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6E86">
      <w:pPr>
        <w:widowControl/>
        <w:jc w:val="left"/>
        <w:rPr>
          <w:rFonts w:ascii="宋体" w:hAnsi="宋体" w:cs="仿宋_GB2312"/>
          <w:sz w:val="32"/>
          <w:szCs w:val="32"/>
          <w:highlight w:val="none"/>
        </w:rPr>
      </w:pPr>
      <w:r>
        <w:rPr>
          <w:rFonts w:hint="eastAsia" w:ascii="宋体" w:hAnsi="宋体" w:cs="仿宋_GB2312"/>
          <w:sz w:val="32"/>
          <w:szCs w:val="32"/>
          <w:highlight w:val="none"/>
          <w:lang w:val="en-US" w:eastAsia="zh-CN"/>
        </w:rPr>
        <w:t>v</w:t>
      </w:r>
      <w:r>
        <w:rPr>
          <w:rFonts w:ascii="宋体" w:hAnsi="宋体" w:cs="仿宋_GB2312"/>
          <w:sz w:val="32"/>
          <w:szCs w:val="32"/>
          <w:highlight w:val="none"/>
        </w:rPr>
        <w:t>SF-2019-0204</w:t>
      </w:r>
    </w:p>
    <w:p w14:paraId="2CCB6C84">
      <w:pPr>
        <w:pStyle w:val="23"/>
        <w:spacing w:line="640" w:lineRule="exact"/>
        <w:ind w:firstLine="5550" w:firstLineChars="1850"/>
        <w:rPr>
          <w:rFonts w:ascii="华文中宋" w:hAnsi="华文中宋" w:eastAsia="华文中宋" w:cs="华文中宋"/>
          <w:color w:val="auto"/>
          <w:sz w:val="32"/>
          <w:szCs w:val="32"/>
          <w:highlight w:val="none"/>
          <w:u w:val="single"/>
        </w:rPr>
      </w:pPr>
      <w:r>
        <w:rPr>
          <w:rFonts w:ascii="宋体"/>
          <w:color w:val="auto"/>
          <w:sz w:val="30"/>
          <w:szCs w:val="30"/>
          <w:highlight w:val="none"/>
        </w:rPr>
        <w:tab/>
      </w: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p>
    <w:p w14:paraId="044E6BE6">
      <w:pPr>
        <w:pStyle w:val="23"/>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p>
    <w:p w14:paraId="45A7E8DA">
      <w:pPr>
        <w:pStyle w:val="23"/>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p>
    <w:p w14:paraId="7B91FA19">
      <w:pPr>
        <w:tabs>
          <w:tab w:val="left" w:pos="3900"/>
          <w:tab w:val="right" w:pos="10245"/>
        </w:tabs>
        <w:wordWrap w:val="0"/>
        <w:spacing w:line="360" w:lineRule="auto"/>
        <w:jc w:val="left"/>
        <w:rPr>
          <w:rFonts w:ascii="宋体" w:cs="Times New Roman"/>
          <w:sz w:val="32"/>
          <w:szCs w:val="32"/>
          <w:highlight w:val="none"/>
          <w:u w:val="single"/>
        </w:rPr>
      </w:pPr>
    </w:p>
    <w:p w14:paraId="7662A36C">
      <w:pPr>
        <w:spacing w:line="360" w:lineRule="auto"/>
        <w:jc w:val="right"/>
        <w:rPr>
          <w:rFonts w:ascii="宋体" w:cs="Times New Roman"/>
          <w:sz w:val="32"/>
          <w:szCs w:val="32"/>
          <w:highlight w:val="none"/>
          <w:u w:val="single"/>
        </w:rPr>
      </w:pPr>
    </w:p>
    <w:p w14:paraId="71ADFE0B">
      <w:pPr>
        <w:spacing w:line="360" w:lineRule="auto"/>
        <w:jc w:val="center"/>
        <w:rPr>
          <w:rFonts w:ascii="宋体" w:cs="Times New Roman"/>
          <w:b/>
          <w:bCs/>
          <w:spacing w:val="-40"/>
          <w:kern w:val="0"/>
          <w:sz w:val="52"/>
          <w:szCs w:val="52"/>
          <w:highlight w:val="none"/>
        </w:rPr>
      </w:pPr>
      <w:r>
        <w:rPr>
          <w:rFonts w:hint="eastAsia" w:ascii="宋体" w:hAnsi="宋体" w:cs="宋体"/>
          <w:b/>
          <w:bCs/>
          <w:spacing w:val="-40"/>
          <w:kern w:val="0"/>
          <w:sz w:val="52"/>
          <w:szCs w:val="52"/>
          <w:highlight w:val="none"/>
        </w:rPr>
        <w:t>广</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州</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市</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建</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设</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程</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施</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合</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同</w:t>
      </w:r>
    </w:p>
    <w:p w14:paraId="630207C2">
      <w:pPr>
        <w:tabs>
          <w:tab w:val="left" w:pos="1380"/>
        </w:tabs>
        <w:spacing w:line="360" w:lineRule="auto"/>
        <w:rPr>
          <w:rFonts w:ascii="宋体" w:cs="Times New Roman"/>
          <w:sz w:val="32"/>
          <w:szCs w:val="32"/>
          <w:highlight w:val="none"/>
        </w:rPr>
      </w:pPr>
    </w:p>
    <w:p w14:paraId="564A91CB">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14:paraId="275BB2F4">
      <w:pPr>
        <w:spacing w:line="640" w:lineRule="exact"/>
        <w:ind w:firstLine="1699" w:firstLineChars="531"/>
        <w:rPr>
          <w:rFonts w:ascii="仿宋" w:hAnsi="仿宋" w:eastAsia="仿宋" w:cs="Times New Roman"/>
          <w:sz w:val="32"/>
          <w:szCs w:val="32"/>
          <w:highlight w:val="none"/>
          <w:u w:val="single"/>
        </w:rPr>
      </w:pPr>
    </w:p>
    <w:p w14:paraId="23D66755">
      <w:pPr>
        <w:spacing w:line="640" w:lineRule="exact"/>
        <w:ind w:firstLine="1699" w:firstLineChars="531"/>
        <w:rPr>
          <w:rFonts w:hint="eastAsia" w:ascii="宋体" w:hAnsi="宋体" w:cs="仿宋"/>
          <w:sz w:val="32"/>
          <w:szCs w:val="32"/>
          <w:highlight w:val="none"/>
          <w:u w:val="single"/>
        </w:rPr>
      </w:pPr>
      <w:r>
        <w:rPr>
          <w:rFonts w:hint="eastAsia" w:ascii="宋体" w:hAnsi="宋体" w:cs="仿宋"/>
          <w:sz w:val="32"/>
          <w:szCs w:val="32"/>
          <w:highlight w:val="none"/>
        </w:rPr>
        <w:t>工程名称：</w:t>
      </w:r>
      <w:r>
        <w:rPr>
          <w:rFonts w:hint="eastAsia" w:ascii="宋体" w:hAnsi="宋体" w:cs="仿宋"/>
          <w:sz w:val="32"/>
          <w:szCs w:val="32"/>
          <w:highlight w:val="none"/>
          <w:u w:val="single"/>
        </w:rPr>
        <w:t>从化港泉山庄物业升级改造工程项目</w:t>
      </w:r>
      <w:r>
        <w:rPr>
          <w:rFonts w:ascii="宋体" w:hAnsi="宋体" w:cs="仿宋"/>
          <w:sz w:val="32"/>
          <w:szCs w:val="32"/>
          <w:highlight w:val="none"/>
          <w:u w:val="single"/>
        </w:rPr>
        <w:t xml:space="preserve">   </w:t>
      </w:r>
    </w:p>
    <w:p w14:paraId="31968000">
      <w:pPr>
        <w:spacing w:before="240" w:beforeLines="100" w:after="120" w:afterLines="50"/>
        <w:ind w:left="708" w:leftChars="337" w:firstLine="992" w:firstLineChars="310"/>
        <w:rPr>
          <w:rFonts w:hint="eastAsia" w:ascii="宋体" w:hAnsi="宋体" w:cs="仿宋"/>
          <w:sz w:val="32"/>
          <w:szCs w:val="32"/>
          <w:highlight w:val="none"/>
          <w:u w:val="single"/>
        </w:rPr>
      </w:pPr>
      <w:r>
        <w:rPr>
          <w:rFonts w:hint="eastAsia" w:ascii="宋体" w:hAnsi="宋体" w:cs="仿宋"/>
          <w:sz w:val="32"/>
          <w:szCs w:val="32"/>
          <w:highlight w:val="none"/>
        </w:rPr>
        <w:t>工程地点：</w:t>
      </w:r>
      <w:r>
        <w:rPr>
          <w:rFonts w:hint="eastAsia" w:ascii="宋体" w:hAnsi="宋体" w:cs="仿宋"/>
          <w:sz w:val="32"/>
          <w:szCs w:val="32"/>
          <w:highlight w:val="none"/>
          <w:u w:val="single"/>
        </w:rPr>
        <w:t>广州市从化区温泉镇温泉西路16号</w:t>
      </w:r>
      <w:r>
        <w:rPr>
          <w:rFonts w:ascii="宋体" w:hAnsi="宋体" w:cs="仿宋"/>
          <w:sz w:val="32"/>
          <w:szCs w:val="32"/>
          <w:highlight w:val="none"/>
          <w:u w:val="single"/>
        </w:rPr>
        <w:t xml:space="preserve">  </w:t>
      </w:r>
    </w:p>
    <w:p w14:paraId="6EC83DC1">
      <w:pPr>
        <w:spacing w:before="240" w:beforeLines="100" w:afterLines="50"/>
        <w:ind w:left="708" w:leftChars="337" w:firstLine="992" w:firstLineChars="310"/>
        <w:rPr>
          <w:rFonts w:ascii="宋体" w:hAnsi="宋体" w:cs="仿宋"/>
          <w:sz w:val="32"/>
          <w:szCs w:val="32"/>
          <w:highlight w:val="none"/>
          <w:u w:val="single"/>
        </w:rPr>
      </w:pPr>
      <w:r>
        <w:rPr>
          <w:rFonts w:hint="eastAsia" w:ascii="宋体" w:hAnsi="宋体" w:cs="仿宋"/>
          <w:sz w:val="32"/>
          <w:szCs w:val="32"/>
          <w:highlight w:val="none"/>
        </w:rPr>
        <w:t>发</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hint="eastAsia" w:ascii="宋体" w:hAnsi="宋体" w:cs="仿宋"/>
          <w:sz w:val="32"/>
          <w:szCs w:val="32"/>
          <w:highlight w:val="none"/>
          <w:lang w:eastAsia="zh-CN"/>
        </w:rPr>
        <w:t>（</w:t>
      </w:r>
      <w:r>
        <w:rPr>
          <w:rFonts w:hint="eastAsia" w:ascii="宋体" w:hAnsi="宋体" w:cs="仿宋"/>
          <w:sz w:val="32"/>
          <w:szCs w:val="32"/>
          <w:highlight w:val="none"/>
          <w:lang w:val="en-US" w:eastAsia="zh-CN"/>
        </w:rPr>
        <w:t>甲方）</w:t>
      </w:r>
      <w:r>
        <w:rPr>
          <w:rFonts w:hint="eastAsia" w:ascii="宋体" w:hAnsi="宋体" w:cs="仿宋"/>
          <w:sz w:val="32"/>
          <w:szCs w:val="32"/>
          <w:highlight w:val="none"/>
        </w:rPr>
        <w:t>：</w:t>
      </w:r>
      <w:r>
        <w:rPr>
          <w:rFonts w:ascii="宋体" w:hAnsi="宋体" w:cs="仿宋"/>
          <w:sz w:val="32"/>
          <w:szCs w:val="32"/>
          <w:highlight w:val="none"/>
          <w:u w:val="single"/>
        </w:rPr>
        <w:t xml:space="preserve">  </w:t>
      </w:r>
      <w:r>
        <w:rPr>
          <w:rFonts w:hint="default" w:ascii="宋体" w:hAnsi="宋体" w:cs="仿宋" w:eastAsiaTheme="minorEastAsia"/>
          <w:kern w:val="2"/>
          <w:sz w:val="32"/>
          <w:szCs w:val="32"/>
          <w:highlight w:val="none"/>
          <w:u w:val="single"/>
        </w:rPr>
        <w:t>广州市旅业有限公司</w:t>
      </w:r>
      <w:r>
        <w:rPr>
          <w:rFonts w:ascii="宋体" w:hAnsi="宋体" w:cs="仿宋"/>
          <w:sz w:val="32"/>
          <w:szCs w:val="32"/>
          <w:highlight w:val="none"/>
          <w:u w:val="single"/>
        </w:rPr>
        <w:t xml:space="preserve">    </w:t>
      </w:r>
    </w:p>
    <w:p w14:paraId="305C9A52">
      <w:pPr>
        <w:spacing w:before="240" w:beforeLines="100" w:after="120" w:afterLines="50"/>
        <w:ind w:left="708" w:leftChars="337" w:firstLine="992" w:firstLineChars="310"/>
        <w:rPr>
          <w:rFonts w:ascii="宋体" w:cs="Times New Roman"/>
          <w:sz w:val="30"/>
          <w:szCs w:val="30"/>
          <w:highlight w:val="none"/>
          <w:u w:val="single"/>
        </w:rPr>
      </w:pPr>
      <w:r>
        <w:rPr>
          <w:rFonts w:hint="eastAsia" w:ascii="宋体" w:hAnsi="宋体" w:cs="仿宋"/>
          <w:sz w:val="32"/>
          <w:szCs w:val="32"/>
          <w:highlight w:val="none"/>
        </w:rPr>
        <w:t>承</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hint="eastAsia" w:ascii="宋体" w:hAnsi="宋体" w:cs="仿宋"/>
          <w:sz w:val="32"/>
          <w:szCs w:val="32"/>
          <w:highlight w:val="none"/>
          <w:lang w:eastAsia="zh-CN"/>
        </w:rPr>
        <w:t>（</w:t>
      </w:r>
      <w:r>
        <w:rPr>
          <w:rFonts w:hint="eastAsia" w:ascii="宋体" w:hAnsi="宋体" w:cs="仿宋"/>
          <w:sz w:val="32"/>
          <w:szCs w:val="32"/>
          <w:highlight w:val="none"/>
          <w:lang w:val="en-US" w:eastAsia="zh-CN"/>
        </w:rPr>
        <w:t>乙方）</w:t>
      </w:r>
      <w:r>
        <w:rPr>
          <w:rFonts w:hint="eastAsia" w:ascii="宋体" w:hAnsi="宋体" w:cs="仿宋"/>
          <w:sz w:val="32"/>
          <w:szCs w:val="32"/>
          <w:highlight w:val="none"/>
        </w:rPr>
        <w:t>：</w:t>
      </w:r>
      <w:r>
        <w:rPr>
          <w:rFonts w:ascii="宋体" w:hAnsi="宋体" w:cs="仿宋"/>
          <w:sz w:val="32"/>
          <w:szCs w:val="32"/>
          <w:highlight w:val="none"/>
          <w:u w:val="single"/>
        </w:rPr>
        <w:t xml:space="preserve">                                   </w:t>
      </w:r>
    </w:p>
    <w:p w14:paraId="17BE1DDA">
      <w:pPr>
        <w:spacing w:before="240" w:beforeLines="100" w:afterLines="50"/>
        <w:ind w:left="708" w:leftChars="337" w:firstLine="992" w:firstLineChars="310"/>
        <w:rPr>
          <w:rFonts w:ascii="宋体" w:hAnsi="宋体" w:cs="仿宋"/>
          <w:sz w:val="32"/>
          <w:szCs w:val="32"/>
          <w:highlight w:val="none"/>
          <w:u w:val="single"/>
        </w:rPr>
      </w:pPr>
      <w:r>
        <w:rPr>
          <w:rFonts w:hint="eastAsia" w:ascii="宋体" w:hAnsi="宋体" w:cs="仿宋"/>
          <w:kern w:val="2"/>
          <w:sz w:val="32"/>
          <w:szCs w:val="32"/>
          <w:highlight w:val="none"/>
          <w:u w:val="none"/>
          <w:lang w:val="en-US" w:eastAsia="zh-CN"/>
        </w:rPr>
        <w:t>管 理 人（丙方）</w:t>
      </w:r>
      <w:r>
        <w:rPr>
          <w:rFonts w:hint="default" w:ascii="宋体" w:hAnsi="宋体" w:cs="仿宋" w:eastAsiaTheme="minorEastAsia"/>
          <w:kern w:val="2"/>
          <w:sz w:val="32"/>
          <w:szCs w:val="32"/>
          <w:highlight w:val="none"/>
          <w:u w:val="none"/>
          <w:lang w:val="en-US" w:eastAsia="zh-CN"/>
        </w:rPr>
        <w:t>：</w:t>
      </w:r>
      <w:r>
        <w:rPr>
          <w:rFonts w:hint="eastAsia" w:ascii="宋体" w:hAnsi="宋体" w:cs="仿宋"/>
          <w:kern w:val="2"/>
          <w:sz w:val="32"/>
          <w:szCs w:val="32"/>
          <w:highlight w:val="none"/>
          <w:u w:val="none"/>
          <w:lang w:val="en-US" w:eastAsia="zh-CN"/>
        </w:rPr>
        <w:t xml:space="preserve">  </w:t>
      </w:r>
      <w:r>
        <w:rPr>
          <w:rFonts w:hint="eastAsia" w:ascii="宋体" w:hAnsi="宋体" w:cs="仿宋"/>
          <w:sz w:val="32"/>
          <w:szCs w:val="32"/>
          <w:highlight w:val="none"/>
          <w:u w:val="single"/>
        </w:rPr>
        <w:t>广州岭南国际酒店管理有限公司</w:t>
      </w:r>
      <w:r>
        <w:rPr>
          <w:rFonts w:ascii="宋体" w:hAnsi="宋体" w:cs="仿宋"/>
          <w:sz w:val="32"/>
          <w:szCs w:val="32"/>
          <w:highlight w:val="none"/>
          <w:u w:val="single"/>
        </w:rPr>
        <w:t xml:space="preserve">    </w:t>
      </w:r>
    </w:p>
    <w:p w14:paraId="772EA28B">
      <w:pPr>
        <w:spacing w:before="240" w:beforeLines="100" w:afterLines="50"/>
        <w:ind w:left="0" w:leftChars="0" w:firstLine="1600" w:firstLineChars="500"/>
        <w:rPr>
          <w:rFonts w:hint="default" w:ascii="宋体" w:hAnsi="宋体" w:cs="仿宋" w:eastAsiaTheme="minorEastAsia"/>
          <w:color w:val="auto"/>
          <w:kern w:val="2"/>
          <w:sz w:val="32"/>
          <w:szCs w:val="32"/>
          <w:highlight w:val="none"/>
          <w:lang w:val="en-US" w:eastAsia="zh-CN"/>
        </w:rPr>
      </w:pPr>
    </w:p>
    <w:p w14:paraId="5BC6D06E">
      <w:pPr>
        <w:pStyle w:val="23"/>
        <w:rPr>
          <w:highlight w:val="none"/>
        </w:rPr>
      </w:pPr>
    </w:p>
    <w:p w14:paraId="7AD0852D">
      <w:pPr>
        <w:spacing w:line="360" w:lineRule="auto"/>
        <w:ind w:firstLine="900" w:firstLineChars="300"/>
        <w:rPr>
          <w:rFonts w:ascii="宋体" w:cs="Times New Roman"/>
          <w:sz w:val="30"/>
          <w:szCs w:val="30"/>
          <w:highlight w:val="none"/>
          <w:u w:val="single"/>
        </w:rPr>
      </w:pPr>
    </w:p>
    <w:p w14:paraId="613DD95C">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广州市住房和城乡建设局</w:t>
      </w:r>
    </w:p>
    <w:p w14:paraId="2F1DCEC2">
      <w:pPr>
        <w:spacing w:line="240" w:lineRule="atLeast"/>
        <w:jc w:val="center"/>
        <w:rPr>
          <w:rFonts w:ascii="宋体" w:cs="Times New Roman"/>
          <w:b/>
          <w:bCs/>
          <w:spacing w:val="20"/>
          <w:sz w:val="32"/>
          <w:szCs w:val="32"/>
          <w:highlight w:val="none"/>
        </w:rPr>
      </w:pPr>
      <w:r>
        <w:rPr>
          <w:rFonts w:ascii="宋体" w:hAnsi="宋体" w:cs="宋体"/>
          <w:b/>
          <w:bCs/>
          <w:spacing w:val="20"/>
          <w:sz w:val="32"/>
          <w:szCs w:val="32"/>
          <w:highlight w:val="none"/>
        </w:rPr>
        <w:t xml:space="preserve">                            </w:t>
      </w:r>
      <w:r>
        <w:rPr>
          <w:rFonts w:hint="eastAsia" w:ascii="宋体" w:hAnsi="宋体" w:cs="宋体"/>
          <w:b/>
          <w:bCs/>
          <w:spacing w:val="20"/>
          <w:sz w:val="32"/>
          <w:szCs w:val="32"/>
          <w:highlight w:val="none"/>
        </w:rPr>
        <w:t>制定</w:t>
      </w:r>
    </w:p>
    <w:p w14:paraId="530400E9">
      <w:pPr>
        <w:spacing w:line="240" w:lineRule="atLeast"/>
        <w:ind w:firstLine="2836" w:firstLineChars="607"/>
        <w:rPr>
          <w:rFonts w:ascii="宋体" w:cs="Times New Roman"/>
          <w:b/>
          <w:bCs/>
          <w:spacing w:val="73"/>
          <w:sz w:val="32"/>
          <w:szCs w:val="32"/>
          <w:highlight w:val="none"/>
        </w:rPr>
      </w:pPr>
      <w:r>
        <w:rPr>
          <w:rFonts w:hint="eastAsia" w:ascii="宋体" w:hAnsi="宋体" w:cs="宋体"/>
          <w:b/>
          <w:bCs/>
          <w:spacing w:val="73"/>
          <w:sz w:val="32"/>
          <w:szCs w:val="32"/>
          <w:highlight w:val="none"/>
        </w:rPr>
        <w:t>广州市市场监督管理局</w:t>
      </w:r>
    </w:p>
    <w:p w14:paraId="7A7631F0">
      <w:pPr>
        <w:spacing w:line="240" w:lineRule="atLeast"/>
        <w:jc w:val="center"/>
        <w:rPr>
          <w:rFonts w:ascii="宋体" w:cs="Times New Roman"/>
          <w:b/>
          <w:bCs/>
          <w:spacing w:val="20"/>
          <w:sz w:val="32"/>
          <w:szCs w:val="32"/>
          <w:highlight w:val="none"/>
        </w:rPr>
      </w:pPr>
    </w:p>
    <w:p w14:paraId="46483E48">
      <w:pPr>
        <w:spacing w:line="240" w:lineRule="atLeast"/>
        <w:jc w:val="center"/>
        <w:rPr>
          <w:rFonts w:ascii="宋体" w:cs="Times New Roman"/>
          <w:sz w:val="32"/>
          <w:szCs w:val="32"/>
          <w:highlight w:val="none"/>
          <w:u w:val="single"/>
        </w:rPr>
      </w:pPr>
    </w:p>
    <w:p w14:paraId="7671E193">
      <w:pPr>
        <w:widowControl/>
        <w:spacing w:line="360" w:lineRule="auto"/>
        <w:jc w:val="left"/>
        <w:rPr>
          <w:rFonts w:ascii="宋体" w:cs="Times New Roman"/>
          <w:b/>
          <w:bCs/>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14:paraId="04C58252">
      <w:pPr>
        <w:pStyle w:val="14"/>
        <w:jc w:val="center"/>
        <w:rPr>
          <w:rFonts w:cs="Times New Roman"/>
          <w:sz w:val="36"/>
          <w:szCs w:val="36"/>
          <w:highlight w:val="none"/>
        </w:rPr>
      </w:pPr>
      <w:bookmarkStart w:id="0" w:name="_Toc18985535"/>
      <w:bookmarkStart w:id="1" w:name="_Toc18985701"/>
      <w:bookmarkStart w:id="2" w:name="_Toc18984943"/>
      <w:bookmarkStart w:id="3" w:name="_Toc18985581"/>
      <w:r>
        <w:rPr>
          <w:rFonts w:hint="eastAsia" w:cs="宋体"/>
          <w:sz w:val="36"/>
          <w:szCs w:val="36"/>
          <w:highlight w:val="none"/>
        </w:rPr>
        <w:t>目</w:t>
      </w:r>
      <w:r>
        <w:rPr>
          <w:sz w:val="36"/>
          <w:szCs w:val="36"/>
          <w:highlight w:val="none"/>
        </w:rPr>
        <w:t xml:space="preserve">   </w:t>
      </w:r>
      <w:r>
        <w:rPr>
          <w:rFonts w:hint="eastAsia" w:cs="宋体"/>
          <w:sz w:val="36"/>
          <w:szCs w:val="36"/>
          <w:highlight w:val="none"/>
        </w:rPr>
        <w:t>录</w:t>
      </w:r>
    </w:p>
    <w:p w14:paraId="07EF5A3F">
      <w:pPr>
        <w:pStyle w:val="24"/>
        <w:rPr>
          <w:rFonts w:cs="Times New Roman"/>
          <w:color w:val="auto"/>
          <w:highlight w:val="none"/>
        </w:rPr>
      </w:pPr>
    </w:p>
    <w:p w14:paraId="5A97313F">
      <w:pPr>
        <w:pStyle w:val="14"/>
        <w:tabs>
          <w:tab w:val="right" w:leader="dot" w:pos="10194"/>
        </w:tabs>
        <w:rPr>
          <w:rFonts w:ascii="等线" w:hAnsi="等线" w:eastAsia="等线" w:cs="Times New Roman"/>
          <w:b w:val="0"/>
          <w:bCs w:val="0"/>
          <w:caps w:val="0"/>
          <w:sz w:val="21"/>
          <w:szCs w:val="22"/>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\h \z \u </w:instrText>
      </w:r>
      <w:r>
        <w:rPr>
          <w:rFonts w:ascii="Times New Roman" w:hAnsi="Times New Roman" w:cs="Times New Roman"/>
          <w:highlight w:val="none"/>
        </w:rPr>
        <w:fldChar w:fldCharType="separate"/>
      </w:r>
      <w:r>
        <w:rPr>
          <w:rStyle w:val="22"/>
          <w:highlight w:val="none"/>
        </w:rPr>
        <w:fldChar w:fldCharType="begin"/>
      </w:r>
      <w:r>
        <w:rPr>
          <w:rStyle w:val="22"/>
          <w:highlight w:val="none"/>
        </w:rPr>
        <w:instrText xml:space="preserve"> </w:instrText>
      </w:r>
      <w:r>
        <w:rPr>
          <w:highlight w:val="none"/>
        </w:rPr>
        <w:instrText xml:space="preserve">HYPERLINK \l "_Toc10624807"</w:instrText>
      </w:r>
      <w:r>
        <w:rPr>
          <w:rStyle w:val="22"/>
          <w:highlight w:val="none"/>
        </w:rPr>
        <w:instrText xml:space="preserve"> </w:instrText>
      </w:r>
      <w:r>
        <w:rPr>
          <w:rStyle w:val="22"/>
          <w:highlight w:val="none"/>
        </w:rPr>
        <w:fldChar w:fldCharType="separate"/>
      </w:r>
      <w:r>
        <w:rPr>
          <w:rStyle w:val="22"/>
          <w:rFonts w:ascii="宋体" w:hAnsi="宋体" w:cs="宋体"/>
          <w:highlight w:val="none"/>
        </w:rPr>
        <w:t>第一部分  协  议  书</w:t>
      </w:r>
      <w:r>
        <w:rPr>
          <w:highlight w:val="none"/>
        </w:rPr>
        <w:tab/>
      </w:r>
      <w:r>
        <w:rPr>
          <w:highlight w:val="none"/>
        </w:rPr>
        <w:fldChar w:fldCharType="begin"/>
      </w:r>
      <w:r>
        <w:rPr>
          <w:highlight w:val="none"/>
        </w:rPr>
        <w:instrText xml:space="preserve"> PAGEREF _Toc10624807 \h </w:instrText>
      </w:r>
      <w:r>
        <w:rPr>
          <w:highlight w:val="none"/>
        </w:rPr>
        <w:fldChar w:fldCharType="separate"/>
      </w:r>
      <w:r>
        <w:rPr>
          <w:highlight w:val="none"/>
        </w:rPr>
        <w:t>1</w:t>
      </w:r>
      <w:r>
        <w:rPr>
          <w:highlight w:val="none"/>
        </w:rPr>
        <w:fldChar w:fldCharType="end"/>
      </w:r>
      <w:r>
        <w:rPr>
          <w:rStyle w:val="22"/>
          <w:highlight w:val="none"/>
        </w:rPr>
        <w:fldChar w:fldCharType="end"/>
      </w:r>
    </w:p>
    <w:p w14:paraId="78FC595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"_Toc10624808"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一、工程概况</w:t>
      </w:r>
      <w:r>
        <w:rPr>
          <w:highlight w:val="none"/>
        </w:rPr>
        <w:tab/>
      </w:r>
      <w:r>
        <w:rPr>
          <w:highlight w:val="none"/>
        </w:rPr>
        <w:fldChar w:fldCharType="begin"/>
      </w:r>
      <w:r>
        <w:rPr>
          <w:highlight w:val="none"/>
        </w:rPr>
        <w:instrText xml:space="preserve"> PAGEREF _Toc10624808 \h </w:instrText>
      </w:r>
      <w:r>
        <w:rPr>
          <w:highlight w:val="none"/>
        </w:rPr>
        <w:fldChar w:fldCharType="separate"/>
      </w:r>
      <w:r>
        <w:rPr>
          <w:highlight w:val="none"/>
        </w:rPr>
        <w:t>1</w:t>
      </w:r>
      <w:r>
        <w:rPr>
          <w:highlight w:val="none"/>
        </w:rPr>
        <w:fldChar w:fldCharType="end"/>
      </w:r>
      <w:r>
        <w:rPr>
          <w:rStyle w:val="22"/>
          <w:highlight w:val="none"/>
        </w:rPr>
        <w:fldChar w:fldCharType="end"/>
      </w:r>
    </w:p>
    <w:p w14:paraId="6BE7B95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"_Toc10624809"</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二、工程内容与承包范围</w:t>
      </w:r>
      <w:r>
        <w:rPr>
          <w:highlight w:val="none"/>
        </w:rPr>
        <w:tab/>
      </w:r>
      <w:r>
        <w:rPr>
          <w:highlight w:val="none"/>
        </w:rPr>
        <w:fldChar w:fldCharType="begin"/>
      </w:r>
      <w:r>
        <w:rPr>
          <w:highlight w:val="none"/>
        </w:rPr>
        <w:instrText xml:space="preserve"> PAGEREF _Toc10624809 \h </w:instrText>
      </w:r>
      <w:r>
        <w:rPr>
          <w:highlight w:val="none"/>
        </w:rPr>
        <w:fldChar w:fldCharType="separate"/>
      </w:r>
      <w:r>
        <w:rPr>
          <w:highlight w:val="none"/>
        </w:rPr>
        <w:t>1</w:t>
      </w:r>
      <w:r>
        <w:rPr>
          <w:highlight w:val="none"/>
        </w:rPr>
        <w:fldChar w:fldCharType="end"/>
      </w:r>
      <w:r>
        <w:rPr>
          <w:rStyle w:val="22"/>
          <w:highlight w:val="none"/>
        </w:rPr>
        <w:fldChar w:fldCharType="end"/>
      </w:r>
    </w:p>
    <w:p w14:paraId="4E876696">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三、合同工期</w:t>
      </w:r>
      <w:r>
        <w:rPr>
          <w:highlight w:val="none"/>
        </w:rPr>
        <w:tab/>
      </w:r>
      <w:r>
        <w:rPr>
          <w:highlight w:val="none"/>
        </w:rPr>
        <w:fldChar w:fldCharType="begin"/>
      </w:r>
      <w:r>
        <w:rPr>
          <w:highlight w:val="none"/>
        </w:rPr>
        <w:instrText xml:space="preserve"> PAGEREF _Toc10624810 \h </w:instrText>
      </w:r>
      <w:r>
        <w:rPr>
          <w:highlight w:val="none"/>
        </w:rPr>
        <w:fldChar w:fldCharType="separate"/>
      </w:r>
      <w:r>
        <w:rPr>
          <w:highlight w:val="none"/>
        </w:rPr>
        <w:t>1</w:t>
      </w:r>
      <w:r>
        <w:rPr>
          <w:highlight w:val="none"/>
        </w:rPr>
        <w:fldChar w:fldCharType="end"/>
      </w:r>
      <w:r>
        <w:rPr>
          <w:rStyle w:val="22"/>
          <w:highlight w:val="none"/>
        </w:rPr>
        <w:fldChar w:fldCharType="end"/>
      </w:r>
    </w:p>
    <w:p w14:paraId="1A0D1DEB">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"_Toc10624811"</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★四、质量标准</w:t>
      </w:r>
      <w:r>
        <w:rPr>
          <w:highlight w:val="none"/>
        </w:rPr>
        <w:tab/>
      </w:r>
      <w:r>
        <w:rPr>
          <w:highlight w:val="none"/>
        </w:rPr>
        <w:fldChar w:fldCharType="begin"/>
      </w:r>
      <w:r>
        <w:rPr>
          <w:highlight w:val="none"/>
        </w:rPr>
        <w:instrText xml:space="preserve"> PAGEREF _Toc10624811 \h </w:instrText>
      </w:r>
      <w:r>
        <w:rPr>
          <w:highlight w:val="none"/>
        </w:rPr>
        <w:fldChar w:fldCharType="separate"/>
      </w:r>
      <w:r>
        <w:rPr>
          <w:highlight w:val="none"/>
        </w:rPr>
        <w:t>2</w:t>
      </w:r>
      <w:r>
        <w:rPr>
          <w:highlight w:val="none"/>
        </w:rPr>
        <w:fldChar w:fldCharType="end"/>
      </w:r>
      <w:r>
        <w:rPr>
          <w:rStyle w:val="22"/>
          <w:highlight w:val="none"/>
        </w:rPr>
        <w:fldChar w:fldCharType="end"/>
      </w:r>
    </w:p>
    <w:p w14:paraId="342F9130">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"_Toc10624812"</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五、合同价款</w:t>
      </w:r>
      <w:r>
        <w:rPr>
          <w:highlight w:val="none"/>
        </w:rPr>
        <w:tab/>
      </w:r>
      <w:r>
        <w:rPr>
          <w:highlight w:val="none"/>
        </w:rPr>
        <w:fldChar w:fldCharType="begin"/>
      </w:r>
      <w:r>
        <w:rPr>
          <w:highlight w:val="none"/>
        </w:rPr>
        <w:instrText xml:space="preserve"> PAGEREF _Toc10624812 \h </w:instrText>
      </w:r>
      <w:r>
        <w:rPr>
          <w:highlight w:val="none"/>
        </w:rPr>
        <w:fldChar w:fldCharType="separate"/>
      </w:r>
      <w:r>
        <w:rPr>
          <w:highlight w:val="none"/>
        </w:rPr>
        <w:t>2</w:t>
      </w:r>
      <w:r>
        <w:rPr>
          <w:highlight w:val="none"/>
        </w:rPr>
        <w:fldChar w:fldCharType="end"/>
      </w:r>
      <w:r>
        <w:rPr>
          <w:rStyle w:val="22"/>
          <w:highlight w:val="none"/>
        </w:rPr>
        <w:fldChar w:fldCharType="end"/>
      </w:r>
    </w:p>
    <w:p w14:paraId="5D007ED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七、组成合同的文件</w:t>
      </w:r>
      <w:r>
        <w:rPr>
          <w:highlight w:val="none"/>
        </w:rPr>
        <w:tab/>
      </w:r>
      <w:r>
        <w:rPr>
          <w:highlight w:val="none"/>
        </w:rPr>
        <w:fldChar w:fldCharType="begin"/>
      </w:r>
      <w:r>
        <w:rPr>
          <w:highlight w:val="none"/>
        </w:rPr>
        <w:instrText xml:space="preserve"> PAGEREF _Toc10624813 \h </w:instrText>
      </w:r>
      <w:r>
        <w:rPr>
          <w:highlight w:val="none"/>
        </w:rPr>
        <w:fldChar w:fldCharType="separate"/>
      </w:r>
      <w:r>
        <w:rPr>
          <w:highlight w:val="none"/>
        </w:rPr>
        <w:t>3</w:t>
      </w:r>
      <w:r>
        <w:rPr>
          <w:highlight w:val="none"/>
        </w:rPr>
        <w:fldChar w:fldCharType="end"/>
      </w:r>
      <w:r>
        <w:rPr>
          <w:rStyle w:val="22"/>
          <w:highlight w:val="none"/>
        </w:rPr>
        <w:fldChar w:fldCharType="end"/>
      </w:r>
    </w:p>
    <w:p w14:paraId="7E73F346">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八、词语含义</w:t>
      </w:r>
      <w:r>
        <w:rPr>
          <w:highlight w:val="none"/>
        </w:rPr>
        <w:tab/>
      </w:r>
      <w:r>
        <w:rPr>
          <w:highlight w:val="none"/>
        </w:rPr>
        <w:fldChar w:fldCharType="begin"/>
      </w:r>
      <w:r>
        <w:rPr>
          <w:highlight w:val="none"/>
        </w:rPr>
        <w:instrText xml:space="preserve"> PAGEREF _Toc10624814 \h </w:instrText>
      </w:r>
      <w:r>
        <w:rPr>
          <w:highlight w:val="none"/>
        </w:rPr>
        <w:fldChar w:fldCharType="separate"/>
      </w:r>
      <w:r>
        <w:rPr>
          <w:highlight w:val="none"/>
        </w:rPr>
        <w:t>3</w:t>
      </w:r>
      <w:r>
        <w:rPr>
          <w:highlight w:val="none"/>
        </w:rPr>
        <w:fldChar w:fldCharType="end"/>
      </w:r>
      <w:r>
        <w:rPr>
          <w:rStyle w:val="22"/>
          <w:highlight w:val="none"/>
        </w:rPr>
        <w:fldChar w:fldCharType="end"/>
      </w:r>
    </w:p>
    <w:p w14:paraId="1AE57594">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"_Toc10624815"</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九、承包人承诺</w:t>
      </w:r>
      <w:r>
        <w:rPr>
          <w:highlight w:val="none"/>
        </w:rPr>
        <w:tab/>
      </w:r>
      <w:r>
        <w:rPr>
          <w:highlight w:val="none"/>
        </w:rPr>
        <w:fldChar w:fldCharType="begin"/>
      </w:r>
      <w:r>
        <w:rPr>
          <w:highlight w:val="none"/>
        </w:rPr>
        <w:instrText xml:space="preserve"> PAGEREF _Toc10624815 \h </w:instrText>
      </w:r>
      <w:r>
        <w:rPr>
          <w:highlight w:val="none"/>
        </w:rPr>
        <w:fldChar w:fldCharType="separate"/>
      </w:r>
      <w:r>
        <w:rPr>
          <w:highlight w:val="none"/>
        </w:rPr>
        <w:t>3</w:t>
      </w:r>
      <w:r>
        <w:rPr>
          <w:highlight w:val="none"/>
        </w:rPr>
        <w:fldChar w:fldCharType="end"/>
      </w:r>
      <w:r>
        <w:rPr>
          <w:rStyle w:val="22"/>
          <w:highlight w:val="none"/>
        </w:rPr>
        <w:fldChar w:fldCharType="end"/>
      </w:r>
    </w:p>
    <w:p w14:paraId="53E2000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"_Toc10624816"</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十、发包人承诺</w:t>
      </w:r>
      <w:r>
        <w:rPr>
          <w:highlight w:val="none"/>
        </w:rPr>
        <w:tab/>
      </w:r>
      <w:r>
        <w:rPr>
          <w:highlight w:val="none"/>
        </w:rPr>
        <w:fldChar w:fldCharType="begin"/>
      </w:r>
      <w:r>
        <w:rPr>
          <w:highlight w:val="none"/>
        </w:rPr>
        <w:instrText xml:space="preserve"> PAGEREF _Toc10624816 \h </w:instrText>
      </w:r>
      <w:r>
        <w:rPr>
          <w:highlight w:val="none"/>
        </w:rPr>
        <w:fldChar w:fldCharType="separate"/>
      </w:r>
      <w:r>
        <w:rPr>
          <w:highlight w:val="none"/>
        </w:rPr>
        <w:t>3</w:t>
      </w:r>
      <w:r>
        <w:rPr>
          <w:highlight w:val="none"/>
        </w:rPr>
        <w:fldChar w:fldCharType="end"/>
      </w:r>
      <w:r>
        <w:rPr>
          <w:rStyle w:val="22"/>
          <w:highlight w:val="none"/>
        </w:rPr>
        <w:fldChar w:fldCharType="end"/>
      </w:r>
    </w:p>
    <w:p w14:paraId="76E6DDF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"_Toc10624817"</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十一、合同生效</w:t>
      </w:r>
      <w:r>
        <w:rPr>
          <w:highlight w:val="none"/>
        </w:rPr>
        <w:tab/>
      </w:r>
      <w:r>
        <w:rPr>
          <w:highlight w:val="none"/>
        </w:rPr>
        <w:fldChar w:fldCharType="begin"/>
      </w:r>
      <w:r>
        <w:rPr>
          <w:highlight w:val="none"/>
        </w:rPr>
        <w:instrText xml:space="preserve"> PAGEREF _Toc10624817 \h </w:instrText>
      </w:r>
      <w:r>
        <w:rPr>
          <w:highlight w:val="none"/>
        </w:rPr>
        <w:fldChar w:fldCharType="separate"/>
      </w:r>
      <w:r>
        <w:rPr>
          <w:highlight w:val="none"/>
        </w:rPr>
        <w:t>3</w:t>
      </w:r>
      <w:r>
        <w:rPr>
          <w:highlight w:val="none"/>
        </w:rPr>
        <w:fldChar w:fldCharType="end"/>
      </w:r>
      <w:r>
        <w:rPr>
          <w:rStyle w:val="22"/>
          <w:highlight w:val="none"/>
        </w:rPr>
        <w:fldChar w:fldCharType="end"/>
      </w:r>
    </w:p>
    <w:p w14:paraId="3F241977">
      <w:pPr>
        <w:pStyle w:val="14"/>
        <w:tabs>
          <w:tab w:val="right" w:leader="dot" w:pos="10194"/>
        </w:tabs>
        <w:rPr>
          <w:rFonts w:ascii="等线" w:hAnsi="等线" w:eastAsia="等线" w:cs="Times New Roman"/>
          <w:b w:val="0"/>
          <w:bCs w:val="0"/>
          <w: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"_Toc10624818"</w:instrText>
      </w:r>
      <w:r>
        <w:rPr>
          <w:rStyle w:val="22"/>
          <w:highlight w:val="none"/>
        </w:rPr>
        <w:instrText xml:space="preserve"> </w:instrText>
      </w:r>
      <w:r>
        <w:rPr>
          <w:rStyle w:val="22"/>
          <w:highlight w:val="none"/>
        </w:rPr>
        <w:fldChar w:fldCharType="separate"/>
      </w:r>
      <w:r>
        <w:rPr>
          <w:rStyle w:val="22"/>
          <w:rFonts w:ascii="宋体" w:hAnsi="宋体" w:cs="宋体"/>
          <w:highlight w:val="none"/>
        </w:rPr>
        <w:t>第二部分  通用条款</w:t>
      </w:r>
      <w:r>
        <w:rPr>
          <w:highlight w:val="none"/>
        </w:rPr>
        <w:tab/>
      </w:r>
      <w:r>
        <w:rPr>
          <w:highlight w:val="none"/>
        </w:rPr>
        <w:fldChar w:fldCharType="begin"/>
      </w:r>
      <w:r>
        <w:rPr>
          <w:highlight w:val="none"/>
        </w:rPr>
        <w:instrText xml:space="preserve"> PAGEREF _Toc10624818 \h </w:instrText>
      </w:r>
      <w:r>
        <w:rPr>
          <w:highlight w:val="none"/>
        </w:rPr>
        <w:fldChar w:fldCharType="separate"/>
      </w:r>
      <w:r>
        <w:rPr>
          <w:highlight w:val="none"/>
        </w:rPr>
        <w:t>5</w:t>
      </w:r>
      <w:r>
        <w:rPr>
          <w:highlight w:val="none"/>
        </w:rPr>
        <w:fldChar w:fldCharType="end"/>
      </w:r>
      <w:r>
        <w:rPr>
          <w:rStyle w:val="22"/>
          <w:highlight w:val="none"/>
        </w:rPr>
        <w:fldChar w:fldCharType="end"/>
      </w:r>
    </w:p>
    <w:p w14:paraId="5F5269F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"_Toc10624819"</w:instrText>
      </w:r>
      <w:r>
        <w:rPr>
          <w:rStyle w:val="22"/>
          <w:highlight w:val="none"/>
        </w:rPr>
        <w:instrText xml:space="preserve"> </w:instrText>
      </w:r>
      <w:r>
        <w:rPr>
          <w:rStyle w:val="22"/>
          <w:highlight w:val="none"/>
        </w:rPr>
        <w:fldChar w:fldCharType="separate"/>
      </w:r>
      <w:r>
        <w:rPr>
          <w:rStyle w:val="22"/>
          <w:rFonts w:hAnsi="宋体"/>
          <w:b/>
          <w:bCs/>
          <w:highlight w:val="none"/>
        </w:rPr>
        <w:t>一、总  则</w:t>
      </w:r>
      <w:r>
        <w:rPr>
          <w:highlight w:val="none"/>
        </w:rPr>
        <w:tab/>
      </w:r>
      <w:r>
        <w:rPr>
          <w:highlight w:val="none"/>
        </w:rPr>
        <w:fldChar w:fldCharType="begin"/>
      </w:r>
      <w:r>
        <w:rPr>
          <w:highlight w:val="none"/>
        </w:rPr>
        <w:instrText xml:space="preserve"> PAGEREF _Toc10624819 \h </w:instrText>
      </w:r>
      <w:r>
        <w:rPr>
          <w:highlight w:val="none"/>
        </w:rPr>
        <w:fldChar w:fldCharType="separate"/>
      </w:r>
      <w:r>
        <w:rPr>
          <w:highlight w:val="none"/>
        </w:rPr>
        <w:t>5</w:t>
      </w:r>
      <w:r>
        <w:rPr>
          <w:highlight w:val="none"/>
        </w:rPr>
        <w:fldChar w:fldCharType="end"/>
      </w:r>
      <w:r>
        <w:rPr>
          <w:rStyle w:val="22"/>
          <w:highlight w:val="none"/>
        </w:rPr>
        <w:fldChar w:fldCharType="end"/>
      </w:r>
    </w:p>
    <w:p w14:paraId="0537B319">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  定义</w:t>
      </w:r>
      <w:r>
        <w:rPr>
          <w:i w:val="0"/>
          <w:highlight w:val="none"/>
        </w:rPr>
        <w:tab/>
      </w:r>
      <w:r>
        <w:rPr>
          <w:i w:val="0"/>
          <w:highlight w:val="none"/>
        </w:rPr>
        <w:fldChar w:fldCharType="begin"/>
      </w:r>
      <w:r>
        <w:rPr>
          <w:i w:val="0"/>
          <w:highlight w:val="none"/>
        </w:rPr>
        <w:instrText xml:space="preserve"> PAGEREF _Toc10624820 \h </w:instrText>
      </w:r>
      <w:r>
        <w:rPr>
          <w:i w:val="0"/>
          <w:highlight w:val="none"/>
        </w:rPr>
        <w:fldChar w:fldCharType="separate"/>
      </w:r>
      <w:r>
        <w:rPr>
          <w:i w:val="0"/>
          <w:highlight w:val="none"/>
        </w:rPr>
        <w:t>5</w:t>
      </w:r>
      <w:r>
        <w:rPr>
          <w:i w:val="0"/>
          <w:highlight w:val="none"/>
        </w:rPr>
        <w:fldChar w:fldCharType="end"/>
      </w:r>
      <w:r>
        <w:rPr>
          <w:rStyle w:val="22"/>
          <w:i w:val="0"/>
          <w:highlight w:val="none"/>
        </w:rPr>
        <w:fldChar w:fldCharType="end"/>
      </w:r>
    </w:p>
    <w:p w14:paraId="398FB3C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2  合同文件及解释</w:t>
      </w:r>
      <w:r>
        <w:rPr>
          <w:i w:val="0"/>
          <w:highlight w:val="none"/>
        </w:rPr>
        <w:tab/>
      </w:r>
      <w:r>
        <w:rPr>
          <w:i w:val="0"/>
          <w:highlight w:val="none"/>
        </w:rPr>
        <w:fldChar w:fldCharType="begin"/>
      </w:r>
      <w:r>
        <w:rPr>
          <w:i w:val="0"/>
          <w:highlight w:val="none"/>
        </w:rPr>
        <w:instrText xml:space="preserve"> PAGEREF _Toc10624821 \h </w:instrText>
      </w:r>
      <w:r>
        <w:rPr>
          <w:i w:val="0"/>
          <w:highlight w:val="none"/>
        </w:rPr>
        <w:fldChar w:fldCharType="separate"/>
      </w:r>
      <w:r>
        <w:rPr>
          <w:i w:val="0"/>
          <w:highlight w:val="none"/>
        </w:rPr>
        <w:t>10</w:t>
      </w:r>
      <w:r>
        <w:rPr>
          <w:i w:val="0"/>
          <w:highlight w:val="none"/>
        </w:rPr>
        <w:fldChar w:fldCharType="end"/>
      </w:r>
      <w:r>
        <w:rPr>
          <w:rStyle w:val="22"/>
          <w:i w:val="0"/>
          <w:highlight w:val="none"/>
        </w:rPr>
        <w:fldChar w:fldCharType="end"/>
      </w:r>
    </w:p>
    <w:p w14:paraId="18799D4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3  阅读、理解与接受</w:t>
      </w:r>
      <w:r>
        <w:rPr>
          <w:i w:val="0"/>
          <w:highlight w:val="none"/>
        </w:rPr>
        <w:tab/>
      </w:r>
      <w:r>
        <w:rPr>
          <w:i w:val="0"/>
          <w:highlight w:val="none"/>
        </w:rPr>
        <w:fldChar w:fldCharType="begin"/>
      </w:r>
      <w:r>
        <w:rPr>
          <w:i w:val="0"/>
          <w:highlight w:val="none"/>
        </w:rPr>
        <w:instrText xml:space="preserve"> PAGEREF _Toc10624822 \h </w:instrText>
      </w:r>
      <w:r>
        <w:rPr>
          <w:i w:val="0"/>
          <w:highlight w:val="none"/>
        </w:rPr>
        <w:fldChar w:fldCharType="separate"/>
      </w:r>
      <w:r>
        <w:rPr>
          <w:i w:val="0"/>
          <w:highlight w:val="none"/>
        </w:rPr>
        <w:t>10</w:t>
      </w:r>
      <w:r>
        <w:rPr>
          <w:i w:val="0"/>
          <w:highlight w:val="none"/>
        </w:rPr>
        <w:fldChar w:fldCharType="end"/>
      </w:r>
      <w:r>
        <w:rPr>
          <w:rStyle w:val="22"/>
          <w:i w:val="0"/>
          <w:highlight w:val="none"/>
        </w:rPr>
        <w:fldChar w:fldCharType="end"/>
      </w:r>
    </w:p>
    <w:p w14:paraId="7F9FBCE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4  语言及适用的法律、标准与规范</w:t>
      </w:r>
      <w:r>
        <w:rPr>
          <w:i w:val="0"/>
          <w:highlight w:val="none"/>
        </w:rPr>
        <w:tab/>
      </w:r>
      <w:r>
        <w:rPr>
          <w:i w:val="0"/>
          <w:highlight w:val="none"/>
        </w:rPr>
        <w:fldChar w:fldCharType="begin"/>
      </w:r>
      <w:r>
        <w:rPr>
          <w:i w:val="0"/>
          <w:highlight w:val="none"/>
        </w:rPr>
        <w:instrText xml:space="preserve"> PAGEREF _Toc10624823 \h </w:instrText>
      </w:r>
      <w:r>
        <w:rPr>
          <w:i w:val="0"/>
          <w:highlight w:val="none"/>
        </w:rPr>
        <w:fldChar w:fldCharType="separate"/>
      </w:r>
      <w:r>
        <w:rPr>
          <w:i w:val="0"/>
          <w:highlight w:val="none"/>
        </w:rPr>
        <w:t>11</w:t>
      </w:r>
      <w:r>
        <w:rPr>
          <w:i w:val="0"/>
          <w:highlight w:val="none"/>
        </w:rPr>
        <w:fldChar w:fldCharType="end"/>
      </w:r>
      <w:r>
        <w:rPr>
          <w:rStyle w:val="22"/>
          <w:i w:val="0"/>
          <w:highlight w:val="none"/>
        </w:rPr>
        <w:fldChar w:fldCharType="end"/>
      </w:r>
    </w:p>
    <w:p w14:paraId="36BCE9E6">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5  施工设计图纸</w:t>
      </w:r>
      <w:r>
        <w:rPr>
          <w:i w:val="0"/>
          <w:highlight w:val="none"/>
        </w:rPr>
        <w:tab/>
      </w:r>
      <w:r>
        <w:rPr>
          <w:i w:val="0"/>
          <w:highlight w:val="none"/>
        </w:rPr>
        <w:fldChar w:fldCharType="begin"/>
      </w:r>
      <w:r>
        <w:rPr>
          <w:i w:val="0"/>
          <w:highlight w:val="none"/>
        </w:rPr>
        <w:instrText xml:space="preserve"> PAGEREF _Toc10624824 \h </w:instrText>
      </w:r>
      <w:r>
        <w:rPr>
          <w:i w:val="0"/>
          <w:highlight w:val="none"/>
        </w:rPr>
        <w:fldChar w:fldCharType="separate"/>
      </w:r>
      <w:r>
        <w:rPr>
          <w:i w:val="0"/>
          <w:highlight w:val="none"/>
        </w:rPr>
        <w:t>11</w:t>
      </w:r>
      <w:r>
        <w:rPr>
          <w:i w:val="0"/>
          <w:highlight w:val="none"/>
        </w:rPr>
        <w:fldChar w:fldCharType="end"/>
      </w:r>
      <w:r>
        <w:rPr>
          <w:rStyle w:val="22"/>
          <w:i w:val="0"/>
          <w:highlight w:val="none"/>
        </w:rPr>
        <w:fldChar w:fldCharType="end"/>
      </w:r>
    </w:p>
    <w:p w14:paraId="23BFC646">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6  通讯联络</w:t>
      </w:r>
      <w:r>
        <w:rPr>
          <w:i w:val="0"/>
          <w:highlight w:val="none"/>
        </w:rPr>
        <w:tab/>
      </w:r>
      <w:r>
        <w:rPr>
          <w:i w:val="0"/>
          <w:highlight w:val="none"/>
        </w:rPr>
        <w:fldChar w:fldCharType="begin"/>
      </w:r>
      <w:r>
        <w:rPr>
          <w:i w:val="0"/>
          <w:highlight w:val="none"/>
        </w:rPr>
        <w:instrText xml:space="preserve"> PAGEREF _Toc10624825 \h </w:instrText>
      </w:r>
      <w:r>
        <w:rPr>
          <w:i w:val="0"/>
          <w:highlight w:val="none"/>
        </w:rPr>
        <w:fldChar w:fldCharType="separate"/>
      </w:r>
      <w:r>
        <w:rPr>
          <w:i w:val="0"/>
          <w:highlight w:val="none"/>
        </w:rPr>
        <w:t>12</w:t>
      </w:r>
      <w:r>
        <w:rPr>
          <w:i w:val="0"/>
          <w:highlight w:val="none"/>
        </w:rPr>
        <w:fldChar w:fldCharType="end"/>
      </w:r>
      <w:r>
        <w:rPr>
          <w:rStyle w:val="22"/>
          <w:i w:val="0"/>
          <w:highlight w:val="none"/>
        </w:rPr>
        <w:fldChar w:fldCharType="end"/>
      </w:r>
    </w:p>
    <w:p w14:paraId="132A5F6A">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7  工程分包</w:t>
      </w:r>
      <w:r>
        <w:rPr>
          <w:i w:val="0"/>
          <w:highlight w:val="none"/>
        </w:rPr>
        <w:tab/>
      </w:r>
      <w:r>
        <w:rPr>
          <w:i w:val="0"/>
          <w:highlight w:val="none"/>
        </w:rPr>
        <w:fldChar w:fldCharType="begin"/>
      </w:r>
      <w:r>
        <w:rPr>
          <w:i w:val="0"/>
          <w:highlight w:val="none"/>
        </w:rPr>
        <w:instrText xml:space="preserve"> PAGEREF _Toc10624826 \h </w:instrText>
      </w:r>
      <w:r>
        <w:rPr>
          <w:i w:val="0"/>
          <w:highlight w:val="none"/>
        </w:rPr>
        <w:fldChar w:fldCharType="separate"/>
      </w:r>
      <w:r>
        <w:rPr>
          <w:i w:val="0"/>
          <w:highlight w:val="none"/>
        </w:rPr>
        <w:t>13</w:t>
      </w:r>
      <w:r>
        <w:rPr>
          <w:i w:val="0"/>
          <w:highlight w:val="none"/>
        </w:rPr>
        <w:fldChar w:fldCharType="end"/>
      </w:r>
      <w:r>
        <w:rPr>
          <w:rStyle w:val="22"/>
          <w:i w:val="0"/>
          <w:highlight w:val="none"/>
        </w:rPr>
        <w:fldChar w:fldCharType="end"/>
      </w:r>
    </w:p>
    <w:p w14:paraId="4D84A82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8  现场查勘</w:t>
      </w:r>
      <w:r>
        <w:rPr>
          <w:i w:val="0"/>
          <w:highlight w:val="none"/>
        </w:rPr>
        <w:tab/>
      </w:r>
      <w:r>
        <w:rPr>
          <w:i w:val="0"/>
          <w:highlight w:val="none"/>
        </w:rPr>
        <w:fldChar w:fldCharType="begin"/>
      </w:r>
      <w:r>
        <w:rPr>
          <w:i w:val="0"/>
          <w:highlight w:val="none"/>
        </w:rPr>
        <w:instrText xml:space="preserve"> PAGEREF _Toc10624827 \h </w:instrText>
      </w:r>
      <w:r>
        <w:rPr>
          <w:i w:val="0"/>
          <w:highlight w:val="none"/>
        </w:rPr>
        <w:fldChar w:fldCharType="separate"/>
      </w:r>
      <w:r>
        <w:rPr>
          <w:i w:val="0"/>
          <w:highlight w:val="none"/>
        </w:rPr>
        <w:t>14</w:t>
      </w:r>
      <w:r>
        <w:rPr>
          <w:i w:val="0"/>
          <w:highlight w:val="none"/>
        </w:rPr>
        <w:fldChar w:fldCharType="end"/>
      </w:r>
      <w:r>
        <w:rPr>
          <w:rStyle w:val="22"/>
          <w:i w:val="0"/>
          <w:highlight w:val="none"/>
        </w:rPr>
        <w:fldChar w:fldCharType="end"/>
      </w:r>
    </w:p>
    <w:p w14:paraId="58EBB663">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"_Toc10624828"</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9  招标错失的修正</w:t>
      </w:r>
      <w:r>
        <w:rPr>
          <w:i w:val="0"/>
          <w:highlight w:val="none"/>
        </w:rPr>
        <w:tab/>
      </w:r>
      <w:r>
        <w:rPr>
          <w:i w:val="0"/>
          <w:highlight w:val="none"/>
        </w:rPr>
        <w:fldChar w:fldCharType="begin"/>
      </w:r>
      <w:r>
        <w:rPr>
          <w:i w:val="0"/>
          <w:highlight w:val="none"/>
        </w:rPr>
        <w:instrText xml:space="preserve"> PAGEREF _Toc10624828 \h </w:instrText>
      </w:r>
      <w:r>
        <w:rPr>
          <w:i w:val="0"/>
          <w:highlight w:val="none"/>
        </w:rPr>
        <w:fldChar w:fldCharType="separate"/>
      </w:r>
      <w:r>
        <w:rPr>
          <w:i w:val="0"/>
          <w:highlight w:val="none"/>
        </w:rPr>
        <w:t>15</w:t>
      </w:r>
      <w:r>
        <w:rPr>
          <w:i w:val="0"/>
          <w:highlight w:val="none"/>
        </w:rPr>
        <w:fldChar w:fldCharType="end"/>
      </w:r>
      <w:r>
        <w:rPr>
          <w:rStyle w:val="22"/>
          <w:i w:val="0"/>
          <w:highlight w:val="none"/>
        </w:rPr>
        <w:fldChar w:fldCharType="end"/>
      </w:r>
    </w:p>
    <w:p w14:paraId="5E44E2A2">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"_Toc10624829"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10  投标文件的完备性</w:t>
      </w:r>
      <w:r>
        <w:rPr>
          <w:i w:val="0"/>
          <w:highlight w:val="none"/>
        </w:rPr>
        <w:tab/>
      </w:r>
      <w:r>
        <w:rPr>
          <w:i w:val="0"/>
          <w:highlight w:val="none"/>
        </w:rPr>
        <w:fldChar w:fldCharType="begin"/>
      </w:r>
      <w:r>
        <w:rPr>
          <w:i w:val="0"/>
          <w:highlight w:val="none"/>
        </w:rPr>
        <w:instrText xml:space="preserve"> PAGEREF _Toc10624829 \h </w:instrText>
      </w:r>
      <w:r>
        <w:rPr>
          <w:i w:val="0"/>
          <w:highlight w:val="none"/>
        </w:rPr>
        <w:fldChar w:fldCharType="separate"/>
      </w:r>
      <w:r>
        <w:rPr>
          <w:i w:val="0"/>
          <w:highlight w:val="none"/>
        </w:rPr>
        <w:t>15</w:t>
      </w:r>
      <w:r>
        <w:rPr>
          <w:i w:val="0"/>
          <w:highlight w:val="none"/>
        </w:rPr>
        <w:fldChar w:fldCharType="end"/>
      </w:r>
      <w:r>
        <w:rPr>
          <w:rStyle w:val="22"/>
          <w:i w:val="0"/>
          <w:highlight w:val="none"/>
        </w:rPr>
        <w:fldChar w:fldCharType="end"/>
      </w:r>
    </w:p>
    <w:p w14:paraId="62F30087">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11  文物和地下障碍物</w:t>
      </w:r>
      <w:r>
        <w:rPr>
          <w:i w:val="0"/>
          <w:highlight w:val="none"/>
        </w:rPr>
        <w:tab/>
      </w:r>
      <w:r>
        <w:rPr>
          <w:i w:val="0"/>
          <w:highlight w:val="none"/>
        </w:rPr>
        <w:fldChar w:fldCharType="begin"/>
      </w:r>
      <w:r>
        <w:rPr>
          <w:i w:val="0"/>
          <w:highlight w:val="none"/>
        </w:rPr>
        <w:instrText xml:space="preserve"> PAGEREF _Toc10624830 \h </w:instrText>
      </w:r>
      <w:r>
        <w:rPr>
          <w:i w:val="0"/>
          <w:highlight w:val="none"/>
        </w:rPr>
        <w:fldChar w:fldCharType="separate"/>
      </w:r>
      <w:r>
        <w:rPr>
          <w:i w:val="0"/>
          <w:highlight w:val="none"/>
        </w:rPr>
        <w:t>16</w:t>
      </w:r>
      <w:r>
        <w:rPr>
          <w:i w:val="0"/>
          <w:highlight w:val="none"/>
        </w:rPr>
        <w:fldChar w:fldCharType="end"/>
      </w:r>
      <w:r>
        <w:rPr>
          <w:rStyle w:val="22"/>
          <w:i w:val="0"/>
          <w:highlight w:val="none"/>
        </w:rPr>
        <w:fldChar w:fldCharType="end"/>
      </w:r>
    </w:p>
    <w:p w14:paraId="6F07C9F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12  事故处理</w:t>
      </w:r>
      <w:r>
        <w:rPr>
          <w:i w:val="0"/>
          <w:highlight w:val="none"/>
        </w:rPr>
        <w:tab/>
      </w:r>
      <w:r>
        <w:rPr>
          <w:i w:val="0"/>
          <w:highlight w:val="none"/>
        </w:rPr>
        <w:fldChar w:fldCharType="begin"/>
      </w:r>
      <w:r>
        <w:rPr>
          <w:i w:val="0"/>
          <w:highlight w:val="none"/>
        </w:rPr>
        <w:instrText xml:space="preserve"> PAGEREF _Toc10624831 \h </w:instrText>
      </w:r>
      <w:r>
        <w:rPr>
          <w:i w:val="0"/>
          <w:highlight w:val="none"/>
        </w:rPr>
        <w:fldChar w:fldCharType="separate"/>
      </w:r>
      <w:r>
        <w:rPr>
          <w:i w:val="0"/>
          <w:highlight w:val="none"/>
        </w:rPr>
        <w:t>16</w:t>
      </w:r>
      <w:r>
        <w:rPr>
          <w:i w:val="0"/>
          <w:highlight w:val="none"/>
        </w:rPr>
        <w:fldChar w:fldCharType="end"/>
      </w:r>
      <w:r>
        <w:rPr>
          <w:rStyle w:val="22"/>
          <w:i w:val="0"/>
          <w:highlight w:val="none"/>
        </w:rPr>
        <w:fldChar w:fldCharType="end"/>
      </w:r>
    </w:p>
    <w:p w14:paraId="3896B47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13  交通运输</w:t>
      </w:r>
      <w:r>
        <w:rPr>
          <w:i w:val="0"/>
          <w:highlight w:val="none"/>
        </w:rPr>
        <w:tab/>
      </w:r>
      <w:r>
        <w:rPr>
          <w:i w:val="0"/>
          <w:highlight w:val="none"/>
        </w:rPr>
        <w:fldChar w:fldCharType="begin"/>
      </w:r>
      <w:r>
        <w:rPr>
          <w:i w:val="0"/>
          <w:highlight w:val="none"/>
        </w:rPr>
        <w:instrText xml:space="preserve"> PAGEREF _Toc10624832 \h </w:instrText>
      </w:r>
      <w:r>
        <w:rPr>
          <w:i w:val="0"/>
          <w:highlight w:val="none"/>
        </w:rPr>
        <w:fldChar w:fldCharType="separate"/>
      </w:r>
      <w:r>
        <w:rPr>
          <w:i w:val="0"/>
          <w:highlight w:val="none"/>
        </w:rPr>
        <w:t>17</w:t>
      </w:r>
      <w:r>
        <w:rPr>
          <w:i w:val="0"/>
          <w:highlight w:val="none"/>
        </w:rPr>
        <w:fldChar w:fldCharType="end"/>
      </w:r>
      <w:r>
        <w:rPr>
          <w:rStyle w:val="22"/>
          <w:i w:val="0"/>
          <w:highlight w:val="none"/>
        </w:rPr>
        <w:fldChar w:fldCharType="end"/>
      </w:r>
    </w:p>
    <w:p w14:paraId="154B50D3">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14  专项批准事件的签认</w:t>
      </w:r>
      <w:r>
        <w:rPr>
          <w:i w:val="0"/>
          <w:highlight w:val="none"/>
        </w:rPr>
        <w:tab/>
      </w:r>
      <w:r>
        <w:rPr>
          <w:i w:val="0"/>
          <w:highlight w:val="none"/>
        </w:rPr>
        <w:fldChar w:fldCharType="begin"/>
      </w:r>
      <w:r>
        <w:rPr>
          <w:i w:val="0"/>
          <w:highlight w:val="none"/>
        </w:rPr>
        <w:instrText xml:space="preserve"> PAGEREF _Toc10624833 \h </w:instrText>
      </w:r>
      <w:r>
        <w:rPr>
          <w:i w:val="0"/>
          <w:highlight w:val="none"/>
        </w:rPr>
        <w:fldChar w:fldCharType="separate"/>
      </w:r>
      <w:r>
        <w:rPr>
          <w:i w:val="0"/>
          <w:highlight w:val="none"/>
        </w:rPr>
        <w:t>18</w:t>
      </w:r>
      <w:r>
        <w:rPr>
          <w:i w:val="0"/>
          <w:highlight w:val="none"/>
        </w:rPr>
        <w:fldChar w:fldCharType="end"/>
      </w:r>
      <w:r>
        <w:rPr>
          <w:rStyle w:val="22"/>
          <w:i w:val="0"/>
          <w:highlight w:val="none"/>
        </w:rPr>
        <w:fldChar w:fldCharType="end"/>
      </w:r>
    </w:p>
    <w:p w14:paraId="301A95AE">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15  专利技术</w:t>
      </w:r>
      <w:r>
        <w:rPr>
          <w:i w:val="0"/>
          <w:highlight w:val="none"/>
        </w:rPr>
        <w:tab/>
      </w:r>
      <w:r>
        <w:rPr>
          <w:i w:val="0"/>
          <w:highlight w:val="none"/>
        </w:rPr>
        <w:fldChar w:fldCharType="begin"/>
      </w:r>
      <w:r>
        <w:rPr>
          <w:i w:val="0"/>
          <w:highlight w:val="none"/>
        </w:rPr>
        <w:instrText xml:space="preserve"> PAGEREF _Toc10624834 \h </w:instrText>
      </w:r>
      <w:r>
        <w:rPr>
          <w:i w:val="0"/>
          <w:highlight w:val="none"/>
        </w:rPr>
        <w:fldChar w:fldCharType="separate"/>
      </w:r>
      <w:r>
        <w:rPr>
          <w:i w:val="0"/>
          <w:highlight w:val="none"/>
        </w:rPr>
        <w:t>18</w:t>
      </w:r>
      <w:r>
        <w:rPr>
          <w:i w:val="0"/>
          <w:highlight w:val="none"/>
        </w:rPr>
        <w:fldChar w:fldCharType="end"/>
      </w:r>
      <w:r>
        <w:rPr>
          <w:rStyle w:val="22"/>
          <w:i w:val="0"/>
          <w:highlight w:val="none"/>
        </w:rPr>
        <w:fldChar w:fldCharType="end"/>
      </w:r>
    </w:p>
    <w:p w14:paraId="1D84785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16  联合的责任</w:t>
      </w:r>
      <w:r>
        <w:rPr>
          <w:i w:val="0"/>
          <w:highlight w:val="none"/>
        </w:rPr>
        <w:tab/>
      </w:r>
      <w:r>
        <w:rPr>
          <w:i w:val="0"/>
          <w:highlight w:val="none"/>
        </w:rPr>
        <w:fldChar w:fldCharType="begin"/>
      </w:r>
      <w:r>
        <w:rPr>
          <w:i w:val="0"/>
          <w:highlight w:val="none"/>
        </w:rPr>
        <w:instrText xml:space="preserve"> PAGEREF _Toc10624835 \h </w:instrText>
      </w:r>
      <w:r>
        <w:rPr>
          <w:i w:val="0"/>
          <w:highlight w:val="none"/>
        </w:rPr>
        <w:fldChar w:fldCharType="separate"/>
      </w:r>
      <w:r>
        <w:rPr>
          <w:i w:val="0"/>
          <w:highlight w:val="none"/>
        </w:rPr>
        <w:t>19</w:t>
      </w:r>
      <w:r>
        <w:rPr>
          <w:i w:val="0"/>
          <w:highlight w:val="none"/>
        </w:rPr>
        <w:fldChar w:fldCharType="end"/>
      </w:r>
      <w:r>
        <w:rPr>
          <w:rStyle w:val="22"/>
          <w:i w:val="0"/>
          <w:highlight w:val="none"/>
        </w:rPr>
        <w:fldChar w:fldCharType="end"/>
      </w:r>
    </w:p>
    <w:p w14:paraId="2DAEE5F2">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17  保障</w:t>
      </w:r>
      <w:r>
        <w:rPr>
          <w:i w:val="0"/>
          <w:highlight w:val="none"/>
        </w:rPr>
        <w:tab/>
      </w:r>
      <w:r>
        <w:rPr>
          <w:i w:val="0"/>
          <w:highlight w:val="none"/>
        </w:rPr>
        <w:fldChar w:fldCharType="begin"/>
      </w:r>
      <w:r>
        <w:rPr>
          <w:i w:val="0"/>
          <w:highlight w:val="none"/>
        </w:rPr>
        <w:instrText xml:space="preserve"> PAGEREF _Toc10624836 \h </w:instrText>
      </w:r>
      <w:r>
        <w:rPr>
          <w:i w:val="0"/>
          <w:highlight w:val="none"/>
        </w:rPr>
        <w:fldChar w:fldCharType="separate"/>
      </w:r>
      <w:r>
        <w:rPr>
          <w:i w:val="0"/>
          <w:highlight w:val="none"/>
        </w:rPr>
        <w:t>19</w:t>
      </w:r>
      <w:r>
        <w:rPr>
          <w:i w:val="0"/>
          <w:highlight w:val="none"/>
        </w:rPr>
        <w:fldChar w:fldCharType="end"/>
      </w:r>
      <w:r>
        <w:rPr>
          <w:rStyle w:val="22"/>
          <w:i w:val="0"/>
          <w:highlight w:val="none"/>
        </w:rPr>
        <w:fldChar w:fldCharType="end"/>
      </w:r>
    </w:p>
    <w:p w14:paraId="28617C09">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18  财产</w:t>
      </w:r>
      <w:r>
        <w:rPr>
          <w:i w:val="0"/>
          <w:highlight w:val="none"/>
        </w:rPr>
        <w:tab/>
      </w:r>
      <w:r>
        <w:rPr>
          <w:i w:val="0"/>
          <w:highlight w:val="none"/>
        </w:rPr>
        <w:fldChar w:fldCharType="begin"/>
      </w:r>
      <w:r>
        <w:rPr>
          <w:i w:val="0"/>
          <w:highlight w:val="none"/>
        </w:rPr>
        <w:instrText xml:space="preserve"> PAGEREF _Toc10624837 \h </w:instrText>
      </w:r>
      <w:r>
        <w:rPr>
          <w:i w:val="0"/>
          <w:highlight w:val="none"/>
        </w:rPr>
        <w:fldChar w:fldCharType="separate"/>
      </w:r>
      <w:r>
        <w:rPr>
          <w:i w:val="0"/>
          <w:highlight w:val="none"/>
        </w:rPr>
        <w:t>20</w:t>
      </w:r>
      <w:r>
        <w:rPr>
          <w:i w:val="0"/>
          <w:highlight w:val="none"/>
        </w:rPr>
        <w:fldChar w:fldCharType="end"/>
      </w:r>
      <w:r>
        <w:rPr>
          <w:rStyle w:val="22"/>
          <w:i w:val="0"/>
          <w:highlight w:val="none"/>
        </w:rPr>
        <w:fldChar w:fldCharType="end"/>
      </w:r>
    </w:p>
    <w:p w14:paraId="04B7F6F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"_Toc10624838"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二、合同主体</w:t>
      </w:r>
      <w:r>
        <w:rPr>
          <w:highlight w:val="none"/>
        </w:rPr>
        <w:tab/>
      </w:r>
      <w:r>
        <w:rPr>
          <w:highlight w:val="none"/>
        </w:rPr>
        <w:fldChar w:fldCharType="begin"/>
      </w:r>
      <w:r>
        <w:rPr>
          <w:highlight w:val="none"/>
        </w:rPr>
        <w:instrText xml:space="preserve"> PAGEREF _Toc10624838 \h </w:instrText>
      </w:r>
      <w:r>
        <w:rPr>
          <w:highlight w:val="none"/>
        </w:rPr>
        <w:fldChar w:fldCharType="separate"/>
      </w:r>
      <w:r>
        <w:rPr>
          <w:highlight w:val="none"/>
        </w:rPr>
        <w:t>20</w:t>
      </w:r>
      <w:r>
        <w:rPr>
          <w:highlight w:val="none"/>
        </w:rPr>
        <w:fldChar w:fldCharType="end"/>
      </w:r>
      <w:r>
        <w:rPr>
          <w:rStyle w:val="22"/>
          <w:highlight w:val="none"/>
        </w:rPr>
        <w:fldChar w:fldCharType="end"/>
      </w:r>
    </w:p>
    <w:p w14:paraId="5C9E19B0">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"_Toc10624839"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19  发包人</w:t>
      </w:r>
      <w:r>
        <w:rPr>
          <w:i w:val="0"/>
          <w:highlight w:val="none"/>
        </w:rPr>
        <w:tab/>
      </w:r>
      <w:r>
        <w:rPr>
          <w:i w:val="0"/>
          <w:highlight w:val="none"/>
        </w:rPr>
        <w:fldChar w:fldCharType="begin"/>
      </w:r>
      <w:r>
        <w:rPr>
          <w:i w:val="0"/>
          <w:highlight w:val="none"/>
        </w:rPr>
        <w:instrText xml:space="preserve"> PAGEREF _Toc10624839 \h </w:instrText>
      </w:r>
      <w:r>
        <w:rPr>
          <w:i w:val="0"/>
          <w:highlight w:val="none"/>
        </w:rPr>
        <w:fldChar w:fldCharType="separate"/>
      </w:r>
      <w:r>
        <w:rPr>
          <w:i w:val="0"/>
          <w:highlight w:val="none"/>
        </w:rPr>
        <w:t>20</w:t>
      </w:r>
      <w:r>
        <w:rPr>
          <w:i w:val="0"/>
          <w:highlight w:val="none"/>
        </w:rPr>
        <w:fldChar w:fldCharType="end"/>
      </w:r>
      <w:r>
        <w:rPr>
          <w:rStyle w:val="22"/>
          <w:i w:val="0"/>
          <w:highlight w:val="none"/>
        </w:rPr>
        <w:fldChar w:fldCharType="end"/>
      </w:r>
    </w:p>
    <w:p w14:paraId="3FDC05E2">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20  承包人</w:t>
      </w:r>
      <w:r>
        <w:rPr>
          <w:i w:val="0"/>
          <w:highlight w:val="none"/>
        </w:rPr>
        <w:tab/>
      </w:r>
      <w:r>
        <w:rPr>
          <w:i w:val="0"/>
          <w:highlight w:val="none"/>
        </w:rPr>
        <w:fldChar w:fldCharType="begin"/>
      </w:r>
      <w:r>
        <w:rPr>
          <w:i w:val="0"/>
          <w:highlight w:val="none"/>
        </w:rPr>
        <w:instrText xml:space="preserve"> PAGEREF _Toc10624840 \h </w:instrText>
      </w:r>
      <w:r>
        <w:rPr>
          <w:i w:val="0"/>
          <w:highlight w:val="none"/>
        </w:rPr>
        <w:fldChar w:fldCharType="separate"/>
      </w:r>
      <w:r>
        <w:rPr>
          <w:i w:val="0"/>
          <w:highlight w:val="none"/>
        </w:rPr>
        <w:t>21</w:t>
      </w:r>
      <w:r>
        <w:rPr>
          <w:i w:val="0"/>
          <w:highlight w:val="none"/>
        </w:rPr>
        <w:fldChar w:fldCharType="end"/>
      </w:r>
      <w:r>
        <w:rPr>
          <w:rStyle w:val="22"/>
          <w:i w:val="0"/>
          <w:highlight w:val="none"/>
        </w:rPr>
        <w:fldChar w:fldCharType="end"/>
      </w:r>
    </w:p>
    <w:p w14:paraId="39B14C04">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21  现场管理人员任命和更换</w:t>
      </w:r>
      <w:r>
        <w:rPr>
          <w:i w:val="0"/>
          <w:highlight w:val="none"/>
        </w:rPr>
        <w:tab/>
      </w:r>
      <w:r>
        <w:rPr>
          <w:i w:val="0"/>
          <w:highlight w:val="none"/>
        </w:rPr>
        <w:fldChar w:fldCharType="begin"/>
      </w:r>
      <w:r>
        <w:rPr>
          <w:i w:val="0"/>
          <w:highlight w:val="none"/>
        </w:rPr>
        <w:instrText xml:space="preserve"> PAGEREF _Toc10624841 \h </w:instrText>
      </w:r>
      <w:r>
        <w:rPr>
          <w:i w:val="0"/>
          <w:highlight w:val="none"/>
        </w:rPr>
        <w:fldChar w:fldCharType="separate"/>
      </w:r>
      <w:r>
        <w:rPr>
          <w:i w:val="0"/>
          <w:highlight w:val="none"/>
        </w:rPr>
        <w:t>24</w:t>
      </w:r>
      <w:r>
        <w:rPr>
          <w:i w:val="0"/>
          <w:highlight w:val="none"/>
        </w:rPr>
        <w:fldChar w:fldCharType="end"/>
      </w:r>
      <w:r>
        <w:rPr>
          <w:rStyle w:val="22"/>
          <w:i w:val="0"/>
          <w:highlight w:val="none"/>
        </w:rPr>
        <w:fldChar w:fldCharType="end"/>
      </w:r>
    </w:p>
    <w:p w14:paraId="6FB1C9F7">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22  发包人代表</w:t>
      </w:r>
      <w:r>
        <w:rPr>
          <w:i w:val="0"/>
          <w:highlight w:val="none"/>
        </w:rPr>
        <w:tab/>
      </w:r>
      <w:r>
        <w:rPr>
          <w:i w:val="0"/>
          <w:highlight w:val="none"/>
        </w:rPr>
        <w:fldChar w:fldCharType="begin"/>
      </w:r>
      <w:r>
        <w:rPr>
          <w:i w:val="0"/>
          <w:highlight w:val="none"/>
        </w:rPr>
        <w:instrText xml:space="preserve"> PAGEREF _Toc10624842 \h </w:instrText>
      </w:r>
      <w:r>
        <w:rPr>
          <w:i w:val="0"/>
          <w:highlight w:val="none"/>
        </w:rPr>
        <w:fldChar w:fldCharType="separate"/>
      </w:r>
      <w:r>
        <w:rPr>
          <w:i w:val="0"/>
          <w:highlight w:val="none"/>
        </w:rPr>
        <w:t>25</w:t>
      </w:r>
      <w:r>
        <w:rPr>
          <w:i w:val="0"/>
          <w:highlight w:val="none"/>
        </w:rPr>
        <w:fldChar w:fldCharType="end"/>
      </w:r>
      <w:r>
        <w:rPr>
          <w:rStyle w:val="22"/>
          <w:i w:val="0"/>
          <w:highlight w:val="none"/>
        </w:rPr>
        <w:fldChar w:fldCharType="end"/>
      </w:r>
    </w:p>
    <w:p w14:paraId="74A9601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23  监理工程师</w:t>
      </w:r>
      <w:r>
        <w:rPr>
          <w:i w:val="0"/>
          <w:highlight w:val="none"/>
        </w:rPr>
        <w:tab/>
      </w:r>
      <w:r>
        <w:rPr>
          <w:i w:val="0"/>
          <w:highlight w:val="none"/>
        </w:rPr>
        <w:fldChar w:fldCharType="begin"/>
      </w:r>
      <w:r>
        <w:rPr>
          <w:i w:val="0"/>
          <w:highlight w:val="none"/>
        </w:rPr>
        <w:instrText xml:space="preserve"> PAGEREF _Toc10624843 \h </w:instrText>
      </w:r>
      <w:r>
        <w:rPr>
          <w:i w:val="0"/>
          <w:highlight w:val="none"/>
        </w:rPr>
        <w:fldChar w:fldCharType="separate"/>
      </w:r>
      <w:r>
        <w:rPr>
          <w:i w:val="0"/>
          <w:highlight w:val="none"/>
        </w:rPr>
        <w:t>25</w:t>
      </w:r>
      <w:r>
        <w:rPr>
          <w:i w:val="0"/>
          <w:highlight w:val="none"/>
        </w:rPr>
        <w:fldChar w:fldCharType="end"/>
      </w:r>
      <w:r>
        <w:rPr>
          <w:rStyle w:val="22"/>
          <w:i w:val="0"/>
          <w:highlight w:val="none"/>
        </w:rPr>
        <w:fldChar w:fldCharType="end"/>
      </w:r>
    </w:p>
    <w:p w14:paraId="73219A24">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24  造价工程师</w:t>
      </w:r>
      <w:r>
        <w:rPr>
          <w:i w:val="0"/>
          <w:highlight w:val="none"/>
        </w:rPr>
        <w:tab/>
      </w:r>
      <w:r>
        <w:rPr>
          <w:i w:val="0"/>
          <w:highlight w:val="none"/>
        </w:rPr>
        <w:fldChar w:fldCharType="begin"/>
      </w:r>
      <w:r>
        <w:rPr>
          <w:i w:val="0"/>
          <w:highlight w:val="none"/>
        </w:rPr>
        <w:instrText xml:space="preserve"> PAGEREF _Toc10624844 \h </w:instrText>
      </w:r>
      <w:r>
        <w:rPr>
          <w:i w:val="0"/>
          <w:highlight w:val="none"/>
        </w:rPr>
        <w:fldChar w:fldCharType="separate"/>
      </w:r>
      <w:r>
        <w:rPr>
          <w:i w:val="0"/>
          <w:highlight w:val="none"/>
        </w:rPr>
        <w:t>27</w:t>
      </w:r>
      <w:r>
        <w:rPr>
          <w:i w:val="0"/>
          <w:highlight w:val="none"/>
        </w:rPr>
        <w:fldChar w:fldCharType="end"/>
      </w:r>
      <w:r>
        <w:rPr>
          <w:rStyle w:val="22"/>
          <w:i w:val="0"/>
          <w:highlight w:val="none"/>
        </w:rPr>
        <w:fldChar w:fldCharType="end"/>
      </w:r>
    </w:p>
    <w:p w14:paraId="53C12AA0">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25  承包人代表</w:t>
      </w:r>
      <w:r>
        <w:rPr>
          <w:i w:val="0"/>
          <w:highlight w:val="none"/>
        </w:rPr>
        <w:tab/>
      </w:r>
      <w:r>
        <w:rPr>
          <w:i w:val="0"/>
          <w:highlight w:val="none"/>
        </w:rPr>
        <w:fldChar w:fldCharType="begin"/>
      </w:r>
      <w:r>
        <w:rPr>
          <w:i w:val="0"/>
          <w:highlight w:val="none"/>
        </w:rPr>
        <w:instrText xml:space="preserve"> PAGEREF _Toc10624845 \h </w:instrText>
      </w:r>
      <w:r>
        <w:rPr>
          <w:i w:val="0"/>
          <w:highlight w:val="none"/>
        </w:rPr>
        <w:fldChar w:fldCharType="separate"/>
      </w:r>
      <w:r>
        <w:rPr>
          <w:i w:val="0"/>
          <w:highlight w:val="none"/>
        </w:rPr>
        <w:t>28</w:t>
      </w:r>
      <w:r>
        <w:rPr>
          <w:i w:val="0"/>
          <w:highlight w:val="none"/>
        </w:rPr>
        <w:fldChar w:fldCharType="end"/>
      </w:r>
      <w:r>
        <w:rPr>
          <w:rStyle w:val="22"/>
          <w:i w:val="0"/>
          <w:highlight w:val="none"/>
        </w:rPr>
        <w:fldChar w:fldCharType="end"/>
      </w:r>
    </w:p>
    <w:p w14:paraId="60EE8F26">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26  指定分包人</w:t>
      </w:r>
      <w:r>
        <w:rPr>
          <w:i w:val="0"/>
          <w:highlight w:val="none"/>
        </w:rPr>
        <w:tab/>
      </w:r>
      <w:r>
        <w:rPr>
          <w:i w:val="0"/>
          <w:highlight w:val="none"/>
        </w:rPr>
        <w:fldChar w:fldCharType="begin"/>
      </w:r>
      <w:r>
        <w:rPr>
          <w:i w:val="0"/>
          <w:highlight w:val="none"/>
        </w:rPr>
        <w:instrText xml:space="preserve"> PAGEREF _Toc10624846 \h </w:instrText>
      </w:r>
      <w:r>
        <w:rPr>
          <w:i w:val="0"/>
          <w:highlight w:val="none"/>
        </w:rPr>
        <w:fldChar w:fldCharType="separate"/>
      </w:r>
      <w:r>
        <w:rPr>
          <w:i w:val="0"/>
          <w:highlight w:val="none"/>
        </w:rPr>
        <w:t>29</w:t>
      </w:r>
      <w:r>
        <w:rPr>
          <w:i w:val="0"/>
          <w:highlight w:val="none"/>
        </w:rPr>
        <w:fldChar w:fldCharType="end"/>
      </w:r>
      <w:r>
        <w:rPr>
          <w:rStyle w:val="22"/>
          <w:i w:val="0"/>
          <w:highlight w:val="none"/>
        </w:rPr>
        <w:fldChar w:fldCharType="end"/>
      </w:r>
    </w:p>
    <w:p w14:paraId="0E3A023B">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27  承包人劳务</w:t>
      </w:r>
      <w:r>
        <w:rPr>
          <w:i w:val="0"/>
          <w:highlight w:val="none"/>
        </w:rPr>
        <w:tab/>
      </w:r>
      <w:r>
        <w:rPr>
          <w:i w:val="0"/>
          <w:highlight w:val="none"/>
        </w:rPr>
        <w:fldChar w:fldCharType="begin"/>
      </w:r>
      <w:r>
        <w:rPr>
          <w:i w:val="0"/>
          <w:highlight w:val="none"/>
        </w:rPr>
        <w:instrText xml:space="preserve"> PAGEREF _Toc10624847 \h </w:instrText>
      </w:r>
      <w:r>
        <w:rPr>
          <w:i w:val="0"/>
          <w:highlight w:val="none"/>
        </w:rPr>
        <w:fldChar w:fldCharType="separate"/>
      </w:r>
      <w:r>
        <w:rPr>
          <w:i w:val="0"/>
          <w:highlight w:val="none"/>
        </w:rPr>
        <w:t>29</w:t>
      </w:r>
      <w:r>
        <w:rPr>
          <w:i w:val="0"/>
          <w:highlight w:val="none"/>
        </w:rPr>
        <w:fldChar w:fldCharType="end"/>
      </w:r>
      <w:r>
        <w:rPr>
          <w:rStyle w:val="22"/>
          <w:i w:val="0"/>
          <w:highlight w:val="none"/>
        </w:rPr>
        <w:fldChar w:fldCharType="end"/>
      </w:r>
    </w:p>
    <w:p w14:paraId="323B1E8F">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"_Toc10624848"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三、担保、保险与风险</w:t>
      </w:r>
      <w:r>
        <w:rPr>
          <w:highlight w:val="none"/>
        </w:rPr>
        <w:tab/>
      </w:r>
      <w:r>
        <w:rPr>
          <w:highlight w:val="none"/>
        </w:rPr>
        <w:fldChar w:fldCharType="begin"/>
      </w:r>
      <w:r>
        <w:rPr>
          <w:highlight w:val="none"/>
        </w:rPr>
        <w:instrText xml:space="preserve"> PAGEREF _Toc10624848 \h </w:instrText>
      </w:r>
      <w:r>
        <w:rPr>
          <w:highlight w:val="none"/>
        </w:rPr>
        <w:fldChar w:fldCharType="separate"/>
      </w:r>
      <w:r>
        <w:rPr>
          <w:highlight w:val="none"/>
        </w:rPr>
        <w:t>31</w:t>
      </w:r>
      <w:r>
        <w:rPr>
          <w:highlight w:val="none"/>
        </w:rPr>
        <w:fldChar w:fldCharType="end"/>
      </w:r>
      <w:r>
        <w:rPr>
          <w:rStyle w:val="22"/>
          <w:highlight w:val="none"/>
        </w:rPr>
        <w:fldChar w:fldCharType="end"/>
      </w:r>
    </w:p>
    <w:p w14:paraId="495F2E2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"_Toc10624849"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28  工程担保</w:t>
      </w:r>
      <w:r>
        <w:rPr>
          <w:i w:val="0"/>
          <w:highlight w:val="none"/>
        </w:rPr>
        <w:tab/>
      </w:r>
      <w:r>
        <w:rPr>
          <w:i w:val="0"/>
          <w:highlight w:val="none"/>
        </w:rPr>
        <w:fldChar w:fldCharType="begin"/>
      </w:r>
      <w:r>
        <w:rPr>
          <w:i w:val="0"/>
          <w:highlight w:val="none"/>
        </w:rPr>
        <w:instrText xml:space="preserve"> PAGEREF _Toc10624849 \h </w:instrText>
      </w:r>
      <w:r>
        <w:rPr>
          <w:i w:val="0"/>
          <w:highlight w:val="none"/>
        </w:rPr>
        <w:fldChar w:fldCharType="separate"/>
      </w:r>
      <w:r>
        <w:rPr>
          <w:i w:val="0"/>
          <w:highlight w:val="none"/>
        </w:rPr>
        <w:t>31</w:t>
      </w:r>
      <w:r>
        <w:rPr>
          <w:i w:val="0"/>
          <w:highlight w:val="none"/>
        </w:rPr>
        <w:fldChar w:fldCharType="end"/>
      </w:r>
      <w:r>
        <w:rPr>
          <w:rStyle w:val="22"/>
          <w:i w:val="0"/>
          <w:highlight w:val="none"/>
        </w:rPr>
        <w:fldChar w:fldCharType="end"/>
      </w:r>
    </w:p>
    <w:p w14:paraId="521556C0">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29  发包人风险</w:t>
      </w:r>
      <w:r>
        <w:rPr>
          <w:i w:val="0"/>
          <w:highlight w:val="none"/>
        </w:rPr>
        <w:tab/>
      </w:r>
      <w:r>
        <w:rPr>
          <w:i w:val="0"/>
          <w:highlight w:val="none"/>
        </w:rPr>
        <w:fldChar w:fldCharType="begin"/>
      </w:r>
      <w:r>
        <w:rPr>
          <w:i w:val="0"/>
          <w:highlight w:val="none"/>
        </w:rPr>
        <w:instrText xml:space="preserve"> PAGEREF _Toc10624850 \h </w:instrText>
      </w:r>
      <w:r>
        <w:rPr>
          <w:i w:val="0"/>
          <w:highlight w:val="none"/>
        </w:rPr>
        <w:fldChar w:fldCharType="separate"/>
      </w:r>
      <w:r>
        <w:rPr>
          <w:i w:val="0"/>
          <w:highlight w:val="none"/>
        </w:rPr>
        <w:t>32</w:t>
      </w:r>
      <w:r>
        <w:rPr>
          <w:i w:val="0"/>
          <w:highlight w:val="none"/>
        </w:rPr>
        <w:fldChar w:fldCharType="end"/>
      </w:r>
      <w:r>
        <w:rPr>
          <w:rStyle w:val="22"/>
          <w:i w:val="0"/>
          <w:highlight w:val="none"/>
        </w:rPr>
        <w:fldChar w:fldCharType="end"/>
      </w:r>
    </w:p>
    <w:p w14:paraId="09B7FE8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30  承包人风险</w:t>
      </w:r>
      <w:r>
        <w:rPr>
          <w:i w:val="0"/>
          <w:highlight w:val="none"/>
        </w:rPr>
        <w:tab/>
      </w:r>
      <w:r>
        <w:rPr>
          <w:i w:val="0"/>
          <w:highlight w:val="none"/>
        </w:rPr>
        <w:fldChar w:fldCharType="begin"/>
      </w:r>
      <w:r>
        <w:rPr>
          <w:i w:val="0"/>
          <w:highlight w:val="none"/>
        </w:rPr>
        <w:instrText xml:space="preserve"> PAGEREF _Toc10624851 \h </w:instrText>
      </w:r>
      <w:r>
        <w:rPr>
          <w:i w:val="0"/>
          <w:highlight w:val="none"/>
        </w:rPr>
        <w:fldChar w:fldCharType="separate"/>
      </w:r>
      <w:r>
        <w:rPr>
          <w:i w:val="0"/>
          <w:highlight w:val="none"/>
        </w:rPr>
        <w:t>32</w:t>
      </w:r>
      <w:r>
        <w:rPr>
          <w:i w:val="0"/>
          <w:highlight w:val="none"/>
        </w:rPr>
        <w:fldChar w:fldCharType="end"/>
      </w:r>
      <w:r>
        <w:rPr>
          <w:rStyle w:val="22"/>
          <w:i w:val="0"/>
          <w:highlight w:val="none"/>
        </w:rPr>
        <w:fldChar w:fldCharType="end"/>
      </w:r>
    </w:p>
    <w:p w14:paraId="225E3DF2">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31  不可抗力</w:t>
      </w:r>
      <w:r>
        <w:rPr>
          <w:i w:val="0"/>
          <w:highlight w:val="none"/>
        </w:rPr>
        <w:tab/>
      </w:r>
      <w:r>
        <w:rPr>
          <w:i w:val="0"/>
          <w:highlight w:val="none"/>
        </w:rPr>
        <w:fldChar w:fldCharType="begin"/>
      </w:r>
      <w:r>
        <w:rPr>
          <w:i w:val="0"/>
          <w:highlight w:val="none"/>
        </w:rPr>
        <w:instrText xml:space="preserve"> PAGEREF _Toc10624852 \h </w:instrText>
      </w:r>
      <w:r>
        <w:rPr>
          <w:i w:val="0"/>
          <w:highlight w:val="none"/>
        </w:rPr>
        <w:fldChar w:fldCharType="separate"/>
      </w:r>
      <w:r>
        <w:rPr>
          <w:i w:val="0"/>
          <w:highlight w:val="none"/>
        </w:rPr>
        <w:t>33</w:t>
      </w:r>
      <w:r>
        <w:rPr>
          <w:i w:val="0"/>
          <w:highlight w:val="none"/>
        </w:rPr>
        <w:fldChar w:fldCharType="end"/>
      </w:r>
      <w:r>
        <w:rPr>
          <w:rStyle w:val="22"/>
          <w:i w:val="0"/>
          <w:highlight w:val="none"/>
        </w:rPr>
        <w:fldChar w:fldCharType="end"/>
      </w:r>
    </w:p>
    <w:p w14:paraId="3C643EF4">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32  保险</w:t>
      </w:r>
      <w:r>
        <w:rPr>
          <w:i w:val="0"/>
          <w:highlight w:val="none"/>
        </w:rPr>
        <w:tab/>
      </w:r>
      <w:r>
        <w:rPr>
          <w:i w:val="0"/>
          <w:highlight w:val="none"/>
        </w:rPr>
        <w:fldChar w:fldCharType="begin"/>
      </w:r>
      <w:r>
        <w:rPr>
          <w:i w:val="0"/>
          <w:highlight w:val="none"/>
        </w:rPr>
        <w:instrText xml:space="preserve"> PAGEREF _Toc10624853 \h </w:instrText>
      </w:r>
      <w:r>
        <w:rPr>
          <w:i w:val="0"/>
          <w:highlight w:val="none"/>
        </w:rPr>
        <w:fldChar w:fldCharType="separate"/>
      </w:r>
      <w:r>
        <w:rPr>
          <w:i w:val="0"/>
          <w:highlight w:val="none"/>
        </w:rPr>
        <w:t>34</w:t>
      </w:r>
      <w:r>
        <w:rPr>
          <w:i w:val="0"/>
          <w:highlight w:val="none"/>
        </w:rPr>
        <w:fldChar w:fldCharType="end"/>
      </w:r>
      <w:r>
        <w:rPr>
          <w:rStyle w:val="22"/>
          <w:i w:val="0"/>
          <w:highlight w:val="none"/>
        </w:rPr>
        <w:fldChar w:fldCharType="end"/>
      </w:r>
    </w:p>
    <w:p w14:paraId="4F96DA58">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"_Toc10624854"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四、工  期</w:t>
      </w:r>
      <w:r>
        <w:rPr>
          <w:highlight w:val="none"/>
        </w:rPr>
        <w:tab/>
      </w:r>
      <w:r>
        <w:rPr>
          <w:highlight w:val="none"/>
        </w:rPr>
        <w:fldChar w:fldCharType="begin"/>
      </w:r>
      <w:r>
        <w:rPr>
          <w:highlight w:val="none"/>
        </w:rPr>
        <w:instrText xml:space="preserve"> PAGEREF _Toc10624854 \h </w:instrText>
      </w:r>
      <w:r>
        <w:rPr>
          <w:highlight w:val="none"/>
        </w:rPr>
        <w:fldChar w:fldCharType="separate"/>
      </w:r>
      <w:r>
        <w:rPr>
          <w:highlight w:val="none"/>
        </w:rPr>
        <w:t>35</w:t>
      </w:r>
      <w:r>
        <w:rPr>
          <w:highlight w:val="none"/>
        </w:rPr>
        <w:fldChar w:fldCharType="end"/>
      </w:r>
      <w:r>
        <w:rPr>
          <w:rStyle w:val="22"/>
          <w:highlight w:val="none"/>
        </w:rPr>
        <w:fldChar w:fldCharType="end"/>
      </w:r>
    </w:p>
    <w:p w14:paraId="337296DC">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33  进度计划和报告</w:t>
      </w:r>
      <w:r>
        <w:rPr>
          <w:i w:val="0"/>
          <w:highlight w:val="none"/>
        </w:rPr>
        <w:tab/>
      </w:r>
      <w:r>
        <w:rPr>
          <w:i w:val="0"/>
          <w:highlight w:val="none"/>
        </w:rPr>
        <w:fldChar w:fldCharType="begin"/>
      </w:r>
      <w:r>
        <w:rPr>
          <w:i w:val="0"/>
          <w:highlight w:val="none"/>
        </w:rPr>
        <w:instrText xml:space="preserve"> PAGEREF _Toc10624855 \h </w:instrText>
      </w:r>
      <w:r>
        <w:rPr>
          <w:i w:val="0"/>
          <w:highlight w:val="none"/>
        </w:rPr>
        <w:fldChar w:fldCharType="separate"/>
      </w:r>
      <w:r>
        <w:rPr>
          <w:i w:val="0"/>
          <w:highlight w:val="none"/>
        </w:rPr>
        <w:t>35</w:t>
      </w:r>
      <w:r>
        <w:rPr>
          <w:i w:val="0"/>
          <w:highlight w:val="none"/>
        </w:rPr>
        <w:fldChar w:fldCharType="end"/>
      </w:r>
      <w:r>
        <w:rPr>
          <w:rStyle w:val="22"/>
          <w:i w:val="0"/>
          <w:highlight w:val="none"/>
        </w:rPr>
        <w:fldChar w:fldCharType="end"/>
      </w:r>
    </w:p>
    <w:p w14:paraId="238801E0">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34  开工</w:t>
      </w:r>
      <w:r>
        <w:rPr>
          <w:i w:val="0"/>
          <w:highlight w:val="none"/>
        </w:rPr>
        <w:tab/>
      </w:r>
      <w:r>
        <w:rPr>
          <w:i w:val="0"/>
          <w:highlight w:val="none"/>
        </w:rPr>
        <w:fldChar w:fldCharType="begin"/>
      </w:r>
      <w:r>
        <w:rPr>
          <w:i w:val="0"/>
          <w:highlight w:val="none"/>
        </w:rPr>
        <w:instrText xml:space="preserve"> PAGEREF _Toc10624856 \h </w:instrText>
      </w:r>
      <w:r>
        <w:rPr>
          <w:i w:val="0"/>
          <w:highlight w:val="none"/>
        </w:rPr>
        <w:fldChar w:fldCharType="separate"/>
      </w:r>
      <w:r>
        <w:rPr>
          <w:i w:val="0"/>
          <w:highlight w:val="none"/>
        </w:rPr>
        <w:t>36</w:t>
      </w:r>
      <w:r>
        <w:rPr>
          <w:i w:val="0"/>
          <w:highlight w:val="none"/>
        </w:rPr>
        <w:fldChar w:fldCharType="end"/>
      </w:r>
      <w:r>
        <w:rPr>
          <w:rStyle w:val="22"/>
          <w:i w:val="0"/>
          <w:highlight w:val="none"/>
        </w:rPr>
        <w:fldChar w:fldCharType="end"/>
      </w:r>
    </w:p>
    <w:p w14:paraId="3B1D000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35  暂停施工和复工</w:t>
      </w:r>
      <w:r>
        <w:rPr>
          <w:i w:val="0"/>
          <w:highlight w:val="none"/>
        </w:rPr>
        <w:tab/>
      </w:r>
      <w:r>
        <w:rPr>
          <w:i w:val="0"/>
          <w:highlight w:val="none"/>
        </w:rPr>
        <w:fldChar w:fldCharType="begin"/>
      </w:r>
      <w:r>
        <w:rPr>
          <w:i w:val="0"/>
          <w:highlight w:val="none"/>
        </w:rPr>
        <w:instrText xml:space="preserve"> PAGEREF _Toc10624857 \h </w:instrText>
      </w:r>
      <w:r>
        <w:rPr>
          <w:i w:val="0"/>
          <w:highlight w:val="none"/>
        </w:rPr>
        <w:fldChar w:fldCharType="separate"/>
      </w:r>
      <w:r>
        <w:rPr>
          <w:i w:val="0"/>
          <w:highlight w:val="none"/>
        </w:rPr>
        <w:t>37</w:t>
      </w:r>
      <w:r>
        <w:rPr>
          <w:i w:val="0"/>
          <w:highlight w:val="none"/>
        </w:rPr>
        <w:fldChar w:fldCharType="end"/>
      </w:r>
      <w:r>
        <w:rPr>
          <w:rStyle w:val="22"/>
          <w:i w:val="0"/>
          <w:highlight w:val="none"/>
        </w:rPr>
        <w:fldChar w:fldCharType="end"/>
      </w:r>
    </w:p>
    <w:p w14:paraId="38D26212">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"_Toc10624858"</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36  工期和工期延误</w:t>
      </w:r>
      <w:r>
        <w:rPr>
          <w:i w:val="0"/>
          <w:highlight w:val="none"/>
        </w:rPr>
        <w:tab/>
      </w:r>
      <w:r>
        <w:rPr>
          <w:i w:val="0"/>
          <w:highlight w:val="none"/>
        </w:rPr>
        <w:fldChar w:fldCharType="begin"/>
      </w:r>
      <w:r>
        <w:rPr>
          <w:i w:val="0"/>
          <w:highlight w:val="none"/>
        </w:rPr>
        <w:instrText xml:space="preserve"> PAGEREF _Toc10624858 \h </w:instrText>
      </w:r>
      <w:r>
        <w:rPr>
          <w:i w:val="0"/>
          <w:highlight w:val="none"/>
        </w:rPr>
        <w:fldChar w:fldCharType="separate"/>
      </w:r>
      <w:r>
        <w:rPr>
          <w:i w:val="0"/>
          <w:highlight w:val="none"/>
        </w:rPr>
        <w:t>38</w:t>
      </w:r>
      <w:r>
        <w:rPr>
          <w:i w:val="0"/>
          <w:highlight w:val="none"/>
        </w:rPr>
        <w:fldChar w:fldCharType="end"/>
      </w:r>
      <w:r>
        <w:rPr>
          <w:rStyle w:val="22"/>
          <w:i w:val="0"/>
          <w:highlight w:val="none"/>
        </w:rPr>
        <w:fldChar w:fldCharType="end"/>
      </w:r>
    </w:p>
    <w:p w14:paraId="37B29D06">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"_Toc10624859"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37  加快进度</w:t>
      </w:r>
      <w:r>
        <w:rPr>
          <w:i w:val="0"/>
          <w:highlight w:val="none"/>
        </w:rPr>
        <w:tab/>
      </w:r>
      <w:r>
        <w:rPr>
          <w:i w:val="0"/>
          <w:highlight w:val="none"/>
        </w:rPr>
        <w:fldChar w:fldCharType="begin"/>
      </w:r>
      <w:r>
        <w:rPr>
          <w:i w:val="0"/>
          <w:highlight w:val="none"/>
        </w:rPr>
        <w:instrText xml:space="preserve"> PAGEREF _Toc10624859 \h </w:instrText>
      </w:r>
      <w:r>
        <w:rPr>
          <w:i w:val="0"/>
          <w:highlight w:val="none"/>
        </w:rPr>
        <w:fldChar w:fldCharType="separate"/>
      </w:r>
      <w:r>
        <w:rPr>
          <w:i w:val="0"/>
          <w:highlight w:val="none"/>
        </w:rPr>
        <w:t>40</w:t>
      </w:r>
      <w:r>
        <w:rPr>
          <w:i w:val="0"/>
          <w:highlight w:val="none"/>
        </w:rPr>
        <w:fldChar w:fldCharType="end"/>
      </w:r>
      <w:r>
        <w:rPr>
          <w:rStyle w:val="22"/>
          <w:i w:val="0"/>
          <w:highlight w:val="none"/>
        </w:rPr>
        <w:fldChar w:fldCharType="end"/>
      </w:r>
    </w:p>
    <w:p w14:paraId="458B576B">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38  竣工日期</w:t>
      </w:r>
      <w:r>
        <w:rPr>
          <w:i w:val="0"/>
          <w:highlight w:val="none"/>
        </w:rPr>
        <w:tab/>
      </w:r>
      <w:r>
        <w:rPr>
          <w:i w:val="0"/>
          <w:highlight w:val="none"/>
        </w:rPr>
        <w:fldChar w:fldCharType="begin"/>
      </w:r>
      <w:r>
        <w:rPr>
          <w:i w:val="0"/>
          <w:highlight w:val="none"/>
        </w:rPr>
        <w:instrText xml:space="preserve"> PAGEREF _Toc10624860 \h </w:instrText>
      </w:r>
      <w:r>
        <w:rPr>
          <w:i w:val="0"/>
          <w:highlight w:val="none"/>
        </w:rPr>
        <w:fldChar w:fldCharType="separate"/>
      </w:r>
      <w:r>
        <w:rPr>
          <w:i w:val="0"/>
          <w:highlight w:val="none"/>
        </w:rPr>
        <w:t>41</w:t>
      </w:r>
      <w:r>
        <w:rPr>
          <w:i w:val="0"/>
          <w:highlight w:val="none"/>
        </w:rPr>
        <w:fldChar w:fldCharType="end"/>
      </w:r>
      <w:r>
        <w:rPr>
          <w:rStyle w:val="22"/>
          <w:i w:val="0"/>
          <w:highlight w:val="none"/>
        </w:rPr>
        <w:fldChar w:fldCharType="end"/>
      </w:r>
    </w:p>
    <w:p w14:paraId="0751F76F">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39  提前竣工</w:t>
      </w:r>
      <w:r>
        <w:rPr>
          <w:i w:val="0"/>
          <w:highlight w:val="none"/>
        </w:rPr>
        <w:tab/>
      </w:r>
      <w:r>
        <w:rPr>
          <w:i w:val="0"/>
          <w:highlight w:val="none"/>
        </w:rPr>
        <w:fldChar w:fldCharType="begin"/>
      </w:r>
      <w:r>
        <w:rPr>
          <w:i w:val="0"/>
          <w:highlight w:val="none"/>
        </w:rPr>
        <w:instrText xml:space="preserve"> PAGEREF _Toc10624861 \h </w:instrText>
      </w:r>
      <w:r>
        <w:rPr>
          <w:i w:val="0"/>
          <w:highlight w:val="none"/>
        </w:rPr>
        <w:fldChar w:fldCharType="separate"/>
      </w:r>
      <w:r>
        <w:rPr>
          <w:i w:val="0"/>
          <w:highlight w:val="none"/>
        </w:rPr>
        <w:t>41</w:t>
      </w:r>
      <w:r>
        <w:rPr>
          <w:i w:val="0"/>
          <w:highlight w:val="none"/>
        </w:rPr>
        <w:fldChar w:fldCharType="end"/>
      </w:r>
      <w:r>
        <w:rPr>
          <w:rStyle w:val="22"/>
          <w:i w:val="0"/>
          <w:highlight w:val="none"/>
        </w:rPr>
        <w:fldChar w:fldCharType="end"/>
      </w:r>
    </w:p>
    <w:p w14:paraId="03DFF05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40  误期赔偿</w:t>
      </w:r>
      <w:r>
        <w:rPr>
          <w:i w:val="0"/>
          <w:highlight w:val="none"/>
        </w:rPr>
        <w:tab/>
      </w:r>
      <w:r>
        <w:rPr>
          <w:i w:val="0"/>
          <w:highlight w:val="none"/>
        </w:rPr>
        <w:fldChar w:fldCharType="begin"/>
      </w:r>
      <w:r>
        <w:rPr>
          <w:i w:val="0"/>
          <w:highlight w:val="none"/>
        </w:rPr>
        <w:instrText xml:space="preserve"> PAGEREF _Toc10624862 \h </w:instrText>
      </w:r>
      <w:r>
        <w:rPr>
          <w:i w:val="0"/>
          <w:highlight w:val="none"/>
        </w:rPr>
        <w:fldChar w:fldCharType="separate"/>
      </w:r>
      <w:r>
        <w:rPr>
          <w:i w:val="0"/>
          <w:highlight w:val="none"/>
        </w:rPr>
        <w:t>42</w:t>
      </w:r>
      <w:r>
        <w:rPr>
          <w:i w:val="0"/>
          <w:highlight w:val="none"/>
        </w:rPr>
        <w:fldChar w:fldCharType="end"/>
      </w:r>
      <w:r>
        <w:rPr>
          <w:rStyle w:val="22"/>
          <w:i w:val="0"/>
          <w:highlight w:val="none"/>
        </w:rPr>
        <w:fldChar w:fldCharType="end"/>
      </w:r>
    </w:p>
    <w:p w14:paraId="2BE83F1F">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"_Toc10624863"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五、质量与安全</w:t>
      </w:r>
      <w:r>
        <w:rPr>
          <w:highlight w:val="none"/>
        </w:rPr>
        <w:tab/>
      </w:r>
      <w:r>
        <w:rPr>
          <w:highlight w:val="none"/>
        </w:rPr>
        <w:fldChar w:fldCharType="begin"/>
      </w:r>
      <w:r>
        <w:rPr>
          <w:highlight w:val="none"/>
        </w:rPr>
        <w:instrText xml:space="preserve"> PAGEREF _Toc10624863 \h </w:instrText>
      </w:r>
      <w:r>
        <w:rPr>
          <w:highlight w:val="none"/>
        </w:rPr>
        <w:fldChar w:fldCharType="separate"/>
      </w:r>
      <w:r>
        <w:rPr>
          <w:highlight w:val="none"/>
        </w:rPr>
        <w:t>42</w:t>
      </w:r>
      <w:r>
        <w:rPr>
          <w:highlight w:val="none"/>
        </w:rPr>
        <w:fldChar w:fldCharType="end"/>
      </w:r>
      <w:r>
        <w:rPr>
          <w:rStyle w:val="22"/>
          <w:highlight w:val="none"/>
        </w:rPr>
        <w:fldChar w:fldCharType="end"/>
      </w:r>
    </w:p>
    <w:p w14:paraId="4A93B82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★41  质量与安全管理</w:t>
      </w:r>
      <w:r>
        <w:rPr>
          <w:i w:val="0"/>
          <w:highlight w:val="none"/>
        </w:rPr>
        <w:tab/>
      </w:r>
      <w:r>
        <w:rPr>
          <w:i w:val="0"/>
          <w:highlight w:val="none"/>
        </w:rPr>
        <w:fldChar w:fldCharType="begin"/>
      </w:r>
      <w:r>
        <w:rPr>
          <w:i w:val="0"/>
          <w:highlight w:val="none"/>
        </w:rPr>
        <w:instrText xml:space="preserve"> PAGEREF _Toc10624864 \h </w:instrText>
      </w:r>
      <w:r>
        <w:rPr>
          <w:i w:val="0"/>
          <w:highlight w:val="none"/>
        </w:rPr>
        <w:fldChar w:fldCharType="separate"/>
      </w:r>
      <w:r>
        <w:rPr>
          <w:i w:val="0"/>
          <w:highlight w:val="none"/>
        </w:rPr>
        <w:t>42</w:t>
      </w:r>
      <w:r>
        <w:rPr>
          <w:i w:val="0"/>
          <w:highlight w:val="none"/>
        </w:rPr>
        <w:fldChar w:fldCharType="end"/>
      </w:r>
      <w:r>
        <w:rPr>
          <w:rStyle w:val="22"/>
          <w:i w:val="0"/>
          <w:highlight w:val="none"/>
        </w:rPr>
        <w:fldChar w:fldCharType="end"/>
      </w:r>
    </w:p>
    <w:p w14:paraId="2E8CBD9E">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★42  质量标准</w:t>
      </w:r>
      <w:r>
        <w:rPr>
          <w:i w:val="0"/>
          <w:highlight w:val="none"/>
        </w:rPr>
        <w:tab/>
      </w:r>
      <w:r>
        <w:rPr>
          <w:i w:val="0"/>
          <w:highlight w:val="none"/>
        </w:rPr>
        <w:fldChar w:fldCharType="begin"/>
      </w:r>
      <w:r>
        <w:rPr>
          <w:i w:val="0"/>
          <w:highlight w:val="none"/>
        </w:rPr>
        <w:instrText xml:space="preserve"> PAGEREF _Toc10624865 \h </w:instrText>
      </w:r>
      <w:r>
        <w:rPr>
          <w:i w:val="0"/>
          <w:highlight w:val="none"/>
        </w:rPr>
        <w:fldChar w:fldCharType="separate"/>
      </w:r>
      <w:r>
        <w:rPr>
          <w:i w:val="0"/>
          <w:highlight w:val="none"/>
        </w:rPr>
        <w:t>43</w:t>
      </w:r>
      <w:r>
        <w:rPr>
          <w:i w:val="0"/>
          <w:highlight w:val="none"/>
        </w:rPr>
        <w:fldChar w:fldCharType="end"/>
      </w:r>
      <w:r>
        <w:rPr>
          <w:rStyle w:val="22"/>
          <w:i w:val="0"/>
          <w:highlight w:val="none"/>
        </w:rPr>
        <w:fldChar w:fldCharType="end"/>
      </w:r>
    </w:p>
    <w:p w14:paraId="10F7026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★43  工程质量创优</w:t>
      </w:r>
      <w:r>
        <w:rPr>
          <w:i w:val="0"/>
          <w:highlight w:val="none"/>
        </w:rPr>
        <w:tab/>
      </w:r>
      <w:r>
        <w:rPr>
          <w:i w:val="0"/>
          <w:highlight w:val="none"/>
        </w:rPr>
        <w:fldChar w:fldCharType="begin"/>
      </w:r>
      <w:r>
        <w:rPr>
          <w:i w:val="0"/>
          <w:highlight w:val="none"/>
        </w:rPr>
        <w:instrText xml:space="preserve"> PAGEREF _Toc10624866 \h </w:instrText>
      </w:r>
      <w:r>
        <w:rPr>
          <w:i w:val="0"/>
          <w:highlight w:val="none"/>
        </w:rPr>
        <w:fldChar w:fldCharType="separate"/>
      </w:r>
      <w:r>
        <w:rPr>
          <w:i w:val="0"/>
          <w:highlight w:val="none"/>
        </w:rPr>
        <w:t>44</w:t>
      </w:r>
      <w:r>
        <w:rPr>
          <w:i w:val="0"/>
          <w:highlight w:val="none"/>
        </w:rPr>
        <w:fldChar w:fldCharType="end"/>
      </w:r>
      <w:r>
        <w:rPr>
          <w:rStyle w:val="22"/>
          <w:i w:val="0"/>
          <w:highlight w:val="none"/>
        </w:rPr>
        <w:fldChar w:fldCharType="end"/>
      </w:r>
    </w:p>
    <w:p w14:paraId="50909CF3">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44  工程的照管</w:t>
      </w:r>
      <w:r>
        <w:rPr>
          <w:i w:val="0"/>
          <w:highlight w:val="none"/>
        </w:rPr>
        <w:tab/>
      </w:r>
      <w:r>
        <w:rPr>
          <w:i w:val="0"/>
          <w:highlight w:val="none"/>
        </w:rPr>
        <w:fldChar w:fldCharType="begin"/>
      </w:r>
      <w:r>
        <w:rPr>
          <w:i w:val="0"/>
          <w:highlight w:val="none"/>
        </w:rPr>
        <w:instrText xml:space="preserve"> PAGEREF _Toc10624867 \h </w:instrText>
      </w:r>
      <w:r>
        <w:rPr>
          <w:i w:val="0"/>
          <w:highlight w:val="none"/>
        </w:rPr>
        <w:fldChar w:fldCharType="separate"/>
      </w:r>
      <w:r>
        <w:rPr>
          <w:i w:val="0"/>
          <w:highlight w:val="none"/>
        </w:rPr>
        <w:t>44</w:t>
      </w:r>
      <w:r>
        <w:rPr>
          <w:i w:val="0"/>
          <w:highlight w:val="none"/>
        </w:rPr>
        <w:fldChar w:fldCharType="end"/>
      </w:r>
      <w:r>
        <w:rPr>
          <w:rStyle w:val="22"/>
          <w:i w:val="0"/>
          <w:highlight w:val="none"/>
        </w:rPr>
        <w:fldChar w:fldCharType="end"/>
      </w:r>
    </w:p>
    <w:p w14:paraId="52C52D2C">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"_Toc10624868"</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★45  绿色施工安全防护</w:t>
      </w:r>
      <w:r>
        <w:rPr>
          <w:i w:val="0"/>
          <w:highlight w:val="none"/>
        </w:rPr>
        <w:tab/>
      </w:r>
      <w:r>
        <w:rPr>
          <w:i w:val="0"/>
          <w:highlight w:val="none"/>
        </w:rPr>
        <w:fldChar w:fldCharType="begin"/>
      </w:r>
      <w:r>
        <w:rPr>
          <w:i w:val="0"/>
          <w:highlight w:val="none"/>
        </w:rPr>
        <w:instrText xml:space="preserve"> PAGEREF _Toc10624868 \h </w:instrText>
      </w:r>
      <w:r>
        <w:rPr>
          <w:i w:val="0"/>
          <w:highlight w:val="none"/>
        </w:rPr>
        <w:fldChar w:fldCharType="separate"/>
      </w:r>
      <w:r>
        <w:rPr>
          <w:i w:val="0"/>
          <w:highlight w:val="none"/>
        </w:rPr>
        <w:t>45</w:t>
      </w:r>
      <w:r>
        <w:rPr>
          <w:i w:val="0"/>
          <w:highlight w:val="none"/>
        </w:rPr>
        <w:fldChar w:fldCharType="end"/>
      </w:r>
      <w:r>
        <w:rPr>
          <w:rStyle w:val="22"/>
          <w:i w:val="0"/>
          <w:highlight w:val="none"/>
        </w:rPr>
        <w:fldChar w:fldCharType="end"/>
      </w:r>
    </w:p>
    <w:p w14:paraId="06CA746F">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"_Toc10624869"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46  测量放线</w:t>
      </w:r>
      <w:r>
        <w:rPr>
          <w:i w:val="0"/>
          <w:highlight w:val="none"/>
        </w:rPr>
        <w:tab/>
      </w:r>
      <w:r>
        <w:rPr>
          <w:i w:val="0"/>
          <w:highlight w:val="none"/>
        </w:rPr>
        <w:fldChar w:fldCharType="begin"/>
      </w:r>
      <w:r>
        <w:rPr>
          <w:i w:val="0"/>
          <w:highlight w:val="none"/>
        </w:rPr>
        <w:instrText xml:space="preserve"> PAGEREF _Toc10624869 \h </w:instrText>
      </w:r>
      <w:r>
        <w:rPr>
          <w:i w:val="0"/>
          <w:highlight w:val="none"/>
        </w:rPr>
        <w:fldChar w:fldCharType="separate"/>
      </w:r>
      <w:r>
        <w:rPr>
          <w:i w:val="0"/>
          <w:highlight w:val="none"/>
        </w:rPr>
        <w:t>48</w:t>
      </w:r>
      <w:r>
        <w:rPr>
          <w:i w:val="0"/>
          <w:highlight w:val="none"/>
        </w:rPr>
        <w:fldChar w:fldCharType="end"/>
      </w:r>
      <w:r>
        <w:rPr>
          <w:rStyle w:val="22"/>
          <w:i w:val="0"/>
          <w:highlight w:val="none"/>
        </w:rPr>
        <w:fldChar w:fldCharType="end"/>
      </w:r>
    </w:p>
    <w:p w14:paraId="54BF057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47  钻孔与勘探性开挖</w:t>
      </w:r>
      <w:r>
        <w:rPr>
          <w:i w:val="0"/>
          <w:highlight w:val="none"/>
        </w:rPr>
        <w:tab/>
      </w:r>
      <w:r>
        <w:rPr>
          <w:i w:val="0"/>
          <w:highlight w:val="none"/>
        </w:rPr>
        <w:fldChar w:fldCharType="begin"/>
      </w:r>
      <w:r>
        <w:rPr>
          <w:i w:val="0"/>
          <w:highlight w:val="none"/>
        </w:rPr>
        <w:instrText xml:space="preserve"> PAGEREF _Toc10624870 \h </w:instrText>
      </w:r>
      <w:r>
        <w:rPr>
          <w:i w:val="0"/>
          <w:highlight w:val="none"/>
        </w:rPr>
        <w:fldChar w:fldCharType="separate"/>
      </w:r>
      <w:r>
        <w:rPr>
          <w:i w:val="0"/>
          <w:highlight w:val="none"/>
        </w:rPr>
        <w:t>49</w:t>
      </w:r>
      <w:r>
        <w:rPr>
          <w:i w:val="0"/>
          <w:highlight w:val="none"/>
        </w:rPr>
        <w:fldChar w:fldCharType="end"/>
      </w:r>
      <w:r>
        <w:rPr>
          <w:rStyle w:val="22"/>
          <w:i w:val="0"/>
          <w:highlight w:val="none"/>
        </w:rPr>
        <w:fldChar w:fldCharType="end"/>
      </w:r>
    </w:p>
    <w:p w14:paraId="2297B2D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 xml:space="preserve">48  </w:t>
      </w:r>
      <w:r>
        <w:rPr>
          <w:rStyle w:val="22"/>
          <w:rFonts w:hint="eastAsia" w:ascii="仿宋" w:hAnsi="仿宋" w:eastAsia="仿宋" w:cs="仿宋"/>
          <w:b/>
          <w:bCs/>
          <w:i w:val="0"/>
          <w:highlight w:val="none"/>
          <w:lang w:eastAsia="zh-CN"/>
        </w:rPr>
        <w:t>发包人</w:t>
      </w:r>
      <w:r>
        <w:rPr>
          <w:rStyle w:val="22"/>
          <w:rFonts w:ascii="仿宋" w:hAnsi="仿宋" w:eastAsia="仿宋" w:cs="仿宋"/>
          <w:b/>
          <w:bCs/>
          <w:i w:val="0"/>
          <w:highlight w:val="none"/>
        </w:rPr>
        <w:t>供应材料和工程设备</w:t>
      </w:r>
      <w:r>
        <w:rPr>
          <w:i w:val="0"/>
          <w:highlight w:val="none"/>
        </w:rPr>
        <w:tab/>
      </w:r>
      <w:r>
        <w:rPr>
          <w:i w:val="0"/>
          <w:highlight w:val="none"/>
        </w:rPr>
        <w:fldChar w:fldCharType="begin"/>
      </w:r>
      <w:r>
        <w:rPr>
          <w:i w:val="0"/>
          <w:highlight w:val="none"/>
        </w:rPr>
        <w:instrText xml:space="preserve"> PAGEREF _Toc10624871 \h </w:instrText>
      </w:r>
      <w:r>
        <w:rPr>
          <w:i w:val="0"/>
          <w:highlight w:val="none"/>
        </w:rPr>
        <w:fldChar w:fldCharType="separate"/>
      </w:r>
      <w:r>
        <w:rPr>
          <w:i w:val="0"/>
          <w:highlight w:val="none"/>
        </w:rPr>
        <w:t>49</w:t>
      </w:r>
      <w:r>
        <w:rPr>
          <w:i w:val="0"/>
          <w:highlight w:val="none"/>
        </w:rPr>
        <w:fldChar w:fldCharType="end"/>
      </w:r>
      <w:r>
        <w:rPr>
          <w:rStyle w:val="22"/>
          <w:i w:val="0"/>
          <w:highlight w:val="none"/>
        </w:rPr>
        <w:fldChar w:fldCharType="end"/>
      </w:r>
    </w:p>
    <w:p w14:paraId="18BE41C7">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49  承包人采购材料和工程设备</w:t>
      </w:r>
      <w:r>
        <w:rPr>
          <w:i w:val="0"/>
          <w:highlight w:val="none"/>
        </w:rPr>
        <w:tab/>
      </w:r>
      <w:r>
        <w:rPr>
          <w:i w:val="0"/>
          <w:highlight w:val="none"/>
        </w:rPr>
        <w:fldChar w:fldCharType="begin"/>
      </w:r>
      <w:r>
        <w:rPr>
          <w:i w:val="0"/>
          <w:highlight w:val="none"/>
        </w:rPr>
        <w:instrText xml:space="preserve"> PAGEREF _Toc10624872 \h </w:instrText>
      </w:r>
      <w:r>
        <w:rPr>
          <w:i w:val="0"/>
          <w:highlight w:val="none"/>
        </w:rPr>
        <w:fldChar w:fldCharType="separate"/>
      </w:r>
      <w:r>
        <w:rPr>
          <w:i w:val="0"/>
          <w:highlight w:val="none"/>
        </w:rPr>
        <w:t>51</w:t>
      </w:r>
      <w:r>
        <w:rPr>
          <w:i w:val="0"/>
          <w:highlight w:val="none"/>
        </w:rPr>
        <w:fldChar w:fldCharType="end"/>
      </w:r>
      <w:r>
        <w:rPr>
          <w:rStyle w:val="22"/>
          <w:i w:val="0"/>
          <w:highlight w:val="none"/>
        </w:rPr>
        <w:fldChar w:fldCharType="end"/>
      </w:r>
    </w:p>
    <w:p w14:paraId="3C7C906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50  材料和工程设备的检验试验</w:t>
      </w:r>
      <w:r>
        <w:rPr>
          <w:i w:val="0"/>
          <w:highlight w:val="none"/>
        </w:rPr>
        <w:tab/>
      </w:r>
      <w:r>
        <w:rPr>
          <w:i w:val="0"/>
          <w:highlight w:val="none"/>
        </w:rPr>
        <w:fldChar w:fldCharType="begin"/>
      </w:r>
      <w:r>
        <w:rPr>
          <w:i w:val="0"/>
          <w:highlight w:val="none"/>
        </w:rPr>
        <w:instrText xml:space="preserve"> PAGEREF _Toc10624873 \h </w:instrText>
      </w:r>
      <w:r>
        <w:rPr>
          <w:i w:val="0"/>
          <w:highlight w:val="none"/>
        </w:rPr>
        <w:fldChar w:fldCharType="separate"/>
      </w:r>
      <w:r>
        <w:rPr>
          <w:i w:val="0"/>
          <w:highlight w:val="none"/>
        </w:rPr>
        <w:t>52</w:t>
      </w:r>
      <w:r>
        <w:rPr>
          <w:i w:val="0"/>
          <w:highlight w:val="none"/>
        </w:rPr>
        <w:fldChar w:fldCharType="end"/>
      </w:r>
      <w:r>
        <w:rPr>
          <w:rStyle w:val="22"/>
          <w:i w:val="0"/>
          <w:highlight w:val="none"/>
        </w:rPr>
        <w:fldChar w:fldCharType="end"/>
      </w:r>
    </w:p>
    <w:p w14:paraId="6A8B6E0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51  施工设备和临时设施</w:t>
      </w:r>
      <w:r>
        <w:rPr>
          <w:i w:val="0"/>
          <w:highlight w:val="none"/>
        </w:rPr>
        <w:tab/>
      </w:r>
      <w:r>
        <w:rPr>
          <w:i w:val="0"/>
          <w:highlight w:val="none"/>
        </w:rPr>
        <w:fldChar w:fldCharType="begin"/>
      </w:r>
      <w:r>
        <w:rPr>
          <w:i w:val="0"/>
          <w:highlight w:val="none"/>
        </w:rPr>
        <w:instrText xml:space="preserve"> PAGEREF _Toc10624874 \h </w:instrText>
      </w:r>
      <w:r>
        <w:rPr>
          <w:i w:val="0"/>
          <w:highlight w:val="none"/>
        </w:rPr>
        <w:fldChar w:fldCharType="separate"/>
      </w:r>
      <w:r>
        <w:rPr>
          <w:i w:val="0"/>
          <w:highlight w:val="none"/>
        </w:rPr>
        <w:t>53</w:t>
      </w:r>
      <w:r>
        <w:rPr>
          <w:i w:val="0"/>
          <w:highlight w:val="none"/>
        </w:rPr>
        <w:fldChar w:fldCharType="end"/>
      </w:r>
      <w:r>
        <w:rPr>
          <w:rStyle w:val="22"/>
          <w:i w:val="0"/>
          <w:highlight w:val="none"/>
        </w:rPr>
        <w:fldChar w:fldCharType="end"/>
      </w:r>
    </w:p>
    <w:p w14:paraId="2F00F9E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★52  工程质量检查</w:t>
      </w:r>
      <w:r>
        <w:rPr>
          <w:i w:val="0"/>
          <w:highlight w:val="none"/>
        </w:rPr>
        <w:tab/>
      </w:r>
      <w:r>
        <w:rPr>
          <w:i w:val="0"/>
          <w:highlight w:val="none"/>
        </w:rPr>
        <w:fldChar w:fldCharType="begin"/>
      </w:r>
      <w:r>
        <w:rPr>
          <w:i w:val="0"/>
          <w:highlight w:val="none"/>
        </w:rPr>
        <w:instrText xml:space="preserve"> PAGEREF _Toc10624875 \h </w:instrText>
      </w:r>
      <w:r>
        <w:rPr>
          <w:i w:val="0"/>
          <w:highlight w:val="none"/>
        </w:rPr>
        <w:fldChar w:fldCharType="separate"/>
      </w:r>
      <w:r>
        <w:rPr>
          <w:i w:val="0"/>
          <w:highlight w:val="none"/>
        </w:rPr>
        <w:t>54</w:t>
      </w:r>
      <w:r>
        <w:rPr>
          <w:i w:val="0"/>
          <w:highlight w:val="none"/>
        </w:rPr>
        <w:fldChar w:fldCharType="end"/>
      </w:r>
      <w:r>
        <w:rPr>
          <w:rStyle w:val="22"/>
          <w:i w:val="0"/>
          <w:highlight w:val="none"/>
        </w:rPr>
        <w:fldChar w:fldCharType="end"/>
      </w:r>
    </w:p>
    <w:p w14:paraId="0BD7B99B">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★53  隐蔽工程和中间验收</w:t>
      </w:r>
      <w:r>
        <w:rPr>
          <w:i w:val="0"/>
          <w:highlight w:val="none"/>
        </w:rPr>
        <w:tab/>
      </w:r>
      <w:r>
        <w:rPr>
          <w:i w:val="0"/>
          <w:highlight w:val="none"/>
        </w:rPr>
        <w:fldChar w:fldCharType="begin"/>
      </w:r>
      <w:r>
        <w:rPr>
          <w:i w:val="0"/>
          <w:highlight w:val="none"/>
        </w:rPr>
        <w:instrText xml:space="preserve"> PAGEREF _Toc10624876 \h </w:instrText>
      </w:r>
      <w:r>
        <w:rPr>
          <w:i w:val="0"/>
          <w:highlight w:val="none"/>
        </w:rPr>
        <w:fldChar w:fldCharType="separate"/>
      </w:r>
      <w:r>
        <w:rPr>
          <w:i w:val="0"/>
          <w:highlight w:val="none"/>
        </w:rPr>
        <w:t>55</w:t>
      </w:r>
      <w:r>
        <w:rPr>
          <w:i w:val="0"/>
          <w:highlight w:val="none"/>
        </w:rPr>
        <w:fldChar w:fldCharType="end"/>
      </w:r>
      <w:r>
        <w:rPr>
          <w:rStyle w:val="22"/>
          <w:i w:val="0"/>
          <w:highlight w:val="none"/>
        </w:rPr>
        <w:fldChar w:fldCharType="end"/>
      </w:r>
    </w:p>
    <w:p w14:paraId="321B7D4F">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★54  重新验收和额外检查检验</w:t>
      </w:r>
      <w:r>
        <w:rPr>
          <w:i w:val="0"/>
          <w:highlight w:val="none"/>
        </w:rPr>
        <w:tab/>
      </w:r>
      <w:r>
        <w:rPr>
          <w:i w:val="0"/>
          <w:highlight w:val="none"/>
        </w:rPr>
        <w:fldChar w:fldCharType="begin"/>
      </w:r>
      <w:r>
        <w:rPr>
          <w:i w:val="0"/>
          <w:highlight w:val="none"/>
        </w:rPr>
        <w:instrText xml:space="preserve"> PAGEREF _Toc10624877 \h </w:instrText>
      </w:r>
      <w:r>
        <w:rPr>
          <w:i w:val="0"/>
          <w:highlight w:val="none"/>
        </w:rPr>
        <w:fldChar w:fldCharType="separate"/>
      </w:r>
      <w:r>
        <w:rPr>
          <w:i w:val="0"/>
          <w:highlight w:val="none"/>
        </w:rPr>
        <w:t>56</w:t>
      </w:r>
      <w:r>
        <w:rPr>
          <w:i w:val="0"/>
          <w:highlight w:val="none"/>
        </w:rPr>
        <w:fldChar w:fldCharType="end"/>
      </w:r>
      <w:r>
        <w:rPr>
          <w:rStyle w:val="22"/>
          <w:i w:val="0"/>
          <w:highlight w:val="none"/>
        </w:rPr>
        <w:fldChar w:fldCharType="end"/>
      </w:r>
    </w:p>
    <w:p w14:paraId="0E8AF779">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"_Toc10624878"</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55  工程试车</w:t>
      </w:r>
      <w:r>
        <w:rPr>
          <w:i w:val="0"/>
          <w:highlight w:val="none"/>
        </w:rPr>
        <w:tab/>
      </w:r>
      <w:r>
        <w:rPr>
          <w:i w:val="0"/>
          <w:highlight w:val="none"/>
        </w:rPr>
        <w:fldChar w:fldCharType="begin"/>
      </w:r>
      <w:r>
        <w:rPr>
          <w:i w:val="0"/>
          <w:highlight w:val="none"/>
        </w:rPr>
        <w:instrText xml:space="preserve"> PAGEREF _Toc10624878 \h </w:instrText>
      </w:r>
      <w:r>
        <w:rPr>
          <w:i w:val="0"/>
          <w:highlight w:val="none"/>
        </w:rPr>
        <w:fldChar w:fldCharType="separate"/>
      </w:r>
      <w:r>
        <w:rPr>
          <w:i w:val="0"/>
          <w:highlight w:val="none"/>
        </w:rPr>
        <w:t>56</w:t>
      </w:r>
      <w:r>
        <w:rPr>
          <w:i w:val="0"/>
          <w:highlight w:val="none"/>
        </w:rPr>
        <w:fldChar w:fldCharType="end"/>
      </w:r>
      <w:r>
        <w:rPr>
          <w:rStyle w:val="22"/>
          <w:i w:val="0"/>
          <w:highlight w:val="none"/>
        </w:rPr>
        <w:fldChar w:fldCharType="end"/>
      </w:r>
    </w:p>
    <w:p w14:paraId="5968F3A4">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"_Toc10624879"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★56  工程变更</w:t>
      </w:r>
      <w:r>
        <w:rPr>
          <w:i w:val="0"/>
          <w:highlight w:val="none"/>
        </w:rPr>
        <w:tab/>
      </w:r>
      <w:r>
        <w:rPr>
          <w:i w:val="0"/>
          <w:highlight w:val="none"/>
        </w:rPr>
        <w:fldChar w:fldCharType="begin"/>
      </w:r>
      <w:r>
        <w:rPr>
          <w:i w:val="0"/>
          <w:highlight w:val="none"/>
        </w:rPr>
        <w:instrText xml:space="preserve"> PAGEREF _Toc10624879 \h </w:instrText>
      </w:r>
      <w:r>
        <w:rPr>
          <w:i w:val="0"/>
          <w:highlight w:val="none"/>
        </w:rPr>
        <w:fldChar w:fldCharType="separate"/>
      </w:r>
      <w:r>
        <w:rPr>
          <w:i w:val="0"/>
          <w:highlight w:val="none"/>
        </w:rPr>
        <w:t>58</w:t>
      </w:r>
      <w:r>
        <w:rPr>
          <w:i w:val="0"/>
          <w:highlight w:val="none"/>
        </w:rPr>
        <w:fldChar w:fldCharType="end"/>
      </w:r>
      <w:r>
        <w:rPr>
          <w:rStyle w:val="22"/>
          <w:i w:val="0"/>
          <w:highlight w:val="none"/>
        </w:rPr>
        <w:fldChar w:fldCharType="end"/>
      </w:r>
    </w:p>
    <w:p w14:paraId="4C37DF16">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57  竣工验收条件</w:t>
      </w:r>
      <w:r>
        <w:rPr>
          <w:i w:val="0"/>
          <w:highlight w:val="none"/>
        </w:rPr>
        <w:tab/>
      </w:r>
      <w:r>
        <w:rPr>
          <w:i w:val="0"/>
          <w:highlight w:val="none"/>
        </w:rPr>
        <w:fldChar w:fldCharType="begin"/>
      </w:r>
      <w:r>
        <w:rPr>
          <w:i w:val="0"/>
          <w:highlight w:val="none"/>
        </w:rPr>
        <w:instrText xml:space="preserve"> PAGEREF _Toc10624880 \h </w:instrText>
      </w:r>
      <w:r>
        <w:rPr>
          <w:i w:val="0"/>
          <w:highlight w:val="none"/>
        </w:rPr>
        <w:fldChar w:fldCharType="separate"/>
      </w:r>
      <w:r>
        <w:rPr>
          <w:i w:val="0"/>
          <w:highlight w:val="none"/>
        </w:rPr>
        <w:t>60</w:t>
      </w:r>
      <w:r>
        <w:rPr>
          <w:i w:val="0"/>
          <w:highlight w:val="none"/>
        </w:rPr>
        <w:fldChar w:fldCharType="end"/>
      </w:r>
      <w:r>
        <w:rPr>
          <w:rStyle w:val="22"/>
          <w:i w:val="0"/>
          <w:highlight w:val="none"/>
        </w:rPr>
        <w:fldChar w:fldCharType="end"/>
      </w:r>
    </w:p>
    <w:p w14:paraId="3A6EA80B">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58  竣工验收</w:t>
      </w:r>
      <w:r>
        <w:rPr>
          <w:i w:val="0"/>
          <w:highlight w:val="none"/>
        </w:rPr>
        <w:tab/>
      </w:r>
      <w:r>
        <w:rPr>
          <w:i w:val="0"/>
          <w:highlight w:val="none"/>
        </w:rPr>
        <w:fldChar w:fldCharType="begin"/>
      </w:r>
      <w:r>
        <w:rPr>
          <w:i w:val="0"/>
          <w:highlight w:val="none"/>
        </w:rPr>
        <w:instrText xml:space="preserve"> PAGEREF _Toc10624881 \h </w:instrText>
      </w:r>
      <w:r>
        <w:rPr>
          <w:i w:val="0"/>
          <w:highlight w:val="none"/>
        </w:rPr>
        <w:fldChar w:fldCharType="separate"/>
      </w:r>
      <w:r>
        <w:rPr>
          <w:i w:val="0"/>
          <w:highlight w:val="none"/>
        </w:rPr>
        <w:t>60</w:t>
      </w:r>
      <w:r>
        <w:rPr>
          <w:i w:val="0"/>
          <w:highlight w:val="none"/>
        </w:rPr>
        <w:fldChar w:fldCharType="end"/>
      </w:r>
      <w:r>
        <w:rPr>
          <w:rStyle w:val="22"/>
          <w:i w:val="0"/>
          <w:highlight w:val="none"/>
        </w:rPr>
        <w:fldChar w:fldCharType="end"/>
      </w:r>
    </w:p>
    <w:p w14:paraId="5A6BC8B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59  缺陷责任与质量保修</w:t>
      </w:r>
      <w:r>
        <w:rPr>
          <w:i w:val="0"/>
          <w:highlight w:val="none"/>
        </w:rPr>
        <w:tab/>
      </w:r>
      <w:r>
        <w:rPr>
          <w:i w:val="0"/>
          <w:highlight w:val="none"/>
        </w:rPr>
        <w:fldChar w:fldCharType="begin"/>
      </w:r>
      <w:r>
        <w:rPr>
          <w:i w:val="0"/>
          <w:highlight w:val="none"/>
        </w:rPr>
        <w:instrText xml:space="preserve"> PAGEREF _Toc10624882 \h </w:instrText>
      </w:r>
      <w:r>
        <w:rPr>
          <w:i w:val="0"/>
          <w:highlight w:val="none"/>
        </w:rPr>
        <w:fldChar w:fldCharType="separate"/>
      </w:r>
      <w:r>
        <w:rPr>
          <w:i w:val="0"/>
          <w:highlight w:val="none"/>
        </w:rPr>
        <w:t>63</w:t>
      </w:r>
      <w:r>
        <w:rPr>
          <w:i w:val="0"/>
          <w:highlight w:val="none"/>
        </w:rPr>
        <w:fldChar w:fldCharType="end"/>
      </w:r>
      <w:r>
        <w:rPr>
          <w:rStyle w:val="22"/>
          <w:i w:val="0"/>
          <w:highlight w:val="none"/>
        </w:rPr>
        <w:fldChar w:fldCharType="end"/>
      </w:r>
    </w:p>
    <w:p w14:paraId="0F09B33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"_Toc10624883"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六、造  价</w:t>
      </w:r>
      <w:r>
        <w:rPr>
          <w:highlight w:val="none"/>
        </w:rPr>
        <w:tab/>
      </w:r>
      <w:r>
        <w:rPr>
          <w:highlight w:val="none"/>
        </w:rPr>
        <w:fldChar w:fldCharType="begin"/>
      </w:r>
      <w:r>
        <w:rPr>
          <w:highlight w:val="none"/>
        </w:rPr>
        <w:instrText xml:space="preserve"> PAGEREF _Toc10624883 \h </w:instrText>
      </w:r>
      <w:r>
        <w:rPr>
          <w:highlight w:val="none"/>
        </w:rPr>
        <w:fldChar w:fldCharType="separate"/>
      </w:r>
      <w:r>
        <w:rPr>
          <w:highlight w:val="none"/>
        </w:rPr>
        <w:t>65</w:t>
      </w:r>
      <w:r>
        <w:rPr>
          <w:highlight w:val="none"/>
        </w:rPr>
        <w:fldChar w:fldCharType="end"/>
      </w:r>
      <w:r>
        <w:rPr>
          <w:rStyle w:val="22"/>
          <w:highlight w:val="none"/>
        </w:rPr>
        <w:fldChar w:fldCharType="end"/>
      </w:r>
    </w:p>
    <w:p w14:paraId="6C96E692">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60  资金计划和安排</w:t>
      </w:r>
      <w:r>
        <w:rPr>
          <w:i w:val="0"/>
          <w:highlight w:val="none"/>
        </w:rPr>
        <w:tab/>
      </w:r>
      <w:r>
        <w:rPr>
          <w:i w:val="0"/>
          <w:highlight w:val="none"/>
        </w:rPr>
        <w:fldChar w:fldCharType="begin"/>
      </w:r>
      <w:r>
        <w:rPr>
          <w:i w:val="0"/>
          <w:highlight w:val="none"/>
        </w:rPr>
        <w:instrText xml:space="preserve"> PAGEREF _Toc10624884 \h </w:instrText>
      </w:r>
      <w:r>
        <w:rPr>
          <w:i w:val="0"/>
          <w:highlight w:val="none"/>
        </w:rPr>
        <w:fldChar w:fldCharType="separate"/>
      </w:r>
      <w:r>
        <w:rPr>
          <w:i w:val="0"/>
          <w:highlight w:val="none"/>
        </w:rPr>
        <w:t>65</w:t>
      </w:r>
      <w:r>
        <w:rPr>
          <w:i w:val="0"/>
          <w:highlight w:val="none"/>
        </w:rPr>
        <w:fldChar w:fldCharType="end"/>
      </w:r>
      <w:r>
        <w:rPr>
          <w:rStyle w:val="22"/>
          <w:i w:val="0"/>
          <w:highlight w:val="none"/>
        </w:rPr>
        <w:fldChar w:fldCharType="end"/>
      </w:r>
    </w:p>
    <w:p w14:paraId="3B2F9DB3">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★61  工程量</w:t>
      </w:r>
      <w:r>
        <w:rPr>
          <w:i w:val="0"/>
          <w:highlight w:val="none"/>
        </w:rPr>
        <w:tab/>
      </w:r>
      <w:r>
        <w:rPr>
          <w:i w:val="0"/>
          <w:highlight w:val="none"/>
        </w:rPr>
        <w:fldChar w:fldCharType="begin"/>
      </w:r>
      <w:r>
        <w:rPr>
          <w:i w:val="0"/>
          <w:highlight w:val="none"/>
        </w:rPr>
        <w:instrText xml:space="preserve"> PAGEREF _Toc10624885 \h </w:instrText>
      </w:r>
      <w:r>
        <w:rPr>
          <w:i w:val="0"/>
          <w:highlight w:val="none"/>
        </w:rPr>
        <w:fldChar w:fldCharType="separate"/>
      </w:r>
      <w:r>
        <w:rPr>
          <w:i w:val="0"/>
          <w:highlight w:val="none"/>
        </w:rPr>
        <w:t>65</w:t>
      </w:r>
      <w:r>
        <w:rPr>
          <w:i w:val="0"/>
          <w:highlight w:val="none"/>
        </w:rPr>
        <w:fldChar w:fldCharType="end"/>
      </w:r>
      <w:r>
        <w:rPr>
          <w:rStyle w:val="22"/>
          <w:i w:val="0"/>
          <w:highlight w:val="none"/>
        </w:rPr>
        <w:fldChar w:fldCharType="end"/>
      </w:r>
      <w:bookmarkStart w:id="380" w:name="_GoBack"/>
      <w:bookmarkEnd w:id="380"/>
    </w:p>
    <w:p w14:paraId="184AFD7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★62  工程计量和计价</w:t>
      </w:r>
      <w:r>
        <w:rPr>
          <w:i w:val="0"/>
          <w:highlight w:val="none"/>
        </w:rPr>
        <w:tab/>
      </w:r>
      <w:r>
        <w:rPr>
          <w:i w:val="0"/>
          <w:highlight w:val="none"/>
        </w:rPr>
        <w:fldChar w:fldCharType="begin"/>
      </w:r>
      <w:r>
        <w:rPr>
          <w:i w:val="0"/>
          <w:highlight w:val="none"/>
        </w:rPr>
        <w:instrText xml:space="preserve"> PAGEREF _Toc10624886 \h </w:instrText>
      </w:r>
      <w:r>
        <w:rPr>
          <w:i w:val="0"/>
          <w:highlight w:val="none"/>
        </w:rPr>
        <w:fldChar w:fldCharType="separate"/>
      </w:r>
      <w:r>
        <w:rPr>
          <w:i w:val="0"/>
          <w:highlight w:val="none"/>
        </w:rPr>
        <w:t>66</w:t>
      </w:r>
      <w:r>
        <w:rPr>
          <w:i w:val="0"/>
          <w:highlight w:val="none"/>
        </w:rPr>
        <w:fldChar w:fldCharType="end"/>
      </w:r>
      <w:r>
        <w:rPr>
          <w:rStyle w:val="22"/>
          <w:i w:val="0"/>
          <w:highlight w:val="none"/>
        </w:rPr>
        <w:fldChar w:fldCharType="end"/>
      </w:r>
    </w:p>
    <w:p w14:paraId="3A771B9F">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★63  暂列金额</w:t>
      </w:r>
      <w:r>
        <w:rPr>
          <w:i w:val="0"/>
          <w:highlight w:val="none"/>
        </w:rPr>
        <w:tab/>
      </w:r>
      <w:r>
        <w:rPr>
          <w:i w:val="0"/>
          <w:highlight w:val="none"/>
        </w:rPr>
        <w:fldChar w:fldCharType="begin"/>
      </w:r>
      <w:r>
        <w:rPr>
          <w:i w:val="0"/>
          <w:highlight w:val="none"/>
        </w:rPr>
        <w:instrText xml:space="preserve"> PAGEREF _Toc10624887 \h </w:instrText>
      </w:r>
      <w:r>
        <w:rPr>
          <w:i w:val="0"/>
          <w:highlight w:val="none"/>
        </w:rPr>
        <w:fldChar w:fldCharType="separate"/>
      </w:r>
      <w:r>
        <w:rPr>
          <w:i w:val="0"/>
          <w:highlight w:val="none"/>
        </w:rPr>
        <w:t>67</w:t>
      </w:r>
      <w:r>
        <w:rPr>
          <w:i w:val="0"/>
          <w:highlight w:val="none"/>
        </w:rPr>
        <w:fldChar w:fldCharType="end"/>
      </w:r>
      <w:r>
        <w:rPr>
          <w:rStyle w:val="22"/>
          <w:i w:val="0"/>
          <w:highlight w:val="none"/>
        </w:rPr>
        <w:fldChar w:fldCharType="end"/>
      </w:r>
    </w:p>
    <w:p w14:paraId="44483BD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"_Toc10624888"</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★64  计日工</w:t>
      </w:r>
      <w:r>
        <w:rPr>
          <w:i w:val="0"/>
          <w:highlight w:val="none"/>
        </w:rPr>
        <w:tab/>
      </w:r>
      <w:r>
        <w:rPr>
          <w:i w:val="0"/>
          <w:highlight w:val="none"/>
        </w:rPr>
        <w:fldChar w:fldCharType="begin"/>
      </w:r>
      <w:r>
        <w:rPr>
          <w:i w:val="0"/>
          <w:highlight w:val="none"/>
        </w:rPr>
        <w:instrText xml:space="preserve"> PAGEREF _Toc10624888 \h </w:instrText>
      </w:r>
      <w:r>
        <w:rPr>
          <w:i w:val="0"/>
          <w:highlight w:val="none"/>
        </w:rPr>
        <w:fldChar w:fldCharType="separate"/>
      </w:r>
      <w:r>
        <w:rPr>
          <w:i w:val="0"/>
          <w:highlight w:val="none"/>
        </w:rPr>
        <w:t>67</w:t>
      </w:r>
      <w:r>
        <w:rPr>
          <w:i w:val="0"/>
          <w:highlight w:val="none"/>
        </w:rPr>
        <w:fldChar w:fldCharType="end"/>
      </w:r>
      <w:r>
        <w:rPr>
          <w:rStyle w:val="22"/>
          <w:i w:val="0"/>
          <w:highlight w:val="none"/>
        </w:rPr>
        <w:fldChar w:fldCharType="end"/>
      </w:r>
    </w:p>
    <w:p w14:paraId="1CED44E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"_Toc10624889"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★65  暂估价</w:t>
      </w:r>
      <w:r>
        <w:rPr>
          <w:i w:val="0"/>
          <w:highlight w:val="none"/>
        </w:rPr>
        <w:tab/>
      </w:r>
      <w:r>
        <w:rPr>
          <w:i w:val="0"/>
          <w:highlight w:val="none"/>
        </w:rPr>
        <w:fldChar w:fldCharType="begin"/>
      </w:r>
      <w:r>
        <w:rPr>
          <w:i w:val="0"/>
          <w:highlight w:val="none"/>
        </w:rPr>
        <w:instrText xml:space="preserve"> PAGEREF _Toc10624889 \h </w:instrText>
      </w:r>
      <w:r>
        <w:rPr>
          <w:i w:val="0"/>
          <w:highlight w:val="none"/>
        </w:rPr>
        <w:fldChar w:fldCharType="separate"/>
      </w:r>
      <w:r>
        <w:rPr>
          <w:i w:val="0"/>
          <w:highlight w:val="none"/>
        </w:rPr>
        <w:t>68</w:t>
      </w:r>
      <w:r>
        <w:rPr>
          <w:i w:val="0"/>
          <w:highlight w:val="none"/>
        </w:rPr>
        <w:fldChar w:fldCharType="end"/>
      </w:r>
      <w:r>
        <w:rPr>
          <w:rStyle w:val="22"/>
          <w:i w:val="0"/>
          <w:highlight w:val="none"/>
        </w:rPr>
        <w:fldChar w:fldCharType="end"/>
      </w:r>
    </w:p>
    <w:p w14:paraId="3B34E884">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★66  提前竣工奖与误期赔偿费</w:t>
      </w:r>
      <w:r>
        <w:rPr>
          <w:i w:val="0"/>
          <w:highlight w:val="none"/>
        </w:rPr>
        <w:tab/>
      </w:r>
      <w:r>
        <w:rPr>
          <w:i w:val="0"/>
          <w:highlight w:val="none"/>
        </w:rPr>
        <w:fldChar w:fldCharType="begin"/>
      </w:r>
      <w:r>
        <w:rPr>
          <w:i w:val="0"/>
          <w:highlight w:val="none"/>
        </w:rPr>
        <w:instrText xml:space="preserve"> PAGEREF _Toc10624890 \h </w:instrText>
      </w:r>
      <w:r>
        <w:rPr>
          <w:i w:val="0"/>
          <w:highlight w:val="none"/>
        </w:rPr>
        <w:fldChar w:fldCharType="separate"/>
      </w:r>
      <w:r>
        <w:rPr>
          <w:i w:val="0"/>
          <w:highlight w:val="none"/>
        </w:rPr>
        <w:t>68</w:t>
      </w:r>
      <w:r>
        <w:rPr>
          <w:i w:val="0"/>
          <w:highlight w:val="none"/>
        </w:rPr>
        <w:fldChar w:fldCharType="end"/>
      </w:r>
      <w:r>
        <w:rPr>
          <w:rStyle w:val="22"/>
          <w:i w:val="0"/>
          <w:highlight w:val="none"/>
        </w:rPr>
        <w:fldChar w:fldCharType="end"/>
      </w:r>
    </w:p>
    <w:p w14:paraId="1E8BF097">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★67  工程优质费</w:t>
      </w:r>
      <w:r>
        <w:rPr>
          <w:i w:val="0"/>
          <w:highlight w:val="none"/>
        </w:rPr>
        <w:tab/>
      </w:r>
      <w:r>
        <w:rPr>
          <w:i w:val="0"/>
          <w:highlight w:val="none"/>
        </w:rPr>
        <w:fldChar w:fldCharType="begin"/>
      </w:r>
      <w:r>
        <w:rPr>
          <w:i w:val="0"/>
          <w:highlight w:val="none"/>
        </w:rPr>
        <w:instrText xml:space="preserve"> PAGEREF _Toc10624891 \h </w:instrText>
      </w:r>
      <w:r>
        <w:rPr>
          <w:i w:val="0"/>
          <w:highlight w:val="none"/>
        </w:rPr>
        <w:fldChar w:fldCharType="separate"/>
      </w:r>
      <w:r>
        <w:rPr>
          <w:i w:val="0"/>
          <w:highlight w:val="none"/>
        </w:rPr>
        <w:t>69</w:t>
      </w:r>
      <w:r>
        <w:rPr>
          <w:i w:val="0"/>
          <w:highlight w:val="none"/>
        </w:rPr>
        <w:fldChar w:fldCharType="end"/>
      </w:r>
      <w:r>
        <w:rPr>
          <w:rStyle w:val="22"/>
          <w:i w:val="0"/>
          <w:highlight w:val="none"/>
        </w:rPr>
        <w:fldChar w:fldCharType="end"/>
      </w:r>
    </w:p>
    <w:p w14:paraId="1530187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★68  合同价款的约定与调整</w:t>
      </w:r>
      <w:r>
        <w:rPr>
          <w:i w:val="0"/>
          <w:highlight w:val="none"/>
        </w:rPr>
        <w:tab/>
      </w:r>
      <w:r>
        <w:rPr>
          <w:i w:val="0"/>
          <w:highlight w:val="none"/>
        </w:rPr>
        <w:fldChar w:fldCharType="begin"/>
      </w:r>
      <w:r>
        <w:rPr>
          <w:i w:val="0"/>
          <w:highlight w:val="none"/>
        </w:rPr>
        <w:instrText xml:space="preserve"> PAGEREF _Toc10624892 \h </w:instrText>
      </w:r>
      <w:r>
        <w:rPr>
          <w:i w:val="0"/>
          <w:highlight w:val="none"/>
        </w:rPr>
        <w:fldChar w:fldCharType="separate"/>
      </w:r>
      <w:r>
        <w:rPr>
          <w:i w:val="0"/>
          <w:highlight w:val="none"/>
        </w:rPr>
        <w:t>70</w:t>
      </w:r>
      <w:r>
        <w:rPr>
          <w:i w:val="0"/>
          <w:highlight w:val="none"/>
        </w:rPr>
        <w:fldChar w:fldCharType="end"/>
      </w:r>
      <w:r>
        <w:rPr>
          <w:rStyle w:val="22"/>
          <w:i w:val="0"/>
          <w:highlight w:val="none"/>
        </w:rPr>
        <w:fldChar w:fldCharType="end"/>
      </w:r>
    </w:p>
    <w:p w14:paraId="69D591BC">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★69  后继法律变化事件</w:t>
      </w:r>
      <w:r>
        <w:rPr>
          <w:i w:val="0"/>
          <w:highlight w:val="none"/>
        </w:rPr>
        <w:tab/>
      </w:r>
      <w:r>
        <w:rPr>
          <w:i w:val="0"/>
          <w:highlight w:val="none"/>
        </w:rPr>
        <w:fldChar w:fldCharType="begin"/>
      </w:r>
      <w:r>
        <w:rPr>
          <w:i w:val="0"/>
          <w:highlight w:val="none"/>
        </w:rPr>
        <w:instrText xml:space="preserve"> PAGEREF _Toc10624893 \h </w:instrText>
      </w:r>
      <w:r>
        <w:rPr>
          <w:i w:val="0"/>
          <w:highlight w:val="none"/>
        </w:rPr>
        <w:fldChar w:fldCharType="separate"/>
      </w:r>
      <w:r>
        <w:rPr>
          <w:i w:val="0"/>
          <w:highlight w:val="none"/>
        </w:rPr>
        <w:t>71</w:t>
      </w:r>
      <w:r>
        <w:rPr>
          <w:i w:val="0"/>
          <w:highlight w:val="none"/>
        </w:rPr>
        <w:fldChar w:fldCharType="end"/>
      </w:r>
      <w:r>
        <w:rPr>
          <w:rStyle w:val="22"/>
          <w:i w:val="0"/>
          <w:highlight w:val="none"/>
        </w:rPr>
        <w:fldChar w:fldCharType="end"/>
      </w:r>
    </w:p>
    <w:p w14:paraId="60E6B57A">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★70  项目特征描述不符事件</w:t>
      </w:r>
      <w:r>
        <w:rPr>
          <w:i w:val="0"/>
          <w:highlight w:val="none"/>
        </w:rPr>
        <w:tab/>
      </w:r>
      <w:r>
        <w:rPr>
          <w:i w:val="0"/>
          <w:highlight w:val="none"/>
        </w:rPr>
        <w:fldChar w:fldCharType="begin"/>
      </w:r>
      <w:r>
        <w:rPr>
          <w:i w:val="0"/>
          <w:highlight w:val="none"/>
        </w:rPr>
        <w:instrText xml:space="preserve"> PAGEREF _Toc10624894 \h </w:instrText>
      </w:r>
      <w:r>
        <w:rPr>
          <w:i w:val="0"/>
          <w:highlight w:val="none"/>
        </w:rPr>
        <w:fldChar w:fldCharType="separate"/>
      </w:r>
      <w:r>
        <w:rPr>
          <w:i w:val="0"/>
          <w:highlight w:val="none"/>
        </w:rPr>
        <w:t>71</w:t>
      </w:r>
      <w:r>
        <w:rPr>
          <w:i w:val="0"/>
          <w:highlight w:val="none"/>
        </w:rPr>
        <w:fldChar w:fldCharType="end"/>
      </w:r>
      <w:r>
        <w:rPr>
          <w:rStyle w:val="22"/>
          <w:i w:val="0"/>
          <w:highlight w:val="none"/>
        </w:rPr>
        <w:fldChar w:fldCharType="end"/>
      </w:r>
    </w:p>
    <w:p w14:paraId="396F7D53">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★71  分部分项工程量清单缺项漏项事件</w:t>
      </w:r>
      <w:r>
        <w:rPr>
          <w:i w:val="0"/>
          <w:highlight w:val="none"/>
        </w:rPr>
        <w:tab/>
      </w:r>
      <w:r>
        <w:rPr>
          <w:i w:val="0"/>
          <w:highlight w:val="none"/>
        </w:rPr>
        <w:fldChar w:fldCharType="begin"/>
      </w:r>
      <w:r>
        <w:rPr>
          <w:i w:val="0"/>
          <w:highlight w:val="none"/>
        </w:rPr>
        <w:instrText xml:space="preserve"> PAGEREF _Toc10624895 \h </w:instrText>
      </w:r>
      <w:r>
        <w:rPr>
          <w:i w:val="0"/>
          <w:highlight w:val="none"/>
        </w:rPr>
        <w:fldChar w:fldCharType="separate"/>
      </w:r>
      <w:r>
        <w:rPr>
          <w:i w:val="0"/>
          <w:highlight w:val="none"/>
        </w:rPr>
        <w:t>72</w:t>
      </w:r>
      <w:r>
        <w:rPr>
          <w:i w:val="0"/>
          <w:highlight w:val="none"/>
        </w:rPr>
        <w:fldChar w:fldCharType="end"/>
      </w:r>
      <w:r>
        <w:rPr>
          <w:rStyle w:val="22"/>
          <w:i w:val="0"/>
          <w:highlight w:val="none"/>
        </w:rPr>
        <w:fldChar w:fldCharType="end"/>
      </w:r>
    </w:p>
    <w:p w14:paraId="124D8E39">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★72  工程变更事件</w:t>
      </w:r>
      <w:r>
        <w:rPr>
          <w:i w:val="0"/>
          <w:highlight w:val="none"/>
        </w:rPr>
        <w:tab/>
      </w:r>
      <w:r>
        <w:rPr>
          <w:i w:val="0"/>
          <w:highlight w:val="none"/>
        </w:rPr>
        <w:fldChar w:fldCharType="begin"/>
      </w:r>
      <w:r>
        <w:rPr>
          <w:i w:val="0"/>
          <w:highlight w:val="none"/>
        </w:rPr>
        <w:instrText xml:space="preserve"> PAGEREF _Toc10624896 \h </w:instrText>
      </w:r>
      <w:r>
        <w:rPr>
          <w:i w:val="0"/>
          <w:highlight w:val="none"/>
        </w:rPr>
        <w:fldChar w:fldCharType="separate"/>
      </w:r>
      <w:r>
        <w:rPr>
          <w:i w:val="0"/>
          <w:highlight w:val="none"/>
        </w:rPr>
        <w:t>72</w:t>
      </w:r>
      <w:r>
        <w:rPr>
          <w:i w:val="0"/>
          <w:highlight w:val="none"/>
        </w:rPr>
        <w:fldChar w:fldCharType="end"/>
      </w:r>
      <w:r>
        <w:rPr>
          <w:rStyle w:val="22"/>
          <w:i w:val="0"/>
          <w:highlight w:val="none"/>
        </w:rPr>
        <w:fldChar w:fldCharType="end"/>
      </w:r>
    </w:p>
    <w:p w14:paraId="4A7E84A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★73  工程量偏差事件</w:t>
      </w:r>
      <w:r>
        <w:rPr>
          <w:i w:val="0"/>
          <w:highlight w:val="none"/>
        </w:rPr>
        <w:tab/>
      </w:r>
      <w:r>
        <w:rPr>
          <w:i w:val="0"/>
          <w:highlight w:val="none"/>
        </w:rPr>
        <w:fldChar w:fldCharType="begin"/>
      </w:r>
      <w:r>
        <w:rPr>
          <w:i w:val="0"/>
          <w:highlight w:val="none"/>
        </w:rPr>
        <w:instrText xml:space="preserve"> PAGEREF _Toc10624897 \h </w:instrText>
      </w:r>
      <w:r>
        <w:rPr>
          <w:i w:val="0"/>
          <w:highlight w:val="none"/>
        </w:rPr>
        <w:fldChar w:fldCharType="separate"/>
      </w:r>
      <w:r>
        <w:rPr>
          <w:i w:val="0"/>
          <w:highlight w:val="none"/>
        </w:rPr>
        <w:t>74</w:t>
      </w:r>
      <w:r>
        <w:rPr>
          <w:i w:val="0"/>
          <w:highlight w:val="none"/>
        </w:rPr>
        <w:fldChar w:fldCharType="end"/>
      </w:r>
      <w:r>
        <w:rPr>
          <w:rStyle w:val="22"/>
          <w:i w:val="0"/>
          <w:highlight w:val="none"/>
        </w:rPr>
        <w:fldChar w:fldCharType="end"/>
      </w:r>
    </w:p>
    <w:p w14:paraId="14E2BF04">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"_Toc10624898"</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★74  费用索赔事件</w:t>
      </w:r>
      <w:r>
        <w:rPr>
          <w:i w:val="0"/>
          <w:highlight w:val="none"/>
        </w:rPr>
        <w:tab/>
      </w:r>
      <w:r>
        <w:rPr>
          <w:i w:val="0"/>
          <w:highlight w:val="none"/>
        </w:rPr>
        <w:fldChar w:fldCharType="begin"/>
      </w:r>
      <w:r>
        <w:rPr>
          <w:i w:val="0"/>
          <w:highlight w:val="none"/>
        </w:rPr>
        <w:instrText xml:space="preserve"> PAGEREF _Toc10624898 \h </w:instrText>
      </w:r>
      <w:r>
        <w:rPr>
          <w:i w:val="0"/>
          <w:highlight w:val="none"/>
        </w:rPr>
        <w:fldChar w:fldCharType="separate"/>
      </w:r>
      <w:r>
        <w:rPr>
          <w:i w:val="0"/>
          <w:highlight w:val="none"/>
        </w:rPr>
        <w:t>75</w:t>
      </w:r>
      <w:r>
        <w:rPr>
          <w:i w:val="0"/>
          <w:highlight w:val="none"/>
        </w:rPr>
        <w:fldChar w:fldCharType="end"/>
      </w:r>
      <w:r>
        <w:rPr>
          <w:rStyle w:val="22"/>
          <w:i w:val="0"/>
          <w:highlight w:val="none"/>
        </w:rPr>
        <w:fldChar w:fldCharType="end"/>
      </w:r>
    </w:p>
    <w:p w14:paraId="356723A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"_Toc10624899"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★75  现场签证事件</w:t>
      </w:r>
      <w:r>
        <w:rPr>
          <w:i w:val="0"/>
          <w:highlight w:val="none"/>
        </w:rPr>
        <w:tab/>
      </w:r>
      <w:r>
        <w:rPr>
          <w:i w:val="0"/>
          <w:highlight w:val="none"/>
        </w:rPr>
        <w:fldChar w:fldCharType="begin"/>
      </w:r>
      <w:r>
        <w:rPr>
          <w:i w:val="0"/>
          <w:highlight w:val="none"/>
        </w:rPr>
        <w:instrText xml:space="preserve"> PAGEREF _Toc10624899 \h </w:instrText>
      </w:r>
      <w:r>
        <w:rPr>
          <w:i w:val="0"/>
          <w:highlight w:val="none"/>
        </w:rPr>
        <w:fldChar w:fldCharType="separate"/>
      </w:r>
      <w:r>
        <w:rPr>
          <w:i w:val="0"/>
          <w:highlight w:val="none"/>
        </w:rPr>
        <w:t>76</w:t>
      </w:r>
      <w:r>
        <w:rPr>
          <w:i w:val="0"/>
          <w:highlight w:val="none"/>
        </w:rPr>
        <w:fldChar w:fldCharType="end"/>
      </w:r>
      <w:r>
        <w:rPr>
          <w:rStyle w:val="22"/>
          <w:i w:val="0"/>
          <w:highlight w:val="none"/>
        </w:rPr>
        <w:fldChar w:fldCharType="end"/>
      </w:r>
    </w:p>
    <w:p w14:paraId="7CB4CE7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★76  物价涨落事件</w:t>
      </w:r>
      <w:r>
        <w:rPr>
          <w:i w:val="0"/>
          <w:highlight w:val="none"/>
        </w:rPr>
        <w:tab/>
      </w:r>
      <w:r>
        <w:rPr>
          <w:i w:val="0"/>
          <w:highlight w:val="none"/>
        </w:rPr>
        <w:fldChar w:fldCharType="begin"/>
      </w:r>
      <w:r>
        <w:rPr>
          <w:i w:val="0"/>
          <w:highlight w:val="none"/>
        </w:rPr>
        <w:instrText xml:space="preserve"> PAGEREF _Toc10624900 \h </w:instrText>
      </w:r>
      <w:r>
        <w:rPr>
          <w:i w:val="0"/>
          <w:highlight w:val="none"/>
        </w:rPr>
        <w:fldChar w:fldCharType="separate"/>
      </w:r>
      <w:r>
        <w:rPr>
          <w:i w:val="0"/>
          <w:highlight w:val="none"/>
        </w:rPr>
        <w:t>77</w:t>
      </w:r>
      <w:r>
        <w:rPr>
          <w:i w:val="0"/>
          <w:highlight w:val="none"/>
        </w:rPr>
        <w:fldChar w:fldCharType="end"/>
      </w:r>
      <w:r>
        <w:rPr>
          <w:rStyle w:val="22"/>
          <w:i w:val="0"/>
          <w:highlight w:val="none"/>
        </w:rPr>
        <w:fldChar w:fldCharType="end"/>
      </w:r>
    </w:p>
    <w:p w14:paraId="0136590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★77  合同价款调整程序</w:t>
      </w:r>
      <w:r>
        <w:rPr>
          <w:i w:val="0"/>
          <w:highlight w:val="none"/>
        </w:rPr>
        <w:tab/>
      </w:r>
      <w:r>
        <w:rPr>
          <w:i w:val="0"/>
          <w:highlight w:val="none"/>
        </w:rPr>
        <w:fldChar w:fldCharType="begin"/>
      </w:r>
      <w:r>
        <w:rPr>
          <w:i w:val="0"/>
          <w:highlight w:val="none"/>
        </w:rPr>
        <w:instrText xml:space="preserve"> PAGEREF _Toc10624901 \h </w:instrText>
      </w:r>
      <w:r>
        <w:rPr>
          <w:i w:val="0"/>
          <w:highlight w:val="none"/>
        </w:rPr>
        <w:fldChar w:fldCharType="separate"/>
      </w:r>
      <w:r>
        <w:rPr>
          <w:i w:val="0"/>
          <w:highlight w:val="none"/>
        </w:rPr>
        <w:t>78</w:t>
      </w:r>
      <w:r>
        <w:rPr>
          <w:i w:val="0"/>
          <w:highlight w:val="none"/>
        </w:rPr>
        <w:fldChar w:fldCharType="end"/>
      </w:r>
      <w:r>
        <w:rPr>
          <w:rStyle w:val="22"/>
          <w:i w:val="0"/>
          <w:highlight w:val="none"/>
        </w:rPr>
        <w:fldChar w:fldCharType="end"/>
      </w:r>
    </w:p>
    <w:p w14:paraId="7755DB75">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★78  支付事项</w:t>
      </w:r>
      <w:r>
        <w:rPr>
          <w:i w:val="0"/>
          <w:highlight w:val="none"/>
        </w:rPr>
        <w:tab/>
      </w:r>
      <w:r>
        <w:rPr>
          <w:i w:val="0"/>
          <w:highlight w:val="none"/>
        </w:rPr>
        <w:fldChar w:fldCharType="begin"/>
      </w:r>
      <w:r>
        <w:rPr>
          <w:i w:val="0"/>
          <w:highlight w:val="none"/>
        </w:rPr>
        <w:instrText xml:space="preserve"> PAGEREF _Toc10624902 \h </w:instrText>
      </w:r>
      <w:r>
        <w:rPr>
          <w:i w:val="0"/>
          <w:highlight w:val="none"/>
        </w:rPr>
        <w:fldChar w:fldCharType="separate"/>
      </w:r>
      <w:r>
        <w:rPr>
          <w:i w:val="0"/>
          <w:highlight w:val="none"/>
        </w:rPr>
        <w:t>79</w:t>
      </w:r>
      <w:r>
        <w:rPr>
          <w:i w:val="0"/>
          <w:highlight w:val="none"/>
        </w:rPr>
        <w:fldChar w:fldCharType="end"/>
      </w:r>
      <w:r>
        <w:rPr>
          <w:rStyle w:val="22"/>
          <w:i w:val="0"/>
          <w:highlight w:val="none"/>
        </w:rPr>
        <w:fldChar w:fldCharType="end"/>
      </w:r>
    </w:p>
    <w:p w14:paraId="4C23CAA7">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★79  预付款</w:t>
      </w:r>
      <w:r>
        <w:rPr>
          <w:i w:val="0"/>
          <w:highlight w:val="none"/>
        </w:rPr>
        <w:tab/>
      </w:r>
      <w:r>
        <w:rPr>
          <w:i w:val="0"/>
          <w:highlight w:val="none"/>
        </w:rPr>
        <w:fldChar w:fldCharType="begin"/>
      </w:r>
      <w:r>
        <w:rPr>
          <w:i w:val="0"/>
          <w:highlight w:val="none"/>
        </w:rPr>
        <w:instrText xml:space="preserve"> PAGEREF _Toc10624903 \h </w:instrText>
      </w:r>
      <w:r>
        <w:rPr>
          <w:i w:val="0"/>
          <w:highlight w:val="none"/>
        </w:rPr>
        <w:fldChar w:fldCharType="separate"/>
      </w:r>
      <w:r>
        <w:rPr>
          <w:i w:val="0"/>
          <w:highlight w:val="none"/>
        </w:rPr>
        <w:t>80</w:t>
      </w:r>
      <w:r>
        <w:rPr>
          <w:i w:val="0"/>
          <w:highlight w:val="none"/>
        </w:rPr>
        <w:fldChar w:fldCharType="end"/>
      </w:r>
      <w:r>
        <w:rPr>
          <w:rStyle w:val="22"/>
          <w:i w:val="0"/>
          <w:highlight w:val="none"/>
        </w:rPr>
        <w:fldChar w:fldCharType="end"/>
      </w:r>
    </w:p>
    <w:p w14:paraId="2E40CAA7">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★80  绿色施工安全防护费</w:t>
      </w:r>
      <w:r>
        <w:rPr>
          <w:i w:val="0"/>
          <w:highlight w:val="none"/>
        </w:rPr>
        <w:tab/>
      </w:r>
      <w:r>
        <w:rPr>
          <w:i w:val="0"/>
          <w:highlight w:val="none"/>
        </w:rPr>
        <w:fldChar w:fldCharType="begin"/>
      </w:r>
      <w:r>
        <w:rPr>
          <w:i w:val="0"/>
          <w:highlight w:val="none"/>
        </w:rPr>
        <w:instrText xml:space="preserve"> PAGEREF _Toc10624904 \h </w:instrText>
      </w:r>
      <w:r>
        <w:rPr>
          <w:i w:val="0"/>
          <w:highlight w:val="none"/>
        </w:rPr>
        <w:fldChar w:fldCharType="separate"/>
      </w:r>
      <w:r>
        <w:rPr>
          <w:i w:val="0"/>
          <w:highlight w:val="none"/>
        </w:rPr>
        <w:t>81</w:t>
      </w:r>
      <w:r>
        <w:rPr>
          <w:i w:val="0"/>
          <w:highlight w:val="none"/>
        </w:rPr>
        <w:fldChar w:fldCharType="end"/>
      </w:r>
      <w:r>
        <w:rPr>
          <w:rStyle w:val="22"/>
          <w:i w:val="0"/>
          <w:highlight w:val="none"/>
        </w:rPr>
        <w:fldChar w:fldCharType="end"/>
      </w:r>
    </w:p>
    <w:p w14:paraId="4C530B01">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★81  进度款</w:t>
      </w:r>
      <w:r>
        <w:rPr>
          <w:i w:val="0"/>
          <w:highlight w:val="none"/>
        </w:rPr>
        <w:tab/>
      </w:r>
      <w:r>
        <w:rPr>
          <w:i w:val="0"/>
          <w:highlight w:val="none"/>
        </w:rPr>
        <w:fldChar w:fldCharType="begin"/>
      </w:r>
      <w:r>
        <w:rPr>
          <w:i w:val="0"/>
          <w:highlight w:val="none"/>
        </w:rPr>
        <w:instrText xml:space="preserve"> PAGEREF _Toc10624905 \h </w:instrText>
      </w:r>
      <w:r>
        <w:rPr>
          <w:i w:val="0"/>
          <w:highlight w:val="none"/>
        </w:rPr>
        <w:fldChar w:fldCharType="separate"/>
      </w:r>
      <w:r>
        <w:rPr>
          <w:i w:val="0"/>
          <w:highlight w:val="none"/>
        </w:rPr>
        <w:t>82</w:t>
      </w:r>
      <w:r>
        <w:rPr>
          <w:i w:val="0"/>
          <w:highlight w:val="none"/>
        </w:rPr>
        <w:fldChar w:fldCharType="end"/>
      </w:r>
      <w:r>
        <w:rPr>
          <w:rStyle w:val="22"/>
          <w:i w:val="0"/>
          <w:highlight w:val="none"/>
        </w:rPr>
        <w:fldChar w:fldCharType="end"/>
      </w:r>
    </w:p>
    <w:p w14:paraId="6F0DAE57">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★82  竣工结算</w:t>
      </w:r>
      <w:r>
        <w:rPr>
          <w:i w:val="0"/>
          <w:highlight w:val="none"/>
        </w:rPr>
        <w:tab/>
      </w:r>
      <w:r>
        <w:rPr>
          <w:i w:val="0"/>
          <w:highlight w:val="none"/>
        </w:rPr>
        <w:fldChar w:fldCharType="begin"/>
      </w:r>
      <w:r>
        <w:rPr>
          <w:i w:val="0"/>
          <w:highlight w:val="none"/>
        </w:rPr>
        <w:instrText xml:space="preserve"> PAGEREF _Toc10624906 \h </w:instrText>
      </w:r>
      <w:r>
        <w:rPr>
          <w:i w:val="0"/>
          <w:highlight w:val="none"/>
        </w:rPr>
        <w:fldChar w:fldCharType="separate"/>
      </w:r>
      <w:r>
        <w:rPr>
          <w:i w:val="0"/>
          <w:highlight w:val="none"/>
        </w:rPr>
        <w:t>84</w:t>
      </w:r>
      <w:r>
        <w:rPr>
          <w:i w:val="0"/>
          <w:highlight w:val="none"/>
        </w:rPr>
        <w:fldChar w:fldCharType="end"/>
      </w:r>
      <w:r>
        <w:rPr>
          <w:rStyle w:val="22"/>
          <w:i w:val="0"/>
          <w:highlight w:val="none"/>
        </w:rPr>
        <w:fldChar w:fldCharType="end"/>
      </w:r>
    </w:p>
    <w:p w14:paraId="5CD5E13F">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★83  结算款</w:t>
      </w:r>
      <w:r>
        <w:rPr>
          <w:i w:val="0"/>
          <w:highlight w:val="none"/>
        </w:rPr>
        <w:tab/>
      </w:r>
      <w:r>
        <w:rPr>
          <w:i w:val="0"/>
          <w:highlight w:val="none"/>
        </w:rPr>
        <w:fldChar w:fldCharType="begin"/>
      </w:r>
      <w:r>
        <w:rPr>
          <w:i w:val="0"/>
          <w:highlight w:val="none"/>
        </w:rPr>
        <w:instrText xml:space="preserve"> PAGEREF _Toc10624907 \h </w:instrText>
      </w:r>
      <w:r>
        <w:rPr>
          <w:i w:val="0"/>
          <w:highlight w:val="none"/>
        </w:rPr>
        <w:fldChar w:fldCharType="separate"/>
      </w:r>
      <w:r>
        <w:rPr>
          <w:i w:val="0"/>
          <w:highlight w:val="none"/>
        </w:rPr>
        <w:t>85</w:t>
      </w:r>
      <w:r>
        <w:rPr>
          <w:i w:val="0"/>
          <w:highlight w:val="none"/>
        </w:rPr>
        <w:fldChar w:fldCharType="end"/>
      </w:r>
      <w:r>
        <w:rPr>
          <w:rStyle w:val="22"/>
          <w:i w:val="0"/>
          <w:highlight w:val="none"/>
        </w:rPr>
        <w:fldChar w:fldCharType="end"/>
      </w:r>
    </w:p>
    <w:p w14:paraId="34D8CDF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"_Toc10624908"</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★84  质量保证金</w:t>
      </w:r>
      <w:r>
        <w:rPr>
          <w:i w:val="0"/>
          <w:highlight w:val="none"/>
        </w:rPr>
        <w:tab/>
      </w:r>
      <w:r>
        <w:rPr>
          <w:i w:val="0"/>
          <w:highlight w:val="none"/>
        </w:rPr>
        <w:fldChar w:fldCharType="begin"/>
      </w:r>
      <w:r>
        <w:rPr>
          <w:i w:val="0"/>
          <w:highlight w:val="none"/>
        </w:rPr>
        <w:instrText xml:space="preserve"> PAGEREF _Toc10624908 \h </w:instrText>
      </w:r>
      <w:r>
        <w:rPr>
          <w:i w:val="0"/>
          <w:highlight w:val="none"/>
        </w:rPr>
        <w:fldChar w:fldCharType="separate"/>
      </w:r>
      <w:r>
        <w:rPr>
          <w:i w:val="0"/>
          <w:highlight w:val="none"/>
        </w:rPr>
        <w:t>86</w:t>
      </w:r>
      <w:r>
        <w:rPr>
          <w:i w:val="0"/>
          <w:highlight w:val="none"/>
        </w:rPr>
        <w:fldChar w:fldCharType="end"/>
      </w:r>
      <w:r>
        <w:rPr>
          <w:rStyle w:val="22"/>
          <w:i w:val="0"/>
          <w:highlight w:val="none"/>
        </w:rPr>
        <w:fldChar w:fldCharType="end"/>
      </w:r>
    </w:p>
    <w:p w14:paraId="0BF8AF1C">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"_Toc10624909"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85  最终清算款</w:t>
      </w:r>
      <w:r>
        <w:rPr>
          <w:i w:val="0"/>
          <w:highlight w:val="none"/>
        </w:rPr>
        <w:tab/>
      </w:r>
      <w:r>
        <w:rPr>
          <w:i w:val="0"/>
          <w:highlight w:val="none"/>
        </w:rPr>
        <w:fldChar w:fldCharType="begin"/>
      </w:r>
      <w:r>
        <w:rPr>
          <w:i w:val="0"/>
          <w:highlight w:val="none"/>
        </w:rPr>
        <w:instrText xml:space="preserve"> PAGEREF _Toc10624909 \h </w:instrText>
      </w:r>
      <w:r>
        <w:rPr>
          <w:i w:val="0"/>
          <w:highlight w:val="none"/>
        </w:rPr>
        <w:fldChar w:fldCharType="separate"/>
      </w:r>
      <w:r>
        <w:rPr>
          <w:i w:val="0"/>
          <w:highlight w:val="none"/>
        </w:rPr>
        <w:t>87</w:t>
      </w:r>
      <w:r>
        <w:rPr>
          <w:i w:val="0"/>
          <w:highlight w:val="none"/>
        </w:rPr>
        <w:fldChar w:fldCharType="end"/>
      </w:r>
      <w:r>
        <w:rPr>
          <w:rStyle w:val="22"/>
          <w:i w:val="0"/>
          <w:highlight w:val="none"/>
        </w:rPr>
        <w:fldChar w:fldCharType="end"/>
      </w:r>
    </w:p>
    <w:p w14:paraId="286C7BC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"_Toc10624910"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七、合同争议、解除与终止</w:t>
      </w:r>
      <w:r>
        <w:rPr>
          <w:highlight w:val="none"/>
        </w:rPr>
        <w:tab/>
      </w:r>
      <w:r>
        <w:rPr>
          <w:highlight w:val="none"/>
        </w:rPr>
        <w:fldChar w:fldCharType="begin"/>
      </w:r>
      <w:r>
        <w:rPr>
          <w:highlight w:val="none"/>
        </w:rPr>
        <w:instrText xml:space="preserve"> PAGEREF _Toc10624910 \h </w:instrText>
      </w:r>
      <w:r>
        <w:rPr>
          <w:highlight w:val="none"/>
        </w:rPr>
        <w:fldChar w:fldCharType="separate"/>
      </w:r>
      <w:r>
        <w:rPr>
          <w:highlight w:val="none"/>
        </w:rPr>
        <w:t>88</w:t>
      </w:r>
      <w:r>
        <w:rPr>
          <w:highlight w:val="none"/>
        </w:rPr>
        <w:fldChar w:fldCharType="end"/>
      </w:r>
      <w:r>
        <w:rPr>
          <w:rStyle w:val="22"/>
          <w:highlight w:val="none"/>
        </w:rPr>
        <w:fldChar w:fldCharType="end"/>
      </w:r>
    </w:p>
    <w:p w14:paraId="4483BE9A">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86  合同争议</w:t>
      </w:r>
      <w:r>
        <w:rPr>
          <w:i w:val="0"/>
          <w:highlight w:val="none"/>
        </w:rPr>
        <w:tab/>
      </w:r>
      <w:r>
        <w:rPr>
          <w:i w:val="0"/>
          <w:highlight w:val="none"/>
        </w:rPr>
        <w:fldChar w:fldCharType="begin"/>
      </w:r>
      <w:r>
        <w:rPr>
          <w:i w:val="0"/>
          <w:highlight w:val="none"/>
        </w:rPr>
        <w:instrText xml:space="preserve"> PAGEREF _Toc10624911 \h </w:instrText>
      </w:r>
      <w:r>
        <w:rPr>
          <w:i w:val="0"/>
          <w:highlight w:val="none"/>
        </w:rPr>
        <w:fldChar w:fldCharType="separate"/>
      </w:r>
      <w:r>
        <w:rPr>
          <w:i w:val="0"/>
          <w:highlight w:val="none"/>
        </w:rPr>
        <w:t>88</w:t>
      </w:r>
      <w:r>
        <w:rPr>
          <w:i w:val="0"/>
          <w:highlight w:val="none"/>
        </w:rPr>
        <w:fldChar w:fldCharType="end"/>
      </w:r>
      <w:r>
        <w:rPr>
          <w:rStyle w:val="22"/>
          <w:i w:val="0"/>
          <w:highlight w:val="none"/>
        </w:rPr>
        <w:fldChar w:fldCharType="end"/>
      </w:r>
    </w:p>
    <w:p w14:paraId="267AB0BF">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87  合同解除</w:t>
      </w:r>
      <w:r>
        <w:rPr>
          <w:i w:val="0"/>
          <w:highlight w:val="none"/>
        </w:rPr>
        <w:tab/>
      </w:r>
      <w:r>
        <w:rPr>
          <w:i w:val="0"/>
          <w:highlight w:val="none"/>
        </w:rPr>
        <w:fldChar w:fldCharType="begin"/>
      </w:r>
      <w:r>
        <w:rPr>
          <w:i w:val="0"/>
          <w:highlight w:val="none"/>
        </w:rPr>
        <w:instrText xml:space="preserve"> PAGEREF _Toc10624912 \h </w:instrText>
      </w:r>
      <w:r>
        <w:rPr>
          <w:i w:val="0"/>
          <w:highlight w:val="none"/>
        </w:rPr>
        <w:fldChar w:fldCharType="separate"/>
      </w:r>
      <w:r>
        <w:rPr>
          <w:i w:val="0"/>
          <w:highlight w:val="none"/>
        </w:rPr>
        <w:t>89</w:t>
      </w:r>
      <w:r>
        <w:rPr>
          <w:i w:val="0"/>
          <w:highlight w:val="none"/>
        </w:rPr>
        <w:fldChar w:fldCharType="end"/>
      </w:r>
      <w:r>
        <w:rPr>
          <w:rStyle w:val="22"/>
          <w:i w:val="0"/>
          <w:highlight w:val="none"/>
        </w:rPr>
        <w:fldChar w:fldCharType="end"/>
      </w:r>
    </w:p>
    <w:p w14:paraId="59D373FD">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88  合同解除的支付</w:t>
      </w:r>
      <w:r>
        <w:rPr>
          <w:i w:val="0"/>
          <w:highlight w:val="none"/>
        </w:rPr>
        <w:tab/>
      </w:r>
      <w:r>
        <w:rPr>
          <w:i w:val="0"/>
          <w:highlight w:val="none"/>
        </w:rPr>
        <w:fldChar w:fldCharType="begin"/>
      </w:r>
      <w:r>
        <w:rPr>
          <w:i w:val="0"/>
          <w:highlight w:val="none"/>
        </w:rPr>
        <w:instrText xml:space="preserve"> PAGEREF _Toc10624913 \h </w:instrText>
      </w:r>
      <w:r>
        <w:rPr>
          <w:i w:val="0"/>
          <w:highlight w:val="none"/>
        </w:rPr>
        <w:fldChar w:fldCharType="separate"/>
      </w:r>
      <w:r>
        <w:rPr>
          <w:i w:val="0"/>
          <w:highlight w:val="none"/>
        </w:rPr>
        <w:t>91</w:t>
      </w:r>
      <w:r>
        <w:rPr>
          <w:i w:val="0"/>
          <w:highlight w:val="none"/>
        </w:rPr>
        <w:fldChar w:fldCharType="end"/>
      </w:r>
      <w:r>
        <w:rPr>
          <w:rStyle w:val="22"/>
          <w:i w:val="0"/>
          <w:highlight w:val="none"/>
        </w:rPr>
        <w:fldChar w:fldCharType="end"/>
      </w:r>
    </w:p>
    <w:p w14:paraId="5DBC421B">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89  合同终止</w:t>
      </w:r>
      <w:r>
        <w:rPr>
          <w:i w:val="0"/>
          <w:highlight w:val="none"/>
        </w:rPr>
        <w:tab/>
      </w:r>
      <w:r>
        <w:rPr>
          <w:i w:val="0"/>
          <w:highlight w:val="none"/>
        </w:rPr>
        <w:fldChar w:fldCharType="begin"/>
      </w:r>
      <w:r>
        <w:rPr>
          <w:i w:val="0"/>
          <w:highlight w:val="none"/>
        </w:rPr>
        <w:instrText xml:space="preserve"> PAGEREF _Toc10624914 \h </w:instrText>
      </w:r>
      <w:r>
        <w:rPr>
          <w:i w:val="0"/>
          <w:highlight w:val="none"/>
        </w:rPr>
        <w:fldChar w:fldCharType="separate"/>
      </w:r>
      <w:r>
        <w:rPr>
          <w:i w:val="0"/>
          <w:highlight w:val="none"/>
        </w:rPr>
        <w:t>92</w:t>
      </w:r>
      <w:r>
        <w:rPr>
          <w:i w:val="0"/>
          <w:highlight w:val="none"/>
        </w:rPr>
        <w:fldChar w:fldCharType="end"/>
      </w:r>
      <w:r>
        <w:rPr>
          <w:rStyle w:val="22"/>
          <w:i w:val="0"/>
          <w:highlight w:val="none"/>
        </w:rPr>
        <w:fldChar w:fldCharType="end"/>
      </w:r>
    </w:p>
    <w:p w14:paraId="62A221D4">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"_Toc10624915"</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w:t>
      </w:r>
      <w:r>
        <w:rPr>
          <w:rStyle w:val="22"/>
          <w:rFonts w:ascii="仿宋" w:hAnsi="仿宋" w:eastAsia="仿宋" w:cs="仿宋"/>
          <w:b/>
          <w:bCs/>
          <w:i w:val="0"/>
          <w:highlight w:val="none"/>
        </w:rPr>
        <w:t>90  承包人的违约责任</w:t>
      </w:r>
      <w:r>
        <w:rPr>
          <w:i w:val="0"/>
          <w:highlight w:val="none"/>
        </w:rPr>
        <w:tab/>
      </w:r>
      <w:r>
        <w:rPr>
          <w:i w:val="0"/>
          <w:highlight w:val="none"/>
        </w:rPr>
        <w:fldChar w:fldCharType="begin"/>
      </w:r>
      <w:r>
        <w:rPr>
          <w:i w:val="0"/>
          <w:highlight w:val="none"/>
        </w:rPr>
        <w:instrText xml:space="preserve"> PAGEREF _Toc10624915 \h </w:instrText>
      </w:r>
      <w:r>
        <w:rPr>
          <w:i w:val="0"/>
          <w:highlight w:val="none"/>
        </w:rPr>
        <w:fldChar w:fldCharType="separate"/>
      </w:r>
      <w:r>
        <w:rPr>
          <w:i w:val="0"/>
          <w:highlight w:val="none"/>
        </w:rPr>
        <w:t>93</w:t>
      </w:r>
      <w:r>
        <w:rPr>
          <w:i w:val="0"/>
          <w:highlight w:val="none"/>
        </w:rPr>
        <w:fldChar w:fldCharType="end"/>
      </w:r>
      <w:r>
        <w:rPr>
          <w:rStyle w:val="22"/>
          <w:i w:val="0"/>
          <w:highlight w:val="none"/>
        </w:rPr>
        <w:fldChar w:fldCharType="end"/>
      </w:r>
    </w:p>
    <w:p w14:paraId="3729553B">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"_Toc10624916"</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w:t>
      </w:r>
      <w:r>
        <w:rPr>
          <w:rStyle w:val="22"/>
          <w:rFonts w:ascii="仿宋" w:hAnsi="仿宋" w:eastAsia="仿宋" w:cs="仿宋"/>
          <w:b/>
          <w:bCs/>
          <w:i w:val="0"/>
          <w:highlight w:val="none"/>
        </w:rPr>
        <w:t xml:space="preserve">91 </w:t>
      </w:r>
      <w:r>
        <w:rPr>
          <w:rStyle w:val="22"/>
          <w:rFonts w:hint="eastAsia" w:ascii="仿宋" w:hAnsi="仿宋" w:eastAsia="仿宋" w:cs="仿宋"/>
          <w:b/>
          <w:bCs/>
          <w:i w:val="0"/>
          <w:highlight w:val="none"/>
        </w:rPr>
        <w:t>发包人（出资人）</w:t>
      </w:r>
      <w:r>
        <w:rPr>
          <w:rStyle w:val="22"/>
          <w:rFonts w:ascii="仿宋" w:hAnsi="仿宋" w:eastAsia="仿宋" w:cs="仿宋"/>
          <w:b/>
          <w:bCs/>
          <w:i w:val="0"/>
          <w:highlight w:val="none"/>
        </w:rPr>
        <w:t>的违约责任</w:t>
      </w:r>
      <w:r>
        <w:rPr>
          <w:i w:val="0"/>
          <w:highlight w:val="none"/>
        </w:rPr>
        <w:tab/>
      </w:r>
      <w:r>
        <w:rPr>
          <w:i w:val="0"/>
          <w:highlight w:val="none"/>
        </w:rPr>
        <w:fldChar w:fldCharType="begin"/>
      </w:r>
      <w:r>
        <w:rPr>
          <w:i w:val="0"/>
          <w:highlight w:val="none"/>
        </w:rPr>
        <w:instrText xml:space="preserve"> PAGEREF _Toc10624916 \h </w:instrText>
      </w:r>
      <w:r>
        <w:rPr>
          <w:i w:val="0"/>
          <w:highlight w:val="none"/>
        </w:rPr>
        <w:fldChar w:fldCharType="separate"/>
      </w:r>
      <w:r>
        <w:rPr>
          <w:i w:val="0"/>
          <w:highlight w:val="none"/>
        </w:rPr>
        <w:t>93</w:t>
      </w:r>
      <w:r>
        <w:rPr>
          <w:i w:val="0"/>
          <w:highlight w:val="none"/>
        </w:rPr>
        <w:fldChar w:fldCharType="end"/>
      </w:r>
      <w:r>
        <w:rPr>
          <w:rStyle w:val="22"/>
          <w:i w:val="0"/>
          <w:highlight w:val="none"/>
        </w:rPr>
        <w:fldChar w:fldCharType="end"/>
      </w:r>
    </w:p>
    <w:p w14:paraId="52D369DC">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"_Toc10624917"</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i w:val="0"/>
          <w:highlight w:val="none"/>
        </w:rPr>
        <w:t>★</w:t>
      </w:r>
      <w:r>
        <w:rPr>
          <w:rStyle w:val="22"/>
          <w:rFonts w:ascii="仿宋" w:hAnsi="仿宋" w:eastAsia="仿宋" w:cs="仿宋"/>
          <w:b/>
          <w:bCs/>
          <w:i w:val="0"/>
          <w:highlight w:val="none"/>
        </w:rPr>
        <w:t>92  除外责任</w:t>
      </w:r>
      <w:r>
        <w:rPr>
          <w:i w:val="0"/>
          <w:highlight w:val="none"/>
        </w:rPr>
        <w:tab/>
      </w:r>
      <w:r>
        <w:rPr>
          <w:i w:val="0"/>
          <w:highlight w:val="none"/>
        </w:rPr>
        <w:fldChar w:fldCharType="begin"/>
      </w:r>
      <w:r>
        <w:rPr>
          <w:i w:val="0"/>
          <w:highlight w:val="none"/>
        </w:rPr>
        <w:instrText xml:space="preserve"> PAGEREF _Toc10624917 \h </w:instrText>
      </w:r>
      <w:r>
        <w:rPr>
          <w:i w:val="0"/>
          <w:highlight w:val="none"/>
        </w:rPr>
        <w:fldChar w:fldCharType="separate"/>
      </w:r>
      <w:r>
        <w:rPr>
          <w:i w:val="0"/>
          <w:highlight w:val="none"/>
        </w:rPr>
        <w:t>93</w:t>
      </w:r>
      <w:r>
        <w:rPr>
          <w:i w:val="0"/>
          <w:highlight w:val="none"/>
        </w:rPr>
        <w:fldChar w:fldCharType="end"/>
      </w:r>
      <w:r>
        <w:rPr>
          <w:rStyle w:val="22"/>
          <w:i w:val="0"/>
          <w:highlight w:val="none"/>
        </w:rPr>
        <w:fldChar w:fldCharType="end"/>
      </w:r>
    </w:p>
    <w:p w14:paraId="49BD36BC">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"_Toc10624918"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九、其  他</w:t>
      </w:r>
      <w:r>
        <w:rPr>
          <w:highlight w:val="none"/>
        </w:rPr>
        <w:tab/>
      </w:r>
      <w:r>
        <w:rPr>
          <w:highlight w:val="none"/>
        </w:rPr>
        <w:fldChar w:fldCharType="begin"/>
      </w:r>
      <w:r>
        <w:rPr>
          <w:highlight w:val="none"/>
        </w:rPr>
        <w:instrText xml:space="preserve"> PAGEREF _Toc10624918 \h </w:instrText>
      </w:r>
      <w:r>
        <w:rPr>
          <w:highlight w:val="none"/>
        </w:rPr>
        <w:fldChar w:fldCharType="separate"/>
      </w:r>
      <w:r>
        <w:rPr>
          <w:highlight w:val="none"/>
        </w:rPr>
        <w:t>93</w:t>
      </w:r>
      <w:r>
        <w:rPr>
          <w:highlight w:val="none"/>
        </w:rPr>
        <w:fldChar w:fldCharType="end"/>
      </w:r>
      <w:r>
        <w:rPr>
          <w:rStyle w:val="22"/>
          <w:highlight w:val="none"/>
        </w:rPr>
        <w:fldChar w:fldCharType="end"/>
      </w:r>
    </w:p>
    <w:p w14:paraId="0265FD93">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"_Toc10624919"</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93  缴纳税费</w:t>
      </w:r>
      <w:r>
        <w:rPr>
          <w:i w:val="0"/>
          <w:highlight w:val="none"/>
        </w:rPr>
        <w:tab/>
      </w:r>
      <w:r>
        <w:rPr>
          <w:i w:val="0"/>
          <w:highlight w:val="none"/>
        </w:rPr>
        <w:fldChar w:fldCharType="begin"/>
      </w:r>
      <w:r>
        <w:rPr>
          <w:i w:val="0"/>
          <w:highlight w:val="none"/>
        </w:rPr>
        <w:instrText xml:space="preserve"> PAGEREF _Toc10624919 \h </w:instrText>
      </w:r>
      <w:r>
        <w:rPr>
          <w:i w:val="0"/>
          <w:highlight w:val="none"/>
        </w:rPr>
        <w:fldChar w:fldCharType="separate"/>
      </w:r>
      <w:r>
        <w:rPr>
          <w:i w:val="0"/>
          <w:highlight w:val="none"/>
        </w:rPr>
        <w:t>93</w:t>
      </w:r>
      <w:r>
        <w:rPr>
          <w:i w:val="0"/>
          <w:highlight w:val="none"/>
        </w:rPr>
        <w:fldChar w:fldCharType="end"/>
      </w:r>
      <w:r>
        <w:rPr>
          <w:rStyle w:val="22"/>
          <w:i w:val="0"/>
          <w:highlight w:val="none"/>
        </w:rPr>
        <w:fldChar w:fldCharType="end"/>
      </w:r>
    </w:p>
    <w:p w14:paraId="7C0F34B2">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"_Toc10624920"</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94  保密要求</w:t>
      </w:r>
      <w:r>
        <w:rPr>
          <w:i w:val="0"/>
          <w:highlight w:val="none"/>
        </w:rPr>
        <w:tab/>
      </w:r>
      <w:r>
        <w:rPr>
          <w:i w:val="0"/>
          <w:highlight w:val="none"/>
        </w:rPr>
        <w:fldChar w:fldCharType="begin"/>
      </w:r>
      <w:r>
        <w:rPr>
          <w:i w:val="0"/>
          <w:highlight w:val="none"/>
        </w:rPr>
        <w:instrText xml:space="preserve"> PAGEREF _Toc10624920 \h </w:instrText>
      </w:r>
      <w:r>
        <w:rPr>
          <w:i w:val="0"/>
          <w:highlight w:val="none"/>
        </w:rPr>
        <w:fldChar w:fldCharType="separate"/>
      </w:r>
      <w:r>
        <w:rPr>
          <w:i w:val="0"/>
          <w:highlight w:val="none"/>
        </w:rPr>
        <w:t>94</w:t>
      </w:r>
      <w:r>
        <w:rPr>
          <w:i w:val="0"/>
          <w:highlight w:val="none"/>
        </w:rPr>
        <w:fldChar w:fldCharType="end"/>
      </w:r>
      <w:r>
        <w:rPr>
          <w:rStyle w:val="22"/>
          <w:i w:val="0"/>
          <w:highlight w:val="none"/>
        </w:rPr>
        <w:fldChar w:fldCharType="end"/>
      </w:r>
    </w:p>
    <w:p w14:paraId="32E5C1E3">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"_Toc10624921"</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95 廉政建设</w:t>
      </w:r>
      <w:r>
        <w:rPr>
          <w:i w:val="0"/>
          <w:highlight w:val="none"/>
        </w:rPr>
        <w:tab/>
      </w:r>
      <w:r>
        <w:rPr>
          <w:i w:val="0"/>
          <w:highlight w:val="none"/>
        </w:rPr>
        <w:fldChar w:fldCharType="begin"/>
      </w:r>
      <w:r>
        <w:rPr>
          <w:i w:val="0"/>
          <w:highlight w:val="none"/>
        </w:rPr>
        <w:instrText xml:space="preserve"> PAGEREF _Toc10624921 \h </w:instrText>
      </w:r>
      <w:r>
        <w:rPr>
          <w:i w:val="0"/>
          <w:highlight w:val="none"/>
        </w:rPr>
        <w:fldChar w:fldCharType="separate"/>
      </w:r>
      <w:r>
        <w:rPr>
          <w:i w:val="0"/>
          <w:highlight w:val="none"/>
        </w:rPr>
        <w:t>95</w:t>
      </w:r>
      <w:r>
        <w:rPr>
          <w:i w:val="0"/>
          <w:highlight w:val="none"/>
        </w:rPr>
        <w:fldChar w:fldCharType="end"/>
      </w:r>
      <w:r>
        <w:rPr>
          <w:rStyle w:val="22"/>
          <w:i w:val="0"/>
          <w:highlight w:val="none"/>
        </w:rPr>
        <w:fldChar w:fldCharType="end"/>
      </w:r>
    </w:p>
    <w:p w14:paraId="1A29A7DF">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"_Toc10624922"</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96  禁止转让</w:t>
      </w:r>
      <w:r>
        <w:rPr>
          <w:i w:val="0"/>
          <w:highlight w:val="none"/>
        </w:rPr>
        <w:tab/>
      </w:r>
      <w:r>
        <w:rPr>
          <w:i w:val="0"/>
          <w:highlight w:val="none"/>
        </w:rPr>
        <w:fldChar w:fldCharType="begin"/>
      </w:r>
      <w:r>
        <w:rPr>
          <w:i w:val="0"/>
          <w:highlight w:val="none"/>
        </w:rPr>
        <w:instrText xml:space="preserve"> PAGEREF _Toc10624922 \h </w:instrText>
      </w:r>
      <w:r>
        <w:rPr>
          <w:i w:val="0"/>
          <w:highlight w:val="none"/>
        </w:rPr>
        <w:fldChar w:fldCharType="separate"/>
      </w:r>
      <w:r>
        <w:rPr>
          <w:i w:val="0"/>
          <w:highlight w:val="none"/>
        </w:rPr>
        <w:t>95</w:t>
      </w:r>
      <w:r>
        <w:rPr>
          <w:i w:val="0"/>
          <w:highlight w:val="none"/>
        </w:rPr>
        <w:fldChar w:fldCharType="end"/>
      </w:r>
      <w:r>
        <w:rPr>
          <w:rStyle w:val="22"/>
          <w:i w:val="0"/>
          <w:highlight w:val="none"/>
        </w:rPr>
        <w:fldChar w:fldCharType="end"/>
      </w:r>
    </w:p>
    <w:p w14:paraId="2975450B">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"_Toc10624923"</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97  合同份数</w:t>
      </w:r>
      <w:r>
        <w:rPr>
          <w:i w:val="0"/>
          <w:highlight w:val="none"/>
        </w:rPr>
        <w:tab/>
      </w:r>
      <w:r>
        <w:rPr>
          <w:i w:val="0"/>
          <w:highlight w:val="none"/>
        </w:rPr>
        <w:fldChar w:fldCharType="begin"/>
      </w:r>
      <w:r>
        <w:rPr>
          <w:i w:val="0"/>
          <w:highlight w:val="none"/>
        </w:rPr>
        <w:instrText xml:space="preserve"> PAGEREF _Toc10624923 \h </w:instrText>
      </w:r>
      <w:r>
        <w:rPr>
          <w:i w:val="0"/>
          <w:highlight w:val="none"/>
        </w:rPr>
        <w:fldChar w:fldCharType="separate"/>
      </w:r>
      <w:r>
        <w:rPr>
          <w:i w:val="0"/>
          <w:highlight w:val="none"/>
        </w:rPr>
        <w:t>95</w:t>
      </w:r>
      <w:r>
        <w:rPr>
          <w:i w:val="0"/>
          <w:highlight w:val="none"/>
        </w:rPr>
        <w:fldChar w:fldCharType="end"/>
      </w:r>
      <w:r>
        <w:rPr>
          <w:rStyle w:val="22"/>
          <w:i w:val="0"/>
          <w:highlight w:val="none"/>
        </w:rPr>
        <w:fldChar w:fldCharType="end"/>
      </w:r>
    </w:p>
    <w:p w14:paraId="4D447D18">
      <w:pPr>
        <w:pStyle w:val="10"/>
        <w:tabs>
          <w:tab w:val="right" w:leader="dot" w:pos="10194"/>
        </w:tabs>
        <w:rPr>
          <w:rFonts w:ascii="等线" w:hAnsi="等线" w:eastAsia="等线" w:cs="Times New Roman"/>
          <w:i w:val="0"/>
          <w:iCs w:val="0"/>
          <w:sz w:val="21"/>
          <w:szCs w:val="22"/>
          <w:highlight w:val="none"/>
        </w:rPr>
      </w:pPr>
      <w:r>
        <w:rPr>
          <w:rStyle w:val="22"/>
          <w:i w:val="0"/>
          <w:highlight w:val="none"/>
        </w:rPr>
        <w:fldChar w:fldCharType="begin"/>
      </w:r>
      <w:r>
        <w:rPr>
          <w:rStyle w:val="22"/>
          <w:i w:val="0"/>
          <w:highlight w:val="none"/>
        </w:rPr>
        <w:instrText xml:space="preserve"> </w:instrText>
      </w:r>
      <w:r>
        <w:rPr>
          <w:i w:val="0"/>
          <w:highlight w:val="none"/>
        </w:rPr>
        <w:instrText xml:space="preserve">HYPERLINK \l "_Toc10624924"</w:instrText>
      </w:r>
      <w:r>
        <w:rPr>
          <w:rStyle w:val="22"/>
          <w:i w:val="0"/>
          <w:highlight w:val="none"/>
        </w:rPr>
        <w:instrText xml:space="preserve"> </w:instrText>
      </w:r>
      <w:r>
        <w:rPr>
          <w:rStyle w:val="22"/>
          <w:i w:val="0"/>
          <w:highlight w:val="none"/>
        </w:rPr>
        <w:fldChar w:fldCharType="separate"/>
      </w:r>
      <w:r>
        <w:rPr>
          <w:rStyle w:val="22"/>
          <w:rFonts w:ascii="仿宋" w:hAnsi="仿宋" w:eastAsia="仿宋" w:cs="仿宋"/>
          <w:b/>
          <w:bCs/>
          <w:i w:val="0"/>
          <w:highlight w:val="none"/>
        </w:rPr>
        <w:t>98  合同管理</w:t>
      </w:r>
      <w:r>
        <w:rPr>
          <w:i w:val="0"/>
          <w:highlight w:val="none"/>
        </w:rPr>
        <w:tab/>
      </w:r>
      <w:r>
        <w:rPr>
          <w:i w:val="0"/>
          <w:highlight w:val="none"/>
        </w:rPr>
        <w:fldChar w:fldCharType="begin"/>
      </w:r>
      <w:r>
        <w:rPr>
          <w:i w:val="0"/>
          <w:highlight w:val="none"/>
        </w:rPr>
        <w:instrText xml:space="preserve"> PAGEREF _Toc10624924 \h </w:instrText>
      </w:r>
      <w:r>
        <w:rPr>
          <w:i w:val="0"/>
          <w:highlight w:val="none"/>
        </w:rPr>
        <w:fldChar w:fldCharType="separate"/>
      </w:r>
      <w:r>
        <w:rPr>
          <w:i w:val="0"/>
          <w:highlight w:val="none"/>
        </w:rPr>
        <w:t>96</w:t>
      </w:r>
      <w:r>
        <w:rPr>
          <w:i w:val="0"/>
          <w:highlight w:val="none"/>
        </w:rPr>
        <w:fldChar w:fldCharType="end"/>
      </w:r>
      <w:r>
        <w:rPr>
          <w:rStyle w:val="22"/>
          <w:i w:val="0"/>
          <w:highlight w:val="none"/>
        </w:rPr>
        <w:fldChar w:fldCharType="end"/>
      </w:r>
    </w:p>
    <w:p w14:paraId="1803E1B9">
      <w:pPr>
        <w:pStyle w:val="14"/>
        <w:tabs>
          <w:tab w:val="right" w:leader="dot" w:pos="10194"/>
        </w:tabs>
        <w:rPr>
          <w:rFonts w:ascii="等线" w:hAnsi="等线" w:eastAsia="等线" w:cs="Times New Roman"/>
          <w:b w:val="0"/>
          <w:bCs w:val="0"/>
          <w: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"_Toc10624925"</w:instrText>
      </w:r>
      <w:r>
        <w:rPr>
          <w:rStyle w:val="22"/>
          <w:highlight w:val="none"/>
        </w:rPr>
        <w:instrText xml:space="preserve"> </w:instrText>
      </w:r>
      <w:r>
        <w:rPr>
          <w:rStyle w:val="22"/>
          <w:highlight w:val="none"/>
        </w:rPr>
        <w:fldChar w:fldCharType="separate"/>
      </w:r>
      <w:r>
        <w:rPr>
          <w:rStyle w:val="22"/>
          <w:rFonts w:hAnsi="宋体"/>
          <w:highlight w:val="none"/>
        </w:rPr>
        <w:t>第三部分    专用条款</w:t>
      </w:r>
      <w:r>
        <w:rPr>
          <w:highlight w:val="none"/>
        </w:rPr>
        <w:tab/>
      </w:r>
      <w:r>
        <w:rPr>
          <w:highlight w:val="none"/>
        </w:rPr>
        <w:fldChar w:fldCharType="begin"/>
      </w:r>
      <w:r>
        <w:rPr>
          <w:highlight w:val="none"/>
        </w:rPr>
        <w:instrText xml:space="preserve"> PAGEREF _Toc10624925 \h </w:instrText>
      </w:r>
      <w:r>
        <w:rPr>
          <w:highlight w:val="none"/>
        </w:rPr>
        <w:fldChar w:fldCharType="separate"/>
      </w:r>
      <w:r>
        <w:rPr>
          <w:highlight w:val="none"/>
        </w:rPr>
        <w:t>97</w:t>
      </w:r>
      <w:r>
        <w:rPr>
          <w:highlight w:val="none"/>
        </w:rPr>
        <w:fldChar w:fldCharType="end"/>
      </w:r>
      <w:r>
        <w:rPr>
          <w:rStyle w:val="22"/>
          <w:highlight w:val="none"/>
        </w:rPr>
        <w:fldChar w:fldCharType="end"/>
      </w:r>
    </w:p>
    <w:p w14:paraId="6C91860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"_Toc10624926"</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1．定义</w:t>
      </w:r>
      <w:r>
        <w:rPr>
          <w:highlight w:val="none"/>
        </w:rPr>
        <w:tab/>
      </w:r>
      <w:r>
        <w:rPr>
          <w:highlight w:val="none"/>
        </w:rPr>
        <w:fldChar w:fldCharType="begin"/>
      </w:r>
      <w:r>
        <w:rPr>
          <w:highlight w:val="none"/>
        </w:rPr>
        <w:instrText xml:space="preserve"> PAGEREF _Toc10624926 \h </w:instrText>
      </w:r>
      <w:r>
        <w:rPr>
          <w:highlight w:val="none"/>
        </w:rPr>
        <w:fldChar w:fldCharType="separate"/>
      </w:r>
      <w:r>
        <w:rPr>
          <w:highlight w:val="none"/>
        </w:rPr>
        <w:t>97</w:t>
      </w:r>
      <w:r>
        <w:rPr>
          <w:highlight w:val="none"/>
        </w:rPr>
        <w:fldChar w:fldCharType="end"/>
      </w:r>
      <w:r>
        <w:rPr>
          <w:rStyle w:val="22"/>
          <w:highlight w:val="none"/>
        </w:rPr>
        <w:fldChar w:fldCharType="end"/>
      </w:r>
    </w:p>
    <w:p w14:paraId="18A7583C">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"_Toc10624927"</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2．合同文件及解释</w:t>
      </w:r>
      <w:r>
        <w:rPr>
          <w:highlight w:val="none"/>
        </w:rPr>
        <w:tab/>
      </w:r>
      <w:r>
        <w:rPr>
          <w:highlight w:val="none"/>
        </w:rPr>
        <w:fldChar w:fldCharType="begin"/>
      </w:r>
      <w:r>
        <w:rPr>
          <w:highlight w:val="none"/>
        </w:rPr>
        <w:instrText xml:space="preserve"> PAGEREF _Toc10624927 \h </w:instrText>
      </w:r>
      <w:r>
        <w:rPr>
          <w:highlight w:val="none"/>
        </w:rPr>
        <w:fldChar w:fldCharType="separate"/>
      </w:r>
      <w:r>
        <w:rPr>
          <w:highlight w:val="none"/>
        </w:rPr>
        <w:t>97</w:t>
      </w:r>
      <w:r>
        <w:rPr>
          <w:highlight w:val="none"/>
        </w:rPr>
        <w:fldChar w:fldCharType="end"/>
      </w:r>
      <w:r>
        <w:rPr>
          <w:rStyle w:val="22"/>
          <w:highlight w:val="none"/>
        </w:rPr>
        <w:fldChar w:fldCharType="end"/>
      </w:r>
    </w:p>
    <w:p w14:paraId="50ADF949">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"_Toc10624928"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4．语言及适用的法律、标准与规范</w:t>
      </w:r>
      <w:r>
        <w:rPr>
          <w:highlight w:val="none"/>
        </w:rPr>
        <w:tab/>
      </w:r>
      <w:r>
        <w:rPr>
          <w:highlight w:val="none"/>
        </w:rPr>
        <w:fldChar w:fldCharType="begin"/>
      </w:r>
      <w:r>
        <w:rPr>
          <w:highlight w:val="none"/>
        </w:rPr>
        <w:instrText xml:space="preserve"> PAGEREF _Toc10624928 \h </w:instrText>
      </w:r>
      <w:r>
        <w:rPr>
          <w:highlight w:val="none"/>
        </w:rPr>
        <w:fldChar w:fldCharType="separate"/>
      </w:r>
      <w:r>
        <w:rPr>
          <w:highlight w:val="none"/>
        </w:rPr>
        <w:t>97</w:t>
      </w:r>
      <w:r>
        <w:rPr>
          <w:highlight w:val="none"/>
        </w:rPr>
        <w:fldChar w:fldCharType="end"/>
      </w:r>
      <w:r>
        <w:rPr>
          <w:rStyle w:val="22"/>
          <w:highlight w:val="none"/>
        </w:rPr>
        <w:fldChar w:fldCharType="end"/>
      </w:r>
    </w:p>
    <w:p w14:paraId="6D44F805">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"_Toc10624929"</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 施工设计图纸</w:t>
      </w:r>
      <w:r>
        <w:rPr>
          <w:highlight w:val="none"/>
        </w:rPr>
        <w:tab/>
      </w:r>
      <w:r>
        <w:rPr>
          <w:highlight w:val="none"/>
        </w:rPr>
        <w:fldChar w:fldCharType="begin"/>
      </w:r>
      <w:r>
        <w:rPr>
          <w:highlight w:val="none"/>
        </w:rPr>
        <w:instrText xml:space="preserve"> PAGEREF _Toc10624929 \h </w:instrText>
      </w:r>
      <w:r>
        <w:rPr>
          <w:highlight w:val="none"/>
        </w:rPr>
        <w:fldChar w:fldCharType="separate"/>
      </w:r>
      <w:r>
        <w:rPr>
          <w:highlight w:val="none"/>
        </w:rPr>
        <w:t>97</w:t>
      </w:r>
      <w:r>
        <w:rPr>
          <w:highlight w:val="none"/>
        </w:rPr>
        <w:fldChar w:fldCharType="end"/>
      </w:r>
      <w:r>
        <w:rPr>
          <w:rStyle w:val="22"/>
          <w:highlight w:val="none"/>
        </w:rPr>
        <w:fldChar w:fldCharType="end"/>
      </w:r>
    </w:p>
    <w:p w14:paraId="6968A765">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6. 通信联络</w:t>
      </w:r>
      <w:r>
        <w:rPr>
          <w:highlight w:val="none"/>
        </w:rPr>
        <w:tab/>
      </w:r>
      <w:r>
        <w:rPr>
          <w:highlight w:val="none"/>
        </w:rPr>
        <w:fldChar w:fldCharType="begin"/>
      </w:r>
      <w:r>
        <w:rPr>
          <w:highlight w:val="none"/>
        </w:rPr>
        <w:instrText xml:space="preserve"> PAGEREF _Toc10624930 \h </w:instrText>
      </w:r>
      <w:r>
        <w:rPr>
          <w:highlight w:val="none"/>
        </w:rPr>
        <w:fldChar w:fldCharType="separate"/>
      </w:r>
      <w:r>
        <w:rPr>
          <w:highlight w:val="none"/>
        </w:rPr>
        <w:t>98</w:t>
      </w:r>
      <w:r>
        <w:rPr>
          <w:highlight w:val="none"/>
        </w:rPr>
        <w:fldChar w:fldCharType="end"/>
      </w:r>
      <w:r>
        <w:rPr>
          <w:rStyle w:val="22"/>
          <w:highlight w:val="none"/>
        </w:rPr>
        <w:fldChar w:fldCharType="end"/>
      </w:r>
    </w:p>
    <w:p w14:paraId="38D02A75">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"_Toc10624931"</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7. 工程分包</w:t>
      </w:r>
      <w:r>
        <w:rPr>
          <w:highlight w:val="none"/>
        </w:rPr>
        <w:tab/>
      </w:r>
      <w:r>
        <w:rPr>
          <w:highlight w:val="none"/>
        </w:rPr>
        <w:fldChar w:fldCharType="begin"/>
      </w:r>
      <w:r>
        <w:rPr>
          <w:highlight w:val="none"/>
        </w:rPr>
        <w:instrText xml:space="preserve"> PAGEREF _Toc10624931 \h </w:instrText>
      </w:r>
      <w:r>
        <w:rPr>
          <w:highlight w:val="none"/>
        </w:rPr>
        <w:fldChar w:fldCharType="separate"/>
      </w:r>
      <w:r>
        <w:rPr>
          <w:highlight w:val="none"/>
        </w:rPr>
        <w:t>98</w:t>
      </w:r>
      <w:r>
        <w:rPr>
          <w:highlight w:val="none"/>
        </w:rPr>
        <w:fldChar w:fldCharType="end"/>
      </w:r>
      <w:r>
        <w:rPr>
          <w:rStyle w:val="22"/>
          <w:highlight w:val="none"/>
        </w:rPr>
        <w:fldChar w:fldCharType="end"/>
      </w:r>
    </w:p>
    <w:p w14:paraId="57FF9B8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"_Toc10624932"</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13. 交通运输</w:t>
      </w:r>
      <w:r>
        <w:rPr>
          <w:highlight w:val="none"/>
        </w:rPr>
        <w:tab/>
      </w:r>
      <w:r>
        <w:rPr>
          <w:highlight w:val="none"/>
        </w:rPr>
        <w:fldChar w:fldCharType="begin"/>
      </w:r>
      <w:r>
        <w:rPr>
          <w:highlight w:val="none"/>
        </w:rPr>
        <w:instrText xml:space="preserve"> PAGEREF _Toc10624932 \h </w:instrText>
      </w:r>
      <w:r>
        <w:rPr>
          <w:highlight w:val="none"/>
        </w:rPr>
        <w:fldChar w:fldCharType="separate"/>
      </w:r>
      <w:r>
        <w:rPr>
          <w:highlight w:val="none"/>
        </w:rPr>
        <w:t>98</w:t>
      </w:r>
      <w:r>
        <w:rPr>
          <w:highlight w:val="none"/>
        </w:rPr>
        <w:fldChar w:fldCharType="end"/>
      </w:r>
      <w:r>
        <w:rPr>
          <w:rStyle w:val="22"/>
          <w:highlight w:val="none"/>
        </w:rPr>
        <w:fldChar w:fldCharType="end"/>
      </w:r>
    </w:p>
    <w:p w14:paraId="4C0B3D3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14. 专项批准事件的签认</w:t>
      </w:r>
      <w:r>
        <w:rPr>
          <w:highlight w:val="none"/>
        </w:rPr>
        <w:tab/>
      </w:r>
      <w:r>
        <w:rPr>
          <w:highlight w:val="none"/>
        </w:rPr>
        <w:fldChar w:fldCharType="begin"/>
      </w:r>
      <w:r>
        <w:rPr>
          <w:highlight w:val="none"/>
        </w:rPr>
        <w:instrText xml:space="preserve"> PAGEREF _Toc10624933 \h </w:instrText>
      </w:r>
      <w:r>
        <w:rPr>
          <w:highlight w:val="none"/>
        </w:rPr>
        <w:fldChar w:fldCharType="separate"/>
      </w:r>
      <w:r>
        <w:rPr>
          <w:highlight w:val="none"/>
        </w:rPr>
        <w:t>98</w:t>
      </w:r>
      <w:r>
        <w:rPr>
          <w:highlight w:val="none"/>
        </w:rPr>
        <w:fldChar w:fldCharType="end"/>
      </w:r>
      <w:r>
        <w:rPr>
          <w:rStyle w:val="22"/>
          <w:highlight w:val="none"/>
        </w:rPr>
        <w:fldChar w:fldCharType="end"/>
      </w:r>
    </w:p>
    <w:p w14:paraId="017B924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 xml:space="preserve">19. </w:t>
      </w:r>
      <w:r>
        <w:rPr>
          <w:rStyle w:val="22"/>
          <w:rFonts w:hint="eastAsia" w:ascii="仿宋" w:hAnsi="仿宋" w:eastAsia="仿宋" w:cs="仿宋"/>
          <w:b/>
          <w:bCs/>
          <w:highlight w:val="none"/>
        </w:rPr>
        <w:t>发包人</w:t>
      </w:r>
      <w:r>
        <w:rPr>
          <w:highlight w:val="none"/>
        </w:rPr>
        <w:tab/>
      </w:r>
      <w:r>
        <w:rPr>
          <w:highlight w:val="none"/>
        </w:rPr>
        <w:fldChar w:fldCharType="begin"/>
      </w:r>
      <w:r>
        <w:rPr>
          <w:highlight w:val="none"/>
        </w:rPr>
        <w:instrText xml:space="preserve"> PAGEREF _Toc10624934 \h </w:instrText>
      </w:r>
      <w:r>
        <w:rPr>
          <w:highlight w:val="none"/>
        </w:rPr>
        <w:fldChar w:fldCharType="separate"/>
      </w:r>
      <w:r>
        <w:rPr>
          <w:highlight w:val="none"/>
        </w:rPr>
        <w:t>99</w:t>
      </w:r>
      <w:r>
        <w:rPr>
          <w:highlight w:val="none"/>
        </w:rPr>
        <w:fldChar w:fldCharType="end"/>
      </w:r>
      <w:r>
        <w:rPr>
          <w:rStyle w:val="22"/>
          <w:highlight w:val="none"/>
        </w:rPr>
        <w:fldChar w:fldCharType="end"/>
      </w:r>
    </w:p>
    <w:p w14:paraId="05770017">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"_Toc10624935"</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20. 承包人</w:t>
      </w:r>
      <w:r>
        <w:rPr>
          <w:highlight w:val="none"/>
        </w:rPr>
        <w:tab/>
      </w:r>
      <w:r>
        <w:rPr>
          <w:highlight w:val="none"/>
        </w:rPr>
        <w:fldChar w:fldCharType="begin"/>
      </w:r>
      <w:r>
        <w:rPr>
          <w:highlight w:val="none"/>
        </w:rPr>
        <w:instrText xml:space="preserve"> PAGEREF _Toc10624935 \h </w:instrText>
      </w:r>
      <w:r>
        <w:rPr>
          <w:highlight w:val="none"/>
        </w:rPr>
        <w:fldChar w:fldCharType="separate"/>
      </w:r>
      <w:r>
        <w:rPr>
          <w:highlight w:val="none"/>
        </w:rPr>
        <w:t>100</w:t>
      </w:r>
      <w:r>
        <w:rPr>
          <w:highlight w:val="none"/>
        </w:rPr>
        <w:fldChar w:fldCharType="end"/>
      </w:r>
      <w:r>
        <w:rPr>
          <w:rStyle w:val="22"/>
          <w:highlight w:val="none"/>
        </w:rPr>
        <w:fldChar w:fldCharType="end"/>
      </w:r>
    </w:p>
    <w:p w14:paraId="65C0BA6B">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"_Toc10624936"</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21. 现场管理人员任命和更换</w:t>
      </w:r>
      <w:r>
        <w:rPr>
          <w:highlight w:val="none"/>
        </w:rPr>
        <w:tab/>
      </w:r>
      <w:r>
        <w:rPr>
          <w:highlight w:val="none"/>
        </w:rPr>
        <w:fldChar w:fldCharType="begin"/>
      </w:r>
      <w:r>
        <w:rPr>
          <w:highlight w:val="none"/>
        </w:rPr>
        <w:instrText xml:space="preserve"> PAGEREF _Toc10624936 \h </w:instrText>
      </w:r>
      <w:r>
        <w:rPr>
          <w:highlight w:val="none"/>
        </w:rPr>
        <w:fldChar w:fldCharType="separate"/>
      </w:r>
      <w:r>
        <w:rPr>
          <w:highlight w:val="none"/>
        </w:rPr>
        <w:t>100</w:t>
      </w:r>
      <w:r>
        <w:rPr>
          <w:highlight w:val="none"/>
        </w:rPr>
        <w:fldChar w:fldCharType="end"/>
      </w:r>
      <w:r>
        <w:rPr>
          <w:rStyle w:val="22"/>
          <w:highlight w:val="none"/>
        </w:rPr>
        <w:fldChar w:fldCharType="end"/>
      </w:r>
    </w:p>
    <w:p w14:paraId="0CFFBE0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"_Toc10624937"</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 xml:space="preserve">22. </w:t>
      </w:r>
      <w:r>
        <w:rPr>
          <w:rStyle w:val="22"/>
          <w:rFonts w:hint="eastAsia" w:ascii="仿宋" w:hAnsi="仿宋" w:eastAsia="仿宋" w:cs="仿宋"/>
          <w:b/>
          <w:bCs/>
          <w:highlight w:val="none"/>
        </w:rPr>
        <w:t>发包人</w:t>
      </w:r>
      <w:r>
        <w:rPr>
          <w:rStyle w:val="22"/>
          <w:rFonts w:ascii="仿宋" w:hAnsi="仿宋" w:eastAsia="仿宋" w:cs="仿宋"/>
          <w:b/>
          <w:bCs/>
          <w:highlight w:val="none"/>
        </w:rPr>
        <w:t>代表</w:t>
      </w:r>
      <w:r>
        <w:rPr>
          <w:highlight w:val="none"/>
        </w:rPr>
        <w:tab/>
      </w:r>
      <w:r>
        <w:rPr>
          <w:highlight w:val="none"/>
        </w:rPr>
        <w:fldChar w:fldCharType="begin"/>
      </w:r>
      <w:r>
        <w:rPr>
          <w:highlight w:val="none"/>
        </w:rPr>
        <w:instrText xml:space="preserve"> PAGEREF _Toc10624937 \h </w:instrText>
      </w:r>
      <w:r>
        <w:rPr>
          <w:highlight w:val="none"/>
        </w:rPr>
        <w:fldChar w:fldCharType="separate"/>
      </w:r>
      <w:r>
        <w:rPr>
          <w:highlight w:val="none"/>
        </w:rPr>
        <w:t>101</w:t>
      </w:r>
      <w:r>
        <w:rPr>
          <w:highlight w:val="none"/>
        </w:rPr>
        <w:fldChar w:fldCharType="end"/>
      </w:r>
      <w:r>
        <w:rPr>
          <w:rStyle w:val="22"/>
          <w:highlight w:val="none"/>
        </w:rPr>
        <w:fldChar w:fldCharType="end"/>
      </w:r>
    </w:p>
    <w:p w14:paraId="5FA8D2EF">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23. 监理工程师</w:t>
      </w:r>
      <w:r>
        <w:rPr>
          <w:highlight w:val="none"/>
        </w:rPr>
        <w:tab/>
      </w:r>
      <w:r>
        <w:rPr>
          <w:highlight w:val="none"/>
        </w:rPr>
        <w:fldChar w:fldCharType="begin"/>
      </w:r>
      <w:r>
        <w:rPr>
          <w:highlight w:val="none"/>
        </w:rPr>
        <w:instrText xml:space="preserve"> PAGEREF _Toc10624938 \h </w:instrText>
      </w:r>
      <w:r>
        <w:rPr>
          <w:highlight w:val="none"/>
        </w:rPr>
        <w:fldChar w:fldCharType="separate"/>
      </w:r>
      <w:r>
        <w:rPr>
          <w:highlight w:val="none"/>
        </w:rPr>
        <w:t>101</w:t>
      </w:r>
      <w:r>
        <w:rPr>
          <w:highlight w:val="none"/>
        </w:rPr>
        <w:fldChar w:fldCharType="end"/>
      </w:r>
      <w:r>
        <w:rPr>
          <w:rStyle w:val="22"/>
          <w:highlight w:val="none"/>
        </w:rPr>
        <w:fldChar w:fldCharType="end"/>
      </w:r>
    </w:p>
    <w:p w14:paraId="150A2ECD">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"_Toc10624939"</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24. 造价工程师</w:t>
      </w:r>
      <w:r>
        <w:rPr>
          <w:highlight w:val="none"/>
        </w:rPr>
        <w:tab/>
      </w:r>
      <w:r>
        <w:rPr>
          <w:highlight w:val="none"/>
        </w:rPr>
        <w:fldChar w:fldCharType="begin"/>
      </w:r>
      <w:r>
        <w:rPr>
          <w:highlight w:val="none"/>
        </w:rPr>
        <w:instrText xml:space="preserve"> PAGEREF _Toc10624939 \h </w:instrText>
      </w:r>
      <w:r>
        <w:rPr>
          <w:highlight w:val="none"/>
        </w:rPr>
        <w:fldChar w:fldCharType="separate"/>
      </w:r>
      <w:r>
        <w:rPr>
          <w:highlight w:val="none"/>
        </w:rPr>
        <w:t>101</w:t>
      </w:r>
      <w:r>
        <w:rPr>
          <w:highlight w:val="none"/>
        </w:rPr>
        <w:fldChar w:fldCharType="end"/>
      </w:r>
      <w:r>
        <w:rPr>
          <w:rStyle w:val="22"/>
          <w:highlight w:val="none"/>
        </w:rPr>
        <w:fldChar w:fldCharType="end"/>
      </w:r>
    </w:p>
    <w:p w14:paraId="2C3DE610">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25. 承包人代表</w:t>
      </w:r>
      <w:r>
        <w:rPr>
          <w:highlight w:val="none"/>
        </w:rPr>
        <w:tab/>
      </w:r>
      <w:r>
        <w:rPr>
          <w:highlight w:val="none"/>
        </w:rPr>
        <w:fldChar w:fldCharType="begin"/>
      </w:r>
      <w:r>
        <w:rPr>
          <w:highlight w:val="none"/>
        </w:rPr>
        <w:instrText xml:space="preserve"> PAGEREF _Toc10624940 \h </w:instrText>
      </w:r>
      <w:r>
        <w:rPr>
          <w:highlight w:val="none"/>
        </w:rPr>
        <w:fldChar w:fldCharType="separate"/>
      </w:r>
      <w:r>
        <w:rPr>
          <w:highlight w:val="none"/>
        </w:rPr>
        <w:t>102</w:t>
      </w:r>
      <w:r>
        <w:rPr>
          <w:highlight w:val="none"/>
        </w:rPr>
        <w:fldChar w:fldCharType="end"/>
      </w:r>
      <w:r>
        <w:rPr>
          <w:rStyle w:val="22"/>
          <w:highlight w:val="none"/>
        </w:rPr>
        <w:fldChar w:fldCharType="end"/>
      </w:r>
    </w:p>
    <w:p w14:paraId="71EE118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"_Toc10624941"</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26. 指定分包人</w:t>
      </w:r>
      <w:r>
        <w:rPr>
          <w:highlight w:val="none"/>
        </w:rPr>
        <w:tab/>
      </w:r>
      <w:r>
        <w:rPr>
          <w:highlight w:val="none"/>
        </w:rPr>
        <w:fldChar w:fldCharType="begin"/>
      </w:r>
      <w:r>
        <w:rPr>
          <w:highlight w:val="none"/>
        </w:rPr>
        <w:instrText xml:space="preserve"> PAGEREF _Toc10624941 \h </w:instrText>
      </w:r>
      <w:r>
        <w:rPr>
          <w:highlight w:val="none"/>
        </w:rPr>
        <w:fldChar w:fldCharType="separate"/>
      </w:r>
      <w:r>
        <w:rPr>
          <w:highlight w:val="none"/>
        </w:rPr>
        <w:t>102</w:t>
      </w:r>
      <w:r>
        <w:rPr>
          <w:highlight w:val="none"/>
        </w:rPr>
        <w:fldChar w:fldCharType="end"/>
      </w:r>
      <w:r>
        <w:rPr>
          <w:rStyle w:val="22"/>
          <w:highlight w:val="none"/>
        </w:rPr>
        <w:fldChar w:fldCharType="end"/>
      </w:r>
    </w:p>
    <w:p w14:paraId="6C50240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"_Toc10624942"</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28. 工程担保</w:t>
      </w:r>
      <w:r>
        <w:rPr>
          <w:highlight w:val="none"/>
        </w:rPr>
        <w:tab/>
      </w:r>
      <w:r>
        <w:rPr>
          <w:highlight w:val="none"/>
        </w:rPr>
        <w:fldChar w:fldCharType="begin"/>
      </w:r>
      <w:r>
        <w:rPr>
          <w:highlight w:val="none"/>
        </w:rPr>
        <w:instrText xml:space="preserve"> PAGEREF _Toc10624942 \h </w:instrText>
      </w:r>
      <w:r>
        <w:rPr>
          <w:highlight w:val="none"/>
        </w:rPr>
        <w:fldChar w:fldCharType="separate"/>
      </w:r>
      <w:r>
        <w:rPr>
          <w:highlight w:val="none"/>
        </w:rPr>
        <w:t>102</w:t>
      </w:r>
      <w:r>
        <w:rPr>
          <w:highlight w:val="none"/>
        </w:rPr>
        <w:fldChar w:fldCharType="end"/>
      </w:r>
      <w:r>
        <w:rPr>
          <w:rStyle w:val="22"/>
          <w:highlight w:val="none"/>
        </w:rPr>
        <w:fldChar w:fldCharType="end"/>
      </w:r>
    </w:p>
    <w:p w14:paraId="582875C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32. 保险</w:t>
      </w:r>
      <w:r>
        <w:rPr>
          <w:highlight w:val="none"/>
        </w:rPr>
        <w:tab/>
      </w:r>
      <w:r>
        <w:rPr>
          <w:highlight w:val="none"/>
        </w:rPr>
        <w:fldChar w:fldCharType="begin"/>
      </w:r>
      <w:r>
        <w:rPr>
          <w:highlight w:val="none"/>
        </w:rPr>
        <w:instrText xml:space="preserve"> PAGEREF _Toc10624943 \h </w:instrText>
      </w:r>
      <w:r>
        <w:rPr>
          <w:highlight w:val="none"/>
        </w:rPr>
        <w:fldChar w:fldCharType="separate"/>
      </w:r>
      <w:r>
        <w:rPr>
          <w:highlight w:val="none"/>
        </w:rPr>
        <w:t>103</w:t>
      </w:r>
      <w:r>
        <w:rPr>
          <w:highlight w:val="none"/>
        </w:rPr>
        <w:fldChar w:fldCharType="end"/>
      </w:r>
      <w:r>
        <w:rPr>
          <w:rStyle w:val="22"/>
          <w:highlight w:val="none"/>
        </w:rPr>
        <w:fldChar w:fldCharType="end"/>
      </w:r>
    </w:p>
    <w:p w14:paraId="7231848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33. 进度计划和报告</w:t>
      </w:r>
      <w:r>
        <w:rPr>
          <w:highlight w:val="none"/>
        </w:rPr>
        <w:tab/>
      </w:r>
      <w:r>
        <w:rPr>
          <w:highlight w:val="none"/>
        </w:rPr>
        <w:fldChar w:fldCharType="begin"/>
      </w:r>
      <w:r>
        <w:rPr>
          <w:highlight w:val="none"/>
        </w:rPr>
        <w:instrText xml:space="preserve"> PAGEREF _Toc10624944 \h </w:instrText>
      </w:r>
      <w:r>
        <w:rPr>
          <w:highlight w:val="none"/>
        </w:rPr>
        <w:fldChar w:fldCharType="separate"/>
      </w:r>
      <w:r>
        <w:rPr>
          <w:highlight w:val="none"/>
        </w:rPr>
        <w:t>103</w:t>
      </w:r>
      <w:r>
        <w:rPr>
          <w:highlight w:val="none"/>
        </w:rPr>
        <w:fldChar w:fldCharType="end"/>
      </w:r>
      <w:r>
        <w:rPr>
          <w:rStyle w:val="22"/>
          <w:highlight w:val="none"/>
        </w:rPr>
        <w:fldChar w:fldCharType="end"/>
      </w:r>
    </w:p>
    <w:p w14:paraId="55CD2870">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"_Toc10624945"</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34. 开工</w:t>
      </w:r>
      <w:r>
        <w:rPr>
          <w:highlight w:val="none"/>
        </w:rPr>
        <w:tab/>
      </w:r>
      <w:r>
        <w:rPr>
          <w:highlight w:val="none"/>
        </w:rPr>
        <w:fldChar w:fldCharType="begin"/>
      </w:r>
      <w:r>
        <w:rPr>
          <w:highlight w:val="none"/>
        </w:rPr>
        <w:instrText xml:space="preserve"> PAGEREF _Toc10624945 \h </w:instrText>
      </w:r>
      <w:r>
        <w:rPr>
          <w:highlight w:val="none"/>
        </w:rPr>
        <w:fldChar w:fldCharType="separate"/>
      </w:r>
      <w:r>
        <w:rPr>
          <w:highlight w:val="none"/>
        </w:rPr>
        <w:t>103</w:t>
      </w:r>
      <w:r>
        <w:rPr>
          <w:highlight w:val="none"/>
        </w:rPr>
        <w:fldChar w:fldCharType="end"/>
      </w:r>
      <w:r>
        <w:rPr>
          <w:rStyle w:val="22"/>
          <w:highlight w:val="none"/>
        </w:rPr>
        <w:fldChar w:fldCharType="end"/>
      </w:r>
    </w:p>
    <w:p w14:paraId="6E8B18A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"_Toc10624946"</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35.暂停施工和复工</w:t>
      </w:r>
      <w:r>
        <w:rPr>
          <w:highlight w:val="none"/>
        </w:rPr>
        <w:tab/>
      </w:r>
      <w:r>
        <w:rPr>
          <w:highlight w:val="none"/>
        </w:rPr>
        <w:fldChar w:fldCharType="begin"/>
      </w:r>
      <w:r>
        <w:rPr>
          <w:highlight w:val="none"/>
        </w:rPr>
        <w:instrText xml:space="preserve"> PAGEREF _Toc10624946 \h </w:instrText>
      </w:r>
      <w:r>
        <w:rPr>
          <w:highlight w:val="none"/>
        </w:rPr>
        <w:fldChar w:fldCharType="separate"/>
      </w:r>
      <w:r>
        <w:rPr>
          <w:highlight w:val="none"/>
        </w:rPr>
        <w:t>103</w:t>
      </w:r>
      <w:r>
        <w:rPr>
          <w:highlight w:val="none"/>
        </w:rPr>
        <w:fldChar w:fldCharType="end"/>
      </w:r>
      <w:r>
        <w:rPr>
          <w:rStyle w:val="22"/>
          <w:highlight w:val="none"/>
        </w:rPr>
        <w:fldChar w:fldCharType="end"/>
      </w:r>
    </w:p>
    <w:p w14:paraId="5CC6698D">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"_Toc10624947"</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36. 工期及工期延误</w:t>
      </w:r>
      <w:r>
        <w:rPr>
          <w:highlight w:val="none"/>
        </w:rPr>
        <w:tab/>
      </w:r>
      <w:r>
        <w:rPr>
          <w:highlight w:val="none"/>
        </w:rPr>
        <w:fldChar w:fldCharType="begin"/>
      </w:r>
      <w:r>
        <w:rPr>
          <w:highlight w:val="none"/>
        </w:rPr>
        <w:instrText xml:space="preserve"> PAGEREF _Toc10624947 \h </w:instrText>
      </w:r>
      <w:r>
        <w:rPr>
          <w:highlight w:val="none"/>
        </w:rPr>
        <w:fldChar w:fldCharType="separate"/>
      </w:r>
      <w:r>
        <w:rPr>
          <w:highlight w:val="none"/>
        </w:rPr>
        <w:t>103</w:t>
      </w:r>
      <w:r>
        <w:rPr>
          <w:highlight w:val="none"/>
        </w:rPr>
        <w:fldChar w:fldCharType="end"/>
      </w:r>
      <w:r>
        <w:rPr>
          <w:rStyle w:val="22"/>
          <w:highlight w:val="none"/>
        </w:rPr>
        <w:fldChar w:fldCharType="end"/>
      </w:r>
    </w:p>
    <w:p w14:paraId="1A2B5DD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38. 竣工日期</w:t>
      </w:r>
      <w:r>
        <w:rPr>
          <w:highlight w:val="none"/>
        </w:rPr>
        <w:tab/>
      </w:r>
      <w:r>
        <w:rPr>
          <w:highlight w:val="none"/>
        </w:rPr>
        <w:fldChar w:fldCharType="begin"/>
      </w:r>
      <w:r>
        <w:rPr>
          <w:highlight w:val="none"/>
        </w:rPr>
        <w:instrText xml:space="preserve"> PAGEREF _Toc10624948 \h </w:instrText>
      </w:r>
      <w:r>
        <w:rPr>
          <w:highlight w:val="none"/>
        </w:rPr>
        <w:fldChar w:fldCharType="separate"/>
      </w:r>
      <w:r>
        <w:rPr>
          <w:highlight w:val="none"/>
        </w:rPr>
        <w:t>104</w:t>
      </w:r>
      <w:r>
        <w:rPr>
          <w:highlight w:val="none"/>
        </w:rPr>
        <w:fldChar w:fldCharType="end"/>
      </w:r>
      <w:r>
        <w:rPr>
          <w:rStyle w:val="22"/>
          <w:highlight w:val="none"/>
        </w:rPr>
        <w:fldChar w:fldCharType="end"/>
      </w:r>
    </w:p>
    <w:p w14:paraId="6B1C14F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"_Toc10624949"</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★42. 质量标准、目标</w:t>
      </w:r>
      <w:r>
        <w:rPr>
          <w:highlight w:val="none"/>
        </w:rPr>
        <w:tab/>
      </w:r>
      <w:r>
        <w:rPr>
          <w:highlight w:val="none"/>
        </w:rPr>
        <w:fldChar w:fldCharType="begin"/>
      </w:r>
      <w:r>
        <w:rPr>
          <w:highlight w:val="none"/>
        </w:rPr>
        <w:instrText xml:space="preserve"> PAGEREF _Toc10624949 \h </w:instrText>
      </w:r>
      <w:r>
        <w:rPr>
          <w:highlight w:val="none"/>
        </w:rPr>
        <w:fldChar w:fldCharType="separate"/>
      </w:r>
      <w:r>
        <w:rPr>
          <w:highlight w:val="none"/>
        </w:rPr>
        <w:t>104</w:t>
      </w:r>
      <w:r>
        <w:rPr>
          <w:highlight w:val="none"/>
        </w:rPr>
        <w:fldChar w:fldCharType="end"/>
      </w:r>
      <w:r>
        <w:rPr>
          <w:rStyle w:val="22"/>
          <w:highlight w:val="none"/>
        </w:rPr>
        <w:fldChar w:fldCharType="end"/>
      </w:r>
    </w:p>
    <w:p w14:paraId="6E348BD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★45. 绿色施工安全防护</w:t>
      </w:r>
      <w:r>
        <w:rPr>
          <w:highlight w:val="none"/>
        </w:rPr>
        <w:tab/>
      </w:r>
      <w:r>
        <w:rPr>
          <w:highlight w:val="none"/>
        </w:rPr>
        <w:fldChar w:fldCharType="begin"/>
      </w:r>
      <w:r>
        <w:rPr>
          <w:highlight w:val="none"/>
        </w:rPr>
        <w:instrText xml:space="preserve"> PAGEREF _Toc10624950 \h </w:instrText>
      </w:r>
      <w:r>
        <w:rPr>
          <w:highlight w:val="none"/>
        </w:rPr>
        <w:fldChar w:fldCharType="separate"/>
      </w:r>
      <w:r>
        <w:rPr>
          <w:highlight w:val="none"/>
        </w:rPr>
        <w:t>105</w:t>
      </w:r>
      <w:r>
        <w:rPr>
          <w:highlight w:val="none"/>
        </w:rPr>
        <w:fldChar w:fldCharType="end"/>
      </w:r>
      <w:r>
        <w:rPr>
          <w:rStyle w:val="22"/>
          <w:highlight w:val="none"/>
        </w:rPr>
        <w:fldChar w:fldCharType="end"/>
      </w:r>
    </w:p>
    <w:p w14:paraId="61FEDB1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"_Toc10624951"</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46. 测量放线</w:t>
      </w:r>
      <w:r>
        <w:rPr>
          <w:highlight w:val="none"/>
        </w:rPr>
        <w:tab/>
      </w:r>
      <w:r>
        <w:rPr>
          <w:highlight w:val="none"/>
        </w:rPr>
        <w:fldChar w:fldCharType="begin"/>
      </w:r>
      <w:r>
        <w:rPr>
          <w:highlight w:val="none"/>
        </w:rPr>
        <w:instrText xml:space="preserve"> PAGEREF _Toc10624951 \h </w:instrText>
      </w:r>
      <w:r>
        <w:rPr>
          <w:highlight w:val="none"/>
        </w:rPr>
        <w:fldChar w:fldCharType="separate"/>
      </w:r>
      <w:r>
        <w:rPr>
          <w:highlight w:val="none"/>
        </w:rPr>
        <w:t>106</w:t>
      </w:r>
      <w:r>
        <w:rPr>
          <w:highlight w:val="none"/>
        </w:rPr>
        <w:fldChar w:fldCharType="end"/>
      </w:r>
      <w:r>
        <w:rPr>
          <w:rStyle w:val="22"/>
          <w:highlight w:val="none"/>
        </w:rPr>
        <w:fldChar w:fldCharType="end"/>
      </w:r>
    </w:p>
    <w:p w14:paraId="63DA28D6">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"_Toc10624952"</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48.</w:t>
      </w:r>
      <w:r>
        <w:rPr>
          <w:rStyle w:val="22"/>
          <w:rFonts w:hint="eastAsia" w:ascii="仿宋" w:hAnsi="仿宋" w:eastAsia="仿宋" w:cs="仿宋"/>
          <w:b/>
          <w:bCs/>
          <w:highlight w:val="none"/>
        </w:rPr>
        <w:t>发包人</w:t>
      </w:r>
      <w:r>
        <w:rPr>
          <w:rStyle w:val="22"/>
          <w:rFonts w:ascii="仿宋" w:hAnsi="仿宋" w:eastAsia="仿宋" w:cs="仿宋"/>
          <w:b/>
          <w:bCs/>
          <w:highlight w:val="none"/>
        </w:rPr>
        <w:t>供应材料和工程设备</w:t>
      </w:r>
      <w:r>
        <w:rPr>
          <w:highlight w:val="none"/>
        </w:rPr>
        <w:tab/>
      </w:r>
      <w:r>
        <w:rPr>
          <w:highlight w:val="none"/>
        </w:rPr>
        <w:fldChar w:fldCharType="begin"/>
      </w:r>
      <w:r>
        <w:rPr>
          <w:highlight w:val="none"/>
        </w:rPr>
        <w:instrText xml:space="preserve"> PAGEREF _Toc10624952 \h </w:instrText>
      </w:r>
      <w:r>
        <w:rPr>
          <w:highlight w:val="none"/>
        </w:rPr>
        <w:fldChar w:fldCharType="separate"/>
      </w:r>
      <w:r>
        <w:rPr>
          <w:highlight w:val="none"/>
        </w:rPr>
        <w:t>106</w:t>
      </w:r>
      <w:r>
        <w:rPr>
          <w:highlight w:val="none"/>
        </w:rPr>
        <w:fldChar w:fldCharType="end"/>
      </w:r>
      <w:r>
        <w:rPr>
          <w:rStyle w:val="22"/>
          <w:highlight w:val="none"/>
        </w:rPr>
        <w:fldChar w:fldCharType="end"/>
      </w:r>
    </w:p>
    <w:p w14:paraId="0F29003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49. 承包人采购材料和工程设备</w:t>
      </w:r>
      <w:r>
        <w:rPr>
          <w:highlight w:val="none"/>
        </w:rPr>
        <w:tab/>
      </w:r>
      <w:r>
        <w:rPr>
          <w:highlight w:val="none"/>
        </w:rPr>
        <w:fldChar w:fldCharType="begin"/>
      </w:r>
      <w:r>
        <w:rPr>
          <w:highlight w:val="none"/>
        </w:rPr>
        <w:instrText xml:space="preserve"> PAGEREF _Toc10624953 \h </w:instrText>
      </w:r>
      <w:r>
        <w:rPr>
          <w:highlight w:val="none"/>
        </w:rPr>
        <w:fldChar w:fldCharType="separate"/>
      </w:r>
      <w:r>
        <w:rPr>
          <w:highlight w:val="none"/>
        </w:rPr>
        <w:t>106</w:t>
      </w:r>
      <w:r>
        <w:rPr>
          <w:highlight w:val="none"/>
        </w:rPr>
        <w:fldChar w:fldCharType="end"/>
      </w:r>
      <w:r>
        <w:rPr>
          <w:rStyle w:val="22"/>
          <w:highlight w:val="none"/>
        </w:rPr>
        <w:fldChar w:fldCharType="end"/>
      </w:r>
    </w:p>
    <w:p w14:paraId="4CF5D57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50. 材料和工程设备的检验试验</w:t>
      </w:r>
      <w:r>
        <w:rPr>
          <w:highlight w:val="none"/>
        </w:rPr>
        <w:tab/>
      </w:r>
      <w:r>
        <w:rPr>
          <w:highlight w:val="none"/>
        </w:rPr>
        <w:fldChar w:fldCharType="begin"/>
      </w:r>
      <w:r>
        <w:rPr>
          <w:highlight w:val="none"/>
        </w:rPr>
        <w:instrText xml:space="preserve"> PAGEREF _Toc10624954 \h </w:instrText>
      </w:r>
      <w:r>
        <w:rPr>
          <w:highlight w:val="none"/>
        </w:rPr>
        <w:fldChar w:fldCharType="separate"/>
      </w:r>
      <w:r>
        <w:rPr>
          <w:highlight w:val="none"/>
        </w:rPr>
        <w:t>107</w:t>
      </w:r>
      <w:r>
        <w:rPr>
          <w:highlight w:val="none"/>
        </w:rPr>
        <w:fldChar w:fldCharType="end"/>
      </w:r>
      <w:r>
        <w:rPr>
          <w:rStyle w:val="22"/>
          <w:highlight w:val="none"/>
        </w:rPr>
        <w:fldChar w:fldCharType="end"/>
      </w:r>
    </w:p>
    <w:p w14:paraId="1ED3F93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"_Toc10624955"</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51. 施工设备和临时设施</w:t>
      </w:r>
      <w:r>
        <w:rPr>
          <w:highlight w:val="none"/>
        </w:rPr>
        <w:tab/>
      </w:r>
      <w:r>
        <w:rPr>
          <w:highlight w:val="none"/>
        </w:rPr>
        <w:fldChar w:fldCharType="begin"/>
      </w:r>
      <w:r>
        <w:rPr>
          <w:highlight w:val="none"/>
        </w:rPr>
        <w:instrText xml:space="preserve"> PAGEREF _Toc10624955 \h </w:instrText>
      </w:r>
      <w:r>
        <w:rPr>
          <w:highlight w:val="none"/>
        </w:rPr>
        <w:fldChar w:fldCharType="separate"/>
      </w:r>
      <w:r>
        <w:rPr>
          <w:highlight w:val="none"/>
        </w:rPr>
        <w:t>107</w:t>
      </w:r>
      <w:r>
        <w:rPr>
          <w:highlight w:val="none"/>
        </w:rPr>
        <w:fldChar w:fldCharType="end"/>
      </w:r>
      <w:r>
        <w:rPr>
          <w:rStyle w:val="22"/>
          <w:highlight w:val="none"/>
        </w:rPr>
        <w:fldChar w:fldCharType="end"/>
      </w:r>
    </w:p>
    <w:p w14:paraId="7CFED8E9">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"_Toc10624956"</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53. 隐蔽工程和中间验收</w:t>
      </w:r>
      <w:r>
        <w:rPr>
          <w:highlight w:val="none"/>
        </w:rPr>
        <w:tab/>
      </w:r>
      <w:r>
        <w:rPr>
          <w:highlight w:val="none"/>
        </w:rPr>
        <w:fldChar w:fldCharType="begin"/>
      </w:r>
      <w:r>
        <w:rPr>
          <w:highlight w:val="none"/>
        </w:rPr>
        <w:instrText xml:space="preserve"> PAGEREF _Toc10624956 \h </w:instrText>
      </w:r>
      <w:r>
        <w:rPr>
          <w:highlight w:val="none"/>
        </w:rPr>
        <w:fldChar w:fldCharType="separate"/>
      </w:r>
      <w:r>
        <w:rPr>
          <w:highlight w:val="none"/>
        </w:rPr>
        <w:t>107</w:t>
      </w:r>
      <w:r>
        <w:rPr>
          <w:highlight w:val="none"/>
        </w:rPr>
        <w:fldChar w:fldCharType="end"/>
      </w:r>
      <w:r>
        <w:rPr>
          <w:rStyle w:val="22"/>
          <w:highlight w:val="none"/>
        </w:rPr>
        <w:fldChar w:fldCharType="end"/>
      </w:r>
    </w:p>
    <w:p w14:paraId="0E73B10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"_Toc10624957"</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55. 工程试车</w:t>
      </w:r>
      <w:r>
        <w:rPr>
          <w:highlight w:val="none"/>
        </w:rPr>
        <w:tab/>
      </w:r>
      <w:r>
        <w:rPr>
          <w:highlight w:val="none"/>
        </w:rPr>
        <w:fldChar w:fldCharType="begin"/>
      </w:r>
      <w:r>
        <w:rPr>
          <w:highlight w:val="none"/>
        </w:rPr>
        <w:instrText xml:space="preserve"> PAGEREF _Toc10624957 \h </w:instrText>
      </w:r>
      <w:r>
        <w:rPr>
          <w:highlight w:val="none"/>
        </w:rPr>
        <w:fldChar w:fldCharType="separate"/>
      </w:r>
      <w:r>
        <w:rPr>
          <w:highlight w:val="none"/>
        </w:rPr>
        <w:t>107</w:t>
      </w:r>
      <w:r>
        <w:rPr>
          <w:highlight w:val="none"/>
        </w:rPr>
        <w:fldChar w:fldCharType="end"/>
      </w:r>
      <w:r>
        <w:rPr>
          <w:rStyle w:val="22"/>
          <w:highlight w:val="none"/>
        </w:rPr>
        <w:fldChar w:fldCharType="end"/>
      </w:r>
    </w:p>
    <w:p w14:paraId="48CCEBC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56．工程变更</w:t>
      </w:r>
      <w:r>
        <w:rPr>
          <w:highlight w:val="none"/>
        </w:rPr>
        <w:tab/>
      </w:r>
      <w:r>
        <w:rPr>
          <w:highlight w:val="none"/>
        </w:rPr>
        <w:fldChar w:fldCharType="begin"/>
      </w:r>
      <w:r>
        <w:rPr>
          <w:highlight w:val="none"/>
        </w:rPr>
        <w:instrText xml:space="preserve"> PAGEREF _Toc10624958 \h </w:instrText>
      </w:r>
      <w:r>
        <w:rPr>
          <w:highlight w:val="none"/>
        </w:rPr>
        <w:fldChar w:fldCharType="separate"/>
      </w:r>
      <w:r>
        <w:rPr>
          <w:highlight w:val="none"/>
        </w:rPr>
        <w:t>107</w:t>
      </w:r>
      <w:r>
        <w:rPr>
          <w:highlight w:val="none"/>
        </w:rPr>
        <w:fldChar w:fldCharType="end"/>
      </w:r>
      <w:r>
        <w:rPr>
          <w:rStyle w:val="22"/>
          <w:highlight w:val="none"/>
        </w:rPr>
        <w:fldChar w:fldCharType="end"/>
      </w:r>
    </w:p>
    <w:p w14:paraId="3754FD7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"_Toc10624959"</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★58. 竣工验收</w:t>
      </w:r>
      <w:r>
        <w:rPr>
          <w:highlight w:val="none"/>
        </w:rPr>
        <w:tab/>
      </w:r>
      <w:r>
        <w:rPr>
          <w:highlight w:val="none"/>
        </w:rPr>
        <w:fldChar w:fldCharType="begin"/>
      </w:r>
      <w:r>
        <w:rPr>
          <w:highlight w:val="none"/>
        </w:rPr>
        <w:instrText xml:space="preserve"> PAGEREF _Toc10624959 \h </w:instrText>
      </w:r>
      <w:r>
        <w:rPr>
          <w:highlight w:val="none"/>
        </w:rPr>
        <w:fldChar w:fldCharType="separate"/>
      </w:r>
      <w:r>
        <w:rPr>
          <w:highlight w:val="none"/>
        </w:rPr>
        <w:t>107</w:t>
      </w:r>
      <w:r>
        <w:rPr>
          <w:highlight w:val="none"/>
        </w:rPr>
        <w:fldChar w:fldCharType="end"/>
      </w:r>
      <w:r>
        <w:rPr>
          <w:rStyle w:val="22"/>
          <w:highlight w:val="none"/>
        </w:rPr>
        <w:fldChar w:fldCharType="end"/>
      </w:r>
    </w:p>
    <w:p w14:paraId="2D64C83F">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59. 缺陷责任与质量保修</w:t>
      </w:r>
      <w:r>
        <w:rPr>
          <w:highlight w:val="none"/>
        </w:rPr>
        <w:tab/>
      </w:r>
      <w:r>
        <w:rPr>
          <w:highlight w:val="none"/>
        </w:rPr>
        <w:fldChar w:fldCharType="begin"/>
      </w:r>
      <w:r>
        <w:rPr>
          <w:highlight w:val="none"/>
        </w:rPr>
        <w:instrText xml:space="preserve"> PAGEREF _Toc10624960 \h </w:instrText>
      </w:r>
      <w:r>
        <w:rPr>
          <w:highlight w:val="none"/>
        </w:rPr>
        <w:fldChar w:fldCharType="separate"/>
      </w:r>
      <w:r>
        <w:rPr>
          <w:highlight w:val="none"/>
        </w:rPr>
        <w:t>108</w:t>
      </w:r>
      <w:r>
        <w:rPr>
          <w:highlight w:val="none"/>
        </w:rPr>
        <w:fldChar w:fldCharType="end"/>
      </w:r>
      <w:r>
        <w:rPr>
          <w:rStyle w:val="22"/>
          <w:highlight w:val="none"/>
        </w:rPr>
        <w:fldChar w:fldCharType="end"/>
      </w:r>
    </w:p>
    <w:p w14:paraId="76578DF0">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"_Toc10624961"</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61. 工程量</w:t>
      </w:r>
      <w:r>
        <w:rPr>
          <w:highlight w:val="none"/>
        </w:rPr>
        <w:tab/>
      </w:r>
      <w:r>
        <w:rPr>
          <w:highlight w:val="none"/>
        </w:rPr>
        <w:fldChar w:fldCharType="begin"/>
      </w:r>
      <w:r>
        <w:rPr>
          <w:highlight w:val="none"/>
        </w:rPr>
        <w:instrText xml:space="preserve"> PAGEREF _Toc10624961 \h </w:instrText>
      </w:r>
      <w:r>
        <w:rPr>
          <w:highlight w:val="none"/>
        </w:rPr>
        <w:fldChar w:fldCharType="separate"/>
      </w:r>
      <w:r>
        <w:rPr>
          <w:highlight w:val="none"/>
        </w:rPr>
        <w:t>109</w:t>
      </w:r>
      <w:r>
        <w:rPr>
          <w:highlight w:val="none"/>
        </w:rPr>
        <w:fldChar w:fldCharType="end"/>
      </w:r>
      <w:r>
        <w:rPr>
          <w:rStyle w:val="22"/>
          <w:highlight w:val="none"/>
        </w:rPr>
        <w:fldChar w:fldCharType="end"/>
      </w:r>
    </w:p>
    <w:p w14:paraId="0E1242C5">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"_Toc10624962"</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★63. 暂列金额</w:t>
      </w:r>
      <w:r>
        <w:rPr>
          <w:highlight w:val="none"/>
        </w:rPr>
        <w:tab/>
      </w:r>
      <w:r>
        <w:rPr>
          <w:highlight w:val="none"/>
        </w:rPr>
        <w:fldChar w:fldCharType="begin"/>
      </w:r>
      <w:r>
        <w:rPr>
          <w:highlight w:val="none"/>
        </w:rPr>
        <w:instrText xml:space="preserve"> PAGEREF _Toc10624962 \h </w:instrText>
      </w:r>
      <w:r>
        <w:rPr>
          <w:highlight w:val="none"/>
        </w:rPr>
        <w:fldChar w:fldCharType="separate"/>
      </w:r>
      <w:r>
        <w:rPr>
          <w:highlight w:val="none"/>
        </w:rPr>
        <w:t>109</w:t>
      </w:r>
      <w:r>
        <w:rPr>
          <w:highlight w:val="none"/>
        </w:rPr>
        <w:fldChar w:fldCharType="end"/>
      </w:r>
      <w:r>
        <w:rPr>
          <w:rStyle w:val="22"/>
          <w:highlight w:val="none"/>
        </w:rPr>
        <w:fldChar w:fldCharType="end"/>
      </w:r>
    </w:p>
    <w:p w14:paraId="4EEC7F70">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★65. 暂估价</w:t>
      </w:r>
      <w:r>
        <w:rPr>
          <w:highlight w:val="none"/>
        </w:rPr>
        <w:tab/>
      </w:r>
      <w:r>
        <w:rPr>
          <w:highlight w:val="none"/>
        </w:rPr>
        <w:fldChar w:fldCharType="begin"/>
      </w:r>
      <w:r>
        <w:rPr>
          <w:highlight w:val="none"/>
        </w:rPr>
        <w:instrText xml:space="preserve"> PAGEREF _Toc10624963 \h </w:instrText>
      </w:r>
      <w:r>
        <w:rPr>
          <w:highlight w:val="none"/>
        </w:rPr>
        <w:fldChar w:fldCharType="separate"/>
      </w:r>
      <w:r>
        <w:rPr>
          <w:highlight w:val="none"/>
        </w:rPr>
        <w:t>109</w:t>
      </w:r>
      <w:r>
        <w:rPr>
          <w:highlight w:val="none"/>
        </w:rPr>
        <w:fldChar w:fldCharType="end"/>
      </w:r>
      <w:r>
        <w:rPr>
          <w:rStyle w:val="22"/>
          <w:highlight w:val="none"/>
        </w:rPr>
        <w:fldChar w:fldCharType="end"/>
      </w:r>
    </w:p>
    <w:p w14:paraId="49D49216">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★66. 提前竣工奖与误期赔偿费</w:t>
      </w:r>
      <w:r>
        <w:rPr>
          <w:highlight w:val="none"/>
        </w:rPr>
        <w:tab/>
      </w:r>
      <w:r>
        <w:rPr>
          <w:highlight w:val="none"/>
        </w:rPr>
        <w:fldChar w:fldCharType="begin"/>
      </w:r>
      <w:r>
        <w:rPr>
          <w:highlight w:val="none"/>
        </w:rPr>
        <w:instrText xml:space="preserve"> PAGEREF _Toc10624964 \h </w:instrText>
      </w:r>
      <w:r>
        <w:rPr>
          <w:highlight w:val="none"/>
        </w:rPr>
        <w:fldChar w:fldCharType="separate"/>
      </w:r>
      <w:r>
        <w:rPr>
          <w:highlight w:val="none"/>
        </w:rPr>
        <w:t>109</w:t>
      </w:r>
      <w:r>
        <w:rPr>
          <w:highlight w:val="none"/>
        </w:rPr>
        <w:fldChar w:fldCharType="end"/>
      </w:r>
      <w:r>
        <w:rPr>
          <w:rStyle w:val="22"/>
          <w:highlight w:val="none"/>
        </w:rPr>
        <w:fldChar w:fldCharType="end"/>
      </w:r>
    </w:p>
    <w:p w14:paraId="6688184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"_Toc10624965"</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★67. 工程优质费、工程建设标准费用</w:t>
      </w:r>
      <w:r>
        <w:rPr>
          <w:highlight w:val="none"/>
        </w:rPr>
        <w:tab/>
      </w:r>
      <w:r>
        <w:rPr>
          <w:highlight w:val="none"/>
        </w:rPr>
        <w:fldChar w:fldCharType="begin"/>
      </w:r>
      <w:r>
        <w:rPr>
          <w:highlight w:val="none"/>
        </w:rPr>
        <w:instrText xml:space="preserve"> PAGEREF _Toc10624965 \h </w:instrText>
      </w:r>
      <w:r>
        <w:rPr>
          <w:highlight w:val="none"/>
        </w:rPr>
        <w:fldChar w:fldCharType="separate"/>
      </w:r>
      <w:r>
        <w:rPr>
          <w:highlight w:val="none"/>
        </w:rPr>
        <w:t>110</w:t>
      </w:r>
      <w:r>
        <w:rPr>
          <w:highlight w:val="none"/>
        </w:rPr>
        <w:fldChar w:fldCharType="end"/>
      </w:r>
      <w:r>
        <w:rPr>
          <w:rStyle w:val="22"/>
          <w:highlight w:val="none"/>
        </w:rPr>
        <w:fldChar w:fldCharType="end"/>
      </w:r>
    </w:p>
    <w:p w14:paraId="3428D5F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"_Toc10624966"</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★68. 合同价款的约定与调整</w:t>
      </w:r>
      <w:r>
        <w:rPr>
          <w:highlight w:val="none"/>
        </w:rPr>
        <w:tab/>
      </w:r>
      <w:r>
        <w:rPr>
          <w:highlight w:val="none"/>
        </w:rPr>
        <w:fldChar w:fldCharType="begin"/>
      </w:r>
      <w:r>
        <w:rPr>
          <w:highlight w:val="none"/>
        </w:rPr>
        <w:instrText xml:space="preserve"> PAGEREF _Toc10624966 \h </w:instrText>
      </w:r>
      <w:r>
        <w:rPr>
          <w:highlight w:val="none"/>
        </w:rPr>
        <w:fldChar w:fldCharType="separate"/>
      </w:r>
      <w:r>
        <w:rPr>
          <w:highlight w:val="none"/>
        </w:rPr>
        <w:t>110</w:t>
      </w:r>
      <w:r>
        <w:rPr>
          <w:highlight w:val="none"/>
        </w:rPr>
        <w:fldChar w:fldCharType="end"/>
      </w:r>
      <w:r>
        <w:rPr>
          <w:rStyle w:val="22"/>
          <w:highlight w:val="none"/>
        </w:rPr>
        <w:fldChar w:fldCharType="end"/>
      </w:r>
    </w:p>
    <w:p w14:paraId="24D9DF84">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"_Toc10624967"</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72. 工程变更事件</w:t>
      </w:r>
      <w:r>
        <w:rPr>
          <w:highlight w:val="none"/>
        </w:rPr>
        <w:tab/>
      </w:r>
      <w:r>
        <w:rPr>
          <w:highlight w:val="none"/>
        </w:rPr>
        <w:fldChar w:fldCharType="begin"/>
      </w:r>
      <w:r>
        <w:rPr>
          <w:highlight w:val="none"/>
        </w:rPr>
        <w:instrText xml:space="preserve"> PAGEREF _Toc10624967 \h </w:instrText>
      </w:r>
      <w:r>
        <w:rPr>
          <w:highlight w:val="none"/>
        </w:rPr>
        <w:fldChar w:fldCharType="separate"/>
      </w:r>
      <w:r>
        <w:rPr>
          <w:highlight w:val="none"/>
        </w:rPr>
        <w:t>113</w:t>
      </w:r>
      <w:r>
        <w:rPr>
          <w:highlight w:val="none"/>
        </w:rPr>
        <w:fldChar w:fldCharType="end"/>
      </w:r>
      <w:r>
        <w:rPr>
          <w:rStyle w:val="22"/>
          <w:highlight w:val="none"/>
        </w:rPr>
        <w:fldChar w:fldCharType="end"/>
      </w:r>
    </w:p>
    <w:p w14:paraId="6FE5956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73. 工程量偏差事件</w:t>
      </w:r>
      <w:r>
        <w:rPr>
          <w:highlight w:val="none"/>
        </w:rPr>
        <w:tab/>
      </w:r>
      <w:r>
        <w:rPr>
          <w:highlight w:val="none"/>
        </w:rPr>
        <w:fldChar w:fldCharType="begin"/>
      </w:r>
      <w:r>
        <w:rPr>
          <w:highlight w:val="none"/>
        </w:rPr>
        <w:instrText xml:space="preserve"> PAGEREF _Toc10624968 \h </w:instrText>
      </w:r>
      <w:r>
        <w:rPr>
          <w:highlight w:val="none"/>
        </w:rPr>
        <w:fldChar w:fldCharType="separate"/>
      </w:r>
      <w:r>
        <w:rPr>
          <w:highlight w:val="none"/>
        </w:rPr>
        <w:t>113</w:t>
      </w:r>
      <w:r>
        <w:rPr>
          <w:highlight w:val="none"/>
        </w:rPr>
        <w:fldChar w:fldCharType="end"/>
      </w:r>
      <w:r>
        <w:rPr>
          <w:rStyle w:val="22"/>
          <w:highlight w:val="none"/>
        </w:rPr>
        <w:fldChar w:fldCharType="end"/>
      </w:r>
    </w:p>
    <w:p w14:paraId="02F59C57">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"_Toc10624969"</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75. 现场签证事件</w:t>
      </w:r>
      <w:r>
        <w:rPr>
          <w:highlight w:val="none"/>
        </w:rPr>
        <w:tab/>
      </w:r>
      <w:r>
        <w:rPr>
          <w:highlight w:val="none"/>
        </w:rPr>
        <w:fldChar w:fldCharType="begin"/>
      </w:r>
      <w:r>
        <w:rPr>
          <w:highlight w:val="none"/>
        </w:rPr>
        <w:instrText xml:space="preserve"> PAGEREF _Toc10624969 \h </w:instrText>
      </w:r>
      <w:r>
        <w:rPr>
          <w:highlight w:val="none"/>
        </w:rPr>
        <w:fldChar w:fldCharType="separate"/>
      </w:r>
      <w:r>
        <w:rPr>
          <w:highlight w:val="none"/>
        </w:rPr>
        <w:t>113</w:t>
      </w:r>
      <w:r>
        <w:rPr>
          <w:highlight w:val="none"/>
        </w:rPr>
        <w:fldChar w:fldCharType="end"/>
      </w:r>
      <w:r>
        <w:rPr>
          <w:rStyle w:val="22"/>
          <w:highlight w:val="none"/>
        </w:rPr>
        <w:fldChar w:fldCharType="end"/>
      </w:r>
    </w:p>
    <w:p w14:paraId="3864E02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★76. 物价涨落事件</w:t>
      </w:r>
      <w:r>
        <w:rPr>
          <w:highlight w:val="none"/>
        </w:rPr>
        <w:tab/>
      </w:r>
      <w:r>
        <w:rPr>
          <w:highlight w:val="none"/>
        </w:rPr>
        <w:fldChar w:fldCharType="begin"/>
      </w:r>
      <w:r>
        <w:rPr>
          <w:highlight w:val="none"/>
        </w:rPr>
        <w:instrText xml:space="preserve"> PAGEREF _Toc10624970 \h </w:instrText>
      </w:r>
      <w:r>
        <w:rPr>
          <w:highlight w:val="none"/>
        </w:rPr>
        <w:fldChar w:fldCharType="separate"/>
      </w:r>
      <w:r>
        <w:rPr>
          <w:highlight w:val="none"/>
        </w:rPr>
        <w:t>114</w:t>
      </w:r>
      <w:r>
        <w:rPr>
          <w:highlight w:val="none"/>
        </w:rPr>
        <w:fldChar w:fldCharType="end"/>
      </w:r>
      <w:r>
        <w:rPr>
          <w:rStyle w:val="22"/>
          <w:highlight w:val="none"/>
        </w:rPr>
        <w:fldChar w:fldCharType="end"/>
      </w:r>
    </w:p>
    <w:p w14:paraId="340C5B28">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"_Toc10624971"</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78. 支付事项</w:t>
      </w:r>
      <w:r>
        <w:rPr>
          <w:highlight w:val="none"/>
        </w:rPr>
        <w:tab/>
      </w:r>
      <w:r>
        <w:rPr>
          <w:highlight w:val="none"/>
        </w:rPr>
        <w:fldChar w:fldCharType="begin"/>
      </w:r>
      <w:r>
        <w:rPr>
          <w:highlight w:val="none"/>
        </w:rPr>
        <w:instrText xml:space="preserve"> PAGEREF _Toc10624971 \h </w:instrText>
      </w:r>
      <w:r>
        <w:rPr>
          <w:highlight w:val="none"/>
        </w:rPr>
        <w:fldChar w:fldCharType="separate"/>
      </w:r>
      <w:r>
        <w:rPr>
          <w:highlight w:val="none"/>
        </w:rPr>
        <w:t>114</w:t>
      </w:r>
      <w:r>
        <w:rPr>
          <w:highlight w:val="none"/>
        </w:rPr>
        <w:fldChar w:fldCharType="end"/>
      </w:r>
      <w:r>
        <w:rPr>
          <w:rStyle w:val="22"/>
          <w:highlight w:val="none"/>
        </w:rPr>
        <w:fldChar w:fldCharType="end"/>
      </w:r>
    </w:p>
    <w:p w14:paraId="00611CF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"_Toc10624972"</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★79. 预付款</w:t>
      </w:r>
      <w:r>
        <w:rPr>
          <w:highlight w:val="none"/>
        </w:rPr>
        <w:tab/>
      </w:r>
      <w:r>
        <w:rPr>
          <w:highlight w:val="none"/>
        </w:rPr>
        <w:fldChar w:fldCharType="begin"/>
      </w:r>
      <w:r>
        <w:rPr>
          <w:highlight w:val="none"/>
        </w:rPr>
        <w:instrText xml:space="preserve"> PAGEREF _Toc10624972 \h </w:instrText>
      </w:r>
      <w:r>
        <w:rPr>
          <w:highlight w:val="none"/>
        </w:rPr>
        <w:fldChar w:fldCharType="separate"/>
      </w:r>
      <w:r>
        <w:rPr>
          <w:highlight w:val="none"/>
        </w:rPr>
        <w:t>114</w:t>
      </w:r>
      <w:r>
        <w:rPr>
          <w:highlight w:val="none"/>
        </w:rPr>
        <w:fldChar w:fldCharType="end"/>
      </w:r>
      <w:r>
        <w:rPr>
          <w:rStyle w:val="22"/>
          <w:highlight w:val="none"/>
        </w:rPr>
        <w:fldChar w:fldCharType="end"/>
      </w:r>
    </w:p>
    <w:p w14:paraId="5634A910">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★80. 绿色施工安全防护费</w:t>
      </w:r>
      <w:r>
        <w:rPr>
          <w:highlight w:val="none"/>
        </w:rPr>
        <w:tab/>
      </w:r>
      <w:r>
        <w:rPr>
          <w:highlight w:val="none"/>
        </w:rPr>
        <w:fldChar w:fldCharType="begin"/>
      </w:r>
      <w:r>
        <w:rPr>
          <w:highlight w:val="none"/>
        </w:rPr>
        <w:instrText xml:space="preserve"> PAGEREF _Toc10624973 \h </w:instrText>
      </w:r>
      <w:r>
        <w:rPr>
          <w:highlight w:val="none"/>
        </w:rPr>
        <w:fldChar w:fldCharType="separate"/>
      </w:r>
      <w:r>
        <w:rPr>
          <w:highlight w:val="none"/>
        </w:rPr>
        <w:t>115</w:t>
      </w:r>
      <w:r>
        <w:rPr>
          <w:highlight w:val="none"/>
        </w:rPr>
        <w:fldChar w:fldCharType="end"/>
      </w:r>
      <w:r>
        <w:rPr>
          <w:rStyle w:val="22"/>
          <w:highlight w:val="none"/>
        </w:rPr>
        <w:fldChar w:fldCharType="end"/>
      </w:r>
    </w:p>
    <w:p w14:paraId="74C2611A">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★81. 进度款</w:t>
      </w:r>
      <w:r>
        <w:rPr>
          <w:highlight w:val="none"/>
        </w:rPr>
        <w:tab/>
      </w:r>
      <w:r>
        <w:rPr>
          <w:highlight w:val="none"/>
        </w:rPr>
        <w:fldChar w:fldCharType="begin"/>
      </w:r>
      <w:r>
        <w:rPr>
          <w:highlight w:val="none"/>
        </w:rPr>
        <w:instrText xml:space="preserve"> PAGEREF _Toc10624974 \h </w:instrText>
      </w:r>
      <w:r>
        <w:rPr>
          <w:highlight w:val="none"/>
        </w:rPr>
        <w:fldChar w:fldCharType="separate"/>
      </w:r>
      <w:r>
        <w:rPr>
          <w:highlight w:val="none"/>
        </w:rPr>
        <w:t>116</w:t>
      </w:r>
      <w:r>
        <w:rPr>
          <w:highlight w:val="none"/>
        </w:rPr>
        <w:fldChar w:fldCharType="end"/>
      </w:r>
      <w:r>
        <w:rPr>
          <w:rStyle w:val="22"/>
          <w:highlight w:val="none"/>
        </w:rPr>
        <w:fldChar w:fldCharType="end"/>
      </w:r>
    </w:p>
    <w:p w14:paraId="11B8250D">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"_Toc10624975"</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82. 竣工结算</w:t>
      </w:r>
      <w:r>
        <w:rPr>
          <w:highlight w:val="none"/>
        </w:rPr>
        <w:tab/>
      </w:r>
      <w:r>
        <w:rPr>
          <w:highlight w:val="none"/>
        </w:rPr>
        <w:fldChar w:fldCharType="begin"/>
      </w:r>
      <w:r>
        <w:rPr>
          <w:highlight w:val="none"/>
        </w:rPr>
        <w:instrText xml:space="preserve"> PAGEREF _Toc10624975 \h </w:instrText>
      </w:r>
      <w:r>
        <w:rPr>
          <w:highlight w:val="none"/>
        </w:rPr>
        <w:fldChar w:fldCharType="separate"/>
      </w:r>
      <w:r>
        <w:rPr>
          <w:highlight w:val="none"/>
        </w:rPr>
        <w:t>117</w:t>
      </w:r>
      <w:r>
        <w:rPr>
          <w:highlight w:val="none"/>
        </w:rPr>
        <w:fldChar w:fldCharType="end"/>
      </w:r>
      <w:r>
        <w:rPr>
          <w:rStyle w:val="22"/>
          <w:highlight w:val="none"/>
        </w:rPr>
        <w:fldChar w:fldCharType="end"/>
      </w:r>
    </w:p>
    <w:p w14:paraId="5A312C5D">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"_Toc10624976"</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★83. 结算款</w:t>
      </w:r>
      <w:r>
        <w:rPr>
          <w:highlight w:val="none"/>
        </w:rPr>
        <w:tab/>
      </w:r>
      <w:r>
        <w:rPr>
          <w:highlight w:val="none"/>
        </w:rPr>
        <w:fldChar w:fldCharType="begin"/>
      </w:r>
      <w:r>
        <w:rPr>
          <w:highlight w:val="none"/>
        </w:rPr>
        <w:instrText xml:space="preserve"> PAGEREF _Toc10624976 \h </w:instrText>
      </w:r>
      <w:r>
        <w:rPr>
          <w:highlight w:val="none"/>
        </w:rPr>
        <w:fldChar w:fldCharType="separate"/>
      </w:r>
      <w:r>
        <w:rPr>
          <w:highlight w:val="none"/>
        </w:rPr>
        <w:t>118</w:t>
      </w:r>
      <w:r>
        <w:rPr>
          <w:highlight w:val="none"/>
        </w:rPr>
        <w:fldChar w:fldCharType="end"/>
      </w:r>
      <w:r>
        <w:rPr>
          <w:rStyle w:val="22"/>
          <w:highlight w:val="none"/>
        </w:rPr>
        <w:fldChar w:fldCharType="end"/>
      </w:r>
    </w:p>
    <w:p w14:paraId="19A653B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"_Toc10624977"</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★84. 质量保证金</w:t>
      </w:r>
      <w:r>
        <w:rPr>
          <w:highlight w:val="none"/>
        </w:rPr>
        <w:tab/>
      </w:r>
      <w:r>
        <w:rPr>
          <w:highlight w:val="none"/>
        </w:rPr>
        <w:fldChar w:fldCharType="begin"/>
      </w:r>
      <w:r>
        <w:rPr>
          <w:highlight w:val="none"/>
        </w:rPr>
        <w:instrText xml:space="preserve"> PAGEREF _Toc10624977 \h </w:instrText>
      </w:r>
      <w:r>
        <w:rPr>
          <w:highlight w:val="none"/>
        </w:rPr>
        <w:fldChar w:fldCharType="separate"/>
      </w:r>
      <w:r>
        <w:rPr>
          <w:highlight w:val="none"/>
        </w:rPr>
        <w:t>118</w:t>
      </w:r>
      <w:r>
        <w:rPr>
          <w:highlight w:val="none"/>
        </w:rPr>
        <w:fldChar w:fldCharType="end"/>
      </w:r>
      <w:r>
        <w:rPr>
          <w:rStyle w:val="22"/>
          <w:highlight w:val="none"/>
        </w:rPr>
        <w:fldChar w:fldCharType="end"/>
      </w:r>
    </w:p>
    <w:p w14:paraId="7F1F7C8D">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"_Toc10624978"</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85. 最终清算款</w:t>
      </w:r>
      <w:r>
        <w:rPr>
          <w:highlight w:val="none"/>
        </w:rPr>
        <w:tab/>
      </w:r>
      <w:r>
        <w:rPr>
          <w:highlight w:val="none"/>
        </w:rPr>
        <w:fldChar w:fldCharType="begin"/>
      </w:r>
      <w:r>
        <w:rPr>
          <w:highlight w:val="none"/>
        </w:rPr>
        <w:instrText xml:space="preserve"> PAGEREF _Toc10624978 \h </w:instrText>
      </w:r>
      <w:r>
        <w:rPr>
          <w:highlight w:val="none"/>
        </w:rPr>
        <w:fldChar w:fldCharType="separate"/>
      </w:r>
      <w:r>
        <w:rPr>
          <w:highlight w:val="none"/>
        </w:rPr>
        <w:t>119</w:t>
      </w:r>
      <w:r>
        <w:rPr>
          <w:highlight w:val="none"/>
        </w:rPr>
        <w:fldChar w:fldCharType="end"/>
      </w:r>
      <w:r>
        <w:rPr>
          <w:rStyle w:val="22"/>
          <w:highlight w:val="none"/>
        </w:rPr>
        <w:fldChar w:fldCharType="end"/>
      </w:r>
    </w:p>
    <w:p w14:paraId="5EE2152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"_Toc10624979"</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86. 合同争议</w:t>
      </w:r>
      <w:r>
        <w:rPr>
          <w:highlight w:val="none"/>
        </w:rPr>
        <w:tab/>
      </w:r>
      <w:r>
        <w:rPr>
          <w:highlight w:val="none"/>
        </w:rPr>
        <w:fldChar w:fldCharType="begin"/>
      </w:r>
      <w:r>
        <w:rPr>
          <w:highlight w:val="none"/>
        </w:rPr>
        <w:instrText xml:space="preserve"> PAGEREF _Toc10624979 \h </w:instrText>
      </w:r>
      <w:r>
        <w:rPr>
          <w:highlight w:val="none"/>
        </w:rPr>
        <w:fldChar w:fldCharType="separate"/>
      </w:r>
      <w:r>
        <w:rPr>
          <w:highlight w:val="none"/>
        </w:rPr>
        <w:t>119</w:t>
      </w:r>
      <w:r>
        <w:rPr>
          <w:highlight w:val="none"/>
        </w:rPr>
        <w:fldChar w:fldCharType="end"/>
      </w:r>
      <w:r>
        <w:rPr>
          <w:rStyle w:val="22"/>
          <w:highlight w:val="none"/>
        </w:rPr>
        <w:fldChar w:fldCharType="end"/>
      </w:r>
    </w:p>
    <w:p w14:paraId="3D21399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"_Toc10624980"</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94. 保密要求</w:t>
      </w:r>
      <w:r>
        <w:rPr>
          <w:highlight w:val="none"/>
        </w:rPr>
        <w:tab/>
      </w:r>
      <w:r>
        <w:rPr>
          <w:highlight w:val="none"/>
        </w:rPr>
        <w:fldChar w:fldCharType="begin"/>
      </w:r>
      <w:r>
        <w:rPr>
          <w:highlight w:val="none"/>
        </w:rPr>
        <w:instrText xml:space="preserve"> PAGEREF _Toc10624980 \h </w:instrText>
      </w:r>
      <w:r>
        <w:rPr>
          <w:highlight w:val="none"/>
        </w:rPr>
        <w:fldChar w:fldCharType="separate"/>
      </w:r>
      <w:r>
        <w:rPr>
          <w:highlight w:val="none"/>
        </w:rPr>
        <w:t>119</w:t>
      </w:r>
      <w:r>
        <w:rPr>
          <w:highlight w:val="none"/>
        </w:rPr>
        <w:fldChar w:fldCharType="end"/>
      </w:r>
      <w:r>
        <w:rPr>
          <w:rStyle w:val="22"/>
          <w:highlight w:val="none"/>
        </w:rPr>
        <w:fldChar w:fldCharType="end"/>
      </w:r>
    </w:p>
    <w:p w14:paraId="661DBCEF">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"_Toc10624981"</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97. 合同份数</w:t>
      </w:r>
      <w:r>
        <w:rPr>
          <w:highlight w:val="none"/>
        </w:rPr>
        <w:tab/>
      </w:r>
      <w:r>
        <w:rPr>
          <w:highlight w:val="none"/>
        </w:rPr>
        <w:fldChar w:fldCharType="begin"/>
      </w:r>
      <w:r>
        <w:rPr>
          <w:highlight w:val="none"/>
        </w:rPr>
        <w:instrText xml:space="preserve"> PAGEREF _Toc10624981 \h </w:instrText>
      </w:r>
      <w:r>
        <w:rPr>
          <w:highlight w:val="none"/>
        </w:rPr>
        <w:fldChar w:fldCharType="separate"/>
      </w:r>
      <w:r>
        <w:rPr>
          <w:highlight w:val="none"/>
        </w:rPr>
        <w:t>120</w:t>
      </w:r>
      <w:r>
        <w:rPr>
          <w:highlight w:val="none"/>
        </w:rPr>
        <w:fldChar w:fldCharType="end"/>
      </w:r>
      <w:r>
        <w:rPr>
          <w:rStyle w:val="22"/>
          <w:highlight w:val="none"/>
        </w:rPr>
        <w:fldChar w:fldCharType="end"/>
      </w:r>
    </w:p>
    <w:p w14:paraId="5FC56D69">
      <w:pPr>
        <w:pStyle w:val="14"/>
        <w:tabs>
          <w:tab w:val="right" w:leader="dot" w:pos="10194"/>
        </w:tabs>
        <w:rPr>
          <w:rFonts w:ascii="等线" w:hAnsi="等线" w:eastAsia="等线" w:cs="Times New Roman"/>
          <w:b w:val="0"/>
          <w:bCs w:val="0"/>
          <w: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"_Toc10624982"</w:instrText>
      </w:r>
      <w:r>
        <w:rPr>
          <w:rStyle w:val="22"/>
          <w:highlight w:val="none"/>
        </w:rPr>
        <w:instrText xml:space="preserve"> </w:instrText>
      </w:r>
      <w:r>
        <w:rPr>
          <w:rStyle w:val="22"/>
          <w:highlight w:val="none"/>
        </w:rPr>
        <w:fldChar w:fldCharType="separate"/>
      </w:r>
      <w:r>
        <w:rPr>
          <w:rStyle w:val="22"/>
          <w:rFonts w:hAnsi="宋体"/>
          <w:highlight w:val="none"/>
        </w:rPr>
        <w:t>第四部分  附件与格式</w:t>
      </w:r>
      <w:r>
        <w:rPr>
          <w:highlight w:val="none"/>
        </w:rPr>
        <w:tab/>
      </w:r>
      <w:r>
        <w:rPr>
          <w:highlight w:val="none"/>
        </w:rPr>
        <w:fldChar w:fldCharType="begin"/>
      </w:r>
      <w:r>
        <w:rPr>
          <w:highlight w:val="none"/>
        </w:rPr>
        <w:instrText xml:space="preserve"> PAGEREF _Toc10624982 \h </w:instrText>
      </w:r>
      <w:r>
        <w:rPr>
          <w:highlight w:val="none"/>
        </w:rPr>
        <w:fldChar w:fldCharType="separate"/>
      </w:r>
      <w:r>
        <w:rPr>
          <w:highlight w:val="none"/>
        </w:rPr>
        <w:t>121</w:t>
      </w:r>
      <w:r>
        <w:rPr>
          <w:highlight w:val="none"/>
        </w:rPr>
        <w:fldChar w:fldCharType="end"/>
      </w:r>
      <w:r>
        <w:rPr>
          <w:rStyle w:val="22"/>
          <w:highlight w:val="none"/>
        </w:rPr>
        <w:fldChar w:fldCharType="end"/>
      </w:r>
    </w:p>
    <w:p w14:paraId="7A4C6CF4">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"_Toc10624983"</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附件一</w:t>
      </w:r>
      <w:r>
        <w:rPr>
          <w:highlight w:val="none"/>
        </w:rPr>
        <w:tab/>
      </w:r>
      <w:r>
        <w:rPr>
          <w:highlight w:val="none"/>
        </w:rPr>
        <w:fldChar w:fldCharType="begin"/>
      </w:r>
      <w:r>
        <w:rPr>
          <w:highlight w:val="none"/>
        </w:rPr>
        <w:instrText xml:space="preserve"> PAGEREF _Toc10624983 \h </w:instrText>
      </w:r>
      <w:r>
        <w:rPr>
          <w:highlight w:val="none"/>
        </w:rPr>
        <w:fldChar w:fldCharType="separate"/>
      </w:r>
      <w:r>
        <w:rPr>
          <w:highlight w:val="none"/>
        </w:rPr>
        <w:t>121</w:t>
      </w:r>
      <w:r>
        <w:rPr>
          <w:highlight w:val="none"/>
        </w:rPr>
        <w:fldChar w:fldCharType="end"/>
      </w:r>
      <w:r>
        <w:rPr>
          <w:rStyle w:val="22"/>
          <w:highlight w:val="none"/>
        </w:rPr>
        <w:fldChar w:fldCharType="end"/>
      </w:r>
    </w:p>
    <w:p w14:paraId="610A1B0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"_Toc10624984"</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附件二</w:t>
      </w:r>
      <w:r>
        <w:rPr>
          <w:highlight w:val="none"/>
        </w:rPr>
        <w:tab/>
      </w:r>
      <w:r>
        <w:rPr>
          <w:highlight w:val="none"/>
        </w:rPr>
        <w:fldChar w:fldCharType="begin"/>
      </w:r>
      <w:r>
        <w:rPr>
          <w:highlight w:val="none"/>
        </w:rPr>
        <w:instrText xml:space="preserve"> PAGEREF _Toc10624984 \h </w:instrText>
      </w:r>
      <w:r>
        <w:rPr>
          <w:highlight w:val="none"/>
        </w:rPr>
        <w:fldChar w:fldCharType="separate"/>
      </w:r>
      <w:r>
        <w:rPr>
          <w:highlight w:val="none"/>
        </w:rPr>
        <w:t>123</w:t>
      </w:r>
      <w:r>
        <w:rPr>
          <w:highlight w:val="none"/>
        </w:rPr>
        <w:fldChar w:fldCharType="end"/>
      </w:r>
      <w:r>
        <w:rPr>
          <w:rStyle w:val="22"/>
          <w:highlight w:val="none"/>
        </w:rPr>
        <w:fldChar w:fldCharType="end"/>
      </w:r>
    </w:p>
    <w:p w14:paraId="23726F2D">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"_Toc10624985"</w:instrText>
      </w:r>
      <w:r>
        <w:rPr>
          <w:rStyle w:val="22"/>
          <w:highlight w:val="none"/>
        </w:rPr>
        <w:instrText xml:space="preserve"> </w:instrText>
      </w:r>
      <w:r>
        <w:rPr>
          <w:rStyle w:val="22"/>
          <w:highlight w:val="none"/>
        </w:rPr>
        <w:fldChar w:fldCharType="separate"/>
      </w:r>
      <w:r>
        <w:rPr>
          <w:rStyle w:val="22"/>
          <w:rFonts w:ascii="仿宋" w:hAnsi="仿宋" w:eastAsia="仿宋" w:cs="仿宋"/>
          <w:b/>
          <w:bCs/>
          <w:highlight w:val="none"/>
        </w:rPr>
        <w:t>附件三</w:t>
      </w:r>
      <w:r>
        <w:rPr>
          <w:highlight w:val="none"/>
        </w:rPr>
        <w:tab/>
      </w:r>
      <w:r>
        <w:rPr>
          <w:highlight w:val="none"/>
        </w:rPr>
        <w:fldChar w:fldCharType="begin"/>
      </w:r>
      <w:r>
        <w:rPr>
          <w:highlight w:val="none"/>
        </w:rPr>
        <w:instrText xml:space="preserve"> PAGEREF _Toc10624985 \h </w:instrText>
      </w:r>
      <w:r>
        <w:rPr>
          <w:highlight w:val="none"/>
        </w:rPr>
        <w:fldChar w:fldCharType="separate"/>
      </w:r>
      <w:r>
        <w:rPr>
          <w:highlight w:val="none"/>
        </w:rPr>
        <w:t>124</w:t>
      </w:r>
      <w:r>
        <w:rPr>
          <w:highlight w:val="none"/>
        </w:rPr>
        <w:fldChar w:fldCharType="end"/>
      </w:r>
      <w:r>
        <w:rPr>
          <w:rStyle w:val="22"/>
          <w:highlight w:val="none"/>
        </w:rPr>
        <w:fldChar w:fldCharType="end"/>
      </w:r>
    </w:p>
    <w:p w14:paraId="7874422C">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"_Toc10624987"</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w:t>
      </w:r>
      <w:r>
        <w:rPr>
          <w:highlight w:val="none"/>
        </w:rPr>
        <w:tab/>
      </w:r>
      <w:r>
        <w:rPr>
          <w:highlight w:val="none"/>
        </w:rPr>
        <w:fldChar w:fldCharType="begin"/>
      </w:r>
      <w:r>
        <w:rPr>
          <w:highlight w:val="none"/>
        </w:rPr>
        <w:instrText xml:space="preserve"> PAGEREF _Toc10624987 \h </w:instrText>
      </w:r>
      <w:r>
        <w:rPr>
          <w:highlight w:val="none"/>
        </w:rPr>
        <w:fldChar w:fldCharType="separate"/>
      </w:r>
      <w:r>
        <w:rPr>
          <w:highlight w:val="none"/>
        </w:rPr>
        <w:t>128</w:t>
      </w:r>
      <w:r>
        <w:rPr>
          <w:highlight w:val="none"/>
        </w:rPr>
        <w:fldChar w:fldCharType="end"/>
      </w:r>
      <w:r>
        <w:rPr>
          <w:rStyle w:val="22"/>
          <w:highlight w:val="none"/>
        </w:rPr>
        <w:fldChar w:fldCharType="end"/>
      </w:r>
    </w:p>
    <w:p w14:paraId="5858600C">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"_Toc10624988"</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w:t>
      </w:r>
      <w:r>
        <w:rPr>
          <w:highlight w:val="none"/>
        </w:rPr>
        <w:tab/>
      </w:r>
      <w:r>
        <w:rPr>
          <w:highlight w:val="none"/>
        </w:rPr>
        <w:fldChar w:fldCharType="begin"/>
      </w:r>
      <w:r>
        <w:rPr>
          <w:highlight w:val="none"/>
        </w:rPr>
        <w:instrText xml:space="preserve"> PAGEREF _Toc10624988 \h </w:instrText>
      </w:r>
      <w:r>
        <w:rPr>
          <w:highlight w:val="none"/>
        </w:rPr>
        <w:fldChar w:fldCharType="separate"/>
      </w:r>
      <w:r>
        <w:rPr>
          <w:highlight w:val="none"/>
        </w:rPr>
        <w:t>129</w:t>
      </w:r>
      <w:r>
        <w:rPr>
          <w:highlight w:val="none"/>
        </w:rPr>
        <w:fldChar w:fldCharType="end"/>
      </w:r>
      <w:r>
        <w:rPr>
          <w:rStyle w:val="22"/>
          <w:highlight w:val="none"/>
        </w:rPr>
        <w:fldChar w:fldCharType="end"/>
      </w:r>
    </w:p>
    <w:p w14:paraId="693888E7">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"_Toc10624990"</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格式4</w:t>
      </w:r>
      <w:r>
        <w:rPr>
          <w:highlight w:val="none"/>
        </w:rPr>
        <w:tab/>
      </w:r>
      <w:r>
        <w:rPr>
          <w:highlight w:val="none"/>
        </w:rPr>
        <w:fldChar w:fldCharType="begin"/>
      </w:r>
      <w:r>
        <w:rPr>
          <w:highlight w:val="none"/>
        </w:rPr>
        <w:instrText xml:space="preserve"> PAGEREF _Toc10624990 \h </w:instrText>
      </w:r>
      <w:r>
        <w:rPr>
          <w:highlight w:val="none"/>
        </w:rPr>
        <w:fldChar w:fldCharType="separate"/>
      </w:r>
      <w:r>
        <w:rPr>
          <w:highlight w:val="none"/>
        </w:rPr>
        <w:t>133</w:t>
      </w:r>
      <w:r>
        <w:rPr>
          <w:highlight w:val="none"/>
        </w:rPr>
        <w:fldChar w:fldCharType="end"/>
      </w:r>
      <w:r>
        <w:rPr>
          <w:rStyle w:val="22"/>
          <w:highlight w:val="none"/>
        </w:rPr>
        <w:fldChar w:fldCharType="end"/>
      </w:r>
    </w:p>
    <w:p w14:paraId="327C1364">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"_Toc10624991"</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格式5</w:t>
      </w:r>
      <w:r>
        <w:rPr>
          <w:highlight w:val="none"/>
        </w:rPr>
        <w:tab/>
      </w:r>
      <w:r>
        <w:rPr>
          <w:highlight w:val="none"/>
        </w:rPr>
        <w:fldChar w:fldCharType="begin"/>
      </w:r>
      <w:r>
        <w:rPr>
          <w:highlight w:val="none"/>
        </w:rPr>
        <w:instrText xml:space="preserve"> PAGEREF _Toc10624991 \h </w:instrText>
      </w:r>
      <w:r>
        <w:rPr>
          <w:highlight w:val="none"/>
        </w:rPr>
        <w:fldChar w:fldCharType="separate"/>
      </w:r>
      <w:r>
        <w:rPr>
          <w:highlight w:val="none"/>
        </w:rPr>
        <w:t>134</w:t>
      </w:r>
      <w:r>
        <w:rPr>
          <w:highlight w:val="none"/>
        </w:rPr>
        <w:fldChar w:fldCharType="end"/>
      </w:r>
      <w:r>
        <w:rPr>
          <w:rStyle w:val="22"/>
          <w:highlight w:val="none"/>
        </w:rPr>
        <w:fldChar w:fldCharType="end"/>
      </w:r>
    </w:p>
    <w:p w14:paraId="639CDA2C">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"_Toc10624992"</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格式6</w:t>
      </w:r>
      <w:r>
        <w:rPr>
          <w:highlight w:val="none"/>
        </w:rPr>
        <w:tab/>
      </w:r>
      <w:r>
        <w:rPr>
          <w:highlight w:val="none"/>
        </w:rPr>
        <w:fldChar w:fldCharType="begin"/>
      </w:r>
      <w:r>
        <w:rPr>
          <w:highlight w:val="none"/>
        </w:rPr>
        <w:instrText xml:space="preserve"> PAGEREF _Toc10624992 \h </w:instrText>
      </w:r>
      <w:r>
        <w:rPr>
          <w:highlight w:val="none"/>
        </w:rPr>
        <w:fldChar w:fldCharType="separate"/>
      </w:r>
      <w:r>
        <w:rPr>
          <w:highlight w:val="none"/>
        </w:rPr>
        <w:t>135</w:t>
      </w:r>
      <w:r>
        <w:rPr>
          <w:highlight w:val="none"/>
        </w:rPr>
        <w:fldChar w:fldCharType="end"/>
      </w:r>
      <w:r>
        <w:rPr>
          <w:rStyle w:val="22"/>
          <w:highlight w:val="none"/>
        </w:rPr>
        <w:fldChar w:fldCharType="end"/>
      </w:r>
    </w:p>
    <w:p w14:paraId="6F9A9E87">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"_Toc10624993"</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格式7</w:t>
      </w:r>
      <w:r>
        <w:rPr>
          <w:highlight w:val="none"/>
        </w:rPr>
        <w:tab/>
      </w:r>
      <w:r>
        <w:rPr>
          <w:highlight w:val="none"/>
        </w:rPr>
        <w:fldChar w:fldCharType="begin"/>
      </w:r>
      <w:r>
        <w:rPr>
          <w:highlight w:val="none"/>
        </w:rPr>
        <w:instrText xml:space="preserve"> PAGEREF _Toc10624993 \h </w:instrText>
      </w:r>
      <w:r>
        <w:rPr>
          <w:highlight w:val="none"/>
        </w:rPr>
        <w:fldChar w:fldCharType="separate"/>
      </w:r>
      <w:r>
        <w:rPr>
          <w:highlight w:val="none"/>
        </w:rPr>
        <w:t>136</w:t>
      </w:r>
      <w:r>
        <w:rPr>
          <w:highlight w:val="none"/>
        </w:rPr>
        <w:fldChar w:fldCharType="end"/>
      </w:r>
      <w:r>
        <w:rPr>
          <w:rStyle w:val="22"/>
          <w:highlight w:val="none"/>
        </w:rPr>
        <w:fldChar w:fldCharType="end"/>
      </w:r>
    </w:p>
    <w:p w14:paraId="7C9955B9">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"_Toc10624994"</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格式8</w:t>
      </w:r>
      <w:r>
        <w:rPr>
          <w:highlight w:val="none"/>
        </w:rPr>
        <w:tab/>
      </w:r>
      <w:r>
        <w:rPr>
          <w:highlight w:val="none"/>
        </w:rPr>
        <w:fldChar w:fldCharType="begin"/>
      </w:r>
      <w:r>
        <w:rPr>
          <w:highlight w:val="none"/>
        </w:rPr>
        <w:instrText xml:space="preserve"> PAGEREF _Toc10624994 \h </w:instrText>
      </w:r>
      <w:r>
        <w:rPr>
          <w:highlight w:val="none"/>
        </w:rPr>
        <w:fldChar w:fldCharType="separate"/>
      </w:r>
      <w:r>
        <w:rPr>
          <w:highlight w:val="none"/>
        </w:rPr>
        <w:t>137</w:t>
      </w:r>
      <w:r>
        <w:rPr>
          <w:highlight w:val="none"/>
        </w:rPr>
        <w:fldChar w:fldCharType="end"/>
      </w:r>
      <w:r>
        <w:rPr>
          <w:rStyle w:val="22"/>
          <w:highlight w:val="none"/>
        </w:rPr>
        <w:fldChar w:fldCharType="end"/>
      </w:r>
    </w:p>
    <w:p w14:paraId="081B8798">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"_Toc10624995"</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格式9</w:t>
      </w:r>
      <w:r>
        <w:rPr>
          <w:highlight w:val="none"/>
        </w:rPr>
        <w:tab/>
      </w:r>
      <w:r>
        <w:rPr>
          <w:highlight w:val="none"/>
        </w:rPr>
        <w:fldChar w:fldCharType="begin"/>
      </w:r>
      <w:r>
        <w:rPr>
          <w:highlight w:val="none"/>
        </w:rPr>
        <w:instrText xml:space="preserve"> PAGEREF _Toc10624995 \h </w:instrText>
      </w:r>
      <w:r>
        <w:rPr>
          <w:highlight w:val="none"/>
        </w:rPr>
        <w:fldChar w:fldCharType="separate"/>
      </w:r>
      <w:r>
        <w:rPr>
          <w:highlight w:val="none"/>
        </w:rPr>
        <w:t>138</w:t>
      </w:r>
      <w:r>
        <w:rPr>
          <w:highlight w:val="none"/>
        </w:rPr>
        <w:fldChar w:fldCharType="end"/>
      </w:r>
      <w:r>
        <w:rPr>
          <w:rStyle w:val="22"/>
          <w:highlight w:val="none"/>
        </w:rPr>
        <w:fldChar w:fldCharType="end"/>
      </w:r>
    </w:p>
    <w:p w14:paraId="2167159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"_Toc10624996"</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格式10</w:t>
      </w:r>
      <w:r>
        <w:rPr>
          <w:highlight w:val="none"/>
        </w:rPr>
        <w:tab/>
      </w:r>
      <w:r>
        <w:rPr>
          <w:highlight w:val="none"/>
        </w:rPr>
        <w:fldChar w:fldCharType="begin"/>
      </w:r>
      <w:r>
        <w:rPr>
          <w:highlight w:val="none"/>
        </w:rPr>
        <w:instrText xml:space="preserve"> PAGEREF _Toc10624996 \h </w:instrText>
      </w:r>
      <w:r>
        <w:rPr>
          <w:highlight w:val="none"/>
        </w:rPr>
        <w:fldChar w:fldCharType="separate"/>
      </w:r>
      <w:r>
        <w:rPr>
          <w:highlight w:val="none"/>
        </w:rPr>
        <w:t>139</w:t>
      </w:r>
      <w:r>
        <w:rPr>
          <w:highlight w:val="none"/>
        </w:rPr>
        <w:fldChar w:fldCharType="end"/>
      </w:r>
      <w:r>
        <w:rPr>
          <w:rStyle w:val="22"/>
          <w:highlight w:val="none"/>
        </w:rPr>
        <w:fldChar w:fldCharType="end"/>
      </w:r>
    </w:p>
    <w:p w14:paraId="276DFDDD">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"_Toc10624997"</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格式11</w:t>
      </w:r>
      <w:r>
        <w:rPr>
          <w:highlight w:val="none"/>
        </w:rPr>
        <w:tab/>
      </w:r>
      <w:r>
        <w:rPr>
          <w:highlight w:val="none"/>
        </w:rPr>
        <w:fldChar w:fldCharType="begin"/>
      </w:r>
      <w:r>
        <w:rPr>
          <w:highlight w:val="none"/>
        </w:rPr>
        <w:instrText xml:space="preserve"> PAGEREF _Toc10624997 \h </w:instrText>
      </w:r>
      <w:r>
        <w:rPr>
          <w:highlight w:val="none"/>
        </w:rPr>
        <w:fldChar w:fldCharType="separate"/>
      </w:r>
      <w:r>
        <w:rPr>
          <w:highlight w:val="none"/>
        </w:rPr>
        <w:t>141</w:t>
      </w:r>
      <w:r>
        <w:rPr>
          <w:highlight w:val="none"/>
        </w:rPr>
        <w:fldChar w:fldCharType="end"/>
      </w:r>
      <w:r>
        <w:rPr>
          <w:rStyle w:val="22"/>
          <w:highlight w:val="none"/>
        </w:rPr>
        <w:fldChar w:fldCharType="end"/>
      </w:r>
    </w:p>
    <w:p w14:paraId="1367B0F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"_Toc10624998"</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格式13</w:t>
      </w:r>
      <w:r>
        <w:rPr>
          <w:highlight w:val="none"/>
        </w:rPr>
        <w:tab/>
      </w:r>
      <w:r>
        <w:rPr>
          <w:highlight w:val="none"/>
        </w:rPr>
        <w:fldChar w:fldCharType="begin"/>
      </w:r>
      <w:r>
        <w:rPr>
          <w:highlight w:val="none"/>
        </w:rPr>
        <w:instrText xml:space="preserve"> PAGEREF _Toc10624998 \h </w:instrText>
      </w:r>
      <w:r>
        <w:rPr>
          <w:highlight w:val="none"/>
        </w:rPr>
        <w:fldChar w:fldCharType="separate"/>
      </w:r>
      <w:r>
        <w:rPr>
          <w:highlight w:val="none"/>
        </w:rPr>
        <w:t>143</w:t>
      </w:r>
      <w:r>
        <w:rPr>
          <w:highlight w:val="none"/>
        </w:rPr>
        <w:fldChar w:fldCharType="end"/>
      </w:r>
      <w:r>
        <w:rPr>
          <w:rStyle w:val="22"/>
          <w:highlight w:val="none"/>
        </w:rPr>
        <w:fldChar w:fldCharType="end"/>
      </w:r>
    </w:p>
    <w:p w14:paraId="7DBD02B5">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"_Toc10624999"</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格式14</w:t>
      </w:r>
      <w:r>
        <w:rPr>
          <w:highlight w:val="none"/>
        </w:rPr>
        <w:tab/>
      </w:r>
      <w:r>
        <w:rPr>
          <w:highlight w:val="none"/>
        </w:rPr>
        <w:fldChar w:fldCharType="begin"/>
      </w:r>
      <w:r>
        <w:rPr>
          <w:highlight w:val="none"/>
        </w:rPr>
        <w:instrText xml:space="preserve"> PAGEREF _Toc10624999 \h </w:instrText>
      </w:r>
      <w:r>
        <w:rPr>
          <w:highlight w:val="none"/>
        </w:rPr>
        <w:fldChar w:fldCharType="separate"/>
      </w:r>
      <w:r>
        <w:rPr>
          <w:highlight w:val="none"/>
        </w:rPr>
        <w:t>144</w:t>
      </w:r>
      <w:r>
        <w:rPr>
          <w:highlight w:val="none"/>
        </w:rPr>
        <w:fldChar w:fldCharType="end"/>
      </w:r>
      <w:r>
        <w:rPr>
          <w:rStyle w:val="22"/>
          <w:highlight w:val="none"/>
        </w:rPr>
        <w:fldChar w:fldCharType="end"/>
      </w:r>
    </w:p>
    <w:p w14:paraId="683727C9">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"_Toc10625000"</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格式15</w:t>
      </w:r>
      <w:r>
        <w:rPr>
          <w:highlight w:val="none"/>
        </w:rPr>
        <w:tab/>
      </w:r>
      <w:r>
        <w:rPr>
          <w:highlight w:val="none"/>
        </w:rPr>
        <w:fldChar w:fldCharType="begin"/>
      </w:r>
      <w:r>
        <w:rPr>
          <w:highlight w:val="none"/>
        </w:rPr>
        <w:instrText xml:space="preserve"> PAGEREF _Toc10625000 \h </w:instrText>
      </w:r>
      <w:r>
        <w:rPr>
          <w:highlight w:val="none"/>
        </w:rPr>
        <w:fldChar w:fldCharType="separate"/>
      </w:r>
      <w:r>
        <w:rPr>
          <w:highlight w:val="none"/>
        </w:rPr>
        <w:t>145</w:t>
      </w:r>
      <w:r>
        <w:rPr>
          <w:highlight w:val="none"/>
        </w:rPr>
        <w:fldChar w:fldCharType="end"/>
      </w:r>
      <w:r>
        <w:rPr>
          <w:rStyle w:val="22"/>
          <w:highlight w:val="none"/>
        </w:rPr>
        <w:fldChar w:fldCharType="end"/>
      </w:r>
    </w:p>
    <w:p w14:paraId="7C533642">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"_Toc10625001"</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格式16</w:t>
      </w:r>
      <w:r>
        <w:rPr>
          <w:highlight w:val="none"/>
        </w:rPr>
        <w:tab/>
      </w:r>
      <w:r>
        <w:rPr>
          <w:highlight w:val="none"/>
        </w:rPr>
        <w:fldChar w:fldCharType="begin"/>
      </w:r>
      <w:r>
        <w:rPr>
          <w:highlight w:val="none"/>
        </w:rPr>
        <w:instrText xml:space="preserve"> PAGEREF _Toc10625001 \h </w:instrText>
      </w:r>
      <w:r>
        <w:rPr>
          <w:highlight w:val="none"/>
        </w:rPr>
        <w:fldChar w:fldCharType="separate"/>
      </w:r>
      <w:r>
        <w:rPr>
          <w:highlight w:val="none"/>
        </w:rPr>
        <w:t>146</w:t>
      </w:r>
      <w:r>
        <w:rPr>
          <w:highlight w:val="none"/>
        </w:rPr>
        <w:fldChar w:fldCharType="end"/>
      </w:r>
      <w:r>
        <w:rPr>
          <w:rStyle w:val="22"/>
          <w:highlight w:val="none"/>
        </w:rPr>
        <w:fldChar w:fldCharType="end"/>
      </w:r>
    </w:p>
    <w:p w14:paraId="4525005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"_Toc10625002"</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格式17</w:t>
      </w:r>
      <w:r>
        <w:rPr>
          <w:highlight w:val="none"/>
        </w:rPr>
        <w:tab/>
      </w:r>
      <w:r>
        <w:rPr>
          <w:highlight w:val="none"/>
        </w:rPr>
        <w:fldChar w:fldCharType="begin"/>
      </w:r>
      <w:r>
        <w:rPr>
          <w:highlight w:val="none"/>
        </w:rPr>
        <w:instrText xml:space="preserve"> PAGEREF _Toc10625002 \h </w:instrText>
      </w:r>
      <w:r>
        <w:rPr>
          <w:highlight w:val="none"/>
        </w:rPr>
        <w:fldChar w:fldCharType="separate"/>
      </w:r>
      <w:r>
        <w:rPr>
          <w:highlight w:val="none"/>
        </w:rPr>
        <w:t>147</w:t>
      </w:r>
      <w:r>
        <w:rPr>
          <w:highlight w:val="none"/>
        </w:rPr>
        <w:fldChar w:fldCharType="end"/>
      </w:r>
      <w:r>
        <w:rPr>
          <w:rStyle w:val="22"/>
          <w:highlight w:val="none"/>
        </w:rPr>
        <w:fldChar w:fldCharType="end"/>
      </w:r>
    </w:p>
    <w:p w14:paraId="64852CC1">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"_Toc10625003"</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格式18</w:t>
      </w:r>
      <w:r>
        <w:rPr>
          <w:highlight w:val="none"/>
        </w:rPr>
        <w:tab/>
      </w:r>
      <w:r>
        <w:rPr>
          <w:highlight w:val="none"/>
        </w:rPr>
        <w:fldChar w:fldCharType="begin"/>
      </w:r>
      <w:r>
        <w:rPr>
          <w:highlight w:val="none"/>
        </w:rPr>
        <w:instrText xml:space="preserve"> PAGEREF _Toc10625003 \h </w:instrText>
      </w:r>
      <w:r>
        <w:rPr>
          <w:highlight w:val="none"/>
        </w:rPr>
        <w:fldChar w:fldCharType="separate"/>
      </w:r>
      <w:r>
        <w:rPr>
          <w:highlight w:val="none"/>
        </w:rPr>
        <w:t>148</w:t>
      </w:r>
      <w:r>
        <w:rPr>
          <w:highlight w:val="none"/>
        </w:rPr>
        <w:fldChar w:fldCharType="end"/>
      </w:r>
      <w:r>
        <w:rPr>
          <w:rStyle w:val="22"/>
          <w:highlight w:val="none"/>
        </w:rPr>
        <w:fldChar w:fldCharType="end"/>
      </w:r>
    </w:p>
    <w:p w14:paraId="30BF6E27">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"_Toc10625004"</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格式19</w:t>
      </w:r>
      <w:r>
        <w:rPr>
          <w:highlight w:val="none"/>
        </w:rPr>
        <w:tab/>
      </w:r>
      <w:r>
        <w:rPr>
          <w:highlight w:val="none"/>
        </w:rPr>
        <w:fldChar w:fldCharType="begin"/>
      </w:r>
      <w:r>
        <w:rPr>
          <w:highlight w:val="none"/>
        </w:rPr>
        <w:instrText xml:space="preserve"> PAGEREF _Toc10625004 \h </w:instrText>
      </w:r>
      <w:r>
        <w:rPr>
          <w:highlight w:val="none"/>
        </w:rPr>
        <w:fldChar w:fldCharType="separate"/>
      </w:r>
      <w:r>
        <w:rPr>
          <w:highlight w:val="none"/>
        </w:rPr>
        <w:t>149</w:t>
      </w:r>
      <w:r>
        <w:rPr>
          <w:highlight w:val="none"/>
        </w:rPr>
        <w:fldChar w:fldCharType="end"/>
      </w:r>
      <w:r>
        <w:rPr>
          <w:rStyle w:val="22"/>
          <w:highlight w:val="none"/>
        </w:rPr>
        <w:fldChar w:fldCharType="end"/>
      </w:r>
    </w:p>
    <w:p w14:paraId="5AFDD633">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"_Toc10625005"</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格式21</w:t>
      </w:r>
      <w:r>
        <w:rPr>
          <w:highlight w:val="none"/>
        </w:rPr>
        <w:tab/>
      </w:r>
      <w:r>
        <w:rPr>
          <w:highlight w:val="none"/>
        </w:rPr>
        <w:fldChar w:fldCharType="begin"/>
      </w:r>
      <w:r>
        <w:rPr>
          <w:highlight w:val="none"/>
        </w:rPr>
        <w:instrText xml:space="preserve"> PAGEREF _Toc10625005 \h </w:instrText>
      </w:r>
      <w:r>
        <w:rPr>
          <w:highlight w:val="none"/>
        </w:rPr>
        <w:fldChar w:fldCharType="separate"/>
      </w:r>
      <w:r>
        <w:rPr>
          <w:highlight w:val="none"/>
        </w:rPr>
        <w:t>151</w:t>
      </w:r>
      <w:r>
        <w:rPr>
          <w:highlight w:val="none"/>
        </w:rPr>
        <w:fldChar w:fldCharType="end"/>
      </w:r>
      <w:r>
        <w:rPr>
          <w:rStyle w:val="22"/>
          <w:highlight w:val="none"/>
        </w:rPr>
        <w:fldChar w:fldCharType="end"/>
      </w:r>
    </w:p>
    <w:p w14:paraId="07377878">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"_Toc10625006"</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格式22</w:t>
      </w:r>
      <w:r>
        <w:rPr>
          <w:highlight w:val="none"/>
        </w:rPr>
        <w:tab/>
      </w:r>
      <w:r>
        <w:rPr>
          <w:highlight w:val="none"/>
        </w:rPr>
        <w:fldChar w:fldCharType="begin"/>
      </w:r>
      <w:r>
        <w:rPr>
          <w:highlight w:val="none"/>
        </w:rPr>
        <w:instrText xml:space="preserve"> PAGEREF _Toc10625006 \h </w:instrText>
      </w:r>
      <w:r>
        <w:rPr>
          <w:highlight w:val="none"/>
        </w:rPr>
        <w:fldChar w:fldCharType="separate"/>
      </w:r>
      <w:r>
        <w:rPr>
          <w:highlight w:val="none"/>
        </w:rPr>
        <w:t>152</w:t>
      </w:r>
      <w:r>
        <w:rPr>
          <w:highlight w:val="none"/>
        </w:rPr>
        <w:fldChar w:fldCharType="end"/>
      </w:r>
      <w:r>
        <w:rPr>
          <w:rStyle w:val="22"/>
          <w:highlight w:val="none"/>
        </w:rPr>
        <w:fldChar w:fldCharType="end"/>
      </w:r>
    </w:p>
    <w:p w14:paraId="4CF05AA4">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"_Toc10625007"</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格式23</w:t>
      </w:r>
      <w:r>
        <w:rPr>
          <w:highlight w:val="none"/>
        </w:rPr>
        <w:tab/>
      </w:r>
      <w:r>
        <w:rPr>
          <w:highlight w:val="none"/>
        </w:rPr>
        <w:fldChar w:fldCharType="begin"/>
      </w:r>
      <w:r>
        <w:rPr>
          <w:highlight w:val="none"/>
        </w:rPr>
        <w:instrText xml:space="preserve"> PAGEREF _Toc10625007 \h </w:instrText>
      </w:r>
      <w:r>
        <w:rPr>
          <w:highlight w:val="none"/>
        </w:rPr>
        <w:fldChar w:fldCharType="separate"/>
      </w:r>
      <w:r>
        <w:rPr>
          <w:highlight w:val="none"/>
        </w:rPr>
        <w:t>153</w:t>
      </w:r>
      <w:r>
        <w:rPr>
          <w:highlight w:val="none"/>
        </w:rPr>
        <w:fldChar w:fldCharType="end"/>
      </w:r>
      <w:r>
        <w:rPr>
          <w:rStyle w:val="22"/>
          <w:highlight w:val="none"/>
        </w:rPr>
        <w:fldChar w:fldCharType="end"/>
      </w:r>
    </w:p>
    <w:p w14:paraId="3E799E27">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"_Toc10625008"</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格式24</w:t>
      </w:r>
      <w:r>
        <w:rPr>
          <w:highlight w:val="none"/>
        </w:rPr>
        <w:tab/>
      </w:r>
      <w:r>
        <w:rPr>
          <w:highlight w:val="none"/>
        </w:rPr>
        <w:fldChar w:fldCharType="begin"/>
      </w:r>
      <w:r>
        <w:rPr>
          <w:highlight w:val="none"/>
        </w:rPr>
        <w:instrText xml:space="preserve"> PAGEREF _Toc10625008 \h </w:instrText>
      </w:r>
      <w:r>
        <w:rPr>
          <w:highlight w:val="none"/>
        </w:rPr>
        <w:fldChar w:fldCharType="separate"/>
      </w:r>
      <w:r>
        <w:rPr>
          <w:highlight w:val="none"/>
        </w:rPr>
        <w:t>154</w:t>
      </w:r>
      <w:r>
        <w:rPr>
          <w:highlight w:val="none"/>
        </w:rPr>
        <w:fldChar w:fldCharType="end"/>
      </w:r>
      <w:r>
        <w:rPr>
          <w:rStyle w:val="22"/>
          <w:highlight w:val="none"/>
        </w:rPr>
        <w:fldChar w:fldCharType="end"/>
      </w:r>
    </w:p>
    <w:p w14:paraId="5829CED6">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"_Toc10625009"</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格式25</w:t>
      </w:r>
      <w:r>
        <w:rPr>
          <w:highlight w:val="none"/>
        </w:rPr>
        <w:tab/>
      </w:r>
      <w:r>
        <w:rPr>
          <w:highlight w:val="none"/>
        </w:rPr>
        <w:fldChar w:fldCharType="begin"/>
      </w:r>
      <w:r>
        <w:rPr>
          <w:highlight w:val="none"/>
        </w:rPr>
        <w:instrText xml:space="preserve"> PAGEREF _Toc10625009 \h </w:instrText>
      </w:r>
      <w:r>
        <w:rPr>
          <w:highlight w:val="none"/>
        </w:rPr>
        <w:fldChar w:fldCharType="separate"/>
      </w:r>
      <w:r>
        <w:rPr>
          <w:highlight w:val="none"/>
        </w:rPr>
        <w:t>155</w:t>
      </w:r>
      <w:r>
        <w:rPr>
          <w:highlight w:val="none"/>
        </w:rPr>
        <w:fldChar w:fldCharType="end"/>
      </w:r>
      <w:r>
        <w:rPr>
          <w:rStyle w:val="22"/>
          <w:highlight w:val="none"/>
        </w:rPr>
        <w:fldChar w:fldCharType="end"/>
      </w:r>
    </w:p>
    <w:p w14:paraId="6C4E3E8E">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"_Toc10625010"</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格式26</w:t>
      </w:r>
      <w:r>
        <w:rPr>
          <w:highlight w:val="none"/>
        </w:rPr>
        <w:tab/>
      </w:r>
      <w:r>
        <w:rPr>
          <w:highlight w:val="none"/>
        </w:rPr>
        <w:fldChar w:fldCharType="begin"/>
      </w:r>
      <w:r>
        <w:rPr>
          <w:highlight w:val="none"/>
        </w:rPr>
        <w:instrText xml:space="preserve"> PAGEREF _Toc10625010 \h </w:instrText>
      </w:r>
      <w:r>
        <w:rPr>
          <w:highlight w:val="none"/>
        </w:rPr>
        <w:fldChar w:fldCharType="separate"/>
      </w:r>
      <w:r>
        <w:rPr>
          <w:highlight w:val="none"/>
        </w:rPr>
        <w:t>156</w:t>
      </w:r>
      <w:r>
        <w:rPr>
          <w:highlight w:val="none"/>
        </w:rPr>
        <w:fldChar w:fldCharType="end"/>
      </w:r>
      <w:r>
        <w:rPr>
          <w:rStyle w:val="22"/>
          <w:highlight w:val="none"/>
        </w:rPr>
        <w:fldChar w:fldCharType="end"/>
      </w:r>
    </w:p>
    <w:p w14:paraId="50480589">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"_Toc10625011"</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格式27</w:t>
      </w:r>
      <w:r>
        <w:rPr>
          <w:highlight w:val="none"/>
        </w:rPr>
        <w:tab/>
      </w:r>
      <w:r>
        <w:rPr>
          <w:highlight w:val="none"/>
        </w:rPr>
        <w:fldChar w:fldCharType="begin"/>
      </w:r>
      <w:r>
        <w:rPr>
          <w:highlight w:val="none"/>
        </w:rPr>
        <w:instrText xml:space="preserve"> PAGEREF _Toc10625011 \h </w:instrText>
      </w:r>
      <w:r>
        <w:rPr>
          <w:highlight w:val="none"/>
        </w:rPr>
        <w:fldChar w:fldCharType="separate"/>
      </w:r>
      <w:r>
        <w:rPr>
          <w:highlight w:val="none"/>
        </w:rPr>
        <w:t>157</w:t>
      </w:r>
      <w:r>
        <w:rPr>
          <w:highlight w:val="none"/>
        </w:rPr>
        <w:fldChar w:fldCharType="end"/>
      </w:r>
      <w:r>
        <w:rPr>
          <w:rStyle w:val="22"/>
          <w:highlight w:val="none"/>
        </w:rPr>
        <w:fldChar w:fldCharType="end"/>
      </w:r>
    </w:p>
    <w:p w14:paraId="79A0510B">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"_Toc10625012"</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格式28</w:t>
      </w:r>
      <w:r>
        <w:rPr>
          <w:highlight w:val="none"/>
        </w:rPr>
        <w:tab/>
      </w:r>
      <w:r>
        <w:rPr>
          <w:highlight w:val="none"/>
        </w:rPr>
        <w:fldChar w:fldCharType="begin"/>
      </w:r>
      <w:r>
        <w:rPr>
          <w:highlight w:val="none"/>
        </w:rPr>
        <w:instrText xml:space="preserve"> PAGEREF _Toc10625012 \h </w:instrText>
      </w:r>
      <w:r>
        <w:rPr>
          <w:highlight w:val="none"/>
        </w:rPr>
        <w:fldChar w:fldCharType="separate"/>
      </w:r>
      <w:r>
        <w:rPr>
          <w:highlight w:val="none"/>
        </w:rPr>
        <w:t>159</w:t>
      </w:r>
      <w:r>
        <w:rPr>
          <w:highlight w:val="none"/>
        </w:rPr>
        <w:fldChar w:fldCharType="end"/>
      </w:r>
      <w:r>
        <w:rPr>
          <w:rStyle w:val="22"/>
          <w:highlight w:val="none"/>
        </w:rPr>
        <w:fldChar w:fldCharType="end"/>
      </w:r>
    </w:p>
    <w:p w14:paraId="72B7FB70">
      <w:pPr>
        <w:pStyle w:val="16"/>
        <w:tabs>
          <w:tab w:val="right" w:leader="dot" w:pos="10194"/>
        </w:tabs>
        <w:rPr>
          <w:rFonts w:ascii="等线" w:hAnsi="等线" w:eastAsia="等线" w:cs="Times New Roman"/>
          <w:smallCaps w:val="0"/>
          <w:sz w:val="21"/>
          <w:szCs w:val="22"/>
          <w:highlight w:val="none"/>
        </w:rPr>
      </w:pPr>
      <w:r>
        <w:rPr>
          <w:rStyle w:val="22"/>
          <w:highlight w:val="none"/>
        </w:rPr>
        <w:fldChar w:fldCharType="begin"/>
      </w:r>
      <w:r>
        <w:rPr>
          <w:rStyle w:val="22"/>
          <w:highlight w:val="none"/>
        </w:rPr>
        <w:instrText xml:space="preserve"> </w:instrText>
      </w:r>
      <w:r>
        <w:rPr>
          <w:highlight w:val="none"/>
        </w:rPr>
        <w:instrText xml:space="preserve">HYPERLINK \l "_Toc10625013"</w:instrText>
      </w:r>
      <w:r>
        <w:rPr>
          <w:rStyle w:val="22"/>
          <w:highlight w:val="none"/>
        </w:rPr>
        <w:instrText xml:space="preserve"> </w:instrText>
      </w:r>
      <w:r>
        <w:rPr>
          <w:rStyle w:val="22"/>
          <w:highlight w:val="none"/>
        </w:rPr>
        <w:fldChar w:fldCharType="separate"/>
      </w:r>
      <w:r>
        <w:rPr>
          <w:rStyle w:val="22"/>
          <w:rFonts w:ascii="仿宋" w:hAnsi="仿宋" w:eastAsia="仿宋" w:cs="仿宋"/>
          <w:b/>
          <w:bCs/>
          <w:kern w:val="0"/>
          <w:highlight w:val="none"/>
        </w:rPr>
        <w:t>格式29</w:t>
      </w:r>
      <w:r>
        <w:rPr>
          <w:highlight w:val="none"/>
        </w:rPr>
        <w:tab/>
      </w:r>
      <w:r>
        <w:rPr>
          <w:highlight w:val="none"/>
        </w:rPr>
        <w:fldChar w:fldCharType="begin"/>
      </w:r>
      <w:r>
        <w:rPr>
          <w:highlight w:val="none"/>
        </w:rPr>
        <w:instrText xml:space="preserve"> PAGEREF _Toc10625013 \h </w:instrText>
      </w:r>
      <w:r>
        <w:rPr>
          <w:highlight w:val="none"/>
        </w:rPr>
        <w:fldChar w:fldCharType="separate"/>
      </w:r>
      <w:r>
        <w:rPr>
          <w:highlight w:val="none"/>
        </w:rPr>
        <w:t>161</w:t>
      </w:r>
      <w:r>
        <w:rPr>
          <w:highlight w:val="none"/>
        </w:rPr>
        <w:fldChar w:fldCharType="end"/>
      </w:r>
      <w:r>
        <w:rPr>
          <w:rStyle w:val="22"/>
          <w:highlight w:val="none"/>
        </w:rPr>
        <w:fldChar w:fldCharType="end"/>
      </w:r>
    </w:p>
    <w:p w14:paraId="7DAAED54">
      <w:pPr>
        <w:rPr>
          <w:rFonts w:cs="Times New Roman"/>
          <w:b/>
          <w:bCs/>
          <w:highlight w:val="none"/>
        </w:rPr>
      </w:pPr>
      <w:r>
        <w:rPr>
          <w:rFonts w:ascii="Times New Roman" w:hAnsi="Times New Roman" w:cs="Times New Roman"/>
          <w:highlight w:val="none"/>
        </w:rPr>
        <w:fldChar w:fldCharType="end"/>
      </w:r>
    </w:p>
    <w:p w14:paraId="5B8A9687">
      <w:pPr>
        <w:widowControl/>
        <w:jc w:val="left"/>
        <w:rPr>
          <w:rFonts w:ascii="宋体" w:cs="Times New Roman"/>
          <w:kern w:val="0"/>
          <w:sz w:val="36"/>
          <w:szCs w:val="36"/>
          <w:highlight w:val="none"/>
        </w:rPr>
      </w:pPr>
      <w:bookmarkStart w:id="4" w:name="_Toc266892751"/>
    </w:p>
    <w:p w14:paraId="5E5A1663">
      <w:pPr>
        <w:widowControl/>
        <w:jc w:val="left"/>
        <w:rPr>
          <w:rFonts w:ascii="宋体" w:cs="Times New Roman"/>
          <w:kern w:val="0"/>
          <w:sz w:val="36"/>
          <w:szCs w:val="36"/>
          <w:highlight w:val="none"/>
        </w:rPr>
      </w:pPr>
    </w:p>
    <w:p w14:paraId="51891BF9">
      <w:pPr>
        <w:widowControl/>
        <w:jc w:val="left"/>
        <w:rPr>
          <w:rFonts w:ascii="宋体" w:cs="Times New Roman"/>
          <w:kern w:val="0"/>
          <w:sz w:val="36"/>
          <w:szCs w:val="36"/>
          <w:highlight w:val="none"/>
        </w:rPr>
      </w:pPr>
    </w:p>
    <w:p w14:paraId="310A6846">
      <w:pPr>
        <w:widowControl/>
        <w:jc w:val="left"/>
        <w:rPr>
          <w:rFonts w:ascii="宋体" w:cs="Times New Roman"/>
          <w:kern w:val="0"/>
          <w:sz w:val="36"/>
          <w:szCs w:val="36"/>
          <w:highlight w:val="none"/>
        </w:rPr>
      </w:pPr>
      <w:r>
        <w:rPr>
          <w:rFonts w:ascii="宋体" w:cs="Times New Roman"/>
          <w:kern w:val="0"/>
          <w:sz w:val="36"/>
          <w:szCs w:val="36"/>
          <w:highlight w:val="none"/>
        </w:rPr>
        <w:br w:type="page"/>
      </w:r>
    </w:p>
    <w:p w14:paraId="11C078E5">
      <w:pPr>
        <w:pStyle w:val="23"/>
        <w:rPr>
          <w:highlight w:val="none"/>
        </w:rPr>
      </w:pPr>
    </w:p>
    <w:p w14:paraId="1DA2AB1F">
      <w:pPr>
        <w:widowControl/>
        <w:jc w:val="left"/>
        <w:rPr>
          <w:rFonts w:ascii="宋体" w:cs="Times New Roman"/>
          <w:sz w:val="36"/>
          <w:szCs w:val="36"/>
          <w:highlight w:val="none"/>
        </w:rPr>
      </w:pPr>
    </w:p>
    <w:p w14:paraId="546DB657">
      <w:pPr>
        <w:pStyle w:val="25"/>
        <w:spacing w:before="0" w:after="0" w:line="500" w:lineRule="exact"/>
        <w:jc w:val="center"/>
        <w:rPr>
          <w:rFonts w:ascii="仿宋" w:hAnsi="仿宋" w:eastAsia="仿宋" w:cs="Times New Roman"/>
          <w:sz w:val="36"/>
          <w:szCs w:val="36"/>
          <w:highlight w:val="none"/>
          <w:lang w:val="zh-CN"/>
        </w:rPr>
      </w:pPr>
      <w:r>
        <w:rPr>
          <w:rFonts w:hint="eastAsia" w:ascii="仿宋" w:hAnsi="仿宋" w:eastAsia="仿宋" w:cs="仿宋"/>
          <w:sz w:val="36"/>
          <w:szCs w:val="36"/>
          <w:highlight w:val="none"/>
          <w:lang w:val="zh-CN"/>
        </w:rPr>
        <w:t>总</w:t>
      </w:r>
      <w:r>
        <w:rPr>
          <w:rFonts w:ascii="仿宋" w:hAnsi="仿宋" w:eastAsia="仿宋" w:cs="仿宋"/>
          <w:sz w:val="36"/>
          <w:szCs w:val="36"/>
          <w:highlight w:val="none"/>
          <w:lang w:val="zh-CN"/>
        </w:rPr>
        <w:t xml:space="preserve">  </w:t>
      </w:r>
      <w:r>
        <w:rPr>
          <w:rFonts w:hint="eastAsia" w:ascii="仿宋" w:hAnsi="仿宋" w:eastAsia="仿宋" w:cs="仿宋"/>
          <w:sz w:val="36"/>
          <w:szCs w:val="36"/>
          <w:highlight w:val="none"/>
          <w:lang w:val="zh-CN"/>
        </w:rPr>
        <w:t>说</w:t>
      </w:r>
      <w:r>
        <w:rPr>
          <w:rFonts w:ascii="仿宋" w:hAnsi="仿宋" w:eastAsia="仿宋" w:cs="仿宋"/>
          <w:sz w:val="36"/>
          <w:szCs w:val="36"/>
          <w:highlight w:val="none"/>
          <w:lang w:val="zh-CN"/>
        </w:rPr>
        <w:t xml:space="preserve">  </w:t>
      </w:r>
      <w:r>
        <w:rPr>
          <w:rFonts w:hint="eastAsia" w:ascii="仿宋" w:hAnsi="仿宋" w:eastAsia="仿宋" w:cs="仿宋"/>
          <w:sz w:val="36"/>
          <w:szCs w:val="36"/>
          <w:highlight w:val="none"/>
          <w:lang w:val="zh-CN"/>
        </w:rPr>
        <w:t>明</w:t>
      </w:r>
    </w:p>
    <w:p w14:paraId="78525A1C">
      <w:pPr>
        <w:rPr>
          <w:rFonts w:cs="Times New Roman"/>
          <w:highlight w:val="none"/>
          <w:lang w:val="zh-CN"/>
        </w:rPr>
      </w:pPr>
    </w:p>
    <w:p w14:paraId="6ED9924C">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GF—2017—0201</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、《广东省建设工程标准施工合同（</w:t>
      </w:r>
      <w:r>
        <w:rPr>
          <w:rFonts w:ascii="仿宋" w:hAnsi="仿宋" w:eastAsia="仿宋" w:cs="仿宋"/>
          <w:sz w:val="24"/>
          <w:szCs w:val="24"/>
          <w:highlight w:val="none"/>
        </w:rPr>
        <w:t>2009</w:t>
      </w:r>
      <w:r>
        <w:rPr>
          <w:rFonts w:hint="eastAsia" w:ascii="仿宋" w:hAnsi="仿宋" w:eastAsia="仿宋" w:cs="仿宋"/>
          <w:sz w:val="24"/>
          <w:szCs w:val="24"/>
          <w:highlight w:val="none"/>
        </w:rPr>
        <w:t>年版）》等合同范本，广州市住房和城乡建设局、广州市市场监督管理局联合制定了合同示范文本《广州市建设工程施工合同》（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）。为了便于合同当事人使用《广州市建设工程施工合同》（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），现就有关问题说明如下：</w:t>
      </w:r>
    </w:p>
    <w:p w14:paraId="44838EA2">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一、项目业主首要责任制</w:t>
      </w:r>
    </w:p>
    <w:p w14:paraId="4C4DD4AD">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606FE3EC">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）的组成</w:t>
      </w:r>
    </w:p>
    <w:p w14:paraId="6FB6914F">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）由协议书、通用条款和专用条款三部分组成。</w:t>
      </w:r>
    </w:p>
    <w:p w14:paraId="5EDEA769">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（一）协议书</w:t>
      </w:r>
    </w:p>
    <w:p w14:paraId="74D6FB60">
      <w:pPr>
        <w:spacing w:line="500" w:lineRule="exact"/>
        <w:ind w:left="147" w:leftChars="70"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）协议书集中约定了合同当事人基本的合同权利义务。</w:t>
      </w:r>
    </w:p>
    <w:p w14:paraId="1CF813A4">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（二）通用条款</w:t>
      </w:r>
    </w:p>
    <w:p w14:paraId="4F96788C">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通用条款是合同当事人根据《中华人民共和国合同法》、《中华人民共和国建筑法》等法律法规的规定，就工程施工的实施及相关事项，对合同当事人的权利义务作出的原则性约定。</w:t>
      </w:r>
    </w:p>
    <w:p w14:paraId="243CFABB">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通用条款既考虑了现行法律法规对工程发承包计价的有关要求，也考虑了工程施工管理的特殊需要。</w:t>
      </w:r>
    </w:p>
    <w:p w14:paraId="2B91393C">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（三）专用条款</w:t>
      </w:r>
    </w:p>
    <w:p w14:paraId="6FD93906">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20261E11">
      <w:pPr>
        <w:spacing w:line="500" w:lineRule="exact"/>
        <w:ind w:right="25" w:rightChars="12"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专用条款的编号应与相应的通用条款的编号一致；</w:t>
      </w:r>
    </w:p>
    <w:p w14:paraId="07CE3D5A">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合同当事人可以通过对专用条款的修改，满足具体工程的特殊要求，避免直接修改通用条款；</w:t>
      </w:r>
    </w:p>
    <w:p w14:paraId="7E1BA509">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highlight w:val="none"/>
        </w:rPr>
        <w:t>/</w:t>
      </w:r>
      <w:r>
        <w:rPr>
          <w:rFonts w:hint="eastAsia" w:ascii="仿宋" w:hAnsi="仿宋" w:eastAsia="仿宋" w:cs="仿宋"/>
          <w:sz w:val="24"/>
          <w:szCs w:val="24"/>
          <w:highlight w:val="none"/>
        </w:rPr>
        <w:t>”。</w:t>
      </w:r>
    </w:p>
    <w:p w14:paraId="2091C46B">
      <w:pPr>
        <w:spacing w:line="500" w:lineRule="exact"/>
        <w:ind w:firstLine="480" w:firstLineChars="200"/>
        <w:rPr>
          <w:rFonts w:ascii="仿宋" w:hAnsi="仿宋" w:eastAsia="仿宋" w:cs="Times New Roman"/>
          <w:b/>
          <w:bCs/>
          <w:sz w:val="24"/>
          <w:szCs w:val="24"/>
          <w:highlight w:val="none"/>
        </w:rPr>
      </w:pPr>
      <w:r>
        <w:rPr>
          <w:rFonts w:hint="eastAsia" w:ascii="仿宋" w:hAnsi="仿宋" w:eastAsia="仿宋" w:cs="仿宋"/>
          <w:sz w:val="24"/>
          <w:szCs w:val="24"/>
          <w:highlight w:val="none"/>
        </w:rPr>
        <w:t>三、《广州市建设工程施工合同》（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）的适用范围</w:t>
      </w:r>
    </w:p>
    <w:p w14:paraId="3A7DE92B">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）的内容，约定双方具体的权利义务。</w:t>
      </w:r>
    </w:p>
    <w:p w14:paraId="3667B13D">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四、其他事项</w:t>
      </w:r>
    </w:p>
    <w:p w14:paraId="7A8B5611">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14:paraId="03765A81">
      <w:pPr>
        <w:widowControl/>
        <w:spacing w:beforeAutospacing="1" w:afterAutospacing="1"/>
        <w:jc w:val="left"/>
        <w:rPr>
          <w:rFonts w:ascii="宋体" w:cs="Times New Roman"/>
          <w:kern w:val="0"/>
          <w:sz w:val="36"/>
          <w:szCs w:val="36"/>
          <w:highlight w:val="none"/>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14:paraId="4FD02D8A">
      <w:pPr>
        <w:widowControl/>
        <w:jc w:val="left"/>
        <w:rPr>
          <w:rFonts w:ascii="宋体" w:cs="Times New Roman"/>
          <w:sz w:val="36"/>
          <w:szCs w:val="36"/>
          <w:highlight w:val="none"/>
        </w:rPr>
      </w:pPr>
    </w:p>
    <w:bookmarkEnd w:id="0"/>
    <w:bookmarkEnd w:id="1"/>
    <w:bookmarkEnd w:id="2"/>
    <w:bookmarkEnd w:id="3"/>
    <w:bookmarkEnd w:id="4"/>
    <w:p w14:paraId="03466A6B">
      <w:pPr>
        <w:spacing w:line="360" w:lineRule="auto"/>
        <w:jc w:val="center"/>
        <w:outlineLvl w:val="0"/>
        <w:rPr>
          <w:rFonts w:ascii="宋体" w:cs="Times New Roman"/>
          <w:b/>
          <w:bCs/>
          <w:sz w:val="36"/>
          <w:szCs w:val="36"/>
          <w:highlight w:val="none"/>
        </w:rPr>
      </w:pPr>
      <w:bookmarkStart w:id="5" w:name="_Toc469383967"/>
      <w:bookmarkStart w:id="6" w:name="_Toc10624807"/>
      <w:r>
        <w:rPr>
          <w:rFonts w:hint="eastAsia" w:ascii="宋体" w:hAnsi="宋体" w:cs="宋体"/>
          <w:b/>
          <w:bCs/>
          <w:sz w:val="36"/>
          <w:szCs w:val="36"/>
          <w:highlight w:val="none"/>
        </w:rPr>
        <w:t>第一部分</w:t>
      </w:r>
      <w:r>
        <w:rPr>
          <w:rFonts w:ascii="宋体" w:hAnsi="宋体" w:cs="宋体"/>
          <w:b/>
          <w:bCs/>
          <w:sz w:val="36"/>
          <w:szCs w:val="36"/>
          <w:highlight w:val="none"/>
        </w:rPr>
        <w:t xml:space="preserve">  </w:t>
      </w:r>
      <w:r>
        <w:rPr>
          <w:rFonts w:hint="eastAsia" w:ascii="宋体" w:hAnsi="宋体" w:cs="宋体"/>
          <w:b/>
          <w:bCs/>
          <w:sz w:val="36"/>
          <w:szCs w:val="36"/>
          <w:highlight w:val="none"/>
        </w:rPr>
        <w:t>协</w:t>
      </w:r>
      <w:r>
        <w:rPr>
          <w:rFonts w:ascii="宋体" w:hAnsi="宋体" w:cs="宋体"/>
          <w:b/>
          <w:bCs/>
          <w:sz w:val="36"/>
          <w:szCs w:val="36"/>
          <w:highlight w:val="none"/>
        </w:rPr>
        <w:t xml:space="preserve">  </w:t>
      </w:r>
      <w:r>
        <w:rPr>
          <w:rFonts w:hint="eastAsia" w:ascii="宋体" w:hAnsi="宋体" w:cs="宋体"/>
          <w:b/>
          <w:bCs/>
          <w:sz w:val="36"/>
          <w:szCs w:val="36"/>
          <w:highlight w:val="none"/>
        </w:rPr>
        <w:t>议</w:t>
      </w:r>
      <w:r>
        <w:rPr>
          <w:rFonts w:ascii="宋体" w:hAnsi="宋体" w:cs="宋体"/>
          <w:b/>
          <w:bCs/>
          <w:sz w:val="36"/>
          <w:szCs w:val="36"/>
          <w:highlight w:val="none"/>
        </w:rPr>
        <w:t xml:space="preserve">  </w:t>
      </w:r>
      <w:r>
        <w:rPr>
          <w:rFonts w:hint="eastAsia" w:ascii="宋体" w:hAnsi="宋体" w:cs="宋体"/>
          <w:b/>
          <w:bCs/>
          <w:sz w:val="36"/>
          <w:szCs w:val="36"/>
          <w:highlight w:val="none"/>
        </w:rPr>
        <w:t>书</w:t>
      </w:r>
      <w:bookmarkEnd w:id="5"/>
      <w:bookmarkEnd w:id="6"/>
    </w:p>
    <w:p w14:paraId="25172D64">
      <w:pPr>
        <w:spacing w:line="360" w:lineRule="auto"/>
        <w:jc w:val="center"/>
        <w:rPr>
          <w:rFonts w:ascii="宋体" w:cs="Times New Roman"/>
          <w:sz w:val="36"/>
          <w:szCs w:val="36"/>
          <w:highlight w:val="none"/>
        </w:rPr>
      </w:pPr>
    </w:p>
    <w:p w14:paraId="4928BC02">
      <w:pPr>
        <w:spacing w:line="360" w:lineRule="auto"/>
        <w:jc w:val="center"/>
        <w:rPr>
          <w:rFonts w:ascii="宋体" w:cs="Times New Roman"/>
          <w:sz w:val="36"/>
          <w:szCs w:val="36"/>
          <w:highlight w:val="none"/>
        </w:rPr>
      </w:pPr>
    </w:p>
    <w:p w14:paraId="1D1DB19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甲方）</w:t>
      </w:r>
      <w:r>
        <w:rPr>
          <w:rFonts w:ascii="仿宋" w:hAnsi="仿宋" w:eastAsia="仿宋" w:cs="仿宋"/>
          <w:sz w:val="24"/>
          <w:szCs w:val="24"/>
          <w:highlight w:val="none"/>
        </w:rPr>
        <w:t>:</w:t>
      </w:r>
      <w:r>
        <w:rPr>
          <w:rFonts w:hint="eastAsia" w:ascii="仿宋" w:hAnsi="仿宋" w:eastAsia="仿宋" w:cs="仿宋"/>
          <w:sz w:val="24"/>
          <w:szCs w:val="24"/>
          <w:highlight w:val="none"/>
        </w:rPr>
        <w:t>（全</w:t>
      </w:r>
      <w:r>
        <w:rPr>
          <w:rFonts w:hint="eastAsia" w:ascii="仿宋" w:hAnsi="仿宋" w:eastAsia="仿宋" w:cs="仿宋"/>
          <w:color w:val="000000"/>
          <w:kern w:val="0"/>
          <w:sz w:val="24"/>
          <w:szCs w:val="24"/>
          <w:highlight w:val="none"/>
          <w:u w:val="single"/>
        </w:rPr>
        <w:t xml:space="preserve">称）广州市旅业有限公司      </w:t>
      </w:r>
      <w:r>
        <w:rPr>
          <w:rFonts w:ascii="仿宋" w:hAnsi="仿宋" w:eastAsia="仿宋" w:cs="仿宋"/>
          <w:sz w:val="24"/>
          <w:szCs w:val="24"/>
          <w:highlight w:val="none"/>
          <w:u w:val="single"/>
        </w:rPr>
        <w:t xml:space="preserve">                       </w:t>
      </w:r>
    </w:p>
    <w:p w14:paraId="74114136">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承包人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w:t>
      </w:r>
      <w:r>
        <w:rPr>
          <w:rFonts w:ascii="仿宋" w:hAnsi="仿宋" w:eastAsia="仿宋" w:cs="仿宋"/>
          <w:sz w:val="24"/>
          <w:szCs w:val="24"/>
          <w:highlight w:val="none"/>
        </w:rPr>
        <w:t>:</w:t>
      </w:r>
      <w:r>
        <w:rPr>
          <w:rFonts w:hint="eastAsia" w:ascii="仿宋" w:hAnsi="仿宋" w:eastAsia="仿宋" w:cs="仿宋"/>
          <w:sz w:val="24"/>
          <w:szCs w:val="24"/>
          <w:highlight w:val="none"/>
        </w:rPr>
        <w:t>（全称）</w:t>
      </w:r>
      <w:r>
        <w:rPr>
          <w:rFonts w:ascii="仿宋" w:hAnsi="仿宋" w:eastAsia="仿宋" w:cs="仿宋"/>
          <w:sz w:val="24"/>
          <w:szCs w:val="24"/>
          <w:highlight w:val="none"/>
          <w:u w:val="single"/>
        </w:rPr>
        <w:t xml:space="preserve">                                                            </w:t>
      </w:r>
    </w:p>
    <w:p w14:paraId="2D186238">
      <w:pPr>
        <w:pStyle w:val="23"/>
        <w:rPr>
          <w:rFonts w:hint="eastAsia" w:eastAsia="仿宋"/>
          <w:highlight w:val="none"/>
          <w:u w:val="single"/>
          <w:lang w:val="en-US" w:eastAsia="zh-CN"/>
        </w:rPr>
      </w:pPr>
      <w:r>
        <w:rPr>
          <w:rFonts w:hint="eastAsia" w:ascii="仿宋" w:hAnsi="仿宋" w:eastAsia="仿宋" w:cs="仿宋"/>
          <w:sz w:val="24"/>
          <w:szCs w:val="24"/>
          <w:highlight w:val="none"/>
          <w:u w:val="none"/>
          <w:lang w:val="en-US" w:eastAsia="zh-CN"/>
        </w:rPr>
        <w:t>管理人（丙方）</w:t>
      </w:r>
      <w:r>
        <w:rPr>
          <w:rFonts w:ascii="仿宋" w:hAnsi="仿宋" w:eastAsia="仿宋" w:cs="仿宋"/>
          <w:sz w:val="24"/>
          <w:szCs w:val="24"/>
          <w:highlight w:val="none"/>
          <w:u w:val="none"/>
        </w:rPr>
        <w:t>:</w:t>
      </w:r>
      <w:r>
        <w:rPr>
          <w:rFonts w:hint="eastAsia" w:ascii="仿宋" w:hAnsi="仿宋" w:eastAsia="仿宋" w:cs="仿宋"/>
          <w:sz w:val="24"/>
          <w:szCs w:val="24"/>
          <w:highlight w:val="none"/>
          <w:u w:val="none"/>
        </w:rPr>
        <w:t>（全称）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广州岭南国际酒店管理有限公司</w:t>
      </w:r>
      <w:r>
        <w:rPr>
          <w:rFonts w:ascii="仿宋" w:hAnsi="仿宋" w:eastAsia="仿宋" w:cs="仿宋"/>
          <w:sz w:val="24"/>
          <w:szCs w:val="24"/>
          <w:highlight w:val="none"/>
          <w:u w:val="single"/>
        </w:rPr>
        <w:t xml:space="preserve">  </w:t>
      </w:r>
    </w:p>
    <w:p w14:paraId="46F3317C">
      <w:pPr>
        <w:spacing w:line="360" w:lineRule="auto"/>
        <w:rPr>
          <w:rFonts w:ascii="仿宋" w:hAnsi="仿宋" w:eastAsia="仿宋" w:cs="Times New Roman"/>
          <w:sz w:val="24"/>
          <w:szCs w:val="24"/>
          <w:highlight w:val="none"/>
        </w:rPr>
      </w:pPr>
    </w:p>
    <w:p w14:paraId="39709660">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依照《中华人民共和国合同法》、《中华人民共和国建筑法》及其他有关法律法规，遵循平等、自愿、公平和诚实信用的原则，双方就合同工程施工有关事项达成一致意见，订立本合同。</w:t>
      </w:r>
    </w:p>
    <w:p w14:paraId="29F364D9">
      <w:pPr>
        <w:spacing w:line="360" w:lineRule="auto"/>
        <w:rPr>
          <w:rFonts w:ascii="仿宋" w:hAnsi="仿宋" w:eastAsia="仿宋" w:cs="Times New Roman"/>
          <w:sz w:val="24"/>
          <w:szCs w:val="24"/>
          <w:highlight w:val="none"/>
        </w:rPr>
      </w:pPr>
    </w:p>
    <w:p w14:paraId="78ED71DB">
      <w:pPr>
        <w:spacing w:line="360" w:lineRule="auto"/>
        <w:outlineLvl w:val="1"/>
        <w:rPr>
          <w:rFonts w:ascii="仿宋" w:hAnsi="仿宋" w:eastAsia="仿宋" w:cs="Times New Roman"/>
          <w:b/>
          <w:bCs/>
          <w:sz w:val="24"/>
          <w:szCs w:val="24"/>
          <w:highlight w:val="none"/>
        </w:rPr>
      </w:pPr>
      <w:bookmarkStart w:id="7" w:name="_Toc266892752"/>
      <w:bookmarkStart w:id="8" w:name="_Toc469383968"/>
      <w:bookmarkStart w:id="9" w:name="_Toc10624808"/>
      <w:r>
        <w:rPr>
          <w:rFonts w:hint="eastAsia" w:ascii="仿宋" w:hAnsi="仿宋" w:eastAsia="仿宋" w:cs="仿宋"/>
          <w:b/>
          <w:bCs/>
          <w:sz w:val="24"/>
          <w:szCs w:val="24"/>
          <w:highlight w:val="none"/>
        </w:rPr>
        <w:t>一、工程概况</w:t>
      </w:r>
      <w:bookmarkEnd w:id="7"/>
      <w:bookmarkEnd w:id="8"/>
      <w:bookmarkEnd w:id="9"/>
    </w:p>
    <w:p w14:paraId="6A05A4A1">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立项批文编号或广东省企业基本建设投资项目备案证备案项目编号：</w:t>
      </w:r>
      <w:r>
        <w:rPr>
          <w:rFonts w:ascii="仿宋" w:hAnsi="仿宋" w:eastAsia="仿宋" w:cs="仿宋"/>
          <w:sz w:val="24"/>
          <w:szCs w:val="24"/>
          <w:highlight w:val="none"/>
          <w:u w:val="single"/>
        </w:rPr>
        <w:t xml:space="preserve"> </w:t>
      </w:r>
    </w:p>
    <w:p w14:paraId="154943B6">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2509-440117-04-05-103789</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6013BAEF">
      <w:pPr>
        <w:spacing w:line="360" w:lineRule="auto"/>
        <w:ind w:firstLine="465"/>
        <w:rPr>
          <w:rFonts w:ascii="仿宋" w:hAnsi="仿宋" w:eastAsia="仿宋" w:cs="仿宋"/>
          <w:sz w:val="24"/>
          <w:szCs w:val="24"/>
          <w:highlight w:val="none"/>
          <w:u w:val="single"/>
        </w:rPr>
      </w:pPr>
      <w:r>
        <w:rPr>
          <w:rFonts w:hint="eastAsia" w:ascii="仿宋" w:hAnsi="仿宋" w:eastAsia="仿宋" w:cs="仿宋"/>
          <w:sz w:val="24"/>
          <w:szCs w:val="24"/>
          <w:highlight w:val="none"/>
        </w:rPr>
        <w:t>项目名称：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从化港泉山庄物业升级改造工程项目</w:t>
      </w:r>
      <w:r>
        <w:rPr>
          <w:rFonts w:ascii="仿宋" w:hAnsi="仿宋" w:eastAsia="仿宋" w:cs="仿宋"/>
          <w:sz w:val="24"/>
          <w:szCs w:val="24"/>
          <w:highlight w:val="none"/>
          <w:u w:val="single"/>
        </w:rPr>
        <w:t xml:space="preserve">                              </w:t>
      </w:r>
    </w:p>
    <w:p w14:paraId="787F7C1F">
      <w:pPr>
        <w:spacing w:line="360" w:lineRule="auto"/>
        <w:rPr>
          <w:rFonts w:hint="default" w:ascii="仿宋" w:hAnsi="仿宋" w:eastAsia="仿宋" w:cs="Times New Roman"/>
          <w:sz w:val="24"/>
          <w:szCs w:val="24"/>
          <w:highlight w:val="none"/>
          <w:u w:val="single"/>
          <w:lang w:val="en-US" w:eastAsia="zh-CN"/>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合同类型：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总承包施工合同</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专业分包施工合同</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其它：</w:t>
      </w:r>
      <w:r>
        <w:rPr>
          <w:rFonts w:hint="eastAsia" w:ascii="仿宋" w:hAnsi="仿宋" w:eastAsia="仿宋" w:cs="仿宋"/>
          <w:sz w:val="24"/>
          <w:szCs w:val="24"/>
          <w:highlight w:val="none"/>
          <w:lang w:val="en-US" w:eastAsia="zh-CN"/>
        </w:rPr>
        <w:t>施工专业承包合同</w:t>
      </w:r>
    </w:p>
    <w:p w14:paraId="265ACD61">
      <w:pPr>
        <w:spacing w:line="360" w:lineRule="auto"/>
        <w:ind w:firstLine="480"/>
        <w:rPr>
          <w:rFonts w:ascii="仿宋" w:hAnsi="仿宋" w:eastAsia="仿宋" w:cs="仿宋"/>
          <w:sz w:val="24"/>
          <w:szCs w:val="24"/>
          <w:highlight w:val="none"/>
          <w:u w:val="single"/>
        </w:rPr>
      </w:pPr>
      <w:r>
        <w:rPr>
          <w:rFonts w:hint="eastAsia" w:ascii="仿宋" w:hAnsi="仿宋" w:eastAsia="仿宋" w:cs="仿宋"/>
          <w:sz w:val="24"/>
          <w:szCs w:val="24"/>
          <w:highlight w:val="none"/>
        </w:rPr>
        <w:t>工程规模：</w:t>
      </w:r>
      <w:r>
        <w:rPr>
          <w:rFonts w:ascii="仿宋" w:hAnsi="仿宋" w:eastAsia="仿宋" w:cs="仿宋"/>
          <w:sz w:val="24"/>
          <w:szCs w:val="24"/>
          <w:highlight w:val="none"/>
          <w:u w:val="single"/>
        </w:rPr>
        <w:t xml:space="preserve"> </w:t>
      </w:r>
      <w:r>
        <w:rPr>
          <w:rFonts w:hint="eastAsia" w:ascii="宋体" w:hAnsi="宋体" w:eastAsia="宋体" w:cs="宋体"/>
          <w:sz w:val="24"/>
          <w:szCs w:val="24"/>
          <w:highlight w:val="none"/>
          <w:u w:val="single"/>
          <w:lang w:val="en-US" w:eastAsia="zh-CN"/>
        </w:rPr>
        <w:t>及建筑面积约为4368㎡，高度16米。</w:t>
      </w:r>
      <w:r>
        <w:rPr>
          <w:rFonts w:ascii="仿宋" w:hAnsi="仿宋" w:eastAsia="仿宋" w:cs="仿宋"/>
          <w:sz w:val="24"/>
          <w:szCs w:val="24"/>
          <w:highlight w:val="none"/>
          <w:u w:val="single"/>
        </w:rPr>
        <w:t xml:space="preserve">                     </w:t>
      </w:r>
    </w:p>
    <w:p w14:paraId="4B5DE7D1">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结构形式：</w:t>
      </w:r>
      <w:r>
        <w:rPr>
          <w:rFonts w:ascii="仿宋" w:hAnsi="仿宋" w:eastAsia="仿宋" w:cs="仿宋"/>
          <w:sz w:val="24"/>
          <w:szCs w:val="24"/>
          <w:highlight w:val="none"/>
          <w:u w:val="single"/>
        </w:rPr>
        <w:t xml:space="preserve">                                                             </w:t>
      </w:r>
    </w:p>
    <w:p w14:paraId="66727C24">
      <w:pPr>
        <w:spacing w:line="360" w:lineRule="auto"/>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资金来源：</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企业自筹</w:t>
      </w:r>
      <w:r>
        <w:rPr>
          <w:rFonts w:ascii="仿宋" w:hAnsi="仿宋" w:eastAsia="仿宋" w:cs="仿宋"/>
          <w:sz w:val="24"/>
          <w:szCs w:val="24"/>
          <w:highlight w:val="none"/>
          <w:u w:val="single"/>
        </w:rPr>
        <w:t xml:space="preserve">                                                    </w:t>
      </w:r>
    </w:p>
    <w:p w14:paraId="092013B1">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其他：</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管理人在发包人的委托范围内实施的管理行为对发包人具有约束力，发包人对此产生的法律后果予以认可；承包人确认知悉发包人与管理人之间的委托关系，同意接受管理人的施工指令及管理；三方确认，本项目的发包人责任（包括但不限于付款责任、违约责任等）均由发包人自行承担。</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493FD1D4">
      <w:pPr>
        <w:spacing w:line="360" w:lineRule="auto"/>
        <w:rPr>
          <w:rFonts w:ascii="仿宋" w:hAnsi="仿宋" w:eastAsia="仿宋" w:cs="Times New Roman"/>
          <w:sz w:val="24"/>
          <w:szCs w:val="24"/>
          <w:highlight w:val="none"/>
          <w:u w:val="single"/>
        </w:rPr>
      </w:pPr>
    </w:p>
    <w:p w14:paraId="6E461072">
      <w:pPr>
        <w:spacing w:line="360" w:lineRule="auto"/>
        <w:outlineLvl w:val="1"/>
        <w:rPr>
          <w:rFonts w:ascii="仿宋" w:hAnsi="仿宋" w:eastAsia="仿宋" w:cs="Times New Roman"/>
          <w:b/>
          <w:bCs/>
          <w:sz w:val="24"/>
          <w:szCs w:val="24"/>
          <w:highlight w:val="none"/>
        </w:rPr>
      </w:pPr>
      <w:bookmarkStart w:id="10" w:name="_Toc266892753"/>
      <w:bookmarkStart w:id="11" w:name="_Toc10624809"/>
      <w:bookmarkStart w:id="12" w:name="_Toc469383969"/>
      <w:r>
        <w:rPr>
          <w:rFonts w:hint="eastAsia" w:ascii="仿宋" w:hAnsi="仿宋" w:eastAsia="仿宋" w:cs="仿宋"/>
          <w:b/>
          <w:bCs/>
          <w:sz w:val="24"/>
          <w:szCs w:val="24"/>
          <w:highlight w:val="none"/>
        </w:rPr>
        <w:t>二、工程内容与承包范围</w:t>
      </w:r>
      <w:bookmarkEnd w:id="10"/>
      <w:bookmarkEnd w:id="11"/>
      <w:bookmarkEnd w:id="12"/>
    </w:p>
    <w:p w14:paraId="18A86278">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14:paraId="6B1F0ECC">
      <w:pPr>
        <w:spacing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工程内容与承包范围</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de-DE" w:eastAsia="zh-CN"/>
        </w:rPr>
        <w:t>本</w:t>
      </w:r>
      <w:r>
        <w:rPr>
          <w:rFonts w:hint="default" w:ascii="仿宋" w:hAnsi="仿宋" w:eastAsia="仿宋" w:cs="仿宋"/>
          <w:sz w:val="24"/>
          <w:szCs w:val="24"/>
          <w:highlight w:val="none"/>
          <w:u w:val="single"/>
          <w:lang w:val="de-DE" w:eastAsia="zh-CN"/>
        </w:rPr>
        <w:t>次施工（包括但不限于）</w:t>
      </w:r>
      <w:r>
        <w:rPr>
          <w:rFonts w:hint="default" w:ascii="仿宋" w:hAnsi="仿宋" w:eastAsia="仿宋" w:cs="仿宋"/>
          <w:sz w:val="24"/>
          <w:szCs w:val="24"/>
          <w:highlight w:val="none"/>
          <w:u w:val="single"/>
          <w:lang w:val="en-US" w:eastAsia="zh-CN"/>
        </w:rPr>
        <w:t>建筑外立面翻新工程、</w:t>
      </w:r>
      <w:r>
        <w:rPr>
          <w:rFonts w:hint="default" w:ascii="仿宋" w:hAnsi="仿宋" w:eastAsia="仿宋" w:cs="仿宋"/>
          <w:sz w:val="24"/>
          <w:szCs w:val="24"/>
          <w:highlight w:val="none"/>
          <w:u w:val="single"/>
        </w:rPr>
        <w:t>8</w:t>
      </w:r>
      <w:r>
        <w:rPr>
          <w:rFonts w:hint="default" w:ascii="仿宋" w:hAnsi="仿宋" w:eastAsia="仿宋" w:cs="仿宋"/>
          <w:sz w:val="24"/>
          <w:szCs w:val="24"/>
          <w:highlight w:val="none"/>
          <w:u w:val="single"/>
          <w:lang w:val="en-US" w:eastAsia="zh-CN"/>
        </w:rPr>
        <w:t>4</w:t>
      </w:r>
      <w:r>
        <w:rPr>
          <w:rFonts w:hint="default" w:ascii="仿宋" w:hAnsi="仿宋" w:eastAsia="仿宋" w:cs="仿宋"/>
          <w:sz w:val="24"/>
          <w:szCs w:val="24"/>
          <w:highlight w:val="none"/>
          <w:u w:val="single"/>
        </w:rPr>
        <w:t>间客房局部</w:t>
      </w:r>
      <w:r>
        <w:rPr>
          <w:rFonts w:hint="default" w:ascii="仿宋" w:hAnsi="仿宋" w:eastAsia="仿宋" w:cs="仿宋"/>
          <w:sz w:val="24"/>
          <w:szCs w:val="24"/>
          <w:highlight w:val="none"/>
          <w:u w:val="single"/>
          <w:lang w:val="en-US" w:eastAsia="zh-CN"/>
        </w:rPr>
        <w:t>及配套功能区室内</w:t>
      </w:r>
      <w:r>
        <w:rPr>
          <w:rFonts w:hint="default" w:ascii="仿宋" w:hAnsi="仿宋" w:eastAsia="仿宋" w:cs="仿宋"/>
          <w:sz w:val="24"/>
          <w:szCs w:val="24"/>
          <w:highlight w:val="none"/>
          <w:u w:val="single"/>
          <w:lang w:val="de-DE" w:eastAsia="zh-CN"/>
        </w:rPr>
        <w:t>装饰装修</w:t>
      </w:r>
      <w:r>
        <w:rPr>
          <w:rFonts w:hint="default" w:ascii="仿宋" w:hAnsi="仿宋" w:eastAsia="仿宋" w:cs="仿宋"/>
          <w:sz w:val="24"/>
          <w:szCs w:val="24"/>
          <w:highlight w:val="none"/>
          <w:u w:val="single"/>
          <w:lang w:val="en-US" w:eastAsia="zh-CN"/>
        </w:rPr>
        <w:t>工程</w:t>
      </w:r>
      <w:r>
        <w:rPr>
          <w:rFonts w:hint="default" w:ascii="仿宋" w:hAnsi="仿宋" w:eastAsia="仿宋" w:cs="仿宋"/>
          <w:sz w:val="24"/>
          <w:szCs w:val="24"/>
          <w:highlight w:val="none"/>
          <w:u w:val="single"/>
          <w:lang w:val="de-DE" w:eastAsia="zh-CN"/>
        </w:rPr>
        <w:t>、</w:t>
      </w:r>
      <w:r>
        <w:rPr>
          <w:rFonts w:hint="default" w:ascii="仿宋" w:hAnsi="仿宋" w:eastAsia="仿宋" w:cs="仿宋"/>
          <w:sz w:val="24"/>
          <w:szCs w:val="24"/>
          <w:highlight w:val="none"/>
          <w:u w:val="single"/>
          <w:lang w:val="en-US" w:eastAsia="zh-CN"/>
        </w:rPr>
        <w:t>机电安装工程</w:t>
      </w:r>
      <w:r>
        <w:rPr>
          <w:rFonts w:hint="eastAsia" w:ascii="仿宋" w:hAnsi="仿宋" w:eastAsia="仿宋" w:cs="仿宋"/>
          <w:sz w:val="24"/>
          <w:szCs w:val="24"/>
          <w:highlight w:val="none"/>
          <w:u w:val="single"/>
          <w:lang w:val="en-US" w:eastAsia="zh-CN"/>
        </w:rPr>
        <w:t>及相关</w:t>
      </w:r>
      <w:r>
        <w:rPr>
          <w:rFonts w:hint="default" w:ascii="仿宋" w:hAnsi="仿宋" w:eastAsia="仿宋" w:cs="仿宋"/>
          <w:sz w:val="24"/>
          <w:szCs w:val="24"/>
          <w:highlight w:val="none"/>
          <w:u w:val="single"/>
          <w:lang w:val="en-US" w:eastAsia="zh-CN"/>
        </w:rPr>
        <w:t>配套设施</w:t>
      </w:r>
      <w:r>
        <w:rPr>
          <w:rFonts w:hint="eastAsia" w:ascii="仿宋" w:hAnsi="仿宋" w:eastAsia="仿宋" w:cs="仿宋"/>
          <w:sz w:val="24"/>
          <w:szCs w:val="24"/>
          <w:highlight w:val="none"/>
          <w:u w:val="single"/>
          <w:lang w:val="en-US" w:eastAsia="zh-CN"/>
        </w:rPr>
        <w:t>工程施工</w:t>
      </w:r>
      <w:r>
        <w:rPr>
          <w:rFonts w:hint="default" w:ascii="仿宋" w:hAnsi="仿宋" w:eastAsia="仿宋" w:cs="仿宋"/>
          <w:sz w:val="24"/>
          <w:szCs w:val="24"/>
          <w:highlight w:val="none"/>
          <w:u w:val="single"/>
          <w:lang w:val="en-US" w:eastAsia="zh-CN"/>
        </w:rPr>
        <w:t>等。</w:t>
      </w:r>
      <w:r>
        <w:rPr>
          <w:rFonts w:hint="default" w:ascii="仿宋" w:hAnsi="仿宋" w:eastAsia="仿宋" w:cs="仿宋"/>
          <w:sz w:val="24"/>
          <w:szCs w:val="24"/>
          <w:highlight w:val="none"/>
          <w:u w:val="single"/>
          <w:lang w:val="de-DE" w:eastAsia="zh-CN"/>
        </w:rPr>
        <w:t>具体详见本项目招标图纸及工程量清单等招标资料</w:t>
      </w:r>
      <w:r>
        <w:rPr>
          <w:rFonts w:hint="default" w:ascii="仿宋" w:hAnsi="仿宋" w:eastAsia="仿宋" w:cs="仿宋"/>
          <w:sz w:val="24"/>
          <w:szCs w:val="24"/>
          <w:highlight w:val="none"/>
          <w:u w:val="single"/>
          <w:lang w:val="en-US" w:eastAsia="zh-CN"/>
        </w:rPr>
        <w:t>。</w:t>
      </w:r>
    </w:p>
    <w:p w14:paraId="18CBDFB2">
      <w:pPr>
        <w:numPr>
          <w:ilvl w:val="0"/>
          <w:numId w:val="2"/>
        </w:numPr>
        <w:spacing w:line="360" w:lineRule="auto"/>
        <w:ind w:firstLine="480" w:firstLineChars="200"/>
        <w:rPr>
          <w:rFonts w:hint="eastAsia" w:ascii="仿宋" w:hAnsi="仿宋" w:eastAsia="仿宋" w:cs="仿宋"/>
          <w:sz w:val="24"/>
          <w:szCs w:val="24"/>
          <w:highlight w:val="none"/>
          <w:u w:val="single"/>
          <w:lang w:val="de-DE" w:eastAsia="zh-CN"/>
        </w:rPr>
      </w:pPr>
      <w:r>
        <w:rPr>
          <w:rFonts w:hint="eastAsia" w:ascii="仿宋" w:hAnsi="仿宋" w:eastAsia="仿宋" w:cs="仿宋"/>
          <w:sz w:val="24"/>
          <w:szCs w:val="24"/>
          <w:highlight w:val="none"/>
          <w:u w:val="single"/>
          <w:lang w:val="de-DE" w:eastAsia="zh-CN"/>
        </w:rPr>
        <w:t>投标人负责所有</w:t>
      </w:r>
      <w:r>
        <w:rPr>
          <w:rFonts w:hint="eastAsia" w:ascii="仿宋" w:hAnsi="仿宋" w:eastAsia="仿宋" w:cs="仿宋"/>
          <w:sz w:val="24"/>
          <w:szCs w:val="24"/>
          <w:highlight w:val="none"/>
          <w:u w:val="single"/>
          <w:lang w:val="en-US" w:eastAsia="zh-CN"/>
        </w:rPr>
        <w:t>各项</w:t>
      </w:r>
      <w:r>
        <w:rPr>
          <w:rFonts w:hint="eastAsia" w:ascii="仿宋" w:hAnsi="仿宋" w:eastAsia="仿宋" w:cs="仿宋"/>
          <w:sz w:val="24"/>
          <w:szCs w:val="24"/>
          <w:highlight w:val="none"/>
          <w:u w:val="single"/>
          <w:lang w:val="de-DE" w:eastAsia="zh-CN"/>
        </w:rPr>
        <w:t>工程的材料送样、组织材料厂商及项目考察（有必要时）；材料采购、加工、运输吊装（包括二次转运）、仓储、保护等所有环节；所有施工机械及设备、管线深化布置、施工图深化、工程施工、所有施工及安全措施、运输吊装措施及施工成品保护；施工垃圾清理（运输至现场指定地点）；施工完成后的开荒保洁（达到物业开荒验收标准）。</w:t>
      </w:r>
    </w:p>
    <w:p w14:paraId="30821BB8">
      <w:pPr>
        <w:spacing w:line="360" w:lineRule="auto"/>
        <w:ind w:firstLine="480" w:firstLineChars="200"/>
        <w:rPr>
          <w:rFonts w:hint="default" w:ascii="仿宋" w:hAnsi="仿宋" w:eastAsia="仿宋" w:cs="仿宋"/>
          <w:sz w:val="24"/>
          <w:szCs w:val="24"/>
          <w:highlight w:val="none"/>
          <w:u w:val="single"/>
          <w:lang w:val="en-US" w:eastAsia="zh-CN"/>
        </w:rPr>
      </w:pPr>
    </w:p>
    <w:p w14:paraId="59A35794">
      <w:pPr>
        <w:numPr>
          <w:ilvl w:val="0"/>
          <w:numId w:val="3"/>
        </w:numPr>
        <w:spacing w:line="360" w:lineRule="auto"/>
        <w:ind w:firstLine="523" w:firstLineChars="218"/>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完成本项目全过程施工总承包管理（包括但不限于的施工准备，包工，包料，包工期，包质量，包安全生产，包文明施工，包劳保，包保险等，承包人应当购买社保、施工承包管理和现场整体组织、专业协调及配合，承包范围内工程验收通过、移交、各专业工程二次深化图编制、竣工图编制、结算编制、配合相关部门结（决）算审核、组织本项目的验收备案和工程资料汇总及整理归档工作、工程保修等）和综合协调、采购、施工、试运行至工程竣工验收。</w:t>
      </w:r>
    </w:p>
    <w:p w14:paraId="55A49D10">
      <w:pPr>
        <w:numPr>
          <w:ilvl w:val="0"/>
          <w:numId w:val="3"/>
        </w:numPr>
        <w:spacing w:line="360" w:lineRule="auto"/>
        <w:ind w:firstLine="523" w:firstLineChars="218"/>
        <w:rPr>
          <w:rFonts w:ascii="仿宋" w:hAnsi="仿宋" w:eastAsia="仿宋" w:cs="仿宋"/>
          <w:sz w:val="24"/>
          <w:szCs w:val="24"/>
          <w:highlight w:val="none"/>
          <w:u w:val="single"/>
        </w:rPr>
      </w:pPr>
      <w:r>
        <w:rPr>
          <w:rFonts w:hint="eastAsia" w:ascii="仿宋" w:hAnsi="仿宋" w:eastAsia="仿宋" w:cs="仿宋"/>
          <w:sz w:val="24"/>
          <w:szCs w:val="24"/>
          <w:highlight w:val="none"/>
          <w:u w:val="single"/>
          <w:lang w:val="de-DE" w:eastAsia="zh-CN"/>
        </w:rPr>
        <w:t>负责协调配合其他专业工程施工（如有）</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lang w:val="de-DE" w:eastAsia="zh-CN"/>
        </w:rPr>
        <w:t>满足本项目所有其他各项专业工程的调试、试验、验收工作的配套要求；配合和满足本项目所有安全管理及现场施工管理要求；配合和满足本项目监理的各项管理要求；</w:t>
      </w:r>
      <w:r>
        <w:rPr>
          <w:rFonts w:hint="eastAsia" w:ascii="仿宋" w:hAnsi="仿宋" w:eastAsia="仿宋" w:cs="仿宋"/>
          <w:sz w:val="24"/>
          <w:szCs w:val="24"/>
          <w:highlight w:val="none"/>
          <w:u w:val="single"/>
        </w:rPr>
        <w:t>负责配合办理工程开工及验收所需的各项手续，</w:t>
      </w:r>
      <w:r>
        <w:rPr>
          <w:rFonts w:hint="eastAsia" w:ascii="仿宋" w:hAnsi="仿宋" w:eastAsia="仿宋" w:cs="仿宋"/>
          <w:sz w:val="24"/>
          <w:szCs w:val="24"/>
          <w:highlight w:val="none"/>
          <w:u w:val="single"/>
          <w:lang w:val="de-DE" w:eastAsia="zh-CN"/>
        </w:rPr>
        <w:t>配合满足本项目设计、规划等各项验收要求（注：本工程施工临时用水、用电、通讯费用由承包人自行承担），</w:t>
      </w:r>
      <w:r>
        <w:rPr>
          <w:rFonts w:hint="eastAsia" w:ascii="仿宋" w:hAnsi="仿宋" w:eastAsia="仿宋" w:cs="仿宋"/>
          <w:sz w:val="24"/>
          <w:szCs w:val="24"/>
          <w:highlight w:val="none"/>
          <w:u w:val="single"/>
          <w:lang w:val="en-US" w:eastAsia="zh-CN"/>
        </w:rPr>
        <w:t>协助</w:t>
      </w:r>
      <w:r>
        <w:rPr>
          <w:rFonts w:hint="eastAsia" w:ascii="仿宋" w:hAnsi="仿宋" w:eastAsia="仿宋" w:cs="仿宋"/>
          <w:sz w:val="24"/>
          <w:szCs w:val="24"/>
          <w:highlight w:val="none"/>
          <w:u w:val="single"/>
          <w:lang w:val="de-DE" w:eastAsia="zh-CN"/>
        </w:rPr>
        <w:t>本项目报建审批、施工及整体工程竣工验收</w:t>
      </w:r>
      <w:r>
        <w:rPr>
          <w:rFonts w:hint="eastAsia" w:ascii="仿宋" w:hAnsi="仿宋" w:eastAsia="仿宋" w:cs="仿宋"/>
          <w:sz w:val="24"/>
          <w:szCs w:val="24"/>
          <w:highlight w:val="none"/>
          <w:u w:val="single"/>
        </w:rPr>
        <w:t>，等配合</w:t>
      </w:r>
      <w:r>
        <w:rPr>
          <w:rFonts w:hint="eastAsia" w:ascii="仿宋" w:hAnsi="仿宋" w:eastAsia="仿宋" w:cs="仿宋"/>
          <w:sz w:val="24"/>
          <w:szCs w:val="24"/>
          <w:highlight w:val="none"/>
          <w:u w:val="single"/>
          <w:lang w:eastAsia="zh-CN"/>
        </w:rPr>
        <w:t>发包人（</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办理相关工程结算、财务决算审核，负责涉及到的相关报建工作，等配合</w:t>
      </w:r>
      <w:r>
        <w:rPr>
          <w:rFonts w:hint="eastAsia" w:ascii="仿宋" w:hAnsi="仿宋" w:eastAsia="仿宋" w:cs="仿宋"/>
          <w:sz w:val="24"/>
          <w:szCs w:val="24"/>
          <w:highlight w:val="none"/>
          <w:u w:val="single"/>
          <w:lang w:eastAsia="zh-CN"/>
        </w:rPr>
        <w:t>发包人（</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的审计和审计调查等工作。</w:t>
      </w:r>
      <w:r>
        <w:rPr>
          <w:rFonts w:ascii="仿宋" w:hAnsi="仿宋" w:eastAsia="仿宋" w:cs="仿宋"/>
          <w:sz w:val="24"/>
          <w:szCs w:val="24"/>
          <w:highlight w:val="none"/>
          <w:u w:val="single"/>
        </w:rPr>
        <w:t xml:space="preserve">                                                  </w:t>
      </w:r>
    </w:p>
    <w:p w14:paraId="4B2DC778">
      <w:pPr>
        <w:spacing w:line="360" w:lineRule="auto"/>
        <w:ind w:firstLine="523" w:firstLineChars="218"/>
        <w:rPr>
          <w:rFonts w:ascii="仿宋" w:hAnsi="仿宋" w:eastAsia="仿宋" w:cs="仿宋"/>
          <w:sz w:val="24"/>
          <w:szCs w:val="24"/>
          <w:highlight w:val="none"/>
          <w:u w:val="single"/>
        </w:rPr>
      </w:pPr>
    </w:p>
    <w:p w14:paraId="71BD28C4">
      <w:pPr>
        <w:spacing w:line="360" w:lineRule="auto"/>
        <w:outlineLvl w:val="1"/>
        <w:rPr>
          <w:rFonts w:ascii="仿宋" w:hAnsi="仿宋" w:eastAsia="仿宋" w:cs="Times New Roman"/>
          <w:b/>
          <w:bCs/>
          <w:sz w:val="24"/>
          <w:szCs w:val="24"/>
          <w:highlight w:val="none"/>
        </w:rPr>
      </w:pPr>
      <w:bookmarkStart w:id="13" w:name="_Toc469383970"/>
      <w:bookmarkStart w:id="14" w:name="_Toc266892754"/>
      <w:bookmarkStart w:id="15" w:name="_Toc10624810"/>
      <w:r>
        <w:rPr>
          <w:rFonts w:hint="eastAsia" w:ascii="仿宋" w:hAnsi="仿宋" w:eastAsia="仿宋" w:cs="仿宋"/>
          <w:b/>
          <w:bCs/>
          <w:sz w:val="24"/>
          <w:szCs w:val="24"/>
          <w:highlight w:val="none"/>
        </w:rPr>
        <w:t>三、合同工期</w:t>
      </w:r>
      <w:bookmarkEnd w:id="13"/>
      <w:bookmarkEnd w:id="14"/>
      <w:bookmarkEnd w:id="15"/>
    </w:p>
    <w:p w14:paraId="50334D92">
      <w:pPr>
        <w:spacing w:line="360" w:lineRule="auto"/>
        <w:ind w:left="1200" w:hanging="1200" w:hangingChars="5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492381B8">
      <w:pPr>
        <w:spacing w:line="360" w:lineRule="auto"/>
        <w:ind w:left="1199" w:leftChars="250" w:hanging="674" w:hangingChars="281"/>
        <w:rPr>
          <w:rFonts w:ascii="仿宋" w:hAnsi="仿宋" w:eastAsia="仿宋" w:cs="Times New Roman"/>
          <w:sz w:val="24"/>
          <w:szCs w:val="24"/>
          <w:highlight w:val="none"/>
        </w:rPr>
      </w:pPr>
      <w:r>
        <w:rPr>
          <w:rFonts w:hint="eastAsia" w:ascii="仿宋" w:hAnsi="仿宋" w:eastAsia="仿宋" w:cs="仿宋"/>
          <w:sz w:val="24"/>
          <w:szCs w:val="24"/>
          <w:highlight w:val="none"/>
        </w:rPr>
        <w:t>工程合同工期总日历天数：</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天。</w:t>
      </w:r>
    </w:p>
    <w:p w14:paraId="560A4669">
      <w:pPr>
        <w:spacing w:line="360" w:lineRule="auto"/>
        <w:ind w:left="1199" w:leftChars="250" w:hanging="674" w:hangingChars="281"/>
        <w:jc w:val="left"/>
        <w:rPr>
          <w:rFonts w:ascii="仿宋" w:hAnsi="仿宋" w:eastAsia="仿宋" w:cs="仿宋"/>
          <w:sz w:val="24"/>
          <w:szCs w:val="24"/>
          <w:highlight w:val="none"/>
        </w:rPr>
      </w:pPr>
      <w:r>
        <w:rPr>
          <w:rFonts w:hint="eastAsia" w:ascii="仿宋" w:hAnsi="仿宋" w:eastAsia="仿宋" w:cs="仿宋"/>
          <w:sz w:val="24"/>
          <w:szCs w:val="24"/>
          <w:highlight w:val="none"/>
        </w:rPr>
        <w:t>暂定从</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日开始施工，至</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日竣工完成，具</w:t>
      </w:r>
    </w:p>
    <w:p w14:paraId="7C3E80CF">
      <w:pPr>
        <w:spacing w:line="360" w:lineRule="auto"/>
        <w:ind w:left="1199" w:leftChars="250" w:hanging="674" w:hangingChars="281"/>
        <w:jc w:val="left"/>
        <w:rPr>
          <w:rFonts w:ascii="仿宋" w:hAnsi="仿宋" w:eastAsia="仿宋" w:cs="Times New Roman"/>
          <w:sz w:val="24"/>
          <w:szCs w:val="24"/>
          <w:highlight w:val="none"/>
        </w:rPr>
      </w:pPr>
      <w:r>
        <w:rPr>
          <w:rFonts w:hint="eastAsia" w:ascii="仿宋" w:hAnsi="仿宋" w:eastAsia="仿宋" w:cs="仿宋"/>
          <w:sz w:val="24"/>
          <w:szCs w:val="24"/>
          <w:highlight w:val="none"/>
        </w:rPr>
        <w:t>体开工日期以现场具备施工条件且在项目依法领取施工许可证后</w:t>
      </w:r>
      <w:r>
        <w:rPr>
          <w:rFonts w:hint="eastAsia" w:ascii="仿宋" w:hAnsi="仿宋" w:eastAsia="仿宋" w:cs="仿宋_GB2312"/>
          <w:sz w:val="24"/>
          <w:szCs w:val="24"/>
          <w:highlight w:val="none"/>
        </w:rPr>
        <w:t>，</w:t>
      </w:r>
      <w:r>
        <w:rPr>
          <w:rFonts w:ascii="仿宋" w:hAnsi="仿宋" w:eastAsia="仿宋" w:cs="Times New Roman"/>
          <w:sz w:val="24"/>
          <w:szCs w:val="24"/>
          <w:highlight w:val="none"/>
          <w:u w:val="single"/>
        </w:rPr>
        <w:t xml:space="preserve">          </w:t>
      </w:r>
      <w:r>
        <w:rPr>
          <w:rFonts w:hint="eastAsia" w:ascii="仿宋" w:hAnsi="仿宋" w:eastAsia="仿宋" w:cs="仿宋_GB2312"/>
          <w:sz w:val="24"/>
          <w:szCs w:val="24"/>
          <w:highlight w:val="none"/>
        </w:rPr>
        <w:t>签发的开工令</w:t>
      </w:r>
    </w:p>
    <w:p w14:paraId="6C1B17A3">
      <w:pPr>
        <w:spacing w:line="360" w:lineRule="auto"/>
        <w:ind w:left="1199" w:leftChars="250" w:hanging="674" w:hangingChars="281"/>
        <w:jc w:val="left"/>
        <w:rPr>
          <w:rFonts w:ascii="仿宋" w:hAnsi="仿宋" w:eastAsia="仿宋" w:cs="Times New Roman"/>
          <w:sz w:val="24"/>
          <w:szCs w:val="24"/>
          <w:highlight w:val="none"/>
        </w:rPr>
      </w:pPr>
      <w:r>
        <w:rPr>
          <w:rFonts w:hint="eastAsia" w:ascii="仿宋" w:hAnsi="仿宋" w:eastAsia="仿宋" w:cs="仿宋_GB2312"/>
          <w:sz w:val="24"/>
          <w:szCs w:val="24"/>
          <w:highlight w:val="none"/>
        </w:rPr>
        <w:t>日期为准。工期总日历天数与根据前述计划开竣工日期计算的工期天数不一致的，以工期总</w:t>
      </w:r>
    </w:p>
    <w:p w14:paraId="6F664935">
      <w:pPr>
        <w:spacing w:line="360" w:lineRule="auto"/>
        <w:ind w:left="1199" w:leftChars="250" w:hanging="674" w:hangingChars="281"/>
        <w:jc w:val="left"/>
        <w:rPr>
          <w:rFonts w:ascii="仿宋" w:hAnsi="仿宋" w:eastAsia="仿宋" w:cs="Times New Roman"/>
          <w:color w:val="FF0000"/>
          <w:sz w:val="24"/>
          <w:szCs w:val="24"/>
          <w:highlight w:val="none"/>
        </w:rPr>
      </w:pPr>
      <w:r>
        <w:rPr>
          <w:rFonts w:hint="eastAsia" w:ascii="仿宋" w:hAnsi="仿宋" w:eastAsia="仿宋" w:cs="仿宋_GB2312"/>
          <w:sz w:val="24"/>
          <w:szCs w:val="24"/>
          <w:highlight w:val="none"/>
        </w:rPr>
        <w:t>日历天数为准。</w:t>
      </w:r>
    </w:p>
    <w:p w14:paraId="0401BF43">
      <w:pPr>
        <w:spacing w:line="360" w:lineRule="auto"/>
        <w:rPr>
          <w:rFonts w:ascii="仿宋" w:hAnsi="仿宋" w:eastAsia="仿宋" w:cs="Times New Roman"/>
          <w:sz w:val="24"/>
          <w:szCs w:val="24"/>
          <w:highlight w:val="none"/>
        </w:rPr>
      </w:pPr>
    </w:p>
    <w:p w14:paraId="71C63C09">
      <w:pPr>
        <w:spacing w:line="360" w:lineRule="auto"/>
        <w:outlineLvl w:val="1"/>
        <w:rPr>
          <w:rFonts w:ascii="仿宋" w:hAnsi="仿宋" w:eastAsia="仿宋" w:cs="Times New Roman"/>
          <w:b/>
          <w:bCs/>
          <w:sz w:val="24"/>
          <w:szCs w:val="24"/>
          <w:highlight w:val="none"/>
        </w:rPr>
      </w:pPr>
      <w:bookmarkStart w:id="16" w:name="_Toc469383971"/>
      <w:bookmarkStart w:id="17" w:name="_Toc266892755"/>
      <w:bookmarkStart w:id="18" w:name="_Toc10624811"/>
      <w:r>
        <w:rPr>
          <w:rFonts w:hint="eastAsia" w:ascii="仿宋" w:hAnsi="仿宋" w:eastAsia="仿宋" w:cs="仿宋"/>
          <w:b/>
          <w:bCs/>
          <w:sz w:val="24"/>
          <w:szCs w:val="24"/>
          <w:highlight w:val="none"/>
        </w:rPr>
        <w:t>★四、质量标准</w:t>
      </w:r>
      <w:bookmarkEnd w:id="16"/>
      <w:bookmarkEnd w:id="17"/>
      <w:bookmarkEnd w:id="18"/>
    </w:p>
    <w:p w14:paraId="0A337A30">
      <w:pPr>
        <w:spacing w:line="360" w:lineRule="auto"/>
        <w:ind w:left="480" w:hanging="480" w:hangingChars="2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411F8248">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t>工程质量标准：</w:t>
      </w:r>
    </w:p>
    <w:p w14:paraId="1E04982E">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确保符合国家、省、市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《建筑工程施工质量验收统一标准》及相应配套的各专业</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质量验收标准，并达到合格或（以上标准）。</w:t>
      </w:r>
    </w:p>
    <w:p w14:paraId="520E3332">
      <w:pPr>
        <w:spacing w:line="360" w:lineRule="auto"/>
        <w:ind w:left="479" w:leftChars="228" w:firstLine="43" w:firstLineChars="18"/>
        <w:rPr>
          <w:rFonts w:ascii="仿宋" w:hAnsi="仿宋" w:eastAsia="仿宋" w:cs="Times New Roman"/>
          <w:sz w:val="24"/>
          <w:szCs w:val="24"/>
          <w:highlight w:val="none"/>
          <w:u w:val="single"/>
        </w:rPr>
      </w:pPr>
      <w:r>
        <w:rPr>
          <w:rFonts w:hint="eastAsia" w:ascii="仿宋" w:hAnsi="仿宋" w:eastAsia="仿宋" w:cs="仿宋"/>
          <w:sz w:val="24"/>
          <w:szCs w:val="24"/>
          <w:highlight w:val="none"/>
        </w:rPr>
        <w:t>□ 以及符合优质工程</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w:t>
      </w:r>
    </w:p>
    <w:p w14:paraId="12D47A8E">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创优目标：</w:t>
      </w:r>
    </w:p>
    <w:p w14:paraId="546634AB">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市级工程优质奖</w:t>
      </w:r>
      <w:r>
        <w:rPr>
          <w:rFonts w:hint="eastAsia" w:ascii="仿宋" w:hAnsi="仿宋" w:eastAsia="仿宋" w:cs="仿宋"/>
          <w:kern w:val="0"/>
          <w:sz w:val="24"/>
          <w:szCs w:val="24"/>
          <w:highlight w:val="none"/>
        </w:rPr>
        <w:t>；</w:t>
      </w:r>
    </w:p>
    <w:p w14:paraId="4E7F7D13">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省级工程优质奖</w:t>
      </w:r>
      <w:r>
        <w:rPr>
          <w:rFonts w:hint="eastAsia" w:ascii="仿宋" w:hAnsi="仿宋" w:eastAsia="仿宋" w:cs="仿宋"/>
          <w:kern w:val="0"/>
          <w:sz w:val="24"/>
          <w:szCs w:val="24"/>
          <w:highlight w:val="none"/>
        </w:rPr>
        <w:t>；</w:t>
      </w:r>
    </w:p>
    <w:p w14:paraId="7C50BC6A">
      <w:pPr>
        <w:pStyle w:val="6"/>
        <w:spacing w:line="360" w:lineRule="auto"/>
        <w:ind w:firstLine="480" w:firstLineChars="200"/>
        <w:rPr>
          <w:rFonts w:ascii="仿宋" w:hAnsi="仿宋" w:eastAsia="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国家级工程优质奖</w:t>
      </w:r>
      <w:r>
        <w:rPr>
          <w:rFonts w:hint="eastAsia" w:ascii="仿宋" w:hAnsi="仿宋" w:eastAsia="仿宋" w:cs="仿宋"/>
          <w:kern w:val="0"/>
          <w:sz w:val="24"/>
          <w:szCs w:val="24"/>
          <w:highlight w:val="none"/>
        </w:rPr>
        <w:t>；</w:t>
      </w:r>
    </w:p>
    <w:p w14:paraId="3E79824A">
      <w:pPr>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14:paraId="776AECC2">
      <w:pPr>
        <w:spacing w:line="360" w:lineRule="auto"/>
        <w:ind w:firstLine="480" w:firstLineChars="200"/>
        <w:rPr>
          <w:rFonts w:ascii="仿宋" w:hAnsi="仿宋" w:eastAsia="仿宋" w:cs="Times New Roman"/>
          <w:sz w:val="24"/>
          <w:szCs w:val="24"/>
          <w:highlight w:val="none"/>
          <w:u w:val="single"/>
        </w:rPr>
      </w:pPr>
    </w:p>
    <w:p w14:paraId="40B7C9C1">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创文明工地目标：</w:t>
      </w:r>
    </w:p>
    <w:p w14:paraId="5C9D321B">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14:paraId="1ADC1825">
      <w:pPr>
        <w:autoSpaceDE w:val="0"/>
        <w:autoSpaceDN w:val="0"/>
        <w:adjustRightInd w:val="0"/>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省级安全文明示范工地；</w:t>
      </w:r>
    </w:p>
    <w:p w14:paraId="715EC410">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14:paraId="034A8EDF">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广州市建筑业绿色施工示范工程；</w:t>
      </w:r>
    </w:p>
    <w:p w14:paraId="71607A99">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广东省建筑业绿色施工示范工程；</w:t>
      </w:r>
    </w:p>
    <w:p w14:paraId="7B940DB7">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全国建筑业绿色施工示范工程；</w:t>
      </w:r>
    </w:p>
    <w:p w14:paraId="2C5B3E79">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14:paraId="213D9B4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安全文明施工目标：确保责任事故死亡率为零，工程无重大安全事故，工伤频率控制在广州市建筑施工安全管理法规规定的指标要求范围内。</w:t>
      </w:r>
    </w:p>
    <w:p w14:paraId="0893C65F">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sz w:val="24"/>
          <w:szCs w:val="24"/>
          <w:highlight w:val="none"/>
        </w:rPr>
        <w:t>国家、地方及行业相关规范规定合格标准</w:t>
      </w:r>
      <w:r>
        <w:rPr>
          <w:rFonts w:hint="eastAsia" w:ascii="仿宋" w:hAnsi="仿宋" w:eastAsia="仿宋" w:cs="仿宋"/>
          <w:sz w:val="24"/>
          <w:szCs w:val="24"/>
          <w:highlight w:val="none"/>
          <w:lang w:eastAsia="zh-Hans"/>
        </w:rPr>
        <w:t>不一致的，以较高标准为准。</w:t>
      </w:r>
    </w:p>
    <w:p w14:paraId="4B238F6F">
      <w:pPr>
        <w:spacing w:line="360" w:lineRule="auto"/>
        <w:ind w:firstLine="480" w:firstLineChars="200"/>
        <w:rPr>
          <w:rFonts w:ascii="仿宋" w:hAnsi="仿宋" w:eastAsia="仿宋" w:cs="Times New Roman"/>
          <w:kern w:val="0"/>
          <w:sz w:val="24"/>
          <w:szCs w:val="24"/>
          <w:highlight w:val="none"/>
        </w:rPr>
      </w:pPr>
    </w:p>
    <w:p w14:paraId="7CD0EF23">
      <w:pPr>
        <w:ind w:firstLine="480" w:firstLineChars="200"/>
        <w:rPr>
          <w:rFonts w:ascii="仿宋" w:hAnsi="仿宋" w:eastAsia="仿宋" w:cs="Times New Roman"/>
          <w:sz w:val="24"/>
          <w:szCs w:val="24"/>
          <w:highlight w:val="none"/>
          <w:u w:val="single"/>
        </w:rPr>
      </w:pPr>
    </w:p>
    <w:p w14:paraId="642AB7FE">
      <w:pPr>
        <w:spacing w:line="360" w:lineRule="auto"/>
        <w:outlineLvl w:val="1"/>
        <w:rPr>
          <w:rFonts w:ascii="仿宋" w:hAnsi="仿宋" w:eastAsia="仿宋" w:cs="Times New Roman"/>
          <w:b/>
          <w:bCs/>
          <w:sz w:val="24"/>
          <w:szCs w:val="24"/>
          <w:highlight w:val="none"/>
        </w:rPr>
      </w:pPr>
      <w:bookmarkStart w:id="19" w:name="_Toc469383972"/>
      <w:bookmarkStart w:id="20" w:name="_Toc10624812"/>
      <w:bookmarkStart w:id="21" w:name="_Toc266892756"/>
      <w:r>
        <w:rPr>
          <w:rFonts w:hint="eastAsia" w:ascii="仿宋" w:hAnsi="仿宋" w:eastAsia="仿宋" w:cs="仿宋"/>
          <w:b/>
          <w:bCs/>
          <w:sz w:val="24"/>
          <w:szCs w:val="24"/>
          <w:highlight w:val="none"/>
        </w:rPr>
        <w:t>五、合同价款</w:t>
      </w:r>
      <w:bookmarkEnd w:id="19"/>
      <w:bookmarkEnd w:id="20"/>
      <w:bookmarkEnd w:id="21"/>
    </w:p>
    <w:p w14:paraId="44DBEE7F">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14:paraId="6950E566">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含税合同总价（大写）：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03C789CC">
      <w:pPr>
        <w:spacing w:line="360" w:lineRule="auto"/>
        <w:ind w:firstLine="1960" w:firstLineChars="817"/>
        <w:rPr>
          <w:rFonts w:ascii="仿宋" w:hAnsi="仿宋" w:eastAsia="仿宋" w:cs="Times New Roman"/>
          <w:sz w:val="24"/>
          <w:szCs w:val="24"/>
          <w:highlight w:val="none"/>
        </w:rPr>
      </w:pP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6B94E8DA">
      <w:pPr>
        <w:autoSpaceDE w:val="0"/>
        <w:autoSpaceDN w:val="0"/>
        <w:adjustRightInd w:val="0"/>
        <w:spacing w:line="360" w:lineRule="auto"/>
        <w:ind w:firstLine="1560" w:firstLineChars="6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其中：暂列金额</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1BA3DEF3">
      <w:pPr>
        <w:spacing w:line="360" w:lineRule="auto"/>
        <w:ind w:firstLine="2400" w:firstLineChars="10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安全防护、文明施工措施费用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5CD2CB8A">
      <w:pPr>
        <w:spacing w:line="360" w:lineRule="auto"/>
        <w:ind w:firstLine="2280" w:firstLineChars="950"/>
        <w:rPr>
          <w:rFonts w:ascii="仿宋" w:hAnsi="仿宋" w:eastAsia="仿宋" w:cs="Times New Roman"/>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余泥渣土（土方、石方、淤泥）场外运输与排放费用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4BF04F76">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项目单价：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详见承包人的投标报价书（招标工程）；</w:t>
      </w:r>
    </w:p>
    <w:p w14:paraId="18D0AF2E">
      <w:pPr>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□详见经确认的工程量清单报价单或施工图预算书（非招标工程）。</w:t>
      </w:r>
    </w:p>
    <w:p w14:paraId="0AC8EA32">
      <w:pPr>
        <w:pStyle w:val="23"/>
        <w:ind w:firstLine="480" w:firstLineChars="200"/>
        <w:rPr>
          <w:rFonts w:hint="eastAsia" w:eastAsia="仿宋"/>
          <w:highlight w:val="none"/>
          <w:lang w:eastAsia="zh-CN"/>
        </w:rPr>
      </w:pPr>
      <w:r>
        <w:rPr>
          <w:rFonts w:hint="eastAsia" w:eastAsia="仿宋"/>
          <w:highlight w:val="none"/>
          <w:lang w:eastAsia="zh-CN"/>
        </w:rPr>
        <w:t>承包人明确知悉并确认，本合同项下的全部合同价款均由发包人承担，管理人不承担任何付款责任或义务。</w:t>
      </w:r>
    </w:p>
    <w:p w14:paraId="2CFC3BBF">
      <w:pPr>
        <w:spacing w:line="360" w:lineRule="auto"/>
        <w:ind w:firstLine="1680" w:firstLineChars="700"/>
        <w:rPr>
          <w:rFonts w:ascii="仿宋" w:hAnsi="仿宋" w:eastAsia="仿宋" w:cs="Times New Roman"/>
          <w:sz w:val="24"/>
          <w:szCs w:val="24"/>
          <w:highlight w:val="none"/>
        </w:rPr>
      </w:pPr>
    </w:p>
    <w:p w14:paraId="39C0EBF8">
      <w:pPr>
        <w:spacing w:line="360" w:lineRule="auto"/>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★六、</w:t>
      </w:r>
      <w:r>
        <w:rPr>
          <w:rFonts w:hint="eastAsia" w:ascii="仿宋" w:hAnsi="仿宋" w:eastAsia="仿宋" w:cs="仿宋"/>
          <w:b/>
          <w:bCs/>
          <w:kern w:val="0"/>
          <w:sz w:val="24"/>
          <w:szCs w:val="24"/>
          <w:highlight w:val="none"/>
        </w:rPr>
        <w:t>工人工资支付分账</w:t>
      </w:r>
    </w:p>
    <w:p w14:paraId="3C24A1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
          <w:bCs/>
          <w:kern w:val="0"/>
          <w:sz w:val="24"/>
          <w:szCs w:val="24"/>
          <w:highlight w:val="none"/>
          <w:lang w:val="en-US" w:eastAsia="zh-CN"/>
        </w:rPr>
      </w:pPr>
      <w:r>
        <w:rPr>
          <w:rFonts w:ascii="仿宋" w:hAnsi="仿宋" w:eastAsia="仿宋" w:cs="仿宋"/>
          <w:b/>
          <w:bCs/>
          <w:kern w:val="0"/>
          <w:sz w:val="24"/>
          <w:szCs w:val="24"/>
          <w:highlight w:val="none"/>
        </w:rPr>
        <w:t xml:space="preserve">   </w:t>
      </w:r>
      <w:r>
        <w:rPr>
          <w:rFonts w:ascii="仿宋" w:hAnsi="仿宋" w:eastAsia="仿宋" w:cs="仿宋"/>
          <w:b/>
          <w:bCs/>
          <w:color w:val="FF0000"/>
          <w:kern w:val="0"/>
          <w:sz w:val="24"/>
          <w:szCs w:val="24"/>
          <w:highlight w:val="none"/>
        </w:rPr>
        <w:t xml:space="preserve"> </w:t>
      </w:r>
      <w:r>
        <w:rPr>
          <w:rFonts w:hint="eastAsia" w:ascii="仿宋" w:hAnsi="仿宋" w:eastAsia="仿宋" w:cs="仿宋"/>
          <w:kern w:val="0"/>
          <w:sz w:val="24"/>
          <w:szCs w:val="24"/>
          <w:highlight w:val="none"/>
        </w:rPr>
        <w:t>工人工资款支付专用账户开设的约定内容：</w:t>
      </w:r>
      <w:r>
        <w:rPr>
          <w:rFonts w:hint="eastAsia" w:ascii="仿宋" w:hAnsi="仿宋" w:eastAsia="仿宋" w:cs="仿宋"/>
          <w:kern w:val="0"/>
          <w:sz w:val="24"/>
          <w:szCs w:val="24"/>
          <w:highlight w:val="none"/>
          <w:u w:val="single"/>
        </w:rPr>
        <w:t>由承包人开设并报发包人备案，并在每个月10日之前向发包人提供上个月的专用账户收支明细、余额情况表及工人工资支付情况</w:t>
      </w:r>
      <w:r>
        <w:rPr>
          <w:rFonts w:hint="eastAsia" w:ascii="仿宋" w:hAnsi="仿宋" w:eastAsia="仿宋" w:cs="仿宋"/>
          <w:kern w:val="0"/>
          <w:sz w:val="24"/>
          <w:szCs w:val="24"/>
          <w:highlight w:val="none"/>
          <w:u w:val="single"/>
          <w:lang w:val="en-US" w:eastAsia="zh-CN"/>
        </w:rPr>
        <w:t>表。</w:t>
      </w:r>
    </w:p>
    <w:p w14:paraId="0A37F784">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工人工资款支付专用账户开户银行（如有）：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ECD93EB">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工人工资款支付专用账户（如有）：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22A24362">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工程款中的工人工资款比例：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4A9C9E09">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其中：每一期工程进度款中的工人工资款比例：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087DD740">
      <w:pPr>
        <w:spacing w:line="360" w:lineRule="auto"/>
        <w:ind w:firstLine="1200" w:firstLineChars="5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工人工资支付周期：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3F8FD8CD">
      <w:pPr>
        <w:ind w:firstLine="465"/>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承包人已确认上述约定工程款中的工人工资款比例能满足本工程项目的工人工资支付。</w:t>
      </w:r>
    </w:p>
    <w:p w14:paraId="3808FB6B">
      <w:pPr>
        <w:ind w:firstLine="465"/>
        <w:rPr>
          <w:rFonts w:hint="eastAsia" w:ascii="仿宋" w:hAnsi="仿宋" w:eastAsia="仿宋" w:cs="仿宋"/>
          <w:kern w:val="0"/>
          <w:sz w:val="24"/>
          <w:szCs w:val="24"/>
          <w:highlight w:val="none"/>
        </w:rPr>
      </w:pPr>
    </w:p>
    <w:p w14:paraId="73CDDCDE">
      <w:pPr>
        <w:ind w:firstLine="465"/>
        <w:rPr>
          <w:rFonts w:hint="eastAsia" w:cs="Times New Roman"/>
          <w:highlight w:val="none"/>
        </w:rPr>
      </w:pPr>
    </w:p>
    <w:p w14:paraId="1262DA51">
      <w:pPr>
        <w:spacing w:line="360" w:lineRule="auto"/>
        <w:outlineLvl w:val="1"/>
        <w:rPr>
          <w:rFonts w:ascii="仿宋" w:hAnsi="仿宋" w:eastAsia="仿宋" w:cs="Times New Roman"/>
          <w:b/>
          <w:bCs/>
          <w:sz w:val="24"/>
          <w:szCs w:val="24"/>
          <w:highlight w:val="none"/>
        </w:rPr>
      </w:pPr>
      <w:bookmarkStart w:id="22" w:name="_Toc469383973"/>
      <w:bookmarkStart w:id="23" w:name="_Toc266892757"/>
      <w:bookmarkStart w:id="24" w:name="_Toc10624813"/>
      <w:r>
        <w:rPr>
          <w:rFonts w:hint="eastAsia" w:ascii="仿宋" w:hAnsi="仿宋" w:eastAsia="仿宋" w:cs="仿宋"/>
          <w:b/>
          <w:bCs/>
          <w:sz w:val="24"/>
          <w:szCs w:val="24"/>
          <w:highlight w:val="none"/>
        </w:rPr>
        <w:t>七、组成合同的文件</w:t>
      </w:r>
      <w:bookmarkEnd w:id="22"/>
      <w:bookmarkEnd w:id="23"/>
      <w:bookmarkEnd w:id="24"/>
    </w:p>
    <w:p w14:paraId="1D81299E">
      <w:pPr>
        <w:pStyle w:val="11"/>
        <w:tabs>
          <w:tab w:val="left" w:pos="1260"/>
        </w:tabs>
        <w:spacing w:line="360" w:lineRule="auto"/>
        <w:ind w:left="510" w:leftChars="-100" w:hanging="720" w:hangingChars="3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1828712A">
      <w:pPr>
        <w:pStyle w:val="11"/>
        <w:tabs>
          <w:tab w:val="left" w:pos="1260"/>
        </w:tabs>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组成本合同的文件及其优先解释顺序与本合同第二部分《通用条款》第</w:t>
      </w:r>
      <w:r>
        <w:rPr>
          <w:rFonts w:ascii="仿宋" w:hAnsi="仿宋" w:eastAsia="仿宋" w:cs="仿宋"/>
          <w:sz w:val="24"/>
          <w:szCs w:val="24"/>
          <w:highlight w:val="none"/>
        </w:rPr>
        <w:t>2.2</w:t>
      </w:r>
      <w:r>
        <w:rPr>
          <w:rFonts w:hint="eastAsia" w:ascii="仿宋" w:hAnsi="仿宋" w:eastAsia="仿宋" w:cs="仿宋"/>
          <w:sz w:val="24"/>
          <w:szCs w:val="24"/>
          <w:highlight w:val="none"/>
        </w:rPr>
        <w:t>款赋予的规定一致。</w:t>
      </w:r>
    </w:p>
    <w:p w14:paraId="4657A9CA">
      <w:pPr>
        <w:pStyle w:val="11"/>
        <w:tabs>
          <w:tab w:val="left" w:pos="1260"/>
        </w:tabs>
        <w:spacing w:line="360" w:lineRule="auto"/>
        <w:ind w:firstLine="520" w:firstLineChars="217"/>
        <w:rPr>
          <w:rFonts w:ascii="仿宋" w:hAnsi="仿宋" w:eastAsia="仿宋" w:cs="Times New Roman"/>
          <w:sz w:val="24"/>
          <w:szCs w:val="24"/>
          <w:highlight w:val="none"/>
        </w:rPr>
      </w:pPr>
    </w:p>
    <w:p w14:paraId="5244AB75">
      <w:pPr>
        <w:spacing w:line="360" w:lineRule="auto"/>
        <w:outlineLvl w:val="1"/>
        <w:rPr>
          <w:rFonts w:ascii="仿宋" w:hAnsi="仿宋" w:eastAsia="仿宋" w:cs="Times New Roman"/>
          <w:b/>
          <w:bCs/>
          <w:sz w:val="24"/>
          <w:szCs w:val="24"/>
          <w:highlight w:val="none"/>
        </w:rPr>
      </w:pPr>
      <w:bookmarkStart w:id="25" w:name="_Toc469383974"/>
      <w:bookmarkStart w:id="26" w:name="_Toc266892758"/>
      <w:bookmarkStart w:id="27" w:name="_Toc10624814"/>
      <w:r>
        <w:rPr>
          <w:rFonts w:hint="eastAsia" w:ascii="仿宋" w:hAnsi="仿宋" w:eastAsia="仿宋" w:cs="仿宋"/>
          <w:b/>
          <w:bCs/>
          <w:sz w:val="24"/>
          <w:szCs w:val="24"/>
          <w:highlight w:val="none"/>
        </w:rPr>
        <w:t>八、词语含义</w:t>
      </w:r>
      <w:bookmarkEnd w:id="25"/>
      <w:bookmarkEnd w:id="26"/>
      <w:bookmarkEnd w:id="27"/>
    </w:p>
    <w:p w14:paraId="2C101DE8">
      <w:pPr>
        <w:pStyle w:val="9"/>
        <w:spacing w:line="360" w:lineRule="auto"/>
        <w:ind w:firstLine="480" w:firstLineChars="200"/>
        <w:rPr>
          <w:rFonts w:ascii="仿宋" w:hAnsi="仿宋" w:eastAsia="仿宋" w:cs="Times New Roman"/>
          <w:sz w:val="24"/>
          <w:szCs w:val="24"/>
          <w:highlight w:val="none"/>
        </w:rPr>
      </w:pPr>
    </w:p>
    <w:p w14:paraId="0FD3B325">
      <w:pPr>
        <w:pStyle w:val="9"/>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本协议书中有关词语含义与本合同第二部分《通用条款》第</w:t>
      </w:r>
      <w:r>
        <w:rPr>
          <w:rFonts w:ascii="仿宋" w:hAnsi="仿宋" w:eastAsia="仿宋" w:cs="仿宋"/>
          <w:sz w:val="24"/>
          <w:szCs w:val="24"/>
          <w:highlight w:val="none"/>
        </w:rPr>
        <w:t>1</w:t>
      </w:r>
      <w:r>
        <w:rPr>
          <w:rFonts w:hint="eastAsia" w:ascii="仿宋" w:hAnsi="仿宋" w:eastAsia="仿宋" w:cs="仿宋"/>
          <w:sz w:val="24"/>
          <w:szCs w:val="24"/>
          <w:highlight w:val="none"/>
        </w:rPr>
        <w:t>条赋予它们的定义相同。</w:t>
      </w:r>
    </w:p>
    <w:p w14:paraId="2BBBA3CD">
      <w:pPr>
        <w:pStyle w:val="9"/>
        <w:spacing w:line="360" w:lineRule="auto"/>
        <w:ind w:firstLine="480" w:firstLineChars="200"/>
        <w:rPr>
          <w:rFonts w:ascii="仿宋" w:hAnsi="仿宋" w:eastAsia="仿宋" w:cs="Times New Roman"/>
          <w:sz w:val="24"/>
          <w:szCs w:val="24"/>
          <w:highlight w:val="none"/>
        </w:rPr>
      </w:pPr>
    </w:p>
    <w:p w14:paraId="6209AE26">
      <w:pPr>
        <w:spacing w:line="360" w:lineRule="auto"/>
        <w:outlineLvl w:val="1"/>
        <w:rPr>
          <w:rFonts w:ascii="仿宋" w:hAnsi="仿宋" w:eastAsia="仿宋" w:cs="Times New Roman"/>
          <w:b/>
          <w:bCs/>
          <w:sz w:val="24"/>
          <w:szCs w:val="24"/>
          <w:highlight w:val="none"/>
        </w:rPr>
      </w:pPr>
      <w:bookmarkStart w:id="28" w:name="_Toc469383975"/>
      <w:bookmarkStart w:id="29" w:name="_Toc10624815"/>
      <w:bookmarkStart w:id="30" w:name="_Toc266892759"/>
      <w:r>
        <w:rPr>
          <w:rFonts w:hint="eastAsia" w:ascii="仿宋" w:hAnsi="仿宋" w:eastAsia="仿宋" w:cs="仿宋"/>
          <w:b/>
          <w:bCs/>
          <w:sz w:val="24"/>
          <w:szCs w:val="24"/>
          <w:highlight w:val="none"/>
        </w:rPr>
        <w:t>九、承包人承诺</w:t>
      </w:r>
      <w:bookmarkEnd w:id="28"/>
      <w:bookmarkEnd w:id="29"/>
      <w:bookmarkEnd w:id="30"/>
    </w:p>
    <w:p w14:paraId="1ADC3DB1">
      <w:pPr>
        <w:pStyle w:val="9"/>
        <w:spacing w:line="360" w:lineRule="auto"/>
        <w:ind w:firstLine="480" w:firstLineChars="200"/>
        <w:rPr>
          <w:rFonts w:ascii="仿宋" w:hAnsi="仿宋" w:eastAsia="仿宋" w:cs="Times New Roman"/>
          <w:sz w:val="24"/>
          <w:szCs w:val="24"/>
          <w:highlight w:val="none"/>
        </w:rPr>
      </w:pPr>
    </w:p>
    <w:p w14:paraId="648176EE">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承包人向</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rPr>
        <w:t>承诺已阅读、理解并接受本合同所有条款，按照本合同约定实施、完成并保修合同工程，履行本合同所约定的全部义务。</w:t>
      </w:r>
    </w:p>
    <w:p w14:paraId="11170B81">
      <w:pPr>
        <w:spacing w:line="360" w:lineRule="auto"/>
        <w:ind w:firstLine="480" w:firstLineChars="200"/>
        <w:rPr>
          <w:rFonts w:ascii="仿宋" w:hAnsi="仿宋" w:eastAsia="仿宋" w:cs="Times New Roman"/>
          <w:sz w:val="24"/>
          <w:szCs w:val="24"/>
          <w:highlight w:val="none"/>
        </w:rPr>
      </w:pPr>
    </w:p>
    <w:p w14:paraId="41D7BA5D">
      <w:pPr>
        <w:spacing w:line="360" w:lineRule="auto"/>
        <w:outlineLvl w:val="1"/>
        <w:rPr>
          <w:rFonts w:ascii="仿宋" w:hAnsi="仿宋" w:eastAsia="仿宋" w:cs="Times New Roman"/>
          <w:b/>
          <w:bCs/>
          <w:sz w:val="24"/>
          <w:szCs w:val="24"/>
          <w:highlight w:val="none"/>
        </w:rPr>
      </w:pPr>
      <w:bookmarkStart w:id="31" w:name="_Toc266892760"/>
      <w:bookmarkStart w:id="32" w:name="_Toc469383976"/>
      <w:bookmarkStart w:id="33" w:name="_Toc10624816"/>
      <w:r>
        <w:rPr>
          <w:rFonts w:hint="eastAsia" w:ascii="仿宋" w:hAnsi="仿宋" w:eastAsia="仿宋" w:cs="仿宋"/>
          <w:b/>
          <w:bCs/>
          <w:sz w:val="24"/>
          <w:szCs w:val="24"/>
          <w:highlight w:val="none"/>
        </w:rPr>
        <w:t>十、</w:t>
      </w:r>
      <w:r>
        <w:rPr>
          <w:rFonts w:hint="eastAsia" w:ascii="仿宋" w:hAnsi="仿宋" w:eastAsia="仿宋" w:cs="仿宋"/>
          <w:b/>
          <w:bCs/>
          <w:sz w:val="24"/>
          <w:szCs w:val="24"/>
          <w:highlight w:val="none"/>
          <w:lang w:eastAsia="zh-CN"/>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sz w:val="24"/>
          <w:szCs w:val="24"/>
          <w:highlight w:val="none"/>
          <w:u w:val="single"/>
          <w:lang w:eastAsia="zh-CN"/>
        </w:rPr>
        <w:t>）</w:t>
      </w:r>
      <w:r>
        <w:rPr>
          <w:rFonts w:hint="eastAsia" w:ascii="仿宋" w:hAnsi="仿宋" w:eastAsia="仿宋" w:cs="仿宋"/>
          <w:b/>
          <w:bCs/>
          <w:sz w:val="24"/>
          <w:szCs w:val="24"/>
          <w:highlight w:val="none"/>
        </w:rPr>
        <w:t>承诺</w:t>
      </w:r>
      <w:bookmarkEnd w:id="31"/>
      <w:bookmarkEnd w:id="32"/>
      <w:bookmarkEnd w:id="33"/>
    </w:p>
    <w:p w14:paraId="3E014203">
      <w:pPr>
        <w:spacing w:line="360" w:lineRule="auto"/>
        <w:ind w:firstLine="480" w:firstLineChars="200"/>
        <w:rPr>
          <w:rFonts w:ascii="仿宋" w:hAnsi="仿宋" w:eastAsia="仿宋" w:cs="Times New Roman"/>
          <w:sz w:val="24"/>
          <w:szCs w:val="24"/>
          <w:highlight w:val="none"/>
        </w:rPr>
      </w:pPr>
    </w:p>
    <w:p w14:paraId="4808A38E">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向承包人承诺已阅读、理解并接受本合同所有条款，按照本合同约定的时限和方法支付工程款及其他应当支付的款项，履行本合同所约定的全部义务。</w:t>
      </w:r>
    </w:p>
    <w:p w14:paraId="5B55E99E">
      <w:pPr>
        <w:spacing w:line="360" w:lineRule="auto"/>
        <w:ind w:firstLine="480" w:firstLineChars="200"/>
        <w:rPr>
          <w:rFonts w:ascii="仿宋" w:hAnsi="仿宋" w:eastAsia="仿宋" w:cs="Times New Roman"/>
          <w:sz w:val="24"/>
          <w:szCs w:val="24"/>
          <w:highlight w:val="none"/>
        </w:rPr>
      </w:pPr>
    </w:p>
    <w:p w14:paraId="4FCBEEB5">
      <w:pPr>
        <w:spacing w:before="360" w:beforeLines="150" w:after="480" w:afterLines="200" w:line="360" w:lineRule="auto"/>
        <w:outlineLvl w:val="1"/>
        <w:rPr>
          <w:rFonts w:ascii="仿宋" w:hAnsi="仿宋" w:eastAsia="仿宋" w:cs="Times New Roman"/>
          <w:b/>
          <w:bCs/>
          <w:sz w:val="24"/>
          <w:szCs w:val="24"/>
          <w:highlight w:val="none"/>
        </w:rPr>
      </w:pPr>
      <w:bookmarkStart w:id="34" w:name="_Toc469383977"/>
      <w:bookmarkStart w:id="35" w:name="_Toc10624817"/>
      <w:bookmarkStart w:id="36" w:name="_Toc266892761"/>
      <w:r>
        <w:rPr>
          <w:rFonts w:hint="eastAsia" w:ascii="仿宋" w:hAnsi="仿宋" w:eastAsia="仿宋" w:cs="仿宋"/>
          <w:b/>
          <w:bCs/>
          <w:sz w:val="24"/>
          <w:szCs w:val="24"/>
          <w:highlight w:val="none"/>
        </w:rPr>
        <w:t>十一、合同生效</w:t>
      </w:r>
      <w:bookmarkEnd w:id="34"/>
      <w:bookmarkEnd w:id="35"/>
      <w:bookmarkEnd w:id="36"/>
    </w:p>
    <w:p w14:paraId="570A2F76">
      <w:pPr>
        <w:spacing w:line="360" w:lineRule="auto"/>
        <w:ind w:left="525"/>
        <w:rPr>
          <w:rFonts w:ascii="仿宋" w:hAnsi="仿宋" w:eastAsia="仿宋" w:cs="Times New Roman"/>
          <w:sz w:val="24"/>
          <w:szCs w:val="24"/>
          <w:highlight w:val="none"/>
        </w:rPr>
      </w:pPr>
      <w:r>
        <w:rPr>
          <w:rFonts w:hint="eastAsia" w:ascii="仿宋" w:hAnsi="仿宋" w:eastAsia="仿宋" w:cs="仿宋"/>
          <w:sz w:val="24"/>
          <w:szCs w:val="24"/>
          <w:highlight w:val="none"/>
        </w:rPr>
        <w:t>本合同订立时间：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A7C5CDB">
      <w:pPr>
        <w:spacing w:line="360" w:lineRule="auto"/>
        <w:ind w:left="52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本合同订立地点：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广州市从化区温泉镇温泉西路16号</w:t>
      </w:r>
      <w:r>
        <w:rPr>
          <w:rFonts w:ascii="仿宋" w:hAnsi="仿宋" w:eastAsia="仿宋" w:cs="仿宋"/>
          <w:sz w:val="24"/>
          <w:szCs w:val="24"/>
          <w:highlight w:val="none"/>
          <w:u w:val="single"/>
        </w:rPr>
        <w:t xml:space="preserve">                                        </w:t>
      </w:r>
    </w:p>
    <w:p w14:paraId="01181496">
      <w:pPr>
        <w:spacing w:line="360" w:lineRule="auto"/>
        <w:ind w:left="525"/>
        <w:rPr>
          <w:rFonts w:hint="eastAsia" w:ascii="仿宋" w:hAnsi="仿宋" w:eastAsia="仿宋" w:cs="仿宋"/>
          <w:sz w:val="24"/>
          <w:szCs w:val="24"/>
          <w:highlight w:val="none"/>
          <w:u w:val="single"/>
        </w:rPr>
      </w:pPr>
    </w:p>
    <w:p w14:paraId="7F3FBB88">
      <w:pPr>
        <w:spacing w:line="360" w:lineRule="auto"/>
        <w:ind w:left="-4" w:leftChars="-2"/>
        <w:rPr>
          <w:rFonts w:hint="eastAsia" w:ascii="仿宋" w:hAnsi="仿宋" w:eastAsia="仿宋" w:cs="仿宋"/>
          <w:sz w:val="24"/>
          <w:szCs w:val="24"/>
          <w:highlight w:val="none"/>
          <w:u w:val="single"/>
        </w:rPr>
      </w:pPr>
      <w:r>
        <w:rPr>
          <w:rFonts w:hint="eastAsia" w:ascii="仿宋" w:hAnsi="仿宋" w:eastAsia="仿宋" w:cs="仿宋"/>
          <w:b/>
          <w:bCs/>
          <w:sz w:val="24"/>
          <w:szCs w:val="24"/>
          <w:highlight w:val="none"/>
        </w:rPr>
        <w:t>十二、合同份数</w:t>
      </w:r>
    </w:p>
    <w:p w14:paraId="2262C586">
      <w:pPr>
        <w:spacing w:line="360" w:lineRule="auto"/>
        <w:ind w:left="525"/>
        <w:rPr>
          <w:rFonts w:hint="eastAsia" w:ascii="仿宋_GB2312" w:eastAsia="仿宋_GB2312"/>
          <w:sz w:val="32"/>
          <w:szCs w:val="32"/>
          <w:highlight w:val="none"/>
        </w:rPr>
      </w:pPr>
      <w:r>
        <w:rPr>
          <w:rFonts w:hint="eastAsia" w:ascii="仿宋" w:hAnsi="仿宋" w:eastAsia="仿宋" w:cs="仿宋"/>
          <w:sz w:val="24"/>
          <w:szCs w:val="24"/>
          <w:highlight w:val="none"/>
        </w:rPr>
        <w:t>本合同一式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份，具有同等法律效力，其中甲方执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丙</w:t>
      </w:r>
      <w:r>
        <w:rPr>
          <w:rFonts w:hint="eastAsia" w:ascii="仿宋" w:hAnsi="仿宋" w:eastAsia="仿宋" w:cs="仿宋"/>
          <w:sz w:val="24"/>
          <w:szCs w:val="24"/>
          <w:highlight w:val="none"/>
        </w:rPr>
        <w:t>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54022D72">
      <w:pPr>
        <w:spacing w:line="360" w:lineRule="auto"/>
        <w:ind w:left="525"/>
        <w:rPr>
          <w:rFonts w:ascii="仿宋" w:hAnsi="仿宋" w:eastAsia="仿宋" w:cs="Times New Roman"/>
          <w:sz w:val="24"/>
          <w:szCs w:val="24"/>
          <w:highlight w:val="none"/>
        </w:rPr>
      </w:pPr>
    </w:p>
    <w:p w14:paraId="6E4C46EF">
      <w:pPr>
        <w:spacing w:line="360" w:lineRule="auto"/>
        <w:ind w:firstLine="523" w:firstLineChars="218"/>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方当事人约定本合同自双方签字、盖章后生效。</w:t>
      </w:r>
    </w:p>
    <w:p w14:paraId="3E88A973">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（以下无正文）</w:t>
      </w:r>
    </w:p>
    <w:p w14:paraId="2E9D67B5">
      <w:pPr>
        <w:spacing w:line="360" w:lineRule="auto"/>
        <w:rPr>
          <w:rFonts w:ascii="仿宋" w:hAnsi="仿宋" w:eastAsia="仿宋" w:cs="Times New Roman"/>
          <w:sz w:val="24"/>
          <w:szCs w:val="24"/>
          <w:highlight w:val="none"/>
        </w:rPr>
      </w:pPr>
    </w:p>
    <w:p w14:paraId="04992AA6">
      <w:pPr>
        <w:spacing w:line="360" w:lineRule="auto"/>
        <w:ind w:firstLine="1080" w:firstLineChars="450"/>
        <w:rPr>
          <w:rFonts w:ascii="仿宋" w:hAnsi="仿宋" w:eastAsia="仿宋" w:cs="Times New Roman"/>
          <w:sz w:val="24"/>
          <w:szCs w:val="24"/>
          <w:highlight w:val="none"/>
        </w:rPr>
      </w:pPr>
      <w:r>
        <w:rPr>
          <w:rFonts w:hint="eastAsia" w:ascii="仿宋" w:hAnsi="仿宋" w:eastAsia="仿宋" w:cs="仿宋"/>
          <w:sz w:val="24"/>
          <w:szCs w:val="24"/>
          <w:highlight w:val="none"/>
        </w:rPr>
        <w:t>发包人：（盖章）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承包人：（盖章）</w:t>
      </w:r>
    </w:p>
    <w:p w14:paraId="2273683A">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址：</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址：</w:t>
      </w:r>
    </w:p>
    <w:p w14:paraId="5D4FA502">
      <w:pPr>
        <w:tabs>
          <w:tab w:val="left" w:pos="525"/>
          <w:tab w:val="left" w:pos="1155"/>
        </w:tabs>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p>
    <w:p w14:paraId="4902DBB1">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w:t>
      </w:r>
    </w:p>
    <w:p w14:paraId="72F416E8">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话：</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话：</w:t>
      </w:r>
    </w:p>
    <w:p w14:paraId="20A65E4A">
      <w:pPr>
        <w:tabs>
          <w:tab w:val="left" w:pos="525"/>
          <w:tab w:val="left" w:pos="1155"/>
        </w:tabs>
        <w:spacing w:line="360" w:lineRule="auto"/>
        <w:ind w:left="525" w:leftChars="250"/>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p>
    <w:p w14:paraId="56E4DB1B">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开户银行：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开户银行：</w:t>
      </w:r>
    </w:p>
    <w:p w14:paraId="568127DB">
      <w:pPr>
        <w:tabs>
          <w:tab w:val="left" w:pos="525"/>
          <w:tab w:val="left" w:pos="1155"/>
          <w:tab w:val="left" w:pos="6090"/>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帐</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帐</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号：</w:t>
      </w:r>
    </w:p>
    <w:p w14:paraId="0A979568">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p>
    <w:p w14:paraId="791D81FD">
      <w:pPr>
        <w:tabs>
          <w:tab w:val="left" w:pos="525"/>
          <w:tab w:val="left" w:pos="1155"/>
        </w:tabs>
        <w:spacing w:line="360" w:lineRule="auto"/>
        <w:ind w:left="525" w:leftChars="2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电子邮箱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电子邮箱</w:t>
      </w:r>
      <w:r>
        <w:rPr>
          <w:rFonts w:ascii="仿宋" w:hAnsi="仿宋" w:eastAsia="仿宋" w:cs="仿宋"/>
          <w:sz w:val="24"/>
          <w:szCs w:val="24"/>
          <w:highlight w:val="none"/>
        </w:rPr>
        <w:t>:</w:t>
      </w:r>
    </w:p>
    <w:p w14:paraId="7559615C">
      <w:pPr>
        <w:pStyle w:val="11"/>
        <w:tabs>
          <w:tab w:val="left" w:pos="720"/>
          <w:tab w:val="left" w:pos="7560"/>
        </w:tabs>
        <w:adjustRightInd w:val="0"/>
        <w:snapToGrid w:val="0"/>
        <w:ind w:firstLine="2388" w:firstLineChars="995"/>
        <w:outlineLvl w:val="0"/>
        <w:rPr>
          <w:rFonts w:ascii="仿宋" w:hAnsi="仿宋" w:eastAsia="仿宋" w:cs="Times New Roman"/>
          <w:sz w:val="24"/>
          <w:szCs w:val="24"/>
          <w:highlight w:val="none"/>
        </w:rPr>
      </w:pPr>
    </w:p>
    <w:p w14:paraId="05AB2449">
      <w:pPr>
        <w:ind w:firstLine="1080" w:firstLineChars="450"/>
        <w:rPr>
          <w:rFonts w:ascii="仿宋" w:hAnsi="仿宋" w:eastAsia="仿宋" w:cs="Times New Roman"/>
          <w:sz w:val="24"/>
          <w:szCs w:val="24"/>
          <w:highlight w:val="none"/>
        </w:rPr>
      </w:pPr>
    </w:p>
    <w:p w14:paraId="5D77DD4A">
      <w:pPr>
        <w:rPr>
          <w:rFonts w:cs="Times New Roman"/>
          <w:highlight w:val="none"/>
        </w:rPr>
      </w:pPr>
    </w:p>
    <w:p w14:paraId="7D93E3D6">
      <w:pPr>
        <w:rPr>
          <w:rFonts w:cs="Times New Roman"/>
          <w:highlight w:val="none"/>
        </w:rPr>
      </w:pPr>
    </w:p>
    <w:p w14:paraId="1D1392CC">
      <w:pPr>
        <w:rPr>
          <w:rFonts w:cs="Times New Roman"/>
          <w:highlight w:val="none"/>
        </w:rPr>
      </w:pPr>
    </w:p>
    <w:p w14:paraId="1770D625">
      <w:pPr>
        <w:spacing w:line="360" w:lineRule="auto"/>
        <w:ind w:firstLine="1080" w:firstLineChars="450"/>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管理</w:t>
      </w:r>
      <w:r>
        <w:rPr>
          <w:rFonts w:hint="eastAsia" w:ascii="仿宋" w:hAnsi="仿宋" w:eastAsia="仿宋" w:cs="仿宋"/>
          <w:sz w:val="24"/>
          <w:szCs w:val="24"/>
          <w:highlight w:val="none"/>
        </w:rPr>
        <w:t>人：（盖章）</w:t>
      </w:r>
      <w:r>
        <w:rPr>
          <w:rFonts w:ascii="仿宋" w:hAnsi="仿宋" w:eastAsia="仿宋" w:cs="仿宋"/>
          <w:sz w:val="24"/>
          <w:szCs w:val="24"/>
          <w:highlight w:val="none"/>
        </w:rPr>
        <w:t xml:space="preserve">                            </w:t>
      </w:r>
    </w:p>
    <w:p w14:paraId="5E4A40B3">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址：</w:t>
      </w:r>
      <w:r>
        <w:rPr>
          <w:rFonts w:ascii="仿宋" w:hAnsi="仿宋" w:eastAsia="仿宋" w:cs="仿宋"/>
          <w:sz w:val="24"/>
          <w:szCs w:val="24"/>
          <w:highlight w:val="none"/>
        </w:rPr>
        <w:t xml:space="preserve">                              </w:t>
      </w:r>
    </w:p>
    <w:p w14:paraId="0F099030">
      <w:pPr>
        <w:tabs>
          <w:tab w:val="left" w:pos="525"/>
          <w:tab w:val="left" w:pos="1155"/>
        </w:tabs>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rPr>
        <w:t xml:space="preserve">                               </w:t>
      </w:r>
    </w:p>
    <w:p w14:paraId="61BA58E8">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w:t>
      </w:r>
      <w:r>
        <w:rPr>
          <w:rFonts w:ascii="仿宋" w:hAnsi="仿宋" w:eastAsia="仿宋" w:cs="仿宋"/>
          <w:sz w:val="24"/>
          <w:szCs w:val="24"/>
          <w:highlight w:val="none"/>
        </w:rPr>
        <w:t xml:space="preserve">                               </w:t>
      </w:r>
    </w:p>
    <w:p w14:paraId="4C127200">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话：</w:t>
      </w:r>
      <w:r>
        <w:rPr>
          <w:rFonts w:ascii="仿宋" w:hAnsi="仿宋" w:eastAsia="仿宋" w:cs="仿宋"/>
          <w:sz w:val="24"/>
          <w:szCs w:val="24"/>
          <w:highlight w:val="none"/>
        </w:rPr>
        <w:t xml:space="preserve">                                 </w:t>
      </w:r>
    </w:p>
    <w:p w14:paraId="567A0EAF">
      <w:pPr>
        <w:tabs>
          <w:tab w:val="left" w:pos="525"/>
          <w:tab w:val="left" w:pos="1155"/>
        </w:tabs>
        <w:spacing w:line="360" w:lineRule="auto"/>
        <w:ind w:left="525" w:leftChars="250"/>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r>
        <w:rPr>
          <w:rFonts w:ascii="仿宋" w:hAnsi="仿宋" w:eastAsia="仿宋" w:cs="仿宋"/>
          <w:sz w:val="24"/>
          <w:szCs w:val="24"/>
          <w:highlight w:val="none"/>
        </w:rPr>
        <w:t xml:space="preserve">                                 </w:t>
      </w:r>
    </w:p>
    <w:p w14:paraId="746E06F1">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开户银行：</w:t>
      </w:r>
      <w:r>
        <w:rPr>
          <w:rFonts w:ascii="仿宋" w:hAnsi="仿宋" w:eastAsia="仿宋" w:cs="仿宋"/>
          <w:sz w:val="24"/>
          <w:szCs w:val="24"/>
          <w:highlight w:val="none"/>
        </w:rPr>
        <w:t xml:space="preserve">                                 </w:t>
      </w:r>
    </w:p>
    <w:p w14:paraId="14C7E842">
      <w:pPr>
        <w:tabs>
          <w:tab w:val="left" w:pos="525"/>
          <w:tab w:val="left" w:pos="1155"/>
          <w:tab w:val="left" w:pos="6090"/>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帐</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 xml:space="preserve">                                </w:t>
      </w:r>
    </w:p>
    <w:p w14:paraId="42B30CBB">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rPr>
        <w:t xml:space="preserve">                                 </w:t>
      </w:r>
    </w:p>
    <w:p w14:paraId="44838C9D">
      <w:pPr>
        <w:tabs>
          <w:tab w:val="left" w:pos="525"/>
          <w:tab w:val="left" w:pos="1155"/>
        </w:tabs>
        <w:spacing w:line="360" w:lineRule="auto"/>
        <w:ind w:left="525" w:leftChars="2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电子邮箱</w:t>
      </w:r>
      <w:r>
        <w:rPr>
          <w:rFonts w:ascii="仿宋" w:hAnsi="仿宋" w:eastAsia="仿宋" w:cs="仿宋"/>
          <w:sz w:val="24"/>
          <w:szCs w:val="24"/>
          <w:highlight w:val="none"/>
        </w:rPr>
        <w:t xml:space="preserve">:                                 </w:t>
      </w:r>
    </w:p>
    <w:p w14:paraId="53A030A8">
      <w:pPr>
        <w:rPr>
          <w:rFonts w:cs="Times New Roman"/>
          <w:highlight w:val="none"/>
        </w:rPr>
      </w:pPr>
    </w:p>
    <w:p w14:paraId="1D9E976D">
      <w:pPr>
        <w:rPr>
          <w:rFonts w:cs="Times New Roman"/>
          <w:highlight w:val="none"/>
        </w:rPr>
      </w:pPr>
    </w:p>
    <w:p w14:paraId="32A930D4">
      <w:pPr>
        <w:rPr>
          <w:rFonts w:cs="Times New Roman"/>
          <w:highlight w:val="none"/>
        </w:rPr>
      </w:pPr>
    </w:p>
    <w:p w14:paraId="2E569276">
      <w:pPr>
        <w:rPr>
          <w:rFonts w:cs="Times New Roman"/>
          <w:highlight w:val="none"/>
        </w:rPr>
      </w:pPr>
    </w:p>
    <w:p w14:paraId="3B9C491B">
      <w:pPr>
        <w:rPr>
          <w:rFonts w:cs="Times New Roman"/>
          <w:highlight w:val="none"/>
        </w:rPr>
      </w:pPr>
    </w:p>
    <w:p w14:paraId="0923A3F9">
      <w:pPr>
        <w:rPr>
          <w:rFonts w:cs="Times New Roman"/>
          <w:highlight w:val="none"/>
        </w:rPr>
      </w:pPr>
    </w:p>
    <w:p w14:paraId="1A29A3E2">
      <w:pPr>
        <w:rPr>
          <w:rFonts w:cs="Times New Roman"/>
          <w:highlight w:val="none"/>
        </w:rPr>
      </w:pPr>
    </w:p>
    <w:p w14:paraId="1849911E">
      <w:pPr>
        <w:rPr>
          <w:rFonts w:cs="Times New Roman"/>
          <w:highlight w:val="none"/>
        </w:rPr>
      </w:pPr>
    </w:p>
    <w:p w14:paraId="399647E2">
      <w:pPr>
        <w:rPr>
          <w:rFonts w:cs="Times New Roman"/>
          <w:highlight w:val="none"/>
        </w:rPr>
      </w:pPr>
    </w:p>
    <w:p w14:paraId="5D02DD92">
      <w:pPr>
        <w:rPr>
          <w:rFonts w:cs="Times New Roman"/>
          <w:highlight w:val="none"/>
        </w:rPr>
      </w:pPr>
    </w:p>
    <w:p w14:paraId="78C3EBD5">
      <w:pPr>
        <w:rPr>
          <w:rFonts w:hint="eastAsia" w:cs="Times New Roman"/>
          <w:highlight w:val="none"/>
        </w:rPr>
      </w:pPr>
      <w:r>
        <w:rPr>
          <w:rFonts w:cs="Times New Roman"/>
          <w:highlight w:val="none"/>
        </w:rPr>
        <w:br w:type="page"/>
      </w:r>
    </w:p>
    <w:p w14:paraId="19594A98">
      <w:pPr>
        <w:spacing w:line="360" w:lineRule="auto"/>
        <w:jc w:val="center"/>
        <w:outlineLvl w:val="0"/>
        <w:rPr>
          <w:rFonts w:ascii="宋体" w:cs="Times New Roman"/>
          <w:b/>
          <w:bCs/>
          <w:sz w:val="36"/>
          <w:szCs w:val="36"/>
          <w:highlight w:val="none"/>
        </w:rPr>
      </w:pPr>
      <w:bookmarkStart w:id="37" w:name="_Toc10624818"/>
      <w:bookmarkStart w:id="38" w:name="_Toc469383978"/>
      <w:r>
        <w:rPr>
          <w:rFonts w:hint="eastAsia" w:ascii="宋体" w:hAnsi="宋体" w:cs="宋体"/>
          <w:b/>
          <w:bCs/>
          <w:sz w:val="36"/>
          <w:szCs w:val="36"/>
          <w:highlight w:val="none"/>
        </w:rPr>
        <w:t>第二部分</w:t>
      </w:r>
      <w:r>
        <w:rPr>
          <w:rFonts w:ascii="宋体" w:hAnsi="宋体" w:cs="宋体"/>
          <w:b/>
          <w:bCs/>
          <w:sz w:val="36"/>
          <w:szCs w:val="36"/>
          <w:highlight w:val="none"/>
        </w:rPr>
        <w:t xml:space="preserve">  </w:t>
      </w:r>
      <w:r>
        <w:rPr>
          <w:rFonts w:hint="eastAsia" w:ascii="宋体" w:hAnsi="宋体" w:cs="宋体"/>
          <w:b/>
          <w:bCs/>
          <w:sz w:val="36"/>
          <w:szCs w:val="36"/>
          <w:highlight w:val="none"/>
        </w:rPr>
        <w:t>通用条款</w:t>
      </w:r>
      <w:bookmarkEnd w:id="37"/>
      <w:bookmarkEnd w:id="38"/>
    </w:p>
    <w:p w14:paraId="37D3D1D2">
      <w:pPr>
        <w:pStyle w:val="11"/>
        <w:adjustRightInd w:val="0"/>
        <w:snapToGrid w:val="0"/>
        <w:rPr>
          <w:rFonts w:hint="eastAsia" w:hAnsi="宋体" w:cs="Times New Roman"/>
          <w:color w:val="000000"/>
          <w:sz w:val="32"/>
          <w:szCs w:val="32"/>
          <w:highlight w:val="none"/>
        </w:rPr>
      </w:pPr>
    </w:p>
    <w:p w14:paraId="4E8FCFDC">
      <w:pPr>
        <w:pStyle w:val="11"/>
        <w:adjustRightInd w:val="0"/>
        <w:snapToGrid w:val="0"/>
        <w:jc w:val="center"/>
        <w:outlineLvl w:val="1"/>
        <w:rPr>
          <w:rFonts w:hAnsi="宋体" w:cs="Times New Roman"/>
          <w:b/>
          <w:bCs/>
          <w:color w:val="000000"/>
          <w:sz w:val="32"/>
          <w:szCs w:val="32"/>
          <w:highlight w:val="none"/>
        </w:rPr>
      </w:pPr>
      <w:bookmarkStart w:id="39" w:name="_Toc469383979"/>
      <w:bookmarkStart w:id="40" w:name="_Toc10624819"/>
      <w:r>
        <w:rPr>
          <w:rFonts w:hint="eastAsia" w:hAnsi="宋体"/>
          <w:b/>
          <w:bCs/>
          <w:color w:val="000000"/>
          <w:sz w:val="32"/>
          <w:szCs w:val="32"/>
          <w:highlight w:val="none"/>
        </w:rPr>
        <w:t>一、总</w:t>
      </w:r>
      <w:r>
        <w:rPr>
          <w:rFonts w:hAnsi="宋体"/>
          <w:b/>
          <w:bCs/>
          <w:color w:val="000000"/>
          <w:sz w:val="32"/>
          <w:szCs w:val="32"/>
          <w:highlight w:val="none"/>
        </w:rPr>
        <w:t xml:space="preserve">  </w:t>
      </w:r>
      <w:r>
        <w:rPr>
          <w:rFonts w:hint="eastAsia" w:hAnsi="宋体"/>
          <w:b/>
          <w:bCs/>
          <w:color w:val="000000"/>
          <w:sz w:val="32"/>
          <w:szCs w:val="32"/>
          <w:highlight w:val="none"/>
        </w:rPr>
        <w:t>则</w:t>
      </w:r>
      <w:bookmarkEnd w:id="39"/>
      <w:bookmarkEnd w:id="40"/>
    </w:p>
    <w:p w14:paraId="3CBE3084">
      <w:pPr>
        <w:pStyle w:val="11"/>
        <w:adjustRightInd w:val="0"/>
        <w:snapToGrid w:val="0"/>
        <w:spacing w:line="360" w:lineRule="auto"/>
        <w:jc w:val="center"/>
        <w:outlineLvl w:val="1"/>
        <w:rPr>
          <w:rFonts w:hAnsi="宋体" w:cs="Times New Roman"/>
          <w:b/>
          <w:bCs/>
          <w:color w:val="000000"/>
          <w:sz w:val="32"/>
          <w:szCs w:val="32"/>
          <w:highlight w:val="none"/>
        </w:rPr>
      </w:pPr>
    </w:p>
    <w:p w14:paraId="08BFE967">
      <w:pPr>
        <w:pStyle w:val="11"/>
        <w:tabs>
          <w:tab w:val="left" w:pos="900"/>
          <w:tab w:val="left" w:pos="1080"/>
        </w:tabs>
        <w:spacing w:before="120" w:beforeLines="50" w:after="120" w:afterLines="50" w:line="360" w:lineRule="auto"/>
        <w:outlineLvl w:val="2"/>
        <w:rPr>
          <w:rFonts w:ascii="仿宋" w:hAnsi="仿宋" w:eastAsia="仿宋" w:cs="Times New Roman"/>
          <w:b/>
          <w:bCs/>
          <w:color w:val="000000"/>
          <w:sz w:val="24"/>
          <w:szCs w:val="24"/>
          <w:highlight w:val="none"/>
        </w:rPr>
      </w:pPr>
      <w:bookmarkStart w:id="41" w:name="_Toc10624820"/>
      <w:bookmarkStart w:id="42" w:name="_Toc469383980"/>
      <w:r>
        <w:rPr>
          <w:rFonts w:ascii="仿宋" w:hAnsi="仿宋" w:eastAsia="仿宋" w:cs="仿宋"/>
          <w:b/>
          <w:bCs/>
          <w:color w:val="000000"/>
          <w:sz w:val="24"/>
          <w:szCs w:val="24"/>
          <w:highlight w:val="none"/>
        </w:rPr>
        <w:t xml:space="preserve">1  </w:t>
      </w:r>
      <w:r>
        <w:rPr>
          <w:rFonts w:hint="eastAsia" w:ascii="仿宋" w:hAnsi="仿宋" w:eastAsia="仿宋" w:cs="仿宋"/>
          <w:b/>
          <w:bCs/>
          <w:color w:val="000000"/>
          <w:sz w:val="24"/>
          <w:szCs w:val="24"/>
          <w:highlight w:val="none"/>
        </w:rPr>
        <w:t>定义</w:t>
      </w:r>
      <w:bookmarkEnd w:id="41"/>
      <w:bookmarkEnd w:id="42"/>
    </w:p>
    <w:p w14:paraId="77CB046E">
      <w:pPr>
        <w:pStyle w:val="11"/>
        <w:tabs>
          <w:tab w:val="left" w:pos="900"/>
          <w:tab w:val="left" w:pos="1980"/>
        </w:tabs>
        <w:adjustRightIn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下列词语或措辞，除非特别说明，在本合同中均具有以下赋予的含义：</w:t>
      </w:r>
    </w:p>
    <w:p w14:paraId="1856EDFC">
      <w:pPr>
        <w:pStyle w:val="11"/>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1.1  </w:t>
      </w:r>
      <w:r>
        <w:rPr>
          <w:rFonts w:hint="eastAsia" w:ascii="仿宋" w:hAnsi="仿宋" w:eastAsia="仿宋" w:cs="仿宋"/>
          <w:b/>
          <w:bCs/>
          <w:color w:val="000000"/>
          <w:sz w:val="24"/>
          <w:szCs w:val="24"/>
          <w:highlight w:val="none"/>
        </w:rPr>
        <w:t>合同：</w:t>
      </w:r>
      <w:r>
        <w:rPr>
          <w:rFonts w:hint="eastAsia" w:ascii="仿宋" w:hAnsi="仿宋" w:eastAsia="仿宋" w:cs="仿宋"/>
          <w:color w:val="000000"/>
          <w:sz w:val="24"/>
          <w:szCs w:val="24"/>
          <w:highlight w:val="none"/>
        </w:rPr>
        <w:t>指合同双方当事人为实施、完成并保修合同工程所订立的合同文件。合同文件由第</w:t>
      </w:r>
      <w:r>
        <w:rPr>
          <w:rFonts w:ascii="仿宋" w:hAnsi="仿宋" w:eastAsia="仿宋" w:cs="仿宋"/>
          <w:color w:val="000000"/>
          <w:sz w:val="24"/>
          <w:szCs w:val="24"/>
          <w:highlight w:val="none"/>
        </w:rPr>
        <w:t>2.2</w:t>
      </w:r>
      <w:r>
        <w:rPr>
          <w:rFonts w:hint="eastAsia" w:ascii="仿宋" w:hAnsi="仿宋" w:eastAsia="仿宋" w:cs="仿宋"/>
          <w:color w:val="000000"/>
          <w:sz w:val="24"/>
          <w:szCs w:val="24"/>
          <w:highlight w:val="none"/>
        </w:rPr>
        <w:t>款所列的文件组成。</w:t>
      </w:r>
    </w:p>
    <w:p w14:paraId="0E4F0299">
      <w:pPr>
        <w:pStyle w:val="11"/>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1.2  </w:t>
      </w:r>
      <w:r>
        <w:rPr>
          <w:rFonts w:hint="eastAsia" w:ascii="仿宋" w:hAnsi="仿宋" w:eastAsia="仿宋" w:cs="仿宋"/>
          <w:b/>
          <w:bCs/>
          <w:color w:val="000000"/>
          <w:sz w:val="24"/>
          <w:szCs w:val="24"/>
          <w:highlight w:val="none"/>
        </w:rPr>
        <w:t>协议书：</w:t>
      </w:r>
      <w:r>
        <w:rPr>
          <w:rFonts w:hint="eastAsia" w:ascii="仿宋" w:hAnsi="仿宋" w:eastAsia="仿宋" w:cs="仿宋"/>
          <w:color w:val="000000"/>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000000"/>
          <w:sz w:val="24"/>
          <w:szCs w:val="24"/>
          <w:highlight w:val="none"/>
        </w:rPr>
        <w:t>30</w:t>
      </w:r>
      <w:r>
        <w:rPr>
          <w:rFonts w:hint="eastAsia" w:ascii="仿宋" w:hAnsi="仿宋" w:eastAsia="仿宋" w:cs="仿宋"/>
          <w:color w:val="000000"/>
          <w:sz w:val="24"/>
          <w:szCs w:val="24"/>
          <w:highlight w:val="none"/>
        </w:rPr>
        <w:t>天内签订。</w:t>
      </w:r>
    </w:p>
    <w:p w14:paraId="119C2248">
      <w:pPr>
        <w:pStyle w:val="11"/>
        <w:tabs>
          <w:tab w:val="left" w:pos="2160"/>
        </w:tabs>
        <w:adjustRightInd w:val="0"/>
        <w:spacing w:before="192" w:beforeLines="80" w:line="360" w:lineRule="auto"/>
        <w:ind w:left="1468" w:leftChars="69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  </w:t>
      </w:r>
      <w:r>
        <w:rPr>
          <w:rFonts w:hint="eastAsia" w:ascii="仿宋" w:hAnsi="仿宋" w:eastAsia="仿宋" w:cs="仿宋"/>
          <w:b/>
          <w:bCs/>
          <w:color w:val="000000"/>
          <w:sz w:val="24"/>
          <w:szCs w:val="24"/>
          <w:highlight w:val="none"/>
        </w:rPr>
        <w:t>通用条款：</w:t>
      </w:r>
      <w:r>
        <w:rPr>
          <w:rFonts w:hint="eastAsia" w:ascii="仿宋" w:hAnsi="仿宋" w:eastAsia="仿宋" w:cs="仿宋"/>
          <w:color w:val="000000"/>
          <w:sz w:val="24"/>
          <w:szCs w:val="24"/>
          <w:highlight w:val="none"/>
        </w:rPr>
        <w:t>指根据法律、法规和规章的规定以及建设工程施工的需要所订立的，通用于建设工程施工的条款。</w:t>
      </w:r>
    </w:p>
    <w:p w14:paraId="6943C11D">
      <w:pPr>
        <w:pStyle w:val="11"/>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1.4  </w:t>
      </w:r>
      <w:r>
        <w:rPr>
          <w:rFonts w:hint="eastAsia" w:ascii="仿宋" w:hAnsi="仿宋" w:eastAsia="仿宋" w:cs="仿宋"/>
          <w:b/>
          <w:bCs/>
          <w:color w:val="000000"/>
          <w:sz w:val="24"/>
          <w:szCs w:val="24"/>
          <w:highlight w:val="none"/>
        </w:rPr>
        <w:t>专用条款：</w:t>
      </w:r>
      <w:r>
        <w:rPr>
          <w:rFonts w:hint="eastAsia" w:ascii="仿宋" w:hAnsi="仿宋" w:eastAsia="仿宋" w:cs="仿宋"/>
          <w:color w:val="000000"/>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749EBF06">
      <w:pPr>
        <w:pStyle w:val="11"/>
        <w:tabs>
          <w:tab w:val="left" w:pos="2160"/>
        </w:tabs>
        <w:adjustRightInd w:val="0"/>
        <w:spacing w:before="192" w:beforeLines="80" w:line="360" w:lineRule="auto"/>
        <w:ind w:firstLine="1581" w:firstLineChars="656"/>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1.5  </w:t>
      </w:r>
      <w:r>
        <w:rPr>
          <w:rFonts w:hint="eastAsia" w:ascii="仿宋" w:hAnsi="仿宋" w:eastAsia="仿宋" w:cs="仿宋"/>
          <w:b/>
          <w:bCs/>
          <w:color w:val="000000"/>
          <w:sz w:val="24"/>
          <w:szCs w:val="24"/>
          <w:highlight w:val="none"/>
        </w:rPr>
        <w:t>中标通知书：</w:t>
      </w:r>
      <w:r>
        <w:rPr>
          <w:rFonts w:hint="eastAsia" w:ascii="仿宋" w:hAnsi="仿宋" w:eastAsia="仿宋" w:cs="仿宋"/>
          <w:color w:val="000000"/>
          <w:sz w:val="24"/>
          <w:szCs w:val="24"/>
          <w:highlight w:val="none"/>
        </w:rPr>
        <w:t>指发包人正式接受中标人投标文件的书面文件。</w:t>
      </w:r>
    </w:p>
    <w:p w14:paraId="00EB910D">
      <w:pPr>
        <w:pStyle w:val="11"/>
        <w:tabs>
          <w:tab w:val="left" w:pos="2160"/>
        </w:tabs>
        <w:adjustRightInd w:val="0"/>
        <w:spacing w:before="192" w:beforeLines="80" w:line="360" w:lineRule="auto"/>
        <w:ind w:left="1575" w:leftChars="750"/>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1.6  </w:t>
      </w:r>
      <w:r>
        <w:rPr>
          <w:rFonts w:hint="eastAsia" w:ascii="仿宋" w:hAnsi="仿宋" w:eastAsia="仿宋" w:cs="仿宋"/>
          <w:b/>
          <w:bCs/>
          <w:color w:val="000000"/>
          <w:sz w:val="24"/>
          <w:szCs w:val="24"/>
          <w:highlight w:val="none"/>
        </w:rPr>
        <w:t>承包人投标文件：</w:t>
      </w:r>
      <w:r>
        <w:rPr>
          <w:rFonts w:hint="eastAsia" w:ascii="仿宋" w:hAnsi="仿宋" w:eastAsia="仿宋" w:cs="仿宋"/>
          <w:color w:val="000000"/>
          <w:sz w:val="24"/>
          <w:szCs w:val="24"/>
          <w:highlight w:val="none"/>
        </w:rPr>
        <w:t>指构成合同文件组成部分的，由承包人根据招标文件编制完成、签字并被中标通知书所接受的，承包人为实施、完成并保修合同工程向发包人提交的技术、经济文件。</w:t>
      </w:r>
    </w:p>
    <w:p w14:paraId="2B575108">
      <w:pPr>
        <w:pStyle w:val="11"/>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rPr>
        <w:t>标准、规范及有关技术文件：</w:t>
      </w:r>
      <w:r>
        <w:rPr>
          <w:rFonts w:hint="eastAsia" w:ascii="仿宋" w:hAnsi="仿宋" w:eastAsia="仿宋" w:cs="仿宋"/>
          <w:color w:val="000000"/>
          <w:sz w:val="24"/>
          <w:szCs w:val="24"/>
          <w:highlight w:val="none"/>
        </w:rPr>
        <w:t>指构成合同文件组成部分的，本合同所指明的和合同工程依法应适用的标准与规范，以及监理工程师、造价工程师对有关技术方面问题做出的补充、修改和批准文件。</w:t>
      </w:r>
    </w:p>
    <w:p w14:paraId="61E01746">
      <w:pPr>
        <w:pStyle w:val="11"/>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1.8  </w:t>
      </w:r>
      <w:r>
        <w:rPr>
          <w:rFonts w:hint="eastAsia" w:ascii="仿宋" w:hAnsi="仿宋" w:eastAsia="仿宋" w:cs="仿宋"/>
          <w:b/>
          <w:bCs/>
          <w:color w:val="000000"/>
          <w:sz w:val="24"/>
          <w:szCs w:val="24"/>
          <w:highlight w:val="none"/>
        </w:rPr>
        <w:t>施工设计图纸：</w:t>
      </w:r>
      <w:r>
        <w:rPr>
          <w:rFonts w:hint="eastAsia" w:ascii="仿宋" w:hAnsi="仿宋" w:eastAsia="仿宋" w:cs="仿宋"/>
          <w:color w:val="000000"/>
          <w:sz w:val="24"/>
          <w:szCs w:val="24"/>
          <w:highlight w:val="none"/>
        </w:rPr>
        <w:t>指构成合同文件组成部分的，按规定审批的由发包人提供或经发包人批准由承包人提供，满足承包人施工需要的</w:t>
      </w:r>
      <w:r>
        <w:rPr>
          <w:rFonts w:hint="eastAsia" w:ascii="仿宋" w:hAnsi="仿宋" w:eastAsia="仿宋" w:cs="仿宋"/>
          <w:sz w:val="24"/>
          <w:szCs w:val="24"/>
          <w:highlight w:val="none"/>
        </w:rPr>
        <w:t>所有设计文件</w:t>
      </w:r>
      <w:r>
        <w:rPr>
          <w:rFonts w:hint="eastAsia" w:ascii="Times New Roman" w:hAnsi="Times New Roman" w:eastAsia="仿宋_GB2312" w:cs="仿宋_GB2312"/>
          <w:kern w:val="0"/>
          <w:sz w:val="30"/>
          <w:szCs w:val="30"/>
          <w:highlight w:val="none"/>
        </w:rPr>
        <w:t>、</w:t>
      </w:r>
      <w:r>
        <w:rPr>
          <w:rFonts w:hint="eastAsia" w:ascii="仿宋" w:hAnsi="仿宋" w:eastAsia="仿宋" w:cs="仿宋"/>
          <w:sz w:val="24"/>
          <w:szCs w:val="24"/>
          <w:highlight w:val="none"/>
        </w:rPr>
        <w:t>施工图纸、模型（</w:t>
      </w:r>
      <w:r>
        <w:rPr>
          <w:rFonts w:hint="eastAsia" w:ascii="仿宋" w:hAnsi="仿宋" w:eastAsia="仿宋" w:cs="仿宋"/>
          <w:color w:val="000000"/>
          <w:sz w:val="24"/>
          <w:szCs w:val="24"/>
          <w:highlight w:val="none"/>
        </w:rPr>
        <w:t>包括任何补充和修改的施工图纸、配套说明和有关资料）。图纸应当按照法律规定审查合格。</w:t>
      </w:r>
    </w:p>
    <w:p w14:paraId="263E23F1">
      <w:pPr>
        <w:pStyle w:val="11"/>
        <w:tabs>
          <w:tab w:val="left" w:pos="2160"/>
        </w:tabs>
        <w:adjustRightInd w:val="0"/>
        <w:spacing w:before="192" w:beforeLines="80" w:line="360" w:lineRule="auto"/>
        <w:ind w:left="1575" w:leftChars="750"/>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1.9  </w:t>
      </w:r>
      <w:r>
        <w:rPr>
          <w:rFonts w:hint="eastAsia" w:ascii="仿宋" w:hAnsi="仿宋" w:eastAsia="仿宋" w:cs="仿宋"/>
          <w:b/>
          <w:bCs/>
          <w:color w:val="000000"/>
          <w:sz w:val="24"/>
          <w:szCs w:val="24"/>
          <w:highlight w:val="none"/>
        </w:rPr>
        <w:t>工程量清单：</w:t>
      </w:r>
      <w:r>
        <w:rPr>
          <w:rFonts w:hint="eastAsia" w:ascii="仿宋" w:hAnsi="仿宋" w:eastAsia="仿宋" w:cs="仿宋"/>
          <w:color w:val="000000"/>
          <w:sz w:val="24"/>
          <w:szCs w:val="24"/>
          <w:highlight w:val="none"/>
        </w:rPr>
        <w:t>指构成合同文件组成部分的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由发包人在招标文件中提供的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合同工程分部分项工程项目、措施项目、其他项目、规费项目和税金项目的名称和相应数量等的明细清单。</w:t>
      </w:r>
    </w:p>
    <w:p w14:paraId="4465FDA3">
      <w:pPr>
        <w:pStyle w:val="11"/>
        <w:tabs>
          <w:tab w:val="left" w:pos="216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1.10  </w:t>
      </w:r>
      <w:r>
        <w:rPr>
          <w:rFonts w:hint="eastAsia" w:ascii="仿宋" w:hAnsi="仿宋" w:eastAsia="仿宋" w:cs="仿宋"/>
          <w:b/>
          <w:bCs/>
          <w:color w:val="000000"/>
          <w:sz w:val="24"/>
          <w:szCs w:val="24"/>
          <w:highlight w:val="none"/>
        </w:rPr>
        <w:t>发包人：</w:t>
      </w:r>
      <w:r>
        <w:rPr>
          <w:rFonts w:hint="eastAsia" w:ascii="仿宋" w:hAnsi="仿宋" w:eastAsia="仿宋" w:cs="仿宋"/>
          <w:color w:val="000000"/>
          <w:sz w:val="24"/>
          <w:szCs w:val="24"/>
          <w:highlight w:val="none"/>
        </w:rPr>
        <w:t>指在协议书中约定，具有工程发包主体资格和支付工程款能力的当事人，以及取得该当事人资格的合法继承人。</w:t>
      </w:r>
    </w:p>
    <w:p w14:paraId="21BF0A0F">
      <w:pPr>
        <w:pStyle w:val="11"/>
        <w:tabs>
          <w:tab w:val="left" w:pos="1980"/>
        </w:tabs>
        <w:adjustRightInd w:val="0"/>
        <w:spacing w:before="192" w:beforeLines="80" w:line="360" w:lineRule="auto"/>
        <w:ind w:left="1573" w:leftChars="74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1.11  </w:t>
      </w:r>
      <w:r>
        <w:rPr>
          <w:rFonts w:hint="eastAsia" w:ascii="仿宋" w:hAnsi="仿宋" w:eastAsia="仿宋" w:cs="仿宋"/>
          <w:b/>
          <w:bCs/>
          <w:color w:val="000000"/>
          <w:sz w:val="24"/>
          <w:szCs w:val="24"/>
          <w:highlight w:val="none"/>
        </w:rPr>
        <w:t>承包人：</w:t>
      </w:r>
      <w:r>
        <w:rPr>
          <w:rFonts w:hint="eastAsia" w:ascii="仿宋" w:hAnsi="仿宋" w:eastAsia="仿宋" w:cs="仿宋"/>
          <w:color w:val="000000"/>
          <w:sz w:val="24"/>
          <w:szCs w:val="24"/>
          <w:highlight w:val="none"/>
        </w:rPr>
        <w:t>指在协议书中约定，被发包人接受且具有工程施工承包主体资格的当事人，以及取得该当事人资格的合法继承人。</w:t>
      </w:r>
    </w:p>
    <w:p w14:paraId="2FC63C41">
      <w:pPr>
        <w:pStyle w:val="11"/>
        <w:tabs>
          <w:tab w:val="left" w:pos="1980"/>
        </w:tabs>
        <w:spacing w:before="192" w:beforeLines="80" w:line="360" w:lineRule="auto"/>
        <w:ind w:left="1575" w:leftChars="750"/>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1.12  </w:t>
      </w:r>
      <w:r>
        <w:rPr>
          <w:rFonts w:hint="eastAsia" w:ascii="仿宋" w:hAnsi="仿宋" w:eastAsia="仿宋" w:cs="仿宋"/>
          <w:b/>
          <w:bCs/>
          <w:color w:val="000000"/>
          <w:sz w:val="24"/>
          <w:szCs w:val="24"/>
          <w:highlight w:val="none"/>
        </w:rPr>
        <w:t>分包人：</w:t>
      </w:r>
      <w:r>
        <w:rPr>
          <w:rFonts w:hint="eastAsia" w:ascii="仿宋" w:hAnsi="仿宋" w:eastAsia="仿宋" w:cs="仿宋"/>
          <w:color w:val="000000"/>
          <w:sz w:val="24"/>
          <w:szCs w:val="24"/>
          <w:highlight w:val="none"/>
        </w:rPr>
        <w:t>指被发包人接受且具有相应资格，并与承包人签订了分包合同，</w:t>
      </w:r>
      <w:r>
        <w:rPr>
          <w:rFonts w:hint="eastAsia" w:ascii="仿宋" w:hAnsi="仿宋" w:eastAsia="仿宋" w:cs="仿宋"/>
          <w:sz w:val="24"/>
          <w:szCs w:val="24"/>
          <w:highlight w:val="none"/>
        </w:rPr>
        <w:t>依法</w:t>
      </w:r>
      <w:r>
        <w:rPr>
          <w:rFonts w:hint="eastAsia" w:ascii="仿宋" w:hAnsi="仿宋" w:eastAsia="仿宋" w:cs="仿宋"/>
          <w:color w:val="000000"/>
          <w:sz w:val="24"/>
          <w:szCs w:val="24"/>
          <w:highlight w:val="none"/>
        </w:rPr>
        <w:t>分包合同工程某一部分的当事人，以及取得该当事人资格的合法继承人。</w:t>
      </w:r>
    </w:p>
    <w:p w14:paraId="69BB234F">
      <w:pPr>
        <w:pStyle w:val="11"/>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1.13  </w:t>
      </w:r>
      <w:r>
        <w:rPr>
          <w:rFonts w:hint="eastAsia" w:ascii="仿宋" w:hAnsi="仿宋" w:eastAsia="仿宋" w:cs="仿宋"/>
          <w:b/>
          <w:bCs/>
          <w:color w:val="000000"/>
          <w:sz w:val="24"/>
          <w:szCs w:val="24"/>
          <w:highlight w:val="none"/>
        </w:rPr>
        <w:t>第三方：</w:t>
      </w:r>
      <w:r>
        <w:rPr>
          <w:rFonts w:hint="eastAsia" w:ascii="仿宋" w:hAnsi="仿宋" w:eastAsia="仿宋" w:cs="仿宋"/>
          <w:color w:val="000000"/>
          <w:sz w:val="24"/>
          <w:szCs w:val="24"/>
          <w:highlight w:val="none"/>
        </w:rPr>
        <w:t>除合同双方当事人</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含双方雇员及代表其工作的人员</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以外的任何他人或组织。</w:t>
      </w:r>
    </w:p>
    <w:p w14:paraId="169120C8">
      <w:pPr>
        <w:pStyle w:val="11"/>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1.14  </w:t>
      </w:r>
      <w:r>
        <w:rPr>
          <w:rFonts w:hint="eastAsia" w:ascii="仿宋" w:hAnsi="仿宋" w:eastAsia="仿宋" w:cs="仿宋"/>
          <w:b/>
          <w:bCs/>
          <w:color w:val="000000"/>
          <w:sz w:val="24"/>
          <w:szCs w:val="24"/>
          <w:highlight w:val="none"/>
        </w:rPr>
        <w:t>设计人：</w:t>
      </w:r>
      <w:r>
        <w:rPr>
          <w:rFonts w:hint="eastAsia" w:ascii="仿宋" w:hAnsi="仿宋" w:eastAsia="仿宋" w:cs="仿宋"/>
          <w:color w:val="000000"/>
          <w:sz w:val="24"/>
          <w:szCs w:val="24"/>
          <w:highlight w:val="none"/>
        </w:rPr>
        <w:t>指受发包人委托的，负责合同工程的工程设计专业技术且具有相应工程设计资质的当事人，以及取得该当事人资格的合法继承人。</w:t>
      </w:r>
    </w:p>
    <w:p w14:paraId="6D5B3D81">
      <w:pPr>
        <w:pStyle w:val="11"/>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1.15  </w:t>
      </w:r>
      <w:r>
        <w:rPr>
          <w:rFonts w:hint="eastAsia" w:ascii="仿宋" w:hAnsi="仿宋" w:eastAsia="仿宋" w:cs="仿宋"/>
          <w:b/>
          <w:bCs/>
          <w:color w:val="000000"/>
          <w:sz w:val="24"/>
          <w:szCs w:val="24"/>
          <w:highlight w:val="none"/>
        </w:rPr>
        <w:t>监理人：</w:t>
      </w:r>
      <w:r>
        <w:rPr>
          <w:rFonts w:hint="eastAsia" w:ascii="仿宋" w:hAnsi="仿宋" w:eastAsia="仿宋" w:cs="仿宋"/>
          <w:color w:val="000000"/>
          <w:sz w:val="24"/>
          <w:szCs w:val="24"/>
          <w:highlight w:val="none"/>
        </w:rPr>
        <w:t>指受发包人委托的，负责合同工程的工程监理专业技术且具有相应工程监理资质的当事人，以及取得该当事人资格的合法继承人。</w:t>
      </w:r>
    </w:p>
    <w:p w14:paraId="4208AB3C">
      <w:pPr>
        <w:pStyle w:val="11"/>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1.16  </w:t>
      </w:r>
      <w:r>
        <w:rPr>
          <w:rFonts w:hint="eastAsia" w:ascii="仿宋" w:hAnsi="仿宋" w:eastAsia="仿宋" w:cs="仿宋"/>
          <w:b/>
          <w:bCs/>
          <w:color w:val="000000"/>
          <w:sz w:val="24"/>
          <w:szCs w:val="24"/>
          <w:highlight w:val="none"/>
        </w:rPr>
        <w:t>工程造价咨询人：</w:t>
      </w:r>
      <w:r>
        <w:rPr>
          <w:rFonts w:hint="eastAsia" w:ascii="仿宋" w:hAnsi="仿宋" w:eastAsia="仿宋" w:cs="仿宋"/>
          <w:color w:val="000000"/>
          <w:sz w:val="24"/>
          <w:szCs w:val="24"/>
          <w:highlight w:val="none"/>
        </w:rPr>
        <w:t>指受发包人委托的，负责合同工程的工程造价专业技术且具有相应工程造价咨询资质的当事人，以及取得该当事人资格的合法继承人。</w:t>
      </w:r>
    </w:p>
    <w:p w14:paraId="0EE5128A">
      <w:pPr>
        <w:pStyle w:val="11"/>
        <w:tabs>
          <w:tab w:val="left" w:pos="1980"/>
          <w:tab w:val="left" w:pos="2160"/>
          <w:tab w:val="left" w:pos="252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1.17  </w:t>
      </w:r>
      <w:r>
        <w:rPr>
          <w:rFonts w:hint="eastAsia" w:ascii="仿宋" w:hAnsi="仿宋" w:eastAsia="仿宋" w:cs="仿宋"/>
          <w:b/>
          <w:bCs/>
          <w:color w:val="000000"/>
          <w:sz w:val="24"/>
          <w:szCs w:val="24"/>
          <w:highlight w:val="none"/>
        </w:rPr>
        <w:t>工程造价管理机构：</w:t>
      </w:r>
      <w:r>
        <w:rPr>
          <w:rFonts w:hint="eastAsia" w:ascii="仿宋" w:hAnsi="仿宋" w:eastAsia="仿宋" w:cs="仿宋"/>
          <w:color w:val="000000"/>
          <w:sz w:val="24"/>
          <w:szCs w:val="24"/>
          <w:highlight w:val="none"/>
        </w:rPr>
        <w:t>指国务院有关部门、县级以上人民政府建设行政主管部门或受其委托的工程造价管理机构。</w:t>
      </w:r>
    </w:p>
    <w:p w14:paraId="5B926792">
      <w:pPr>
        <w:pStyle w:val="11"/>
        <w:tabs>
          <w:tab w:val="left" w:pos="1980"/>
          <w:tab w:val="left" w:pos="2160"/>
          <w:tab w:val="left" w:pos="252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1.18  </w:t>
      </w:r>
      <w:r>
        <w:rPr>
          <w:rFonts w:hint="eastAsia" w:ascii="仿宋" w:hAnsi="仿宋" w:eastAsia="仿宋" w:cs="仿宋"/>
          <w:b/>
          <w:bCs/>
          <w:color w:val="000000"/>
          <w:sz w:val="24"/>
          <w:szCs w:val="24"/>
          <w:highlight w:val="none"/>
        </w:rPr>
        <w:t>发包人代表：</w:t>
      </w:r>
      <w:r>
        <w:rPr>
          <w:rFonts w:hint="eastAsia" w:ascii="仿宋" w:hAnsi="仿宋" w:eastAsia="仿宋" w:cs="仿宋"/>
          <w:color w:val="000000"/>
          <w:sz w:val="24"/>
          <w:szCs w:val="24"/>
          <w:highlight w:val="none"/>
        </w:rPr>
        <w:t>指发包人指定的，履行本合同的全权代表。发包人代表由发包人依据第</w:t>
      </w:r>
      <w:r>
        <w:rPr>
          <w:rFonts w:ascii="仿宋" w:hAnsi="仿宋" w:eastAsia="仿宋" w:cs="仿宋"/>
          <w:color w:val="000000"/>
          <w:sz w:val="24"/>
          <w:szCs w:val="24"/>
          <w:highlight w:val="none"/>
        </w:rPr>
        <w:t>22.1</w:t>
      </w:r>
      <w:r>
        <w:rPr>
          <w:rFonts w:hint="eastAsia" w:ascii="仿宋" w:hAnsi="仿宋" w:eastAsia="仿宋" w:cs="仿宋"/>
          <w:color w:val="000000"/>
          <w:sz w:val="24"/>
          <w:szCs w:val="24"/>
          <w:highlight w:val="none"/>
        </w:rPr>
        <w:t>款规定任命并书面通知承包人。</w:t>
      </w:r>
    </w:p>
    <w:p w14:paraId="224F0741">
      <w:pPr>
        <w:pStyle w:val="11"/>
        <w:tabs>
          <w:tab w:val="left" w:pos="1260"/>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1.19  </w:t>
      </w:r>
      <w:r>
        <w:rPr>
          <w:rFonts w:hint="eastAsia" w:ascii="仿宋" w:hAnsi="仿宋" w:eastAsia="仿宋" w:cs="仿宋"/>
          <w:b/>
          <w:bCs/>
          <w:color w:val="000000"/>
          <w:sz w:val="24"/>
          <w:szCs w:val="24"/>
          <w:highlight w:val="none"/>
        </w:rPr>
        <w:t>监理工程师：</w:t>
      </w:r>
      <w:r>
        <w:rPr>
          <w:rFonts w:hint="eastAsia" w:ascii="仿宋" w:hAnsi="仿宋" w:eastAsia="仿宋" w:cs="仿宋"/>
          <w:color w:val="000000"/>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000000"/>
          <w:sz w:val="24"/>
          <w:szCs w:val="24"/>
          <w:highlight w:val="none"/>
        </w:rPr>
        <w:t>23.1</w:t>
      </w:r>
      <w:r>
        <w:rPr>
          <w:rFonts w:hint="eastAsia" w:ascii="仿宋" w:hAnsi="仿宋" w:eastAsia="仿宋" w:cs="仿宋"/>
          <w:color w:val="000000"/>
          <w:sz w:val="24"/>
          <w:szCs w:val="24"/>
          <w:highlight w:val="none"/>
        </w:rPr>
        <w:t>款规定任命并书面通知承包人。</w:t>
      </w:r>
    </w:p>
    <w:p w14:paraId="78E16855">
      <w:pPr>
        <w:pStyle w:val="11"/>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1.20  </w:t>
      </w:r>
      <w:r>
        <w:rPr>
          <w:rFonts w:hint="eastAsia" w:ascii="仿宋" w:hAnsi="仿宋" w:eastAsia="仿宋" w:cs="仿宋"/>
          <w:b/>
          <w:bCs/>
          <w:color w:val="000000"/>
          <w:sz w:val="24"/>
          <w:szCs w:val="24"/>
          <w:highlight w:val="none"/>
        </w:rPr>
        <w:t>造价工程师：</w:t>
      </w:r>
      <w:r>
        <w:rPr>
          <w:rFonts w:hint="eastAsia" w:ascii="仿宋" w:hAnsi="仿宋" w:eastAsia="仿宋" w:cs="仿宋"/>
          <w:color w:val="000000"/>
          <w:sz w:val="24"/>
          <w:szCs w:val="24"/>
          <w:highlight w:val="none"/>
        </w:rPr>
        <w:t>指工程造价咨询人</w:t>
      </w:r>
      <w:r>
        <w:rPr>
          <w:rFonts w:hint="eastAsia" w:ascii="仿宋" w:hAnsi="仿宋" w:eastAsia="仿宋" w:cs="仿宋"/>
          <w:sz w:val="24"/>
          <w:szCs w:val="24"/>
          <w:highlight w:val="none"/>
        </w:rPr>
        <w:t>或监理人</w:t>
      </w:r>
      <w:r>
        <w:rPr>
          <w:rFonts w:hint="eastAsia" w:ascii="仿宋" w:hAnsi="仿宋" w:eastAsia="仿宋" w:cs="仿宋"/>
          <w:color w:val="000000"/>
          <w:sz w:val="24"/>
          <w:szCs w:val="24"/>
          <w:highlight w:val="none"/>
        </w:rPr>
        <w:t>委派常驻施工现场负责合同工程的工程造价专业技术的专业人员。造价工程师由工程造价咨询人</w:t>
      </w:r>
      <w:r>
        <w:rPr>
          <w:rFonts w:hint="eastAsia" w:ascii="仿宋" w:hAnsi="仿宋" w:eastAsia="仿宋" w:cs="仿宋"/>
          <w:sz w:val="24"/>
          <w:szCs w:val="24"/>
          <w:highlight w:val="none"/>
        </w:rPr>
        <w:t>或监理人</w:t>
      </w:r>
      <w:r>
        <w:rPr>
          <w:rFonts w:hint="eastAsia" w:ascii="仿宋" w:hAnsi="仿宋" w:eastAsia="仿宋" w:cs="仿宋"/>
          <w:color w:val="000000"/>
          <w:sz w:val="24"/>
          <w:szCs w:val="24"/>
          <w:highlight w:val="none"/>
        </w:rPr>
        <w:t>提名，经发包人依据第</w:t>
      </w:r>
      <w:r>
        <w:rPr>
          <w:rFonts w:ascii="仿宋" w:hAnsi="仿宋" w:eastAsia="仿宋" w:cs="仿宋"/>
          <w:color w:val="000000"/>
          <w:sz w:val="24"/>
          <w:szCs w:val="24"/>
          <w:highlight w:val="none"/>
        </w:rPr>
        <w:t>24.1</w:t>
      </w:r>
      <w:r>
        <w:rPr>
          <w:rFonts w:hint="eastAsia" w:ascii="仿宋" w:hAnsi="仿宋" w:eastAsia="仿宋" w:cs="仿宋"/>
          <w:color w:val="000000"/>
          <w:sz w:val="24"/>
          <w:szCs w:val="24"/>
          <w:highlight w:val="none"/>
        </w:rPr>
        <w:t>款规定任命并书面通知承包人。</w:t>
      </w:r>
    </w:p>
    <w:p w14:paraId="1331D06E">
      <w:pPr>
        <w:pStyle w:val="11"/>
        <w:tabs>
          <w:tab w:val="left" w:pos="1620"/>
          <w:tab w:val="left" w:pos="1980"/>
        </w:tabs>
        <w:spacing w:before="192" w:beforeLines="8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1.21  </w:t>
      </w:r>
      <w:r>
        <w:rPr>
          <w:rFonts w:hint="eastAsia" w:ascii="仿宋" w:hAnsi="仿宋" w:eastAsia="仿宋" w:cs="仿宋"/>
          <w:b/>
          <w:bCs/>
          <w:color w:val="000000"/>
          <w:sz w:val="24"/>
          <w:szCs w:val="24"/>
          <w:highlight w:val="none"/>
        </w:rPr>
        <w:t>承包人代表：</w:t>
      </w:r>
      <w:r>
        <w:rPr>
          <w:rFonts w:hint="eastAsia" w:ascii="仿宋" w:hAnsi="仿宋" w:eastAsia="仿宋" w:cs="仿宋"/>
          <w:color w:val="000000"/>
          <w:sz w:val="24"/>
          <w:szCs w:val="24"/>
          <w:highlight w:val="none"/>
        </w:rPr>
        <w:t>指承包人指定的，履行本合同和负责合同工程施工现场管理的全权代表。承包人代表由承包人依据第</w:t>
      </w:r>
      <w:r>
        <w:rPr>
          <w:rFonts w:ascii="仿宋" w:hAnsi="仿宋" w:eastAsia="仿宋" w:cs="仿宋"/>
          <w:color w:val="000000"/>
          <w:sz w:val="24"/>
          <w:szCs w:val="24"/>
          <w:highlight w:val="none"/>
        </w:rPr>
        <w:t>25.1</w:t>
      </w:r>
      <w:r>
        <w:rPr>
          <w:rFonts w:hint="eastAsia" w:ascii="仿宋" w:hAnsi="仿宋" w:eastAsia="仿宋" w:cs="仿宋"/>
          <w:color w:val="000000"/>
          <w:sz w:val="24"/>
          <w:szCs w:val="24"/>
          <w:highlight w:val="none"/>
        </w:rPr>
        <w:t>款规定任命并书面通知发包人。</w:t>
      </w:r>
    </w:p>
    <w:p w14:paraId="29980379">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1.22  </w:t>
      </w:r>
      <w:r>
        <w:rPr>
          <w:rFonts w:hint="eastAsia" w:ascii="仿宋" w:hAnsi="仿宋" w:eastAsia="仿宋" w:cs="仿宋"/>
          <w:b/>
          <w:bCs/>
          <w:color w:val="000000"/>
          <w:sz w:val="24"/>
          <w:szCs w:val="24"/>
          <w:highlight w:val="none"/>
        </w:rPr>
        <w:t>合同工期：</w:t>
      </w:r>
      <w:r>
        <w:rPr>
          <w:rFonts w:hint="eastAsia" w:ascii="仿宋" w:hAnsi="仿宋" w:eastAsia="仿宋" w:cs="仿宋"/>
          <w:color w:val="000000"/>
          <w:sz w:val="24"/>
          <w:szCs w:val="24"/>
          <w:highlight w:val="none"/>
        </w:rPr>
        <w:t>指合同双方当事人在协议书中约定，按照总日历天数（包括法定节假日）计算的从开始实施到完成合同工程的天数。</w:t>
      </w:r>
    </w:p>
    <w:p w14:paraId="34AED215">
      <w:pPr>
        <w:pStyle w:val="11"/>
        <w:tabs>
          <w:tab w:val="left" w:pos="2160"/>
        </w:tabs>
        <w:spacing w:before="192" w:beforeLines="8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1.23  </w:t>
      </w:r>
      <w:r>
        <w:rPr>
          <w:rFonts w:hint="eastAsia" w:ascii="仿宋" w:hAnsi="仿宋" w:eastAsia="仿宋" w:cs="仿宋"/>
          <w:b/>
          <w:bCs/>
          <w:color w:val="000000"/>
          <w:sz w:val="24"/>
          <w:szCs w:val="24"/>
          <w:highlight w:val="none"/>
        </w:rPr>
        <w:t>开工日期：</w:t>
      </w:r>
      <w:r>
        <w:rPr>
          <w:rFonts w:hint="eastAsia" w:ascii="仿宋" w:hAnsi="仿宋" w:eastAsia="仿宋" w:cs="仿宋"/>
          <w:color w:val="000000"/>
          <w:sz w:val="24"/>
          <w:szCs w:val="24"/>
          <w:highlight w:val="none"/>
        </w:rPr>
        <w:t>指根据第</w:t>
      </w:r>
      <w:r>
        <w:rPr>
          <w:rFonts w:ascii="仿宋" w:hAnsi="仿宋" w:eastAsia="仿宋" w:cs="仿宋"/>
          <w:color w:val="000000"/>
          <w:sz w:val="24"/>
          <w:szCs w:val="24"/>
          <w:highlight w:val="none"/>
        </w:rPr>
        <w:t>34</w:t>
      </w:r>
      <w:r>
        <w:rPr>
          <w:rFonts w:hint="eastAsia" w:ascii="仿宋" w:hAnsi="仿宋" w:eastAsia="仿宋" w:cs="仿宋"/>
          <w:color w:val="000000"/>
          <w:sz w:val="24"/>
          <w:szCs w:val="24"/>
          <w:highlight w:val="none"/>
        </w:rPr>
        <w:t>条规定，监理工程师在开工令中写明的、承包人按照合同约定最迟在该日期开工的日期。</w:t>
      </w:r>
    </w:p>
    <w:p w14:paraId="7192138D">
      <w:pPr>
        <w:pStyle w:val="11"/>
        <w:tabs>
          <w:tab w:val="left" w:pos="198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1.24  </w:t>
      </w:r>
      <w:r>
        <w:rPr>
          <w:rFonts w:hint="eastAsia" w:ascii="仿宋" w:hAnsi="仿宋" w:eastAsia="仿宋" w:cs="仿宋"/>
          <w:b/>
          <w:bCs/>
          <w:color w:val="000000"/>
          <w:sz w:val="24"/>
          <w:szCs w:val="24"/>
          <w:highlight w:val="none"/>
        </w:rPr>
        <w:t>计划竣工日期：</w:t>
      </w:r>
      <w:r>
        <w:rPr>
          <w:rFonts w:hint="eastAsia" w:ascii="仿宋" w:hAnsi="仿宋" w:eastAsia="仿宋" w:cs="仿宋"/>
          <w:color w:val="000000"/>
          <w:sz w:val="24"/>
          <w:szCs w:val="24"/>
          <w:highlight w:val="none"/>
        </w:rPr>
        <w:t>指自开工日期起根据合同约定要求承包人完成合同工程并竣工的全部时间（包括根据第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款规定所做的调整）。</w:t>
      </w:r>
    </w:p>
    <w:p w14:paraId="553826C4">
      <w:pPr>
        <w:pStyle w:val="11"/>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1.25  </w:t>
      </w:r>
      <w:r>
        <w:rPr>
          <w:rFonts w:hint="eastAsia" w:ascii="仿宋" w:hAnsi="仿宋" w:eastAsia="仿宋" w:cs="仿宋"/>
          <w:b/>
          <w:bCs/>
          <w:color w:val="000000"/>
          <w:sz w:val="24"/>
          <w:szCs w:val="24"/>
          <w:highlight w:val="none"/>
        </w:rPr>
        <w:t>实际竣工日期：</w:t>
      </w:r>
      <w:r>
        <w:rPr>
          <w:rFonts w:hint="eastAsia" w:ascii="仿宋" w:hAnsi="仿宋" w:eastAsia="仿宋" w:cs="仿宋"/>
          <w:color w:val="000000"/>
          <w:sz w:val="24"/>
          <w:szCs w:val="24"/>
          <w:highlight w:val="none"/>
        </w:rPr>
        <w:t>指承包人实际完成合同工程或某单位工程后，由发包人按照第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条规定组织竣工验收、接收工程并颁发工程接收证书的日期。实际竣工日期，按照第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款规定确定。</w:t>
      </w:r>
    </w:p>
    <w:p w14:paraId="159B4287">
      <w:pPr>
        <w:pStyle w:val="11"/>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1.26  </w:t>
      </w:r>
      <w:r>
        <w:rPr>
          <w:rFonts w:hint="eastAsia" w:ascii="仿宋" w:hAnsi="仿宋" w:eastAsia="仿宋" w:cs="仿宋"/>
          <w:b/>
          <w:bCs/>
          <w:color w:val="000000"/>
          <w:sz w:val="24"/>
          <w:szCs w:val="24"/>
          <w:highlight w:val="none"/>
        </w:rPr>
        <w:t>缺陷责任期：</w:t>
      </w:r>
      <w:r>
        <w:rPr>
          <w:rFonts w:hint="eastAsia" w:ascii="仿宋" w:hAnsi="仿宋" w:eastAsia="仿宋" w:cs="仿宋"/>
          <w:color w:val="000000"/>
          <w:sz w:val="24"/>
          <w:szCs w:val="24"/>
          <w:highlight w:val="none"/>
        </w:rPr>
        <w:t>指履行第</w:t>
      </w:r>
      <w:r>
        <w:rPr>
          <w:rFonts w:ascii="仿宋" w:hAnsi="仿宋" w:eastAsia="仿宋" w:cs="仿宋"/>
          <w:color w:val="000000"/>
          <w:sz w:val="24"/>
          <w:szCs w:val="24"/>
          <w:highlight w:val="none"/>
        </w:rPr>
        <w:t>59.3</w:t>
      </w:r>
      <w:r>
        <w:rPr>
          <w:rFonts w:hint="eastAsia" w:ascii="仿宋" w:hAnsi="仿宋" w:eastAsia="仿宋" w:cs="仿宋"/>
          <w:color w:val="000000"/>
          <w:sz w:val="24"/>
          <w:szCs w:val="24"/>
          <w:highlight w:val="none"/>
        </w:rPr>
        <w:t>款规定的缺陷责任的期限。具体期限在专用条款中约定，包括第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款规定的延长期限。</w:t>
      </w:r>
    </w:p>
    <w:p w14:paraId="386373DE">
      <w:pPr>
        <w:pStyle w:val="11"/>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1.27  </w:t>
      </w:r>
      <w:r>
        <w:rPr>
          <w:rFonts w:hint="eastAsia" w:ascii="仿宋" w:hAnsi="仿宋" w:eastAsia="仿宋" w:cs="仿宋"/>
          <w:b/>
          <w:bCs/>
          <w:color w:val="000000"/>
          <w:sz w:val="24"/>
          <w:szCs w:val="24"/>
          <w:highlight w:val="none"/>
        </w:rPr>
        <w:t>基准日期：</w:t>
      </w:r>
      <w:r>
        <w:rPr>
          <w:rFonts w:hint="eastAsia" w:ascii="仿宋" w:hAnsi="仿宋" w:eastAsia="仿宋" w:cs="仿宋"/>
          <w:color w:val="000000"/>
          <w:sz w:val="24"/>
          <w:szCs w:val="24"/>
          <w:highlight w:val="none"/>
        </w:rPr>
        <w:t>指招标工程递交投标文件截止日期前</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天的日期；非招标工程订立合同前</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天的日期。</w:t>
      </w:r>
    </w:p>
    <w:p w14:paraId="14EFB630">
      <w:pPr>
        <w:pStyle w:val="11"/>
        <w:tabs>
          <w:tab w:val="left" w:pos="2160"/>
        </w:tabs>
        <w:spacing w:before="192" w:beforeLines="80" w:line="360" w:lineRule="auto"/>
        <w:ind w:left="1573" w:leftChars="74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1.28  </w:t>
      </w:r>
      <w:r>
        <w:rPr>
          <w:rFonts w:hint="eastAsia" w:ascii="仿宋" w:hAnsi="仿宋" w:eastAsia="仿宋" w:cs="仿宋"/>
          <w:b/>
          <w:bCs/>
          <w:color w:val="000000"/>
          <w:sz w:val="24"/>
          <w:szCs w:val="24"/>
          <w:highlight w:val="none"/>
        </w:rPr>
        <w:t>小时或天：</w:t>
      </w:r>
      <w:r>
        <w:rPr>
          <w:rFonts w:hint="eastAsia" w:ascii="仿宋" w:hAnsi="仿宋" w:eastAsia="仿宋" w:cs="仿宋"/>
          <w:color w:val="000000"/>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000000"/>
          <w:sz w:val="24"/>
          <w:szCs w:val="24"/>
          <w:highlight w:val="none"/>
        </w:rPr>
        <w:t>24:00</w:t>
      </w:r>
      <w:r>
        <w:rPr>
          <w:rFonts w:hint="eastAsia" w:ascii="仿宋" w:hAnsi="仿宋" w:eastAsia="仿宋" w:cs="仿宋"/>
          <w:color w:val="000000"/>
          <w:sz w:val="24"/>
          <w:szCs w:val="24"/>
          <w:highlight w:val="none"/>
        </w:rPr>
        <w:t>（即次日零点）。</w:t>
      </w:r>
    </w:p>
    <w:p w14:paraId="6068C747">
      <w:pPr>
        <w:pStyle w:val="11"/>
        <w:tabs>
          <w:tab w:val="left" w:pos="900"/>
          <w:tab w:val="left" w:pos="2160"/>
        </w:tabs>
        <w:spacing w:before="192" w:beforeLines="80" w:line="360" w:lineRule="auto"/>
        <w:ind w:left="1576" w:leftChars="75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1.29  </w:t>
      </w:r>
      <w:r>
        <w:rPr>
          <w:rFonts w:hint="eastAsia" w:ascii="仿宋" w:hAnsi="仿宋" w:eastAsia="仿宋" w:cs="仿宋"/>
          <w:b/>
          <w:bCs/>
          <w:color w:val="000000"/>
          <w:sz w:val="24"/>
          <w:szCs w:val="24"/>
          <w:highlight w:val="none"/>
        </w:rPr>
        <w:t>中标价格：</w:t>
      </w:r>
      <w:r>
        <w:rPr>
          <w:rFonts w:hint="eastAsia" w:ascii="仿宋" w:hAnsi="仿宋" w:eastAsia="仿宋" w:cs="仿宋"/>
          <w:color w:val="000000"/>
          <w:sz w:val="24"/>
          <w:szCs w:val="24"/>
          <w:highlight w:val="none"/>
        </w:rPr>
        <w:t>指中标通知书中列明的，发包人接受中标人（承包人）实施、完成并保修合同工程的价格。</w:t>
      </w:r>
    </w:p>
    <w:p w14:paraId="42924BD2">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1.30  </w:t>
      </w:r>
      <w:r>
        <w:rPr>
          <w:rFonts w:hint="eastAsia" w:ascii="仿宋" w:hAnsi="仿宋" w:eastAsia="仿宋" w:cs="仿宋"/>
          <w:b/>
          <w:bCs/>
          <w:color w:val="000000"/>
          <w:sz w:val="24"/>
          <w:szCs w:val="24"/>
          <w:highlight w:val="none"/>
        </w:rPr>
        <w:t>合同价款：</w:t>
      </w:r>
      <w:r>
        <w:rPr>
          <w:rFonts w:hint="eastAsia" w:ascii="仿宋" w:hAnsi="仿宋" w:eastAsia="仿宋" w:cs="仿宋"/>
          <w:color w:val="000000"/>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款规定合同价款调整事件确定。</w:t>
      </w:r>
    </w:p>
    <w:p w14:paraId="3CA79324">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1.31  </w:t>
      </w:r>
      <w:r>
        <w:rPr>
          <w:rFonts w:hint="eastAsia" w:ascii="仿宋" w:hAnsi="仿宋" w:eastAsia="仿宋" w:cs="仿宋"/>
          <w:b/>
          <w:bCs/>
          <w:color w:val="000000"/>
          <w:sz w:val="24"/>
          <w:szCs w:val="24"/>
          <w:highlight w:val="none"/>
        </w:rPr>
        <w:t>费用：</w:t>
      </w:r>
      <w:r>
        <w:rPr>
          <w:rFonts w:hint="eastAsia" w:ascii="仿宋" w:hAnsi="仿宋" w:eastAsia="仿宋" w:cs="仿宋"/>
          <w:color w:val="000000"/>
          <w:sz w:val="24"/>
          <w:szCs w:val="24"/>
          <w:highlight w:val="none"/>
        </w:rPr>
        <w:t>指为履行合同所发生或将发生的所有合理开支，包括管理费和其他合理分摊的开支，但不包括利润。</w:t>
      </w:r>
    </w:p>
    <w:p w14:paraId="4CA11738">
      <w:pPr>
        <w:pStyle w:val="11"/>
        <w:tabs>
          <w:tab w:val="left" w:pos="1980"/>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1.32  </w:t>
      </w:r>
      <w:r>
        <w:rPr>
          <w:rFonts w:hint="eastAsia" w:ascii="仿宋" w:hAnsi="仿宋" w:eastAsia="仿宋" w:cs="仿宋"/>
          <w:b/>
          <w:bCs/>
          <w:color w:val="000000"/>
          <w:sz w:val="24"/>
          <w:szCs w:val="24"/>
          <w:highlight w:val="none"/>
        </w:rPr>
        <w:t>分部分项工程费：</w:t>
      </w:r>
      <w:r>
        <w:rPr>
          <w:rFonts w:hint="eastAsia" w:ascii="仿宋" w:hAnsi="仿宋" w:eastAsia="仿宋" w:cs="仿宋"/>
          <w:color w:val="000000"/>
          <w:sz w:val="24"/>
          <w:szCs w:val="24"/>
          <w:highlight w:val="none"/>
        </w:rPr>
        <w:t>指为实施、完成并保修永久工程，发生于工程实体项目所需的人工费、材料费、机械使用费、管理费、利润和风险费用。</w:t>
      </w:r>
    </w:p>
    <w:p w14:paraId="3F9D4511">
      <w:pPr>
        <w:pStyle w:val="11"/>
        <w:tabs>
          <w:tab w:val="left" w:pos="2160"/>
        </w:tabs>
        <w:spacing w:before="240" w:beforeLines="10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1.33  </w:t>
      </w:r>
      <w:r>
        <w:rPr>
          <w:rFonts w:hint="eastAsia" w:ascii="仿宋" w:hAnsi="仿宋" w:eastAsia="仿宋" w:cs="仿宋"/>
          <w:b/>
          <w:bCs/>
          <w:color w:val="000000"/>
          <w:sz w:val="24"/>
          <w:szCs w:val="24"/>
          <w:highlight w:val="none"/>
        </w:rPr>
        <w:t>措施项目费：</w:t>
      </w:r>
      <w:r>
        <w:rPr>
          <w:rFonts w:hint="eastAsia" w:ascii="仿宋" w:hAnsi="仿宋" w:eastAsia="仿宋" w:cs="仿宋"/>
          <w:color w:val="000000"/>
          <w:sz w:val="24"/>
          <w:szCs w:val="24"/>
          <w:highlight w:val="none"/>
        </w:rPr>
        <w:t>指为实施、完成并保修合同工程，发生于合同工程施工准备和施工过程中的技术、生活、安全、环境保护等方面的非工程实体项目费用。</w:t>
      </w:r>
    </w:p>
    <w:p w14:paraId="06228366">
      <w:pPr>
        <w:pStyle w:val="11"/>
        <w:tabs>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1.34  </w:t>
      </w:r>
      <w:r>
        <w:rPr>
          <w:rFonts w:hint="eastAsia" w:ascii="仿宋" w:hAnsi="仿宋" w:eastAsia="仿宋" w:cs="仿宋"/>
          <w:b/>
          <w:bCs/>
          <w:color w:val="000000"/>
          <w:sz w:val="24"/>
          <w:szCs w:val="24"/>
          <w:highlight w:val="none"/>
        </w:rPr>
        <w:t>工程款：</w:t>
      </w:r>
      <w:r>
        <w:rPr>
          <w:rFonts w:hint="eastAsia" w:ascii="仿宋" w:hAnsi="仿宋" w:eastAsia="仿宋" w:cs="仿宋"/>
          <w:color w:val="000000"/>
          <w:sz w:val="24"/>
          <w:szCs w:val="24"/>
          <w:highlight w:val="none"/>
        </w:rPr>
        <w:t>指为实施、完成并保修合同工程，发包人支付或应当支付给承包人的各种价款，包括进度款、结算款等。</w:t>
      </w:r>
    </w:p>
    <w:p w14:paraId="2057FA9D">
      <w:pPr>
        <w:pStyle w:val="11"/>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1.35  </w:t>
      </w:r>
      <w:r>
        <w:rPr>
          <w:rFonts w:hint="eastAsia" w:ascii="仿宋" w:hAnsi="仿宋" w:eastAsia="仿宋" w:cs="仿宋"/>
          <w:b/>
          <w:bCs/>
          <w:color w:val="000000"/>
          <w:sz w:val="24"/>
          <w:szCs w:val="24"/>
          <w:highlight w:val="none"/>
        </w:rPr>
        <w:t>暂列金额：</w:t>
      </w:r>
      <w:r>
        <w:rPr>
          <w:rFonts w:hint="eastAsia" w:ascii="仿宋" w:hAnsi="仿宋" w:eastAsia="仿宋" w:cs="仿宋"/>
          <w:color w:val="000000"/>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28ABF099">
      <w:pPr>
        <w:pStyle w:val="11"/>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1.36  </w:t>
      </w:r>
      <w:r>
        <w:rPr>
          <w:rFonts w:hint="eastAsia" w:ascii="仿宋" w:hAnsi="仿宋" w:eastAsia="仿宋" w:cs="仿宋"/>
          <w:b/>
          <w:bCs/>
          <w:color w:val="000000"/>
          <w:sz w:val="24"/>
          <w:szCs w:val="24"/>
          <w:highlight w:val="none"/>
        </w:rPr>
        <w:t>暂估价：</w:t>
      </w:r>
      <w:r>
        <w:rPr>
          <w:rFonts w:hint="eastAsia" w:ascii="仿宋" w:hAnsi="仿宋" w:eastAsia="仿宋" w:cs="仿宋"/>
          <w:color w:val="000000"/>
          <w:sz w:val="24"/>
          <w:szCs w:val="24"/>
          <w:highlight w:val="none"/>
        </w:rPr>
        <w:t>指发包人在工程量清单中提供的用于支付必然发生但暂时不能确定价格的材料、工程设备以及专业工程的金额。</w:t>
      </w:r>
    </w:p>
    <w:p w14:paraId="6502301E">
      <w:pPr>
        <w:pStyle w:val="11"/>
        <w:tabs>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1.37  </w:t>
      </w:r>
      <w:r>
        <w:rPr>
          <w:rFonts w:hint="eastAsia" w:ascii="仿宋" w:hAnsi="仿宋" w:eastAsia="仿宋" w:cs="仿宋"/>
          <w:b/>
          <w:bCs/>
          <w:color w:val="000000"/>
          <w:sz w:val="24"/>
          <w:szCs w:val="24"/>
          <w:highlight w:val="none"/>
        </w:rPr>
        <w:t>计日工：</w:t>
      </w:r>
      <w:r>
        <w:rPr>
          <w:rFonts w:hint="eastAsia" w:ascii="仿宋" w:hAnsi="仿宋" w:eastAsia="仿宋" w:cs="仿宋"/>
          <w:color w:val="000000"/>
          <w:sz w:val="24"/>
          <w:szCs w:val="24"/>
          <w:highlight w:val="none"/>
        </w:rPr>
        <w:t>指在施工过程中，承包人完成发包人提出的施工设计图纸以外的零星项目或工作，按照合同中约定计价付款的一种计价方式。</w:t>
      </w:r>
    </w:p>
    <w:p w14:paraId="21D7A8D7">
      <w:pPr>
        <w:pStyle w:val="11"/>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1.38  </w:t>
      </w:r>
      <w:r>
        <w:rPr>
          <w:rFonts w:hint="eastAsia" w:ascii="仿宋" w:hAnsi="仿宋" w:eastAsia="仿宋" w:cs="仿宋"/>
          <w:b/>
          <w:bCs/>
          <w:color w:val="000000"/>
          <w:sz w:val="24"/>
          <w:szCs w:val="24"/>
          <w:highlight w:val="none"/>
        </w:rPr>
        <w:t>质量保证金：</w:t>
      </w:r>
      <w:r>
        <w:rPr>
          <w:rFonts w:hint="eastAsia" w:ascii="仿宋" w:hAnsi="仿宋" w:eastAsia="仿宋" w:cs="仿宋"/>
          <w:color w:val="000000"/>
          <w:sz w:val="24"/>
          <w:szCs w:val="24"/>
          <w:highlight w:val="none"/>
        </w:rPr>
        <w:t>指按照第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条约定用于保证在缺陷责任期内履行缺陷修复义务的金额。</w:t>
      </w:r>
    </w:p>
    <w:p w14:paraId="60F17AF6">
      <w:pPr>
        <w:pStyle w:val="11"/>
        <w:tabs>
          <w:tab w:val="left" w:pos="2160"/>
        </w:tabs>
        <w:spacing w:before="240" w:beforeLines="10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1.39  </w:t>
      </w:r>
      <w:r>
        <w:rPr>
          <w:rFonts w:hint="eastAsia" w:ascii="仿宋" w:hAnsi="仿宋" w:eastAsia="仿宋" w:cs="仿宋"/>
          <w:b/>
          <w:bCs/>
          <w:color w:val="000000"/>
          <w:sz w:val="24"/>
          <w:szCs w:val="24"/>
          <w:highlight w:val="none"/>
        </w:rPr>
        <w:t>合同工程：</w:t>
      </w:r>
      <w:r>
        <w:rPr>
          <w:rFonts w:hint="eastAsia" w:ascii="仿宋" w:hAnsi="仿宋" w:eastAsia="仿宋" w:cs="仿宋"/>
          <w:color w:val="000000"/>
          <w:sz w:val="24"/>
          <w:szCs w:val="24"/>
          <w:highlight w:val="none"/>
        </w:rPr>
        <w:t>指合同双方当事人在协议书中约定的承包范围内的工程，包括永久工程和（或）临时工程。</w:t>
      </w:r>
    </w:p>
    <w:p w14:paraId="31ECF814">
      <w:pPr>
        <w:pStyle w:val="11"/>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1.40  </w:t>
      </w:r>
      <w:r>
        <w:rPr>
          <w:rFonts w:hint="eastAsia" w:ascii="仿宋" w:hAnsi="仿宋" w:eastAsia="仿宋" w:cs="仿宋"/>
          <w:b/>
          <w:bCs/>
          <w:color w:val="000000"/>
          <w:sz w:val="24"/>
          <w:szCs w:val="24"/>
          <w:highlight w:val="none"/>
        </w:rPr>
        <w:t>永久工程：</w:t>
      </w:r>
      <w:r>
        <w:rPr>
          <w:rFonts w:hint="eastAsia" w:ascii="仿宋" w:hAnsi="仿宋" w:eastAsia="仿宋" w:cs="仿宋"/>
          <w:color w:val="000000"/>
          <w:sz w:val="24"/>
          <w:szCs w:val="24"/>
          <w:highlight w:val="none"/>
        </w:rPr>
        <w:t>指按照合同约定承包人应当实施、完成并移交给发包人的永久性工程，包括工程设备。</w:t>
      </w:r>
    </w:p>
    <w:p w14:paraId="64C46089">
      <w:pPr>
        <w:pStyle w:val="11"/>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1.41  </w:t>
      </w:r>
      <w:r>
        <w:rPr>
          <w:rFonts w:hint="eastAsia" w:ascii="仿宋" w:hAnsi="仿宋" w:eastAsia="仿宋" w:cs="仿宋"/>
          <w:b/>
          <w:bCs/>
          <w:color w:val="000000"/>
          <w:sz w:val="24"/>
          <w:szCs w:val="24"/>
          <w:highlight w:val="none"/>
        </w:rPr>
        <w:t>临时工程：</w:t>
      </w:r>
      <w:r>
        <w:rPr>
          <w:rFonts w:hint="eastAsia" w:ascii="仿宋" w:hAnsi="仿宋" w:eastAsia="仿宋" w:cs="仿宋"/>
          <w:color w:val="000000"/>
          <w:sz w:val="24"/>
          <w:szCs w:val="24"/>
          <w:highlight w:val="none"/>
        </w:rPr>
        <w:t>指实施、完成并保修永久工程过程中所需要的各类临时性工程，不包括施工设备。</w:t>
      </w:r>
    </w:p>
    <w:p w14:paraId="76BDD62C">
      <w:pPr>
        <w:pStyle w:val="11"/>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1.42  </w:t>
      </w:r>
      <w:r>
        <w:rPr>
          <w:rFonts w:hint="eastAsia" w:ascii="仿宋" w:hAnsi="仿宋" w:eastAsia="仿宋" w:cs="仿宋"/>
          <w:b/>
          <w:bCs/>
          <w:color w:val="000000"/>
          <w:sz w:val="24"/>
          <w:szCs w:val="24"/>
          <w:highlight w:val="none"/>
        </w:rPr>
        <w:t>分包工程：</w:t>
      </w:r>
      <w:r>
        <w:rPr>
          <w:rFonts w:hint="eastAsia" w:ascii="仿宋" w:hAnsi="仿宋" w:eastAsia="仿宋" w:cs="仿宋"/>
          <w:color w:val="000000"/>
          <w:sz w:val="24"/>
          <w:szCs w:val="24"/>
          <w:highlight w:val="none"/>
        </w:rPr>
        <w:t>指合同工程中，由具有相应分包资质的分包人实施、完成的非主体结构（除钢结构外）的专业性工程。</w:t>
      </w:r>
    </w:p>
    <w:p w14:paraId="768E6C6A">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1.43  </w:t>
      </w:r>
      <w:r>
        <w:rPr>
          <w:rFonts w:hint="eastAsia" w:ascii="仿宋" w:hAnsi="仿宋" w:eastAsia="仿宋" w:cs="仿宋"/>
          <w:b/>
          <w:bCs/>
          <w:color w:val="000000"/>
          <w:sz w:val="24"/>
          <w:szCs w:val="24"/>
          <w:highlight w:val="none"/>
        </w:rPr>
        <w:t>单位工程：</w:t>
      </w:r>
      <w:r>
        <w:rPr>
          <w:rFonts w:hint="eastAsia" w:ascii="仿宋" w:hAnsi="仿宋" w:eastAsia="仿宋" w:cs="仿宋"/>
          <w:color w:val="000000"/>
          <w:sz w:val="24"/>
          <w:szCs w:val="24"/>
          <w:highlight w:val="none"/>
        </w:rPr>
        <w:t>指具有独立的设计文件，竣工后可以独立发挥生产能力和效益的永久工程。组成合同工程的单位工程名称、内容和范围等应在专用条款中明确。</w:t>
      </w:r>
    </w:p>
    <w:p w14:paraId="25D0809C">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1.44  </w:t>
      </w:r>
      <w:r>
        <w:rPr>
          <w:rFonts w:hint="eastAsia" w:ascii="仿宋" w:hAnsi="仿宋" w:eastAsia="仿宋" w:cs="仿宋"/>
          <w:b/>
          <w:bCs/>
          <w:color w:val="000000"/>
          <w:sz w:val="24"/>
          <w:szCs w:val="24"/>
          <w:highlight w:val="none"/>
        </w:rPr>
        <w:t>施工场地（或工地</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、现场）：</w:t>
      </w:r>
      <w:r>
        <w:rPr>
          <w:rFonts w:hint="eastAsia" w:ascii="仿宋" w:hAnsi="仿宋" w:eastAsia="仿宋" w:cs="仿宋"/>
          <w:color w:val="000000"/>
          <w:sz w:val="24"/>
          <w:szCs w:val="24"/>
          <w:highlight w:val="none"/>
        </w:rPr>
        <w:t>指由发包人提供的用于合同工程施工的场所，以及发包人在合同中具体指定的供施工使用的其他任何场所。</w:t>
      </w:r>
    </w:p>
    <w:p w14:paraId="169FBB04">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1.45  </w:t>
      </w:r>
      <w:r>
        <w:rPr>
          <w:rFonts w:hint="eastAsia" w:ascii="仿宋" w:hAnsi="仿宋" w:eastAsia="仿宋" w:cs="仿宋"/>
          <w:b/>
          <w:bCs/>
          <w:color w:val="000000"/>
          <w:sz w:val="24"/>
          <w:szCs w:val="24"/>
          <w:highlight w:val="none"/>
        </w:rPr>
        <w:t>工程设备：</w:t>
      </w:r>
      <w:r>
        <w:rPr>
          <w:rFonts w:hint="eastAsia" w:ascii="仿宋" w:hAnsi="仿宋" w:eastAsia="仿宋" w:cs="仿宋"/>
          <w:color w:val="000000"/>
          <w:sz w:val="24"/>
          <w:szCs w:val="24"/>
          <w:highlight w:val="none"/>
        </w:rPr>
        <w:t>指构成或计划构成永久工程一部分的机电设备、金属结构设备、仪器装置及其他类似的设备和装置。</w:t>
      </w:r>
    </w:p>
    <w:p w14:paraId="44F56882">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1.46  </w:t>
      </w:r>
      <w:r>
        <w:rPr>
          <w:rFonts w:hint="eastAsia" w:ascii="仿宋" w:hAnsi="仿宋" w:eastAsia="仿宋" w:cs="仿宋"/>
          <w:b/>
          <w:bCs/>
          <w:color w:val="000000"/>
          <w:sz w:val="24"/>
          <w:szCs w:val="24"/>
          <w:highlight w:val="none"/>
        </w:rPr>
        <w:t>施工设备：</w:t>
      </w:r>
      <w:r>
        <w:rPr>
          <w:rFonts w:hint="eastAsia" w:ascii="仿宋" w:hAnsi="仿宋" w:eastAsia="仿宋" w:cs="仿宋"/>
          <w:color w:val="000000"/>
          <w:sz w:val="24"/>
          <w:szCs w:val="24"/>
          <w:highlight w:val="none"/>
        </w:rPr>
        <w:t>指承包人临时带入现场用于合同工程施工的仪器、机械、运输工具或其他物品，但不包括用于或安装在合同工程中的工程设备。</w:t>
      </w:r>
    </w:p>
    <w:p w14:paraId="690B81BD">
      <w:pPr>
        <w:pStyle w:val="11"/>
        <w:tabs>
          <w:tab w:val="left" w:pos="2160"/>
        </w:tabs>
        <w:spacing w:before="192" w:beforeLines="8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1.47  </w:t>
      </w:r>
      <w:r>
        <w:rPr>
          <w:rFonts w:hint="eastAsia" w:ascii="仿宋" w:hAnsi="仿宋" w:eastAsia="仿宋" w:cs="仿宋"/>
          <w:b/>
          <w:bCs/>
          <w:color w:val="000000"/>
          <w:sz w:val="24"/>
          <w:szCs w:val="24"/>
          <w:highlight w:val="none"/>
        </w:rPr>
        <w:t>工程变更：</w:t>
      </w:r>
      <w:r>
        <w:rPr>
          <w:rFonts w:hint="eastAsia" w:ascii="仿宋" w:hAnsi="仿宋" w:eastAsia="仿宋" w:cs="仿宋"/>
          <w:color w:val="000000"/>
          <w:sz w:val="24"/>
          <w:szCs w:val="24"/>
          <w:highlight w:val="none"/>
        </w:rPr>
        <w:t>指经发包人批准的，由监理工程师根据第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条规定发出指令的工程任何变更。</w:t>
      </w:r>
    </w:p>
    <w:p w14:paraId="0496647C">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1.48  </w:t>
      </w:r>
      <w:r>
        <w:rPr>
          <w:rFonts w:hint="eastAsia" w:ascii="仿宋" w:hAnsi="仿宋" w:eastAsia="仿宋" w:cs="仿宋"/>
          <w:b/>
          <w:bCs/>
          <w:color w:val="000000"/>
          <w:sz w:val="24"/>
          <w:szCs w:val="24"/>
          <w:highlight w:val="none"/>
        </w:rPr>
        <w:t>索赔：</w:t>
      </w:r>
      <w:r>
        <w:rPr>
          <w:rFonts w:hint="eastAsia" w:ascii="仿宋" w:hAnsi="仿宋" w:eastAsia="仿宋" w:cs="仿宋"/>
          <w:color w:val="000000"/>
          <w:sz w:val="24"/>
          <w:szCs w:val="24"/>
          <w:highlight w:val="none"/>
        </w:rPr>
        <w:t>指合同履行期间，对于非自己的过错而应由对方当事人承担责任的情况所造成的损失，并根据第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条规定向对方当事人提出费用补偿和（或）工期顺延的要求。</w:t>
      </w:r>
    </w:p>
    <w:p w14:paraId="2CB11511">
      <w:pPr>
        <w:pStyle w:val="11"/>
        <w:tabs>
          <w:tab w:val="left" w:pos="2160"/>
        </w:tabs>
        <w:spacing w:before="192" w:beforeLines="80" w:line="360" w:lineRule="auto"/>
        <w:ind w:left="1575" w:leftChars="750" w:firstLine="104" w:firstLineChars="43"/>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1.49  </w:t>
      </w:r>
      <w:r>
        <w:rPr>
          <w:rFonts w:hint="eastAsia" w:ascii="仿宋" w:hAnsi="仿宋" w:eastAsia="仿宋" w:cs="仿宋"/>
          <w:b/>
          <w:bCs/>
          <w:color w:val="000000"/>
          <w:sz w:val="24"/>
          <w:szCs w:val="24"/>
          <w:highlight w:val="none"/>
        </w:rPr>
        <w:t>现场签证：</w:t>
      </w:r>
      <w:r>
        <w:rPr>
          <w:rFonts w:hint="eastAsia" w:ascii="仿宋" w:hAnsi="仿宋" w:eastAsia="仿宋" w:cs="仿宋"/>
          <w:color w:val="000000"/>
          <w:sz w:val="24"/>
          <w:szCs w:val="24"/>
          <w:highlight w:val="none"/>
        </w:rPr>
        <w:t>指合同双方当事人按照第</w:t>
      </w:r>
      <w:r>
        <w:rPr>
          <w:rFonts w:ascii="仿宋" w:hAnsi="仿宋" w:eastAsia="仿宋" w:cs="仿宋"/>
          <w:color w:val="000000"/>
          <w:sz w:val="24"/>
          <w:szCs w:val="24"/>
          <w:highlight w:val="none"/>
        </w:rPr>
        <w:t>14.2</w:t>
      </w:r>
      <w:r>
        <w:rPr>
          <w:rFonts w:hint="eastAsia" w:ascii="仿宋" w:hAnsi="仿宋" w:eastAsia="仿宋" w:cs="仿宋"/>
          <w:color w:val="000000"/>
          <w:sz w:val="24"/>
          <w:szCs w:val="24"/>
          <w:highlight w:val="none"/>
        </w:rPr>
        <w:t>款约定的指定人选根据第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条规定就施工过程中涉及的责任事件所作的签认证明。</w:t>
      </w:r>
    </w:p>
    <w:p w14:paraId="258498B4">
      <w:pPr>
        <w:pStyle w:val="11"/>
        <w:tabs>
          <w:tab w:val="left" w:pos="2160"/>
        </w:tabs>
        <w:spacing w:before="192" w:beforeLines="80" w:line="360" w:lineRule="auto"/>
        <w:ind w:firstLine="1581" w:firstLineChars="656"/>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1.50  </w:t>
      </w:r>
      <w:r>
        <w:rPr>
          <w:rFonts w:hint="eastAsia" w:ascii="仿宋" w:hAnsi="仿宋" w:eastAsia="仿宋" w:cs="仿宋"/>
          <w:b/>
          <w:bCs/>
          <w:color w:val="000000"/>
          <w:sz w:val="24"/>
          <w:szCs w:val="24"/>
          <w:highlight w:val="none"/>
        </w:rPr>
        <w:t>不可抗力：</w:t>
      </w:r>
      <w:r>
        <w:rPr>
          <w:rFonts w:hint="eastAsia" w:ascii="仿宋" w:hAnsi="仿宋" w:eastAsia="仿宋" w:cs="仿宋"/>
          <w:color w:val="000000"/>
          <w:sz w:val="24"/>
          <w:szCs w:val="24"/>
          <w:highlight w:val="none"/>
        </w:rPr>
        <w:t>指不能预见、不能避免并不能克服的客观情况。</w:t>
      </w:r>
    </w:p>
    <w:p w14:paraId="5FB29BFC">
      <w:pPr>
        <w:pStyle w:val="11"/>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1.51  </w:t>
      </w:r>
      <w:r>
        <w:rPr>
          <w:rFonts w:hint="eastAsia" w:ascii="仿宋" w:hAnsi="仿宋" w:eastAsia="仿宋" w:cs="仿宋"/>
          <w:b/>
          <w:bCs/>
          <w:color w:val="000000"/>
          <w:sz w:val="24"/>
          <w:szCs w:val="24"/>
          <w:highlight w:val="none"/>
        </w:rPr>
        <w:t>竣工验收：</w:t>
      </w:r>
      <w:r>
        <w:rPr>
          <w:rFonts w:hint="eastAsia" w:ascii="仿宋" w:hAnsi="仿宋" w:eastAsia="仿宋" w:cs="仿宋"/>
          <w:color w:val="000000"/>
          <w:sz w:val="24"/>
          <w:szCs w:val="24"/>
          <w:highlight w:val="none"/>
        </w:rPr>
        <w:t>指承包人完成了全部合同工作后，发包人按照合同要求进行的验收。</w:t>
      </w:r>
    </w:p>
    <w:p w14:paraId="2B988C4A">
      <w:pPr>
        <w:pStyle w:val="11"/>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1.52  </w:t>
      </w:r>
      <w:r>
        <w:rPr>
          <w:rFonts w:hint="eastAsia" w:ascii="仿宋" w:hAnsi="仿宋" w:eastAsia="仿宋" w:cs="仿宋"/>
          <w:b/>
          <w:bCs/>
          <w:color w:val="000000"/>
          <w:sz w:val="24"/>
          <w:szCs w:val="24"/>
          <w:highlight w:val="none"/>
        </w:rPr>
        <w:t>国家验收：</w:t>
      </w:r>
      <w:r>
        <w:rPr>
          <w:rFonts w:hint="eastAsia" w:ascii="仿宋" w:hAnsi="仿宋" w:eastAsia="仿宋" w:cs="仿宋"/>
          <w:color w:val="000000"/>
          <w:sz w:val="24"/>
          <w:szCs w:val="24"/>
          <w:highlight w:val="none"/>
        </w:rPr>
        <w:t>指政府部门根据法律和政策等有关规定，针对发包人全面组织实施的整个工程正式交付投运前的验收。</w:t>
      </w:r>
    </w:p>
    <w:p w14:paraId="4D02B33C">
      <w:pPr>
        <w:pStyle w:val="11"/>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1.53  </w:t>
      </w:r>
      <w:r>
        <w:rPr>
          <w:rFonts w:hint="eastAsia" w:ascii="仿宋" w:hAnsi="仿宋" w:eastAsia="仿宋" w:cs="仿宋"/>
          <w:b/>
          <w:bCs/>
          <w:color w:val="000000"/>
          <w:sz w:val="24"/>
          <w:szCs w:val="24"/>
          <w:highlight w:val="none"/>
        </w:rPr>
        <w:t>书面形式：</w:t>
      </w:r>
      <w:r>
        <w:rPr>
          <w:rFonts w:hint="eastAsia" w:ascii="仿宋" w:hAnsi="仿宋" w:eastAsia="仿宋" w:cs="仿宋"/>
          <w:color w:val="000000"/>
          <w:sz w:val="24"/>
          <w:szCs w:val="24"/>
          <w:highlight w:val="none"/>
        </w:rPr>
        <w:t>指合同文件、信函、电报、电传、传真、电子数据交换文件、电子邮件等可以有形地表现所载内容的形式。合同双方当事人可在专用条款中注明所采用的书面形式。</w:t>
      </w:r>
    </w:p>
    <w:p w14:paraId="6B9F88E1">
      <w:pPr>
        <w:pStyle w:val="11"/>
        <w:tabs>
          <w:tab w:val="left" w:pos="2160"/>
        </w:tabs>
        <w:spacing w:before="192" w:beforeLines="80" w:line="360" w:lineRule="auto"/>
        <w:ind w:firstLine="1581" w:firstLineChars="656"/>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1.54  </w:t>
      </w:r>
      <w:r>
        <w:rPr>
          <w:rFonts w:hint="eastAsia" w:ascii="仿宋" w:hAnsi="仿宋" w:eastAsia="仿宋" w:cs="仿宋"/>
          <w:b/>
          <w:bCs/>
          <w:color w:val="000000"/>
          <w:sz w:val="24"/>
          <w:szCs w:val="24"/>
          <w:highlight w:val="none"/>
        </w:rPr>
        <w:t>国家：</w:t>
      </w:r>
      <w:r>
        <w:rPr>
          <w:rFonts w:hint="eastAsia" w:ascii="仿宋" w:hAnsi="仿宋" w:eastAsia="仿宋" w:cs="仿宋"/>
          <w:color w:val="000000"/>
          <w:sz w:val="24"/>
          <w:szCs w:val="24"/>
          <w:highlight w:val="none"/>
        </w:rPr>
        <w:t>指中华人民共和国。</w:t>
      </w:r>
    </w:p>
    <w:p w14:paraId="0F7625A9">
      <w:pPr>
        <w:tabs>
          <w:tab w:val="left" w:pos="16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3B4D1F71">
      <w:pPr>
        <w:pStyle w:val="4"/>
        <w:numPr>
          <w:ilvl w:val="0"/>
          <w:numId w:val="0"/>
        </w:numPr>
        <w:tabs>
          <w:tab w:val="left" w:pos="420"/>
          <w:tab w:val="clear" w:pos="360"/>
        </w:tabs>
        <w:ind w:left="720" w:hanging="720"/>
        <w:rPr>
          <w:rFonts w:ascii="仿宋" w:hAnsi="仿宋" w:eastAsia="仿宋"/>
          <w:bCs w:val="0"/>
          <w:color w:val="000000"/>
          <w:sz w:val="24"/>
          <w:szCs w:val="24"/>
          <w:highlight w:val="none"/>
        </w:rPr>
      </w:pPr>
      <w:bookmarkStart w:id="43" w:name="_Toc10624821"/>
      <w:bookmarkStart w:id="44" w:name="_Toc469383981"/>
      <w:r>
        <w:rPr>
          <w:rFonts w:ascii="仿宋" w:hAnsi="仿宋" w:eastAsia="仿宋" w:cs="仿宋"/>
          <w:bCs w:val="0"/>
          <w:color w:val="000000"/>
          <w:sz w:val="24"/>
          <w:szCs w:val="24"/>
          <w:highlight w:val="none"/>
        </w:rPr>
        <w:t xml:space="preserve">2  </w:t>
      </w:r>
      <w:r>
        <w:rPr>
          <w:rFonts w:hint="eastAsia" w:ascii="仿宋" w:hAnsi="仿宋" w:eastAsia="仿宋" w:cs="仿宋"/>
          <w:bCs w:val="0"/>
          <w:color w:val="000000"/>
          <w:sz w:val="24"/>
          <w:szCs w:val="24"/>
          <w:highlight w:val="none"/>
        </w:rPr>
        <w:t>合同文件及解释</w:t>
      </w:r>
      <w:bookmarkEnd w:id="43"/>
      <w:bookmarkEnd w:id="44"/>
    </w:p>
    <w:p w14:paraId="038E7077">
      <w:pPr>
        <w:pStyle w:val="11"/>
        <w:tabs>
          <w:tab w:val="left" w:pos="1202"/>
        </w:tabs>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2.1                                                                                 </w:t>
      </w:r>
    </w:p>
    <w:p w14:paraId="365E3887">
      <w:pPr>
        <w:pStyle w:val="11"/>
        <w:tabs>
          <w:tab w:val="left" w:pos="1202"/>
          <w:tab w:val="left" w:pos="1620"/>
          <w:tab w:val="left" w:pos="1800"/>
          <w:tab w:val="left" w:pos="2160"/>
        </w:tabs>
        <w:spacing w:line="360" w:lineRule="auto"/>
        <w:ind w:firstLine="1459" w:firstLineChars="69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9" name="文本框 39"/>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2362E657">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_x0000_s1026"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liLa9UAAAAIAQAADwAAAAAAAAABACAAAAAiAAAAZHJzL2Rvd25yZXYueG1s&#10;UEsBAhQAFAAAAAgAh07iQA2Pe9bCAQAAeAMAAA4AAAAAAAAAAQAgAAAAJAEAAGRycy9lMm9Eb2Mu&#10;eG1sUEsFBgAAAAAGAAYAWQEAAFgFAAAAAA==&#10;">
                <v:fill on="t" focussize="0,0"/>
                <v:stroke on="f"/>
                <v:imagedata o:title=""/>
                <o:lock v:ext="edit" aspectratio="f"/>
                <v:textbox>
                  <w:txbxContent>
                    <w:p w14:paraId="2362E657">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本合同条款的标题和旁注不构成合同的组成部分。</w:t>
      </w:r>
    </w:p>
    <w:p w14:paraId="57D937B7">
      <w:pPr>
        <w:pStyle w:val="11"/>
        <w:tabs>
          <w:tab w:val="left" w:pos="1202"/>
        </w:tabs>
        <w:spacing w:line="360" w:lineRule="auto"/>
        <w:rPr>
          <w:rFonts w:ascii="仿宋" w:hAnsi="仿宋" w:eastAsia="仿宋" w:cs="Times New Roman"/>
          <w:b/>
          <w:bCs/>
          <w:color w:val="000000"/>
          <w:sz w:val="24"/>
          <w:szCs w:val="24"/>
          <w:highlight w:val="none"/>
        </w:rPr>
      </w:pPr>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2.2  </w:t>
      </w:r>
      <w:r>
        <w:rPr>
          <w:rFonts w:ascii="仿宋" w:hAnsi="仿宋" w:eastAsia="仿宋" w:cs="仿宋"/>
          <w:b/>
          <w:bCs/>
          <w:color w:val="000000"/>
          <w:sz w:val="24"/>
          <w:szCs w:val="24"/>
          <w:highlight w:val="none"/>
          <w:u w:val="dotted"/>
        </w:rPr>
        <w:t xml:space="preserve">                                                                             </w:t>
      </w:r>
    </w:p>
    <w:p w14:paraId="46EE98F8">
      <w:pPr>
        <w:pStyle w:val="11"/>
        <w:tabs>
          <w:tab w:val="left" w:pos="132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6984DC2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_x0000_s102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EBU71gAA&#10;AAkBAAAPAAAAAAAAAAEAIAAAACIAAABkcnMvZG93bnJldi54bWxQSwECFAAUAAAACACHTuJA/cCV&#10;q64BAABPAwAADgAAAAAAAAABACAAAAAlAQAAZHJzL2Uyb0RvYy54bWxQSwUGAAAAAAYABgBZAQAA&#10;RQUAAAAA&#10;">
                <v:fill on="f" focussize="0,0"/>
                <v:stroke on="f"/>
                <v:imagedata o:title=""/>
                <o:lock v:ext="edit" aspectratio="f"/>
                <v:textbox>
                  <w:txbxContent>
                    <w:p w14:paraId="6984DC2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000000"/>
          <w:sz w:val="24"/>
          <w:szCs w:val="24"/>
          <w:highlight w:val="none"/>
        </w:rPr>
        <w:t>下列组成本合同的文件是一个合同整体，彼此应当能相互解释，互为说明。当出现相互矛盾时，组成本合同文件的优先解释顺序如下：</w:t>
      </w:r>
    </w:p>
    <w:p w14:paraId="020A8166">
      <w:pPr>
        <w:pStyle w:val="11"/>
        <w:numPr>
          <w:ilvl w:val="0"/>
          <w:numId w:val="4"/>
        </w:numPr>
        <w:spacing w:line="360" w:lineRule="auto"/>
        <w:ind w:firstLine="540"/>
        <w:jc w:val="left"/>
        <w:rPr>
          <w:rFonts w:ascii="仿宋" w:hAnsi="仿宋" w:eastAsia="仿宋" w:cs="Times New Roman"/>
          <w:sz w:val="24"/>
          <w:szCs w:val="24"/>
          <w:highlight w:val="none"/>
        </w:rPr>
      </w:pPr>
      <w:r>
        <w:rPr>
          <w:rFonts w:hint="eastAsia" w:ascii="仿宋" w:hAnsi="仿宋" w:eastAsia="仿宋" w:cs="仿宋"/>
          <w:sz w:val="24"/>
          <w:szCs w:val="24"/>
          <w:highlight w:val="none"/>
        </w:rPr>
        <w:t>履行本合同的相关补充协议（含工程洽商记录、会议纪要、工程变更、现场签</w:t>
      </w:r>
    </w:p>
    <w:p w14:paraId="73B566D7">
      <w:pPr>
        <w:pStyle w:val="11"/>
        <w:spacing w:line="360" w:lineRule="auto"/>
        <w:ind w:left="1620"/>
        <w:jc w:val="left"/>
        <w:rPr>
          <w:rFonts w:ascii="仿宋" w:hAnsi="仿宋" w:eastAsia="仿宋" w:cs="Times New Roman"/>
          <w:sz w:val="24"/>
          <w:szCs w:val="24"/>
          <w:highlight w:val="none"/>
        </w:rPr>
      </w:pPr>
      <w:r>
        <w:rPr>
          <w:rFonts w:hint="eastAsia" w:ascii="仿宋" w:hAnsi="仿宋" w:eastAsia="仿宋" w:cs="仿宋"/>
          <w:sz w:val="24"/>
          <w:szCs w:val="24"/>
          <w:highlight w:val="none"/>
        </w:rPr>
        <w:t>证、等修正文件）；</w:t>
      </w:r>
    </w:p>
    <w:p w14:paraId="4BC52652">
      <w:pPr>
        <w:pStyle w:val="11"/>
        <w:numPr>
          <w:ilvl w:val="0"/>
          <w:numId w:val="4"/>
        </w:numPr>
        <w:tabs>
          <w:tab w:val="left" w:pos="1620"/>
        </w:tabs>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协议书；</w:t>
      </w:r>
    </w:p>
    <w:p w14:paraId="502AAD6C">
      <w:pPr>
        <w:pStyle w:val="11"/>
        <w:numPr>
          <w:ilvl w:val="0"/>
          <w:numId w:val="4"/>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中标通知书（适用于招标工程）；</w:t>
      </w:r>
    </w:p>
    <w:p w14:paraId="1E993259">
      <w:pPr>
        <w:pStyle w:val="11"/>
        <w:numPr>
          <w:ilvl w:val="0"/>
          <w:numId w:val="4"/>
        </w:numPr>
        <w:tabs>
          <w:tab w:val="left" w:pos="1620"/>
        </w:tabs>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承包人投标文件及其附件（含评标期间的澄清文件和补充资料）（适用于招标工程）；确认的工程量清单报价单或施工图预算书（适用于非招标工程）；</w:t>
      </w:r>
    </w:p>
    <w:p w14:paraId="0263DBC1">
      <w:pPr>
        <w:pStyle w:val="11"/>
        <w:numPr>
          <w:ilvl w:val="0"/>
          <w:numId w:val="4"/>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w:t>
      </w:r>
    </w:p>
    <w:p w14:paraId="274E9C96">
      <w:pPr>
        <w:pStyle w:val="11"/>
        <w:numPr>
          <w:ilvl w:val="0"/>
          <w:numId w:val="4"/>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通用条款；</w:t>
      </w:r>
    </w:p>
    <w:p w14:paraId="52B9DB62">
      <w:pPr>
        <w:pStyle w:val="11"/>
        <w:numPr>
          <w:ilvl w:val="0"/>
          <w:numId w:val="4"/>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标准、规范及有关技术文件；</w:t>
      </w:r>
    </w:p>
    <w:p w14:paraId="614177BE">
      <w:pPr>
        <w:pStyle w:val="11"/>
        <w:numPr>
          <w:ilvl w:val="0"/>
          <w:numId w:val="4"/>
        </w:numPr>
        <w:spacing w:line="360" w:lineRule="auto"/>
        <w:ind w:left="1077"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施工设计图纸；</w:t>
      </w:r>
    </w:p>
    <w:p w14:paraId="318151F2">
      <w:pPr>
        <w:pStyle w:val="11"/>
        <w:numPr>
          <w:ilvl w:val="0"/>
          <w:numId w:val="4"/>
        </w:numPr>
        <w:spacing w:line="360" w:lineRule="auto"/>
        <w:ind w:left="1077" w:firstLine="540"/>
        <w:rPr>
          <w:rFonts w:ascii="仿宋" w:hAnsi="仿宋" w:eastAsia="仿宋" w:cs="Times New Roman"/>
          <w:sz w:val="24"/>
          <w:szCs w:val="24"/>
          <w:highlight w:val="none"/>
        </w:rPr>
      </w:pPr>
      <w:r>
        <w:rPr>
          <w:rFonts w:hint="eastAsia" w:ascii="仿宋" w:hAnsi="仿宋" w:eastAsia="仿宋" w:cs="仿宋"/>
          <w:sz w:val="24"/>
          <w:szCs w:val="24"/>
          <w:highlight w:val="none"/>
        </w:rPr>
        <w:t>招标文件（包括补充、修改、澄清的文件、招标图纸、答疑纪要、工程量清单</w:t>
      </w:r>
    </w:p>
    <w:p w14:paraId="122735A8">
      <w:pPr>
        <w:pStyle w:val="11"/>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及总说明等）；</w:t>
      </w:r>
    </w:p>
    <w:p w14:paraId="48233BB4">
      <w:pPr>
        <w:pStyle w:val="11"/>
        <w:numPr>
          <w:ilvl w:val="0"/>
          <w:numId w:val="4"/>
        </w:numPr>
        <w:spacing w:line="360" w:lineRule="auto"/>
        <w:ind w:left="1077"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专用条款约定的其他文件。</w:t>
      </w:r>
    </w:p>
    <w:p w14:paraId="7BE9A685">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w:t>
      </w:r>
    </w:p>
    <w:p w14:paraId="1893FF6A">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内容的文件，应以最新签署的为准。</w:t>
      </w:r>
    </w:p>
    <w:p w14:paraId="62929B6D">
      <w:pPr>
        <w:pStyle w:val="11"/>
        <w:tabs>
          <w:tab w:val="left" w:pos="540"/>
          <w:tab w:val="left" w:pos="1202"/>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  </w:t>
      </w:r>
      <w:r>
        <w:rPr>
          <w:rFonts w:ascii="仿宋" w:hAnsi="仿宋" w:eastAsia="仿宋" w:cs="仿宋"/>
          <w:b/>
          <w:bCs/>
          <w:color w:val="000000"/>
          <w:sz w:val="24"/>
          <w:szCs w:val="24"/>
          <w:highlight w:val="none"/>
          <w:u w:val="dotted"/>
        </w:rPr>
        <w:t xml:space="preserve">                                                                                                        </w:t>
      </w:r>
    </w:p>
    <w:p w14:paraId="5CEDDA50">
      <w:pPr>
        <w:pStyle w:val="11"/>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3D57E7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_x0000_s1026"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glE4&#10;Sa8BAABPAwAADgAAAAAAAAABACAAAAAkAQAAZHJzL2Uyb0RvYy54bWxQSwUGAAAAAAYABgBZAQAA&#10;RQUAAAAA&#10;">
                <v:fill on="f" focussize="0,0"/>
                <v:stroke on="f"/>
                <v:imagedata o:title=""/>
                <o:lock v:ext="edit" aspectratio="f"/>
                <v:textbox>
                  <w:txbxContent>
                    <w:p w14:paraId="03D57E7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000000"/>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000000"/>
          <w:sz w:val="24"/>
          <w:szCs w:val="24"/>
          <w:highlight w:val="none"/>
        </w:rPr>
        <w:t>23.2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24.2</w:t>
      </w:r>
      <w:r>
        <w:rPr>
          <w:rFonts w:hint="eastAsia" w:ascii="仿宋" w:hAnsi="仿宋" w:eastAsia="仿宋" w:cs="仿宋"/>
          <w:color w:val="000000"/>
          <w:sz w:val="24"/>
          <w:szCs w:val="24"/>
          <w:highlight w:val="none"/>
        </w:rPr>
        <w:t>款规定职权作出解释。如合同任何一方当事人不同意监理工程师或造价工程师作出的解释，按照第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36C0BBBC">
      <w:pPr>
        <w:spacing w:line="360" w:lineRule="auto"/>
        <w:jc w:val="lef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D9476BE">
      <w:pPr>
        <w:pStyle w:val="4"/>
        <w:numPr>
          <w:ilvl w:val="0"/>
          <w:numId w:val="0"/>
        </w:numPr>
        <w:tabs>
          <w:tab w:val="left" w:pos="420"/>
          <w:tab w:val="clear" w:pos="360"/>
        </w:tabs>
        <w:ind w:left="720"/>
        <w:rPr>
          <w:rFonts w:ascii="仿宋" w:hAnsi="仿宋" w:eastAsia="仿宋"/>
          <w:bCs w:val="0"/>
          <w:color w:val="000000"/>
          <w:sz w:val="24"/>
          <w:szCs w:val="24"/>
          <w:highlight w:val="none"/>
        </w:rPr>
      </w:pPr>
      <w:bookmarkStart w:id="45" w:name="_Toc10624822"/>
      <w:bookmarkStart w:id="46" w:name="_Toc469383982"/>
      <w:r>
        <w:rPr>
          <w:rFonts w:ascii="仿宋" w:hAnsi="仿宋" w:eastAsia="仿宋" w:cs="仿宋"/>
          <w:bCs w:val="0"/>
          <w:color w:val="000000"/>
          <w:sz w:val="24"/>
          <w:szCs w:val="24"/>
          <w:highlight w:val="none"/>
        </w:rPr>
        <w:t xml:space="preserve">3  </w:t>
      </w:r>
      <w:r>
        <w:rPr>
          <w:rFonts w:hint="eastAsia" w:ascii="仿宋" w:hAnsi="仿宋" w:eastAsia="仿宋" w:cs="仿宋"/>
          <w:bCs w:val="0"/>
          <w:color w:val="000000"/>
          <w:sz w:val="24"/>
          <w:szCs w:val="24"/>
          <w:highlight w:val="none"/>
        </w:rPr>
        <w:t>阅读、理解与接受</w:t>
      </w:r>
      <w:bookmarkEnd w:id="45"/>
      <w:bookmarkEnd w:id="46"/>
    </w:p>
    <w:p w14:paraId="0AEA1460">
      <w:pPr>
        <w:tabs>
          <w:tab w:val="left" w:pos="1260"/>
        </w:tabs>
        <w:spacing w:before="240" w:beforeLines="10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 </w:t>
      </w:r>
    </w:p>
    <w:p w14:paraId="17FD861C">
      <w:pPr>
        <w:pStyle w:val="11"/>
        <w:tabs>
          <w:tab w:val="left" w:pos="540"/>
          <w:tab w:val="left" w:pos="1202"/>
        </w:tabs>
        <w:spacing w:line="360" w:lineRule="auto"/>
        <w:ind w:left="1440" w:leftChars="685" w:hanging="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FB4DBB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_x0000_s1026"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pNlRzVAAAA&#10;CAEAAA8AAAAAAAAAAQAgAAAAIgAAAGRycy9kb3ducmV2LnhtbFBLAQIUABQAAAAIAIdO4kDJ32ze&#10;rgEAAE8DAAAOAAAAAAAAAAEAIAAAACQBAABkcnMvZTJvRG9jLnhtbFBLBQYAAAAABgAGAFkBAABE&#10;BQAAAAA=&#10;">
                <v:fill on="f" focussize="0,0"/>
                <v:stroke on="f"/>
                <v:imagedata o:title=""/>
                <o:lock v:ext="edit" aspectratio="f"/>
                <v:textbox>
                  <w:txbxContent>
                    <w:p w14:paraId="3FB4DBB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000000"/>
          <w:sz w:val="24"/>
          <w:szCs w:val="24"/>
          <w:highlight w:val="none"/>
        </w:rPr>
        <w:t>合同双方当事人应认真阅读和理解本合同的全部内容。除合同双方当事人同意修改外，本合同一旦订立，视为合同双方当事人已全面接受本合同的所有条款。</w:t>
      </w:r>
    </w:p>
    <w:p w14:paraId="0A70C010">
      <w:pPr>
        <w:pStyle w:val="11"/>
        <w:tabs>
          <w:tab w:val="left" w:pos="2160"/>
        </w:tabs>
        <w:spacing w:before="192" w:beforeLines="80" w:line="360" w:lineRule="auto"/>
        <w:ind w:left="1418" w:hanging="1417" w:hangingChars="675"/>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71DB197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_x0000_s102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kXlQ7Y&#10;AAAACgEAAA8AAAAAAAAAAQAgAAAAIgAAAGRycy9kb3ducmV2LnhtbFBLAQIUABQAAAAIAIdO4kBG&#10;LzDVrgEAAE8DAAAOAAAAAAAAAAEAIAAAACcBAABkcnMvZTJvRG9jLnhtbFBLBQYAAAAABgAGAFkB&#10;AABHBQAAAAA=&#10;">
                <v:fill on="f" focussize="0,0"/>
                <v:stroke on="f"/>
                <v:imagedata o:title=""/>
                <o:lock v:ext="edit" aspectratio="f"/>
                <v:textbox>
                  <w:txbxContent>
                    <w:p w14:paraId="71DB197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000000"/>
          <w:sz w:val="24"/>
          <w:szCs w:val="24"/>
          <w:highlight w:val="none"/>
        </w:rPr>
        <w:t xml:space="preserve">3.2  </w:t>
      </w:r>
      <w:r>
        <w:rPr>
          <w:rFonts w:ascii="仿宋" w:hAnsi="仿宋" w:eastAsia="仿宋" w:cs="仿宋"/>
          <w:b/>
          <w:bCs/>
          <w:color w:val="000000"/>
          <w:sz w:val="24"/>
          <w:szCs w:val="24"/>
          <w:highlight w:val="none"/>
          <w:u w:val="dotted"/>
        </w:rPr>
        <w:t xml:space="preserve">                                                                               </w:t>
      </w:r>
    </w:p>
    <w:p w14:paraId="1C598F5C">
      <w:pPr>
        <w:pStyle w:val="11"/>
        <w:tabs>
          <w:tab w:val="left" w:pos="2160"/>
        </w:tabs>
        <w:spacing w:before="192" w:beforeLines="80" w:line="360" w:lineRule="auto"/>
        <w:ind w:left="1618" w:leftChars="741" w:hanging="62" w:hangingChars="2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78BDB68C">
      <w:pPr>
        <w:pStyle w:val="11"/>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77BB87E">
      <w:pPr>
        <w:pStyle w:val="4"/>
        <w:numPr>
          <w:ilvl w:val="0"/>
          <w:numId w:val="0"/>
        </w:numPr>
        <w:tabs>
          <w:tab w:val="left" w:pos="420"/>
          <w:tab w:val="clear" w:pos="360"/>
        </w:tabs>
        <w:ind w:left="720"/>
        <w:rPr>
          <w:rFonts w:ascii="仿宋" w:hAnsi="仿宋" w:eastAsia="仿宋"/>
          <w:bCs w:val="0"/>
          <w:color w:val="000000"/>
          <w:sz w:val="24"/>
          <w:szCs w:val="24"/>
          <w:highlight w:val="none"/>
        </w:rPr>
      </w:pPr>
      <w:bookmarkStart w:id="47" w:name="_Toc469383983"/>
      <w:bookmarkStart w:id="48" w:name="_Toc10624823"/>
      <w:r>
        <w:rPr>
          <w:rFonts w:ascii="仿宋" w:hAnsi="仿宋" w:eastAsia="仿宋" w:cs="仿宋"/>
          <w:bCs w:val="0"/>
          <w:color w:val="000000"/>
          <w:sz w:val="24"/>
          <w:szCs w:val="24"/>
          <w:highlight w:val="none"/>
        </w:rPr>
        <w:t xml:space="preserve">4  </w:t>
      </w:r>
      <w:r>
        <w:rPr>
          <w:rFonts w:hint="eastAsia" w:ascii="仿宋" w:hAnsi="仿宋" w:eastAsia="仿宋" w:cs="仿宋"/>
          <w:bCs w:val="0"/>
          <w:color w:val="000000"/>
          <w:sz w:val="24"/>
          <w:szCs w:val="24"/>
          <w:highlight w:val="none"/>
        </w:rPr>
        <w:t>语言及适用的法律、标准与规范</w:t>
      </w:r>
      <w:bookmarkEnd w:id="47"/>
      <w:bookmarkEnd w:id="48"/>
    </w:p>
    <w:p w14:paraId="102DB102">
      <w:pPr>
        <w:tabs>
          <w:tab w:val="left" w:pos="1320"/>
        </w:tabs>
        <w:spacing w:line="360" w:lineRule="auto"/>
        <w:ind w:right="-15" w:rightChars="-7"/>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4.1                         </w:t>
      </w:r>
    </w:p>
    <w:p w14:paraId="0326D73F">
      <w:pPr>
        <w:tabs>
          <w:tab w:val="left" w:pos="1620"/>
        </w:tabs>
        <w:spacing w:line="360" w:lineRule="auto"/>
        <w:ind w:left="2156" w:right="-7" w:hanging="2156" w:hangingChars="895"/>
        <w:rPr>
          <w:rFonts w:ascii="仿宋" w:hAnsi="仿宋" w:eastAsia="仿宋" w:cs="Times New Roman"/>
          <w:color w:val="000000"/>
          <w:sz w:val="24"/>
          <w:szCs w:val="24"/>
          <w:highlight w:val="none"/>
        </w:rPr>
      </w:pPr>
      <w:r>
        <w:rPr>
          <w:rFonts w:hint="eastAsia" w:ascii="仿宋" w:hAnsi="仿宋" w:eastAsia="仿宋" w:cs="仿宋"/>
          <w:b/>
          <w:bCs/>
          <w:color w:val="000000"/>
          <w:sz w:val="24"/>
          <w:szCs w:val="24"/>
          <w:highlight w:val="none"/>
        </w:rPr>
        <w:t>语言文字</w:t>
      </w:r>
      <w:r>
        <w:rPr>
          <w:rFonts w:ascii="仿宋" w:hAnsi="仿宋" w:eastAsia="仿宋" w:cs="仿宋"/>
          <w:b/>
          <w:bCs/>
          <w:color w:val="000000"/>
          <w:sz w:val="24"/>
          <w:szCs w:val="24"/>
          <w:highlight w:val="none"/>
        </w:rPr>
        <w:t xml:space="preserve">  </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本合同所使用的语言文字为中文（汉语）。</w:t>
      </w:r>
    </w:p>
    <w:p w14:paraId="218B4DF3">
      <w:pPr>
        <w:tabs>
          <w:tab w:val="left" w:pos="1620"/>
        </w:tabs>
        <w:spacing w:line="360" w:lineRule="auto"/>
        <w:ind w:left="1579" w:leftChars="752" w:firstLine="117" w:firstLineChars="4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对于必须使用外文表达的专用术语等，应附有中文注释。</w:t>
      </w:r>
      <w:r>
        <w:rPr>
          <w:rFonts w:hint="eastAsia" w:ascii="仿宋" w:hAnsi="仿宋" w:eastAsia="仿宋" w:cs="仿宋"/>
          <w:sz w:val="24"/>
          <w:szCs w:val="24"/>
          <w:highlight w:val="none"/>
        </w:rPr>
        <w:t>合同当事人在合同中使用两种以上语言时，汉语为优先解释和说明合同的语言。</w:t>
      </w:r>
    </w:p>
    <w:p w14:paraId="637EEB21">
      <w:pPr>
        <w:tabs>
          <w:tab w:val="left" w:pos="1320"/>
        </w:tabs>
        <w:spacing w:line="360" w:lineRule="auto"/>
        <w:ind w:right="-7"/>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27103145">
      <w:pPr>
        <w:pStyle w:val="15"/>
        <w:ind w:left="1617" w:leftChars="770" w:firstLine="1"/>
        <w:rPr>
          <w:rFonts w:ascii="仿宋" w:hAnsi="仿宋" w:eastAsia="仿宋"/>
          <w:color w:val="000000"/>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70240E1C">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_x0000_s1026"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HCaz1AAAAAgB&#10;AAAPAAAAAAAAAAEAIAAAACIAAABkcnMvZG93bnJldi54bWxQSwECFAAUAAAACACHTuJAVoffeq0B&#10;AABQAwAADgAAAAAAAAABACAAAAAjAQAAZHJzL2Uyb0RvYy54bWxQSwUGAAAAAAYABgBZAQAAQgUA&#10;AAAA&#10;">
                <v:fill on="f" focussize="0,0"/>
                <v:stroke on="f"/>
                <v:imagedata o:title=""/>
                <o:lock v:ext="edit" aspectratio="f"/>
                <v:textbox>
                  <w:txbxContent>
                    <w:p w14:paraId="70240E1C">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000000"/>
          <w:highlight w:val="none"/>
        </w:rPr>
        <w:t>本合同适用的法律为中华人民共和国的现行法律、行政法规、部门规章和合同工程所在地的地方性法规、地方政府规章、</w:t>
      </w:r>
      <w:r>
        <w:rPr>
          <w:rFonts w:hint="eastAsia" w:ascii="仿宋" w:hAnsi="仿宋" w:eastAsia="仿宋" w:cs="仿宋"/>
          <w:highlight w:val="none"/>
        </w:rPr>
        <w:t>行政规范性文件。</w:t>
      </w:r>
    </w:p>
    <w:p w14:paraId="0030D9FF">
      <w:pPr>
        <w:tabs>
          <w:tab w:val="left" w:pos="1320"/>
        </w:tabs>
        <w:spacing w:line="360" w:lineRule="auto"/>
        <w:ind w:right="-7"/>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0E1392A1">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38C9512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68CDE0B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_x0000_s1026"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gi47vVAAAA&#10;BwEAAA8AAAAAAAAAAQAgAAAAIgAAAGRycy9kb3ducmV2LnhtbFBLAQIUABQAAAAIAIdO4kDgC5/p&#10;rgEAAFADAAAOAAAAAAAAAAEAIAAAACQBAABkcnMvZTJvRG9jLnhtbFBLBQYAAAAABgAGAFkBAABE&#10;BQAAAAA=&#10;">
                <v:fill on="f" focussize="0,0"/>
                <v:stroke on="f"/>
                <v:imagedata o:title=""/>
                <o:lock v:ext="edit" aspectratio="f"/>
                <v:textbox>
                  <w:txbxContent>
                    <w:p w14:paraId="38C9512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68CDE0B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000000"/>
          <w:sz w:val="24"/>
          <w:szCs w:val="24"/>
          <w:highlight w:val="none"/>
        </w:rPr>
        <w:t>本合同适用的标准与规范为国家、行业和广东省的标准与规范或规程，以及发包人在合同中要求使用的标准与规范。</w:t>
      </w:r>
    </w:p>
    <w:p w14:paraId="1C241FAD">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000000"/>
          <w:sz w:val="24"/>
          <w:szCs w:val="24"/>
          <w:highlight w:val="none"/>
        </w:rPr>
        <w:t xml:space="preserve">   </w:t>
      </w:r>
    </w:p>
    <w:p w14:paraId="02DB8CF5">
      <w:p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38619C4F">
      <w:pPr>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0831530">
      <w:pPr>
        <w:pStyle w:val="4"/>
        <w:numPr>
          <w:ilvl w:val="0"/>
          <w:numId w:val="0"/>
        </w:numPr>
        <w:tabs>
          <w:tab w:val="left" w:pos="420"/>
          <w:tab w:val="clear" w:pos="360"/>
        </w:tabs>
        <w:ind w:left="720"/>
        <w:rPr>
          <w:rFonts w:ascii="仿宋" w:hAnsi="仿宋" w:eastAsia="仿宋"/>
          <w:bCs w:val="0"/>
          <w:color w:val="000000"/>
          <w:sz w:val="24"/>
          <w:szCs w:val="24"/>
          <w:highlight w:val="none"/>
        </w:rPr>
      </w:pPr>
      <w:bookmarkStart w:id="49" w:name="_Toc10624824"/>
      <w:bookmarkStart w:id="50" w:name="_Toc469383984"/>
      <w:r>
        <w:rPr>
          <w:rFonts w:ascii="仿宋" w:hAnsi="仿宋" w:eastAsia="仿宋" w:cs="仿宋"/>
          <w:bCs w:val="0"/>
          <w:color w:val="000000"/>
          <w:sz w:val="24"/>
          <w:szCs w:val="24"/>
          <w:highlight w:val="none"/>
        </w:rPr>
        <w:t xml:space="preserve">5  </w:t>
      </w:r>
      <w:r>
        <w:rPr>
          <w:rFonts w:hint="eastAsia" w:ascii="仿宋" w:hAnsi="仿宋" w:eastAsia="仿宋" w:cs="仿宋"/>
          <w:bCs w:val="0"/>
          <w:color w:val="000000"/>
          <w:sz w:val="24"/>
          <w:szCs w:val="24"/>
          <w:highlight w:val="none"/>
        </w:rPr>
        <w:t>施工设计图纸</w:t>
      </w:r>
      <w:bookmarkEnd w:id="49"/>
      <w:bookmarkEnd w:id="50"/>
    </w:p>
    <w:p w14:paraId="511FB4ED">
      <w:pPr>
        <w:pStyle w:val="11"/>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5.1 </w:t>
      </w:r>
    </w:p>
    <w:p w14:paraId="2D626164">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4F6F339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_x0000_s1026"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guxZtYAAAAJ&#10;AQAADwAAAAAAAAABACAAAAAiAAAAZHJzL2Rvd25yZXYueG1sUEsBAhQAFAAAAAgAh07iQK5cs/Ss&#10;AQAATwMAAA4AAAAAAAAAAQAgAAAAJQEAAGRycy9lMm9Eb2MueG1sUEsFBgAAAAAGAAYAWQEAAEMF&#10;AAAAAA==&#10;">
                <v:fill on="f" focussize="0,0"/>
                <v:stroke on="f"/>
                <v:imagedata o:title=""/>
                <o:lock v:ext="edit" aspectratio="f"/>
                <v:textbox>
                  <w:txbxContent>
                    <w:p w14:paraId="4F6F339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000000"/>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款规定处理。</w:t>
      </w:r>
      <w:r>
        <w:rPr>
          <w:rFonts w:ascii="仿宋" w:hAnsi="仿宋" w:eastAsia="仿宋" w:cs="仿宋"/>
          <w:color w:val="000000"/>
          <w:sz w:val="24"/>
          <w:szCs w:val="24"/>
          <w:highlight w:val="none"/>
        </w:rPr>
        <w:t xml:space="preserve"> </w:t>
      </w:r>
    </w:p>
    <w:p w14:paraId="79981994">
      <w:pPr>
        <w:pStyle w:val="11"/>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5.2  </w:t>
      </w:r>
      <w:r>
        <w:rPr>
          <w:rFonts w:ascii="仿宋" w:hAnsi="仿宋" w:eastAsia="仿宋" w:cs="仿宋"/>
          <w:b/>
          <w:bCs/>
          <w:color w:val="000000"/>
          <w:sz w:val="24"/>
          <w:szCs w:val="24"/>
          <w:highlight w:val="none"/>
          <w:u w:val="dotted"/>
        </w:rPr>
        <w:t xml:space="preserve">                                                                              </w:t>
      </w:r>
    </w:p>
    <w:p w14:paraId="1CD90B55">
      <w:pPr>
        <w:pStyle w:val="15"/>
        <w:tabs>
          <w:tab w:val="left" w:pos="497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7F670339">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_x0000_s1026"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ivt2NQAAAAIAQAA&#10;DwAAAAAAAAABACAAAAAiAAAAZHJzL2Rvd25yZXYueG1sUEsBAhQAFAAAAAgAh07iQOmtRnKrAQAA&#10;TwMAAA4AAAAAAAAAAQAgAAAAIwEAAGRycy9lMm9Eb2MueG1sUEsFBgAAAAAGAAYAWQEAAEAFAAAA&#10;AA==&#10;">
                <v:fill on="f" focussize="0,0"/>
                <v:stroke on="f"/>
                <v:imagedata o:title=""/>
                <o:lock v:ext="edit" aspectratio="f"/>
                <v:textbox>
                  <w:txbxContent>
                    <w:p w14:paraId="7F670339">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000000"/>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6EC8B2BB">
      <w:pPr>
        <w:tabs>
          <w:tab w:val="left" w:pos="4970"/>
        </w:tabs>
        <w:spacing w:line="360" w:lineRule="auto"/>
        <w:rPr>
          <w:rFonts w:ascii="仿宋" w:hAnsi="仿宋" w:eastAsia="仿宋" w:cs="Times New Roman"/>
          <w:b/>
          <w:bCs/>
          <w:color w:val="000000"/>
          <w:sz w:val="24"/>
          <w:szCs w:val="24"/>
          <w:highlight w:val="none"/>
        </w:rPr>
      </w:pPr>
    </w:p>
    <w:p w14:paraId="1FA2FF74">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5.3  </w:t>
      </w:r>
      <w:r>
        <w:rPr>
          <w:rFonts w:ascii="仿宋" w:hAnsi="仿宋" w:eastAsia="仿宋" w:cs="仿宋"/>
          <w:b/>
          <w:bCs/>
          <w:color w:val="000000"/>
          <w:sz w:val="24"/>
          <w:szCs w:val="24"/>
          <w:highlight w:val="none"/>
          <w:u w:val="dotted"/>
        </w:rPr>
        <w:t xml:space="preserve">                                                                                                       </w:t>
      </w:r>
    </w:p>
    <w:p w14:paraId="3D59C294">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0CF5C302">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_x0000_s1026"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DNajTE&#10;rgEAAE8DAAAOAAAAAAAAAAEAIAAAACQBAABkcnMvZTJvRG9jLnhtbFBLBQYAAAAABgAGAFkBAABE&#10;BQAAAAA=&#10;">
                <v:fill on="f" focussize="0,0"/>
                <v:stroke on="f"/>
                <v:imagedata o:title=""/>
                <o:lock v:ext="edit" aspectratio="f"/>
                <v:textbox>
                  <w:txbxContent>
                    <w:p w14:paraId="0CF5C302">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000000"/>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1FE00F45">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5.4  </w:t>
      </w:r>
      <w:r>
        <w:rPr>
          <w:rFonts w:ascii="仿宋" w:hAnsi="仿宋" w:eastAsia="仿宋" w:cs="仿宋"/>
          <w:b/>
          <w:bCs/>
          <w:color w:val="000000"/>
          <w:sz w:val="24"/>
          <w:szCs w:val="24"/>
          <w:highlight w:val="none"/>
          <w:u w:val="dotted"/>
        </w:rPr>
        <w:t xml:space="preserve">                                                                                                       </w:t>
      </w:r>
    </w:p>
    <w:p w14:paraId="024DF668">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786C415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_x0000_s1026"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C1ZT1L&#10;rgEAAE8DAAAOAAAAAAAAAAEAIAAAACQBAABkcnMvZTJvRG9jLnhtbFBLBQYAAAAABgAGAFkBAABE&#10;BQAAAAA=&#10;">
                <v:fill on="f" focussize="0,0"/>
                <v:stroke on="f"/>
                <v:imagedata o:title=""/>
                <o:lock v:ext="edit" aspectratio="f"/>
                <v:textbox>
                  <w:txbxContent>
                    <w:p w14:paraId="786C415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000000"/>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175CC6A7">
      <w:pPr>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5.5  </w:t>
      </w:r>
      <w:r>
        <w:rPr>
          <w:rFonts w:ascii="仿宋" w:hAnsi="仿宋" w:eastAsia="仿宋" w:cs="仿宋"/>
          <w:b/>
          <w:bCs/>
          <w:color w:val="000000"/>
          <w:sz w:val="24"/>
          <w:szCs w:val="24"/>
          <w:highlight w:val="none"/>
          <w:u w:val="dotted"/>
        </w:rPr>
        <w:t xml:space="preserve">                                                                                                       </w:t>
      </w:r>
    </w:p>
    <w:p w14:paraId="4A881064">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58BC0C0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_x0000_s1026"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C5Gpxa&#10;rgEAAE8DAAAOAAAAAAAAAAEAIAAAACQBAABkcnMvZTJvRG9jLnhtbFBLBQYAAAAABgAGAFkBAABE&#10;BQAAAAA=&#10;">
                <v:fill on="f" focussize="0,0"/>
                <v:stroke on="f"/>
                <v:imagedata o:title=""/>
                <o:lock v:ext="edit" aspectratio="f"/>
                <v:textbox>
                  <w:txbxContent>
                    <w:p w14:paraId="58BC0C0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000000"/>
          <w:sz w:val="24"/>
          <w:szCs w:val="24"/>
          <w:highlight w:val="none"/>
        </w:rPr>
        <w:t>施工期间，承包人和监理工程师均应在施工现场保留一套完整的包括第</w:t>
      </w:r>
      <w:r>
        <w:rPr>
          <w:rFonts w:ascii="仿宋" w:hAnsi="仿宋" w:eastAsia="仿宋" w:cs="仿宋"/>
          <w:color w:val="000000"/>
          <w:sz w:val="24"/>
          <w:szCs w:val="24"/>
          <w:highlight w:val="none"/>
        </w:rPr>
        <w:t>5.1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5.3</w:t>
      </w:r>
      <w:r>
        <w:rPr>
          <w:rFonts w:hint="eastAsia" w:ascii="仿宋" w:hAnsi="仿宋" w:eastAsia="仿宋" w:cs="仿宋"/>
          <w:color w:val="000000"/>
          <w:sz w:val="24"/>
          <w:szCs w:val="24"/>
          <w:highlight w:val="none"/>
        </w:rPr>
        <w:t>款规定内容的施工设计图纸供实施合同工程过程需要时使用。本合同终止后，除承包人存档需要的施工设计图纸外，承包人应将全部施工设计图纸退还给发包人。</w:t>
      </w:r>
    </w:p>
    <w:p w14:paraId="7891BEDD">
      <w:pPr>
        <w:tabs>
          <w:tab w:val="left" w:pos="162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7A77D48">
      <w:pPr>
        <w:pStyle w:val="4"/>
        <w:numPr>
          <w:ilvl w:val="0"/>
          <w:numId w:val="0"/>
        </w:numPr>
        <w:tabs>
          <w:tab w:val="left" w:pos="420"/>
          <w:tab w:val="clear" w:pos="360"/>
        </w:tabs>
        <w:ind w:left="720"/>
        <w:rPr>
          <w:rFonts w:ascii="仿宋" w:hAnsi="仿宋" w:eastAsia="仿宋"/>
          <w:color w:val="000000"/>
          <w:sz w:val="24"/>
          <w:szCs w:val="24"/>
          <w:highlight w:val="none"/>
        </w:rPr>
      </w:pPr>
      <w:bookmarkStart w:id="51" w:name="_Toc469383985"/>
      <w:bookmarkStart w:id="52" w:name="_Toc10624825"/>
      <w:r>
        <w:rPr>
          <w:rFonts w:ascii="仿宋" w:hAnsi="仿宋" w:eastAsia="仿宋" w:cs="仿宋"/>
          <w:color w:val="000000"/>
          <w:sz w:val="24"/>
          <w:szCs w:val="24"/>
          <w:highlight w:val="none"/>
        </w:rPr>
        <w:t xml:space="preserve">6  </w:t>
      </w:r>
      <w:r>
        <w:rPr>
          <w:rFonts w:hint="eastAsia" w:ascii="仿宋" w:hAnsi="仿宋" w:eastAsia="仿宋" w:cs="仿宋"/>
          <w:color w:val="000000"/>
          <w:sz w:val="24"/>
          <w:szCs w:val="24"/>
          <w:highlight w:val="none"/>
        </w:rPr>
        <w:t>通讯联络</w:t>
      </w:r>
      <w:bookmarkEnd w:id="51"/>
      <w:bookmarkEnd w:id="52"/>
    </w:p>
    <w:p w14:paraId="44CE12EF">
      <w:pPr>
        <w:pStyle w:val="11"/>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6.1   </w:t>
      </w:r>
    </w:p>
    <w:p w14:paraId="799E8359">
      <w:pPr>
        <w:tabs>
          <w:tab w:val="left" w:pos="1620"/>
        </w:tabs>
        <w:spacing w:line="360" w:lineRule="auto"/>
        <w:ind w:left="2156" w:hanging="2156" w:hangingChars="895"/>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通讯形式</w:t>
      </w: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本合同中无论何处涉及到各方之间的申请、批准、确认、同意、决定、核实、通知、</w:t>
      </w:r>
    </w:p>
    <w:p w14:paraId="5A075286">
      <w:pPr>
        <w:tabs>
          <w:tab w:val="left" w:pos="1620"/>
        </w:tabs>
        <w:spacing w:line="360" w:lineRule="auto"/>
        <w:ind w:left="2156" w:hanging="2156" w:hangingChars="895"/>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任命、指令、要求、意见、证明、证件或表示同意、否定等的通讯（含派人面交、</w:t>
      </w:r>
    </w:p>
    <w:p w14:paraId="4C514522">
      <w:pPr>
        <w:tabs>
          <w:tab w:val="left" w:pos="1620"/>
        </w:tabs>
        <w:spacing w:line="360" w:lineRule="auto"/>
        <w:ind w:left="2148" w:hanging="2148" w:hangingChars="89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邮寄、电子传输等），均应采用书面形式，且只有在对方当事人收到后方能生效。</w:t>
      </w:r>
    </w:p>
    <w:p w14:paraId="3AB77923">
      <w:pPr>
        <w:pStyle w:val="11"/>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  </w:t>
      </w:r>
      <w:r>
        <w:rPr>
          <w:rFonts w:ascii="仿宋" w:hAnsi="仿宋" w:eastAsia="仿宋" w:cs="仿宋"/>
          <w:b/>
          <w:bCs/>
          <w:color w:val="000000"/>
          <w:sz w:val="24"/>
          <w:szCs w:val="24"/>
          <w:highlight w:val="none"/>
          <w:u w:val="dotted"/>
        </w:rPr>
        <w:t xml:space="preserve">                                                                              </w:t>
      </w:r>
    </w:p>
    <w:p w14:paraId="52E91FB8">
      <w:pPr>
        <w:pStyle w:val="11"/>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7A4743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_x0000_s1026"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9Pr1AAAAAcB&#10;AAAPAAAAAAAAAAEAIAAAACIAAABkcnMvZG93bnJldi54bWxQSwECFAAUAAAACACHTuJA3/Ht260B&#10;AABPAwAADgAAAAAAAAABACAAAAAjAQAAZHJzL2Uyb0RvYy54bWxQSwUGAAAAAAYABgBZAQAAQgUA&#10;AAAA&#10;">
                <v:fill on="f" focussize="0,0"/>
                <v:stroke on="f"/>
                <v:imagedata o:title=""/>
                <o:lock v:ext="edit" aspectratio="f"/>
                <v:textbox>
                  <w:txbxContent>
                    <w:p w14:paraId="27A4743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000000"/>
          <w:sz w:val="24"/>
          <w:szCs w:val="24"/>
          <w:highlight w:val="none"/>
        </w:rPr>
        <w:t>合同中无论何处涉及到各方之间的通讯都不应无理扣压或拖延。合同双方当事人</w:t>
      </w:r>
    </w:p>
    <w:p w14:paraId="3CEB3131">
      <w:pPr>
        <w:pStyle w:val="11"/>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应在专用条款中约定各方通讯地址和收件人，并按照约定期限内送达指定地点和接收人。</w:t>
      </w:r>
    </w:p>
    <w:p w14:paraId="0C49D6F4">
      <w:pPr>
        <w:pStyle w:val="11"/>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07C88CE6">
      <w:pPr>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97DB8DE">
      <w:pPr>
        <w:pStyle w:val="4"/>
        <w:numPr>
          <w:ilvl w:val="0"/>
          <w:numId w:val="0"/>
        </w:numPr>
        <w:tabs>
          <w:tab w:val="left" w:pos="420"/>
          <w:tab w:val="clear" w:pos="360"/>
        </w:tabs>
        <w:ind w:left="720"/>
        <w:rPr>
          <w:rFonts w:ascii="仿宋" w:hAnsi="仿宋" w:eastAsia="仿宋"/>
          <w:color w:val="000000"/>
          <w:sz w:val="24"/>
          <w:szCs w:val="24"/>
          <w:highlight w:val="none"/>
        </w:rPr>
      </w:pPr>
      <w:bookmarkStart w:id="53" w:name="_Toc10624826"/>
      <w:bookmarkStart w:id="54" w:name="_Toc469383986"/>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工程分包</w:t>
      </w:r>
      <w:bookmarkEnd w:id="53"/>
      <w:bookmarkEnd w:id="54"/>
    </w:p>
    <w:p w14:paraId="307C4F2C">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0D3AA6B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6FD8027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nQ7VdcA&#10;AAAKAQAADwAAAAAAAAABACAAAAAiAAAAZHJzL2Rvd25yZXYueG1sUEsBAhQAFAAAAAgAh07iQORm&#10;vqiuAQAAUAMAAA4AAAAAAAAAAQAgAAAAJgEAAGRycy9lMm9Eb2MueG1sUEsFBgAAAAAGAAYAWQEA&#10;AEYFAAAAAA==&#10;">
                <v:fill on="f" focussize="0,0"/>
                <v:stroke on="f"/>
                <v:imagedata o:title=""/>
                <o:lock v:ext="edit" aspectratio="f"/>
                <v:textbox>
                  <w:txbxContent>
                    <w:p w14:paraId="0D3AA6B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6FD8027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000000"/>
          <w:sz w:val="24"/>
          <w:szCs w:val="24"/>
          <w:highlight w:val="none"/>
        </w:rPr>
        <w:t xml:space="preserve">7.1   </w:t>
      </w:r>
    </w:p>
    <w:p w14:paraId="5928FA51">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5AFAB483">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2C2F8657">
                            <w:pPr>
                              <w:spacing w:line="240" w:lineRule="exact"/>
                              <w:rPr>
                                <w:rFonts w:ascii="楷体_GB2312" w:hAnsi="宋体" w:eastAsia="楷体_GB2312" w:cs="Times New Roman"/>
                                <w:b/>
                                <w:bCs/>
                                <w:color w:val="000000"/>
                                <w:sz w:val="18"/>
                                <w:szCs w:val="18"/>
                              </w:rPr>
                            </w:pPr>
                          </w:p>
                          <w:p w14:paraId="7901E1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4DA7A3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_x0000_s102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M4tS/XAAAA&#10;CgEAAA8AAAAAAAAAAQAgAAAAIgAAAGRycy9kb3ducmV2LnhtbFBLAQIUABQAAAAIAIdO4kByW5GU&#10;rAEAAFADAAAOAAAAAAAAAAEAIAAAACYBAABkcnMvZTJvRG9jLnhtbFBLBQYAAAAABgAGAFkBAABE&#10;BQAAAAA=&#10;">
                <v:fill on="f" focussize="0,0"/>
                <v:stroke on="f"/>
                <v:imagedata o:title=""/>
                <o:lock v:ext="edit" aspectratio="f"/>
                <v:textbox>
                  <w:txbxContent>
                    <w:p w14:paraId="2C2F8657">
                      <w:pPr>
                        <w:spacing w:line="240" w:lineRule="exact"/>
                        <w:rPr>
                          <w:rFonts w:ascii="楷体_GB2312" w:hAnsi="宋体" w:eastAsia="楷体_GB2312" w:cs="Times New Roman"/>
                          <w:b/>
                          <w:bCs/>
                          <w:color w:val="000000"/>
                          <w:sz w:val="18"/>
                          <w:szCs w:val="18"/>
                        </w:rPr>
                      </w:pPr>
                    </w:p>
                    <w:p w14:paraId="7901E1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4DA7A34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000000"/>
          <w:sz w:val="24"/>
          <w:szCs w:val="24"/>
          <w:highlight w:val="none"/>
        </w:rPr>
        <w:t xml:space="preserve">7.2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15F11FC2">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承包人可依法将部分工程分包给具有相应分包资质的分包人，但未经发包人同意，承包人不得将工程的任何部分或任何工作分包给第三方。下列情况则属例外：</w:t>
      </w:r>
    </w:p>
    <w:p w14:paraId="7E801192">
      <w:pPr>
        <w:pStyle w:val="11"/>
        <w:numPr>
          <w:ilvl w:val="0"/>
          <w:numId w:val="5"/>
        </w:numPr>
        <w:adjustRightInd w:val="0"/>
        <w:snapToGrid w:val="0"/>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施工劳务作业分包；</w:t>
      </w:r>
    </w:p>
    <w:p w14:paraId="14ED4938">
      <w:pPr>
        <w:pStyle w:val="11"/>
        <w:numPr>
          <w:ilvl w:val="0"/>
          <w:numId w:val="5"/>
        </w:numPr>
        <w:adjustRightInd w:val="0"/>
        <w:snapToGrid w:val="0"/>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按照合同约定的标准购买材料和工程设备；</w:t>
      </w:r>
    </w:p>
    <w:p w14:paraId="32E9FC51">
      <w:pPr>
        <w:pStyle w:val="11"/>
        <w:numPr>
          <w:ilvl w:val="0"/>
          <w:numId w:val="5"/>
        </w:numPr>
        <w:adjustRightInd w:val="0"/>
        <w:snapToGrid w:val="0"/>
        <w:spacing w:line="360" w:lineRule="auto"/>
        <w:ind w:left="1077" w:firstLine="53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合同中已指定的分包工程。</w:t>
      </w:r>
    </w:p>
    <w:p w14:paraId="24AFCF5F">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7.3  </w:t>
      </w:r>
      <w:r>
        <w:rPr>
          <w:rFonts w:ascii="仿宋" w:hAnsi="仿宋" w:eastAsia="仿宋" w:cs="仿宋"/>
          <w:b/>
          <w:bCs/>
          <w:color w:val="000000"/>
          <w:sz w:val="24"/>
          <w:szCs w:val="24"/>
          <w:highlight w:val="none"/>
          <w:u w:val="dotted"/>
        </w:rPr>
        <w:t xml:space="preserve">                                                                                                        </w:t>
      </w:r>
    </w:p>
    <w:p w14:paraId="40353546">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170631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_x0000_s1026"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Ik35w1AAAAAcB&#10;AAAPAAAAAAAAAAEAIAAAACIAAABkcnMvZG93bnJldi54bWxQSwECFAAUAAAACACHTuJAl/V6B60B&#10;AABQAwAADgAAAAAAAAABACAAAAAjAQAAZHJzL2Uyb0RvYy54bWxQSwUGAAAAAAYABgBZAQAAQgUA&#10;AAAA&#10;">
                <v:fill on="f" focussize="0,0"/>
                <v:stroke on="f"/>
                <v:imagedata o:title=""/>
                <o:lock v:ext="edit" aspectratio="f"/>
                <v:textbox>
                  <w:txbxContent>
                    <w:p w14:paraId="1706312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000000"/>
          <w:sz w:val="24"/>
          <w:szCs w:val="24"/>
          <w:highlight w:val="none"/>
        </w:rPr>
        <w:t>承包人分包工程的，应与分包人签订分包合同，并在分包合同签订后的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天内向发包人和监理工程师、造价工程师各提交一份分包合同。承包人有义务禁止分包人将分包工程再次分包。</w:t>
      </w:r>
    </w:p>
    <w:p w14:paraId="3A9ECC94">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78477B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_x0000_s1026"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iAVyPXAAAA&#10;CgEAAA8AAAAAAAAAAQAgAAAAIgAAAGRycy9kb3ducmV2LnhtbFBLAQIUABQAAAAIAIdO4kAt8TVC&#10;rAEAAE8DAAAOAAAAAAAAAAEAIAAAACYBAABkcnMvZTJvRG9jLnhtbFBLBQYAAAAABgAGAFkBAABE&#10;BQAAAAA=&#10;">
                <v:fill on="f" focussize="0,0"/>
                <v:stroke on="f"/>
                <v:imagedata o:title=""/>
                <o:lock v:ext="edit" aspectratio="f"/>
                <v:textbox>
                  <w:txbxContent>
                    <w:p w14:paraId="478477B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000000"/>
          <w:sz w:val="24"/>
          <w:szCs w:val="24"/>
          <w:highlight w:val="none"/>
        </w:rPr>
        <w:t xml:space="preserve">7.4  </w:t>
      </w:r>
      <w:r>
        <w:rPr>
          <w:rFonts w:ascii="仿宋" w:hAnsi="仿宋" w:eastAsia="仿宋" w:cs="仿宋"/>
          <w:b/>
          <w:bCs/>
          <w:color w:val="000000"/>
          <w:sz w:val="24"/>
          <w:szCs w:val="24"/>
          <w:highlight w:val="none"/>
          <w:u w:val="dotted"/>
        </w:rPr>
        <w:t xml:space="preserve">                                                                                                        </w:t>
      </w:r>
    </w:p>
    <w:p w14:paraId="24B6C415">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3E787632">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01D8EE48">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5DBE01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_x0000_s1026"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w+3LXAAAA&#10;CgEAAA8AAAAAAAAAAQAgAAAAIgAAAGRycy9kb3ducmV2LnhtbFBLAQIUABQAAAAIAIdO4kBV/jzN&#10;rAEAAE8DAAAOAAAAAAAAAAEAIAAAACYBAABkcnMvZTJvRG9jLnhtbFBLBQYAAAAABgAGAFkBAABE&#10;BQAAAAA=&#10;">
                <v:fill on="f" focussize="0,0"/>
                <v:stroke on="f"/>
                <v:imagedata o:title=""/>
                <o:lock v:ext="edit" aspectratio="f"/>
                <v:textbox>
                  <w:txbxContent>
                    <w:p w14:paraId="55DBE01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000000"/>
          <w:sz w:val="24"/>
          <w:szCs w:val="24"/>
          <w:highlight w:val="none"/>
        </w:rPr>
        <w:t xml:space="preserve">7.5  </w:t>
      </w:r>
      <w:r>
        <w:rPr>
          <w:rFonts w:ascii="仿宋" w:hAnsi="仿宋" w:eastAsia="仿宋" w:cs="仿宋"/>
          <w:b/>
          <w:bCs/>
          <w:color w:val="000000"/>
          <w:sz w:val="24"/>
          <w:szCs w:val="24"/>
          <w:highlight w:val="none"/>
          <w:u w:val="dotted"/>
        </w:rPr>
        <w:t xml:space="preserve">                                                                                                         </w:t>
      </w:r>
    </w:p>
    <w:p w14:paraId="3DCE84C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工程分包不能免除承包人应承担的任何责任和应履行的任何义务。承包人应在分包场地派驻相应管理人员保证本合同的履行。</w:t>
      </w:r>
    </w:p>
    <w:p w14:paraId="5AFF6B91">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分包人应对分包工程负责。分包人的任何违约行为或疏忽导致工程损坏、损害或给发包人造成损失的，承包人应承担连带责任。</w:t>
      </w:r>
    </w:p>
    <w:p w14:paraId="3B7CE1E7">
      <w:pPr>
        <w:pStyle w:val="11"/>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29D262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_x0000_s1026"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zHMrWAAAA&#10;CQEAAA8AAAAAAAAAAQAgAAAAIgAAAGRycy9kb3ducmV2LnhtbFBLAQIUABQAAAAIAIdO4kDah1LJ&#10;rQEAAE8DAAAOAAAAAAAAAAEAIAAAACUBAABkcnMvZTJvRG9jLnhtbFBLBQYAAAAABgAGAFkBAABE&#10;BQAAAAA=&#10;">
                <v:fill on="f" focussize="0,0"/>
                <v:stroke on="f"/>
                <v:imagedata o:title=""/>
                <o:lock v:ext="edit" aspectratio="f"/>
                <v:textbox>
                  <w:txbxContent>
                    <w:p w14:paraId="29D262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000000"/>
          <w:sz w:val="24"/>
          <w:szCs w:val="24"/>
          <w:highlight w:val="none"/>
        </w:rPr>
        <w:t xml:space="preserve">7.6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6BDC519">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无论何种原因，当本合同终止时，分包人与承包人签订的分包合同也随即终止。承包人应在本合同终止前向分包人支付分包人应得所有款项。</w:t>
      </w:r>
    </w:p>
    <w:p w14:paraId="73C91FF4">
      <w:pPr>
        <w:pStyle w:val="11"/>
        <w:tabs>
          <w:tab w:val="left" w:pos="1260"/>
        </w:tabs>
        <w:adjustRightInd w:val="0"/>
        <w:snapToGrid w:val="0"/>
        <w:spacing w:before="120" w:beforeLines="5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6D3F5DE2">
      <w:pPr>
        <w:pStyle w:val="4"/>
        <w:numPr>
          <w:ilvl w:val="0"/>
          <w:numId w:val="0"/>
        </w:numPr>
        <w:tabs>
          <w:tab w:val="left" w:pos="420"/>
          <w:tab w:val="clear" w:pos="360"/>
        </w:tabs>
        <w:ind w:left="720"/>
        <w:rPr>
          <w:rFonts w:ascii="仿宋" w:hAnsi="仿宋" w:eastAsia="仿宋"/>
          <w:color w:val="000000"/>
          <w:sz w:val="24"/>
          <w:szCs w:val="24"/>
          <w:highlight w:val="none"/>
        </w:rPr>
      </w:pPr>
      <w:bookmarkStart w:id="55" w:name="_Toc10624827"/>
      <w:bookmarkStart w:id="56" w:name="_Toc469383987"/>
      <w:r>
        <w:rPr>
          <w:rFonts w:ascii="仿宋" w:hAnsi="仿宋" w:eastAsia="仿宋" w:cs="仿宋"/>
          <w:color w:val="000000"/>
          <w:sz w:val="24"/>
          <w:szCs w:val="24"/>
          <w:highlight w:val="none"/>
        </w:rPr>
        <w:t xml:space="preserve">8  </w:t>
      </w:r>
      <w:r>
        <w:rPr>
          <w:rFonts w:hint="eastAsia" w:ascii="仿宋" w:hAnsi="仿宋" w:eastAsia="仿宋" w:cs="仿宋"/>
          <w:color w:val="000000"/>
          <w:sz w:val="24"/>
          <w:szCs w:val="24"/>
          <w:highlight w:val="none"/>
        </w:rPr>
        <w:t>现场查勘</w:t>
      </w:r>
      <w:bookmarkEnd w:id="55"/>
      <w:bookmarkEnd w:id="56"/>
    </w:p>
    <w:p w14:paraId="099E6349">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F6CB5C9">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_x0000_s1026"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oEmP2AAA&#10;AAoBAAAPAAAAAAAAAAEAIAAAACIAAABkcnMvZG93bnJldi54bWxQSwECFAAUAAAACACHTuJABFs0&#10;MKwBAABPAwAADgAAAAAAAAABACAAAAAnAQAAZHJzL2Uyb0RvYy54bWxQSwUGAAAAAAYABgBZAQAA&#10;RQUAAAAA&#10;">
                <v:fill on="f" focussize="0,0"/>
                <v:stroke on="f"/>
                <v:imagedata o:title=""/>
                <o:lock v:ext="edit" aspectratio="f"/>
                <v:textbox>
                  <w:txbxContent>
                    <w:p w14:paraId="1F6CB5C9">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000000"/>
          <w:sz w:val="24"/>
          <w:szCs w:val="24"/>
          <w:highlight w:val="none"/>
        </w:rPr>
        <w:t xml:space="preserve">8.1                                                                                </w:t>
      </w:r>
    </w:p>
    <w:p w14:paraId="48D64058">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0C898B43">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8.2  </w:t>
      </w:r>
      <w:r>
        <w:rPr>
          <w:rFonts w:ascii="仿宋" w:hAnsi="仿宋" w:eastAsia="仿宋" w:cs="仿宋"/>
          <w:b/>
          <w:bCs/>
          <w:color w:val="000000"/>
          <w:sz w:val="24"/>
          <w:szCs w:val="24"/>
          <w:highlight w:val="none"/>
          <w:u w:val="dotted"/>
        </w:rPr>
        <w:t xml:space="preserve">                                                                                                        </w:t>
      </w:r>
    </w:p>
    <w:p w14:paraId="28F85C6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66B79B1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_x0000_s1026"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WmKUfUAAAABwEA&#10;AA8AAAAAAAAAAQAgAAAAIgAAAGRycy9kb3ducmV2LnhtbFBLAQIUABQAAAAIAIdO4kBYZgckrAEA&#10;AE8DAAAOAAAAAAAAAAEAIAAAACMBAABkcnMvZTJvRG9jLnhtbFBLBQYAAAAABgAGAFkBAABBBQAA&#10;AAA=&#10;">
                <v:fill on="f" focussize="0,0"/>
                <v:stroke on="f"/>
                <v:imagedata o:title=""/>
                <o:lock v:ext="edit" aspectratio="f"/>
                <v:textbox>
                  <w:txbxContent>
                    <w:p w14:paraId="66B79B1E">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000000"/>
          <w:sz w:val="24"/>
          <w:szCs w:val="24"/>
          <w:highlight w:val="none"/>
        </w:rPr>
        <w:t>承包人应依据发包人按照第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）点规定提供的资料和自己对现场查勘来编制投标文件，并对发包人提供上述资料的理解、推断和应用负责。</w:t>
      </w:r>
      <w:r>
        <w:rPr>
          <w:rFonts w:ascii="仿宋" w:hAnsi="仿宋" w:eastAsia="仿宋" w:cs="仿宋"/>
          <w:color w:val="000000"/>
          <w:sz w:val="24"/>
          <w:szCs w:val="24"/>
          <w:highlight w:val="none"/>
        </w:rPr>
        <w:t>因承包人未能充分查勘、了解</w:t>
      </w:r>
      <w:r>
        <w:rPr>
          <w:rFonts w:hint="eastAsia" w:ascii="仿宋" w:hAnsi="仿宋" w:eastAsia="仿宋" w:cs="仿宋"/>
          <w:color w:val="000000"/>
          <w:sz w:val="24"/>
          <w:szCs w:val="24"/>
          <w:highlight w:val="none"/>
        </w:rPr>
        <w:t>以下</w:t>
      </w:r>
      <w:r>
        <w:rPr>
          <w:rFonts w:ascii="仿宋" w:hAnsi="仿宋" w:eastAsia="仿宋" w:cs="仿宋"/>
          <w:color w:val="000000"/>
          <w:sz w:val="24"/>
          <w:szCs w:val="24"/>
          <w:highlight w:val="none"/>
        </w:rPr>
        <w:t>情况或未能充分估计</w:t>
      </w:r>
      <w:r>
        <w:rPr>
          <w:rFonts w:hint="eastAsia" w:ascii="仿宋" w:hAnsi="仿宋" w:eastAsia="仿宋" w:cs="仿宋"/>
          <w:color w:val="000000"/>
          <w:sz w:val="24"/>
          <w:szCs w:val="24"/>
          <w:highlight w:val="none"/>
        </w:rPr>
        <w:t>以下</w:t>
      </w:r>
      <w:r>
        <w:rPr>
          <w:rFonts w:ascii="仿宋" w:hAnsi="仿宋" w:eastAsia="仿宋" w:cs="仿宋"/>
          <w:color w:val="000000"/>
          <w:sz w:val="24"/>
          <w:szCs w:val="24"/>
          <w:highlight w:val="none"/>
        </w:rPr>
        <w:t>情况所可能产生后果的，承包人承担由此增加的费用和（或）延误的工期。</w:t>
      </w:r>
      <w:r>
        <w:rPr>
          <w:rFonts w:hint="eastAsia" w:ascii="仿宋" w:hAnsi="仿宋" w:eastAsia="仿宋" w:cs="仿宋"/>
          <w:color w:val="000000"/>
          <w:sz w:val="24"/>
          <w:szCs w:val="24"/>
          <w:highlight w:val="none"/>
        </w:rPr>
        <w:t>承包人的投标文件应被认为已经考虑了现场及其周围环境的影响，包括但不限于以下内容：</w:t>
      </w:r>
    </w:p>
    <w:p w14:paraId="1BF7532F">
      <w:pPr>
        <w:pStyle w:val="11"/>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）现场地质情况及地形地貌特征；</w:t>
      </w:r>
    </w:p>
    <w:p w14:paraId="120E58F6">
      <w:pPr>
        <w:pStyle w:val="11"/>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（2）水文和气候条件；</w:t>
      </w:r>
    </w:p>
    <w:p w14:paraId="08AE6F85">
      <w:pPr>
        <w:pStyle w:val="11"/>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（3）为实施、完成并保修合同工程所需的临时工程和措施项目；</w:t>
      </w:r>
    </w:p>
    <w:p w14:paraId="412D55D1">
      <w:pPr>
        <w:pStyle w:val="11"/>
        <w:tabs>
          <w:tab w:val="left" w:pos="2580"/>
        </w:tabs>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（4）为实施、完成并保修合同工程所需的材料采购和加工、设备的采购，及所需的施工设备、周转性材料、人员和管理等；</w:t>
      </w:r>
    </w:p>
    <w:p w14:paraId="106C74FC">
      <w:pPr>
        <w:pStyle w:val="11"/>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（5）场地内外的交通情况及水、电、食宿供应条件；</w:t>
      </w:r>
    </w:p>
    <w:p w14:paraId="142DFD41">
      <w:pPr>
        <w:pStyle w:val="11"/>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（6）可能对投标报价有影响或起作用的其他情况。</w:t>
      </w:r>
    </w:p>
    <w:p w14:paraId="2ECACF31">
      <w:pPr>
        <w:pStyle w:val="11"/>
        <w:adjustRightInd w:val="0"/>
        <w:snapToGrid w:val="0"/>
        <w:ind w:right="-238"/>
        <w:rPr>
          <w:rFonts w:ascii="仿宋" w:hAnsi="仿宋" w:eastAsia="仿宋" w:cs="Times New Roman"/>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4C47A12">
      <w:pPr>
        <w:pStyle w:val="4"/>
        <w:numPr>
          <w:ilvl w:val="0"/>
          <w:numId w:val="0"/>
        </w:numPr>
        <w:tabs>
          <w:tab w:val="left" w:pos="420"/>
          <w:tab w:val="clear" w:pos="360"/>
        </w:tabs>
        <w:ind w:left="720"/>
        <w:rPr>
          <w:rFonts w:ascii="仿宋" w:hAnsi="仿宋" w:eastAsia="仿宋"/>
          <w:color w:val="000000"/>
          <w:sz w:val="24"/>
          <w:szCs w:val="24"/>
          <w:highlight w:val="none"/>
        </w:rPr>
      </w:pPr>
      <w:bookmarkStart w:id="57" w:name="_Toc10624828"/>
      <w:bookmarkStart w:id="58" w:name="_Toc469383988"/>
      <w:r>
        <w:rPr>
          <w:rFonts w:ascii="仿宋" w:hAnsi="仿宋" w:eastAsia="仿宋" w:cs="仿宋"/>
          <w:color w:val="000000"/>
          <w:sz w:val="24"/>
          <w:szCs w:val="24"/>
          <w:highlight w:val="none"/>
        </w:rPr>
        <w:t xml:space="preserve">9  </w:t>
      </w:r>
      <w:r>
        <w:rPr>
          <w:rFonts w:hint="eastAsia" w:ascii="仿宋" w:hAnsi="仿宋" w:eastAsia="仿宋" w:cs="仿宋"/>
          <w:color w:val="000000"/>
          <w:sz w:val="24"/>
          <w:szCs w:val="24"/>
          <w:highlight w:val="none"/>
        </w:rPr>
        <w:t>招标错失的修正</w:t>
      </w:r>
      <w:bookmarkEnd w:id="57"/>
      <w:bookmarkEnd w:id="58"/>
    </w:p>
    <w:p w14:paraId="4F136F30">
      <w:pPr>
        <w:pStyle w:val="11"/>
        <w:adjustRightInd w:val="0"/>
        <w:snapToGrid w:val="0"/>
        <w:spacing w:before="240" w:beforeLines="10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5D2BDAB">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18023216">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cOqgNcA&#10;AAAJAQAADwAAAAAAAAABACAAAAAiAAAAZHJzL2Rvd25yZXYueG1sUEsBAhQAFAAAAAgAh07iQI4u&#10;mViuAQAATwMAAA4AAAAAAAAAAQAgAAAAJgEAAGRycy9lMm9Eb2MueG1sUEsFBgAAAAAGAAYAWQEA&#10;AEYFAAAAAA==&#10;">
                <v:fill on="f" focussize="0,0"/>
                <v:stroke on="f"/>
                <v:imagedata o:title=""/>
                <o:lock v:ext="edit" aspectratio="f"/>
                <v:textbox>
                  <w:txbxContent>
                    <w:p w14:paraId="05D2BDAB">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18023216">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9.1  </w:t>
      </w:r>
    </w:p>
    <w:p w14:paraId="2FC827E8">
      <w:pPr>
        <w:pStyle w:val="11"/>
        <w:tabs>
          <w:tab w:val="left" w:pos="1980"/>
        </w:tabs>
        <w:spacing w:before="192" w:beforeLines="80" w:line="360" w:lineRule="auto"/>
        <w:ind w:left="162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发包人招标文件中的合同条款及格式，应被认为是正确的和公平的，并已包括了发包人履行本合同的全部义务，包括但不限于以下内容：</w:t>
      </w:r>
    </w:p>
    <w:p w14:paraId="60F63849">
      <w:pPr>
        <w:pStyle w:val="11"/>
        <w:tabs>
          <w:tab w:val="left" w:pos="2160"/>
        </w:tabs>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）支付工程款及其他应付款项的义务；</w:t>
      </w:r>
    </w:p>
    <w:p w14:paraId="5EA08E79">
      <w:pPr>
        <w:pStyle w:val="11"/>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）完成本合同第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款约定工作的义务；</w:t>
      </w:r>
    </w:p>
    <w:p w14:paraId="520DA7A2">
      <w:pPr>
        <w:pStyle w:val="11"/>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）修正不正确合同条款及格式的义务；</w:t>
      </w:r>
    </w:p>
    <w:p w14:paraId="50A614E5">
      <w:pPr>
        <w:pStyle w:val="11"/>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）澄清并改正被认定有失公平的合同条款的义务；</w:t>
      </w:r>
    </w:p>
    <w:p w14:paraId="25A910B9">
      <w:pPr>
        <w:pStyle w:val="11"/>
        <w:tabs>
          <w:tab w:val="left" w:pos="2160"/>
        </w:tabs>
        <w:spacing w:line="360" w:lineRule="auto"/>
        <w:ind w:left="-61" w:leftChars="-29" w:firstLine="1680" w:firstLineChars="700"/>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）协助承包人实施、完成并保修合同工程的义务。</w:t>
      </w:r>
    </w:p>
    <w:p w14:paraId="643D35E4">
      <w:pPr>
        <w:pStyle w:val="11"/>
        <w:tabs>
          <w:tab w:val="left" w:pos="2160"/>
        </w:tabs>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0A6B76FB">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2053F725">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M7a3VAAAA&#10;CAEAAA8AAAAAAAAAAQAgAAAAIgAAAGRycy9kb3ducmV2LnhtbFBLAQIUABQAAAAIAIdO4kDv5/9R&#10;rgEAAE8DAAAOAAAAAAAAAAEAIAAAACQBAABkcnMvZTJvRG9jLnhtbFBLBQYAAAAABgAGAFkBAABE&#10;BQAAAAA=&#10;">
                <v:fill on="f" focussize="0,0"/>
                <v:stroke on="f"/>
                <v:imagedata o:title=""/>
                <o:lock v:ext="edit" aspectratio="f"/>
                <v:textbox>
                  <w:txbxContent>
                    <w:p w14:paraId="0A6B76FB">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2053F725">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9.2  </w:t>
      </w:r>
      <w:r>
        <w:rPr>
          <w:rFonts w:ascii="仿宋" w:hAnsi="仿宋" w:eastAsia="仿宋" w:cs="仿宋"/>
          <w:b/>
          <w:bCs/>
          <w:color w:val="000000"/>
          <w:sz w:val="24"/>
          <w:szCs w:val="24"/>
          <w:highlight w:val="none"/>
          <w:u w:val="dotted"/>
        </w:rPr>
        <w:t xml:space="preserve">                                                                               </w:t>
      </w:r>
    </w:p>
    <w:p w14:paraId="429FCD35">
      <w:pPr>
        <w:pStyle w:val="11"/>
        <w:tabs>
          <w:tab w:val="left" w:pos="2160"/>
        </w:tabs>
        <w:spacing w:line="360" w:lineRule="auto"/>
        <w:ind w:left="1799" w:leftChars="828"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发包人招标文件提供的工程量清单及其招标控制价等资料，应被认为是准确的和完整的。当出现下列情形之一的，发包人应及时予以修正，并相应调整合同价款：</w:t>
      </w:r>
    </w:p>
    <w:p w14:paraId="5D193D76">
      <w:pPr>
        <w:pStyle w:val="11"/>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）施工设计图纸发生变化的；</w:t>
      </w:r>
    </w:p>
    <w:p w14:paraId="23086890">
      <w:pPr>
        <w:pStyle w:val="11"/>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w:t>
      </w:r>
    </w:p>
    <w:p w14:paraId="556CF3D9">
      <w:pPr>
        <w:pStyle w:val="11"/>
        <w:tabs>
          <w:tab w:val="left" w:pos="2160"/>
        </w:tabs>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）未按照国家、省有关计价规定编制的其它情形。</w:t>
      </w:r>
    </w:p>
    <w:p w14:paraId="371CB589">
      <w:pPr>
        <w:pStyle w:val="11"/>
        <w:tabs>
          <w:tab w:val="left" w:pos="2160"/>
        </w:tabs>
        <w:spacing w:line="360" w:lineRule="auto"/>
        <w:rPr>
          <w:highlight w:val="none"/>
        </w:rPr>
      </w:pPr>
      <w:r>
        <w:rPr>
          <w:rFonts w:hint="eastAsia"/>
          <w:highlight w:val="none"/>
        </w:rPr>
        <w:t xml:space="preserve">               </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4</w:t>
      </w:r>
      <w:r>
        <w:rPr>
          <w:rFonts w:ascii="仿宋" w:hAnsi="仿宋" w:eastAsia="仿宋" w:cs="仿宋"/>
          <w:color w:val="000000"/>
          <w:sz w:val="24"/>
          <w:szCs w:val="24"/>
          <w:highlight w:val="none"/>
        </w:rPr>
        <w:t>）工程量清单存在缺项、漏项的；</w:t>
      </w:r>
    </w:p>
    <w:p w14:paraId="3865C932">
      <w:pPr>
        <w:pStyle w:val="11"/>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B876AF3">
      <w:pPr>
        <w:pStyle w:val="4"/>
        <w:numPr>
          <w:ilvl w:val="0"/>
          <w:numId w:val="0"/>
        </w:numPr>
        <w:tabs>
          <w:tab w:val="left" w:pos="420"/>
          <w:tab w:val="clear" w:pos="360"/>
        </w:tabs>
        <w:ind w:left="720"/>
        <w:rPr>
          <w:rFonts w:ascii="仿宋" w:hAnsi="仿宋" w:eastAsia="仿宋"/>
          <w:color w:val="000000"/>
          <w:sz w:val="24"/>
          <w:szCs w:val="24"/>
          <w:highlight w:val="none"/>
        </w:rPr>
      </w:pPr>
      <w:bookmarkStart w:id="59" w:name="_Toc469383989"/>
      <w:bookmarkStart w:id="60" w:name="_Toc10624829"/>
      <w:r>
        <w:rPr>
          <w:rFonts w:ascii="仿宋" w:hAnsi="仿宋" w:eastAsia="仿宋" w:cs="仿宋"/>
          <w:color w:val="000000"/>
          <w:sz w:val="24"/>
          <w:szCs w:val="24"/>
          <w:highlight w:val="none"/>
        </w:rPr>
        <w:t xml:space="preserve">10  </w:t>
      </w:r>
      <w:r>
        <w:rPr>
          <w:rFonts w:hint="eastAsia" w:ascii="仿宋" w:hAnsi="仿宋" w:eastAsia="仿宋" w:cs="仿宋"/>
          <w:color w:val="000000"/>
          <w:sz w:val="24"/>
          <w:szCs w:val="24"/>
          <w:highlight w:val="none"/>
        </w:rPr>
        <w:t>投标文件的完备性</w:t>
      </w:r>
      <w:bookmarkEnd w:id="59"/>
      <w:bookmarkEnd w:id="60"/>
    </w:p>
    <w:p w14:paraId="158F10FE">
      <w:pPr>
        <w:pStyle w:val="11"/>
        <w:tabs>
          <w:tab w:val="left" w:pos="1410"/>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0B689918">
                            <w:pPr>
                              <w:pStyle w:val="11"/>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_x0000_s1026"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PKGtYAAAAK&#10;AQAADwAAAAAAAAABACAAAAAiAAAAZHJzL2Rvd25yZXYueG1sUEsBAhQAFAAAAAgAh07iQHFaZHOs&#10;AQAATwMAAA4AAAAAAAAAAQAgAAAAJQEAAGRycy9lMm9Eb2MueG1sUEsFBgAAAAAGAAYAWQEAAEMF&#10;AAAAAA==&#10;">
                <v:fill on="f" focussize="0,0"/>
                <v:stroke on="f"/>
                <v:imagedata o:title=""/>
                <o:lock v:ext="edit" aspectratio="f"/>
                <v:textbox>
                  <w:txbxContent>
                    <w:p w14:paraId="0B689918">
                      <w:pPr>
                        <w:pStyle w:val="11"/>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000000"/>
          <w:sz w:val="24"/>
          <w:szCs w:val="24"/>
          <w:highlight w:val="none"/>
        </w:rPr>
        <w:t xml:space="preserve">10.1                                      </w:t>
      </w:r>
    </w:p>
    <w:p w14:paraId="7A534C63">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承包人投标文件中的工程量清单所填单价和合价，应被认为是正确的和完备的，并已包括了承包人履行本合同的全部义务，包括但不限于以下内容：</w:t>
      </w:r>
    </w:p>
    <w:p w14:paraId="7C88AE1E">
      <w:pPr>
        <w:pStyle w:val="11"/>
        <w:adjustRightInd w:val="0"/>
        <w:snapToGrid w:val="0"/>
        <w:spacing w:line="360" w:lineRule="auto"/>
        <w:ind w:right="-24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）提供材料和工程设备、服务的义务及处理意外事件的义务；</w:t>
      </w:r>
      <w:r>
        <w:rPr>
          <w:rFonts w:ascii="仿宋" w:hAnsi="仿宋" w:eastAsia="仿宋" w:cs="仿宋"/>
          <w:color w:val="000000"/>
          <w:sz w:val="24"/>
          <w:szCs w:val="24"/>
          <w:highlight w:val="none"/>
        </w:rPr>
        <w:t xml:space="preserve"> </w:t>
      </w:r>
    </w:p>
    <w:p w14:paraId="4D167774">
      <w:pPr>
        <w:pStyle w:val="11"/>
        <w:adjustRightInd w:val="0"/>
        <w:snapToGrid w:val="0"/>
        <w:spacing w:line="360" w:lineRule="auto"/>
        <w:ind w:right="-2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（2）实施和完成合同工程的义务；</w:t>
      </w:r>
    </w:p>
    <w:p w14:paraId="3DC85578">
      <w:pPr>
        <w:pStyle w:val="11"/>
        <w:adjustRightInd w:val="0"/>
        <w:snapToGrid w:val="0"/>
        <w:spacing w:line="360" w:lineRule="auto"/>
        <w:ind w:right="-2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（3）工程质量保修的一切义务。</w:t>
      </w:r>
    </w:p>
    <w:p w14:paraId="10128838">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10.2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7AD0F99C">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694379C0">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_x0000_s10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7+MQ9UAAAAI&#10;AQAADwAAAAAAAAABACAAAAAiAAAAZHJzL2Rvd25yZXYueG1sUEsBAhQAFAAAAAgAh07iQDSiNcit&#10;AQAATwMAAA4AAAAAAAAAAQAgAAAAJAEAAGRycy9lMm9Eb2MueG1sUEsFBgAAAAAGAAYAWQEAAEMF&#10;AAAAAA==&#10;">
                <v:fill on="f" focussize="0,0"/>
                <v:stroke on="f"/>
                <v:imagedata o:title=""/>
                <o:lock v:ext="edit" aspectratio="f"/>
                <v:textbox>
                  <w:txbxContent>
                    <w:p w14:paraId="694379C0">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000000"/>
          <w:sz w:val="24"/>
          <w:szCs w:val="24"/>
          <w:highlight w:val="none"/>
        </w:rPr>
        <w:t>承包人投标文件中的工程量清单中没有填入单价或合价的清单项目，应认为该项目价款已包含在工程量清单的其他项目的单价或合价中，发包人将不另行支付。</w:t>
      </w:r>
    </w:p>
    <w:p w14:paraId="71F578C9">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10.3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4A917ED2">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2442119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_x0000_s1026"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7+MQ9UAAAAI&#10;AQAADwAAAAAAAAABACAAAAAiAAAAZHJzL2Rvd25yZXYueG1sUEsBAhQAFAAAAAgAh07iQATSY8mt&#10;AQAATwMAAA4AAAAAAAAAAQAgAAAAJAEAAGRycy9lMm9Eb2MueG1sUEsFBgAAAAAGAAYAWQEAAEMF&#10;AAAAAA==&#10;">
                <v:fill on="f" focussize="0,0"/>
                <v:stroke on="f"/>
                <v:imagedata o:title=""/>
                <o:lock v:ext="edit" aspectratio="f"/>
                <v:textbox>
                  <w:txbxContent>
                    <w:p w14:paraId="2442119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000000"/>
          <w:sz w:val="24"/>
          <w:szCs w:val="24"/>
          <w:highlight w:val="none"/>
        </w:rPr>
        <w:t>承包人投标文件中出现算术性错误，导致其实际总造价与报价总金额不一致时，合同双方当事人可按照国家、省有关规定予以修正，并相应调整合同价款。</w:t>
      </w:r>
    </w:p>
    <w:p w14:paraId="78B53491">
      <w:pPr>
        <w:pStyle w:val="11"/>
        <w:adjustRightInd w:val="0"/>
        <w:snapToGrid w:val="0"/>
        <w:ind w:left="1626" w:leftChars="1" w:hanging="1624" w:hangingChars="674"/>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58026C82">
      <w:pPr>
        <w:pStyle w:val="11"/>
        <w:adjustRightInd w:val="0"/>
        <w:snapToGrid w:val="0"/>
        <w:spacing w:before="240" w:beforeLines="100" w:line="240" w:lineRule="exact"/>
        <w:ind w:firstLine="601"/>
        <w:rPr>
          <w:rFonts w:ascii="仿宋" w:hAnsi="仿宋" w:eastAsia="仿宋" w:cs="Times New Roman"/>
          <w:b/>
          <w:bCs/>
          <w:color w:val="000000"/>
          <w:sz w:val="24"/>
          <w:szCs w:val="24"/>
          <w:highlight w:val="none"/>
        </w:rPr>
      </w:pPr>
    </w:p>
    <w:p w14:paraId="550794BE">
      <w:pPr>
        <w:pStyle w:val="11"/>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1" w:name="_Toc469383990"/>
      <w:bookmarkStart w:id="62" w:name="_Toc10624830"/>
      <w:r>
        <w:rPr>
          <w:rFonts w:ascii="仿宋" w:hAnsi="仿宋" w:eastAsia="仿宋" w:cs="仿宋"/>
          <w:b/>
          <w:bCs/>
          <w:color w:val="000000"/>
          <w:sz w:val="24"/>
          <w:szCs w:val="24"/>
          <w:highlight w:val="none"/>
        </w:rPr>
        <w:t xml:space="preserve">11  </w:t>
      </w:r>
      <w:r>
        <w:rPr>
          <w:rFonts w:hint="eastAsia" w:ascii="仿宋" w:hAnsi="仿宋" w:eastAsia="仿宋" w:cs="仿宋"/>
          <w:b/>
          <w:bCs/>
          <w:color w:val="000000"/>
          <w:sz w:val="24"/>
          <w:szCs w:val="24"/>
          <w:highlight w:val="none"/>
        </w:rPr>
        <w:t>文物和地下障碍物</w:t>
      </w:r>
      <w:bookmarkEnd w:id="61"/>
      <w:bookmarkEnd w:id="62"/>
    </w:p>
    <w:p w14:paraId="38A6F462">
      <w:pPr>
        <w:pStyle w:val="11"/>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 xml:space="preserve">11.1  </w:t>
      </w:r>
      <w:r>
        <w:rPr>
          <w:rFonts w:ascii="仿宋" w:hAnsi="仿宋" w:eastAsia="仿宋" w:cs="仿宋"/>
          <w:color w:val="000000"/>
          <w:sz w:val="24"/>
          <w:szCs w:val="24"/>
          <w:highlight w:val="none"/>
        </w:rPr>
        <w:t xml:space="preserve">                                     </w:t>
      </w:r>
    </w:p>
    <w:p w14:paraId="4ADF22F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1F5224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_x0000_s1026"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Nh7rbWAAAA&#10;CQEAAA8AAAAAAAAAAQAgAAAAIgAAAGRycy9kb3ducmV2LnhtbFBLAQIUABQAAAAIAIdO4kBDqsG2&#10;rQEAAE8DAAAOAAAAAAAAAAEAIAAAACUBAABkcnMvZTJvRG9jLnhtbFBLBQYAAAAABgAGAFkBAABE&#10;BQAAAAA=&#10;">
                <v:fill on="f" focussize="0,0"/>
                <v:stroke on="f"/>
                <v:imagedata o:title=""/>
                <o:lock v:ext="edit" aspectratio="f"/>
                <v:textbox>
                  <w:txbxContent>
                    <w:p w14:paraId="01F5224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000000"/>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如发现文物后隐瞒不报或报告不及时，导致上述文物丢失或遭受破坏的，由责任方赔偿损失，并承担相应的法律责任。</w:t>
      </w:r>
    </w:p>
    <w:p w14:paraId="667BBC53">
      <w:pPr>
        <w:pStyle w:val="11"/>
        <w:adjustRightInd w:val="0"/>
        <w:snapToGrid w:val="0"/>
        <w:spacing w:line="360" w:lineRule="auto"/>
        <w:rPr>
          <w:rFonts w:ascii="仿宋" w:hAnsi="仿宋" w:eastAsia="仿宋" w:cs="Times New Roman"/>
          <w:b/>
          <w:bCs/>
          <w:color w:val="000000"/>
          <w:sz w:val="24"/>
          <w:szCs w:val="24"/>
          <w:highlight w:val="none"/>
        </w:rPr>
      </w:pPr>
    </w:p>
    <w:p w14:paraId="7BC61B8B">
      <w:pPr>
        <w:pStyle w:val="11"/>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CBF91C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_x0000_s1026"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z2d4NgA&#10;AAAKAQAADwAAAAAAAAABACAAAAAiAAAAZHJzL2Rvd25yZXYueG1sUEsBAhQAFAAAAAgAh07iQB5w&#10;aFqtAQAATwMAAA4AAAAAAAAAAQAgAAAAJwEAAGRycy9lMm9Eb2MueG1sUEsFBgAAAAAGAAYAWQEA&#10;AEYFAAAAAA==&#10;">
                <v:fill on="f" focussize="0,0"/>
                <v:stroke on="f"/>
                <v:imagedata o:title=""/>
                <o:lock v:ext="edit" aspectratio="f"/>
                <v:textbox>
                  <w:txbxContent>
                    <w:p w14:paraId="5CBF91C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000000"/>
          <w:sz w:val="24"/>
          <w:szCs w:val="24"/>
          <w:highlight w:val="none"/>
        </w:rPr>
        <w:t xml:space="preserve">11.2  </w:t>
      </w:r>
      <w:r>
        <w:rPr>
          <w:rFonts w:ascii="仿宋" w:hAnsi="仿宋" w:eastAsia="仿宋" w:cs="仿宋"/>
          <w:b/>
          <w:bCs/>
          <w:color w:val="000000"/>
          <w:sz w:val="24"/>
          <w:szCs w:val="24"/>
          <w:highlight w:val="none"/>
          <w:u w:val="dotted"/>
        </w:rPr>
        <w:t xml:space="preserve">                                                                                                       </w:t>
      </w:r>
    </w:p>
    <w:p w14:paraId="507986A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本合同已明确指出的地下障碍物</w:t>
      </w:r>
      <w:r>
        <w:rPr>
          <w:rFonts w:hint="eastAsia" w:ascii="仿宋" w:hAnsi="仿宋" w:eastAsia="仿宋" w:cs="仿宋"/>
          <w:sz w:val="24"/>
          <w:szCs w:val="24"/>
          <w:highlight w:val="none"/>
        </w:rPr>
        <w:t>（发包人招标文件提供的工程量清单有列明或提供的地质资料已明确反映的）</w:t>
      </w:r>
      <w:r>
        <w:rPr>
          <w:rFonts w:hint="eastAsia" w:ascii="仿宋" w:hAnsi="仿宋" w:eastAsia="仿宋" w:cs="仿宋"/>
          <w:color w:val="000000"/>
          <w:sz w:val="24"/>
          <w:szCs w:val="24"/>
          <w:highlight w:val="none"/>
        </w:rPr>
        <w:t>，应视为承包人在投标报价时已预见其对施工的影响，并已在合同价款中考虑。</w:t>
      </w:r>
    </w:p>
    <w:p w14:paraId="55C0AFE9">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本合同未有明确指出的地下障碍物</w:t>
      </w:r>
      <w:r>
        <w:rPr>
          <w:rFonts w:hint="eastAsia" w:ascii="仿宋" w:hAnsi="仿宋" w:eastAsia="仿宋" w:cs="仿宋"/>
          <w:sz w:val="24"/>
          <w:szCs w:val="24"/>
          <w:highlight w:val="none"/>
        </w:rPr>
        <w:t>（发包人招标文件提供的工程量清单没列明或提供的地质资料不能明确反映的）</w:t>
      </w:r>
      <w:r>
        <w:rPr>
          <w:rFonts w:hint="eastAsia" w:ascii="仿宋" w:hAnsi="仿宋" w:eastAsia="仿宋" w:cs="仿宋"/>
          <w:color w:val="000000"/>
          <w:sz w:val="24"/>
          <w:szCs w:val="24"/>
          <w:highlight w:val="none"/>
        </w:rPr>
        <w:t>，在施工过程遇到时，承包人应于</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小时内以书面形式通知监理工程师和发包人，并提出处置方案。监理工程师在收到处置方案后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小时内予以确认或提出修正方案，并发出施工指令。承包人应按照监理工程师指令进行施工。发包人应承担由此增加的费用和（或）延误的工期，并向承包人支付合理利润。</w:t>
      </w:r>
    </w:p>
    <w:p w14:paraId="084A906D">
      <w:pPr>
        <w:pStyle w:val="11"/>
        <w:adjustRightInd w:val="0"/>
        <w:snapToGrid w:val="0"/>
        <w:spacing w:line="36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7604A08">
      <w:pPr>
        <w:pStyle w:val="11"/>
        <w:tabs>
          <w:tab w:val="left" w:pos="162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3" w:name="_Toc469383991"/>
      <w:bookmarkStart w:id="64" w:name="_Toc10624831"/>
      <w:r>
        <w:rPr>
          <w:rFonts w:ascii="仿宋" w:hAnsi="仿宋" w:eastAsia="仿宋" w:cs="仿宋"/>
          <w:b/>
          <w:bCs/>
          <w:color w:val="000000"/>
          <w:sz w:val="24"/>
          <w:szCs w:val="24"/>
          <w:highlight w:val="none"/>
        </w:rPr>
        <w:t xml:space="preserve">12  </w:t>
      </w:r>
      <w:r>
        <w:rPr>
          <w:rFonts w:hint="eastAsia" w:ascii="仿宋" w:hAnsi="仿宋" w:eastAsia="仿宋" w:cs="仿宋"/>
          <w:b/>
          <w:bCs/>
          <w:color w:val="000000"/>
          <w:sz w:val="24"/>
          <w:szCs w:val="24"/>
          <w:highlight w:val="none"/>
        </w:rPr>
        <w:t>事故处理</w:t>
      </w:r>
      <w:bookmarkEnd w:id="63"/>
      <w:bookmarkEnd w:id="64"/>
    </w:p>
    <w:p w14:paraId="41A688FF">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336C0F7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3352E6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4461B4CF">
                            <w:pPr>
                              <w:rPr>
                                <w:rFonts w:ascii="Times New Roman" w:hAnsi="Times New Roman" w:cs="Times New Roman"/>
                                <w:color w:val="000000"/>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Gxh/WAAAA&#10;CgEAAA8AAAAAAAAAAQAgAAAAIgAAAGRycy9kb3ducmV2LnhtbFBLAQIUABQAAAAIAIdO4kAX4tmR&#10;rQEAAFADAAAOAAAAAAAAAAEAIAAAACUBAABkcnMvZTJvRG9jLnhtbFBLBQYAAAAABgAGAFkBAABE&#10;BQAAAAA=&#10;">
                <v:fill on="f" focussize="0,0"/>
                <v:stroke on="f"/>
                <v:imagedata o:title=""/>
                <o:lock v:ext="edit" aspectratio="f"/>
                <v:textbox>
                  <w:txbxContent>
                    <w:p w14:paraId="336C0F7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3352E6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4461B4CF">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000000"/>
          <w:sz w:val="24"/>
          <w:szCs w:val="24"/>
          <w:highlight w:val="none"/>
        </w:rPr>
        <w:t xml:space="preserve">12.1                   </w:t>
      </w:r>
    </w:p>
    <w:p w14:paraId="2E16206A">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合同履行期间，合同工程发生质量与安全事故，承包人立即通知监理工程师和发包人。</w:t>
      </w:r>
    </w:p>
    <w:p w14:paraId="5ACBB7BE">
      <w:pPr>
        <w:pStyle w:val="11"/>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7ACA1A5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_x0000_s1026"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CAeW&#10;Fq4BAABQAwAADgAAAAAAAAABACAAAAAlAQAAZHJzL2Uyb0RvYy54bWxQSwUGAAAAAAYABgBZAQAA&#10;RQUAAAAA&#10;">
                <v:fill on="f" focussize="0,0"/>
                <v:stroke on="f"/>
                <v:imagedata o:title=""/>
                <o:lock v:ext="edit" aspectratio="f"/>
                <v:textbox>
                  <w:txbxContent>
                    <w:p w14:paraId="7ACA1A5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000000"/>
          <w:sz w:val="24"/>
          <w:szCs w:val="24"/>
          <w:highlight w:val="none"/>
        </w:rPr>
        <w:t xml:space="preserve">12.2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6400969">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17FB1C5C">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合同双方当事人应按照国家规定时限如实上报政府有关部门，配合政府有关部门的调查和处理，由此发生的费用和（或）延误的工期由事故责任方承担。</w:t>
      </w:r>
    </w:p>
    <w:p w14:paraId="17A97EBA">
      <w:pPr>
        <w:pStyle w:val="11"/>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BEFFCA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_x0000_s1026"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WcmWXWAAAA&#10;CQEAAA8AAAAAAAAAAQAgAAAAIgAAAGRycy9kb3ducmV2LnhtbFBLAQIUABQAAAAIAIdO4kCHJOVx&#10;rQEAAFADAAAOAAAAAAAAAAEAIAAAACUBAABkcnMvZTJvRG9jLnhtbFBLBQYAAAAABgAGAFkBAABE&#10;BQAAAAA=&#10;">
                <v:fill on="f" focussize="0,0"/>
                <v:stroke on="f"/>
                <v:imagedata o:title=""/>
                <o:lock v:ext="edit" aspectratio="f"/>
                <v:textbox>
                  <w:txbxContent>
                    <w:p w14:paraId="5BEFFCA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000000"/>
          <w:sz w:val="24"/>
          <w:szCs w:val="24"/>
          <w:highlight w:val="none"/>
        </w:rPr>
        <w:t xml:space="preserve">12.3  </w:t>
      </w:r>
      <w:r>
        <w:rPr>
          <w:rFonts w:ascii="仿宋" w:hAnsi="仿宋" w:eastAsia="仿宋" w:cs="仿宋"/>
          <w:b/>
          <w:bCs/>
          <w:color w:val="000000"/>
          <w:sz w:val="24"/>
          <w:szCs w:val="24"/>
          <w:highlight w:val="none"/>
          <w:u w:val="dotted"/>
        </w:rPr>
        <w:t xml:space="preserve">                                                                                                        </w:t>
      </w:r>
    </w:p>
    <w:p w14:paraId="1EC998EA">
      <w:pPr>
        <w:pStyle w:val="11"/>
        <w:tabs>
          <w:tab w:val="left" w:pos="1620"/>
        </w:tabs>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合同双方当事人对事故责任有争议时，应按照政府有关部门的认定处理。</w:t>
      </w:r>
    </w:p>
    <w:p w14:paraId="350A8A1E">
      <w:pPr>
        <w:pStyle w:val="11"/>
        <w:adjustRightInd w:val="0"/>
        <w:snapToGrid w:val="0"/>
        <w:spacing w:line="480" w:lineRule="auto"/>
        <w:ind w:right="-238"/>
        <w:rPr>
          <w:rFonts w:ascii="仿宋" w:hAnsi="仿宋" w:eastAsia="仿宋" w:cs="Times New Roman"/>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b/>
          <w:bCs/>
          <w:color w:val="000000"/>
          <w:sz w:val="24"/>
          <w:szCs w:val="24"/>
          <w:highlight w:val="none"/>
        </w:rPr>
        <w:t xml:space="preserve">  </w:t>
      </w:r>
      <w:r>
        <w:rPr>
          <w:rFonts w:ascii="仿宋" w:hAnsi="仿宋" w:eastAsia="仿宋" w:cs="仿宋"/>
          <w:color w:val="000000"/>
          <w:sz w:val="24"/>
          <w:szCs w:val="24"/>
          <w:highlight w:val="none"/>
        </w:rPr>
        <w:t xml:space="preserve">                         </w:t>
      </w:r>
    </w:p>
    <w:p w14:paraId="0583F86E">
      <w:pPr>
        <w:pStyle w:val="11"/>
        <w:tabs>
          <w:tab w:val="left" w:pos="1620"/>
        </w:tabs>
        <w:adjustRightInd w:val="0"/>
        <w:snapToGrid w:val="0"/>
        <w:spacing w:before="240" w:beforeLines="100" w:line="360" w:lineRule="auto"/>
        <w:ind w:right="-237" w:rightChars="-113"/>
        <w:outlineLvl w:val="2"/>
        <w:rPr>
          <w:rFonts w:ascii="仿宋" w:hAnsi="仿宋" w:eastAsia="仿宋" w:cs="Times New Roman"/>
          <w:b/>
          <w:bCs/>
          <w:color w:val="000000"/>
          <w:sz w:val="24"/>
          <w:szCs w:val="24"/>
          <w:highlight w:val="none"/>
        </w:rPr>
      </w:pPr>
      <w:bookmarkStart w:id="65" w:name="_Toc469383992"/>
      <w:bookmarkStart w:id="66" w:name="_Toc10624832"/>
      <w:r>
        <w:rPr>
          <w:rFonts w:ascii="仿宋" w:hAnsi="仿宋" w:eastAsia="仿宋" w:cs="仿宋"/>
          <w:b/>
          <w:bCs/>
          <w:color w:val="000000"/>
          <w:sz w:val="24"/>
          <w:szCs w:val="24"/>
          <w:highlight w:val="none"/>
        </w:rPr>
        <w:t xml:space="preserve">13  </w:t>
      </w:r>
      <w:r>
        <w:rPr>
          <w:rFonts w:hint="eastAsia" w:ascii="仿宋" w:hAnsi="仿宋" w:eastAsia="仿宋" w:cs="仿宋"/>
          <w:b/>
          <w:bCs/>
          <w:color w:val="000000"/>
          <w:sz w:val="24"/>
          <w:szCs w:val="24"/>
          <w:highlight w:val="none"/>
        </w:rPr>
        <w:t>交通运输</w:t>
      </w:r>
      <w:bookmarkEnd w:id="65"/>
      <w:bookmarkEnd w:id="66"/>
    </w:p>
    <w:p w14:paraId="6BE2B1F7">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018878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38D37CA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0195AE93">
                            <w:pPr>
                              <w:rPr>
                                <w:rFonts w:ascii="Times New Roman" w:hAnsi="Times New Roman" w:cs="Times New Roman"/>
                                <w:color w:val="0000FF"/>
                                <w:sz w:val="18"/>
                                <w:szCs w:val="18"/>
                              </w:rPr>
                            </w:pPr>
                          </w:p>
                          <w:p w14:paraId="7CC607C0">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Gxh/WAAAA&#10;CgEAAA8AAAAAAAAAAQAgAAAAIgAAAGRycy9kb3ducmV2LnhtbFBLAQIUABQAAAAIAIdO4kBEp3LQ&#10;rQEAAFADAAAOAAAAAAAAAAEAIAAAACUBAABkcnMvZTJvRG9jLnhtbFBLBQYAAAAABgAGAFkBAABE&#10;BQAAAAA=&#10;">
                <v:fill on="f" focussize="0,0"/>
                <v:stroke on="f"/>
                <v:imagedata o:title=""/>
                <o:lock v:ext="edit" aspectratio="f"/>
                <v:textbox>
                  <w:txbxContent>
                    <w:p w14:paraId="018878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38D37CA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0195AE93">
                      <w:pPr>
                        <w:rPr>
                          <w:rFonts w:ascii="Times New Roman" w:hAnsi="Times New Roman" w:cs="Times New Roman"/>
                          <w:color w:val="0000FF"/>
                          <w:sz w:val="18"/>
                          <w:szCs w:val="18"/>
                        </w:rPr>
                      </w:pPr>
                    </w:p>
                    <w:p w14:paraId="7CC607C0">
                      <w:pPr>
                        <w:rPr>
                          <w:rFonts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13.1                   </w:t>
      </w:r>
    </w:p>
    <w:p w14:paraId="46022A10">
      <w:pPr>
        <w:pStyle w:val="11"/>
        <w:tabs>
          <w:tab w:val="left" w:pos="1202"/>
        </w:tabs>
        <w:adjustRightInd w:val="0"/>
        <w:snapToGrid w:val="0"/>
        <w:spacing w:line="360" w:lineRule="auto"/>
        <w:ind w:left="1619" w:leftChars="77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ascii="仿宋" w:hAnsi="仿宋" w:eastAsia="仿宋" w:cs="仿宋"/>
          <w:sz w:val="24"/>
          <w:szCs w:val="24"/>
          <w:highlight w:val="none"/>
        </w:rPr>
        <w:t>（包括运输超大件或超重件所需的道路和桥梁临时加固改造费用和其他有关费用）</w:t>
      </w:r>
      <w:r>
        <w:rPr>
          <w:rFonts w:hint="eastAsia" w:ascii="仿宋" w:hAnsi="仿宋" w:eastAsia="仿宋" w:cs="仿宋"/>
          <w:color w:val="000000"/>
          <w:sz w:val="24"/>
          <w:szCs w:val="24"/>
          <w:highlight w:val="none"/>
        </w:rPr>
        <w:t>。承包人应协助发包人办理上述手续。</w:t>
      </w:r>
    </w:p>
    <w:p w14:paraId="5F959657">
      <w:pPr>
        <w:pStyle w:val="11"/>
        <w:tabs>
          <w:tab w:val="left" w:pos="1202"/>
        </w:tabs>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5987280">
      <w:pPr>
        <w:pStyle w:val="11"/>
        <w:tabs>
          <w:tab w:val="left" w:pos="1202"/>
        </w:tabs>
        <w:adjustRightInd w:val="0"/>
        <w:snapToGrid w:val="0"/>
        <w:spacing w:line="360" w:lineRule="auto"/>
        <w:ind w:left="1417" w:leftChars="1" w:hanging="1415" w:hangingChars="674"/>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395C16C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126DBFE0">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04833B80">
                            <w:pPr>
                              <w:rPr>
                                <w:rFonts w:ascii="Times New Roman" w:cs="Times New Roman"/>
                                <w:color w:val="0000FF"/>
                                <w:sz w:val="18"/>
                                <w:szCs w:val="18"/>
                              </w:rPr>
                            </w:pPr>
                          </w:p>
                          <w:p w14:paraId="5F0D3A3D">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J4rmdgA&#10;AAAKAQAADwAAAAAAAAABACAAAAAiAAAAZHJzL2Rvd25yZXYueG1sUEsBAhQAFAAAAAgAh07iQNCL&#10;SI2tAQAAUAMAAA4AAAAAAAAAAQAgAAAAJwEAAGRycy9lMm9Eb2MueG1sUEsFBgAAAAAGAAYAWQEA&#10;AEYFAAAAAA==&#10;">
                <v:fill on="f" focussize="0,0"/>
                <v:stroke on="f"/>
                <v:imagedata o:title=""/>
                <o:lock v:ext="edit" aspectratio="f"/>
                <v:textbox>
                  <w:txbxContent>
                    <w:p w14:paraId="395C16C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126DBFE0">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04833B80">
                      <w:pPr>
                        <w:rPr>
                          <w:rFonts w:ascii="Times New Roman" w:cs="Times New Roman"/>
                          <w:color w:val="0000FF"/>
                          <w:sz w:val="18"/>
                          <w:szCs w:val="18"/>
                        </w:rPr>
                      </w:pPr>
                    </w:p>
                    <w:p w14:paraId="5F0D3A3D">
                      <w:pPr>
                        <w:rPr>
                          <w:rFonts w:cs="Times New Roman"/>
                          <w:sz w:val="18"/>
                          <w:szCs w:val="18"/>
                        </w:rPr>
                      </w:pPr>
                    </w:p>
                  </w:txbxContent>
                </v:textbox>
              </v:shape>
            </w:pict>
          </mc:Fallback>
        </mc:AlternateContent>
      </w:r>
      <w:r>
        <w:rPr>
          <w:rFonts w:ascii="仿宋" w:hAnsi="仿宋" w:eastAsia="仿宋" w:cs="仿宋"/>
          <w:b/>
          <w:bCs/>
          <w:color w:val="000000"/>
          <w:sz w:val="24"/>
          <w:szCs w:val="24"/>
          <w:highlight w:val="none"/>
        </w:rPr>
        <w:t>13.2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67C2D81E">
      <w:pPr>
        <w:pStyle w:val="11"/>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承包人修建的临时道路和交通设施应免费提供发包人使用。</w:t>
      </w:r>
    </w:p>
    <w:p w14:paraId="13894843">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21A74F0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_x0000_s102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Ewjf&#10;LK4BAABQAwAADgAAAAAAAAABACAAAAAlAQAAZHJzL2Uyb0RvYy54bWxQSwUGAAAAAAYABgBZAQAA&#10;RQUAAAAA&#10;">
                <v:fill on="f" focussize="0,0"/>
                <v:stroke on="f"/>
                <v:imagedata o:title=""/>
                <o:lock v:ext="edit" aspectratio="f"/>
                <v:textbox>
                  <w:txbxContent>
                    <w:p w14:paraId="21A74F0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000000"/>
          <w:sz w:val="24"/>
          <w:szCs w:val="24"/>
          <w:highlight w:val="none"/>
        </w:rPr>
        <w:t xml:space="preserve">13.3  </w:t>
      </w:r>
      <w:r>
        <w:rPr>
          <w:rFonts w:ascii="仿宋" w:hAnsi="仿宋" w:eastAsia="仿宋" w:cs="仿宋"/>
          <w:b/>
          <w:bCs/>
          <w:color w:val="000000"/>
          <w:sz w:val="24"/>
          <w:szCs w:val="24"/>
          <w:highlight w:val="none"/>
          <w:u w:val="dotted"/>
        </w:rPr>
        <w:t xml:space="preserve">                                                                                                        </w:t>
      </w:r>
    </w:p>
    <w:p w14:paraId="5CAC9590">
      <w:pPr>
        <w:pStyle w:val="11"/>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ascii="仿宋" w:hAnsi="仿宋" w:eastAsia="仿宋" w:cs="仿宋"/>
          <w:sz w:val="24"/>
          <w:szCs w:val="24"/>
          <w:highlight w:val="none"/>
        </w:rPr>
        <w:t>承</w:t>
      </w:r>
      <w:r>
        <w:rPr>
          <w:rFonts w:hint="eastAsia" w:ascii="仿宋" w:hAnsi="仿宋" w:eastAsia="仿宋" w:cs="仿宋"/>
          <w:color w:val="000000"/>
          <w:sz w:val="24"/>
          <w:szCs w:val="24"/>
          <w:highlight w:val="none"/>
        </w:rPr>
        <w:t>包人承担。</w:t>
      </w:r>
    </w:p>
    <w:p w14:paraId="5712EEE3">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08BA71B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6E50C59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_x0000_s102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vSKrfXAAAA&#10;CgEAAA8AAAAAAAAAAQAgAAAAIgAAAGRycy9kb3ducmV2LnhtbFBLAQIUABQAAAAIAIdO4kAgvL9L&#10;rAEAAFADAAAOAAAAAAAAAAEAIAAAACYBAABkcnMvZTJvRG9jLnhtbFBLBQYAAAAABgAGAFkBAABE&#10;BQAAAAA=&#10;">
                <v:fill on="f" focussize="0,0"/>
                <v:stroke on="f"/>
                <v:imagedata o:title=""/>
                <o:lock v:ext="edit" aspectratio="f"/>
                <v:textbox>
                  <w:txbxContent>
                    <w:p w14:paraId="08BA71B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6E50C59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000000"/>
          <w:sz w:val="24"/>
          <w:szCs w:val="24"/>
          <w:highlight w:val="none"/>
        </w:rPr>
        <w:t xml:space="preserve">13.4  </w:t>
      </w:r>
      <w:r>
        <w:rPr>
          <w:rFonts w:ascii="仿宋" w:hAnsi="仿宋" w:eastAsia="仿宋" w:cs="仿宋"/>
          <w:b/>
          <w:bCs/>
          <w:color w:val="000000"/>
          <w:sz w:val="24"/>
          <w:szCs w:val="24"/>
          <w:highlight w:val="none"/>
          <w:u w:val="dotted"/>
        </w:rPr>
        <w:t xml:space="preserve">                                                                                                        </w:t>
      </w:r>
    </w:p>
    <w:p w14:paraId="3E525BEA">
      <w:pPr>
        <w:pStyle w:val="11"/>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A3F459E">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74E54C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11B288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_x0000_s1026"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0iq31wAA&#10;AAoBAAAPAAAAAAAAAAEAIAAAACIAAABkcnMvZG93bnJldi54bWxQSwECFAAUAAAACACHTuJAw/Df&#10;aq0BAABQAwAADgAAAAAAAAABACAAAAAmAQAAZHJzL2Uyb0RvYy54bWxQSwUGAAAAAAYABgBZAQAA&#10;RQUAAAAA&#10;">
                <v:fill on="f" focussize="0,0"/>
                <v:stroke on="f"/>
                <v:imagedata o:title=""/>
                <o:lock v:ext="edit" aspectratio="f"/>
                <v:textbox>
                  <w:txbxContent>
                    <w:p w14:paraId="74E54C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11B288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000000"/>
          <w:sz w:val="24"/>
          <w:szCs w:val="24"/>
          <w:highlight w:val="none"/>
        </w:rPr>
        <w:t xml:space="preserve">13.5  </w:t>
      </w:r>
      <w:r>
        <w:rPr>
          <w:rFonts w:ascii="仿宋" w:hAnsi="仿宋" w:eastAsia="仿宋" w:cs="仿宋"/>
          <w:b/>
          <w:bCs/>
          <w:color w:val="000000"/>
          <w:sz w:val="24"/>
          <w:szCs w:val="24"/>
          <w:highlight w:val="none"/>
          <w:u w:val="dotted"/>
        </w:rPr>
        <w:t xml:space="preserve">                                                                                                        </w:t>
      </w:r>
    </w:p>
    <w:p w14:paraId="7BFED4F6">
      <w:pPr>
        <w:pStyle w:val="11"/>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因承包人运输造成施工场地内外公共道路和桥梁损坏的，由承包人承担修复损坏的全部费用和可能引起的赔偿。</w:t>
      </w:r>
    </w:p>
    <w:p w14:paraId="2C50E937">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2FC3AAD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13A7DA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_x0000_s1026"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4pp1J1wAA&#10;AAoBAAAPAAAAAAAAAAEAIAAAACIAAABkcnMvZG93bnJldi54bWxQSwECFAAUAAAACACHTuJAxDvU&#10;b60BAABQAwAADgAAAAAAAAABACAAAAAmAQAAZHJzL2Uyb0RvYy54bWxQSwUGAAAAAAYABgBZAQAA&#10;RQUAAAAA&#10;">
                <v:fill on="f" focussize="0,0"/>
                <v:stroke on="f"/>
                <v:imagedata o:title=""/>
                <o:lock v:ext="edit" aspectratio="f"/>
                <v:textbox>
                  <w:txbxContent>
                    <w:p w14:paraId="2FC3AAD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13A7DA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000000"/>
          <w:sz w:val="24"/>
          <w:szCs w:val="24"/>
          <w:highlight w:val="none"/>
        </w:rPr>
        <w:t xml:space="preserve">13.6 </w:t>
      </w:r>
      <w:r>
        <w:rPr>
          <w:rFonts w:ascii="仿宋" w:hAnsi="仿宋" w:eastAsia="仿宋" w:cs="仿宋"/>
          <w:b/>
          <w:bCs/>
          <w:color w:val="000000"/>
          <w:sz w:val="24"/>
          <w:szCs w:val="24"/>
          <w:highlight w:val="none"/>
          <w:u w:val="dotted"/>
        </w:rPr>
        <w:t xml:space="preserve">                                                                                                        </w:t>
      </w:r>
    </w:p>
    <w:p w14:paraId="3A1109B9">
      <w:pPr>
        <w:pStyle w:val="11"/>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本条内容适用于水路运输和航空运输，其中“道路”包括河道、航线、船闸、机场、码头、堤防以及水路或航空运输中其他相似结构物；“车辆”包括船舶和飞机等。</w:t>
      </w:r>
    </w:p>
    <w:p w14:paraId="30F4E18A">
      <w:pPr>
        <w:pStyle w:val="11"/>
        <w:tabs>
          <w:tab w:val="left" w:pos="1202"/>
        </w:tabs>
        <w:adjustRightInd w:val="0"/>
        <w:snapToGrid w:val="0"/>
        <w:spacing w:line="240" w:lineRule="exact"/>
        <w:jc w:val="left"/>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b/>
          <w:bCs/>
          <w:color w:val="000000"/>
          <w:sz w:val="24"/>
          <w:szCs w:val="24"/>
          <w:highlight w:val="none"/>
        </w:rPr>
        <w:t xml:space="preserve">  </w:t>
      </w:r>
    </w:p>
    <w:p w14:paraId="3DCB7AB8">
      <w:pPr>
        <w:pStyle w:val="11"/>
        <w:tabs>
          <w:tab w:val="left" w:pos="3818"/>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7" w:name="_Toc469383993"/>
      <w:bookmarkStart w:id="68" w:name="_Toc10624833"/>
      <w:r>
        <w:rPr>
          <w:rFonts w:ascii="仿宋" w:hAnsi="仿宋" w:eastAsia="仿宋" w:cs="仿宋"/>
          <w:b/>
          <w:bCs/>
          <w:color w:val="000000"/>
          <w:sz w:val="24"/>
          <w:szCs w:val="24"/>
          <w:highlight w:val="none"/>
        </w:rPr>
        <w:t xml:space="preserve">14  </w:t>
      </w:r>
      <w:r>
        <w:rPr>
          <w:rFonts w:hint="eastAsia" w:ascii="仿宋" w:hAnsi="仿宋" w:eastAsia="仿宋" w:cs="仿宋"/>
          <w:b/>
          <w:bCs/>
          <w:color w:val="000000"/>
          <w:sz w:val="24"/>
          <w:szCs w:val="24"/>
          <w:highlight w:val="none"/>
        </w:rPr>
        <w:t>专项批准事件的签认</w:t>
      </w:r>
      <w:bookmarkEnd w:id="67"/>
      <w:bookmarkEnd w:id="68"/>
      <w:r>
        <w:rPr>
          <w:rFonts w:ascii="仿宋" w:hAnsi="仿宋" w:eastAsia="仿宋" w:cs="Times New Roman"/>
          <w:b/>
          <w:bCs/>
          <w:color w:val="000000"/>
          <w:sz w:val="24"/>
          <w:szCs w:val="24"/>
          <w:highlight w:val="none"/>
        </w:rPr>
        <w:tab/>
      </w:r>
    </w:p>
    <w:p w14:paraId="35D26C4E">
      <w:pPr>
        <w:pStyle w:val="11"/>
        <w:tabs>
          <w:tab w:val="left" w:pos="1202"/>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2F174A4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_x0000_s1026"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cEsY2AAA&#10;AAoBAAAPAAAAAAAAAAEAIAAAACIAAABkcnMvZG93bnJldi54bWxQSwECFAAUAAAACACHTuJAUfrb&#10;4awBAABNAwAADgAAAAAAAAABACAAAAAnAQAAZHJzL2Uyb0RvYy54bWxQSwUGAAAAAAYABgBZAQAA&#10;RQUAAAAA&#10;">
                <v:fill on="f" focussize="0,0"/>
                <v:stroke on="f"/>
                <v:imagedata o:title=""/>
                <o:lock v:ext="edit" aspectratio="f"/>
                <v:textbox>
                  <w:txbxContent>
                    <w:p w14:paraId="2F174A4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000000"/>
          <w:sz w:val="24"/>
          <w:szCs w:val="24"/>
          <w:highlight w:val="none"/>
        </w:rPr>
        <w:t xml:space="preserve">14.1      </w:t>
      </w:r>
    </w:p>
    <w:p w14:paraId="48299E1B">
      <w:pPr>
        <w:pStyle w:val="11"/>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合同履行期间，合同工程发生第</w:t>
      </w:r>
      <w:r>
        <w:rPr>
          <w:rFonts w:ascii="仿宋" w:hAnsi="仿宋" w:eastAsia="仿宋" w:cs="仿宋"/>
          <w:color w:val="000000"/>
          <w:sz w:val="24"/>
          <w:szCs w:val="24"/>
          <w:highlight w:val="none"/>
        </w:rPr>
        <w:t>23.3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24.3</w:t>
      </w:r>
      <w:r>
        <w:rPr>
          <w:rFonts w:hint="eastAsia" w:ascii="仿宋" w:hAnsi="仿宋" w:eastAsia="仿宋" w:cs="仿宋"/>
          <w:color w:val="000000"/>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20F58E6E">
      <w:pPr>
        <w:pStyle w:val="11"/>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合同双方当事人应按照第</w:t>
      </w:r>
      <w:r>
        <w:rPr>
          <w:rFonts w:ascii="仿宋" w:hAnsi="仿宋" w:eastAsia="仿宋" w:cs="仿宋"/>
          <w:color w:val="000000"/>
          <w:sz w:val="24"/>
          <w:szCs w:val="24"/>
          <w:highlight w:val="none"/>
        </w:rPr>
        <w:t>14.2</w:t>
      </w:r>
      <w:r>
        <w:rPr>
          <w:rFonts w:hint="eastAsia" w:ascii="仿宋" w:hAnsi="仿宋" w:eastAsia="仿宋" w:cs="仿宋"/>
          <w:color w:val="000000"/>
          <w:sz w:val="24"/>
          <w:szCs w:val="24"/>
          <w:highlight w:val="none"/>
        </w:rPr>
        <w:t>款规定对发生的专项批准事件予以签认，并及时将发生事件的相关资料整理、归档，同时按第</w:t>
      </w:r>
      <w:r>
        <w:rPr>
          <w:rFonts w:ascii="仿宋" w:hAnsi="仿宋" w:eastAsia="仿宋" w:cs="仿宋"/>
          <w:color w:val="000000"/>
          <w:sz w:val="24"/>
          <w:szCs w:val="24"/>
          <w:highlight w:val="none"/>
        </w:rPr>
        <w:t>23.2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24.2</w:t>
      </w:r>
      <w:r>
        <w:rPr>
          <w:rFonts w:hint="eastAsia" w:ascii="仿宋" w:hAnsi="仿宋" w:eastAsia="仿宋" w:cs="仿宋"/>
          <w:color w:val="000000"/>
          <w:sz w:val="24"/>
          <w:szCs w:val="24"/>
          <w:highlight w:val="none"/>
        </w:rPr>
        <w:t>款规定职权将其中一份送监理工程师和（或）造价工程师留存。</w:t>
      </w:r>
    </w:p>
    <w:p w14:paraId="3EFA0D72">
      <w:pPr>
        <w:pStyle w:val="11"/>
        <w:tabs>
          <w:tab w:val="left" w:pos="2160"/>
        </w:tabs>
        <w:spacing w:before="192" w:beforeLines="8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14.2  </w:t>
      </w:r>
      <w:r>
        <w:rPr>
          <w:rFonts w:ascii="仿宋" w:hAnsi="仿宋" w:eastAsia="仿宋" w:cs="仿宋"/>
          <w:b/>
          <w:bCs/>
          <w:color w:val="000000"/>
          <w:sz w:val="24"/>
          <w:szCs w:val="24"/>
          <w:highlight w:val="none"/>
          <w:u w:val="dotted"/>
        </w:rPr>
        <w:t xml:space="preserve">                                                                                 </w:t>
      </w:r>
    </w:p>
    <w:p w14:paraId="027E7C3C">
      <w:pPr>
        <w:pStyle w:val="11"/>
        <w:tabs>
          <w:tab w:val="left" w:pos="1620"/>
        </w:tabs>
        <w:spacing w:line="360" w:lineRule="auto"/>
        <w:ind w:left="1618" w:leftChars="770"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63FA52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_x0000_s1026"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qRuYtMAAAAGAQAA&#10;DwAAAAAAAAABACAAAAAiAAAAZHJzL2Rvd25yZXYueG1sUEsBAhQAFAAAAAgAh07iQBdGxqusAQAA&#10;TQMAAA4AAAAAAAAAAQAgAAAAIgEAAGRycy9lMm9Eb2MueG1sUEsFBgAAAAAGAAYAWQEAAEAFAAAA&#10;AA==&#10;">
                <v:fill on="f" focussize="0,0"/>
                <v:stroke on="f"/>
                <v:imagedata o:title=""/>
                <o:lock v:ext="edit" aspectratio="f"/>
                <v:textbox>
                  <w:txbxContent>
                    <w:p w14:paraId="63FA52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000000"/>
          <w:sz w:val="24"/>
          <w:szCs w:val="24"/>
          <w:highlight w:val="none"/>
        </w:rPr>
        <w:t>合同双方当事人应按照第</w:t>
      </w:r>
      <w:r>
        <w:rPr>
          <w:rFonts w:ascii="仿宋" w:hAnsi="仿宋" w:eastAsia="仿宋" w:cs="仿宋"/>
          <w:color w:val="000000"/>
          <w:sz w:val="24"/>
          <w:szCs w:val="24"/>
          <w:highlight w:val="none"/>
        </w:rPr>
        <w:t>23.1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24.1</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25.1</w:t>
      </w:r>
      <w:r>
        <w:rPr>
          <w:rFonts w:hint="eastAsia" w:ascii="仿宋" w:hAnsi="仿宋" w:eastAsia="仿宋" w:cs="仿宋"/>
          <w:color w:val="000000"/>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7A8A34FD">
      <w:pPr>
        <w:pStyle w:val="11"/>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FD5F562">
      <w:pPr>
        <w:pStyle w:val="11"/>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9" w:name="_Toc10624834"/>
      <w:bookmarkStart w:id="70" w:name="_Toc469383994"/>
      <w:r>
        <w:rPr>
          <w:rFonts w:ascii="仿宋" w:hAnsi="仿宋" w:eastAsia="仿宋" w:cs="仿宋"/>
          <w:b/>
          <w:bCs/>
          <w:color w:val="000000"/>
          <w:sz w:val="24"/>
          <w:szCs w:val="24"/>
          <w:highlight w:val="none"/>
        </w:rPr>
        <w:t xml:space="preserve">15  </w:t>
      </w:r>
      <w:r>
        <w:rPr>
          <w:rFonts w:hint="eastAsia" w:ascii="仿宋" w:hAnsi="仿宋" w:eastAsia="仿宋" w:cs="仿宋"/>
          <w:b/>
          <w:bCs/>
          <w:color w:val="000000"/>
          <w:sz w:val="24"/>
          <w:szCs w:val="24"/>
          <w:highlight w:val="none"/>
        </w:rPr>
        <w:t>专利技术</w:t>
      </w:r>
      <w:bookmarkEnd w:id="69"/>
      <w:bookmarkEnd w:id="70"/>
    </w:p>
    <w:p w14:paraId="500BC128">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15.1                                                                                   </w:t>
      </w:r>
      <w:r>
        <w:rPr>
          <w:rFonts w:ascii="仿宋" w:hAnsi="仿宋" w:eastAsia="仿宋" w:cs="仿宋"/>
          <w:b/>
          <w:bCs/>
          <w:color w:val="000000"/>
          <w:sz w:val="24"/>
          <w:szCs w:val="24"/>
          <w:highlight w:val="none"/>
          <w:u w:val="dotted"/>
        </w:rPr>
        <w:t xml:space="preserve">                                                                                                </w:t>
      </w:r>
    </w:p>
    <w:p w14:paraId="33A90EA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1299BD8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_x0000_s1026"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ChHJbv&#10;rQEAAE8DAAAOAAAAAAAAAAEAIAAAACUBAABkcnMvZTJvRG9jLnhtbFBLBQYAAAAABgAGAFkBAABE&#10;BQAAAAA=&#10;">
                <v:fill on="f" focussize="0,0"/>
                <v:stroke on="f"/>
                <v:imagedata o:title=""/>
                <o:lock v:ext="edit" aspectratio="f"/>
                <v:textbox>
                  <w:txbxContent>
                    <w:p w14:paraId="1299BD8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000000"/>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258195B2">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15.2</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r>
        <w:rPr>
          <w:rFonts w:ascii="仿宋" w:hAnsi="仿宋" w:eastAsia="仿宋" w:cs="仿宋"/>
          <w:b/>
          <w:bCs/>
          <w:color w:val="000000"/>
          <w:sz w:val="24"/>
          <w:szCs w:val="24"/>
          <w:highlight w:val="none"/>
          <w:u w:val="dotted"/>
        </w:rPr>
        <w:t xml:space="preserve">                                                                                                </w:t>
      </w:r>
    </w:p>
    <w:p w14:paraId="37CA2E0D">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52F17D6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_x0000_s1026"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m2TpNYAAAAI&#10;AQAADwAAAAAAAAABACAAAAAiAAAAZHJzL2Rvd25yZXYueG1sUEsBAhQAFAAAAAgAh07iQHX3RQOs&#10;AQAATwMAAA4AAAAAAAAAAQAgAAAAJQEAAGRycy9lMm9Eb2MueG1sUEsFBgAAAAAGAAYAWQEAAEMF&#10;AAAAAA==&#10;">
                <v:fill on="f" focussize="0,0"/>
                <v:stroke on="f"/>
                <v:imagedata o:title=""/>
                <o:lock v:ext="edit" aspectratio="f"/>
                <v:textbox>
                  <w:txbxContent>
                    <w:p w14:paraId="52F17D6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000000"/>
          <w:sz w:val="24"/>
          <w:szCs w:val="24"/>
          <w:highlight w:val="none"/>
        </w:rPr>
        <w:t>承包人在投标文件中采用专利技术的，其发生的费用已包含在投标报价内。承包人的技术秘密和第</w:t>
      </w:r>
      <w:r>
        <w:rPr>
          <w:rFonts w:ascii="仿宋" w:hAnsi="仿宋" w:eastAsia="仿宋" w:cs="仿宋"/>
          <w:color w:val="000000"/>
          <w:sz w:val="24"/>
          <w:szCs w:val="24"/>
          <w:highlight w:val="none"/>
        </w:rPr>
        <w:t>91</w:t>
      </w:r>
      <w:r>
        <w:rPr>
          <w:rFonts w:hint="eastAsia" w:ascii="仿宋" w:hAnsi="仿宋" w:eastAsia="仿宋" w:cs="仿宋"/>
          <w:color w:val="000000"/>
          <w:sz w:val="24"/>
          <w:szCs w:val="24"/>
          <w:highlight w:val="none"/>
        </w:rPr>
        <w:t>条规定的保密信息、资料等，发包人应严格按照第</w:t>
      </w:r>
      <w:r>
        <w:rPr>
          <w:rFonts w:ascii="仿宋" w:hAnsi="仿宋" w:eastAsia="仿宋" w:cs="仿宋"/>
          <w:color w:val="000000"/>
          <w:sz w:val="24"/>
          <w:szCs w:val="24"/>
          <w:highlight w:val="none"/>
        </w:rPr>
        <w:t>91</w:t>
      </w:r>
      <w:r>
        <w:rPr>
          <w:rFonts w:hint="eastAsia" w:ascii="仿宋" w:hAnsi="仿宋" w:eastAsia="仿宋" w:cs="仿宋"/>
          <w:color w:val="000000"/>
          <w:sz w:val="24"/>
          <w:szCs w:val="24"/>
          <w:highlight w:val="none"/>
        </w:rPr>
        <w:t>条规定不得为合同以外的目的泄露给第三方。</w:t>
      </w:r>
    </w:p>
    <w:p w14:paraId="3E7B24BE">
      <w:pPr>
        <w:pStyle w:val="11"/>
        <w:tabs>
          <w:tab w:val="left" w:pos="1680"/>
        </w:tabs>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089376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_x0000_s1026"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V6GkdcA&#10;AAAKAQAADwAAAAAAAAABACAAAAAiAAAAZHJzL2Rvd25yZXYueG1sUEsBAhQAFAAAAAgAh07iQK3F&#10;aHquAQAATwMAAA4AAAAAAAAAAQAgAAAAJgEAAGRycy9lMm9Eb2MueG1sUEsFBgAAAAAGAAYAWQEA&#10;AEYFAAAAAA==&#10;">
                <v:fill on="f" focussize="0,0"/>
                <v:stroke on="f"/>
                <v:imagedata o:title=""/>
                <o:lock v:ext="edit" aspectratio="f"/>
                <v:textbox>
                  <w:txbxContent>
                    <w:p w14:paraId="089376B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000000"/>
          <w:sz w:val="24"/>
          <w:szCs w:val="24"/>
          <w:highlight w:val="none"/>
        </w:rPr>
        <w:t xml:space="preserve">15.3  </w:t>
      </w:r>
      <w:r>
        <w:rPr>
          <w:rFonts w:ascii="仿宋" w:hAnsi="仿宋" w:eastAsia="仿宋" w:cs="仿宋"/>
          <w:color w:val="000000"/>
          <w:sz w:val="24"/>
          <w:szCs w:val="24"/>
          <w:highlight w:val="none"/>
          <w:u w:val="dotted"/>
        </w:rPr>
        <w:t xml:space="preserve">                                                                                                       </w:t>
      </w:r>
    </w:p>
    <w:p w14:paraId="554C4C5B">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28464A38">
      <w:pPr>
        <w:pStyle w:val="11"/>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22CFE36">
      <w:pPr>
        <w:pStyle w:val="11"/>
        <w:adjustRightInd w:val="0"/>
        <w:snapToGrid w:val="0"/>
        <w:spacing w:line="360" w:lineRule="auto"/>
        <w:outlineLvl w:val="2"/>
        <w:rPr>
          <w:rFonts w:ascii="仿宋" w:hAnsi="仿宋" w:eastAsia="仿宋" w:cs="Times New Roman"/>
          <w:b/>
          <w:bCs/>
          <w:color w:val="000000"/>
          <w:sz w:val="24"/>
          <w:szCs w:val="24"/>
          <w:highlight w:val="none"/>
        </w:rPr>
      </w:pPr>
      <w:bookmarkStart w:id="71" w:name="_Toc10624835"/>
      <w:bookmarkStart w:id="72" w:name="_Toc469383995"/>
      <w:r>
        <w:rPr>
          <w:rFonts w:ascii="仿宋" w:hAnsi="仿宋" w:eastAsia="仿宋" w:cs="仿宋"/>
          <w:b/>
          <w:bCs/>
          <w:color w:val="000000"/>
          <w:sz w:val="24"/>
          <w:szCs w:val="24"/>
          <w:highlight w:val="none"/>
        </w:rPr>
        <w:t xml:space="preserve">16  </w:t>
      </w:r>
      <w:r>
        <w:rPr>
          <w:rFonts w:hint="eastAsia" w:ascii="仿宋" w:hAnsi="仿宋" w:eastAsia="仿宋" w:cs="仿宋"/>
          <w:b/>
          <w:bCs/>
          <w:color w:val="000000"/>
          <w:sz w:val="24"/>
          <w:szCs w:val="24"/>
          <w:highlight w:val="none"/>
        </w:rPr>
        <w:t>联合的责任</w:t>
      </w:r>
      <w:bookmarkEnd w:id="71"/>
      <w:bookmarkEnd w:id="72"/>
    </w:p>
    <w:p w14:paraId="77682DDF">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3BE3F3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_x0000_s1026"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axOp9cAAAAK&#10;AQAADwAAAAAAAAABACAAAAAiAAAAZHJzL2Rvd25yZXYueG1sUEsBAhQAFAAAAAgAh07iQBhqTr+r&#10;AQAATwMAAA4AAAAAAAAAAQAgAAAAJgEAAGRycy9lMm9Eb2MueG1sUEsFBgAAAAAGAAYAWQEAAEMF&#10;AAAAAA==&#10;">
                <v:fill on="f" focussize="0,0"/>
                <v:stroke on="f"/>
                <v:imagedata o:title=""/>
                <o:lock v:ext="edit" aspectratio="f"/>
                <v:textbox>
                  <w:txbxContent>
                    <w:p w14:paraId="3BE3F3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000000"/>
          <w:sz w:val="24"/>
          <w:szCs w:val="24"/>
          <w:highlight w:val="none"/>
        </w:rPr>
        <w:t xml:space="preserve">16.1                     </w:t>
      </w:r>
    </w:p>
    <w:p w14:paraId="2A18248E">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3FE61343">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E02D4E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_x0000_s1026"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seIG2AAA&#10;AAoBAAAPAAAAAAAAAAEAIAAAACIAAABkcnMvZG93bnJldi54bWxQSwECFAAUAAAACACHTuJAus39&#10;/awBAABPAwAADgAAAAAAAAABACAAAAAnAQAAZHJzL2Uyb0RvYy54bWxQSwUGAAAAAAYABgBZAQAA&#10;RQUAAAAA&#10;">
                <v:fill on="f" focussize="0,0"/>
                <v:stroke on="f"/>
                <v:imagedata o:title=""/>
                <o:lock v:ext="edit" aspectratio="f"/>
                <v:textbox>
                  <w:txbxContent>
                    <w:p w14:paraId="5E02D4E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000000"/>
          <w:sz w:val="24"/>
          <w:szCs w:val="24"/>
          <w:highlight w:val="none"/>
        </w:rPr>
        <w:t xml:space="preserve">16.2  </w:t>
      </w:r>
      <w:r>
        <w:rPr>
          <w:rFonts w:ascii="仿宋" w:hAnsi="仿宋" w:eastAsia="仿宋" w:cs="仿宋"/>
          <w:b/>
          <w:bCs/>
          <w:color w:val="000000"/>
          <w:sz w:val="24"/>
          <w:szCs w:val="24"/>
          <w:highlight w:val="none"/>
          <w:u w:val="dotted"/>
        </w:rPr>
        <w:t xml:space="preserve">                                                                                                       </w:t>
      </w:r>
    </w:p>
    <w:p w14:paraId="7823F589">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06100550">
      <w:pPr>
        <w:tabs>
          <w:tab w:val="left" w:pos="1620"/>
        </w:tabs>
        <w:spacing w:line="240" w:lineRule="exac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D2D0F1F">
      <w:pPr>
        <w:pStyle w:val="11"/>
        <w:tabs>
          <w:tab w:val="left" w:pos="105"/>
        </w:tabs>
        <w:adjustRightInd w:val="0"/>
        <w:snapToGrid w:val="0"/>
        <w:spacing w:before="240" w:beforeLines="100"/>
        <w:outlineLvl w:val="2"/>
        <w:rPr>
          <w:rFonts w:ascii="仿宋" w:hAnsi="仿宋" w:eastAsia="仿宋" w:cs="Times New Roman"/>
          <w:b/>
          <w:bCs/>
          <w:color w:val="000000"/>
          <w:sz w:val="24"/>
          <w:szCs w:val="24"/>
          <w:highlight w:val="none"/>
        </w:rPr>
      </w:pPr>
      <w:bookmarkStart w:id="73" w:name="_Toc469383996"/>
      <w:bookmarkStart w:id="74" w:name="_Toc10624836"/>
      <w:r>
        <w:rPr>
          <w:rFonts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rPr>
        <w:t>保障</w:t>
      </w:r>
      <w:bookmarkEnd w:id="73"/>
      <w:bookmarkEnd w:id="74"/>
    </w:p>
    <w:p w14:paraId="5AC35000">
      <w:pPr>
        <w:pStyle w:val="11"/>
        <w:tabs>
          <w:tab w:val="left" w:pos="1202"/>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D79CDF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_x0000_s102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UPLrcq4BAABPAwAADgAAAGRycy9lMm9Eb2MueG1srVNBbtsw&#10;ELwX6B8I3mvJrhM0guUAhZFeiqRA2gfQFGkRILkEl7bkDz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fHbBmReOJn54fDj8&#10;+HX4+Z0RRgYNARvKuw+UmcaPMNK1ecKRwKx71NHlLyliFCd792d71ZiYJPBqOp/XFJEUuriav78s&#10;9lfPP4eI6ZMCx/Km5ZGmV0wVu8+YqBFKfUrJtTzcGGvLBK3/C6DEjFS582OHeZfG9XiSs4ZuT2q2&#10;IZpNT6WKnpJOPpdCpzuRB/nnuZA+v4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4YJDVAAAA&#10;BwEAAA8AAAAAAAAAAQAgAAAAIgAAAGRycy9kb3ducmV2LnhtbFBLAQIUABQAAAAIAIdO4kBQ8uty&#10;rgEAAE8DAAAOAAAAAAAAAAEAIAAAACQBAABkcnMvZTJvRG9jLnhtbFBLBQYAAAAABgAGAFkBAABE&#10;BQAAAAA=&#10;">
                <v:fill on="f" focussize="0,0"/>
                <v:stroke on="f"/>
                <v:imagedata o:title=""/>
                <o:lock v:ext="edit" aspectratio="f"/>
                <v:textbox>
                  <w:txbxContent>
                    <w:p w14:paraId="3D79CDF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000000"/>
          <w:sz w:val="24"/>
          <w:szCs w:val="24"/>
          <w:highlight w:val="none"/>
        </w:rPr>
        <w:t xml:space="preserve">17.1      </w:t>
      </w:r>
    </w:p>
    <w:p w14:paraId="4DB492A4">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07120389">
      <w:pPr>
        <w:pStyle w:val="11"/>
        <w:tabs>
          <w:tab w:val="left" w:pos="1202"/>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71D930E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_x0000_s1026"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geQZ9gA&#10;AAAKAQAADwAAAAAAAAABACAAAAAiAAAAZHJzL2Rvd25yZXYueG1sUEsBAhQAFAAAAAgAh07iQFNq&#10;tHqtAQAATwMAAA4AAAAAAAAAAQAgAAAAJwEAAGRycy9lMm9Eb2MueG1sUEsFBgAAAAAGAAYAWQEA&#10;AEYFAAAAAA==&#10;">
                <v:fill on="f" focussize="0,0"/>
                <v:stroke on="f"/>
                <v:imagedata o:title=""/>
                <o:lock v:ext="edit" aspectratio="f"/>
                <v:textbox>
                  <w:txbxContent>
                    <w:p w14:paraId="71D930E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000000"/>
          <w:sz w:val="24"/>
          <w:szCs w:val="24"/>
          <w:highlight w:val="none"/>
        </w:rPr>
        <w:t xml:space="preserve">17.2  </w:t>
      </w:r>
      <w:r>
        <w:rPr>
          <w:rFonts w:ascii="仿宋" w:hAnsi="仿宋" w:eastAsia="仿宋" w:cs="仿宋"/>
          <w:b/>
          <w:bCs/>
          <w:color w:val="000000"/>
          <w:sz w:val="24"/>
          <w:szCs w:val="24"/>
          <w:highlight w:val="none"/>
          <w:u w:val="dotted"/>
        </w:rPr>
        <w:t xml:space="preserve">                                                                                                       </w:t>
      </w:r>
    </w:p>
    <w:p w14:paraId="5EC70F5A">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承包人应保障发包人不承担因承包人移动或使用施工场地外的施工设备和临时设施所造成的损害而引起的赔偿。</w:t>
      </w:r>
    </w:p>
    <w:p w14:paraId="095A2320">
      <w:pPr>
        <w:pStyle w:val="11"/>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61D191F">
      <w:pPr>
        <w:pStyle w:val="11"/>
        <w:adjustRightInd w:val="0"/>
        <w:snapToGrid w:val="0"/>
        <w:spacing w:before="240" w:beforeLines="100"/>
        <w:outlineLvl w:val="2"/>
        <w:rPr>
          <w:rFonts w:ascii="仿宋" w:hAnsi="仿宋" w:eastAsia="仿宋" w:cs="Times New Roman"/>
          <w:b/>
          <w:bCs/>
          <w:color w:val="000000"/>
          <w:sz w:val="24"/>
          <w:szCs w:val="24"/>
          <w:highlight w:val="none"/>
        </w:rPr>
      </w:pPr>
      <w:bookmarkStart w:id="75" w:name="_Toc10624837"/>
      <w:bookmarkStart w:id="76" w:name="_Toc469383997"/>
      <w:r>
        <w:rPr>
          <w:rFonts w:ascii="仿宋" w:hAnsi="仿宋" w:eastAsia="仿宋" w:cs="仿宋"/>
          <w:b/>
          <w:bCs/>
          <w:color w:val="000000"/>
          <w:sz w:val="24"/>
          <w:szCs w:val="24"/>
          <w:highlight w:val="none"/>
        </w:rPr>
        <w:t xml:space="preserve">18  </w:t>
      </w:r>
      <w:r>
        <w:rPr>
          <w:rFonts w:hint="eastAsia" w:ascii="仿宋" w:hAnsi="仿宋" w:eastAsia="仿宋" w:cs="仿宋"/>
          <w:b/>
          <w:bCs/>
          <w:color w:val="000000"/>
          <w:sz w:val="24"/>
          <w:szCs w:val="24"/>
          <w:highlight w:val="none"/>
        </w:rPr>
        <w:t>财产</w:t>
      </w:r>
      <w:bookmarkEnd w:id="75"/>
      <w:bookmarkEnd w:id="76"/>
    </w:p>
    <w:p w14:paraId="26576569">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18.1                       </w:t>
      </w:r>
    </w:p>
    <w:p w14:paraId="5EFD0B2A">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20CBE7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_x0000_s1026"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Usi51QAAAAgB&#10;AAAPAAAAAAAAAAEAIAAAACIAAABkcnMvZG93bnJldi54bWxQSwECFAAUAAAACACHTuJAlsnAWawB&#10;AABNAwAADgAAAAAAAAABACAAAAAkAQAAZHJzL2Uyb0RvYy54bWxQSwUGAAAAAAYABgBZAQAAQgUA&#10;AAAA&#10;">
                <v:fill on="f" focussize="0,0"/>
                <v:stroke on="f"/>
                <v:imagedata o:title=""/>
                <o:lock v:ext="edit" aspectratio="f"/>
                <v:textbox>
                  <w:txbxContent>
                    <w:p w14:paraId="20CBE7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000000"/>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3932438F">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105DBC3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_x0000_s1026"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oaNS3XAAAA&#10;CgEAAA8AAAAAAAAAAQAgAAAAIgAAAGRycy9kb3ducmV2LnhtbFBLAQIUABQAAAAIAIdO4kAlcRoX&#10;rAEAAE0DAAAOAAAAAAAAAAEAIAAAACYBAABkcnMvZTJvRG9jLnhtbFBLBQYAAAAABgAGAFkBAABE&#10;BQAAAAA=&#10;">
                <v:fill on="f" focussize="0,0"/>
                <v:stroke on="f"/>
                <v:imagedata o:title=""/>
                <o:lock v:ext="edit" aspectratio="f"/>
                <v:textbox>
                  <w:txbxContent>
                    <w:p w14:paraId="105DBC3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000000"/>
          <w:sz w:val="24"/>
          <w:szCs w:val="24"/>
          <w:highlight w:val="none"/>
        </w:rPr>
        <w:t xml:space="preserve">18.2  </w:t>
      </w:r>
      <w:r>
        <w:rPr>
          <w:rFonts w:ascii="仿宋" w:hAnsi="仿宋" w:eastAsia="仿宋" w:cs="仿宋"/>
          <w:b/>
          <w:bCs/>
          <w:color w:val="000000"/>
          <w:sz w:val="24"/>
          <w:szCs w:val="24"/>
          <w:highlight w:val="none"/>
          <w:u w:val="dotted"/>
        </w:rPr>
        <w:t xml:space="preserve">                                                                                                       </w:t>
      </w:r>
    </w:p>
    <w:p w14:paraId="32C42106">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如果发包人依据第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款规定的情形解除合同，则合同工程和临时工程，应认为是发包人的财产。</w:t>
      </w:r>
    </w:p>
    <w:p w14:paraId="4DBA4671">
      <w:pPr>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101959F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_x0000_s1026"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uwFc2AAA&#10;AAoBAAAPAAAAAAAAAAEAIAAAACIAAABkcnMvZG93bnJldi54bWxQSwECFAAUAAAACACHTuJACGnH&#10;RqwBAABPAwAADgAAAAAAAAABACAAAAAnAQAAZHJzL2Uyb0RvYy54bWxQSwUGAAAAAAYABgBZAQAA&#10;RQUAAAAA&#10;">
                <v:fill on="f" focussize="0,0"/>
                <v:stroke on="f"/>
                <v:imagedata o:title=""/>
                <o:lock v:ext="edit" aspectratio="f"/>
                <v:textbox>
                  <w:txbxContent>
                    <w:p w14:paraId="101959F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000000"/>
          <w:sz w:val="24"/>
          <w:szCs w:val="24"/>
          <w:highlight w:val="none"/>
        </w:rPr>
        <w:t xml:space="preserve">18.3  </w:t>
      </w:r>
      <w:r>
        <w:rPr>
          <w:rFonts w:ascii="仿宋" w:hAnsi="仿宋" w:eastAsia="仿宋" w:cs="仿宋"/>
          <w:b/>
          <w:bCs/>
          <w:color w:val="000000"/>
          <w:sz w:val="24"/>
          <w:szCs w:val="24"/>
          <w:highlight w:val="none"/>
          <w:u w:val="dotted"/>
        </w:rPr>
        <w:t xml:space="preserve">                                                                                                       </w:t>
      </w:r>
    </w:p>
    <w:p w14:paraId="7EC3A456">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如果承包人依据第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6E3BEDAE">
      <w:pPr>
        <w:spacing w:line="360" w:lineRule="auto"/>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68DDFDDA">
      <w:pPr>
        <w:spacing w:line="360" w:lineRule="auto"/>
        <w:ind w:firstLine="2879" w:firstLineChars="1195"/>
        <w:outlineLvl w:val="1"/>
        <w:rPr>
          <w:rFonts w:ascii="仿宋" w:hAnsi="仿宋" w:eastAsia="仿宋" w:cs="Times New Roman"/>
          <w:b/>
          <w:bCs/>
          <w:color w:val="000000"/>
          <w:sz w:val="24"/>
          <w:szCs w:val="24"/>
          <w:highlight w:val="none"/>
        </w:rPr>
      </w:pPr>
      <w:bookmarkStart w:id="77" w:name="_Toc469383998"/>
      <w:bookmarkStart w:id="78" w:name="_Toc10624838"/>
      <w:r>
        <w:rPr>
          <w:rFonts w:hint="eastAsia" w:ascii="仿宋" w:hAnsi="仿宋" w:eastAsia="仿宋" w:cs="仿宋"/>
          <w:b/>
          <w:bCs/>
          <w:color w:val="000000"/>
          <w:sz w:val="24"/>
          <w:szCs w:val="24"/>
          <w:highlight w:val="none"/>
        </w:rPr>
        <w:t>二、合同主体</w:t>
      </w:r>
      <w:bookmarkEnd w:id="77"/>
      <w:bookmarkEnd w:id="78"/>
    </w:p>
    <w:p w14:paraId="39A9D611">
      <w:pPr>
        <w:pStyle w:val="4"/>
        <w:numPr>
          <w:ilvl w:val="0"/>
          <w:numId w:val="0"/>
        </w:numPr>
        <w:tabs>
          <w:tab w:val="left" w:pos="420"/>
          <w:tab w:val="clear" w:pos="360"/>
        </w:tabs>
        <w:ind w:left="720"/>
        <w:rPr>
          <w:rFonts w:ascii="仿宋" w:hAnsi="仿宋" w:eastAsia="仿宋"/>
          <w:color w:val="000000"/>
          <w:sz w:val="24"/>
          <w:szCs w:val="24"/>
          <w:highlight w:val="none"/>
        </w:rPr>
      </w:pPr>
      <w:bookmarkStart w:id="79" w:name="_Toc10624839"/>
      <w:bookmarkStart w:id="80" w:name="_Toc469383999"/>
      <w:r>
        <w:rPr>
          <w:rFonts w:ascii="仿宋" w:hAnsi="仿宋" w:eastAsia="仿宋" w:cs="仿宋"/>
          <w:color w:val="000000"/>
          <w:sz w:val="24"/>
          <w:szCs w:val="24"/>
          <w:highlight w:val="none"/>
        </w:rPr>
        <w:t xml:space="preserve">19  </w:t>
      </w:r>
      <w:r>
        <w:rPr>
          <w:rFonts w:hint="eastAsia" w:ascii="仿宋" w:hAnsi="仿宋" w:eastAsia="仿宋" w:cs="仿宋"/>
          <w:color w:val="000000"/>
          <w:sz w:val="24"/>
          <w:szCs w:val="24"/>
          <w:highlight w:val="none"/>
        </w:rPr>
        <w:t>发包人</w:t>
      </w:r>
      <w:bookmarkEnd w:id="79"/>
      <w:bookmarkEnd w:id="80"/>
    </w:p>
    <w:p w14:paraId="7D6CC434">
      <w:pPr>
        <w:tabs>
          <w:tab w:val="left" w:pos="1620"/>
        </w:tabs>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19.1                                                        </w:t>
      </w:r>
    </w:p>
    <w:p w14:paraId="44021EF3">
      <w:pPr>
        <w:tabs>
          <w:tab w:val="left" w:pos="1620"/>
        </w:tabs>
        <w:spacing w:line="360" w:lineRule="auto"/>
        <w:ind w:left="1619" w:leftChars="771"/>
        <w:rPr>
          <w:rFonts w:ascii="仿宋" w:hAnsi="仿宋" w:eastAsia="仿宋" w:cs="Times New Roman"/>
          <w:color w:val="FF0000"/>
          <w:sz w:val="24"/>
          <w:szCs w:val="24"/>
          <w:highlight w:val="none"/>
        </w:rPr>
      </w:pPr>
      <w:r>
        <w:rPr>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4C2EF6C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Fopk1QAAAAcB&#10;AAAPAAAAAAAAAAEAIAAAACIAAABkcnMvZG93bnJldi54bWxQSwECFAAUAAAACACHTuJAaPMbM6wB&#10;AABPAwAADgAAAAAAAAABACAAAAAkAQAAZHJzL2Uyb0RvYy54bWxQSwUGAAAAAAYABgBZAQAAQgUA&#10;AAAA&#10;">
                <v:fill on="f" focussize="0,0"/>
                <v:stroke on="f"/>
                <v:imagedata o:title=""/>
                <o:lock v:ext="edit" aspectratio="f"/>
                <v:textbox>
                  <w:txbxContent>
                    <w:p w14:paraId="4C2EF6C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highlight w:val="none"/>
        </w:rPr>
        <w:t>发包人在履行合同期间应遵守法律，并保证承包人免于承担因发包人违反法律而引起的任何责任；</w:t>
      </w:r>
      <w:r>
        <w:rPr>
          <w:rFonts w:hint="eastAsia" w:ascii="仿宋" w:hAnsi="仿宋" w:eastAsia="仿宋" w:cs="仿宋"/>
          <w:sz w:val="24"/>
          <w:szCs w:val="24"/>
          <w:highlight w:val="none"/>
        </w:rPr>
        <w:t>遵守国家、省、市有关社会信用体系建设工作的法律、行政法规、规章、规范性文件，严格执行信用承诺制度，违背信用承诺约定时，承担违约责任，并依法承担相应法律责任。</w:t>
      </w:r>
    </w:p>
    <w:p w14:paraId="43C71341">
      <w:pPr>
        <w:tabs>
          <w:tab w:val="left" w:pos="1620"/>
        </w:tabs>
        <w:spacing w:line="360" w:lineRule="auto"/>
        <w:ind w:left="-2" w:leftChars="-1" w:firstLine="1"/>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19.2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0BBEF6FF">
      <w:pPr>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44D87B3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_x0000_s1026"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Fopk1QAAAAcB&#10;AAAPAAAAAAAAAAEAIAAAACIAAABkcnMvZG93bnJldi54bWxQSwECFAAUAAAACACHTuJActhHWawB&#10;AABPAwAADgAAAAAAAAABACAAAAAkAQAAZHJzL2Uyb0RvYy54bWxQSwUGAAAAAAYABgBZAQAAQgUA&#10;AAAA&#10;">
                <v:fill on="f" focussize="0,0"/>
                <v:stroke on="f"/>
                <v:imagedata o:title=""/>
                <o:lock v:ext="edit" aspectratio="f"/>
                <v:textbox>
                  <w:txbxContent>
                    <w:p w14:paraId="44D87B3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000000"/>
          <w:sz w:val="24"/>
          <w:szCs w:val="24"/>
          <w:highlight w:val="none"/>
        </w:rPr>
        <w:t>发包人应按照合同约定完成下列工作，包括但不限于：</w:t>
      </w:r>
    </w:p>
    <w:p w14:paraId="54A130F5">
      <w:pPr>
        <w:numPr>
          <w:ilvl w:val="0"/>
          <w:numId w:val="6"/>
        </w:numPr>
        <w:tabs>
          <w:tab w:val="left" w:pos="1080"/>
          <w:tab w:val="left" w:pos="1470"/>
          <w:tab w:val="left" w:pos="1980"/>
        </w:tabs>
        <w:spacing w:line="360" w:lineRule="auto"/>
        <w:ind w:left="1616" w:leftChars="749" w:hanging="43" w:hanging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办理土地征用、拆迁、平整施工场地等工作，使施工场地具备施工条件，并在开工后继续负责解决上述工作遗留的问题；</w:t>
      </w:r>
    </w:p>
    <w:p w14:paraId="42C9DF0A">
      <w:pPr>
        <w:numPr>
          <w:ilvl w:val="0"/>
          <w:numId w:val="6"/>
        </w:numPr>
        <w:tabs>
          <w:tab w:val="left" w:pos="1080"/>
          <w:tab w:val="left" w:pos="1470"/>
          <w:tab w:val="left" w:pos="1980"/>
        </w:tabs>
        <w:spacing w:line="360" w:lineRule="auto"/>
        <w:ind w:left="1635" w:leftChars="750"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将施工所需水、电、通讯线路从施工场地外部接驳至专用条款约定的地点，</w:t>
      </w:r>
    </w:p>
    <w:p w14:paraId="26CE0AED">
      <w:pPr>
        <w:tabs>
          <w:tab w:val="left" w:pos="1980"/>
        </w:tabs>
        <w:spacing w:line="360" w:lineRule="auto"/>
        <w:ind w:left="1575" w:leftChars="750" w:firstLine="43" w:firstLine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保证施工期间的需要；</w:t>
      </w:r>
    </w:p>
    <w:p w14:paraId="573B38B0">
      <w:pPr>
        <w:numPr>
          <w:ilvl w:val="0"/>
          <w:numId w:val="6"/>
        </w:numPr>
        <w:tabs>
          <w:tab w:val="left" w:pos="1080"/>
          <w:tab w:val="left" w:pos="1470"/>
          <w:tab w:val="left" w:pos="1980"/>
        </w:tabs>
        <w:spacing w:line="360" w:lineRule="auto"/>
        <w:ind w:left="1635" w:leftChars="750"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开通施工场地与城乡公共道路间的通道，满足第</w:t>
      </w:r>
      <w:r>
        <w:rPr>
          <w:rFonts w:ascii="仿宋" w:hAnsi="仿宋" w:eastAsia="仿宋" w:cs="仿宋"/>
          <w:color w:val="000000"/>
          <w:sz w:val="24"/>
          <w:szCs w:val="24"/>
          <w:highlight w:val="none"/>
        </w:rPr>
        <w:t>13</w:t>
      </w:r>
      <w:r>
        <w:rPr>
          <w:rFonts w:hint="eastAsia" w:ascii="仿宋" w:hAnsi="仿宋" w:eastAsia="仿宋" w:cs="仿宋"/>
          <w:color w:val="000000"/>
          <w:sz w:val="24"/>
          <w:szCs w:val="24"/>
          <w:highlight w:val="none"/>
        </w:rPr>
        <w:t>条交通运输的需要；</w:t>
      </w:r>
    </w:p>
    <w:p w14:paraId="100D9099">
      <w:pPr>
        <w:numPr>
          <w:ilvl w:val="0"/>
          <w:numId w:val="6"/>
        </w:numPr>
        <w:tabs>
          <w:tab w:val="left" w:pos="1080"/>
          <w:tab w:val="left" w:pos="1470"/>
          <w:tab w:val="left" w:pos="1980"/>
        </w:tabs>
        <w:spacing w:line="360" w:lineRule="auto"/>
        <w:ind w:left="1616" w:leftChars="749" w:hanging="43" w:hanging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6A444B76">
      <w:pPr>
        <w:numPr>
          <w:ilvl w:val="0"/>
          <w:numId w:val="6"/>
        </w:numPr>
        <w:tabs>
          <w:tab w:val="left" w:pos="1080"/>
          <w:tab w:val="left" w:pos="1470"/>
          <w:tab w:val="left" w:pos="1980"/>
        </w:tabs>
        <w:spacing w:line="360" w:lineRule="auto"/>
        <w:ind w:left="1616" w:leftChars="748" w:hanging="45" w:hangingChars="19"/>
        <w:rPr>
          <w:rFonts w:ascii="仿宋" w:hAnsi="仿宋" w:eastAsia="仿宋" w:cs="Times New Roman"/>
          <w:sz w:val="24"/>
          <w:szCs w:val="24"/>
          <w:highlight w:val="none"/>
        </w:rPr>
      </w:pPr>
      <w:r>
        <w:rPr>
          <w:rFonts w:hint="eastAsia" w:ascii="仿宋" w:hAnsi="仿宋" w:eastAsia="仿宋" w:cs="仿宋"/>
          <w:sz w:val="24"/>
          <w:szCs w:val="24"/>
          <w:highlight w:val="none"/>
        </w:rPr>
        <w:t>办理施工许可及其他所需证件、批准文件和办理临时用地、停水、停电、中断道路交通、爆破作业等的申请批准手续（承包人自身施工资质的证件除外）；</w:t>
      </w:r>
    </w:p>
    <w:p w14:paraId="775F2872">
      <w:pPr>
        <w:numPr>
          <w:ilvl w:val="0"/>
          <w:numId w:val="6"/>
        </w:numPr>
        <w:tabs>
          <w:tab w:val="left" w:pos="1080"/>
          <w:tab w:val="left" w:pos="1470"/>
          <w:tab w:val="left" w:pos="1980"/>
        </w:tabs>
        <w:spacing w:line="360" w:lineRule="auto"/>
        <w:ind w:left="1635" w:leftChars="750"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确定水准点与坐标控制点，组织现场交验并以书面形式移交给承包人；</w:t>
      </w:r>
    </w:p>
    <w:p w14:paraId="49B7AD12">
      <w:pPr>
        <w:tabs>
          <w:tab w:val="left" w:pos="1980"/>
        </w:tabs>
        <w:spacing w:line="360" w:lineRule="auto"/>
        <w:ind w:left="540" w:leftChars="257" w:firstLine="1017" w:firstLineChars="424"/>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按照专用条款约定的时间向承包人提供一式两份约定的标准与规范；</w:t>
      </w:r>
    </w:p>
    <w:p w14:paraId="14DF8A61">
      <w:pPr>
        <w:tabs>
          <w:tab w:val="left" w:pos="1080"/>
          <w:tab w:val="left" w:pos="1980"/>
        </w:tabs>
        <w:spacing w:line="360" w:lineRule="auto"/>
        <w:ind w:left="1575"/>
        <w:rPr>
          <w:rFonts w:ascii="仿宋" w:hAnsi="仿宋" w:eastAsia="仿宋" w:cs="Times New Roman"/>
          <w:sz w:val="24"/>
          <w:szCs w:val="24"/>
          <w:highlight w:val="none"/>
        </w:rPr>
      </w:pPr>
      <w:r>
        <w:rPr>
          <w:rFonts w:ascii="仿宋" w:hAnsi="仿宋" w:eastAsia="仿宋" w:cs="仿宋"/>
          <w:color w:val="000000"/>
          <w:sz w:val="24"/>
          <w:szCs w:val="24"/>
          <w:highlight w:val="none"/>
        </w:rPr>
        <w:t>(8)</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组织承包人和设计人进行图纸会审和设计交底；</w:t>
      </w:r>
    </w:p>
    <w:p w14:paraId="1311D1DB">
      <w:pPr>
        <w:tabs>
          <w:tab w:val="left" w:pos="1980"/>
        </w:tabs>
        <w:spacing w:line="360" w:lineRule="auto"/>
        <w:ind w:left="15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协调处理施工场地周围地形关系问题和做好邻近建筑物、构筑物（包括文物</w:t>
      </w:r>
    </w:p>
    <w:p w14:paraId="3B6F19CC">
      <w:pPr>
        <w:tabs>
          <w:tab w:val="left" w:pos="1980"/>
        </w:tabs>
        <w:spacing w:line="360" w:lineRule="auto"/>
        <w:ind w:left="1575" w:leftChars="750" w:firstLine="43" w:firstLine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保护建筑）、古树名木等的保护工作；</w:t>
      </w:r>
    </w:p>
    <w:p w14:paraId="2CD71035">
      <w:pPr>
        <w:tabs>
          <w:tab w:val="left" w:pos="1980"/>
        </w:tabs>
        <w:spacing w:line="360" w:lineRule="auto"/>
        <w:ind w:left="480" w:firstLine="1140" w:firstLineChars="4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及时接收已完工程，并按照合同约定及时支付工程款及其他各种款项。</w:t>
      </w:r>
    </w:p>
    <w:p w14:paraId="54B914ED">
      <w:pPr>
        <w:pStyle w:val="12"/>
        <w:tabs>
          <w:tab w:val="left" w:pos="1980"/>
        </w:tabs>
        <w:ind w:left="1619" w:leftChars="771" w:firstLine="1" w:firstLineChars="0"/>
        <w:rPr>
          <w:rFonts w:ascii="仿宋" w:hAnsi="仿宋" w:eastAsia="仿宋"/>
          <w:color w:val="000000"/>
          <w:highlight w:val="none"/>
        </w:rPr>
      </w:pPr>
      <w:r>
        <w:rPr>
          <w:rFonts w:hint="eastAsia" w:ascii="仿宋" w:hAnsi="仿宋" w:eastAsia="仿宋" w:cs="仿宋"/>
          <w:color w:val="000000"/>
          <w:highlight w:val="none"/>
        </w:rPr>
        <w:t>发包人可将其中部分工作委托给承包人办理，具体由合同双方当事人在专用条款中约定。除合同价款已包括外，由发包人承担所需费用，并向承包人支付合理利润。</w:t>
      </w:r>
    </w:p>
    <w:p w14:paraId="066B8CE0">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19.3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0C3E120">
      <w:pPr>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285FC0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_x0000_s1026"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C7iE7UAAAABwEA&#10;AA8AAAAAAAAAAQAgAAAAIgAAAGRycy9kb3ducmV2LnhtbFBLAQIUABQAAAAIAIdO4kAV2CyHrAEA&#10;AE8DAAAOAAAAAAAAAAEAIAAAACMBAABkcnMvZTJvRG9jLnhtbFBLBQYAAAAABgAGAFkBAABBBQAA&#10;AAA=&#10;">
                <v:fill on="f" focussize="0,0"/>
                <v:stroke on="f"/>
                <v:imagedata o:title=""/>
                <o:lock v:ext="edit" aspectratio="f"/>
                <v:textbox>
                  <w:txbxContent>
                    <w:p w14:paraId="1285FC0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000000"/>
          <w:sz w:val="24"/>
          <w:szCs w:val="24"/>
          <w:highlight w:val="none"/>
        </w:rPr>
        <w:t>发包人应按照专用条款约定的时间提供施工场地，并在确保承包人按照计划进度顺利开工的时间内给予承包人进入和使用施工场地的权利。</w:t>
      </w:r>
    </w:p>
    <w:p w14:paraId="3545A055">
      <w:pPr>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发包人保留其工作人员、雇员和相关执法人员进入和使用施工场地的权利。</w:t>
      </w:r>
    </w:p>
    <w:p w14:paraId="2FA68925">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19.4  </w:t>
      </w:r>
      <w:r>
        <w:rPr>
          <w:rFonts w:ascii="仿宋" w:hAnsi="仿宋" w:eastAsia="仿宋" w:cs="仿宋"/>
          <w:b/>
          <w:bCs/>
          <w:color w:val="000000"/>
          <w:sz w:val="24"/>
          <w:szCs w:val="24"/>
          <w:highlight w:val="none"/>
          <w:u w:val="dotted"/>
        </w:rPr>
        <w:t xml:space="preserve">                                                                                                       </w:t>
      </w:r>
    </w:p>
    <w:p w14:paraId="08A8D414">
      <w:pPr>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20E0B43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_x0000_s1026"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UMTuTWAAAA&#10;CQEAAA8AAAAAAAAAAQAgAAAAIgAAAGRycy9kb3ducmV2LnhtbFBLAQIUABQAAAAIAIdO4kBjX+sf&#10;rQEAAE0DAAAOAAAAAAAAAAEAIAAAACUBAABkcnMvZTJvRG9jLnhtbFBLBQYAAAAABgAGAFkBAABE&#10;BQAAAAA=&#10;">
                <v:fill on="f" focussize="0,0"/>
                <v:stroke on="f"/>
                <v:imagedata o:title=""/>
                <o:lock v:ext="edit" aspectratio="f"/>
                <v:textbox>
                  <w:txbxContent>
                    <w:p w14:paraId="20E0B43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000000"/>
          <w:sz w:val="24"/>
          <w:szCs w:val="24"/>
          <w:highlight w:val="none"/>
        </w:rPr>
        <w:t>发包人应按照合同约定的期限和方式向承包人支付工程款及其他应支付的款项。</w:t>
      </w:r>
    </w:p>
    <w:p w14:paraId="51E0D414">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19.5  </w:t>
      </w:r>
      <w:r>
        <w:rPr>
          <w:rFonts w:ascii="仿宋" w:hAnsi="仿宋" w:eastAsia="仿宋" w:cs="仿宋"/>
          <w:b/>
          <w:bCs/>
          <w:color w:val="000000"/>
          <w:sz w:val="24"/>
          <w:szCs w:val="24"/>
          <w:highlight w:val="none"/>
          <w:u w:val="dotted"/>
        </w:rPr>
        <w:t xml:space="preserve">                                                                                                       </w:t>
      </w:r>
    </w:p>
    <w:p w14:paraId="64E28DDC">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496738A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_x0000_s1026"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nLHeXWAAAA&#10;CQEAAA8AAAAAAAAAAQAgAAAAIgAAAGRycy9kb3ducmV2LnhtbFBLAQIUABQAAAAIAIdO4kDrkfnQ&#10;rQEAAE0DAAAOAAAAAAAAAAEAIAAAACUBAABkcnMvZTJvRG9jLnhtbFBLBQYAAAAABgAGAFkBAABE&#10;BQAAAAA=&#10;">
                <v:fill on="f" focussize="0,0"/>
                <v:stroke on="f"/>
                <v:imagedata o:title=""/>
                <o:lock v:ext="edit" aspectratio="f"/>
                <v:textbox>
                  <w:txbxContent>
                    <w:p w14:paraId="496738A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000000"/>
          <w:sz w:val="24"/>
          <w:szCs w:val="24"/>
          <w:highlight w:val="none"/>
        </w:rPr>
        <w:t>发包人应按照第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条规定组织承包人、设计人、监理人和工程造价咨询人（如有）等进行竣工验收。</w:t>
      </w:r>
    </w:p>
    <w:p w14:paraId="53F21FAE">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7AB927E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_x0000_s102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syLSXXAAAA&#10;CgEAAA8AAAAAAAAAAQAgAAAAIgAAAGRycy9kb3ducmV2LnhtbFBLAQIUABQAAAAIAIdO4kB9fved&#10;rAEAAFADAAAOAAAAAAAAAAEAIAAAACYBAABkcnMvZTJvRG9jLnhtbFBLBQYAAAAABgAGAFkBAABE&#10;BQAAAAA=&#10;">
                <v:fill on="f" focussize="0,0"/>
                <v:stroke on="f"/>
                <v:imagedata o:title=""/>
                <o:lock v:ext="edit" aspectratio="f"/>
                <v:textbox>
                  <w:txbxContent>
                    <w:p w14:paraId="7AB927E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000000"/>
          <w:sz w:val="24"/>
          <w:szCs w:val="24"/>
          <w:highlight w:val="none"/>
        </w:rPr>
        <w:t xml:space="preserve">19.6  </w:t>
      </w:r>
      <w:r>
        <w:rPr>
          <w:rFonts w:ascii="仿宋" w:hAnsi="仿宋" w:eastAsia="仿宋" w:cs="仿宋"/>
          <w:b/>
          <w:bCs/>
          <w:color w:val="000000"/>
          <w:sz w:val="24"/>
          <w:szCs w:val="24"/>
          <w:highlight w:val="none"/>
          <w:u w:val="dotted"/>
        </w:rPr>
        <w:t xml:space="preserve">                                                                                                       </w:t>
      </w:r>
    </w:p>
    <w:p w14:paraId="639EE8BE">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发包人供应材料和工程设备的，发包人应按照第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条规定向承包人提供材料和工程设备。</w:t>
      </w:r>
    </w:p>
    <w:p w14:paraId="1C9BE526">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19.7  </w:t>
      </w:r>
      <w:r>
        <w:rPr>
          <w:rFonts w:ascii="仿宋" w:hAnsi="仿宋" w:eastAsia="仿宋" w:cs="仿宋"/>
          <w:b/>
          <w:bCs/>
          <w:color w:val="000000"/>
          <w:sz w:val="24"/>
          <w:szCs w:val="24"/>
          <w:highlight w:val="none"/>
          <w:u w:val="dotted"/>
        </w:rPr>
        <w:t xml:space="preserve">                                                                                                       </w:t>
      </w:r>
    </w:p>
    <w:p w14:paraId="338587F3">
      <w:pPr>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115098D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_x0000_s1026"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ncPLa1AAAAAcB&#10;AAAPAAAAAAAAAAEAIAAAACIAAABkcnMvZG93bnJldi54bWxQSwECFAAUAAAACACHTuJAwC9Msa0B&#10;AABPAwAADgAAAAAAAAABACAAAAAjAQAAZHJzL2Uyb0RvYy54bWxQSwUGAAAAAAYABgBZAQAAQgUA&#10;AAAA&#10;">
                <v:fill on="f" focussize="0,0"/>
                <v:stroke on="f"/>
                <v:imagedata o:title=""/>
                <o:lock v:ext="edit" aspectratio="f"/>
                <v:textbox>
                  <w:txbxContent>
                    <w:p w14:paraId="115098D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000000"/>
          <w:sz w:val="24"/>
          <w:szCs w:val="24"/>
          <w:highlight w:val="none"/>
        </w:rPr>
        <w:t>发包人未能正确完成本合同约定的全部义务，导致费用的增加和（或）延误的工期，由发包人承担；给承包人造成损失的，发包人应予赔偿。</w:t>
      </w:r>
    </w:p>
    <w:p w14:paraId="237D39AE">
      <w:pPr>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C637B70">
      <w:pPr>
        <w:pStyle w:val="4"/>
        <w:numPr>
          <w:ilvl w:val="0"/>
          <w:numId w:val="0"/>
        </w:numPr>
        <w:tabs>
          <w:tab w:val="left" w:pos="420"/>
          <w:tab w:val="clear" w:pos="360"/>
        </w:tabs>
        <w:ind w:left="720"/>
        <w:rPr>
          <w:rFonts w:ascii="仿宋" w:hAnsi="仿宋" w:eastAsia="仿宋"/>
          <w:color w:val="000000"/>
          <w:sz w:val="24"/>
          <w:szCs w:val="24"/>
          <w:highlight w:val="none"/>
        </w:rPr>
      </w:pPr>
      <w:bookmarkStart w:id="81" w:name="_Toc10624840"/>
      <w:bookmarkStart w:id="82" w:name="_Toc469384000"/>
      <w:r>
        <w:rPr>
          <w:rFonts w:ascii="仿宋" w:hAnsi="仿宋" w:eastAsia="仿宋" w:cs="仿宋"/>
          <w:color w:val="000000"/>
          <w:sz w:val="24"/>
          <w:szCs w:val="24"/>
          <w:highlight w:val="none"/>
        </w:rPr>
        <w:t xml:space="preserve">20  </w:t>
      </w:r>
      <w:r>
        <w:rPr>
          <w:rFonts w:hint="eastAsia" w:ascii="仿宋" w:hAnsi="仿宋" w:eastAsia="仿宋" w:cs="仿宋"/>
          <w:color w:val="000000"/>
          <w:sz w:val="24"/>
          <w:szCs w:val="24"/>
          <w:highlight w:val="none"/>
        </w:rPr>
        <w:t>承包人</w:t>
      </w:r>
      <w:bookmarkEnd w:id="81"/>
      <w:bookmarkEnd w:id="82"/>
    </w:p>
    <w:p w14:paraId="6B7CA5E7">
      <w:pPr>
        <w:tabs>
          <w:tab w:val="left" w:pos="1620"/>
        </w:tabs>
        <w:spacing w:line="360" w:lineRule="auto"/>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20.1                                                        </w:t>
      </w:r>
    </w:p>
    <w:p w14:paraId="775759B6">
      <w:pPr>
        <w:tabs>
          <w:tab w:val="left" w:pos="1620"/>
        </w:tabs>
        <w:spacing w:line="360" w:lineRule="auto"/>
        <w:ind w:left="1260" w:leftChars="6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75855F8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WimTVAAAABwEA&#10;AA8AAAAAAAAAAQAgAAAAIgAAAGRycy9kb3ducmV2LnhtbFBLAQIUABQAAAAIAIdO4kCITnALqwEA&#10;AE8DAAAOAAAAAAAAAAEAIAAAACQBAABkcnMvZTJvRG9jLnhtbFBLBQYAAAAABgAGAFkBAABBBQAA&#10;AAA=&#10;">
                <v:fill on="f" focussize="0,0"/>
                <v:stroke on="f"/>
                <v:imagedata o:title=""/>
                <o:lock v:ext="edit" aspectratio="f"/>
                <v:textbox>
                  <w:txbxContent>
                    <w:p w14:paraId="75855F8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highlight w:val="none"/>
        </w:rPr>
        <w:t>承包人在履行合同期间应遵守法律，并保证发包人免于承担因承包人违反法律而引起的任何责任。</w:t>
      </w:r>
      <w:r>
        <w:rPr>
          <w:rFonts w:hint="eastAsia" w:ascii="仿宋" w:hAnsi="仿宋" w:eastAsia="仿宋" w:cs="仿宋"/>
          <w:sz w:val="24"/>
          <w:szCs w:val="24"/>
          <w:highlight w:val="none"/>
        </w:rPr>
        <w:t>遵守国家、省、市有关社会信用体系建设工作的法律、行政法规、 部门规章，严格执行信用承诺制度，违背信用承诺约定时，承担违约责任，并依法 承担相应法律责任。</w:t>
      </w:r>
    </w:p>
    <w:p w14:paraId="5F832273">
      <w:pPr>
        <w:pStyle w:val="26"/>
        <w:spacing w:before="0" w:beforeAutospacing="0" w:after="0" w:afterAutospacing="0" w:line="360" w:lineRule="auto"/>
        <w:ind w:left="1500" w:leftChars="600" w:hanging="240" w:hangingChars="100"/>
        <w:rPr>
          <w:rFonts w:ascii="仿宋" w:hAnsi="仿宋" w:eastAsia="仿宋" w:cs="仿宋"/>
          <w:kern w:val="2"/>
          <w:highlight w:val="none"/>
        </w:rPr>
      </w:pPr>
      <w:r>
        <w:rPr>
          <w:rFonts w:hint="eastAsia" w:ascii="仿宋" w:hAnsi="仿宋" w:eastAsia="仿宋" w:cs="仿宋"/>
          <w:kern w:val="2"/>
          <w:highlight w:val="none"/>
        </w:rPr>
        <w:t>承包人在本项目发包人的工程项目中存在下列行为的，将被拒绝参与发包人后续工程</w:t>
      </w:r>
    </w:p>
    <w:p w14:paraId="49F65BDA">
      <w:pPr>
        <w:pStyle w:val="26"/>
        <w:spacing w:before="0" w:beforeAutospacing="0" w:after="0" w:afterAutospacing="0" w:line="360" w:lineRule="auto"/>
        <w:ind w:left="1500" w:leftChars="600" w:hanging="240" w:hangingChars="100"/>
        <w:rPr>
          <w:rFonts w:ascii="仿宋" w:hAnsi="仿宋" w:eastAsia="仿宋" w:cs="Times New Roman"/>
          <w:kern w:val="2"/>
          <w:highlight w:val="none"/>
        </w:rPr>
      </w:pPr>
      <w:r>
        <w:rPr>
          <w:rFonts w:hint="eastAsia" w:ascii="仿宋" w:hAnsi="仿宋" w:eastAsia="仿宋" w:cs="仿宋"/>
          <w:kern w:val="2"/>
          <w:highlight w:val="none"/>
        </w:rPr>
        <w:t>投标。拒绝投标时限由发包人（招标人）视严重程度确定，并在专用条款中约定。</w:t>
      </w:r>
    </w:p>
    <w:p w14:paraId="02A3A81B">
      <w:pPr>
        <w:pStyle w:val="26"/>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1.</w:t>
      </w:r>
      <w:r>
        <w:rPr>
          <w:rFonts w:hint="eastAsia" w:ascii="仿宋" w:hAnsi="仿宋" w:eastAsia="仿宋" w:cs="仿宋"/>
          <w:kern w:val="2"/>
          <w:highlight w:val="none"/>
        </w:rPr>
        <w:t>将中标工程转包或者违法分包的；</w:t>
      </w:r>
    </w:p>
    <w:p w14:paraId="3B9E9B9A">
      <w:pPr>
        <w:pStyle w:val="26"/>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2.</w:t>
      </w:r>
      <w:r>
        <w:rPr>
          <w:rFonts w:hint="eastAsia" w:ascii="仿宋" w:hAnsi="仿宋" w:eastAsia="仿宋" w:cs="仿宋"/>
          <w:kern w:val="2"/>
          <w:highlight w:val="none"/>
        </w:rPr>
        <w:t>在中标工程中不执行质量、安全生产相关规定的，造成质量或安全事故的；</w:t>
      </w:r>
    </w:p>
    <w:p w14:paraId="26745D56">
      <w:pPr>
        <w:pStyle w:val="26"/>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3.</w:t>
      </w:r>
      <w:r>
        <w:rPr>
          <w:rFonts w:hint="eastAsia" w:ascii="仿宋" w:hAnsi="仿宋" w:eastAsia="仿宋" w:cs="仿宋"/>
          <w:kern w:val="2"/>
          <w:highlight w:val="none"/>
        </w:rPr>
        <w:t>存在围标或串标情形的；</w:t>
      </w:r>
    </w:p>
    <w:p w14:paraId="2F20E5FF">
      <w:pPr>
        <w:pStyle w:val="26"/>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4.</w:t>
      </w:r>
      <w:r>
        <w:rPr>
          <w:rFonts w:hint="eastAsia" w:ascii="仿宋" w:hAnsi="仿宋" w:eastAsia="仿宋" w:cs="仿宋"/>
          <w:kern w:val="2"/>
          <w:highlight w:val="none"/>
        </w:rPr>
        <w:t>存在弄虚作假骗取中标情形的；</w:t>
      </w:r>
    </w:p>
    <w:p w14:paraId="23955024">
      <w:pPr>
        <w:pStyle w:val="26"/>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5.</w:t>
      </w:r>
      <w:r>
        <w:rPr>
          <w:rFonts w:hint="eastAsia" w:ascii="仿宋" w:hAnsi="仿宋" w:eastAsia="仿宋" w:cs="仿宋"/>
          <w:kern w:val="2"/>
          <w:highlight w:val="none"/>
        </w:rPr>
        <w:t>存在因过错行为被生效法律文书认定承担违约或侵权责任的。</w:t>
      </w:r>
    </w:p>
    <w:p w14:paraId="4797229B">
      <w:pPr>
        <w:tabs>
          <w:tab w:val="left" w:pos="1620"/>
        </w:tabs>
        <w:spacing w:line="360" w:lineRule="auto"/>
        <w:ind w:left="1619" w:leftChars="771"/>
        <w:rPr>
          <w:rFonts w:ascii="仿宋" w:hAnsi="仿宋" w:eastAsia="仿宋" w:cs="Times New Roman"/>
          <w:color w:val="000000"/>
          <w:sz w:val="24"/>
          <w:szCs w:val="24"/>
          <w:highlight w:val="none"/>
        </w:rPr>
      </w:pPr>
    </w:p>
    <w:p w14:paraId="43CD9A53">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20.2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2CEF765">
      <w:pPr>
        <w:tabs>
          <w:tab w:val="left" w:pos="162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2CFCB0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_x0000_s1026"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p+2j1AAAAAcB&#10;AAAPAAAAAAAAAAEAIAAAACIAAABkcnMvZG93bnJldi54bWxQSwECFAAUAAAACACHTuJAlgO45q0B&#10;AABNAwAADgAAAAAAAAABACAAAAAjAQAAZHJzL2Uyb0RvYy54bWxQSwUGAAAAAAYABgBZAQAAQgUA&#10;AAAA&#10;">
                <v:fill on="f" focussize="0,0"/>
                <v:stroke on="f"/>
                <v:imagedata o:title=""/>
                <o:lock v:ext="edit" aspectratio="f"/>
                <v:textbox>
                  <w:txbxContent>
                    <w:p w14:paraId="2CFCB0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000000"/>
          <w:sz w:val="24"/>
          <w:szCs w:val="24"/>
          <w:highlight w:val="none"/>
        </w:rPr>
        <w:t>承包人应按照合同约定完成下列工作，包括但不限于：</w:t>
      </w:r>
    </w:p>
    <w:p w14:paraId="1B1B903D">
      <w:pPr>
        <w:numPr>
          <w:ilvl w:val="0"/>
          <w:numId w:val="7"/>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按照合同约定和监理工程师的指令实施、完成并保修合同工程；</w:t>
      </w:r>
    </w:p>
    <w:p w14:paraId="287C1210">
      <w:pPr>
        <w:numPr>
          <w:ilvl w:val="0"/>
          <w:numId w:val="7"/>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按照合同约定和监理工程师的要求提交工程进度报告和进度计划；</w:t>
      </w:r>
    </w:p>
    <w:p w14:paraId="1CB27D7B">
      <w:pPr>
        <w:numPr>
          <w:ilvl w:val="0"/>
          <w:numId w:val="7"/>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按照合同约定和造价工程师的要求提交支付申请和工程款报告，包括</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费、进度款、结算款和调整合同价款等；</w:t>
      </w:r>
    </w:p>
    <w:p w14:paraId="4BD166B5">
      <w:pPr>
        <w:numPr>
          <w:ilvl w:val="0"/>
          <w:numId w:val="7"/>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负责施工场地安全保卫工作，防止因工程施工造成的人身伤害和财产损失，提供和维修非夜间施工使用的照明、围栏设施等安全标志；</w:t>
      </w:r>
    </w:p>
    <w:p w14:paraId="770EA969">
      <w:pPr>
        <w:numPr>
          <w:ilvl w:val="0"/>
          <w:numId w:val="7"/>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33D99561">
      <w:pPr>
        <w:numPr>
          <w:ilvl w:val="0"/>
          <w:numId w:val="7"/>
        </w:numPr>
        <w:tabs>
          <w:tab w:val="left" w:pos="1980"/>
        </w:tabs>
        <w:spacing w:line="360" w:lineRule="auto"/>
        <w:ind w:left="1618" w:leftChars="770"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遵守政府部门有关施工场地交通、环境保护、施工噪声、</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等的管理规定，办理有关手续，并以书面形式通知发包人，</w:t>
      </w:r>
      <w:r>
        <w:rPr>
          <w:rFonts w:hint="eastAsia" w:ascii="仿宋" w:hAnsi="仿宋" w:eastAsia="仿宋" w:cs="仿宋"/>
          <w:sz w:val="24"/>
          <w:szCs w:val="24"/>
          <w:highlight w:val="none"/>
        </w:rPr>
        <w:t>费用按政府有关部门相关文件规定由发（承）包人各自承担</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p>
    <w:p w14:paraId="2E77EDB9">
      <w:pPr>
        <w:numPr>
          <w:ilvl w:val="0"/>
          <w:numId w:val="7"/>
        </w:numPr>
        <w:tabs>
          <w:tab w:val="left" w:pos="1980"/>
          <w:tab w:val="left" w:pos="2520"/>
        </w:tabs>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32B2BF23">
      <w:pPr>
        <w:numPr>
          <w:ilvl w:val="0"/>
          <w:numId w:val="7"/>
        </w:numPr>
        <w:tabs>
          <w:tab w:val="left" w:pos="1980"/>
          <w:tab w:val="left" w:pos="252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做好施工场地地下管线和邻近建筑物、构筑物（包括文物保护建筑）、古树</w:t>
      </w:r>
    </w:p>
    <w:p w14:paraId="1C87A5B4">
      <w:pPr>
        <w:tabs>
          <w:tab w:val="left" w:pos="1980"/>
          <w:tab w:val="left" w:pos="2520"/>
        </w:tabs>
        <w:spacing w:line="360" w:lineRule="auto"/>
        <w:ind w:left="1138" w:leftChars="542" w:firstLine="480" w:firstLineChars="2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名木的保护工作；</w:t>
      </w:r>
    </w:p>
    <w:p w14:paraId="44CDC8F8">
      <w:pPr>
        <w:numPr>
          <w:ilvl w:val="0"/>
          <w:numId w:val="7"/>
        </w:numPr>
        <w:tabs>
          <w:tab w:val="left" w:pos="1980"/>
          <w:tab w:val="left" w:pos="2520"/>
        </w:tabs>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遵守政府部门有关环境卫生的管理规定，保证施工场地的清洁和做好交工前施工现场的清理工作，并承担因自身责任造成的损失和罚款；</w:t>
      </w:r>
    </w:p>
    <w:p w14:paraId="58FFAA88">
      <w:pPr>
        <w:numPr>
          <w:ilvl w:val="0"/>
          <w:numId w:val="7"/>
        </w:numPr>
        <w:tabs>
          <w:tab w:val="left" w:pos="1440"/>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工程完工后，应按照合同约定提交竣工验收申请报告和竣工结算文件。</w:t>
      </w:r>
    </w:p>
    <w:p w14:paraId="71BDE1EC">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20.3   </w:t>
      </w:r>
      <w:r>
        <w:rPr>
          <w:rFonts w:ascii="仿宋" w:hAnsi="仿宋" w:eastAsia="仿宋" w:cs="仿宋"/>
          <w:b/>
          <w:bCs/>
          <w:color w:val="000000"/>
          <w:sz w:val="24"/>
          <w:szCs w:val="24"/>
          <w:highlight w:val="none"/>
          <w:u w:val="dotted"/>
        </w:rPr>
        <w:t xml:space="preserve">                                                                                                       </w:t>
      </w:r>
    </w:p>
    <w:p w14:paraId="14B7B96A">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A8F97E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_x0000_s1026"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yfpMtUAAAAH&#10;AQAADwAAAAAAAAABACAAAAAiAAAAZHJzL2Rvd25yZXYueG1sUEsBAhQAFAAAAAgAh07iQKbrn+Ct&#10;AQAATQMAAA4AAAAAAAAAAQAgAAAAJAEAAGRycy9lMm9Eb2MueG1sUEsFBgAAAAAGAAYAWQEAAEMF&#10;AAAAAA==&#10;">
                <v:fill on="f" focussize="0,0"/>
                <v:stroke on="f"/>
                <v:imagedata o:title=""/>
                <o:lock v:ext="edit" aspectratio="f"/>
                <v:textbox>
                  <w:txbxContent>
                    <w:p w14:paraId="3A8F97E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000000"/>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07C9D2C1">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20.4   </w:t>
      </w:r>
      <w:r>
        <w:rPr>
          <w:rFonts w:ascii="仿宋" w:hAnsi="仿宋" w:eastAsia="仿宋" w:cs="仿宋"/>
          <w:b/>
          <w:bCs/>
          <w:color w:val="000000"/>
          <w:sz w:val="24"/>
          <w:szCs w:val="24"/>
          <w:highlight w:val="none"/>
          <w:u w:val="dotted"/>
        </w:rPr>
        <w:t xml:space="preserve">                                                                                                      </w:t>
      </w:r>
    </w:p>
    <w:p w14:paraId="1A6D7BF2">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082C5ED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_x0000_s1026"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r+BCdYAAAAJ&#10;AQAADwAAAAAAAAABACAAAAAiAAAAZHJzL2Rvd25yZXYueG1sUEsBAhQAFAAAAAgAh07iQDvDSmOs&#10;AQAATgMAAA4AAAAAAAAAAQAgAAAAJQEAAGRycy9lMm9Eb2MueG1sUEsFBgAAAAAGAAYAWQEAAEMF&#10;AAAAAA==&#10;">
                <v:fill on="f" focussize="0,0"/>
                <v:stroke on="f"/>
                <v:imagedata o:title=""/>
                <o:lock v:ext="edit" aspectratio="f"/>
                <v:textbox>
                  <w:txbxContent>
                    <w:p w14:paraId="082C5ED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000000"/>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73821B21">
      <w:pPr>
        <w:tabs>
          <w:tab w:val="left" w:pos="4970"/>
        </w:tabs>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20.5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0B6EC15E">
      <w:pPr>
        <w:pStyle w:val="15"/>
        <w:tabs>
          <w:tab w:val="left" w:pos="497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0AA14788">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_x0000_s1026"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ULfA9QAAAAJ&#10;AQAADwAAAAAAAAABACAAAAAiAAAAZHJzL2Rvd25yZXYueG1sUEsBAhQAFAAAAAgAh07iQLTRA7Ku&#10;AQAATwMAAA4AAAAAAAAAAQAgAAAAIwEAAGRycy9lMm9Eb2MueG1sUEsFBgAAAAAGAAYAWQEAAEMF&#10;AAAAAA==&#10;">
                <v:fill on="f" focussize="0,0"/>
                <v:stroke on="f"/>
                <v:imagedata o:title=""/>
                <o:lock v:ext="edit" aspectratio="f"/>
                <v:textbox>
                  <w:txbxContent>
                    <w:p w14:paraId="0AA14788">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000000"/>
          <w:highlight w:val="none"/>
        </w:rPr>
        <w:t>承包人应按照合同约定或监理工程师的指令，配合和协助下述人员在施工场地及其附近实施与合同工程有关的各项工作：</w:t>
      </w:r>
    </w:p>
    <w:p w14:paraId="3234B016">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）发包人的工作人员；</w:t>
      </w:r>
    </w:p>
    <w:p w14:paraId="38D43936">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）发包人的雇员；</w:t>
      </w:r>
    </w:p>
    <w:p w14:paraId="35DED469">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）任何监督管理机构的执法人员。</w:t>
      </w:r>
    </w:p>
    <w:p w14:paraId="2AD3BCED">
      <w:pPr>
        <w:pStyle w:val="12"/>
        <w:tabs>
          <w:tab w:val="left" w:pos="2520"/>
        </w:tabs>
        <w:ind w:left="1619" w:leftChars="771" w:firstLine="0" w:firstLineChars="0"/>
        <w:rPr>
          <w:rFonts w:ascii="仿宋" w:hAnsi="仿宋" w:eastAsia="仿宋"/>
          <w:color w:val="000000"/>
          <w:highlight w:val="none"/>
        </w:rPr>
      </w:pPr>
      <w:r>
        <w:rPr>
          <w:rFonts w:hint="eastAsia" w:ascii="仿宋" w:hAnsi="仿宋" w:eastAsia="仿宋" w:cs="仿宋"/>
          <w:color w:val="000000"/>
          <w:highlight w:val="none"/>
        </w:rPr>
        <w:t>此类指令若增加了承包人的工作或支出，包括使用了承包人的设备、临时工程或通行道路等，则视为工程变更，按照第</w:t>
      </w:r>
      <w:r>
        <w:rPr>
          <w:rFonts w:ascii="仿宋" w:hAnsi="仿宋" w:eastAsia="仿宋" w:cs="仿宋"/>
          <w:color w:val="000000"/>
          <w:highlight w:val="none"/>
        </w:rPr>
        <w:t>72</w:t>
      </w:r>
      <w:r>
        <w:rPr>
          <w:rFonts w:hint="eastAsia" w:ascii="仿宋" w:hAnsi="仿宋" w:eastAsia="仿宋" w:cs="仿宋"/>
          <w:color w:val="000000"/>
          <w:highlight w:val="none"/>
        </w:rPr>
        <w:t>条规定调整合同价款。</w:t>
      </w:r>
    </w:p>
    <w:p w14:paraId="2E5C9B93">
      <w:pPr>
        <w:tabs>
          <w:tab w:val="left" w:pos="4970"/>
        </w:tabs>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20.6  </w:t>
      </w:r>
      <w:r>
        <w:rPr>
          <w:rFonts w:ascii="仿宋" w:hAnsi="仿宋" w:eastAsia="仿宋" w:cs="仿宋"/>
          <w:b/>
          <w:bCs/>
          <w:color w:val="000000"/>
          <w:sz w:val="24"/>
          <w:szCs w:val="24"/>
          <w:highlight w:val="none"/>
          <w:u w:val="dotted"/>
        </w:rPr>
        <w:t xml:space="preserve">                                                                                                        </w:t>
      </w:r>
    </w:p>
    <w:p w14:paraId="3C5D4AC8">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394134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_x0000_s1026"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qTZUc1QAAAAgB&#10;AAAPAAAAAAAAAAEAIAAAACIAAABkcnMvZG93bnJldi54bWxQSwECFAAUAAAACACHTuJAnomUv6wB&#10;AABPAwAADgAAAAAAAAABACAAAAAkAQAAZHJzL2Uyb0RvYy54bWxQSwUGAAAAAAYABgBZAQAAQgUA&#10;AAAA&#10;">
                <v:fill on="f" focussize="0,0"/>
                <v:stroke on="f"/>
                <v:imagedata o:title=""/>
                <o:lock v:ext="edit" aspectratio="f"/>
                <v:textbox>
                  <w:txbxContent>
                    <w:p w14:paraId="1394134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000000"/>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3ABD119F">
      <w:pPr>
        <w:tabs>
          <w:tab w:val="left" w:pos="4970"/>
        </w:tabs>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20.7  </w:t>
      </w:r>
      <w:r>
        <w:rPr>
          <w:rFonts w:ascii="仿宋" w:hAnsi="仿宋" w:eastAsia="仿宋" w:cs="仿宋"/>
          <w:b/>
          <w:bCs/>
          <w:color w:val="000000"/>
          <w:sz w:val="24"/>
          <w:szCs w:val="24"/>
          <w:highlight w:val="none"/>
          <w:u w:val="dotted"/>
        </w:rPr>
        <w:t xml:space="preserve">                                                                                                        </w:t>
      </w:r>
    </w:p>
    <w:p w14:paraId="3DB10084">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04D68D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_x0000_s1026"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trJc7K0B&#10;AABPAwAADgAAAAAAAAABACAAAAAjAQAAZHJzL2Uyb0RvYy54bWxQSwUGAAAAAAYABgBZAQAAQgUA&#10;AAAA&#10;">
                <v:fill on="f" focussize="0,0"/>
                <v:stroke on="f"/>
                <v:imagedata o:title=""/>
                <o:lock v:ext="edit" aspectratio="f"/>
                <v:textbox>
                  <w:txbxContent>
                    <w:p w14:paraId="704D68D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000000"/>
          <w:sz w:val="24"/>
          <w:szCs w:val="24"/>
          <w:highlight w:val="none"/>
        </w:rPr>
        <w:t>承包人未能正确完成本合同约定的全部义务，导致费用的增加和（或）延误的工期，由承包人承担；给发包人造成损失的，承包人应予赔偿。</w:t>
      </w:r>
    </w:p>
    <w:p w14:paraId="0CE4BCD9">
      <w:pPr>
        <w:pStyle w:val="11"/>
        <w:adjustRightInd w:val="0"/>
        <w:snapToGrid w:val="0"/>
        <w:spacing w:line="48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58942E2">
      <w:pPr>
        <w:pStyle w:val="11"/>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83" w:name="_Toc10624841"/>
      <w:bookmarkStart w:id="84" w:name="_Toc469384001"/>
      <w:r>
        <w:rPr>
          <w:rFonts w:ascii="仿宋" w:hAnsi="仿宋" w:eastAsia="仿宋" w:cs="仿宋"/>
          <w:b/>
          <w:bCs/>
          <w:color w:val="000000"/>
          <w:sz w:val="24"/>
          <w:szCs w:val="24"/>
          <w:highlight w:val="none"/>
        </w:rPr>
        <w:t xml:space="preserve">21  </w:t>
      </w:r>
      <w:r>
        <w:rPr>
          <w:rFonts w:hint="eastAsia" w:ascii="仿宋" w:hAnsi="仿宋" w:eastAsia="仿宋" w:cs="仿宋"/>
          <w:b/>
          <w:bCs/>
          <w:color w:val="000000"/>
          <w:sz w:val="24"/>
          <w:szCs w:val="24"/>
          <w:highlight w:val="none"/>
        </w:rPr>
        <w:t>现场管理人员任命和更换</w:t>
      </w:r>
      <w:bookmarkEnd w:id="83"/>
      <w:bookmarkEnd w:id="84"/>
    </w:p>
    <w:p w14:paraId="78623587">
      <w:pPr>
        <w:pStyle w:val="11"/>
        <w:tabs>
          <w:tab w:val="left" w:pos="1320"/>
        </w:tabs>
        <w:adjustRightInd w:val="0"/>
        <w:snapToGrid w:val="0"/>
        <w:spacing w:line="360" w:lineRule="auto"/>
        <w:ind w:right="-24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21.1</w:t>
      </w:r>
    </w:p>
    <w:p w14:paraId="5EADF588">
      <w:pPr>
        <w:pStyle w:val="11"/>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1C098E0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_x0000_s1026"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N1v51AAAAAgB&#10;AAAPAAAAAAAAAAEAIAAAACIAAABkcnMvZG93bnJldi54bWxQSwECFAAUAAAACACHTuJACUgcda0B&#10;AABPAwAADgAAAAAAAAABACAAAAAjAQAAZHJzL2Uyb0RvYy54bWxQSwUGAAAAAAYABgBZAQAAQgUA&#10;AAAA&#10;">
                <v:fill on="f" focussize="0,0"/>
                <v:stroke on="f"/>
                <v:imagedata o:title=""/>
                <o:lock v:ext="edit" aspectratio="f"/>
                <v:textbox>
                  <w:txbxContent>
                    <w:p w14:paraId="1C098E0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000000"/>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299F3887">
      <w:pPr>
        <w:pStyle w:val="11"/>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发包人如需更换现场管理人员，应至少提前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天以书面形式通知承包人，否则该项更换无效。承包人应在收到通知后</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天内予以回复，否则视为已收到通知。后任现场管理人员应继续行使合同规定的前任现场管理人员的职权和履行相应的义务。</w:t>
      </w:r>
    </w:p>
    <w:p w14:paraId="157D5014">
      <w:pPr>
        <w:pStyle w:val="11"/>
        <w:tabs>
          <w:tab w:val="left" w:pos="1320"/>
          <w:tab w:val="left" w:pos="1620"/>
        </w:tabs>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21.2  </w:t>
      </w:r>
      <w:r>
        <w:rPr>
          <w:rFonts w:ascii="仿宋" w:hAnsi="仿宋" w:eastAsia="仿宋" w:cs="仿宋"/>
          <w:b/>
          <w:bCs/>
          <w:color w:val="000000"/>
          <w:sz w:val="24"/>
          <w:szCs w:val="24"/>
          <w:highlight w:val="none"/>
          <w:u w:val="dotted"/>
        </w:rPr>
        <w:t xml:space="preserve">                                                                             </w:t>
      </w:r>
    </w:p>
    <w:p w14:paraId="215E0B20">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5413382D">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_x0000_s102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wJ+nWAAAA&#10;CQEAAA8AAAAAAAAAAQAgAAAAIgAAAGRycy9kb3ducmV2LnhtbFBLAQIUABQAAAAIAIdO4kAdbafE&#10;rQEAAE8DAAAOAAAAAAAAAAEAIAAAACUBAABkcnMvZTJvRG9jLnhtbFBLBQYAAAAABgAGAFkBAABE&#10;BQAAAAA=&#10;">
                <v:fill on="f" focussize="0,0"/>
                <v:stroke on="f"/>
                <v:imagedata o:title=""/>
                <o:lock v:ext="edit" aspectratio="f"/>
                <v:textbox>
                  <w:txbxContent>
                    <w:p w14:paraId="5413382D">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000000"/>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6B085C22">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承包人如需更换承包人代表，应取得发包人的同意和遵守建设行政主管部门的规定，并至少提前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天以书面形式通知发包人，否则该项更换无效。发包人应在收到通知后的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天内予以答复，否则视为同意。后任承包人代表应继续行使合同规定的前任承包人代表的职权和履行相应的义务。</w:t>
      </w:r>
    </w:p>
    <w:p w14:paraId="0A789202">
      <w:pPr>
        <w:pStyle w:val="11"/>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21.3  </w:t>
      </w:r>
      <w:r>
        <w:rPr>
          <w:rFonts w:ascii="仿宋" w:hAnsi="仿宋" w:eastAsia="仿宋" w:cs="仿宋"/>
          <w:b/>
          <w:bCs/>
          <w:color w:val="000000"/>
          <w:sz w:val="24"/>
          <w:szCs w:val="24"/>
          <w:highlight w:val="none"/>
          <w:u w:val="dotted"/>
        </w:rPr>
        <w:t xml:space="preserve">                                                                                                          </w:t>
      </w:r>
    </w:p>
    <w:p w14:paraId="4E6E94AD">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0B38E21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CAFE4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2B89E23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_x0000_s102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BWXI9UAAAAJ&#10;AQAADwAAAAAAAAABACAAAAAiAAAAZHJzL2Rvd25yZXYueG1sUEsBAhQAFAAAAAgAh07iQJyfvl+t&#10;AQAAUAMAAA4AAAAAAAAAAQAgAAAAJAEAAGRycy9lMm9Eb2MueG1sUEsFBgAAAAAGAAYAWQEAAEMF&#10;AAAAAA==&#10;">
                <v:fill on="f" focussize="0,0"/>
                <v:stroke on="f"/>
                <v:imagedata o:title=""/>
                <o:lock v:ext="edit" aspectratio="f"/>
                <v:textbox>
                  <w:txbxContent>
                    <w:p w14:paraId="0B38E21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3CAFE4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2B89E23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000000"/>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天以书面形式通知承包人。未将有关文件送交承包人之前，任何此类任命或撤回均为无效。</w:t>
      </w:r>
    </w:p>
    <w:p w14:paraId="0610C770">
      <w:pPr>
        <w:pStyle w:val="11"/>
        <w:tabs>
          <w:tab w:val="left" w:pos="1320"/>
        </w:tabs>
        <w:adjustRightInd w:val="0"/>
        <w:snapToGrid w:val="0"/>
        <w:spacing w:line="360" w:lineRule="auto"/>
        <w:ind w:right="-238"/>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21.4  </w:t>
      </w:r>
      <w:r>
        <w:rPr>
          <w:rFonts w:ascii="仿宋" w:hAnsi="仿宋" w:eastAsia="仿宋" w:cs="仿宋"/>
          <w:color w:val="000000"/>
          <w:sz w:val="24"/>
          <w:szCs w:val="24"/>
          <w:highlight w:val="none"/>
          <w:u w:val="dotted"/>
        </w:rPr>
        <w:t xml:space="preserve">                                                                             </w:t>
      </w:r>
    </w:p>
    <w:p w14:paraId="45CE80B1">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57BDA6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_x0000_s1026"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4g4Z1gAA&#10;AAgBAAAPAAAAAAAAAAEAIAAAACIAAABkcnMvZG93bnJldi54bWxQSwECFAAUAAAACACHTuJAv2/q&#10;bK4BAABPAwAADgAAAAAAAAABACAAAAAlAQAAZHJzL2Uyb0RvYy54bWxQSwUGAAAAAAYABgBZAQAA&#10;RQUAAAAA&#10;">
                <v:fill on="f" focussize="0,0"/>
                <v:stroke on="f"/>
                <v:imagedata o:title=""/>
                <o:lock v:ext="edit" aspectratio="f"/>
                <v:textbox>
                  <w:txbxContent>
                    <w:p w14:paraId="57BDA6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000000"/>
          <w:sz w:val="24"/>
          <w:szCs w:val="24"/>
          <w:highlight w:val="none"/>
        </w:rPr>
        <w:t>除合同约定或依法应由承包人代表行使的职权外，承包人代表可将其职权以书</w:t>
      </w:r>
    </w:p>
    <w:p w14:paraId="6B4FF2A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面形式授予其任命的合格人选，亦可将其授权撤回。任何此类任命或撤回，均应至少提前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天以书面形式通知发包人和监理工程师、造价工程师。未将有关文件提交发包人和监理工程师、造价工程师之前，任何此类任命或撤回均为无效。</w:t>
      </w:r>
    </w:p>
    <w:p w14:paraId="7AD35B73">
      <w:pPr>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89A635F">
      <w:pPr>
        <w:pStyle w:val="4"/>
        <w:numPr>
          <w:ilvl w:val="0"/>
          <w:numId w:val="0"/>
        </w:numPr>
        <w:tabs>
          <w:tab w:val="left" w:pos="420"/>
          <w:tab w:val="clear" w:pos="360"/>
        </w:tabs>
        <w:ind w:left="720"/>
        <w:rPr>
          <w:rFonts w:ascii="仿宋" w:hAnsi="仿宋" w:eastAsia="仿宋"/>
          <w:color w:val="000000"/>
          <w:sz w:val="24"/>
          <w:szCs w:val="24"/>
          <w:highlight w:val="none"/>
        </w:rPr>
      </w:pPr>
      <w:bookmarkStart w:id="85" w:name="_Toc469384002"/>
      <w:bookmarkStart w:id="86" w:name="_Toc10624842"/>
      <w:r>
        <w:rPr>
          <w:rFonts w:ascii="仿宋" w:hAnsi="仿宋" w:eastAsia="仿宋" w:cs="仿宋"/>
          <w:color w:val="000000"/>
          <w:sz w:val="24"/>
          <w:szCs w:val="24"/>
          <w:highlight w:val="none"/>
        </w:rPr>
        <w:t xml:space="preserve">22  </w:t>
      </w:r>
      <w:r>
        <w:rPr>
          <w:rFonts w:hint="eastAsia" w:ascii="仿宋" w:hAnsi="仿宋" w:eastAsia="仿宋" w:cs="仿宋"/>
          <w:color w:val="000000"/>
          <w:sz w:val="24"/>
          <w:szCs w:val="24"/>
          <w:highlight w:val="none"/>
        </w:rPr>
        <w:t>发包人代表</w:t>
      </w:r>
      <w:bookmarkEnd w:id="85"/>
      <w:bookmarkEnd w:id="86"/>
    </w:p>
    <w:p w14:paraId="0B00FA3D">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22.1                           </w:t>
      </w:r>
    </w:p>
    <w:p w14:paraId="4F50064C">
      <w:pPr>
        <w:pStyle w:val="15"/>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7FBE5D7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_x0000_s1026"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7rAXVAAAA&#10;CAEAAA8AAAAAAAAAAQAgAAAAIgAAAGRycy9kb3ducmV2LnhtbFBLAQIUABQAAAAIAIdO4kDAb8RF&#10;rgEAAE8DAAAOAAAAAAAAAAEAIAAAACQBAABkcnMvZTJvRG9jLnhtbFBLBQYAAAAABgAGAFkBAABE&#10;BQAAAAA=&#10;">
                <v:fill on="f" focussize="0,0"/>
                <v:stroke on="f"/>
                <v:imagedata o:title=""/>
                <o:lock v:ext="edit" aspectratio="f"/>
                <v:textbox>
                  <w:txbxContent>
                    <w:p w14:paraId="7FBE5D7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000000"/>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523FEDD5">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22.2   </w:t>
      </w:r>
      <w:r>
        <w:rPr>
          <w:rFonts w:ascii="仿宋" w:hAnsi="仿宋" w:eastAsia="仿宋" w:cs="仿宋"/>
          <w:b/>
          <w:bCs/>
          <w:color w:val="000000"/>
          <w:sz w:val="24"/>
          <w:szCs w:val="24"/>
          <w:highlight w:val="none"/>
          <w:u w:val="dotted"/>
        </w:rPr>
        <w:t xml:space="preserve">                                                                                                      </w:t>
      </w:r>
    </w:p>
    <w:p w14:paraId="7EB419AD">
      <w:pPr>
        <w:pStyle w:val="15"/>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A4C8F94">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_x0000_s1026"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Y3tu1gAA&#10;AAkBAAAPAAAAAAAAAAEAIAAAACIAAABkcnMvZG93bnJldi54bWxQSwECFAAUAAAACACHTuJAN1+w&#10;n64BAABPAwAADgAAAAAAAAABACAAAAAlAQAAZHJzL2Uyb0RvYy54bWxQSwUGAAAAAAYABgBZAQAA&#10;RQUAAAAA&#10;">
                <v:fill on="f" focussize="0,0"/>
                <v:stroke on="f"/>
                <v:imagedata o:title=""/>
                <o:lock v:ext="edit" aspectratio="f"/>
                <v:textbox>
                  <w:txbxContent>
                    <w:p w14:paraId="4A4C8F94">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000000"/>
          <w:highlight w:val="none"/>
        </w:rPr>
        <w:t>发包人代表应代表发包人履行合同规定的职责、行使合同明文规定和必然隐含的权力，对发包人负责。发包人代表在发包人授予职权范围内工作，发包人应予认可。</w:t>
      </w:r>
    </w:p>
    <w:p w14:paraId="7710434B">
      <w:pPr>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633A8FA">
      <w:pPr>
        <w:pStyle w:val="4"/>
        <w:numPr>
          <w:ilvl w:val="0"/>
          <w:numId w:val="0"/>
        </w:numPr>
        <w:tabs>
          <w:tab w:val="left" w:pos="420"/>
          <w:tab w:val="clear" w:pos="360"/>
        </w:tabs>
        <w:rPr>
          <w:rFonts w:ascii="仿宋" w:hAnsi="仿宋" w:eastAsia="仿宋"/>
          <w:bCs w:val="0"/>
          <w:color w:val="000000"/>
          <w:sz w:val="24"/>
          <w:szCs w:val="24"/>
          <w:highlight w:val="none"/>
        </w:rPr>
      </w:pPr>
      <w:bookmarkStart w:id="87" w:name="_Toc469384003"/>
      <w:bookmarkStart w:id="88" w:name="_Toc10624843"/>
      <w:r>
        <w:rPr>
          <w:rFonts w:ascii="仿宋" w:hAnsi="仿宋" w:eastAsia="仿宋" w:cs="仿宋"/>
          <w:bCs w:val="0"/>
          <w:color w:val="000000"/>
          <w:sz w:val="24"/>
          <w:szCs w:val="24"/>
          <w:highlight w:val="none"/>
        </w:rPr>
        <w:t xml:space="preserve">23  </w:t>
      </w:r>
      <w:r>
        <w:rPr>
          <w:rFonts w:hint="eastAsia" w:ascii="仿宋" w:hAnsi="仿宋" w:eastAsia="仿宋" w:cs="仿宋"/>
          <w:bCs w:val="0"/>
          <w:color w:val="000000"/>
          <w:sz w:val="24"/>
          <w:szCs w:val="24"/>
          <w:highlight w:val="none"/>
        </w:rPr>
        <w:t>监理工程师</w:t>
      </w:r>
      <w:bookmarkEnd w:id="87"/>
      <w:bookmarkEnd w:id="88"/>
    </w:p>
    <w:p w14:paraId="403205D6">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23.1  </w:t>
      </w:r>
      <w:r>
        <w:rPr>
          <w:rFonts w:ascii="仿宋" w:hAnsi="仿宋" w:eastAsia="仿宋" w:cs="仿宋"/>
          <w:b/>
          <w:bCs/>
          <w:color w:val="000000"/>
          <w:sz w:val="24"/>
          <w:szCs w:val="24"/>
          <w:highlight w:val="none"/>
          <w:u w:val="dotted"/>
        </w:rPr>
        <w:t xml:space="preserve">                                                                                                        </w:t>
      </w:r>
    </w:p>
    <w:p w14:paraId="1B2BCBA0">
      <w:pPr>
        <w:pStyle w:val="15"/>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73774100">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_x0000_s1026"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4YBILVAAAA&#10;CAEAAA8AAAAAAAAAAQAgAAAAIgAAAGRycy9kb3ducmV2LnhtbFBLAQIUABQAAAAIAIdO4kApc6F5&#10;rgEAAE8DAAAOAAAAAAAAAAEAIAAAACQBAABkcnMvZTJvRG9jLnhtbFBLBQYAAAAABgAGAFkBAABE&#10;BQAAAAA=&#10;">
                <v:fill on="f" focussize="0,0"/>
                <v:stroke on="f"/>
                <v:imagedata o:title=""/>
                <o:lock v:ext="edit" aspectratio="f"/>
                <v:textbox>
                  <w:txbxContent>
                    <w:p w14:paraId="73774100">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000000"/>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53C9D395">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23.2  </w:t>
      </w:r>
      <w:r>
        <w:rPr>
          <w:rFonts w:ascii="仿宋" w:hAnsi="仿宋" w:eastAsia="仿宋" w:cs="仿宋"/>
          <w:b/>
          <w:bCs/>
          <w:color w:val="000000"/>
          <w:sz w:val="24"/>
          <w:szCs w:val="24"/>
          <w:highlight w:val="none"/>
          <w:u w:val="dotted"/>
        </w:rPr>
        <w:t xml:space="preserve">                                                                                                        </w:t>
      </w:r>
    </w:p>
    <w:p w14:paraId="165D8AC4">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35B98C4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_x0000_s1026"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sfmE7VAAAA&#10;CAEAAA8AAAAAAAAAAQAgAAAAIgAAAGRycy9kb3ducmV2LnhtbFBLAQIUABQAAAAIAIdO4kDQXHCJ&#10;rgEAAE8DAAAOAAAAAAAAAAEAIAAAACQBAABkcnMvZTJvRG9jLnhtbFBLBQYAAAAABgAGAFkBAABE&#10;BQAAAAA=&#10;">
                <v:fill on="f" focussize="0,0"/>
                <v:stroke on="f"/>
                <v:imagedata o:title=""/>
                <o:lock v:ext="edit" aspectratio="f"/>
                <v:textbox>
                  <w:txbxContent>
                    <w:p w14:paraId="35B98C4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000000"/>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7915DE1E">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23.3  </w:t>
      </w:r>
      <w:r>
        <w:rPr>
          <w:rFonts w:ascii="仿宋" w:hAnsi="仿宋" w:eastAsia="仿宋" w:cs="仿宋"/>
          <w:b/>
          <w:bCs/>
          <w:color w:val="000000"/>
          <w:sz w:val="24"/>
          <w:szCs w:val="24"/>
          <w:highlight w:val="none"/>
          <w:u w:val="dotted"/>
        </w:rPr>
        <w:t xml:space="preserve">                                                                                                        </w:t>
      </w:r>
    </w:p>
    <w:p w14:paraId="4746BA9E">
      <w:pPr>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675054E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_x0000_s1026"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TBLaHVAAAA&#10;CQEAAA8AAAAAAAAAAQAgAAAAIgAAAGRycy9kb3ducmV2LnhtbFBLAQIUABQAAAAIAIdO4kC64Tq/&#10;rgEAAE8DAAAOAAAAAAAAAAEAIAAAACQBAABkcnMvZTJvRG9jLnhtbFBLBQYAAAAABgAGAFkBAABE&#10;BQAAAAA=&#10;">
                <v:fill on="f" focussize="0,0"/>
                <v:stroke on="f"/>
                <v:imagedata o:title=""/>
                <o:lock v:ext="edit" aspectratio="f"/>
                <v:textbox>
                  <w:txbxContent>
                    <w:p w14:paraId="675054E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000000"/>
          <w:sz w:val="24"/>
          <w:szCs w:val="24"/>
          <w:highlight w:val="none"/>
        </w:rPr>
        <w:t>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条规定的争议外，监理工程师在职权范围内的工作，发包人应予认可，但下列事件应事先取得发包人的专项批准：</w:t>
      </w:r>
    </w:p>
    <w:p w14:paraId="25386055">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5.2</w:t>
      </w:r>
      <w:r>
        <w:rPr>
          <w:rFonts w:hint="eastAsia" w:ascii="仿宋" w:hAnsi="仿宋" w:eastAsia="仿宋" w:cs="仿宋"/>
          <w:color w:val="000000"/>
          <w:sz w:val="24"/>
          <w:szCs w:val="24"/>
          <w:highlight w:val="none"/>
        </w:rPr>
        <w:t>款规定批准承包人提供的配合施工设计图纸；</w:t>
      </w:r>
    </w:p>
    <w:p w14:paraId="23BE8D38">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款规定同意承包人分包工程；</w:t>
      </w:r>
    </w:p>
    <w:p w14:paraId="20FC8CE7">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18.1</w:t>
      </w:r>
      <w:r>
        <w:rPr>
          <w:rFonts w:hint="eastAsia" w:ascii="仿宋" w:hAnsi="仿宋" w:eastAsia="仿宋" w:cs="仿宋"/>
          <w:color w:val="000000"/>
          <w:sz w:val="24"/>
          <w:szCs w:val="24"/>
          <w:highlight w:val="none"/>
        </w:rPr>
        <w:t>款规定批准承包人将材料和工程设备、施工设备移出施工场地；</w:t>
      </w:r>
    </w:p>
    <w:p w14:paraId="2D86CBCC">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33</w:t>
      </w:r>
      <w:r>
        <w:rPr>
          <w:rFonts w:hint="eastAsia" w:ascii="仿宋" w:hAnsi="仿宋" w:eastAsia="仿宋" w:cs="仿宋"/>
          <w:color w:val="000000"/>
          <w:sz w:val="24"/>
          <w:szCs w:val="24"/>
          <w:highlight w:val="none"/>
        </w:rPr>
        <w:t>条规定批准承包人的施工组织设计和工程进度计划；</w:t>
      </w:r>
    </w:p>
    <w:p w14:paraId="4F990CA1">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款规定发出的工程开工令；</w:t>
      </w:r>
    </w:p>
    <w:p w14:paraId="2D88FAE8">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款规定发出加快进度的变更指令；</w:t>
      </w:r>
    </w:p>
    <w:p w14:paraId="2DABA538">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49.6</w:t>
      </w:r>
      <w:r>
        <w:rPr>
          <w:rFonts w:hint="eastAsia" w:ascii="仿宋" w:hAnsi="仿宋" w:eastAsia="仿宋" w:cs="仿宋"/>
          <w:color w:val="000000"/>
          <w:sz w:val="24"/>
          <w:szCs w:val="24"/>
          <w:highlight w:val="none"/>
        </w:rPr>
        <w:t>款规定使用替换材料；</w:t>
      </w:r>
    </w:p>
    <w:p w14:paraId="68F0D69E">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63</w:t>
      </w:r>
      <w:r>
        <w:rPr>
          <w:rFonts w:hint="eastAsia" w:ascii="仿宋" w:hAnsi="仿宋" w:eastAsia="仿宋" w:cs="仿宋"/>
          <w:color w:val="000000"/>
          <w:sz w:val="24"/>
          <w:szCs w:val="24"/>
          <w:highlight w:val="none"/>
        </w:rPr>
        <w:t>条规定发出使用暂列金额的工作指令；</w:t>
      </w:r>
    </w:p>
    <w:p w14:paraId="45C19E92">
      <w:pPr>
        <w:numPr>
          <w:ilvl w:val="0"/>
          <w:numId w:val="8"/>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64</w:t>
      </w:r>
      <w:r>
        <w:rPr>
          <w:rFonts w:hint="eastAsia" w:ascii="仿宋" w:hAnsi="仿宋" w:eastAsia="仿宋" w:cs="仿宋"/>
          <w:color w:val="000000"/>
          <w:sz w:val="24"/>
          <w:szCs w:val="24"/>
          <w:highlight w:val="none"/>
        </w:rPr>
        <w:t>条规定发出使用计日工的工作指令；</w:t>
      </w:r>
    </w:p>
    <w:p w14:paraId="112D990C">
      <w:pPr>
        <w:pStyle w:val="27"/>
        <w:spacing w:line="360" w:lineRule="auto"/>
        <w:ind w:firstLine="1440" w:firstLineChars="60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（1</w:t>
      </w:r>
      <w:r>
        <w:rPr>
          <w:rFonts w:ascii="仿宋" w:hAnsi="仿宋" w:eastAsia="仿宋" w:cs="仿宋"/>
          <w:color w:val="000000"/>
          <w:sz w:val="24"/>
          <w:szCs w:val="24"/>
          <w:highlight w:val="none"/>
        </w:rPr>
        <w:t>0</w: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条规定指令或批准的工程变更；</w:t>
      </w:r>
    </w:p>
    <w:p w14:paraId="148D625A">
      <w:pPr>
        <w:pStyle w:val="27"/>
        <w:spacing w:line="360" w:lineRule="auto"/>
        <w:ind w:firstLine="1440" w:firstLineChars="6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（1</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条规定指令或确认的现场签证；</w:t>
      </w:r>
    </w:p>
    <w:p w14:paraId="5CC79028">
      <w:pPr>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）专用条款约定需要发包人批准的其他事项。</w:t>
      </w:r>
    </w:p>
    <w:p w14:paraId="7B21294B">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7742F6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30F8C413">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5mEqF1wAA&#10;AAoBAAAPAAAAAAAAAAEAIAAAACIAAABkcnMvZG93bnJldi54bWxQSwECFAAUAAAACACHTuJAa03E&#10;wa0BAABQAwAADgAAAAAAAAABACAAAAAmAQAAZHJzL2Uyb0RvYy54bWxQSwUGAAAAAAYABgBZAQAA&#10;RQUAAAAA&#10;">
                <v:fill on="f" focussize="0,0"/>
                <v:stroke on="f"/>
                <v:imagedata o:title=""/>
                <o:lock v:ext="edit" aspectratio="f"/>
                <v:textbox>
                  <w:txbxContent>
                    <w:p w14:paraId="7742F63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30F8C413">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000000"/>
          <w:sz w:val="24"/>
          <w:szCs w:val="24"/>
          <w:highlight w:val="none"/>
        </w:rPr>
        <w:t xml:space="preserve">23.4  </w:t>
      </w:r>
      <w:r>
        <w:rPr>
          <w:rFonts w:ascii="仿宋" w:hAnsi="仿宋" w:eastAsia="仿宋" w:cs="仿宋"/>
          <w:b/>
          <w:bCs/>
          <w:color w:val="000000"/>
          <w:sz w:val="24"/>
          <w:szCs w:val="24"/>
          <w:highlight w:val="none"/>
          <w:u w:val="dotted"/>
        </w:rPr>
        <w:t xml:space="preserve">                                                                                                       </w:t>
      </w:r>
    </w:p>
    <w:p w14:paraId="0F6F7252">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监理工程师应按照合同约定时间向承包人提供实施合同工程的进度、质量和安全工作所需的批准、确认和通知等指令。</w:t>
      </w:r>
    </w:p>
    <w:p w14:paraId="4917FFC2">
      <w:pPr>
        <w:tabs>
          <w:tab w:val="left" w:pos="1260"/>
        </w:tabs>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监理工程师提供的指令，均应采用书面形式。在紧急情况下，监理工程师可发出口头指令，但应在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小时内给予书面确认。对监理工程师的口头指令，承包人应予执行。如果承包人在监理工程师发出口头指令</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小时后未收到书面确认，则应在接到口头指令后的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天内向监理工程师发出书面确认函。监理工程师应在承包人发出书面确认函后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小时内给予答复；逾期未予答复的，视为承包人的书面确认函已被认可。</w:t>
      </w:r>
    </w:p>
    <w:p w14:paraId="236C6A43">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23.5  </w:t>
      </w:r>
      <w:r>
        <w:rPr>
          <w:rFonts w:ascii="仿宋" w:hAnsi="仿宋" w:eastAsia="仿宋" w:cs="仿宋"/>
          <w:b/>
          <w:bCs/>
          <w:color w:val="000000"/>
          <w:sz w:val="24"/>
          <w:szCs w:val="24"/>
          <w:highlight w:val="none"/>
          <w:u w:val="dotted"/>
        </w:rPr>
        <w:t xml:space="preserve">                                                                                                        </w:t>
      </w:r>
    </w:p>
    <w:p w14:paraId="4C91D0D6">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217C0F7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_x0000_s1026"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Z3x+tQAAAAI&#10;AQAADwAAAAAAAAABACAAAAAiAAAAZHJzL2Rvd25yZXYueG1sUEsBAhQAFAAAAAgAh07iQGEqxJqu&#10;AQAATwMAAA4AAAAAAAAAAQAgAAAAIwEAAGRycy9lMm9Eb2MueG1sUEsFBgAAAAAGAAYAWQEAAEMF&#10;AAAAAA==&#10;">
                <v:fill on="f" focussize="0,0"/>
                <v:stroke on="f"/>
                <v:imagedata o:title=""/>
                <o:lock v:ext="edit" aspectratio="f"/>
                <v:textbox>
                  <w:txbxContent>
                    <w:p w14:paraId="217C0F7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000000"/>
          <w:sz w:val="24"/>
          <w:szCs w:val="24"/>
          <w:highlight w:val="none"/>
        </w:rPr>
        <w:t>如果承包人认为监理工程师的指令不合理，应在收到指令后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小时内向监理工程师提出书面报告，监理工程师应在收到承包人报告后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小时内做出修改指令或继续执行原指令的决定，并书面通知承包人。逾期不做出决定的，承包人可不执行监理工程师的指令。</w:t>
      </w:r>
    </w:p>
    <w:p w14:paraId="2BF3A8A1">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23.6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C181750">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412700F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_x0000_s102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shmx1gAA&#10;AAgBAAAPAAAAAAAAAAEAIAAAACIAAABkcnMvZG93bnJldi54bWxQSwECFAAUAAAACACHTuJAlh0p&#10;dK4BAABPAwAADgAAAAAAAAABACAAAAAlAQAAZHJzL2Uyb0RvYy54bWxQSwUGAAAAAAYABgBZAQAA&#10;RQUAAAAA&#10;">
                <v:fill on="f" focussize="0,0"/>
                <v:stroke on="f"/>
                <v:imagedata o:title=""/>
                <o:lock v:ext="edit" aspectratio="f"/>
                <v:textbox>
                  <w:txbxContent>
                    <w:p w14:paraId="412700F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000000"/>
          <w:sz w:val="24"/>
          <w:szCs w:val="24"/>
          <w:highlight w:val="none"/>
        </w:rPr>
        <w:t>监理工程师可按照第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款规定，任何此类任命或撤回均为无效。</w:t>
      </w:r>
    </w:p>
    <w:p w14:paraId="4F885357">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23.7  </w:t>
      </w:r>
      <w:r>
        <w:rPr>
          <w:rFonts w:ascii="仿宋" w:hAnsi="仿宋" w:eastAsia="仿宋" w:cs="仿宋"/>
          <w:b/>
          <w:bCs/>
          <w:color w:val="000000"/>
          <w:sz w:val="24"/>
          <w:szCs w:val="24"/>
          <w:highlight w:val="none"/>
          <w:u w:val="dotted"/>
        </w:rPr>
        <w:t xml:space="preserve">                                                                                                        </w:t>
      </w:r>
    </w:p>
    <w:p w14:paraId="79620131">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4436D1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_x0000_s1026"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6hzP1gAA&#10;AAkBAAAPAAAAAAAAAAEAIAAAACIAAABkcnMvZG93bnJldi54bWxQSwECFAAUAAAACACHTuJApLYN&#10;kK4BAABPAwAADgAAAAAAAAABACAAAAAlAQAAZHJzL2Uyb0RvYy54bWxQSwUGAAAAAAYABgBZAQAA&#10;RQUAAAAA&#10;">
                <v:fill on="f" focussize="0,0"/>
                <v:stroke on="f"/>
                <v:imagedata o:title=""/>
                <o:lock v:ext="edit" aspectratio="f"/>
                <v:textbox>
                  <w:txbxContent>
                    <w:p w14:paraId="4436D1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000000"/>
          <w:sz w:val="24"/>
          <w:szCs w:val="24"/>
          <w:highlight w:val="none"/>
        </w:rPr>
        <w:t>监理工程师（含其代表）未能正确完成本合同约定的全部义务，或工作出现失误，导致费用的增加和（或）延误的工期，由发包人承担；给承包人造成损失的，发包人应予赔偿。</w:t>
      </w:r>
    </w:p>
    <w:p w14:paraId="0AF07F52">
      <w:pPr>
        <w:tabs>
          <w:tab w:val="left" w:pos="126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867B2DB">
      <w:pPr>
        <w:pStyle w:val="4"/>
        <w:numPr>
          <w:ilvl w:val="0"/>
          <w:numId w:val="0"/>
        </w:numPr>
        <w:tabs>
          <w:tab w:val="left" w:pos="420"/>
          <w:tab w:val="clear" w:pos="360"/>
        </w:tabs>
        <w:ind w:left="720"/>
        <w:rPr>
          <w:rFonts w:ascii="仿宋" w:hAnsi="仿宋" w:eastAsia="仿宋"/>
          <w:color w:val="000000"/>
          <w:sz w:val="24"/>
          <w:szCs w:val="24"/>
          <w:highlight w:val="none"/>
        </w:rPr>
      </w:pPr>
      <w:bookmarkStart w:id="89" w:name="_Toc10624844"/>
      <w:bookmarkStart w:id="90" w:name="_Toc469384004"/>
      <w:r>
        <w:rPr>
          <w:rFonts w:ascii="仿宋" w:hAnsi="仿宋" w:eastAsia="仿宋" w:cs="仿宋"/>
          <w:color w:val="000000"/>
          <w:sz w:val="24"/>
          <w:szCs w:val="24"/>
          <w:highlight w:val="none"/>
        </w:rPr>
        <w:t xml:space="preserve">24  </w:t>
      </w:r>
      <w:r>
        <w:rPr>
          <w:rFonts w:hint="eastAsia" w:ascii="仿宋" w:hAnsi="仿宋" w:eastAsia="仿宋" w:cs="仿宋"/>
          <w:color w:val="000000"/>
          <w:sz w:val="24"/>
          <w:szCs w:val="24"/>
          <w:highlight w:val="none"/>
        </w:rPr>
        <w:t>造价工程师</w:t>
      </w:r>
      <w:bookmarkEnd w:id="89"/>
      <w:bookmarkEnd w:id="90"/>
    </w:p>
    <w:p w14:paraId="53431538">
      <w:pPr>
        <w:tabs>
          <w:tab w:val="left" w:pos="1260"/>
        </w:tabs>
        <w:spacing w:line="40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24.1                                                   </w:t>
      </w:r>
    </w:p>
    <w:p w14:paraId="7AB86F8D">
      <w:pPr>
        <w:pStyle w:val="15"/>
        <w:tabs>
          <w:tab w:val="left" w:pos="1260"/>
          <w:tab w:val="left" w:pos="162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14724B96">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_x0000_s1026"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ujkxQ0wAAAAgB&#10;AAAPAAAAAAAAAAEAIAAAACIAAABkcnMvZG93bnJldi54bWxQSwECFAAUAAAACACHTuJAHbnFya4B&#10;AABPAwAADgAAAAAAAAABACAAAAAiAQAAZHJzL2Uyb0RvYy54bWxQSwUGAAAAAAYABgBZAQAAQgUA&#10;AAAA&#10;">
                <v:fill on="f" focussize="0,0"/>
                <v:stroke on="f"/>
                <v:imagedata o:title=""/>
                <o:lock v:ext="edit" aspectratio="f"/>
                <v:textbox>
                  <w:txbxContent>
                    <w:p w14:paraId="14724B96">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000000"/>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7B07868E">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24.2  </w:t>
      </w:r>
      <w:r>
        <w:rPr>
          <w:rFonts w:ascii="仿宋" w:hAnsi="仿宋" w:eastAsia="仿宋" w:cs="仿宋"/>
          <w:b/>
          <w:bCs/>
          <w:color w:val="000000"/>
          <w:sz w:val="24"/>
          <w:szCs w:val="24"/>
          <w:highlight w:val="none"/>
          <w:u w:val="dotted"/>
        </w:rPr>
        <w:t xml:space="preserve">                                                                                                        </w:t>
      </w:r>
    </w:p>
    <w:p w14:paraId="31E25F50">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6C9885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_x0000_s1026"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yitqPVAAAA&#10;CAEAAA8AAAAAAAAAAQAgAAAAIgAAAGRycy9kb3ducmV2LnhtbFBLAQIUABQAAAAIAIdO4kCeRJaU&#10;rgEAAE8DAAAOAAAAAAAAAAEAIAAAACQBAABkcnMvZTJvRG9jLnhtbFBLBQYAAAAABgAGAFkBAABE&#10;BQAAAAA=&#10;">
                <v:fill on="f" focussize="0,0"/>
                <v:stroke on="f"/>
                <v:imagedata o:title=""/>
                <o:lock v:ext="edit" aspectratio="f"/>
                <v:textbox>
                  <w:txbxContent>
                    <w:p w14:paraId="6C9885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000000"/>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48C5FCD9">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24.3  </w:t>
      </w:r>
      <w:r>
        <w:rPr>
          <w:rFonts w:ascii="仿宋" w:hAnsi="仿宋" w:eastAsia="仿宋" w:cs="仿宋"/>
          <w:b/>
          <w:bCs/>
          <w:color w:val="000000"/>
          <w:sz w:val="24"/>
          <w:szCs w:val="24"/>
          <w:highlight w:val="none"/>
          <w:u w:val="dotted"/>
        </w:rPr>
        <w:t xml:space="preserve">                                                                                                        </w:t>
      </w:r>
    </w:p>
    <w:p w14:paraId="6B73635A">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1477A91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_x0000_s1026"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7u8udtQAAAAH&#10;AQAADwAAAAAAAAABACAAAAAiAAAAZHJzL2Rvd25yZXYueG1sUEsBAhQAFAAAAAgAh07iQBY8Lu6u&#10;AQAATwMAAA4AAAAAAAAAAQAgAAAAIwEAAGRycy9lMm9Eb2MueG1sUEsFBgAAAAAGAAYAWQEAAEMF&#10;AAAAAA==&#10;">
                <v:fill on="f" focussize="0,0"/>
                <v:stroke on="f"/>
                <v:imagedata o:title=""/>
                <o:lock v:ext="edit" aspectratio="f"/>
                <v:textbox>
                  <w:txbxContent>
                    <w:p w14:paraId="1477A91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000000"/>
          <w:sz w:val="24"/>
          <w:szCs w:val="24"/>
          <w:highlight w:val="none"/>
        </w:rPr>
        <w:t>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条规定的争议外，造价工程师在职权范围内的工作，发包人应予认可，但下列事件应事先取得发包人的专项批准：</w:t>
      </w:r>
    </w:p>
    <w:p w14:paraId="0A1A1BD5">
      <w:pPr>
        <w:numPr>
          <w:ilvl w:val="0"/>
          <w:numId w:val="9"/>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63</w:t>
      </w:r>
      <w:r>
        <w:rPr>
          <w:rFonts w:hint="eastAsia" w:ascii="仿宋" w:hAnsi="仿宋" w:eastAsia="仿宋" w:cs="仿宋"/>
          <w:color w:val="000000"/>
          <w:sz w:val="24"/>
          <w:szCs w:val="24"/>
          <w:highlight w:val="none"/>
        </w:rPr>
        <w:t>条规定使用暂列金额；</w:t>
      </w:r>
    </w:p>
    <w:p w14:paraId="356158F7">
      <w:pPr>
        <w:numPr>
          <w:ilvl w:val="0"/>
          <w:numId w:val="9"/>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64</w:t>
      </w:r>
      <w:r>
        <w:rPr>
          <w:rFonts w:hint="eastAsia" w:ascii="仿宋" w:hAnsi="仿宋" w:eastAsia="仿宋" w:cs="仿宋"/>
          <w:color w:val="000000"/>
          <w:sz w:val="24"/>
          <w:szCs w:val="24"/>
          <w:highlight w:val="none"/>
        </w:rPr>
        <w:t>条规定使用计日工；</w:t>
      </w:r>
    </w:p>
    <w:p w14:paraId="00C934AD">
      <w:pPr>
        <w:numPr>
          <w:ilvl w:val="0"/>
          <w:numId w:val="9"/>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65</w:t>
      </w:r>
      <w:r>
        <w:rPr>
          <w:rFonts w:hint="eastAsia" w:ascii="仿宋" w:hAnsi="仿宋" w:eastAsia="仿宋" w:cs="仿宋"/>
          <w:color w:val="000000"/>
          <w:sz w:val="24"/>
          <w:szCs w:val="24"/>
          <w:highlight w:val="none"/>
        </w:rPr>
        <w:t>条规定使用暂估价；</w:t>
      </w:r>
    </w:p>
    <w:p w14:paraId="6059CB53">
      <w:pPr>
        <w:numPr>
          <w:ilvl w:val="0"/>
          <w:numId w:val="9"/>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66</w:t>
      </w:r>
      <w:r>
        <w:rPr>
          <w:rFonts w:hint="eastAsia" w:ascii="仿宋" w:hAnsi="仿宋" w:eastAsia="仿宋" w:cs="仿宋"/>
          <w:color w:val="000000"/>
          <w:sz w:val="24"/>
          <w:szCs w:val="24"/>
          <w:highlight w:val="none"/>
        </w:rPr>
        <w:t>条确定的提前竣工奖与误期赔偿费；</w:t>
      </w:r>
    </w:p>
    <w:p w14:paraId="6F2013F6">
      <w:pPr>
        <w:numPr>
          <w:ilvl w:val="0"/>
          <w:numId w:val="9"/>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67</w:t>
      </w:r>
      <w:r>
        <w:rPr>
          <w:rFonts w:hint="eastAsia" w:ascii="仿宋" w:hAnsi="仿宋" w:eastAsia="仿宋" w:cs="仿宋"/>
          <w:color w:val="000000"/>
          <w:sz w:val="24"/>
          <w:szCs w:val="24"/>
          <w:highlight w:val="none"/>
        </w:rPr>
        <w:t>条确定的工程优质费；</w:t>
      </w:r>
    </w:p>
    <w:p w14:paraId="2A51DE23">
      <w:pPr>
        <w:numPr>
          <w:ilvl w:val="0"/>
          <w:numId w:val="9"/>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款规定事件调整的合同价款；</w:t>
      </w:r>
    </w:p>
    <w:p w14:paraId="067E3710">
      <w:pPr>
        <w:numPr>
          <w:ilvl w:val="0"/>
          <w:numId w:val="9"/>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专用条款约定需要发包人批准的其他事项。</w:t>
      </w:r>
    </w:p>
    <w:p w14:paraId="5D781182">
      <w:pPr>
        <w:spacing w:line="40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24.4  </w:t>
      </w:r>
      <w:r>
        <w:rPr>
          <w:rFonts w:ascii="仿宋" w:hAnsi="仿宋" w:eastAsia="仿宋" w:cs="仿宋"/>
          <w:b/>
          <w:bCs/>
          <w:color w:val="000000"/>
          <w:sz w:val="24"/>
          <w:szCs w:val="24"/>
          <w:highlight w:val="none"/>
          <w:u w:val="dotted"/>
        </w:rPr>
        <w:t xml:space="preserve">                                                                                                        </w:t>
      </w:r>
    </w:p>
    <w:p w14:paraId="2A9BE04A">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21B701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2A19F33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8Y3ydUAAAAH&#10;AQAADwAAAAAAAAABACAAAAAiAAAAZHJzL2Rvd25yZXYueG1sUEsBAhQAFAAAAAgAh07iQD5K0nCt&#10;AQAAUAMAAA4AAAAAAAAAAQAgAAAAJAEAAGRycy9lMm9Eb2MueG1sUEsFBgAAAAAGAAYAWQEAAEMF&#10;AAAAAA==&#10;">
                <v:fill on="f" focussize="0,0"/>
                <v:stroke on="f"/>
                <v:imagedata o:title=""/>
                <o:lock v:ext="edit" aspectratio="f"/>
                <v:textbox>
                  <w:txbxContent>
                    <w:p w14:paraId="21B701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2A19F33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000000"/>
          <w:sz w:val="24"/>
          <w:szCs w:val="24"/>
          <w:highlight w:val="none"/>
        </w:rPr>
        <w:t>造价工程师应按照合同约定时间向承包人提供实施合同工程的工程造价工作所需的核实、调整和通知等指令。</w:t>
      </w:r>
    </w:p>
    <w:p w14:paraId="1E5F5C9D">
      <w:pPr>
        <w:tabs>
          <w:tab w:val="left" w:pos="12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造价工程师提供的指令，均应采用书面形式。在紧急情况下，造价工程师可发出口头指令，但应在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小时内给予书面确认。对造价工程师的口头指令，承包人应予执行。如果承包人在造价工程师发出的口头指令</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小时后未收到书面确认，则应在接到口头指令后的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天内向造价工程师发出书面确认函。造价工程师应在承包人发出书面确认函后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小时内给予答复；逾期未予答复的，视为承包人的书面确认函已被认可。</w:t>
      </w:r>
    </w:p>
    <w:p w14:paraId="65AAB316">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24.5  </w:t>
      </w:r>
      <w:r>
        <w:rPr>
          <w:rFonts w:ascii="仿宋" w:hAnsi="仿宋" w:eastAsia="仿宋" w:cs="仿宋"/>
          <w:b/>
          <w:bCs/>
          <w:color w:val="000000"/>
          <w:sz w:val="24"/>
          <w:szCs w:val="24"/>
          <w:highlight w:val="none"/>
          <w:u w:val="dotted"/>
        </w:rPr>
        <w:t xml:space="preserve">                                                                                                        </w:t>
      </w:r>
    </w:p>
    <w:p w14:paraId="3202E3CC">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1999311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_x0000_s1026"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qjXUXVAAAA&#10;CAEAAA8AAAAAAAAAAQAgAAAAIgAAAGRycy9kb3ducmV2LnhtbFBLAQIUABQAAAAIAIdO4kDSGRa7&#10;rgEAAE8DAAAOAAAAAAAAAAEAIAAAACQBAABkcnMvZTJvRG9jLnhtbFBLBQYAAAAABgAGAFkBAABE&#10;BQAAAAA=&#10;">
                <v:fill on="f" focussize="0,0"/>
                <v:stroke on="f"/>
                <v:imagedata o:title=""/>
                <o:lock v:ext="edit" aspectratio="f"/>
                <v:textbox>
                  <w:txbxContent>
                    <w:p w14:paraId="1999311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000000"/>
          <w:sz w:val="24"/>
          <w:szCs w:val="24"/>
          <w:highlight w:val="none"/>
        </w:rPr>
        <w:t>如果承包人认为造价工程师的指令不合理，应在收到指令后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小时内向造价工程师提出书面报告，造价工程师应在收到承包人报告后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小时内做出修改指令或继续执行原指令的决定，并书面通知承包人。逾期不做出决定的，承包人可不执行造价工程师的指令。</w:t>
      </w:r>
    </w:p>
    <w:p w14:paraId="7F092B5B">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24.6  </w:t>
      </w:r>
      <w:r>
        <w:rPr>
          <w:rFonts w:ascii="仿宋" w:hAnsi="仿宋" w:eastAsia="仿宋" w:cs="仿宋"/>
          <w:b/>
          <w:bCs/>
          <w:color w:val="000000"/>
          <w:sz w:val="24"/>
          <w:szCs w:val="24"/>
          <w:highlight w:val="none"/>
          <w:u w:val="dotted"/>
        </w:rPr>
        <w:t xml:space="preserve">                                                                                                        </w:t>
      </w:r>
    </w:p>
    <w:p w14:paraId="478ED1A3">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A342540">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_x0000_s10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sn6TLVAAAA&#10;BwEAAA8AAAAAAAAAAQAgAAAAIgAAAGRycy9kb3ducmV2LnhtbFBLAQIUABQAAAAIAIdO4kBHggNZ&#10;rgEAAE8DAAAOAAAAAAAAAAEAIAAAACQBAABkcnMvZTJvRG9jLnhtbFBLBQYAAAAABgAGAFkBAABE&#10;BQAAAAA=&#10;">
                <v:fill on="f" focussize="0,0"/>
                <v:stroke on="f"/>
                <v:imagedata o:title=""/>
                <o:lock v:ext="edit" aspectratio="f"/>
                <v:textbox>
                  <w:txbxContent>
                    <w:p w14:paraId="5A342540">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000000"/>
          <w:sz w:val="24"/>
          <w:szCs w:val="24"/>
          <w:highlight w:val="none"/>
        </w:rPr>
        <w:t>造价工程师可按照第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款规定，任何此类任命或撤回均为无效。</w:t>
      </w:r>
    </w:p>
    <w:p w14:paraId="322E0AD1">
      <w:pPr>
        <w:tabs>
          <w:tab w:val="left" w:pos="1260"/>
        </w:tabs>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24.7</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5EA600D">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47414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_x0000_s1026"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85ib&#10;Ga8BAABPAwAADgAAAAAAAAABACAAAAAkAQAAZHJzL2Uyb0RvYy54bWxQSwUGAAAAAAYABgBZAQAA&#10;RQUAAAAA&#10;">
                <v:fill on="f" focussize="0,0"/>
                <v:stroke on="f"/>
                <v:imagedata o:title=""/>
                <o:lock v:ext="edit" aspectratio="f"/>
                <v:textbox>
                  <w:txbxContent>
                    <w:p w14:paraId="647414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000000"/>
          <w:sz w:val="24"/>
          <w:szCs w:val="24"/>
          <w:highlight w:val="none"/>
        </w:rPr>
        <w:t>造价工程师（含其代表）未能正确完成本合同约定的全部义务，或工作出现失误，导致费用的增加和（或）延误的工期，由发包人承担；给承包人造成损失的，发包人应予赔偿。</w:t>
      </w:r>
    </w:p>
    <w:p w14:paraId="065239F3">
      <w:pPr>
        <w:tabs>
          <w:tab w:val="left" w:pos="540"/>
          <w:tab w:val="left" w:pos="72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E3E541A">
      <w:pPr>
        <w:pStyle w:val="4"/>
        <w:numPr>
          <w:ilvl w:val="0"/>
          <w:numId w:val="0"/>
        </w:numPr>
        <w:tabs>
          <w:tab w:val="left" w:pos="420"/>
          <w:tab w:val="clear" w:pos="360"/>
        </w:tabs>
        <w:ind w:left="720"/>
        <w:rPr>
          <w:rFonts w:ascii="仿宋" w:hAnsi="仿宋" w:eastAsia="仿宋"/>
          <w:color w:val="000000"/>
          <w:sz w:val="24"/>
          <w:szCs w:val="24"/>
          <w:highlight w:val="none"/>
        </w:rPr>
      </w:pPr>
      <w:bookmarkStart w:id="91" w:name="_Toc10624845"/>
      <w:bookmarkStart w:id="92" w:name="_Toc469384005"/>
      <w:r>
        <w:rPr>
          <w:rFonts w:ascii="仿宋" w:hAnsi="仿宋" w:eastAsia="仿宋" w:cs="仿宋"/>
          <w:color w:val="000000"/>
          <w:sz w:val="24"/>
          <w:szCs w:val="24"/>
          <w:highlight w:val="none"/>
        </w:rPr>
        <w:t xml:space="preserve">25  </w:t>
      </w:r>
      <w:r>
        <w:rPr>
          <w:rFonts w:hint="eastAsia" w:ascii="仿宋" w:hAnsi="仿宋" w:eastAsia="仿宋" w:cs="仿宋"/>
          <w:color w:val="000000"/>
          <w:sz w:val="24"/>
          <w:szCs w:val="24"/>
          <w:highlight w:val="none"/>
        </w:rPr>
        <w:t>承包人代表</w:t>
      </w:r>
      <w:bookmarkEnd w:id="91"/>
      <w:bookmarkEnd w:id="92"/>
    </w:p>
    <w:p w14:paraId="7D221EF2">
      <w:pPr>
        <w:tabs>
          <w:tab w:val="left" w:pos="540"/>
          <w:tab w:val="left" w:pos="7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25.1                                 </w:t>
      </w:r>
    </w:p>
    <w:p w14:paraId="06FC24D7">
      <w:pPr>
        <w:pStyle w:val="15"/>
        <w:tabs>
          <w:tab w:val="left" w:pos="540"/>
          <w:tab w:val="left" w:pos="72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3B0C535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_x0000_s1026"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lzqsjUAAAABwEA&#10;AA8AAAAAAAAAAQAgAAAAIgAAAGRycy9kb3ducmV2LnhtbFBLAQIUABQAAAAIAIdO4kA42zPGrAEA&#10;AE8DAAAOAAAAAAAAAAEAIAAAACMBAABkcnMvZTJvRG9jLnhtbFBLBQYAAAAABgAGAFkBAABBBQAA&#10;AAA=&#10;">
                <v:fill on="f" focussize="0,0"/>
                <v:stroke on="f"/>
                <v:imagedata o:title=""/>
                <o:lock v:ext="edit" aspectratio="f"/>
                <v:textbox>
                  <w:txbxContent>
                    <w:p w14:paraId="3B0C535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000000"/>
          <w:highlight w:val="none"/>
        </w:rPr>
        <w:t>承包人应依据第</w:t>
      </w:r>
      <w:r>
        <w:rPr>
          <w:rFonts w:ascii="仿宋" w:hAnsi="仿宋" w:eastAsia="仿宋" w:cs="仿宋"/>
          <w:color w:val="000000"/>
          <w:highlight w:val="none"/>
        </w:rPr>
        <w:t>21.2</w:t>
      </w:r>
      <w:r>
        <w:rPr>
          <w:rFonts w:hint="eastAsia" w:ascii="仿宋" w:hAnsi="仿宋" w:eastAsia="仿宋" w:cs="仿宋"/>
          <w:color w:val="000000"/>
          <w:highlight w:val="none"/>
        </w:rPr>
        <w:t>款规定在专用条款中写明承包人代表具体人选，同时在开工前将承包人代表任命书以书面形式通知发包人，授予其代表承包人履行合同规定职责所需的一切权力。</w:t>
      </w:r>
    </w:p>
    <w:p w14:paraId="633ED58C">
      <w:pPr>
        <w:tabs>
          <w:tab w:val="left" w:pos="540"/>
          <w:tab w:val="left" w:pos="720"/>
          <w:tab w:val="left" w:pos="1260"/>
          <w:tab w:val="left" w:pos="144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25.2  </w:t>
      </w:r>
      <w:r>
        <w:rPr>
          <w:rFonts w:ascii="仿宋" w:hAnsi="仿宋" w:eastAsia="仿宋" w:cs="仿宋"/>
          <w:b/>
          <w:bCs/>
          <w:color w:val="000000"/>
          <w:sz w:val="24"/>
          <w:szCs w:val="24"/>
          <w:highlight w:val="none"/>
          <w:u w:val="dotted"/>
        </w:rPr>
        <w:t xml:space="preserve">                                                                                                        </w:t>
      </w:r>
    </w:p>
    <w:p w14:paraId="096B5E3F">
      <w:pPr>
        <w:tabs>
          <w:tab w:val="left" w:pos="540"/>
          <w:tab w:val="left" w:pos="720"/>
          <w:tab w:val="left" w:pos="1260"/>
          <w:tab w:val="left" w:pos="1440"/>
        </w:tabs>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1318AB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4588A37">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_x0000_s102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jJ8EbVAAAA&#10;CAEAAA8AAAAAAAAAAQAgAAAAIgAAAGRycy9kb3ducmV2LnhtbFBLAQIUABQAAAAIAIdO4kCtaV29&#10;rgEAAFADAAAOAAAAAAAAAAEAIAAAACQBAABkcnMvZTJvRG9jLnhtbFBLBQYAAAAABgAGAFkBAABE&#10;BQAAAAA=&#10;">
                <v:fill on="f" focussize="0,0"/>
                <v:stroke on="f"/>
                <v:imagedata o:title=""/>
                <o:lock v:ext="edit" aspectratio="f"/>
                <v:textbox>
                  <w:txbxContent>
                    <w:p w14:paraId="1318ABB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4588A37">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000000"/>
          <w:sz w:val="24"/>
          <w:szCs w:val="24"/>
          <w:highlight w:val="none"/>
        </w:rPr>
        <w:t>承包人代表应代表承包人履行合同规定的职责、行使合同明文约定或必然隐含的权力，对承包人负责。承包人代表在承包人授予职权范围内的工作，承包人应予认可。</w:t>
      </w:r>
    </w:p>
    <w:p w14:paraId="7BE8C45F">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25.3  </w:t>
      </w:r>
      <w:r>
        <w:rPr>
          <w:rFonts w:ascii="仿宋" w:hAnsi="仿宋" w:eastAsia="仿宋" w:cs="仿宋"/>
          <w:b/>
          <w:bCs/>
          <w:color w:val="000000"/>
          <w:sz w:val="24"/>
          <w:szCs w:val="24"/>
          <w:highlight w:val="none"/>
          <w:u w:val="dotted"/>
        </w:rPr>
        <w:t xml:space="preserve">                                                                                                        </w:t>
      </w:r>
    </w:p>
    <w:p w14:paraId="177F3941">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0E187E3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_x0000_s1026"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u3RXtUAAAAH&#10;AQAADwAAAAAAAAABACAAAAAiAAAAZHJzL2Rvd25yZXYueG1sUEsBAhQAFAAAAAgAh07iQNa7QxKt&#10;AQAATwMAAA4AAAAAAAAAAQAgAAAAJAEAAGRycy9lMm9Eb2MueG1sUEsFBgAAAAAGAAYAWQEAAEMF&#10;AAAAAA==&#10;">
                <v:fill on="f" focussize="0,0"/>
                <v:stroke on="f"/>
                <v:imagedata o:title=""/>
                <o:lock v:ext="edit" aspectratio="f"/>
                <v:textbox>
                  <w:txbxContent>
                    <w:p w14:paraId="0E187E3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000000"/>
          <w:sz w:val="24"/>
          <w:szCs w:val="24"/>
          <w:highlight w:val="none"/>
        </w:rPr>
        <w:t>如果承包人代表在合同履行期间确需暂离现场，则应在监理工程师同意下，按照第</w:t>
      </w:r>
      <w:r>
        <w:rPr>
          <w:rFonts w:ascii="仿宋" w:hAnsi="仿宋" w:eastAsia="仿宋" w:cs="仿宋"/>
          <w:color w:val="000000"/>
          <w:sz w:val="24"/>
          <w:szCs w:val="24"/>
          <w:highlight w:val="none"/>
        </w:rPr>
        <w:t>21.4</w:t>
      </w:r>
      <w:r>
        <w:rPr>
          <w:rFonts w:hint="eastAsia" w:ascii="仿宋" w:hAnsi="仿宋" w:eastAsia="仿宋" w:cs="仿宋"/>
          <w:color w:val="000000"/>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000000"/>
          <w:sz w:val="24"/>
          <w:szCs w:val="24"/>
          <w:highlight w:val="none"/>
        </w:rPr>
        <w:t>21.4</w:t>
      </w:r>
      <w:r>
        <w:rPr>
          <w:rFonts w:hint="eastAsia" w:ascii="仿宋" w:hAnsi="仿宋" w:eastAsia="仿宋" w:cs="仿宋"/>
          <w:color w:val="000000"/>
          <w:sz w:val="24"/>
          <w:szCs w:val="24"/>
          <w:highlight w:val="none"/>
        </w:rPr>
        <w:t>款规定，任何此类任命或撤回均为无效。</w:t>
      </w:r>
    </w:p>
    <w:p w14:paraId="1272F39F">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25.4  </w:t>
      </w:r>
      <w:r>
        <w:rPr>
          <w:rFonts w:ascii="仿宋" w:hAnsi="仿宋" w:eastAsia="仿宋" w:cs="仿宋"/>
          <w:b/>
          <w:bCs/>
          <w:color w:val="000000"/>
          <w:sz w:val="24"/>
          <w:szCs w:val="24"/>
          <w:highlight w:val="none"/>
          <w:u w:val="dotted"/>
        </w:rPr>
        <w:t xml:space="preserve">                                                                                                        </w:t>
      </w:r>
    </w:p>
    <w:p w14:paraId="774B5B8D">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73894D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_x0000_s1026"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a72VvUAAAACAEA&#10;AA8AAAAAAAAAAQAgAAAAIgAAAGRycy9kb3ducmV2LnhtbFBLAQIUABQAAAAIAIdO4kCDZvKPrAEA&#10;AE8DAAAOAAAAAAAAAAEAIAAAACMBAABkcnMvZTJvRG9jLnhtbFBLBQYAAAAABgAGAFkBAABBBQAA&#10;AAA=&#10;">
                <v:fill on="f" focussize="0,0"/>
                <v:stroke on="f"/>
                <v:imagedata o:title=""/>
                <o:lock v:ext="edit" aspectratio="f"/>
                <v:textbox>
                  <w:txbxContent>
                    <w:p w14:paraId="73894D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000000"/>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1FEB11B8">
      <w:pPr>
        <w:pStyle w:val="11"/>
        <w:tabs>
          <w:tab w:val="left" w:pos="540"/>
        </w:tabs>
        <w:adjustRightInd w:val="0"/>
        <w:snapToGrid w:val="0"/>
        <w:spacing w:line="360" w:lineRule="auto"/>
        <w:ind w:right="-240"/>
        <w:rPr>
          <w:rFonts w:ascii="仿宋" w:hAnsi="仿宋" w:eastAsia="仿宋" w:cs="仿宋"/>
          <w:b/>
          <w:bCs/>
          <w:color w:val="000000"/>
          <w:sz w:val="24"/>
          <w:szCs w:val="24"/>
          <w:highlight w:val="none"/>
          <w:u w:val="single"/>
        </w:rPr>
      </w:pPr>
      <w:bookmarkStart w:id="93" w:name="_Toc468936969"/>
      <w:r>
        <w:rPr>
          <w:rFonts w:ascii="仿宋" w:hAnsi="仿宋" w:eastAsia="仿宋" w:cs="仿宋"/>
          <w:b/>
          <w:bCs/>
          <w:color w:val="000000"/>
          <w:sz w:val="24"/>
          <w:szCs w:val="24"/>
          <w:highlight w:val="none"/>
          <w:u w:val="single"/>
        </w:rPr>
        <w:t xml:space="preserve">                                                                                                             </w:t>
      </w:r>
    </w:p>
    <w:p w14:paraId="6441D06B">
      <w:pPr>
        <w:pStyle w:val="11"/>
        <w:tabs>
          <w:tab w:val="left" w:pos="540"/>
        </w:tabs>
        <w:adjustRightInd w:val="0"/>
        <w:snapToGrid w:val="0"/>
        <w:ind w:right="-240"/>
        <w:outlineLvl w:val="2"/>
        <w:rPr>
          <w:rFonts w:ascii="仿宋" w:hAnsi="仿宋" w:eastAsia="仿宋" w:cs="Times New Roman"/>
          <w:b/>
          <w:bCs/>
          <w:color w:val="000000"/>
          <w:sz w:val="24"/>
          <w:szCs w:val="24"/>
          <w:highlight w:val="none"/>
        </w:rPr>
      </w:pPr>
      <w:bookmarkStart w:id="94" w:name="_Toc10624846"/>
      <w:bookmarkStart w:id="95" w:name="_Toc469384006"/>
      <w:r>
        <w:rPr>
          <w:rFonts w:ascii="仿宋" w:hAnsi="仿宋" w:eastAsia="仿宋" w:cs="仿宋"/>
          <w:b/>
          <w:bCs/>
          <w:color w:val="000000"/>
          <w:sz w:val="24"/>
          <w:szCs w:val="24"/>
          <w:highlight w:val="none"/>
        </w:rPr>
        <w:t xml:space="preserve">26  </w:t>
      </w:r>
      <w:r>
        <w:rPr>
          <w:rFonts w:hint="eastAsia" w:ascii="仿宋" w:hAnsi="仿宋" w:eastAsia="仿宋" w:cs="仿宋"/>
          <w:b/>
          <w:bCs/>
          <w:color w:val="000000"/>
          <w:sz w:val="24"/>
          <w:szCs w:val="24"/>
          <w:highlight w:val="none"/>
        </w:rPr>
        <w:t>指定分包</w:t>
      </w:r>
      <w:bookmarkEnd w:id="93"/>
      <w:r>
        <w:rPr>
          <w:rFonts w:hint="eastAsia" w:ascii="仿宋" w:hAnsi="仿宋" w:eastAsia="仿宋" w:cs="仿宋"/>
          <w:b/>
          <w:bCs/>
          <w:color w:val="000000"/>
          <w:sz w:val="24"/>
          <w:szCs w:val="24"/>
          <w:highlight w:val="none"/>
        </w:rPr>
        <w:t>人</w:t>
      </w:r>
      <w:bookmarkEnd w:id="94"/>
      <w:bookmarkEnd w:id="95"/>
    </w:p>
    <w:p w14:paraId="5B460FC2">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26.1 </w:t>
      </w:r>
    </w:p>
    <w:p w14:paraId="18B52DBB">
      <w:pPr>
        <w:pStyle w:val="11"/>
        <w:adjustRightInd w:val="0"/>
        <w:snapToGrid w:val="0"/>
        <w:spacing w:line="360" w:lineRule="auto"/>
        <w:ind w:left="1978" w:leftChars="94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59D71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_x0000_s1026"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7Lq11gAA&#10;AAkBAAAPAAAAAAAAAAEAIAAAACIAAABkcnMvZG93bnJldi54bWxQSwECFAAUAAAACACHTuJAkjPX&#10;9q4BAABPAwAADgAAAAAAAAABACAAAAAlAQAAZHJzL2Uyb0RvYy54bWxQSwUGAAAAAAYABgBZAQAA&#10;RQUAAAAA&#10;">
                <v:fill on="f" focussize="0,0"/>
                <v:stroke on="f"/>
                <v:imagedata o:title=""/>
                <o:lock v:ext="edit" aspectratio="f"/>
                <v:textbox>
                  <w:txbxContent>
                    <w:p w14:paraId="459D71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000000"/>
          <w:sz w:val="24"/>
          <w:szCs w:val="24"/>
          <w:highlight w:val="none"/>
        </w:rPr>
        <w:t>指定分包人是指发包人事先指定的从事下列工作之一的分包人：</w:t>
      </w:r>
    </w:p>
    <w:p w14:paraId="73CC0DEB">
      <w:pPr>
        <w:pStyle w:val="11"/>
        <w:widowControl/>
        <w:adjustRightInd w:val="0"/>
        <w:snapToGrid w:val="0"/>
        <w:spacing w:line="360" w:lineRule="auto"/>
        <w:ind w:left="197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）根据专用条款的约定，发包人依法事先指定的实施、完成部分永久工程的分包人；</w:t>
      </w:r>
    </w:p>
    <w:p w14:paraId="2A3E1F37">
      <w:pPr>
        <w:pStyle w:val="11"/>
        <w:widowControl/>
        <w:adjustRightInd w:val="0"/>
        <w:snapToGrid w:val="0"/>
        <w:spacing w:line="360" w:lineRule="auto"/>
        <w:ind w:left="1978" w:leftChars="942" w:firstLine="16" w:firstLineChars="7"/>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）根据专用条款的约定，发包人选定的提供合同工程材料、工程设备和服务的分包人。</w:t>
      </w:r>
    </w:p>
    <w:p w14:paraId="1E73869A">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26.2  </w:t>
      </w:r>
      <w:r>
        <w:rPr>
          <w:rFonts w:ascii="仿宋" w:hAnsi="仿宋" w:eastAsia="仿宋" w:cs="仿宋"/>
          <w:b/>
          <w:bCs/>
          <w:color w:val="000000"/>
          <w:sz w:val="24"/>
          <w:szCs w:val="24"/>
          <w:highlight w:val="none"/>
          <w:u w:val="dotted"/>
        </w:rPr>
        <w:t xml:space="preserve">                                                                             </w:t>
      </w:r>
    </w:p>
    <w:p w14:paraId="0F6DDAFB">
      <w:pPr>
        <w:pStyle w:val="11"/>
        <w:widowControl/>
        <w:adjustRightInd w:val="0"/>
        <w:snapToGrid w:val="0"/>
        <w:spacing w:line="360" w:lineRule="auto"/>
        <w:ind w:left="1978" w:leftChars="942" w:firstLine="2" w:firstLineChars="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4880EA7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_x0000_s1026"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gOwG1AAAAAcB&#10;AAAPAAAAAAAAAAEAIAAAACIAAABkcnMvZG93bnJldi54bWxQSwECFAAUAAAACACHTuJAzSUoma0B&#10;AABQAwAADgAAAAAAAAABACAAAAAjAQAAZHJzL2Uyb0RvYy54bWxQSwUGAAAAAAYABgBZAQAAQgUA&#10;AAAA&#10;">
                <v:fill on="f" focussize="0,0"/>
                <v:stroke on="f"/>
                <v:imagedata o:title=""/>
                <o:lock v:ext="edit" aspectratio="f"/>
                <v:textbox>
                  <w:txbxContent>
                    <w:p w14:paraId="4880EA7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000000"/>
          <w:sz w:val="24"/>
          <w:szCs w:val="24"/>
          <w:highlight w:val="none"/>
        </w:rPr>
        <w:t>指定分包人属于承包人的分包人，发包人不应要求承包人有义务接受承包人有理由反对的任何指定分包人。</w:t>
      </w:r>
    </w:p>
    <w:p w14:paraId="3CE42453">
      <w:pPr>
        <w:spacing w:line="360" w:lineRule="auto"/>
        <w:rPr>
          <w:rFonts w:ascii="仿宋" w:hAnsi="仿宋" w:eastAsia="仿宋" w:cs="Times New Roman"/>
          <w:b/>
          <w:bCs/>
          <w:color w:val="000000"/>
          <w:sz w:val="24"/>
          <w:szCs w:val="24"/>
          <w:highlight w:val="none"/>
          <w:u w:val="dotted"/>
        </w:rPr>
      </w:pPr>
      <w:r>
        <w:rPr>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1F3CBB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_x0000_s1026"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8sHLtgA&#10;AAAKAQAADwAAAAAAAAABACAAAAAiAAAAZHJzL2Rvd25yZXYueG1sUEsBAhQAFAAAAAgAh07iQOrC&#10;ZIutAQAAUAMAAA4AAAAAAAAAAQAgAAAAJwEAAGRycy9lMm9Eb2MueG1sUEsFBgAAAAAGAAYAWQEA&#10;AEYFAAAAAA==&#10;">
                <v:fill on="f" focussize="0,0"/>
                <v:stroke on="f"/>
                <v:imagedata o:title=""/>
                <o:lock v:ext="edit" aspectratio="f"/>
                <v:textbox>
                  <w:txbxContent>
                    <w:p w14:paraId="1F3CBB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000000"/>
          <w:sz w:val="24"/>
          <w:szCs w:val="24"/>
          <w:highlight w:val="none"/>
        </w:rPr>
        <w:t xml:space="preserve">26.3  </w:t>
      </w:r>
      <w:r>
        <w:rPr>
          <w:rFonts w:ascii="仿宋" w:hAnsi="仿宋" w:eastAsia="仿宋" w:cs="仿宋"/>
          <w:b/>
          <w:bCs/>
          <w:color w:val="000000"/>
          <w:sz w:val="24"/>
          <w:szCs w:val="24"/>
          <w:highlight w:val="none"/>
          <w:u w:val="dotted"/>
        </w:rPr>
        <w:t xml:space="preserve">                                                                              </w:t>
      </w:r>
    </w:p>
    <w:p w14:paraId="79257395">
      <w:pPr>
        <w:pStyle w:val="11"/>
        <w:widowControl/>
        <w:adjustRightInd w:val="0"/>
        <w:snapToGrid w:val="0"/>
        <w:spacing w:line="360" w:lineRule="auto"/>
        <w:ind w:firstLine="1920" w:firstLineChars="80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发包人应按照合同的约定向承包人支付指定分包人的分包工程配合费。</w:t>
      </w:r>
    </w:p>
    <w:p w14:paraId="7AF436D5">
      <w:pPr>
        <w:pStyle w:val="11"/>
        <w:widowControl/>
        <w:adjustRightInd w:val="0"/>
        <w:snapToGrid w:val="0"/>
        <w:spacing w:line="360" w:lineRule="auto"/>
        <w:ind w:left="197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指定分包工程款的结算与支付，按照第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款办理。</w:t>
      </w:r>
    </w:p>
    <w:p w14:paraId="6C8740DA">
      <w:pPr>
        <w:spacing w:line="360" w:lineRule="auto"/>
        <w:rPr>
          <w:rFonts w:ascii="仿宋" w:hAnsi="仿宋" w:eastAsia="仿宋" w:cs="Times New Roman"/>
          <w:b/>
          <w:bCs/>
          <w:color w:val="000000"/>
          <w:sz w:val="24"/>
          <w:szCs w:val="24"/>
          <w:highlight w:val="none"/>
          <w:u w:val="dotted"/>
        </w:rPr>
      </w:pPr>
      <w:r>
        <w:rPr>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35B995D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7DDCA8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AEB99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07C5A298">
                            <w:pPr>
                              <w:rPr>
                                <w:rFonts w:ascii="楷体_GB2312" w:hAnsi="宋体" w:eastAsia="楷体_GB2312" w:cs="Times New Roman"/>
                                <w:b/>
                                <w:bCs/>
                                <w:color w:val="000000"/>
                              </w:rPr>
                            </w:pPr>
                          </w:p>
                          <w:p w14:paraId="4E828071">
                            <w:pPr>
                              <w:rPr>
                                <w:rFonts w:ascii="Times New Roman" w:hAnsi="Times New Roman" w:cs="Times New Roman"/>
                              </w:rPr>
                            </w:pPr>
                          </w:p>
                          <w:p w14:paraId="1FB1EDC0">
                            <w:pPr>
                              <w:rPr>
                                <w:rFonts w:cs="Times New Roman"/>
                              </w:rPr>
                            </w:pPr>
                          </w:p>
                        </w:txbxContent>
                      </wps:txbx>
                      <wps:bodyPr upright="1"/>
                    </wps:wsp>
                  </a:graphicData>
                </a:graphic>
              </wp:anchor>
            </w:drawing>
          </mc:Choice>
          <mc:Fallback>
            <w:pict>
              <v:shape id="_x0000_s1026"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Mgi/X&#10;AAAACgEAAA8AAAAAAAAAAQAgAAAAIgAAAGRycy9kb3ducmV2LnhtbFBLAQIUABQAAAAIAIdO4kCP&#10;xGnlrwEAAFADAAAOAAAAAAAAAAEAIAAAACYBAABkcnMvZTJvRG9jLnhtbFBLBQYAAAAABgAGAFkB&#10;AABHBQAAAAA=&#10;">
                <v:fill on="f" focussize="0,0"/>
                <v:stroke on="f"/>
                <v:imagedata o:title=""/>
                <o:lock v:ext="edit" aspectratio="f"/>
                <v:textbox>
                  <w:txbxContent>
                    <w:p w14:paraId="35B995D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7DDCA84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AEB99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07C5A298">
                      <w:pPr>
                        <w:rPr>
                          <w:rFonts w:ascii="楷体_GB2312" w:hAnsi="宋体" w:eastAsia="楷体_GB2312" w:cs="Times New Roman"/>
                          <w:b/>
                          <w:bCs/>
                          <w:color w:val="000000"/>
                        </w:rPr>
                      </w:pPr>
                    </w:p>
                    <w:p w14:paraId="4E828071">
                      <w:pPr>
                        <w:rPr>
                          <w:rFonts w:ascii="Times New Roman" w:hAnsi="Times New Roman" w:cs="Times New Roman"/>
                        </w:rPr>
                      </w:pPr>
                    </w:p>
                    <w:p w14:paraId="1FB1EDC0">
                      <w:pPr>
                        <w:rPr>
                          <w:rFonts w:cs="Times New Roman"/>
                        </w:rPr>
                      </w:pPr>
                    </w:p>
                  </w:txbxContent>
                </v:textbox>
              </v:shape>
            </w:pict>
          </mc:Fallback>
        </mc:AlternateContent>
      </w:r>
      <w:r>
        <w:rPr>
          <w:rFonts w:ascii="仿宋" w:hAnsi="仿宋" w:eastAsia="仿宋" w:cs="仿宋"/>
          <w:b/>
          <w:bCs/>
          <w:color w:val="000000"/>
          <w:sz w:val="24"/>
          <w:szCs w:val="24"/>
          <w:highlight w:val="none"/>
        </w:rPr>
        <w:t>26.4</w:t>
      </w:r>
      <w:r>
        <w:rPr>
          <w:rFonts w:ascii="仿宋" w:hAnsi="仿宋" w:eastAsia="仿宋" w:cs="仿宋"/>
          <w:b/>
          <w:bCs/>
          <w:color w:val="000000"/>
          <w:sz w:val="24"/>
          <w:szCs w:val="24"/>
          <w:highlight w:val="none"/>
          <w:u w:val="dotted"/>
        </w:rPr>
        <w:t xml:space="preserve">                                                                               </w:t>
      </w:r>
    </w:p>
    <w:p w14:paraId="4F35FC65">
      <w:pPr>
        <w:pStyle w:val="11"/>
        <w:widowControl/>
        <w:tabs>
          <w:tab w:val="left" w:pos="1260"/>
        </w:tabs>
        <w:adjustRightInd w:val="0"/>
        <w:snapToGrid w:val="0"/>
        <w:spacing w:line="360" w:lineRule="auto"/>
        <w:ind w:left="1978" w:leftChars="942" w:firstLine="1"/>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指定分包人应按照分包合同的约定对承包人负责。承包人有义务协助、配合指定分包人实施分包工程。</w:t>
      </w:r>
    </w:p>
    <w:p w14:paraId="2A478BE5">
      <w:pPr>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474C884">
      <w:pPr>
        <w:pStyle w:val="11"/>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96" w:name="_Toc469384007"/>
      <w:bookmarkStart w:id="97" w:name="_Toc10624847"/>
      <w:r>
        <w:rPr>
          <w:rFonts w:ascii="仿宋" w:hAnsi="仿宋" w:eastAsia="仿宋" w:cs="仿宋"/>
          <w:b/>
          <w:bCs/>
          <w:color w:val="000000"/>
          <w:sz w:val="24"/>
          <w:szCs w:val="24"/>
          <w:highlight w:val="none"/>
        </w:rPr>
        <w:t xml:space="preserve">27  </w:t>
      </w:r>
      <w:r>
        <w:rPr>
          <w:rFonts w:hint="eastAsia" w:ascii="仿宋" w:hAnsi="仿宋" w:eastAsia="仿宋" w:cs="仿宋"/>
          <w:b/>
          <w:bCs/>
          <w:color w:val="000000"/>
          <w:sz w:val="24"/>
          <w:szCs w:val="24"/>
          <w:highlight w:val="none"/>
        </w:rPr>
        <w:t>承包人劳务</w:t>
      </w:r>
      <w:bookmarkEnd w:id="96"/>
      <w:bookmarkEnd w:id="97"/>
    </w:p>
    <w:p w14:paraId="010B1BE7">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27.1   </w:t>
      </w:r>
    </w:p>
    <w:p w14:paraId="6497B8D9">
      <w:pPr>
        <w:widowControl/>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69E693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_x0000_s1026"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zqsLVAAAA&#10;CQEAAA8AAAAAAAAAAQAgAAAAIgAAAGRycy9kb3ducmV2LnhtbFBLAQIUABQAAAAIAIdO4kCd9DZq&#10;rgEAAE8DAAAOAAAAAAAAAAEAIAAAACQBAABkcnMvZTJvRG9jLnhtbFBLBQYAAAAABgAGAFkBAABE&#10;BQAAAAA=&#10;">
                <v:fill on="f" focussize="0,0"/>
                <v:stroke on="f"/>
                <v:imagedata o:title=""/>
                <o:lock v:ext="edit" aspectratio="f"/>
                <v:textbox>
                  <w:txbxContent>
                    <w:p w14:paraId="69E693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000000"/>
          <w:sz w:val="24"/>
          <w:szCs w:val="24"/>
          <w:highlight w:val="none"/>
        </w:rPr>
        <w:t>承包人应在接到开工令后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5CC4617F">
      <w:pPr>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27.2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5BE25D17">
      <w:pPr>
        <w:widowControl/>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ABD1AA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_x0000_s1026"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aJbVAAAA&#10;CAEAAA8AAAAAAAAAAQAgAAAAIgAAAGRycy9kb3ducmV2LnhtbFBLAQIUABQAAAAIAIdO4kB6bbsu&#10;rgEAAFEDAAAOAAAAAAAAAAEAIAAAACQBAABkcnMvZTJvRG9jLnhtbFBLBQYAAAAABgAGAFkBAABE&#10;BQAAAAA=&#10;">
                <v:fill on="f" focussize="0,0"/>
                <v:stroke on="f"/>
                <v:imagedata o:title=""/>
                <o:lock v:ext="edit" aspectratio="f"/>
                <v:textbox>
                  <w:txbxContent>
                    <w:p w14:paraId="4ABD1AA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000000"/>
          <w:sz w:val="24"/>
          <w:szCs w:val="24"/>
          <w:highlight w:val="none"/>
        </w:rPr>
        <w:t>承包人除应雇佣投标文件中“主要人员一览表”中指明的人员外，也可以雇佣经监理工程师批准的其他人员，但不得从发包人或服务于发包人的人员中雇佣人员。</w:t>
      </w:r>
    </w:p>
    <w:p w14:paraId="3D0878CB">
      <w:pPr>
        <w:tabs>
          <w:tab w:val="left" w:pos="16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27.3  </w:t>
      </w:r>
      <w:r>
        <w:rPr>
          <w:rFonts w:ascii="仿宋" w:hAnsi="仿宋" w:eastAsia="仿宋" w:cs="仿宋"/>
          <w:b/>
          <w:bCs/>
          <w:color w:val="000000"/>
          <w:sz w:val="24"/>
          <w:szCs w:val="24"/>
          <w:highlight w:val="none"/>
          <w:u w:val="dotted"/>
        </w:rPr>
        <w:t xml:space="preserve">                                                                                                        </w:t>
      </w:r>
    </w:p>
    <w:p w14:paraId="33B3E417">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6868D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_x0000_s1026"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BWAoo1QAAAAgB&#10;AAAPAAAAAAAAAAEAIAAAACIAAABkcnMvZG93bnJldi54bWxQSwECFAAUAAAACACHTuJAucnMwKwB&#10;AABRAwAADgAAAAAAAAABACAAAAAkAQAAZHJzL2Uyb0RvYy54bWxQSwUGAAAAAAYABgBZAQAAQgUA&#10;AAAA&#10;">
                <v:fill on="f" focussize="0,0"/>
                <v:stroke on="f"/>
                <v:imagedata o:title=""/>
                <o:lock v:ext="edit" aspectratio="f"/>
                <v:textbox>
                  <w:txbxContent>
                    <w:p w14:paraId="36868D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000000"/>
          <w:sz w:val="24"/>
          <w:szCs w:val="24"/>
          <w:highlight w:val="none"/>
        </w:rPr>
        <w:t>承包人应完善雇员的劳务注册手续，并与雇员订立劳动合同，明确双方的权利和义务。雇佣期间，承包人应做好下列工作：</w:t>
      </w:r>
    </w:p>
    <w:p w14:paraId="38EEC33A">
      <w:pPr>
        <w:tabs>
          <w:tab w:val="left" w:pos="1080"/>
          <w:tab w:val="left" w:pos="2160"/>
        </w:tabs>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负责为雇员提供必要的食宿及各种生活设施，采取合理的卫生、劳动保护和安全防护措施，保证雇员的健康和安全；</w:t>
      </w:r>
    </w:p>
    <w:p w14:paraId="63592F87">
      <w:pPr>
        <w:tabs>
          <w:tab w:val="left" w:pos="1080"/>
          <w:tab w:val="left" w:pos="2160"/>
        </w:tabs>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保障雇员的合法权利和人身安全，及时采取有效措施抢救和治疗施工中受伤害的雇员；</w:t>
      </w:r>
    </w:p>
    <w:p w14:paraId="36D9F58E">
      <w:pPr>
        <w:tabs>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充分考虑和保障雇员的休息时间和法定节假日休假时间，尊重雇员的宗教信仰和风俗习惯；</w:t>
      </w:r>
    </w:p>
    <w:p w14:paraId="277AEB88">
      <w:pPr>
        <w:tabs>
          <w:tab w:val="left" w:pos="1080"/>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在施工现场主要出入口处设榜公布雇员工资发放时间和投诉电话，以及合同工程中标价格、进度款支付情况。</w:t>
      </w:r>
    </w:p>
    <w:p w14:paraId="20B3C76B">
      <w:pPr>
        <w:tabs>
          <w:tab w:val="left" w:pos="1080"/>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督促雇员和发包人现场人员应佩戴由合同双方当事人共同盖章、签发的工作证上岗；</w:t>
      </w:r>
    </w:p>
    <w:p w14:paraId="5833ADFE">
      <w:pPr>
        <w:tabs>
          <w:tab w:val="left" w:pos="1080"/>
          <w:tab w:val="left" w:pos="2160"/>
        </w:tabs>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办理雇员的意外伤害等一切保险，处理雇员因工伤亡事故的善后事宜。</w:t>
      </w:r>
    </w:p>
    <w:p w14:paraId="1E5CBA3C">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27.4  </w:t>
      </w:r>
      <w:r>
        <w:rPr>
          <w:rFonts w:ascii="仿宋" w:hAnsi="仿宋" w:eastAsia="仿宋" w:cs="仿宋"/>
          <w:b/>
          <w:bCs/>
          <w:color w:val="000000"/>
          <w:sz w:val="24"/>
          <w:szCs w:val="24"/>
          <w:highlight w:val="none"/>
          <w:u w:val="dotted"/>
        </w:rPr>
        <w:t xml:space="preserve">                                                                                                        </w:t>
      </w:r>
    </w:p>
    <w:p w14:paraId="21CB693C">
      <w:pPr>
        <w:pStyle w:val="15"/>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EA4D26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_x0000_s102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5RFTPUAAAA&#10;CAEAAA8AAAAAAAAAAQAgAAAAIgAAAGRycy9kb3ducmV2LnhtbFBLAQIUABQAAAAIAIdO4kDPWpaw&#10;rwEAAFEDAAAOAAAAAAAAAAEAIAAAACMBAABkcnMvZTJvRG9jLnhtbFBLBQYAAAAABgAGAFkBAABE&#10;BQAAAAA=&#10;">
                <v:fill on="f" focussize="0,0"/>
                <v:stroke on="f"/>
                <v:imagedata o:title=""/>
                <o:lock v:ext="edit" aspectratio="f"/>
                <v:textbox>
                  <w:txbxContent>
                    <w:p w14:paraId="0EA4D26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000000"/>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565D3B10">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27.5  </w:t>
      </w:r>
      <w:r>
        <w:rPr>
          <w:rFonts w:ascii="仿宋" w:hAnsi="仿宋" w:eastAsia="仿宋" w:cs="仿宋"/>
          <w:b/>
          <w:bCs/>
          <w:color w:val="000000"/>
          <w:sz w:val="24"/>
          <w:szCs w:val="24"/>
          <w:highlight w:val="none"/>
          <w:u w:val="dotted"/>
        </w:rPr>
        <w:t xml:space="preserve">                                                                                                        </w:t>
      </w:r>
    </w:p>
    <w:p w14:paraId="72CEBE09">
      <w:pPr>
        <w:pStyle w:val="15"/>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26A2F0B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_x0000_s1026"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jbnstUAAAAH&#10;AQAADwAAAAAAAAABACAAAAAiAAAAZHJzL2Rvd25yZXYueG1sUEsBAhQAFAAAAAgAh07iQIlFismt&#10;AQAAUQMAAA4AAAAAAAAAAQAgAAAAJAEAAGRycy9lMm9Eb2MueG1sUEsFBgAAAAAGAAYAWQEAAEMF&#10;AAAAAA==&#10;">
                <v:fill on="f" focussize="0,0"/>
                <v:stroke on="f"/>
                <v:imagedata o:title=""/>
                <o:lock v:ext="edit" aspectratio="f"/>
                <v:textbox>
                  <w:txbxContent>
                    <w:p w14:paraId="26A2F0B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000000"/>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230E98D5">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27.6  </w:t>
      </w:r>
      <w:r>
        <w:rPr>
          <w:rFonts w:ascii="仿宋" w:hAnsi="仿宋" w:eastAsia="仿宋" w:cs="仿宋"/>
          <w:b/>
          <w:bCs/>
          <w:color w:val="000000"/>
          <w:sz w:val="24"/>
          <w:szCs w:val="24"/>
          <w:highlight w:val="none"/>
          <w:u w:val="dotted"/>
        </w:rPr>
        <w:t xml:space="preserve">                                                                                                        </w:t>
      </w:r>
    </w:p>
    <w:p w14:paraId="73C3D496">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74E1D8B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_x0000_s1026"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rOMRNQAAAAI&#10;AQAADwAAAAAAAAABACAAAAAiAAAAZHJzL2Rvd25yZXYueG1sUEsBAhQAFAAAAAgAh07iQHtykD6u&#10;AQAATwMAAA4AAAAAAAAAAQAgAAAAIwEAAGRycy9lMm9Eb2MueG1sUEsFBgAAAAAGAAYAWQEAAEMF&#10;AAAAAA==&#10;">
                <v:fill on="f" focussize="0,0"/>
                <v:stroke on="f"/>
                <v:imagedata o:title=""/>
                <o:lock v:ext="edit" aspectratio="f"/>
                <v:textbox>
                  <w:txbxContent>
                    <w:p w14:paraId="74E1D8B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000000"/>
          <w:sz w:val="24"/>
          <w:szCs w:val="24"/>
          <w:highlight w:val="none"/>
        </w:rPr>
        <w:t>承包人的雇员应是在行业或职业内具有相应资格、技能和经验的人员。承包人应向施工场地派遣足够数量的下列雇员：</w:t>
      </w:r>
    </w:p>
    <w:p w14:paraId="2C562E40">
      <w:pPr>
        <w:numPr>
          <w:ilvl w:val="1"/>
          <w:numId w:val="10"/>
        </w:numPr>
        <w:tabs>
          <w:tab w:val="left" w:pos="2160"/>
          <w:tab w:val="left" w:pos="2340"/>
        </w:tabs>
        <w:spacing w:line="360" w:lineRule="auto"/>
        <w:ind w:left="1619" w:leftChars="771" w:firstLine="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具有相应资格的专业技工和合格的普工；</w:t>
      </w:r>
      <w:r>
        <w:rPr>
          <w:rFonts w:ascii="仿宋" w:hAnsi="仿宋" w:eastAsia="仿宋" w:cs="仿宋"/>
          <w:color w:val="000000"/>
          <w:sz w:val="24"/>
          <w:szCs w:val="24"/>
          <w:highlight w:val="none"/>
        </w:rPr>
        <w:t xml:space="preserve"> </w:t>
      </w:r>
    </w:p>
    <w:p w14:paraId="00497981">
      <w:pPr>
        <w:numPr>
          <w:ilvl w:val="1"/>
          <w:numId w:val="10"/>
        </w:numPr>
        <w:tabs>
          <w:tab w:val="left" w:pos="2160"/>
          <w:tab w:val="left" w:pos="234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具有相应施工经验的技术人员；</w:t>
      </w:r>
    </w:p>
    <w:p w14:paraId="1E8C7935">
      <w:pPr>
        <w:numPr>
          <w:ilvl w:val="1"/>
          <w:numId w:val="10"/>
        </w:numPr>
        <w:tabs>
          <w:tab w:val="left" w:pos="2160"/>
          <w:tab w:val="left" w:pos="234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具有相应岗位资格的各级管理人员。</w:t>
      </w:r>
    </w:p>
    <w:p w14:paraId="3013FDFC">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27.7  </w:t>
      </w:r>
      <w:r>
        <w:rPr>
          <w:rFonts w:ascii="仿宋" w:hAnsi="仿宋" w:eastAsia="仿宋" w:cs="仿宋"/>
          <w:b/>
          <w:bCs/>
          <w:color w:val="000000"/>
          <w:sz w:val="24"/>
          <w:szCs w:val="24"/>
          <w:highlight w:val="none"/>
          <w:u w:val="dotted"/>
        </w:rPr>
        <w:t xml:space="preserve">                                                                                                        </w:t>
      </w:r>
    </w:p>
    <w:p w14:paraId="35411117">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7F3968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_x0000_s102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b8yh1AAAAAcB&#10;AAAPAAAAAAAAAAEAIAAAACIAAABkcnMvZG93bnJldi54bWxQSwECFAAUAAAACACHTuJAaWLug60B&#10;AABPAwAADgAAAAAAAAABACAAAAAjAQAAZHJzL2Uyb0RvYy54bWxQSwUGAAAAAAYABgBZAQAAQgUA&#10;AAAA&#10;">
                <v:fill on="f" focussize="0,0"/>
                <v:stroke on="f"/>
                <v:imagedata o:title=""/>
                <o:lock v:ext="edit" aspectratio="f"/>
                <v:textbox>
                  <w:txbxContent>
                    <w:p w14:paraId="7F3968B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000000"/>
          <w:sz w:val="24"/>
          <w:szCs w:val="24"/>
          <w:highlight w:val="none"/>
        </w:rPr>
        <w:t>承包人安排在施工场地的雇员应保持相对稳定，但有下列行为的任何承包人雇员，监理工程师可要求承包人将其撤换：</w:t>
      </w:r>
    </w:p>
    <w:p w14:paraId="6789049F">
      <w:pPr>
        <w:numPr>
          <w:ilvl w:val="0"/>
          <w:numId w:val="11"/>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经常行为不当，或工作漫不经心；</w:t>
      </w:r>
    </w:p>
    <w:p w14:paraId="21F71426">
      <w:pPr>
        <w:numPr>
          <w:ilvl w:val="0"/>
          <w:numId w:val="11"/>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无能力履行义务或玩忽职守；</w:t>
      </w:r>
    </w:p>
    <w:p w14:paraId="17F3C547">
      <w:pPr>
        <w:numPr>
          <w:ilvl w:val="0"/>
          <w:numId w:val="11"/>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不遵守合同的约定；</w:t>
      </w:r>
    </w:p>
    <w:p w14:paraId="4B131CAF">
      <w:pPr>
        <w:numPr>
          <w:ilvl w:val="0"/>
          <w:numId w:val="11"/>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有损安全、健康和不利于环境保护的行为。</w:t>
      </w:r>
    </w:p>
    <w:p w14:paraId="390ACC0B">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27.8  </w:t>
      </w:r>
      <w:r>
        <w:rPr>
          <w:rFonts w:ascii="仿宋" w:hAnsi="仿宋" w:eastAsia="仿宋" w:cs="仿宋"/>
          <w:b/>
          <w:bCs/>
          <w:color w:val="000000"/>
          <w:sz w:val="24"/>
          <w:szCs w:val="24"/>
          <w:highlight w:val="none"/>
          <w:u w:val="dotted"/>
        </w:rPr>
        <w:t xml:space="preserve">                                                                                                        </w:t>
      </w:r>
    </w:p>
    <w:p w14:paraId="53F81903">
      <w:pPr>
        <w:pStyle w:val="15"/>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0D2DE98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_x0000_s1026"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S12O/VAAAA&#10;BwEAAA8AAAAAAAAAAQAgAAAAIgAAAGRycy9kb3ducmV2LnhtbFBLAQIUABQAAAAIAIdO4kANSrQu&#10;rgEAAFEDAAAOAAAAAAAAAAEAIAAAACQBAABkcnMvZTJvRG9jLnhtbFBLBQYAAAAABgAGAFkBAABE&#10;BQAAAAA=&#10;">
                <v:fill on="f" focussize="0,0"/>
                <v:stroke on="f"/>
                <v:imagedata o:title=""/>
                <o:lock v:ext="edit" aspectratio="f"/>
                <v:textbox>
                  <w:txbxContent>
                    <w:p w14:paraId="0D2DE98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000000"/>
          <w:highlight w:val="none"/>
        </w:rPr>
        <w:t>承包人应自始至终采取各种合理的预防措施，防止雇员内部发生打斗和任何无序、非法的不良行为，以确保现场安定和保护现场及邻近人员的生命、财产安全。</w:t>
      </w:r>
    </w:p>
    <w:p w14:paraId="3DB2B345">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049D1950">
      <w:pPr>
        <w:pStyle w:val="11"/>
        <w:adjustRightInd w:val="0"/>
        <w:snapToGrid w:val="0"/>
        <w:spacing w:line="360" w:lineRule="auto"/>
        <w:ind w:right="-238"/>
        <w:jc w:val="center"/>
        <w:outlineLvl w:val="1"/>
        <w:rPr>
          <w:rFonts w:ascii="仿宋" w:hAnsi="仿宋" w:eastAsia="仿宋" w:cs="Times New Roman"/>
          <w:b/>
          <w:bCs/>
          <w:color w:val="000000"/>
          <w:sz w:val="24"/>
          <w:szCs w:val="24"/>
          <w:highlight w:val="none"/>
        </w:rPr>
      </w:pPr>
      <w:bookmarkStart w:id="98" w:name="_Toc10624848"/>
      <w:bookmarkStart w:id="99" w:name="_Toc469384008"/>
      <w:r>
        <w:rPr>
          <w:rFonts w:hint="eastAsia" w:ascii="仿宋" w:hAnsi="仿宋" w:eastAsia="仿宋" w:cs="仿宋"/>
          <w:b/>
          <w:bCs/>
          <w:color w:val="000000"/>
          <w:sz w:val="24"/>
          <w:szCs w:val="24"/>
          <w:highlight w:val="none"/>
        </w:rPr>
        <w:t>三、担保、保险与风险</w:t>
      </w:r>
      <w:bookmarkEnd w:id="98"/>
      <w:bookmarkEnd w:id="99"/>
    </w:p>
    <w:p w14:paraId="79A11381">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0" w:name="_Toc10624849"/>
      <w:bookmarkStart w:id="101" w:name="_Toc469384009"/>
      <w:r>
        <w:rPr>
          <w:rFonts w:ascii="仿宋" w:hAnsi="仿宋" w:eastAsia="仿宋" w:cs="仿宋"/>
          <w:b/>
          <w:bCs/>
          <w:color w:val="000000"/>
          <w:sz w:val="24"/>
          <w:szCs w:val="24"/>
          <w:highlight w:val="none"/>
        </w:rPr>
        <w:t xml:space="preserve">28  </w:t>
      </w:r>
      <w:r>
        <w:rPr>
          <w:rFonts w:hint="eastAsia" w:ascii="仿宋" w:hAnsi="仿宋" w:eastAsia="仿宋" w:cs="仿宋"/>
          <w:b/>
          <w:bCs/>
          <w:color w:val="000000"/>
          <w:sz w:val="24"/>
          <w:szCs w:val="24"/>
          <w:highlight w:val="none"/>
        </w:rPr>
        <w:t>工程担保</w:t>
      </w:r>
      <w:bookmarkEnd w:id="100"/>
      <w:bookmarkEnd w:id="101"/>
    </w:p>
    <w:p w14:paraId="67C38A53">
      <w:pPr>
        <w:pStyle w:val="11"/>
        <w:tabs>
          <w:tab w:val="left" w:pos="1320"/>
        </w:tabs>
        <w:adjustRightInd w:val="0"/>
        <w:snapToGrid w:val="0"/>
        <w:spacing w:line="360" w:lineRule="auto"/>
        <w:ind w:right="-24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A54C50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_x0000_s1026"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gblBNcA&#10;AAAKAQAADwAAAAAAAAABACAAAAAiAAAAZHJzL2Rvd25yZXYueG1sUEsBAhQAFAAAAAgAh07iQOVH&#10;k++uAQAATwMAAA4AAAAAAAAAAQAgAAAAJgEAAGRycy9lMm9Eb2MueG1sUEsFBgAAAAAGAAYAWQEA&#10;AEYFAAAAAA==&#10;">
                <v:fill on="f" focussize="0,0"/>
                <v:stroke on="f"/>
                <v:imagedata o:title=""/>
                <o:lock v:ext="edit" aspectratio="f"/>
                <v:textbox>
                  <w:txbxContent>
                    <w:p w14:paraId="7A54C50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000000"/>
          <w:sz w:val="24"/>
          <w:szCs w:val="24"/>
          <w:highlight w:val="none"/>
        </w:rPr>
        <w:t xml:space="preserve">28.1       </w:t>
      </w:r>
    </w:p>
    <w:p w14:paraId="3EB749DC">
      <w:pPr>
        <w:pStyle w:val="11"/>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的形式，提供履约保函、担保公司担保、</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所发生的费用由承包人承担。</w:t>
      </w:r>
    </w:p>
    <w:p w14:paraId="6481B2E9">
      <w:pPr>
        <w:pStyle w:val="11"/>
        <w:tabs>
          <w:tab w:val="left" w:pos="1320"/>
        </w:tabs>
        <w:adjustRightInd w:val="0"/>
        <w:snapToGrid w:val="0"/>
        <w:spacing w:line="360" w:lineRule="auto"/>
        <w:ind w:right="-24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091720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_x0000_s1026"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pHnUjX&#10;AAAACgEAAA8AAAAAAAAAAQAgAAAAIgAAAGRycy9kb3ducmV2LnhtbFBLAQIUABQAAAAIAIdO4kBX&#10;aD47rwEAAFEDAAAOAAAAAAAAAAEAIAAAACYBAABkcnMvZTJvRG9jLnhtbFBLBQYAAAAABgAGAFkB&#10;AABHBQAAAAA=&#10;">
                <v:fill on="f" focussize="0,0"/>
                <v:stroke on="f"/>
                <v:imagedata o:title=""/>
                <o:lock v:ext="edit" aspectratio="f"/>
                <v:textbox>
                  <w:txbxContent>
                    <w:p w14:paraId="091720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000000"/>
          <w:sz w:val="24"/>
          <w:szCs w:val="24"/>
          <w:highlight w:val="none"/>
        </w:rPr>
        <w:t xml:space="preserve">28.2  </w:t>
      </w:r>
      <w:r>
        <w:rPr>
          <w:rFonts w:ascii="仿宋" w:hAnsi="仿宋" w:eastAsia="仿宋" w:cs="仿宋"/>
          <w:b/>
          <w:bCs/>
          <w:color w:val="000000"/>
          <w:sz w:val="24"/>
          <w:szCs w:val="24"/>
          <w:highlight w:val="none"/>
          <w:u w:val="dotted"/>
        </w:rPr>
        <w:t xml:space="preserve">                                                                             </w:t>
      </w:r>
    </w:p>
    <w:p w14:paraId="2848655D">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履约担保的有效期，是从提供履约担保之日起至合同工程竣工验收合格之日止。发包人应在担保有效期满后的</w:t>
      </w:r>
      <w:r>
        <w:rPr>
          <w:rFonts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rPr>
        <w:t>天内将此担保退还给承包人。</w:t>
      </w:r>
    </w:p>
    <w:p w14:paraId="43DC4872">
      <w:pPr>
        <w:pStyle w:val="11"/>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14E4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_x0000_s1026"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skPtgA&#10;AAAKAQAADwAAAAAAAAABACAAAAAiAAAAZHJzL2Rvd25yZXYueG1sUEsBAhQAFAAAAAgAh07iQGIr&#10;YHetAQAAUQMAAA4AAAAAAAAAAQAgAAAAJwEAAGRycy9lMm9Eb2MueG1sUEsFBgAAAAAGAAYAWQEA&#10;AEYFAAAAAA==&#10;">
                <v:fill on="f" focussize="0,0"/>
                <v:stroke on="f"/>
                <v:imagedata o:title=""/>
                <o:lock v:ext="edit" aspectratio="f"/>
                <v:textbox>
                  <w:txbxContent>
                    <w:p w14:paraId="714E46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000000"/>
          <w:sz w:val="24"/>
          <w:szCs w:val="24"/>
          <w:highlight w:val="none"/>
        </w:rPr>
        <w:t xml:space="preserve">28.3  </w:t>
      </w:r>
      <w:r>
        <w:rPr>
          <w:rFonts w:ascii="仿宋" w:hAnsi="仿宋" w:eastAsia="仿宋" w:cs="仿宋"/>
          <w:b/>
          <w:bCs/>
          <w:color w:val="000000"/>
          <w:sz w:val="24"/>
          <w:szCs w:val="24"/>
          <w:highlight w:val="none"/>
          <w:u w:val="dotted"/>
        </w:rPr>
        <w:t xml:space="preserve">                                                                             </w:t>
      </w:r>
    </w:p>
    <w:p w14:paraId="2F9BF6DD">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38B4A0E7">
      <w:pPr>
        <w:pStyle w:val="11"/>
        <w:tabs>
          <w:tab w:val="left" w:pos="540"/>
          <w:tab w:val="left" w:pos="7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085664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_x0000_s1026"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sTv5jY&#10;AAAACgEAAA8AAAAAAAAAAQAgAAAAIgAAAGRycy9kb3ducmV2LnhtbFBLAQIUABQAAAAIAIdO4kAN&#10;LxOtrgEAAFEDAAAOAAAAAAAAAAEAIAAAACcBAABkcnMvZTJvRG9jLnhtbFBLBQYAAAAABgAGAFkB&#10;AABHBQAAAAA=&#10;">
                <v:fill on="f" focussize="0,0"/>
                <v:stroke on="f"/>
                <v:imagedata o:title=""/>
                <o:lock v:ext="edit" aspectratio="f"/>
                <v:textbox>
                  <w:txbxContent>
                    <w:p w14:paraId="085664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000000"/>
          <w:sz w:val="24"/>
          <w:szCs w:val="24"/>
          <w:highlight w:val="none"/>
        </w:rPr>
        <w:t xml:space="preserve">28.4  </w:t>
      </w:r>
      <w:r>
        <w:rPr>
          <w:rFonts w:ascii="仿宋" w:hAnsi="仿宋" w:eastAsia="仿宋" w:cs="仿宋"/>
          <w:b/>
          <w:bCs/>
          <w:color w:val="000000"/>
          <w:sz w:val="24"/>
          <w:szCs w:val="24"/>
          <w:highlight w:val="none"/>
          <w:u w:val="dotted"/>
        </w:rPr>
        <w:t xml:space="preserve">                                                                             </w:t>
      </w:r>
    </w:p>
    <w:p w14:paraId="48BB4D61">
      <w:pPr>
        <w:pStyle w:val="11"/>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承包人按照第</w:t>
      </w:r>
      <w:r>
        <w:rPr>
          <w:rFonts w:ascii="仿宋" w:hAnsi="仿宋" w:eastAsia="仿宋" w:cs="仿宋"/>
          <w:color w:val="000000"/>
          <w:sz w:val="24"/>
          <w:szCs w:val="24"/>
          <w:highlight w:val="none"/>
        </w:rPr>
        <w:t>28.1</w:t>
      </w:r>
      <w:r>
        <w:rPr>
          <w:rFonts w:hint="eastAsia" w:ascii="仿宋" w:hAnsi="仿宋" w:eastAsia="仿宋" w:cs="仿宋"/>
          <w:color w:val="000000"/>
          <w:sz w:val="24"/>
          <w:szCs w:val="24"/>
          <w:highlight w:val="none"/>
        </w:rPr>
        <w:t>款的要求提交了履约担保，发包人应按照合同约定时间向承包人提交与履约担保等值的支付担保；</w:t>
      </w:r>
      <w:r>
        <w:rPr>
          <w:rFonts w:hint="eastAsia" w:ascii="仿宋" w:hAnsi="仿宋" w:eastAsia="仿宋" w:cs="仿宋"/>
          <w:sz w:val="24"/>
          <w:szCs w:val="24"/>
          <w:highlight w:val="none"/>
        </w:rPr>
        <w:t>发、承包人也可约定由发包人向承包人提交预付款等值的支付担保。支付担保采用银行保函、担保公司担保或</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的形式，提供支付保函、担保公司担保、</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所发生的费用由发包人承担。</w:t>
      </w:r>
    </w:p>
    <w:p w14:paraId="75853971">
      <w:pPr>
        <w:pStyle w:val="11"/>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14FD85A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_x0000_s1026"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wydjY&#10;AAAACgEAAA8AAAAAAAAAAQAgAAAAIgAAAGRycy9kb3ducmV2LnhtbFBLAQIUABQAAAAIAIdO4kBM&#10;6JpWrgEAAFEDAAAOAAAAAAAAAAEAIAAAACcBAABkcnMvZTJvRG9jLnhtbFBLBQYAAAAABgAGAFkB&#10;AABHBQAAAAA=&#10;">
                <v:fill on="f" focussize="0,0"/>
                <v:stroke on="f"/>
                <v:imagedata o:title=""/>
                <o:lock v:ext="edit" aspectratio="f"/>
                <v:textbox>
                  <w:txbxContent>
                    <w:p w14:paraId="14FD85A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000000"/>
          <w:sz w:val="24"/>
          <w:szCs w:val="24"/>
          <w:highlight w:val="none"/>
        </w:rPr>
        <w:t xml:space="preserve">28.5  </w:t>
      </w:r>
      <w:r>
        <w:rPr>
          <w:rFonts w:ascii="仿宋" w:hAnsi="仿宋" w:eastAsia="仿宋" w:cs="仿宋"/>
          <w:b/>
          <w:bCs/>
          <w:color w:val="000000"/>
          <w:sz w:val="24"/>
          <w:szCs w:val="24"/>
          <w:highlight w:val="none"/>
          <w:u w:val="dotted"/>
        </w:rPr>
        <w:t xml:space="preserve">                                                                             </w:t>
      </w:r>
    </w:p>
    <w:p w14:paraId="3BD91C0E">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天内将此担保退还给发包人。</w:t>
      </w:r>
    </w:p>
    <w:p w14:paraId="511B33D3">
      <w:pPr>
        <w:pStyle w:val="11"/>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5C7CE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_x0000_s102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aQYtYA&#10;AAAKAQAADwAAAAAAAAABACAAAAAiAAAAZHJzL2Rvd25yZXYueG1sUEsBAhQAFAAAAAgAh07iQFmU&#10;xYavAQAAUQMAAA4AAAAAAAAAAQAgAAAAJQEAAGRycy9lMm9Eb2MueG1sUEsFBgAAAAAGAAYAWQEA&#10;AEYFAAAAAA==&#10;">
                <v:fill on="f" focussize="0,0"/>
                <v:stroke on="f"/>
                <v:imagedata o:title=""/>
                <o:lock v:ext="edit" aspectratio="f"/>
                <v:textbox>
                  <w:txbxContent>
                    <w:p w14:paraId="55C7CE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000000"/>
          <w:sz w:val="24"/>
          <w:szCs w:val="24"/>
          <w:highlight w:val="none"/>
        </w:rPr>
        <w:t xml:space="preserve">28.6  </w:t>
      </w:r>
      <w:r>
        <w:rPr>
          <w:rFonts w:ascii="仿宋" w:hAnsi="仿宋" w:eastAsia="仿宋" w:cs="仿宋"/>
          <w:b/>
          <w:bCs/>
          <w:color w:val="000000"/>
          <w:sz w:val="24"/>
          <w:szCs w:val="24"/>
          <w:highlight w:val="none"/>
          <w:u w:val="dotted"/>
        </w:rPr>
        <w:t xml:space="preserve">                                                                             </w:t>
      </w:r>
    </w:p>
    <w:p w14:paraId="10C375B5">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14F5CF88">
      <w:pPr>
        <w:pStyle w:val="11"/>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648705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_x0000_s1026"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BNip1wAA&#10;AAoBAAAPAAAAAAAAAAEAIAAAACIAAABkcnMvZG93bnJldi54bWxQSwECFAAUAAAACACHTuJAWd6N&#10;h60BAABPAwAADgAAAAAAAAABACAAAAAmAQAAZHJzL2Uyb0RvYy54bWxQSwUGAAAAAAYABgBZAQAA&#10;RQUAAAAA&#10;">
                <v:fill on="f" focussize="0,0"/>
                <v:stroke on="f"/>
                <v:imagedata o:title=""/>
                <o:lock v:ext="edit" aspectratio="f"/>
                <v:textbox>
                  <w:txbxContent>
                    <w:p w14:paraId="648705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000000"/>
          <w:sz w:val="24"/>
          <w:szCs w:val="24"/>
          <w:highlight w:val="none"/>
        </w:rPr>
        <w:t xml:space="preserve">28.7  </w:t>
      </w:r>
      <w:r>
        <w:rPr>
          <w:rFonts w:ascii="仿宋" w:hAnsi="仿宋" w:eastAsia="仿宋" w:cs="仿宋"/>
          <w:b/>
          <w:bCs/>
          <w:color w:val="000000"/>
          <w:sz w:val="24"/>
          <w:szCs w:val="24"/>
          <w:highlight w:val="none"/>
          <w:u w:val="dotted"/>
        </w:rPr>
        <w:t xml:space="preserve">                                                                             </w:t>
      </w:r>
    </w:p>
    <w:p w14:paraId="01C2BE7B">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合同双方当事人均应确保合同工程担保有效期符合工期合理顺延的要求。若合同一方当事人未能保证延长担保有效期，另一方当事人可向其索赔担保的全部金额。</w:t>
      </w:r>
    </w:p>
    <w:p w14:paraId="7DF677E5">
      <w:pPr>
        <w:pStyle w:val="11"/>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732F10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_x0000_s1026"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SH3V1wAA&#10;AAkBAAAPAAAAAAAAAAEAIAAAACIAAABkcnMvZG93bnJldi54bWxQSwECFAAUAAAACACHTuJAcD5V&#10;rq0BAABRAwAADgAAAAAAAAABACAAAAAmAQAAZHJzL2Uyb0RvYy54bWxQSwUGAAAAAAYABgBZAQAA&#10;RQUAAAAA&#10;">
                <v:fill on="f" focussize="0,0"/>
                <v:stroke on="f"/>
                <v:imagedata o:title=""/>
                <o:lock v:ext="edit" aspectratio="f"/>
                <v:textbox>
                  <w:txbxContent>
                    <w:p w14:paraId="732F10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000000"/>
          <w:sz w:val="24"/>
          <w:szCs w:val="24"/>
          <w:highlight w:val="none"/>
        </w:rPr>
        <w:t xml:space="preserve">28.8  </w:t>
      </w:r>
      <w:r>
        <w:rPr>
          <w:rFonts w:ascii="仿宋" w:hAnsi="仿宋" w:eastAsia="仿宋" w:cs="仿宋"/>
          <w:b/>
          <w:bCs/>
          <w:color w:val="000000"/>
          <w:sz w:val="24"/>
          <w:szCs w:val="24"/>
          <w:highlight w:val="none"/>
          <w:u w:val="dotted"/>
        </w:rPr>
        <w:t xml:space="preserve">                                                                             </w:t>
      </w:r>
    </w:p>
    <w:p w14:paraId="6019E84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合同双方当事人在专用条款中约定担保内容、方式和责任等事项，并签订担保合同，作为本合同附件。</w:t>
      </w:r>
    </w:p>
    <w:p w14:paraId="30CF32BD">
      <w:pPr>
        <w:pStyle w:val="11"/>
        <w:adjustRightInd w:val="0"/>
        <w:snapToGrid w:val="0"/>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19FAF5C">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2" w:name="_Toc469384010"/>
      <w:bookmarkStart w:id="103" w:name="_Toc10624850"/>
      <w:r>
        <w:rPr>
          <w:rFonts w:ascii="仿宋" w:hAnsi="仿宋" w:eastAsia="仿宋" w:cs="仿宋"/>
          <w:b/>
          <w:bCs/>
          <w:color w:val="000000"/>
          <w:sz w:val="24"/>
          <w:szCs w:val="24"/>
          <w:highlight w:val="none"/>
        </w:rPr>
        <w:t xml:space="preserve">29  </w:t>
      </w:r>
      <w:r>
        <w:rPr>
          <w:rFonts w:hint="eastAsia" w:ascii="仿宋" w:hAnsi="仿宋" w:eastAsia="仿宋" w:cs="仿宋"/>
          <w:b/>
          <w:bCs/>
          <w:color w:val="000000"/>
          <w:sz w:val="24"/>
          <w:szCs w:val="24"/>
          <w:highlight w:val="none"/>
        </w:rPr>
        <w:t>发包人风险</w:t>
      </w:r>
      <w:bookmarkEnd w:id="102"/>
      <w:bookmarkEnd w:id="103"/>
    </w:p>
    <w:p w14:paraId="2F195B57">
      <w:pPr>
        <w:pStyle w:val="11"/>
        <w:adjustRightInd w:val="0"/>
        <w:snapToGrid w:val="0"/>
        <w:spacing w:line="360" w:lineRule="auto"/>
        <w:ind w:right="-24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63002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_x0000_s1026"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Wjq+NcA&#10;AAAJAQAADwAAAAAAAAABACAAAAAiAAAAZHJzL2Rvd25yZXYueG1sUEsBAhQAFAAAAAgAh07iQH2Z&#10;N6WuAQAAUQMAAA4AAAAAAAAAAQAgAAAAJgEAAGRycy9lMm9Eb2MueG1sUEsFBgAAAAAGAAYAWQEA&#10;AEYFAAAAAA==&#10;">
                <v:fill on="f" focussize="0,0"/>
                <v:stroke on="f"/>
                <v:imagedata o:title=""/>
                <o:lock v:ext="edit" aspectratio="f"/>
                <v:textbox>
                  <w:txbxContent>
                    <w:p w14:paraId="463002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000000"/>
          <w:sz w:val="24"/>
          <w:szCs w:val="24"/>
          <w:highlight w:val="none"/>
        </w:rPr>
        <w:t xml:space="preserve">29.1     </w:t>
      </w:r>
    </w:p>
    <w:p w14:paraId="54643C28">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发包人应承担本合同中规定应由发包人承担的风险。</w:t>
      </w:r>
    </w:p>
    <w:p w14:paraId="75BCD9FB">
      <w:pPr>
        <w:pStyle w:val="11"/>
        <w:adjustRightInd w:val="0"/>
        <w:snapToGrid w:val="0"/>
        <w:spacing w:line="480" w:lineRule="auto"/>
        <w:ind w:right="-24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29.2  </w:t>
      </w:r>
      <w:r>
        <w:rPr>
          <w:rFonts w:ascii="仿宋" w:hAnsi="仿宋" w:eastAsia="仿宋" w:cs="仿宋"/>
          <w:b/>
          <w:bCs/>
          <w:color w:val="000000"/>
          <w:sz w:val="24"/>
          <w:szCs w:val="24"/>
          <w:highlight w:val="none"/>
          <w:u w:val="dotted"/>
        </w:rPr>
        <w:t xml:space="preserve">                                                                             </w:t>
      </w:r>
    </w:p>
    <w:p w14:paraId="1710A7EF">
      <w:pPr>
        <w:pStyle w:val="11"/>
        <w:adjustRightInd w:val="0"/>
        <w:snapToGrid w:val="0"/>
        <w:spacing w:line="360" w:lineRule="auto"/>
        <w:ind w:right="-240" w:firstLine="1417" w:firstLineChars="67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74A15C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_x0000_s1026"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RBU2NUAAAAI&#10;AQAADwAAAAAAAAABACAAAAAiAAAAZHJzL2Rvd25yZXYueG1sUEsBAhQAFAAAAAgAh07iQD7YcWWt&#10;AQAAUQMAAA4AAAAAAAAAAQAgAAAAJAEAAGRycy9lMm9Eb2MueG1sUEsFBgAAAAAGAAYAWQEAAEMF&#10;AAAAAA==&#10;">
                <v:fill on="f" focussize="0,0"/>
                <v:stroke on="f"/>
                <v:imagedata o:title=""/>
                <o:lock v:ext="edit" aspectratio="f"/>
                <v:textbox>
                  <w:txbxContent>
                    <w:p w14:paraId="74A15C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000000"/>
          <w:sz w:val="24"/>
          <w:szCs w:val="24"/>
          <w:highlight w:val="none"/>
        </w:rPr>
        <w:t>自开工之日起至颁发工程接收证书之日止，发包人风险包括但不限于：</w:t>
      </w:r>
    </w:p>
    <w:p w14:paraId="01961916">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由于永久工程本身或施工而不可避免造成的财产（除工程本身、材料和工程设备和施工设备外）损失或损坏；</w:t>
      </w:r>
    </w:p>
    <w:p w14:paraId="24AF69D9">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由于发包人工作人员及其相关人员（除承包人外）的疏忽或违规造成的人员伤亡、财产损失或损坏；</w:t>
      </w:r>
    </w:p>
    <w:p w14:paraId="7E92FEAA">
      <w:pPr>
        <w:pStyle w:val="11"/>
        <w:numPr>
          <w:ilvl w:val="0"/>
          <w:numId w:val="12"/>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由于发包人提前使用或占用永久工程或其部分造成的损失或损坏；</w:t>
      </w:r>
    </w:p>
    <w:p w14:paraId="566956E6">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由于发包人提供或发包人负责的设计造成的对永久工程、材料和工程设备和施工设备的损失或损害；</w:t>
      </w:r>
    </w:p>
    <w:p w14:paraId="403E321A">
      <w:pPr>
        <w:pStyle w:val="11"/>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由于地质、邻近建筑物、古树名木和物价上涨等非承包人原因造成施工过程中费用的增加。</w:t>
      </w:r>
    </w:p>
    <w:p w14:paraId="29407EAE">
      <w:pPr>
        <w:pStyle w:val="11"/>
        <w:adjustRightInd w:val="0"/>
        <w:snapToGrid w:val="0"/>
        <w:spacing w:line="360" w:lineRule="auto"/>
        <w:ind w:right="-240"/>
        <w:rPr>
          <w:rFonts w:ascii="仿宋" w:hAnsi="仿宋" w:eastAsia="仿宋" w:cs="仿宋"/>
          <w:color w:val="000000"/>
          <w:sz w:val="24"/>
          <w:szCs w:val="24"/>
          <w:highlight w:val="none"/>
          <w:u w:val="single"/>
        </w:rPr>
      </w:pPr>
      <w:r>
        <w:rPr>
          <w:rFonts w:ascii="仿宋" w:hAnsi="仿宋" w:eastAsia="仿宋" w:cs="仿宋"/>
          <w:color w:val="000000"/>
          <w:sz w:val="24"/>
          <w:szCs w:val="24"/>
          <w:highlight w:val="none"/>
          <w:u w:val="single"/>
        </w:rPr>
        <w:t xml:space="preserve">                                                                                                             </w:t>
      </w:r>
    </w:p>
    <w:p w14:paraId="6B24EAB8">
      <w:pPr>
        <w:pStyle w:val="11"/>
        <w:adjustRightInd w:val="0"/>
        <w:snapToGrid w:val="0"/>
        <w:spacing w:line="360" w:lineRule="auto"/>
        <w:ind w:right="-240"/>
        <w:outlineLvl w:val="2"/>
        <w:rPr>
          <w:rFonts w:ascii="仿宋" w:hAnsi="仿宋" w:eastAsia="仿宋" w:cs="Times New Roman"/>
          <w:b/>
          <w:bCs/>
          <w:color w:val="000000"/>
          <w:sz w:val="24"/>
          <w:szCs w:val="24"/>
          <w:highlight w:val="none"/>
        </w:rPr>
      </w:pPr>
      <w:bookmarkStart w:id="104" w:name="_Toc10624851"/>
      <w:bookmarkStart w:id="105" w:name="_Toc469384011"/>
      <w:r>
        <w:rPr>
          <w:rFonts w:ascii="仿宋" w:hAnsi="仿宋" w:eastAsia="仿宋" w:cs="仿宋"/>
          <w:b/>
          <w:bCs/>
          <w:color w:val="000000"/>
          <w:sz w:val="24"/>
          <w:szCs w:val="24"/>
          <w:highlight w:val="none"/>
        </w:rPr>
        <w:t xml:space="preserve">30  </w:t>
      </w:r>
      <w:r>
        <w:rPr>
          <w:rFonts w:hint="eastAsia" w:ascii="仿宋" w:hAnsi="仿宋" w:eastAsia="仿宋" w:cs="仿宋"/>
          <w:b/>
          <w:bCs/>
          <w:color w:val="000000"/>
          <w:sz w:val="24"/>
          <w:szCs w:val="24"/>
          <w:highlight w:val="none"/>
        </w:rPr>
        <w:t>承包人风险</w:t>
      </w:r>
      <w:bookmarkEnd w:id="104"/>
      <w:bookmarkEnd w:id="105"/>
    </w:p>
    <w:p w14:paraId="5D25968A">
      <w:pPr>
        <w:pStyle w:val="11"/>
        <w:tabs>
          <w:tab w:val="left" w:pos="1320"/>
          <w:tab w:val="left" w:pos="144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43F0299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11DC2E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KqyZ1gAA&#10;AAoBAAAPAAAAAAAAAAEAIAAAACIAAABkcnMvZG93bnJldi54bWxQSwECFAAUAAAACACHTuJAIP26&#10;ma4BAABSAwAADgAAAAAAAAABACAAAAAlAQAAZHJzL2Uyb0RvYy54bWxQSwUGAAAAAAYABgBZAQAA&#10;RQUAAAAA&#10;">
                <v:fill on="f" focussize="0,0"/>
                <v:stroke on="f"/>
                <v:imagedata o:title=""/>
                <o:lock v:ext="edit" aspectratio="f"/>
                <v:textbox>
                  <w:txbxContent>
                    <w:p w14:paraId="43F0299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11DC2E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000000"/>
          <w:sz w:val="24"/>
          <w:szCs w:val="24"/>
          <w:highlight w:val="none"/>
        </w:rPr>
        <w:t xml:space="preserve">30.1      </w:t>
      </w:r>
    </w:p>
    <w:p w14:paraId="73346DAE">
      <w:pPr>
        <w:pStyle w:val="11"/>
        <w:tabs>
          <w:tab w:val="left" w:pos="1440"/>
        </w:tabs>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承包人应承担本合同中规定应由承包人承担的风险。</w:t>
      </w:r>
    </w:p>
    <w:p w14:paraId="2A842D37">
      <w:pPr>
        <w:pStyle w:val="11"/>
        <w:tabs>
          <w:tab w:val="left" w:pos="1320"/>
          <w:tab w:val="left" w:pos="1440"/>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0494E9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_x0000_s1026"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vk+c1wAA&#10;AAkBAAAPAAAAAAAAAAEAIAAAACIAAABkcnMvZG93bnJldi54bWxQSwECFAAUAAAACACHTuJAZgct&#10;4q0BAABPAwAADgAAAAAAAAABACAAAAAmAQAAZHJzL2Uyb0RvYy54bWxQSwUGAAAAAAYABgBZAQAA&#10;RQUAAAAA&#10;">
                <v:fill on="f" focussize="0,0"/>
                <v:stroke on="f"/>
                <v:imagedata o:title=""/>
                <o:lock v:ext="edit" aspectratio="f"/>
                <v:textbox>
                  <w:txbxContent>
                    <w:p w14:paraId="0494E9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000000"/>
          <w:sz w:val="24"/>
          <w:szCs w:val="24"/>
          <w:highlight w:val="none"/>
        </w:rPr>
        <w:t xml:space="preserve">30.2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307A4378">
      <w:pPr>
        <w:pStyle w:val="11"/>
        <w:tabs>
          <w:tab w:val="left" w:pos="1440"/>
        </w:tabs>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自开工之日起直到颁发工程接收证书之日止，承包人风险为：除第</w:t>
      </w:r>
      <w:r>
        <w:rPr>
          <w:rFonts w:ascii="仿宋" w:hAnsi="仿宋" w:eastAsia="仿宋" w:cs="仿宋"/>
          <w:color w:val="000000"/>
          <w:sz w:val="24"/>
          <w:szCs w:val="24"/>
          <w:highlight w:val="none"/>
        </w:rPr>
        <w:t>29</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条以外的人员伤亡以及财产（包括但不限于合同工程、材料、工程设备和施工设备）的损失或损坏。</w:t>
      </w:r>
    </w:p>
    <w:p w14:paraId="6670CAFD">
      <w:pPr>
        <w:pStyle w:val="11"/>
        <w:adjustRightInd w:val="0"/>
        <w:snapToGrid w:val="0"/>
        <w:spacing w:line="360" w:lineRule="auto"/>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189122F">
      <w:pPr>
        <w:pStyle w:val="11"/>
        <w:adjustRightInd w:val="0"/>
        <w:snapToGrid w:val="0"/>
        <w:spacing w:line="360" w:lineRule="auto"/>
        <w:ind w:right="-240"/>
        <w:outlineLvl w:val="2"/>
        <w:rPr>
          <w:rFonts w:ascii="仿宋" w:hAnsi="仿宋" w:eastAsia="仿宋" w:cs="Times New Roman"/>
          <w:b/>
          <w:bCs/>
          <w:color w:val="000000"/>
          <w:sz w:val="24"/>
          <w:szCs w:val="24"/>
          <w:highlight w:val="none"/>
        </w:rPr>
      </w:pPr>
      <w:bookmarkStart w:id="106" w:name="_Toc10624852"/>
      <w:bookmarkStart w:id="107" w:name="_Toc469384012"/>
      <w:r>
        <w:rPr>
          <w:rFonts w:ascii="仿宋" w:hAnsi="仿宋" w:eastAsia="仿宋" w:cs="仿宋"/>
          <w:b/>
          <w:bCs/>
          <w:color w:val="000000"/>
          <w:sz w:val="24"/>
          <w:szCs w:val="24"/>
          <w:highlight w:val="none"/>
        </w:rPr>
        <w:t xml:space="preserve">31  </w:t>
      </w:r>
      <w:r>
        <w:rPr>
          <w:rFonts w:hint="eastAsia" w:ascii="仿宋" w:hAnsi="仿宋" w:eastAsia="仿宋" w:cs="仿宋"/>
          <w:b/>
          <w:bCs/>
          <w:color w:val="000000"/>
          <w:sz w:val="24"/>
          <w:szCs w:val="24"/>
          <w:highlight w:val="none"/>
        </w:rPr>
        <w:t>不可抗力</w:t>
      </w:r>
      <w:bookmarkEnd w:id="106"/>
      <w:bookmarkEnd w:id="107"/>
    </w:p>
    <w:p w14:paraId="10E5472F">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31.1      </w:t>
      </w:r>
    </w:p>
    <w:p w14:paraId="4A6A4E90">
      <w:pPr>
        <w:pStyle w:val="11"/>
        <w:adjustRightInd w:val="0"/>
        <w:snapToGrid w:val="0"/>
        <w:spacing w:line="360" w:lineRule="auto"/>
        <w:ind w:left="1619"/>
        <w:rPr>
          <w:rFonts w:ascii="仿宋" w:hAnsi="仿宋" w:eastAsia="仿宋" w:cs="Times New Roman"/>
          <w:color w:val="000000"/>
          <w:kern w:val="0"/>
          <w:sz w:val="24"/>
          <w:szCs w:val="24"/>
          <w:highlight w:val="none"/>
        </w:rPr>
      </w:pPr>
      <w:r>
        <w:rPr>
          <w:rFonts w:hint="eastAsia" w:ascii="仿宋" w:hAnsi="仿宋" w:eastAsia="仿宋" w:cs="仿宋"/>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28A26BFC">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31.2  </w:t>
      </w:r>
      <w:r>
        <w:rPr>
          <w:rFonts w:ascii="仿宋" w:hAnsi="仿宋" w:eastAsia="仿宋" w:cs="仿宋"/>
          <w:b/>
          <w:bCs/>
          <w:color w:val="000000"/>
          <w:sz w:val="24"/>
          <w:szCs w:val="24"/>
          <w:highlight w:val="none"/>
          <w:u w:val="dotted"/>
        </w:rPr>
        <w:t xml:space="preserve">                                                                                                       </w:t>
      </w:r>
    </w:p>
    <w:p w14:paraId="40AACFD9">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231E41A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_x0000_s1026"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c02t964BAABRAwAADgAAAGRycy9lMm9Eb2MueG1srVNBbtsw&#10;ELwXyB8I3mPJrpE2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ajfcuaFo5Efvn87&#10;/Ph1+PmV5SBZNARsCPkQCJvGDzAS/CmOFMzKRx1d/pImRnkyeH82WI2JSQpeT+fzmjKSUvPr2bur&#10;MoDq+ecQMd0pcCxvWh5pfsVWsbvHRI0Q9AmSa3m4NdaWGVr/V4CAOVLlzo8d5l0a1+NJzhq6PanZ&#10;hmg2PZUqegqc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vtL+3VAAAA&#10;CAEAAA8AAAAAAAAAAQAgAAAAIgAAAGRycy9kb3ducmV2LnhtbFBLAQIUABQAAAAIAIdO4kBzTa33&#10;rgEAAFEDAAAOAAAAAAAAAAEAIAAAACQBAABkcnMvZTJvRG9jLnhtbFBLBQYAAAAABgAGAFkBAABE&#10;BQAAAAA=&#10;">
                <v:fill on="f" focussize="0,0"/>
                <v:stroke on="f"/>
                <v:imagedata o:title=""/>
                <o:lock v:ext="edit" aspectratio="f"/>
                <v:textbox>
                  <w:txbxContent>
                    <w:p w14:paraId="231E41A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000000"/>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天向监理工程师和造价工程师报告一次受害情况。不可抗力事件结束后的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天内，承包人应分别按照第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条规定索赔工期、费用。</w:t>
      </w:r>
    </w:p>
    <w:p w14:paraId="24D6AA20">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31.3  </w:t>
      </w:r>
      <w:r>
        <w:rPr>
          <w:rFonts w:ascii="仿宋" w:hAnsi="仿宋" w:eastAsia="仿宋" w:cs="仿宋"/>
          <w:b/>
          <w:bCs/>
          <w:color w:val="000000"/>
          <w:sz w:val="24"/>
          <w:szCs w:val="24"/>
          <w:highlight w:val="none"/>
          <w:u w:val="dotted"/>
        </w:rPr>
        <w:t xml:space="preserve">                                                                                                       </w:t>
      </w:r>
    </w:p>
    <w:p w14:paraId="2C81FD55">
      <w:pPr>
        <w:pStyle w:val="11"/>
        <w:adjustRightInd w:val="0"/>
        <w:snapToGrid w:val="0"/>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57848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_x0000_s1026"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EuuldcA&#10;AAAJAQAADwAAAAAAAAABACAAAAAiAAAAZHJzL2Rvd25yZXYueG1sUEsBAhQAFAAAAAgAh07iQGes&#10;J7quAQAAUQMAAA4AAAAAAAAAAQAgAAAAJgEAAGRycy9lMm9Eb2MueG1sUEsFBgAAAAAGAAYAWQEA&#10;AEYFAAAAAA==&#10;">
                <v:fill on="f" focussize="0,0"/>
                <v:stroke on="f"/>
                <v:imagedata o:title=""/>
                <o:lock v:ext="edit" aspectratio="f"/>
                <v:textbox>
                  <w:txbxContent>
                    <w:p w14:paraId="157848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000000"/>
          <w:sz w:val="24"/>
          <w:szCs w:val="24"/>
          <w:highlight w:val="none"/>
        </w:rPr>
        <w:t>因不可抗力事件导致的费用，由合同双方当事人按照下列规定承担，并相应调整合同价款：</w:t>
      </w:r>
    </w:p>
    <w:p w14:paraId="35602263">
      <w:pPr>
        <w:pStyle w:val="11"/>
        <w:numPr>
          <w:ilvl w:val="0"/>
          <w:numId w:val="13"/>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永久工程本身的损害、已运至施工场地的材料和工程设备的损害，以及因工程损害导致第三者人员伤亡和财产损失，由发包人承担；</w:t>
      </w:r>
    </w:p>
    <w:p w14:paraId="21A648D9">
      <w:pPr>
        <w:pStyle w:val="11"/>
        <w:numPr>
          <w:ilvl w:val="0"/>
          <w:numId w:val="13"/>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承包人施工设备和用于合同工程的周转材料损坏以及停工损失，由承包人承担；发包人提供的施工设备损坏，由发包人承担；</w:t>
      </w:r>
    </w:p>
    <w:p w14:paraId="0B7F5B8D">
      <w:pPr>
        <w:pStyle w:val="11"/>
        <w:numPr>
          <w:ilvl w:val="0"/>
          <w:numId w:val="13"/>
        </w:numPr>
        <w:tabs>
          <w:tab w:val="left" w:pos="108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施工场地内的人员伤亡和本款第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点、第</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点以外财产损失及其相关费用，由合同双方当事人各自承担；</w:t>
      </w:r>
    </w:p>
    <w:p w14:paraId="1C70634C">
      <w:pPr>
        <w:pStyle w:val="11"/>
        <w:numPr>
          <w:ilvl w:val="0"/>
          <w:numId w:val="13"/>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停工期间，承包人应监理工程师要求照管工程的费用，由发包人承担；</w:t>
      </w:r>
    </w:p>
    <w:p w14:paraId="3A5A91F6">
      <w:pPr>
        <w:pStyle w:val="11"/>
        <w:numPr>
          <w:ilvl w:val="0"/>
          <w:numId w:val="13"/>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工程所需的清理、修复费用，由发包人承担。</w:t>
      </w:r>
    </w:p>
    <w:p w14:paraId="0B705CB3">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6C4D9F6D">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_x0000_s102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5whodcA&#10;AAAKAQAADwAAAAAAAAABACAAAAAiAAAAZHJzL2Rvd25yZXYueG1sUEsBAhQAFAAAAAgAh07iQCJV&#10;nBSuAQAAUQMAAA4AAAAAAAAAAQAgAAAAJgEAAGRycy9lMm9Eb2MueG1sUEsFBgAAAAAGAAYAWQEA&#10;AEYFAAAAAA==&#10;">
                <v:fill on="f" focussize="0,0"/>
                <v:stroke on="f"/>
                <v:imagedata o:title=""/>
                <o:lock v:ext="edit" aspectratio="f"/>
                <v:textbox>
                  <w:txbxContent>
                    <w:p w14:paraId="6C4D9F6D">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000000"/>
          <w:sz w:val="24"/>
          <w:szCs w:val="24"/>
          <w:highlight w:val="none"/>
        </w:rPr>
        <w:t xml:space="preserve">31.4  </w:t>
      </w:r>
      <w:r>
        <w:rPr>
          <w:rFonts w:ascii="仿宋" w:hAnsi="仿宋" w:eastAsia="仿宋" w:cs="仿宋"/>
          <w:b/>
          <w:bCs/>
          <w:color w:val="000000"/>
          <w:sz w:val="24"/>
          <w:szCs w:val="24"/>
          <w:highlight w:val="none"/>
          <w:u w:val="dotted"/>
        </w:rPr>
        <w:t xml:space="preserve">                                                                                                        </w:t>
      </w:r>
    </w:p>
    <w:p w14:paraId="50088D7B">
      <w:pPr>
        <w:pStyle w:val="11"/>
        <w:adjustRightInd w:val="0"/>
        <w:snapToGrid w:val="0"/>
        <w:spacing w:line="360" w:lineRule="auto"/>
        <w:ind w:left="1619" w:leftChars="771"/>
        <w:rPr>
          <w:rFonts w:ascii="仿宋" w:hAnsi="仿宋" w:eastAsia="仿宋" w:cs="Times New Roman"/>
          <w:dstrike/>
          <w:color w:val="000000"/>
          <w:sz w:val="24"/>
          <w:szCs w:val="24"/>
          <w:highlight w:val="none"/>
        </w:rPr>
      </w:pPr>
      <w:r>
        <w:rPr>
          <w:rFonts w:hint="eastAsia" w:ascii="仿宋" w:hAnsi="仿宋" w:eastAsia="仿宋" w:cs="仿宋"/>
          <w:color w:val="000000"/>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39649762">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1CC2664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_x0000_s102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nCGh1wAA&#10;AAoBAAAPAAAAAAAAAAEAIAAAACIAAABkcnMvZG93bnJldi54bWxQSwECFAAUAAAACACHTuJAOW6b&#10;Oa0BAABRAwAADgAAAAAAAAABACAAAAAmAQAAZHJzL2Uyb0RvYy54bWxQSwUGAAAAAAYABgBZAQAA&#10;RQUAAAAA&#10;">
                <v:fill on="f" focussize="0,0"/>
                <v:stroke on="f"/>
                <v:imagedata o:title=""/>
                <o:lock v:ext="edit" aspectratio="f"/>
                <v:textbox>
                  <w:txbxContent>
                    <w:p w14:paraId="1CC2664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000000"/>
          <w:sz w:val="24"/>
          <w:szCs w:val="24"/>
          <w:highlight w:val="none"/>
        </w:rPr>
        <w:t xml:space="preserve">31.5 </w:t>
      </w:r>
      <w:r>
        <w:rPr>
          <w:rFonts w:ascii="仿宋" w:hAnsi="仿宋" w:eastAsia="仿宋" w:cs="仿宋"/>
          <w:b/>
          <w:bCs/>
          <w:color w:val="000000"/>
          <w:sz w:val="24"/>
          <w:szCs w:val="24"/>
          <w:highlight w:val="none"/>
          <w:u w:val="dotted"/>
        </w:rPr>
        <w:t xml:space="preserve">                                                                                                        </w:t>
      </w:r>
    </w:p>
    <w:p w14:paraId="3B72E57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合同任何一方当事人延迟履行合同后发生不可抗力事件的，不能免除另一方当事人因不可抗力造成损失的责任。</w:t>
      </w:r>
    </w:p>
    <w:p w14:paraId="7C859DE5">
      <w:pPr>
        <w:pStyle w:val="11"/>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677B0C0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_x0000_s1026"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TnCGh1wAA&#10;AAoBAAAPAAAAAAAAAAEAIAAAACIAAABkcnMvZG93bnJldi54bWxQSwECFAAUAAAACACHTuJAJaEQ&#10;n60BAABRAwAADgAAAAAAAAABACAAAAAmAQAAZHJzL2Uyb0RvYy54bWxQSwUGAAAAAAYABgBZAQAA&#10;RQUAAAAA&#10;">
                <v:fill on="f" focussize="0,0"/>
                <v:stroke on="f"/>
                <v:imagedata o:title=""/>
                <o:lock v:ext="edit" aspectratio="f"/>
                <v:textbox>
                  <w:txbxContent>
                    <w:p w14:paraId="677B0C0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000000"/>
          <w:sz w:val="24"/>
          <w:szCs w:val="24"/>
          <w:highlight w:val="none"/>
        </w:rPr>
        <w:t xml:space="preserve">31.6 </w:t>
      </w:r>
      <w:r>
        <w:rPr>
          <w:rFonts w:ascii="仿宋" w:hAnsi="仿宋" w:eastAsia="仿宋" w:cs="仿宋"/>
          <w:b/>
          <w:bCs/>
          <w:color w:val="000000"/>
          <w:sz w:val="24"/>
          <w:szCs w:val="24"/>
          <w:highlight w:val="none"/>
          <w:u w:val="dotted"/>
        </w:rPr>
        <w:t xml:space="preserve">                                                                                                        </w:t>
      </w:r>
    </w:p>
    <w:p w14:paraId="509173A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0F459564">
      <w:pPr>
        <w:pStyle w:val="11"/>
        <w:adjustRightInd w:val="0"/>
        <w:snapToGrid w:val="0"/>
        <w:spacing w:line="480" w:lineRule="auto"/>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0676D0E4">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8" w:name="_Toc10624853"/>
      <w:bookmarkStart w:id="109" w:name="_Toc469384013"/>
      <w:r>
        <w:rPr>
          <w:rFonts w:ascii="仿宋" w:hAnsi="仿宋" w:eastAsia="仿宋" w:cs="仿宋"/>
          <w:b/>
          <w:bCs/>
          <w:color w:val="000000"/>
          <w:sz w:val="24"/>
          <w:szCs w:val="24"/>
          <w:highlight w:val="none"/>
        </w:rPr>
        <w:t xml:space="preserve">32  </w:t>
      </w:r>
      <w:r>
        <w:rPr>
          <w:rFonts w:hint="eastAsia" w:ascii="仿宋" w:hAnsi="仿宋" w:eastAsia="仿宋" w:cs="仿宋"/>
          <w:b/>
          <w:bCs/>
          <w:color w:val="000000"/>
          <w:sz w:val="24"/>
          <w:szCs w:val="24"/>
          <w:highlight w:val="none"/>
        </w:rPr>
        <w:t>保险</w:t>
      </w:r>
      <w:bookmarkEnd w:id="108"/>
      <w:bookmarkEnd w:id="109"/>
    </w:p>
    <w:p w14:paraId="6169105D">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32.1      </w:t>
      </w:r>
    </w:p>
    <w:p w14:paraId="3CFB1E9D">
      <w:pPr>
        <w:pStyle w:val="11"/>
        <w:adjustRightInd w:val="0"/>
        <w:snapToGrid w:val="0"/>
        <w:spacing w:line="360" w:lineRule="auto"/>
        <w:ind w:firstLine="1417" w:firstLineChars="67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3264834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CAED0F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jJ8EbVAAAA&#10;CAEAAA8AAAAAAAAAAQAgAAAAIgAAAGRycy9kb3ducmV2LnhtbFBLAQIUABQAAAAIAIdO4kAHU7ES&#10;rgEAAFADAAAOAAAAAAAAAAEAIAAAACQBAABkcnMvZTJvRG9jLnhtbFBLBQYAAAAABgAGAFkBAABE&#10;BQAAAAA=&#10;">
                <v:fill on="f" focussize="0,0"/>
                <v:stroke on="f"/>
                <v:imagedata o:title=""/>
                <o:lock v:ext="edit" aspectratio="f"/>
                <v:textbox>
                  <w:txbxContent>
                    <w:p w14:paraId="3264834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CAED0F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highlight w:val="none"/>
        </w:rPr>
        <w:t>发包人应按照下列规定办理保险，并支付保险费：</w:t>
      </w:r>
    </w:p>
    <w:p w14:paraId="779C1B10">
      <w:pPr>
        <w:pStyle w:val="11"/>
        <w:numPr>
          <w:ilvl w:val="0"/>
          <w:numId w:val="14"/>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工程开工前，为合同工程办理建筑工程一切险、安装工程一切险；</w:t>
      </w:r>
    </w:p>
    <w:p w14:paraId="6F50E582">
      <w:pPr>
        <w:pStyle w:val="11"/>
        <w:numPr>
          <w:ilvl w:val="0"/>
          <w:numId w:val="14"/>
        </w:numPr>
        <w:tabs>
          <w:tab w:val="left" w:pos="540"/>
          <w:tab w:val="left" w:pos="1980"/>
        </w:tabs>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工程开工前，为施工场地内的自有人员（包括监理工程师、造价工程师在内）办理工伤保险、意外伤害保险；</w:t>
      </w:r>
    </w:p>
    <w:p w14:paraId="65C9DC74">
      <w:pPr>
        <w:pStyle w:val="11"/>
        <w:numPr>
          <w:ilvl w:val="0"/>
          <w:numId w:val="14"/>
        </w:numPr>
        <w:tabs>
          <w:tab w:val="left" w:pos="540"/>
          <w:tab w:val="left" w:pos="1980"/>
        </w:tabs>
        <w:adjustRightInd w:val="0"/>
        <w:snapToGrid w:val="0"/>
        <w:spacing w:line="360" w:lineRule="auto"/>
        <w:ind w:left="2099" w:leftChars="771" w:hanging="480" w:hangingChars="2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为第三者办理第三者责任险；</w:t>
      </w:r>
    </w:p>
    <w:p w14:paraId="480C74F1">
      <w:pPr>
        <w:pStyle w:val="11"/>
        <w:numPr>
          <w:ilvl w:val="0"/>
          <w:numId w:val="14"/>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为运至施工场地内用于永久工程的材料和待安装工程设备办理保险。</w:t>
      </w:r>
    </w:p>
    <w:p w14:paraId="313447C1">
      <w:pPr>
        <w:pStyle w:val="11"/>
        <w:tabs>
          <w:tab w:val="left" w:pos="1080"/>
        </w:tabs>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保险期从办理保险之日起至工程竣工验收合格之日止。</w:t>
      </w:r>
    </w:p>
    <w:p w14:paraId="561A2FEE">
      <w:pPr>
        <w:pStyle w:val="11"/>
        <w:tabs>
          <w:tab w:val="left" w:pos="1080"/>
        </w:tabs>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407A9601">
      <w:pPr>
        <w:ind w:left="1575" w:hanging="1575" w:hangingChars="750"/>
        <w:rPr>
          <w:rFonts w:cs="Times New Roman"/>
          <w:highlight w:val="none"/>
        </w:rPr>
      </w:pPr>
      <w:r>
        <w:rPr>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）工程开工前，为合同工程办理工程质量保险；并由保险公司对工程质量、施工安全进行综合担保，以及聘请专业的团队进行工程建设全过程风险、质量控制。</w:t>
      </w:r>
    </w:p>
    <w:p w14:paraId="2E3783FB">
      <w:pPr>
        <w:pStyle w:val="11"/>
        <w:tabs>
          <w:tab w:val="left" w:pos="132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32.2  </w:t>
      </w:r>
      <w:r>
        <w:rPr>
          <w:rFonts w:ascii="仿宋" w:hAnsi="仿宋" w:eastAsia="仿宋" w:cs="仿宋"/>
          <w:b/>
          <w:bCs/>
          <w:color w:val="000000"/>
          <w:sz w:val="24"/>
          <w:szCs w:val="24"/>
          <w:highlight w:val="none"/>
          <w:u w:val="dotted"/>
        </w:rPr>
        <w:t xml:space="preserve">                                                                                                        </w:t>
      </w:r>
    </w:p>
    <w:p w14:paraId="38DC73DC">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5F61C95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1F8459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U7LFtQAAAAH&#10;AQAADwAAAAAAAAABACAAAAAiAAAAZHJzL2Rvd25yZXYueG1sUEsBAhQAFAAAAAgAh07iQO6sTWmu&#10;AQAAUgMAAA4AAAAAAAAAAQAgAAAAIwEAAGRycy9lMm9Eb2MueG1sUEsFBgAAAAAGAAYAWQEAAEMF&#10;AAAAAA==&#10;">
                <v:fill on="f" focussize="0,0"/>
                <v:stroke on="f"/>
                <v:imagedata o:title=""/>
                <o:lock v:ext="edit" aspectratio="f"/>
                <v:textbox>
                  <w:txbxContent>
                    <w:p w14:paraId="5F61C95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1F8459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highlight w:val="none"/>
        </w:rPr>
        <w:t>承包人应按照下列规定办理保险，并支付保险费：</w:t>
      </w:r>
    </w:p>
    <w:p w14:paraId="669C3270">
      <w:pPr>
        <w:pStyle w:val="11"/>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工程开工前，为施工场地内自有人员（包括分包人在内）办理工伤保险、意外伤害保险；</w:t>
      </w:r>
    </w:p>
    <w:p w14:paraId="1068BA7C">
      <w:pPr>
        <w:pStyle w:val="11"/>
        <w:adjustRightInd w:val="0"/>
        <w:snapToGrid w:val="0"/>
        <w:spacing w:line="360" w:lineRule="auto"/>
        <w:ind w:left="1676" w:leftChars="798"/>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为施工场地内的自有施工设备、第</w:t>
      </w:r>
      <w:r>
        <w:rPr>
          <w:rFonts w:ascii="仿宋" w:hAnsi="仿宋" w:eastAsia="仿宋" w:cs="仿宋"/>
          <w:color w:val="000000"/>
          <w:sz w:val="24"/>
          <w:szCs w:val="24"/>
          <w:highlight w:val="none"/>
        </w:rPr>
        <w:t>32.1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点以外采购进场的材料和工程设备等办理保险。</w:t>
      </w:r>
    </w:p>
    <w:p w14:paraId="4081A4F6">
      <w:pPr>
        <w:pStyle w:val="11"/>
        <w:tabs>
          <w:tab w:val="left" w:pos="1080"/>
        </w:tabs>
        <w:adjustRightInd w:val="0"/>
        <w:snapToGrid w:val="0"/>
        <w:spacing w:line="360" w:lineRule="auto"/>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保险期从开工之日起至工程竣工验收合格之日止。</w:t>
      </w:r>
    </w:p>
    <w:p w14:paraId="0FC588B9">
      <w:pPr>
        <w:pStyle w:val="11"/>
        <w:tabs>
          <w:tab w:val="left" w:pos="108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4F25ABF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_x0000_s1026"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JGd42AAA&#10;AAoBAAAPAAAAAAAAAAEAIAAAACIAAABkcnMvZG93bnJldi54bWxQSwECFAAUAAAACACHTuJA1VXT&#10;mqwBAABRAwAADgAAAAAAAAABACAAAAAnAQAAZHJzL2Uyb0RvYy54bWxQSwUGAAAAAAYABgBZAQAA&#10;RQUAAAAA&#10;">
                <v:fill on="f" focussize="0,0"/>
                <v:stroke on="f"/>
                <v:imagedata o:title=""/>
                <o:lock v:ext="edit" aspectratio="f"/>
                <v:textbox>
                  <w:txbxContent>
                    <w:p w14:paraId="4F25ABF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000000"/>
          <w:sz w:val="24"/>
          <w:szCs w:val="24"/>
          <w:highlight w:val="none"/>
        </w:rPr>
        <w:t xml:space="preserve">32.3  </w:t>
      </w:r>
      <w:r>
        <w:rPr>
          <w:rFonts w:ascii="仿宋" w:hAnsi="仿宋" w:eastAsia="仿宋" w:cs="仿宋"/>
          <w:b/>
          <w:bCs/>
          <w:color w:val="000000"/>
          <w:sz w:val="24"/>
          <w:szCs w:val="24"/>
          <w:highlight w:val="none"/>
          <w:u w:val="dotted"/>
        </w:rPr>
        <w:t xml:space="preserve">                                                                                                        </w:t>
      </w:r>
    </w:p>
    <w:p w14:paraId="56CD1898">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合同一方当事人应按照本合同要求向另一方当事人提供有效的投保保险单和保险凭证。</w:t>
      </w:r>
    </w:p>
    <w:p w14:paraId="37644CA1">
      <w:pPr>
        <w:pStyle w:val="11"/>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421F56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_x0000_s1026"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CiQ4tcA&#10;AAAJAQAADwAAAAAAAAABACAAAAAiAAAAZHJzL2Rvd25yZXYueG1sUEsBAhQAFAAAAAgAh07iQOmV&#10;896uAQAAUQMAAA4AAAAAAAAAAQAgAAAAJgEAAGRycy9lMm9Eb2MueG1sUEsFBgAAAAAGAAYAWQEA&#10;AEYFAAAAAA==&#10;">
                <v:fill on="f" focussize="0,0"/>
                <v:stroke on="f"/>
                <v:imagedata o:title=""/>
                <o:lock v:ext="edit" aspectratio="f"/>
                <v:textbox>
                  <w:txbxContent>
                    <w:p w14:paraId="2421F56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000000"/>
          <w:sz w:val="24"/>
          <w:szCs w:val="24"/>
          <w:highlight w:val="none"/>
        </w:rPr>
        <w:t xml:space="preserve">32.4  </w:t>
      </w:r>
      <w:r>
        <w:rPr>
          <w:rFonts w:ascii="仿宋" w:hAnsi="仿宋" w:eastAsia="仿宋" w:cs="仿宋"/>
          <w:b/>
          <w:bCs/>
          <w:color w:val="000000"/>
          <w:sz w:val="24"/>
          <w:szCs w:val="24"/>
          <w:highlight w:val="none"/>
          <w:u w:val="dotted"/>
        </w:rPr>
        <w:t xml:space="preserve">                                                                                                        </w:t>
      </w:r>
    </w:p>
    <w:p w14:paraId="2C5D53B7">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合同双方当事人应遵守本条规定办理有关保险事项。如果未按规定投保的，应按下列规定补偿：</w:t>
      </w:r>
    </w:p>
    <w:p w14:paraId="28A19CEC">
      <w:pPr>
        <w:pStyle w:val="11"/>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由于负有投保义务的合同一方当事人未按合同约定办理保险，或未能使保险持续有效的，则另一方当事人可代为办理，所需费用由对方当事人承担；</w:t>
      </w:r>
    </w:p>
    <w:p w14:paraId="77CAB2F4">
      <w:pPr>
        <w:pStyle w:val="11"/>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由于负有投保义务的合同一方当事人未按合同约定办理某项保险，导致受益人未能得到保险人的赔偿，则该项保险金应由负有投保义务的一方当事人支付。</w:t>
      </w:r>
    </w:p>
    <w:p w14:paraId="60CB59D1">
      <w:pPr>
        <w:pStyle w:val="11"/>
        <w:adjustRightInd w:val="0"/>
        <w:snapToGrid w:val="0"/>
        <w:spacing w:line="36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66B6E13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_x0000_s1026"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jylF9cA&#10;AAAKAQAADwAAAAAAAAABACAAAAAiAAAAZHJzL2Rvd25yZXYueG1sUEsBAhQAFAAAAAgAh07iQPas&#10;rTKuAQAAUQMAAA4AAAAAAAAAAQAgAAAAJgEAAGRycy9lMm9Eb2MueG1sUEsFBgAAAAAGAAYAWQEA&#10;AEYFAAAAAA==&#10;">
                <v:fill on="f" focussize="0,0"/>
                <v:stroke on="f"/>
                <v:imagedata o:title=""/>
                <o:lock v:ext="edit" aspectratio="f"/>
                <v:textbox>
                  <w:txbxContent>
                    <w:p w14:paraId="66B6E13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000000"/>
          <w:sz w:val="24"/>
          <w:szCs w:val="24"/>
          <w:highlight w:val="none"/>
        </w:rPr>
        <w:t xml:space="preserve">32.5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58F24F1">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当合同工程发生保险事故时</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被保险人应及时通知保险人，并提供有关资料。合同双方当事人有责任采取合理有效措施防止或减少损失，并应相互协助做好向保险人的报告和理赔工作。</w:t>
      </w:r>
    </w:p>
    <w:p w14:paraId="61F806A3">
      <w:pPr>
        <w:pStyle w:val="11"/>
        <w:tabs>
          <w:tab w:val="left" w:pos="1320"/>
          <w:tab w:val="left" w:pos="162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32.6  </w:t>
      </w:r>
      <w:r>
        <w:rPr>
          <w:rFonts w:ascii="仿宋" w:hAnsi="仿宋" w:eastAsia="仿宋" w:cs="仿宋"/>
          <w:b/>
          <w:bCs/>
          <w:color w:val="000000"/>
          <w:sz w:val="24"/>
          <w:szCs w:val="24"/>
          <w:highlight w:val="none"/>
          <w:u w:val="dotted"/>
        </w:rPr>
        <w:t xml:space="preserve">                                                                                                        </w:t>
      </w:r>
    </w:p>
    <w:p w14:paraId="27441DC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58DE4A2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_x0000_s1026"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RAJ+1AAAAAcB&#10;AAAPAAAAAAAAAAEAIAAAACIAAABkcnMvZG93bnJldi54bWxQSwECFAAUAAAACACHTuJAPuZtMa0B&#10;AABRAwAADgAAAAAAAAABACAAAAAjAQAAZHJzL2Uyb0RvYy54bWxQSwUGAAAAAAYABgBZAQAAQgUA&#10;AAAA&#10;">
                <v:fill on="f" focussize="0,0"/>
                <v:stroke on="f"/>
                <v:imagedata o:title=""/>
                <o:lock v:ext="edit" aspectratio="f"/>
                <v:textbox>
                  <w:txbxContent>
                    <w:p w14:paraId="58DE4A2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000000"/>
          <w:sz w:val="24"/>
          <w:szCs w:val="24"/>
          <w:highlight w:val="none"/>
        </w:rPr>
        <w:t>当合同工程的性质、规模或计划发生变更时，被保险人应及时通知保险人，并在合同履行期间按照本条规定保证足够的保险额，由此造成的费用由责任方承担。</w:t>
      </w:r>
    </w:p>
    <w:p w14:paraId="7D4E9AC4">
      <w:pPr>
        <w:pStyle w:val="11"/>
        <w:tabs>
          <w:tab w:val="left" w:pos="132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32.7  </w:t>
      </w:r>
      <w:r>
        <w:rPr>
          <w:rFonts w:ascii="仿宋" w:hAnsi="仿宋" w:eastAsia="仿宋" w:cs="仿宋"/>
          <w:b/>
          <w:bCs/>
          <w:color w:val="000000"/>
          <w:sz w:val="24"/>
          <w:szCs w:val="24"/>
          <w:highlight w:val="none"/>
          <w:u w:val="dotted"/>
        </w:rPr>
        <w:t xml:space="preserve">                                                                                                        </w:t>
      </w:r>
    </w:p>
    <w:p w14:paraId="7408A50C">
      <w:pPr>
        <w:pStyle w:val="11"/>
        <w:tabs>
          <w:tab w:val="left" w:pos="1320"/>
        </w:tabs>
        <w:adjustRightInd w:val="0"/>
        <w:snapToGrid w:val="0"/>
        <w:spacing w:line="360" w:lineRule="auto"/>
        <w:ind w:left="1575" w:leftChars="75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359941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_x0000_s1026"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k/U1HVAAAA&#10;CAEAAA8AAAAAAAAAAQAgAAAAIgAAAGRycy9kb3ducmV2LnhtbFBLAQIUABQAAAAIAIdO4kDOscbY&#10;rgEAAFEDAAAOAAAAAAAAAAEAIAAAACQBAABkcnMvZTJvRG9jLnhtbFBLBQYAAAAABgAGAFkBAABE&#10;BQAAAAA=&#10;">
                <v:fill on="f" focussize="0,0"/>
                <v:stroke on="f"/>
                <v:imagedata o:title=""/>
                <o:lock v:ext="edit" aspectratio="f"/>
                <v:textbox>
                  <w:txbxContent>
                    <w:p w14:paraId="359941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000000"/>
          <w:sz w:val="24"/>
          <w:szCs w:val="24"/>
          <w:highlight w:val="none"/>
        </w:rPr>
        <w:t>从保险人收到的因合同工程本身损失或损坏的保险金</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应专项用于修复合同工程的损失或损坏，或作为对未能修复合同工程这些损失或损坏的补偿。</w:t>
      </w:r>
    </w:p>
    <w:p w14:paraId="65105681">
      <w:pPr>
        <w:pStyle w:val="11"/>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4916BA15">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_x0000_s1026"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XcPLjWAAAA&#10;CQEAAA8AAAAAAAAAAQAgAAAAIgAAAGRycy9kb3ducmV2LnhtbFBLAQIUABQAAAAIAIdO4kBheKkN&#10;rQEAAFEDAAAOAAAAAAAAAAEAIAAAACUBAABkcnMvZTJvRG9jLnhtbFBLBQYAAAAABgAGAFkBAABE&#10;BQAAAAA=&#10;">
                <v:fill on="f" focussize="0,0"/>
                <v:stroke on="f"/>
                <v:imagedata o:title=""/>
                <o:lock v:ext="edit" aspectratio="f"/>
                <v:textbox>
                  <w:txbxContent>
                    <w:p w14:paraId="4916BA15">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000000"/>
          <w:sz w:val="24"/>
          <w:szCs w:val="24"/>
          <w:highlight w:val="none"/>
        </w:rPr>
        <w:t xml:space="preserve">32.8  </w:t>
      </w:r>
      <w:r>
        <w:rPr>
          <w:rFonts w:ascii="仿宋" w:hAnsi="仿宋" w:eastAsia="仿宋" w:cs="仿宋"/>
          <w:b/>
          <w:bCs/>
          <w:color w:val="000000"/>
          <w:sz w:val="24"/>
          <w:szCs w:val="24"/>
          <w:highlight w:val="none"/>
          <w:u w:val="dotted"/>
        </w:rPr>
        <w:t xml:space="preserve">                                                                                                        </w:t>
      </w:r>
    </w:p>
    <w:p w14:paraId="2784F6B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具体投保内容、保险金、保险期限及相关责任等事项，合同双方当事人应在专用条款中约定。</w:t>
      </w:r>
    </w:p>
    <w:p w14:paraId="72161CB9">
      <w:pPr>
        <w:pStyle w:val="11"/>
        <w:adjustRightInd w:val="0"/>
        <w:snapToGrid w:val="0"/>
        <w:spacing w:line="360" w:lineRule="auto"/>
        <w:ind w:right="-238"/>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37008C15">
      <w:pPr>
        <w:pStyle w:val="11"/>
        <w:adjustRightInd w:val="0"/>
        <w:snapToGrid w:val="0"/>
        <w:spacing w:line="360" w:lineRule="auto"/>
        <w:ind w:right="-238"/>
        <w:jc w:val="center"/>
        <w:outlineLvl w:val="1"/>
        <w:rPr>
          <w:rFonts w:ascii="仿宋" w:hAnsi="仿宋" w:eastAsia="仿宋" w:cs="Times New Roman"/>
          <w:b/>
          <w:bCs/>
          <w:color w:val="000000"/>
          <w:sz w:val="24"/>
          <w:szCs w:val="24"/>
          <w:highlight w:val="none"/>
        </w:rPr>
      </w:pPr>
      <w:bookmarkStart w:id="110" w:name="_Toc469384014"/>
      <w:bookmarkStart w:id="111" w:name="_Toc10624854"/>
      <w:r>
        <w:rPr>
          <w:rFonts w:hint="eastAsia" w:ascii="仿宋" w:hAnsi="仿宋" w:eastAsia="仿宋" w:cs="仿宋"/>
          <w:b/>
          <w:bCs/>
          <w:color w:val="000000"/>
          <w:sz w:val="24"/>
          <w:szCs w:val="24"/>
          <w:highlight w:val="none"/>
        </w:rPr>
        <w:t>四、工</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期</w:t>
      </w:r>
      <w:bookmarkEnd w:id="110"/>
      <w:bookmarkEnd w:id="111"/>
    </w:p>
    <w:p w14:paraId="32A92A4B">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12" w:name="_Toc469384015"/>
      <w:bookmarkStart w:id="113" w:name="_Toc10624855"/>
      <w:r>
        <w:rPr>
          <w:rFonts w:ascii="仿宋" w:hAnsi="仿宋" w:eastAsia="仿宋" w:cs="仿宋"/>
          <w:b/>
          <w:bCs/>
          <w:color w:val="000000"/>
          <w:sz w:val="24"/>
          <w:szCs w:val="24"/>
          <w:highlight w:val="none"/>
        </w:rPr>
        <w:t xml:space="preserve">33  </w:t>
      </w:r>
      <w:r>
        <w:rPr>
          <w:rFonts w:hint="eastAsia" w:ascii="仿宋" w:hAnsi="仿宋" w:eastAsia="仿宋" w:cs="仿宋"/>
          <w:b/>
          <w:bCs/>
          <w:color w:val="000000"/>
          <w:sz w:val="24"/>
          <w:szCs w:val="24"/>
          <w:highlight w:val="none"/>
        </w:rPr>
        <w:t>进度计划和报告</w:t>
      </w:r>
      <w:bookmarkEnd w:id="112"/>
      <w:bookmarkEnd w:id="113"/>
    </w:p>
    <w:p w14:paraId="45A60AE6">
      <w:pPr>
        <w:pStyle w:val="11"/>
        <w:tabs>
          <w:tab w:val="left" w:pos="16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DE5AE35">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_x0000_s10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3G4O9gA&#10;AAAKAQAADwAAAAAAAAABACAAAAAiAAAAZHJzL2Rvd25yZXYueG1sUEsBAhQAFAAAAAgAh07iQFPr&#10;kY+tAQAAUQMAAA4AAAAAAAAAAQAgAAAAJwEAAGRycy9lMm9Eb2MueG1sUEsFBgAAAAAGAAYAWQEA&#10;AEYFAAAAAA==&#10;">
                <v:fill on="f" focussize="0,0"/>
                <v:stroke on="f"/>
                <v:imagedata o:title=""/>
                <o:lock v:ext="edit" aspectratio="f"/>
                <v:textbox>
                  <w:txbxContent>
                    <w:p w14:paraId="7DE5AE35">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000000"/>
          <w:sz w:val="24"/>
          <w:szCs w:val="24"/>
          <w:highlight w:val="none"/>
        </w:rPr>
        <w:t xml:space="preserve">33.1      </w:t>
      </w:r>
    </w:p>
    <w:p w14:paraId="194F671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承包人应在签订本合同后的</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天内，向监理工程师提交一式两份施工组织设计和合同工程进度计划，</w:t>
      </w:r>
      <w:r>
        <w:rPr>
          <w:rFonts w:hint="eastAsia" w:ascii="仿宋" w:hAnsi="仿宋" w:eastAsia="仿宋" w:cs="仿宋"/>
          <w:sz w:val="24"/>
          <w:szCs w:val="24"/>
          <w:highlight w:val="none"/>
        </w:rPr>
        <w:t>向发包方提交一份施工组织设计和合同工程进度计划。</w:t>
      </w:r>
      <w:r>
        <w:rPr>
          <w:rFonts w:hint="eastAsia" w:ascii="仿宋" w:hAnsi="仿宋" w:eastAsia="仿宋" w:cs="仿宋"/>
          <w:color w:val="000000"/>
          <w:sz w:val="24"/>
          <w:szCs w:val="24"/>
          <w:highlight w:val="none"/>
        </w:rPr>
        <w:t>经发包人批准后，监理工程师应在收到该设计和计划后的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33FA3E64">
      <w:pPr>
        <w:pStyle w:val="11"/>
        <w:tabs>
          <w:tab w:val="left" w:pos="16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6BF756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_x0000_s1026"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B+0eNcA&#10;AAAKAQAADwAAAAAAAAABACAAAAAiAAAAZHJzL2Rvd25yZXYueG1sUEsBAhQAFAAAAAgAh07iQITe&#10;YjKuAQAAUQMAAA4AAAAAAAAAAQAgAAAAJgEAAGRycy9lMm9Eb2MueG1sUEsFBgAAAAAGAAYAWQEA&#10;AEYFAAAAAA==&#10;">
                <v:fill on="f" focussize="0,0"/>
                <v:stroke on="f"/>
                <v:imagedata o:title=""/>
                <o:lock v:ext="edit" aspectratio="f"/>
                <v:textbox>
                  <w:txbxContent>
                    <w:p w14:paraId="6BF7566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000000"/>
          <w:sz w:val="24"/>
          <w:szCs w:val="24"/>
          <w:highlight w:val="none"/>
        </w:rPr>
        <w:t xml:space="preserve">33.2  </w:t>
      </w:r>
      <w:r>
        <w:rPr>
          <w:rFonts w:ascii="仿宋" w:hAnsi="仿宋" w:eastAsia="仿宋" w:cs="仿宋"/>
          <w:b/>
          <w:bCs/>
          <w:color w:val="000000"/>
          <w:sz w:val="24"/>
          <w:szCs w:val="24"/>
          <w:highlight w:val="none"/>
          <w:u w:val="dotted"/>
        </w:rPr>
        <w:t xml:space="preserve">                                                                                                        </w:t>
      </w:r>
    </w:p>
    <w:p w14:paraId="646BB73A">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承包人应按照经监理工程师确认并由其报发包人批准的进度计划组织施工，接受监理工程师对工程进度的监督和检查。</w:t>
      </w:r>
    </w:p>
    <w:p w14:paraId="7AFFFABF">
      <w:pPr>
        <w:pStyle w:val="11"/>
        <w:tabs>
          <w:tab w:val="left" w:pos="16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10FA9A5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_x0000_s1026"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ubgI1wAA&#10;AAoBAAAPAAAAAAAAAAEAIAAAACIAAABkcnMvZG93bnJldi54bWxQSwECFAAUAAAACACHTuJAoZQ8&#10;kq0BAABRAwAADgAAAAAAAAABACAAAAAmAQAAZHJzL2Uyb0RvYy54bWxQSwUGAAAAAAYABgBZAQAA&#10;RQUAAAAA&#10;">
                <v:fill on="f" focussize="0,0"/>
                <v:stroke on="f"/>
                <v:imagedata o:title=""/>
                <o:lock v:ext="edit" aspectratio="f"/>
                <v:textbox>
                  <w:txbxContent>
                    <w:p w14:paraId="10FA9A5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000000"/>
          <w:sz w:val="24"/>
          <w:szCs w:val="24"/>
          <w:highlight w:val="none"/>
        </w:rPr>
        <w:t xml:space="preserve">33.3  </w:t>
      </w:r>
      <w:r>
        <w:rPr>
          <w:rFonts w:ascii="仿宋" w:hAnsi="仿宋" w:eastAsia="仿宋" w:cs="仿宋"/>
          <w:b/>
          <w:bCs/>
          <w:color w:val="000000"/>
          <w:sz w:val="24"/>
          <w:szCs w:val="24"/>
          <w:highlight w:val="none"/>
          <w:u w:val="dotted"/>
        </w:rPr>
        <w:t xml:space="preserve">                                                                                                        </w:t>
      </w:r>
    </w:p>
    <w:p w14:paraId="10EF1CA3">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天内向监理工程师提交上述报告和修订计划一式两份。月施工进度报告的内容至少应包括：</w:t>
      </w:r>
    </w:p>
    <w:p w14:paraId="182516BE">
      <w:pPr>
        <w:pStyle w:val="11"/>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）施工、安装、试验以及其他发包人工作等进展情况的图表和说明；</w:t>
      </w:r>
    </w:p>
    <w:p w14:paraId="6A5D5A9E">
      <w:pPr>
        <w:pStyle w:val="11"/>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）材料、设备、货物的采购和制造商名称、地点以及进入现场情况；</w:t>
      </w:r>
    </w:p>
    <w:p w14:paraId="4DA8012A">
      <w:pPr>
        <w:pStyle w:val="11"/>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）索赔情况和安全统计；</w:t>
      </w:r>
    </w:p>
    <w:p w14:paraId="73708CD0">
      <w:pPr>
        <w:pStyle w:val="11"/>
        <w:adjustRightInd w:val="0"/>
        <w:snapToGrid w:val="0"/>
        <w:spacing w:line="360" w:lineRule="auto"/>
        <w:ind w:left="1558" w:leftChars="74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）实际进度与计划进度的对比，以及为消除延误正在或准备采取的措施。</w:t>
      </w:r>
    </w:p>
    <w:p w14:paraId="7F39074B">
      <w:pPr>
        <w:pStyle w:val="11"/>
        <w:tabs>
          <w:tab w:val="left" w:pos="1620"/>
        </w:tabs>
        <w:adjustRightInd w:val="0"/>
        <w:snapToGrid w:val="0"/>
        <w:spacing w:line="48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4D38A28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_x0000_s1026"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ppVDY&#10;AAAACgEAAA8AAAAAAAAAAQAgAAAAIgAAAGRycy9kb3ducmV2LnhtbFBLAQIUABQAAAAIAIdO4kBU&#10;Dbh7rgEAAFEDAAAOAAAAAAAAAAEAIAAAACcBAABkcnMvZTJvRG9jLnhtbFBLBQYAAAAABgAGAFkB&#10;AABHBQAAAAA=&#10;">
                <v:fill on="f" focussize="0,0"/>
                <v:stroke on="f"/>
                <v:imagedata o:title=""/>
                <o:lock v:ext="edit" aspectratio="f"/>
                <v:textbox>
                  <w:txbxContent>
                    <w:p w14:paraId="4D38A28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000000"/>
          <w:sz w:val="24"/>
          <w:szCs w:val="24"/>
          <w:highlight w:val="none"/>
        </w:rPr>
        <w:t xml:space="preserve">33.4  </w:t>
      </w:r>
      <w:r>
        <w:rPr>
          <w:rFonts w:ascii="仿宋" w:hAnsi="仿宋" w:eastAsia="仿宋" w:cs="仿宋"/>
          <w:color w:val="000000"/>
          <w:sz w:val="24"/>
          <w:szCs w:val="24"/>
          <w:highlight w:val="none"/>
          <w:u w:val="dotted"/>
        </w:rPr>
        <w:t xml:space="preserve">                                                                                                        </w:t>
      </w:r>
    </w:p>
    <w:p w14:paraId="1009E99A">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000000"/>
          <w:sz w:val="24"/>
          <w:szCs w:val="24"/>
          <w:highlight w:val="none"/>
        </w:rPr>
        <w:t>66.2</w:t>
      </w:r>
      <w:r>
        <w:rPr>
          <w:rFonts w:hint="eastAsia" w:ascii="仿宋" w:hAnsi="仿宋" w:eastAsia="仿宋" w:cs="仿宋"/>
          <w:color w:val="000000"/>
          <w:sz w:val="24"/>
          <w:szCs w:val="24"/>
          <w:highlight w:val="none"/>
        </w:rPr>
        <w:t>款规定向发包人支付由此产生的误期赔偿费。工程进度计划即使经监理工程师确认，也不能免除承包人按照合同约定应承担的任何责任和应履行的任何义务。</w:t>
      </w:r>
    </w:p>
    <w:p w14:paraId="0B53F88D">
      <w:pPr>
        <w:pStyle w:val="11"/>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7474CF7C">
      <w:pPr>
        <w:pStyle w:val="11"/>
        <w:adjustRightInd w:val="0"/>
        <w:snapToGrid w:val="0"/>
        <w:spacing w:line="360" w:lineRule="auto"/>
        <w:ind w:right="-238"/>
        <w:outlineLvl w:val="2"/>
        <w:rPr>
          <w:rFonts w:ascii="仿宋" w:hAnsi="仿宋" w:eastAsia="仿宋" w:cs="Times New Roman"/>
          <w:b/>
          <w:bCs/>
          <w:color w:val="000000"/>
          <w:sz w:val="24"/>
          <w:szCs w:val="24"/>
          <w:highlight w:val="none"/>
        </w:rPr>
      </w:pPr>
      <w:bookmarkStart w:id="114" w:name="_Toc10624856"/>
      <w:bookmarkStart w:id="115" w:name="_Toc469384016"/>
      <w:r>
        <w:rPr>
          <w:rFonts w:ascii="仿宋" w:hAnsi="仿宋" w:eastAsia="仿宋" w:cs="仿宋"/>
          <w:b/>
          <w:bCs/>
          <w:color w:val="000000"/>
          <w:sz w:val="24"/>
          <w:szCs w:val="24"/>
          <w:highlight w:val="none"/>
        </w:rPr>
        <w:t xml:space="preserve">34  </w:t>
      </w:r>
      <w:r>
        <w:rPr>
          <w:rFonts w:hint="eastAsia" w:ascii="仿宋" w:hAnsi="仿宋" w:eastAsia="仿宋" w:cs="仿宋"/>
          <w:b/>
          <w:bCs/>
          <w:color w:val="000000"/>
          <w:sz w:val="24"/>
          <w:szCs w:val="24"/>
          <w:highlight w:val="none"/>
        </w:rPr>
        <w:t>开工</w:t>
      </w:r>
      <w:bookmarkEnd w:id="114"/>
      <w:bookmarkEnd w:id="115"/>
    </w:p>
    <w:p w14:paraId="7A604A9D">
      <w:pPr>
        <w:pStyle w:val="11"/>
        <w:tabs>
          <w:tab w:val="left" w:pos="1320"/>
        </w:tabs>
        <w:adjustRightInd w:val="0"/>
        <w:snapToGrid w:val="0"/>
        <w:spacing w:line="360" w:lineRule="auto"/>
        <w:ind w:right="3"/>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3EC4E1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_x0000_s1026"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fiVgNUAAAAJ&#10;AQAADwAAAAAAAAABACAAAAAiAAAAZHJzL2Rvd25yZXYueG1sUEsBAhQAFAAAAAgAh07iQOSImQOt&#10;AQAAUQMAAA4AAAAAAAAAAQAgAAAAJAEAAGRycy9lMm9Eb2MueG1sUEsFBgAAAAAGAAYAWQEAAEMF&#10;AAAAAA==&#10;">
                <v:fill on="f" focussize="0,0"/>
                <v:stroke on="f"/>
                <v:imagedata o:title=""/>
                <o:lock v:ext="edit" aspectratio="f"/>
                <v:textbox>
                  <w:txbxContent>
                    <w:p w14:paraId="3EC4E1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000000"/>
          <w:sz w:val="24"/>
          <w:szCs w:val="24"/>
          <w:highlight w:val="none"/>
        </w:rPr>
        <w:t xml:space="preserve">34.1    </w:t>
      </w:r>
    </w:p>
    <w:p w14:paraId="507614A4">
      <w:pPr>
        <w:pStyle w:val="11"/>
        <w:adjustRightInd w:val="0"/>
        <w:snapToGrid w:val="0"/>
        <w:spacing w:line="360" w:lineRule="auto"/>
        <w:ind w:left="1619" w:leftChars="771" w:right="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工程开工必须具备法律规定的开工条件，并已经领取了施工许可证。</w:t>
      </w:r>
    </w:p>
    <w:p w14:paraId="339D53CD">
      <w:pPr>
        <w:pStyle w:val="11"/>
        <w:tabs>
          <w:tab w:val="left" w:pos="1320"/>
        </w:tabs>
        <w:adjustRightInd w:val="0"/>
        <w:snapToGrid w:val="0"/>
        <w:spacing w:line="360" w:lineRule="auto"/>
        <w:ind w:right="3"/>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ABDD63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_x0000_s102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Fm6V9YAAAAJ&#10;AQAADwAAAAAAAAABACAAAAAiAAAAZHJzL2Rvd25yZXYueG1sUEsBAhQAFAAAAAgAh07iQGiYIl+s&#10;AQAAUQMAAA4AAAAAAAAAAQAgAAAAJQEAAGRycy9lMm9Eb2MueG1sUEsFBgAAAAAGAAYAWQEAAEMF&#10;AAAAAA==&#10;">
                <v:fill on="f" focussize="0,0"/>
                <v:stroke on="f"/>
                <v:imagedata o:title=""/>
                <o:lock v:ext="edit" aspectratio="f"/>
                <v:textbox>
                  <w:txbxContent>
                    <w:p w14:paraId="4ABDD63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000000"/>
          <w:sz w:val="24"/>
          <w:szCs w:val="24"/>
          <w:highlight w:val="none"/>
        </w:rPr>
        <w:t xml:space="preserve">34.2  </w:t>
      </w:r>
      <w:r>
        <w:rPr>
          <w:rFonts w:ascii="仿宋" w:hAnsi="仿宋" w:eastAsia="仿宋" w:cs="仿宋"/>
          <w:b/>
          <w:bCs/>
          <w:color w:val="000000"/>
          <w:sz w:val="24"/>
          <w:szCs w:val="24"/>
          <w:highlight w:val="none"/>
          <w:u w:val="dotted"/>
        </w:rPr>
        <w:t xml:space="preserve">                                                                                                        </w:t>
      </w:r>
    </w:p>
    <w:p w14:paraId="7FD865CB">
      <w:pPr>
        <w:pStyle w:val="11"/>
        <w:adjustRightInd w:val="0"/>
        <w:snapToGrid w:val="0"/>
        <w:spacing w:line="360" w:lineRule="auto"/>
        <w:ind w:left="1619" w:leftChars="771" w:right="3"/>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承包人应在签订本合同后的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000000"/>
          <w:sz w:val="24"/>
          <w:szCs w:val="24"/>
          <w:highlight w:val="none"/>
        </w:rPr>
        <w:t>42</w:t>
      </w:r>
      <w:r>
        <w:rPr>
          <w:rFonts w:hint="eastAsia" w:ascii="仿宋" w:hAnsi="仿宋" w:eastAsia="仿宋" w:cs="仿宋"/>
          <w:color w:val="000000"/>
          <w:sz w:val="24"/>
          <w:szCs w:val="24"/>
          <w:highlight w:val="none"/>
        </w:rPr>
        <w:t>天内报发包人批准后向承包人发出开工令；承包人应在接到开工令后的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天内开工，并一直保持合同工程连续均衡施工，直至其被改变为止。</w:t>
      </w:r>
    </w:p>
    <w:p w14:paraId="17B308DB">
      <w:pPr>
        <w:pStyle w:val="11"/>
        <w:tabs>
          <w:tab w:val="left" w:pos="1320"/>
        </w:tabs>
        <w:adjustRightInd w:val="0"/>
        <w:snapToGrid w:val="0"/>
        <w:spacing w:line="360" w:lineRule="auto"/>
        <w:ind w:right="3"/>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6D22A4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_x0000_s1026"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oKTg&#10;2AAAAAoBAAAPAAAAAAAAAAEAIAAAACIAAABkcnMvZG93bnJldi54bWxQSwECFAAUAAAACACHTuJA&#10;2bPqs68BAABRAwAADgAAAAAAAAABACAAAAAnAQAAZHJzL2Uyb0RvYy54bWxQSwUGAAAAAAYABgBZ&#10;AQAASAUAAAAA&#10;">
                <v:fill on="f" focussize="0,0"/>
                <v:stroke on="f"/>
                <v:imagedata o:title=""/>
                <o:lock v:ext="edit" aspectratio="f"/>
                <v:textbox>
                  <w:txbxContent>
                    <w:p w14:paraId="16D22A4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000000"/>
          <w:sz w:val="24"/>
          <w:szCs w:val="24"/>
          <w:highlight w:val="none"/>
        </w:rPr>
        <w:t xml:space="preserve">34.3  </w:t>
      </w:r>
      <w:r>
        <w:rPr>
          <w:rFonts w:ascii="仿宋" w:hAnsi="仿宋" w:eastAsia="仿宋" w:cs="仿宋"/>
          <w:b/>
          <w:bCs/>
          <w:color w:val="000000"/>
          <w:sz w:val="24"/>
          <w:szCs w:val="24"/>
          <w:highlight w:val="none"/>
          <w:u w:val="dotted"/>
        </w:rPr>
        <w:t xml:space="preserve">                                                                                                        </w:t>
      </w:r>
    </w:p>
    <w:p w14:paraId="00112422">
      <w:pPr>
        <w:pStyle w:val="11"/>
        <w:adjustRightInd w:val="0"/>
        <w:snapToGrid w:val="0"/>
        <w:spacing w:line="360" w:lineRule="auto"/>
        <w:ind w:left="1619" w:leftChars="771" w:right="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小时内书面予以答复，否则视为同意。由此造成的损失和延误的工期由承包人承担</w:t>
      </w:r>
      <w:r>
        <w:rPr>
          <w:rFonts w:ascii="仿宋" w:hAnsi="仿宋" w:eastAsia="仿宋" w:cs="仿宋"/>
          <w:color w:val="000000"/>
          <w:sz w:val="24"/>
          <w:szCs w:val="24"/>
          <w:highlight w:val="none"/>
        </w:rPr>
        <w:t>.</w:t>
      </w:r>
    </w:p>
    <w:p w14:paraId="185A805F">
      <w:pPr>
        <w:pStyle w:val="11"/>
        <w:tabs>
          <w:tab w:val="left" w:pos="1320"/>
        </w:tabs>
        <w:adjustRightInd w:val="0"/>
        <w:snapToGrid w:val="0"/>
        <w:spacing w:line="360" w:lineRule="auto"/>
        <w:ind w:right="3"/>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6AFC5D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_x0000_s1026"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d2RLX&#10;AAAACgEAAA8AAAAAAAAAAQAgAAAAIgAAAGRycy9kb3ducmV2LnhtbFBLAQIUABQAAAAIAIdO4kAK&#10;DIderwEAAFEDAAAOAAAAAAAAAAEAIAAAACYBAABkcnMvZTJvRG9jLnhtbFBLBQYAAAAABgAGAFkB&#10;AABHBQAAAAA=&#10;">
                <v:fill on="f" focussize="0,0"/>
                <v:stroke on="f"/>
                <v:imagedata o:title=""/>
                <o:lock v:ext="edit" aspectratio="f"/>
                <v:textbox>
                  <w:txbxContent>
                    <w:p w14:paraId="6AFC5D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000000"/>
          <w:sz w:val="24"/>
          <w:szCs w:val="24"/>
          <w:highlight w:val="none"/>
        </w:rPr>
        <w:t xml:space="preserve">34.4  </w:t>
      </w:r>
      <w:r>
        <w:rPr>
          <w:rFonts w:ascii="仿宋" w:hAnsi="仿宋" w:eastAsia="仿宋" w:cs="仿宋"/>
          <w:color w:val="000000"/>
          <w:sz w:val="24"/>
          <w:szCs w:val="24"/>
          <w:highlight w:val="none"/>
          <w:u w:val="dotted"/>
        </w:rPr>
        <w:t xml:space="preserve">                                                                                                        </w:t>
      </w:r>
    </w:p>
    <w:p w14:paraId="161ECB01">
      <w:pPr>
        <w:pStyle w:val="11"/>
        <w:adjustRightInd w:val="0"/>
        <w:snapToGrid w:val="0"/>
        <w:spacing w:line="360" w:lineRule="auto"/>
        <w:ind w:left="1619" w:leftChars="771" w:right="3"/>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因发包人的原因不能在第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款规定的时间内发出开工令的，监理工程师应至少提前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天以书面形式通知承包人推迟开工。由此造成的损失由发包人承担，开工日期相应顺延。监理工程师未能提前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天通知承包人推迟开工的，由此造成损失的扩大由发包人承担。</w:t>
      </w:r>
    </w:p>
    <w:p w14:paraId="0AE45242">
      <w:pPr>
        <w:pStyle w:val="11"/>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36CACB3">
      <w:pPr>
        <w:pStyle w:val="11"/>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      </w:t>
      </w:r>
    </w:p>
    <w:p w14:paraId="288A6071">
      <w:pPr>
        <w:pStyle w:val="11"/>
        <w:adjustRightInd w:val="0"/>
        <w:snapToGrid w:val="0"/>
        <w:outlineLvl w:val="2"/>
        <w:rPr>
          <w:rFonts w:ascii="仿宋" w:hAnsi="仿宋" w:eastAsia="仿宋" w:cs="Times New Roman"/>
          <w:b/>
          <w:bCs/>
          <w:color w:val="000000"/>
          <w:sz w:val="24"/>
          <w:szCs w:val="24"/>
          <w:highlight w:val="none"/>
        </w:rPr>
      </w:pPr>
      <w:bookmarkStart w:id="116" w:name="_Toc10624857"/>
      <w:bookmarkStart w:id="117" w:name="_Toc469384017"/>
      <w:r>
        <w:rPr>
          <w:rFonts w:ascii="仿宋" w:hAnsi="仿宋" w:eastAsia="仿宋" w:cs="仿宋"/>
          <w:b/>
          <w:bCs/>
          <w:color w:val="000000"/>
          <w:sz w:val="24"/>
          <w:szCs w:val="24"/>
          <w:highlight w:val="none"/>
        </w:rPr>
        <w:t xml:space="preserve">35  </w:t>
      </w:r>
      <w:r>
        <w:rPr>
          <w:rFonts w:hint="eastAsia" w:ascii="仿宋" w:hAnsi="仿宋" w:eastAsia="仿宋" w:cs="仿宋"/>
          <w:b/>
          <w:bCs/>
          <w:color w:val="000000"/>
          <w:sz w:val="24"/>
          <w:szCs w:val="24"/>
          <w:highlight w:val="none"/>
        </w:rPr>
        <w:t>暂停施工和复工</w:t>
      </w:r>
      <w:bookmarkEnd w:id="116"/>
      <w:bookmarkEnd w:id="117"/>
    </w:p>
    <w:p w14:paraId="718540D2">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68B415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_x0000_s1026"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bVN6NcA&#10;AAAKAQAADwAAAAAAAAABACAAAAAiAAAAZHJzL2Rvd25yZXYueG1sUEsBAhQAFAAAAAgAh07iQPMl&#10;O8GuAQAAUQMAAA4AAAAAAAAAAQAgAAAAJgEAAGRycy9lMm9Eb2MueG1sUEsFBgAAAAAGAAYAWQEA&#10;AEYFAAAAAA==&#10;">
                <v:fill on="f" focussize="0,0"/>
                <v:stroke on="f"/>
                <v:imagedata o:title=""/>
                <o:lock v:ext="edit" aspectratio="f"/>
                <v:textbox>
                  <w:txbxContent>
                    <w:p w14:paraId="68B415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000000"/>
          <w:sz w:val="24"/>
          <w:szCs w:val="24"/>
          <w:highlight w:val="none"/>
        </w:rPr>
        <w:t xml:space="preserve">35.1      </w:t>
      </w:r>
    </w:p>
    <w:p w14:paraId="67B6910D">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监理工程师认为有必要时，可向承包人发出暂停施工令，并在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小时内提出处理意见，承包人应按照监理工程师的指令停止施工。不论任何原因造成的暂停施工，暂停施工期间承包人应妥善保护已完工程并提供安全保障。</w:t>
      </w:r>
    </w:p>
    <w:p w14:paraId="7AACD557">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小时内予以答复；逾期未答复的，视为承包人的暂停施工报告被认可。</w:t>
      </w:r>
    </w:p>
    <w:p w14:paraId="5A276AEC">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35.2</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7996E3D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239450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_x0000_s1026"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E3PLTVAAAA&#10;CAEAAA8AAAAAAAAAAQAgAAAAIgAAAGRycy9kb3ducmV2LnhtbFBLAQIUABQAAAAIAIdO4kDj/sqz&#10;rgEAAFEDAAAOAAAAAAAAAAEAIAAAACQBAABkcnMvZTJvRG9jLnhtbFBLBQYAAAAABgAGAFkBAABE&#10;BQAAAAA=&#10;">
                <v:fill on="f" focussize="0,0"/>
                <v:stroke on="f"/>
                <v:imagedata o:title=""/>
                <o:lock v:ext="edit" aspectratio="f"/>
                <v:textbox>
                  <w:txbxContent>
                    <w:p w14:paraId="239450C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000000"/>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小时内未答复也未提出处理意见的，承包人可自行复工，监理工程师应予认可。</w:t>
      </w:r>
    </w:p>
    <w:p w14:paraId="1EE1A0A2">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03EACD0D">
      <w:pPr>
        <w:pStyle w:val="11"/>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147AFA7">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_x0000_s102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HCdnfX&#10;AAAACgEAAA8AAAAAAAAAAQAgAAAAIgAAAGRycy9kb3ducmV2LnhtbFBLAQIUABQAAAAIAIdO4kAI&#10;zDvarwEAAFEDAAAOAAAAAAAAAAEAIAAAACYBAABkcnMvZTJvRG9jLnhtbFBLBQYAAAAABgAGAFkB&#10;AABHBQAAAAA=&#10;">
                <v:fill on="f" focussize="0,0"/>
                <v:stroke on="f"/>
                <v:imagedata o:title=""/>
                <o:lock v:ext="edit" aspectratio="f"/>
                <v:textbox>
                  <w:txbxContent>
                    <w:p w14:paraId="2147AFA7">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000000"/>
          <w:sz w:val="24"/>
          <w:szCs w:val="24"/>
          <w:highlight w:val="none"/>
        </w:rPr>
        <w:t xml:space="preserve">35.3  </w:t>
      </w:r>
      <w:r>
        <w:rPr>
          <w:rFonts w:ascii="仿宋" w:hAnsi="仿宋" w:eastAsia="仿宋" w:cs="仿宋"/>
          <w:b/>
          <w:bCs/>
          <w:color w:val="000000"/>
          <w:sz w:val="24"/>
          <w:szCs w:val="24"/>
          <w:highlight w:val="none"/>
          <w:u w:val="dotted"/>
        </w:rPr>
        <w:t xml:space="preserve">                                                                                                       </w:t>
      </w:r>
    </w:p>
    <w:p w14:paraId="318506AD">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非承包人的原因造成暂停施工持续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天以上时，承包人可向监理工程师提交复工报审表要求复工；监理工程师应在收到复工报审表后的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天内准许复工。如果在上述期限内监理工程师未予准许，则承包人可以作如下选择：</w:t>
      </w:r>
    </w:p>
    <w:p w14:paraId="7D770E2C">
      <w:pPr>
        <w:pStyle w:val="11"/>
        <w:numPr>
          <w:ilvl w:val="0"/>
          <w:numId w:val="15"/>
        </w:numPr>
        <w:tabs>
          <w:tab w:val="left" w:pos="1080"/>
        </w:tabs>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如果此项停工仅影响合同工程的一部分时，则根据第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款规定及时提出工程变更，取消该部分工程，并书面通知发包人，抄送监理工程师和造价工程师；</w:t>
      </w:r>
    </w:p>
    <w:p w14:paraId="51E76157">
      <w:pPr>
        <w:pStyle w:val="11"/>
        <w:numPr>
          <w:ilvl w:val="0"/>
          <w:numId w:val="15"/>
        </w:numPr>
        <w:tabs>
          <w:tab w:val="left" w:pos="1080"/>
        </w:tabs>
        <w:adjustRightInd w:val="0"/>
        <w:snapToGrid w:val="0"/>
        <w:spacing w:line="360" w:lineRule="auto"/>
        <w:ind w:left="2159" w:leftChars="771" w:hanging="540" w:hangingChars="2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如果此项停工影响整个合同工程时，则根据第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款规定解除合同。</w:t>
      </w:r>
    </w:p>
    <w:p w14:paraId="19C7B02F">
      <w:pPr>
        <w:pStyle w:val="11"/>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因承包人的原因引起暂停施工持续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天以上，承包人不采取有效的复工措施，造成工期延误的，发包人可根据第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w:t>
      </w:r>
    </w:p>
    <w:p w14:paraId="1513D09D">
      <w:pPr>
        <w:pStyle w:val="11"/>
        <w:tabs>
          <w:tab w:val="left" w:pos="216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35.4  </w:t>
      </w:r>
      <w:r>
        <w:rPr>
          <w:rFonts w:ascii="仿宋" w:hAnsi="仿宋" w:eastAsia="仿宋" w:cs="仿宋"/>
          <w:b/>
          <w:bCs/>
          <w:color w:val="000000"/>
          <w:sz w:val="24"/>
          <w:szCs w:val="24"/>
          <w:highlight w:val="none"/>
          <w:u w:val="dotted"/>
        </w:rPr>
        <w:t xml:space="preserve">                                                                                                        </w:t>
      </w:r>
    </w:p>
    <w:p w14:paraId="6DA4DD04">
      <w:pPr>
        <w:pStyle w:val="11"/>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714F06A">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_x0000_s1026"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3ah0vUAAAA&#10;CAEAAA8AAAAAAAAAAQAgAAAAIgAAAGRycy9kb3ducmV2LnhtbFBLAQIUABQAAAAIAIdO4kC7AY39&#10;rwEAAFEDAAAOAAAAAAAAAAEAIAAAACMBAABkcnMvZTJvRG9jLnhtbFBLBQYAAAAABgAGAFkBAABE&#10;BQAAAAA=&#10;">
                <v:fill on="f" focussize="0,0"/>
                <v:stroke on="f"/>
                <v:imagedata o:title=""/>
                <o:lock v:ext="edit" aspectratio="f"/>
                <v:textbox>
                  <w:txbxContent>
                    <w:p w14:paraId="2714F06A">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000000"/>
          <w:sz w:val="24"/>
          <w:szCs w:val="24"/>
          <w:highlight w:val="none"/>
        </w:rPr>
        <w:t>因发包人的原因造成暂停施工且引起工期延误的，承包人有权要求发包人增加由此发生的费用和（或）顺延工期，并支付合理利润。</w:t>
      </w:r>
    </w:p>
    <w:p w14:paraId="04A08A13">
      <w:pPr>
        <w:pStyle w:val="11"/>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因承包人下列原因造成的暂停施工，增加的费用和（或）延误的工期由承包人承担：</w:t>
      </w:r>
    </w:p>
    <w:p w14:paraId="1E0A5525">
      <w:pPr>
        <w:pStyle w:val="11"/>
        <w:numPr>
          <w:ilvl w:val="0"/>
          <w:numId w:val="16"/>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工作失误或违约造成的；</w:t>
      </w:r>
    </w:p>
    <w:p w14:paraId="0F341AFC">
      <w:pPr>
        <w:pStyle w:val="11"/>
        <w:numPr>
          <w:ilvl w:val="0"/>
          <w:numId w:val="16"/>
        </w:numPr>
        <w:adjustRightInd w:val="0"/>
        <w:snapToGrid w:val="0"/>
        <w:spacing w:line="360" w:lineRule="auto"/>
        <w:ind w:left="2157" w:leftChars="770" w:hanging="540" w:hangingChars="2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为合同工程合理施工和安全保障所必需的；</w:t>
      </w:r>
    </w:p>
    <w:p w14:paraId="75A78F33">
      <w:pPr>
        <w:pStyle w:val="11"/>
        <w:numPr>
          <w:ilvl w:val="0"/>
          <w:numId w:val="16"/>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施工现场气候条件（除不可抗力停工外）导致的；</w:t>
      </w:r>
    </w:p>
    <w:p w14:paraId="513684FF">
      <w:pPr>
        <w:pStyle w:val="11"/>
        <w:numPr>
          <w:ilvl w:val="0"/>
          <w:numId w:val="16"/>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擅自停工的；</w:t>
      </w:r>
    </w:p>
    <w:p w14:paraId="618C2194">
      <w:pPr>
        <w:pStyle w:val="11"/>
        <w:numPr>
          <w:ilvl w:val="0"/>
          <w:numId w:val="16"/>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专用条款约定的其他原因。</w:t>
      </w:r>
    </w:p>
    <w:p w14:paraId="1F69F199">
      <w:pPr>
        <w:pStyle w:val="11"/>
        <w:tabs>
          <w:tab w:val="left" w:pos="1980"/>
        </w:tabs>
        <w:adjustRightInd w:val="0"/>
        <w:snapToGrid w:val="0"/>
        <w:spacing w:line="360" w:lineRule="auto"/>
        <w:ind w:left="1617" w:leftChars="77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因不可抗力因素造成暂停施工的，按照第</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条规定处理。</w:t>
      </w:r>
    </w:p>
    <w:p w14:paraId="5DDE3107">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35.5  </w:t>
      </w:r>
      <w:r>
        <w:rPr>
          <w:rFonts w:ascii="仿宋" w:hAnsi="仿宋" w:eastAsia="仿宋" w:cs="仿宋"/>
          <w:b/>
          <w:bCs/>
          <w:color w:val="000000"/>
          <w:sz w:val="24"/>
          <w:szCs w:val="24"/>
          <w:highlight w:val="none"/>
          <w:u w:val="dotted"/>
        </w:rPr>
        <w:t xml:space="preserve">                                                                                                        </w:t>
      </w:r>
    </w:p>
    <w:p w14:paraId="09DF0B20">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46B02AD">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_x0000_s1026"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tUs3tQAAAAJ&#10;AQAADwAAAAAAAAABACAAAAAiAAAAZHJzL2Rvd25yZXYueG1sUEsBAhQAFAAAAAgAh07iQB3qNsWu&#10;AQAAUQMAAA4AAAAAAAAAAQAgAAAAIwEAAGRycy9lMm9Eb2MueG1sUEsFBgAAAAAGAAYAWQEAAEMF&#10;AAAAAA==&#10;">
                <v:fill on="f" focussize="0,0"/>
                <v:stroke on="f"/>
                <v:imagedata o:title=""/>
                <o:lock v:ext="edit" aspectratio="f"/>
                <v:textbox>
                  <w:txbxContent>
                    <w:p w14:paraId="746B02AD">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000000"/>
          <w:sz w:val="24"/>
          <w:szCs w:val="24"/>
          <w:highlight w:val="none"/>
        </w:rPr>
        <w:t>如果发包人未按照合同约定支付工程进度款，经催告后在</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天内仍未支付的，承包人可以暂停施工，直至收到包括第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款规定的应付利息在内的所欠全部款项。由此造成的暂停施工，视为是因发包人的原因引起的，并按照第</w:t>
      </w:r>
      <w:r>
        <w:rPr>
          <w:rFonts w:ascii="仿宋" w:hAnsi="仿宋" w:eastAsia="仿宋" w:cs="仿宋"/>
          <w:color w:val="000000"/>
          <w:sz w:val="24"/>
          <w:szCs w:val="24"/>
          <w:highlight w:val="none"/>
        </w:rPr>
        <w:t>35.4</w:t>
      </w:r>
      <w:r>
        <w:rPr>
          <w:rFonts w:hint="eastAsia" w:ascii="仿宋" w:hAnsi="仿宋" w:eastAsia="仿宋" w:cs="仿宋"/>
          <w:color w:val="000000"/>
          <w:sz w:val="24"/>
          <w:szCs w:val="24"/>
          <w:highlight w:val="none"/>
        </w:rPr>
        <w:t>款规定处理。</w:t>
      </w:r>
    </w:p>
    <w:p w14:paraId="00593EF1">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35.6  </w:t>
      </w:r>
      <w:r>
        <w:rPr>
          <w:rFonts w:ascii="仿宋" w:hAnsi="仿宋" w:eastAsia="仿宋" w:cs="仿宋"/>
          <w:b/>
          <w:bCs/>
          <w:color w:val="000000"/>
          <w:sz w:val="24"/>
          <w:szCs w:val="24"/>
          <w:highlight w:val="none"/>
          <w:u w:val="dotted"/>
        </w:rPr>
        <w:t xml:space="preserve">                                                                                                        </w:t>
      </w:r>
    </w:p>
    <w:p w14:paraId="7236B0D7">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6C9C8B4">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_x0000_s1026"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wb0t0wAAAAcB&#10;AAAPAAAAAAAAAAEAIAAAACIAAABkcnMvZG93bnJldi54bWxQSwECFAAUAAAACACHTuJA+/z4Ma4B&#10;AABRAwAADgAAAAAAAAABACAAAAAiAQAAZHJzL2Uyb0RvYy54bWxQSwUGAAAAAAYABgBZAQAAQgUA&#10;AAAA&#10;">
                <v:fill on="f" focussize="0,0"/>
                <v:stroke on="f"/>
                <v:imagedata o:title=""/>
                <o:lock v:ext="edit" aspectratio="f"/>
                <v:textbox>
                  <w:txbxContent>
                    <w:p w14:paraId="76C9C8B4">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000000"/>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000000"/>
          <w:sz w:val="24"/>
          <w:szCs w:val="24"/>
          <w:highlight w:val="none"/>
        </w:rPr>
        <w:t>35.4</w:t>
      </w:r>
      <w:r>
        <w:rPr>
          <w:rFonts w:hint="eastAsia" w:ascii="仿宋" w:hAnsi="仿宋" w:eastAsia="仿宋" w:cs="仿宋"/>
          <w:color w:val="000000"/>
          <w:sz w:val="24"/>
          <w:szCs w:val="24"/>
          <w:highlight w:val="none"/>
        </w:rPr>
        <w:t>款规定处理。</w:t>
      </w:r>
    </w:p>
    <w:p w14:paraId="73414A96">
      <w:pPr>
        <w:pStyle w:val="11"/>
        <w:adjustRightInd w:val="0"/>
        <w:snapToGrid w:val="0"/>
        <w:spacing w:line="360" w:lineRule="auto"/>
        <w:outlineLvl w:val="2"/>
        <w:rPr>
          <w:rFonts w:ascii="仿宋" w:hAnsi="仿宋" w:eastAsia="仿宋" w:cs="Times New Roman"/>
          <w:b/>
          <w:bCs/>
          <w:color w:val="000000"/>
          <w:sz w:val="24"/>
          <w:szCs w:val="24"/>
          <w:highlight w:val="none"/>
        </w:rPr>
      </w:pPr>
      <w:bookmarkStart w:id="118" w:name="_Toc469384018"/>
      <w:bookmarkStart w:id="119" w:name="_Toc10624858"/>
      <w:r>
        <w:rPr>
          <w:rFonts w:ascii="仿宋" w:hAnsi="仿宋" w:eastAsia="仿宋" w:cs="仿宋"/>
          <w:b/>
          <w:bCs/>
          <w:color w:val="000000"/>
          <w:sz w:val="24"/>
          <w:szCs w:val="24"/>
          <w:highlight w:val="none"/>
        </w:rPr>
        <w:t xml:space="preserve">36  </w:t>
      </w:r>
      <w:r>
        <w:rPr>
          <w:rFonts w:hint="eastAsia" w:ascii="仿宋" w:hAnsi="仿宋" w:eastAsia="仿宋" w:cs="仿宋"/>
          <w:b/>
          <w:bCs/>
          <w:color w:val="000000"/>
          <w:sz w:val="24"/>
          <w:szCs w:val="24"/>
          <w:highlight w:val="none"/>
        </w:rPr>
        <w:t>工期和工期延误</w:t>
      </w:r>
      <w:bookmarkEnd w:id="118"/>
      <w:bookmarkEnd w:id="119"/>
    </w:p>
    <w:p w14:paraId="409D626F">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36.1     </w:t>
      </w:r>
    </w:p>
    <w:p w14:paraId="409FE982">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32EFCF82">
                            <w:pPr>
                              <w:rPr>
                                <w:rFonts w:cs="Times New Roman"/>
                              </w:rPr>
                            </w:pPr>
                          </w:p>
                        </w:txbxContent>
                      </wps:txbx>
                      <wps:bodyPr upright="1"/>
                    </wps:wsp>
                  </a:graphicData>
                </a:graphic>
              </wp:anchor>
            </w:drawing>
          </mc:Choice>
          <mc:Fallback>
            <w:pict>
              <v:shape id="_x0000_s1026"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l/3ojX&#10;AAAACgEAAA8AAAAAAAAAAQAgAAAAIgAAAGRycy9kb3ducmV2LnhtbFBLAQIUABQAAAAIAIdO4kCO&#10;NvPjrwEAAFEDAAAOAAAAAAAAAAEAIAAAACYBAABkcnMvZTJvRG9jLnhtbFBLBQYAAAAABgAGAFkB&#10;AABHBQAAAAA=&#10;">
                <v:fill on="f" focussize="0,0"/>
                <v:stroke on="f"/>
                <v:imagedata o:title=""/>
                <o:lock v:ext="edit" aspectratio="f"/>
                <v:textbox>
                  <w:txbxContent>
                    <w:p w14:paraId="32EFCF82">
                      <w:pPr>
                        <w:rPr>
                          <w:rFonts w:cs="Times New Roman"/>
                        </w:rPr>
                      </w:pPr>
                    </w:p>
                  </w:txbxContent>
                </v:textbox>
              </v:shape>
            </w:pict>
          </mc:Fallback>
        </mc:AlternateContent>
      </w:r>
      <w:r>
        <w:rPr>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4F7A45F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_x0000_s1026"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yCmINUAAAAI&#10;AQAADwAAAAAAAAABACAAAAAiAAAAZHJzL2Rvd25yZXYueG1sUEsBAhQAFAAAAAgAh07iQCn//hut&#10;AQAAUQMAAA4AAAAAAAAAAQAgAAAAJAEAAGRycy9lMm9Eb2MueG1sUEsFBgAAAAAGAAYAWQEAAEMF&#10;AAAAAA==&#10;">
                <v:fill on="f" focussize="0,0"/>
                <v:stroke on="f"/>
                <v:imagedata o:title=""/>
                <o:lock v:ext="edit" aspectratio="f"/>
                <v:textbox>
                  <w:txbxContent>
                    <w:p w14:paraId="4F7A45F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highlight w:val="none"/>
        </w:rPr>
        <w:t>如合同工期与广东省建设工程工期定额规定不一致的，需说明与省工期定额规定不一致的原因，并制定保障措施，确保质量、施工安全。</w:t>
      </w:r>
    </w:p>
    <w:p w14:paraId="6731C352">
      <w:pPr>
        <w:pStyle w:val="11"/>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36.2 </w:t>
      </w:r>
      <w:r>
        <w:rPr>
          <w:rFonts w:ascii="仿宋" w:hAnsi="仿宋" w:eastAsia="仿宋" w:cs="仿宋"/>
          <w:color w:val="000000"/>
          <w:sz w:val="24"/>
          <w:szCs w:val="24"/>
          <w:highlight w:val="none"/>
          <w:u w:val="dotted"/>
        </w:rPr>
        <w:t xml:space="preserve">                                                                          </w:t>
      </w:r>
    </w:p>
    <w:p w14:paraId="067ACCF7">
      <w:pPr>
        <w:pStyle w:val="11"/>
        <w:adjustRightInd w:val="0"/>
        <w:snapToGrid w:val="0"/>
        <w:spacing w:line="360" w:lineRule="auto"/>
        <w:ind w:left="1671" w:leftChars="771" w:hanging="52" w:hangingChars="2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7BE0CBD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_x0000_s1026"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IKYg1QAA&#10;AAgBAAAPAAAAAAAAAAEAIAAAACIAAABkcnMvZG93bnJldi54bWxQSwECFAAUAAAACACHTuJA5v6v&#10;Kq8BAABRAwAADgAAAAAAAAABACAAAAAkAQAAZHJzL2Uyb0RvYy54bWxQSwUGAAAAAAYABgBZAQAA&#10;RQUAAAAA&#10;">
                <v:fill on="f" focussize="0,0"/>
                <v:stroke on="f"/>
                <v:imagedata o:title=""/>
                <o:lock v:ext="edit" aspectratio="f"/>
                <v:textbox>
                  <w:txbxContent>
                    <w:p w14:paraId="7BE0CBD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000000"/>
          <w:sz w:val="24"/>
          <w:szCs w:val="24"/>
          <w:highlight w:val="none"/>
        </w:rPr>
        <w:t>合同双方当事人应在专用条款中约定合同工程的工期，工期从开工日期开始计算。合同中包括有多个单位工程的，应在专用条款中约定各单位工程的工期。</w:t>
      </w:r>
    </w:p>
    <w:p w14:paraId="15F40950">
      <w:pPr>
        <w:pStyle w:val="11"/>
        <w:adjustRightInd w:val="0"/>
        <w:snapToGrid w:val="0"/>
        <w:spacing w:line="360" w:lineRule="auto"/>
        <w:ind w:right="-2"/>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36.3  </w:t>
      </w:r>
      <w:r>
        <w:rPr>
          <w:rFonts w:ascii="仿宋" w:hAnsi="仿宋" w:eastAsia="仿宋" w:cs="仿宋"/>
          <w:b/>
          <w:bCs/>
          <w:color w:val="000000"/>
          <w:sz w:val="24"/>
          <w:szCs w:val="24"/>
          <w:highlight w:val="none"/>
          <w:u w:val="dotted"/>
        </w:rPr>
        <w:t xml:space="preserve">                                                                                                       </w:t>
      </w:r>
    </w:p>
    <w:p w14:paraId="7333B3CA">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640198F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_x0000_s1026"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cduCNUAAAAI&#10;AQAADwAAAAAAAAABACAAAAAiAAAAZHJzL2Rvd25yZXYueG1sUEsBAhQAFAAAAAgAh07iQLYXHwit&#10;AQAAUQMAAA4AAAAAAAAAAQAgAAAAJAEAAGRycy9lMm9Eb2MueG1sUEsFBgAAAAAGAAYAWQEAAEMF&#10;AAAAAA==&#10;">
                <v:fill on="f" focussize="0,0"/>
                <v:stroke on="f"/>
                <v:imagedata o:title=""/>
                <o:lock v:ext="edit" aspectratio="f"/>
                <v:textbox>
                  <w:txbxContent>
                    <w:p w14:paraId="640198F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000000"/>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7D1412F2">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发包人未能按照专用条款的约定提供施工设计图纸及其它开工条件；</w:t>
      </w:r>
    </w:p>
    <w:p w14:paraId="4CECCFAB">
      <w:pPr>
        <w:pStyle w:val="11"/>
        <w:adjustRightInd w:val="0"/>
        <w:snapToGrid w:val="0"/>
        <w:spacing w:line="420" w:lineRule="exact"/>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）发包人未能按照专用条款约定的时间支付工程预付款、</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费和进度款；</w:t>
      </w:r>
    </w:p>
    <w:p w14:paraId="11D11F53">
      <w:pPr>
        <w:pStyle w:val="11"/>
        <w:adjustRightInd w:val="0"/>
        <w:snapToGrid w:val="0"/>
        <w:spacing w:line="420" w:lineRule="exact"/>
        <w:ind w:left="2339" w:leftChars="771" w:hanging="720" w:hangingChars="3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发包人代表或施工现场发包人雇用的其他人员造成的人为因素；</w:t>
      </w:r>
    </w:p>
    <w:p w14:paraId="5E2F39E7">
      <w:pPr>
        <w:pStyle w:val="11"/>
        <w:adjustRightInd w:val="0"/>
        <w:snapToGrid w:val="0"/>
        <w:spacing w:line="420" w:lineRule="exact"/>
        <w:ind w:left="2339" w:leftChars="771" w:hanging="720" w:hangingChars="3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监理工程师未按照合同约定及时提供所需指令、回复等；</w:t>
      </w:r>
    </w:p>
    <w:p w14:paraId="652BFC06">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工程变更（含增加合同工作内容、改变合同的任何一项工作等）；</w:t>
      </w:r>
    </w:p>
    <w:p w14:paraId="62734F6C">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工程量增加；</w:t>
      </w:r>
    </w:p>
    <w:p w14:paraId="0952EA68">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一周内非承包人原因停水、停电、停气造成停工累计超过</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小时；</w:t>
      </w:r>
    </w:p>
    <w:p w14:paraId="46D36D60">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不可抗力；</w:t>
      </w:r>
    </w:p>
    <w:p w14:paraId="3C7A6602">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发包人风险事件；</w:t>
      </w:r>
    </w:p>
    <w:p w14:paraId="51AA4E8C">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）因发包人的原因导致的暂停施工；</w:t>
      </w:r>
    </w:p>
    <w:p w14:paraId="3505733D">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w:t>
      </w:r>
      <w:r>
        <w:rPr>
          <w:rFonts w:hint="eastAsia" w:ascii="仿宋" w:hAnsi="仿宋" w:eastAsia="仿宋" w:cs="仿宋"/>
          <w:color w:val="000000"/>
          <w:sz w:val="24"/>
          <w:szCs w:val="24"/>
          <w:highlight w:val="none"/>
        </w:rPr>
        <w:t>）非承包人失误、违约，以及监理工程师同意的工期顺延。</w:t>
      </w:r>
    </w:p>
    <w:p w14:paraId="4675990B">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）发包人造成工期延误的其他原因。</w:t>
      </w:r>
    </w:p>
    <w:p w14:paraId="05BBE32E">
      <w:pPr>
        <w:pStyle w:val="11"/>
        <w:adjustRightInd w:val="0"/>
        <w:snapToGrid w:val="0"/>
        <w:spacing w:line="360" w:lineRule="auto"/>
        <w:ind w:right="-2"/>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36.4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4C53BD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45BF2ED">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_x0000_s1026"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5bma1QAA&#10;AAgBAAAPAAAAAAAAAAEAIAAAACIAAABkcnMvZG93bnJldi54bWxQSwECFAAUAAAACACHTuJAa8gw&#10;vq8BAABRAwAADgAAAAAAAAABACAAAAAkAQAAZHJzL2Uyb0RvYy54bWxQSwUGAAAAAAYABgBZAQAA&#10;RQUAAAAA&#10;">
                <v:fill on="f" focussize="0,0"/>
                <v:stroke on="f"/>
                <v:imagedata o:title=""/>
                <o:lock v:ext="edit" aspectratio="f"/>
                <v:textbox>
                  <w:txbxContent>
                    <w:p w14:paraId="345BF2ED">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000000"/>
          <w:sz w:val="24"/>
          <w:szCs w:val="24"/>
          <w:highlight w:val="none"/>
        </w:rPr>
        <w:t>当第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款所述事件首次发生后，承包人应在</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天内向监理工程师发出工期顺延意向书，并抄送发包人。承包人应在发出工期顺延意向书后的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天内，向监理工程师提交工期顺延报告和有关详细资料。</w:t>
      </w:r>
    </w:p>
    <w:p w14:paraId="308EEA14">
      <w:pPr>
        <w:pStyle w:val="11"/>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36.5 </w:t>
      </w:r>
      <w:r>
        <w:rPr>
          <w:rFonts w:ascii="仿宋" w:hAnsi="仿宋" w:eastAsia="仿宋" w:cs="仿宋"/>
          <w:b/>
          <w:bCs/>
          <w:color w:val="000000"/>
          <w:sz w:val="24"/>
          <w:szCs w:val="24"/>
          <w:highlight w:val="none"/>
          <w:u w:val="dotted"/>
        </w:rPr>
        <w:t xml:space="preserve">                                                                                                        </w:t>
      </w:r>
    </w:p>
    <w:p w14:paraId="521C4F00">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548F2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_x0000_s1026"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4Mf/HK8BAABRAwAADgAAAGRycy9lMm9Eb2MueG1srVNBbtsw&#10;ELwX6B8I3mvJjhs0guUAhZFeiqRA2gfQFGkRILkEl7bkD6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fHbxnjMvHI388Pj9&#10;8OPX4ecDyyBZNARsKPM+UG4aP8JIF+cJRwKz8lFHl7+kiVGcDN6fDVZjYpLAq+l8XlNEUuji6nI2&#10;Lw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3JBq1QAA&#10;AAgBAAAPAAAAAAAAAAEAIAAAACIAAABkcnMvZG93bnJldi54bWxQSwECFAAUAAAACACHTuJA4Mf/&#10;HK8BAABRAwAADgAAAAAAAAABACAAAAAkAQAAZHJzL2Uyb0RvYy54bWxQSwUGAAAAAAYABgBZAQAA&#10;RQUAAAAA&#10;">
                <v:fill on="f" focussize="0,0"/>
                <v:stroke on="f"/>
                <v:imagedata o:title=""/>
                <o:lock v:ext="edit" aspectratio="f"/>
                <v:textbox>
                  <w:txbxContent>
                    <w:p w14:paraId="6548F2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000000"/>
          <w:sz w:val="24"/>
          <w:szCs w:val="24"/>
          <w:highlight w:val="none"/>
        </w:rPr>
        <w:t>如果工期顺延事件持续发生时，承包人应每隔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天向监理工程师发出工期顺延意向书，并在工期顺延事件终结后的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天内，向监理工程师提交最终工期顺延报告和详细资料。</w:t>
      </w:r>
    </w:p>
    <w:p w14:paraId="10442E40">
      <w:pPr>
        <w:pStyle w:val="11"/>
        <w:adjustRightInd w:val="0"/>
        <w:snapToGrid w:val="0"/>
        <w:spacing w:line="360" w:lineRule="auto"/>
        <w:ind w:right="-2"/>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36.6  </w:t>
      </w:r>
      <w:r>
        <w:rPr>
          <w:rFonts w:ascii="仿宋" w:hAnsi="仿宋" w:eastAsia="仿宋" w:cs="仿宋"/>
          <w:b/>
          <w:bCs/>
          <w:color w:val="000000"/>
          <w:sz w:val="24"/>
          <w:szCs w:val="24"/>
          <w:highlight w:val="none"/>
          <w:u w:val="dotted"/>
        </w:rPr>
        <w:t xml:space="preserve">                                                                                                        </w:t>
      </w:r>
    </w:p>
    <w:p w14:paraId="1234296E">
      <w:pPr>
        <w:pStyle w:val="11"/>
        <w:adjustRightInd w:val="0"/>
        <w:snapToGrid w:val="0"/>
        <w:spacing w:line="360" w:lineRule="auto"/>
        <w:ind w:left="1619" w:leftChars="771"/>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3E0D960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_x0000_s102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l0PH1gAA&#10;AAgBAAAPAAAAAAAAAAEAIAAAACIAAABkcnMvZG93bnJldi54bWxQSwECFAAUAAAACACHTuJAp2Vq&#10;Y64BAABRAwAADgAAAAAAAAABACAAAAAlAQAAZHJzL2Uyb0RvYy54bWxQSwUGAAAAAAYABgBZAQAA&#10;RQUAAAAA&#10;">
                <v:fill on="f" focussize="0,0"/>
                <v:stroke on="f"/>
                <v:imagedata o:title=""/>
                <o:lock v:ext="edit" aspectratio="f"/>
                <v:textbox>
                  <w:txbxContent>
                    <w:p w14:paraId="3E0D960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000000"/>
          <w:sz w:val="24"/>
          <w:szCs w:val="24"/>
          <w:highlight w:val="none"/>
        </w:rPr>
        <w:t>如果承包人未能在第</w:t>
      </w:r>
      <w:r>
        <w:rPr>
          <w:rFonts w:ascii="仿宋" w:hAnsi="仿宋" w:eastAsia="仿宋" w:cs="仿宋"/>
          <w:color w:val="000000"/>
          <w:sz w:val="24"/>
          <w:szCs w:val="24"/>
          <w:highlight w:val="none"/>
        </w:rPr>
        <w:t>36.4</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36.5</w:t>
      </w:r>
      <w:r>
        <w:rPr>
          <w:rFonts w:hint="eastAsia" w:ascii="仿宋" w:hAnsi="仿宋" w:eastAsia="仿宋" w:cs="仿宋"/>
          <w:color w:val="000000"/>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000000"/>
          <w:sz w:val="24"/>
          <w:szCs w:val="24"/>
          <w:highlight w:val="none"/>
        </w:rPr>
        <w:t xml:space="preserve"> </w:t>
      </w:r>
    </w:p>
    <w:p w14:paraId="090BD312">
      <w:pPr>
        <w:pStyle w:val="11"/>
        <w:adjustRightInd w:val="0"/>
        <w:snapToGrid w:val="0"/>
        <w:spacing w:line="360" w:lineRule="auto"/>
        <w:ind w:right="-2"/>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36.7  </w:t>
      </w:r>
      <w:r>
        <w:rPr>
          <w:rFonts w:ascii="仿宋" w:hAnsi="仿宋" w:eastAsia="仿宋" w:cs="仿宋"/>
          <w:b/>
          <w:bCs/>
          <w:color w:val="000000"/>
          <w:sz w:val="24"/>
          <w:szCs w:val="24"/>
          <w:highlight w:val="none"/>
          <w:u w:val="dotted"/>
        </w:rPr>
        <w:t xml:space="preserve">                                                                                                        </w:t>
      </w:r>
    </w:p>
    <w:p w14:paraId="6EB0C076">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16DF927D">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_x0000_s102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GOE&#10;zQ2vAQAAUQMAAA4AAAAAAAAAAQAgAAAAJQEAAGRycy9lMm9Eb2MueG1sUEsFBgAAAAAGAAYAWQEA&#10;AEYFAAAAAA==&#10;">
                <v:fill on="f" focussize="0,0"/>
                <v:stroke on="f"/>
                <v:imagedata o:title=""/>
                <o:lock v:ext="edit" aspectratio="f"/>
                <v:textbox>
                  <w:txbxContent>
                    <w:p w14:paraId="16DF927D">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000000"/>
          <w:sz w:val="24"/>
          <w:szCs w:val="24"/>
          <w:highlight w:val="none"/>
        </w:rPr>
        <w:t>监理工程师应在收到承包人按照第</w:t>
      </w:r>
      <w:r>
        <w:rPr>
          <w:rFonts w:ascii="仿宋" w:hAnsi="仿宋" w:eastAsia="仿宋" w:cs="仿宋"/>
          <w:color w:val="000000"/>
          <w:sz w:val="24"/>
          <w:szCs w:val="24"/>
          <w:highlight w:val="none"/>
        </w:rPr>
        <w:t>36.4</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36.5</w:t>
      </w:r>
      <w:r>
        <w:rPr>
          <w:rFonts w:hint="eastAsia" w:ascii="仿宋" w:hAnsi="仿宋" w:eastAsia="仿宋" w:cs="仿宋"/>
          <w:color w:val="000000"/>
          <w:sz w:val="24"/>
          <w:szCs w:val="24"/>
          <w:highlight w:val="none"/>
        </w:rPr>
        <w:t>款（发生时）规定提交（最终）工期顺延报告和详细资料后的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款规定予以核实，或要求承包人进一步补充顺延工期的理由。合同双方当事人一旦协商确定顺延的工期，发包人应承担由此增加的费用，并向承包人支付合理利润。</w:t>
      </w:r>
    </w:p>
    <w:p w14:paraId="4490D594">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如果监理工程师在收到上述报告和资料后的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天内未予核实也未对承包人作出进一步要求，则视为监理工程师已认可承包人上述报告中提出的顺延工期天数。</w:t>
      </w:r>
    </w:p>
    <w:p w14:paraId="3AB84D64">
      <w:pPr>
        <w:pStyle w:val="11"/>
        <w:adjustRightInd w:val="0"/>
        <w:snapToGrid w:val="0"/>
        <w:spacing w:line="360" w:lineRule="auto"/>
        <w:ind w:left="1626" w:leftChars="1" w:hanging="1624" w:hangingChars="674"/>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36.8  </w:t>
      </w:r>
      <w:r>
        <w:rPr>
          <w:rFonts w:ascii="仿宋" w:hAnsi="仿宋" w:eastAsia="仿宋" w:cs="仿宋"/>
          <w:b/>
          <w:bCs/>
          <w:color w:val="000000"/>
          <w:sz w:val="24"/>
          <w:szCs w:val="24"/>
          <w:highlight w:val="none"/>
          <w:u w:val="dotted"/>
        </w:rPr>
        <w:t xml:space="preserve">                                                                                                        </w:t>
      </w:r>
    </w:p>
    <w:p w14:paraId="11B990BD">
      <w:pPr>
        <w:pStyle w:val="11"/>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61CF71D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_x0000_s1026"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io4r9YA&#10;AAAJAQAADwAAAAAAAAABACAAAAAiAAAAZHJzL2Rvd25yZXYueG1sUEsBAhQAFAAAAAgAh07iQGRY&#10;1q6vAQAAUQMAAA4AAAAAAAAAAQAgAAAAJQEAAGRycy9lMm9Eb2MueG1sUEsFBgAAAAAGAAYAWQEA&#10;AEYFAAAAAA==&#10;">
                <v:fill on="f" focussize="0,0"/>
                <v:stroke on="f"/>
                <v:imagedata o:title=""/>
                <o:lock v:ext="edit" aspectratio="f"/>
                <v:textbox>
                  <w:txbxContent>
                    <w:p w14:paraId="61CF71D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highlight w:val="none"/>
        </w:rPr>
        <w:t>承包人未能按照合同进度计划完成工作，或因承包人的原因造成工期延误，发包人可按照本条规定的时限和第</w:t>
      </w:r>
      <w:r>
        <w:rPr>
          <w:rFonts w:ascii="仿宋" w:hAnsi="仿宋" w:eastAsia="仿宋" w:cs="仿宋"/>
          <w:sz w:val="24"/>
          <w:szCs w:val="24"/>
          <w:highlight w:val="none"/>
        </w:rPr>
        <w:t>66.2</w:t>
      </w:r>
      <w:r>
        <w:rPr>
          <w:rFonts w:hint="eastAsia" w:ascii="仿宋" w:hAnsi="仿宋" w:eastAsia="仿宋" w:cs="仿宋"/>
          <w:sz w:val="24"/>
          <w:szCs w:val="24"/>
          <w:highlight w:val="none"/>
        </w:rPr>
        <w:t>款规定要求承包人支付该支付期的误期赔偿费。</w:t>
      </w:r>
    </w:p>
    <w:p w14:paraId="724501A7">
      <w:pPr>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36.9  </w:t>
      </w:r>
      <w:r>
        <w:rPr>
          <w:rFonts w:ascii="仿宋" w:hAnsi="仿宋" w:eastAsia="仿宋" w:cs="仿宋"/>
          <w:b/>
          <w:bCs/>
          <w:sz w:val="24"/>
          <w:szCs w:val="24"/>
          <w:highlight w:val="none"/>
          <w:u w:val="dotted"/>
        </w:rPr>
        <w:t xml:space="preserve">                                                                                </w:t>
      </w:r>
    </w:p>
    <w:p w14:paraId="160EB2E7">
      <w:pPr>
        <w:pStyle w:val="11"/>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67840"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0E921601">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5.1pt;margin-top:5.15pt;height:35.75pt;width:72.7pt;z-index:252067840;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a2K6PVAAAA&#10;CQEAAA8AAAAAAAAAAQAgAAAAIgAAAGRycy9kb3ducmV2LnhtbFBLAQIUABQAAAAIAIdO4kD/F/DO&#10;rgEAAFEDAAAOAAAAAAAAAAEAIAAAACQBAABkcnMvZTJvRG9jLnhtbFBLBQYAAAAABgAGAFkBAABE&#10;BQAAAAA=&#10;">
                <v:fill on="f" focussize="0,0"/>
                <v:stroke on="f"/>
                <v:imagedata o:title=""/>
                <o:lock v:ext="edit" aspectratio="f"/>
                <v:textbox>
                  <w:txbxContent>
                    <w:p w14:paraId="0E921601">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2039A099">
      <w:pPr>
        <w:pStyle w:val="11"/>
        <w:tabs>
          <w:tab w:val="left" w:pos="540"/>
        </w:tabs>
        <w:adjustRightInd w:val="0"/>
        <w:snapToGrid w:val="0"/>
        <w:spacing w:before="240" w:beforeLines="100"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F99668F">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20" w:name="_Toc10624859"/>
      <w:bookmarkStart w:id="121" w:name="_Toc469384019"/>
      <w:r>
        <w:rPr>
          <w:rFonts w:ascii="仿宋" w:hAnsi="仿宋" w:eastAsia="仿宋" w:cs="仿宋"/>
          <w:b/>
          <w:bCs/>
          <w:color w:val="000000"/>
          <w:sz w:val="24"/>
          <w:szCs w:val="24"/>
          <w:highlight w:val="none"/>
        </w:rPr>
        <w:t xml:space="preserve">37  </w:t>
      </w:r>
      <w:r>
        <w:rPr>
          <w:rFonts w:hint="eastAsia" w:ascii="仿宋" w:hAnsi="仿宋" w:eastAsia="仿宋" w:cs="仿宋"/>
          <w:b/>
          <w:bCs/>
          <w:color w:val="000000"/>
          <w:sz w:val="24"/>
          <w:szCs w:val="24"/>
          <w:highlight w:val="none"/>
        </w:rPr>
        <w:t>加快进度</w:t>
      </w:r>
      <w:bookmarkEnd w:id="120"/>
      <w:bookmarkEnd w:id="121"/>
    </w:p>
    <w:p w14:paraId="4E1A04AB">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25BC7DB2">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_x0000_s1026"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g0UYNcA&#10;AAAKAQAADwAAAAAAAAABACAAAAAiAAAAZHJzL2Rvd25yZXYueG1sUEsBAhQAFAAAAAgAh07iQC2I&#10;5riuAQAAUQMAAA4AAAAAAAAAAQAgAAAAJgEAAGRycy9lMm9Eb2MueG1sUEsFBgAAAAAGAAYAWQEA&#10;AEYFAAAAAA==&#10;">
                <v:fill on="f" focussize="0,0"/>
                <v:stroke on="f"/>
                <v:imagedata o:title=""/>
                <o:lock v:ext="edit" aspectratio="f"/>
                <v:textbox>
                  <w:txbxContent>
                    <w:p w14:paraId="25BC7DB2">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000000"/>
          <w:sz w:val="24"/>
          <w:szCs w:val="24"/>
          <w:highlight w:val="none"/>
        </w:rPr>
        <w:t xml:space="preserve">37.1     </w:t>
      </w:r>
    </w:p>
    <w:p w14:paraId="36950A20">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000000"/>
          <w:sz w:val="24"/>
          <w:szCs w:val="24"/>
          <w:highlight w:val="none"/>
        </w:rPr>
        <w:t>33.4</w:t>
      </w:r>
      <w:r>
        <w:rPr>
          <w:rFonts w:hint="eastAsia" w:ascii="仿宋" w:hAnsi="仿宋" w:eastAsia="仿宋" w:cs="仿宋"/>
          <w:color w:val="000000"/>
          <w:sz w:val="24"/>
          <w:szCs w:val="24"/>
          <w:highlight w:val="none"/>
        </w:rPr>
        <w:t>款规定采取改进措施，加快工程进度。</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如果承包人在接到监理工程师通知后的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000000"/>
          <w:sz w:val="24"/>
          <w:szCs w:val="24"/>
          <w:highlight w:val="none"/>
        </w:rPr>
        <w:t xml:space="preserve"> </w:t>
      </w:r>
    </w:p>
    <w:p w14:paraId="27254820">
      <w:pPr>
        <w:pStyle w:val="11"/>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0BDF3B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_x0000_s1026"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9rvNcA&#10;AAAKAQAADwAAAAAAAAABACAAAAAiAAAAZHJzL2Rvd25yZXYueG1sUEsBAhQAFAAAAAgAh07iQGIn&#10;cpyuAQAAUQMAAA4AAAAAAAAAAQAgAAAAJgEAAGRycy9lMm9Eb2MueG1sUEsFBgAAAAAGAAYAWQEA&#10;AEYFAAAAAA==&#10;">
                <v:fill on="f" focussize="0,0"/>
                <v:stroke on="f"/>
                <v:imagedata o:title=""/>
                <o:lock v:ext="edit" aspectratio="f"/>
                <v:textbox>
                  <w:txbxContent>
                    <w:p w14:paraId="0BDF3B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000000"/>
          <w:sz w:val="24"/>
          <w:szCs w:val="24"/>
          <w:highlight w:val="none"/>
        </w:rPr>
        <w:t xml:space="preserve">37.2  </w:t>
      </w:r>
      <w:r>
        <w:rPr>
          <w:rFonts w:ascii="仿宋" w:hAnsi="仿宋" w:eastAsia="仿宋" w:cs="仿宋"/>
          <w:b/>
          <w:bCs/>
          <w:color w:val="000000"/>
          <w:sz w:val="24"/>
          <w:szCs w:val="24"/>
          <w:highlight w:val="none"/>
          <w:u w:val="dotted"/>
        </w:rPr>
        <w:t xml:space="preserve">                                                                                                        </w:t>
      </w:r>
    </w:p>
    <w:p w14:paraId="06961553">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天内完成编制并向发包人提交提前竣工建议书，该建议书的内容至少应包括：</w:t>
      </w:r>
    </w:p>
    <w:p w14:paraId="16FB5CC8">
      <w:pPr>
        <w:pStyle w:val="11"/>
        <w:numPr>
          <w:ilvl w:val="0"/>
          <w:numId w:val="17"/>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加快进度拟采取的措施；</w:t>
      </w:r>
    </w:p>
    <w:p w14:paraId="5D84AEE4">
      <w:pPr>
        <w:pStyle w:val="11"/>
        <w:numPr>
          <w:ilvl w:val="0"/>
          <w:numId w:val="17"/>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加快进度后的进度计划</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以及与原计划的对比；</w:t>
      </w:r>
    </w:p>
    <w:p w14:paraId="277BA80C">
      <w:pPr>
        <w:pStyle w:val="11"/>
        <w:numPr>
          <w:ilvl w:val="0"/>
          <w:numId w:val="17"/>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加快进度所需的合同价款增加额（含第</w:t>
      </w:r>
      <w:r>
        <w:rPr>
          <w:rFonts w:ascii="仿宋" w:hAnsi="仿宋" w:eastAsia="仿宋" w:cs="仿宋"/>
          <w:color w:val="000000"/>
          <w:sz w:val="24"/>
          <w:szCs w:val="24"/>
          <w:highlight w:val="none"/>
        </w:rPr>
        <w:t>66.1</w:t>
      </w:r>
      <w:r>
        <w:rPr>
          <w:rFonts w:hint="eastAsia" w:ascii="仿宋" w:hAnsi="仿宋" w:eastAsia="仿宋" w:cs="仿宋"/>
          <w:color w:val="000000"/>
          <w:sz w:val="24"/>
          <w:szCs w:val="24"/>
          <w:highlight w:val="none"/>
        </w:rPr>
        <w:t>款规定的提前竣工奖）。该增加额按照第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72.5</w:t>
      </w:r>
      <w:r>
        <w:rPr>
          <w:rFonts w:hint="eastAsia" w:ascii="仿宋" w:hAnsi="仿宋" w:eastAsia="仿宋" w:cs="仿宋"/>
          <w:color w:val="000000"/>
          <w:sz w:val="24"/>
          <w:szCs w:val="24"/>
          <w:highlight w:val="none"/>
        </w:rPr>
        <w:t>款规定计算。</w:t>
      </w:r>
    </w:p>
    <w:p w14:paraId="4F99AA6D">
      <w:pPr>
        <w:pStyle w:val="11"/>
        <w:adjustRightInd w:val="0"/>
        <w:snapToGrid w:val="0"/>
        <w:spacing w:line="360" w:lineRule="auto"/>
        <w:ind w:left="1617" w:leftChars="770"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发包人应在接到建议书后的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天内予以答复。如果发包人接受了该建议书，则监理工程师应以书面形式发出变更指令，相应调整工期；造价工程师应核实并相应调整合同价款。</w:t>
      </w:r>
    </w:p>
    <w:p w14:paraId="627D805C">
      <w:pPr>
        <w:pStyle w:val="11"/>
        <w:adjustRightInd w:val="0"/>
        <w:snapToGrid w:val="0"/>
        <w:spacing w:line="240" w:lineRule="exact"/>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8E8B59C">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22" w:name="_Toc10624860"/>
      <w:bookmarkStart w:id="123" w:name="_Toc469384020"/>
      <w:r>
        <w:rPr>
          <w:rFonts w:ascii="仿宋" w:hAnsi="仿宋" w:eastAsia="仿宋" w:cs="仿宋"/>
          <w:b/>
          <w:bCs/>
          <w:color w:val="000000"/>
          <w:sz w:val="24"/>
          <w:szCs w:val="24"/>
          <w:highlight w:val="none"/>
        </w:rPr>
        <w:t xml:space="preserve">38  </w:t>
      </w:r>
      <w:r>
        <w:rPr>
          <w:rFonts w:hint="eastAsia" w:ascii="仿宋" w:hAnsi="仿宋" w:eastAsia="仿宋" w:cs="仿宋"/>
          <w:b/>
          <w:bCs/>
          <w:color w:val="000000"/>
          <w:sz w:val="24"/>
          <w:szCs w:val="24"/>
          <w:highlight w:val="none"/>
        </w:rPr>
        <w:t>竣工日期</w:t>
      </w:r>
      <w:bookmarkEnd w:id="122"/>
      <w:bookmarkEnd w:id="123"/>
    </w:p>
    <w:p w14:paraId="69AB1AF9">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5F00A84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_x0000_s1026"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4dVfX&#10;AAAACQEAAA8AAAAAAAAAAQAgAAAAIgAAAGRycy9kb3ducmV2LnhtbFBLAQIUABQAAAAIAIdO4kD2&#10;f//7rwEAAFEDAAAOAAAAAAAAAAEAIAAAACYBAABkcnMvZTJvRG9jLnhtbFBLBQYAAAAABgAGAFkB&#10;AABHBQAAAAA=&#10;">
                <v:fill on="f" focussize="0,0"/>
                <v:stroke on="f"/>
                <v:imagedata o:title=""/>
                <o:lock v:ext="edit" aspectratio="f"/>
                <v:textbox>
                  <w:txbxContent>
                    <w:p w14:paraId="5F00A84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000000"/>
          <w:sz w:val="24"/>
          <w:szCs w:val="24"/>
          <w:highlight w:val="none"/>
        </w:rPr>
        <w:t xml:space="preserve">38.1   </w:t>
      </w:r>
    </w:p>
    <w:p w14:paraId="136038E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合同双方当事人应在协议书和专用条款中约定合同工程的计划竣工日期。</w:t>
      </w:r>
    </w:p>
    <w:p w14:paraId="0D972089">
      <w:pPr>
        <w:pStyle w:val="11"/>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38.2  </w:t>
      </w:r>
      <w:r>
        <w:rPr>
          <w:rFonts w:ascii="仿宋" w:hAnsi="仿宋" w:eastAsia="仿宋" w:cs="仿宋"/>
          <w:b/>
          <w:bCs/>
          <w:color w:val="000000"/>
          <w:sz w:val="24"/>
          <w:szCs w:val="24"/>
          <w:highlight w:val="none"/>
          <w:u w:val="dotted"/>
        </w:rPr>
        <w:t xml:space="preserve">                                                                                                        </w:t>
      </w:r>
    </w:p>
    <w:p w14:paraId="4FC91DEB">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19904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_x0000_s1026"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HG1QAA&#10;AAcBAAAPAAAAAAAAAAEAIAAAACIAAABkcnMvZG93bnJldi54bWxQSwECFAAUAAAACACHTuJAal9N&#10;oK8BAABRAwAADgAAAAAAAAABACAAAAAkAQAAZHJzL2Uyb0RvYy54bWxQSwUGAAAAAAYABgBZAQAA&#10;RQUAAAAA&#10;">
                <v:fill on="f" focussize="0,0"/>
                <v:stroke on="f"/>
                <v:imagedata o:title=""/>
                <o:lock v:ext="edit" aspectratio="f"/>
                <v:textbox>
                  <w:txbxContent>
                    <w:p w14:paraId="719904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000000"/>
          <w:sz w:val="24"/>
          <w:szCs w:val="24"/>
          <w:highlight w:val="none"/>
        </w:rPr>
        <w:t>除发生不可抗力事件致使发包人不能按时竣工验收外，实际竣工日期按照下列情况分别确定：</w:t>
      </w:r>
    </w:p>
    <w:p w14:paraId="2A4E4931">
      <w:pPr>
        <w:pStyle w:val="11"/>
        <w:numPr>
          <w:ilvl w:val="0"/>
          <w:numId w:val="18"/>
        </w:numPr>
        <w:tabs>
          <w:tab w:val="left" w:pos="1980"/>
          <w:tab w:val="left" w:pos="216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工程经竣工验收合格的，以承包人提交竣工验收申请报告之日为实际竣工日期；</w:t>
      </w:r>
    </w:p>
    <w:p w14:paraId="7186185E">
      <w:pPr>
        <w:pStyle w:val="11"/>
        <w:tabs>
          <w:tab w:val="left" w:pos="1980"/>
          <w:tab w:val="left" w:pos="2160"/>
        </w:tabs>
        <w:adjustRightInd w:val="0"/>
        <w:snapToGrid w:val="0"/>
        <w:spacing w:line="360" w:lineRule="auto"/>
        <w:ind w:left="1613"/>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承包人已按照第</w:t>
      </w:r>
      <w:r>
        <w:rPr>
          <w:rFonts w:ascii="仿宋" w:hAnsi="仿宋" w:eastAsia="仿宋" w:cs="仿宋"/>
          <w:color w:val="000000"/>
          <w:sz w:val="24"/>
          <w:szCs w:val="24"/>
          <w:highlight w:val="none"/>
        </w:rPr>
        <w:t>57.2</w:t>
      </w:r>
      <w:r>
        <w:rPr>
          <w:rFonts w:hint="eastAsia" w:ascii="仿宋" w:hAnsi="仿宋" w:eastAsia="仿宋" w:cs="仿宋"/>
          <w:color w:val="000000"/>
          <w:sz w:val="24"/>
          <w:szCs w:val="24"/>
          <w:highlight w:val="none"/>
        </w:rPr>
        <w:t>款规定提交竣工验收申请报告，但发包人未按照第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款规定完成合同工程验收的，以承包人提交竣工验收申请报告之日为实际竣工日期；</w:t>
      </w:r>
    </w:p>
    <w:p w14:paraId="2CDDD622">
      <w:pPr>
        <w:pStyle w:val="11"/>
        <w:tabs>
          <w:tab w:val="left" w:pos="1980"/>
          <w:tab w:val="left" w:pos="2160"/>
        </w:tabs>
        <w:adjustRightInd w:val="0"/>
        <w:snapToGrid w:val="0"/>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工程未经竣工验收，发包人擅自使用的，以转移占有工程之日为实际竣工日期。</w:t>
      </w:r>
    </w:p>
    <w:p w14:paraId="6ACAD70B">
      <w:pPr>
        <w:pStyle w:val="11"/>
        <w:adjustRightInd w:val="0"/>
        <w:snapToGrid w:val="0"/>
        <w:spacing w:line="360" w:lineRule="auto"/>
        <w:ind w:left="1626" w:leftChars="1" w:hanging="1624" w:hangingChars="674"/>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38.3  </w:t>
      </w:r>
      <w:r>
        <w:rPr>
          <w:rFonts w:ascii="仿宋" w:hAnsi="仿宋" w:eastAsia="仿宋" w:cs="仿宋"/>
          <w:b/>
          <w:bCs/>
          <w:color w:val="000000"/>
          <w:sz w:val="24"/>
          <w:szCs w:val="24"/>
          <w:highlight w:val="none"/>
          <w:u w:val="dotted"/>
        </w:rPr>
        <w:t xml:space="preserve">                                                                                                        </w:t>
      </w:r>
    </w:p>
    <w:p w14:paraId="3CFD36F0">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711EF4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_x0000_s1026"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BDNytUA&#10;AAAIAQAADwAAAAAAAAABACAAAAAiAAAAZHJzL2Rvd25yZXYueG1sUEsBAhQAFAAAAAgAh07iQPKd&#10;WZywAQAAUQMAAA4AAAAAAAAAAQAgAAAAJAEAAGRycy9lMm9Eb2MueG1sUEsFBgAAAAAGAAYAWQEA&#10;AEYFAAAAAA==&#10;">
                <v:fill on="f" focussize="0,0"/>
                <v:stroke on="f"/>
                <v:imagedata o:title=""/>
                <o:lock v:ext="edit" aspectratio="f"/>
                <v:textbox>
                  <w:txbxContent>
                    <w:p w14:paraId="711EF4E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000000"/>
          <w:sz w:val="24"/>
          <w:szCs w:val="24"/>
          <w:highlight w:val="none"/>
        </w:rPr>
        <w:t>因发包人的原因导致实际竣工日期迟于计划竣工日期的，发包人应承担由此增加的费用和（或）延误的工期，并向承包人支付合理利润。</w:t>
      </w:r>
    </w:p>
    <w:p w14:paraId="4CD12F86">
      <w:pPr>
        <w:spacing w:line="360" w:lineRule="auto"/>
        <w:ind w:left="1619" w:leftChars="771" w:firstLine="60" w:firstLineChars="25"/>
        <w:rPr>
          <w:rFonts w:ascii="仿宋" w:hAnsi="仿宋" w:eastAsia="仿宋" w:cs="Times New Roman"/>
          <w:caps/>
          <w:color w:val="000000"/>
          <w:sz w:val="24"/>
          <w:szCs w:val="24"/>
          <w:highlight w:val="none"/>
        </w:rPr>
      </w:pPr>
      <w:r>
        <w:rPr>
          <w:rFonts w:hint="eastAsia" w:ascii="仿宋" w:hAnsi="仿宋" w:eastAsia="仿宋" w:cs="仿宋"/>
          <w:color w:val="000000"/>
          <w:sz w:val="24"/>
          <w:szCs w:val="24"/>
          <w:highlight w:val="none"/>
        </w:rPr>
        <w:t>因承包人的原因导致实际竣工日期迟于计划竣工日期的，承包人应按照第</w:t>
      </w:r>
      <w:r>
        <w:rPr>
          <w:rFonts w:ascii="仿宋" w:hAnsi="仿宋" w:eastAsia="仿宋" w:cs="仿宋"/>
          <w:color w:val="000000"/>
          <w:sz w:val="24"/>
          <w:szCs w:val="24"/>
          <w:highlight w:val="none"/>
        </w:rPr>
        <w:t>40</w:t>
      </w:r>
      <w:r>
        <w:rPr>
          <w:rFonts w:hint="eastAsia" w:ascii="仿宋" w:hAnsi="仿宋" w:eastAsia="仿宋" w:cs="仿宋"/>
          <w:color w:val="000000"/>
          <w:sz w:val="24"/>
          <w:szCs w:val="24"/>
          <w:highlight w:val="none"/>
        </w:rPr>
        <w:t>条规定</w:t>
      </w:r>
      <w:r>
        <w:rPr>
          <w:rFonts w:hint="eastAsia" w:ascii="仿宋" w:hAnsi="仿宋" w:eastAsia="仿宋" w:cs="仿宋"/>
          <w:caps/>
          <w:color w:val="000000"/>
          <w:sz w:val="24"/>
          <w:szCs w:val="24"/>
          <w:highlight w:val="none"/>
        </w:rPr>
        <w:t>赔偿发包人由此造成的损失，并向发包人支付误期赔偿费。</w:t>
      </w:r>
    </w:p>
    <w:p w14:paraId="6C579F0C">
      <w:pPr>
        <w:rPr>
          <w:rFonts w:ascii="仿宋" w:hAnsi="仿宋" w:eastAsia="仿宋" w:cs="仿宋"/>
          <w:caps/>
          <w:color w:val="000000"/>
          <w:sz w:val="24"/>
          <w:szCs w:val="24"/>
          <w:highlight w:val="none"/>
          <w:u w:val="single"/>
        </w:rPr>
      </w:pPr>
      <w:r>
        <w:rPr>
          <w:rFonts w:ascii="仿宋" w:hAnsi="仿宋" w:eastAsia="仿宋" w:cs="仿宋"/>
          <w:b/>
          <w:bCs/>
          <w:caps/>
          <w:color w:val="000000"/>
          <w:sz w:val="24"/>
          <w:szCs w:val="24"/>
          <w:highlight w:val="none"/>
          <w:u w:val="single"/>
        </w:rPr>
        <w:t xml:space="preserve">                                                                                    </w:t>
      </w:r>
      <w:r>
        <w:rPr>
          <w:rFonts w:ascii="仿宋" w:hAnsi="仿宋" w:eastAsia="仿宋" w:cs="仿宋"/>
          <w:caps/>
          <w:color w:val="000000"/>
          <w:sz w:val="24"/>
          <w:szCs w:val="24"/>
          <w:highlight w:val="none"/>
          <w:u w:val="single"/>
        </w:rPr>
        <w:t xml:space="preserve">                     </w:t>
      </w:r>
    </w:p>
    <w:p w14:paraId="36DB90AC">
      <w:pPr>
        <w:pStyle w:val="11"/>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24" w:name="_Toc10624861"/>
      <w:bookmarkStart w:id="125" w:name="_Toc469384021"/>
      <w:r>
        <w:rPr>
          <w:rFonts w:ascii="仿宋" w:hAnsi="仿宋" w:eastAsia="仿宋" w:cs="仿宋"/>
          <w:b/>
          <w:bCs/>
          <w:color w:val="000000"/>
          <w:sz w:val="24"/>
          <w:szCs w:val="24"/>
          <w:highlight w:val="none"/>
        </w:rPr>
        <w:t xml:space="preserve">39  </w:t>
      </w:r>
      <w:r>
        <w:rPr>
          <w:rFonts w:hint="eastAsia" w:ascii="仿宋" w:hAnsi="仿宋" w:eastAsia="仿宋" w:cs="仿宋"/>
          <w:b/>
          <w:bCs/>
          <w:color w:val="000000"/>
          <w:sz w:val="24"/>
          <w:szCs w:val="24"/>
          <w:highlight w:val="none"/>
        </w:rPr>
        <w:t>提前竣工</w:t>
      </w:r>
      <w:bookmarkEnd w:id="124"/>
      <w:bookmarkEnd w:id="125"/>
    </w:p>
    <w:p w14:paraId="39EA9E11">
      <w:pPr>
        <w:pStyle w:val="11"/>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39.1   </w:t>
      </w:r>
    </w:p>
    <w:p w14:paraId="01C1C444">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4B56239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_x0000_s1026"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HT+P1QAA&#10;AAgBAAAPAAAAAAAAAAEAIAAAACIAAABkcnMvZG93bnJldi54bWxQSwECFAAUAAAACACHTuJA1YaB&#10;U68BAABRAwAADgAAAAAAAAABACAAAAAkAQAAZHJzL2Uyb0RvYy54bWxQSwUGAAAAAAYABgBZAQAA&#10;RQUAAAAA&#10;">
                <v:fill on="f" focussize="0,0"/>
                <v:stroke on="f"/>
                <v:imagedata o:title=""/>
                <o:lock v:ext="edit" aspectratio="f"/>
                <v:textbox>
                  <w:txbxContent>
                    <w:p w14:paraId="4B56239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000000"/>
          <w:sz w:val="24"/>
          <w:szCs w:val="24"/>
          <w:highlight w:val="none"/>
        </w:rPr>
        <w:t>发包人要求承包人提前竣工，或承包人按照第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款规定提交提前竣工建议书为发包人接受的，监理工程师应与承包人商定采取加快工程进度的措施，并修订合同工程进度计划。</w:t>
      </w:r>
    </w:p>
    <w:p w14:paraId="41F81FF8">
      <w:pPr>
        <w:pStyle w:val="11"/>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39.2  </w:t>
      </w:r>
      <w:r>
        <w:rPr>
          <w:rFonts w:ascii="仿宋" w:hAnsi="仿宋" w:eastAsia="仿宋" w:cs="仿宋"/>
          <w:b/>
          <w:bCs/>
          <w:color w:val="000000"/>
          <w:sz w:val="24"/>
          <w:szCs w:val="24"/>
          <w:highlight w:val="none"/>
          <w:u w:val="dotted"/>
        </w:rPr>
        <w:t xml:space="preserve">                                                                                                        </w:t>
      </w:r>
    </w:p>
    <w:p w14:paraId="2119CC7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139863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_x0000_s102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HG1QAA&#10;AAcBAAAPAAAAAAAAAAEAIAAAACIAAABkcnMvZG93bnJldi54bWxQSwECFAAUAAAACACHTuJANWrU&#10;Hq8BAABRAwAADgAAAAAAAAABACAAAAAkAQAAZHJzL2Uyb0RvYy54bWxQSwUGAAAAAAYABgBZAQAA&#10;RQUAAAAA&#10;">
                <v:fill on="f" focussize="0,0"/>
                <v:stroke on="f"/>
                <v:imagedata o:title=""/>
                <o:lock v:ext="edit" aspectratio="f"/>
                <v:textbox>
                  <w:txbxContent>
                    <w:p w14:paraId="6139863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000000"/>
          <w:sz w:val="24"/>
          <w:szCs w:val="24"/>
          <w:highlight w:val="none"/>
        </w:rPr>
        <w:t>提前竣工天数按照第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款规定确定的计划竣工天数减去实际竣工天数计算，其公式为：</w:t>
      </w:r>
    </w:p>
    <w:p w14:paraId="506ACCC3">
      <w:pPr>
        <w:pStyle w:val="11"/>
        <w:adjustRightInd w:val="0"/>
        <w:snapToGrid w:val="0"/>
        <w:spacing w:line="360" w:lineRule="auto"/>
        <w:ind w:firstLine="2160" w:firstLineChars="9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提前竣工天数</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计划竣工天数</w:t>
      </w:r>
      <w:r>
        <w:rPr>
          <w:rFonts w:ascii="仿宋" w:hAnsi="仿宋" w:eastAsia="仿宋" w:cs="仿宋"/>
          <w:color w:val="000000"/>
          <w:sz w:val="24"/>
          <w:szCs w:val="24"/>
          <w:highlight w:val="none"/>
        </w:rPr>
        <w:t xml:space="preserve"> — </w:t>
      </w:r>
      <w:r>
        <w:rPr>
          <w:rFonts w:hint="eastAsia" w:ascii="仿宋" w:hAnsi="仿宋" w:eastAsia="仿宋" w:cs="仿宋"/>
          <w:color w:val="000000"/>
          <w:sz w:val="24"/>
          <w:szCs w:val="24"/>
          <w:highlight w:val="none"/>
        </w:rPr>
        <w:t>实际竣工天数</w:t>
      </w:r>
    </w:p>
    <w:p w14:paraId="0042CED3">
      <w:pPr>
        <w:pStyle w:val="11"/>
        <w:tabs>
          <w:tab w:val="left" w:pos="1980"/>
          <w:tab w:val="left" w:pos="2160"/>
        </w:tabs>
        <w:adjustRightInd w:val="0"/>
        <w:snapToGrid w:val="0"/>
        <w:spacing w:line="360" w:lineRule="auto"/>
        <w:ind w:left="161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合同工程提前竣工，发包人应承担承包人由此增加的费用，并按照第</w:t>
      </w:r>
      <w:r>
        <w:rPr>
          <w:rFonts w:ascii="仿宋" w:hAnsi="仿宋" w:eastAsia="仿宋" w:cs="仿宋"/>
          <w:color w:val="000000"/>
          <w:sz w:val="24"/>
          <w:szCs w:val="24"/>
          <w:highlight w:val="none"/>
        </w:rPr>
        <w:t>66.1</w:t>
      </w:r>
      <w:r>
        <w:rPr>
          <w:rFonts w:hint="eastAsia" w:ascii="仿宋" w:hAnsi="仿宋" w:eastAsia="仿宋" w:cs="仿宋"/>
          <w:color w:val="000000"/>
          <w:sz w:val="24"/>
          <w:szCs w:val="24"/>
          <w:highlight w:val="none"/>
        </w:rPr>
        <w:t>款规定向承包人支付提前竣工奖。</w:t>
      </w:r>
    </w:p>
    <w:p w14:paraId="228AFF9C">
      <w:pPr>
        <w:pStyle w:val="11"/>
        <w:tabs>
          <w:tab w:val="left" w:pos="540"/>
        </w:tabs>
        <w:adjustRightInd w:val="0"/>
        <w:snapToGrid w:val="0"/>
        <w:spacing w:before="240" w:beforeLines="100" w:line="240" w:lineRule="exact"/>
        <w:rPr>
          <w:rFonts w:ascii="仿宋" w:hAnsi="仿宋" w:eastAsia="仿宋" w:cs="仿宋"/>
          <w:b/>
          <w:bCs/>
          <w:caps/>
          <w:color w:val="000000"/>
          <w:sz w:val="24"/>
          <w:szCs w:val="24"/>
          <w:highlight w:val="none"/>
          <w:u w:val="single"/>
        </w:rPr>
      </w:pPr>
      <w:r>
        <w:rPr>
          <w:rFonts w:ascii="仿宋" w:hAnsi="仿宋" w:eastAsia="仿宋" w:cs="仿宋"/>
          <w:b/>
          <w:bCs/>
          <w:caps/>
          <w:color w:val="000000"/>
          <w:sz w:val="24"/>
          <w:szCs w:val="24"/>
          <w:highlight w:val="none"/>
          <w:u w:val="single"/>
        </w:rPr>
        <w:t xml:space="preserve">                                                                                </w:t>
      </w:r>
    </w:p>
    <w:p w14:paraId="29E7F430">
      <w:pPr>
        <w:pStyle w:val="11"/>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26" w:name="_Toc469384022"/>
      <w:bookmarkStart w:id="127" w:name="_Toc10624862"/>
      <w:r>
        <w:rPr>
          <w:rFonts w:ascii="仿宋" w:hAnsi="仿宋" w:eastAsia="仿宋" w:cs="仿宋"/>
          <w:b/>
          <w:bCs/>
          <w:color w:val="000000"/>
          <w:sz w:val="24"/>
          <w:szCs w:val="24"/>
          <w:highlight w:val="none"/>
        </w:rPr>
        <w:t xml:space="preserve">40  </w:t>
      </w:r>
      <w:r>
        <w:rPr>
          <w:rFonts w:hint="eastAsia" w:ascii="仿宋" w:hAnsi="仿宋" w:eastAsia="仿宋" w:cs="仿宋"/>
          <w:b/>
          <w:bCs/>
          <w:color w:val="000000"/>
          <w:sz w:val="24"/>
          <w:szCs w:val="24"/>
          <w:highlight w:val="none"/>
        </w:rPr>
        <w:t>误期赔偿</w:t>
      </w:r>
      <w:bookmarkEnd w:id="126"/>
      <w:bookmarkEnd w:id="127"/>
    </w:p>
    <w:p w14:paraId="541FA0D3">
      <w:pPr>
        <w:rPr>
          <w:rFonts w:ascii="仿宋" w:hAnsi="仿宋" w:eastAsia="仿宋" w:cs="Times New Roman"/>
          <w:b/>
          <w:bCs/>
          <w:caps/>
          <w:color w:val="000000"/>
          <w:sz w:val="24"/>
          <w:szCs w:val="24"/>
          <w:highlight w:val="none"/>
        </w:rPr>
      </w:pPr>
      <w:r>
        <w:rPr>
          <w:rFonts w:ascii="仿宋" w:hAnsi="仿宋" w:eastAsia="仿宋" w:cs="仿宋"/>
          <w:b/>
          <w:bCs/>
          <w:color w:val="000000"/>
          <w:sz w:val="24"/>
          <w:szCs w:val="24"/>
          <w:highlight w:val="none"/>
        </w:rPr>
        <w:t>40.1</w:t>
      </w:r>
    </w:p>
    <w:p w14:paraId="3DD6776E">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4814DD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_x0000_s1026"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1tREdYA&#10;AAAJAQAADwAAAAAAAAABACAAAAAiAAAAZHJzL2Rvd25yZXYueG1sUEsBAhQAFAAAAAgAh07iQLIV&#10;PMqvAQAAUQMAAA4AAAAAAAAAAQAgAAAAJQEAAGRycy9lMm9Eb2MueG1sUEsFBgAAAAAGAAYAWQEA&#10;AEYFAAAAAA==&#10;">
                <v:fill on="f" focussize="0,0"/>
                <v:stroke on="f"/>
                <v:imagedata o:title=""/>
                <o:lock v:ext="edit" aspectratio="f"/>
                <v:textbox>
                  <w:txbxContent>
                    <w:p w14:paraId="4814DD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000000"/>
          <w:sz w:val="24"/>
          <w:szCs w:val="24"/>
          <w:highlight w:val="none"/>
        </w:rPr>
        <w:t>如果承包人未按照第</w:t>
      </w:r>
      <w:r>
        <w:rPr>
          <w:rFonts w:ascii="仿宋" w:hAnsi="仿宋" w:eastAsia="仿宋" w:cs="仿宋"/>
          <w:caps/>
          <w:color w:val="000000"/>
          <w:sz w:val="24"/>
          <w:szCs w:val="24"/>
          <w:highlight w:val="none"/>
        </w:rPr>
        <w:t>33.4</w:t>
      </w:r>
      <w:r>
        <w:rPr>
          <w:rFonts w:hint="eastAsia" w:ascii="仿宋" w:hAnsi="仿宋" w:eastAsia="仿宋" w:cs="仿宋"/>
          <w:caps/>
          <w:color w:val="000000"/>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3C446C93">
      <w:pPr>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40.2  </w:t>
      </w:r>
      <w:r>
        <w:rPr>
          <w:rFonts w:ascii="仿宋" w:hAnsi="仿宋" w:eastAsia="仿宋" w:cs="仿宋"/>
          <w:b/>
          <w:bCs/>
          <w:color w:val="000000"/>
          <w:sz w:val="24"/>
          <w:szCs w:val="24"/>
          <w:highlight w:val="none"/>
          <w:u w:val="dotted"/>
        </w:rPr>
        <w:t xml:space="preserve">                                                                                                        </w:t>
      </w:r>
    </w:p>
    <w:p w14:paraId="06B2B85C">
      <w:pPr>
        <w:spacing w:line="360" w:lineRule="auto"/>
        <w:ind w:left="1619" w:leftChars="771" w:firstLine="71" w:firstLineChars="34"/>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3705B2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638068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_x0000_s1026"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n7idYA&#10;AAAJAQAADwAAAAAAAAABACAAAAAiAAAAZHJzL2Rvd25yZXYueG1sUEsBAhQAFAAAAAgAh07iQBAX&#10;60qvAQAAUgMAAA4AAAAAAAAAAQAgAAAAJQEAAGRycy9lMm9Eb2MueG1sUEsFBgAAAAAGAAYAWQEA&#10;AEYFAAAAAA==&#10;">
                <v:fill on="f" focussize="0,0"/>
                <v:stroke on="f"/>
                <v:imagedata o:title=""/>
                <o:lock v:ext="edit" aspectratio="f"/>
                <v:textbox>
                  <w:txbxContent>
                    <w:p w14:paraId="3705B2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638068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000000"/>
          <w:sz w:val="24"/>
          <w:szCs w:val="24"/>
          <w:highlight w:val="none"/>
        </w:rPr>
        <w:t>误期（实际延误天数）按照实际施工天数减去计划施工天数计算，其公式为：</w:t>
      </w:r>
    </w:p>
    <w:p w14:paraId="14430D95">
      <w:pPr>
        <w:spacing w:line="360" w:lineRule="auto"/>
        <w:ind w:firstLine="1680" w:firstLineChars="700"/>
        <w:rPr>
          <w:rFonts w:ascii="仿宋" w:hAnsi="仿宋" w:eastAsia="仿宋" w:cs="Times New Roman"/>
          <w:caps/>
          <w:color w:val="000000"/>
          <w:sz w:val="24"/>
          <w:szCs w:val="24"/>
          <w:highlight w:val="none"/>
        </w:rPr>
      </w:pPr>
      <w:r>
        <w:rPr>
          <w:rFonts w:hint="eastAsia" w:ascii="仿宋" w:hAnsi="仿宋" w:eastAsia="仿宋" w:cs="仿宋"/>
          <w:caps/>
          <w:color w:val="000000"/>
          <w:sz w:val="24"/>
          <w:szCs w:val="24"/>
          <w:highlight w:val="none"/>
        </w:rPr>
        <w:t>实际延误天数＝实际施工天数</w:t>
      </w:r>
      <w:r>
        <w:rPr>
          <w:rFonts w:ascii="仿宋" w:hAnsi="仿宋" w:eastAsia="仿宋" w:cs="仿宋"/>
          <w:caps/>
          <w:color w:val="000000"/>
          <w:sz w:val="24"/>
          <w:szCs w:val="24"/>
          <w:highlight w:val="none"/>
        </w:rPr>
        <w:t xml:space="preserve"> </w:t>
      </w:r>
      <w:r>
        <w:rPr>
          <w:rFonts w:hint="eastAsia" w:ascii="仿宋" w:hAnsi="仿宋" w:eastAsia="仿宋" w:cs="仿宋"/>
          <w:caps/>
          <w:color w:val="000000"/>
          <w:sz w:val="24"/>
          <w:szCs w:val="24"/>
          <w:highlight w:val="none"/>
        </w:rPr>
        <w:t>－</w:t>
      </w:r>
      <w:r>
        <w:rPr>
          <w:rFonts w:ascii="仿宋" w:hAnsi="仿宋" w:eastAsia="仿宋" w:cs="仿宋"/>
          <w:caps/>
          <w:color w:val="000000"/>
          <w:sz w:val="24"/>
          <w:szCs w:val="24"/>
          <w:highlight w:val="none"/>
        </w:rPr>
        <w:t xml:space="preserve"> </w:t>
      </w:r>
      <w:r>
        <w:rPr>
          <w:rFonts w:hint="eastAsia" w:ascii="仿宋" w:hAnsi="仿宋" w:eastAsia="仿宋" w:cs="仿宋"/>
          <w:caps/>
          <w:color w:val="000000"/>
          <w:sz w:val="24"/>
          <w:szCs w:val="24"/>
          <w:highlight w:val="none"/>
        </w:rPr>
        <w:t>计划施工天数</w:t>
      </w:r>
    </w:p>
    <w:p w14:paraId="12931EB0">
      <w:pPr>
        <w:spacing w:line="360" w:lineRule="auto"/>
        <w:ind w:left="1680" w:leftChars="800"/>
        <w:rPr>
          <w:rFonts w:ascii="仿宋" w:hAnsi="仿宋" w:eastAsia="仿宋" w:cs="Times New Roman"/>
          <w:caps/>
          <w:color w:val="000000"/>
          <w:sz w:val="24"/>
          <w:szCs w:val="24"/>
          <w:highlight w:val="none"/>
        </w:rPr>
      </w:pPr>
      <w:r>
        <w:rPr>
          <w:rFonts w:hint="eastAsia" w:ascii="仿宋" w:hAnsi="仿宋" w:eastAsia="仿宋" w:cs="仿宋"/>
          <w:caps/>
          <w:color w:val="000000"/>
          <w:sz w:val="24"/>
          <w:szCs w:val="24"/>
          <w:highlight w:val="none"/>
        </w:rPr>
        <w:t>合同工程发生误期，承包人应赔偿发包人由此造成的损失，并按照第</w:t>
      </w:r>
      <w:r>
        <w:rPr>
          <w:rFonts w:ascii="仿宋" w:hAnsi="仿宋" w:eastAsia="仿宋" w:cs="仿宋"/>
          <w:caps/>
          <w:color w:val="000000"/>
          <w:sz w:val="24"/>
          <w:szCs w:val="24"/>
          <w:highlight w:val="none"/>
        </w:rPr>
        <w:t>66.2</w:t>
      </w:r>
      <w:r>
        <w:rPr>
          <w:rFonts w:hint="eastAsia" w:ascii="仿宋" w:hAnsi="仿宋" w:eastAsia="仿宋" w:cs="仿宋"/>
          <w:caps/>
          <w:color w:val="000000"/>
          <w:sz w:val="24"/>
          <w:szCs w:val="24"/>
          <w:highlight w:val="none"/>
        </w:rPr>
        <w:t>款规定向发包人支付误期赔偿费。</w:t>
      </w:r>
    </w:p>
    <w:p w14:paraId="657F1135">
      <w:pPr>
        <w:pStyle w:val="11"/>
        <w:adjustRightInd w:val="0"/>
        <w:snapToGrid w:val="0"/>
        <w:spacing w:line="360" w:lineRule="auto"/>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7E9BCAC9">
      <w:pPr>
        <w:pStyle w:val="11"/>
        <w:adjustRightInd w:val="0"/>
        <w:snapToGrid w:val="0"/>
        <w:spacing w:line="360" w:lineRule="auto"/>
        <w:ind w:firstLine="2768" w:firstLineChars="1149"/>
        <w:outlineLvl w:val="1"/>
        <w:rPr>
          <w:rFonts w:ascii="仿宋" w:hAnsi="仿宋" w:eastAsia="仿宋" w:cs="Times New Roman"/>
          <w:b/>
          <w:bCs/>
          <w:color w:val="000000"/>
          <w:sz w:val="24"/>
          <w:szCs w:val="24"/>
          <w:highlight w:val="none"/>
        </w:rPr>
      </w:pPr>
      <w:bookmarkStart w:id="128" w:name="_Toc469384023"/>
      <w:bookmarkStart w:id="129" w:name="_Toc10624863"/>
      <w:r>
        <w:rPr>
          <w:rFonts w:hint="eastAsia" w:ascii="仿宋" w:hAnsi="仿宋" w:eastAsia="仿宋" w:cs="仿宋"/>
          <w:b/>
          <w:bCs/>
          <w:color w:val="000000"/>
          <w:sz w:val="24"/>
          <w:szCs w:val="24"/>
          <w:highlight w:val="none"/>
        </w:rPr>
        <w:t>五、质量与安全</w:t>
      </w:r>
      <w:bookmarkEnd w:id="128"/>
      <w:bookmarkEnd w:id="129"/>
    </w:p>
    <w:p w14:paraId="0C85D040">
      <w:pPr>
        <w:pStyle w:val="11"/>
        <w:adjustRightInd w:val="0"/>
        <w:snapToGrid w:val="0"/>
        <w:spacing w:line="360" w:lineRule="auto"/>
        <w:outlineLvl w:val="2"/>
        <w:rPr>
          <w:rFonts w:ascii="仿宋" w:hAnsi="仿宋" w:eastAsia="仿宋" w:cs="Times New Roman"/>
          <w:b/>
          <w:bCs/>
          <w:color w:val="000000"/>
          <w:sz w:val="24"/>
          <w:szCs w:val="24"/>
          <w:highlight w:val="none"/>
        </w:rPr>
      </w:pPr>
      <w:bookmarkStart w:id="130" w:name="_Toc469384024"/>
      <w:bookmarkStart w:id="131" w:name="_Toc10624864"/>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41  </w:t>
      </w:r>
      <w:r>
        <w:rPr>
          <w:rFonts w:hint="eastAsia" w:ascii="仿宋" w:hAnsi="仿宋" w:eastAsia="仿宋" w:cs="仿宋"/>
          <w:b/>
          <w:bCs/>
          <w:color w:val="000000"/>
          <w:sz w:val="24"/>
          <w:szCs w:val="24"/>
          <w:highlight w:val="none"/>
        </w:rPr>
        <w:t>质量与安全管理</w:t>
      </w:r>
      <w:bookmarkEnd w:id="130"/>
      <w:bookmarkEnd w:id="131"/>
    </w:p>
    <w:p w14:paraId="1B7274C1">
      <w:pPr>
        <w:tabs>
          <w:tab w:val="left" w:pos="78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41.1 </w:t>
      </w:r>
      <w:r>
        <w:rPr>
          <w:rFonts w:ascii="仿宋" w:hAnsi="仿宋" w:eastAsia="仿宋" w:cs="仿宋"/>
          <w:b/>
          <w:bCs/>
          <w:color w:val="000000"/>
          <w:sz w:val="24"/>
          <w:szCs w:val="24"/>
          <w:highlight w:val="none"/>
        </w:rPr>
        <w:tab/>
      </w:r>
    </w:p>
    <w:p w14:paraId="41663AEF">
      <w:pPr>
        <w:pStyle w:val="11"/>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7C4EFF2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_x0000_s1026"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1nzT3VAAAA&#10;CQEAAA8AAAAAAAAAAQAgAAAAIgAAAGRycy9kb3ducmV2LnhtbFBLAQIUABQAAAAIAIdO4kCEiXJM&#10;rgEAAFEDAAAOAAAAAAAAAAEAIAAAACQBAABkcnMvZTJvRG9jLnhtbFBLBQYAAAAABgAGAFkBAABE&#10;BQAAAAA=&#10;">
                <v:fill on="f" focussize="0,0"/>
                <v:stroke on="f"/>
                <v:imagedata o:title=""/>
                <o:lock v:ext="edit" aspectratio="f"/>
                <v:textbox>
                  <w:txbxContent>
                    <w:p w14:paraId="7C4EFF2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000000"/>
          <w:sz w:val="24"/>
          <w:szCs w:val="24"/>
          <w:highlight w:val="none"/>
        </w:rPr>
        <w:t>合同双方当事人应严格遵守国家、省有关工程质量和施工安全的法律法规、标准与规范等规定，认真履行合同约定的工程质量和施工安全的职责和义务。</w:t>
      </w:r>
      <w:r>
        <w:rPr>
          <w:rFonts w:hint="eastAsia" w:ascii="仿宋" w:hAnsi="仿宋" w:eastAsia="仿宋" w:cs="仿宋"/>
          <w:sz w:val="24"/>
          <w:szCs w:val="24"/>
          <w:highlight w:val="none"/>
        </w:rPr>
        <w:t>如发生质量、安全方面的问题、隐患，合同双方当事人应按照国家规定时限如实上报政府有关部门，配合政府有关部门的调查、处理，由此发生的费用和（或）延误的工期由责任方承担。</w:t>
      </w:r>
    </w:p>
    <w:p w14:paraId="5E4D8BD0">
      <w:pPr>
        <w:pStyle w:val="5"/>
        <w:adjustRightInd w:val="0"/>
        <w:snapToGrid w:val="0"/>
        <w:spacing w:line="48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41.2  </w:t>
      </w:r>
      <w:r>
        <w:rPr>
          <w:rFonts w:ascii="仿宋" w:hAnsi="仿宋" w:eastAsia="仿宋" w:cs="仿宋"/>
          <w:b/>
          <w:bCs/>
          <w:color w:val="000000"/>
          <w:sz w:val="24"/>
          <w:szCs w:val="24"/>
          <w:highlight w:val="none"/>
          <w:u w:val="dotted"/>
        </w:rPr>
        <w:t xml:space="preserve">                                                                               </w:t>
      </w:r>
    </w:p>
    <w:p w14:paraId="741F25B5">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06E82CD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_x0000_s1026"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S7iW9UAAAAI&#10;AQAADwAAAAAAAAABACAAAAAiAAAAZHJzL2Rvd25yZXYueG1sUEsBAhQAFAAAAAgAh07iQEhHtR+t&#10;AQAAUQMAAA4AAAAAAAAAAQAgAAAAJAEAAGRycy9lMm9Eb2MueG1sUEsFBgAAAAAGAAYAWQEAAEMF&#10;AAAAAA==&#10;">
                <v:fill on="f" focussize="0,0"/>
                <v:stroke on="f"/>
                <v:imagedata o:title=""/>
                <o:lock v:ext="edit" aspectratio="f"/>
                <v:textbox>
                  <w:txbxContent>
                    <w:p w14:paraId="06E82CD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000000"/>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54CFB6C7">
      <w:pPr>
        <w:pStyle w:val="5"/>
        <w:adjustRightInd w:val="0"/>
        <w:snapToGrid w:val="0"/>
        <w:spacing w:line="48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090D081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_x0000_s1026"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DO71wAA&#10;AAkBAAAPAAAAAAAAAAEAIAAAACIAAABkcnMvZG93bnJldi54bWxQSwECFAAUAAAACACHTuJAZHIC&#10;h60BAABRAwAADgAAAAAAAAABACAAAAAmAQAAZHJzL2Uyb0RvYy54bWxQSwUGAAAAAAYABgBZAQAA&#10;RQUAAAAA&#10;">
                <v:fill on="f" focussize="0,0"/>
                <v:stroke on="f"/>
                <v:imagedata o:title=""/>
                <o:lock v:ext="edit" aspectratio="f"/>
                <v:textbox>
                  <w:txbxContent>
                    <w:p w14:paraId="090D081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000000"/>
          <w:sz w:val="24"/>
          <w:szCs w:val="24"/>
          <w:highlight w:val="none"/>
        </w:rPr>
        <w:t xml:space="preserve">41.3  </w:t>
      </w:r>
      <w:r>
        <w:rPr>
          <w:rFonts w:ascii="仿宋" w:hAnsi="仿宋" w:eastAsia="仿宋" w:cs="仿宋"/>
          <w:b/>
          <w:bCs/>
          <w:color w:val="000000"/>
          <w:sz w:val="24"/>
          <w:szCs w:val="24"/>
          <w:highlight w:val="none"/>
          <w:u w:val="dotted"/>
        </w:rPr>
        <w:t xml:space="preserve">                                                                                                       </w:t>
      </w:r>
    </w:p>
    <w:p w14:paraId="24230FCD">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739ADFA0">
      <w:pPr>
        <w:pStyle w:val="5"/>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17463B7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_x0000_s1026"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3YQS9YA&#10;AAAKAQAADwAAAAAAAAABACAAAAAiAAAAZHJzL2Rvd25yZXYueG1sUEsBAhQAFAAAAAgAh07iQLTr&#10;uI6vAQAAUQMAAA4AAAAAAAAAAQAgAAAAJQEAAGRycy9lMm9Eb2MueG1sUEsFBgAAAAAGAAYAWQEA&#10;AEYFAAAAAA==&#10;">
                <v:fill on="f" focussize="0,0"/>
                <v:stroke on="f"/>
                <v:imagedata o:title=""/>
                <o:lock v:ext="edit" aspectratio="f"/>
                <v:textbox>
                  <w:txbxContent>
                    <w:p w14:paraId="17463B7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000000"/>
          <w:sz w:val="24"/>
          <w:szCs w:val="24"/>
          <w:highlight w:val="none"/>
        </w:rPr>
        <w:t xml:space="preserve">41.4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14:paraId="3D9D1704">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4CE53881">
      <w:pPr>
        <w:pStyle w:val="5"/>
        <w:adjustRightInd w:val="0"/>
        <w:snapToGrid w:val="0"/>
        <w:spacing w:line="360" w:lineRule="auto"/>
        <w:ind w:left="1619" w:leftChars="771" w:firstLine="0"/>
        <w:rPr>
          <w:rFonts w:ascii="仿宋" w:hAnsi="仿宋" w:eastAsia="仿宋"/>
          <w:kern w:val="0"/>
          <w:sz w:val="24"/>
          <w:szCs w:val="24"/>
          <w:highlight w:val="none"/>
        </w:rPr>
      </w:pPr>
      <w:r>
        <w:rPr>
          <w:rFonts w:hint="eastAsia" w:ascii="仿宋" w:hAnsi="仿宋" w:eastAsia="仿宋" w:cs="仿宋"/>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14:paraId="3431F2C9">
      <w:pPr>
        <w:pStyle w:val="5"/>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41.5  </w:t>
      </w:r>
      <w:r>
        <w:rPr>
          <w:rFonts w:ascii="仿宋" w:hAnsi="仿宋" w:eastAsia="仿宋" w:cs="仿宋"/>
          <w:b/>
          <w:bCs/>
          <w:sz w:val="24"/>
          <w:szCs w:val="24"/>
          <w:highlight w:val="none"/>
          <w:u w:val="dotted"/>
        </w:rPr>
        <w:t xml:space="preserve"> </w:t>
      </w:r>
      <w:r>
        <w:rPr>
          <w:rFonts w:ascii="仿宋" w:hAnsi="仿宋" w:eastAsia="仿宋" w:cs="仿宋"/>
          <w:sz w:val="24"/>
          <w:szCs w:val="24"/>
          <w:highlight w:val="none"/>
          <w:u w:val="dotted"/>
        </w:rPr>
        <w:t xml:space="preserve">                                                                                </w:t>
      </w:r>
    </w:p>
    <w:p w14:paraId="1CB981D3">
      <w:pPr>
        <w:autoSpaceDE w:val="0"/>
        <w:autoSpaceDN w:val="0"/>
        <w:adjustRightInd w:val="0"/>
        <w:spacing w:line="360" w:lineRule="auto"/>
        <w:ind w:left="1495" w:leftChars="712"/>
        <w:jc w:val="left"/>
        <w:rPr>
          <w:rFonts w:ascii="仿宋" w:hAnsi="仿宋" w:eastAsia="仿宋" w:cs="Times New Roman"/>
          <w:kern w:val="0"/>
          <w:sz w:val="24"/>
          <w:szCs w:val="24"/>
          <w:highlight w:val="none"/>
        </w:rPr>
      </w:pPr>
      <w:r>
        <w:rPr>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EA41EE3">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_x0000_s102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2NDS1QAA&#10;AAgBAAAPAAAAAAAAAAEAIAAAACIAAABkcnMvZG93bnJldi54bWxQSwECFAAUAAAACACHTuJAJly0&#10;J68BAABRAwAADgAAAAAAAAABACAAAAAkAQAAZHJzL2Uyb0RvYy54bWxQSwUGAAAAAAYABgBZAQAA&#10;RQUAAAAA&#10;">
                <v:fill on="f" focussize="0,0"/>
                <v:stroke on="f"/>
                <v:imagedata o:title=""/>
                <o:lock v:ext="edit" aspectratio="f"/>
                <v:textbox>
                  <w:txbxContent>
                    <w:p w14:paraId="5EA41EE3">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14:paraId="243DB454">
      <w:pPr>
        <w:autoSpaceDE w:val="0"/>
        <w:autoSpaceDN w:val="0"/>
        <w:adjustRightInd w:val="0"/>
        <w:spacing w:line="360" w:lineRule="auto"/>
        <w:jc w:val="left"/>
        <w:rPr>
          <w:rFonts w:ascii="仿宋" w:hAnsi="仿宋" w:eastAsia="仿宋" w:cs="仿宋"/>
          <w:sz w:val="24"/>
          <w:szCs w:val="24"/>
          <w:highlight w:val="none"/>
          <w:u w:val="dotted"/>
        </w:rPr>
      </w:pPr>
      <w:r>
        <w:rPr>
          <w:rFonts w:ascii="仿宋" w:hAnsi="仿宋" w:eastAsia="仿宋" w:cs="仿宋"/>
          <w:b/>
          <w:bCs/>
          <w:sz w:val="24"/>
          <w:szCs w:val="24"/>
          <w:highlight w:val="none"/>
        </w:rPr>
        <w:t xml:space="preserve">41.6 </w:t>
      </w:r>
      <w:r>
        <w:rPr>
          <w:rFonts w:ascii="仿宋" w:hAnsi="仿宋" w:eastAsia="仿宋" w:cs="仿宋"/>
          <w:b/>
          <w:bCs/>
          <w:sz w:val="24"/>
          <w:szCs w:val="24"/>
          <w:highlight w:val="none"/>
          <w:u w:val="dotted"/>
        </w:rPr>
        <w:t xml:space="preserve"> </w:t>
      </w:r>
      <w:r>
        <w:rPr>
          <w:rFonts w:ascii="仿宋" w:hAnsi="仿宋" w:eastAsia="仿宋" w:cs="仿宋"/>
          <w:sz w:val="24"/>
          <w:szCs w:val="24"/>
          <w:highlight w:val="none"/>
          <w:u w:val="dotted"/>
        </w:rPr>
        <w:t xml:space="preserve">                                                                               </w:t>
      </w:r>
    </w:p>
    <w:p w14:paraId="40B7A2D8">
      <w:pPr>
        <w:autoSpaceDE w:val="0"/>
        <w:autoSpaceDN w:val="0"/>
        <w:adjustRightInd w:val="0"/>
        <w:spacing w:line="360" w:lineRule="auto"/>
        <w:ind w:left="1346" w:leftChars="641"/>
        <w:jc w:val="left"/>
        <w:rPr>
          <w:rFonts w:ascii="仿宋" w:hAnsi="仿宋" w:eastAsia="仿宋" w:cs="Times New Roman"/>
          <w:kern w:val="0"/>
          <w:sz w:val="24"/>
          <w:szCs w:val="24"/>
          <w:highlight w:val="none"/>
        </w:rPr>
      </w:pPr>
      <w:r>
        <w:rPr>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2C030BDF">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_x0000_s1026"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kbEE1AAAAAgB&#10;AAAPAAAAAAAAAAEAIAAAACIAAABkcnMvZG93bnJldi54bWxQSwECFAAUAAAACACHTuJABtJiva0B&#10;AABRAwAADgAAAAAAAAABACAAAAAjAQAAZHJzL2Uyb0RvYy54bWxQSwUGAAAAAAYABgBZAQAAQgUA&#10;AAAA&#10;">
                <v:fill on="f" focussize="0,0"/>
                <v:stroke on="f"/>
                <v:imagedata o:title=""/>
                <o:lock v:ext="edit" aspectratio="f"/>
                <v:textbox>
                  <w:txbxContent>
                    <w:p w14:paraId="2C030BDF">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AA554D1">
      <w:pPr>
        <w:pStyle w:val="5"/>
        <w:adjustRightInd w:val="0"/>
        <w:snapToGrid w:val="0"/>
        <w:spacing w:line="360" w:lineRule="auto"/>
        <w:ind w:firstLine="0"/>
        <w:rPr>
          <w:rFonts w:ascii="仿宋" w:hAnsi="仿宋" w:eastAsia="仿宋" w:cs="仿宋"/>
          <w:b/>
          <w:bCs/>
          <w:sz w:val="24"/>
          <w:szCs w:val="24"/>
          <w:highlight w:val="none"/>
          <w:u w:val="single"/>
        </w:rPr>
      </w:pPr>
      <w:r>
        <w:rPr>
          <w:rFonts w:ascii="仿宋" w:hAnsi="仿宋" w:eastAsia="仿宋" w:cs="仿宋"/>
          <w:b/>
          <w:bCs/>
          <w:sz w:val="24"/>
          <w:szCs w:val="24"/>
          <w:highlight w:val="none"/>
          <w:u w:val="single"/>
        </w:rPr>
        <w:t xml:space="preserve">                                                                                                                </w:t>
      </w:r>
    </w:p>
    <w:p w14:paraId="6140601C">
      <w:pPr>
        <w:pStyle w:val="5"/>
        <w:adjustRightInd w:val="0"/>
        <w:snapToGrid w:val="0"/>
        <w:spacing w:line="360" w:lineRule="auto"/>
        <w:ind w:firstLine="0"/>
        <w:outlineLvl w:val="2"/>
        <w:rPr>
          <w:rFonts w:ascii="仿宋" w:hAnsi="仿宋" w:eastAsia="仿宋"/>
          <w:b/>
          <w:bCs/>
          <w:sz w:val="24"/>
          <w:szCs w:val="24"/>
          <w:highlight w:val="none"/>
        </w:rPr>
      </w:pPr>
      <w:bookmarkStart w:id="132" w:name="_Toc10624865"/>
      <w:bookmarkStart w:id="133" w:name="_Toc46938402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42  </w:t>
      </w:r>
      <w:r>
        <w:rPr>
          <w:rFonts w:hint="eastAsia" w:ascii="仿宋" w:hAnsi="仿宋" w:eastAsia="仿宋" w:cs="仿宋"/>
          <w:b/>
          <w:bCs/>
          <w:sz w:val="24"/>
          <w:szCs w:val="24"/>
          <w:highlight w:val="none"/>
        </w:rPr>
        <w:t>质量标准</w:t>
      </w:r>
      <w:bookmarkEnd w:id="132"/>
      <w:bookmarkEnd w:id="133"/>
    </w:p>
    <w:p w14:paraId="62088A0F">
      <w:pPr>
        <w:adjustRightInd w:val="0"/>
        <w:snapToGrid w:val="0"/>
        <w:spacing w:line="360" w:lineRule="auto"/>
        <w:jc w:val="lef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42.1 </w:t>
      </w:r>
    </w:p>
    <w:p w14:paraId="61C7171F">
      <w:pPr>
        <w:adjustRightInd w:val="0"/>
        <w:snapToGrid w:val="0"/>
        <w:spacing w:line="360" w:lineRule="auto"/>
        <w:ind w:left="1619" w:leftChars="77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274B55FB">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_x0000_s1026"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jA/z1QAA&#10;AAgBAAAPAAAAAAAAAAEAIAAAACIAAABkcnMvZG93bnJldi54bWxQSwECFAAUAAAACACHTuJA2Pyu&#10;6q8BAABRAwAADgAAAAAAAAABACAAAAAkAQAAZHJzL2Uyb0RvYy54bWxQSwUGAAAAAAYABgBZAQAA&#10;RQUAAAAA&#10;">
                <v:fill on="f" focussize="0,0"/>
                <v:stroke on="f"/>
                <v:imagedata o:title=""/>
                <o:lock v:ext="edit" aspectratio="f"/>
                <v:textbox>
                  <w:txbxContent>
                    <w:p w14:paraId="274B55FB">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000000"/>
          <w:sz w:val="24"/>
          <w:szCs w:val="24"/>
          <w:highlight w:val="none"/>
        </w:rPr>
        <w:t>合同双方当事人应在专用条款中约定工程质量标准，但不得低于国家或行业的强制性标准。工程质量应当达到专用条款约定的质量标准。</w:t>
      </w:r>
    </w:p>
    <w:p w14:paraId="5092C6BD">
      <w:pPr>
        <w:adjustRightInd w:val="0"/>
        <w:snapToGrid w:val="0"/>
        <w:spacing w:line="360" w:lineRule="auto"/>
        <w:ind w:left="1619" w:leftChars="771"/>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工程质量验收，按照合同约定的标准执行；合同没有约定的，按照国家或行业的质量验收标准执行。</w:t>
      </w:r>
    </w:p>
    <w:p w14:paraId="51171B22">
      <w:pPr>
        <w:adjustRightInd w:val="0"/>
        <w:snapToGrid w:val="0"/>
        <w:spacing w:line="360" w:lineRule="auto"/>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32EC007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_x0000_s102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1YIv1wAA&#10;AAoBAAAPAAAAAAAAAAEAIAAAACIAAABkcnMvZG93bnJldi54bWxQSwECFAAUAAAACACHTuJALMHU&#10;xK0BAABRAwAADgAAAAAAAAABACAAAAAmAQAAZHJzL2Uyb0RvYy54bWxQSwUGAAAAAAYABgBZAQAA&#10;RQUAAAAA&#10;">
                <v:fill on="f" focussize="0,0"/>
                <v:stroke on="f"/>
                <v:imagedata o:title=""/>
                <o:lock v:ext="edit" aspectratio="f"/>
                <v:textbox>
                  <w:txbxContent>
                    <w:p w14:paraId="32EC007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000000"/>
          <w:sz w:val="24"/>
          <w:szCs w:val="24"/>
          <w:highlight w:val="none"/>
        </w:rPr>
        <w:t>42.2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4FE63A9">
      <w:pPr>
        <w:adjustRightInd w:val="0"/>
        <w:snapToGrid w:val="0"/>
        <w:spacing w:line="360" w:lineRule="auto"/>
        <w:ind w:left="162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承包人对合同工程的质量向发包人负责，其职责包括但不限于下列内容：</w:t>
      </w:r>
    </w:p>
    <w:p w14:paraId="7D813558">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编制施工技术方案，确定施工技术措施；</w:t>
      </w:r>
    </w:p>
    <w:p w14:paraId="5E5168A8">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提供和组织足够的工程技术人员，检查和控制工程施工质量；</w:t>
      </w:r>
    </w:p>
    <w:p w14:paraId="7EA3FD7E">
      <w:pPr>
        <w:adjustRightInd w:val="0"/>
        <w:snapToGrid w:val="0"/>
        <w:spacing w:line="360" w:lineRule="auto"/>
        <w:ind w:left="1621"/>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控制施工所用的材料和工程设备，使其符合标准与规范、设计要求及合同约定的标准；</w:t>
      </w:r>
    </w:p>
    <w:p w14:paraId="759C1BEE">
      <w:pPr>
        <w:tabs>
          <w:tab w:val="right" w:pos="9864"/>
        </w:tabs>
        <w:adjustRightInd w:val="0"/>
        <w:snapToGrid w:val="0"/>
        <w:spacing w:line="360" w:lineRule="auto"/>
        <w:ind w:firstLine="1620" w:firstLineChars="675"/>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负责合同工程施工中出现质量问题或竣工验收不合格的返修工作；</w:t>
      </w:r>
    </w:p>
    <w:p w14:paraId="31EC9D98">
      <w:pPr>
        <w:adjustRightInd w:val="0"/>
        <w:snapToGrid w:val="0"/>
        <w:spacing w:line="360" w:lineRule="auto"/>
        <w:ind w:left="1617"/>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参加合同工程的所有验收工作，包括隐蔽验收、中间验收；参加竣工验收，组织分包人参加工程验收工作；</w:t>
      </w:r>
    </w:p>
    <w:p w14:paraId="1C81BCC5">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(6) </w:t>
      </w:r>
      <w:r>
        <w:rPr>
          <w:rFonts w:hint="eastAsia" w:ascii="仿宋" w:hAnsi="仿宋" w:eastAsia="仿宋" w:cs="仿宋"/>
          <w:color w:val="000000"/>
          <w:sz w:val="24"/>
          <w:szCs w:val="24"/>
          <w:highlight w:val="none"/>
        </w:rPr>
        <w:t>承担质量保修期的工程保修责任；</w:t>
      </w:r>
    </w:p>
    <w:p w14:paraId="23D27068">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承担其他工程质量责任。</w:t>
      </w:r>
    </w:p>
    <w:p w14:paraId="1977062E">
      <w:pPr>
        <w:adjustRightInd w:val="0"/>
        <w:snapToGrid w:val="0"/>
        <w:spacing w:line="360" w:lineRule="auto"/>
        <w:jc w:val="left"/>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3AC28D3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_x0000_s1026"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zArD1gAA&#10;AAkBAAAPAAAAAAAAAAEAIAAAACIAAABkcnMvZG93bnJldi54bWxQSwECFAAUAAAACACHTuJAny8Y&#10;Yq4BAABSAwAADgAAAAAAAAABACAAAAAlAQAAZHJzL2Uyb0RvYy54bWxQSwUGAAAAAAYABgBZAQAA&#10;RQUAAAAA&#10;">
                <v:fill on="f" focussize="0,0"/>
                <v:stroke on="f"/>
                <v:imagedata o:title=""/>
                <o:lock v:ext="edit" aspectratio="f"/>
                <v:textbox>
                  <w:txbxContent>
                    <w:p w14:paraId="3AC28D3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000000"/>
          <w:sz w:val="24"/>
          <w:szCs w:val="24"/>
          <w:highlight w:val="none"/>
        </w:rPr>
        <w:t xml:space="preserve">42.3 </w:t>
      </w:r>
      <w:r>
        <w:rPr>
          <w:rFonts w:ascii="仿宋" w:hAnsi="仿宋" w:eastAsia="仿宋" w:cs="仿宋"/>
          <w:b/>
          <w:bCs/>
          <w:color w:val="000000"/>
          <w:sz w:val="24"/>
          <w:szCs w:val="24"/>
          <w:highlight w:val="none"/>
          <w:u w:val="dotted"/>
        </w:rPr>
        <w:t xml:space="preserve">                                                                                                        </w:t>
      </w:r>
    </w:p>
    <w:p w14:paraId="6A3D5CC2">
      <w:pPr>
        <w:pStyle w:val="15"/>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承包人应建立健全完善的质量保证体系。</w:t>
      </w:r>
    </w:p>
    <w:p w14:paraId="3A18AC14">
      <w:pPr>
        <w:autoSpaceDE w:val="0"/>
        <w:autoSpaceDN w:val="0"/>
        <w:adjustRightInd w:val="0"/>
        <w:spacing w:line="360" w:lineRule="auto"/>
        <w:ind w:left="1556" w:leftChars="741"/>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0F8D5B48">
      <w:pPr>
        <w:pStyle w:val="15"/>
        <w:adjustRightInd w:val="0"/>
        <w:snapToGrid w:val="0"/>
        <w:ind w:left="1418" w:leftChars="675"/>
        <w:rPr>
          <w:rFonts w:ascii="仿宋" w:hAnsi="仿宋" w:eastAsia="仿宋"/>
          <w:kern w:val="0"/>
          <w:highlight w:val="none"/>
        </w:rPr>
      </w:pPr>
      <w:r>
        <w:rPr>
          <w:rFonts w:hint="eastAsia" w:ascii="仿宋" w:hAnsi="仿宋" w:eastAsia="仿宋" w:cs="仿宋"/>
          <w:kern w:val="0"/>
          <w:highlight w:val="none"/>
        </w:rPr>
        <w:t>（</w:t>
      </w:r>
      <w:r>
        <w:rPr>
          <w:rFonts w:ascii="仿宋" w:hAnsi="仿宋" w:eastAsia="仿宋" w:cs="仿宋"/>
          <w:kern w:val="0"/>
          <w:highlight w:val="none"/>
        </w:rPr>
        <w:t>2</w:t>
      </w:r>
      <w:r>
        <w:rPr>
          <w:rFonts w:hint="eastAsia" w:ascii="仿宋" w:hAnsi="仿宋" w:eastAsia="仿宋" w:cs="仿宋"/>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342D158E">
      <w:pPr>
        <w:adjustRightInd w:val="0"/>
        <w:snapToGrid w:val="0"/>
        <w:spacing w:line="360" w:lineRule="auto"/>
        <w:jc w:val="left"/>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3FBEE8B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_x0000_s1026"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iSrL&#10;2AAAAAoBAAAPAAAAAAAAAAEAIAAAACIAAABkcnMvZG93bnJldi54bWxQSwECFAAUAAAACACHTuJA&#10;wBvit68BAABRAwAADgAAAAAAAAABACAAAAAnAQAAZHJzL2Uyb0RvYy54bWxQSwUGAAAAAAYABgBZ&#10;AQAASAUAAAAA&#10;">
                <v:fill on="f" focussize="0,0"/>
                <v:stroke on="f"/>
                <v:imagedata o:title=""/>
                <o:lock v:ext="edit" aspectratio="f"/>
                <v:textbox>
                  <w:txbxContent>
                    <w:p w14:paraId="3FBEE8B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000000"/>
          <w:sz w:val="24"/>
          <w:szCs w:val="24"/>
          <w:highlight w:val="none"/>
        </w:rPr>
        <w:t xml:space="preserve">42.4 </w:t>
      </w:r>
      <w:r>
        <w:rPr>
          <w:rFonts w:ascii="仿宋" w:hAnsi="仿宋" w:eastAsia="仿宋" w:cs="仿宋"/>
          <w:b/>
          <w:bCs/>
          <w:color w:val="000000"/>
          <w:sz w:val="24"/>
          <w:szCs w:val="24"/>
          <w:highlight w:val="none"/>
          <w:u w:val="dotted"/>
        </w:rPr>
        <w:t xml:space="preserve">                                                                                                        </w:t>
      </w:r>
    </w:p>
    <w:p w14:paraId="7FC5C146">
      <w:pPr>
        <w:adjustRightInd w:val="0"/>
        <w:snapToGrid w:val="0"/>
        <w:spacing w:line="360" w:lineRule="auto"/>
        <w:ind w:left="1619" w:leftChars="771"/>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合同双方当事人对工程质量有争议的，按照第</w:t>
      </w:r>
      <w:r>
        <w:rPr>
          <w:rFonts w:ascii="仿宋" w:hAnsi="仿宋" w:eastAsia="仿宋" w:cs="仿宋"/>
          <w:sz w:val="24"/>
          <w:szCs w:val="24"/>
          <w:highlight w:val="none"/>
        </w:rPr>
        <w:t>86.4</w:t>
      </w:r>
      <w:r>
        <w:rPr>
          <w:rFonts w:hint="eastAsia" w:ascii="仿宋" w:hAnsi="仿宋" w:eastAsia="仿宋" w:cs="仿宋"/>
          <w:sz w:val="24"/>
          <w:szCs w:val="24"/>
          <w:highlight w:val="none"/>
        </w:rPr>
        <w:t>款规定调解或认定，所需的费用及由此造成的损失，由责任方承担。双方均有责任的，由双方根据其责任划分分别承担。</w:t>
      </w:r>
    </w:p>
    <w:p w14:paraId="134AE3D1">
      <w:pPr>
        <w:adjustRightInd w:val="0"/>
        <w:snapToGrid w:val="0"/>
        <w:spacing w:line="360" w:lineRule="auto"/>
        <w:ind w:left="1619" w:leftChars="771"/>
        <w:jc w:val="left"/>
        <w:rPr>
          <w:rFonts w:ascii="仿宋" w:hAnsi="仿宋" w:eastAsia="仿宋" w:cs="Times New Roman"/>
          <w:sz w:val="24"/>
          <w:szCs w:val="24"/>
          <w:highlight w:val="none"/>
        </w:rPr>
      </w:pPr>
    </w:p>
    <w:p w14:paraId="28D346D1">
      <w:pPr>
        <w:tabs>
          <w:tab w:val="left" w:pos="1620"/>
        </w:tabs>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CA5FF27">
      <w:pPr>
        <w:pStyle w:val="4"/>
        <w:numPr>
          <w:ilvl w:val="0"/>
          <w:numId w:val="0"/>
        </w:numPr>
        <w:tabs>
          <w:tab w:val="left" w:pos="420"/>
          <w:tab w:val="clear" w:pos="360"/>
        </w:tabs>
        <w:rPr>
          <w:rFonts w:ascii="仿宋" w:hAnsi="仿宋" w:eastAsia="仿宋"/>
          <w:color w:val="000000"/>
          <w:sz w:val="24"/>
          <w:szCs w:val="24"/>
          <w:highlight w:val="none"/>
        </w:rPr>
      </w:pPr>
      <w:bookmarkStart w:id="134" w:name="_Toc469384026"/>
      <w:bookmarkStart w:id="135" w:name="_Toc10624866"/>
      <w:r>
        <w:rPr>
          <w:rFonts w:hint="eastAsia" w:ascii="仿宋" w:hAnsi="仿宋" w:eastAsia="仿宋" w:cs="仿宋"/>
          <w:sz w:val="24"/>
          <w:szCs w:val="24"/>
          <w:highlight w:val="none"/>
        </w:rPr>
        <w:t>★</w:t>
      </w:r>
      <w:r>
        <w:rPr>
          <w:rFonts w:ascii="仿宋" w:hAnsi="仿宋" w:eastAsia="仿宋" w:cs="仿宋"/>
          <w:color w:val="000000"/>
          <w:sz w:val="24"/>
          <w:szCs w:val="24"/>
          <w:highlight w:val="none"/>
        </w:rPr>
        <w:t xml:space="preserve">43  </w:t>
      </w:r>
      <w:r>
        <w:rPr>
          <w:rFonts w:hint="eastAsia" w:ascii="仿宋" w:hAnsi="仿宋" w:eastAsia="仿宋" w:cs="仿宋"/>
          <w:color w:val="000000"/>
          <w:sz w:val="24"/>
          <w:szCs w:val="24"/>
          <w:highlight w:val="none"/>
        </w:rPr>
        <w:t>工程质量创优</w:t>
      </w:r>
      <w:bookmarkEnd w:id="134"/>
      <w:bookmarkEnd w:id="135"/>
    </w:p>
    <w:p w14:paraId="7457709E">
      <w:pPr>
        <w:spacing w:line="360" w:lineRule="auto"/>
        <w:rPr>
          <w:rFonts w:ascii="仿宋" w:hAnsi="仿宋" w:eastAsia="仿宋" w:cs="Times New Roman"/>
          <w:b/>
          <w:bCs/>
          <w:caps/>
          <w:color w:val="000000"/>
          <w:sz w:val="24"/>
          <w:szCs w:val="24"/>
          <w:highlight w:val="none"/>
        </w:rPr>
      </w:pPr>
      <w:r>
        <w:rPr>
          <w:rFonts w:ascii="仿宋" w:hAnsi="仿宋" w:eastAsia="仿宋" w:cs="仿宋"/>
          <w:b/>
          <w:bCs/>
          <w:caps/>
          <w:color w:val="000000"/>
          <w:sz w:val="24"/>
          <w:szCs w:val="24"/>
          <w:highlight w:val="none"/>
        </w:rPr>
        <w:t>43.1</w:t>
      </w:r>
    </w:p>
    <w:p w14:paraId="51325ADE">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EE0C3F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_x0000_s1026"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4QPvtUAAAAI&#10;AQAADwAAAAAAAAABACAAAAAiAAAAZHJzL2Rvd25yZXYueG1sUEsBAhQAFAAAAAgAh07iQDrqdUKt&#10;AQAAUQMAAA4AAAAAAAAAAQAgAAAAJAEAAGRycy9lMm9Eb2MueG1sUEsFBgAAAAAGAAYAWQEAAEMF&#10;AAAAAA==&#10;">
                <v:fill on="f" focussize="0,0"/>
                <v:stroke on="f"/>
                <v:imagedata o:title=""/>
                <o:lock v:ext="edit" aspectratio="f"/>
                <v:textbox>
                  <w:txbxContent>
                    <w:p w14:paraId="4EE0C3F7">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000000"/>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000000"/>
          <w:sz w:val="24"/>
          <w:szCs w:val="24"/>
          <w:highlight w:val="none"/>
        </w:rPr>
        <w:t>67</w:t>
      </w:r>
      <w:r>
        <w:rPr>
          <w:rFonts w:hint="eastAsia" w:ascii="仿宋" w:hAnsi="仿宋" w:eastAsia="仿宋" w:cs="仿宋"/>
          <w:caps/>
          <w:color w:val="000000"/>
          <w:sz w:val="24"/>
          <w:szCs w:val="24"/>
          <w:highlight w:val="none"/>
        </w:rPr>
        <w:t>条规定向承包人支付工程优质费。</w:t>
      </w:r>
    </w:p>
    <w:p w14:paraId="3EF11E22">
      <w:pPr>
        <w:spacing w:line="360" w:lineRule="auto"/>
        <w:rPr>
          <w:rFonts w:ascii="仿宋" w:hAnsi="仿宋" w:eastAsia="仿宋" w:cs="Times New Roman"/>
          <w:b/>
          <w:bCs/>
          <w:caps/>
          <w:color w:val="000000"/>
          <w:sz w:val="24"/>
          <w:szCs w:val="24"/>
          <w:highlight w:val="none"/>
        </w:rPr>
      </w:pPr>
      <w:r>
        <w:rPr>
          <w:rFonts w:ascii="仿宋" w:hAnsi="仿宋" w:eastAsia="仿宋" w:cs="仿宋"/>
          <w:b/>
          <w:bCs/>
          <w:color w:val="000000"/>
          <w:sz w:val="24"/>
          <w:szCs w:val="24"/>
          <w:highlight w:val="none"/>
        </w:rPr>
        <w:t xml:space="preserve">43.2 </w:t>
      </w:r>
      <w:r>
        <w:rPr>
          <w:rFonts w:ascii="仿宋" w:hAnsi="仿宋" w:eastAsia="仿宋" w:cs="仿宋"/>
          <w:b/>
          <w:bCs/>
          <w:color w:val="000000"/>
          <w:sz w:val="24"/>
          <w:szCs w:val="24"/>
          <w:highlight w:val="none"/>
          <w:u w:val="dotted"/>
        </w:rPr>
        <w:t xml:space="preserve">                                                                              </w:t>
      </w:r>
    </w:p>
    <w:p w14:paraId="0A74B57A">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5C26028">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_x0000_s1026"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cNfN1wAA&#10;AAoBAAAPAAAAAAAAAAEAIAAAACIAAABkcnMvZG93bnJldi54bWxQSwECFAAUAAAACACHTuJAPR75&#10;ya0BAABRAwAADgAAAAAAAAABACAAAAAmAQAAZHJzL2Uyb0RvYy54bWxQSwUGAAAAAAYABgBZAQAA&#10;RQUAAAAA&#10;">
                <v:fill on="f" focussize="0,0"/>
                <v:stroke on="f"/>
                <v:imagedata o:title=""/>
                <o:lock v:ext="edit" aspectratio="f"/>
                <v:textbox>
                  <w:txbxContent>
                    <w:p w14:paraId="65C26028">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000000"/>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39C3C604">
      <w:pPr>
        <w:tabs>
          <w:tab w:val="left" w:pos="1620"/>
        </w:tabs>
        <w:spacing w:line="360" w:lineRule="auto"/>
        <w:rPr>
          <w:rFonts w:ascii="仿宋" w:hAnsi="仿宋" w:eastAsia="仿宋" w:cs="Times New Roman"/>
          <w:b/>
          <w:bCs/>
          <w:color w:val="000000"/>
          <w:sz w:val="24"/>
          <w:szCs w:val="24"/>
          <w:highlight w:val="none"/>
          <w:u w:val="single"/>
        </w:rPr>
      </w:pPr>
      <w:r>
        <w:rPr>
          <w:rFonts w:ascii="仿宋" w:hAnsi="仿宋" w:eastAsia="仿宋" w:cs="仿宋"/>
          <w:b/>
          <w:bCs/>
          <w:caps/>
          <w:color w:val="000000"/>
          <w:sz w:val="24"/>
          <w:szCs w:val="24"/>
          <w:highlight w:val="none"/>
          <w:u w:val="single"/>
        </w:rPr>
        <w:t xml:space="preserve">                                                                                             </w:t>
      </w:r>
    </w:p>
    <w:p w14:paraId="21BBC8C7">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36" w:name="_Toc10624867"/>
      <w:bookmarkStart w:id="137" w:name="_Toc469384027"/>
      <w:r>
        <w:rPr>
          <w:rFonts w:ascii="仿宋" w:hAnsi="仿宋" w:eastAsia="仿宋" w:cs="仿宋"/>
          <w:b/>
          <w:bCs/>
          <w:color w:val="000000"/>
          <w:sz w:val="24"/>
          <w:szCs w:val="24"/>
          <w:highlight w:val="none"/>
        </w:rPr>
        <w:t xml:space="preserve">44  </w:t>
      </w:r>
      <w:r>
        <w:rPr>
          <w:rFonts w:hint="eastAsia" w:ascii="仿宋" w:hAnsi="仿宋" w:eastAsia="仿宋" w:cs="仿宋"/>
          <w:b/>
          <w:bCs/>
          <w:color w:val="000000"/>
          <w:sz w:val="24"/>
          <w:szCs w:val="24"/>
          <w:highlight w:val="none"/>
        </w:rPr>
        <w:t>工程的照管</w:t>
      </w:r>
      <w:bookmarkEnd w:id="136"/>
      <w:bookmarkEnd w:id="137"/>
    </w:p>
    <w:p w14:paraId="68CCD0E4">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43F2D9D8">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_x0000_s1026"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eCgxNUAAAAJ&#10;AQAADwAAAAAAAAABACAAAAAiAAAAZHJzL2Rvd25yZXYueG1sUEsBAhQAFAAAAAgAh07iQM94urmt&#10;AQAAUQMAAA4AAAAAAAAAAQAgAAAAJAEAAGRycy9lMm9Eb2MueG1sUEsFBgAAAAAGAAYAWQEAAEMF&#10;AAAAAA==&#10;">
                <v:fill on="f" focussize="0,0"/>
                <v:stroke on="f"/>
                <v:imagedata o:title=""/>
                <o:lock v:ext="edit" aspectratio="f"/>
                <v:textbox>
                  <w:txbxContent>
                    <w:p w14:paraId="43F2D9D8">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000000"/>
          <w:sz w:val="24"/>
          <w:szCs w:val="24"/>
          <w:highlight w:val="none"/>
        </w:rPr>
        <w:t xml:space="preserve">44.1  </w:t>
      </w:r>
    </w:p>
    <w:p w14:paraId="3C2DF860">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75D44FD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632DE0F2">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1BAC628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_x0000_s1026"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GysXNgA&#10;AAAKAQAADwAAAAAAAAABACAAAAAiAAAAZHJzL2Rvd25yZXYueG1sUEsBAhQAFAAAAAgAh07iQJky&#10;X9StAQAAUQMAAA4AAAAAAAAAAQAgAAAAJwEAAGRycy9lMm9Eb2MueG1sUEsFBgAAAAAGAAYAWQEA&#10;AEYFAAAAAA==&#10;">
                <v:fill on="f" focussize="0,0"/>
                <v:stroke on="f"/>
                <v:imagedata o:title=""/>
                <o:lock v:ext="edit" aspectratio="f"/>
                <v:textbox>
                  <w:txbxContent>
                    <w:p w14:paraId="1BAC628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000000"/>
          <w:sz w:val="24"/>
          <w:szCs w:val="24"/>
          <w:highlight w:val="none"/>
        </w:rPr>
        <w:t>44.2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0B68E18">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3A125381">
      <w:pPr>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14876B5">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38" w:name="_Toc469384028"/>
      <w:bookmarkStart w:id="139" w:name="_Toc1062486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45  </w:t>
      </w:r>
      <w:bookmarkEnd w:id="138"/>
      <w:r>
        <w:rPr>
          <w:rFonts w:hint="eastAsia" w:ascii="仿宋" w:hAnsi="仿宋" w:eastAsia="仿宋" w:cs="仿宋"/>
          <w:b/>
          <w:bCs/>
          <w:color w:val="000000"/>
          <w:sz w:val="24"/>
          <w:szCs w:val="24"/>
          <w:highlight w:val="none"/>
        </w:rPr>
        <w:t>绿色施工安全防护</w:t>
      </w:r>
      <w:bookmarkEnd w:id="139"/>
    </w:p>
    <w:p w14:paraId="58FBFC15">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14780FA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_x0000_s1026"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r7RE9gA&#10;AAAKAQAADwAAAAAAAAABACAAAAAiAAAAZHJzL2Rvd25yZXYueG1sUEsBAhQAFAAAAAgAh07iQAGr&#10;9CatAQAAUQMAAA4AAAAAAAAAAQAgAAAAJwEAAGRycy9lMm9Eb2MueG1sUEsFBgAAAAAGAAYAWQEA&#10;AEYFAAAAAA==&#10;">
                <v:fill on="f" focussize="0,0"/>
                <v:stroke on="f"/>
                <v:imagedata o:title=""/>
                <o:lock v:ext="edit" aspectratio="f"/>
                <v:textbox>
                  <w:txbxContent>
                    <w:p w14:paraId="14780FA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000000"/>
          <w:sz w:val="24"/>
          <w:szCs w:val="24"/>
          <w:highlight w:val="none"/>
        </w:rPr>
        <w:t xml:space="preserve">45.1 </w:t>
      </w:r>
      <w:r>
        <w:rPr>
          <w:rFonts w:ascii="仿宋" w:hAnsi="仿宋" w:eastAsia="仿宋" w:cs="仿宋"/>
          <w:b/>
          <w:bCs/>
          <w:color w:val="000000"/>
          <w:sz w:val="24"/>
          <w:szCs w:val="24"/>
          <w:highlight w:val="none"/>
        </w:rPr>
        <w:tab/>
      </w:r>
    </w:p>
    <w:p w14:paraId="549E4127">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40AD1FBF">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053E7E5D">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000000"/>
          <w:sz w:val="24"/>
          <w:szCs w:val="24"/>
          <w:highlight w:val="none"/>
        </w:rPr>
        <w:t xml:space="preserve"> 80 </w:t>
      </w:r>
      <w:r>
        <w:rPr>
          <w:rFonts w:hint="eastAsia" w:ascii="仿宋" w:hAnsi="仿宋" w:eastAsia="仿宋" w:cs="仿宋"/>
          <w:color w:val="000000"/>
          <w:sz w:val="24"/>
          <w:szCs w:val="24"/>
          <w:highlight w:val="none"/>
        </w:rPr>
        <w:t>条规定及时向承包人支付绿色施工安全防护费。</w:t>
      </w:r>
    </w:p>
    <w:p w14:paraId="7B9D8E0A">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443DB437">
      <w:pPr>
        <w:adjustRightInd w:val="0"/>
        <w:snapToGrid w:val="0"/>
        <w:ind w:left="1679" w:hanging="1679" w:hangingChars="697"/>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45.2  </w:t>
      </w:r>
      <w:r>
        <w:rPr>
          <w:rFonts w:ascii="仿宋" w:hAnsi="仿宋" w:eastAsia="仿宋" w:cs="仿宋"/>
          <w:b/>
          <w:bCs/>
          <w:color w:val="000000"/>
          <w:sz w:val="24"/>
          <w:szCs w:val="24"/>
          <w:highlight w:val="none"/>
          <w:u w:val="dotted"/>
        </w:rPr>
        <w:t xml:space="preserve">                                                                               </w:t>
      </w:r>
    </w:p>
    <w:p w14:paraId="5E005D94">
      <w:pPr>
        <w:adjustRightInd w:val="0"/>
        <w:snapToGrid w:val="0"/>
        <w:ind w:left="1679" w:hanging="1679" w:hangingChars="697"/>
        <w:rPr>
          <w:rFonts w:ascii="仿宋" w:hAnsi="仿宋" w:eastAsia="仿宋" w:cs="Times New Roman"/>
          <w:b/>
          <w:bCs/>
          <w:color w:val="000000"/>
          <w:sz w:val="24"/>
          <w:szCs w:val="24"/>
          <w:highlight w:val="none"/>
        </w:rPr>
      </w:pPr>
    </w:p>
    <w:p w14:paraId="64D3539B">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000000"/>
          <w:sz w:val="18"/>
          <w:szCs w:val="18"/>
          <w:highlight w:val="none"/>
        </w:rPr>
        <w:t xml:space="preserve">                                                                            </w:t>
      </w:r>
      <w:r>
        <w:rPr>
          <w:highlight w:val="none"/>
        </w:rPr>
        <mc:AlternateContent>
          <mc:Choice Requires="wps">
            <w:drawing>
              <wp:anchor distT="0" distB="0" distL="114300" distR="114300" simplePos="0" relativeHeight="252075008"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220E811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_x0000_s1026" o:spid="_x0000_s1026" o:spt="202" type="#_x0000_t202" style="position:absolute;left:0pt;margin-left:-9pt;margin-top:0.1pt;height:47.8pt;width:77pt;z-index:252075008;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H2iCw1QAAAAcB&#10;AAAPAAAAAAAAAAEAIAAAACIAAABkcnMvZG93bnJldi54bWxQSwECFAAUAAAACACHTuJANWWmzawB&#10;AABRAwAADgAAAAAAAAABACAAAAAkAQAAZHJzL2Uyb0RvYy54bWxQSwUGAAAAAAYABgBZAQAAQgUA&#10;AAAA&#10;">
                <v:fill on="f" focussize="0,0"/>
                <v:stroke on="f"/>
                <v:imagedata o:title=""/>
                <o:lock v:ext="edit" aspectratio="f"/>
                <v:textbox>
                  <w:txbxContent>
                    <w:p w14:paraId="220E811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0B40EA70">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3CD693A4">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建筑施工实名制以建设项目为管理单位。施工总承包企业对实名制管理负总责；专业承包企业和劳务分包企业按照合同约定，对本企业施工范围的实名制管理负责。</w:t>
      </w:r>
    </w:p>
    <w:p w14:paraId="7D95BCE5">
      <w:pPr>
        <w:adjustRightInd w:val="0"/>
        <w:snapToGrid w:val="0"/>
        <w:spacing w:line="360" w:lineRule="auto"/>
        <w:ind w:left="1677" w:leftChars="570" w:hanging="480" w:hangingChars="200"/>
        <w:rPr>
          <w:rFonts w:ascii="仿宋" w:hAnsi="仿宋" w:eastAsia="仿宋" w:cs="Times New Roman"/>
          <w:b/>
          <w:bCs/>
          <w:color w:val="FF0000"/>
          <w:sz w:val="24"/>
          <w:szCs w:val="24"/>
          <w:highlight w:val="none"/>
          <w:u w:val="dotted"/>
        </w:rPr>
      </w:pPr>
      <w:r>
        <w:rPr>
          <w:rFonts w:ascii="仿宋" w:hAnsi="仿宋" w:eastAsia="仿宋" w:cs="仿宋"/>
          <w:color w:val="FF0000"/>
          <w:sz w:val="24"/>
          <w:szCs w:val="24"/>
          <w:highlight w:val="none"/>
        </w:rPr>
        <w:t xml:space="preserve">    </w:t>
      </w:r>
      <w:r>
        <w:rPr>
          <w:rFonts w:hint="eastAsia" w:ascii="仿宋" w:hAnsi="仿宋" w:eastAsia="仿宋" w:cs="仿宋"/>
          <w:color w:val="000000"/>
          <w:sz w:val="24"/>
          <w:szCs w:val="24"/>
          <w:highlight w:val="none"/>
        </w:rPr>
        <w:t>建设单位、施工总承包企业、专业承包企业和劳务分包企业存在违反有关文件规定情形的，需承担相应的责任。</w:t>
      </w:r>
    </w:p>
    <w:p w14:paraId="7069C43D">
      <w:pPr>
        <w:adjustRightInd w:val="0"/>
        <w:snapToGrid w:val="0"/>
        <w:spacing w:line="360" w:lineRule="auto"/>
        <w:rPr>
          <w:rFonts w:ascii="仿宋" w:hAnsi="仿宋" w:eastAsia="仿宋" w:cs="Times New Roman"/>
          <w:color w:val="000000"/>
          <w:sz w:val="24"/>
          <w:szCs w:val="24"/>
          <w:highlight w:val="none"/>
        </w:rPr>
      </w:pPr>
    </w:p>
    <w:p w14:paraId="047E4B90">
      <w:pPr>
        <w:adjustRightInd w:val="0"/>
        <w:snapToGrid w:val="0"/>
        <w:ind w:left="1679" w:hanging="1679" w:hangingChars="697"/>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45.3  </w:t>
      </w:r>
      <w:r>
        <w:rPr>
          <w:rFonts w:ascii="仿宋" w:hAnsi="仿宋" w:eastAsia="仿宋" w:cs="仿宋"/>
          <w:b/>
          <w:bCs/>
          <w:color w:val="000000"/>
          <w:sz w:val="24"/>
          <w:szCs w:val="24"/>
          <w:highlight w:val="none"/>
          <w:u w:val="dotted"/>
        </w:rPr>
        <w:t xml:space="preserve">                                                                               </w:t>
      </w:r>
    </w:p>
    <w:p w14:paraId="48272875">
      <w:pPr>
        <w:adjustRightInd w:val="0"/>
        <w:snapToGrid w:val="0"/>
        <w:ind w:left="1679" w:hanging="1679" w:hangingChars="697"/>
        <w:rPr>
          <w:rFonts w:ascii="仿宋" w:hAnsi="仿宋" w:eastAsia="仿宋" w:cs="Times New Roman"/>
          <w:b/>
          <w:bCs/>
          <w:color w:val="000000"/>
          <w:sz w:val="24"/>
          <w:szCs w:val="24"/>
          <w:highlight w:val="none"/>
        </w:rPr>
      </w:pPr>
    </w:p>
    <w:p w14:paraId="189AB1BE">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3BEDA50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zlDInUAAAA&#10;BwEAAA8AAAAAAAAAAQAgAAAAIgAAAGRycy9kb3ducmV2LnhtbFBLAQIUABQAAAAIAIdO4kCgGGqH&#10;rwEAAFEDAAAOAAAAAAAAAAEAIAAAACMBAABkcnMvZTJvRG9jLnhtbFBLBQYAAAAABgAGAFkBAABE&#10;BQAAAAA=&#10;">
                <v:fill on="f" focussize="0,0"/>
                <v:stroke on="f"/>
                <v:imagedata o:title=""/>
                <o:lock v:ext="edit" aspectratio="f"/>
                <v:textbox>
                  <w:txbxContent>
                    <w:p w14:paraId="3BEDA50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000000"/>
          <w:sz w:val="24"/>
          <w:szCs w:val="24"/>
          <w:highlight w:val="none"/>
        </w:rPr>
        <w:t>在合同工程实施、完成及保修期间，发包人承担下列责任：</w:t>
      </w:r>
    </w:p>
    <w:p w14:paraId="2E833BAC">
      <w:pPr>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）发包人应配合承包人做好</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工作，定期对其现场机构雇佣的全部人员进行</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教育和培训。</w:t>
      </w:r>
    </w:p>
    <w:p w14:paraId="4B002C88">
      <w:pPr>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）发包人应对其现场机构雇佣的全部人员的安全事故承担责任，但由于承包人原因造成发包人人员安全事故的，应由承包人承担责任。</w:t>
      </w:r>
    </w:p>
    <w:p w14:paraId="3E66D1A4">
      <w:pPr>
        <w:adjustRightInd w:val="0"/>
        <w:snapToGrid w:val="0"/>
        <w:spacing w:line="360" w:lineRule="auto"/>
        <w:ind w:left="1574" w:leftChars="743" w:hanging="14" w:hangingChars="6"/>
        <w:rPr>
          <w:rFonts w:ascii="仿宋" w:hAnsi="仿宋" w:eastAsia="仿宋" w:cs="Times New Roman"/>
          <w:color w:val="FF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）发包人有下列行为之一或由于发包人原因造成安全事故的，由发包人承担责任，由此增加的费用和延误的工期由发包人承担。</w:t>
      </w:r>
    </w:p>
    <w:p w14:paraId="79674807">
      <w:pPr>
        <w:tabs>
          <w:tab w:val="left" w:pos="1980"/>
        </w:tabs>
        <w:adjustRightInd w:val="0"/>
        <w:snapToGrid w:val="0"/>
        <w:spacing w:line="360" w:lineRule="auto"/>
        <w:ind w:firstLine="1680" w:firstLineChars="7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）要求承包人违反</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操作规程施工的；</w:t>
      </w:r>
    </w:p>
    <w:p w14:paraId="1EEEFF47">
      <w:pPr>
        <w:tabs>
          <w:tab w:val="left" w:pos="1980"/>
        </w:tabs>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）对承包人提出不符合国家、省有关安</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全文明施工法律和强制性标准规定要求的；</w:t>
      </w:r>
    </w:p>
    <w:p w14:paraId="1F30E9B6">
      <w:pPr>
        <w:tabs>
          <w:tab w:val="left" w:pos="1980"/>
        </w:tabs>
        <w:adjustRightInd w:val="0"/>
        <w:snapToGrid w:val="0"/>
        <w:spacing w:line="360" w:lineRule="auto"/>
        <w:ind w:left="1676" w:leftChars="798"/>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）明示或暗示承包人购买、租赁、使用不符合安全施工要求的安全防护用具、机械设备、施工机具及配件、消防设施和器材的。</w:t>
      </w:r>
    </w:p>
    <w:p w14:paraId="60463E0A">
      <w:pPr>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）发包人应负责赔偿下列情形造成的第三者人身伤亡和财产损失。</w:t>
      </w:r>
    </w:p>
    <w:p w14:paraId="094548A9">
      <w:pPr>
        <w:adjustRightInd w:val="0"/>
        <w:snapToGrid w:val="0"/>
        <w:spacing w:line="360" w:lineRule="auto"/>
        <w:ind w:firstLine="1680" w:firstLineChars="7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）工程或工程的任何部分对土地的占用所造成的第三者财产损失；</w:t>
      </w:r>
    </w:p>
    <w:p w14:paraId="5DF6F686">
      <w:pPr>
        <w:adjustRightInd w:val="0"/>
        <w:snapToGrid w:val="0"/>
        <w:spacing w:line="360" w:lineRule="auto"/>
        <w:ind w:left="1796" w:leftChars="798" w:hanging="120" w:hangingChars="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）由于发包人原因在施工场地及其毗邻造成的第三者人身伤亡和财产损失。</w:t>
      </w:r>
    </w:p>
    <w:p w14:paraId="7E0C7022">
      <w:pPr>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45.4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61EAC95">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317457C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BZsFtgA&#10;AAAKAQAADwAAAAAAAAABACAAAAAiAAAAZHJzL2Rvd25yZXYueG1sUEsBAhQAFAAAAAgAh07iQIDA&#10;Z76tAQAAUgMAAA4AAAAAAAAAAQAgAAAAJwEAAGRycy9lMm9Eb2MueG1sUEsFBgAAAAAGAAYAWQEA&#10;AEYFAAAAAA==&#10;">
                <v:fill on="f" focussize="0,0"/>
                <v:stroke on="f"/>
                <v:imagedata o:title=""/>
                <o:lock v:ext="edit" aspectratio="f"/>
                <v:textbox>
                  <w:txbxContent>
                    <w:p w14:paraId="317457C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0F86EF74">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在合同工程实施、完成及保修期间，承包人承担下列责任：</w:t>
      </w:r>
    </w:p>
    <w:p w14:paraId="386FA590">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）承包人应严格按照国家、</w:t>
      </w:r>
      <w:r>
        <w:rPr>
          <w:rFonts w:hint="eastAsia" w:ascii="仿宋" w:hAnsi="仿宋" w:eastAsia="仿宋" w:cs="仿宋"/>
          <w:sz w:val="24"/>
          <w:szCs w:val="24"/>
          <w:highlight w:val="none"/>
        </w:rPr>
        <w:t>省、市有关绿色施工安全防护的标准、内容与规范制定绿色施工安全防护操作规程，配备必要的安全生产和</w:t>
      </w:r>
      <w:r>
        <w:rPr>
          <w:rFonts w:hint="eastAsia" w:ascii="仿宋" w:hAnsi="仿宋" w:eastAsia="仿宋" w:cs="仿宋"/>
          <w:color w:val="000000"/>
          <w:sz w:val="24"/>
          <w:szCs w:val="24"/>
          <w:highlight w:val="none"/>
        </w:rPr>
        <w:t>劳动保护设施，加强对承包人人员的施工安全教育和培训。</w:t>
      </w:r>
    </w:p>
    <w:p w14:paraId="3A637892">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）承包人应对合同工程的</w:t>
      </w:r>
      <w:r>
        <w:rPr>
          <w:rFonts w:hint="eastAsia" w:ascii="仿宋" w:hAnsi="仿宋" w:eastAsia="仿宋" w:cs="仿宋"/>
          <w:sz w:val="24"/>
          <w:szCs w:val="24"/>
          <w:highlight w:val="none"/>
        </w:rPr>
        <w:t>绿色施工安全防护负</w:t>
      </w:r>
      <w:r>
        <w:rPr>
          <w:rFonts w:hint="eastAsia" w:ascii="仿宋" w:hAnsi="仿宋" w:eastAsia="仿宋" w:cs="仿宋"/>
          <w:color w:val="000000"/>
          <w:sz w:val="24"/>
          <w:szCs w:val="24"/>
          <w:highlight w:val="none"/>
        </w:rPr>
        <w:t>责，采取有效的安全措施消除安全事故隐患，并接受和配合依法实施的监督检查。</w:t>
      </w:r>
    </w:p>
    <w:p w14:paraId="2510EFD9">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221296D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）承包人应按监理工程师的指令制定应对灾害的紧急预案，并按预案做好安全检查，配置必要的救助物资和器材，切实保护好有关人员的人身和财产安全。</w:t>
      </w:r>
    </w:p>
    <w:p w14:paraId="521CCBDA">
      <w:pPr>
        <w:adjustRightInd w:val="0"/>
        <w:snapToGrid w:val="0"/>
        <w:spacing w:line="360" w:lineRule="auto"/>
        <w:ind w:left="1619" w:leftChars="771"/>
        <w:rPr>
          <w:rFonts w:ascii="仿宋" w:hAnsi="仿宋" w:eastAsia="仿宋" w:cs="Times New Roman"/>
          <w:color w:val="FF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）承包人违反本条规定或由于承包人原因造成安全事故的，由承包人承担责任，由此增加的费用和延误的工期由承包人承担。</w:t>
      </w:r>
    </w:p>
    <w:p w14:paraId="203B55EA">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）承包人应对其履行合同所雇佣的全部人员，包括分包人人员的安全事故承担责任，但由于发包人原因造成承包人人员安全事故的，应由发包人承担责任。</w:t>
      </w:r>
    </w:p>
    <w:p w14:paraId="5124F922">
      <w:pPr>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）由于承包人原因在施工场地内及其毗邻造成的第三者人身伤亡和财产损失，由承包人负责赔偿。</w:t>
      </w:r>
    </w:p>
    <w:p w14:paraId="78BC0257">
      <w:pPr>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45.5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9F27127">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11181D5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_x0000_s1026"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bHsGtcA&#10;AAAKAQAADwAAAAAAAAABACAAAAAiAAAAZHJzL2Rvd25yZXYueG1sUEsBAhQAFAAAAAgAh07iQAhN&#10;s0CuAQAAUQMAAA4AAAAAAAAAAQAgAAAAJgEAAGRycy9lMm9Eb2MueG1sUEsFBgAAAAAGAAYAWQEA&#10;AEYFAAAAAA==&#10;">
                <v:fill on="f" focussize="0,0"/>
                <v:stroke on="f"/>
                <v:imagedata o:title=""/>
                <o:lock v:ext="edit" aspectratio="f"/>
                <v:textbox>
                  <w:txbxContent>
                    <w:p w14:paraId="11181D5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1CED06C4">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小时内仍未整改的，监理工程师可在报经发包人批准后委托第三方采取措施。该款项经造价工程师核实后，由发包人从应付或将付给承包人的款项中扣除。</w:t>
      </w:r>
    </w:p>
    <w:p w14:paraId="731F0262">
      <w:pPr>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45.6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r>
        <w:rPr>
          <w:rFonts w:ascii="仿宋" w:hAnsi="仿宋" w:eastAsia="仿宋" w:cs="仿宋"/>
          <w:color w:val="000000"/>
          <w:sz w:val="24"/>
          <w:szCs w:val="24"/>
          <w:highlight w:val="none"/>
        </w:rPr>
        <w:t xml:space="preserve"> </w:t>
      </w:r>
    </w:p>
    <w:p w14:paraId="41204169">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64B4B6F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_x0000_s1026"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2BGNHUAAAACQEA&#10;AA8AAAAAAAAAAQAgAAAAIgAAAGRycy9kb3ducmV2LnhtbFBLAQIUABQAAAAIAIdO4kDpV3t5rAEA&#10;AFEDAAAOAAAAAAAAAAEAIAAAACMBAABkcnMvZTJvRG9jLnhtbFBLBQYAAAAABgAGAFkBAABBBQAA&#10;AAA=&#10;">
                <v:fill on="f" focussize="0,0"/>
                <v:stroke on="f"/>
                <v:imagedata o:title=""/>
                <o:lock v:ext="edit" aspectratio="f"/>
                <v:textbox>
                  <w:txbxContent>
                    <w:p w14:paraId="64B4B6F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000000"/>
          <w:sz w:val="24"/>
          <w:szCs w:val="24"/>
          <w:highlight w:val="none"/>
        </w:rPr>
        <w:t>合同双方当事人不仅应协助现场治安管理机构或联防组织维护施工场地的社会治安，而且应做好包括有关人员现场生活、居住场所在内的施工场地内的治安保卫工作。</w:t>
      </w:r>
    </w:p>
    <w:p w14:paraId="37D4E7E7">
      <w:pPr>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50515245">
      <w:pPr>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45.7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472FC9A3">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29E7F58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_x0000_s102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vwBm/WAAAA&#10;CQEAAA8AAAAAAAAAAQAgAAAAIgAAAGRycy9kb3ducmV2LnhtbFBLAQIUABQAAAAIAIdO4kDi6rSu&#10;rQEAAFEDAAAOAAAAAAAAAAEAIAAAACUBAABkcnMvZTJvRG9jLnhtbFBLBQYAAAAABgAGAFkBAABE&#10;BQAAAAA=&#10;">
                <v:fill on="f" focussize="0,0"/>
                <v:stroke on="f"/>
                <v:imagedata o:title=""/>
                <o:lock v:ext="edit" aspectratio="f"/>
                <v:textbox>
                  <w:txbxContent>
                    <w:p w14:paraId="29E7F58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000000"/>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590675FE">
      <w:pPr>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45.8  </w:t>
      </w:r>
      <w:r>
        <w:rPr>
          <w:rFonts w:ascii="仿宋" w:hAnsi="仿宋" w:eastAsia="仿宋" w:cs="仿宋"/>
          <w:b/>
          <w:bCs/>
          <w:color w:val="000000"/>
          <w:sz w:val="24"/>
          <w:szCs w:val="24"/>
          <w:highlight w:val="none"/>
          <w:u w:val="dotted"/>
        </w:rPr>
        <w:t xml:space="preserve">                                                                                 </w:t>
      </w:r>
    </w:p>
    <w:p w14:paraId="6F60D7C6">
      <w:pPr>
        <w:adjustRightInd w:val="0"/>
        <w:snapToGrid w:val="0"/>
        <w:spacing w:line="360" w:lineRule="auto"/>
        <w:ind w:left="1619" w:leftChars="771"/>
        <w:rPr>
          <w:rFonts w:ascii="仿宋" w:hAnsi="仿宋" w:eastAsia="仿宋" w:cs="Times New Roman"/>
          <w:caps/>
          <w:sz w:val="24"/>
          <w:szCs w:val="24"/>
          <w:highlight w:val="none"/>
        </w:rPr>
      </w:pPr>
      <w:r>
        <w:rPr>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3FEA5334">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_x0000_s1026"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t6dMNQAAAAF&#10;AQAADwAAAAAAAAABACAAAAAiAAAAZHJzL2Rvd25yZXYueG1sUEsBAhQAFAAAAAgAh07iQMJHrzSu&#10;AQAAUQMAAA4AAAAAAAAAAQAgAAAAIwEAAGRycy9lMm9Eb2MueG1sUEsFBgAAAAAGAAYAWQEAAEMF&#10;AAAAAA==&#10;">
                <v:fill on="f" focussize="0,0"/>
                <v:stroke on="f"/>
                <v:imagedata o:title=""/>
                <o:lock v:ext="edit" aspectratio="f"/>
                <v:textbox>
                  <w:txbxContent>
                    <w:p w14:paraId="3FEA5334">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highlight w:val="none"/>
        </w:rPr>
        <w:t>发包人应配合承包人加强</w:t>
      </w:r>
      <w:r>
        <w:rPr>
          <w:rFonts w:hint="eastAsia" w:ascii="仿宋" w:hAnsi="仿宋" w:eastAsia="仿宋" w:cs="仿宋"/>
          <w:sz w:val="24"/>
          <w:szCs w:val="24"/>
          <w:highlight w:val="none"/>
        </w:rPr>
        <w:t>绿色施工安全防护</w:t>
      </w:r>
      <w:r>
        <w:rPr>
          <w:rFonts w:hint="eastAsia" w:ascii="仿宋" w:hAnsi="仿宋" w:eastAsia="仿宋" w:cs="仿宋"/>
          <w:caps/>
          <w:sz w:val="24"/>
          <w:szCs w:val="24"/>
          <w:highlight w:val="none"/>
        </w:rPr>
        <w:t>管理，鼓励承包人实施省、市级或其它级别文明工地。对于工程获得省、市级或其它级别文明工地的，应按照第</w:t>
      </w:r>
      <w:r>
        <w:rPr>
          <w:rFonts w:ascii="仿宋" w:hAnsi="仿宋" w:eastAsia="仿宋" w:cs="仿宋"/>
          <w:caps/>
          <w:sz w:val="24"/>
          <w:szCs w:val="24"/>
          <w:highlight w:val="none"/>
        </w:rPr>
        <w:t>80</w:t>
      </w:r>
      <w:r>
        <w:rPr>
          <w:rFonts w:hint="eastAsia" w:ascii="仿宋" w:hAnsi="仿宋" w:eastAsia="仿宋" w:cs="仿宋"/>
          <w:caps/>
          <w:sz w:val="24"/>
          <w:szCs w:val="24"/>
          <w:highlight w:val="none"/>
        </w:rPr>
        <w:t>条规定向承包人支付文明工地增加费。</w:t>
      </w:r>
    </w:p>
    <w:p w14:paraId="2336056C">
      <w:pPr>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45.9 </w:t>
      </w:r>
      <w:r>
        <w:rPr>
          <w:rFonts w:ascii="仿宋" w:hAnsi="仿宋" w:eastAsia="仿宋" w:cs="仿宋"/>
          <w:b/>
          <w:bCs/>
          <w:color w:val="000000"/>
          <w:sz w:val="24"/>
          <w:szCs w:val="24"/>
          <w:highlight w:val="none"/>
          <w:u w:val="dotted"/>
        </w:rPr>
        <w:t xml:space="preserve">                                                                                 </w:t>
      </w:r>
    </w:p>
    <w:p w14:paraId="72264DD3">
      <w:pPr>
        <w:spacing w:line="360" w:lineRule="auto"/>
        <w:ind w:firstLine="420" w:firstLineChars="2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688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638CCA7F">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_x0000_s1026" o:spid="_x0000_s1026" o:spt="202" type="#_x0000_t202" style="position:absolute;left:0pt;margin-left:0pt;margin-top:1.35pt;height:46.8pt;width:68.8pt;z-index:2520688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3p0w1AAAAAUB&#10;AAAPAAAAAAAAAAEAIAAAACIAAABkcnMvZG93bnJldi54bWxQSwECFAAUAAAACACHTuJAemrvTK0B&#10;AABRAwAADgAAAAAAAAABACAAAAAjAQAAZHJzL2Uyb0RvYy54bWxQSwUGAAAAAAYABgBZAQAAQgUA&#10;AAAA&#10;">
                <v:fill on="f" focussize="0,0"/>
                <v:stroke on="f"/>
                <v:imagedata o:title=""/>
                <o:lock v:ext="edit" aspectratio="f"/>
                <v:textbox>
                  <w:txbxContent>
                    <w:p w14:paraId="638CCA7F">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承包人应按照法律规定进行施工，开工前做好安全技术交底工作，施工过程中做好</w:t>
      </w:r>
    </w:p>
    <w:p w14:paraId="025B584F">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各项安全防护措施。承包人为实施合同而雇用的特殊工种的人员应受过专门的培训并已取得政府有关管理机构颁发的上岗证书。</w:t>
      </w:r>
    </w:p>
    <w:p w14:paraId="055E4526">
      <w:pPr>
        <w:spacing w:line="360" w:lineRule="auto"/>
        <w:ind w:left="1556" w:leftChars="741"/>
        <w:rPr>
          <w:rFonts w:ascii="仿宋" w:hAnsi="仿宋" w:eastAsia="仿宋" w:cs="仿宋"/>
          <w:sz w:val="24"/>
          <w:szCs w:val="24"/>
          <w:highlight w:val="none"/>
        </w:rPr>
      </w:pPr>
      <w:r>
        <w:rPr>
          <w:rFonts w:hint="eastAsia" w:ascii="仿宋" w:hAnsi="仿宋" w:eastAsia="仿宋" w:cs="仿宋"/>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highlight w:val="none"/>
        </w:rPr>
        <w:t xml:space="preserve"> </w:t>
      </w:r>
    </w:p>
    <w:p w14:paraId="0C93C98D">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实施爆破作业，在放射、毒害性环境中施工（含储存、运输、使用）及使用毒害性、腐蚀性物品施工时，承包人应在施工前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天以书面通知发包人和监理人，并报送相应的安全防护措施，经发包人认可后实施。</w:t>
      </w:r>
    </w:p>
    <w:p w14:paraId="25CE52A7">
      <w:pPr>
        <w:adjustRightInd w:val="0"/>
        <w:snapToGrid w:val="0"/>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需单独编制危险性较大分部分项专项工程施工方案的，及要求进行专家论证的超过一定规模的危险性较大的分部分项工程，承包人应及时编制和组织论证。</w:t>
      </w:r>
    </w:p>
    <w:p w14:paraId="7ABA53AF">
      <w:pPr>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4F9C4E2">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40" w:name="_Toc10624869"/>
      <w:bookmarkStart w:id="141" w:name="_Toc469384029"/>
      <w:r>
        <w:rPr>
          <w:rFonts w:ascii="仿宋" w:hAnsi="仿宋" w:eastAsia="仿宋" w:cs="仿宋"/>
          <w:b/>
          <w:bCs/>
          <w:color w:val="000000"/>
          <w:sz w:val="24"/>
          <w:szCs w:val="24"/>
          <w:highlight w:val="none"/>
        </w:rPr>
        <w:t xml:space="preserve">46  </w:t>
      </w:r>
      <w:r>
        <w:rPr>
          <w:rFonts w:hint="eastAsia" w:ascii="仿宋" w:hAnsi="仿宋" w:eastAsia="仿宋" w:cs="仿宋"/>
          <w:b/>
          <w:bCs/>
          <w:color w:val="000000"/>
          <w:sz w:val="24"/>
          <w:szCs w:val="24"/>
          <w:highlight w:val="none"/>
        </w:rPr>
        <w:t>测量放线</w:t>
      </w:r>
      <w:bookmarkEnd w:id="140"/>
      <w:bookmarkEnd w:id="141"/>
    </w:p>
    <w:p w14:paraId="754FAE87">
      <w:pPr>
        <w:pStyle w:val="5"/>
        <w:tabs>
          <w:tab w:val="left" w:pos="1202"/>
        </w:tabs>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18346380">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_x0000_s1026"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et63nXAAAA&#10;CgEAAA8AAAAAAAAAAQAgAAAAIgAAAGRycy9kb3ducmV2LnhtbFBLAQIUABQAAAAIAIdO4kCbOwj3&#10;rAEAAFEDAAAOAAAAAAAAAAEAIAAAACYBAABkcnMvZTJvRG9jLnhtbFBLBQYAAAAABgAGAFkBAABE&#10;BQAAAAA=&#10;">
                <v:fill on="f" focussize="0,0"/>
                <v:stroke on="f"/>
                <v:imagedata o:title=""/>
                <o:lock v:ext="edit" aspectratio="f"/>
                <v:textbox>
                  <w:txbxContent>
                    <w:p w14:paraId="18346380">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000000"/>
          <w:sz w:val="24"/>
          <w:szCs w:val="24"/>
          <w:highlight w:val="none"/>
        </w:rPr>
        <w:t>46.1</w:t>
      </w:r>
    </w:p>
    <w:p w14:paraId="6CDE889C">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监理工程师应在发出开工令后的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5643503D">
      <w:pPr>
        <w:adjustRightInd w:val="0"/>
        <w:snapToGrid w:val="0"/>
        <w:spacing w:line="360" w:lineRule="auto"/>
        <w:ind w:left="1619" w:leftChars="771"/>
        <w:rPr>
          <w:rFonts w:ascii="仿宋" w:hAnsi="仿宋" w:eastAsia="仿宋" w:cs="Times New Roman"/>
          <w:color w:val="000000"/>
          <w:sz w:val="24"/>
          <w:szCs w:val="24"/>
          <w:highlight w:val="none"/>
        </w:rPr>
      </w:pPr>
    </w:p>
    <w:p w14:paraId="06B10621">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46.2  </w:t>
      </w:r>
      <w:r>
        <w:rPr>
          <w:rFonts w:ascii="仿宋" w:hAnsi="仿宋" w:eastAsia="仿宋" w:cs="仿宋"/>
          <w:b/>
          <w:bCs/>
          <w:color w:val="000000"/>
          <w:sz w:val="24"/>
          <w:szCs w:val="24"/>
          <w:highlight w:val="none"/>
          <w:u w:val="dotted"/>
        </w:rPr>
        <w:t xml:space="preserve">                                                                              </w:t>
      </w:r>
    </w:p>
    <w:p w14:paraId="2DFEFDFB">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2BAFE5BC">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_x0000_s1026"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k0tp1wAA&#10;AAoBAAAPAAAAAAAAAAEAIAAAACIAAABkcnMvZG93bnJldi54bWxQSwECFAAUAAAACACHTuJAT1zn&#10;860BAABRAwAADgAAAAAAAAABACAAAAAmAQAAZHJzL2Uyb0RvYy54bWxQSwUGAAAAAAYABgBZAQAA&#10;RQUAAAAA&#10;">
                <v:fill on="f" focussize="0,0"/>
                <v:stroke on="f"/>
                <v:imagedata o:title=""/>
                <o:lock v:ext="edit" aspectratio="f"/>
                <v:textbox>
                  <w:txbxContent>
                    <w:p w14:paraId="2BAFE5BC">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3740A601">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14:paraId="542D9E4D">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监理工程师需要使用施工控制网的，承包人应提供必要的协助，发包人无需为此支付任何费用。</w:t>
      </w:r>
    </w:p>
    <w:p w14:paraId="4F4E7933">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46.3  </w:t>
      </w:r>
      <w:r>
        <w:rPr>
          <w:rFonts w:ascii="仿宋" w:hAnsi="仿宋" w:eastAsia="仿宋" w:cs="仿宋"/>
          <w:b/>
          <w:bCs/>
          <w:color w:val="000000"/>
          <w:sz w:val="24"/>
          <w:szCs w:val="24"/>
          <w:highlight w:val="none"/>
          <w:u w:val="dotted"/>
        </w:rPr>
        <w:t xml:space="preserve">                                                                              </w:t>
      </w:r>
    </w:p>
    <w:p w14:paraId="37B01235">
      <w:pPr>
        <w:adjustRightInd w:val="0"/>
        <w:snapToGrid w:val="0"/>
        <w:rPr>
          <w:rFonts w:ascii="仿宋" w:hAnsi="仿宋" w:eastAsia="仿宋" w:cs="Times New Roman"/>
          <w:color w:val="000000"/>
          <w:sz w:val="24"/>
          <w:szCs w:val="24"/>
          <w:highlight w:val="none"/>
        </w:rPr>
      </w:pPr>
    </w:p>
    <w:p w14:paraId="605BD1E9">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2D9FE8AC">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_x0000_s1026"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ssLzVAAAA&#10;CQEAAA8AAAAAAAAAAQAgAAAAIgAAAGRycy9kb3ducmV2LnhtbFBLAQIUABQAAAAIAIdO4kD1YC1N&#10;rgEAAFEDAAAOAAAAAAAAAAEAIAAAACQBAABkcnMvZTJvRG9jLnhtbFBLBQYAAAAABgAGAFkBAABE&#10;BQAAAAA=&#10;">
                <v:fill on="f" focussize="0,0"/>
                <v:stroke on="f"/>
                <v:imagedata o:title=""/>
                <o:lock v:ext="edit" aspectratio="f"/>
                <v:textbox>
                  <w:txbxContent>
                    <w:p w14:paraId="2D9FE8AC">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000000"/>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4419D8CA">
      <w:pPr>
        <w:pStyle w:val="5"/>
        <w:tabs>
          <w:tab w:val="left" w:pos="720"/>
          <w:tab w:val="left" w:pos="1080"/>
        </w:tabs>
        <w:adjustRightInd w:val="0"/>
        <w:snapToGrid w:val="0"/>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46.4 </w:t>
      </w:r>
      <w:r>
        <w:rPr>
          <w:rFonts w:ascii="仿宋" w:hAnsi="仿宋" w:eastAsia="仿宋" w:cs="仿宋"/>
          <w:b/>
          <w:bCs/>
          <w:color w:val="000000"/>
          <w:sz w:val="24"/>
          <w:szCs w:val="24"/>
          <w:highlight w:val="none"/>
          <w:u w:val="dotted"/>
        </w:rPr>
        <w:t xml:space="preserve">                                                                               </w:t>
      </w:r>
    </w:p>
    <w:p w14:paraId="08904BF9">
      <w:pPr>
        <w:rPr>
          <w:rFonts w:hint="eastAsia"/>
          <w:highlight w:val="none"/>
        </w:rPr>
      </w:pPr>
    </w:p>
    <w:p w14:paraId="44242351">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2979E4F7">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_x0000_s1026"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47LALNMAAAAI&#10;AQAADwAAAAAAAAABACAAAAAiAAAAZHJzL2Rvd25yZXYueG1sUEsBAhQAFAAAAAgAh07iQFb+eTOv&#10;AQAAUQMAAA4AAAAAAAAAAQAgAAAAIgEAAGRycy9lMm9Eb2MueG1sUEsFBgAAAAAGAAYAWQEAAEMF&#10;AAAAAA==&#10;">
                <v:fill on="f" focussize="0,0"/>
                <v:stroke on="f"/>
                <v:imagedata o:title=""/>
                <o:lock v:ext="edit" aspectratio="f"/>
                <v:textbox>
                  <w:txbxContent>
                    <w:p w14:paraId="2979E4F7">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000000"/>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0C0FB62A">
      <w:pPr>
        <w:pStyle w:val="5"/>
        <w:tabs>
          <w:tab w:val="left" w:pos="720"/>
          <w:tab w:val="left" w:pos="1080"/>
        </w:tabs>
        <w:adjustRightInd w:val="0"/>
        <w:snapToGrid w:val="0"/>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46.5 </w:t>
      </w:r>
      <w:r>
        <w:rPr>
          <w:rFonts w:ascii="仿宋" w:hAnsi="仿宋" w:eastAsia="仿宋" w:cs="仿宋"/>
          <w:b/>
          <w:bCs/>
          <w:color w:val="000000"/>
          <w:sz w:val="24"/>
          <w:szCs w:val="24"/>
          <w:highlight w:val="none"/>
          <w:u w:val="dotted"/>
        </w:rPr>
        <w:t xml:space="preserve">                                                                         </w:t>
      </w:r>
      <w:r>
        <w:rPr>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3E9B558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_x0000_s102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EupT9cA&#10;AAAKAQAADwAAAAAAAAABACAAAAAiAAAAZHJzL2Rvd25yZXYueG1sUEsBAhQAFAAAAAgAh07iQNyJ&#10;P72uAQAAUQMAAA4AAAAAAAAAAQAgAAAAJgEAAGRycy9lMm9Eb2MueG1sUEsFBgAAAAAGAAYAWQEA&#10;AEYFAAAAAA==&#10;">
                <v:fill on="f" focussize="0,0"/>
                <v:stroke on="f"/>
                <v:imagedata o:title=""/>
                <o:lock v:ext="edit" aspectratio="f"/>
                <v:textbox>
                  <w:txbxContent>
                    <w:p w14:paraId="3E9B558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000000"/>
          <w:sz w:val="24"/>
          <w:szCs w:val="24"/>
          <w:highlight w:val="none"/>
          <w:u w:val="dotted"/>
        </w:rPr>
        <w:t xml:space="preserve">      </w:t>
      </w:r>
    </w:p>
    <w:p w14:paraId="240EEF46">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4B67BEFD">
      <w:pPr>
        <w:pStyle w:val="5"/>
        <w:tabs>
          <w:tab w:val="left" w:pos="2070"/>
        </w:tabs>
        <w:adjustRightInd w:val="0"/>
        <w:snapToGrid w:val="0"/>
        <w:spacing w:line="240" w:lineRule="exact"/>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D29613D">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42" w:name="_Toc469384030"/>
      <w:bookmarkStart w:id="143" w:name="_Toc10624870"/>
      <w:r>
        <w:rPr>
          <w:rFonts w:ascii="仿宋" w:hAnsi="仿宋" w:eastAsia="仿宋" w:cs="仿宋"/>
          <w:b/>
          <w:bCs/>
          <w:color w:val="000000"/>
          <w:sz w:val="24"/>
          <w:szCs w:val="24"/>
          <w:highlight w:val="none"/>
        </w:rPr>
        <w:t xml:space="preserve">47  </w:t>
      </w:r>
      <w:r>
        <w:rPr>
          <w:rFonts w:hint="eastAsia" w:ascii="仿宋" w:hAnsi="仿宋" w:eastAsia="仿宋" w:cs="仿宋"/>
          <w:b/>
          <w:bCs/>
          <w:color w:val="000000"/>
          <w:sz w:val="24"/>
          <w:szCs w:val="24"/>
          <w:highlight w:val="none"/>
        </w:rPr>
        <w:t>钻孔与勘探性开挖</w:t>
      </w:r>
      <w:bookmarkEnd w:id="142"/>
      <w:bookmarkEnd w:id="143"/>
    </w:p>
    <w:p w14:paraId="239D86E9">
      <w:pPr>
        <w:pStyle w:val="5"/>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5EDD097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_x0000_s1026"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YtmqtcA&#10;AAAKAQAADwAAAAAAAAABACAAAAAiAAAAZHJzL2Rvd25yZXYueG1sUEsBAhQAFAAAAAgAh07iQEId&#10;JzWuAQAAUQMAAA4AAAAAAAAAAQAgAAAAJgEAAGRycy9lMm9Eb2MueG1sUEsFBgAAAAAGAAYAWQEA&#10;AEYFAAAAAA==&#10;">
                <v:fill on="f" focussize="0,0"/>
                <v:stroke on="f"/>
                <v:imagedata o:title=""/>
                <o:lock v:ext="edit" aspectratio="f"/>
                <v:textbox>
                  <w:txbxContent>
                    <w:p w14:paraId="5EDD097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000000"/>
          <w:sz w:val="24"/>
          <w:szCs w:val="24"/>
          <w:highlight w:val="none"/>
        </w:rPr>
        <w:t>47.1</w:t>
      </w:r>
    </w:p>
    <w:p w14:paraId="03438DBC">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在施工过程中，如果需要承包人进行钻孔或勘探性开挖（含疏浚工作在内）工作的，监理工程师应就此项工作按照第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条规定书面发出专项指令。承包人在接到监理工程师指令后，应及时实施相关工作。</w:t>
      </w:r>
    </w:p>
    <w:p w14:paraId="43F58789">
      <w:pPr>
        <w:pStyle w:val="5"/>
        <w:tabs>
          <w:tab w:val="left" w:pos="720"/>
          <w:tab w:val="left" w:pos="108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6CD0BF2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06B6B1F8">
                            <w:pPr>
                              <w:spacing w:line="20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0M8xtcA&#10;AAAKAQAADwAAAAAAAAABACAAAAAiAAAAZHJzL2Rvd25yZXYueG1sUEsBAhQAFAAAAAgAh07iQACs&#10;ExuuAQAAUQMAAA4AAAAAAAAAAQAgAAAAJgEAAGRycy9lMm9Eb2MueG1sUEsFBgAAAAAGAAYAWQEA&#10;AEYFAAAAAA==&#10;">
                <v:fill on="f" focussize="0,0"/>
                <v:stroke on="f"/>
                <v:imagedata o:title=""/>
                <o:lock v:ext="edit" aspectratio="f"/>
                <v:textbox>
                  <w:txbxContent>
                    <w:p w14:paraId="6CD0BF2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06B6B1F8">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47.2 </w:t>
      </w:r>
      <w:r>
        <w:rPr>
          <w:rFonts w:ascii="仿宋" w:hAnsi="仿宋" w:eastAsia="仿宋" w:cs="仿宋"/>
          <w:b/>
          <w:bCs/>
          <w:color w:val="000000"/>
          <w:sz w:val="24"/>
          <w:szCs w:val="24"/>
          <w:highlight w:val="none"/>
          <w:u w:val="dotted"/>
        </w:rPr>
        <w:t xml:space="preserve">                                                                               </w:t>
      </w:r>
    </w:p>
    <w:p w14:paraId="6DED643D">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条规定办理。</w:t>
      </w:r>
    </w:p>
    <w:p w14:paraId="2C43A337">
      <w:pPr>
        <w:pStyle w:val="11"/>
        <w:tabs>
          <w:tab w:val="left" w:pos="540"/>
        </w:tabs>
        <w:adjustRightInd w:val="0"/>
        <w:snapToGrid w:val="0"/>
        <w:spacing w:before="240" w:beforeLines="100" w:line="24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789382DF">
      <w:pPr>
        <w:pStyle w:val="5"/>
        <w:adjustRightInd w:val="0"/>
        <w:snapToGrid w:val="0"/>
        <w:spacing w:line="360" w:lineRule="auto"/>
        <w:ind w:firstLine="0"/>
        <w:outlineLvl w:val="2"/>
        <w:rPr>
          <w:rFonts w:ascii="仿宋" w:hAnsi="仿宋" w:eastAsia="仿宋"/>
          <w:b/>
          <w:bCs/>
          <w:sz w:val="24"/>
          <w:szCs w:val="24"/>
          <w:highlight w:val="none"/>
        </w:rPr>
      </w:pPr>
      <w:bookmarkStart w:id="144" w:name="_Toc10624871"/>
      <w:bookmarkStart w:id="145" w:name="_Toc469384031"/>
      <w:r>
        <w:rPr>
          <w:rFonts w:ascii="仿宋" w:hAnsi="仿宋" w:eastAsia="仿宋" w:cs="仿宋"/>
          <w:b/>
          <w:bCs/>
          <w:sz w:val="24"/>
          <w:szCs w:val="24"/>
          <w:highlight w:val="none"/>
        </w:rPr>
        <w:t xml:space="preserve">48  </w:t>
      </w:r>
      <w:r>
        <w:rPr>
          <w:rFonts w:hint="eastAsia" w:ascii="仿宋" w:hAnsi="仿宋" w:eastAsia="仿宋" w:cs="仿宋"/>
          <w:b/>
          <w:bCs/>
          <w:sz w:val="24"/>
          <w:szCs w:val="24"/>
          <w:highlight w:val="none"/>
        </w:rPr>
        <w:t>发包人供应材料和工程设备</w:t>
      </w:r>
      <w:bookmarkEnd w:id="144"/>
      <w:bookmarkEnd w:id="145"/>
    </w:p>
    <w:p w14:paraId="0FD0B886">
      <w:pPr>
        <w:pStyle w:val="5"/>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5821A21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_x0000_s1026"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46Eg41wAA&#10;AAoBAAAPAAAAAAAAAAEAIAAAACIAAABkcnMvZG93bnJldi54bWxQSwECFAAUAAAACACHTuJAjfnV&#10;PK0BAABRAwAADgAAAAAAAAABACAAAAAmAQAAZHJzL2Uyb0RvYy54bWxQSwUGAAAAAAYABgBZAQAA&#10;RQUAAAAA&#10;">
                <v:fill on="f" focussize="0,0"/>
                <v:stroke on="f"/>
                <v:imagedata o:title=""/>
                <o:lock v:ext="edit" aspectratio="f"/>
                <v:textbox>
                  <w:txbxContent>
                    <w:p w14:paraId="5821A21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000000"/>
          <w:sz w:val="24"/>
          <w:szCs w:val="24"/>
          <w:highlight w:val="none"/>
        </w:rPr>
        <w:t>48.1</w:t>
      </w:r>
    </w:p>
    <w:p w14:paraId="1B8688B2">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2A0BE235">
      <w:pPr>
        <w:pStyle w:val="5"/>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48.2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47A220E">
      <w:pPr>
        <w:pStyle w:val="5"/>
        <w:adjustRightInd w:val="0"/>
        <w:snapToGrid w:val="0"/>
        <w:spacing w:line="360" w:lineRule="auto"/>
        <w:ind w:left="1575" w:leftChars="750"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718DD4A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_x0000_s1026"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GeAvNUAAAAI&#10;AQAADwAAAAAAAAABACAAAAAiAAAAZHJzL2Rvd25yZXYueG1sUEsBAhQAFAAAAAgAh07iQK3MK+ut&#10;AQAAUQMAAA4AAAAAAAAAAQAgAAAAJAEAAGRycy9lMm9Eb2MueG1sUEsFBgAAAAAGAAYAWQEAAEMF&#10;AAAAAA==&#10;">
                <v:fill on="f" focussize="0,0"/>
                <v:stroke on="f"/>
                <v:imagedata o:title=""/>
                <o:lock v:ext="edit" aspectratio="f"/>
                <v:textbox>
                  <w:txbxContent>
                    <w:p w14:paraId="718DD4A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000000"/>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56927333">
      <w:pPr>
        <w:pStyle w:val="5"/>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48.3  </w:t>
      </w:r>
      <w:r>
        <w:rPr>
          <w:rFonts w:ascii="仿宋" w:hAnsi="仿宋" w:eastAsia="仿宋" w:cs="仿宋"/>
          <w:b/>
          <w:bCs/>
          <w:color w:val="000000"/>
          <w:sz w:val="24"/>
          <w:szCs w:val="24"/>
          <w:highlight w:val="none"/>
          <w:u w:val="dotted"/>
        </w:rPr>
        <w:t xml:space="preserve">                                                                                                        </w:t>
      </w:r>
    </w:p>
    <w:p w14:paraId="7D9FA263">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555C89E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_x0000_s1026"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zXfF1QAA&#10;AAcBAAAPAAAAAAAAAAEAIAAAACIAAABkcnMvZG93bnJldi54bWxQSwECFAAUAAAACACHTuJALlJ0&#10;Ya8BAABRAwAADgAAAAAAAAABACAAAAAkAQAAZHJzL2Uyb0RvYy54bWxQSwUGAAAAAAYABgBZAQAA&#10;RQUAAAAA&#10;">
                <v:fill on="f" focussize="0,0"/>
                <v:stroke on="f"/>
                <v:imagedata o:title=""/>
                <o:lock v:ext="edit" aspectratio="f"/>
                <v:textbox>
                  <w:txbxContent>
                    <w:p w14:paraId="555C89E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000000"/>
          <w:sz w:val="24"/>
          <w:szCs w:val="24"/>
          <w:highlight w:val="none"/>
        </w:rPr>
        <w:t>发包人应按照一览表内容和第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小时，以书面形式通知承包人和监理工程师，并在监理工程师的见证下与承包人共同清点，同时在施工现场内合理堆放。</w:t>
      </w:r>
    </w:p>
    <w:p w14:paraId="6F8429C7">
      <w:pPr>
        <w:pStyle w:val="5"/>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48.4  </w:t>
      </w:r>
      <w:r>
        <w:rPr>
          <w:rFonts w:ascii="仿宋" w:hAnsi="仿宋" w:eastAsia="仿宋" w:cs="仿宋"/>
          <w:b/>
          <w:bCs/>
          <w:color w:val="000000"/>
          <w:sz w:val="24"/>
          <w:szCs w:val="24"/>
          <w:highlight w:val="none"/>
          <w:u w:val="dotted"/>
        </w:rPr>
        <w:t xml:space="preserve">                                                                                                        </w:t>
      </w:r>
    </w:p>
    <w:p w14:paraId="47793D89">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1C9F53A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_x0000_s1026"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Z8DYfVAAAA&#10;CQEAAA8AAAAAAAAAAQAgAAAAIgAAAGRycy9kb3ducmV2LnhtbFBLAQIUABQAAAAIAIdO4kDG5H8g&#10;rgEAAFIDAAAOAAAAAAAAAAEAIAAAACQBAABkcnMvZTJvRG9jLnhtbFBLBQYAAAAABgAGAFkBAABE&#10;BQAAAAA=&#10;">
                <v:fill on="f" focussize="0,0"/>
                <v:stroke on="f"/>
                <v:imagedata o:title=""/>
                <o:lock v:ext="edit" aspectratio="f"/>
                <v:textbox>
                  <w:txbxContent>
                    <w:p w14:paraId="1C9F53A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000000"/>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41441F49">
      <w:pPr>
        <w:pStyle w:val="5"/>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48.5  </w:t>
      </w:r>
      <w:r>
        <w:rPr>
          <w:rFonts w:ascii="仿宋" w:hAnsi="仿宋" w:eastAsia="仿宋" w:cs="仿宋"/>
          <w:color w:val="000000"/>
          <w:sz w:val="24"/>
          <w:szCs w:val="24"/>
          <w:highlight w:val="none"/>
          <w:u w:val="dotted"/>
        </w:rPr>
        <w:t xml:space="preserve">                                                                                                        </w:t>
      </w:r>
    </w:p>
    <w:p w14:paraId="1A179956">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D05F51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_x0000_s1026"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w3QSNQAAAAI&#10;AQAADwAAAAAAAAABACAAAAAiAAAAZHJzL2Rvd25yZXYueG1sUEsBAhQAFAAAAAgAh07iQOgjn/Su&#10;AQAAUQMAAA4AAAAAAAAAAQAgAAAAIwEAAGRycy9lMm9Eb2MueG1sUEsFBgAAAAAGAAYAWQEAAEMF&#10;AAAAAA==&#10;">
                <v:fill on="f" focussize="0,0"/>
                <v:stroke on="f"/>
                <v:imagedata o:title=""/>
                <o:lock v:ext="edit" aspectratio="f"/>
                <v:textbox>
                  <w:txbxContent>
                    <w:p w14:paraId="6D05F51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000000"/>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4267497F">
      <w:pPr>
        <w:pStyle w:val="5"/>
        <w:adjustRightInd w:val="0"/>
        <w:snapToGrid w:val="0"/>
        <w:spacing w:line="360" w:lineRule="auto"/>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48.6  </w:t>
      </w:r>
      <w:r>
        <w:rPr>
          <w:rFonts w:ascii="仿宋" w:hAnsi="仿宋" w:eastAsia="仿宋" w:cs="仿宋"/>
          <w:b/>
          <w:bCs/>
          <w:color w:val="000000"/>
          <w:sz w:val="24"/>
          <w:szCs w:val="24"/>
          <w:highlight w:val="none"/>
          <w:u w:val="dotted"/>
        </w:rPr>
        <w:t xml:space="preserve">                                                                                                        </w:t>
      </w:r>
    </w:p>
    <w:p w14:paraId="4747500C">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585DCAA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_x0000_s1026"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qIyPVAAAA&#10;CQEAAA8AAAAAAAAAAQAgAAAAIgAAAGRycy9kb3ducmV2LnhtbFBLAQIUABQAAAAIAIdO4kAnGHSz&#10;rgEAAFEDAAAOAAAAAAAAAAEAIAAAACQBAABkcnMvZTJvRG9jLnhtbFBLBQYAAAAABgAGAFkBAABE&#10;BQAAAAA=&#10;">
                <v:fill on="f" focussize="0,0"/>
                <v:stroke on="f"/>
                <v:imagedata o:title=""/>
                <o:lock v:ext="edit" aspectratio="f"/>
                <v:textbox>
                  <w:txbxContent>
                    <w:p w14:paraId="585DCAA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000000"/>
          <w:sz w:val="24"/>
          <w:szCs w:val="24"/>
          <w:highlight w:val="none"/>
        </w:rPr>
        <w:t>发包人供应的材料和工程设备与一览表不符时，发包人应按照下列规定承担相应责任：</w:t>
      </w:r>
    </w:p>
    <w:p w14:paraId="5CA6D799">
      <w:pPr>
        <w:pStyle w:val="5"/>
        <w:numPr>
          <w:ilvl w:val="0"/>
          <w:numId w:val="19"/>
        </w:numPr>
        <w:tabs>
          <w:tab w:val="left" w:pos="1080"/>
          <w:tab w:val="left" w:pos="2160"/>
        </w:tabs>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材料和工程设备的单价与一览表不符，由发包人承担所有价差；</w:t>
      </w:r>
    </w:p>
    <w:p w14:paraId="011FEB4B">
      <w:pPr>
        <w:pStyle w:val="5"/>
        <w:numPr>
          <w:ilvl w:val="0"/>
          <w:numId w:val="19"/>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材料和工程设备的品种、规格、型号、质量标准与一览表不符，承包人可以拒绝接受保管，由发包人运出施工场地并重新采购；</w:t>
      </w:r>
    </w:p>
    <w:p w14:paraId="41454170">
      <w:pPr>
        <w:pStyle w:val="5"/>
        <w:numPr>
          <w:ilvl w:val="0"/>
          <w:numId w:val="19"/>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材料和工程设备的品种、规格、型号、质量标准与一览表不符，经发包人同意，承包人可代为调剂替换，由发包人承担相应费用；</w:t>
      </w:r>
    </w:p>
    <w:p w14:paraId="2401EFB2">
      <w:pPr>
        <w:pStyle w:val="5"/>
        <w:numPr>
          <w:ilvl w:val="0"/>
          <w:numId w:val="19"/>
        </w:numPr>
        <w:tabs>
          <w:tab w:val="left" w:pos="1620"/>
        </w:tabs>
        <w:adjustRightInd w:val="0"/>
        <w:snapToGrid w:val="0"/>
        <w:spacing w:line="360" w:lineRule="auto"/>
        <w:ind w:left="1618" w:leftChars="770" w:hanging="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交货地点与一览表不符，除合同双方当事人协商确定外，由发包人重新运至一览表指定地点，并承担由此增加的费用和（或）延误的工期；</w:t>
      </w:r>
    </w:p>
    <w:p w14:paraId="76B5D951">
      <w:pPr>
        <w:pStyle w:val="5"/>
        <w:tabs>
          <w:tab w:val="left" w:pos="2160"/>
        </w:tabs>
        <w:adjustRightInd w:val="0"/>
        <w:snapToGrid w:val="0"/>
        <w:spacing w:line="360" w:lineRule="auto"/>
        <w:ind w:left="1678" w:leftChars="750" w:hanging="103" w:hangingChars="43"/>
        <w:rPr>
          <w:rFonts w:ascii="仿宋" w:hAnsi="仿宋" w:eastAsia="仿宋"/>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供应数量少于一览表约定的数量时，由发包人补齐；多于一览表约定的数量时，发包人应将多出的部分运出施工场地；</w:t>
      </w:r>
    </w:p>
    <w:p w14:paraId="7B5531E6">
      <w:pPr>
        <w:pStyle w:val="5"/>
        <w:tabs>
          <w:tab w:val="left" w:pos="1980"/>
        </w:tabs>
        <w:adjustRightInd w:val="0"/>
        <w:snapToGrid w:val="0"/>
        <w:spacing w:line="360" w:lineRule="auto"/>
        <w:ind w:left="1680" w:leftChars="800" w:firstLine="0"/>
        <w:rPr>
          <w:rFonts w:ascii="仿宋" w:hAnsi="仿宋" w:eastAsia="仿宋"/>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交货时间早于一览表约定计划和第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款交货日期，由发包人承担由此发生的保管费；交货时间迟于一览表约定计划和第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款交货日期，由发包人承担由此增加的费用和（或）延误的工期。</w:t>
      </w:r>
    </w:p>
    <w:p w14:paraId="3A10E9E9">
      <w:pPr>
        <w:pStyle w:val="5"/>
        <w:tabs>
          <w:tab w:val="left" w:pos="216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48.7 </w:t>
      </w:r>
      <w:r>
        <w:rPr>
          <w:rFonts w:ascii="仿宋" w:hAnsi="仿宋" w:eastAsia="仿宋" w:cs="仿宋"/>
          <w:b/>
          <w:bCs/>
          <w:color w:val="000000"/>
          <w:sz w:val="24"/>
          <w:szCs w:val="24"/>
          <w:highlight w:val="none"/>
          <w:u w:val="dotted"/>
        </w:rPr>
        <w:t xml:space="preserve">                                                                                 </w:t>
      </w:r>
    </w:p>
    <w:p w14:paraId="332DB2C8">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5089097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_x0000_s102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nRnpdUAAAAI&#10;AQAADwAAAAAAAAABACAAAAAiAAAAZHJzL2Rvd25yZXYueG1sUEsBAhQAFAAAAAgAh07iQPrjWLut&#10;AQAAUQMAAA4AAAAAAAAAAQAgAAAAJAEAAGRycy9lMm9Eb2MueG1sUEsFBgAAAAAGAAYAWQEAAEMF&#10;AAAAAA==&#10;">
                <v:fill on="f" focussize="0,0"/>
                <v:stroke on="f"/>
                <v:imagedata o:title=""/>
                <o:lock v:ext="edit" aspectratio="f"/>
                <v:textbox>
                  <w:txbxContent>
                    <w:p w14:paraId="5089097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000000"/>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3285F01C">
      <w:pPr>
        <w:pStyle w:val="5"/>
        <w:adjustRightInd w:val="0"/>
        <w:snapToGrid w:val="0"/>
        <w:spacing w:before="120" w:beforeLines="50"/>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48.8  </w:t>
      </w:r>
      <w:r>
        <w:rPr>
          <w:rFonts w:ascii="仿宋" w:hAnsi="仿宋" w:eastAsia="仿宋" w:cs="仿宋"/>
          <w:b/>
          <w:bCs/>
          <w:color w:val="000000"/>
          <w:sz w:val="24"/>
          <w:szCs w:val="24"/>
          <w:highlight w:val="none"/>
          <w:u w:val="dotted"/>
        </w:rPr>
        <w:t xml:space="preserve">                                                                                                        </w:t>
      </w:r>
    </w:p>
    <w:p w14:paraId="04F6D6A2">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B669E3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_x0000_s102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WJoN1AAAAAgB&#10;AAAPAAAAAAAAAAEAIAAAACIAAABkcnMvZG93bnJldi54bWxQSwECFAAUAAAACACHTuJAWwqzFa0B&#10;AABSAwAADgAAAAAAAAABACAAAAAjAQAAZHJzL2Uyb0RvYy54bWxQSwUGAAAAAAYABgBZAQAAQgUA&#10;AAAA&#10;">
                <v:fill on="f" focussize="0,0"/>
                <v:stroke on="f"/>
                <v:imagedata o:title=""/>
                <o:lock v:ext="edit" aspectratio="f"/>
                <v:textbox>
                  <w:txbxContent>
                    <w:p w14:paraId="0B669E3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000000"/>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2A1F2314">
      <w:pPr>
        <w:pStyle w:val="5"/>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F561DB3">
      <w:pPr>
        <w:pStyle w:val="5"/>
        <w:adjustRightInd w:val="0"/>
        <w:snapToGrid w:val="0"/>
        <w:spacing w:line="360" w:lineRule="auto"/>
        <w:ind w:firstLine="0"/>
        <w:outlineLvl w:val="2"/>
        <w:rPr>
          <w:rFonts w:ascii="仿宋" w:hAnsi="仿宋" w:eastAsia="仿宋"/>
          <w:b/>
          <w:bCs/>
          <w:sz w:val="24"/>
          <w:szCs w:val="24"/>
          <w:highlight w:val="none"/>
        </w:rPr>
      </w:pPr>
      <w:bookmarkStart w:id="146" w:name="_Toc10624872"/>
      <w:bookmarkStart w:id="147" w:name="_Toc469384032"/>
      <w:r>
        <w:rPr>
          <w:rFonts w:ascii="仿宋" w:hAnsi="仿宋" w:eastAsia="仿宋" w:cs="仿宋"/>
          <w:b/>
          <w:bCs/>
          <w:sz w:val="24"/>
          <w:szCs w:val="24"/>
          <w:highlight w:val="none"/>
        </w:rPr>
        <w:t xml:space="preserve">49  </w:t>
      </w:r>
      <w:r>
        <w:rPr>
          <w:rFonts w:hint="eastAsia" w:ascii="仿宋" w:hAnsi="仿宋" w:eastAsia="仿宋" w:cs="仿宋"/>
          <w:b/>
          <w:bCs/>
          <w:sz w:val="24"/>
          <w:szCs w:val="24"/>
          <w:highlight w:val="none"/>
        </w:rPr>
        <w:t>承包人采购材料和工程设备</w:t>
      </w:r>
      <w:bookmarkEnd w:id="146"/>
      <w:bookmarkEnd w:id="147"/>
    </w:p>
    <w:p w14:paraId="54C2BF55">
      <w:pPr>
        <w:pStyle w:val="5"/>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49.1 </w:t>
      </w:r>
    </w:p>
    <w:p w14:paraId="6D8CB1DE">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18C401D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_x0000_s1026"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P+/tXWAAAA&#10;CAEAAA8AAAAAAAAAAQAgAAAAIgAAAGRycy9kb3ducmV2LnhtbFBLAQIUABQAAAAIAIdO4kDxiU9V&#10;rQEAAFEDAAAOAAAAAAAAAAEAIAAAACUBAABkcnMvZTJvRG9jLnhtbFBLBQYAAAAABgAGAFkBAABE&#10;BQAAAAA=&#10;">
                <v:fill on="f" focussize="0,0"/>
                <v:stroke on="f"/>
                <v:imagedata o:title=""/>
                <o:lock v:ext="edit" aspectratio="f"/>
                <v:textbox>
                  <w:txbxContent>
                    <w:p w14:paraId="18C401D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000000"/>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5F6F8B37">
      <w:pPr>
        <w:pStyle w:val="5"/>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49.2 </w:t>
      </w:r>
      <w:r>
        <w:rPr>
          <w:rFonts w:ascii="仿宋" w:hAnsi="仿宋" w:eastAsia="仿宋" w:cs="仿宋"/>
          <w:b/>
          <w:bCs/>
          <w:color w:val="000000"/>
          <w:sz w:val="24"/>
          <w:szCs w:val="24"/>
          <w:highlight w:val="none"/>
          <w:u w:val="dotted"/>
        </w:rPr>
        <w:t xml:space="preserve">                                                                               </w:t>
      </w:r>
    </w:p>
    <w:p w14:paraId="7E4E519C">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7E9A084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_x0000_s1026"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7+1dYAAAAI&#10;AQAADwAAAAAAAAABACAAAAAiAAAAZHJzL2Rvd25yZXYueG1sUEsBAhQAFAAAAAgAh07iQJ2eWTGs&#10;AQAAUQMAAA4AAAAAAAAAAQAgAAAAJQEAAGRycy9lMm9Eb2MueG1sUEsFBgAAAAAGAAYAWQEAAEMF&#10;AAAAAA==&#10;">
                <v:fill on="f" focussize="0,0"/>
                <v:stroke on="f"/>
                <v:imagedata o:title=""/>
                <o:lock v:ext="edit" aspectratio="f"/>
                <v:textbox>
                  <w:txbxContent>
                    <w:p w14:paraId="7E9A084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000000"/>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小时，以书面形式通知发包人和监理工程师，并在监理工程师的见证下与发包人共同清点。</w:t>
      </w:r>
    </w:p>
    <w:p w14:paraId="1E2C571C">
      <w:pPr>
        <w:pStyle w:val="5"/>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49.3  </w:t>
      </w:r>
      <w:r>
        <w:rPr>
          <w:rFonts w:ascii="仿宋" w:hAnsi="仿宋" w:eastAsia="仿宋" w:cs="仿宋"/>
          <w:b/>
          <w:bCs/>
          <w:color w:val="000000"/>
          <w:sz w:val="24"/>
          <w:szCs w:val="24"/>
          <w:highlight w:val="none"/>
          <w:u w:val="dotted"/>
        </w:rPr>
        <w:t xml:space="preserve">                                                                                                        </w:t>
      </w:r>
    </w:p>
    <w:p w14:paraId="42B72DB6">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E73C11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_x0000_s1026"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ZDwqrUAAAA&#10;CAEAAA8AAAAAAAAAAQAgAAAAIgAAAGRycy9kb3ducmV2LnhtbFBLAQIUABQAAAAIAIdO4kBCZCUA&#10;rwEAAFEDAAAOAAAAAAAAAAEAIAAAACMBAABkcnMvZTJvRG9jLnhtbFBLBQYAAAAABgAGAFkBAABE&#10;BQAAAAA=&#10;">
                <v:fill on="f" focussize="0,0"/>
                <v:stroke on="f"/>
                <v:imagedata o:title=""/>
                <o:lock v:ext="edit" aspectratio="f"/>
                <v:textbox>
                  <w:txbxContent>
                    <w:p w14:paraId="4E73C11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000000"/>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5BF36A9C">
      <w:pPr>
        <w:pStyle w:val="5"/>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49.4  </w:t>
      </w:r>
      <w:r>
        <w:rPr>
          <w:rFonts w:ascii="仿宋" w:hAnsi="仿宋" w:eastAsia="仿宋" w:cs="仿宋"/>
          <w:b/>
          <w:bCs/>
          <w:color w:val="000000"/>
          <w:sz w:val="24"/>
          <w:szCs w:val="24"/>
          <w:highlight w:val="none"/>
          <w:u w:val="dotted"/>
        </w:rPr>
        <w:t xml:space="preserve">                                                                                                        </w:t>
      </w:r>
    </w:p>
    <w:p w14:paraId="23C08069">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C089D2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_x0000_s1026"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qri9QAAAAJ&#10;AQAADwAAAAAAAAABACAAAAAiAAAAZHJzL2Rvd25yZXYueG1sUEsBAhQAFAAAAAgAh07iQGZp1yOu&#10;AQAAUQMAAA4AAAAAAAAAAQAgAAAAIwEAAGRycy9lMm9Eb2MueG1sUEsFBgAAAAAGAAYAWQEAAEMF&#10;AAAAAA==&#10;">
                <v:fill on="f" focussize="0,0"/>
                <v:stroke on="f"/>
                <v:imagedata o:title=""/>
                <o:lock v:ext="edit" aspectratio="f"/>
                <v:textbox>
                  <w:txbxContent>
                    <w:p w14:paraId="0C089D2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000000"/>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0E17E75E">
      <w:pPr>
        <w:pStyle w:val="5"/>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75B7C35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_x0000_s1026"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d5jUdcA&#10;AAAKAQAADwAAAAAAAAABACAAAAAiAAAAZHJzL2Rvd25yZXYueG1sUEsBAhQAFAAAAAgAh07iQPsB&#10;eMyuAQAAUQMAAA4AAAAAAAAAAQAgAAAAJgEAAGRycy9lMm9Eb2MueG1sUEsFBgAAAAAGAAYAWQEA&#10;AEYFAAAAAA==&#10;">
                <v:fill on="f" focussize="0,0"/>
                <v:stroke on="f"/>
                <v:imagedata o:title=""/>
                <o:lock v:ext="edit" aspectratio="f"/>
                <v:textbox>
                  <w:txbxContent>
                    <w:p w14:paraId="75B7C35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000000"/>
          <w:sz w:val="24"/>
          <w:szCs w:val="24"/>
          <w:highlight w:val="none"/>
        </w:rPr>
        <w:t xml:space="preserve">49.5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EEFD180">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如果承包人不执行监理工程师依据第</w:t>
      </w:r>
      <w:r>
        <w:rPr>
          <w:rFonts w:ascii="仿宋" w:hAnsi="仿宋" w:eastAsia="仿宋" w:cs="仿宋"/>
          <w:color w:val="000000"/>
          <w:sz w:val="24"/>
          <w:szCs w:val="24"/>
          <w:highlight w:val="none"/>
        </w:rPr>
        <w:t>49.3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49.4</w:t>
      </w:r>
      <w:r>
        <w:rPr>
          <w:rFonts w:hint="eastAsia" w:ascii="仿宋" w:hAnsi="仿宋" w:eastAsia="仿宋" w:cs="仿宋"/>
          <w:color w:val="000000"/>
          <w:sz w:val="24"/>
          <w:szCs w:val="24"/>
          <w:highlight w:val="none"/>
        </w:rPr>
        <w:t>款规定发出的指令</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则发包人可自行或委托第三方执行该指令，由此发生的费用由承包人承担。该笔款项经造价工程师核实后，由发包人从应付或将付给或将付给承包人的工程款中扣除。</w:t>
      </w:r>
    </w:p>
    <w:p w14:paraId="35F65582">
      <w:pPr>
        <w:pStyle w:val="5"/>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49.6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14A866E6">
      <w:pPr>
        <w:pStyle w:val="5"/>
        <w:tabs>
          <w:tab w:val="left" w:pos="1260"/>
        </w:tabs>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5B5C204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_x0000_s1026"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H/rN21AAAAAgB&#10;AAAPAAAAAAAAAAEAIAAAACIAAABkcnMvZG93bnJldi54bWxQSwECFAAUAAAACACHTuJA2XEjMK0B&#10;AABRAwAADgAAAAAAAAABACAAAAAjAQAAZHJzL2Uyb0RvYy54bWxQSwUGAAAAAAYABgBZAQAAQgUA&#10;AAAA&#10;">
                <v:fill on="f" focussize="0,0"/>
                <v:stroke on="f"/>
                <v:imagedata o:title=""/>
                <o:lock v:ext="edit" aspectratio="f"/>
                <v:textbox>
                  <w:txbxContent>
                    <w:p w14:paraId="5B5C204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000000"/>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610056A3">
      <w:pPr>
        <w:pStyle w:val="5"/>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49.7  </w:t>
      </w:r>
      <w:r>
        <w:rPr>
          <w:rFonts w:ascii="仿宋" w:hAnsi="仿宋" w:eastAsia="仿宋" w:cs="仿宋"/>
          <w:b/>
          <w:bCs/>
          <w:color w:val="000000"/>
          <w:sz w:val="24"/>
          <w:szCs w:val="24"/>
          <w:highlight w:val="none"/>
          <w:u w:val="dotted"/>
        </w:rPr>
        <w:t xml:space="preserve">                                                                                                       </w:t>
      </w:r>
    </w:p>
    <w:p w14:paraId="7833D040">
      <w:pPr>
        <w:pStyle w:val="5"/>
        <w:tabs>
          <w:tab w:val="left" w:pos="1800"/>
        </w:tabs>
        <w:adjustRightInd w:val="0"/>
        <w:snapToGrid w:val="0"/>
        <w:spacing w:before="120" w:beforeLines="50"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3CEC711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_x0000_s1026"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9s9z1gAA&#10;AAkBAAAPAAAAAAAAAAEAIAAAACIAAABkcnMvZG93bnJldi54bWxQSwECFAAUAAAACACHTuJA38sM&#10;aK4BAABRAwAADgAAAAAAAAABACAAAAAlAQAAZHJzL2Uyb0RvYy54bWxQSwUGAAAAAAYABgBZAQAA&#10;RQUAAAAA&#10;">
                <v:fill on="f" focussize="0,0"/>
                <v:stroke on="f"/>
                <v:imagedata o:title=""/>
                <o:lock v:ext="edit" aspectratio="f"/>
                <v:textbox>
                  <w:txbxContent>
                    <w:p w14:paraId="3CEC711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000000"/>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47411E48">
      <w:pPr>
        <w:pStyle w:val="5"/>
        <w:adjustRightInd w:val="0"/>
        <w:snapToGrid w:val="0"/>
        <w:spacing w:line="36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2524C48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_x0000_s1026"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lD+ttcA&#10;AAAKAQAADwAAAAAAAAABACAAAAAiAAAAZHJzL2Rvd25yZXYueG1sUEsBAhQAFAAAAAgAh07iQF9t&#10;O7SuAQAAUQMAAA4AAAAAAAAAAQAgAAAAJgEAAGRycy9lMm9Eb2MueG1sUEsFBgAAAAAGAAYAWQEA&#10;AEYFAAAAAA==&#10;">
                <v:fill on="f" focussize="0,0"/>
                <v:stroke on="f"/>
                <v:imagedata o:title=""/>
                <o:lock v:ext="edit" aspectratio="f"/>
                <v:textbox>
                  <w:txbxContent>
                    <w:p w14:paraId="2524C48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000000"/>
          <w:sz w:val="24"/>
          <w:szCs w:val="24"/>
          <w:highlight w:val="none"/>
        </w:rPr>
        <w:t xml:space="preserve">49.8  </w:t>
      </w:r>
      <w:r>
        <w:rPr>
          <w:rFonts w:ascii="仿宋" w:hAnsi="仿宋" w:eastAsia="仿宋" w:cs="仿宋"/>
          <w:b/>
          <w:bCs/>
          <w:color w:val="000000"/>
          <w:sz w:val="24"/>
          <w:szCs w:val="24"/>
          <w:highlight w:val="none"/>
          <w:u w:val="dotted"/>
        </w:rPr>
        <w:t xml:space="preserve">                                                                                                        </w:t>
      </w:r>
    </w:p>
    <w:p w14:paraId="5F10DD7D">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承包人采购材料和工程设备的，除专用条款另有约定外，发包人不得指定生产厂家或供应商。</w:t>
      </w:r>
    </w:p>
    <w:p w14:paraId="61D918D9">
      <w:pPr>
        <w:pStyle w:val="5"/>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F04ACD2">
      <w:pPr>
        <w:pStyle w:val="11"/>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48" w:name="_Toc10624873"/>
      <w:bookmarkStart w:id="149" w:name="_Toc469384033"/>
      <w:r>
        <w:rPr>
          <w:rFonts w:ascii="仿宋" w:hAnsi="仿宋" w:eastAsia="仿宋" w:cs="仿宋"/>
          <w:b/>
          <w:bCs/>
          <w:color w:val="000000"/>
          <w:sz w:val="24"/>
          <w:szCs w:val="24"/>
          <w:highlight w:val="none"/>
        </w:rPr>
        <w:t xml:space="preserve">50  </w:t>
      </w:r>
      <w:r>
        <w:rPr>
          <w:rFonts w:hint="eastAsia" w:ascii="仿宋" w:hAnsi="仿宋" w:eastAsia="仿宋" w:cs="仿宋"/>
          <w:b/>
          <w:bCs/>
          <w:color w:val="000000"/>
          <w:sz w:val="24"/>
          <w:szCs w:val="24"/>
          <w:highlight w:val="none"/>
        </w:rPr>
        <w:t>材料和工程设备的检验试验</w:t>
      </w:r>
      <w:bookmarkEnd w:id="148"/>
      <w:bookmarkEnd w:id="149"/>
    </w:p>
    <w:p w14:paraId="75053E5E">
      <w:pPr>
        <w:pStyle w:val="5"/>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50.1</w:t>
      </w:r>
    </w:p>
    <w:p w14:paraId="1EABC533">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218D40F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_x0000_s1026"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GST631AAAAAcB&#10;AAAPAAAAAAAAAAEAIAAAACIAAABkcnMvZG93bnJldi54bWxQSwECFAAUAAAACACHTuJAm2oL9K0B&#10;AABRAwAADgAAAAAAAAABACAAAAAjAQAAZHJzL2Uyb0RvYy54bWxQSwUGAAAAAAYABgBZAQAAQgUA&#10;AAAA&#10;">
                <v:fill on="f" focussize="0,0"/>
                <v:stroke on="f"/>
                <v:imagedata o:title=""/>
                <o:lock v:ext="edit" aspectratio="f"/>
                <v:textbox>
                  <w:txbxContent>
                    <w:p w14:paraId="218D40F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000000"/>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26DD806B">
      <w:pPr>
        <w:pStyle w:val="5"/>
        <w:tabs>
          <w:tab w:val="left" w:pos="360"/>
          <w:tab w:val="left" w:pos="720"/>
        </w:tabs>
        <w:adjustRightInd w:val="0"/>
        <w:snapToGrid w:val="0"/>
        <w:spacing w:line="360" w:lineRule="auto"/>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50.2  </w:t>
      </w:r>
      <w:r>
        <w:rPr>
          <w:rFonts w:ascii="仿宋" w:hAnsi="仿宋" w:eastAsia="仿宋" w:cs="仿宋"/>
          <w:b/>
          <w:bCs/>
          <w:color w:val="000000"/>
          <w:sz w:val="24"/>
          <w:szCs w:val="24"/>
          <w:highlight w:val="none"/>
          <w:u w:val="dotted"/>
        </w:rPr>
        <w:t xml:space="preserve">                                                                              </w:t>
      </w:r>
    </w:p>
    <w:p w14:paraId="2966422C">
      <w:pPr>
        <w:rPr>
          <w:rFonts w:hint="eastAsia"/>
          <w:highlight w:val="none"/>
        </w:rPr>
      </w:pPr>
      <w:r>
        <w:rPr>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03C22CA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_x0000_s102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2bk3TY&#10;AAAACgEAAA8AAAAAAAAAAQAgAAAAIgAAAGRycy9kb3ducmV2LnhtbFBLAQIUABQAAAAIAIdO4kBo&#10;tACXrgEAAFEDAAAOAAAAAAAAAAEAIAAAACcBAABkcnMvZTJvRG9jLnhtbFBLBQYAAAAABgAGAFkB&#10;AABHBQAAAAA=&#10;">
                <v:fill on="f" focussize="0,0"/>
                <v:stroke on="f"/>
                <v:imagedata o:title=""/>
                <o:lock v:ext="edit" aspectratio="f"/>
                <v:textbox>
                  <w:txbxContent>
                    <w:p w14:paraId="03C22CA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2AA4D87A">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材料和工程设备等产品的检验试验，包括见证取样和不见证取样两种情形：</w:t>
      </w:r>
    </w:p>
    <w:p w14:paraId="0562A1EA">
      <w:pPr>
        <w:pStyle w:val="5"/>
        <w:adjustRightInd w:val="0"/>
        <w:snapToGrid w:val="0"/>
        <w:spacing w:line="360" w:lineRule="auto"/>
        <w:ind w:left="1619" w:leftChars="771" w:firstLine="0"/>
        <w:rPr>
          <w:rFonts w:ascii="仿宋" w:hAnsi="仿宋" w:eastAsia="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小时通知监理工程师参加，并在监理工程师的见证下现场取样，同时送至具有相应资质等级的质量检测机构进行检验试验。</w:t>
      </w:r>
    </w:p>
    <w:p w14:paraId="49AB75AD">
      <w:pPr>
        <w:pStyle w:val="5"/>
        <w:adjustRightInd w:val="0"/>
        <w:snapToGrid w:val="0"/>
        <w:spacing w:line="360" w:lineRule="auto"/>
        <w:ind w:left="1619" w:leftChars="771" w:firstLine="0"/>
        <w:rPr>
          <w:rFonts w:ascii="仿宋" w:hAnsi="仿宋" w:eastAsia="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小时发出延期检验试验指令并书面说明理由，延期不得超过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17656294">
      <w:pPr>
        <w:pStyle w:val="5"/>
        <w:adjustRightInd w:val="0"/>
        <w:snapToGrid w:val="0"/>
        <w:spacing w:line="360" w:lineRule="auto"/>
        <w:ind w:left="1619" w:leftChars="1" w:hanging="1617" w:hangingChars="671"/>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50.3 </w:t>
      </w:r>
      <w:r>
        <w:rPr>
          <w:rFonts w:ascii="仿宋" w:hAnsi="仿宋" w:eastAsia="仿宋" w:cs="仿宋"/>
          <w:b/>
          <w:bCs/>
          <w:color w:val="000000"/>
          <w:sz w:val="24"/>
          <w:szCs w:val="24"/>
          <w:highlight w:val="none"/>
          <w:u w:val="dotted"/>
        </w:rPr>
        <w:t xml:space="preserve">                                                                               </w:t>
      </w:r>
    </w:p>
    <w:p w14:paraId="1822EFAE">
      <w:pPr>
        <w:pStyle w:val="5"/>
        <w:adjustRightInd w:val="0"/>
        <w:snapToGrid w:val="0"/>
        <w:spacing w:line="360" w:lineRule="auto"/>
        <w:ind w:left="1575" w:leftChars="750"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39AEDC2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_x0000_s1026"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fpbDUAAAA&#10;CAEAAA8AAAAAAAAAAQAgAAAAIgAAAGRycy9kb3ducmV2LnhtbFBLAQIUABQAAAAIAIdO4kBo5Pbp&#10;rwEAAFEDAAAOAAAAAAAAAAEAIAAAACMBAABkcnMvZTJvRG9jLnhtbFBLBQYAAAAABgAGAFkBAABE&#10;BQAAAAA=&#10;">
                <v:fill on="f" focussize="0,0"/>
                <v:stroke on="f"/>
                <v:imagedata o:title=""/>
                <o:lock v:ext="edit" aspectratio="f"/>
                <v:textbox>
                  <w:txbxContent>
                    <w:p w14:paraId="39AEDC2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000000"/>
          <w:sz w:val="24"/>
          <w:szCs w:val="24"/>
          <w:highlight w:val="none"/>
        </w:rPr>
        <w:t>材料和工程设备等产品检验试验合格的，可在合同工程中使用。材料和工程设备等产品检验试验不合格的，禁止在合同工程中使用，并及时清出施工场地。</w:t>
      </w:r>
    </w:p>
    <w:p w14:paraId="12C18874">
      <w:pPr>
        <w:pStyle w:val="5"/>
        <w:tabs>
          <w:tab w:val="left" w:pos="540"/>
        </w:tabs>
        <w:adjustRightInd w:val="0"/>
        <w:snapToGrid w:val="0"/>
        <w:spacing w:line="360" w:lineRule="auto"/>
        <w:ind w:firstLine="0"/>
        <w:rPr>
          <w:rFonts w:ascii="仿宋" w:hAnsi="仿宋" w:eastAsia="仿宋"/>
          <w:color w:val="000000"/>
          <w:sz w:val="24"/>
          <w:szCs w:val="24"/>
          <w:highlight w:val="none"/>
          <w:u w:val="dotted"/>
        </w:rPr>
      </w:pPr>
      <w:r>
        <w:rPr>
          <w:rFonts w:ascii="仿宋" w:hAnsi="仿宋" w:eastAsia="仿宋" w:cs="仿宋"/>
          <w:b/>
          <w:bCs/>
          <w:color w:val="000000"/>
          <w:sz w:val="24"/>
          <w:szCs w:val="24"/>
          <w:highlight w:val="none"/>
        </w:rPr>
        <w:t xml:space="preserve">50.4  </w:t>
      </w:r>
      <w:r>
        <w:rPr>
          <w:rFonts w:ascii="仿宋" w:hAnsi="仿宋" w:eastAsia="仿宋" w:cs="仿宋"/>
          <w:b/>
          <w:bCs/>
          <w:color w:val="000000"/>
          <w:sz w:val="24"/>
          <w:szCs w:val="24"/>
          <w:highlight w:val="none"/>
          <w:u w:val="dotted"/>
        </w:rPr>
        <w:t xml:space="preserve">                                                                              </w:t>
      </w:r>
    </w:p>
    <w:p w14:paraId="409D3D29">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5BC827F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_x0000_s1026"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xEegNUAAAAI&#10;AQAADwAAAAAAAAABACAAAAAiAAAAZHJzL2Rvd25yZXYueG1sUEsBAhQAFAAAAAgAh07iQKr31/+t&#10;AQAAUQMAAA4AAAAAAAAAAQAgAAAAJAEAAGRycy9lMm9Eb2MueG1sUEsFBgAAAAAGAAYAWQEAAEMF&#10;AAAAAA==&#10;">
                <v:fill on="f" focussize="0,0"/>
                <v:stroke on="f"/>
                <v:imagedata o:title=""/>
                <o:lock v:ext="edit" aspectratio="f"/>
                <v:textbox>
                  <w:txbxContent>
                    <w:p w14:paraId="5BC827F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000000"/>
          <w:sz w:val="24"/>
          <w:szCs w:val="24"/>
          <w:highlight w:val="none"/>
        </w:rPr>
        <w:t>除合同价款已包括外，材料和工程设备等产品的检验试验费，按照实际发生的费用计算。</w:t>
      </w:r>
    </w:p>
    <w:p w14:paraId="441420AB">
      <w:pPr>
        <w:pStyle w:val="5"/>
        <w:tabs>
          <w:tab w:val="left" w:pos="1620"/>
          <w:tab w:val="left" w:pos="1980"/>
          <w:tab w:val="left" w:pos="2160"/>
        </w:tabs>
        <w:adjustRightInd w:val="0"/>
        <w:snapToGrid w:val="0"/>
        <w:spacing w:line="360" w:lineRule="auto"/>
        <w:ind w:left="1617"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）现场使用前材料和工程设备等产品的检验试验，发包人供应的，检验试验费由发包人承担；承包人采购的，检验试验费由承包人承担。</w:t>
      </w:r>
    </w:p>
    <w:p w14:paraId="7C821451">
      <w:pPr>
        <w:pStyle w:val="5"/>
        <w:tabs>
          <w:tab w:val="left" w:pos="1620"/>
          <w:tab w:val="left" w:pos="2160"/>
          <w:tab w:val="left" w:pos="2520"/>
        </w:tabs>
        <w:adjustRightInd w:val="0"/>
        <w:snapToGrid w:val="0"/>
        <w:spacing w:line="360" w:lineRule="auto"/>
        <w:ind w:left="1619" w:firstLine="0"/>
        <w:rPr>
          <w:rFonts w:ascii="仿宋" w:hAnsi="仿宋" w:eastAsia="仿宋"/>
          <w:b/>
          <w:bCs/>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14:paraId="28339182">
      <w:pPr>
        <w:pStyle w:val="5"/>
        <w:tabs>
          <w:tab w:val="left" w:pos="1620"/>
          <w:tab w:val="left" w:pos="1980"/>
          <w:tab w:val="left" w:pos="2520"/>
          <w:tab w:val="left" w:pos="270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50.5 </w:t>
      </w:r>
      <w:r>
        <w:rPr>
          <w:rFonts w:ascii="仿宋" w:hAnsi="仿宋" w:eastAsia="仿宋" w:cs="仿宋"/>
          <w:b/>
          <w:bCs/>
          <w:color w:val="000000"/>
          <w:sz w:val="24"/>
          <w:szCs w:val="24"/>
          <w:highlight w:val="none"/>
          <w:u w:val="dotted"/>
        </w:rPr>
        <w:t xml:space="preserve">                                                                                                        </w:t>
      </w:r>
    </w:p>
    <w:p w14:paraId="61E047E8">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7CFBAB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_x0000_s1026"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aJbVAAAA&#10;CAEAAA8AAAAAAAAAAQAgAAAAIgAAAGRycy9kb3ducmV2LnhtbFBLAQIUABQAAAAIAIdO4kBqtkpc&#10;rgEAAFEDAAAOAAAAAAAAAAEAIAAAACQBAABkcnMvZTJvRG9jLnhtbFBLBQYAAAAABgAGAFkBAABE&#10;BQAAAAA=&#10;">
                <v:fill on="f" focussize="0,0"/>
                <v:stroke on="f"/>
                <v:imagedata o:title=""/>
                <o:lock v:ext="edit" aspectratio="f"/>
                <v:textbox>
                  <w:txbxContent>
                    <w:p w14:paraId="57CFBAB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000000"/>
          <w:sz w:val="24"/>
          <w:szCs w:val="24"/>
          <w:highlight w:val="none"/>
        </w:rPr>
        <w:t>监理工程师对承包人自行检验试验结果有疑问的，或重新查验检验试验结果的，可要求承包人共同对材料和工程设备等产品再次检验试验。</w:t>
      </w:r>
    </w:p>
    <w:p w14:paraId="594623A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）合格的，再次检验试验费和（或）延误的工期由发包人承担，并向承包人支付合理利润。</w:t>
      </w:r>
    </w:p>
    <w:p w14:paraId="4BED4A6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）不合格的，发包人供应的，再次检验试验费和（或）延误的工期由发包人承担，并向承包人支付合理利润；承包人采购的，再次检验试验费和（或）延误的工期由承包人承担。</w:t>
      </w:r>
    </w:p>
    <w:p w14:paraId="140DE613">
      <w:pPr>
        <w:pStyle w:val="5"/>
        <w:tabs>
          <w:tab w:val="left" w:pos="54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50.6 </w:t>
      </w:r>
      <w:r>
        <w:rPr>
          <w:rFonts w:ascii="仿宋" w:hAnsi="仿宋" w:eastAsia="仿宋" w:cs="仿宋"/>
          <w:b/>
          <w:bCs/>
          <w:color w:val="000000"/>
          <w:sz w:val="24"/>
          <w:szCs w:val="24"/>
          <w:highlight w:val="none"/>
          <w:u w:val="dotted"/>
        </w:rPr>
        <w:t xml:space="preserve">                                                                           </w:t>
      </w:r>
      <w:r>
        <w:rPr>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7222FA7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_x0000_s1026"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Fz6H2AAA&#10;AAoBAAAPAAAAAAAAAAEAIAAAACIAAABkcnMvZG93bnJldi54bWxQSwECFAAUAAAACACHTuJALmrW&#10;LqwBAABRAwAADgAAAAAAAAABACAAAAAnAQAAZHJzL2Uyb0RvYy54bWxQSwUGAAAAAAYABgBZAQAA&#10;RQUAAAAA&#10;">
                <v:fill on="f" focussize="0,0"/>
                <v:stroke on="f"/>
                <v:imagedata o:title=""/>
                <o:lock v:ext="edit" aspectratio="f"/>
                <v:textbox>
                  <w:txbxContent>
                    <w:p w14:paraId="7222FA7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000000"/>
          <w:sz w:val="24"/>
          <w:szCs w:val="24"/>
          <w:highlight w:val="none"/>
          <w:u w:val="dotted"/>
        </w:rPr>
        <w:t xml:space="preserve">    </w:t>
      </w:r>
    </w:p>
    <w:p w14:paraId="237331F4">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合同双方当事人对材料和工程设备等产品质量有争议的，所需的检验试验费由责任方承担。双方均有责任的，由双方根据其责任划分分别承担。</w:t>
      </w:r>
    </w:p>
    <w:p w14:paraId="0EB11ECD">
      <w:pPr>
        <w:pStyle w:val="5"/>
        <w:adjustRightInd w:val="0"/>
        <w:snapToGrid w:val="0"/>
        <w:spacing w:line="360" w:lineRule="auto"/>
        <w:ind w:firstLine="0"/>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4457EA07">
      <w:pPr>
        <w:pStyle w:val="5"/>
        <w:adjustRightInd w:val="0"/>
        <w:snapToGrid w:val="0"/>
        <w:spacing w:line="360" w:lineRule="auto"/>
        <w:ind w:firstLine="0"/>
        <w:outlineLvl w:val="2"/>
        <w:rPr>
          <w:rFonts w:ascii="仿宋" w:hAnsi="仿宋" w:eastAsia="仿宋"/>
          <w:b/>
          <w:bCs/>
          <w:sz w:val="24"/>
          <w:szCs w:val="24"/>
          <w:highlight w:val="none"/>
        </w:rPr>
      </w:pPr>
      <w:bookmarkStart w:id="150" w:name="_Toc469384034"/>
      <w:bookmarkStart w:id="151" w:name="_Toc10624874"/>
      <w:r>
        <w:rPr>
          <w:rFonts w:ascii="仿宋" w:hAnsi="仿宋" w:eastAsia="仿宋" w:cs="仿宋"/>
          <w:b/>
          <w:bCs/>
          <w:sz w:val="24"/>
          <w:szCs w:val="24"/>
          <w:highlight w:val="none"/>
        </w:rPr>
        <w:t xml:space="preserve">51  </w:t>
      </w:r>
      <w:r>
        <w:rPr>
          <w:rFonts w:hint="eastAsia" w:ascii="仿宋" w:hAnsi="仿宋" w:eastAsia="仿宋" w:cs="仿宋"/>
          <w:b/>
          <w:bCs/>
          <w:sz w:val="24"/>
          <w:szCs w:val="24"/>
          <w:highlight w:val="none"/>
        </w:rPr>
        <w:t>施工设备和临时设施</w:t>
      </w:r>
      <w:bookmarkEnd w:id="150"/>
      <w:bookmarkEnd w:id="151"/>
    </w:p>
    <w:p w14:paraId="021506D2">
      <w:pPr>
        <w:pStyle w:val="5"/>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51.1 </w:t>
      </w:r>
    </w:p>
    <w:p w14:paraId="3B7286CD">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5F5F9BA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_x0000_s102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rW6xzVAAAA&#10;CAEAAA8AAAAAAAAAAQAgAAAAIgAAAGRycy9kb3ducmV2LnhtbFBLAQIUABQAAAAIAIdO4kC6JnQr&#10;rgEAAFEDAAAOAAAAAAAAAAEAIAAAACQBAABkcnMvZTJvRG9jLnhtbFBLBQYAAAAABgAGAFkBAABE&#10;BQAAAAA=&#10;">
                <v:fill on="f" focussize="0,0"/>
                <v:stroke on="f"/>
                <v:imagedata o:title=""/>
                <o:lock v:ext="edit" aspectratio="f"/>
                <v:textbox>
                  <w:txbxContent>
                    <w:p w14:paraId="5F5F9BA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000000"/>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66420AE7">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进入施工场地的承包人施工设备，需经监理工程师核查后才能投入使用。承包人更换合同约定自身施工设备的，应经监理工程师同意并由其报发包人批准后方可实施。</w:t>
      </w:r>
    </w:p>
    <w:p w14:paraId="57898CB7">
      <w:pPr>
        <w:pStyle w:val="5"/>
        <w:tabs>
          <w:tab w:val="left" w:pos="54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1E5AA23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F8DDB6F">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k+wPdcA&#10;AAAKAQAADwAAAAAAAAABACAAAAAiAAAAZHJzL2Rvd25yZXYueG1sUEsBAhQAFAAAAAgAh07iQPO/&#10;YGquAQAAUQMAAA4AAAAAAAAAAQAgAAAAJgEAAGRycy9lMm9Eb2MueG1sUEsFBgAAAAAGAAYAWQEA&#10;AEYFAAAAAA==&#10;">
                <v:fill on="f" focussize="0,0"/>
                <v:stroke on="f"/>
                <v:imagedata o:title=""/>
                <o:lock v:ext="edit" aspectratio="f"/>
                <v:textbox>
                  <w:txbxContent>
                    <w:p w14:paraId="1E5AA23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F8DDB6F">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51.2 </w:t>
      </w:r>
      <w:r>
        <w:rPr>
          <w:rFonts w:ascii="仿宋" w:hAnsi="仿宋" w:eastAsia="仿宋" w:cs="仿宋"/>
          <w:color w:val="000000"/>
          <w:sz w:val="24"/>
          <w:szCs w:val="24"/>
          <w:highlight w:val="none"/>
          <w:u w:val="dotted"/>
        </w:rPr>
        <w:t xml:space="preserve">                                                                                                        </w:t>
      </w:r>
    </w:p>
    <w:p w14:paraId="05D46F15">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如果发包人提供施工设备或临时设施的，合同双方当事人应在专用条款中约定施工设备或临时设施的品种、规格、型号和提供的时间、地点等内容。</w:t>
      </w:r>
    </w:p>
    <w:p w14:paraId="11FB1AFA">
      <w:pPr>
        <w:pStyle w:val="5"/>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51.3 </w:t>
      </w:r>
      <w:r>
        <w:rPr>
          <w:rFonts w:ascii="仿宋" w:hAnsi="仿宋" w:eastAsia="仿宋" w:cs="仿宋"/>
          <w:b/>
          <w:bCs/>
          <w:color w:val="000000"/>
          <w:sz w:val="24"/>
          <w:szCs w:val="24"/>
          <w:highlight w:val="none"/>
          <w:u w:val="dotted"/>
        </w:rPr>
        <w:t xml:space="preserve">                                                                                                        </w:t>
      </w:r>
    </w:p>
    <w:p w14:paraId="330594DF">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1B22928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_x0000_s1026"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hSAHVAAAA&#10;CQEAAA8AAAAAAAAAAQAgAAAAIgAAAGRycy9kb3ducmV2LnhtbFBLAQIUABQAAAAIAIdO4kBGLxhq&#10;rgEAAFEDAAAOAAAAAAAAAAEAIAAAACQBAABkcnMvZTJvRG9jLnhtbFBLBQYAAAAABgAGAFkBAABE&#10;BQAAAAA=&#10;">
                <v:fill on="f" focussize="0,0"/>
                <v:stroke on="f"/>
                <v:imagedata o:title=""/>
                <o:lock v:ext="edit" aspectratio="f"/>
                <v:textbox>
                  <w:txbxContent>
                    <w:p w14:paraId="1B22928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000000"/>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0DCD7FA6">
      <w:pPr>
        <w:pStyle w:val="5"/>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51.4  </w:t>
      </w:r>
      <w:r>
        <w:rPr>
          <w:rFonts w:ascii="仿宋" w:hAnsi="仿宋" w:eastAsia="仿宋" w:cs="仿宋"/>
          <w:b/>
          <w:bCs/>
          <w:color w:val="000000"/>
          <w:sz w:val="24"/>
          <w:szCs w:val="24"/>
          <w:highlight w:val="none"/>
          <w:u w:val="dotted"/>
        </w:rPr>
        <w:t xml:space="preserve">                                                                                                        </w:t>
      </w:r>
    </w:p>
    <w:p w14:paraId="427E1204">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1512477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_x0000_s1026"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qOqUjVAAAA&#10;CQEAAA8AAAAAAAAAAQAgAAAAIgAAAGRycy9kb3ducmV2LnhtbFBLAQIUABQAAAAIAIdO4kDkZzTb&#10;rgEAAFEDAAAOAAAAAAAAAAEAIAAAACQBAABkcnMvZTJvRG9jLnhtbFBLBQYAAAAABgAGAFkBAABE&#10;BQAAAAA=&#10;">
                <v:fill on="f" focussize="0,0"/>
                <v:stroke on="f"/>
                <v:imagedata o:title=""/>
                <o:lock v:ext="edit" aspectratio="f"/>
                <v:textbox>
                  <w:txbxContent>
                    <w:p w14:paraId="1512477C">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000000"/>
          <w:sz w:val="24"/>
          <w:szCs w:val="24"/>
          <w:highlight w:val="none"/>
        </w:rPr>
        <w:t>外，承包人不得将上述施工设备和临时设施中的任何部分运出施工场地或挪作他用。</w:t>
      </w:r>
    </w:p>
    <w:p w14:paraId="46207579">
      <w:pPr>
        <w:pStyle w:val="11"/>
        <w:tabs>
          <w:tab w:val="left" w:pos="540"/>
        </w:tabs>
        <w:adjustRightInd w:val="0"/>
        <w:snapToGrid w:val="0"/>
        <w:spacing w:before="240" w:beforeLines="100"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91F7408">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2" w:name="_Toc469384035"/>
      <w:bookmarkStart w:id="153" w:name="_Toc1062487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52  </w:t>
      </w:r>
      <w:r>
        <w:rPr>
          <w:rFonts w:hint="eastAsia" w:ascii="仿宋" w:hAnsi="仿宋" w:eastAsia="仿宋" w:cs="仿宋"/>
          <w:b/>
          <w:bCs/>
          <w:color w:val="000000"/>
          <w:sz w:val="24"/>
          <w:szCs w:val="24"/>
          <w:highlight w:val="none"/>
        </w:rPr>
        <w:t>工程质量检查</w:t>
      </w:r>
      <w:bookmarkEnd w:id="152"/>
      <w:bookmarkEnd w:id="153"/>
    </w:p>
    <w:p w14:paraId="17597FEA">
      <w:pPr>
        <w:pStyle w:val="5"/>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52.1 </w:t>
      </w:r>
    </w:p>
    <w:p w14:paraId="5B28EB78">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18FFC5D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62A9249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6A99E1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_x0000_s1026"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bvpUdUAAAAH&#10;AQAADwAAAAAAAAABACAAAAAiAAAAZHJzL2Rvd25yZXYueG1sUEsBAhQAFAAAAAgAh07iQNB1SsOt&#10;AQAAUQMAAA4AAAAAAAAAAQAgAAAAJAEAAGRycy9lMm9Eb2MueG1sUEsFBgAAAAAGAAYAWQEAAEMF&#10;AAAAAA==&#10;">
                <v:fill on="f" focussize="0,0"/>
                <v:stroke on="f"/>
                <v:imagedata o:title=""/>
                <o:lock v:ext="edit" aspectratio="f"/>
                <v:textbox>
                  <w:txbxContent>
                    <w:p w14:paraId="18FFC5D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62A9249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6A99E1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000000"/>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0B44CE1A">
      <w:pPr>
        <w:pStyle w:val="5"/>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52.2 </w:t>
      </w:r>
      <w:r>
        <w:rPr>
          <w:rFonts w:ascii="仿宋" w:hAnsi="仿宋" w:eastAsia="仿宋" w:cs="仿宋"/>
          <w:b/>
          <w:bCs/>
          <w:color w:val="000000"/>
          <w:sz w:val="24"/>
          <w:szCs w:val="24"/>
          <w:highlight w:val="none"/>
          <w:u w:val="dotted"/>
        </w:rPr>
        <w:t xml:space="preserve">                                                                                                        </w:t>
      </w:r>
    </w:p>
    <w:p w14:paraId="4916C554">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0FA7C93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_x0000_s102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alqT1QAA&#10;AAgBAAAPAAAAAAAAAAEAIAAAACIAAABkcnMvZG93bnJldi54bWxQSwECFAAUAAAACACHTuJAJu9V&#10;la8BAABRAwAADgAAAAAAAAABACAAAAAkAQAAZHJzL2Uyb0RvYy54bWxQSwUGAAAAAAYABgBZAQAA&#10;RQUAAAAA&#10;">
                <v:fill on="f" focussize="0,0"/>
                <v:stroke on="f"/>
                <v:imagedata o:title=""/>
                <o:lock v:ext="edit" aspectratio="f"/>
                <v:textbox>
                  <w:txbxContent>
                    <w:p w14:paraId="0FA7C93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000000"/>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04E6ABD4">
      <w:pPr>
        <w:adjustRightInd w:val="0"/>
        <w:snapToGrid w:val="0"/>
        <w:spacing w:line="360" w:lineRule="auto"/>
        <w:ind w:left="1619" w:leftChars="771"/>
        <w:rPr>
          <w:rFonts w:ascii="仿宋" w:hAnsi="仿宋" w:eastAsia="仿宋" w:cs="Times New Roman"/>
          <w:color w:val="000000"/>
          <w:sz w:val="24"/>
          <w:szCs w:val="24"/>
          <w:highlight w:val="none"/>
        </w:rPr>
      </w:pPr>
    </w:p>
    <w:p w14:paraId="1BCE518C">
      <w:pPr>
        <w:pStyle w:val="5"/>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52.3 </w:t>
      </w:r>
      <w:r>
        <w:rPr>
          <w:rFonts w:ascii="仿宋" w:hAnsi="仿宋" w:eastAsia="仿宋" w:cs="仿宋"/>
          <w:b/>
          <w:bCs/>
          <w:color w:val="000000"/>
          <w:sz w:val="24"/>
          <w:szCs w:val="24"/>
          <w:highlight w:val="none"/>
          <w:u w:val="dotted"/>
        </w:rPr>
        <w:t xml:space="preserve">                                                                                                        </w:t>
      </w:r>
    </w:p>
    <w:p w14:paraId="3F2F6983">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1BC9F7D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_x0000_s1026"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hSAHVAAAA&#10;CQEAAA8AAAAAAAAAAQAgAAAAIgAAAGRycy9kb3ducmV2LnhtbFBLAQIUABQAAAAIAIdO4kAqOA4O&#10;rgEAAFEDAAAOAAAAAAAAAAEAIAAAACQBAABkcnMvZTJvRG9jLnhtbFBLBQYAAAAABgAGAFkBAABE&#10;BQAAAAA=&#10;">
                <v:fill on="f" focussize="0,0"/>
                <v:stroke on="f"/>
                <v:imagedata o:title=""/>
                <o:lock v:ext="edit" aspectratio="f"/>
                <v:textbox>
                  <w:txbxContent>
                    <w:p w14:paraId="1BC9F7D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000000"/>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193F2605">
      <w:pPr>
        <w:pStyle w:val="5"/>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52.4  </w:t>
      </w:r>
      <w:r>
        <w:rPr>
          <w:rFonts w:ascii="仿宋" w:hAnsi="仿宋" w:eastAsia="仿宋" w:cs="仿宋"/>
          <w:b/>
          <w:bCs/>
          <w:color w:val="000000"/>
          <w:sz w:val="24"/>
          <w:szCs w:val="24"/>
          <w:highlight w:val="none"/>
          <w:u w:val="dotted"/>
        </w:rPr>
        <w:t xml:space="preserve">                                                                                                        </w:t>
      </w:r>
    </w:p>
    <w:p w14:paraId="0AEFE83F">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1D82F2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_x0000_s1026"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xoYQdQAAAAIAQAA&#10;DwAAAAAAAAABACAAAAAiAAAAZHJzL2Rvd25yZXYueG1sUEsBAhQAFAAAAAgAh07iQB7DyVerAQAA&#10;UQMAAA4AAAAAAAAAAQAgAAAAIwEAAGRycy9lMm9Eb2MueG1sUEsFBgAAAAAGAAYAWQEAAEAFAAAA&#10;AA==&#10;">
                <v:fill on="f" focussize="0,0"/>
                <v:stroke on="f"/>
                <v:imagedata o:title=""/>
                <o:lock v:ext="edit" aspectratio="f"/>
                <v:textbox>
                  <w:txbxContent>
                    <w:p w14:paraId="1D82F2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000000"/>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52DE2460">
      <w:pPr>
        <w:pStyle w:val="5"/>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52.5  </w:t>
      </w:r>
      <w:r>
        <w:rPr>
          <w:rFonts w:ascii="仿宋" w:hAnsi="仿宋" w:eastAsia="仿宋" w:cs="仿宋"/>
          <w:b/>
          <w:bCs/>
          <w:color w:val="000000"/>
          <w:sz w:val="24"/>
          <w:szCs w:val="24"/>
          <w:highlight w:val="none"/>
          <w:u w:val="dotted"/>
        </w:rPr>
        <w:t xml:space="preserve">                                                                                                        </w:t>
      </w:r>
    </w:p>
    <w:p w14:paraId="0807CD83">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0FB7D2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_x0000_s1026"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xoYQdQAAAAIAQAA&#10;DwAAAAAAAAABACAAAAAiAAAAZHJzL2Rvd25yZXYueG1sUEsBAhQAFAAAAAgAh07iQCVOLZ+rAQAA&#10;UQMAAA4AAAAAAAAAAQAgAAAAIwEAAGRycy9lMm9Eb2MueG1sUEsFBgAAAAAGAAYAWQEAAEAFAAAA&#10;AA==&#10;">
                <v:fill on="f" focussize="0,0"/>
                <v:stroke on="f"/>
                <v:imagedata o:title=""/>
                <o:lock v:ext="edit" aspectratio="f"/>
                <v:textbox>
                  <w:txbxContent>
                    <w:p w14:paraId="0FB7D2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000000"/>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65D6429A">
      <w:pPr>
        <w:pStyle w:val="5"/>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25EDF26">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4" w:name="_Toc469384036"/>
      <w:bookmarkStart w:id="155" w:name="_Toc1062487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53  </w:t>
      </w:r>
      <w:r>
        <w:rPr>
          <w:rFonts w:hint="eastAsia" w:ascii="仿宋" w:hAnsi="仿宋" w:eastAsia="仿宋" w:cs="仿宋"/>
          <w:b/>
          <w:bCs/>
          <w:color w:val="000000"/>
          <w:sz w:val="24"/>
          <w:szCs w:val="24"/>
          <w:highlight w:val="none"/>
        </w:rPr>
        <w:t>隐蔽工程和中间验收</w:t>
      </w:r>
      <w:bookmarkEnd w:id="154"/>
      <w:bookmarkEnd w:id="155"/>
    </w:p>
    <w:p w14:paraId="088114A1">
      <w:pPr>
        <w:pStyle w:val="5"/>
        <w:tabs>
          <w:tab w:val="left" w:pos="1320"/>
        </w:tabs>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53.1</w:t>
      </w:r>
    </w:p>
    <w:p w14:paraId="65992856">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6638AAB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_x0000_s1026"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qLIDs1AAAAAgB&#10;AAAPAAAAAAAAAAEAIAAAACIAAABkcnMvZG93bnJldi54bWxQSwECFAAUAAAACACHTuJAfrvY260B&#10;AABRAwAADgAAAAAAAAABACAAAAAjAQAAZHJzL2Uyb0RvYy54bWxQSwUGAAAAAAYABgBZAQAAQgUA&#10;AAAA&#10;">
                <v:fill on="f" focussize="0,0"/>
                <v:stroke on="f"/>
                <v:imagedata o:title=""/>
                <o:lock v:ext="edit" aspectratio="f"/>
                <v:textbox>
                  <w:txbxContent>
                    <w:p w14:paraId="6638AAB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000000"/>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6757855E">
      <w:pPr>
        <w:pStyle w:val="5"/>
        <w:tabs>
          <w:tab w:val="left" w:pos="72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53.2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1266B42">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21DB5B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_x0000_s1026"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6jT0bVAAAA&#10;CAEAAA8AAAAAAAAAAQAgAAAAIgAAAGRycy9kb3ducmV2LnhtbFBLAQIUABQAAAAIAIdO4kDu5UPR&#10;rgEAAFEDAAAOAAAAAAAAAAEAIAAAACQBAABkcnMvZTJvRG9jLnhtbFBLBQYAAAAABgAGAFkBAABE&#10;BQAAAAA=&#10;">
                <v:fill on="f" focussize="0,0"/>
                <v:stroke on="f"/>
                <v:imagedata o:title=""/>
                <o:lock v:ext="edit" aspectratio="f"/>
                <v:textbox>
                  <w:txbxContent>
                    <w:p w14:paraId="21DB5B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000000"/>
          <w:sz w:val="24"/>
          <w:szCs w:val="24"/>
          <w:highlight w:val="none"/>
        </w:rPr>
        <w:t>如果监理工程师不能按时参加验收，应至少提前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小时发出延期验收指令并书面说明理由，延期不得超过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000000"/>
          <w:sz w:val="24"/>
          <w:szCs w:val="24"/>
          <w:highlight w:val="none"/>
        </w:rPr>
        <w:t>54.1</w:t>
      </w:r>
      <w:r>
        <w:rPr>
          <w:rFonts w:hint="eastAsia" w:ascii="仿宋" w:hAnsi="仿宋" w:eastAsia="仿宋" w:cs="仿宋"/>
          <w:color w:val="000000"/>
          <w:sz w:val="24"/>
          <w:szCs w:val="24"/>
          <w:highlight w:val="none"/>
        </w:rPr>
        <w:t>款规定重新验收。</w:t>
      </w:r>
    </w:p>
    <w:p w14:paraId="42917685">
      <w:pPr>
        <w:pStyle w:val="5"/>
        <w:tabs>
          <w:tab w:val="left" w:pos="72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53.3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09BAE5F">
      <w:pPr>
        <w:pStyle w:val="5"/>
        <w:tabs>
          <w:tab w:val="left" w:pos="2160"/>
        </w:tabs>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4E889A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_x0000_s1026"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BxazUAAAA&#10;BwEAAA8AAAAAAAAAAQAgAAAAIgAAAGRycy9kb3ducmV2LnhtbFBLAQIUABQAAAAIAIdO4kCDBQru&#10;rwEAAFEDAAAOAAAAAAAAAAEAIAAAACMBAABkcnMvZTJvRG9jLnhtbFBLBQYAAAAABgAGAFkBAABE&#10;BQAAAAA=&#10;">
                <v:fill on="f" focussize="0,0"/>
                <v:stroke on="f"/>
                <v:imagedata o:title=""/>
                <o:lock v:ext="edit" aspectratio="f"/>
                <v:textbox>
                  <w:txbxContent>
                    <w:p w14:paraId="4E889A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000000"/>
          <w:sz w:val="24"/>
          <w:szCs w:val="24"/>
          <w:highlight w:val="none"/>
        </w:rPr>
        <w:t>验收合格的，监理工程师应在验收记录上签字，并形成验收文件，承包人可进行隐蔽或继续施工。验收合格</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小时后，监理工程师仍不在验收记录上签字，视为监理工程师已认可验收记录。</w:t>
      </w:r>
    </w:p>
    <w:p w14:paraId="367AB081">
      <w:pPr>
        <w:pStyle w:val="5"/>
        <w:tabs>
          <w:tab w:val="left" w:pos="2160"/>
        </w:tabs>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验收不合格的，承包人应按照监理工程师的指令修改后重新验收，由此增加的费用和（或）延误的工期由承包人承担。</w:t>
      </w:r>
    </w:p>
    <w:p w14:paraId="21F4190B">
      <w:pPr>
        <w:pStyle w:val="5"/>
        <w:tabs>
          <w:tab w:val="left" w:pos="54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C53B5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_x0000_s1026"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giystcA&#10;AAAKAQAADwAAAAAAAAABACAAAAAiAAAAZHJzL2Rvd25yZXYueG1sUEsBAhQAFAAAAAgAh07iQCVY&#10;IpCuAQAAUQMAAA4AAAAAAAAAAQAgAAAAJgEAAGRycy9lMm9Eb2MueG1sUEsFBgAAAAAGAAYAWQEA&#10;AEYFAAAAAA==&#10;">
                <v:fill on="f" focussize="0,0"/>
                <v:stroke on="f"/>
                <v:imagedata o:title=""/>
                <o:lock v:ext="edit" aspectratio="f"/>
                <v:textbox>
                  <w:txbxContent>
                    <w:p w14:paraId="2C53B5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000000"/>
          <w:sz w:val="24"/>
          <w:szCs w:val="24"/>
          <w:highlight w:val="none"/>
        </w:rPr>
        <w:t xml:space="preserve">53.4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376C3B2">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如监理工程师有指令，承包人应对隐蔽工程进行拍摄或照相，保证监理工程师能充分检查和测量隐蔽的工程。</w:t>
      </w:r>
    </w:p>
    <w:p w14:paraId="06285444">
      <w:pPr>
        <w:pStyle w:val="5"/>
        <w:tabs>
          <w:tab w:val="left" w:pos="540"/>
        </w:tabs>
        <w:adjustRightInd w:val="0"/>
        <w:snapToGrid w:val="0"/>
        <w:spacing w:line="36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B8DCA02">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_x0000_s1026"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giystcA&#10;AAAKAQAADwAAAAAAAAABACAAAAAiAAAAZHJzL2Rvd25yZXYueG1sUEsBAhQAFAAAAAgAh07iQE67&#10;uH+uAQAAUQMAAA4AAAAAAAAAAQAgAAAAJgEAAGRycy9lMm9Eb2MueG1sUEsFBgAAAAAGAAYAWQEA&#10;AEYFAAAAAA==&#10;">
                <v:fill on="f" focussize="0,0"/>
                <v:stroke on="f"/>
                <v:imagedata o:title=""/>
                <o:lock v:ext="edit" aspectratio="f"/>
                <v:textbox>
                  <w:txbxContent>
                    <w:p w14:paraId="0B8DCA02">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000000"/>
          <w:sz w:val="24"/>
          <w:szCs w:val="24"/>
          <w:highlight w:val="none"/>
        </w:rPr>
        <w:t xml:space="preserve">53.5  </w:t>
      </w:r>
      <w:r>
        <w:rPr>
          <w:rFonts w:ascii="仿宋" w:hAnsi="仿宋" w:eastAsia="仿宋" w:cs="仿宋"/>
          <w:b/>
          <w:bCs/>
          <w:color w:val="000000"/>
          <w:sz w:val="24"/>
          <w:szCs w:val="24"/>
          <w:highlight w:val="none"/>
          <w:u w:val="dotted"/>
        </w:rPr>
        <w:t xml:space="preserve">                                                                                                       </w:t>
      </w:r>
    </w:p>
    <w:p w14:paraId="05255443">
      <w:pPr>
        <w:pStyle w:val="5"/>
        <w:adjustRightInd w:val="0"/>
        <w:snapToGrid w:val="0"/>
        <w:spacing w:line="360" w:lineRule="auto"/>
        <w:ind w:left="1619" w:leftChars="771" w:firstLine="0"/>
        <w:rPr>
          <w:rFonts w:ascii="仿宋" w:hAnsi="仿宋" w:eastAsia="仿宋"/>
          <w:color w:val="000000"/>
          <w:sz w:val="24"/>
          <w:szCs w:val="24"/>
          <w:highlight w:val="none"/>
          <w:u w:val="single"/>
        </w:rPr>
      </w:pPr>
      <w:r>
        <w:rPr>
          <w:rFonts w:hint="eastAsia" w:ascii="仿宋" w:hAnsi="仿宋" w:eastAsia="仿宋" w:cs="仿宋"/>
          <w:color w:val="000000"/>
          <w:sz w:val="24"/>
          <w:szCs w:val="24"/>
          <w:highlight w:val="none"/>
        </w:rPr>
        <w:t>承包人未通知监理工程师到场验收，私自将隐蔽工程覆盖的，监理工程师有权指令承包人进行钻孔探测或剥露验收，由此增加的费用和（或）延误的工期由承包人承担。</w:t>
      </w:r>
    </w:p>
    <w:p w14:paraId="012679CF">
      <w:pPr>
        <w:pStyle w:val="5"/>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9F3FBCC">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6" w:name="_Toc10624877"/>
      <w:bookmarkStart w:id="157" w:name="_Toc469384037"/>
      <w:r>
        <w:rPr>
          <w:rFonts w:hint="eastAsia" w:ascii="仿宋" w:hAnsi="仿宋" w:eastAsia="仿宋" w:cs="仿宋"/>
          <w:b/>
          <w:bCs/>
          <w:sz w:val="24"/>
          <w:szCs w:val="24"/>
          <w:highlight w:val="none"/>
        </w:rPr>
        <w:t>★</w:t>
      </w:r>
      <w:r>
        <w:rPr>
          <w:rFonts w:ascii="仿宋" w:hAnsi="仿宋" w:eastAsia="仿宋" w:cs="仿宋"/>
          <w:b/>
          <w:bCs/>
          <w:sz w:val="24"/>
          <w:szCs w:val="24"/>
          <w:highlight w:val="none"/>
        </w:rPr>
        <w:t>5</w:t>
      </w:r>
      <w:r>
        <w:rPr>
          <w:rFonts w:ascii="仿宋" w:hAnsi="仿宋" w:eastAsia="仿宋" w:cs="仿宋"/>
          <w:b/>
          <w:bCs/>
          <w:color w:val="000000"/>
          <w:sz w:val="24"/>
          <w:szCs w:val="24"/>
          <w:highlight w:val="none"/>
        </w:rPr>
        <w:t xml:space="preserve">4  </w:t>
      </w:r>
      <w:r>
        <w:rPr>
          <w:rFonts w:hint="eastAsia" w:ascii="仿宋" w:hAnsi="仿宋" w:eastAsia="仿宋" w:cs="仿宋"/>
          <w:b/>
          <w:bCs/>
          <w:color w:val="000000"/>
          <w:sz w:val="24"/>
          <w:szCs w:val="24"/>
          <w:highlight w:val="none"/>
        </w:rPr>
        <w:t>重新验收和额外检查检验</w:t>
      </w:r>
      <w:bookmarkEnd w:id="156"/>
      <w:bookmarkEnd w:id="157"/>
    </w:p>
    <w:p w14:paraId="1DAFDEC2">
      <w:pPr>
        <w:pStyle w:val="5"/>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690CB2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_x0000_s1026"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ccIW9UAAAAJ&#10;AQAADwAAAAAAAAABACAAAAAiAAAAZHJzL2Rvd25yZXYueG1sUEsBAhQAFAAAAAgAh07iQLKTS7ut&#10;AQAAUQMAAA4AAAAAAAAAAQAgAAAAJAEAAGRycy9lMm9Eb2MueG1sUEsFBgAAAAAGAAYAWQEAAEMF&#10;AAAAAA==&#10;">
                <v:fill on="f" focussize="0,0"/>
                <v:stroke on="f"/>
                <v:imagedata o:title=""/>
                <o:lock v:ext="edit" aspectratio="f"/>
                <v:textbox>
                  <w:txbxContent>
                    <w:p w14:paraId="690CB2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000000"/>
          <w:sz w:val="24"/>
          <w:szCs w:val="24"/>
          <w:highlight w:val="none"/>
        </w:rPr>
        <w:t>54.1</w:t>
      </w:r>
    </w:p>
    <w:p w14:paraId="0B239381">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19953B05">
      <w:pPr>
        <w:pStyle w:val="5"/>
        <w:tabs>
          <w:tab w:val="left" w:pos="540"/>
          <w:tab w:val="left" w:pos="72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54.2 </w:t>
      </w:r>
      <w:r>
        <w:rPr>
          <w:rFonts w:ascii="仿宋" w:hAnsi="仿宋" w:eastAsia="仿宋" w:cs="仿宋"/>
          <w:b/>
          <w:bCs/>
          <w:color w:val="000000"/>
          <w:sz w:val="24"/>
          <w:szCs w:val="24"/>
          <w:highlight w:val="none"/>
          <w:u w:val="dotted"/>
        </w:rPr>
        <w:t xml:space="preserve">                                                                                                       </w:t>
      </w:r>
    </w:p>
    <w:p w14:paraId="4FDA33DB">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2D27EA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_x0000_s10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xgWidUAAAAJ&#10;AQAADwAAAAAAAAABACAAAAAiAAAAZHJzL2Rvd25yZXYueG1sUEsBAhQAFAAAAAgAh07iQBIWsVKt&#10;AQAAUQMAAA4AAAAAAAAAAQAgAAAAJAEAAGRycy9lMm9Eb2MueG1sUEsFBgAAAAAGAAYAWQEAAEMF&#10;AAAAAA==&#10;">
                <v:fill on="f" focussize="0,0"/>
                <v:stroke on="f"/>
                <v:imagedata o:title=""/>
                <o:lock v:ext="edit" aspectratio="f"/>
                <v:textbox>
                  <w:txbxContent>
                    <w:p w14:paraId="2D27EA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000000"/>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000000"/>
          <w:sz w:val="24"/>
          <w:szCs w:val="24"/>
          <w:highlight w:val="none"/>
        </w:rPr>
        <w:t>50.5</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52.3</w:t>
      </w:r>
      <w:r>
        <w:rPr>
          <w:rFonts w:hint="eastAsia" w:ascii="仿宋" w:hAnsi="仿宋" w:eastAsia="仿宋" w:cs="仿宋"/>
          <w:color w:val="000000"/>
          <w:sz w:val="24"/>
          <w:szCs w:val="24"/>
          <w:highlight w:val="none"/>
        </w:rPr>
        <w:t>款规定处理；没有缺陷的，检查检验的费用和（或）延误的工期由发包人承担，并向承包人支付合理利润。</w:t>
      </w:r>
    </w:p>
    <w:p w14:paraId="570F669A">
      <w:pPr>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DCB5D1C">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8" w:name="_Toc10624878"/>
      <w:bookmarkStart w:id="159" w:name="_Toc469384038"/>
      <w:r>
        <w:rPr>
          <w:rFonts w:ascii="仿宋" w:hAnsi="仿宋" w:eastAsia="仿宋" w:cs="仿宋"/>
          <w:b/>
          <w:bCs/>
          <w:color w:val="000000"/>
          <w:sz w:val="24"/>
          <w:szCs w:val="24"/>
          <w:highlight w:val="none"/>
        </w:rPr>
        <w:t xml:space="preserve">55  </w:t>
      </w:r>
      <w:r>
        <w:rPr>
          <w:rFonts w:hint="eastAsia" w:ascii="仿宋" w:hAnsi="仿宋" w:eastAsia="仿宋" w:cs="仿宋"/>
          <w:b/>
          <w:bCs/>
          <w:color w:val="000000"/>
          <w:sz w:val="24"/>
          <w:szCs w:val="24"/>
          <w:highlight w:val="none"/>
        </w:rPr>
        <w:t>工程试车</w:t>
      </w:r>
      <w:bookmarkEnd w:id="158"/>
      <w:bookmarkEnd w:id="159"/>
    </w:p>
    <w:p w14:paraId="3B20689B">
      <w:pPr>
        <w:adjustRightInd w:val="0"/>
        <w:snapToGrid w:val="0"/>
        <w:spacing w:line="360" w:lineRule="auto"/>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55.1 </w:t>
      </w:r>
    </w:p>
    <w:p w14:paraId="2F2C0D8D">
      <w:pPr>
        <w:adjustRightInd w:val="0"/>
        <w:snapToGrid w:val="0"/>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677DF2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_x0000_s102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wd7K/1AAAAAgB&#10;AAAPAAAAAAAAAAEAIAAAACIAAABkcnMvZG93bnJldi54bWxQSwECFAAUAAAACACHTuJA3d9iEa0B&#10;AABRAwAADgAAAAAAAAABACAAAAAjAQAAZHJzL2Uyb0RvYy54bWxQSwUGAAAAAAYABgBZAQAAQgUA&#10;AAAA&#10;">
                <v:fill on="f" focussize="0,0"/>
                <v:stroke on="f"/>
                <v:imagedata o:title=""/>
                <o:lock v:ext="edit" aspectratio="f"/>
                <v:textbox>
                  <w:txbxContent>
                    <w:p w14:paraId="5677DF29">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000000"/>
          <w:sz w:val="24"/>
          <w:szCs w:val="24"/>
          <w:highlight w:val="none"/>
        </w:rPr>
        <w:t>按照合同约定需要试车的，试车的内容应与承包人承包的安装范围相一致。</w:t>
      </w:r>
    </w:p>
    <w:p w14:paraId="61636F51">
      <w:pPr>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55.2  </w:t>
      </w:r>
      <w:r>
        <w:rPr>
          <w:rFonts w:ascii="仿宋" w:hAnsi="仿宋" w:eastAsia="仿宋" w:cs="仿宋"/>
          <w:b/>
          <w:bCs/>
          <w:color w:val="000000"/>
          <w:sz w:val="24"/>
          <w:szCs w:val="24"/>
          <w:highlight w:val="none"/>
          <w:u w:val="dotted"/>
        </w:rPr>
        <w:t xml:space="preserve">                                                                                                        </w:t>
      </w:r>
    </w:p>
    <w:p w14:paraId="4BF87697">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0550A57B">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_x0000_s1026"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bB/bZ1AAAAAcB&#10;AAAPAAAAAAAAAAEAIAAAACIAAABkcnMvZG93bnJldi54bWxQSwECFAAUAAAACACHTuJAl4YMcq0B&#10;AABRAwAADgAAAAAAAAABACAAAAAjAQAAZHJzL2Uyb0RvYy54bWxQSwUGAAAAAAYABgBZAQAAQgUA&#10;AAAA&#10;">
                <v:fill on="f" focussize="0,0"/>
                <v:stroke on="f"/>
                <v:imagedata o:title=""/>
                <o:lock v:ext="edit" aspectratio="f"/>
                <v:textbox>
                  <w:txbxContent>
                    <w:p w14:paraId="0550A57B">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000000"/>
          <w:sz w:val="24"/>
          <w:szCs w:val="24"/>
          <w:highlight w:val="none"/>
        </w:rPr>
        <w:t>设备安装工程具备单机无负荷试车条件时，承包人应组织试车，并在试车前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小时以书面形式通知监理工程师。通知包括试车内容、时间和地点。承包人应自行准备试车记录，发包人应为承包人试车提供便利和协助。</w:t>
      </w:r>
    </w:p>
    <w:p w14:paraId="698D36F7">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监理工程师不能按时参加试车的，应在开始试车前至少提前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小时发出延期试车指令并书面说明理由，延期不能超过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2FBE6EE6">
      <w:pPr>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55.3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C8ACE18">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52444397">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_x0000_s1026"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KAs6D1AAAAAcB&#10;AAAPAAAAAAAAAAEAIAAAACIAAABkcnMvZG93bnJldi54bWxQSwECFAAUAAAACACHTuJAwWHE6a0B&#10;AABRAwAADgAAAAAAAAABACAAAAAjAQAAZHJzL2Uyb0RvYy54bWxQSwUGAAAAAAYABgBZAQAAQgUA&#10;AAAA&#10;">
                <v:fill on="f" focussize="0,0"/>
                <v:stroke on="f"/>
                <v:imagedata o:title=""/>
                <o:lock v:ext="edit" aspectratio="f"/>
                <v:textbox>
                  <w:txbxContent>
                    <w:p w14:paraId="52444397">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000000"/>
          <w:sz w:val="24"/>
          <w:szCs w:val="24"/>
          <w:highlight w:val="none"/>
        </w:rPr>
        <w:t>单机试车合格，监理工程师应在试车记录上签字，承包人可继续施工或申请办理竣工验收手续。单机试车合格</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小时后，监理工程师仍不在试车记录上签字的，视为监理工程师已认可试车记录。</w:t>
      </w:r>
    </w:p>
    <w:p w14:paraId="254AE6DA">
      <w:pPr>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55.4  </w:t>
      </w:r>
      <w:r>
        <w:rPr>
          <w:rFonts w:ascii="仿宋" w:hAnsi="仿宋" w:eastAsia="仿宋" w:cs="仿宋"/>
          <w:b/>
          <w:bCs/>
          <w:color w:val="000000"/>
          <w:sz w:val="24"/>
          <w:szCs w:val="24"/>
          <w:highlight w:val="none"/>
          <w:u w:val="dotted"/>
        </w:rPr>
        <w:t xml:space="preserve">                                                                                                        </w:t>
      </w:r>
    </w:p>
    <w:p w14:paraId="63570141">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7C85B7E9">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_x0000_s1026"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xWwANUAAAAI&#10;AQAADwAAAAAAAAABACAAAAAiAAAAZHJzL2Rvd25yZXYueG1sUEsBAhQAFAAAAAgAh07iQL4xRPGt&#10;AQAAUQMAAA4AAAAAAAAAAQAgAAAAJAEAAGRycy9lMm9Eb2MueG1sUEsFBgAAAAAGAAYAWQEAAEMF&#10;AAAAAA==&#10;">
                <v:fill on="f" focussize="0,0"/>
                <v:stroke on="f"/>
                <v:imagedata o:title=""/>
                <o:lock v:ext="edit" aspectratio="f"/>
                <v:textbox>
                  <w:txbxContent>
                    <w:p w14:paraId="7C85B7E9">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000000"/>
          <w:sz w:val="24"/>
          <w:szCs w:val="24"/>
          <w:highlight w:val="none"/>
        </w:rPr>
        <w:t>设备安装工程具备联动无负荷试车条件时，发包人应组织试车，并在试车前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小时以书面形式通知承包人。通知包括试车内容、时间、地点和对承包人的要求，承包人应按照要求做好准备工作。试车合格，合同双方当事人均应在试车记录上签字。</w:t>
      </w:r>
    </w:p>
    <w:p w14:paraId="1E0D9CB3">
      <w:pPr>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55.5  </w:t>
      </w:r>
      <w:r>
        <w:rPr>
          <w:rFonts w:ascii="仿宋" w:hAnsi="仿宋" w:eastAsia="仿宋" w:cs="仿宋"/>
          <w:b/>
          <w:bCs/>
          <w:color w:val="000000"/>
          <w:sz w:val="24"/>
          <w:szCs w:val="24"/>
          <w:highlight w:val="none"/>
          <w:u w:val="dotted"/>
        </w:rPr>
        <w:t xml:space="preserve">                                                                                                        </w:t>
      </w:r>
    </w:p>
    <w:p w14:paraId="020E11DC">
      <w:pPr>
        <w:adjustRightInd w:val="0"/>
        <w:snapToGrid w:val="0"/>
        <w:spacing w:line="360" w:lineRule="auto"/>
        <w:ind w:left="1620"/>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6231359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_x0000_s1026"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mHzh1gAA&#10;AAkBAAAPAAAAAAAAAAEAIAAAACIAAABkcnMvZG93bnJldi54bWxQSwECFAAUAAAACACHTuJANMvs&#10;zq4BAABRAwAADgAAAAAAAAABACAAAAAlAQAAZHJzL2Uyb0RvYy54bWxQSwUGAAAAAAYABgBZAQAA&#10;RQUAAAAA&#10;">
                <v:fill on="f" focussize="0,0"/>
                <v:stroke on="f"/>
                <v:imagedata o:title=""/>
                <o:lock v:ext="edit" aspectratio="f"/>
                <v:textbox>
                  <w:txbxContent>
                    <w:p w14:paraId="6231359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000000"/>
          <w:sz w:val="24"/>
          <w:szCs w:val="24"/>
          <w:highlight w:val="none"/>
        </w:rPr>
        <w:t>试车费用，除已含在合同价款外，由发包人承担。试车达不到验收要求的，按照下列规定处理：</w:t>
      </w:r>
      <w:r>
        <w:rPr>
          <w:rFonts w:ascii="仿宋" w:hAnsi="仿宋" w:eastAsia="仿宋" w:cs="仿宋"/>
          <w:color w:val="000000"/>
          <w:sz w:val="24"/>
          <w:szCs w:val="24"/>
          <w:highlight w:val="none"/>
        </w:rPr>
        <w:t xml:space="preserve"> </w:t>
      </w:r>
    </w:p>
    <w:p w14:paraId="1EAFAD56">
      <w:pPr>
        <w:numPr>
          <w:ilvl w:val="0"/>
          <w:numId w:val="20"/>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由于设计原因试车达不到验收要求，发包人应要求设计人修改设计，承包人按照修改后的设计重新安装。发包人承担修改设计、拆除及重新安装的全部费用和延误的工期。</w:t>
      </w:r>
    </w:p>
    <w:p w14:paraId="319BBD56">
      <w:pPr>
        <w:numPr>
          <w:ilvl w:val="0"/>
          <w:numId w:val="20"/>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3603FA5C">
      <w:pPr>
        <w:numPr>
          <w:ilvl w:val="0"/>
          <w:numId w:val="20"/>
        </w:numPr>
        <w:tabs>
          <w:tab w:val="left" w:pos="1080"/>
          <w:tab w:val="left" w:pos="1980"/>
        </w:tabs>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由于承包人施工原因试车达不到验收要求，承包人应按照监理工程师要求重新安装和试车，并承担拆除、重新安装和重新试车的费用和延误的工期。</w:t>
      </w:r>
    </w:p>
    <w:p w14:paraId="55D18948">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55.6  </w:t>
      </w:r>
      <w:r>
        <w:rPr>
          <w:rFonts w:ascii="仿宋" w:hAnsi="仿宋" w:eastAsia="仿宋" w:cs="仿宋"/>
          <w:b/>
          <w:bCs/>
          <w:color w:val="000000"/>
          <w:sz w:val="24"/>
          <w:szCs w:val="24"/>
          <w:highlight w:val="none"/>
          <w:u w:val="dotted"/>
        </w:rPr>
        <w:t xml:space="preserve">                                                                               </w:t>
      </w:r>
    </w:p>
    <w:p w14:paraId="47106FD1">
      <w:pPr>
        <w:adjustRightInd w:val="0"/>
        <w:snapToGrid w:val="0"/>
        <w:rPr>
          <w:rFonts w:ascii="仿宋" w:hAnsi="仿宋" w:eastAsia="仿宋" w:cs="仿宋"/>
          <w:b/>
          <w:bCs/>
          <w:color w:val="000000"/>
          <w:sz w:val="24"/>
          <w:szCs w:val="24"/>
          <w:highlight w:val="none"/>
          <w:u w:val="dotted"/>
        </w:rPr>
      </w:pPr>
    </w:p>
    <w:p w14:paraId="3A1F7E64">
      <w:pPr>
        <w:pStyle w:val="15"/>
        <w:adjustRightInd w:val="0"/>
        <w:snapToGrid w:val="0"/>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533CDE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_x0000_s1026"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ZztIDUAAAACAEA&#10;AA8AAAAAAAAAAQAgAAAAIgAAAGRycy9kb3ducmV2LnhtbFBLAQIUABQAAAAIAIdO4kA5iCaarAEA&#10;AFEDAAAOAAAAAAAAAAEAIAAAACMBAABkcnMvZTJvRG9jLnhtbFBLBQYAAAAABgAGAFkBAABBBQAA&#10;AAA=&#10;">
                <v:fill on="f" focussize="0,0"/>
                <v:stroke on="f"/>
                <v:imagedata o:title=""/>
                <o:lock v:ext="edit" aspectratio="f"/>
                <v:textbox>
                  <w:txbxContent>
                    <w:p w14:paraId="3533CDE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000000"/>
          <w:highlight w:val="none"/>
        </w:rPr>
        <w:t>投料试车应在永久工程竣工验收后，由发包人负责。如果发包人要求在永久工程竣工验收前进行试车或需要承包人配合时，应事先取得承包人同意，并另行签订补充协议。</w:t>
      </w:r>
    </w:p>
    <w:p w14:paraId="11126767">
      <w:pPr>
        <w:pStyle w:val="5"/>
        <w:adjustRightInd w:val="0"/>
        <w:snapToGrid w:val="0"/>
        <w:spacing w:line="240" w:lineRule="exact"/>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2CCC7DC">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60" w:name="_Toc469384039"/>
      <w:bookmarkStart w:id="161" w:name="_Toc1062487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56  </w:t>
      </w:r>
      <w:r>
        <w:rPr>
          <w:rFonts w:hint="eastAsia" w:ascii="仿宋" w:hAnsi="仿宋" w:eastAsia="仿宋" w:cs="仿宋"/>
          <w:b/>
          <w:bCs/>
          <w:color w:val="000000"/>
          <w:sz w:val="24"/>
          <w:szCs w:val="24"/>
          <w:highlight w:val="none"/>
        </w:rPr>
        <w:t>工程变更</w:t>
      </w:r>
      <w:bookmarkEnd w:id="160"/>
      <w:bookmarkEnd w:id="161"/>
    </w:p>
    <w:p w14:paraId="3AF0653B">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56.1</w:t>
      </w:r>
    </w:p>
    <w:p w14:paraId="0FBE7A06">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6EFA54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_x0000_s1026"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syTKtMAAAAH&#10;AQAADwAAAAAAAAABACAAAAAiAAAAZHJzL2Rvd25yZXYueG1sUEsBAhQAFAAAAAgAh07iQFeskTKv&#10;AQAAUgMAAA4AAAAAAAAAAQAgAAAAIgEAAGRycy9lMm9Eb2MueG1sUEsFBgAAAAAGAAYAWQEAAEMF&#10;AAAAAA==&#10;">
                <v:fill on="f" focussize="0,0"/>
                <v:stroke on="f"/>
                <v:imagedata o:title=""/>
                <o:lock v:ext="edit" aspectratio="f"/>
                <v:textbox>
                  <w:txbxContent>
                    <w:p w14:paraId="6EFA54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000000"/>
          <w:sz w:val="24"/>
          <w:szCs w:val="24"/>
          <w:highlight w:val="none"/>
        </w:rPr>
        <w:t>合同履行期间，经发包人批准，监理工程师可按照第</w:t>
      </w:r>
      <w:r>
        <w:rPr>
          <w:rFonts w:ascii="仿宋" w:hAnsi="仿宋" w:eastAsia="仿宋" w:cs="仿宋"/>
          <w:color w:val="000000"/>
          <w:sz w:val="24"/>
          <w:szCs w:val="24"/>
          <w:highlight w:val="none"/>
        </w:rPr>
        <w:t>56.3</w:t>
      </w:r>
      <w:r>
        <w:rPr>
          <w:rFonts w:hint="eastAsia" w:ascii="仿宋" w:hAnsi="仿宋" w:eastAsia="仿宋" w:cs="仿宋"/>
          <w:color w:val="000000"/>
          <w:sz w:val="24"/>
          <w:szCs w:val="24"/>
          <w:highlight w:val="none"/>
        </w:rPr>
        <w:t>款约定的变更程序向承包人发出变更指令，承包人应按照合同约定实施变更工作。</w:t>
      </w:r>
    </w:p>
    <w:p w14:paraId="1367FDFA">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没有经发包人批准也没有监理工程师的工程变更指令，承包人应按照合同约定施工，无权对合同工程作出任何变更。</w:t>
      </w:r>
    </w:p>
    <w:p w14:paraId="341E7D6E">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工程量偏差不属于工程变更，该项工程量增减不需要任何指令。</w:t>
      </w:r>
    </w:p>
    <w:p w14:paraId="21012D4D">
      <w:pPr>
        <w:pStyle w:val="11"/>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56.2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4EDF77A">
      <w:pPr>
        <w:pStyle w:val="11"/>
        <w:adjustRightInd w:val="0"/>
        <w:snapToGrid w:val="0"/>
        <w:rPr>
          <w:rFonts w:ascii="仿宋" w:hAnsi="仿宋" w:eastAsia="仿宋" w:cs="Times New Roman"/>
          <w:color w:val="000000"/>
          <w:sz w:val="24"/>
          <w:szCs w:val="24"/>
          <w:highlight w:val="none"/>
        </w:rPr>
      </w:pPr>
    </w:p>
    <w:p w14:paraId="197B9915">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8B458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_x0000_s1026"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l7V1gAA&#10;AAkBAAAPAAAAAAAAAAEAIAAAACIAAABkcnMvZG93bnJldi54bWxQSwECFAAUAAAACACHTuJAB98m&#10;2q4BAABRAwAADgAAAAAAAAABACAAAAAlAQAAZHJzL2Uyb0RvYy54bWxQSwUGAAAAAAYABgBZAQAA&#10;RQUAAAAA&#10;">
                <v:fill on="f" focussize="0,0"/>
                <v:stroke on="f"/>
                <v:imagedata o:title=""/>
                <o:lock v:ext="edit" aspectratio="f"/>
                <v:textbox>
                  <w:txbxContent>
                    <w:p w14:paraId="28B458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000000"/>
          <w:sz w:val="24"/>
          <w:szCs w:val="24"/>
          <w:highlight w:val="none"/>
        </w:rPr>
        <w:t>合同履行期间，发包人可对合同工程或其任何部分的形式、质量或数量作出变更。发生下列情形之一，应按照本条规定进行变更。</w:t>
      </w:r>
    </w:p>
    <w:p w14:paraId="1BF7389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改变合同工程中任何工程数量（不含工程量的偏差）；</w:t>
      </w:r>
    </w:p>
    <w:p w14:paraId="1DE4BC3B">
      <w:pPr>
        <w:pStyle w:val="11"/>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删减任何工作，但删减的工作不能转由发包人或其他人实施；</w:t>
      </w:r>
      <w:r>
        <w:rPr>
          <w:rFonts w:ascii="仿宋" w:hAnsi="仿宋" w:eastAsia="仿宋" w:cs="仿宋"/>
          <w:color w:val="000000"/>
          <w:sz w:val="24"/>
          <w:szCs w:val="24"/>
          <w:highlight w:val="none"/>
        </w:rPr>
        <w:t xml:space="preserve">   </w:t>
      </w:r>
    </w:p>
    <w:p w14:paraId="1164DDC8">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改变任何工作内容的性质、质量或其他特征；</w:t>
      </w:r>
    </w:p>
    <w:p w14:paraId="31C2C420">
      <w:pPr>
        <w:pStyle w:val="11"/>
        <w:adjustRightInd w:val="0"/>
        <w:snapToGrid w:val="0"/>
        <w:spacing w:line="360" w:lineRule="auto"/>
        <w:ind w:left="1619" w:leftChars="771"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改变工程任何部分的标高、基线、位置和</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或</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尺寸；</w:t>
      </w:r>
    </w:p>
    <w:p w14:paraId="625CDDA2">
      <w:pPr>
        <w:pStyle w:val="11"/>
        <w:adjustRightInd w:val="0"/>
        <w:snapToGrid w:val="0"/>
        <w:spacing w:line="360" w:lineRule="auto"/>
        <w:ind w:left="1619" w:leftChars="771"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为完成永久工程所必须的任何额外工作；</w:t>
      </w:r>
    </w:p>
    <w:p w14:paraId="264E36EC">
      <w:pPr>
        <w:pStyle w:val="11"/>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但对合同工程工期、质量标准等实质性变更的，应在作出变更前，与承包人签订补充协议书，作为本合同的补充文件。</w:t>
      </w:r>
    </w:p>
    <w:p w14:paraId="0320566F">
      <w:pPr>
        <w:pStyle w:val="11"/>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56.3  </w:t>
      </w:r>
      <w:r>
        <w:rPr>
          <w:rFonts w:ascii="仿宋" w:hAnsi="仿宋" w:eastAsia="仿宋" w:cs="仿宋"/>
          <w:b/>
          <w:bCs/>
          <w:color w:val="000000"/>
          <w:sz w:val="24"/>
          <w:szCs w:val="24"/>
          <w:highlight w:val="none"/>
          <w:u w:val="dotted"/>
        </w:rPr>
        <w:t xml:space="preserve">                                                                               </w:t>
      </w:r>
    </w:p>
    <w:p w14:paraId="4BC2D875">
      <w:pPr>
        <w:pStyle w:val="11"/>
        <w:adjustRightInd w:val="0"/>
        <w:snapToGrid w:val="0"/>
        <w:rPr>
          <w:rFonts w:ascii="仿宋" w:hAnsi="仿宋" w:eastAsia="仿宋" w:cs="Times New Roman"/>
          <w:b/>
          <w:bCs/>
          <w:color w:val="000000"/>
          <w:sz w:val="24"/>
          <w:szCs w:val="24"/>
          <w:highlight w:val="none"/>
        </w:rPr>
      </w:pPr>
    </w:p>
    <w:p w14:paraId="44D5755D">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772A7B9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_x0000_s1026"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w/9jVAAAA&#10;CAEAAA8AAAAAAAAAAQAgAAAAIgAAAGRycy9kb3ducmV2LnhtbFBLAQIUABQAAAAIAIdO4kBYJnGr&#10;rgEAAFEDAAAOAAAAAAAAAAEAIAAAACQBAABkcnMvZTJvRG9jLnhtbFBLBQYAAAAABgAGAFkBAABE&#10;BQAAAAA=&#10;">
                <v:fill on="f" focussize="0,0"/>
                <v:stroke on="f"/>
                <v:imagedata o:title=""/>
                <o:lock v:ext="edit" aspectratio="f"/>
                <v:textbox>
                  <w:txbxContent>
                    <w:p w14:paraId="772A7B9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ascii="仿宋" w:hAnsi="仿宋" w:eastAsia="仿宋" w:cs="仿宋"/>
          <w:color w:val="000000"/>
          <w:sz w:val="24"/>
          <w:szCs w:val="24"/>
          <w:highlight w:val="none"/>
        </w:rPr>
        <w:t>合同工程发生变更</w:t>
      </w:r>
      <w:bookmarkEnd w:id="162"/>
      <w:r>
        <w:rPr>
          <w:rFonts w:hint="eastAsia" w:ascii="仿宋" w:hAnsi="仿宋" w:eastAsia="仿宋" w:cs="仿宋"/>
          <w:color w:val="000000"/>
          <w:sz w:val="24"/>
          <w:szCs w:val="24"/>
          <w:highlight w:val="none"/>
        </w:rPr>
        <w:t>，合同双方当事人以及监理工程师、造价工程师应遵循下列程序实施工程变更的相关工作。</w:t>
      </w:r>
    </w:p>
    <w:p w14:paraId="0A9E69AE">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合同工程可能发生或发生工程变更时，监理工程师或承包人可依据下列情况及时提出。</w:t>
      </w:r>
    </w:p>
    <w:p w14:paraId="2563D42B">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）合同工程可能发生第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天内予以答复；同意承包人提交的实施方案的，监理工程师应在收到实施方案后的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天内发出变更指令。</w:t>
      </w:r>
    </w:p>
    <w:p w14:paraId="444686BC">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）合同工程发生第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款所列情形的，监理工程师应至少提前</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天以书面形式向承包人发出变更指令，并提供变更的施工设计图纸及其说明等资料。</w:t>
      </w:r>
    </w:p>
    <w:p w14:paraId="373A6AF2">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）承包人收到发包人为实施合同工程所提供的施工设计图纸和文件，经检查认为存在第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天内发出变更指令。不同意作为变更的，应由监理工程师书面答复承包人。</w:t>
      </w:r>
    </w:p>
    <w:p w14:paraId="5BDBDA1A">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14:paraId="22A6CB0E">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）承包人应在收到监理工程师发出变更指令或变更意向书后的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天内，向发包人提交工程变更报告，并抄送监理工程师、造价工程师。报告内容应包括变更原因、根据第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条约定详细开列变更工作的价格组成和依据，并附变更的施工设计图纸及其相关说明。</w:t>
      </w:r>
    </w:p>
    <w:p w14:paraId="0B1042A8">
      <w:pPr>
        <w:pStyle w:val="11"/>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变更工作影响工期的，承包人应提出调整工期的要求。发包人认为有必要时，可要求承包人提交提前或者延长工期的施工进度计划或相应施工措施等资料。</w:t>
      </w:r>
    </w:p>
    <w:p w14:paraId="29EAF885">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天内予以确定或提出修改意见。发包人在收到承包人工程变更报告后的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天内未确定也未提出修改意见的，视为承包人提交的工程变更报告已被认可。</w:t>
      </w:r>
    </w:p>
    <w:p w14:paraId="13D02992">
      <w:pPr>
        <w:pStyle w:val="11"/>
        <w:adjustRightInd w:val="0"/>
        <w:snapToGrid w:val="0"/>
        <w:spacing w:line="360" w:lineRule="auto"/>
        <w:ind w:left="1575" w:leftChars="75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承包人应在发包人确定工程变更报告后的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天内，按照监理工程师发出的变更指令及时组织实施变更工作。否则，由此引起的损失和（或）延误的工期由承包人承担。</w:t>
      </w:r>
    </w:p>
    <w:p w14:paraId="38AC1721">
      <w:pPr>
        <w:pStyle w:val="11"/>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56.4  </w:t>
      </w:r>
      <w:r>
        <w:rPr>
          <w:rFonts w:ascii="仿宋" w:hAnsi="仿宋" w:eastAsia="仿宋" w:cs="仿宋"/>
          <w:b/>
          <w:bCs/>
          <w:color w:val="000000"/>
          <w:sz w:val="24"/>
          <w:szCs w:val="24"/>
          <w:highlight w:val="none"/>
          <w:u w:val="dotted"/>
        </w:rPr>
        <w:t xml:space="preserve">                                                                               </w:t>
      </w:r>
    </w:p>
    <w:p w14:paraId="199A9C48">
      <w:pPr>
        <w:pStyle w:val="11"/>
        <w:adjustRightInd w:val="0"/>
        <w:snapToGrid w:val="0"/>
        <w:rPr>
          <w:rFonts w:ascii="仿宋" w:hAnsi="仿宋" w:eastAsia="仿宋" w:cs="Times New Roman"/>
          <w:b/>
          <w:bCs/>
          <w:color w:val="000000"/>
          <w:sz w:val="24"/>
          <w:szCs w:val="24"/>
          <w:highlight w:val="none"/>
        </w:rPr>
      </w:pPr>
    </w:p>
    <w:p w14:paraId="744EAE89">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5E773A0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_x0000_s102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PuE611AAAAAgB&#10;AAAPAAAAAAAAAAEAIAAAACIAAABkcnMvZG93bnJldi54bWxQSwECFAAUAAAACACHTuJAI5neH60B&#10;AABRAwAADgAAAAAAAAABACAAAAAjAQAAZHJzL2Uyb0RvYy54bWxQSwUGAAAAAAYABgBZAQAAQgUA&#10;AAAA&#10;">
                <v:fill on="f" focussize="0,0"/>
                <v:stroke on="f"/>
                <v:imagedata o:title=""/>
                <o:lock v:ext="edit" aspectratio="f"/>
                <v:textbox>
                  <w:txbxContent>
                    <w:p w14:paraId="5E773A0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000000"/>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000000"/>
          <w:sz w:val="24"/>
          <w:szCs w:val="24"/>
          <w:highlight w:val="none"/>
        </w:rPr>
        <w:t>56.3</w:t>
      </w:r>
      <w:r>
        <w:rPr>
          <w:rFonts w:hint="eastAsia" w:ascii="仿宋" w:hAnsi="仿宋" w:eastAsia="仿宋" w:cs="仿宋"/>
          <w:color w:val="000000"/>
          <w:sz w:val="24"/>
          <w:szCs w:val="24"/>
          <w:highlight w:val="none"/>
        </w:rPr>
        <w:t>款规定向承包人发出变更指令。</w:t>
      </w:r>
    </w:p>
    <w:p w14:paraId="18C5B82B">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4AE787B3">
      <w:pPr>
        <w:pStyle w:val="11"/>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56.5  </w:t>
      </w:r>
      <w:r>
        <w:rPr>
          <w:rFonts w:ascii="仿宋" w:hAnsi="仿宋" w:eastAsia="仿宋" w:cs="仿宋"/>
          <w:b/>
          <w:bCs/>
          <w:color w:val="000000"/>
          <w:sz w:val="24"/>
          <w:szCs w:val="24"/>
          <w:highlight w:val="none"/>
          <w:u w:val="dotted"/>
        </w:rPr>
        <w:t xml:space="preserve">                                                                                </w:t>
      </w:r>
    </w:p>
    <w:p w14:paraId="6E158FB0">
      <w:pPr>
        <w:pStyle w:val="11"/>
        <w:adjustRightInd w:val="0"/>
        <w:snapToGrid w:val="0"/>
        <w:rPr>
          <w:rFonts w:ascii="仿宋" w:hAnsi="仿宋" w:eastAsia="仿宋" w:cs="Times New Roman"/>
          <w:b/>
          <w:bCs/>
          <w:color w:val="000000"/>
          <w:sz w:val="24"/>
          <w:szCs w:val="24"/>
          <w:highlight w:val="none"/>
        </w:rPr>
      </w:pPr>
    </w:p>
    <w:p w14:paraId="635FAF41">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4EA450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_x0000_s1026"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zKxEtUAAAAI&#10;AQAADwAAAAAAAAABACAAAAAiAAAAZHJzL2Rvd25yZXYueG1sUEsBAhQAFAAAAAgAh07iQGb3i1Wt&#10;AQAAUQMAAA4AAAAAAAAAAQAgAAAAJAEAAGRycy9lMm9Eb2MueG1sUEsFBgAAAAAGAAYAWQEAAEMF&#10;AAAAAA==&#10;">
                <v:fill on="f" focussize="0,0"/>
                <v:stroke on="f"/>
                <v:imagedata o:title=""/>
                <o:lock v:ext="edit" aspectratio="f"/>
                <v:textbox>
                  <w:txbxContent>
                    <w:p w14:paraId="4EA450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000000"/>
          <w:sz w:val="24"/>
          <w:szCs w:val="24"/>
          <w:highlight w:val="none"/>
        </w:rPr>
        <w:t>工程变更不应使合同作废或无效。工程变更应按照第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条规定确定变更的工程款；影响工期的，工期应相应调整。但由于下列原因引起的变更，承包人无权要求任何额外或附加的费用，工期不予顺延：</w:t>
      </w:r>
    </w:p>
    <w:p w14:paraId="1AA9FB10">
      <w:pPr>
        <w:pStyle w:val="11"/>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为了便于组织施工而采取的技术措施变更或临时工程变更；</w:t>
      </w:r>
    </w:p>
    <w:p w14:paraId="28762056">
      <w:pPr>
        <w:pStyle w:val="11"/>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）为了施工安全、避免干扰等原因而采取的技术措施变更或临时工程变</w:t>
      </w:r>
    </w:p>
    <w:p w14:paraId="5C727CEA">
      <w:pPr>
        <w:pStyle w:val="11"/>
        <w:adjustRightInd w:val="0"/>
        <w:snapToGrid w:val="0"/>
        <w:spacing w:line="360" w:lineRule="auto"/>
        <w:ind w:left="1619"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更；</w:t>
      </w:r>
    </w:p>
    <w:p w14:paraId="1D9FD2A8">
      <w:pPr>
        <w:pStyle w:val="11"/>
        <w:numPr>
          <w:ilvl w:val="0"/>
          <w:numId w:val="21"/>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因承包人违约、过错或承包人引起的其他变更。</w:t>
      </w:r>
    </w:p>
    <w:p w14:paraId="5B0E38E4">
      <w:pPr>
        <w:pStyle w:val="11"/>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BBE48B9">
      <w:pPr>
        <w:pStyle w:val="11"/>
        <w:tabs>
          <w:tab w:val="left" w:pos="540"/>
        </w:tabs>
        <w:adjustRightInd w:val="0"/>
        <w:snapToGrid w:val="0"/>
        <w:spacing w:before="240" w:beforeLines="100" w:line="360" w:lineRule="auto"/>
        <w:outlineLvl w:val="2"/>
        <w:rPr>
          <w:rFonts w:ascii="仿宋" w:hAnsi="仿宋" w:eastAsia="仿宋" w:cs="Times New Roman"/>
          <w:b/>
          <w:bCs/>
          <w:sz w:val="24"/>
          <w:szCs w:val="24"/>
          <w:highlight w:val="none"/>
        </w:rPr>
      </w:pPr>
      <w:bookmarkStart w:id="163" w:name="_Toc469384040"/>
      <w:bookmarkStart w:id="164" w:name="_Toc10624880"/>
      <w:r>
        <w:rPr>
          <w:rFonts w:ascii="仿宋" w:hAnsi="仿宋" w:eastAsia="仿宋" w:cs="仿宋"/>
          <w:b/>
          <w:bCs/>
          <w:color w:val="000000"/>
          <w:sz w:val="24"/>
          <w:szCs w:val="24"/>
          <w:highlight w:val="none"/>
        </w:rPr>
        <w:t xml:space="preserve">57  </w:t>
      </w:r>
      <w:r>
        <w:rPr>
          <w:rFonts w:hint="eastAsia" w:ascii="仿宋" w:hAnsi="仿宋" w:eastAsia="仿宋" w:cs="仿宋"/>
          <w:b/>
          <w:bCs/>
          <w:color w:val="000000"/>
          <w:sz w:val="24"/>
          <w:szCs w:val="24"/>
          <w:highlight w:val="none"/>
        </w:rPr>
        <w:t>竣工验收条件</w:t>
      </w:r>
      <w:bookmarkEnd w:id="163"/>
      <w:bookmarkEnd w:id="164"/>
    </w:p>
    <w:p w14:paraId="2384269B">
      <w:pPr>
        <w:pStyle w:val="5"/>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57.1</w:t>
      </w:r>
    </w:p>
    <w:p w14:paraId="12D10AFE">
      <w:pPr>
        <w:spacing w:line="360" w:lineRule="auto"/>
        <w:ind w:left="1618"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679E112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_x0000_s1026"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oeU3VAAAA&#10;CAEAAA8AAAAAAAAAAQAgAAAAIgAAAGRycy9kb3ducmV2LnhtbFBLAQIUABQAAAAIAIdO4kAiRuGB&#10;rgEAAFEDAAAOAAAAAAAAAAEAIAAAACQBAABkcnMvZTJvRG9jLnhtbFBLBQYAAAAABgAGAFkBAABE&#10;BQAAAAA=&#10;">
                <v:fill on="f" focussize="0,0"/>
                <v:stroke on="f"/>
                <v:imagedata o:title=""/>
                <o:lock v:ext="edit" aspectratio="f"/>
                <v:textbox>
                  <w:txbxContent>
                    <w:p w14:paraId="679E112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000000"/>
          <w:sz w:val="24"/>
          <w:szCs w:val="24"/>
          <w:highlight w:val="none"/>
        </w:rPr>
        <w:t>承包人实施、完成合同工程的全部工作内容，经自检评定并符合下列条件的，则认为合同工程已具备竣工验收条件。</w:t>
      </w:r>
    </w:p>
    <w:p w14:paraId="4BE1BD23">
      <w:pPr>
        <w:spacing w:line="360" w:lineRule="auto"/>
        <w:ind w:left="1618" w:hanging="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14:paraId="69859206">
      <w:pPr>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）已按照合同约定的内容和份数备齐了符合国家或行业、省要求的竣工资料（质量控制资料、竣工结算文件等）；</w:t>
      </w:r>
    </w:p>
    <w:p w14:paraId="29DD42BE">
      <w:pPr>
        <w:spacing w:line="360" w:lineRule="auto"/>
        <w:ind w:left="1618" w:hanging="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）已按照监理工程师的指令编制了在缺陷责任期内完成的尾工（甩项）工程和缺陷修补工作清单，以及相应的实施计划；</w:t>
      </w:r>
    </w:p>
    <w:p w14:paraId="383BA903">
      <w:pPr>
        <w:spacing w:line="360" w:lineRule="auto"/>
        <w:ind w:firstLine="1620" w:firstLineChars="6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）监理工程师要求在竣工验收前应完成的其他工作：</w:t>
      </w:r>
    </w:p>
    <w:p w14:paraId="0BFE7D37">
      <w:pPr>
        <w:spacing w:line="360" w:lineRule="auto"/>
        <w:ind w:firstLine="1620" w:firstLineChars="675"/>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）监理工程师要求提交的竣工验收资料清单。</w:t>
      </w:r>
    </w:p>
    <w:p w14:paraId="63F2CEAF">
      <w:pPr>
        <w:pStyle w:val="5"/>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57.2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5627BFC">
      <w:pPr>
        <w:pStyle w:val="5"/>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w:t>
      </w:r>
      <w:r>
        <w:rPr>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7777C48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_x0000_s1026"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Oh5TdUAAAAI&#10;AQAADwAAAAAAAAABACAAAAAiAAAAZHJzL2Rvd25yZXYueG1sUEsBAhQAFAAAAAgAh07iQLJyKQ6t&#10;AQAAUQMAAA4AAAAAAAAAAQAgAAAAJAEAAGRycy9lMm9Eb2MueG1sUEsFBgAAAAAGAAYAWQEAAEMF&#10;AAAAAA==&#10;">
                <v:fill on="f" focussize="0,0"/>
                <v:stroke on="f"/>
                <v:imagedata o:title=""/>
                <o:lock v:ext="edit" aspectratio="f"/>
                <v:textbox>
                  <w:txbxContent>
                    <w:p w14:paraId="7777C48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000000"/>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条规定进行验收。</w:t>
      </w:r>
    </w:p>
    <w:p w14:paraId="09464E46">
      <w:pPr>
        <w:pStyle w:val="5"/>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57.3  </w:t>
      </w:r>
      <w:r>
        <w:rPr>
          <w:rFonts w:ascii="仿宋" w:hAnsi="仿宋" w:eastAsia="仿宋" w:cs="仿宋"/>
          <w:b/>
          <w:bCs/>
          <w:color w:val="000000"/>
          <w:sz w:val="24"/>
          <w:szCs w:val="24"/>
          <w:highlight w:val="none"/>
          <w:u w:val="dotted"/>
        </w:rPr>
        <w:t xml:space="preserve">                                                                                                        </w:t>
      </w:r>
    </w:p>
    <w:p w14:paraId="7F13AAD2">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1151478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_x0000_s1026"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fxE3VAAAA&#10;CAEAAA8AAAAAAAAAAQAgAAAAIgAAAGRycy9kb3ducmV2LnhtbFBLAQIUABQAAAAIAIdO4kAFjIvj&#10;rgEAAFEDAAAOAAAAAAAAAAEAIAAAACQBAABkcnMvZTJvRG9jLnhtbFBLBQYAAAAABgAGAFkBAABE&#10;BQAAAAA=&#10;">
                <v:fill on="f" focussize="0,0"/>
                <v:stroke on="f"/>
                <v:imagedata o:title=""/>
                <o:lock v:ext="edit" aspectratio="f"/>
                <v:textbox>
                  <w:txbxContent>
                    <w:p w14:paraId="1151478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000000"/>
          <w:sz w:val="24"/>
          <w:szCs w:val="24"/>
          <w:highlight w:val="none"/>
        </w:rPr>
        <w:t>如果承包人不按照规定提交竣工资料或提交的资料不符合要求，则认为合同工程尚未具备竣工验收条件。</w:t>
      </w:r>
    </w:p>
    <w:p w14:paraId="3DA8B00D">
      <w:pPr>
        <w:adjustRightInd w:val="0"/>
        <w:snapToGrid w:val="0"/>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9CF4F42">
      <w:pPr>
        <w:pStyle w:val="11"/>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65" w:name="_Toc469384041"/>
      <w:bookmarkStart w:id="166" w:name="_Toc10624881"/>
      <w:r>
        <w:rPr>
          <w:rFonts w:ascii="仿宋" w:hAnsi="仿宋" w:eastAsia="仿宋" w:cs="仿宋"/>
          <w:b/>
          <w:bCs/>
          <w:color w:val="000000"/>
          <w:sz w:val="24"/>
          <w:szCs w:val="24"/>
          <w:highlight w:val="none"/>
        </w:rPr>
        <w:t xml:space="preserve">58  </w:t>
      </w:r>
      <w:r>
        <w:rPr>
          <w:rFonts w:hint="eastAsia" w:ascii="仿宋" w:hAnsi="仿宋" w:eastAsia="仿宋" w:cs="仿宋"/>
          <w:b/>
          <w:bCs/>
          <w:color w:val="000000"/>
          <w:sz w:val="24"/>
          <w:szCs w:val="24"/>
          <w:highlight w:val="none"/>
        </w:rPr>
        <w:t>竣工验收</w:t>
      </w:r>
      <w:bookmarkEnd w:id="165"/>
      <w:bookmarkEnd w:id="166"/>
    </w:p>
    <w:p w14:paraId="3A276936">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hint="eastAsia" w:ascii="仿宋" w:hAnsi="仿宋" w:eastAsia="仿宋" w:cs="仿宋"/>
          <w:b/>
          <w:bCs/>
          <w:sz w:val="24"/>
          <w:szCs w:val="24"/>
          <w:highlight w:val="none"/>
        </w:rPr>
        <w:t>★</w:t>
      </w:r>
      <w:r>
        <w:rPr>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2BD6415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_x0000_s1026"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BV+&#10;tfGvAQAAUQMAAA4AAAAAAAAAAQAgAAAAJQEAAGRycy9lMm9Eb2MueG1sUEsFBgAAAAAGAAYAWQEA&#10;AEYFAAAAAA==&#10;">
                <v:fill on="f" focussize="0,0"/>
                <v:stroke on="f"/>
                <v:imagedata o:title=""/>
                <o:lock v:ext="edit" aspectratio="f"/>
                <v:textbox>
                  <w:txbxContent>
                    <w:p w14:paraId="2BD6415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000000"/>
          <w:sz w:val="24"/>
          <w:szCs w:val="24"/>
          <w:highlight w:val="none"/>
        </w:rPr>
        <w:t>58.1</w:t>
      </w:r>
    </w:p>
    <w:p w14:paraId="6005295C">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合同双方当事人应在专用条款中约定合同工程竣工验收标准，但约定的竣工验收标准应符合国家或行业、省的有关规定。</w:t>
      </w:r>
    </w:p>
    <w:p w14:paraId="1287AAF1">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合同工程需要进行国家验收的，竣工验收是国家验收的一部分。</w:t>
      </w:r>
    </w:p>
    <w:p w14:paraId="6559CACA">
      <w:pPr>
        <w:tabs>
          <w:tab w:val="left" w:pos="1620"/>
        </w:tabs>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515791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_x0000_s1026"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MtZ&#10;cmKvAQAAUQMAAA4AAAAAAAAAAQAgAAAAJQEAAGRycy9lMm9Eb2MueG1sUEsFBgAAAAAGAAYAWQEA&#10;AEYFAAAAAA==&#10;">
                <v:fill on="f" focussize="0,0"/>
                <v:stroke on="f"/>
                <v:imagedata o:title=""/>
                <o:lock v:ext="edit" aspectratio="f"/>
                <v:textbox>
                  <w:txbxContent>
                    <w:p w14:paraId="5157916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000000"/>
          <w:sz w:val="24"/>
          <w:szCs w:val="24"/>
          <w:highlight w:val="none"/>
        </w:rPr>
        <w:t>58.2</w:t>
      </w:r>
      <w:r>
        <w:rPr>
          <w:rFonts w:ascii="仿宋" w:hAnsi="仿宋" w:eastAsia="仿宋" w:cs="仿宋"/>
          <w:color w:val="000000"/>
          <w:sz w:val="24"/>
          <w:szCs w:val="24"/>
          <w:highlight w:val="none"/>
          <w:u w:val="dotted"/>
        </w:rPr>
        <w:t xml:space="preserve">                                                                             </w:t>
      </w:r>
    </w:p>
    <w:p w14:paraId="555C8CA3">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发包人收到承包人按照第</w:t>
      </w:r>
      <w:r>
        <w:rPr>
          <w:rFonts w:ascii="仿宋" w:hAnsi="仿宋" w:eastAsia="仿宋" w:cs="仿宋"/>
          <w:color w:val="000000"/>
          <w:sz w:val="24"/>
          <w:szCs w:val="24"/>
          <w:highlight w:val="none"/>
        </w:rPr>
        <w:t xml:space="preserve">57.2 </w:t>
      </w:r>
      <w:r>
        <w:rPr>
          <w:rFonts w:hint="eastAsia" w:ascii="仿宋" w:hAnsi="仿宋" w:eastAsia="仿宋" w:cs="仿宋"/>
          <w:color w:val="000000"/>
          <w:sz w:val="24"/>
          <w:szCs w:val="24"/>
          <w:highlight w:val="none"/>
        </w:rPr>
        <w:t>款规定提交的竣工验收申请报告后，应及时通知监理工程师核查合同工程是否具备竣工验收条件。</w:t>
      </w:r>
    </w:p>
    <w:p w14:paraId="3AC6CA0A">
      <w:pPr>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）经核查未具备竣工验收条件的，监理工程师应在收到竣工验收申请报告后的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14:paraId="1B2F326A">
      <w:pPr>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）经核查已具备竣工验收条件的，监理工程师应在收到竣工验收申请报告后的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天内书面提请发包人组织合同工程验收。</w:t>
      </w:r>
    </w:p>
    <w:p w14:paraId="4E850605">
      <w:pPr>
        <w:tabs>
          <w:tab w:val="left" w:pos="1620"/>
        </w:tabs>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7455C8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_x0000_s102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NBi&#10;dU+vAQAAUQMAAA4AAAAAAAAAAQAgAAAAJQEAAGRycy9lMm9Eb2MueG1sUEsFBgAAAAAGAAYAWQEA&#10;AEYFAAAAAA==&#10;">
                <v:fill on="f" focussize="0,0"/>
                <v:stroke on="f"/>
                <v:imagedata o:title=""/>
                <o:lock v:ext="edit" aspectratio="f"/>
                <v:textbox>
                  <w:txbxContent>
                    <w:p w14:paraId="7455C81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000000"/>
          <w:sz w:val="24"/>
          <w:szCs w:val="24"/>
          <w:highlight w:val="none"/>
        </w:rPr>
        <w:t xml:space="preserve">58.3 </w:t>
      </w:r>
      <w:r>
        <w:rPr>
          <w:rFonts w:ascii="仿宋" w:hAnsi="仿宋" w:eastAsia="仿宋" w:cs="仿宋"/>
          <w:b/>
          <w:bCs/>
          <w:color w:val="000000"/>
          <w:sz w:val="24"/>
          <w:szCs w:val="24"/>
          <w:highlight w:val="none"/>
          <w:u w:val="dotted"/>
        </w:rPr>
        <w:t xml:space="preserve">                                                                             </w:t>
      </w:r>
    </w:p>
    <w:p w14:paraId="5ADE0344">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经监理工程师按照第</w:t>
      </w:r>
      <w:r>
        <w:rPr>
          <w:rFonts w:ascii="仿宋" w:hAnsi="仿宋" w:eastAsia="仿宋" w:cs="仿宋"/>
          <w:color w:val="000000"/>
          <w:sz w:val="24"/>
          <w:szCs w:val="24"/>
          <w:highlight w:val="none"/>
        </w:rPr>
        <w:t xml:space="preserve">58.2 </w:t>
      </w:r>
      <w:r>
        <w:rPr>
          <w:rFonts w:hint="eastAsia" w:ascii="仿宋" w:hAnsi="仿宋" w:eastAsia="仿宋" w:cs="仿宋"/>
          <w:color w:val="000000"/>
          <w:sz w:val="24"/>
          <w:szCs w:val="24"/>
          <w:highlight w:val="none"/>
        </w:rPr>
        <w:t>款规定核查合同工程已具备竣工验收条件的，发包人应在收到监理工程师书面提请后的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天内，根据合同约定的竣工验收标准和施工设计图纸等文件，按照第</w:t>
      </w:r>
      <w:r>
        <w:rPr>
          <w:rFonts w:ascii="仿宋" w:hAnsi="仿宋" w:eastAsia="仿宋" w:cs="仿宋"/>
          <w:color w:val="000000"/>
          <w:sz w:val="24"/>
          <w:szCs w:val="24"/>
          <w:highlight w:val="none"/>
        </w:rPr>
        <w:t>19.5</w:t>
      </w:r>
      <w:r>
        <w:rPr>
          <w:rFonts w:hint="eastAsia" w:ascii="仿宋" w:hAnsi="仿宋" w:eastAsia="仿宋" w:cs="仿宋"/>
          <w:color w:val="000000"/>
          <w:sz w:val="24"/>
          <w:szCs w:val="24"/>
          <w:highlight w:val="none"/>
        </w:rPr>
        <w:t>款规定组织参加验收各方完成合同工程验收，并在竣工验收后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天内予以确认或提出修改意见。</w:t>
      </w:r>
    </w:p>
    <w:p w14:paraId="541A96A8">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56A44312">
      <w:pPr>
        <w:adjustRightInd w:val="0"/>
        <w:snapToGrid w:val="0"/>
        <w:spacing w:line="480" w:lineRule="auto"/>
        <w:ind w:left="1626" w:leftChars="1" w:hanging="1624" w:hangingChars="674"/>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58.4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B550ECF">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65077A2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_x0000_s1026"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tYrt1gAA&#10;AAgBAAAPAAAAAAAAAAEAIAAAACIAAABkcnMvZG93bnJldi54bWxQSwECFAAUAAAACACHTuJAtk/9&#10;da4BAABRAwAADgAAAAAAAAABACAAAAAlAQAAZHJzL2Uyb0RvYy54bWxQSwUGAAAAAAYABgBZAQAA&#10;RQUAAAAA&#10;">
                <v:fill on="f" focussize="0,0"/>
                <v:stroke on="f"/>
                <v:imagedata o:title=""/>
                <o:lock v:ext="edit" aspectratio="f"/>
                <v:textbox>
                  <w:txbxContent>
                    <w:p w14:paraId="65077A2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款规定完成合同工程验收，或验收后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天内未予确认也未提出修改意见，视为承包人提交的竣工验收申请报告已被认可。</w:t>
      </w:r>
    </w:p>
    <w:p w14:paraId="00B80F03">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竣工验收申请报告被认可，则表明已完成合同工程，视为竣工验收合格，但由于不可抗力事件致使发包人不能完成验收的除外。</w:t>
      </w:r>
    </w:p>
    <w:p w14:paraId="362B7945">
      <w:pPr>
        <w:tabs>
          <w:tab w:val="left" w:pos="16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58.5 </w:t>
      </w:r>
      <w:r>
        <w:rPr>
          <w:rFonts w:ascii="仿宋" w:hAnsi="仿宋" w:eastAsia="仿宋" w:cs="仿宋"/>
          <w:b/>
          <w:bCs/>
          <w:color w:val="000000"/>
          <w:sz w:val="24"/>
          <w:szCs w:val="24"/>
          <w:highlight w:val="none"/>
          <w:u w:val="dotted"/>
        </w:rPr>
        <w:t xml:space="preserve">                                                                                                        </w:t>
      </w:r>
    </w:p>
    <w:p w14:paraId="77F8EF25">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D58D6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_x0000_s1026"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q/5N1QAA&#10;AAgBAAAPAAAAAAAAAAEAIAAAACIAAABkcnMvZG93bnJldi54bWxQSwECFAAUAAAACACHTuJAJCZY&#10;cq8BAABRAwAADgAAAAAAAAABACAAAAAkAQAAZHJzL2Uyb0RvYy54bWxQSwUGAAAAAAYABgBZAQAA&#10;RQUAAAAA&#10;">
                <v:fill on="f" focussize="0,0"/>
                <v:stroke on="f"/>
                <v:imagedata o:title=""/>
                <o:lock v:ext="edit" aspectratio="f"/>
                <v:textbox>
                  <w:txbxContent>
                    <w:p w14:paraId="5D58D6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款规定完成合同工程验收，从收到监理工程师书面提请后的第</w:t>
      </w:r>
      <w:r>
        <w:rPr>
          <w:rFonts w:ascii="仿宋" w:hAnsi="仿宋" w:eastAsia="仿宋" w:cs="仿宋"/>
          <w:color w:val="000000"/>
          <w:sz w:val="24"/>
          <w:szCs w:val="24"/>
          <w:highlight w:val="none"/>
        </w:rPr>
        <w:t>29</w:t>
      </w:r>
      <w:r>
        <w:rPr>
          <w:rFonts w:hint="eastAsia" w:ascii="仿宋" w:hAnsi="仿宋" w:eastAsia="仿宋" w:cs="仿宋"/>
          <w:color w:val="000000"/>
          <w:sz w:val="24"/>
          <w:szCs w:val="24"/>
          <w:highlight w:val="none"/>
        </w:rPr>
        <w:t>天起承担合同工程照管责任和其他一切意外责任。</w:t>
      </w:r>
    </w:p>
    <w:p w14:paraId="50ECE34C">
      <w:pPr>
        <w:tabs>
          <w:tab w:val="left" w:pos="16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58.6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8EDECD0">
      <w:pPr>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w:t>
      </w:r>
      <w:r>
        <w:rPr>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504878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_x0000_s102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4CQv9QAAAAH&#10;AQAADwAAAAAAAAABACAAAAAiAAAAZHJzL2Rvd25yZXYueG1sUEsBAhQAFAAAAAgAh07iQKeNS5Gu&#10;AQAAUQMAAA4AAAAAAAAAAQAgAAAAIwEAAGRycy9lMm9Eb2MueG1sUEsFBgAAAAAGAAYAWQEAAEMF&#10;AAAAAA==&#10;">
                <v:fill on="f" focussize="0,0"/>
                <v:stroke on="f"/>
                <v:imagedata o:title=""/>
                <o:lock v:ext="edit" aspectratio="f"/>
                <v:textbox>
                  <w:txbxContent>
                    <w:p w14:paraId="5048782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000000"/>
          <w:sz w:val="24"/>
          <w:szCs w:val="24"/>
          <w:highlight w:val="none"/>
        </w:rPr>
        <w:t>验收合格的，发包人应接收工程，并在收到承包人提交的竣工验收申请报告后的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天内向承包人颁发工程接收证书。</w:t>
      </w:r>
    </w:p>
    <w:p w14:paraId="4145BB63">
      <w:pPr>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7B2E438D">
      <w:p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2BB49AA4">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58.7 </w:t>
      </w:r>
      <w:r>
        <w:rPr>
          <w:rFonts w:ascii="仿宋" w:hAnsi="仿宋" w:eastAsia="仿宋" w:cs="仿宋"/>
          <w:b/>
          <w:bCs/>
          <w:color w:val="000000"/>
          <w:sz w:val="24"/>
          <w:szCs w:val="24"/>
          <w:highlight w:val="none"/>
          <w:u w:val="dotted"/>
        </w:rPr>
        <w:t xml:space="preserve">                                                                                                        </w:t>
      </w:r>
    </w:p>
    <w:p w14:paraId="64DAB1BD">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4D8012AB">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_x0000_s1026"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gJC/1AAAAAcB&#10;AAAPAAAAAAAAAAEAIAAAACIAAABkcnMvZG93bnJldi54bWxQSwECFAAUAAAACACHTuJApnAsQa0B&#10;AABRAwAADgAAAAAAAAABACAAAAAjAQAAZHJzL2Uyb0RvYy54bWxQSwUGAAAAAAYABgBZAQAAQgUA&#10;AAAA&#10;">
                <v:fill on="f" focussize="0,0"/>
                <v:stroke on="f"/>
                <v:imagedata o:title=""/>
                <o:lock v:ext="edit" aspectratio="f"/>
                <v:textbox>
                  <w:txbxContent>
                    <w:p w14:paraId="4D8012AB">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000000"/>
          <w:sz w:val="24"/>
          <w:szCs w:val="24"/>
          <w:highlight w:val="none"/>
        </w:rPr>
        <w:t>竣工验收合格的合同工程，发包人应按照第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款规定在工程接收证书上写明合同工程的实际竣工日期。</w:t>
      </w:r>
    </w:p>
    <w:p w14:paraId="5010D44F">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58.8  </w:t>
      </w:r>
      <w:r>
        <w:rPr>
          <w:rFonts w:ascii="仿宋" w:hAnsi="仿宋" w:eastAsia="仿宋" w:cs="仿宋"/>
          <w:b/>
          <w:bCs/>
          <w:color w:val="000000"/>
          <w:sz w:val="24"/>
          <w:szCs w:val="24"/>
          <w:highlight w:val="none"/>
          <w:u w:val="dotted"/>
        </w:rPr>
        <w:t xml:space="preserve">                                                                                                        </w:t>
      </w:r>
    </w:p>
    <w:p w14:paraId="379508BC">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50526D0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_x0000_s1026"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6P3KzVAAAA&#10;CAEAAA8AAAAAAAAAAQAgAAAAIgAAAGRycy9kb3ducmV2LnhtbFBLAQIUABQAAAAIAIdO4kDpU6FR&#10;rgEAAFIDAAAOAAAAAAAAAAEAIAAAACQBAABkcnMvZTJvRG9jLnhtbFBLBQYAAAAABgAGAFkBAABE&#10;BQAAAAA=&#10;">
                <v:fill on="f" focussize="0,0"/>
                <v:stroke on="f"/>
                <v:imagedata o:title=""/>
                <o:lock v:ext="edit" aspectratio="f"/>
                <v:textbox>
                  <w:txbxContent>
                    <w:p w14:paraId="50526D0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000000"/>
          <w:sz w:val="24"/>
          <w:szCs w:val="24"/>
          <w:highlight w:val="none"/>
        </w:rPr>
        <w:t>发包人要求某一单位工程或任一工程部位提前办理竣工验收的，应与承包人签订单位工程或工程部位竣工验收协议，作为本合同的附件。</w:t>
      </w:r>
    </w:p>
    <w:p w14:paraId="012C9E35">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000000"/>
          <w:sz w:val="24"/>
          <w:szCs w:val="24"/>
          <w:highlight w:val="none"/>
        </w:rPr>
        <w:t>57</w:t>
      </w:r>
      <w:r>
        <w:rPr>
          <w:rFonts w:hint="eastAsia" w:ascii="仿宋" w:hAnsi="仿宋" w:eastAsia="仿宋" w:cs="仿宋"/>
          <w:color w:val="000000"/>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14:paraId="1A32A612">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）发包人在全部工程竣工前，使用已接收的单位工程或工程部位导致承包人费用增加的，发包人应承担由此增加的费用和（或）延误的工期，并向承包人支付合理利润。</w:t>
      </w:r>
    </w:p>
    <w:p w14:paraId="7F38E67F">
      <w:pPr>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58.9  </w:t>
      </w:r>
      <w:r>
        <w:rPr>
          <w:rFonts w:ascii="仿宋" w:hAnsi="仿宋" w:eastAsia="仿宋" w:cs="仿宋"/>
          <w:b/>
          <w:bCs/>
          <w:color w:val="000000"/>
          <w:sz w:val="24"/>
          <w:szCs w:val="24"/>
          <w:highlight w:val="none"/>
          <w:u w:val="dotted"/>
        </w:rPr>
        <w:t xml:space="preserve">                                                                                                        </w:t>
      </w:r>
    </w:p>
    <w:p w14:paraId="1E6B515D">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5A949D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_x0000_s1026"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CDVdHP&#10;rwEAAFEDAAAOAAAAAAAAAAEAIAAAACMBAABkcnMvZTJvRG9jLnhtbFBLBQYAAAAABgAGAFkBAABE&#10;BQAAAAA=&#10;">
                <v:fill on="f" focussize="0,0"/>
                <v:stroke on="f"/>
                <v:imagedata o:title=""/>
                <o:lock v:ext="edit" aspectratio="f"/>
                <v:textbox>
                  <w:txbxContent>
                    <w:p w14:paraId="55A949D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000000"/>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000000"/>
          <w:sz w:val="24"/>
          <w:szCs w:val="24"/>
          <w:highlight w:val="none"/>
        </w:rPr>
        <w:t>58.8</w:t>
      </w:r>
      <w:r>
        <w:rPr>
          <w:rFonts w:hint="eastAsia" w:ascii="仿宋" w:hAnsi="仿宋" w:eastAsia="仿宋" w:cs="仿宋"/>
          <w:color w:val="000000"/>
          <w:sz w:val="24"/>
          <w:szCs w:val="24"/>
          <w:highlight w:val="none"/>
        </w:rPr>
        <w:t>款规定验收合格，并确保安全后，才能投入施工期运行。</w:t>
      </w:r>
    </w:p>
    <w:p w14:paraId="74C8974F">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在施工期运行中，发现单位工程或工程部位存在缺陷或损坏的，由承包人按照第</w:t>
      </w:r>
      <w:r>
        <w:rPr>
          <w:rFonts w:ascii="仿宋" w:hAnsi="仿宋" w:eastAsia="仿宋" w:cs="仿宋"/>
          <w:color w:val="000000"/>
          <w:sz w:val="24"/>
          <w:szCs w:val="24"/>
          <w:highlight w:val="none"/>
        </w:rPr>
        <w:t>59.3</w:t>
      </w:r>
      <w:r>
        <w:rPr>
          <w:rFonts w:hint="eastAsia" w:ascii="仿宋" w:hAnsi="仿宋" w:eastAsia="仿宋" w:cs="仿宋"/>
          <w:color w:val="000000"/>
          <w:sz w:val="24"/>
          <w:szCs w:val="24"/>
          <w:highlight w:val="none"/>
        </w:rPr>
        <w:t>款规定进行修复。</w:t>
      </w:r>
    </w:p>
    <w:p w14:paraId="35137889">
      <w:pPr>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58.10  </w:t>
      </w:r>
      <w:r>
        <w:rPr>
          <w:rFonts w:ascii="仿宋" w:hAnsi="仿宋" w:eastAsia="仿宋" w:cs="仿宋"/>
          <w:b/>
          <w:bCs/>
          <w:color w:val="000000"/>
          <w:sz w:val="24"/>
          <w:szCs w:val="24"/>
          <w:highlight w:val="none"/>
          <w:u w:val="dotted"/>
        </w:rPr>
        <w:t xml:space="preserve">                                                                                                        </w:t>
      </w:r>
    </w:p>
    <w:p w14:paraId="22742FAB">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67516A1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_x0000_s1026"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DvQser&#10;rwEAAFEDAAAOAAAAAAAAAAEAIAAAACMBAABkcnMvZTJvRG9jLnhtbFBLBQYAAAAABgAGAFkBAABE&#10;BQAAAAA=&#10;">
                <v:fill on="f" focussize="0,0"/>
                <v:stroke on="f"/>
                <v:imagedata o:title=""/>
                <o:lock v:ext="edit" aspectratio="f"/>
                <v:textbox>
                  <w:txbxContent>
                    <w:p w14:paraId="67516A1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000000"/>
          <w:sz w:val="24"/>
          <w:szCs w:val="24"/>
          <w:highlight w:val="none"/>
        </w:rPr>
        <w:t>专用条款没有约定的，工程接收证书颁发后，承包人应按照下列要求对施工场地进行清理，直至监理工程师检验合格为止。竣工清场费用由承包人承担。</w:t>
      </w:r>
    </w:p>
    <w:p w14:paraId="47D4742D">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）施工场地内残留的垃圾已全部清除出场；</w:t>
      </w:r>
    </w:p>
    <w:p w14:paraId="42B3593C">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）临时设施已拆除，场地已按照合同要求进行清理、平整或复原；</w:t>
      </w:r>
    </w:p>
    <w:p w14:paraId="5B9F7F1F">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）按照合同约定应撤离的承包人设备和剩余的材料，包括废弃的施工设备和材料，已按照计划撤离施工场地；</w:t>
      </w:r>
    </w:p>
    <w:p w14:paraId="73DBD541">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）建筑物周边及其附近道路、河道的施工堆积物，已按照监理工程师指令全部清理；</w:t>
      </w:r>
    </w:p>
    <w:p w14:paraId="2A9E6F3B">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）监理工程师指令的其他场地清理工作已全部完成。</w:t>
      </w:r>
    </w:p>
    <w:p w14:paraId="13E7F182">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5EF027C5">
      <w:pPr>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58.11 </w:t>
      </w:r>
      <w:r>
        <w:rPr>
          <w:rFonts w:ascii="仿宋" w:hAnsi="仿宋" w:eastAsia="仿宋" w:cs="仿宋"/>
          <w:b/>
          <w:bCs/>
          <w:color w:val="000000"/>
          <w:sz w:val="24"/>
          <w:szCs w:val="24"/>
          <w:highlight w:val="none"/>
          <w:u w:val="dotted"/>
        </w:rPr>
        <w:t xml:space="preserve">                                                                                                        </w:t>
      </w:r>
    </w:p>
    <w:p w14:paraId="566C31BE">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35E267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_x0000_s1026"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Aro2DF&#10;rwEAAFEDAAAOAAAAAAAAAAEAIAAAACMBAABkcnMvZTJvRG9jLnhtbFBLBQYAAAAABgAGAFkBAABE&#10;BQAAAAA=&#10;">
                <v:fill on="f" focussize="0,0"/>
                <v:stroke on="f"/>
                <v:imagedata o:title=""/>
                <o:lock v:ext="edit" aspectratio="f"/>
                <v:textbox>
                  <w:txbxContent>
                    <w:p w14:paraId="35E267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000000"/>
          <w:sz w:val="24"/>
          <w:szCs w:val="24"/>
          <w:highlight w:val="none"/>
        </w:rPr>
        <w:t>工程接收证书颁发后的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5756E323">
      <w:pPr>
        <w:tabs>
          <w:tab w:val="left" w:pos="1620"/>
        </w:tabs>
        <w:adjustRightInd w:val="0"/>
        <w:snapToGrid w:val="0"/>
        <w:spacing w:line="480" w:lineRule="auto"/>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00181F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_x0000_s1026"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nFEdcA&#10;AAAKAQAADwAAAAAAAAABACAAAAAiAAAAZHJzL2Rvd25yZXYueG1sUEsBAhQAFAAAAAgAh07iQFAP&#10;J5iuAQAAUQMAAA4AAAAAAAAAAQAgAAAAJgEAAGRycy9lMm9Eb2MueG1sUEsFBgAAAAAGAAYAWQEA&#10;AEYFAAAAAA==&#10;">
                <v:fill on="f" focussize="0,0"/>
                <v:stroke on="f"/>
                <v:imagedata o:title=""/>
                <o:lock v:ext="edit" aspectratio="f"/>
                <v:textbox>
                  <w:txbxContent>
                    <w:p w14:paraId="00181F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000000"/>
          <w:sz w:val="24"/>
          <w:szCs w:val="24"/>
          <w:highlight w:val="none"/>
        </w:rPr>
        <w:t>58.12</w:t>
      </w:r>
      <w:r>
        <w:rPr>
          <w:rFonts w:ascii="仿宋" w:hAnsi="仿宋" w:eastAsia="仿宋" w:cs="仿宋"/>
          <w:color w:val="000000"/>
          <w:sz w:val="24"/>
          <w:szCs w:val="24"/>
          <w:highlight w:val="none"/>
          <w:u w:val="dotted"/>
        </w:rPr>
        <w:t xml:space="preserve">                                                                                                       </w:t>
      </w:r>
      <w:r>
        <w:rPr>
          <w:rFonts w:ascii="仿宋" w:hAnsi="仿宋" w:eastAsia="仿宋" w:cs="仿宋"/>
          <w:color w:val="000000"/>
          <w:sz w:val="24"/>
          <w:szCs w:val="24"/>
          <w:highlight w:val="none"/>
        </w:rPr>
        <w:t xml:space="preserve"> </w:t>
      </w:r>
    </w:p>
    <w:p w14:paraId="086B9E79">
      <w:pPr>
        <w:pStyle w:val="15"/>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合同工程未经竣工验收或竣工验收不合格的，发包人不得使用。发包人强行使用的，由此发生的质量问题及其他问题，由发包人承担责任。</w:t>
      </w:r>
    </w:p>
    <w:p w14:paraId="6052FA2A">
      <w:pPr>
        <w:tabs>
          <w:tab w:val="left" w:pos="16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58.13</w:t>
      </w:r>
      <w:r>
        <w:rPr>
          <w:rFonts w:ascii="仿宋" w:hAnsi="仿宋" w:eastAsia="仿宋" w:cs="仿宋"/>
          <w:b/>
          <w:bCs/>
          <w:color w:val="000000"/>
          <w:sz w:val="24"/>
          <w:szCs w:val="24"/>
          <w:highlight w:val="none"/>
          <w:u w:val="dotted"/>
        </w:rPr>
        <w:t xml:space="preserve">                                                                                                       </w:t>
      </w:r>
    </w:p>
    <w:p w14:paraId="1F756C9B">
      <w:pPr>
        <w:pStyle w:val="15"/>
        <w:adjustRightInd w:val="0"/>
        <w:snapToGrid w:val="0"/>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27225AC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_x0000_s1026"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R/M+L1QAAAAgB&#10;AAAPAAAAAAAAAAEAIAAAACIAAABkcnMvZG93bnJldi54bWxQSwECFAAUAAAACACHTuJASJl3NqwB&#10;AABRAwAADgAAAAAAAAABACAAAAAkAQAAZHJzL2Uyb0RvYy54bWxQSwUGAAAAAAYABgBZAQAAQgUA&#10;AAAA&#10;">
                <v:fill on="f" focussize="0,0"/>
                <v:stroke on="f"/>
                <v:imagedata o:title=""/>
                <o:lock v:ext="edit" aspectratio="f"/>
                <v:textbox>
                  <w:txbxContent>
                    <w:p w14:paraId="27225AC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000000"/>
          <w:highlight w:val="none"/>
        </w:rPr>
        <w:t>合同工程竣工验收时发生工程质量争议，经第</w:t>
      </w:r>
      <w:r>
        <w:rPr>
          <w:rFonts w:ascii="仿宋" w:hAnsi="仿宋" w:eastAsia="仿宋" w:cs="仿宋"/>
          <w:color w:val="000000"/>
          <w:highlight w:val="none"/>
        </w:rPr>
        <w:t>86.4</w:t>
      </w:r>
      <w:r>
        <w:rPr>
          <w:rFonts w:hint="eastAsia" w:ascii="仿宋" w:hAnsi="仿宋" w:eastAsia="仿宋" w:cs="仿宋"/>
          <w:color w:val="000000"/>
          <w:highlight w:val="none"/>
        </w:rPr>
        <w:t>款规定调解或认定工程质量符合合同要求的，由发包人承担由此增加的费用和（或）延误的工期。</w:t>
      </w:r>
    </w:p>
    <w:p w14:paraId="34069255">
      <w:pPr>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DE2CCF3">
      <w:pPr>
        <w:pStyle w:val="11"/>
        <w:tabs>
          <w:tab w:val="left" w:pos="540"/>
        </w:tabs>
        <w:adjustRightInd w:val="0"/>
        <w:snapToGrid w:val="0"/>
        <w:spacing w:before="360" w:beforeLines="150" w:line="360" w:lineRule="auto"/>
        <w:outlineLvl w:val="2"/>
        <w:rPr>
          <w:rFonts w:ascii="仿宋" w:hAnsi="仿宋" w:eastAsia="仿宋" w:cs="Times New Roman"/>
          <w:b/>
          <w:bCs/>
          <w:color w:val="000000"/>
          <w:sz w:val="24"/>
          <w:szCs w:val="24"/>
          <w:highlight w:val="none"/>
        </w:rPr>
      </w:pPr>
      <w:bookmarkStart w:id="167" w:name="_Toc10624882"/>
      <w:bookmarkStart w:id="168" w:name="_Toc469384042"/>
      <w:r>
        <w:rPr>
          <w:rFonts w:ascii="仿宋" w:hAnsi="仿宋" w:eastAsia="仿宋" w:cs="仿宋"/>
          <w:b/>
          <w:bCs/>
          <w:color w:val="000000"/>
          <w:sz w:val="24"/>
          <w:szCs w:val="24"/>
          <w:highlight w:val="none"/>
        </w:rPr>
        <w:t xml:space="preserve">59  </w:t>
      </w:r>
      <w:r>
        <w:rPr>
          <w:rFonts w:hint="eastAsia" w:ascii="仿宋" w:hAnsi="仿宋" w:eastAsia="仿宋" w:cs="仿宋"/>
          <w:b/>
          <w:bCs/>
          <w:color w:val="000000"/>
          <w:sz w:val="24"/>
          <w:szCs w:val="24"/>
          <w:highlight w:val="none"/>
        </w:rPr>
        <w:t>缺陷责任与质量保修</w:t>
      </w:r>
      <w:bookmarkEnd w:id="167"/>
      <w:bookmarkEnd w:id="168"/>
    </w:p>
    <w:p w14:paraId="682CF774">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C7FFE0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220EB87">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_x0000_s1026"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FQzln68BAABRAwAADgAAAAAAAAABACAAAAAnAQAAZHJzL2Uyb0RvYy54bWxQSwUGAAAAAAYABgBZ&#10;AQAASAUAAAAA&#10;">
                <v:fill on="f" focussize="0,0"/>
                <v:stroke on="f"/>
                <v:imagedata o:title=""/>
                <o:lock v:ext="edit" aspectratio="f"/>
                <v:textbox>
                  <w:txbxContent>
                    <w:p w14:paraId="2C7FFE0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220EB87">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000000"/>
          <w:sz w:val="24"/>
          <w:szCs w:val="24"/>
          <w:highlight w:val="none"/>
        </w:rPr>
        <w:t xml:space="preserve">59.1  </w:t>
      </w:r>
    </w:p>
    <w:p w14:paraId="18DE57BE">
      <w:pPr>
        <w:spacing w:line="360" w:lineRule="auto"/>
        <w:ind w:firstLine="1574" w:firstLineChars="65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合同双方当事人应在专用条款中约定缺陷责任期。</w:t>
      </w:r>
    </w:p>
    <w:p w14:paraId="6D590055">
      <w:pPr>
        <w:adjustRightInd w:val="0"/>
        <w:snapToGrid w:val="0"/>
        <w:spacing w:line="360" w:lineRule="auto"/>
        <w:ind w:left="1575" w:leftChars="750"/>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缺陷责任期自实际竣工之日起计算。在全部工程竣工验收前，已经发包人提前验收的单位工程，其缺陷责任期的起算日期相应提前。</w:t>
      </w:r>
    </w:p>
    <w:p w14:paraId="7336355F">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448CC0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6C8B7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_x0000_s102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C5&#10;wlhhrgEAAFEDAAAOAAAAAAAAAAEAIAAAACcBAABkcnMvZTJvRG9jLnhtbFBLBQYAAAAABgAGAFkB&#10;AABHBQAAAAA=&#10;">
                <v:fill on="f" focussize="0,0"/>
                <v:stroke on="f"/>
                <v:imagedata o:title=""/>
                <o:lock v:ext="edit" aspectratio="f"/>
                <v:textbox>
                  <w:txbxContent>
                    <w:p w14:paraId="1448CC0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6C8B7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000000"/>
          <w:sz w:val="24"/>
          <w:szCs w:val="24"/>
          <w:highlight w:val="none"/>
        </w:rPr>
        <w:t xml:space="preserve">59.2  </w:t>
      </w:r>
      <w:r>
        <w:rPr>
          <w:rFonts w:ascii="仿宋" w:hAnsi="仿宋" w:eastAsia="仿宋" w:cs="仿宋"/>
          <w:b/>
          <w:bCs/>
          <w:color w:val="000000"/>
          <w:sz w:val="24"/>
          <w:szCs w:val="24"/>
          <w:highlight w:val="none"/>
          <w:u w:val="dotted"/>
        </w:rPr>
        <w:t xml:space="preserve">                                                                              </w:t>
      </w:r>
    </w:p>
    <w:p w14:paraId="4AB9808D">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年。</w:t>
      </w:r>
    </w:p>
    <w:p w14:paraId="4B0CC615">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26AAB7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_x0000_s102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mjsmya8BAABRAwAADgAAAAAAAAABACAAAAAnAQAAZHJzL2Uyb0RvYy54bWxQSwUGAAAAAAYABgBZ&#10;AQAASAUAAAAA&#10;">
                <v:fill on="f" focussize="0,0"/>
                <v:stroke on="f"/>
                <v:imagedata o:title=""/>
                <o:lock v:ext="edit" aspectratio="f"/>
                <v:textbox>
                  <w:txbxContent>
                    <w:p w14:paraId="726AAB7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000000"/>
          <w:sz w:val="24"/>
          <w:szCs w:val="24"/>
          <w:highlight w:val="none"/>
        </w:rPr>
        <w:t xml:space="preserve">59.3  </w:t>
      </w:r>
      <w:r>
        <w:rPr>
          <w:rFonts w:ascii="仿宋" w:hAnsi="仿宋" w:eastAsia="仿宋" w:cs="仿宋"/>
          <w:b/>
          <w:bCs/>
          <w:color w:val="000000"/>
          <w:sz w:val="24"/>
          <w:szCs w:val="24"/>
          <w:highlight w:val="none"/>
          <w:u w:val="dotted"/>
        </w:rPr>
        <w:t xml:space="preserve">                                                                              </w:t>
      </w:r>
    </w:p>
    <w:p w14:paraId="64433669">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合同工程存在某项缺陷或损坏的，合同双方当事人应按照下列规定承担缺陷责任以及由此产生的费用。</w:t>
      </w:r>
    </w:p>
    <w:p w14:paraId="44886831">
      <w:pPr>
        <w:pStyle w:val="15"/>
        <w:adjustRightInd w:val="0"/>
        <w:snapToGrid w:val="0"/>
        <w:ind w:left="0" w:leftChars="0" w:firstLine="1574" w:firstLineChars="656"/>
        <w:rPr>
          <w:rFonts w:ascii="仿宋" w:hAnsi="仿宋" w:eastAsia="仿宋"/>
          <w:color w:val="000000"/>
          <w:highlight w:val="none"/>
        </w:rPr>
      </w:pPr>
      <w:r>
        <w:rPr>
          <w:rFonts w:hint="eastAsia" w:ascii="仿宋" w:hAnsi="仿宋" w:eastAsia="仿宋" w:cs="仿宋"/>
          <w:color w:val="000000"/>
          <w:highlight w:val="none"/>
        </w:rPr>
        <w:t>（</w:t>
      </w:r>
      <w:r>
        <w:rPr>
          <w:rFonts w:ascii="仿宋" w:hAnsi="仿宋" w:eastAsia="仿宋" w:cs="仿宋"/>
          <w:color w:val="000000"/>
          <w:highlight w:val="none"/>
        </w:rPr>
        <w:t>1</w:t>
      </w:r>
      <w:r>
        <w:rPr>
          <w:rFonts w:hint="eastAsia" w:ascii="仿宋" w:hAnsi="仿宋" w:eastAsia="仿宋" w:cs="仿宋"/>
          <w:color w:val="000000"/>
          <w:highlight w:val="none"/>
        </w:rPr>
        <w:t>）承包人应在缺陷责任期内对已交付使用的工程承担缺陷责任。</w:t>
      </w:r>
    </w:p>
    <w:p w14:paraId="2C91C71B">
      <w:pPr>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）点规定办理。</w:t>
      </w:r>
    </w:p>
    <w:p w14:paraId="506F443A">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4B70E71E">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93B0D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_x0000_s1026"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B+&#10;739wrgEAAFEDAAAOAAAAAAAAAAEAIAAAACcBAABkcnMvZTJvRG9jLnhtbFBLBQYAAAAABgAGAFkB&#10;AABHBQAAAAA=&#10;">
                <v:fill on="f" focussize="0,0"/>
                <v:stroke on="f"/>
                <v:imagedata o:title=""/>
                <o:lock v:ext="edit" aspectratio="f"/>
                <v:textbox>
                  <w:txbxContent>
                    <w:p w14:paraId="793B0D6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000000"/>
          <w:sz w:val="24"/>
          <w:szCs w:val="24"/>
          <w:highlight w:val="none"/>
        </w:rPr>
        <w:t xml:space="preserve">59.4  </w:t>
      </w:r>
      <w:r>
        <w:rPr>
          <w:rFonts w:ascii="仿宋" w:hAnsi="仿宋" w:eastAsia="仿宋" w:cs="仿宋"/>
          <w:b/>
          <w:bCs/>
          <w:color w:val="000000"/>
          <w:sz w:val="24"/>
          <w:szCs w:val="24"/>
          <w:highlight w:val="none"/>
          <w:u w:val="dotted"/>
        </w:rPr>
        <w:t xml:space="preserve">                                                                            </w:t>
      </w:r>
    </w:p>
    <w:p w14:paraId="1A2ACC54">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任何一项缺陷或损坏修复后，经检查证明其影响了工程或工程设备的使用性能，承包人应按照第</w:t>
      </w:r>
      <w:r>
        <w:rPr>
          <w:rFonts w:ascii="仿宋" w:hAnsi="仿宋" w:eastAsia="仿宋" w:cs="仿宋"/>
          <w:color w:val="000000"/>
          <w:sz w:val="24"/>
          <w:szCs w:val="24"/>
          <w:highlight w:val="none"/>
        </w:rPr>
        <w:t>54</w:t>
      </w:r>
      <w:r>
        <w:rPr>
          <w:rFonts w:hint="eastAsia" w:ascii="仿宋" w:hAnsi="仿宋" w:eastAsia="仿宋" w:cs="仿宋"/>
          <w:color w:val="000000"/>
          <w:sz w:val="24"/>
          <w:szCs w:val="24"/>
          <w:highlight w:val="none"/>
        </w:rPr>
        <w:t>条规定重新检（试）验，重新检（试）验的费用由责任方承担。</w:t>
      </w:r>
    </w:p>
    <w:p w14:paraId="60D71535">
      <w:pPr>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4718A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_x0000_s1026"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Dt&#10;FzeArgEAAFEDAAAOAAAAAAAAAAEAIAAAACcBAABkcnMvZTJvRG9jLnhtbFBLBQYAAAAABgAGAFkB&#10;AABHBQAAAAA=&#10;">
                <v:fill on="f" focussize="0,0"/>
                <v:stroke on="f"/>
                <v:imagedata o:title=""/>
                <o:lock v:ext="edit" aspectratio="f"/>
                <v:textbox>
                  <w:txbxContent>
                    <w:p w14:paraId="54718A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000000"/>
          <w:sz w:val="24"/>
          <w:szCs w:val="24"/>
          <w:highlight w:val="none"/>
        </w:rPr>
        <w:t xml:space="preserve">59.5  </w:t>
      </w:r>
      <w:r>
        <w:rPr>
          <w:rFonts w:ascii="仿宋" w:hAnsi="仿宋" w:eastAsia="仿宋" w:cs="仿宋"/>
          <w:b/>
          <w:bCs/>
          <w:color w:val="000000"/>
          <w:sz w:val="24"/>
          <w:szCs w:val="24"/>
          <w:highlight w:val="none"/>
          <w:u w:val="dotted"/>
        </w:rPr>
        <w:t xml:space="preserve">                                                                            </w:t>
      </w:r>
    </w:p>
    <w:p w14:paraId="6CCD3C9C">
      <w:pPr>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缺陷责任期内承包人为缺陷修复工作需要，有权进入工程现场，但应遵守发包人的保安和保密等规定。</w:t>
      </w:r>
    </w:p>
    <w:p w14:paraId="295AFC5E">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431E0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_x0000_s102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Dw&#10;Jdv2rgEAAFEDAAAOAAAAAAAAAAEAIAAAACcBAABkcnMvZTJvRG9jLnhtbFBLBQYAAAAABgAGAFkB&#10;AABHBQAAAAA=&#10;">
                <v:fill on="f" focussize="0,0"/>
                <v:stroke on="f"/>
                <v:imagedata o:title=""/>
                <o:lock v:ext="edit" aspectratio="f"/>
                <v:textbox>
                  <w:txbxContent>
                    <w:p w14:paraId="1431E0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000000"/>
          <w:sz w:val="24"/>
          <w:szCs w:val="24"/>
          <w:highlight w:val="none"/>
        </w:rPr>
        <w:t xml:space="preserve">59.6  </w:t>
      </w:r>
      <w:r>
        <w:rPr>
          <w:rFonts w:ascii="仿宋" w:hAnsi="仿宋" w:eastAsia="仿宋" w:cs="仿宋"/>
          <w:b/>
          <w:bCs/>
          <w:color w:val="000000"/>
          <w:sz w:val="24"/>
          <w:szCs w:val="24"/>
          <w:highlight w:val="none"/>
          <w:u w:val="dotted"/>
        </w:rPr>
        <w:t xml:space="preserve">                                                                            </w:t>
      </w:r>
    </w:p>
    <w:p w14:paraId="6E2D9239">
      <w:pPr>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在专用条款约定的缺陷责任期（包括第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款延长的期限）终止后的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天内，发包人应向承包人颁发缺陷责任期终止证书。</w:t>
      </w:r>
    </w:p>
    <w:p w14:paraId="3E005D8C">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F5400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_x0000_s1026"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yRrFo68BAABRAwAADgAAAAAAAAABACAAAAAnAQAAZHJzL2Uyb0RvYy54bWxQSwUGAAAAAAYABgBZ&#10;AQAASAUAAAAA&#10;">
                <v:fill on="f" focussize="0,0"/>
                <v:stroke on="f"/>
                <v:imagedata o:title=""/>
                <o:lock v:ext="edit" aspectratio="f"/>
                <v:textbox>
                  <w:txbxContent>
                    <w:p w14:paraId="6F5400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000000"/>
          <w:sz w:val="24"/>
          <w:szCs w:val="24"/>
          <w:highlight w:val="none"/>
        </w:rPr>
        <w:t xml:space="preserve">59.7  </w:t>
      </w:r>
      <w:r>
        <w:rPr>
          <w:rFonts w:ascii="仿宋" w:hAnsi="仿宋" w:eastAsia="仿宋" w:cs="仿宋"/>
          <w:b/>
          <w:bCs/>
          <w:color w:val="000000"/>
          <w:sz w:val="24"/>
          <w:szCs w:val="24"/>
          <w:highlight w:val="none"/>
          <w:u w:val="dotted"/>
        </w:rPr>
        <w:t xml:space="preserve">                                                                            </w:t>
      </w:r>
    </w:p>
    <w:p w14:paraId="7E453BE2">
      <w:pPr>
        <w:pStyle w:val="15"/>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7C36F4FC">
      <w:pPr>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565D0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_x0000_s1026"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v8uzOq8BAABRAwAADgAAAAAAAAABACAAAAAnAQAAZHJzL2Uyb0RvYy54bWxQSwUGAAAAAAYABgBZ&#10;AQAASAUAAAAA&#10;">
                <v:fill on="f" focussize="0,0"/>
                <v:stroke on="f"/>
                <v:imagedata o:title=""/>
                <o:lock v:ext="edit" aspectratio="f"/>
                <v:textbox>
                  <w:txbxContent>
                    <w:p w14:paraId="3565D0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000000"/>
          <w:sz w:val="24"/>
          <w:szCs w:val="24"/>
          <w:highlight w:val="none"/>
        </w:rPr>
        <w:t xml:space="preserve">59.8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43E303E">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合同双方当事人应在专用条款和合同工程质量保修书中约定质量保修期。</w:t>
      </w:r>
    </w:p>
    <w:p w14:paraId="50105A90">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质量保修期自实际竣工之日起计算。在全部工程竣工验收前，已经发包人提前验收的单位工程，其质量保修期的起算日期相应提前。</w:t>
      </w:r>
    </w:p>
    <w:p w14:paraId="14F45084">
      <w:pPr>
        <w:tabs>
          <w:tab w:val="left" w:pos="360"/>
          <w:tab w:val="left" w:pos="90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59.9  </w:t>
      </w:r>
      <w:r>
        <w:rPr>
          <w:rFonts w:ascii="仿宋" w:hAnsi="仿宋" w:eastAsia="仿宋" w:cs="仿宋"/>
          <w:b/>
          <w:bCs/>
          <w:color w:val="000000"/>
          <w:sz w:val="24"/>
          <w:szCs w:val="24"/>
          <w:highlight w:val="none"/>
          <w:u w:val="dotted"/>
        </w:rPr>
        <w:t xml:space="preserve">                                                                                                        </w:t>
      </w:r>
    </w:p>
    <w:p w14:paraId="58E0C5AF">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01D3A51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_x0000_s1026"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KJQ7VAAAA&#10;CAEAAA8AAAAAAAAAAQAgAAAAIgAAAGRycy9kb3ducmV2LnhtbFBLAQIUABQAAAAIAIdO4kDOEde8&#10;rgEAAFEDAAAOAAAAAAAAAAEAIAAAACQBAABkcnMvZTJvRG9jLnhtbFBLBQYAAAAABgAGAFkBAABE&#10;BQAAAAA=&#10;">
                <v:fill on="f" focussize="0,0"/>
                <v:stroke on="f"/>
                <v:imagedata o:title=""/>
                <o:lock v:ext="edit" aspectratio="f"/>
                <v:textbox>
                  <w:txbxContent>
                    <w:p w14:paraId="01D3A51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000000"/>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399A13ED">
      <w:pPr>
        <w:adjustRightInd w:val="0"/>
        <w:snapToGrid w:val="0"/>
        <w:spacing w:line="48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311E9C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_x0000_s1026"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IcZnrW&#10;AAAACgEAAA8AAAAAAAAAAQAgAAAAIgAAAGRycy9kb3ducmV2LnhtbFBLAQIUABQAAAAIAIdO4kCK&#10;vmo1sAEAAFEDAAAOAAAAAAAAAAEAIAAAACUBAABkcnMvZTJvRG9jLnhtbFBLBQYAAAAABgAGAFkB&#10;AABHBQAAAAA=&#10;">
                <v:fill on="f" focussize="0,0"/>
                <v:stroke on="f"/>
                <v:imagedata o:title=""/>
                <o:lock v:ext="edit" aspectratio="f"/>
                <v:textbox>
                  <w:txbxContent>
                    <w:p w14:paraId="311E9CF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000000"/>
          <w:sz w:val="24"/>
          <w:szCs w:val="24"/>
          <w:highlight w:val="none"/>
        </w:rPr>
        <w:t xml:space="preserve">59.10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0FFF2FBB">
      <w:pPr>
        <w:adjustRightInd w:val="0"/>
        <w:snapToGrid w:val="0"/>
        <w:spacing w:line="360" w:lineRule="auto"/>
        <w:ind w:firstLine="1574" w:firstLineChars="65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承包人修复属于质量缺陷以外的费用，由责任方承担。</w:t>
      </w:r>
    </w:p>
    <w:p w14:paraId="07CD09CE">
      <w:pPr>
        <w:adjustRightInd w:val="0"/>
        <w:snapToGrid w:val="0"/>
        <w:spacing w:line="360" w:lineRule="auto"/>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14:paraId="76906ECB">
      <w:pPr>
        <w:tabs>
          <w:tab w:val="left" w:pos="1620"/>
        </w:tabs>
        <w:adjustRightInd w:val="0"/>
        <w:snapToGrid w:val="0"/>
        <w:spacing w:line="360" w:lineRule="auto"/>
        <w:outlineLvl w:val="1"/>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 xml:space="preserve">                                 </w:t>
      </w:r>
      <w:bookmarkStart w:id="169" w:name="_Toc469384043"/>
      <w:bookmarkStart w:id="170" w:name="_Toc10624883"/>
      <w:r>
        <w:rPr>
          <w:rFonts w:hint="eastAsia" w:ascii="仿宋" w:hAnsi="仿宋" w:eastAsia="仿宋" w:cs="仿宋"/>
          <w:b/>
          <w:bCs/>
          <w:color w:val="000000"/>
          <w:sz w:val="24"/>
          <w:szCs w:val="24"/>
          <w:highlight w:val="none"/>
        </w:rPr>
        <w:t>六、造</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价</w:t>
      </w:r>
      <w:bookmarkEnd w:id="169"/>
      <w:bookmarkEnd w:id="170"/>
    </w:p>
    <w:p w14:paraId="22B4C818">
      <w:pPr>
        <w:pStyle w:val="4"/>
        <w:numPr>
          <w:ilvl w:val="0"/>
          <w:numId w:val="0"/>
        </w:numPr>
        <w:tabs>
          <w:tab w:val="left" w:pos="420"/>
          <w:tab w:val="clear" w:pos="360"/>
        </w:tabs>
        <w:rPr>
          <w:rFonts w:ascii="仿宋" w:hAnsi="仿宋" w:eastAsia="仿宋"/>
          <w:color w:val="000000"/>
          <w:sz w:val="24"/>
          <w:szCs w:val="24"/>
          <w:highlight w:val="none"/>
        </w:rPr>
      </w:pPr>
      <w:bookmarkStart w:id="171" w:name="_Toc469384044"/>
      <w:bookmarkStart w:id="172" w:name="_Toc10624884"/>
      <w:r>
        <w:rPr>
          <w:rFonts w:ascii="仿宋" w:hAnsi="仿宋" w:eastAsia="仿宋" w:cs="仿宋"/>
          <w:color w:val="000000"/>
          <w:sz w:val="24"/>
          <w:szCs w:val="24"/>
          <w:highlight w:val="none"/>
        </w:rPr>
        <w:t xml:space="preserve">60  </w:t>
      </w:r>
      <w:r>
        <w:rPr>
          <w:rFonts w:hint="eastAsia" w:ascii="仿宋" w:hAnsi="仿宋" w:eastAsia="仿宋" w:cs="仿宋"/>
          <w:color w:val="000000"/>
          <w:sz w:val="24"/>
          <w:szCs w:val="24"/>
          <w:highlight w:val="none"/>
        </w:rPr>
        <w:t>资金计划和安排</w:t>
      </w:r>
      <w:bookmarkEnd w:id="171"/>
      <w:bookmarkEnd w:id="172"/>
    </w:p>
    <w:p w14:paraId="76870C4E">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60.1</w:t>
      </w:r>
    </w:p>
    <w:p w14:paraId="4EEF9769">
      <w:pPr>
        <w:pStyle w:val="11"/>
        <w:adjustRightInd w:val="0"/>
        <w:snapToGrid w:val="0"/>
        <w:spacing w:line="360" w:lineRule="auto"/>
        <w:ind w:left="1579" w:leftChars="752"/>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490C2330">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_x0000_s1026"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Qv9z9YAAAAJ&#10;AQAADwAAAAAAAAABACAAAAAiAAAAZHJzL2Rvd25yZXYueG1sUEsBAhQAFAAAAAgAh07iQOnhl9us&#10;AQAATwMAAA4AAAAAAAAAAQAgAAAAJQEAAGRycy9lMm9Eb2MueG1sUEsFBgAAAAAGAAYAWQEAAEMF&#10;AAAAAA==&#10;">
                <v:fill on="f" focussize="0,0"/>
                <v:stroke on="f"/>
                <v:imagedata o:title=""/>
                <o:lock v:ext="edit" aspectratio="f"/>
                <v:textbox>
                  <w:txbxContent>
                    <w:p w14:paraId="490C2330">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000000"/>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1B13D323">
      <w:pPr>
        <w:pStyle w:val="11"/>
        <w:adjustRightInd w:val="0"/>
        <w:snapToGrid w:val="0"/>
        <w:ind w:left="1619" w:leftChars="1" w:hanging="1617" w:hangingChars="67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60.2  </w:t>
      </w:r>
      <w:r>
        <w:rPr>
          <w:rFonts w:ascii="仿宋" w:hAnsi="仿宋" w:eastAsia="仿宋" w:cs="仿宋"/>
          <w:b/>
          <w:bCs/>
          <w:color w:val="000000"/>
          <w:sz w:val="24"/>
          <w:szCs w:val="24"/>
          <w:highlight w:val="none"/>
          <w:u w:val="dotted"/>
        </w:rPr>
        <w:t xml:space="preserve">                                                                                                        </w:t>
      </w:r>
    </w:p>
    <w:p w14:paraId="65890AF1">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17172815">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_x0000_s1026"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K+yG&#10;ta8BAABRAwAADgAAAAAAAAABACAAAAAkAQAAZHJzL2Uyb0RvYy54bWxQSwUGAAAAAAYABgBZAQAA&#10;RQUAAAAA&#10;">
                <v:fill on="f" focussize="0,0"/>
                <v:stroke on="f"/>
                <v:imagedata o:title=""/>
                <o:lock v:ext="edit" aspectratio="f"/>
                <v:textbox>
                  <w:txbxContent>
                    <w:p w14:paraId="17172815">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000000"/>
          <w:sz w:val="24"/>
          <w:szCs w:val="24"/>
          <w:highlight w:val="none"/>
        </w:rPr>
        <w:t>发包人在收到承包人提交的工程资金需求计划书后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天内，应根据合同约定提供已做出资金安排的合理证据，表明自己有能力按照第</w:t>
      </w:r>
      <w:r>
        <w:rPr>
          <w:rFonts w:ascii="仿宋" w:hAnsi="仿宋" w:eastAsia="仿宋" w:cs="仿宋"/>
          <w:color w:val="000000"/>
          <w:sz w:val="24"/>
          <w:szCs w:val="24"/>
          <w:highlight w:val="none"/>
        </w:rPr>
        <w:t>78</w:t>
      </w:r>
      <w:r>
        <w:rPr>
          <w:rFonts w:hint="eastAsia" w:ascii="仿宋" w:hAnsi="仿宋" w:eastAsia="仿宋" w:cs="仿宋"/>
          <w:color w:val="000000"/>
          <w:sz w:val="24"/>
          <w:szCs w:val="24"/>
          <w:highlight w:val="none"/>
        </w:rPr>
        <w:t>条规定支付合同价款。如果发包人对资金安排作出任何变更时，应及时将变更的详情通知承包人。</w:t>
      </w:r>
    </w:p>
    <w:p w14:paraId="5AF1ECA8">
      <w:pPr>
        <w:pStyle w:val="11"/>
        <w:tabs>
          <w:tab w:val="left" w:pos="1800"/>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DE84498">
      <w:pPr>
        <w:pStyle w:val="11"/>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73" w:name="_Toc469384045"/>
      <w:bookmarkStart w:id="174" w:name="_Toc1062488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61  </w:t>
      </w:r>
      <w:r>
        <w:rPr>
          <w:rFonts w:hint="eastAsia" w:ascii="仿宋" w:hAnsi="仿宋" w:eastAsia="仿宋" w:cs="仿宋"/>
          <w:b/>
          <w:bCs/>
          <w:color w:val="000000"/>
          <w:sz w:val="24"/>
          <w:szCs w:val="24"/>
          <w:highlight w:val="none"/>
        </w:rPr>
        <w:t>工程量</w:t>
      </w:r>
      <w:bookmarkEnd w:id="173"/>
      <w:bookmarkEnd w:id="174"/>
    </w:p>
    <w:p w14:paraId="06657F3B">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61.1</w:t>
      </w:r>
    </w:p>
    <w:p w14:paraId="23926B2C">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w:t>
      </w:r>
      <w:r>
        <w:rPr>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4BDFFBE3">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_x0000_s102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Od11AAA&#10;AAgBAAAPAAAAAAAAAAEAIAAAACIAAABkcnMvZG93bnJldi54bWxQSwECFAAUAAAACACHTuJAGZfQ&#10;NbABAABRAwAADgAAAAAAAAABACAAAAAjAQAAZHJzL2Uyb0RvYy54bWxQSwUGAAAAAAYABgBZAQAA&#10;RQUAAAAA&#10;">
                <v:fill on="f" focussize="0,0"/>
                <v:stroke on="f"/>
                <v:imagedata o:title=""/>
                <o:lock v:ext="edit" aspectratio="f"/>
                <v:textbox>
                  <w:txbxContent>
                    <w:p w14:paraId="4BDFFBE3">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000000"/>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条规定确定合同价款的增加额。</w:t>
      </w:r>
    </w:p>
    <w:p w14:paraId="74DA1F27">
      <w:pPr>
        <w:pStyle w:val="11"/>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61.2  </w:t>
      </w:r>
      <w:r>
        <w:rPr>
          <w:rFonts w:ascii="仿宋" w:hAnsi="仿宋" w:eastAsia="仿宋" w:cs="仿宋"/>
          <w:b/>
          <w:bCs/>
          <w:color w:val="000000"/>
          <w:sz w:val="24"/>
          <w:szCs w:val="24"/>
          <w:highlight w:val="none"/>
          <w:u w:val="dotted"/>
        </w:rPr>
        <w:t xml:space="preserve">                                                                                                        </w:t>
      </w:r>
    </w:p>
    <w:p w14:paraId="7D21F9DE">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769039BA">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_x0000_s1026"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ra1n&#10;lLABAABSAwAADgAAAAAAAAABACAAAAAjAQAAZHJzL2Uyb0RvYy54bWxQSwUGAAAAAAYABgBZAQAA&#10;RQUAAAAA&#10;">
                <v:fill on="f" focussize="0,0"/>
                <v:stroke on="f"/>
                <v:imagedata o:title=""/>
                <o:lock v:ext="edit" aspectratio="f"/>
                <v:textbox>
                  <w:txbxContent>
                    <w:p w14:paraId="769039BA">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000000"/>
          <w:sz w:val="24"/>
          <w:szCs w:val="24"/>
          <w:highlight w:val="none"/>
        </w:rPr>
        <w:t>工程量清单中开列的工程量是根据合同工程施工设计图纸提供的预计工程量，不能作为承包人履行合同义务中应予完成合同工程的实际和准确工程量。</w:t>
      </w:r>
    </w:p>
    <w:p w14:paraId="53A1BB5A">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发包人应按照承包人实际完成的应予计量的工程量与其在工程量清单中填报的单价或合价的乘积向承包人支付工程款。</w:t>
      </w:r>
    </w:p>
    <w:p w14:paraId="155D4658">
      <w:pPr>
        <w:pStyle w:val="11"/>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70FBD2E">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75" w:name="_Toc469384046"/>
      <w:bookmarkStart w:id="176" w:name="_Toc1062488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62  </w:t>
      </w:r>
      <w:r>
        <w:rPr>
          <w:rFonts w:hint="eastAsia" w:ascii="仿宋" w:hAnsi="仿宋" w:eastAsia="仿宋" w:cs="仿宋"/>
          <w:b/>
          <w:bCs/>
          <w:color w:val="000000"/>
          <w:sz w:val="24"/>
          <w:szCs w:val="24"/>
          <w:highlight w:val="none"/>
        </w:rPr>
        <w:t>工程计量和计价</w:t>
      </w:r>
      <w:bookmarkEnd w:id="175"/>
      <w:bookmarkEnd w:id="176"/>
    </w:p>
    <w:p w14:paraId="51D53E8B">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62.1</w:t>
      </w:r>
    </w:p>
    <w:p w14:paraId="6146FE88">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5326C58A">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_x0000_s1026"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AesJLWAAAA&#10;CAEAAA8AAAAAAAAAAQAgAAAAIgAAAGRycy9kb3ducmV2LnhtbFBLAQIUABQAAAAIAIdO4kBd+4Z0&#10;rQEAAFEDAAAOAAAAAAAAAAEAIAAAACUBAABkcnMvZTJvRG9jLnhtbFBLBQYAAAAABgAGAFkBAABE&#10;BQAAAAA=&#10;">
                <v:fill on="f" focussize="0,0"/>
                <v:stroke on="f"/>
                <v:imagedata o:title=""/>
                <o:lock v:ext="edit" aspectratio="f"/>
                <v:textbox>
                  <w:txbxContent>
                    <w:p w14:paraId="5326C58A">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000000"/>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34DEF208">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62.2  </w:t>
      </w:r>
      <w:r>
        <w:rPr>
          <w:rFonts w:ascii="仿宋" w:hAnsi="仿宋" w:eastAsia="仿宋" w:cs="仿宋"/>
          <w:b/>
          <w:bCs/>
          <w:color w:val="000000"/>
          <w:sz w:val="24"/>
          <w:szCs w:val="24"/>
          <w:highlight w:val="none"/>
          <w:u w:val="dotted"/>
        </w:rPr>
        <w:t xml:space="preserve">                                                                                  </w:t>
      </w:r>
    </w:p>
    <w:p w14:paraId="7182B73D">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F8D452C">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_x0000_s1026"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OwRdYA&#10;AAAIAQAADwAAAAAAAAABACAAAAAiAAAAZHJzL2Rvd25yZXYueG1sUEsBAhQAFAAAAAgAh07iQL0X&#10;0zmvAQAAUQMAAA4AAAAAAAAAAQAgAAAAJQEAAGRycy9lMm9Eb2MueG1sUEsFBgAAAAAGAAYAWQEA&#10;AEYFAAAAAA==&#10;">
                <v:fill on="f" focussize="0,0"/>
                <v:stroke on="f"/>
                <v:imagedata o:title=""/>
                <o:lock v:ext="edit" aspectratio="f"/>
                <v:textbox>
                  <w:txbxContent>
                    <w:p w14:paraId="4F8D452C">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000000"/>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4D6A9884">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造价工程师负责工程计量和计价的核实工作。</w:t>
      </w:r>
    </w:p>
    <w:p w14:paraId="3F88C681">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62.3  </w:t>
      </w:r>
      <w:r>
        <w:rPr>
          <w:rFonts w:ascii="仿宋" w:hAnsi="仿宋" w:eastAsia="仿宋" w:cs="仿宋"/>
          <w:b/>
          <w:bCs/>
          <w:color w:val="000000"/>
          <w:sz w:val="24"/>
          <w:szCs w:val="24"/>
          <w:highlight w:val="none"/>
          <w:u w:val="dotted"/>
        </w:rPr>
        <w:t xml:space="preserve">                                                                                                        </w:t>
      </w:r>
    </w:p>
    <w:p w14:paraId="72D986D4">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6A20EDF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_x0000_s1026"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OR9r01AAAAAgB&#10;AAAPAAAAAAAAAAEAIAAAACIAAABkcnMvZG93bnJldi54bWxQSwECFAAUAAAACACHTuJAaLB3QK0B&#10;AABRAwAADgAAAAAAAAABACAAAAAjAQAAZHJzL2Uyb0RvYy54bWxQSwUGAAAAAAYABgBZAQAAQgUA&#10;AAAA&#10;">
                <v:fill on="f" focussize="0,0"/>
                <v:stroke on="f"/>
                <v:imagedata o:title=""/>
                <o:lock v:ext="edit" aspectratio="f"/>
                <v:textbox>
                  <w:txbxContent>
                    <w:p w14:paraId="6A20EDF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000000"/>
          <w:sz w:val="24"/>
          <w:szCs w:val="24"/>
          <w:highlight w:val="none"/>
        </w:rPr>
        <w:t>承包人应按照第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款规定向造价工程师提交已完工程款额报告。造价工程师应在收到报告后的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天内核实工程量，并将核实结果通知承包人、抄报发包人，作为工程计价和工程款支付的依据。</w:t>
      </w:r>
    </w:p>
    <w:p w14:paraId="65962ADD">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62.4  </w:t>
      </w:r>
      <w:r>
        <w:rPr>
          <w:rFonts w:ascii="仿宋" w:hAnsi="仿宋" w:eastAsia="仿宋" w:cs="仿宋"/>
          <w:b/>
          <w:bCs/>
          <w:color w:val="000000"/>
          <w:sz w:val="24"/>
          <w:szCs w:val="24"/>
          <w:highlight w:val="none"/>
          <w:u w:val="dotted"/>
        </w:rPr>
        <w:t xml:space="preserve">                                                                                                        </w:t>
      </w:r>
    </w:p>
    <w:p w14:paraId="38A6937D">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5C1A969C">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_x0000_s1026"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2Dhm3VAAAA&#10;CAEAAA8AAAAAAAAAAQAgAAAAIgAAAGRycy9kb3ducmV2LnhtbFBLAQIUABQAAAAIAIdO4kAJ//rF&#10;rgEAAFEDAAAOAAAAAAAAAAEAIAAAACQBAABkcnMvZTJvRG9jLnhtbFBLBQYAAAAABgAGAFkBAABE&#10;BQAAAAA=&#10;">
                <v:fill on="f" focussize="0,0"/>
                <v:stroke on="f"/>
                <v:imagedata o:title=""/>
                <o:lock v:ext="edit" aspectratio="f"/>
                <v:textbox>
                  <w:txbxContent>
                    <w:p w14:paraId="5C1A969C">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000000"/>
          <w:sz w:val="24"/>
          <w:szCs w:val="24"/>
          <w:highlight w:val="none"/>
        </w:rPr>
        <w:t>当造价工程师进行现场计量时，应在计量前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4275ABBB">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62.5 </w:t>
      </w:r>
      <w:r>
        <w:rPr>
          <w:rFonts w:ascii="仿宋" w:hAnsi="仿宋" w:eastAsia="仿宋" w:cs="仿宋"/>
          <w:b/>
          <w:bCs/>
          <w:color w:val="000000"/>
          <w:sz w:val="24"/>
          <w:szCs w:val="24"/>
          <w:highlight w:val="none"/>
          <w:u w:val="dotted"/>
        </w:rPr>
        <w:t xml:space="preserve">                                                                                                        </w:t>
      </w:r>
    </w:p>
    <w:p w14:paraId="69D6E3A1">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1D9B259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_x0000_s1026"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v9Z9dUA&#10;AAAJAQAADwAAAAAAAAABACAAAAAiAAAAZHJzL2Rvd25yZXYueG1sUEsBAhQAFAAAAAgAh07iQARD&#10;riOwAQAAUQMAAA4AAAAAAAAAAQAgAAAAJAEAAGRycy9lMm9Eb2MueG1sUEsFBgAAAAAGAAYAWQEA&#10;AEYFAAAAAA==&#10;">
                <v:fill on="f" focussize="0,0"/>
                <v:stroke on="f"/>
                <v:imagedata o:title=""/>
                <o:lock v:ext="edit" aspectratio="f"/>
                <v:textbox>
                  <w:txbxContent>
                    <w:p w14:paraId="1D9B259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000000"/>
          <w:sz w:val="24"/>
          <w:szCs w:val="24"/>
          <w:highlight w:val="none"/>
        </w:rPr>
        <w:t>造价工程师收到承包人按照第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款规定提交的已完工程款额报告后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天内，未进行计量或未向承包人通知计量结果的，从第</w:t>
      </w:r>
      <w:r>
        <w:rPr>
          <w:rFonts w:ascii="仿宋" w:hAnsi="仿宋" w:eastAsia="仿宋" w:cs="仿宋"/>
          <w:color w:val="000000"/>
          <w:sz w:val="24"/>
          <w:szCs w:val="24"/>
          <w:highlight w:val="none"/>
        </w:rPr>
        <w:t>15</w:t>
      </w:r>
      <w:r>
        <w:rPr>
          <w:rFonts w:hint="eastAsia" w:ascii="仿宋" w:hAnsi="仿宋" w:eastAsia="仿宋" w:cs="仿宋"/>
          <w:color w:val="000000"/>
          <w:sz w:val="24"/>
          <w:szCs w:val="24"/>
          <w:highlight w:val="none"/>
        </w:rPr>
        <w:t>天起，承包人报告中开列的工程量即视为被确认，作为工程计价和工程款支付的依据。</w:t>
      </w:r>
    </w:p>
    <w:p w14:paraId="7254ED21">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62.6  </w:t>
      </w:r>
      <w:r>
        <w:rPr>
          <w:rFonts w:ascii="仿宋" w:hAnsi="仿宋" w:eastAsia="仿宋" w:cs="仿宋"/>
          <w:b/>
          <w:bCs/>
          <w:color w:val="000000"/>
          <w:sz w:val="24"/>
          <w:szCs w:val="24"/>
          <w:highlight w:val="none"/>
          <w:u w:val="dotted"/>
        </w:rPr>
        <w:t xml:space="preserve">                                                                                                        </w:t>
      </w:r>
    </w:p>
    <w:p w14:paraId="115860F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2CFCBF2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_x0000_s1026"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iyvmfVAAAA&#10;CAEAAA8AAAAAAAAAAQAgAAAAIgAAAGRycy9kb3ducmV2LnhtbFBLAQIUABQAAAAIAIdO4kBRXcBt&#10;rgEAAFEDAAAOAAAAAAAAAAEAIAAAACQBAABkcnMvZTJvRG9jLnhtbFBLBQYAAAAABgAGAFkBAABE&#10;BQAAAAA=&#10;">
                <v:fill on="f" focussize="0,0"/>
                <v:stroke on="f"/>
                <v:imagedata o:title=""/>
                <o:lock v:ext="edit" aspectratio="f"/>
                <v:textbox>
                  <w:txbxContent>
                    <w:p w14:paraId="2CFCBF2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000000"/>
          <w:sz w:val="24"/>
          <w:szCs w:val="24"/>
          <w:highlight w:val="none"/>
        </w:rPr>
        <w:t>如果承包人认为造价工程师的计量结果有误，应在收到计量结果通知后的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5B2C971A">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62.7  </w:t>
      </w:r>
      <w:r>
        <w:rPr>
          <w:rFonts w:ascii="仿宋" w:hAnsi="仿宋" w:eastAsia="仿宋" w:cs="仿宋"/>
          <w:b/>
          <w:bCs/>
          <w:color w:val="000000"/>
          <w:sz w:val="24"/>
          <w:szCs w:val="24"/>
          <w:highlight w:val="none"/>
          <w:u w:val="dotted"/>
        </w:rPr>
        <w:t xml:space="preserve">                                                                                                        </w:t>
      </w:r>
    </w:p>
    <w:p w14:paraId="63CC992D">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260DA9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_x0000_s1026"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FK6ZNQAAAAI&#10;AQAADwAAAAAAAAABACAAAAAiAAAAZHJzL2Rvd25yZXYueG1sUEsBAhQAFAAAAAgAh07iQMTtHHqu&#10;AQAAUQMAAA4AAAAAAAAAAQAgAAAAIwEAAGRycy9lMm9Eb2MueG1sUEsFBgAAAAAGAAYAWQEAAEMF&#10;AAAAAA==&#10;">
                <v:fill on="f" focussize="0,0"/>
                <v:stroke on="f"/>
                <v:imagedata o:title=""/>
                <o:lock v:ext="edit" aspectratio="f"/>
                <v:textbox>
                  <w:txbxContent>
                    <w:p w14:paraId="3260DA9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000000"/>
          <w:sz w:val="24"/>
          <w:szCs w:val="24"/>
          <w:highlight w:val="none"/>
        </w:rPr>
        <w:t>对承包人超出施工设计图纸范围或因承包人的原因造成返工的工程量，造价工程师均不予计量。</w:t>
      </w:r>
    </w:p>
    <w:p w14:paraId="14C8F8D9">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62.8  </w:t>
      </w:r>
      <w:r>
        <w:rPr>
          <w:rFonts w:ascii="仿宋" w:hAnsi="仿宋" w:eastAsia="仿宋" w:cs="仿宋"/>
          <w:b/>
          <w:bCs/>
          <w:color w:val="000000"/>
          <w:sz w:val="24"/>
          <w:szCs w:val="24"/>
          <w:highlight w:val="none"/>
          <w:u w:val="dotted"/>
        </w:rPr>
        <w:t xml:space="preserve">                                                                                                        </w:t>
      </w:r>
    </w:p>
    <w:p w14:paraId="4A7918A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7799FA7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_x0000_s102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2vWpbUAAAA&#10;CAEAAA8AAAAAAAAAAQAgAAAAIgAAAGRycy9kb3ducmV2LnhtbFBLAQIUABQAAAAIAIdO4kDVBQUK&#10;rwEAAFEDAAAOAAAAAAAAAAEAIAAAACMBAABkcnMvZTJvRG9jLnhtbFBLBQYAAAAABgAGAFkBAABE&#10;BQAAAAA=&#10;">
                <v:fill on="f" focussize="0,0"/>
                <v:stroke on="f"/>
                <v:imagedata o:title=""/>
                <o:lock v:ext="edit" aspectratio="f"/>
                <v:textbox>
                  <w:txbxContent>
                    <w:p w14:paraId="7799FA7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000000"/>
          <w:sz w:val="24"/>
          <w:szCs w:val="24"/>
          <w:highlight w:val="none"/>
        </w:rPr>
        <w:t>除按照第</w:t>
      </w:r>
      <w:r>
        <w:rPr>
          <w:rFonts w:ascii="仿宋" w:hAnsi="仿宋" w:eastAsia="仿宋" w:cs="仿宋"/>
          <w:color w:val="000000"/>
          <w:sz w:val="24"/>
          <w:szCs w:val="24"/>
          <w:highlight w:val="none"/>
        </w:rPr>
        <w:t>69</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73</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条规定所做的调整外，每项工作所适用的单价</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费率</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7A71D96E">
      <w:pPr>
        <w:pStyle w:val="11"/>
        <w:tabs>
          <w:tab w:val="left" w:pos="1620"/>
        </w:tabs>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E4AB7ED">
      <w:pPr>
        <w:pStyle w:val="11"/>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77" w:name="_Toc10624887"/>
      <w:bookmarkStart w:id="178" w:name="_Toc469384047"/>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63  </w:t>
      </w:r>
      <w:r>
        <w:rPr>
          <w:rFonts w:hint="eastAsia" w:ascii="仿宋" w:hAnsi="仿宋" w:eastAsia="仿宋" w:cs="仿宋"/>
          <w:b/>
          <w:bCs/>
          <w:color w:val="000000"/>
          <w:sz w:val="24"/>
          <w:szCs w:val="24"/>
          <w:highlight w:val="none"/>
        </w:rPr>
        <w:t>暂列金额</w:t>
      </w:r>
      <w:bookmarkEnd w:id="177"/>
      <w:bookmarkEnd w:id="178"/>
    </w:p>
    <w:p w14:paraId="7A81E213">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63.1</w:t>
      </w:r>
    </w:p>
    <w:p w14:paraId="7DDB4B22">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7C45BB5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A11F8E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_x0000_s102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4CMM9UA&#10;AAAKAQAADwAAAAAAAAABACAAAAAiAAAAZHJzL2Rvd25yZXYueG1sUEsBAhQAFAAAAAgAh07iQNRc&#10;0muwAQAAUgMAAA4AAAAAAAAAAQAgAAAAJAEAAGRycy9lMm9Eb2MueG1sUEsFBgAAAAAGAAYAWQEA&#10;AEYFAAAAAA==&#10;">
                <v:fill on="f" focussize="0,0"/>
                <v:stroke on="f"/>
                <v:imagedata o:title=""/>
                <o:lock v:ext="edit" aspectratio="f"/>
                <v:textbox>
                  <w:txbxContent>
                    <w:p w14:paraId="7C45BB5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A11F8E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highlight w:val="none"/>
        </w:rPr>
        <w:t>合同双方当事人应在专用条款中明确</w:t>
      </w:r>
      <w:r>
        <w:rPr>
          <w:rFonts w:hint="eastAsia" w:ascii="仿宋" w:hAnsi="仿宋" w:eastAsia="仿宋" w:cs="仿宋"/>
          <w:color w:val="000000"/>
          <w:sz w:val="24"/>
          <w:szCs w:val="24"/>
          <w:highlight w:val="none"/>
        </w:rPr>
        <w:t>工程量清单中开列的已标价的暂列金额</w:t>
      </w:r>
      <w:r>
        <w:rPr>
          <w:rFonts w:hint="eastAsia" w:ascii="仿宋" w:hAnsi="仿宋" w:eastAsia="仿宋" w:cs="仿宋"/>
          <w:sz w:val="24"/>
          <w:szCs w:val="24"/>
          <w:highlight w:val="none"/>
        </w:rPr>
        <w:t>。</w:t>
      </w:r>
    </w:p>
    <w:p w14:paraId="7F764BB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6FC12B65">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63.2  </w:t>
      </w:r>
      <w:r>
        <w:rPr>
          <w:rFonts w:ascii="仿宋" w:hAnsi="仿宋" w:eastAsia="仿宋" w:cs="仿宋"/>
          <w:b/>
          <w:bCs/>
          <w:color w:val="000000"/>
          <w:sz w:val="24"/>
          <w:szCs w:val="24"/>
          <w:highlight w:val="none"/>
          <w:u w:val="dotted"/>
        </w:rPr>
        <w:t xml:space="preserve">                                                                                                        </w:t>
      </w:r>
    </w:p>
    <w:p w14:paraId="00E2F7FC">
      <w:pPr>
        <w:pStyle w:val="11"/>
        <w:adjustRightInd w:val="0"/>
        <w:snapToGrid w:val="0"/>
        <w:spacing w:line="360" w:lineRule="auto"/>
        <w:ind w:left="1575" w:leftChars="75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2190254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42DCBFB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_x0000_s1026"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t8mf1gAA&#10;AAoBAAAPAAAAAAAAAAEAIAAAACIAAABkcnMvZG93bnJldi54bWxQSwECFAAUAAAACACHTuJA0eRG&#10;+q4BAABSAwAADgAAAAAAAAABACAAAAAlAQAAZHJzL2Uyb0RvYy54bWxQSwUGAAAAAAYABgBZAQAA&#10;RQUAAAAA&#10;">
                <v:fill on="f" focussize="0,0"/>
                <v:stroke on="f"/>
                <v:imagedata o:title=""/>
                <o:lock v:ext="edit" aspectratio="f"/>
                <v:textbox>
                  <w:txbxContent>
                    <w:p w14:paraId="2190254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42DCBFB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000000"/>
          <w:sz w:val="24"/>
          <w:szCs w:val="24"/>
          <w:highlight w:val="none"/>
        </w:rPr>
        <w:t>经发包人批准后，监理工程师应就承包人实施第</w:t>
      </w:r>
      <w:r>
        <w:rPr>
          <w:rFonts w:ascii="仿宋" w:hAnsi="仿宋" w:eastAsia="仿宋" w:cs="仿宋"/>
          <w:color w:val="000000"/>
          <w:sz w:val="24"/>
          <w:szCs w:val="24"/>
          <w:highlight w:val="none"/>
        </w:rPr>
        <w:t>63.1</w:t>
      </w:r>
      <w:r>
        <w:rPr>
          <w:rFonts w:hint="eastAsia" w:ascii="仿宋" w:hAnsi="仿宋" w:eastAsia="仿宋" w:cs="仿宋"/>
          <w:color w:val="000000"/>
          <w:sz w:val="24"/>
          <w:szCs w:val="24"/>
          <w:highlight w:val="none"/>
        </w:rPr>
        <w:t>款规定的工作发出书面指令。承包人应就此项指令提出所需价款，经造价工程师核实并由其报发包人确认后，向承包人支付相关款项。</w:t>
      </w:r>
    </w:p>
    <w:p w14:paraId="23494D5F">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63.3  </w:t>
      </w:r>
      <w:r>
        <w:rPr>
          <w:rFonts w:ascii="仿宋" w:hAnsi="仿宋" w:eastAsia="仿宋" w:cs="仿宋"/>
          <w:b/>
          <w:bCs/>
          <w:color w:val="000000"/>
          <w:sz w:val="24"/>
          <w:szCs w:val="24"/>
          <w:highlight w:val="none"/>
          <w:u w:val="dotted"/>
        </w:rPr>
        <w:t xml:space="preserve">                                                                                                        </w:t>
      </w:r>
    </w:p>
    <w:p w14:paraId="65C4FD1E">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59C081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_x0000_s1026"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EdS&#10;N2awAQAAUQMAAA4AAAAAAAAAAQAgAAAAJAEAAGRycy9lMm9Eb2MueG1sUEsFBgAAAAAGAAYAWQEA&#10;AEYFAAAAAA==&#10;">
                <v:fill on="f" focussize="0,0"/>
                <v:stroke on="f"/>
                <v:imagedata o:title=""/>
                <o:lock v:ext="edit" aspectratio="f"/>
                <v:textbox>
                  <w:txbxContent>
                    <w:p w14:paraId="459C081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000000"/>
          <w:sz w:val="24"/>
          <w:szCs w:val="24"/>
          <w:highlight w:val="none"/>
        </w:rPr>
        <w:t>造价工程师有要求时，承包人应提供使用暂列金额支付项目的所有报价单、发票、账单或收据。</w:t>
      </w:r>
    </w:p>
    <w:p w14:paraId="4FA70158">
      <w:pPr>
        <w:pStyle w:val="11"/>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09B3D6D">
      <w:pPr>
        <w:pStyle w:val="11"/>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79" w:name="_Toc10624888"/>
      <w:bookmarkStart w:id="180" w:name="_Toc46938404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64  </w:t>
      </w:r>
      <w:r>
        <w:rPr>
          <w:rFonts w:hint="eastAsia" w:ascii="仿宋" w:hAnsi="仿宋" w:eastAsia="仿宋" w:cs="仿宋"/>
          <w:b/>
          <w:bCs/>
          <w:color w:val="000000"/>
          <w:sz w:val="24"/>
          <w:szCs w:val="24"/>
          <w:highlight w:val="none"/>
        </w:rPr>
        <w:t>计日工</w:t>
      </w:r>
      <w:bookmarkEnd w:id="179"/>
      <w:bookmarkEnd w:id="180"/>
    </w:p>
    <w:p w14:paraId="2FD0EA73">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64.1</w:t>
      </w:r>
    </w:p>
    <w:p w14:paraId="43C4DD0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130DCF5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_x0000_s1026"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L/K9LVAAAA&#10;CAEAAA8AAAAAAAAAAQAgAAAAIgAAAGRycy9kb3ducmV2LnhtbFBLAQIUABQAAAAIAIdO4kCfiHc9&#10;rgEAAFEDAAAOAAAAAAAAAAEAIAAAACQBAABkcnMvZTJvRG9jLnhtbFBLBQYAAAAABgAGAFkBAABE&#10;BQAAAAA=&#10;">
                <v:fill on="f" focussize="0,0"/>
                <v:stroke on="f"/>
                <v:imagedata o:title=""/>
                <o:lock v:ext="edit" aspectratio="f"/>
                <v:textbox>
                  <w:txbxContent>
                    <w:p w14:paraId="130DCF5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000000"/>
          <w:sz w:val="24"/>
          <w:szCs w:val="24"/>
          <w:highlight w:val="none"/>
        </w:rPr>
        <w:t>承包人投标文件中填报的计日工单价或价格是用于实施发包人要求的合同以外零星工作项目所需的人工单价、材料、工程设备价格和施工设备机械台班单价。</w:t>
      </w:r>
    </w:p>
    <w:p w14:paraId="01CA5F7A">
      <w:pPr>
        <w:pStyle w:val="11"/>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64.2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1E4E48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经发包人批准后，监理工程师应就使用计日工项目发出书面指令。</w:t>
      </w:r>
      <w:r>
        <w:rPr>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BD2FA8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_x0000_s1026"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boxr1gAA&#10;AAgBAAAPAAAAAAAAAAEAIAAAACIAAABkcnMvZG93bnJldi54bWxQSwECFAAUAAAACACHTuJAmRc1&#10;c64BAABRAwAADgAAAAAAAAABACAAAAAlAQAAZHJzL2Uyb0RvYy54bWxQSwUGAAAAAAYABgBZAQAA&#10;RQUAAAAA&#10;">
                <v:fill on="f" focussize="0,0"/>
                <v:stroke on="f"/>
                <v:imagedata o:title=""/>
                <o:lock v:ext="edit" aspectratio="f"/>
                <v:textbox>
                  <w:txbxContent>
                    <w:p w14:paraId="7BD2FA8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000000"/>
          <w:sz w:val="24"/>
          <w:szCs w:val="24"/>
          <w:highlight w:val="none"/>
        </w:rPr>
        <w:t>任一按照计日工方式计价的工作，承包人应在该项工作实施结束后的</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小时内，向监理工程师提交有计日工记录的现场签证报告一式两份。</w:t>
      </w:r>
    </w:p>
    <w:p w14:paraId="04F5FF9B">
      <w:pPr>
        <w:pStyle w:val="11"/>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14:paraId="4F19B4DE">
      <w:pPr>
        <w:pStyle w:val="11"/>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64.3  </w:t>
      </w:r>
      <w:r>
        <w:rPr>
          <w:rFonts w:ascii="仿宋" w:hAnsi="仿宋" w:eastAsia="仿宋" w:cs="仿宋"/>
          <w:b/>
          <w:bCs/>
          <w:color w:val="000000"/>
          <w:sz w:val="24"/>
          <w:szCs w:val="24"/>
          <w:highlight w:val="none"/>
          <w:u w:val="dotted"/>
        </w:rPr>
        <w:t xml:space="preserve">                                                                                                        </w:t>
      </w:r>
    </w:p>
    <w:p w14:paraId="0DA1A3D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D3E451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_x0000_s1026"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kUNOfUAAAA&#10;BwEAAA8AAAAAAAAAAQAgAAAAIgAAAGRycy9kb3ducmV2LnhtbFBLAQIUABQAAAAIAIdO4kCwkR/S&#10;rwEAAFEDAAAOAAAAAAAAAAEAIAAAACMBAABkcnMvZTJvRG9jLnhtbFBLBQYAAAAABgAGAFkBAABE&#10;BQAAAAA=&#10;">
                <v:fill on="f" focussize="0,0"/>
                <v:stroke on="f"/>
                <v:imagedata o:title=""/>
                <o:lock v:ext="edit" aspectratio="f"/>
                <v:textbox>
                  <w:txbxContent>
                    <w:p w14:paraId="2D3E451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000000"/>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50DA5A28">
      <w:pPr>
        <w:pStyle w:val="11"/>
        <w:adjustRightInd w:val="0"/>
        <w:snapToGrid w:val="0"/>
        <w:spacing w:line="360" w:lineRule="auto"/>
        <w:ind w:left="1619" w:leftChars="77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每个支付期末，承包人应按照第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款规定向发包人提交本期间所有计日工记录的签证汇总表，以说明本期间自己认为有权得到的计日工费用。</w:t>
      </w:r>
      <w:r>
        <w:rPr>
          <w:rFonts w:ascii="仿宋" w:hAnsi="仿宋" w:eastAsia="仿宋" w:cs="仿宋"/>
          <w:color w:val="000000"/>
          <w:sz w:val="24"/>
          <w:szCs w:val="24"/>
          <w:highlight w:val="none"/>
        </w:rPr>
        <w:t xml:space="preserve"> </w:t>
      </w:r>
    </w:p>
    <w:p w14:paraId="53DA0D8A">
      <w:pPr>
        <w:pStyle w:val="11"/>
        <w:tabs>
          <w:tab w:val="left" w:pos="540"/>
        </w:tabs>
        <w:adjustRightInd w:val="0"/>
        <w:snapToGrid w:val="0"/>
        <w:spacing w:before="240" w:beforeLines="10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706A91BC">
      <w:pPr>
        <w:pStyle w:val="11"/>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81" w:name="_Toc469384049"/>
      <w:bookmarkStart w:id="182" w:name="_Toc1062488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65  </w:t>
      </w:r>
      <w:r>
        <w:rPr>
          <w:rFonts w:hint="eastAsia" w:ascii="仿宋" w:hAnsi="仿宋" w:eastAsia="仿宋" w:cs="仿宋"/>
          <w:b/>
          <w:bCs/>
          <w:color w:val="000000"/>
          <w:sz w:val="24"/>
          <w:szCs w:val="24"/>
          <w:highlight w:val="none"/>
        </w:rPr>
        <w:t>暂估价</w:t>
      </w:r>
      <w:bookmarkEnd w:id="181"/>
      <w:bookmarkEnd w:id="182"/>
    </w:p>
    <w:p w14:paraId="72742C24">
      <w:pPr>
        <w:pStyle w:val="11"/>
        <w:adjustRightInd w:val="0"/>
        <w:snapToGrid w:val="0"/>
        <w:spacing w:line="360" w:lineRule="auto"/>
        <w:ind w:left="1470" w:hanging="1470" w:hangingChars="70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0876E17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02DFF3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4023F57B">
                            <w:pPr>
                              <w:rPr>
                                <w:rFonts w:ascii="楷体_GB2312" w:hAnsi="宋体" w:eastAsia="楷体_GB2312" w:cs="Times New Roman"/>
                                <w:b/>
                                <w:bCs/>
                                <w:color w:val="000000"/>
                                <w:sz w:val="18"/>
                                <w:szCs w:val="18"/>
                              </w:rPr>
                            </w:pPr>
                          </w:p>
                          <w:p w14:paraId="2E8B0746">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5/j4&#10;1wAAAAoBAAAPAAAAAAAAAAEAIAAAACIAAABkcnMvZG93bnJldi54bWxQSwECFAAUAAAACACHTuJA&#10;+UV1grABAABSAwAADgAAAAAAAAABACAAAAAmAQAAZHJzL2Uyb0RvYy54bWxQSwUGAAAAAAYABgBZ&#10;AQAASAUAAAAA&#10;">
                <v:fill on="f" focussize="0,0"/>
                <v:stroke on="f"/>
                <v:imagedata o:title=""/>
                <o:lock v:ext="edit" aspectratio="f"/>
                <v:textbox>
                  <w:txbxContent>
                    <w:p w14:paraId="0876E17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02DFF3C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4023F57B">
                      <w:pPr>
                        <w:rPr>
                          <w:rFonts w:ascii="楷体_GB2312" w:hAnsi="宋体" w:eastAsia="楷体_GB2312" w:cs="Times New Roman"/>
                          <w:b/>
                          <w:bCs/>
                          <w:color w:val="000000"/>
                          <w:sz w:val="18"/>
                          <w:szCs w:val="18"/>
                        </w:rPr>
                      </w:pPr>
                    </w:p>
                    <w:p w14:paraId="2E8B0746">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65.1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1874EA31">
      <w:pPr>
        <w:pStyle w:val="11"/>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62B73DC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5F26C60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4E579AA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26314200">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MFK2&#10;1wAAAAoBAAAPAAAAAAAAAAEAIAAAACIAAABkcnMvZG93bnJldi54bWxQSwECFAAUAAAACACHTuJA&#10;XI53KLABAABSAwAADgAAAAAAAAABACAAAAAmAQAAZHJzL2Uyb0RvYy54bWxQSwUGAAAAAAYABgBZ&#10;AQAASAUAAAAA&#10;">
                <v:fill on="f" focussize="0,0"/>
                <v:stroke on="f"/>
                <v:imagedata o:title=""/>
                <o:lock v:ext="edit" aspectratio="f"/>
                <v:textbox>
                  <w:txbxContent>
                    <w:p w14:paraId="62B73DC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5F26C60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4E579AA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26314200">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65.2  </w:t>
      </w:r>
      <w:r>
        <w:rPr>
          <w:rFonts w:ascii="仿宋" w:hAnsi="仿宋" w:eastAsia="仿宋" w:cs="仿宋"/>
          <w:b/>
          <w:bCs/>
          <w:color w:val="000000"/>
          <w:sz w:val="24"/>
          <w:szCs w:val="24"/>
          <w:highlight w:val="none"/>
          <w:u w:val="dotted"/>
        </w:rPr>
        <w:t xml:space="preserve">                                                                                   </w:t>
      </w:r>
    </w:p>
    <w:p w14:paraId="06BD1B35">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发包人在工程量清单中给定暂估价的材料和工程设备，未达到依法必须招标的规模、标准的，由承包人按照第</w:t>
      </w:r>
      <w:r>
        <w:rPr>
          <w:rFonts w:ascii="仿宋" w:hAnsi="仿宋" w:eastAsia="仿宋" w:cs="仿宋"/>
          <w:color w:val="000000"/>
          <w:sz w:val="24"/>
          <w:szCs w:val="24"/>
          <w:highlight w:val="none"/>
        </w:rPr>
        <w:t>49</w:t>
      </w:r>
      <w:r>
        <w:rPr>
          <w:rFonts w:hint="eastAsia" w:ascii="仿宋" w:hAnsi="仿宋" w:eastAsia="仿宋" w:cs="仿宋"/>
          <w:color w:val="000000"/>
          <w:sz w:val="24"/>
          <w:szCs w:val="24"/>
          <w:highlight w:val="none"/>
        </w:rPr>
        <w:t>条规定采购。经造价工程师确认的材料和工程设备价格与工程量清单中所列的暂估价的差额以及相应的规费、税金等其他费用，应列入合同价款。</w:t>
      </w:r>
    </w:p>
    <w:p w14:paraId="1AD3C0C2">
      <w:pPr>
        <w:pStyle w:val="11"/>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65.3  </w:t>
      </w:r>
      <w:r>
        <w:rPr>
          <w:rFonts w:ascii="仿宋" w:hAnsi="仿宋" w:eastAsia="仿宋" w:cs="仿宋"/>
          <w:b/>
          <w:bCs/>
          <w:color w:val="000000"/>
          <w:sz w:val="24"/>
          <w:szCs w:val="24"/>
          <w:highlight w:val="none"/>
          <w:u w:val="dotted"/>
        </w:rPr>
        <w:t xml:space="preserve">                                                                                   </w:t>
      </w:r>
    </w:p>
    <w:p w14:paraId="2FFA6CFE">
      <w:pPr>
        <w:pStyle w:val="11"/>
        <w:adjustRightInd w:val="0"/>
        <w:snapToGrid w:val="0"/>
        <w:spacing w:line="360" w:lineRule="auto"/>
        <w:ind w:left="1619" w:leftChars="771"/>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7DA34FC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8B1E2F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81B768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N/+j9cA&#10;AAAKAQAADwAAAAAAAAABACAAAAAiAAAAZHJzL2Rvd25yZXYueG1sUEsBAhQAFAAAAAgAh07iQETz&#10;zZiuAQAAUgMAAA4AAAAAAAAAAQAgAAAAJgEAAGRycy9lMm9Eb2MueG1sUEsFBgAAAAAGAAYAWQEA&#10;AEYFAAAAAA==&#10;">
                <v:fill on="f" focussize="0,0"/>
                <v:stroke on="f"/>
                <v:imagedata o:title=""/>
                <o:lock v:ext="edit" aspectratio="f"/>
                <v:textbox>
                  <w:txbxContent>
                    <w:p w14:paraId="7DA34FC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8B1E2F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81B768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000000"/>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000000"/>
          <w:sz w:val="24"/>
          <w:szCs w:val="24"/>
          <w:highlight w:val="none"/>
        </w:rPr>
        <w:t xml:space="preserve"> </w:t>
      </w:r>
    </w:p>
    <w:p w14:paraId="3E74867A">
      <w:pPr>
        <w:pStyle w:val="11"/>
        <w:tabs>
          <w:tab w:val="left" w:pos="3038"/>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0562A81">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83" w:name="_Toc10624890"/>
      <w:bookmarkStart w:id="184" w:name="_Toc469384050"/>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66  </w:t>
      </w:r>
      <w:r>
        <w:rPr>
          <w:rFonts w:hint="eastAsia" w:ascii="仿宋" w:hAnsi="仿宋" w:eastAsia="仿宋" w:cs="仿宋"/>
          <w:b/>
          <w:bCs/>
          <w:color w:val="000000"/>
          <w:sz w:val="24"/>
          <w:szCs w:val="24"/>
          <w:highlight w:val="none"/>
        </w:rPr>
        <w:t>提前竣工奖与误期赔偿费</w:t>
      </w:r>
      <w:bookmarkEnd w:id="183"/>
      <w:bookmarkEnd w:id="184"/>
    </w:p>
    <w:p w14:paraId="658286DE">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66.1  </w:t>
      </w:r>
    </w:p>
    <w:p w14:paraId="0BD46C5E">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6EED8D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_x0000_s1026"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DREb1QAA&#10;AAgBAAAPAAAAAAAAAAEAIAAAACIAAABkcnMvZG93bnJldi54bWxQSwECFAAUAAAACACHTuJAzetB&#10;Ga8BAABSAwAADgAAAAAAAAABACAAAAAkAQAAZHJzL2Uyb0RvYy54bWxQSwUGAAAAAAYABgBZAQAA&#10;RQUAAAAA&#10;">
                <v:fill on="f" focussize="0,0"/>
                <v:stroke on="f"/>
                <v:imagedata o:title=""/>
                <o:lock v:ext="edit" aspectratio="f"/>
                <v:textbox>
                  <w:txbxContent>
                    <w:p w14:paraId="6EED8D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000000"/>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。提前竣工奖列入竣工结算文件中，与结算款一并支付。</w:t>
      </w:r>
    </w:p>
    <w:p w14:paraId="06F62654">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66.2  </w:t>
      </w:r>
      <w:r>
        <w:rPr>
          <w:rFonts w:ascii="仿宋" w:hAnsi="仿宋" w:eastAsia="仿宋" w:cs="仿宋"/>
          <w:b/>
          <w:bCs/>
          <w:color w:val="000000"/>
          <w:sz w:val="24"/>
          <w:szCs w:val="24"/>
          <w:highlight w:val="none"/>
          <w:u w:val="dotted"/>
        </w:rPr>
        <w:t xml:space="preserve">                                                                                                        </w:t>
      </w:r>
    </w:p>
    <w:p w14:paraId="559B38F4">
      <w:pPr>
        <w:pStyle w:val="11"/>
        <w:adjustRightInd w:val="0"/>
        <w:snapToGrid w:val="0"/>
        <w:spacing w:line="46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092A9FB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_x0000_s102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E0kpnUAAAA&#10;CAEAAA8AAAAAAAAAAQAgAAAAIgAAAGRycy9kb3ducmV2LnhtbFBLAQIUABQAAAAIAIdO4kAMcvyb&#10;rwEAAFEDAAAOAAAAAAAAAAEAIAAAACMBAABkcnMvZTJvRG9jLnhtbFBLBQYAAAAABgAGAFkBAABE&#10;BQAAAAA=&#10;">
                <v:fill on="f" focussize="0,0"/>
                <v:stroke on="f"/>
                <v:imagedata o:title=""/>
                <o:lock v:ext="edit" aspectratio="f"/>
                <v:textbox>
                  <w:txbxContent>
                    <w:p w14:paraId="092A9FB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000000"/>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。误期赔偿费列入进度支付文件或竣工结算文件中，在进度款或结算款中扣除。</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0393B66D">
      <w:pPr>
        <w:pStyle w:val="11"/>
        <w:adjustRightInd w:val="0"/>
        <w:snapToGrid w:val="0"/>
        <w:spacing w:line="36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AA2D171">
      <w:pPr>
        <w:pStyle w:val="11"/>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85" w:name="_Toc10624891"/>
      <w:bookmarkStart w:id="186" w:name="_Toc469384051"/>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67  </w:t>
      </w:r>
      <w:r>
        <w:rPr>
          <w:rFonts w:hint="eastAsia" w:ascii="仿宋" w:hAnsi="仿宋" w:eastAsia="仿宋" w:cs="仿宋"/>
          <w:b/>
          <w:bCs/>
          <w:color w:val="000000"/>
          <w:sz w:val="24"/>
          <w:szCs w:val="24"/>
          <w:highlight w:val="none"/>
        </w:rPr>
        <w:t>工程优质费</w:t>
      </w:r>
      <w:bookmarkEnd w:id="185"/>
      <w:bookmarkEnd w:id="186"/>
    </w:p>
    <w:p w14:paraId="525C005D">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67.1 </w:t>
      </w:r>
    </w:p>
    <w:p w14:paraId="549C4BBC">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62D6128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28191E7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_x0000_s1026"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d/XA1AAA&#10;AAgBAAAPAAAAAAAAAAEAIAAAACIAAABkcnMvZG93bnJldi54bWxQSwECFAAUAAAACACHTuJADVGM&#10;cLABAABSAwAADgAAAAAAAAABACAAAAAjAQAAZHJzL2Uyb0RvYy54bWxQSwUGAAAAAAYABgBZAQAA&#10;RQUAAAAA&#10;">
                <v:fill on="f" focussize="0,0"/>
                <v:stroke on="f"/>
                <v:imagedata o:title=""/>
                <o:lock v:ext="edit" aspectratio="f"/>
                <v:textbox>
                  <w:txbxContent>
                    <w:p w14:paraId="62D6128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28191E7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000000"/>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7919E01A">
      <w:pPr>
        <w:pStyle w:val="11"/>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5DA0FDA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1DA3502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_x0000_s1026"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7z1s&#10;2AAAAAoBAAAPAAAAAAAAAAEAIAAAACIAAABkcnMvZG93bnJldi54bWxQSwECFAAUAAAACACHTuJA&#10;HyhCAa8BAABRAwAADgAAAAAAAAABACAAAAAnAQAAZHJzL2Uyb0RvYy54bWxQSwUGAAAAAAYABgBZ&#10;AQAASAUAAAAA&#10;">
                <v:fill on="f" focussize="0,0"/>
                <v:stroke on="f"/>
                <v:imagedata o:title=""/>
                <o:lock v:ext="edit" aspectratio="f"/>
                <v:textbox>
                  <w:txbxContent>
                    <w:p w14:paraId="5DA0FDA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1DA3502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000000"/>
          <w:sz w:val="24"/>
          <w:szCs w:val="24"/>
          <w:highlight w:val="none"/>
        </w:rPr>
        <w:t xml:space="preserve">67.2  </w:t>
      </w:r>
      <w:r>
        <w:rPr>
          <w:rFonts w:ascii="仿宋" w:hAnsi="仿宋" w:eastAsia="仿宋" w:cs="仿宋"/>
          <w:b/>
          <w:bCs/>
          <w:color w:val="000000"/>
          <w:sz w:val="24"/>
          <w:szCs w:val="24"/>
          <w:highlight w:val="none"/>
          <w:u w:val="dotted"/>
        </w:rPr>
        <w:t xml:space="preserve">                                                                              </w:t>
      </w:r>
    </w:p>
    <w:p w14:paraId="6BAC64FA">
      <w:pPr>
        <w:pStyle w:val="11"/>
        <w:adjustRightInd w:val="0"/>
        <w:snapToGrid w:val="0"/>
        <w:spacing w:line="360" w:lineRule="auto"/>
        <w:ind w:left="1619" w:leftChars="77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除专用条款另有约定外，</w:t>
      </w:r>
      <w:r>
        <w:rPr>
          <w:rFonts w:hint="eastAsia" w:ascii="仿宋" w:hAnsi="仿宋" w:eastAsia="仿宋" w:cs="仿宋"/>
          <w:sz w:val="24"/>
          <w:szCs w:val="24"/>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ascii="仿宋" w:hAnsi="仿宋" w:eastAsia="仿宋" w:cs="仿宋"/>
          <w:color w:val="000000"/>
          <w:sz w:val="24"/>
          <w:szCs w:val="24"/>
          <w:highlight w:val="none"/>
        </w:rPr>
        <w:t>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天内支付。</w:t>
      </w:r>
    </w:p>
    <w:p w14:paraId="7F1F66CD">
      <w:pPr>
        <w:pStyle w:val="11"/>
        <w:adjustRightInd w:val="0"/>
        <w:snapToGrid w:val="0"/>
        <w:spacing w:line="240" w:lineRule="exact"/>
        <w:jc w:val="left"/>
        <w:rPr>
          <w:rFonts w:ascii="仿宋" w:hAnsi="仿宋" w:eastAsia="仿宋" w:cs="Times New Roman"/>
          <w:b/>
          <w:bCs/>
          <w:sz w:val="24"/>
          <w:szCs w:val="24"/>
          <w:highlight w:val="none"/>
        </w:rPr>
      </w:pPr>
      <w:r>
        <w:rPr>
          <w:rFonts w:ascii="仿宋" w:hAnsi="仿宋" w:eastAsia="仿宋" w:cs="仿宋"/>
          <w:b/>
          <w:bCs/>
          <w:color w:val="000000"/>
          <w:sz w:val="24"/>
          <w:szCs w:val="24"/>
          <w:highlight w:val="none"/>
          <w:u w:val="single"/>
        </w:rPr>
        <w:t xml:space="preserve">                                                                                                              </w:t>
      </w:r>
    </w:p>
    <w:p w14:paraId="09A0F4B8">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87" w:name="_Toc469384052"/>
      <w:bookmarkStart w:id="188" w:name="_Toc10624892"/>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68  </w:t>
      </w:r>
      <w:r>
        <w:rPr>
          <w:rFonts w:hint="eastAsia" w:ascii="仿宋" w:hAnsi="仿宋" w:eastAsia="仿宋" w:cs="仿宋"/>
          <w:b/>
          <w:bCs/>
          <w:color w:val="000000"/>
          <w:sz w:val="24"/>
          <w:szCs w:val="24"/>
          <w:highlight w:val="none"/>
        </w:rPr>
        <w:t>合同价款的约定与调整</w:t>
      </w:r>
      <w:bookmarkEnd w:id="187"/>
      <w:bookmarkEnd w:id="188"/>
    </w:p>
    <w:p w14:paraId="1D39357F">
      <w:pPr>
        <w:pStyle w:val="11"/>
        <w:adjustRightInd w:val="0"/>
        <w:snapToGrid w:val="0"/>
        <w:spacing w:line="360" w:lineRule="auto"/>
        <w:ind w:left="1446" w:hanging="1446" w:hangingChars="60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68.1       </w:t>
      </w:r>
    </w:p>
    <w:p w14:paraId="1025AD04">
      <w:pPr>
        <w:pStyle w:val="11"/>
        <w:adjustRightInd w:val="0"/>
        <w:snapToGrid w:val="0"/>
        <w:spacing w:line="480" w:lineRule="auto"/>
        <w:ind w:left="1438" w:leftChars="685" w:firstLine="25" w:firstLineChars="1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013B3EA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_x0000_s1026"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VkIb1QAA&#10;AAgBAAAPAAAAAAAAAAEAIAAAACIAAABkcnMvZG93bnJldi54bWxQSwECFAAUAAAACACHTuJAyprx&#10;Ba8BAABSAwAADgAAAAAAAAABACAAAAAkAQAAZHJzL2Uyb0RvYy54bWxQSwUGAAAAAAYABgBZAQAA&#10;RQUAAAAA&#10;">
                <v:fill on="f" focussize="0,0"/>
                <v:stroke on="f"/>
                <v:imagedata o:title=""/>
                <o:lock v:ext="edit" aspectratio="f"/>
                <v:textbox>
                  <w:txbxContent>
                    <w:p w14:paraId="013B3EA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000000"/>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07D01431">
      <w:pPr>
        <w:pStyle w:val="11"/>
        <w:adjustRightInd w:val="0"/>
        <w:snapToGrid w:val="0"/>
        <w:spacing w:line="480" w:lineRule="auto"/>
        <w:rPr>
          <w:rFonts w:ascii="仿宋" w:hAnsi="仿宋" w:eastAsia="仿宋" w:cs="仿宋"/>
          <w:sz w:val="24"/>
          <w:szCs w:val="24"/>
          <w:highlight w:val="none"/>
          <w:u w:val="dotted"/>
        </w:rPr>
      </w:pPr>
      <w:r>
        <w:rPr>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16A4D0B3">
                            <w:pPr>
                              <w:pStyle w:val="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_x0000_s1026"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iLF1tcA&#10;AAAJAQAADwAAAAAAAAABACAAAAAiAAAAZHJzL2Rvd25yZXYueG1sUEsBAhQAFAAAAAgAh07iQG9l&#10;dVGuAQAAUQMAAA4AAAAAAAAAAQAgAAAAJgEAAGRycy9lMm9Eb2MueG1sUEsFBgAAAAAGAAYAWQEA&#10;AEYFAAAAAA==&#10;">
                <v:fill on="f" focussize="0,0"/>
                <v:stroke on="f"/>
                <v:imagedata o:title=""/>
                <o:lock v:ext="edit" aspectratio="f"/>
                <v:textbox>
                  <w:txbxContent>
                    <w:p w14:paraId="16A4D0B3">
                      <w:pPr>
                        <w:pStyle w:val="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highlight w:val="none"/>
        </w:rPr>
        <w:t xml:space="preserve">68.2  </w:t>
      </w:r>
      <w:r>
        <w:rPr>
          <w:rFonts w:ascii="仿宋" w:hAnsi="仿宋" w:eastAsia="仿宋" w:cs="仿宋"/>
          <w:sz w:val="24"/>
          <w:szCs w:val="24"/>
          <w:highlight w:val="none"/>
          <w:u w:val="dotted"/>
        </w:rPr>
        <w:t xml:space="preserve">                                                                                 </w:t>
      </w:r>
    </w:p>
    <w:p w14:paraId="10D776FF">
      <w:pPr>
        <w:pStyle w:val="11"/>
        <w:adjustRightInd w:val="0"/>
        <w:snapToGrid w:val="0"/>
        <w:spacing w:line="480" w:lineRule="auto"/>
        <w:ind w:firstLine="1446" w:firstLineChars="6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下列各种确定合同价款的方式，双方可在专用条款内约定采用其中一种：</w:t>
      </w:r>
    </w:p>
    <w:p w14:paraId="51CE99F7">
      <w:pPr>
        <w:pStyle w:val="11"/>
        <w:adjustRightInd w:val="0"/>
        <w:snapToGrid w:val="0"/>
        <w:spacing w:line="480" w:lineRule="auto"/>
        <w:ind w:left="1535" w:hanging="1535" w:hangingChars="637"/>
        <w:rPr>
          <w:rFonts w:ascii="仿宋" w:hAnsi="仿宋" w:eastAsia="仿宋" w:cs="Times New Roman"/>
          <w:sz w:val="24"/>
          <w:szCs w:val="24"/>
          <w:highlight w:val="none"/>
        </w:rPr>
      </w:pPr>
      <w:r>
        <w:rPr>
          <w:rFonts w:ascii="仿宋" w:hAnsi="仿宋" w:eastAsia="仿宋" w:cs="仿宋"/>
          <w:b/>
          <w:bCs/>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总价合同</w:t>
      </w:r>
      <w:r>
        <w:rPr>
          <w:rFonts w:hint="eastAsia" w:ascii="仿宋" w:hAnsi="仿宋" w:eastAsia="仿宋" w:cs="仿宋"/>
          <w:sz w:val="24"/>
          <w:szCs w:val="24"/>
          <w:highlight w:val="none"/>
        </w:rPr>
        <w:t>。</w:t>
      </w:r>
      <w:r>
        <w:rPr>
          <w:rFonts w:ascii="仿宋" w:hAnsi="仿宋" w:eastAsia="仿宋" w:cs="仿宋"/>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highlight w:val="none"/>
        </w:rPr>
        <w:t>。</w:t>
      </w:r>
    </w:p>
    <w:p w14:paraId="5033FC1B">
      <w:pPr>
        <w:pStyle w:val="11"/>
        <w:adjustRightInd w:val="0"/>
        <w:snapToGrid w:val="0"/>
        <w:spacing w:line="480" w:lineRule="auto"/>
        <w:ind w:left="1401" w:leftChars="667"/>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单价合同</w:t>
      </w:r>
      <w:r>
        <w:rPr>
          <w:rFonts w:hint="eastAsia" w:ascii="仿宋" w:hAnsi="仿宋" w:eastAsia="仿宋" w:cs="仿宋"/>
          <w:sz w:val="24"/>
          <w:szCs w:val="24"/>
          <w:highlight w:val="none"/>
        </w:rPr>
        <w:t>。</w:t>
      </w:r>
      <w:r>
        <w:rPr>
          <w:rFonts w:ascii="仿宋" w:hAnsi="仿宋" w:eastAsia="仿宋" w:cs="仿宋"/>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highlight w:val="none"/>
        </w:rPr>
        <w:t>。</w:t>
      </w:r>
    </w:p>
    <w:p w14:paraId="39A47F2F">
      <w:pPr>
        <w:spacing w:line="480" w:lineRule="auto"/>
        <w:ind w:left="1535" w:leftChars="674" w:hanging="120" w:hangingChars="50"/>
        <w:rPr>
          <w:rFonts w:ascii="仿宋" w:hAnsi="仿宋" w:eastAsia="仿宋" w:cs="仿宋"/>
          <w:sz w:val="24"/>
          <w:szCs w:val="24"/>
          <w:highlight w:val="none"/>
        </w:rPr>
      </w:pPr>
      <w:r>
        <w:rPr>
          <w:rFonts w:hint="eastAsia" w:ascii="仿宋" w:hAnsi="仿宋" w:eastAsia="仿宋" w:cs="仿宋"/>
          <w:sz w:val="24"/>
          <w:szCs w:val="24"/>
          <w:highlight w:val="none"/>
        </w:rPr>
        <w:t>（3）按实结算</w:t>
      </w:r>
      <w:r>
        <w:rPr>
          <w:rFonts w:ascii="仿宋" w:hAnsi="仿宋" w:eastAsia="仿宋" w:cs="仿宋"/>
          <w:sz w:val="24"/>
          <w:szCs w:val="24"/>
          <w:highlight w:val="none"/>
        </w:rPr>
        <w:t>合同</w:t>
      </w:r>
      <w:r>
        <w:rPr>
          <w:rFonts w:hint="eastAsia" w:ascii="仿宋" w:hAnsi="仿宋" w:eastAsia="仿宋" w:cs="仿宋"/>
          <w:sz w:val="24"/>
          <w:szCs w:val="24"/>
          <w:highlight w:val="none"/>
        </w:rPr>
        <w:t>。承包方根据相关资料编制预算，合同价款是暂定价，双方在专用条款内</w:t>
      </w:r>
      <w:r>
        <w:rPr>
          <w:rFonts w:ascii="仿宋" w:hAnsi="仿宋" w:eastAsia="仿宋" w:cs="仿宋"/>
          <w:sz w:val="24"/>
          <w:szCs w:val="24"/>
          <w:highlight w:val="none"/>
        </w:rPr>
        <w:t>约定</w:t>
      </w:r>
      <w:r>
        <w:rPr>
          <w:rFonts w:hint="eastAsia" w:ascii="仿宋" w:hAnsi="仿宋" w:eastAsia="仿宋" w:cs="仿宋"/>
          <w:sz w:val="24"/>
          <w:szCs w:val="24"/>
          <w:highlight w:val="none"/>
        </w:rPr>
        <w:t>合同价款调整方法</w:t>
      </w:r>
      <w:r>
        <w:rPr>
          <w:rFonts w:ascii="仿宋" w:hAnsi="仿宋" w:eastAsia="仿宋" w:cs="仿宋"/>
          <w:sz w:val="24"/>
          <w:szCs w:val="24"/>
          <w:highlight w:val="none"/>
        </w:rPr>
        <w:t>。</w:t>
      </w:r>
    </w:p>
    <w:p w14:paraId="1E57FA7E">
      <w:pPr>
        <w:pStyle w:val="11"/>
        <w:adjustRightInd w:val="0"/>
        <w:snapToGrid w:val="0"/>
        <w:spacing w:line="480" w:lineRule="auto"/>
        <w:ind w:left="1401" w:leftChars="667"/>
        <w:rPr>
          <w:rFonts w:ascii="仿宋" w:hAnsi="仿宋" w:eastAsia="仿宋" w:cs="仿宋"/>
          <w:sz w:val="24"/>
          <w:szCs w:val="24"/>
          <w:highlight w:val="none"/>
        </w:rPr>
      </w:pPr>
      <w:r>
        <w:rPr>
          <w:rFonts w:hint="eastAsia" w:ascii="仿宋" w:hAnsi="仿宋" w:eastAsia="仿宋" w:cs="仿宋"/>
          <w:sz w:val="24"/>
          <w:szCs w:val="24"/>
          <w:highlight w:val="none"/>
        </w:rPr>
        <w:t>（4）</w:t>
      </w:r>
      <w:r>
        <w:rPr>
          <w:rFonts w:ascii="仿宋" w:hAnsi="仿宋" w:eastAsia="仿宋" w:cs="仿宋"/>
          <w:sz w:val="24"/>
          <w:szCs w:val="24"/>
          <w:highlight w:val="none"/>
        </w:rPr>
        <w:t>其它价格形式</w:t>
      </w:r>
      <w:r>
        <w:rPr>
          <w:rFonts w:hint="eastAsia" w:ascii="仿宋" w:hAnsi="仿宋" w:eastAsia="仿宋" w:cs="仿宋"/>
          <w:sz w:val="24"/>
          <w:szCs w:val="24"/>
          <w:highlight w:val="none"/>
        </w:rPr>
        <w:t>。</w:t>
      </w:r>
      <w:r>
        <w:rPr>
          <w:rFonts w:ascii="仿宋" w:hAnsi="仿宋" w:eastAsia="仿宋" w:cs="仿宋"/>
          <w:sz w:val="24"/>
          <w:szCs w:val="24"/>
          <w:highlight w:val="none"/>
        </w:rPr>
        <w:t>合同当事人可在专用条款中约定其他合同价格形式。</w:t>
      </w:r>
    </w:p>
    <w:p w14:paraId="4591EFBD">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68.3  </w:t>
      </w:r>
      <w:r>
        <w:rPr>
          <w:rFonts w:ascii="仿宋" w:hAnsi="仿宋" w:eastAsia="仿宋" w:cs="仿宋"/>
          <w:b/>
          <w:bCs/>
          <w:color w:val="000000"/>
          <w:sz w:val="24"/>
          <w:szCs w:val="24"/>
          <w:highlight w:val="none"/>
          <w:u w:val="dotted"/>
        </w:rPr>
        <w:t xml:space="preserve">                                                                                                        </w:t>
      </w:r>
    </w:p>
    <w:p w14:paraId="508E547B">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1C8D645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_x0000_s102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uGv70wAAAAcB&#10;AAAPAAAAAAAAAAEAIAAAACIAAABkcnMvZG93bnJldi54bWxQSwECFAAUAAAACACHTuJAQpdQSa4B&#10;AABRAwAADgAAAAAAAAABACAAAAAiAQAAZHJzL2Uyb0RvYy54bWxQSwUGAAAAAAYABgBZAQAAQgUA&#10;AAAA&#10;">
                <v:fill on="f" focussize="0,0"/>
                <v:stroke on="f"/>
                <v:imagedata o:title=""/>
                <o:lock v:ext="edit" aspectratio="f"/>
                <v:textbox>
                  <w:txbxContent>
                    <w:p w14:paraId="1C8D645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000000"/>
          <w:sz w:val="24"/>
          <w:szCs w:val="24"/>
          <w:highlight w:val="none"/>
        </w:rPr>
        <w:t>合同双方当事人应明确合同价款的调整事件。除专用条款另有约定外，调整事件应包括：</w:t>
      </w:r>
    </w:p>
    <w:p w14:paraId="625EBC1D">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后继法律变化事件；</w:t>
      </w:r>
    </w:p>
    <w:p w14:paraId="12458E79">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项目特征描述不符事件；</w:t>
      </w:r>
    </w:p>
    <w:p w14:paraId="76AA3B46">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分部分项工程量清单缺项漏项事件；</w:t>
      </w:r>
    </w:p>
    <w:p w14:paraId="7949F285">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工程变更事件；</w:t>
      </w:r>
    </w:p>
    <w:p w14:paraId="4D072995">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工程量偏差事件；</w:t>
      </w:r>
    </w:p>
    <w:p w14:paraId="09EBC762">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费用索赔事件；</w:t>
      </w:r>
    </w:p>
    <w:p w14:paraId="592E8A32">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现场签证事件；</w:t>
      </w:r>
    </w:p>
    <w:p w14:paraId="07CA801B">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物价涨落事件；</w:t>
      </w:r>
    </w:p>
    <w:p w14:paraId="41E66A61">
      <w:pPr>
        <w:pStyle w:val="11"/>
        <w:numPr>
          <w:ilvl w:val="0"/>
          <w:numId w:val="22"/>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专用条款约定的其他事件。</w:t>
      </w:r>
    </w:p>
    <w:p w14:paraId="7F50D19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本款</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至</w:t>
      </w: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调整事件应分别按照第</w:t>
      </w:r>
      <w:r>
        <w:rPr>
          <w:rFonts w:ascii="仿宋" w:hAnsi="仿宋" w:eastAsia="仿宋" w:cs="仿宋"/>
          <w:color w:val="000000"/>
          <w:sz w:val="24"/>
          <w:szCs w:val="24"/>
          <w:highlight w:val="none"/>
        </w:rPr>
        <w:t>69</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条的规定调整合同价款。</w:t>
      </w:r>
    </w:p>
    <w:p w14:paraId="30960958">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68.4  </w:t>
      </w:r>
      <w:r>
        <w:rPr>
          <w:rFonts w:ascii="仿宋" w:hAnsi="仿宋" w:eastAsia="仿宋" w:cs="仿宋"/>
          <w:b/>
          <w:bCs/>
          <w:color w:val="000000"/>
          <w:sz w:val="24"/>
          <w:szCs w:val="24"/>
          <w:highlight w:val="none"/>
          <w:u w:val="dotted"/>
        </w:rPr>
        <w:t xml:space="preserve">                                                                                                        </w:t>
      </w:r>
    </w:p>
    <w:p w14:paraId="3FBA29A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39097DEC">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_x0000_s1026"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uGv70wAAAAcB&#10;AAAPAAAAAAAAAAEAIAAAACIAAABkcnMvZG93bnJldi54bWxQSwECFAAUAAAACACHTuJA3rfiEq4B&#10;AABRAwAADgAAAAAAAAABACAAAAAiAQAAZHJzL2Uyb0RvYy54bWxQSwUGAAAAAAYABgBZAQAAQgUA&#10;AAAA&#10;">
                <v:fill on="f" focussize="0,0"/>
                <v:stroke on="f"/>
                <v:imagedata o:title=""/>
                <o:lock v:ext="edit" aspectratio="f"/>
                <v:textbox>
                  <w:txbxContent>
                    <w:p w14:paraId="39097DEC">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000000"/>
          <w:sz w:val="24"/>
          <w:szCs w:val="24"/>
          <w:highlight w:val="none"/>
        </w:rPr>
        <w:t>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款规定调整合同价款事件的，合同双方当事人应调整合同价款。除费用索赔、现场签证事件分别按照第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条规定外，调整合同价款的提出、核实、确认与支付等事项，由合同双方当事人按照第</w:t>
      </w:r>
      <w:r>
        <w:rPr>
          <w:rFonts w:ascii="仿宋" w:hAnsi="仿宋" w:eastAsia="仿宋" w:cs="仿宋"/>
          <w:color w:val="000000"/>
          <w:sz w:val="24"/>
          <w:szCs w:val="24"/>
          <w:highlight w:val="none"/>
        </w:rPr>
        <w:t>77</w:t>
      </w:r>
      <w:r>
        <w:rPr>
          <w:rFonts w:hint="eastAsia" w:ascii="仿宋" w:hAnsi="仿宋" w:eastAsia="仿宋" w:cs="仿宋"/>
          <w:color w:val="000000"/>
          <w:sz w:val="24"/>
          <w:szCs w:val="24"/>
          <w:highlight w:val="none"/>
        </w:rPr>
        <w:t>条规定办理。</w:t>
      </w:r>
    </w:p>
    <w:p w14:paraId="2682D0AF">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款规定事件调整合同价款，如果是按照第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条规定由发包人自行供应或发包人招标、承包人采购材料和工程设备的，均不应考虑第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款规定的承包人报价下浮率因素。</w:t>
      </w:r>
    </w:p>
    <w:p w14:paraId="393180F8">
      <w:pPr>
        <w:pStyle w:val="11"/>
        <w:tabs>
          <w:tab w:val="left" w:pos="3480"/>
        </w:tabs>
        <w:adjustRightInd w:val="0"/>
        <w:snapToGrid w:val="0"/>
        <w:spacing w:line="36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B59C732">
      <w:pPr>
        <w:pStyle w:val="4"/>
        <w:numPr>
          <w:ilvl w:val="0"/>
          <w:numId w:val="0"/>
        </w:numPr>
        <w:tabs>
          <w:tab w:val="left" w:pos="420"/>
          <w:tab w:val="clear" w:pos="360"/>
        </w:tabs>
        <w:rPr>
          <w:rFonts w:ascii="仿宋" w:hAnsi="仿宋" w:eastAsia="仿宋"/>
          <w:color w:val="000000"/>
          <w:sz w:val="24"/>
          <w:szCs w:val="24"/>
          <w:highlight w:val="none"/>
        </w:rPr>
      </w:pPr>
      <w:bookmarkStart w:id="189" w:name="_Toc469384053"/>
      <w:bookmarkStart w:id="190" w:name="_Toc10624893"/>
      <w:r>
        <w:rPr>
          <w:rFonts w:hint="eastAsia" w:ascii="仿宋" w:hAnsi="仿宋" w:eastAsia="仿宋" w:cs="仿宋"/>
          <w:b w:val="0"/>
          <w:bCs w:val="0"/>
          <w:sz w:val="24"/>
          <w:szCs w:val="24"/>
          <w:highlight w:val="none"/>
        </w:rPr>
        <w:t>★</w:t>
      </w:r>
      <w:r>
        <w:rPr>
          <w:rFonts w:ascii="仿宋" w:hAnsi="仿宋" w:eastAsia="仿宋" w:cs="仿宋"/>
          <w:color w:val="000000"/>
          <w:sz w:val="24"/>
          <w:szCs w:val="24"/>
          <w:highlight w:val="none"/>
        </w:rPr>
        <w:t xml:space="preserve">69  </w:t>
      </w:r>
      <w:r>
        <w:rPr>
          <w:rFonts w:hint="eastAsia" w:ascii="仿宋" w:hAnsi="仿宋" w:eastAsia="仿宋" w:cs="仿宋"/>
          <w:color w:val="000000"/>
          <w:sz w:val="24"/>
          <w:szCs w:val="24"/>
          <w:highlight w:val="none"/>
        </w:rPr>
        <w:t>后继法律变化事件</w:t>
      </w:r>
      <w:bookmarkEnd w:id="189"/>
      <w:bookmarkEnd w:id="190"/>
    </w:p>
    <w:p w14:paraId="59F371F2">
      <w:pPr>
        <w:pStyle w:val="11"/>
        <w:adjustRightInd w:val="0"/>
        <w:snapToGrid w:val="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DEE94C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_x0000_s1026"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3YAHNcA&#10;AAAKAQAADwAAAAAAAAABACAAAAAiAAAAZHJzL2Rvd25yZXYueG1sUEsBAhQAFAAAAAgAh07iQHHy&#10;dRmuAQAAUQMAAA4AAAAAAAAAAQAgAAAAJgEAAGRycy9lMm9Eb2MueG1sUEsFBgAAAAAGAAYAWQEA&#10;AEYFAAAAAA==&#10;">
                <v:fill on="f" focussize="0,0"/>
                <v:stroke on="f"/>
                <v:imagedata o:title=""/>
                <o:lock v:ext="edit" aspectratio="f"/>
                <v:textbox>
                  <w:txbxContent>
                    <w:p w14:paraId="7DEE94C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000000"/>
          <w:sz w:val="24"/>
          <w:szCs w:val="24"/>
          <w:highlight w:val="none"/>
        </w:rPr>
        <w:t xml:space="preserve">69.1 </w:t>
      </w:r>
    </w:p>
    <w:p w14:paraId="20A9B262">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条规定以外的工程造价增减事件的，合同双方当事人应调整合同价款。</w:t>
      </w:r>
    </w:p>
    <w:p w14:paraId="61B2B75D">
      <w:pPr>
        <w:pStyle w:val="11"/>
        <w:tabs>
          <w:tab w:val="left" w:pos="54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69.2  </w:t>
      </w:r>
      <w:r>
        <w:rPr>
          <w:rFonts w:ascii="仿宋" w:hAnsi="仿宋" w:eastAsia="仿宋" w:cs="仿宋"/>
          <w:b/>
          <w:bCs/>
          <w:color w:val="000000"/>
          <w:sz w:val="24"/>
          <w:szCs w:val="24"/>
          <w:highlight w:val="none"/>
          <w:u w:val="dotted"/>
        </w:rPr>
        <w:t xml:space="preserve">                                                                                                        </w:t>
      </w:r>
    </w:p>
    <w:p w14:paraId="5EF4CAD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8FF70B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_x0000_s1026"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AaEe/2&#10;rgEAAFEDAAAOAAAAAAAAAAEAIAAAACQBAABkcnMvZTJvRG9jLnhtbFBLBQYAAAAABgAGAFkBAABE&#10;BQAAAAA=&#10;">
                <v:fill on="f" focussize="0,0"/>
                <v:stroke on="f"/>
                <v:imagedata o:title=""/>
                <o:lock v:ext="edit" aspectratio="f"/>
                <v:textbox>
                  <w:txbxContent>
                    <w:p w14:paraId="58FF70B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000000"/>
          <w:sz w:val="24"/>
          <w:szCs w:val="24"/>
          <w:highlight w:val="none"/>
        </w:rPr>
        <w:t>发生第</w:t>
      </w:r>
      <w:r>
        <w:rPr>
          <w:rFonts w:ascii="仿宋" w:hAnsi="仿宋" w:eastAsia="仿宋" w:cs="仿宋"/>
          <w:color w:val="000000"/>
          <w:sz w:val="24"/>
          <w:szCs w:val="24"/>
          <w:highlight w:val="none"/>
        </w:rPr>
        <w:t>69.1</w:t>
      </w:r>
      <w:r>
        <w:rPr>
          <w:rFonts w:hint="eastAsia" w:ascii="仿宋" w:hAnsi="仿宋" w:eastAsia="仿宋" w:cs="仿宋"/>
          <w:color w:val="000000"/>
          <w:sz w:val="24"/>
          <w:szCs w:val="24"/>
          <w:highlight w:val="none"/>
        </w:rPr>
        <w:t>款情况的，应根据合同工程实际情况，按照上述法律和政策规定计算调整的合同价款。</w:t>
      </w:r>
    </w:p>
    <w:p w14:paraId="1F9C51C9">
      <w:pPr>
        <w:tabs>
          <w:tab w:val="left" w:pos="1620"/>
        </w:tabs>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07DFE16">
      <w:pPr>
        <w:pStyle w:val="4"/>
        <w:numPr>
          <w:ilvl w:val="0"/>
          <w:numId w:val="0"/>
        </w:numPr>
        <w:tabs>
          <w:tab w:val="left" w:pos="420"/>
          <w:tab w:val="clear" w:pos="360"/>
        </w:tabs>
        <w:rPr>
          <w:rFonts w:ascii="仿宋" w:hAnsi="仿宋" w:eastAsia="仿宋"/>
          <w:b w:val="0"/>
          <w:bCs w:val="0"/>
          <w:color w:val="000000"/>
          <w:sz w:val="24"/>
          <w:szCs w:val="24"/>
          <w:highlight w:val="none"/>
        </w:rPr>
      </w:pPr>
      <w:bookmarkStart w:id="191" w:name="_Toc469384054"/>
      <w:bookmarkStart w:id="192" w:name="_Toc10624894"/>
      <w:r>
        <w:rPr>
          <w:rFonts w:hint="eastAsia" w:ascii="仿宋" w:hAnsi="仿宋" w:eastAsia="仿宋" w:cs="仿宋"/>
          <w:b w:val="0"/>
          <w:bCs w:val="0"/>
          <w:sz w:val="24"/>
          <w:szCs w:val="24"/>
          <w:highlight w:val="none"/>
        </w:rPr>
        <w:t>★</w:t>
      </w:r>
      <w:r>
        <w:rPr>
          <w:rFonts w:ascii="仿宋" w:hAnsi="仿宋" w:eastAsia="仿宋" w:cs="仿宋"/>
          <w:bCs w:val="0"/>
          <w:color w:val="000000"/>
          <w:sz w:val="24"/>
          <w:szCs w:val="24"/>
          <w:highlight w:val="none"/>
        </w:rPr>
        <w:t xml:space="preserve">70  </w:t>
      </w:r>
      <w:r>
        <w:rPr>
          <w:rFonts w:hint="eastAsia" w:ascii="仿宋" w:hAnsi="仿宋" w:eastAsia="仿宋" w:cs="仿宋"/>
          <w:bCs w:val="0"/>
          <w:color w:val="000000"/>
          <w:sz w:val="24"/>
          <w:szCs w:val="24"/>
          <w:highlight w:val="none"/>
        </w:rPr>
        <w:t>项目特征描述不符事件</w:t>
      </w:r>
      <w:bookmarkEnd w:id="191"/>
      <w:bookmarkEnd w:id="192"/>
    </w:p>
    <w:p w14:paraId="23FCFC88">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70.1 </w:t>
      </w:r>
    </w:p>
    <w:p w14:paraId="242EEFFA">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595F03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_x0000_s1026"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ySmF1gAA&#10;AAkBAAAPAAAAAAAAAAEAIAAAACIAAABkcnMvZG93bnJldi54bWxQSwECFAAUAAAACACHTuJAKTNg&#10;LK4BAABRAwAADgAAAAAAAAABACAAAAAlAQAAZHJzL2Uyb0RvYy54bWxQSwUGAAAAAAYABgBZAQAA&#10;RQUAAAAA&#10;">
                <v:fill on="f" focussize="0,0"/>
                <v:stroke on="f"/>
                <v:imagedata o:title=""/>
                <o:lock v:ext="edit" aspectratio="f"/>
                <v:textbox>
                  <w:txbxContent>
                    <w:p w14:paraId="2595F03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000000"/>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2F1A97A0">
      <w:pPr>
        <w:pStyle w:val="11"/>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70.2  </w:t>
      </w:r>
      <w:r>
        <w:rPr>
          <w:rFonts w:ascii="仿宋" w:hAnsi="仿宋" w:eastAsia="仿宋" w:cs="仿宋"/>
          <w:b/>
          <w:bCs/>
          <w:color w:val="000000"/>
          <w:sz w:val="24"/>
          <w:szCs w:val="24"/>
          <w:highlight w:val="none"/>
          <w:u w:val="dotted"/>
        </w:rPr>
        <w:t xml:space="preserve">                                                                               </w:t>
      </w:r>
    </w:p>
    <w:p w14:paraId="26233E0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928467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0002E82A">
                            <w:pPr>
                              <w:pStyle w:val="17"/>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NkExBOu&#10;AQAAUQMAAA4AAAAAAAAAAQAgAAAAIwEAAGRycy9lMm9Eb2MueG1sUEsFBgAAAAAGAAYAWQEAAEMF&#10;AAAAAA==&#10;">
                <v:fill on="f" focussize="0,0"/>
                <v:stroke on="f"/>
                <v:imagedata o:title=""/>
                <o:lock v:ext="edit" aspectratio="f"/>
                <v:textbox>
                  <w:txbxContent>
                    <w:p w14:paraId="0928467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0002E82A">
                      <w:pPr>
                        <w:pStyle w:val="17"/>
                        <w:spacing w:line="200" w:lineRule="exact"/>
                        <w:rPr>
                          <w:sz w:val="18"/>
                          <w:szCs w:val="18"/>
                        </w:rPr>
                      </w:pPr>
                    </w:p>
                  </w:txbxContent>
                </v:textbox>
              </v:shape>
            </w:pict>
          </mc:Fallback>
        </mc:AlternateContent>
      </w:r>
      <w:r>
        <w:rPr>
          <w:rFonts w:hint="eastAsia" w:ascii="仿宋" w:hAnsi="仿宋" w:eastAsia="仿宋" w:cs="仿宋"/>
          <w:color w:val="000000"/>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3196A262">
      <w:pPr>
        <w:pStyle w:val="11"/>
        <w:adjustRightInd w:val="0"/>
        <w:snapToGrid w:val="0"/>
        <w:spacing w:line="48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70.3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580A225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7E1AD4A">
                            <w:pPr>
                              <w:pStyle w:val="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16742837">
                            <w:pPr>
                              <w:pStyle w:val="17"/>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OIKPemu&#10;AQAAUQMAAA4AAAAAAAAAAQAgAAAAIwEAAGRycy9lMm9Eb2MueG1sUEsFBgAAAAAGAAYAWQEAAEMF&#10;AAAAAA==&#10;">
                <v:fill on="f" focussize="0,0"/>
                <v:stroke on="f"/>
                <v:imagedata o:title=""/>
                <o:lock v:ext="edit" aspectratio="f"/>
                <v:textbox>
                  <w:txbxContent>
                    <w:p w14:paraId="67E1AD4A">
                      <w:pPr>
                        <w:pStyle w:val="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16742837">
                      <w:pPr>
                        <w:pStyle w:val="17"/>
                        <w:spacing w:line="200" w:lineRule="exact"/>
                        <w:rPr>
                          <w:sz w:val="18"/>
                          <w:szCs w:val="18"/>
                        </w:rPr>
                      </w:pPr>
                    </w:p>
                  </w:txbxContent>
                </v:textbox>
              </v:shape>
            </w:pict>
          </mc:Fallback>
        </mc:AlternateContent>
      </w:r>
      <w:r>
        <w:rPr>
          <w:rFonts w:hint="eastAsia" w:ascii="仿宋" w:hAnsi="仿宋" w:eastAsia="仿宋" w:cs="仿宋"/>
          <w:color w:val="000000"/>
          <w:sz w:val="24"/>
          <w:szCs w:val="24"/>
          <w:highlight w:val="none"/>
        </w:rPr>
        <w:t>发生第</w:t>
      </w:r>
      <w:r>
        <w:rPr>
          <w:rFonts w:ascii="仿宋" w:hAnsi="仿宋" w:eastAsia="仿宋" w:cs="仿宋"/>
          <w:color w:val="000000"/>
          <w:sz w:val="24"/>
          <w:szCs w:val="24"/>
          <w:highlight w:val="none"/>
        </w:rPr>
        <w:t>70.2</w:t>
      </w:r>
      <w:r>
        <w:rPr>
          <w:rFonts w:hint="eastAsia" w:ascii="仿宋" w:hAnsi="仿宋" w:eastAsia="仿宋" w:cs="仿宋"/>
          <w:color w:val="000000"/>
          <w:sz w:val="24"/>
          <w:szCs w:val="24"/>
          <w:highlight w:val="none"/>
        </w:rPr>
        <w:t>款情况的，应按照实际施工的项目特征重新确定相应工程量清单项目的综合单价，计算调整的合同价款。</w:t>
      </w:r>
    </w:p>
    <w:p w14:paraId="3D24942B">
      <w:pPr>
        <w:pStyle w:val="11"/>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102C7F6">
      <w:pPr>
        <w:pStyle w:val="11"/>
        <w:adjustRightInd w:val="0"/>
        <w:snapToGrid w:val="0"/>
        <w:spacing w:line="360" w:lineRule="auto"/>
        <w:outlineLvl w:val="2"/>
        <w:rPr>
          <w:rFonts w:ascii="仿宋" w:hAnsi="仿宋" w:eastAsia="仿宋" w:cs="Times New Roman"/>
          <w:sz w:val="24"/>
          <w:szCs w:val="24"/>
          <w:highlight w:val="none"/>
        </w:rPr>
      </w:pPr>
      <w:bookmarkStart w:id="193" w:name="_Toc10624895"/>
      <w:bookmarkStart w:id="194" w:name="_Toc46938405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71  </w:t>
      </w:r>
      <w:r>
        <w:rPr>
          <w:rFonts w:hint="eastAsia" w:ascii="仿宋" w:hAnsi="仿宋" w:eastAsia="仿宋" w:cs="仿宋"/>
          <w:b/>
          <w:bCs/>
          <w:color w:val="000000"/>
          <w:sz w:val="24"/>
          <w:szCs w:val="24"/>
          <w:highlight w:val="none"/>
        </w:rPr>
        <w:t>分部分项工程量清单缺项漏项事件</w:t>
      </w:r>
      <w:bookmarkEnd w:id="193"/>
      <w:bookmarkEnd w:id="194"/>
    </w:p>
    <w:p w14:paraId="52870392">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71.1  </w:t>
      </w:r>
    </w:p>
    <w:p w14:paraId="6DCB0488">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0328427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_x0000_s1026"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Fk3jDUAAAA&#10;CQEAAA8AAAAAAAAAAQAgAAAAIgAAAGRycy9kb3ducmV2LnhtbFBLAQIUABQAAAAIAIdO4kD2hwks&#10;rwEAAFEDAAAOAAAAAAAAAAEAIAAAACMBAABkcnMvZTJvRG9jLnhtbFBLBQYAAAAABgAGAFkBAABE&#10;BQAAAAA=&#10;">
                <v:fill on="f" focussize="0,0"/>
                <v:stroke on="f"/>
                <v:imagedata o:title=""/>
                <o:lock v:ext="edit" aspectratio="f"/>
                <v:textbox>
                  <w:txbxContent>
                    <w:p w14:paraId="0328427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39D9B205">
                            <w:pPr>
                              <w:rPr>
                                <w:rFonts w:cs="Times New Roman"/>
                              </w:rPr>
                            </w:pPr>
                          </w:p>
                        </w:txbxContent>
                      </wps:txbx>
                      <wps:bodyPr upright="1"/>
                    </wps:wsp>
                  </a:graphicData>
                </a:graphic>
              </wp:anchor>
            </w:drawing>
          </mc:Choice>
          <mc:Fallback>
            <w:pict>
              <v:shape id="_x0000_s1026"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BiakTUAAAA&#10;CQEAAA8AAAAAAAAAAQAgAAAAIgAAAGRycy9kb3ducmV2LnhtbFBLAQIUABQAAAAIAIdO4kCRqvY3&#10;rwEAAFEDAAAOAAAAAAAAAAEAIAAAACMBAABkcnMvZTJvRG9jLnhtbFBLBQYAAAAABgAGAFkBAABE&#10;BQAAAAA=&#10;">
                <v:fill on="f" focussize="0,0"/>
                <v:stroke on="f"/>
                <v:imagedata o:title=""/>
                <o:lock v:ext="edit" aspectratio="f"/>
                <v:textbox>
                  <w:txbxContent>
                    <w:p w14:paraId="39D9B205">
                      <w:pPr>
                        <w:rPr>
                          <w:rFonts w:cs="Times New Roman"/>
                        </w:rPr>
                      </w:pPr>
                    </w:p>
                  </w:txbxContent>
                </v:textbox>
              </v:shape>
            </w:pict>
          </mc:Fallback>
        </mc:AlternateContent>
      </w:r>
      <w:r>
        <w:rPr>
          <w:rFonts w:hint="eastAsia" w:ascii="仿宋" w:hAnsi="仿宋" w:eastAsia="仿宋" w:cs="仿宋"/>
          <w:color w:val="000000"/>
          <w:sz w:val="24"/>
          <w:szCs w:val="24"/>
          <w:highlight w:val="none"/>
        </w:rPr>
        <w:t>合同履行期间，出现工程量清单中分部分项工程缺项漏项事件的，合同双方当事人应调整合同价款。</w:t>
      </w:r>
    </w:p>
    <w:p w14:paraId="647BC523">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71.2   </w:t>
      </w:r>
      <w:r>
        <w:rPr>
          <w:rFonts w:ascii="仿宋" w:hAnsi="仿宋" w:eastAsia="仿宋" w:cs="仿宋"/>
          <w:b/>
          <w:bCs/>
          <w:color w:val="000000"/>
          <w:sz w:val="24"/>
          <w:szCs w:val="24"/>
          <w:highlight w:val="none"/>
          <w:u w:val="dotted"/>
        </w:rPr>
        <w:t xml:space="preserve">                                                                               </w:t>
      </w:r>
    </w:p>
    <w:p w14:paraId="4AECA70A">
      <w:pPr>
        <w:pStyle w:val="11"/>
        <w:adjustRightInd w:val="0"/>
        <w:snapToGrid w:val="0"/>
        <w:spacing w:line="360" w:lineRule="auto"/>
        <w:ind w:left="1619" w:leftChars="771" w:firstLine="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491749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4F13AE76">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6Ioy3UAAAA&#10;CQEAAA8AAAAAAAAAAQAgAAAAIgAAAGRycy9kb3ducmV2LnhtbFBLAQIUABQAAAAIAIdO4kApXalv&#10;rwEAAFEDAAAOAAAAAAAAAAEAIAAAACMBAABkcnMvZTJvRG9jLnhtbFBLBQYAAAAABgAGAFkBAABE&#10;BQAAAAA=&#10;">
                <v:fill on="f" focussize="0,0"/>
                <v:stroke on="f"/>
                <v:imagedata o:title=""/>
                <o:lock v:ext="edit" aspectratio="f"/>
                <v:textbox>
                  <w:txbxContent>
                    <w:p w14:paraId="7491749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4F13AE76">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sz w:val="24"/>
          <w:szCs w:val="24"/>
          <w:highlight w:val="none"/>
        </w:rPr>
        <w:t>工程量清单中分部分项工程出现缺项漏项，造成新增工程量清单项目的，应按照第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款规定计算调整的分部分项工程费。</w:t>
      </w:r>
    </w:p>
    <w:p w14:paraId="65025386">
      <w:pPr>
        <w:pStyle w:val="11"/>
        <w:tabs>
          <w:tab w:val="left" w:pos="540"/>
        </w:tabs>
        <w:adjustRightInd w:val="0"/>
        <w:snapToGrid w:val="0"/>
        <w:spacing w:before="240" w:beforeLines="100"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71.3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BFEA62F">
      <w:pPr>
        <w:pStyle w:val="11"/>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50B95B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DAC1D3F">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98cOdUA&#10;AAAIAQAADwAAAAAAAAABACAAAAAiAAAAZHJzL2Rvd25yZXYueG1sUEsBAhQAFAAAAAgAh07iQILk&#10;hSiwAQAAUQMAAA4AAAAAAAAAAQAgAAAAJAEAAGRycy9lMm9Eb2MueG1sUEsFBgAAAAAGAAYAWQEA&#10;AEYFAAAAAA==&#10;">
                <v:fill on="f" focussize="0,0"/>
                <v:stroke on="f"/>
                <v:imagedata o:title=""/>
                <o:lock v:ext="edit" aspectratio="f"/>
                <v:textbox>
                  <w:txbxContent>
                    <w:p w14:paraId="750B95B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DAC1D3F">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sz w:val="24"/>
          <w:szCs w:val="24"/>
          <w:highlight w:val="none"/>
        </w:rPr>
        <w:t>工程量清单中分部分项工程出现缺项漏项，引起增加措施项目的，应按照第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款规定在提交的实施方案被批准后计算调整的措施项目费。</w:t>
      </w:r>
    </w:p>
    <w:p w14:paraId="062386FA">
      <w:pPr>
        <w:pStyle w:val="11"/>
        <w:adjustRightInd w:val="0"/>
        <w:snapToGrid w:val="0"/>
        <w:spacing w:line="38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7E1739C">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5" w:name="_Toc10624896"/>
      <w:bookmarkStart w:id="196" w:name="_Toc46938405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72  </w:t>
      </w:r>
      <w:r>
        <w:rPr>
          <w:rFonts w:hint="eastAsia" w:ascii="仿宋" w:hAnsi="仿宋" w:eastAsia="仿宋" w:cs="仿宋"/>
          <w:b/>
          <w:bCs/>
          <w:color w:val="000000"/>
          <w:sz w:val="24"/>
          <w:szCs w:val="24"/>
          <w:highlight w:val="none"/>
        </w:rPr>
        <w:t>工程变更事件</w:t>
      </w:r>
      <w:bookmarkEnd w:id="195"/>
      <w:bookmarkEnd w:id="196"/>
    </w:p>
    <w:p w14:paraId="3520A86F">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5AEFB37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1FA8DE4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j9K&#10;1wAAAAkBAAAPAAAAAAAAAAEAIAAAACIAAABkcnMvZG93bnJldi54bWxQSwECFAAUAAAACACHTuJA&#10;I0h1+rABAABSAwAADgAAAAAAAAABACAAAAAmAQAAZHJzL2Uyb0RvYy54bWxQSwUGAAAAAAYABgBZ&#10;AQAASAUAAAAA&#10;">
                <v:fill on="f" focussize="0,0"/>
                <v:stroke on="f"/>
                <v:imagedata o:title=""/>
                <o:lock v:ext="edit" aspectratio="f"/>
                <v:textbox>
                  <w:txbxContent>
                    <w:p w14:paraId="5AEFB37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1FA8DE4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000000"/>
          <w:sz w:val="24"/>
          <w:szCs w:val="24"/>
          <w:highlight w:val="none"/>
        </w:rPr>
        <w:t xml:space="preserve">72.1      </w:t>
      </w:r>
    </w:p>
    <w:p w14:paraId="257696F0">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条工程变更事件的，合同双方当事人应调整合同价款。</w:t>
      </w:r>
    </w:p>
    <w:p w14:paraId="1FCFDC01">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72.2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2706901E">
      <w:pPr>
        <w:pStyle w:val="11"/>
        <w:adjustRightInd w:val="0"/>
        <w:snapToGrid w:val="0"/>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00E93A5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OP/NUA&#10;AAAIAQAADwAAAAAAAAABACAAAAAiAAAAZHJzL2Rvd25yZXYueG1sUEsBAhQAFAAAAAgAh07iQKKz&#10;j/awAQAAUQMAAA4AAAAAAAAAAQAgAAAAJAEAAGRycy9lMm9Eb2MueG1sUEsFBgAAAAAGAAYAWQEA&#10;AEYFAAAAAA==&#10;">
                <v:fill on="f" focussize="0,0"/>
                <v:stroke on="f"/>
                <v:imagedata o:title=""/>
                <o:lock v:ext="edit" aspectratio="f"/>
                <v:textbox>
                  <w:txbxContent>
                    <w:p w14:paraId="00E93A5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highlight w:val="none"/>
        </w:rPr>
        <w:t>工程变更引起分部分项工程项目发生变化，属于第</w:t>
      </w:r>
      <w:r>
        <w:rPr>
          <w:rFonts w:ascii="仿宋" w:hAnsi="仿宋" w:eastAsia="仿宋" w:cs="仿宋"/>
          <w:color w:val="000000"/>
          <w:sz w:val="24"/>
          <w:szCs w:val="24"/>
          <w:highlight w:val="none"/>
        </w:rPr>
        <w:t>73.2</w:t>
      </w:r>
      <w:r>
        <w:rPr>
          <w:rFonts w:hint="eastAsia" w:ascii="仿宋" w:hAnsi="仿宋" w:eastAsia="仿宋" w:cs="仿宋"/>
          <w:color w:val="000000"/>
          <w:sz w:val="24"/>
          <w:szCs w:val="24"/>
          <w:highlight w:val="none"/>
        </w:rPr>
        <w:t>款规定情况的，按照其规定调整；否则按照下列规定调整分部分项工程费：</w:t>
      </w:r>
    </w:p>
    <w:p w14:paraId="24598F7E">
      <w:pPr>
        <w:pStyle w:val="11"/>
        <w:tabs>
          <w:tab w:val="left" w:pos="1380"/>
          <w:tab w:val="left" w:pos="2160"/>
        </w:tabs>
        <w:adjustRightInd w:val="0"/>
        <w:snapToGrid w:val="0"/>
        <w:spacing w:line="360" w:lineRule="auto"/>
        <w:ind w:left="1380" w:leftChars="657" w:firstLine="240" w:firstLineChars="100"/>
        <w:rPr>
          <w:rFonts w:ascii="仿宋" w:hAnsi="仿宋" w:eastAsia="仿宋" w:cs="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合同中有适用于变更工程项目的，按照该项目的单价或合价调整</w:t>
      </w:r>
      <w:r>
        <w:rPr>
          <w:rFonts w:ascii="仿宋" w:hAnsi="仿宋" w:eastAsia="仿宋" w:cs="仿宋"/>
          <w:color w:val="000000"/>
          <w:sz w:val="24"/>
          <w:szCs w:val="24"/>
          <w:highlight w:val="none"/>
        </w:rPr>
        <w:t>;</w:t>
      </w:r>
    </w:p>
    <w:p w14:paraId="08518B7D">
      <w:pPr>
        <w:pStyle w:val="11"/>
        <w:tabs>
          <w:tab w:val="left" w:pos="1620"/>
          <w:tab w:val="left" w:pos="2160"/>
        </w:tabs>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合同中没有适用、只有类似于变更工程项目的，可在合理范围内参照类似项目的单价或合价调整</w:t>
      </w:r>
      <w:r>
        <w:rPr>
          <w:rFonts w:ascii="仿宋" w:hAnsi="仿宋" w:eastAsia="仿宋" w:cs="仿宋"/>
          <w:color w:val="000000"/>
          <w:sz w:val="24"/>
          <w:szCs w:val="24"/>
          <w:highlight w:val="none"/>
        </w:rPr>
        <w:t>;</w:t>
      </w:r>
    </w:p>
    <w:p w14:paraId="0BDE1176">
      <w:pPr>
        <w:pStyle w:val="11"/>
        <w:tabs>
          <w:tab w:val="left" w:pos="1380"/>
          <w:tab w:val="left" w:pos="2160"/>
        </w:tabs>
        <w:adjustRightInd w:val="0"/>
        <w:snapToGrid w:val="0"/>
        <w:spacing w:line="360" w:lineRule="auto"/>
        <w:ind w:left="1619"/>
        <w:rPr>
          <w:rFonts w:ascii="仿宋" w:hAnsi="仿宋" w:eastAsia="仿宋" w:cs="仿宋"/>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000000"/>
          <w:sz w:val="24"/>
          <w:szCs w:val="24"/>
          <w:highlight w:val="none"/>
        </w:rPr>
        <w:t>;</w:t>
      </w:r>
    </w:p>
    <w:p w14:paraId="73F60E33">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其中，招标工程：承包人报价浮动率</w:t>
      </w: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中标价格</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招标控制价）×</w:t>
      </w:r>
      <w:r>
        <w:rPr>
          <w:rFonts w:ascii="仿宋" w:hAnsi="仿宋" w:eastAsia="仿宋" w:cs="仿宋"/>
          <w:color w:val="000000"/>
          <w:sz w:val="24"/>
          <w:szCs w:val="24"/>
          <w:highlight w:val="none"/>
        </w:rPr>
        <w:t>100%</w:t>
      </w:r>
      <w:r>
        <w:rPr>
          <w:rFonts w:hint="eastAsia" w:ascii="仿宋" w:hAnsi="仿宋" w:eastAsia="仿宋" w:cs="仿宋"/>
          <w:color w:val="000000"/>
          <w:sz w:val="24"/>
          <w:szCs w:val="24"/>
          <w:highlight w:val="none"/>
        </w:rPr>
        <w:t>；</w:t>
      </w:r>
    </w:p>
    <w:p w14:paraId="3CE1556E">
      <w:pPr>
        <w:pStyle w:val="11"/>
        <w:adjustRightInd w:val="0"/>
        <w:snapToGrid w:val="0"/>
        <w:spacing w:line="360" w:lineRule="auto"/>
        <w:ind w:firstLine="2160" w:firstLineChars="9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非招标工程：承包人报价浮动率</w:t>
      </w: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报价值</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施工图预算）×</w:t>
      </w:r>
      <w:r>
        <w:rPr>
          <w:rFonts w:ascii="仿宋" w:hAnsi="仿宋" w:eastAsia="仿宋" w:cs="仿宋"/>
          <w:color w:val="000000"/>
          <w:sz w:val="24"/>
          <w:szCs w:val="24"/>
          <w:highlight w:val="none"/>
        </w:rPr>
        <w:t>100%</w:t>
      </w:r>
      <w:r>
        <w:rPr>
          <w:rFonts w:hint="eastAsia" w:ascii="仿宋" w:hAnsi="仿宋" w:eastAsia="仿宋" w:cs="仿宋"/>
          <w:color w:val="000000"/>
          <w:sz w:val="24"/>
          <w:szCs w:val="24"/>
          <w:highlight w:val="none"/>
        </w:rPr>
        <w:t>。</w:t>
      </w:r>
    </w:p>
    <w:p w14:paraId="68FD3BC5">
      <w:pPr>
        <w:pStyle w:val="11"/>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式中：中标价格、招标控制价或报价值、施工图预算，</w:t>
      </w:r>
      <w:r>
        <w:rPr>
          <w:rFonts w:hint="eastAsia" w:ascii="仿宋" w:hAnsi="仿宋" w:eastAsia="仿宋" w:cs="仿宋"/>
          <w:sz w:val="24"/>
          <w:szCs w:val="24"/>
          <w:highlight w:val="none"/>
        </w:rPr>
        <w:t>均不含绿色施工安全防护费。</w:t>
      </w:r>
    </w:p>
    <w:p w14:paraId="18182674">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sz w:val="24"/>
          <w:szCs w:val="24"/>
          <w:highlight w:val="none"/>
        </w:rPr>
        <w:t xml:space="preserve">(4) </w:t>
      </w:r>
      <w:r>
        <w:rPr>
          <w:rFonts w:hint="eastAsia" w:ascii="仿宋" w:hAnsi="仿宋" w:eastAsia="仿宋" w:cs="仿宋"/>
          <w:sz w:val="24"/>
          <w:szCs w:val="24"/>
          <w:highlight w:val="none"/>
        </w:rPr>
        <w:t>合同中没有适用也没有类似于变更工程项目，且施</w:t>
      </w:r>
      <w:r>
        <w:rPr>
          <w:rFonts w:hint="eastAsia" w:ascii="仿宋" w:hAnsi="仿宋" w:eastAsia="仿宋" w:cs="仿宋"/>
          <w:color w:val="000000"/>
          <w:sz w:val="24"/>
          <w:szCs w:val="24"/>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14:paraId="474D3440">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72.3  </w:t>
      </w:r>
      <w:r>
        <w:rPr>
          <w:rFonts w:ascii="仿宋" w:hAnsi="仿宋" w:eastAsia="仿宋" w:cs="仿宋"/>
          <w:b/>
          <w:bCs/>
          <w:color w:val="000000"/>
          <w:sz w:val="24"/>
          <w:szCs w:val="24"/>
          <w:highlight w:val="none"/>
          <w:u w:val="dotted"/>
        </w:rPr>
        <w:t xml:space="preserve">                                                                                                       </w:t>
      </w:r>
    </w:p>
    <w:p w14:paraId="4DEBB474">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BBBE63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a3Oz&#10;Za8BAABRAwAADgAAAAAAAAABACAAAAAkAQAAZHJzL2Uyb0RvYy54bWxQSwUGAAAAAAYABgBZAQAA&#10;RQUAAAAA&#10;">
                <v:fill on="f" focussize="0,0"/>
                <v:stroke on="f"/>
                <v:imagedata o:title=""/>
                <o:lock v:ext="edit" aspectratio="f"/>
                <v:textbox>
                  <w:txbxContent>
                    <w:p w14:paraId="6BBBE63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2B0CCA6E">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ascii="仿宋" w:hAnsi="仿宋" w:eastAsia="仿宋" w:cs="仿宋"/>
          <w:color w:val="FF000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费，按照实际发生变化的措施项目调整，不得浮动。</w:t>
      </w:r>
    </w:p>
    <w:p w14:paraId="74ECAF54">
      <w:pPr>
        <w:pStyle w:val="11"/>
        <w:adjustRightInd w:val="0"/>
        <w:snapToGrid w:val="0"/>
        <w:spacing w:line="360" w:lineRule="auto"/>
        <w:ind w:left="1630" w:leftChars="776"/>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凡可计算工程量的措施项目费，按照实际发生变化的措施项目的工程量乘以第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款规定的单价或合价调整。</w:t>
      </w:r>
    </w:p>
    <w:p w14:paraId="4208F4F0">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凡按系数计算的措施项目费，除本款第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款规定的承包人报价浮动率计算。</w:t>
      </w:r>
    </w:p>
    <w:p w14:paraId="4E84CF0E">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75C40251">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72.4  </w:t>
      </w:r>
      <w:r>
        <w:rPr>
          <w:rFonts w:ascii="仿宋" w:hAnsi="仿宋" w:eastAsia="仿宋" w:cs="仿宋"/>
          <w:b/>
          <w:bCs/>
          <w:color w:val="000000"/>
          <w:sz w:val="24"/>
          <w:szCs w:val="24"/>
          <w:highlight w:val="none"/>
          <w:u w:val="dotted"/>
        </w:rPr>
        <w:t xml:space="preserve">                                                                                                       </w:t>
      </w:r>
    </w:p>
    <w:p w14:paraId="695B950A">
      <w:pPr>
        <w:spacing w:line="360" w:lineRule="auto"/>
        <w:ind w:left="1676" w:leftChars="798"/>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7D33E40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0A598A9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_x0000_s1026"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Ay5AdYA&#10;AAAJAQAADwAAAAAAAAABACAAAAAiAAAAZHJzL2Rvd25yZXYueG1sUEsBAhQAFAAAAAgAh07iQJrr&#10;rmevAQAAUgMAAA4AAAAAAAAAAQAgAAAAJQEAAGRycy9lMm9Eb2MueG1sUEsFBgAAAAAGAAYAWQEA&#10;AEYFAAAAAA==&#10;">
                <v:fill on="f" focussize="0,0"/>
                <v:stroke on="f"/>
                <v:imagedata o:title=""/>
                <o:lock v:ext="edit" aspectratio="f"/>
                <v:textbox>
                  <w:txbxContent>
                    <w:p w14:paraId="7D33E40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0A598A9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s="仿宋"/>
          <w:color w:val="000000"/>
          <w:sz w:val="24"/>
          <w:szCs w:val="24"/>
          <w:highlight w:val="none"/>
        </w:rPr>
        <w:t>合同价款</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调整工程价款时，合同双方当事人不利一方应事先向另一方提出，经合同双方当事人确认后执行。</w:t>
      </w:r>
      <w:r>
        <w:rPr>
          <w:rFonts w:hint="eastAsia" w:ascii="仿宋" w:hAnsi="仿宋" w:eastAsia="仿宋" w:cs="仿宋"/>
          <w:sz w:val="24"/>
          <w:szCs w:val="24"/>
          <w:highlight w:val="none"/>
        </w:rPr>
        <w:t>除专用条款另有约定外，应按照下列规定调整</w:t>
      </w:r>
      <w:r>
        <w:rPr>
          <w:rFonts w:hint="eastAsia" w:ascii="仿宋" w:hAnsi="仿宋" w:eastAsia="仿宋" w:cs="仿宋"/>
          <w:color w:val="000000"/>
          <w:sz w:val="24"/>
          <w:szCs w:val="24"/>
          <w:highlight w:val="none"/>
        </w:rPr>
        <w:t>分部分项工程费</w:t>
      </w:r>
      <w:r>
        <w:rPr>
          <w:rFonts w:hint="eastAsia" w:ascii="仿宋" w:hAnsi="仿宋" w:eastAsia="仿宋" w:cs="仿宋"/>
          <w:sz w:val="24"/>
          <w:szCs w:val="24"/>
          <w:highlight w:val="none"/>
        </w:rPr>
        <w:t>：</w:t>
      </w:r>
    </w:p>
    <w:p w14:paraId="25EB7E8E">
      <w:pPr>
        <w:pStyle w:val="11"/>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 xml:space="preserve">0 </w:t>
      </w:r>
      <w:r>
        <w:rPr>
          <w:rFonts w:ascii="仿宋" w:hAnsi="仿宋" w:eastAsia="仿宋" w:cs="仿宋"/>
          <w:color w:val="000000"/>
          <w:sz w:val="24"/>
          <w:szCs w:val="24"/>
          <w:highlight w:val="none"/>
        </w:rPr>
        <w:t>&lt;P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时，该类项目的综合单价按照</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调整。</w:t>
      </w:r>
      <w:r>
        <w:rPr>
          <w:rFonts w:ascii="仿宋" w:hAnsi="仿宋" w:eastAsia="仿宋" w:cs="仿宋"/>
          <w:color w:val="000000"/>
          <w:sz w:val="24"/>
          <w:szCs w:val="24"/>
          <w:highlight w:val="none"/>
        </w:rPr>
        <w:t xml:space="preserve"> </w:t>
      </w:r>
    </w:p>
    <w:p w14:paraId="26DE9C96">
      <w:pPr>
        <w:pStyle w:val="11"/>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 xml:space="preserve">0 </w:t>
      </w:r>
      <w:r>
        <w:rPr>
          <w:rFonts w:ascii="仿宋" w:hAnsi="仿宋" w:eastAsia="仿宋" w:cs="仿宋"/>
          <w:color w:val="000000"/>
          <w:sz w:val="24"/>
          <w:szCs w:val="24"/>
          <w:highlight w:val="none"/>
        </w:rPr>
        <w:t>&gt;P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(1+15%)</w:t>
      </w:r>
      <w:r>
        <w:rPr>
          <w:rFonts w:hint="eastAsia" w:ascii="仿宋" w:hAnsi="仿宋" w:eastAsia="仿宋" w:cs="仿宋"/>
          <w:color w:val="000000"/>
          <w:sz w:val="24"/>
          <w:szCs w:val="24"/>
          <w:highlight w:val="none"/>
        </w:rPr>
        <w:t>时，该类项目的综合单价按照</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调整。</w:t>
      </w:r>
      <w:r>
        <w:rPr>
          <w:rFonts w:ascii="仿宋" w:hAnsi="仿宋" w:eastAsia="仿宋" w:cs="仿宋"/>
          <w:color w:val="000000"/>
          <w:sz w:val="24"/>
          <w:szCs w:val="24"/>
          <w:highlight w:val="none"/>
        </w:rPr>
        <w:t xml:space="preserve"> </w:t>
      </w:r>
    </w:p>
    <w:p w14:paraId="0910798B">
      <w:pPr>
        <w:pStyle w:val="11"/>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承包人在工程量清单中填报的综合单价。</w:t>
      </w:r>
    </w:p>
    <w:p w14:paraId="2E2322D8">
      <w:pPr>
        <w:pStyle w:val="11"/>
        <w:adjustRightInd w:val="0"/>
        <w:snapToGrid w:val="0"/>
        <w:spacing w:line="360" w:lineRule="auto"/>
        <w:ind w:firstLine="2340" w:firstLineChars="9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发包人招标控制价或施工预算相应清单项目的综合单价。</w:t>
      </w:r>
    </w:p>
    <w:p w14:paraId="26734E08">
      <w:pPr>
        <w:pStyle w:val="11"/>
        <w:adjustRightInd w:val="0"/>
        <w:snapToGrid w:val="0"/>
        <w:spacing w:line="360" w:lineRule="auto"/>
        <w:ind w:firstLine="2340" w:firstLineChars="975"/>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款规定的承包人报价浮动率。</w:t>
      </w:r>
    </w:p>
    <w:p w14:paraId="1B1ADFB3">
      <w:pPr>
        <w:pStyle w:val="11"/>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72.5  </w:t>
      </w:r>
      <w:r>
        <w:rPr>
          <w:rFonts w:ascii="仿宋" w:hAnsi="仿宋" w:eastAsia="仿宋" w:cs="仿宋"/>
          <w:b/>
          <w:bCs/>
          <w:color w:val="000000"/>
          <w:sz w:val="24"/>
          <w:szCs w:val="24"/>
          <w:highlight w:val="none"/>
          <w:u w:val="dotted"/>
        </w:rPr>
        <w:t xml:space="preserve">                                                                                                       </w:t>
      </w:r>
    </w:p>
    <w:p w14:paraId="763EF88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65C501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_x0000_s102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i5/m&#10;KK8BAABRAwAADgAAAAAAAAABACAAAAAkAQAAZHJzL2Uyb0RvYy54bWxQSwUGAAAAAAYABgBZAQAA&#10;RQUAAAAA&#10;">
                <v:fill on="f" focussize="0,0"/>
                <v:stroke on="f"/>
                <v:imagedata o:title=""/>
                <o:lock v:ext="edit" aspectratio="f"/>
                <v:textbox>
                  <w:txbxContent>
                    <w:p w14:paraId="365C501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000000"/>
          <w:sz w:val="24"/>
          <w:szCs w:val="24"/>
          <w:highlight w:val="none"/>
        </w:rPr>
        <w:t>如果因为非承包人原因删减了合同中的某项原定工作或工程，致使承包人发生的费用或</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和</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得到的收益不能被包括在其他已支付或应支付的项目中，也未被包含在任何替代的工作或工程中，则承包人有权按照本条规定提出并得到补偿。</w:t>
      </w:r>
    </w:p>
    <w:p w14:paraId="17248AA7">
      <w:pPr>
        <w:pStyle w:val="11"/>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EDE33BD">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7" w:name="_Toc469384057"/>
      <w:bookmarkStart w:id="198" w:name="_Toc10624897"/>
      <w:r>
        <w:rPr>
          <w:rFonts w:hint="eastAsia" w:ascii="仿宋" w:hAnsi="仿宋" w:eastAsia="仿宋" w:cs="仿宋"/>
          <w:b/>
          <w:bCs/>
          <w:color w:val="000000"/>
          <w:sz w:val="24"/>
          <w:szCs w:val="24"/>
          <w:highlight w:val="none"/>
        </w:rPr>
        <w:t>★</w:t>
      </w:r>
      <w:r>
        <w:rPr>
          <w:rFonts w:ascii="仿宋" w:hAnsi="仿宋" w:eastAsia="仿宋" w:cs="仿宋"/>
          <w:b/>
          <w:bCs/>
          <w:color w:val="000000"/>
          <w:sz w:val="24"/>
          <w:szCs w:val="24"/>
          <w:highlight w:val="none"/>
        </w:rPr>
        <w:t xml:space="preserve">73  </w:t>
      </w:r>
      <w:r>
        <w:rPr>
          <w:rFonts w:hint="eastAsia" w:ascii="仿宋" w:hAnsi="仿宋" w:eastAsia="仿宋" w:cs="仿宋"/>
          <w:b/>
          <w:bCs/>
          <w:color w:val="000000"/>
          <w:sz w:val="24"/>
          <w:szCs w:val="24"/>
          <w:highlight w:val="none"/>
        </w:rPr>
        <w:t>工程量偏差事件</w:t>
      </w:r>
      <w:bookmarkEnd w:id="197"/>
      <w:bookmarkEnd w:id="198"/>
    </w:p>
    <w:p w14:paraId="60991333">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73.1</w:t>
      </w:r>
    </w:p>
    <w:p w14:paraId="423459E5">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1CA3D09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2300248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89U7UAAAA&#10;CAEAAA8AAAAAAAAAAQAgAAAAIgAAAGRycy9kb3ducmV2LnhtbFBLAQIUABQAAAAIAIdO4kDEyqZZ&#10;rwEAAFIDAAAOAAAAAAAAAAEAIAAAACMBAABkcnMvZTJvRG9jLnhtbFBLBQYAAAAABgAGAFkBAABE&#10;BQAAAAA=&#10;">
                <v:fill on="f" focussize="0,0"/>
                <v:stroke on="f"/>
                <v:imagedata o:title=""/>
                <o:lock v:ext="edit" aspectratio="f"/>
                <v:textbox>
                  <w:txbxContent>
                    <w:p w14:paraId="1CA3D09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2300248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000000"/>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53943B65">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合同履行期间，出现工程量偏差，且符合第</w:t>
      </w:r>
      <w:r>
        <w:rPr>
          <w:rFonts w:ascii="仿宋" w:hAnsi="仿宋" w:eastAsia="仿宋" w:cs="仿宋"/>
          <w:color w:val="000000"/>
          <w:sz w:val="24"/>
          <w:szCs w:val="24"/>
          <w:highlight w:val="none"/>
        </w:rPr>
        <w:t>73.2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73.3</w:t>
      </w:r>
      <w:r>
        <w:rPr>
          <w:rFonts w:hint="eastAsia" w:ascii="仿宋" w:hAnsi="仿宋" w:eastAsia="仿宋" w:cs="仿宋"/>
          <w:color w:val="000000"/>
          <w:sz w:val="24"/>
          <w:szCs w:val="24"/>
          <w:highlight w:val="none"/>
        </w:rPr>
        <w:t>款规定事件的，合同双方当事人应调整合同价款。调整合同价款时，出现第</w:t>
      </w:r>
      <w:r>
        <w:rPr>
          <w:rFonts w:ascii="仿宋" w:hAnsi="仿宋" w:eastAsia="仿宋" w:cs="仿宋"/>
          <w:color w:val="000000"/>
          <w:sz w:val="24"/>
          <w:szCs w:val="24"/>
          <w:highlight w:val="none"/>
        </w:rPr>
        <w:t>72.4</w:t>
      </w:r>
      <w:r>
        <w:rPr>
          <w:rFonts w:hint="eastAsia" w:ascii="仿宋" w:hAnsi="仿宋" w:eastAsia="仿宋" w:cs="仿宋"/>
          <w:color w:val="000000"/>
          <w:sz w:val="24"/>
          <w:szCs w:val="24"/>
          <w:highlight w:val="none"/>
        </w:rPr>
        <w:t>款情形的，应先按照其规定调整，再按照本条规定调整。</w:t>
      </w:r>
    </w:p>
    <w:p w14:paraId="6BB99C53">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73.2  </w:t>
      </w:r>
      <w:r>
        <w:rPr>
          <w:rFonts w:ascii="仿宋" w:hAnsi="仿宋" w:eastAsia="仿宋" w:cs="仿宋"/>
          <w:b/>
          <w:bCs/>
          <w:color w:val="000000"/>
          <w:sz w:val="24"/>
          <w:szCs w:val="24"/>
          <w:highlight w:val="none"/>
          <w:u w:val="dotted"/>
        </w:rPr>
        <w:t xml:space="preserve">                                                                                                        </w:t>
      </w:r>
    </w:p>
    <w:p w14:paraId="7B4281E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548B4297">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iq+t1QAAAAgB&#10;AAAPAAAAAAAAAAEAIAAAACIAAABkcnMvZG93bnJldi54bWxQSwECFAAUAAAACACHTuJAgXdaIqwB&#10;AABRAwAADgAAAAAAAAABACAAAAAkAQAAZHJzL2Uyb0RvYy54bWxQSwUGAAAAAAYABgBZAQAAQgUA&#10;AAAA&#10;">
                <v:fill on="f" focussize="0,0"/>
                <v:stroke on="f"/>
                <v:imagedata o:title=""/>
                <o:lock v:ext="edit" aspectratio="f"/>
                <v:textbox>
                  <w:txbxContent>
                    <w:p w14:paraId="548B4297">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highlight w:val="none"/>
        </w:rPr>
        <w:t>对于某一分部分项工程项目，如果因本条规定工程量偏差和第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条规定工程变更等原因导致工程量偏差超过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，且该变化使其分部分项工程费变化超过</w:t>
      </w:r>
      <w:r>
        <w:rPr>
          <w:rFonts w:ascii="仿宋" w:hAnsi="仿宋" w:eastAsia="仿宋" w:cs="仿宋"/>
          <w:color w:val="000000"/>
          <w:sz w:val="24"/>
          <w:szCs w:val="24"/>
          <w:highlight w:val="none"/>
        </w:rPr>
        <w:t>0.1%</w:t>
      </w:r>
      <w:r>
        <w:rPr>
          <w:rFonts w:hint="eastAsia" w:ascii="仿宋" w:hAnsi="仿宋" w:eastAsia="仿宋" w:cs="仿宋"/>
          <w:color w:val="000000"/>
          <w:sz w:val="24"/>
          <w:szCs w:val="24"/>
          <w:highlight w:val="none"/>
        </w:rPr>
        <w:t>，则超过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部分的综合单价应予调整。除专用条款另有约定外，应按照下列规定调整该分部分项工程费结算价：</w:t>
      </w:r>
    </w:p>
    <w:p w14:paraId="611E5680">
      <w:pPr>
        <w:pStyle w:val="11"/>
        <w:adjustRightInd w:val="0"/>
        <w:snapToGrid w:val="0"/>
        <w:spacing w:line="360" w:lineRule="auto"/>
        <w:ind w:left="2145" w:leftChars="707" w:hanging="660" w:hangingChars="2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S=1.1Q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p>
    <w:p w14:paraId="5DFDA973">
      <w:pPr>
        <w:pStyle w:val="11"/>
        <w:adjustRightInd w:val="0"/>
        <w:snapToGrid w:val="0"/>
        <w:spacing w:line="360" w:lineRule="auto"/>
        <w:ind w:left="2057" w:leftChars="694" w:hanging="600" w:hangingChars="250"/>
        <w:rPr>
          <w:rFonts w:ascii="仿宋" w:hAnsi="仿宋" w:eastAsia="仿宋" w:cs="仿宋"/>
          <w:color w:val="000000"/>
          <w:sz w:val="24"/>
          <w:szCs w:val="24"/>
          <w:highlight w:val="none"/>
          <w:vertAlign w:val="subscript"/>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S=0.9Q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0.9Q</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p>
    <w:p w14:paraId="0ABB7C51">
      <w:pPr>
        <w:pStyle w:val="11"/>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S——</w:t>
      </w:r>
      <w:r>
        <w:rPr>
          <w:rFonts w:hint="eastAsia" w:ascii="仿宋" w:hAnsi="仿宋" w:eastAsia="仿宋" w:cs="仿宋"/>
          <w:color w:val="000000"/>
          <w:sz w:val="24"/>
          <w:szCs w:val="24"/>
          <w:highlight w:val="none"/>
        </w:rPr>
        <w:t>调整后的某一分部分项工程费结算价；</w:t>
      </w:r>
    </w:p>
    <w:p w14:paraId="2B4EBD87">
      <w:pPr>
        <w:pStyle w:val="11"/>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最终完成的工程量；</w:t>
      </w:r>
    </w:p>
    <w:p w14:paraId="12C7007B">
      <w:pPr>
        <w:pStyle w:val="11"/>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工程量清单中开列的工程量；</w:t>
      </w:r>
    </w:p>
    <w:p w14:paraId="3C6A024B">
      <w:pPr>
        <w:pStyle w:val="11"/>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按照最终完成工程量重新调整后的综合单价；</w:t>
      </w:r>
    </w:p>
    <w:p w14:paraId="156B525E">
      <w:pPr>
        <w:pStyle w:val="11"/>
        <w:adjustRightInd w:val="0"/>
        <w:snapToGrid w:val="0"/>
        <w:spacing w:line="360" w:lineRule="auto"/>
        <w:ind w:firstLine="2160" w:firstLineChars="90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承包人在工程量清单中填报的综合单价。</w:t>
      </w:r>
    </w:p>
    <w:p w14:paraId="12BF3E5D">
      <w:pPr>
        <w:pStyle w:val="11"/>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73.3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1C35D2D">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281653C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FjKbUAAAA&#10;CAEAAA8AAAAAAAAAAQAgAAAAIgAAAGRycy9kb3ducmV2LnhtbFBLAQIUABQAAAAIAIdO4kDAsUAv&#10;rwEAAFEDAAAOAAAAAAAAAAEAIAAAACMBAABkcnMvZTJvRG9jLnhtbFBLBQYAAAAABgAGAFkBAABE&#10;BQAAAAA=&#10;">
                <v:fill on="f" focussize="0,0"/>
                <v:stroke on="f"/>
                <v:imagedata o:title=""/>
                <o:lock v:ext="edit" aspectratio="f"/>
                <v:textbox>
                  <w:txbxContent>
                    <w:p w14:paraId="281653C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highlight w:val="none"/>
        </w:rPr>
        <w:t>如果因本条规定工程量偏差使某一分部分项工程费的变化超过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，且该变化引起措施项目相应发生变化，则发生变化部分的措施项目费应按照第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款规定调整。除专用条款另有约定外，应按照下列规定调整发生变化的措施项目费结算价：</w:t>
      </w:r>
    </w:p>
    <w:p w14:paraId="31867FA7">
      <w:pPr>
        <w:pStyle w:val="11"/>
        <w:tabs>
          <w:tab w:val="left" w:pos="900"/>
        </w:tabs>
        <w:adjustRightInd w:val="0"/>
        <w:snapToGrid w:val="0"/>
        <w:spacing w:line="360" w:lineRule="auto"/>
        <w:ind w:left="2240" w:leftChars="781" w:hanging="600" w:hangingChars="2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1.1S</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M</w:t>
      </w:r>
    </w:p>
    <w:p w14:paraId="089B2DD5">
      <w:pPr>
        <w:pStyle w:val="11"/>
        <w:adjustRightInd w:val="0"/>
        <w:snapToGrid w:val="0"/>
        <w:spacing w:line="360" w:lineRule="auto"/>
        <w:ind w:left="2240" w:leftChars="781" w:hanging="600" w:hangingChars="2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0.9S</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M</w:t>
      </w:r>
    </w:p>
    <w:p w14:paraId="48EA90F1">
      <w:pPr>
        <w:pStyle w:val="11"/>
        <w:adjustRightInd w:val="0"/>
        <w:snapToGrid w:val="0"/>
        <w:spacing w:line="360" w:lineRule="auto"/>
        <w:ind w:firstLine="1800" w:firstLine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调整后的发生变化措施项目费结算价；</w:t>
      </w:r>
    </w:p>
    <w:p w14:paraId="208C5E36">
      <w:pPr>
        <w:pStyle w:val="11"/>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承包人在工程量清单中填报的措施项目费；</w:t>
      </w:r>
    </w:p>
    <w:p w14:paraId="1EC5DCCA">
      <w:pPr>
        <w:pStyle w:val="11"/>
        <w:adjustRightInd w:val="0"/>
        <w:snapToGrid w:val="0"/>
        <w:spacing w:line="360" w:lineRule="auto"/>
        <w:ind w:left="960" w:leftChars="457" w:firstLine="1320" w:firstLineChars="550"/>
        <w:rPr>
          <w:rFonts w:ascii="仿宋" w:hAnsi="仿宋" w:eastAsia="仿宋" w:cs="Times New Roman"/>
          <w:color w:val="000000"/>
          <w:sz w:val="24"/>
          <w:szCs w:val="24"/>
          <w:highlight w:val="none"/>
        </w:rPr>
      </w:pPr>
      <w:r>
        <w:rPr>
          <w:rFonts w:ascii="Courier New" w:eastAsia="仿宋" w:cs="Courier New"/>
          <w:color w:val="000000"/>
          <w:sz w:val="24"/>
          <w:szCs w:val="24"/>
          <w:highlight w:val="none"/>
        </w:rPr>
        <w:t>∆</w:t>
      </w:r>
      <w:r>
        <w:rPr>
          <w:rFonts w:ascii="仿宋" w:hAnsi="仿宋" w:eastAsia="仿宋" w:cs="仿宋"/>
          <w:color w:val="000000"/>
          <w:sz w:val="24"/>
          <w:szCs w:val="24"/>
          <w:highlight w:val="none"/>
        </w:rPr>
        <w:t>M——</w:t>
      </w: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款规定调整的发生变化部分的措施项目费；</w:t>
      </w:r>
    </w:p>
    <w:p w14:paraId="28B7F5D6">
      <w:pPr>
        <w:pStyle w:val="11"/>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调整后的某一分部分项工程费结算价；</w:t>
      </w:r>
    </w:p>
    <w:p w14:paraId="3245E94D">
      <w:pPr>
        <w:pStyle w:val="11"/>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承包人报价文件对应的某一分部分项工程费。</w:t>
      </w:r>
    </w:p>
    <w:p w14:paraId="3C66145E">
      <w:pPr>
        <w:tabs>
          <w:tab w:val="left" w:pos="1620"/>
        </w:tabs>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0349C4C">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9" w:name="_Toc469384058"/>
      <w:bookmarkStart w:id="200" w:name="_Toc1062489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74  </w:t>
      </w:r>
      <w:r>
        <w:rPr>
          <w:rFonts w:hint="eastAsia" w:ascii="仿宋" w:hAnsi="仿宋" w:eastAsia="仿宋" w:cs="仿宋"/>
          <w:b/>
          <w:bCs/>
          <w:color w:val="000000"/>
          <w:sz w:val="24"/>
          <w:szCs w:val="24"/>
          <w:highlight w:val="none"/>
        </w:rPr>
        <w:t>费用索赔事件</w:t>
      </w:r>
      <w:bookmarkEnd w:id="199"/>
      <w:bookmarkEnd w:id="200"/>
    </w:p>
    <w:p w14:paraId="24427279">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74.1      </w:t>
      </w:r>
    </w:p>
    <w:p w14:paraId="741A89D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BD2A89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_x0000_s1026"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s12f&#10;ra8BAABRAwAADgAAAAAAAAABACAAAAAkAQAAZHJzL2Uyb0RvYy54bWxQSwUGAAAAAAYABgBZAQAA&#10;RQUAAAAA&#10;">
                <v:fill on="f" focussize="0,0"/>
                <v:stroke on="f"/>
                <v:imagedata o:title=""/>
                <o:lock v:ext="edit" aspectratio="f"/>
                <v:textbox>
                  <w:txbxContent>
                    <w:p w14:paraId="2BD2A89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000000"/>
          <w:sz w:val="24"/>
          <w:szCs w:val="24"/>
          <w:highlight w:val="none"/>
        </w:rPr>
        <w:t>费用索赔是指合同履行期间，对于非自己过错而应由对方当事人承担责任的情况造成的损失，向对方当事人提出经济补偿要求的行为。</w:t>
      </w:r>
    </w:p>
    <w:p w14:paraId="43D7E6B2">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合同履行期间，出现费用索赔事件的，合同双方当事人应调整合同价款。</w:t>
      </w:r>
    </w:p>
    <w:p w14:paraId="716FADB7">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74.2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14:paraId="33F3B492">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2484B3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_x0000_s1026"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SIrN&#10;za8BAABRAwAADgAAAAAAAAABACAAAAAkAQAAZHJzL2Uyb0RvYy54bWxQSwUGAAAAAAYABgBZAQAA&#10;RQUAAAAA&#10;">
                <v:fill on="f" focussize="0,0"/>
                <v:stroke on="f"/>
                <v:imagedata o:title=""/>
                <o:lock v:ext="edit" aspectratio="f"/>
                <v:textbox>
                  <w:txbxContent>
                    <w:p w14:paraId="22484B3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000000"/>
          <w:sz w:val="24"/>
          <w:szCs w:val="24"/>
          <w:highlight w:val="none"/>
        </w:rPr>
        <w:t>如果承包人根据合同约定提出任何费用或其它形式的损失索赔时，应在该索赔事件首次发生之后的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天内向造价工程师发出索赔意向书，并抄送发包人。</w:t>
      </w:r>
    </w:p>
    <w:p w14:paraId="1F220BB2">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74.3  </w:t>
      </w:r>
      <w:r>
        <w:rPr>
          <w:rFonts w:ascii="仿宋" w:hAnsi="仿宋" w:eastAsia="仿宋" w:cs="仿宋"/>
          <w:b/>
          <w:bCs/>
          <w:color w:val="000000"/>
          <w:sz w:val="24"/>
          <w:szCs w:val="24"/>
          <w:highlight w:val="none"/>
          <w:u w:val="dotted"/>
        </w:rPr>
        <w:t xml:space="preserve">                                                                                                        </w:t>
      </w:r>
    </w:p>
    <w:p w14:paraId="3DE6A371">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66C7555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_x0000_s1026"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3TZAp0wAAAAcB&#10;AAAPAAAAAAAAAAEAIAAAACIAAABkcnMvZG93bnJldi54bWxQSwECFAAUAAAACACHTuJA0S7Afq4B&#10;AABRAwAADgAAAAAAAAABACAAAAAiAQAAZHJzL2Uyb0RvYy54bWxQSwUGAAAAAAYABgBZAQAAQgUA&#10;AAAA&#10;">
                <v:fill on="f" focussize="0,0"/>
                <v:stroke on="f"/>
                <v:imagedata o:title=""/>
                <o:lock v:ext="edit" aspectratio="f"/>
                <v:textbox>
                  <w:txbxContent>
                    <w:p w14:paraId="66C7555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000000"/>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05F80EA6">
      <w:pPr>
        <w:pStyle w:val="11"/>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74.4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C4B923A">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5EC86C0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5A8B049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_x0000_s1026"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YZrJc0wAAAAcB&#10;AAAPAAAAAAAAAAEAIAAAACIAAABkcnMvZG93bnJldi54bWxQSwECFAAUAAAACACHTuJAwz4FAq4B&#10;AABSAwAADgAAAAAAAAABACAAAAAiAQAAZHJzL2Uyb0RvYy54bWxQSwUGAAAAAAYABgBZAQAAQgUA&#10;AAAA&#10;">
                <v:fill on="f" focussize="0,0"/>
                <v:stroke on="f"/>
                <v:imagedata o:title=""/>
                <o:lock v:ext="edit" aspectratio="f"/>
                <v:textbox>
                  <w:txbxContent>
                    <w:p w14:paraId="5EC86C0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5A8B049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000000"/>
          <w:sz w:val="24"/>
          <w:szCs w:val="24"/>
          <w:highlight w:val="none"/>
        </w:rPr>
        <w:t>在发出索赔意向书后的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天内，承包人应向造价工程师提交费用索赔报告和有关资料。如果索赔事件持续进行，承包人应每隔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天向造价工程师发出索赔意向书，在索赔事件终结后的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天内，提交最终费用索赔报告和有关资料。</w:t>
      </w:r>
    </w:p>
    <w:p w14:paraId="1F29C300">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0447465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_x0000_s1026"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w1dqLWAAAA&#10;CQEAAA8AAAAAAAAAAQAgAAAAIgAAAGRycy9kb3ducmV2LnhtbFBLAQIUABQAAAAIAIdO4kB6MZ+M&#10;rQEAAFEDAAAOAAAAAAAAAAEAIAAAACUBAABkcnMvZTJvRG9jLnhtbFBLBQYAAAAABgAGAFkBAABE&#10;BQAAAAA=&#10;">
                <v:fill on="f" focussize="0,0"/>
                <v:stroke on="f"/>
                <v:imagedata o:title=""/>
                <o:lock v:ext="edit" aspectratio="f"/>
                <v:textbox>
                  <w:txbxContent>
                    <w:p w14:paraId="0447465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000000"/>
          <w:sz w:val="24"/>
          <w:szCs w:val="24"/>
          <w:highlight w:val="none"/>
        </w:rPr>
        <w:t xml:space="preserve">74.5  </w:t>
      </w:r>
      <w:r>
        <w:rPr>
          <w:rFonts w:ascii="仿宋" w:hAnsi="仿宋" w:eastAsia="仿宋" w:cs="仿宋"/>
          <w:b/>
          <w:bCs/>
          <w:color w:val="000000"/>
          <w:sz w:val="24"/>
          <w:szCs w:val="24"/>
          <w:highlight w:val="none"/>
          <w:u w:val="dotted"/>
        </w:rPr>
        <w:t xml:space="preserve">                                                                                                        </w:t>
      </w:r>
    </w:p>
    <w:p w14:paraId="0FB8F01A">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如果承包人提出的索赔未能遵守第</w:t>
      </w:r>
      <w:r>
        <w:rPr>
          <w:rFonts w:ascii="仿宋" w:hAnsi="仿宋" w:eastAsia="仿宋" w:cs="仿宋"/>
          <w:color w:val="000000"/>
          <w:sz w:val="24"/>
          <w:szCs w:val="24"/>
          <w:highlight w:val="none"/>
        </w:rPr>
        <w:t>74.2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74.4</w:t>
      </w:r>
      <w:r>
        <w:rPr>
          <w:rFonts w:hint="eastAsia" w:ascii="仿宋" w:hAnsi="仿宋" w:eastAsia="仿宋" w:cs="仿宋"/>
          <w:color w:val="000000"/>
          <w:sz w:val="24"/>
          <w:szCs w:val="24"/>
          <w:highlight w:val="none"/>
        </w:rPr>
        <w:t>款规定，则承包人无权获得索赔或只限于获得由造价工程师按照提供记录予以核实的部分款额。</w:t>
      </w:r>
    </w:p>
    <w:p w14:paraId="2274A223">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74.6  </w:t>
      </w:r>
      <w:r>
        <w:rPr>
          <w:rFonts w:ascii="仿宋" w:hAnsi="仿宋" w:eastAsia="仿宋" w:cs="仿宋"/>
          <w:b/>
          <w:bCs/>
          <w:color w:val="000000"/>
          <w:sz w:val="24"/>
          <w:szCs w:val="24"/>
          <w:highlight w:val="none"/>
          <w:u w:val="dotted"/>
        </w:rPr>
        <w:t xml:space="preserve">                                                                                                        </w:t>
      </w:r>
    </w:p>
    <w:p w14:paraId="71A77B7A">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6088386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_x0000_s1026"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00F1QAA&#10;AAgBAAAPAAAAAAAAAAEAIAAAACIAAABkcnMvZG93bnJldi54bWxQSwECFAAUAAAACACHTuJAW6R9&#10;tK8BAABRAwAADgAAAAAAAAABACAAAAAkAQAAZHJzL2Uyb0RvYy54bWxQSwUGAAAAAAYABgBZAQAA&#10;RQUAAAAA&#10;">
                <v:fill on="f" focussize="0,0"/>
                <v:stroke on="f"/>
                <v:imagedata o:title=""/>
                <o:lock v:ext="edit" aspectratio="f"/>
                <v:textbox>
                  <w:txbxContent>
                    <w:p w14:paraId="6088386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000000"/>
          <w:sz w:val="24"/>
          <w:szCs w:val="24"/>
          <w:highlight w:val="none"/>
        </w:rPr>
        <w:t>造价工程师应在收到承包人提交的费用索赔报告和有关资料后的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639FEABE">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74.7  </w:t>
      </w:r>
      <w:r>
        <w:rPr>
          <w:rFonts w:ascii="仿宋" w:hAnsi="仿宋" w:eastAsia="仿宋" w:cs="仿宋"/>
          <w:b/>
          <w:bCs/>
          <w:color w:val="000000"/>
          <w:sz w:val="24"/>
          <w:szCs w:val="24"/>
          <w:highlight w:val="none"/>
          <w:u w:val="dotted"/>
        </w:rPr>
        <w:t xml:space="preserve">                                                                                                        </w:t>
      </w:r>
    </w:p>
    <w:p w14:paraId="5A94DBC2">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1F43C76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_x0000_s102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rekmnTAAAACAEA&#10;AA8AAAAAAAAAAQAgAAAAIgAAAGRycy9kb3ducmV2LnhtbFBLAQIUABQAAAAIAIdO4kDIh1x4rQEA&#10;AFEDAAAOAAAAAAAAAAEAIAAAACIBAABkcnMvZTJvRG9jLnhtbFBLBQYAAAAABgAGAFkBAABBBQAA&#10;AAA=&#10;">
                <v:fill on="f" focussize="0,0"/>
                <v:stroke on="f"/>
                <v:imagedata o:title=""/>
                <o:lock v:ext="edit" aspectratio="f"/>
                <v:textbox>
                  <w:txbxContent>
                    <w:p w14:paraId="1F43C76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000000"/>
          <w:sz w:val="24"/>
          <w:szCs w:val="24"/>
          <w:highlight w:val="none"/>
        </w:rPr>
        <w:t>承包人未能按照合同约定履行各项义务或发生错误，给发包人造成损失，发包人可按照本条规定的时限和要求向承包人提出索赔。</w:t>
      </w:r>
    </w:p>
    <w:p w14:paraId="6365A5E1">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74.8  </w:t>
      </w:r>
      <w:r>
        <w:rPr>
          <w:rFonts w:ascii="仿宋" w:hAnsi="仿宋" w:eastAsia="仿宋" w:cs="仿宋"/>
          <w:b/>
          <w:bCs/>
          <w:color w:val="000000"/>
          <w:sz w:val="24"/>
          <w:szCs w:val="24"/>
          <w:highlight w:val="none"/>
          <w:u w:val="dotted"/>
        </w:rPr>
        <w:t xml:space="preserve">                                                                                                        </w:t>
      </w:r>
    </w:p>
    <w:p w14:paraId="068F9A8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0FCF478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_x0000_s1026"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rrpr1gAA&#10;AAkBAAAPAAAAAAAAAAEAIAAAACIAAABkcnMvZG93bnJldi54bWxQSwECFAAUAAAACACHTuJAkNVx&#10;zK4BAABRAwAADgAAAAAAAAABACAAAAAlAQAAZHJzL2Uyb0RvYy54bWxQSwUGAAAAAAYABgBZAQAA&#10;RQUAAAAA&#10;">
                <v:fill on="f" focussize="0,0"/>
                <v:stroke on="f"/>
                <v:imagedata o:title=""/>
                <o:lock v:ext="edit" aspectratio="f"/>
                <v:textbox>
                  <w:txbxContent>
                    <w:p w14:paraId="0FCF478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000000"/>
          <w:sz w:val="24"/>
          <w:szCs w:val="24"/>
          <w:highlight w:val="none"/>
        </w:rPr>
        <w:t>费用索赔报告被认可，则表明该事件已索赔成功，合同双方当事人应确认由此引起调整的合同价款，并作为追加（减）合同价款，与工程进度款或结算款同期支付。</w:t>
      </w:r>
    </w:p>
    <w:p w14:paraId="1589C0D9">
      <w:pPr>
        <w:pStyle w:val="11"/>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376D5F1">
      <w:pPr>
        <w:pStyle w:val="11"/>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9CA6136">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1" w:name="_Toc469384060"/>
      <w:bookmarkStart w:id="202" w:name="_Toc10624900"/>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物价涨落事件</w:t>
      </w:r>
      <w:bookmarkEnd w:id="201"/>
      <w:bookmarkEnd w:id="202"/>
    </w:p>
    <w:p w14:paraId="109A8C59">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530CCA8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_x0000_s1026" o:spid="_x0000_s1026" o:spt="202" type="#_x0000_t202" style="position:absolute;left:0pt;margin-left:-9pt;margin-top:21.6pt;height:46.55pt;width:72pt;z-index:251979776;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yqi3X&#10;AAAACgEAAA8AAAAAAAAAAQAgAAAAIgAAAGRycy9kb3ducmV2LnhtbFBLAQIUABQAAAAIAIdO4kDc&#10;T+dqrwEAAFEDAAAOAAAAAAAAAAEAIAAAACYBAABkcnMvZTJvRG9jLnhtbFBLBQYAAAAABgAGAFkB&#10;AABHBQAAAAA=&#10;">
                <v:fill on="f" focussize="0,0"/>
                <v:stroke on="f"/>
                <v:imagedata o:title=""/>
                <o:lock v:ext="edit" aspectratio="f"/>
                <v:textbox>
                  <w:txbxContent>
                    <w:p w14:paraId="530CCA8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.1      </w:t>
      </w:r>
    </w:p>
    <w:p w14:paraId="525625D7">
      <w:pPr>
        <w:pStyle w:val="11"/>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highlight w:val="none"/>
        </w:rPr>
        <w:t>76.3</w:t>
      </w:r>
      <w:r>
        <w:rPr>
          <w:rFonts w:hint="eastAsia" w:ascii="仿宋" w:hAnsi="仿宋" w:eastAsia="仿宋" w:cs="仿宋"/>
          <w:sz w:val="24"/>
          <w:szCs w:val="24"/>
          <w:highlight w:val="none"/>
        </w:rPr>
        <w:t>款选择一种方式对合同价格进行调整。</w:t>
      </w:r>
    </w:p>
    <w:p w14:paraId="552E16CF">
      <w:pPr>
        <w:spacing w:line="360" w:lineRule="auto"/>
        <w:ind w:firstLine="420" w:firstLineChars="200"/>
        <w:rPr>
          <w:rFonts w:ascii="仿宋" w:hAnsi="仿宋" w:eastAsia="仿宋" w:cs="Times New Roman"/>
          <w:sz w:val="24"/>
          <w:szCs w:val="24"/>
          <w:highlight w:val="none"/>
        </w:rPr>
      </w:pPr>
      <w:r>
        <w:rPr>
          <w:highlight w:val="none"/>
        </w:rPr>
        <w:t xml:space="preserve">            </w:t>
      </w:r>
    </w:p>
    <w:p w14:paraId="6C78EA84">
      <w:pPr>
        <w:pStyle w:val="11"/>
        <w:tabs>
          <w:tab w:val="left" w:pos="54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980800"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77B076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_x0000_s1026" o:spid="_x0000_s1026" o:spt="202" type="#_x0000_t202" style="position:absolute;left:0pt;margin-left:-10.5pt;margin-top:19.5pt;height:48.75pt;width:72pt;z-index:251980800;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c+tl9cA&#10;AAAKAQAADwAAAAAAAAABACAAAAAiAAAAZHJzL2Rvd25yZXYueG1sUEsBAhQAFAAAAAgAh07iQK6r&#10;yGiuAQAAUQMAAA4AAAAAAAAAAQAgAAAAJgEAAGRycy9lMm9Eb2MueG1sUEsFBgAAAAAGAAYAWQEA&#10;AEYFAAAAAA==&#10;">
                <v:fill on="f" focussize="0,0"/>
                <v:stroke on="f"/>
                <v:imagedata o:title=""/>
                <o:lock v:ext="edit" aspectratio="f"/>
                <v:textbox>
                  <w:txbxContent>
                    <w:p w14:paraId="477B076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000000"/>
          <w:sz w:val="24"/>
          <w:szCs w:val="24"/>
          <w:highlight w:val="none"/>
        </w:rPr>
        <w:t xml:space="preserve">76.2  </w:t>
      </w:r>
      <w:r>
        <w:rPr>
          <w:rFonts w:ascii="仿宋" w:hAnsi="仿宋" w:eastAsia="仿宋" w:cs="仿宋"/>
          <w:b/>
          <w:bCs/>
          <w:color w:val="000000"/>
          <w:sz w:val="24"/>
          <w:szCs w:val="24"/>
          <w:highlight w:val="none"/>
          <w:u w:val="dotted"/>
        </w:rPr>
        <w:t xml:space="preserve">                                                                                                        </w:t>
      </w:r>
    </w:p>
    <w:p w14:paraId="624A5652">
      <w:pPr>
        <w:pStyle w:val="11"/>
        <w:adjustRightInd w:val="0"/>
        <w:snapToGrid w:val="0"/>
        <w:spacing w:line="420" w:lineRule="exact"/>
        <w:ind w:left="1619" w:leftChars="771"/>
        <w:rPr>
          <w:rFonts w:cs="Times New Roman"/>
          <w:highlight w:val="none"/>
        </w:rPr>
      </w:pPr>
      <w:r>
        <w:rPr>
          <w:rFonts w:hint="eastAsia" w:ascii="仿宋" w:hAnsi="仿宋" w:eastAsia="仿宋" w:cs="仿宋"/>
          <w:color w:val="000000"/>
          <w:sz w:val="24"/>
          <w:szCs w:val="24"/>
          <w:highlight w:val="none"/>
        </w:rPr>
        <w:t>执行第</w:t>
      </w:r>
      <w:r>
        <w:rPr>
          <w:rFonts w:ascii="仿宋" w:hAnsi="仿宋" w:eastAsia="仿宋" w:cs="仿宋"/>
          <w:color w:val="000000"/>
          <w:sz w:val="24"/>
          <w:szCs w:val="24"/>
          <w:highlight w:val="none"/>
        </w:rPr>
        <w:t>76.3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规定的，</w:t>
      </w:r>
      <w:r>
        <w:rPr>
          <w:highlight w:val="none"/>
        </w:rPr>
        <w:t xml:space="preserve">                </w:t>
      </w:r>
      <w:r>
        <w:rPr>
          <w:rFonts w:hint="eastAsia" w:ascii="仿宋" w:hAnsi="仿宋" w:eastAsia="仿宋" w:cs="仿宋"/>
          <w:color w:val="000000"/>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66D98598">
      <w:pPr>
        <w:pStyle w:val="11"/>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17578D74">
      <w:pPr>
        <w:spacing w:line="360" w:lineRule="auto"/>
        <w:ind w:firstLine="420" w:firstLineChars="200"/>
        <w:rPr>
          <w:rFonts w:ascii="Times New Roman" w:hAnsi="Times New Roman" w:eastAsia="仿宋_GB2312" w:cs="Times New Roman"/>
          <w:color w:val="000000"/>
          <w:sz w:val="30"/>
          <w:szCs w:val="30"/>
          <w:highlight w:val="none"/>
        </w:rPr>
      </w:pPr>
      <w:r>
        <w:rPr>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771375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_x0000_s1026" o:spid="_x0000_s1026" o:spt="202" type="#_x0000_t202" style="position:absolute;left:0pt;margin-left:-9pt;margin-top:1.25pt;height:79pt;width:72pt;z-index:251981824;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QLvP1gAA&#10;AAkBAAAPAAAAAAAAAAEAIAAAACIAAABkcnMvZG93bnJldi54bWxQSwECFAAUAAAACACHTuJA1jg8&#10;Ea4BAABSAwAADgAAAAAAAAABACAAAAAlAQAAZHJzL2Uyb0RvYy54bWxQSwUGAAAAAAYABgBZAQAA&#10;RQUAAAAA&#10;">
                <v:fill on="f" focussize="0,0"/>
                <v:stroke on="f"/>
                <v:imagedata o:title=""/>
                <o:lock v:ext="edit" aspectratio="f"/>
                <v:textbox>
                  <w:txbxContent>
                    <w:p w14:paraId="7713758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p>
    <w:p w14:paraId="4D8B3F42">
      <w:pPr>
        <w:spacing w:line="360" w:lineRule="auto"/>
        <w:ind w:left="1438" w:leftChars="685"/>
        <w:rPr>
          <w:rFonts w:cs="Times New Roman"/>
          <w:highlight w:val="none"/>
        </w:rPr>
      </w:pPr>
      <w:r>
        <w:rPr>
          <w:rFonts w:hint="eastAsia" w:ascii="仿宋" w:hAnsi="仿宋" w:eastAsia="仿宋" w:cs="仿宋"/>
          <w:color w:val="000000"/>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529A1B90">
      <w:pPr>
        <w:spacing w:line="360" w:lineRule="auto"/>
        <w:ind w:left="1559" w:leftChars="628" w:hanging="240" w:hangingChars="1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）材料、工程设备价格变化的价款调整按照发包人提供的基准价格，按以下风险范围规定执行</w:t>
      </w:r>
      <w:r>
        <w:rPr>
          <w:rFonts w:ascii="仿宋" w:hAnsi="仿宋" w:eastAsia="仿宋" w:cs="仿宋"/>
          <w:color w:val="000000"/>
          <w:sz w:val="24"/>
          <w:szCs w:val="24"/>
          <w:highlight w:val="none"/>
        </w:rPr>
        <w:t>:</w:t>
      </w:r>
    </w:p>
    <w:p w14:paraId="486DA6BE">
      <w:pPr>
        <w:spacing w:line="360" w:lineRule="auto"/>
        <w:ind w:left="1514" w:leftChars="72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时，或材料单价跌幅以在已标价工程量清单或预算书中载明材料单价为基础超过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14:paraId="5FB7EB1E">
      <w:pPr>
        <w:spacing w:line="360" w:lineRule="auto"/>
        <w:ind w:left="1514" w:leftChars="72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时，材料单价涨 幅以在已标价工程量清单或预算书中载明材料单价为基础超过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14:paraId="733AA91E">
      <w:pPr>
        <w:spacing w:line="360" w:lineRule="auto"/>
        <w:ind w:left="1514" w:leftChars="721"/>
        <w:rPr>
          <w:rFonts w:ascii="Times New Roman" w:hAnsi="Times New Roman" w:eastAsia="仿宋_GB2312" w:cs="Times New Roman"/>
          <w:color w:val="000000"/>
          <w:sz w:val="30"/>
          <w:szCs w:val="30"/>
          <w:highlight w:val="none"/>
        </w:rPr>
      </w:pPr>
      <w:r>
        <w:rPr>
          <w:rFonts w:hint="eastAsia" w:ascii="仿宋" w:hAnsi="仿宋" w:eastAsia="仿宋" w:cs="仿宋"/>
          <w:color w:val="000000"/>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14:paraId="4515D13C">
      <w:pPr>
        <w:spacing w:line="360" w:lineRule="auto"/>
        <w:ind w:left="1529" w:leftChars="728"/>
        <w:rPr>
          <w:rFonts w:ascii="Times New Roman" w:hAnsi="Times New Roman" w:eastAsia="仿宋_GB2312" w:cs="Times New Roman"/>
          <w:sz w:val="30"/>
          <w:szCs w:val="30"/>
          <w:highlight w:val="none"/>
        </w:rPr>
      </w:pPr>
      <w:r>
        <w:rPr>
          <w:rFonts w:hint="eastAsia" w:ascii="仿宋" w:hAnsi="仿宋" w:eastAsia="仿宋" w:cs="仿宋"/>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794E2FDF">
      <w:pPr>
        <w:ind w:left="1470" w:left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）施工机械台班单价或施工机械使用费发生变化超过省级或行业建设主管部门或其授权的工程造价管理机构规定的范围时，按规定调整合同价格。</w:t>
      </w:r>
    </w:p>
    <w:p w14:paraId="7BDB9FB1">
      <w:pPr>
        <w:rPr>
          <w:rFonts w:ascii="仿宋" w:hAnsi="仿宋" w:eastAsia="仿宋" w:cs="Times New Roman"/>
          <w:color w:val="000000"/>
          <w:sz w:val="24"/>
          <w:szCs w:val="24"/>
          <w:highlight w:val="none"/>
        </w:rPr>
      </w:pPr>
    </w:p>
    <w:p w14:paraId="2FDD0249">
      <w:pPr>
        <w:ind w:firstLine="1680" w:firstLineChars="700"/>
        <w:rPr>
          <w:rFonts w:cs="Times New Roman"/>
          <w:highlight w:val="none"/>
        </w:rPr>
      </w:pP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种方式：专用合同条款约定的其他方式。</w:t>
      </w:r>
    </w:p>
    <w:p w14:paraId="14FBDD16">
      <w:pPr>
        <w:rPr>
          <w:rFonts w:cs="Times New Roman"/>
          <w:highlight w:val="none"/>
        </w:rPr>
      </w:pPr>
      <w:r>
        <w:rPr>
          <w:highlight w:val="none"/>
        </w:rPr>
        <w:t xml:space="preserve">                </w:t>
      </w:r>
    </w:p>
    <w:p w14:paraId="2E6032A1">
      <w:pPr>
        <w:pStyle w:val="11"/>
        <w:tabs>
          <w:tab w:val="left" w:pos="540"/>
        </w:tabs>
        <w:adjustRightInd w:val="0"/>
        <w:snapToGrid w:val="0"/>
        <w:spacing w:line="48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941E2C0">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执行第</w:t>
      </w:r>
      <w:r>
        <w:rPr>
          <w:rFonts w:ascii="仿宋" w:hAnsi="仿宋" w:eastAsia="仿宋" w:cs="仿宋"/>
          <w:color w:val="000000"/>
          <w:sz w:val="24"/>
          <w:szCs w:val="24"/>
          <w:highlight w:val="none"/>
        </w:rPr>
        <w:t>76.3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天内不予答复的视为认可，作为调整合同价格的依据。未经发包人事先核对，承包人自行采购材料的，发包人有权不予调整合同价格。发包人同意的，可以调整合同价格。</w:t>
      </w:r>
      <w:r>
        <w:rPr>
          <w:highlight w:val="none"/>
        </w:rPr>
        <mc:AlternateContent>
          <mc:Choice Requires="wps">
            <w:drawing>
              <wp:anchor distT="0" distB="0" distL="114300" distR="114300" simplePos="0" relativeHeight="251982848"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6F9E6B9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_x0000_s1026" o:spid="_x0000_s1026" o:spt="202" type="#_x0000_t202" style="position:absolute;left:0pt;margin-left:-5.25pt;margin-top:2.45pt;height:56.05pt;width:72pt;z-index:251982848;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Iz7LB1gAA&#10;AAkBAAAPAAAAAAAAAAEAIAAAACIAAABkcnMvZG93bnJldi54bWxQSwECFAAUAAAACACHTuJAhclz&#10;CK4BAABRAwAADgAAAAAAAAABACAAAAAlAQAAZHJzL2Uyb0RvYy54bWxQSwUGAAAAAAYABgBZAQAA&#10;RQUAAAAA&#10;">
                <v:fill on="f" focussize="0,0"/>
                <v:stroke on="f"/>
                <v:imagedata o:title=""/>
                <o:lock v:ext="edit" aspectratio="f"/>
                <v:textbox>
                  <w:txbxContent>
                    <w:p w14:paraId="6F9E6B9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31F13E33">
      <w:pPr>
        <w:pStyle w:val="11"/>
        <w:adjustRightInd w:val="0"/>
        <w:snapToGrid w:val="0"/>
        <w:spacing w:line="420" w:lineRule="exact"/>
        <w:ind w:left="1619" w:leftChars="771" w:firstLine="9600" w:firstLineChars="40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w:t>
      </w:r>
    </w:p>
    <w:p w14:paraId="1F121206">
      <w:pPr>
        <w:pStyle w:val="11"/>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48F364AA">
      <w:pPr>
        <w:pStyle w:val="11"/>
        <w:adjustRightInd w:val="0"/>
        <w:snapToGrid w:val="0"/>
        <w:spacing w:line="42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6FA3C9E">
                            <w:pPr>
                              <w:pStyle w:val="1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_x0000_s1026" o:spid="_x0000_s1026" o:spt="202" type="#_x0000_t202" style="position:absolute;left:0pt;margin-left:-9pt;margin-top:1.25pt;height:48.75pt;width:72pt;z-index:251983872;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AhHxYM&#10;rgEAAFEDAAAOAAAAAAAAAAEAIAAAACQBAABkcnMvZTJvRG9jLnhtbFBLBQYAAAAABgAGAFkBAABE&#10;BQAAAAA=&#10;">
                <v:fill on="f" focussize="0,0"/>
                <v:stroke on="f"/>
                <v:imagedata o:title=""/>
                <o:lock v:ext="edit" aspectratio="f"/>
                <v:textbox>
                  <w:txbxContent>
                    <w:p w14:paraId="76FA3C9E">
                      <w:pPr>
                        <w:pStyle w:val="1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000000"/>
          <w:sz w:val="24"/>
          <w:szCs w:val="24"/>
          <w:highlight w:val="none"/>
        </w:rPr>
        <w:t>发包人供应材料和工程设备的，由发包人按照实际变化调整，列入合同工程的工程造价内。</w:t>
      </w:r>
    </w:p>
    <w:p w14:paraId="5C3BA693">
      <w:pPr>
        <w:pStyle w:val="11"/>
        <w:adjustRightInd w:val="0"/>
        <w:snapToGrid w:val="0"/>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3C94DAE2">
      <w:pPr>
        <w:pStyle w:val="4"/>
        <w:numPr>
          <w:ilvl w:val="0"/>
          <w:numId w:val="0"/>
        </w:numPr>
        <w:tabs>
          <w:tab w:val="left" w:pos="420"/>
          <w:tab w:val="clear" w:pos="360"/>
        </w:tabs>
        <w:rPr>
          <w:rFonts w:ascii="仿宋" w:hAnsi="仿宋" w:eastAsia="仿宋"/>
          <w:b w:val="0"/>
          <w:bCs w:val="0"/>
          <w:color w:val="000000"/>
          <w:sz w:val="24"/>
          <w:szCs w:val="24"/>
          <w:highlight w:val="none"/>
        </w:rPr>
      </w:pPr>
      <w:bookmarkStart w:id="203" w:name="_Toc469384061"/>
      <w:bookmarkStart w:id="204" w:name="_Toc10624901"/>
      <w:r>
        <w:rPr>
          <w:rFonts w:hint="eastAsia" w:ascii="仿宋" w:hAnsi="仿宋" w:eastAsia="仿宋" w:cs="仿宋"/>
          <w:b w:val="0"/>
          <w:bCs w:val="0"/>
          <w:sz w:val="24"/>
          <w:szCs w:val="24"/>
          <w:highlight w:val="none"/>
        </w:rPr>
        <w:t>★</w:t>
      </w:r>
      <w:r>
        <w:rPr>
          <w:rFonts w:ascii="仿宋" w:hAnsi="仿宋" w:eastAsia="仿宋" w:cs="仿宋"/>
          <w:bCs w:val="0"/>
          <w:sz w:val="24"/>
          <w:szCs w:val="24"/>
          <w:highlight w:val="none"/>
        </w:rPr>
        <w:t>7</w:t>
      </w:r>
      <w:r>
        <w:rPr>
          <w:rFonts w:hint="default" w:ascii="仿宋" w:hAnsi="仿宋" w:eastAsia="仿宋" w:cs="仿宋"/>
          <w:bCs w:val="0"/>
          <w:sz w:val="24"/>
          <w:szCs w:val="24"/>
          <w:highlight w:val="none"/>
          <w:lang w:val="en-US"/>
        </w:rPr>
        <w:t>7</w:t>
      </w:r>
      <w:r>
        <w:rPr>
          <w:rFonts w:ascii="仿宋" w:hAnsi="仿宋" w:eastAsia="仿宋" w:cs="仿宋"/>
          <w:bCs w:val="0"/>
          <w:sz w:val="24"/>
          <w:szCs w:val="24"/>
          <w:highlight w:val="none"/>
        </w:rPr>
        <w:t xml:space="preserve">  </w:t>
      </w:r>
      <w:r>
        <w:rPr>
          <w:rFonts w:hint="eastAsia" w:ascii="仿宋" w:hAnsi="仿宋" w:eastAsia="仿宋" w:cs="仿宋"/>
          <w:bCs w:val="0"/>
          <w:sz w:val="24"/>
          <w:szCs w:val="24"/>
          <w:highlight w:val="none"/>
        </w:rPr>
        <w:t>合同价款调整程序</w:t>
      </w:r>
      <w:bookmarkEnd w:id="203"/>
      <w:bookmarkEnd w:id="204"/>
    </w:p>
    <w:p w14:paraId="74E0AFBE">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.1</w:t>
      </w:r>
    </w:p>
    <w:p w14:paraId="23719003">
      <w:pPr>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C366421">
                            <w:pPr>
                              <w:pStyle w:val="1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_x0000_s1026" o:spid="_x0000_s1026" o:spt="202" type="#_x0000_t202" style="position:absolute;left:0pt;margin-left:-9pt;margin-top:1.25pt;height:54.6pt;width:72pt;z-index:251984896;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PuPt9YA&#10;AAAJAQAADwAAAAAAAAABACAAAAAiAAAAZHJzL2Rvd25yZXYueG1sUEsBAhQAFAAAAAgAh07iQFHw&#10;QJ+vAQAAUQMAAA4AAAAAAAAAAQAgAAAAJQEAAGRycy9lMm9Eb2MueG1sUEsFBgAAAAAGAAYAWQEA&#10;AEYFAAAAAA==&#10;">
                <v:fill on="f" focussize="0,0"/>
                <v:stroke on="f"/>
                <v:imagedata o:title=""/>
                <o:lock v:ext="edit" aspectratio="f"/>
                <v:textbox>
                  <w:txbxContent>
                    <w:p w14:paraId="6C366421">
                      <w:pPr>
                        <w:pStyle w:val="1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000000"/>
          <w:sz w:val="24"/>
          <w:szCs w:val="24"/>
          <w:highlight w:val="none"/>
        </w:rPr>
        <w:t>合同履行期间，出现第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款规定调整合同价款事件的，除费用索赔、现场签证事件分别按照第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条规定程序外，合同双方当事人应按照本条规定程序调整合同价款。</w:t>
      </w:r>
    </w:p>
    <w:p w14:paraId="3B1EDBE2">
      <w:pPr>
        <w:pStyle w:val="11"/>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85920"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5A71CE2">
                            <w:pPr>
                              <w:pStyle w:val="17"/>
                              <w:spacing w:line="200" w:lineRule="exact"/>
                              <w:rPr>
                                <w:rFonts w:ascii="楷体_GB2312" w:hAnsi="宋体"/>
                                <w:sz w:val="18"/>
                                <w:szCs w:val="18"/>
                              </w:rPr>
                            </w:pPr>
                            <w:r>
                              <w:rPr>
                                <w:rFonts w:hint="eastAsia" w:ascii="楷体_GB2312" w:hAnsi="宋体" w:cs="楷体_GB2312"/>
                                <w:sz w:val="18"/>
                                <w:szCs w:val="18"/>
                              </w:rPr>
                              <w:t>合同价款调增报告的提出</w:t>
                            </w:r>
                          </w:p>
                          <w:p w14:paraId="42D2FE04">
                            <w:pPr>
                              <w:pStyle w:val="17"/>
                              <w:spacing w:line="200" w:lineRule="exact"/>
                              <w:rPr>
                                <w:rFonts w:ascii="宋体" w:hAnsi="宋体" w:eastAsia="宋体"/>
                                <w:sz w:val="18"/>
                                <w:szCs w:val="18"/>
                              </w:rPr>
                            </w:pPr>
                          </w:p>
                        </w:txbxContent>
                      </wps:txbx>
                      <wps:bodyPr upright="1"/>
                    </wps:wsp>
                  </a:graphicData>
                </a:graphic>
              </wp:anchor>
            </w:drawing>
          </mc:Choice>
          <mc:Fallback>
            <w:pict>
              <v:shape id="_x0000_s1026" o:spid="_x0000_s1026" o:spt="202" type="#_x0000_t202" style="position:absolute;left:0pt;margin-left:-4.6pt;margin-top:19.4pt;height:48.75pt;width:72pt;z-index:251985920;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vB/7VAAAA&#10;CQEAAA8AAAAAAAAAAQAgAAAAIgAAAGRycy9kb3ducmV2LnhtbFBLAQIUABQAAAAIAIdO4kBu8X7A&#10;rgEAAFEDAAAOAAAAAAAAAAEAIAAAACQBAABkcnMvZTJvRG9jLnhtbFBLBQYAAAAABgAGAFkBAABE&#10;BQAAAAA=&#10;">
                <v:fill on="f" focussize="0,0"/>
                <v:stroke on="f"/>
                <v:imagedata o:title=""/>
                <o:lock v:ext="edit" aspectratio="f"/>
                <v:textbox>
                  <w:txbxContent>
                    <w:p w14:paraId="75A71CE2">
                      <w:pPr>
                        <w:pStyle w:val="17"/>
                        <w:spacing w:line="200" w:lineRule="exact"/>
                        <w:rPr>
                          <w:rFonts w:ascii="楷体_GB2312" w:hAnsi="宋体"/>
                          <w:sz w:val="18"/>
                          <w:szCs w:val="18"/>
                        </w:rPr>
                      </w:pPr>
                      <w:r>
                        <w:rPr>
                          <w:rFonts w:hint="eastAsia" w:ascii="楷体_GB2312" w:hAnsi="宋体" w:cs="楷体_GB2312"/>
                          <w:sz w:val="18"/>
                          <w:szCs w:val="18"/>
                        </w:rPr>
                        <w:t>合同价款调增报告的提出</w:t>
                      </w:r>
                    </w:p>
                    <w:p w14:paraId="42D2FE04">
                      <w:pPr>
                        <w:pStyle w:val="17"/>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4D73CF3F">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出现合同价款调增事件后的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天内，承包人应向造价工程师提交合同价款调增报告。并附上相关资料。如承包人在出现合同价款调增事件后的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天内未提交合同价款调增报告的，则造价工程师可在报发包人批准后，根据实际情况决定是否调整合同价款以及调整的金额。</w:t>
      </w:r>
    </w:p>
    <w:p w14:paraId="14459DDF">
      <w:pPr>
        <w:pStyle w:val="11"/>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.3 </w:t>
      </w:r>
      <w:r>
        <w:rPr>
          <w:rFonts w:ascii="仿宋" w:hAnsi="仿宋" w:eastAsia="仿宋" w:cs="仿宋"/>
          <w:color w:val="000000"/>
          <w:sz w:val="24"/>
          <w:szCs w:val="24"/>
          <w:highlight w:val="none"/>
          <w:u w:val="dotted"/>
        </w:rPr>
        <w:t xml:space="preserve">                                                                              </w:t>
      </w:r>
    </w:p>
    <w:p w14:paraId="5D2A58D0">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0960D1F4">
                            <w:pPr>
                              <w:pStyle w:val="17"/>
                              <w:spacing w:line="200" w:lineRule="exact"/>
                              <w:rPr>
                                <w:rFonts w:ascii="楷体_GB2312" w:hAnsi="宋体"/>
                                <w:sz w:val="18"/>
                                <w:szCs w:val="18"/>
                              </w:rPr>
                            </w:pPr>
                            <w:r>
                              <w:rPr>
                                <w:rFonts w:hint="eastAsia" w:ascii="楷体_GB2312" w:hAnsi="宋体" w:cs="楷体_GB2312"/>
                                <w:sz w:val="18"/>
                                <w:szCs w:val="18"/>
                              </w:rPr>
                              <w:t>调增价款的核</w:t>
                            </w:r>
                          </w:p>
                          <w:p w14:paraId="77FBF0F8">
                            <w:pPr>
                              <w:pStyle w:val="17"/>
                              <w:spacing w:line="200" w:lineRule="exact"/>
                              <w:rPr>
                                <w:rFonts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_x0000_s1026" o:spid="_x0000_s1026" o:spt="202" type="#_x0000_t202" style="position:absolute;left:0pt;margin-left:-9pt;margin-top:2.7pt;height:39pt;width:81pt;z-index:25198694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piGEbVAAAA&#10;CAEAAA8AAAAAAAAAAQAgAAAAIgAAAGRycy9kb3ducmV2LnhtbFBLAQIUABQAAAAIAIdO4kDDrv9n&#10;rgEAAFIDAAAOAAAAAAAAAAEAIAAAACQBAABkcnMvZTJvRG9jLnhtbFBLBQYAAAAABgAGAFkBAABE&#10;BQAAAAA=&#10;">
                <v:fill on="f" focussize="0,0"/>
                <v:stroke on="f"/>
                <v:imagedata o:title=""/>
                <o:lock v:ext="edit" aspectratio="f"/>
                <v:textbox>
                  <w:txbxContent>
                    <w:p w14:paraId="0960D1F4">
                      <w:pPr>
                        <w:pStyle w:val="17"/>
                        <w:spacing w:line="200" w:lineRule="exact"/>
                        <w:rPr>
                          <w:rFonts w:ascii="楷体_GB2312" w:hAnsi="宋体"/>
                          <w:sz w:val="18"/>
                          <w:szCs w:val="18"/>
                        </w:rPr>
                      </w:pPr>
                      <w:r>
                        <w:rPr>
                          <w:rFonts w:hint="eastAsia" w:ascii="楷体_GB2312" w:hAnsi="宋体" w:cs="楷体_GB2312"/>
                          <w:sz w:val="18"/>
                          <w:szCs w:val="18"/>
                        </w:rPr>
                        <w:t>调增价款的核</w:t>
                      </w:r>
                    </w:p>
                    <w:p w14:paraId="77FBF0F8">
                      <w:pPr>
                        <w:pStyle w:val="17"/>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000000"/>
          <w:sz w:val="24"/>
          <w:szCs w:val="24"/>
          <w:highlight w:val="none"/>
        </w:rPr>
        <w:t>造价工程师应在收到合同价款调增报告及相关资料之日起</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天内对其核实，并予以确认或提出协商意见。造价工程师在收到合同价款调增报告之日起</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1086FF8D">
      <w:pPr>
        <w:pStyle w:val="11"/>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77.4 </w:t>
      </w:r>
      <w:r>
        <w:rPr>
          <w:rFonts w:ascii="仿宋" w:hAnsi="仿宋" w:eastAsia="仿宋" w:cs="仿宋"/>
          <w:b/>
          <w:bCs/>
          <w:color w:val="000000"/>
          <w:sz w:val="24"/>
          <w:szCs w:val="24"/>
          <w:highlight w:val="none"/>
          <w:u w:val="dotted"/>
        </w:rPr>
        <w:t xml:space="preserve">                                                                              </w:t>
      </w:r>
    </w:p>
    <w:p w14:paraId="20219CB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4C140FE0">
                            <w:pPr>
                              <w:pStyle w:val="17"/>
                              <w:spacing w:line="200" w:lineRule="exact"/>
                              <w:rPr>
                                <w:rFonts w:ascii="楷体_GB2312" w:hAnsi="宋体"/>
                                <w:sz w:val="18"/>
                                <w:szCs w:val="18"/>
                              </w:rPr>
                            </w:pPr>
                            <w:r>
                              <w:rPr>
                                <w:rFonts w:hint="eastAsia" w:ascii="楷体_GB2312" w:hAnsi="宋体" w:cs="楷体_GB2312"/>
                                <w:sz w:val="18"/>
                                <w:szCs w:val="18"/>
                              </w:rPr>
                              <w:t>调增价款的支</w:t>
                            </w:r>
                          </w:p>
                          <w:p w14:paraId="6D54EC84">
                            <w:pPr>
                              <w:pStyle w:val="17"/>
                              <w:spacing w:line="200" w:lineRule="exact"/>
                              <w:rPr>
                                <w:rFonts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_x0000_s1026" o:spid="_x0000_s1026" o:spt="202" type="#_x0000_t202" style="position:absolute;left:0pt;margin-left:-9pt;margin-top:2.7pt;height:39pt;width:81pt;z-index:251987968;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piGEbVAAAA&#10;CAEAAA8AAAAAAAAAAQAgAAAAIgAAAGRycy9kb3ducmV2LnhtbFBLAQIUABQAAAAIAIdO4kDcFndl&#10;rgEAAFIDAAAOAAAAAAAAAAEAIAAAACQBAABkcnMvZTJvRG9jLnhtbFBLBQYAAAAABgAGAFkBAABE&#10;BQAAAAA=&#10;">
                <v:fill on="f" focussize="0,0"/>
                <v:stroke on="f"/>
                <v:imagedata o:title=""/>
                <o:lock v:ext="edit" aspectratio="f"/>
                <v:textbox>
                  <w:txbxContent>
                    <w:p w14:paraId="4C140FE0">
                      <w:pPr>
                        <w:pStyle w:val="17"/>
                        <w:spacing w:line="200" w:lineRule="exact"/>
                        <w:rPr>
                          <w:rFonts w:ascii="楷体_GB2312" w:hAnsi="宋体"/>
                          <w:sz w:val="18"/>
                          <w:szCs w:val="18"/>
                        </w:rPr>
                      </w:pPr>
                      <w:r>
                        <w:rPr>
                          <w:rFonts w:hint="eastAsia" w:ascii="楷体_GB2312" w:hAnsi="宋体" w:cs="楷体_GB2312"/>
                          <w:sz w:val="18"/>
                          <w:szCs w:val="18"/>
                        </w:rPr>
                        <w:t>调增价款的支</w:t>
                      </w:r>
                    </w:p>
                    <w:p w14:paraId="6D54EC84">
                      <w:pPr>
                        <w:pStyle w:val="17"/>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000000"/>
          <w:sz w:val="24"/>
          <w:szCs w:val="24"/>
          <w:highlight w:val="none"/>
        </w:rPr>
        <w:t>经合同双方当事人确认或造价工程师暂定调增的合同价款，作为追加合同价款，与工程进度款或结算款同期支付。</w:t>
      </w:r>
    </w:p>
    <w:p w14:paraId="5FC4FAC5">
      <w:pPr>
        <w:pStyle w:val="11"/>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1B3D7E4E">
      <w:pPr>
        <w:pStyle w:val="11"/>
        <w:adjustRightInd w:val="0"/>
        <w:snapToGrid w:val="0"/>
        <w:spacing w:line="360" w:lineRule="auto"/>
        <w:ind w:left="1606" w:leftChars="76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899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3F65C1F0">
                            <w:pPr>
                              <w:pStyle w:val="17"/>
                              <w:spacing w:line="200" w:lineRule="exact"/>
                              <w:rPr>
                                <w:rFonts w:ascii="楷体_GB2312" w:hAnsi="宋体"/>
                                <w:sz w:val="18"/>
                                <w:szCs w:val="18"/>
                              </w:rPr>
                            </w:pPr>
                            <w:r>
                              <w:rPr>
                                <w:rFonts w:hint="eastAsia" w:ascii="楷体_GB2312" w:hAnsi="宋体" w:cs="楷体_GB2312"/>
                                <w:sz w:val="18"/>
                                <w:szCs w:val="18"/>
                              </w:rPr>
                              <w:t>合同价款调减</w:t>
                            </w:r>
                          </w:p>
                          <w:p w14:paraId="37B61248">
                            <w:pPr>
                              <w:pStyle w:val="17"/>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_x0000_s1026" o:spid="_x0000_s1026" o:spt="202" type="#_x0000_t202" style="position:absolute;left:0pt;margin-left:-5.25pt;margin-top:0.45pt;height:39pt;width:90pt;z-index:25198899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qXjnTAAAABwEA&#10;AA8AAAAAAAAAAQAgAAAAIgAAAGRycy9kb3ducmV2LnhtbFBLAQIUABQAAAAIAIdO4kBFlhOirQEA&#10;AFIDAAAOAAAAAAAAAAEAIAAAACIBAABkcnMvZTJvRG9jLnhtbFBLBQYAAAAABgAGAFkBAABBBQAA&#10;AAA=&#10;">
                <v:fill on="f" focussize="0,0"/>
                <v:stroke on="f"/>
                <v:imagedata o:title=""/>
                <o:lock v:ext="edit" aspectratio="f"/>
                <v:textbox>
                  <w:txbxContent>
                    <w:p w14:paraId="3F65C1F0">
                      <w:pPr>
                        <w:pStyle w:val="17"/>
                        <w:spacing w:line="200" w:lineRule="exact"/>
                        <w:rPr>
                          <w:rFonts w:ascii="楷体_GB2312" w:hAnsi="宋体"/>
                          <w:sz w:val="18"/>
                          <w:szCs w:val="18"/>
                        </w:rPr>
                      </w:pPr>
                      <w:r>
                        <w:rPr>
                          <w:rFonts w:hint="eastAsia" w:ascii="楷体_GB2312" w:hAnsi="宋体" w:cs="楷体_GB2312"/>
                          <w:sz w:val="18"/>
                          <w:szCs w:val="18"/>
                        </w:rPr>
                        <w:t>合同价款调减</w:t>
                      </w:r>
                    </w:p>
                    <w:p w14:paraId="37B61248">
                      <w:pPr>
                        <w:pStyle w:val="17"/>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000000"/>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69EA8AE1">
      <w:pPr>
        <w:pStyle w:val="11"/>
        <w:adjustRightInd w:val="0"/>
        <w:snapToGrid w:val="0"/>
        <w:ind w:left="1626" w:right="-238" w:hanging="1626" w:hangingChars="675"/>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321F1726">
      <w:pPr>
        <w:pStyle w:val="4"/>
        <w:numPr>
          <w:ilvl w:val="0"/>
          <w:numId w:val="0"/>
        </w:numPr>
        <w:tabs>
          <w:tab w:val="left" w:pos="420"/>
          <w:tab w:val="clear" w:pos="360"/>
        </w:tabs>
        <w:rPr>
          <w:rFonts w:ascii="仿宋" w:hAnsi="仿宋" w:eastAsia="仿宋"/>
          <w:color w:val="000000"/>
          <w:sz w:val="24"/>
          <w:szCs w:val="24"/>
          <w:highlight w:val="none"/>
        </w:rPr>
      </w:pPr>
      <w:bookmarkStart w:id="205" w:name="_Toc10624902"/>
      <w:bookmarkStart w:id="206" w:name="_Toc469384062"/>
      <w:r>
        <w:rPr>
          <w:rFonts w:hint="eastAsia" w:ascii="仿宋" w:hAnsi="仿宋" w:eastAsia="仿宋" w:cs="仿宋"/>
          <w:b w:val="0"/>
          <w:bCs w:val="0"/>
          <w:sz w:val="24"/>
          <w:szCs w:val="24"/>
          <w:highlight w:val="none"/>
        </w:rPr>
        <w:t>★</w:t>
      </w:r>
      <w:r>
        <w:rPr>
          <w:rFonts w:ascii="仿宋" w:hAnsi="仿宋" w:eastAsia="仿宋" w:cs="仿宋"/>
          <w:color w:val="000000"/>
          <w:sz w:val="24"/>
          <w:szCs w:val="24"/>
          <w:highlight w:val="none"/>
        </w:rPr>
        <w:t>7</w:t>
      </w:r>
      <w:r>
        <w:rPr>
          <w:rFonts w:hint="default" w:ascii="仿宋" w:hAnsi="仿宋" w:eastAsia="仿宋" w:cs="仿宋"/>
          <w:color w:val="000000"/>
          <w:sz w:val="24"/>
          <w:szCs w:val="24"/>
          <w:highlight w:val="none"/>
          <w:lang w:val="en-US"/>
        </w:rPr>
        <w:t>8</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支付事项</w:t>
      </w:r>
      <w:bookmarkEnd w:id="205"/>
      <w:bookmarkEnd w:id="206"/>
    </w:p>
    <w:p w14:paraId="1948E841">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.1   </w:t>
      </w:r>
    </w:p>
    <w:p w14:paraId="2AE63C8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444019FC">
                            <w:pPr>
                              <w:pStyle w:val="17"/>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_x0000_s1026" o:spid="_x0000_s1026" o:spt="202" type="#_x0000_t202" style="position:absolute;left:0pt;margin-left:-9pt;margin-top:1.7pt;height:24.75pt;width:90pt;z-index:251990016;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hfTL1QAAAAgB&#10;AAAPAAAAAAAAAAEAIAAAACIAAABkcnMvZG93bnJldi54bWxQSwECFAAUAAAACACHTuJA6ArCtKwB&#10;AABSAwAADgAAAAAAAAABACAAAAAkAQAAZHJzL2Uyb0RvYy54bWxQSwUGAAAAAAYABgBZAQAAQgUA&#10;AAAA&#10;">
                <v:fill on="f" focussize="0,0"/>
                <v:stroke on="f"/>
                <v:imagedata o:title=""/>
                <o:lock v:ext="edit" aspectratio="f"/>
                <v:textbox>
                  <w:txbxContent>
                    <w:p w14:paraId="444019FC">
                      <w:pPr>
                        <w:pStyle w:val="17"/>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000000"/>
          <w:sz w:val="24"/>
          <w:szCs w:val="24"/>
          <w:highlight w:val="none"/>
        </w:rPr>
        <w:t>发包人应按照下列规定向承包人支付工程款及其他各种款项：</w:t>
      </w:r>
    </w:p>
    <w:p w14:paraId="499140B3">
      <w:pPr>
        <w:pStyle w:val="11"/>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预付款按照第</w:t>
      </w:r>
      <w:r>
        <w:rPr>
          <w:rFonts w:ascii="仿宋" w:hAnsi="仿宋" w:eastAsia="仿宋" w:cs="仿宋"/>
          <w:color w:val="000000"/>
          <w:sz w:val="24"/>
          <w:szCs w:val="24"/>
          <w:highlight w:val="none"/>
        </w:rPr>
        <w:t>79</w:t>
      </w:r>
      <w:r>
        <w:rPr>
          <w:rFonts w:hint="eastAsia" w:ascii="仿宋" w:hAnsi="仿宋" w:eastAsia="仿宋" w:cs="仿宋"/>
          <w:color w:val="000000"/>
          <w:sz w:val="24"/>
          <w:szCs w:val="24"/>
          <w:highlight w:val="none"/>
        </w:rPr>
        <w:t>条的规定支付；</w:t>
      </w:r>
    </w:p>
    <w:p w14:paraId="6F87309A">
      <w:pPr>
        <w:pStyle w:val="11"/>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费按照第</w:t>
      </w:r>
      <w:r>
        <w:rPr>
          <w:rFonts w:ascii="仿宋" w:hAnsi="仿宋" w:eastAsia="仿宋" w:cs="仿宋"/>
          <w:color w:val="000000"/>
          <w:sz w:val="24"/>
          <w:szCs w:val="24"/>
          <w:highlight w:val="none"/>
        </w:rPr>
        <w:t>80</w:t>
      </w:r>
      <w:r>
        <w:rPr>
          <w:rFonts w:hint="eastAsia" w:ascii="仿宋" w:hAnsi="仿宋" w:eastAsia="仿宋" w:cs="仿宋"/>
          <w:color w:val="000000"/>
          <w:sz w:val="24"/>
          <w:szCs w:val="24"/>
          <w:highlight w:val="none"/>
        </w:rPr>
        <w:t>条规定支付；</w:t>
      </w:r>
    </w:p>
    <w:p w14:paraId="72578280">
      <w:pPr>
        <w:pStyle w:val="11"/>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进度款按照第</w:t>
      </w:r>
      <w:r>
        <w:rPr>
          <w:rFonts w:ascii="仿宋" w:hAnsi="仿宋" w:eastAsia="仿宋" w:cs="仿宋"/>
          <w:color w:val="000000"/>
          <w:sz w:val="24"/>
          <w:szCs w:val="24"/>
          <w:highlight w:val="none"/>
        </w:rPr>
        <w:t>81</w:t>
      </w:r>
      <w:r>
        <w:rPr>
          <w:rFonts w:hint="eastAsia" w:ascii="仿宋" w:hAnsi="仿宋" w:eastAsia="仿宋" w:cs="仿宋"/>
          <w:color w:val="000000"/>
          <w:sz w:val="24"/>
          <w:szCs w:val="24"/>
          <w:highlight w:val="none"/>
        </w:rPr>
        <w:t>条的规定支付；</w:t>
      </w:r>
    </w:p>
    <w:p w14:paraId="548C8270">
      <w:pPr>
        <w:pStyle w:val="11"/>
        <w:adjustRightInd w:val="0"/>
        <w:snapToGrid w:val="0"/>
        <w:spacing w:line="360" w:lineRule="auto"/>
        <w:ind w:left="481" w:leftChars="229" w:firstLine="1320" w:firstLineChars="5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结算款按照第</w:t>
      </w:r>
      <w:r>
        <w:rPr>
          <w:rFonts w:ascii="仿宋" w:hAnsi="仿宋" w:eastAsia="仿宋" w:cs="仿宋"/>
          <w:color w:val="000000"/>
          <w:sz w:val="24"/>
          <w:szCs w:val="24"/>
          <w:highlight w:val="none"/>
        </w:rPr>
        <w:t>83</w:t>
      </w:r>
      <w:r>
        <w:rPr>
          <w:rFonts w:hint="eastAsia" w:ascii="仿宋" w:hAnsi="仿宋" w:eastAsia="仿宋" w:cs="仿宋"/>
          <w:color w:val="000000"/>
          <w:sz w:val="24"/>
          <w:szCs w:val="24"/>
          <w:highlight w:val="none"/>
        </w:rPr>
        <w:t>条的规定支付；</w:t>
      </w:r>
    </w:p>
    <w:p w14:paraId="52C01308">
      <w:pPr>
        <w:pStyle w:val="11"/>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质量保证金按照第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条的规定支付；</w:t>
      </w:r>
    </w:p>
    <w:p w14:paraId="31A7074E">
      <w:pPr>
        <w:pStyle w:val="11"/>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最终清算款按照第</w:t>
      </w:r>
      <w:r>
        <w:rPr>
          <w:rFonts w:ascii="仿宋" w:hAnsi="仿宋" w:eastAsia="仿宋" w:cs="仿宋"/>
          <w:color w:val="000000"/>
          <w:sz w:val="24"/>
          <w:szCs w:val="24"/>
          <w:highlight w:val="none"/>
        </w:rPr>
        <w:t>85</w:t>
      </w:r>
      <w:r>
        <w:rPr>
          <w:rFonts w:hint="eastAsia" w:ascii="仿宋" w:hAnsi="仿宋" w:eastAsia="仿宋" w:cs="仿宋"/>
          <w:color w:val="000000"/>
          <w:sz w:val="24"/>
          <w:szCs w:val="24"/>
          <w:highlight w:val="none"/>
        </w:rPr>
        <w:t>条的规定支付。</w:t>
      </w:r>
    </w:p>
    <w:p w14:paraId="6605DB03">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0962487B">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69F59E18">
                            <w:pPr>
                              <w:pStyle w:val="17"/>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_x0000_s1026" o:spid="_x0000_s1026" o:spt="202" type="#_x0000_t202" style="position:absolute;left:0pt;margin-left:-9pt;margin-top:3.45pt;height:31.35pt;width:72pt;z-index:251991040;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uCdo9QAAAAI&#10;AQAADwAAAAAAAAABACAAAAAiAAAAZHJzL2Rvd25yZXYueG1sUEsBAhQAFAAAAAgAh07iQAYrAsmu&#10;AQAAUQMAAA4AAAAAAAAAAQAgAAAAIwEAAGRycy9lMm9Eb2MueG1sUEsFBgAAAAAGAAYAWQEAAEMF&#10;AAAAAA==&#10;">
                <v:fill on="f" focussize="0,0"/>
                <v:stroke on="f"/>
                <v:imagedata o:title=""/>
                <o:lock v:ext="edit" aspectratio="f"/>
                <v:textbox>
                  <w:txbxContent>
                    <w:p w14:paraId="69F59E18">
                      <w:pPr>
                        <w:pStyle w:val="17"/>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000000"/>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1F1AB0BD">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02E24E2D">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37848718">
                            <w:pPr>
                              <w:pStyle w:val="17"/>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_x0000_s1026" o:spid="_x0000_s1026" o:spt="202" type="#_x0000_t202" style="position:absolute;left:0pt;margin-left:-9pt;margin-top:0.35pt;height:34.5pt;width:72pt;z-index:251992064;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q7ui1AAA&#10;AAcBAAAPAAAAAAAAAAEAIAAAACIAAABkcnMvZG93bnJldi54bWxQSwECFAAUAAAACACHTuJAfkgQ&#10;WrABAABRAwAADgAAAAAAAAABACAAAAAjAQAAZHJzL2Uyb0RvYy54bWxQSwUGAAAAAAYABgBZAQAA&#10;RQUAAAAA&#10;">
                <v:fill on="f" focussize="0,0"/>
                <v:stroke on="f"/>
                <v:imagedata o:title=""/>
                <o:lock v:ext="edit" aspectratio="f"/>
                <v:textbox>
                  <w:txbxContent>
                    <w:p w14:paraId="37848718">
                      <w:pPr>
                        <w:pStyle w:val="17"/>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000000"/>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7A05A3DA">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6BF9A2D3">
      <w:pPr>
        <w:pStyle w:val="11"/>
        <w:adjustRightInd w:val="0"/>
        <w:snapToGrid w:val="0"/>
        <w:spacing w:line="42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2DF24603">
                            <w:pPr>
                              <w:pStyle w:val="1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_x0000_s1026" o:spid="_x0000_s1026" o:spt="202" type="#_x0000_t202" style="position:absolute;left:0pt;margin-left:-9pt;margin-top:1.75pt;height:39.7pt;width:72pt;z-index:251993088;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1Seyn1QAA&#10;AAgBAAAPAAAAAAAAAAEAIAAAACIAAABkcnMvZG93bnJldi54bWxQSwECFAAUAAAACACHTuJAjUd7&#10;3a8BAABRAwAADgAAAAAAAAABACAAAAAkAQAAZHJzL2Uyb0RvYy54bWxQSwUGAAAAAAYABgBZAQAA&#10;RQUAAAAA&#10;">
                <v:fill on="f" focussize="0,0"/>
                <v:stroke on="f"/>
                <v:imagedata o:title=""/>
                <o:lock v:ext="edit" aspectratio="f"/>
                <v:textbox>
                  <w:txbxContent>
                    <w:p w14:paraId="2DF24603">
                      <w:pPr>
                        <w:pStyle w:val="1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000000"/>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天内，承包人仍未采取措施补救的，发包人可在不损害承包人其他权利的前提下，实施下列工作：</w:t>
      </w:r>
    </w:p>
    <w:p w14:paraId="46E28182">
      <w:pPr>
        <w:pStyle w:val="11"/>
        <w:numPr>
          <w:ilvl w:val="0"/>
          <w:numId w:val="23"/>
        </w:numPr>
        <w:tabs>
          <w:tab w:val="left" w:pos="2160"/>
        </w:tabs>
        <w:adjustRightInd w:val="0"/>
        <w:snapToGrid w:val="0"/>
        <w:spacing w:line="420" w:lineRule="exact"/>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立即停止向承包人支付应付的款项；</w:t>
      </w:r>
    </w:p>
    <w:p w14:paraId="78AF49F2">
      <w:pPr>
        <w:pStyle w:val="11"/>
        <w:numPr>
          <w:ilvl w:val="0"/>
          <w:numId w:val="23"/>
        </w:numPr>
        <w:tabs>
          <w:tab w:val="left" w:pos="2160"/>
        </w:tabs>
        <w:adjustRightInd w:val="0"/>
        <w:snapToGrid w:val="0"/>
        <w:spacing w:line="420" w:lineRule="exact"/>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在相应支付期应付的工程款范围内，直接向雇员、分包人和材料设备供应商支付承包人应付的款项。</w:t>
      </w:r>
    </w:p>
    <w:p w14:paraId="7C5BBECE">
      <w:pPr>
        <w:pStyle w:val="11"/>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发包人在实施上述工作后的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170A51A8">
      <w:pPr>
        <w:pStyle w:val="11"/>
        <w:adjustRightInd w:val="0"/>
        <w:snapToGrid w:val="0"/>
        <w:spacing w:line="240" w:lineRule="exact"/>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3FA7EAA2">
      <w:pPr>
        <w:pStyle w:val="11"/>
        <w:tabs>
          <w:tab w:val="left" w:pos="540"/>
        </w:tabs>
        <w:adjustRightInd w:val="0"/>
        <w:snapToGrid w:val="0"/>
        <w:spacing w:before="240" w:beforeLines="100" w:line="240" w:lineRule="exact"/>
        <w:ind w:firstLine="482"/>
        <w:rPr>
          <w:rFonts w:ascii="仿宋" w:hAnsi="仿宋" w:eastAsia="仿宋" w:cs="Times New Roman"/>
          <w:b/>
          <w:bCs/>
          <w:color w:val="000000"/>
          <w:sz w:val="24"/>
          <w:szCs w:val="24"/>
          <w:highlight w:val="none"/>
        </w:rPr>
      </w:pPr>
    </w:p>
    <w:p w14:paraId="5D8C37B8">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7" w:name="_Toc10624903"/>
      <w:bookmarkStart w:id="208" w:name="_Toc469384063"/>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预付款</w:t>
      </w:r>
      <w:bookmarkEnd w:id="207"/>
      <w:bookmarkEnd w:id="208"/>
    </w:p>
    <w:p w14:paraId="0631A5AC">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4B7EBF85">
                            <w:pPr>
                              <w:pStyle w:val="17"/>
                              <w:spacing w:line="200" w:lineRule="exact"/>
                              <w:rPr>
                                <w:rFonts w:ascii="楷体_GB2312" w:hAnsi="宋体"/>
                                <w:sz w:val="18"/>
                                <w:szCs w:val="18"/>
                              </w:rPr>
                            </w:pPr>
                            <w:r>
                              <w:rPr>
                                <w:rFonts w:hint="eastAsia" w:ascii="楷体_GB2312" w:hAnsi="宋体" w:cs="楷体_GB2312"/>
                                <w:sz w:val="18"/>
                                <w:szCs w:val="18"/>
                              </w:rPr>
                              <w:t>预付款的约定</w:t>
                            </w:r>
                          </w:p>
                          <w:p w14:paraId="32240C5B">
                            <w:pPr>
                              <w:pStyle w:val="17"/>
                              <w:spacing w:line="200" w:lineRule="exact"/>
                              <w:rPr>
                                <w:rFonts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_x0000_s1026" o:spid="_x0000_s1026" o:spt="202" type="#_x0000_t202" style="position:absolute;left:0pt;margin-left:-9pt;margin-top:17.85pt;height:44.15pt;width:108pt;z-index:251994112;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ho/39cA&#10;AAAKAQAADwAAAAAAAAABACAAAAAiAAAAZHJzL2Rvd25yZXYueG1sUEsBAhQAFAAAAAgAh07iQJOl&#10;ZRyuAQAAUgMAAA4AAAAAAAAAAQAgAAAAJgEAAGRycy9lMm9Eb2MueG1sUEsFBgAAAAAGAAYAWQEA&#10;AEYFAAAAAA==&#10;">
                <v:fill on="f" focussize="0,0"/>
                <v:stroke on="f"/>
                <v:imagedata o:title=""/>
                <o:lock v:ext="edit" aspectratio="f"/>
                <v:textbox>
                  <w:txbxContent>
                    <w:p w14:paraId="4B7EBF85">
                      <w:pPr>
                        <w:pStyle w:val="17"/>
                        <w:spacing w:line="200" w:lineRule="exact"/>
                        <w:rPr>
                          <w:rFonts w:ascii="楷体_GB2312" w:hAnsi="宋体"/>
                          <w:sz w:val="18"/>
                          <w:szCs w:val="18"/>
                        </w:rPr>
                      </w:pPr>
                      <w:r>
                        <w:rPr>
                          <w:rFonts w:hint="eastAsia" w:ascii="楷体_GB2312" w:hAnsi="宋体" w:cs="楷体_GB2312"/>
                          <w:sz w:val="18"/>
                          <w:szCs w:val="18"/>
                        </w:rPr>
                        <w:t>预付款的约定</w:t>
                      </w:r>
                    </w:p>
                    <w:p w14:paraId="32240C5B">
                      <w:pPr>
                        <w:pStyle w:val="17"/>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.1      </w:t>
      </w:r>
    </w:p>
    <w:p w14:paraId="2F77099D">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除专用条款另有约定外，合同双方当事人应约定预付款，并在专用条款中明确预付款金额、支付办法和抵扣方式。</w:t>
      </w:r>
    </w:p>
    <w:p w14:paraId="4DAB2FC2">
      <w:pPr>
        <w:pStyle w:val="11"/>
        <w:adjustRightInd w:val="0"/>
        <w:snapToGrid w:val="0"/>
        <w:spacing w:line="360" w:lineRule="auto"/>
        <w:ind w:left="1619" w:leftChars="771"/>
        <w:rPr>
          <w:rFonts w:ascii="仿宋" w:hAnsi="仿宋" w:eastAsia="仿宋" w:cs="Times New Roman"/>
          <w:color w:val="00B050"/>
          <w:sz w:val="24"/>
          <w:szCs w:val="24"/>
          <w:highlight w:val="none"/>
        </w:rPr>
      </w:pPr>
      <w:r>
        <w:rPr>
          <w:rFonts w:hint="eastAsia" w:ascii="仿宋" w:hAnsi="仿宋" w:eastAsia="仿宋" w:cs="仿宋"/>
          <w:color w:val="000000"/>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ascii="仿宋" w:hAnsi="仿宋" w:eastAsia="仿宋" w:cs="仿宋"/>
          <w:sz w:val="24"/>
          <w:szCs w:val="24"/>
          <w:highlight w:val="none"/>
        </w:rPr>
        <w:t>预付比例不低于合同价款（扣除暂列金额）的</w:t>
      </w:r>
      <w:r>
        <w:rPr>
          <w:rFonts w:ascii="仿宋" w:hAnsi="仿宋" w:eastAsia="仿宋" w:cs="仿宋"/>
          <w:sz w:val="24"/>
          <w:szCs w:val="24"/>
          <w:highlight w:val="none"/>
        </w:rPr>
        <w:t>10%</w:t>
      </w:r>
      <w:r>
        <w:rPr>
          <w:rFonts w:hint="eastAsia" w:ascii="仿宋" w:hAnsi="仿宋" w:eastAsia="仿宋" w:cs="仿宋"/>
          <w:sz w:val="24"/>
          <w:szCs w:val="24"/>
          <w:highlight w:val="none"/>
        </w:rPr>
        <w:t>，不高于合同价款（扣除暂列金额）的</w:t>
      </w:r>
      <w:r>
        <w:rPr>
          <w:rFonts w:ascii="仿宋" w:hAnsi="仿宋" w:eastAsia="仿宋" w:cs="仿宋"/>
          <w:sz w:val="24"/>
          <w:szCs w:val="24"/>
          <w:highlight w:val="none"/>
        </w:rPr>
        <w:t>30%</w:t>
      </w:r>
      <w:r>
        <w:rPr>
          <w:rFonts w:hint="eastAsia" w:ascii="仿宋" w:hAnsi="仿宋" w:eastAsia="仿宋" w:cs="仿宋"/>
          <w:sz w:val="24"/>
          <w:szCs w:val="24"/>
          <w:highlight w:val="none"/>
        </w:rPr>
        <w:t>。</w:t>
      </w:r>
    </w:p>
    <w:p w14:paraId="243B0F7C">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2C8595DA">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98" name="文本框 39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366A39AD">
                            <w:pPr>
                              <w:pStyle w:val="1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_x0000_s1026" o:spid="_x0000_s1026" o:spt="202" type="#_x0000_t202" style="position:absolute;left:0pt;margin-left:-9pt;margin-top:1.55pt;height:46.55pt;width:72pt;z-index:251995136;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ifOTVAAAA&#10;CAEAAA8AAAAAAAAAAQAgAAAAIgAAAGRycy9kb3ducmV2LnhtbFBLAQIUABQAAAAIAIdO4kBszcwA&#10;rgEAAFEDAAAOAAAAAAAAAAEAIAAAACQBAABkcnMvZTJvRG9jLnhtbFBLBQYAAAAABgAGAFkBAABE&#10;BQAAAAA=&#10;">
                <v:fill on="f" focussize="0,0"/>
                <v:stroke on="f"/>
                <v:imagedata o:title=""/>
                <o:lock v:ext="edit" aspectratio="f"/>
                <v:textbox>
                  <w:txbxContent>
                    <w:p w14:paraId="366A39AD">
                      <w:pPr>
                        <w:pStyle w:val="1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000000"/>
          <w:sz w:val="24"/>
          <w:szCs w:val="24"/>
          <w:highlight w:val="none"/>
        </w:rPr>
        <w:t>承包人在完成下列工作后，应按照专用条款约定的期限内向造价工程师提交预付款支付申请，并抄送发包人。</w:t>
      </w:r>
    </w:p>
    <w:p w14:paraId="38CEAFA9">
      <w:pPr>
        <w:pStyle w:val="11"/>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）签订本合同；</w:t>
      </w:r>
    </w:p>
    <w:p w14:paraId="0C46AACE">
      <w:pPr>
        <w:pStyle w:val="11"/>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28.1</w:t>
      </w:r>
      <w:r>
        <w:rPr>
          <w:rFonts w:hint="eastAsia" w:ascii="仿宋" w:hAnsi="仿宋" w:eastAsia="仿宋" w:cs="仿宋"/>
          <w:color w:val="000000"/>
          <w:sz w:val="24"/>
          <w:szCs w:val="24"/>
          <w:highlight w:val="none"/>
        </w:rPr>
        <w:t>款规定提供履约担保；</w:t>
      </w:r>
    </w:p>
    <w:p w14:paraId="2F141CF9">
      <w:pPr>
        <w:pStyle w:val="11"/>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）向发包人提供与预付款等额的预付款保函的正本。</w:t>
      </w:r>
    </w:p>
    <w:p w14:paraId="0516BB64">
      <w:pPr>
        <w:pStyle w:val="11"/>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造价工程师应对支付申请进行核实，并在收到支付申请后的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天内报发包人确认后向发包人发出支付证书，同时抄送承包人。</w:t>
      </w:r>
    </w:p>
    <w:p w14:paraId="056A4CD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发包人在造价工程师签发支付证书后的</w:t>
      </w:r>
      <w:r>
        <w:rPr>
          <w:rFonts w:ascii="仿宋" w:hAnsi="仿宋" w:eastAsia="仿宋" w:cs="仿宋"/>
          <w:color w:val="FF0000"/>
          <w:sz w:val="24"/>
          <w:szCs w:val="24"/>
          <w:highlight w:val="none"/>
        </w:rPr>
        <w:t>30</w:t>
      </w:r>
      <w:r>
        <w:rPr>
          <w:rFonts w:hint="eastAsia" w:ascii="仿宋" w:hAnsi="仿宋" w:eastAsia="仿宋" w:cs="仿宋"/>
          <w:color w:val="000000"/>
          <w:sz w:val="24"/>
          <w:szCs w:val="24"/>
          <w:highlight w:val="none"/>
        </w:rPr>
        <w:t>天内向承包人支付预付款，并通知造价工程师。</w:t>
      </w:r>
    </w:p>
    <w:p w14:paraId="298F0DAA">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2683031A">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1110F76C">
                            <w:pPr>
                              <w:pStyle w:val="17"/>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_x0000_s1026" o:spid="_x0000_s1026" o:spt="202" type="#_x0000_t202" style="position:absolute;left:0pt;margin-left:-9pt;margin-top:0.85pt;height:31.55pt;width:72pt;z-index:2519961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N/jDNUAAAAI&#10;AQAADwAAAAAAAAABACAAAAAiAAAAZHJzL2Rvd25yZXYueG1sUEsBAhQAFAAAAAgAh07iQJQM+q+t&#10;AQAAUQMAAA4AAAAAAAAAAQAgAAAAJAEAAGRycy9lMm9Eb2MueG1sUEsFBgAAAAAGAAYAWQEAAEMF&#10;AAAAAA==&#10;">
                <v:fill on="f" focussize="0,0"/>
                <v:stroke on="f"/>
                <v:imagedata o:title=""/>
                <o:lock v:ext="edit" aspectratio="f"/>
                <v:textbox>
                  <w:txbxContent>
                    <w:p w14:paraId="1110F76C">
                      <w:pPr>
                        <w:pStyle w:val="17"/>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000000"/>
          <w:sz w:val="24"/>
          <w:szCs w:val="24"/>
          <w:highlight w:val="none"/>
        </w:rPr>
        <w:t>发包人没有按时支付预付款的，承包人应在付款期满后的</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天向发包人发出要求支付的通知；发包人收到通知后仍不按要求支付，承包人可在发出通知</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天后</w:t>
      </w:r>
      <w:r>
        <w:rPr>
          <w:rFonts w:hint="eastAsia" w:ascii="仿宋" w:hAnsi="仿宋" w:eastAsia="仿宋" w:cs="仿宋"/>
          <w:sz w:val="24"/>
          <w:szCs w:val="24"/>
          <w:highlight w:val="none"/>
        </w:rPr>
        <w:t>暂停</w:t>
      </w:r>
      <w:r>
        <w:rPr>
          <w:rFonts w:hint="eastAsia" w:ascii="仿宋" w:hAnsi="仿宋" w:eastAsia="仿宋" w:cs="仿宋"/>
          <w:color w:val="000000"/>
          <w:sz w:val="24"/>
          <w:szCs w:val="24"/>
          <w:highlight w:val="none"/>
        </w:rPr>
        <w:t>施工。</w:t>
      </w:r>
      <w:r>
        <w:rPr>
          <w:rFonts w:hint="eastAsia" w:ascii="仿宋" w:hAnsi="仿宋" w:eastAsia="仿宋" w:cs="仿宋"/>
          <w:sz w:val="24"/>
          <w:szCs w:val="24"/>
          <w:highlight w:val="none"/>
        </w:rPr>
        <w:t>发包人可与承包人协商签订延期支付协议，经承包人同意后可延期支付，承包人有权按照第</w:t>
      </w:r>
      <w:r>
        <w:rPr>
          <w:rFonts w:ascii="仿宋" w:hAnsi="仿宋" w:eastAsia="仿宋" w:cs="仿宋"/>
          <w:sz w:val="24"/>
          <w:szCs w:val="24"/>
          <w:highlight w:val="none"/>
        </w:rPr>
        <w:t>78.2</w:t>
      </w:r>
      <w:r>
        <w:rPr>
          <w:rFonts w:hint="eastAsia" w:ascii="仿宋" w:hAnsi="仿宋" w:eastAsia="仿宋" w:cs="仿宋"/>
          <w:sz w:val="24"/>
          <w:szCs w:val="24"/>
          <w:highlight w:val="none"/>
        </w:rPr>
        <w:t>款规定获得延期支付的利息。发包方</w:t>
      </w:r>
      <w:r>
        <w:rPr>
          <w:rFonts w:hint="eastAsia" w:ascii="仿宋" w:hAnsi="仿宋" w:eastAsia="仿宋" w:cs="仿宋"/>
          <w:color w:val="000000"/>
          <w:sz w:val="24"/>
          <w:szCs w:val="24"/>
          <w:highlight w:val="none"/>
        </w:rPr>
        <w:t>承担由此增加的费用和（或）延误的工期，并向承包人支付合理利润。</w:t>
      </w:r>
    </w:p>
    <w:p w14:paraId="21634C0C">
      <w:pPr>
        <w:pStyle w:val="11"/>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38A0EEA">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2A91C75B">
                            <w:pPr>
                              <w:pStyle w:val="17"/>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_x0000_s1026" o:spid="_x0000_s1026" o:spt="202" type="#_x0000_t202" style="position:absolute;left:0pt;margin-left:-9pt;margin-top:3.65pt;height:23.95pt;width:81pt;z-index:25199718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cRdx1gAA&#10;AAgBAAAPAAAAAAAAAAEAIAAAACIAAABkcnMvZG93bnJldi54bWxQSwECFAAUAAAACACHTuJAD42y&#10;gK4BAABSAwAADgAAAAAAAAABACAAAAAlAQAAZHJzL2Uyb0RvYy54bWxQSwUGAAAAAAYABgBZAQAA&#10;RQUAAAAA&#10;">
                <v:fill on="f" focussize="0,0"/>
                <v:stroke on="f"/>
                <v:imagedata o:title=""/>
                <o:lock v:ext="edit" aspectratio="f"/>
                <v:textbox>
                  <w:txbxContent>
                    <w:p w14:paraId="2A91C75B">
                      <w:pPr>
                        <w:pStyle w:val="17"/>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000000"/>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52894F19">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405A685C">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4BCD9BED">
                            <w:pPr>
                              <w:pStyle w:val="1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_x0000_s1026" o:spid="_x0000_s1026" o:spt="202" type="#_x0000_t202" style="position:absolute;left:0pt;margin-left:-9pt;margin-top:1.05pt;height:32.15pt;width:72pt;z-index:251998208;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3FFtdUAAAAI&#10;AQAADwAAAAAAAAABACAAAAAiAAAAZHJzL2Rvd25yZXYueG1sUEsBAhQAFAAAAAgAh07iQH69foqt&#10;AQAAUQMAAA4AAAAAAAAAAQAgAAAAJAEAAGRycy9lMm9Eb2MueG1sUEsFBgAAAAAGAAYAWQEAAEMF&#10;AAAAAA==&#10;">
                <v:fill on="f" focussize="0,0"/>
                <v:stroke on="f"/>
                <v:imagedata o:title=""/>
                <o:lock v:ext="edit" aspectratio="f"/>
                <v:textbox>
                  <w:txbxContent>
                    <w:p w14:paraId="4BCD9BED">
                      <w:pPr>
                        <w:pStyle w:val="1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000000"/>
          <w:sz w:val="24"/>
          <w:szCs w:val="24"/>
          <w:highlight w:val="none"/>
        </w:rPr>
        <w:t>承包人应保持预付款保函在预付款全部扣回之前一直有效。发包人应在预付款扣完后的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天内将预付款保函退还承包人，并不得向承包人收取预付款的任何利息。</w:t>
      </w:r>
    </w:p>
    <w:p w14:paraId="7B30A2DF">
      <w:pPr>
        <w:pStyle w:val="11"/>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4CFE090">
      <w:pPr>
        <w:pStyle w:val="11"/>
        <w:tabs>
          <w:tab w:val="left" w:pos="540"/>
        </w:tabs>
        <w:adjustRightInd w:val="0"/>
        <w:snapToGrid w:val="0"/>
        <w:spacing w:before="240" w:beforeLines="100" w:line="240" w:lineRule="exact"/>
        <w:ind w:firstLine="482"/>
        <w:rPr>
          <w:rFonts w:ascii="仿宋" w:hAnsi="仿宋" w:eastAsia="仿宋" w:cs="Times New Roman"/>
          <w:b/>
          <w:bCs/>
          <w:color w:val="000000"/>
          <w:sz w:val="24"/>
          <w:szCs w:val="24"/>
          <w:highlight w:val="none"/>
        </w:rPr>
      </w:pPr>
    </w:p>
    <w:p w14:paraId="6EA49C42">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9" w:name="_Toc469384064"/>
      <w:bookmarkStart w:id="210" w:name="_Toc10624904"/>
      <w:r>
        <w:rPr>
          <w:rFonts w:hint="eastAsia" w:ascii="仿宋" w:hAnsi="仿宋" w:eastAsia="仿宋" w:cs="仿宋"/>
          <w:b/>
          <w:bCs/>
          <w:sz w:val="24"/>
          <w:szCs w:val="24"/>
          <w:highlight w:val="none"/>
        </w:rPr>
        <w:t>★</w:t>
      </w:r>
      <w:r>
        <w:rPr>
          <w:rFonts w:hint="default" w:ascii="仿宋" w:hAnsi="仿宋" w:eastAsia="仿宋" w:cs="仿宋"/>
          <w:b/>
          <w:bCs/>
          <w:color w:val="000000"/>
          <w:sz w:val="24"/>
          <w:szCs w:val="24"/>
          <w:highlight w:val="none"/>
          <w:lang w:val="en-US"/>
        </w:rPr>
        <w:t>80</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绿色施工安全防护费</w:t>
      </w:r>
      <w:bookmarkEnd w:id="209"/>
      <w:bookmarkEnd w:id="210"/>
    </w:p>
    <w:p w14:paraId="78A42B2C">
      <w:pPr>
        <w:pStyle w:val="11"/>
        <w:adjustRightInd w:val="0"/>
        <w:snapToGrid w:val="0"/>
        <w:spacing w:line="360" w:lineRule="auto"/>
        <w:rPr>
          <w:rFonts w:ascii="仿宋" w:hAnsi="仿宋" w:eastAsia="仿宋" w:cs="仿宋"/>
          <w:b/>
          <w:bCs/>
          <w:color w:val="000000"/>
          <w:sz w:val="24"/>
          <w:szCs w:val="24"/>
          <w:highlight w:val="none"/>
        </w:rPr>
      </w:pPr>
      <w:r>
        <w:rPr>
          <w:rFonts w:hint="default" w:ascii="仿宋" w:hAnsi="仿宋" w:eastAsia="仿宋" w:cs="仿宋"/>
          <w:b/>
          <w:bCs/>
          <w:color w:val="000000"/>
          <w:sz w:val="24"/>
          <w:szCs w:val="24"/>
          <w:highlight w:val="none"/>
          <w:lang w:val="en-US"/>
        </w:rPr>
        <w:t>80</w:t>
      </w:r>
      <w:r>
        <w:rPr>
          <w:rFonts w:ascii="仿宋" w:hAnsi="仿宋" w:eastAsia="仿宋" w:cs="仿宋"/>
          <w:b/>
          <w:bCs/>
          <w:color w:val="000000"/>
          <w:sz w:val="24"/>
          <w:szCs w:val="24"/>
          <w:highlight w:val="none"/>
        </w:rPr>
        <w:t xml:space="preserve">.1      </w:t>
      </w:r>
    </w:p>
    <w:p w14:paraId="5B509CF3">
      <w:pPr>
        <w:pStyle w:val="11"/>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26F09BA3">
                            <w:pPr>
                              <w:pStyle w:val="17"/>
                              <w:spacing w:line="200" w:lineRule="exact"/>
                              <w:rPr>
                                <w:rFonts w:ascii="楷体_GB2312" w:hAnsi="宋体"/>
                                <w:sz w:val="18"/>
                                <w:szCs w:val="18"/>
                              </w:rPr>
                            </w:pPr>
                            <w:r>
                              <w:rPr>
                                <w:rFonts w:hint="eastAsia" w:ascii="楷体_GB2312" w:hAnsi="宋体" w:cs="楷体_GB2312"/>
                                <w:sz w:val="18"/>
                                <w:szCs w:val="18"/>
                              </w:rPr>
                              <w:t>内容、范围和</w:t>
                            </w:r>
                          </w:p>
                          <w:p w14:paraId="6F411422">
                            <w:pPr>
                              <w:pStyle w:val="17"/>
                              <w:spacing w:line="200" w:lineRule="exact"/>
                              <w:rPr>
                                <w:rFonts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_x0000_s1026" o:spid="_x0000_s1026" o:spt="202" type="#_x0000_t202" style="position:absolute;left:0pt;margin-left:-9pt;margin-top:1.4pt;height:34.65pt;width:81pt;z-index:251999232;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tsiLdQAAAAI&#10;AQAADwAAAAAAAAABACAAAAAiAAAAZHJzL2Rvd25yZXYueG1sUEsBAhQAFAAAAAgAh07iQJeAxACu&#10;AQAAUgMAAA4AAAAAAAAAAQAgAAAAIwEAAGRycy9lMm9Eb2MueG1sUEsFBgAAAAAGAAYAWQEAAEMF&#10;AAAAAA==&#10;">
                <v:fill on="f" focussize="0,0"/>
                <v:stroke on="f"/>
                <v:imagedata o:title=""/>
                <o:lock v:ext="edit" aspectratio="f"/>
                <v:textbox>
                  <w:txbxContent>
                    <w:p w14:paraId="26F09BA3">
                      <w:pPr>
                        <w:pStyle w:val="17"/>
                        <w:spacing w:line="200" w:lineRule="exact"/>
                        <w:rPr>
                          <w:rFonts w:ascii="楷体_GB2312" w:hAnsi="宋体"/>
                          <w:sz w:val="18"/>
                          <w:szCs w:val="18"/>
                        </w:rPr>
                      </w:pPr>
                      <w:r>
                        <w:rPr>
                          <w:rFonts w:hint="eastAsia" w:ascii="楷体_GB2312" w:hAnsi="宋体" w:cs="楷体_GB2312"/>
                          <w:sz w:val="18"/>
                          <w:szCs w:val="18"/>
                        </w:rPr>
                        <w:t>内容、范围和</w:t>
                      </w:r>
                    </w:p>
                    <w:p w14:paraId="6F411422">
                      <w:pPr>
                        <w:pStyle w:val="17"/>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000000"/>
          <w:sz w:val="24"/>
          <w:szCs w:val="24"/>
          <w:highlight w:val="none"/>
        </w:rPr>
        <w:t>合同双方当事人应在专用条款中约定</w:t>
      </w:r>
      <w:r>
        <w:rPr>
          <w:rFonts w:hint="eastAsia" w:ascii="仿宋" w:hAnsi="仿宋" w:eastAsia="仿宋" w:cs="仿宋"/>
          <w:sz w:val="24"/>
          <w:szCs w:val="24"/>
          <w:highlight w:val="none"/>
        </w:rPr>
        <w:t>绿色施工安全防护费的内容、范围和金额，并按照第</w:t>
      </w:r>
      <w:r>
        <w:rPr>
          <w:rFonts w:ascii="仿宋" w:hAnsi="仿宋" w:eastAsia="仿宋" w:cs="仿宋"/>
          <w:sz w:val="24"/>
          <w:szCs w:val="24"/>
          <w:highlight w:val="none"/>
        </w:rPr>
        <w:t>45</w:t>
      </w:r>
      <w:r>
        <w:rPr>
          <w:rFonts w:hint="eastAsia" w:ascii="仿宋" w:hAnsi="仿宋" w:eastAsia="仿宋" w:cs="仿宋"/>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14:paraId="2BCE8366">
      <w:pPr>
        <w:pStyle w:val="11"/>
        <w:adjustRightInd w:val="0"/>
        <w:snapToGrid w:val="0"/>
        <w:spacing w:line="360" w:lineRule="auto"/>
        <w:rPr>
          <w:rFonts w:ascii="仿宋" w:hAnsi="仿宋" w:eastAsia="仿宋" w:cs="仿宋"/>
          <w:color w:val="000000"/>
          <w:sz w:val="24"/>
          <w:szCs w:val="24"/>
          <w:highlight w:val="none"/>
          <w:u w:val="dotted"/>
        </w:rPr>
      </w:pPr>
      <w:r>
        <w:rPr>
          <w:rFonts w:hint="default" w:ascii="仿宋" w:hAnsi="仿宋" w:eastAsia="仿宋" w:cs="仿宋"/>
          <w:b/>
          <w:bCs/>
          <w:color w:val="000000"/>
          <w:sz w:val="24"/>
          <w:szCs w:val="24"/>
          <w:highlight w:val="none"/>
          <w:lang w:val="en-US"/>
        </w:rPr>
        <w:t>80</w:t>
      </w:r>
      <w:r>
        <w:rPr>
          <w:rFonts w:ascii="仿宋" w:hAnsi="仿宋" w:eastAsia="仿宋" w:cs="仿宋"/>
          <w:b/>
          <w:bCs/>
          <w:color w:val="000000"/>
          <w:sz w:val="24"/>
          <w:szCs w:val="24"/>
          <w:highlight w:val="none"/>
        </w:rPr>
        <w:t xml:space="preserve">.2  </w:t>
      </w:r>
      <w:r>
        <w:rPr>
          <w:rFonts w:ascii="仿宋" w:hAnsi="仿宋" w:eastAsia="仿宋" w:cs="仿宋"/>
          <w:color w:val="000000"/>
          <w:sz w:val="24"/>
          <w:szCs w:val="24"/>
          <w:highlight w:val="none"/>
          <w:u w:val="dotted"/>
        </w:rPr>
        <w:t xml:space="preserve">                                                                             </w:t>
      </w:r>
    </w:p>
    <w:p w14:paraId="439BBB4E">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0359A9F4">
                            <w:pPr>
                              <w:pStyle w:val="17"/>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_x0000_s1026" o:spid="_x0000_s1026" o:spt="202" type="#_x0000_t202" style="position:absolute;left:0pt;margin-left:-9pt;margin-top:2.7pt;height:62.15pt;width:72pt;z-index:252000256;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iReLH1gAA&#10;AAkBAAAPAAAAAAAAAAEAIAAAACIAAABkcnMvZG93bnJldi54bWxQSwECFAAUAAAACACHTuJA0ecg&#10;j64BAABRAwAADgAAAAAAAAABACAAAAAlAQAAZHJzL2Uyb0RvYy54bWxQSwUGAAAAAAYABgBZAQAA&#10;RQUAAAAA&#10;">
                <v:fill on="f" focussize="0,0"/>
                <v:stroke on="f"/>
                <v:imagedata o:title=""/>
                <o:lock v:ext="edit" aspectratio="f"/>
                <v:textbox>
                  <w:txbxContent>
                    <w:p w14:paraId="0359A9F4">
                      <w:pPr>
                        <w:pStyle w:val="17"/>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000000"/>
          <w:sz w:val="24"/>
          <w:szCs w:val="24"/>
          <w:highlight w:val="none"/>
        </w:rPr>
        <w:t>专用条款没有约定的，承包人应在接到监理工程师按照第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款规定发出开工令后的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天内向造价工程师提交</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费支付申请，并抄送发包人。造价工程师应对支付申请进行核实，并在收到支付申请后的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天内报发包人确认后向发包人发出支付证书，同时抄送承包人。</w:t>
      </w:r>
    </w:p>
    <w:p w14:paraId="7CB8BBC4">
      <w:pPr>
        <w:pStyle w:val="11"/>
        <w:adjustRightInd w:val="0"/>
        <w:snapToGrid w:val="0"/>
        <w:spacing w:line="360" w:lineRule="auto"/>
        <w:rPr>
          <w:rFonts w:ascii="仿宋" w:hAnsi="仿宋" w:eastAsia="仿宋" w:cs="Times New Roman"/>
          <w:b/>
          <w:bCs/>
          <w:color w:val="000000"/>
          <w:sz w:val="24"/>
          <w:szCs w:val="24"/>
          <w:highlight w:val="none"/>
        </w:rPr>
      </w:pPr>
      <w:r>
        <w:rPr>
          <w:rFonts w:hint="default" w:ascii="仿宋" w:hAnsi="仿宋" w:eastAsia="仿宋" w:cs="仿宋"/>
          <w:b/>
          <w:bCs/>
          <w:color w:val="000000"/>
          <w:sz w:val="24"/>
          <w:szCs w:val="24"/>
          <w:highlight w:val="none"/>
          <w:lang w:val="en-US"/>
        </w:rPr>
        <w:t>80</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714A97AD">
      <w:pPr>
        <w:pStyle w:val="11"/>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合同双方当事人应按照建设行政主管部门的规定，在专用条款中约定</w:t>
      </w:r>
      <w:r>
        <w:rPr>
          <w:rFonts w:hint="eastAsia" w:ascii="仿宋" w:hAnsi="仿宋" w:eastAsia="仿宋" w:cs="仿宋"/>
          <w:sz w:val="24"/>
          <w:szCs w:val="24"/>
          <w:highlight w:val="none"/>
        </w:rPr>
        <w:t>绿色施工安全防护费的支付办法和抵扣方式。除专用条款另有约定外，</w:t>
      </w:r>
      <w:r>
        <w:rPr>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4103479A">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_x0000_s1026" o:spid="_x0000_s1026" o:spt="202" type="#_x0000_t202" style="position:absolute;left:0pt;margin-left:-9pt;margin-top:5.65pt;height:27.75pt;width:81pt;z-index:252001280;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gtd9UAAAAJ&#10;AQAADwAAAAAAAAABACAAAAAiAAAAZHJzL2Rvd25yZXYueG1sUEsBAhQAFAAAAAgAh07iQIGCD5Wt&#10;AQAAUgMAAA4AAAAAAAAAAQAgAAAAJAEAAGRycy9lMm9Eb2MueG1sUEsFBgAAAAAGAAYAWQEAAEMF&#10;AAAAAA==&#10;">
                <v:fill on="f" focussize="0,0"/>
                <v:stroke on="f"/>
                <v:imagedata o:title=""/>
                <o:lock v:ext="edit" aspectratio="f"/>
                <v:textbox>
                  <w:txbxContent>
                    <w:p w14:paraId="4103479A">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highlight w:val="none"/>
        </w:rPr>
        <w:t>发包人应在造价工程师签发支付证书后的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天内向承包人支付绿色施工安全防护费，并保证在工程开工后的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天内支付绿色施工安全防护费金额的</w:t>
      </w:r>
      <w:r>
        <w:rPr>
          <w:rFonts w:ascii="仿宋" w:hAnsi="仿宋" w:eastAsia="仿宋" w:cs="仿宋"/>
          <w:sz w:val="24"/>
          <w:szCs w:val="24"/>
          <w:highlight w:val="none"/>
        </w:rPr>
        <w:t>50%</w:t>
      </w:r>
      <w:r>
        <w:rPr>
          <w:rFonts w:hint="eastAsia" w:ascii="仿宋" w:hAnsi="仿宋" w:eastAsia="仿宋" w:cs="仿宋"/>
          <w:sz w:val="24"/>
          <w:szCs w:val="24"/>
          <w:highlight w:val="none"/>
        </w:rPr>
        <w:t>，同时通知造价工程师。其余部分与进度款同期支付。</w:t>
      </w:r>
    </w:p>
    <w:p w14:paraId="73673A8F">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hint="default" w:ascii="仿宋" w:hAnsi="仿宋" w:eastAsia="仿宋" w:cs="仿宋"/>
          <w:b/>
          <w:bCs/>
          <w:color w:val="000000"/>
          <w:sz w:val="24"/>
          <w:szCs w:val="24"/>
          <w:highlight w:val="none"/>
          <w:lang w:val="en-US"/>
        </w:rPr>
        <w:t>80</w:t>
      </w:r>
      <w:r>
        <w:rPr>
          <w:rFonts w:hint="eastAsia" w:ascii="仿宋" w:hAnsi="仿宋" w:eastAsia="仿宋" w:cs="仿宋"/>
          <w:b/>
          <w:bCs/>
          <w:color w:val="000000"/>
          <w:sz w:val="24"/>
          <w:szCs w:val="24"/>
          <w:highlight w:val="none"/>
          <w:lang w:val="en-US" w:eastAsia="zh-CN"/>
        </w:rPr>
        <w:t>7</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2DD5BD95">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55EBF71F">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_x0000_s1026" o:spid="_x0000_s1026" o:spt="202" type="#_x0000_t202" style="position:absolute;left:0pt;margin-left:-9pt;margin-top:0.85pt;height:31.55pt;width:72pt;z-index:25200230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zf4wzVAAAA&#10;CAEAAA8AAAAAAAAAAQAgAAAAIgAAAGRycy9kb3ducmV2LnhtbFBLAQIUABQAAAAIAIdO4kC/YnH8&#10;rgEAAFEDAAAOAAAAAAAAAAEAIAAAACQBAABkcnMvZTJvRG9jLnhtbFBLBQYAAAAABgAGAFkBAABE&#10;BQAAAAA=&#10;">
                <v:fill on="f" focussize="0,0"/>
                <v:stroke on="f"/>
                <v:imagedata o:title=""/>
                <o:lock v:ext="edit" aspectratio="f"/>
                <v:textbox>
                  <w:txbxContent>
                    <w:p w14:paraId="55EBF71F">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highlight w:val="none"/>
        </w:rPr>
        <w:t>发包人没有按时支付绿色施工安全防护</w:t>
      </w:r>
      <w:r>
        <w:rPr>
          <w:rFonts w:hint="eastAsia" w:ascii="仿宋" w:hAnsi="仿宋" w:eastAsia="仿宋" w:cs="仿宋"/>
          <w:color w:val="000000"/>
          <w:sz w:val="24"/>
          <w:szCs w:val="24"/>
          <w:highlight w:val="none"/>
        </w:rPr>
        <w:t>费</w:t>
      </w:r>
      <w:r>
        <w:rPr>
          <w:rFonts w:hint="eastAsia" w:ascii="仿宋" w:hAnsi="仿宋" w:eastAsia="仿宋" w:cs="仿宋"/>
          <w:sz w:val="24"/>
          <w:szCs w:val="24"/>
          <w:highlight w:val="none"/>
        </w:rPr>
        <w:t>的，</w:t>
      </w:r>
      <w:r>
        <w:rPr>
          <w:rFonts w:hint="eastAsia" w:ascii="仿宋" w:hAnsi="仿宋" w:eastAsia="仿宋" w:cs="仿宋"/>
          <w:color w:val="000000"/>
          <w:sz w:val="24"/>
          <w:szCs w:val="24"/>
          <w:highlight w:val="none"/>
        </w:rPr>
        <w:t>承包人应在付款期满后的</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天向发包人发出要求支付的通知；发包人收到通知后仍不按要求支付，承包人可在发出通知</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天后</w:t>
      </w:r>
      <w:r>
        <w:rPr>
          <w:rFonts w:hint="eastAsia" w:ascii="仿宋" w:hAnsi="仿宋" w:eastAsia="仿宋" w:cs="仿宋"/>
          <w:sz w:val="24"/>
          <w:szCs w:val="24"/>
          <w:highlight w:val="none"/>
        </w:rPr>
        <w:t>暂停施工。发包人应承担由此增加的费用和（或）延误的工期，并向承包人支付合理利润。</w:t>
      </w:r>
    </w:p>
    <w:p w14:paraId="0F868EFD">
      <w:pPr>
        <w:pStyle w:val="11"/>
        <w:adjustRightInd w:val="0"/>
        <w:snapToGrid w:val="0"/>
        <w:spacing w:line="360" w:lineRule="auto"/>
        <w:rPr>
          <w:rFonts w:ascii="仿宋" w:hAnsi="仿宋" w:eastAsia="仿宋" w:cs="Times New Roman"/>
          <w:b/>
          <w:bCs/>
          <w:color w:val="000000"/>
          <w:sz w:val="24"/>
          <w:szCs w:val="24"/>
          <w:highlight w:val="none"/>
        </w:rPr>
      </w:pPr>
      <w:r>
        <w:rPr>
          <w:rFonts w:hint="default" w:ascii="仿宋" w:hAnsi="仿宋" w:eastAsia="仿宋" w:cs="仿宋"/>
          <w:b/>
          <w:bCs/>
          <w:color w:val="000000"/>
          <w:sz w:val="24"/>
          <w:szCs w:val="24"/>
          <w:highlight w:val="none"/>
          <w:lang w:val="en-US"/>
        </w:rPr>
        <w:t>80</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15046A2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2E3A2954">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_x0000_s1026" o:spid="_x0000_s1026" o:spt="202" type="#_x0000_t202" style="position:absolute;left:0pt;margin-left:-9pt;margin-top:0.15pt;height:37.1pt;width:72pt;z-index:252003328;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w1MfVAAAA&#10;BwEAAA8AAAAAAAAAAQAgAAAAIgAAAGRycy9kb3ducmV2LnhtbFBLAQIUABQAAAAIAIdO4kBIOJtu&#10;rgEAAFEDAAAOAAAAAAAAAAEAIAAAACQBAABkcnMvZTJvRG9jLnhtbFBLBQYAAAAABgAGAFkBAABE&#10;BQAAAAA=&#10;">
                <v:fill on="f" focussize="0,0"/>
                <v:stroke on="f"/>
                <v:imagedata o:title=""/>
                <o:lock v:ext="edit" aspectratio="f"/>
                <v:textbox>
                  <w:txbxContent>
                    <w:p w14:paraId="2E3A2954">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费专款专用，承包人应在财务账目中单独列项备查，不得挪作他用，否则造价工程师有权责令其限期改正；逾期未改正的，可以责令其暂停施工，由此造成的损失和延误的工期由承包人承担。</w:t>
      </w:r>
    </w:p>
    <w:p w14:paraId="28BE811F">
      <w:pPr>
        <w:pStyle w:val="11"/>
        <w:adjustRightInd w:val="0"/>
        <w:snapToGrid w:val="0"/>
        <w:spacing w:line="360" w:lineRule="auto"/>
        <w:rPr>
          <w:rFonts w:ascii="仿宋" w:hAnsi="仿宋" w:eastAsia="仿宋" w:cs="Times New Roman"/>
          <w:sz w:val="24"/>
          <w:szCs w:val="24"/>
          <w:highlight w:val="none"/>
        </w:rPr>
      </w:pPr>
      <w:r>
        <w:rPr>
          <w:rFonts w:hint="default"/>
          <w:highlight w:val="none"/>
          <w:lang w:val="en-US"/>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400" name="文本框 40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38822099">
                            <w:pPr>
                              <w:pStyle w:val="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_x0000_s1026" o:spid="_x0000_s1026" o:spt="202" type="#_x0000_t202" style="position:absolute;left:0pt;margin-left:0pt;margin-top:23.5pt;height:48pt;width:72pt;z-index:252004352;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OGMh7SAAAABwEAAA8A&#10;AAAAAAAAAQAgAAAAIgAAAGRycy9kb3ducmV2LnhtbFBLAQIUABQAAAAIAIdO4kDghwTSqwEAAFED&#10;AAAOAAAAAAAAAAEAIAAAACEBAABkcnMvZTJvRG9jLnhtbFBLBQYAAAAABgAGAFkBAAA+BQAAAAA=&#10;">
                <v:fill on="f" focussize="0,0"/>
                <v:stroke on="f"/>
                <v:imagedata o:title=""/>
                <o:lock v:ext="edit" aspectratio="f"/>
                <v:textbox>
                  <w:txbxContent>
                    <w:p w14:paraId="38822099">
                      <w:pPr>
                        <w:pStyle w:val="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default" w:ascii="仿宋" w:hAnsi="仿宋" w:eastAsia="仿宋" w:cs="仿宋"/>
          <w:b/>
          <w:bCs/>
          <w:sz w:val="24"/>
          <w:szCs w:val="24"/>
          <w:highlight w:val="none"/>
          <w:lang w:val="en-US"/>
        </w:rPr>
        <w:t>80</w:t>
      </w:r>
      <w:r>
        <w:rPr>
          <w:rFonts w:ascii="仿宋" w:hAnsi="仿宋" w:eastAsia="仿宋" w:cs="仿宋"/>
          <w:b/>
          <w:bCs/>
          <w:sz w:val="24"/>
          <w:szCs w:val="24"/>
          <w:highlight w:val="none"/>
        </w:rPr>
        <w:t xml:space="preserve">.6  </w:t>
      </w:r>
      <w:r>
        <w:rPr>
          <w:rFonts w:ascii="仿宋" w:hAnsi="仿宋" w:eastAsia="仿宋" w:cs="仿宋"/>
          <w:b/>
          <w:bCs/>
          <w:sz w:val="24"/>
          <w:szCs w:val="24"/>
          <w:highlight w:val="none"/>
          <w:u w:val="dotted"/>
        </w:rPr>
        <w:t xml:space="preserve">                                                                                 </w:t>
      </w:r>
    </w:p>
    <w:p w14:paraId="636AA7BD">
      <w:pPr>
        <w:pStyle w:val="11"/>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w:t>
      </w:r>
      <w:r>
        <w:rPr>
          <w:rFonts w:hint="eastAsia" w:ascii="仿宋" w:hAnsi="仿宋" w:eastAsia="仿宋" w:cs="仿宋"/>
          <w:caps/>
          <w:sz w:val="24"/>
          <w:szCs w:val="24"/>
          <w:highlight w:val="none"/>
        </w:rPr>
        <w:t>获得省、市级或其它级别文明工地的文明工地增加费</w:t>
      </w:r>
      <w:r>
        <w:rPr>
          <w:rFonts w:hint="eastAsia" w:ascii="仿宋" w:hAnsi="仿宋" w:eastAsia="仿宋" w:cs="仿宋"/>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、广州市住房和城乡建设局发布的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、广州市建设工程造价管理站发布的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计算。当合同工程同时获得上述多个奖项的，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只按最高奖项的额度计算。</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列入竣工结算文件中，与竣工结算款一并支付。在竣工结算后获得奖项的，发包人应在获得奖项后的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w:t>
      </w:r>
    </w:p>
    <w:p w14:paraId="549D8084">
      <w:pPr>
        <w:pStyle w:val="11"/>
        <w:tabs>
          <w:tab w:val="left" w:pos="1620"/>
        </w:tabs>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6DCD18AA">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1" w:name="_Toc10624905"/>
      <w:bookmarkStart w:id="212" w:name="_Toc46938406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1</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进度款</w:t>
      </w:r>
      <w:bookmarkEnd w:id="211"/>
      <w:bookmarkEnd w:id="212"/>
    </w:p>
    <w:p w14:paraId="786047C0">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1</w:t>
      </w:r>
      <w:r>
        <w:rPr>
          <w:rFonts w:ascii="仿宋" w:hAnsi="仿宋" w:eastAsia="仿宋" w:cs="仿宋"/>
          <w:b/>
          <w:bCs/>
          <w:color w:val="000000"/>
          <w:sz w:val="24"/>
          <w:szCs w:val="24"/>
          <w:highlight w:val="none"/>
        </w:rPr>
        <w:t>.1</w:t>
      </w:r>
    </w:p>
    <w:p w14:paraId="6A49580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019161A7">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_x0000_s1026" o:spid="_x0000_s1026" o:spt="202" type="#_x0000_t202" style="position:absolute;left:0pt;margin-left:-9pt;margin-top:0.65pt;height:54.05pt;width:72pt;z-index:25200537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JW8u/VAAAA&#10;CQEAAA8AAAAAAAAAAQAgAAAAIgAAAGRycy9kb3ducmV2LnhtbFBLAQIUABQAAAAIAIdO4kBO1c7a&#10;rgEAAFEDAAAOAAAAAAAAAAEAIAAAACQBAABkcnMvZTJvRG9jLnhtbFBLBQYAAAAABgAGAFkBAABE&#10;BQAAAAA=&#10;">
                <v:fill on="f" focussize="0,0"/>
                <v:stroke on="f"/>
                <v:imagedata o:title=""/>
                <o:lock v:ext="edit" aspectratio="f"/>
                <v:textbox>
                  <w:txbxContent>
                    <w:p w14:paraId="019161A7">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74A63455">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640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2DB0CEFE">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9E32A8C">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633AF7B7">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509D3CC3">
                            <w:pPr>
                              <w:rPr>
                                <w:rFonts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18pt;margin-top:737pt;height:47.05pt;width:111pt;z-index:252006400;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YDi1&#10;1wAAAA0BAAAPAAAAAAAAAAEAIAAAACIAAABkcnMvZG93bnJldi54bWxQSwECFAAUAAAACACHTuJA&#10;+26VwLABAABSAwAADgAAAAAAAAABACAAAAAmAQAAZHJzL2Uyb0RvYy54bWxQSwUGAAAAAAYABgBZ&#10;AQAASAUAAAAA&#10;">
                <v:fill on="f" focussize="0,0"/>
                <v:stroke on="f"/>
                <v:imagedata o:title=""/>
                <o:lock v:ext="edit" aspectratio="f"/>
                <v:textbox>
                  <w:txbxContent>
                    <w:p w14:paraId="2DB0CEFE">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9E32A8C">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633AF7B7">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509D3CC3">
                      <w:pPr>
                        <w:rPr>
                          <w:rFonts w:eastAsia="楷体_GB2312" w:cs="Times New Roman"/>
                          <w:b/>
                          <w:bCs/>
                          <w:sz w:val="18"/>
                          <w:szCs w:val="18"/>
                        </w:rPr>
                      </w:pPr>
                    </w:p>
                  </w:txbxContent>
                </v:textbox>
              </v:shape>
            </w:pict>
          </mc:Fallback>
        </mc:AlternateContent>
      </w:r>
      <w:r>
        <w:rPr>
          <w:rFonts w:hint="eastAsia" w:ascii="仿宋" w:hAnsi="仿宋" w:eastAsia="仿宋" w:cs="仿宋"/>
          <w:color w:val="000000"/>
          <w:sz w:val="24"/>
          <w:szCs w:val="24"/>
          <w:highlight w:val="none"/>
        </w:rPr>
        <w:t>承包人应在每个支付期结束后的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14:paraId="4FCE5D48">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已完工程款；</w:t>
      </w:r>
    </w:p>
    <w:p w14:paraId="559223E2">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已实际支付的工程款；</w:t>
      </w:r>
    </w:p>
    <w:p w14:paraId="3AFF534A">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本期间完成的工程款；</w:t>
      </w:r>
    </w:p>
    <w:p w14:paraId="636A1F62">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本期间完成的计日工费用；</w:t>
      </w:r>
    </w:p>
    <w:p w14:paraId="71473D2E">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本期间应支付的暂列金额价款；</w:t>
      </w:r>
    </w:p>
    <w:p w14:paraId="3F7DE9CF">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66</w:t>
      </w:r>
      <w:r>
        <w:rPr>
          <w:rFonts w:hint="eastAsia" w:ascii="仿宋" w:hAnsi="仿宋" w:eastAsia="仿宋" w:cs="仿宋"/>
          <w:color w:val="000000"/>
          <w:sz w:val="24"/>
          <w:szCs w:val="24"/>
          <w:highlight w:val="none"/>
        </w:rPr>
        <w:t>条规定本期间应扣除的误期赔偿费；</w:t>
      </w:r>
    </w:p>
    <w:p w14:paraId="2B96FD43">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条规定本期间应支付的调整工程款；</w:t>
      </w:r>
    </w:p>
    <w:p w14:paraId="15674B03">
      <w:pPr>
        <w:pStyle w:val="11"/>
        <w:numPr>
          <w:ilvl w:val="0"/>
          <w:numId w:val="24"/>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79</w:t>
      </w:r>
      <w:r>
        <w:rPr>
          <w:rFonts w:hint="eastAsia" w:ascii="仿宋" w:hAnsi="仿宋" w:eastAsia="仿宋" w:cs="仿宋"/>
          <w:color w:val="000000"/>
          <w:sz w:val="24"/>
          <w:szCs w:val="24"/>
          <w:highlight w:val="none"/>
        </w:rPr>
        <w:t>条本期间应扣回的预付款；</w:t>
      </w:r>
    </w:p>
    <w:p w14:paraId="16276CD3">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80</w:t>
      </w:r>
      <w:r>
        <w:rPr>
          <w:rFonts w:hint="eastAsia" w:ascii="仿宋" w:hAnsi="仿宋" w:eastAsia="仿宋" w:cs="仿宋"/>
          <w:color w:val="000000"/>
          <w:sz w:val="24"/>
          <w:szCs w:val="24"/>
          <w:highlight w:val="none"/>
        </w:rPr>
        <w:t>条规定本期间应支付或扣回的</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w:t>
      </w:r>
    </w:p>
    <w:p w14:paraId="04174366">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条本期间应扣留的质量保证金；</w:t>
      </w:r>
    </w:p>
    <w:p w14:paraId="35ABBFFB">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根据合同约定，本期间应支付或扣留（回）的其他款项；</w:t>
      </w:r>
    </w:p>
    <w:p w14:paraId="6302C490">
      <w:pPr>
        <w:pStyle w:val="11"/>
        <w:numPr>
          <w:ilvl w:val="0"/>
          <w:numId w:val="24"/>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本期间应支付的工程款。</w:t>
      </w:r>
    </w:p>
    <w:p w14:paraId="51FB1162">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1</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2551443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7794A3D2">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_x0000_s1026" o:spid="_x0000_s1026" o:spt="202" type="#_x0000_t202" style="position:absolute;left:0pt;margin-left:-9pt;margin-top:0pt;height:52.8pt;width:72pt;z-index:25200742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dhSwnUAAAA&#10;CAEAAA8AAAAAAAAAAQAgAAAAIgAAAGRycy9kb3ducmV2LnhtbFBLAQIUABQAAAAIAIdO4kC2KcN4&#10;rwEAAFEDAAAOAAAAAAAAAAEAIAAAACMBAABkcnMvZTJvRG9jLnhtbFBLBQYAAAAABgAGAFkBAABE&#10;BQAAAAA=&#10;">
                <v:fill on="f" focussize="0,0"/>
                <v:stroke on="f"/>
                <v:imagedata o:title=""/>
                <o:lock v:ext="edit" aspectratio="f"/>
                <v:textbox>
                  <w:txbxContent>
                    <w:p w14:paraId="7794A3D2">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000000"/>
          <w:sz w:val="24"/>
          <w:szCs w:val="24"/>
          <w:highlight w:val="none"/>
        </w:rPr>
        <w:t>造价工程师在收到上述资料后，应按照第</w:t>
      </w:r>
      <w:r>
        <w:rPr>
          <w:rFonts w:ascii="仿宋" w:hAnsi="仿宋" w:eastAsia="仿宋" w:cs="仿宋"/>
          <w:color w:val="000000"/>
          <w:sz w:val="24"/>
          <w:szCs w:val="24"/>
          <w:highlight w:val="none"/>
        </w:rPr>
        <w:t>62</w:t>
      </w:r>
      <w:r>
        <w:rPr>
          <w:rFonts w:hint="eastAsia" w:ascii="仿宋" w:hAnsi="仿宋" w:eastAsia="仿宋" w:cs="仿宋"/>
          <w:color w:val="000000"/>
          <w:sz w:val="24"/>
          <w:szCs w:val="24"/>
          <w:highlight w:val="none"/>
        </w:rPr>
        <w:t>条的规定进行计量，并根据计量结果和合同约定对资料内容予以核实。在收到上述资料后的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天内报发包人确认后向发包人签发期中支付证书，同时抄送承包人。</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57BFEE2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造价工程师签发期中支付证书，不应视为发包人已同意、批准或接受了承包人完成该部分工作。</w:t>
      </w:r>
    </w:p>
    <w:p w14:paraId="15CE4015">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1</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340A2C5F">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3B787D32">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_x0000_s1026" o:spid="_x0000_s1026" o:spt="202" type="#_x0000_t202" style="position:absolute;left:0pt;margin-left:-9pt;margin-top:0.5pt;height:21.1pt;width:81pt;z-index:252008448;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xqzLrUAAAA&#10;CAEAAA8AAAAAAAAAAQAgAAAAIgAAAGRycy9kb3ducmV2LnhtbFBLAQIUABQAAAAIAIdO4kCD+uJl&#10;rwEAAFIDAAAOAAAAAAAAAAEAIAAAACMBAABkcnMvZTJvRG9jLnhtbFBLBQYAAAAABgAGAFkBAABE&#10;BQAAAAA=&#10;">
                <v:fill on="f" focussize="0,0"/>
                <v:stroke on="f"/>
                <v:imagedata o:title=""/>
                <o:lock v:ext="edit" aspectratio="f"/>
                <v:textbox>
                  <w:txbxContent>
                    <w:p w14:paraId="3B787D32">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000000"/>
          <w:sz w:val="24"/>
          <w:szCs w:val="24"/>
          <w:highlight w:val="none"/>
        </w:rPr>
        <w:t>发包人应在造价工程师签发期中支付证书后的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天内，按照期中支付证书列明的金额向承包人支付进度款，并通知造价工程师。</w:t>
      </w:r>
    </w:p>
    <w:p w14:paraId="2417A8F0">
      <w:pPr>
        <w:pStyle w:val="11"/>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1</w:t>
      </w:r>
      <w:r>
        <w:rPr>
          <w:rFonts w:ascii="仿宋" w:hAnsi="仿宋" w:eastAsia="仿宋" w:cs="仿宋"/>
          <w:b/>
          <w:bCs/>
          <w:color w:val="000000"/>
          <w:sz w:val="24"/>
          <w:szCs w:val="24"/>
          <w:highlight w:val="none"/>
        </w:rPr>
        <w:t>.4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86E479B">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4A310784">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_x0000_s1026" o:spid="_x0000_s1026" o:spt="202" type="#_x0000_t202" style="position:absolute;left:0pt;margin-left:-9pt;margin-top:0.65pt;height:51pt;width:72pt;z-index:252009472;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d92fLVAAAA&#10;CQEAAA8AAAAAAAAAAQAgAAAAIgAAAGRycy9kb3ducmV2LnhtbFBLAQIUABQAAAAIAIdO4kAgDwAv&#10;rgEAAFEDAAAOAAAAAAAAAAEAIAAAACQBAABkcnMvZTJvRG9jLnhtbFBLBQYAAAAABgAGAFkBAABE&#10;BQAAAAA=&#10;">
                <v:fill on="f" focussize="0,0"/>
                <v:stroke on="f"/>
                <v:imagedata o:title=""/>
                <o:lock v:ext="edit" aspectratio="f"/>
                <v:textbox>
                  <w:txbxContent>
                    <w:p w14:paraId="4A310784">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81.2</w:t>
      </w:r>
      <w:r>
        <w:rPr>
          <w:rFonts w:hint="eastAsia" w:ascii="仿宋" w:hAnsi="仿宋" w:eastAsia="仿宋" w:cs="仿宋"/>
          <w:color w:val="000000"/>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天内，按照承包人支付申请列明的金额向承包人支付进度款。</w:t>
      </w:r>
    </w:p>
    <w:p w14:paraId="78A69FA0">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1</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324FC446">
      <w:pPr>
        <w:pStyle w:val="5"/>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7692825F">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_x0000_s1026" o:spid="_x0000_s1026" o:spt="202" type="#_x0000_t202" style="position:absolute;left:0pt;margin-left:-9pt;margin-top:0.95pt;height:50.95pt;width:72pt;z-index:252010496;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mMZXtUAAAAJ&#10;AQAADwAAAAAAAAABACAAAAAiAAAAZHJzL2Rvd25yZXYueG1sUEsBAhQAFAAAAAgAh07iQHuGU1Ot&#10;AQAAUQMAAA4AAAAAAAAAAQAgAAAAJAEAAGRycy9lMm9Eb2MueG1sUEsFBgAAAAAGAAYAWQEAAEMF&#10;AAAAAA==&#10;">
                <v:fill on="f" focussize="0,0"/>
                <v:stroke on="f"/>
                <v:imagedata o:title=""/>
                <o:lock v:ext="edit" aspectratio="f"/>
                <v:textbox>
                  <w:txbxContent>
                    <w:p w14:paraId="7692825F">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81.3</w:t>
      </w:r>
      <w:r>
        <w:rPr>
          <w:rFonts w:hint="eastAsia" w:ascii="仿宋" w:hAnsi="仿宋" w:eastAsia="仿宋" w:cs="仿宋"/>
          <w:sz w:val="24"/>
          <w:szCs w:val="24"/>
          <w:highlight w:val="none"/>
        </w:rPr>
        <w:t>款和第</w:t>
      </w:r>
      <w:r>
        <w:rPr>
          <w:rFonts w:ascii="仿宋" w:hAnsi="仿宋" w:eastAsia="仿宋" w:cs="仿宋"/>
          <w:sz w:val="24"/>
          <w:szCs w:val="24"/>
          <w:highlight w:val="none"/>
        </w:rPr>
        <w:t>81.4</w:t>
      </w:r>
      <w:r>
        <w:rPr>
          <w:rFonts w:hint="eastAsia" w:ascii="仿宋" w:hAnsi="仿宋" w:eastAsia="仿宋" w:cs="仿宋"/>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w:t>
      </w:r>
      <w:r>
        <w:rPr>
          <w:rFonts w:hint="eastAsia" w:ascii="仿宋" w:hAnsi="仿宋" w:eastAsia="仿宋" w:cs="仿宋"/>
          <w:sz w:val="24"/>
          <w:szCs w:val="24"/>
          <w:highlight w:val="none"/>
        </w:rPr>
        <w:t>规定获得延期支付的利息。</w:t>
      </w:r>
    </w:p>
    <w:p w14:paraId="6FA8BAF6">
      <w:pPr>
        <w:pStyle w:val="5"/>
        <w:adjustRightInd w:val="0"/>
        <w:snapToGrid w:val="0"/>
        <w:spacing w:line="360" w:lineRule="auto"/>
        <w:ind w:left="1640" w:leftChars="781" w:firstLine="0"/>
        <w:rPr>
          <w:rFonts w:ascii="仿宋" w:hAnsi="仿宋" w:eastAsia="仿宋"/>
          <w:color w:val="000000"/>
          <w:sz w:val="24"/>
          <w:szCs w:val="24"/>
          <w:highlight w:val="none"/>
        </w:rPr>
      </w:pPr>
      <w:r>
        <w:rPr>
          <w:rFonts w:hint="eastAsia" w:ascii="仿宋" w:hAnsi="仿宋" w:eastAsia="仿宋" w:cs="仿宋"/>
          <w:sz w:val="24"/>
          <w:szCs w:val="24"/>
          <w:highlight w:val="none"/>
        </w:rPr>
        <w:t>发包人未按照按照合同约定</w:t>
      </w:r>
      <w:r>
        <w:rPr>
          <w:rFonts w:hint="eastAsia" w:ascii="仿宋" w:hAnsi="仿宋" w:eastAsia="仿宋" w:cs="仿宋"/>
          <w:color w:val="000000"/>
          <w:sz w:val="24"/>
          <w:szCs w:val="24"/>
          <w:highlight w:val="none"/>
        </w:rPr>
        <w:t>支付进度款，合同双方当事人又未达成延期支付协议，导致无法施工的，承包人可停止施工。发包人应承担由此增加</w:t>
      </w:r>
      <w:r>
        <w:rPr>
          <w:rFonts w:hint="eastAsia" w:ascii="仿宋" w:hAnsi="仿宋" w:eastAsia="仿宋" w:cs="仿宋"/>
          <w:sz w:val="24"/>
          <w:szCs w:val="24"/>
          <w:highlight w:val="none"/>
        </w:rPr>
        <w:t>的费用和（或）延误的工期，并向承包人支付合理利润。</w:t>
      </w:r>
    </w:p>
    <w:p w14:paraId="54019F0F">
      <w:pPr>
        <w:pStyle w:val="11"/>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1</w:t>
      </w:r>
      <w:r>
        <w:rPr>
          <w:rFonts w:ascii="仿宋" w:hAnsi="仿宋" w:eastAsia="仿宋" w:cs="仿宋"/>
          <w:b/>
          <w:bCs/>
          <w:color w:val="000000"/>
          <w:sz w:val="24"/>
          <w:szCs w:val="24"/>
          <w:highlight w:val="none"/>
        </w:rPr>
        <w:t>.6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E6379B6">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10E3B130">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_x0000_s1026" o:spid="_x0000_s1026" o:spt="202" type="#_x0000_t202" style="position:absolute;left:0pt;margin-left:-9pt;margin-top:1.25pt;height:20.95pt;width:81pt;z-index:252011520;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0FTHVAAAA&#10;CAEAAA8AAAAAAAAAAQAgAAAAIgAAAGRycy9kb3ducmV2LnhtbFBLAQIUABQAAAAIAIdO4kCacM6Y&#10;rgEAAFIDAAAOAAAAAAAAAAEAIAAAACQBAABkcnMvZTJvRG9jLnhtbFBLBQYAAAAABgAGAFkBAABE&#10;BQAAAAA=&#10;">
                <v:fill on="f" focussize="0,0"/>
                <v:stroke on="f"/>
                <v:imagedata o:title=""/>
                <o:lock v:ext="edit" aspectratio="f"/>
                <v:textbox>
                  <w:txbxContent>
                    <w:p w14:paraId="10E3B130">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000000"/>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3613EB48">
      <w:pPr>
        <w:pStyle w:val="11"/>
        <w:adjustRightInd w:val="0"/>
        <w:snapToGrid w:val="0"/>
        <w:spacing w:line="240" w:lineRule="exact"/>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96F3E87">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3" w:name="_Toc10624906"/>
      <w:bookmarkStart w:id="214" w:name="_Toc46938406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2</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竣工结算</w:t>
      </w:r>
      <w:bookmarkEnd w:id="213"/>
      <w:bookmarkEnd w:id="214"/>
    </w:p>
    <w:p w14:paraId="69A0D179">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2</w:t>
      </w:r>
      <w:r>
        <w:rPr>
          <w:rFonts w:ascii="仿宋" w:hAnsi="仿宋" w:eastAsia="仿宋" w:cs="仿宋"/>
          <w:b/>
          <w:bCs/>
          <w:color w:val="000000"/>
          <w:sz w:val="24"/>
          <w:szCs w:val="24"/>
          <w:highlight w:val="none"/>
        </w:rPr>
        <w:t xml:space="preserve">.1      </w:t>
      </w:r>
    </w:p>
    <w:p w14:paraId="44161FF2">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2C4C3D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_x0000_s1026" o:spid="_x0000_s1026" o:spt="202" type="#_x0000_t202" style="position:absolute;left:0pt;margin-left:-9pt;margin-top:3.05pt;height:31.2pt;width:72pt;z-index:252012544;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vsDBXUAAAA&#10;CAEAAA8AAAAAAAAAAQAgAAAAIgAAAGRycy9kb3ducmV2LnhtbFBLAQIUABQAAAAIAIdO4kDsUJj6&#10;rwEAAFEDAAAOAAAAAAAAAAEAIAAAACMBAABkcnMvZTJvRG9jLnhtbFBLBQYAAAAABgAGAFkBAABE&#10;BQAAAAA=&#10;">
                <v:fill on="f" focussize="0,0"/>
                <v:stroke on="f"/>
                <v:imagedata o:title=""/>
                <o:lock v:ext="edit" aspectratio="f"/>
                <v:textbox>
                  <w:txbxContent>
                    <w:p w14:paraId="62C4C3D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000000"/>
          <w:sz w:val="24"/>
          <w:szCs w:val="24"/>
          <w:highlight w:val="none"/>
        </w:rPr>
        <w:t>合同双方当事人应按照国家标准《建设工程工程量清单计价</w:t>
      </w:r>
      <w:r>
        <w:rPr>
          <w:rFonts w:hint="eastAsia" w:ascii="仿宋" w:hAnsi="仿宋" w:eastAsia="仿宋" w:cs="仿宋"/>
          <w:color w:val="000000"/>
          <w:sz w:val="24"/>
          <w:szCs w:val="24"/>
          <w:highlight w:val="none"/>
          <w:lang w:val="en-US" w:eastAsia="zh-CN"/>
        </w:rPr>
        <w:t>标准</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GB</w:t>
      </w:r>
      <w:r>
        <w:rPr>
          <w:rFonts w:hint="eastAsia" w:ascii="仿宋" w:hAnsi="仿宋" w:eastAsia="仿宋" w:cs="仿宋"/>
          <w:color w:val="000000"/>
          <w:sz w:val="24"/>
          <w:szCs w:val="24"/>
          <w:highlight w:val="none"/>
          <w:lang w:val="en-US" w:eastAsia="zh-CN"/>
        </w:rPr>
        <w:t>-T</w:t>
      </w:r>
      <w:r>
        <w:rPr>
          <w:rFonts w:ascii="仿宋" w:hAnsi="仿宋" w:eastAsia="仿宋" w:cs="仿宋"/>
          <w:color w:val="000000"/>
          <w:sz w:val="24"/>
          <w:szCs w:val="24"/>
          <w:highlight w:val="none"/>
        </w:rPr>
        <w:t>50500-20</w:t>
      </w:r>
      <w:r>
        <w:rPr>
          <w:rFonts w:hint="eastAsia" w:ascii="仿宋" w:hAnsi="仿宋" w:eastAsia="仿宋" w:cs="仿宋"/>
          <w:color w:val="000000"/>
          <w:sz w:val="24"/>
          <w:szCs w:val="24"/>
          <w:highlight w:val="none"/>
          <w:lang w:val="en-US" w:eastAsia="zh-CN"/>
        </w:rPr>
        <w:t>24</w:t>
      </w:r>
      <w:r>
        <w:rPr>
          <w:rFonts w:hint="eastAsia" w:ascii="仿宋" w:hAnsi="仿宋" w:eastAsia="仿宋" w:cs="仿宋"/>
          <w:color w:val="000000"/>
          <w:sz w:val="24"/>
          <w:szCs w:val="24"/>
          <w:highlight w:val="none"/>
        </w:rPr>
        <w:t>）规定在专用条款中明确办理竣工结算的程序和时限。专用条款没有约定的，竣工结算按照第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82.5</w:t>
      </w:r>
      <w:r>
        <w:rPr>
          <w:rFonts w:hint="eastAsia" w:ascii="仿宋" w:hAnsi="仿宋" w:eastAsia="仿宋" w:cs="仿宋"/>
          <w:color w:val="000000"/>
          <w:sz w:val="24"/>
          <w:szCs w:val="24"/>
          <w:highlight w:val="none"/>
        </w:rPr>
        <w:t>款规定办理。</w:t>
      </w:r>
    </w:p>
    <w:p w14:paraId="71B87F60">
      <w:pPr>
        <w:spacing w:line="360" w:lineRule="auto"/>
        <w:ind w:left="1680" w:hanging="1680" w:hangingChars="800"/>
        <w:rPr>
          <w:rFonts w:hint="eastAsia" w:ascii="仿宋" w:hAnsi="仿宋" w:eastAsia="仿宋" w:cs="Times New Roman"/>
          <w:color w:val="000000"/>
          <w:sz w:val="24"/>
          <w:szCs w:val="24"/>
          <w:highlight w:val="none"/>
        </w:rPr>
      </w:pPr>
      <w:r>
        <w:rPr>
          <w:highlight w:val="none"/>
        </w:rPr>
        <w:t xml:space="preserve">                </w:t>
      </w:r>
      <w:r>
        <w:rPr>
          <w:rFonts w:hint="eastAsia" w:ascii="仿宋" w:hAnsi="仿宋" w:eastAsia="仿宋" w:cs="仿宋"/>
          <w:color w:val="000000"/>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653D191E">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在办理竣工结算期间，发包人按照第</w:t>
      </w:r>
      <w:r>
        <w:rPr>
          <w:rFonts w:ascii="仿宋" w:hAnsi="仿宋" w:eastAsia="仿宋" w:cs="仿宋"/>
          <w:color w:val="000000"/>
          <w:sz w:val="24"/>
          <w:szCs w:val="24"/>
          <w:highlight w:val="none"/>
        </w:rPr>
        <w:t>78</w:t>
      </w:r>
      <w:r>
        <w:rPr>
          <w:rFonts w:hint="eastAsia" w:ascii="仿宋" w:hAnsi="仿宋" w:eastAsia="仿宋" w:cs="仿宋"/>
          <w:color w:val="000000"/>
          <w:sz w:val="24"/>
          <w:szCs w:val="24"/>
          <w:highlight w:val="none"/>
        </w:rPr>
        <w:t>条规定应向承包人支付的工程款及其他款项不停止。</w:t>
      </w:r>
    </w:p>
    <w:p w14:paraId="7B6FDC09">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2</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587D7AA2">
      <w:pPr>
        <w:pStyle w:val="11"/>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4E7C08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_x0000_s1026" o:spid="_x0000_s1026" o:spt="202" type="#_x0000_t202" style="position:absolute;left:0pt;margin-left:-9pt;margin-top:1.85pt;height:36.15pt;width:72pt;z-index:252013568;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fx4rVAAAA&#10;CAEAAA8AAAAAAAAAAQAgAAAAIgAAAGRycy9kb3ducmV2LnhtbFBLAQIUABQAAAAIAIdO4kCGlXNG&#10;rgEAAFEDAAAOAAAAAAAAAAEAIAAAACQBAABkcnMvZTJvRG9jLnhtbFBLBQYAAAAABgAGAFkBAABE&#10;BQAAAAA=&#10;">
                <v:fill on="f" focussize="0,0"/>
                <v:stroke on="f"/>
                <v:imagedata o:title=""/>
                <o:lock v:ext="edit" aspectratio="f"/>
                <v:textbox>
                  <w:txbxContent>
                    <w:p w14:paraId="4E7C08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000000"/>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2A8C9984">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4A97E7B2">
      <w:pPr>
        <w:pStyle w:val="11"/>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2</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46AA2ED5">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5341CC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_x0000_s1026" o:spid="_x0000_s1026" o:spt="202" type="#_x0000_t202" style="position:absolute;left:0pt;margin-left:-9pt;margin-top:3.05pt;height:32.95pt;width:72pt;z-index:252014592;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CSePVAAAA&#10;CAEAAA8AAAAAAAAAAQAgAAAAIgAAAGRycy9kb3ducmV2LnhtbFBLAQIUABQAAAAIAIdO4kC9DXgb&#10;rgEAAFEDAAAOAAAAAAAAAAEAIAAAACQBAABkcnMvZTJvRG9jLnhtbFBLBQYAAAAABgAGAFkBAABE&#10;BQAAAAA=&#10;">
                <v:fill on="f" focussize="0,0"/>
                <v:stroke on="f"/>
                <v:imagedata o:title=""/>
                <o:lock v:ext="edit" aspectratio="f"/>
                <v:textbox>
                  <w:txbxContent>
                    <w:p w14:paraId="5341CC1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000000"/>
          <w:sz w:val="24"/>
          <w:szCs w:val="24"/>
          <w:highlight w:val="none"/>
        </w:rPr>
        <w:t>造价工程师应在收到承包人按照第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款规定递交的竣工结算文件后的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天内按照造价工程师提出的合理要求补充资料，修改竣工结算文件，并再次递交给造价工程师。</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造价工程师在收到竣工结算文件后的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天内，不核实竣工结算或未提出核实意见的，视为承包人递交的竣工结算已被认可。</w:t>
      </w:r>
    </w:p>
    <w:p w14:paraId="4C3D2DEA">
      <w:pPr>
        <w:pStyle w:val="11"/>
        <w:adjustRightInd w:val="0"/>
        <w:snapToGrid w:val="0"/>
        <w:spacing w:line="360" w:lineRule="auto"/>
        <w:ind w:left="1619" w:leftChars="771"/>
        <w:rPr>
          <w:rFonts w:ascii="仿宋" w:hAnsi="仿宋" w:eastAsia="仿宋" w:cs="Times New Roman"/>
          <w:color w:val="000000"/>
          <w:sz w:val="24"/>
          <w:szCs w:val="24"/>
          <w:highlight w:val="none"/>
          <w:u w:val="single"/>
        </w:rPr>
      </w:pPr>
      <w:r>
        <w:rPr>
          <w:rFonts w:hint="eastAsia" w:ascii="仿宋" w:hAnsi="仿宋" w:eastAsia="仿宋" w:cs="仿宋"/>
          <w:color w:val="000000"/>
          <w:sz w:val="24"/>
          <w:szCs w:val="24"/>
          <w:highlight w:val="none"/>
        </w:rPr>
        <w:t>承包人在收到造价工程师提出的核实意见后的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天内，不确认也未提出异议的，视为造价工程师提出的核实意见已被认可，竣工结算办理完毕。</w:t>
      </w:r>
    </w:p>
    <w:p w14:paraId="27FFFDDE">
      <w:pPr>
        <w:pStyle w:val="11"/>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2</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78E00DDD">
      <w:pPr>
        <w:pStyle w:val="11"/>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25F7F85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_x0000_s1026" o:spid="_x0000_s1026" o:spt="202" type="#_x0000_t202" style="position:absolute;left:0pt;margin-left:-9pt;margin-top:1.25pt;height:56.55pt;width:72pt;z-index:25201561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ZCALtYA&#10;AAAJAQAADwAAAAAAAAABACAAAAAiAAAAZHJzL2Rvd25yZXYueG1sUEsBAhQAFAAAAAgAh07iQMCN&#10;MAOvAQAAUQMAAA4AAAAAAAAAAQAgAAAAJQEAAGRycy9lMm9Eb2MueG1sUEsFBgAAAAAGAAYAWQEA&#10;AEYFAAAAAA==&#10;">
                <v:fill on="f" focussize="0,0"/>
                <v:stroke on="f"/>
                <v:imagedata o:title=""/>
                <o:lock v:ext="edit" aspectratio="f"/>
                <v:textbox>
                  <w:txbxContent>
                    <w:p w14:paraId="25F7F85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000000"/>
          <w:sz w:val="24"/>
          <w:szCs w:val="24"/>
          <w:highlight w:val="none"/>
        </w:rPr>
        <w:t>造价工程师应在收到承包人按照第</w:t>
      </w:r>
      <w:r>
        <w:rPr>
          <w:rFonts w:ascii="仿宋" w:hAnsi="仿宋" w:eastAsia="仿宋" w:cs="仿宋"/>
          <w:color w:val="000000"/>
          <w:sz w:val="24"/>
          <w:szCs w:val="24"/>
          <w:highlight w:val="none"/>
        </w:rPr>
        <w:t>82.3</w:t>
      </w:r>
      <w:r>
        <w:rPr>
          <w:rFonts w:hint="eastAsia" w:ascii="仿宋" w:hAnsi="仿宋" w:eastAsia="仿宋" w:cs="仿宋"/>
          <w:color w:val="000000"/>
          <w:sz w:val="24"/>
          <w:szCs w:val="24"/>
          <w:highlight w:val="none"/>
        </w:rPr>
        <w:t>款规定再次递交的竣工结算文件后的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天内予以复核，并将复核结果通知承包人、抄报发包人。</w:t>
      </w:r>
    </w:p>
    <w:p w14:paraId="33E2A5C6">
      <w:pPr>
        <w:pStyle w:val="11"/>
        <w:adjustRightInd w:val="0"/>
        <w:snapToGrid w:val="0"/>
        <w:spacing w:line="360" w:lineRule="auto"/>
        <w:ind w:left="161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）经复核无误的，除属于第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条规定的争议外，发包人应在</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天内在竣工结算文件上签字确认，竣工结算办理完毕。</w:t>
      </w:r>
    </w:p>
    <w:p w14:paraId="0EEA0992">
      <w:pPr>
        <w:pStyle w:val="11"/>
        <w:adjustRightInd w:val="0"/>
        <w:snapToGrid w:val="0"/>
        <w:spacing w:line="360" w:lineRule="auto"/>
        <w:ind w:left="1615"/>
        <w:rPr>
          <w:rFonts w:ascii="仿宋" w:hAnsi="仿宋" w:eastAsia="仿宋" w:cs="Times New Roman"/>
          <w:color w:val="000000"/>
          <w:sz w:val="24"/>
          <w:szCs w:val="24"/>
          <w:highlight w:val="none"/>
          <w:u w:val="singl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）经复核认为有误的：无误部分按照本款第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点规定办理不完全竣工结算；有误部分由造价工程师与合同双方当事人协商解决，或按照第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07A2235B">
      <w:pPr>
        <w:pStyle w:val="11"/>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2</w:t>
      </w:r>
      <w:r>
        <w:rPr>
          <w:rFonts w:ascii="仿宋" w:hAnsi="仿宋" w:eastAsia="仿宋" w:cs="仿宋"/>
          <w:b/>
          <w:bCs/>
          <w:color w:val="000000"/>
          <w:sz w:val="24"/>
          <w:szCs w:val="24"/>
          <w:highlight w:val="none"/>
        </w:rPr>
        <w:t>.5</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56E318E">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F821E8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_x0000_s1026" o:spid="_x0000_s1026" o:spt="202" type="#_x0000_t202" style="position:absolute;left:0pt;margin-left:-9pt;margin-top:0.45pt;height:31.2pt;width:72pt;z-index:25201664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QKal1QAA&#10;AAcBAAAPAAAAAAAAAAEAIAAAACIAAABkcnMvZG93bnJldi54bWxQSwECFAAUAAAACACHTuJAvD7m&#10;3a8BAABRAwAADgAAAAAAAAABACAAAAAkAQAAZHJzL2Uyb0RvYy54bWxQSwUGAAAAAAYABgBZAQAA&#10;RQUAAAAA&#10;">
                <v:fill on="f" focussize="0,0"/>
                <v:stroke on="f"/>
                <v:imagedata o:title=""/>
                <o:lock v:ext="edit" aspectratio="f"/>
                <v:textbox>
                  <w:txbxContent>
                    <w:p w14:paraId="5F821E8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000000"/>
          <w:sz w:val="24"/>
          <w:szCs w:val="24"/>
          <w:highlight w:val="none"/>
        </w:rPr>
        <w:t>发包人应在已核实无误的竣工结算文件上签名确认，拒不签认的，承包人可不交付竣工工程。</w:t>
      </w:r>
    </w:p>
    <w:p w14:paraId="3C4FA26D">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承包人未及时递交竣工结算文件的，发包人要求交付竣工工程，承包人应当交付；发包人不要求交付竣工工程，承包人承担照管永久工程责任。</w:t>
      </w:r>
    </w:p>
    <w:p w14:paraId="58031F89">
      <w:pPr>
        <w:pStyle w:val="11"/>
        <w:adjustRightInd w:val="0"/>
        <w:snapToGrid w:val="0"/>
        <w:spacing w:line="240" w:lineRule="exac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F3C1192">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5" w:name="_Toc10624907"/>
      <w:bookmarkStart w:id="216" w:name="_Toc469384067"/>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结算款</w:t>
      </w:r>
      <w:bookmarkEnd w:id="215"/>
      <w:bookmarkEnd w:id="216"/>
    </w:p>
    <w:p w14:paraId="23B42396">
      <w:pPr>
        <w:pStyle w:val="11"/>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.1 </w:t>
      </w:r>
      <w:r>
        <w:rPr>
          <w:rFonts w:ascii="仿宋" w:hAnsi="仿宋" w:eastAsia="仿宋" w:cs="仿宋"/>
          <w:color w:val="000000"/>
          <w:sz w:val="24"/>
          <w:szCs w:val="24"/>
          <w:highlight w:val="none"/>
        </w:rPr>
        <w:t xml:space="preserve"> </w:t>
      </w:r>
    </w:p>
    <w:p w14:paraId="79E7360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4D8CFCD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_x0000_s1026" o:spid="_x0000_s1026" o:spt="202" type="#_x0000_t202" style="position:absolute;left:0pt;margin-left:-9pt;margin-top:2.85pt;height:36.15pt;width:72pt;z-index:252017664;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yr9J9UAAAAI&#10;AQAADwAAAAAAAAABACAAAAAiAAAAZHJzL2Rvd25yZXYueG1sUEsBAhQAFAAAAAgAh07iQKYjkKOt&#10;AQAAUQMAAA4AAAAAAAAAAQAgAAAAJAEAAGRycy9lMm9Eb2MueG1sUEsFBgAAAAAGAAYAWQEAAEMF&#10;AAAAAA==&#10;">
                <v:fill on="f" focussize="0,0"/>
                <v:stroke on="f"/>
                <v:imagedata o:title=""/>
                <o:lock v:ext="edit" aspectratio="f"/>
                <v:textbox>
                  <w:txbxContent>
                    <w:p w14:paraId="4D8CFCD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合同双方当事人应在专用条款中明确结算款的支付时限。专用条款没有约定的，结算款支付按照第</w:t>
      </w:r>
      <w:r>
        <w:rPr>
          <w:rFonts w:ascii="仿宋" w:hAnsi="仿宋" w:eastAsia="仿宋" w:cs="仿宋"/>
          <w:color w:val="000000"/>
          <w:sz w:val="24"/>
          <w:szCs w:val="24"/>
          <w:highlight w:val="none"/>
        </w:rPr>
        <w:t>83.2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83.5</w:t>
      </w:r>
      <w:r>
        <w:rPr>
          <w:rFonts w:hint="eastAsia" w:ascii="仿宋" w:hAnsi="仿宋" w:eastAsia="仿宋" w:cs="仿宋"/>
          <w:color w:val="000000"/>
          <w:sz w:val="24"/>
          <w:szCs w:val="24"/>
          <w:highlight w:val="none"/>
        </w:rPr>
        <w:t>款规定办理。涉及政府投资资金的工程</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支付期、支付方法等需调整的，应在专用条款中约定。</w:t>
      </w:r>
    </w:p>
    <w:p w14:paraId="5180AF24">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4AF849BD">
      <w:pPr>
        <w:pStyle w:val="11"/>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）根据合同完成全部或所有工程的总造价；</w:t>
      </w:r>
    </w:p>
    <w:p w14:paraId="6D346474">
      <w:pPr>
        <w:pStyle w:val="11"/>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）根据合同约定发包人应付的所有款项。</w:t>
      </w:r>
    </w:p>
    <w:p w14:paraId="57428870">
      <w:pPr>
        <w:pStyle w:val="11"/>
        <w:tabs>
          <w:tab w:val="left" w:pos="2641"/>
        </w:tabs>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20D52071">
      <w:pPr>
        <w:pStyle w:val="11"/>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5D40AB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_x0000_s1026" o:spid="_x0000_s1026" o:spt="202" type="#_x0000_t202" style="position:absolute;left:0pt;margin-left:-9pt;margin-top:1.25pt;height:56.55pt;width:72pt;z-index:252018688;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QgC7WAAAA&#10;CQEAAA8AAAAAAAAAAQAgAAAAIgAAAGRycy9kb3ducmV2LnhtbFBLAQIUABQAAAAIAIdO4kDgO9Pm&#10;rQEAAFEDAAAOAAAAAAAAAAEAIAAAACUBAABkcnMvZTJvRG9jLnhtbFBLBQYAAAAABgAGAFkBAABE&#10;BQAAAAA=&#10;">
                <v:fill on="f" focussize="0,0"/>
                <v:stroke on="f"/>
                <v:imagedata o:title=""/>
                <o:lock v:ext="edit" aspectratio="f"/>
                <v:textbox>
                  <w:txbxContent>
                    <w:p w14:paraId="65D40AB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000000"/>
          <w:sz w:val="24"/>
          <w:szCs w:val="24"/>
          <w:highlight w:val="none"/>
        </w:rPr>
        <w:t>造价工程师在收到上述资料后，应按照第</w:t>
      </w:r>
      <w:r>
        <w:rPr>
          <w:rFonts w:ascii="仿宋" w:hAnsi="仿宋" w:eastAsia="仿宋" w:cs="仿宋"/>
          <w:color w:val="000000"/>
          <w:sz w:val="24"/>
          <w:szCs w:val="24"/>
          <w:highlight w:val="none"/>
        </w:rPr>
        <w:t>82.3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82.4</w:t>
      </w:r>
      <w:r>
        <w:rPr>
          <w:rFonts w:hint="eastAsia" w:ascii="仿宋" w:hAnsi="仿宋" w:eastAsia="仿宋" w:cs="仿宋"/>
          <w:color w:val="000000"/>
          <w:sz w:val="24"/>
          <w:szCs w:val="24"/>
          <w:highlight w:val="none"/>
        </w:rPr>
        <w:t>款规定核实竣工结算文件，并在发包人签字确认竣工结算文件后的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天内，向发包人签发竣工结算支付证书，同时抄送承包人。</w:t>
      </w:r>
    </w:p>
    <w:p w14:paraId="76D8E25B">
      <w:pPr>
        <w:pStyle w:val="11"/>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47C6F37B">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D82741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_x0000_s1026" o:spid="_x0000_s1026" o:spt="202" type="#_x0000_t202" style="position:absolute;left:0pt;margin-left:-9pt;margin-top:0.45pt;height:31.2pt;width:72pt;z-index:25201971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QKal1QAA&#10;AAcBAAAPAAAAAAAAAAEAIAAAACIAAABkcnMvZG93bnJldi54bWxQSwECFAAUAAAACACHTuJAh7MC&#10;Fa8BAABRAwAADgAAAAAAAAABACAAAAAkAQAAZHJzL2Uyb0RvYy54bWxQSwUGAAAAAAYABgBZAQAA&#10;RQUAAAAA&#10;">
                <v:fill on="f" focussize="0,0"/>
                <v:stroke on="f"/>
                <v:imagedata o:title=""/>
                <o:lock v:ext="edit" aspectratio="f"/>
                <v:textbox>
                  <w:txbxContent>
                    <w:p w14:paraId="0D82741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000000"/>
          <w:sz w:val="24"/>
          <w:szCs w:val="24"/>
          <w:highlight w:val="none"/>
        </w:rPr>
        <w:t>发包人应在造价工程师签发竣工结算支付证书后的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天内，按照竣工结算支付证书列明的金额向承包人支付结算款，并通知造价工程师。</w:t>
      </w:r>
    </w:p>
    <w:p w14:paraId="4E5EF846">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3D311BFE">
      <w:pPr>
        <w:pStyle w:val="11"/>
        <w:adjustRightInd w:val="0"/>
        <w:snapToGrid w:val="0"/>
        <w:spacing w:line="360" w:lineRule="auto"/>
        <w:ind w:left="1678" w:leftChars="799"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0736"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131702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234BDF4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1FF8F79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_x0000_s1026" o:spid="_x0000_s1026" o:spt="202" type="#_x0000_t202" style="position:absolute;left:0pt;margin-left:-5.25pt;margin-top:0.95pt;height:65.3pt;width:82.5pt;z-index:252020736;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NBqndUA&#10;AAAJAQAADwAAAAAAAAABACAAAAAiAAAAZHJzL2Rvd25yZXYueG1sUEsBAhQAFAAAAAgAh07iQAax&#10;3uOwAQAAUgMAAA4AAAAAAAAAAQAgAAAAJAEAAGRycy9lMm9Eb2MueG1sUEsFBgAAAAAGAAYAWQEA&#10;AEYFAAAAAA==&#10;">
                <v:fill on="f" focussize="0,0"/>
                <v:stroke on="f"/>
                <v:imagedata o:title=""/>
                <o:lock v:ext="edit" aspectratio="f"/>
                <v:textbox>
                  <w:txbxContent>
                    <w:p w14:paraId="1317024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234BDF4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1FF8F79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83.2</w:t>
      </w:r>
      <w:r>
        <w:rPr>
          <w:rFonts w:hint="eastAsia" w:ascii="仿宋" w:hAnsi="仿宋" w:eastAsia="仿宋" w:cs="仿宋"/>
          <w:color w:val="000000"/>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天内，按照承包人支付申请列明的金额向承包人支付竣工结算款。</w:t>
      </w:r>
    </w:p>
    <w:p w14:paraId="2BD7C341">
      <w:pPr>
        <w:pStyle w:val="11"/>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2AEA7302">
      <w:pPr>
        <w:pStyle w:val="11"/>
        <w:adjustRightInd w:val="0"/>
        <w:snapToGrid w:val="0"/>
        <w:spacing w:line="360" w:lineRule="auto"/>
        <w:ind w:left="1680" w:leftChars="80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2266C92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_x0000_s1026" o:spid="_x0000_s1026" o:spt="202" type="#_x0000_t202" style="position:absolute;left:0pt;margin-left:-9pt;margin-top:4.6pt;height:32.1pt;width:72pt;z-index:252021760;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yzLj1gAA&#10;AAgBAAAPAAAAAAAAAAEAIAAAACIAAABkcnMvZG93bnJldi54bWxQSwECFAAUAAAACACHTuJA2f87&#10;J64BAABRAwAADgAAAAAAAAABACAAAAAlAQAAZHJzL2Uyb0RvYy54bWxQSwUGAAAAAAYABgBZAQAA&#10;RQUAAAAA&#10;">
                <v:fill on="f" focussize="0,0"/>
                <v:stroke on="f"/>
                <v:imagedata o:title=""/>
                <o:lock v:ext="edit" aspectratio="f"/>
                <v:textbox>
                  <w:txbxContent>
                    <w:p w14:paraId="2266C92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83.3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83.4</w:t>
      </w:r>
      <w:r>
        <w:rPr>
          <w:rFonts w:hint="eastAsia" w:ascii="仿宋" w:hAnsi="仿宋" w:eastAsia="仿宋" w:cs="仿宋"/>
          <w:color w:val="000000"/>
          <w:sz w:val="24"/>
          <w:szCs w:val="24"/>
          <w:highlight w:val="none"/>
        </w:rPr>
        <w:t>款规定支付竣工结算款的，</w:t>
      </w:r>
      <w:r>
        <w:rPr>
          <w:rFonts w:hint="eastAsia" w:ascii="仿宋" w:hAnsi="仿宋" w:eastAsia="仿宋" w:cs="仿宋"/>
          <w:sz w:val="24"/>
          <w:szCs w:val="24"/>
          <w:highlight w:val="none"/>
        </w:rPr>
        <w:t>承包人可催告发包人支付</w:t>
      </w:r>
      <w:r>
        <w:rPr>
          <w:rFonts w:hint="eastAsia" w:ascii="仿宋" w:hAnsi="仿宋" w:eastAsia="仿宋" w:cs="仿宋"/>
          <w:color w:val="000000"/>
          <w:sz w:val="24"/>
          <w:szCs w:val="24"/>
          <w:highlight w:val="none"/>
        </w:rPr>
        <w:t>竣工结算款</w:t>
      </w:r>
      <w:r>
        <w:rPr>
          <w:rFonts w:hint="eastAsia" w:ascii="仿宋" w:hAnsi="仿宋" w:eastAsia="仿宋" w:cs="仿宋"/>
          <w:sz w:val="24"/>
          <w:szCs w:val="24"/>
          <w:highlight w:val="none"/>
        </w:rPr>
        <w:t>，如</w:t>
      </w:r>
      <w:r>
        <w:rPr>
          <w:rFonts w:hint="eastAsia" w:ascii="仿宋" w:hAnsi="仿宋" w:eastAsia="仿宋" w:cs="仿宋"/>
          <w:color w:val="000000"/>
          <w:sz w:val="24"/>
          <w:szCs w:val="24"/>
          <w:highlight w:val="none"/>
        </w:rPr>
        <w:t>双方</w:t>
      </w:r>
      <w:r>
        <w:rPr>
          <w:rFonts w:hint="eastAsia" w:ascii="仿宋" w:hAnsi="仿宋" w:eastAsia="仿宋" w:cs="仿宋"/>
          <w:sz w:val="24"/>
          <w:szCs w:val="24"/>
          <w:highlight w:val="none"/>
        </w:rPr>
        <w:t>达成</w:t>
      </w:r>
      <w:r>
        <w:rPr>
          <w:rFonts w:hint="eastAsia" w:ascii="仿宋" w:hAnsi="仿宋" w:eastAsia="仿宋" w:cs="仿宋"/>
          <w:color w:val="000000"/>
          <w:sz w:val="24"/>
          <w:szCs w:val="24"/>
          <w:highlight w:val="none"/>
        </w:rPr>
        <w:t>延期支付协议，</w:t>
      </w:r>
      <w:r>
        <w:rPr>
          <w:rFonts w:hint="eastAsia" w:ascii="仿宋" w:hAnsi="仿宋" w:eastAsia="仿宋" w:cs="仿宋"/>
          <w:sz w:val="24"/>
          <w:szCs w:val="24"/>
          <w:highlight w:val="none"/>
        </w:rPr>
        <w:t>承包人</w:t>
      </w:r>
      <w:r>
        <w:rPr>
          <w:rFonts w:hint="eastAsia" w:ascii="仿宋" w:hAnsi="仿宋" w:eastAsia="仿宋" w:cs="仿宋"/>
          <w:color w:val="000000"/>
          <w:sz w:val="24"/>
          <w:szCs w:val="24"/>
          <w:highlight w:val="none"/>
        </w:rPr>
        <w:t>有权按照第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款规定获得延期支付的利息。</w:t>
      </w:r>
    </w:p>
    <w:p w14:paraId="0D616E57">
      <w:pPr>
        <w:pStyle w:val="11"/>
        <w:adjustRightInd w:val="0"/>
        <w:snapToGrid w:val="0"/>
        <w:spacing w:line="360" w:lineRule="auto"/>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发包人在收到竣工结算支付证书后的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0963D245">
      <w:pPr>
        <w:pStyle w:val="11"/>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C26C489">
      <w:pPr>
        <w:tabs>
          <w:tab w:val="left" w:pos="1620"/>
        </w:tabs>
        <w:spacing w:before="100" w:line="360" w:lineRule="auto"/>
        <w:rPr>
          <w:rFonts w:ascii="仿宋" w:hAnsi="仿宋" w:eastAsia="仿宋" w:cs="Times New Roman"/>
          <w:b/>
          <w:bCs/>
          <w:color w:val="000000"/>
          <w:sz w:val="24"/>
          <w:szCs w:val="24"/>
          <w:highlight w:val="none"/>
        </w:rPr>
      </w:pPr>
    </w:p>
    <w:p w14:paraId="4AAA102E">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7" w:name="_Toc469384068"/>
      <w:bookmarkStart w:id="218" w:name="_Toc1062490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质量保证金</w:t>
      </w:r>
      <w:bookmarkEnd w:id="217"/>
      <w:bookmarkEnd w:id="218"/>
    </w:p>
    <w:p w14:paraId="2CE56630">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.1     </w:t>
      </w:r>
    </w:p>
    <w:p w14:paraId="4B67F79C">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772D42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_x0000_s1026" o:spid="_x0000_s1026" o:spt="202" type="#_x0000_t202" style="position:absolute;left:0pt;margin-left:-9pt;margin-top:0.65pt;height:31.2pt;width:72pt;z-index:25202278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n8eY&#10;da8BAABRAwAADgAAAAAAAAABACAAAAAkAQAAZHJzL2Uyb0RvYy54bWxQSwUGAAAAAAYABgBZAQAA&#10;RQUAAAAA&#10;">
                <v:fill on="f" focussize="0,0"/>
                <v:stroke on="f"/>
                <v:imagedata o:title=""/>
                <o:lock v:ext="edit" aspectratio="f"/>
                <v:textbox>
                  <w:txbxContent>
                    <w:p w14:paraId="2772D42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000000"/>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27099880">
      <w:pPr>
        <w:pStyle w:val="11"/>
        <w:tabs>
          <w:tab w:val="left" w:pos="90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549CD6AB">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合同双方当事人应在专用条款中约定质量保证金金额</w:t>
      </w:r>
      <w:r>
        <w:rPr>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724299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_x0000_s1026" o:spid="_x0000_s1026" o:spt="202" type="#_x0000_t202" style="position:absolute;left:0pt;margin-left:-9pt;margin-top:1.6pt;height:40.9pt;width:72pt;z-index:252023808;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UVvE1QAA&#10;AAgBAAAPAAAAAAAAAAEAIAAAACIAAABkcnMvZG93bnJldi54bWxQSwECFAAUAAAACACHTuJAcb8u&#10;C68BAABRAwAADgAAAAAAAAABACAAAAAkAQAAZHJzL2Uyb0RvYy54bWxQSwUGAAAAAAYABgBZAQAA&#10;RQUAAAAA&#10;">
                <v:fill on="f" focussize="0,0"/>
                <v:stroke on="f"/>
                <v:imagedata o:title=""/>
                <o:lock v:ext="edit" aspectratio="f"/>
                <v:textbox>
                  <w:txbxContent>
                    <w:p w14:paraId="724299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000000"/>
          <w:sz w:val="24"/>
          <w:szCs w:val="24"/>
          <w:highlight w:val="none"/>
        </w:rPr>
        <w:t>。除专用条款另有约定外，质量保证金为合同价款的</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（采取银行保函）。</w:t>
      </w:r>
      <w:r>
        <w:rPr>
          <w:rFonts w:hint="eastAsia" w:ascii="仿宋" w:hAnsi="仿宋" w:eastAsia="仿宋" w:cs="仿宋"/>
          <w:color w:val="000000"/>
          <w:sz w:val="24"/>
          <w:szCs w:val="24"/>
          <w:highlight w:val="none"/>
        </w:rPr>
        <w:t>发包人应按照该比例从每支付期应支付给承包人的进度款或结算款中扣留，直到扣留的质量保证金总额达到专用条款约定的金额为止。</w:t>
      </w:r>
    </w:p>
    <w:p w14:paraId="7E41D004">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479B393D">
      <w:pPr>
        <w:pStyle w:val="11"/>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38F62B4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_x0000_s1026" o:spid="_x0000_s1026" o:spt="202" type="#_x0000_t202" style="position:absolute;left:0pt;margin-left:-9pt;margin-top:3.6pt;height:36.45pt;width:72pt;z-index:25202483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AuS2Yr&#10;rgEAAFEDAAAOAAAAAAAAAAEAIAAAACQBAABkcnMvZTJvRG9jLnhtbFBLBQYAAAAABgAGAFkBAABE&#10;BQAAAAA=&#10;">
                <v:fill on="f" focussize="0,0"/>
                <v:stroke on="f"/>
                <v:imagedata o:title=""/>
                <o:lock v:ext="edit" aspectratio="f"/>
                <v:textbox>
                  <w:txbxContent>
                    <w:p w14:paraId="38F62B4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000000"/>
          <w:sz w:val="24"/>
          <w:szCs w:val="24"/>
          <w:highlight w:val="none"/>
        </w:rPr>
        <w:t>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highlight w:val="none"/>
        </w:rPr>
        <w:t>发包人在退还质量保证金的同时按照中国人民银行发布的同期同类贷款基准利率支付利息。</w:t>
      </w:r>
    </w:p>
    <w:p w14:paraId="1281CDED">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46A9AAA3">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5BDA34C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_x0000_s1026" o:spid="_x0000_s1026" o:spt="202" type="#_x0000_t202" style="position:absolute;left:0pt;margin-left:-9pt;margin-top:3.6pt;height:36.45pt;width:72pt;z-index:25202585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D2ZUrj&#10;rgEAAFEDAAAOAAAAAAAAAAEAIAAAACQBAABkcnMvZTJvRG9jLnhtbFBLBQYAAAAABgAGAFkBAABE&#10;BQAAAAA=&#10;">
                <v:fill on="f" focussize="0,0"/>
                <v:stroke on="f"/>
                <v:imagedata o:title=""/>
                <o:lock v:ext="edit" aspectratio="f"/>
                <v:textbox>
                  <w:txbxContent>
                    <w:p w14:paraId="5BDA34C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000000"/>
          <w:sz w:val="24"/>
          <w:szCs w:val="24"/>
          <w:highlight w:val="none"/>
        </w:rPr>
        <w:t>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款约定要求延长缺陷责任期，直到完成剩余工作为止。</w:t>
      </w:r>
    </w:p>
    <w:p w14:paraId="4053204F">
      <w:pPr>
        <w:pStyle w:val="11"/>
        <w:adjustRightInd w:val="0"/>
        <w:snapToGrid w:val="0"/>
        <w:spacing w:line="240" w:lineRule="exact"/>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14:paraId="3BD991D9">
      <w:pPr>
        <w:pStyle w:val="11"/>
        <w:tabs>
          <w:tab w:val="left" w:pos="540"/>
        </w:tabs>
        <w:adjustRightInd w:val="0"/>
        <w:snapToGrid w:val="0"/>
        <w:spacing w:before="240" w:beforeLines="100" w:line="360" w:lineRule="auto"/>
        <w:outlineLvl w:val="2"/>
        <w:rPr>
          <w:rFonts w:ascii="仿宋" w:hAnsi="仿宋" w:eastAsia="仿宋" w:cs="Times New Roman"/>
          <w:b/>
          <w:bCs/>
          <w:sz w:val="24"/>
          <w:szCs w:val="24"/>
          <w:highlight w:val="none"/>
        </w:rPr>
      </w:pPr>
      <w:bookmarkStart w:id="219" w:name="_Toc10624909"/>
      <w:r>
        <w:rPr>
          <w:rFonts w:ascii="仿宋" w:hAnsi="仿宋" w:eastAsia="仿宋" w:cs="仿宋"/>
          <w:b/>
          <w:bCs/>
          <w:sz w:val="24"/>
          <w:szCs w:val="24"/>
          <w:highlight w:val="none"/>
        </w:rPr>
        <w:t>8</w:t>
      </w:r>
      <w:r>
        <w:rPr>
          <w:rFonts w:hint="default" w:ascii="仿宋" w:hAnsi="仿宋" w:eastAsia="仿宋" w:cs="仿宋"/>
          <w:b/>
          <w:bCs/>
          <w:sz w:val="24"/>
          <w:szCs w:val="24"/>
          <w:highlight w:val="none"/>
          <w:lang w:val="en-US"/>
        </w:rPr>
        <w:t>5</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最终清算款</w:t>
      </w:r>
      <w:bookmarkEnd w:id="219"/>
    </w:p>
    <w:p w14:paraId="3CB1FA21">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 xml:space="preserve">.1     </w:t>
      </w:r>
    </w:p>
    <w:p w14:paraId="272B6D32">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D2917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_x0000_s1026" o:spid="_x0000_s1026" o:spt="202" type="#_x0000_t202" style="position:absolute;left:0pt;margin-left:-9pt;margin-top:5.85pt;height:31.2pt;width:72pt;z-index:252026880;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PIgVtYA&#10;AAAJAQAADwAAAAAAAAABACAAAAAiAAAAZHJzL2Rvd25yZXYueG1sUEsBAhQAFAAAAAgAh07iQBTI&#10;V9evAQAAUQMAAA4AAAAAAAAAAQAgAAAAJQEAAGRycy9lMm9Eb2MueG1sUEsFBgAAAAAGAAYAWQEA&#10;AEYFAAAAAA==&#10;">
                <v:fill on="f" focussize="0,0"/>
                <v:stroke on="f"/>
                <v:imagedata o:title=""/>
                <o:lock v:ext="edit" aspectratio="f"/>
                <v:textbox>
                  <w:txbxContent>
                    <w:p w14:paraId="6D2917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合同双方当事人应在专用条款中明确最终清算款的支付时限。专用条款没有约定的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最终清算款按照第</w:t>
      </w:r>
      <w:r>
        <w:rPr>
          <w:rFonts w:ascii="仿宋" w:hAnsi="仿宋" w:eastAsia="仿宋" w:cs="仿宋"/>
          <w:color w:val="000000"/>
          <w:sz w:val="24"/>
          <w:szCs w:val="24"/>
          <w:highlight w:val="none"/>
        </w:rPr>
        <w:t>85.2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85.5</w:t>
      </w:r>
      <w:r>
        <w:rPr>
          <w:rFonts w:hint="eastAsia" w:ascii="仿宋" w:hAnsi="仿宋" w:eastAsia="仿宋" w:cs="仿宋"/>
          <w:color w:val="000000"/>
          <w:sz w:val="24"/>
          <w:szCs w:val="24"/>
          <w:highlight w:val="none"/>
        </w:rPr>
        <w:t>款规定办理。涉及政府投资资金的工程，支付期、支付方法等需调整的，应在专用条款中约定。</w:t>
      </w:r>
    </w:p>
    <w:p w14:paraId="24CA8812">
      <w:pPr>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0E6DB848">
      <w:pPr>
        <w:pStyle w:val="11"/>
        <w:tabs>
          <w:tab w:val="left" w:pos="90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23D39E9">
      <w:pPr>
        <w:pStyle w:val="11"/>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09D9CB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7E5E05A3">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_x0000_s1026" o:spid="_x0000_s1026" o:spt="202" type="#_x0000_t202" style="position:absolute;left:0pt;margin-left:-9pt;margin-top:0.7pt;height:36.45pt;width:81pt;z-index:252027904;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liTP1QAA&#10;AAgBAAAPAAAAAAAAAAEAIAAAACIAAABkcnMvZG93bnJldi54bWxQSwECFAAUAAAACACHTuJA1pYS&#10;ta8BAABSAwAADgAAAAAAAAABACAAAAAkAQAAZHJzL2Uyb0RvYy54bWxQSwUGAAAAAAYABgBZAQAA&#10;RQUAAAAA&#10;">
                <v:fill on="f" focussize="0,0"/>
                <v:stroke on="f"/>
                <v:imagedata o:title=""/>
                <o:lock v:ext="edit" aspectratio="f"/>
                <v:textbox>
                  <w:txbxContent>
                    <w:p w14:paraId="09D9CBF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7E5E05A3">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000000"/>
          <w:sz w:val="24"/>
          <w:szCs w:val="24"/>
          <w:highlight w:val="none"/>
        </w:rPr>
        <w:t>造价工程师应在收到最终清算支付申请后的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天内予以计量、核实，并将核实结果通知承包人、抄报发包人。发包人应在收到核实结果后的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天内在最终清算文件上签字确认。造价工程师应在发包人签字确认最终清算文件后的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天内，向发包人签发最终清算支付证书，同时抄送承包人。</w:t>
      </w:r>
    </w:p>
    <w:p w14:paraId="586C11A6">
      <w:pPr>
        <w:pStyle w:val="11"/>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0F242A1">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9pt;margin-top:18.15pt;height:36.45pt;width:72pt;z-index:252028928;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ljz5nY&#10;AAAACgEAAA8AAAAAAAAAAQAgAAAAIgAAAGRycy9kb3ducmV2LnhtbFBLAQIUABQAAAAIAIdO4kBl&#10;Hh8hrgEAAFEDAAAOAAAAAAAAAAEAIAAAACcBAABkcnMvZTJvRG9jLnhtbFBLBQYAAAAABgAGAFkB&#10;AABHBQAAAAA=&#10;">
                <v:fill on="f" focussize="0,0"/>
                <v:stroke on="f"/>
                <v:imagedata o:title=""/>
                <o:lock v:ext="edit" aspectratio="f"/>
                <v:textbox>
                  <w:txbxContent>
                    <w:p w14:paraId="20F242A1">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60CA9093">
      <w:pPr>
        <w:pStyle w:val="11"/>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发包人应在造价工程师签发最终清算支付证书后的</w:t>
      </w:r>
      <w:r>
        <w:rPr>
          <w:rFonts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rPr>
        <w:t>天内，按照最终清算支付证书列明的金额向承包人支付最终清算款，并通知造价工程师。</w:t>
      </w:r>
    </w:p>
    <w:p w14:paraId="1BED105C">
      <w:pPr>
        <w:pStyle w:val="11"/>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19ADF40B">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_x0000_s1026" o:spid="_x0000_s1026" o:spt="202" type="#_x0000_t202" style="position:absolute;left:0pt;margin-left:-9pt;margin-top:18.45pt;height:36.45pt;width:72pt;z-index:252029952;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P3t4tgA&#10;AAAKAQAADwAAAAAAAAABACAAAAAiAAAAZHJzL2Rvd25yZXYueG1sUEsBAhQAFAAAAAgAh07iQIXy&#10;SmytAQAAUQMAAA4AAAAAAAAAAQAgAAAAJwEAAGRycy9lMm9Eb2MueG1sUEsFBgAAAAAGAAYAWQEA&#10;AEYFAAAAAA==&#10;">
                <v:fill on="f" focussize="0,0"/>
                <v:stroke on="f"/>
                <v:imagedata o:title=""/>
                <o:lock v:ext="edit" aspectratio="f"/>
                <v:textbox>
                  <w:txbxContent>
                    <w:p w14:paraId="19ADF40B">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 xml:space="preserve">.4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7073E322">
      <w:pPr>
        <w:pStyle w:val="11"/>
        <w:adjustRightInd w:val="0"/>
        <w:snapToGrid w:val="0"/>
        <w:spacing w:line="360" w:lineRule="auto"/>
        <w:ind w:left="1576" w:leftChars="75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85.2</w:t>
      </w:r>
      <w:r>
        <w:rPr>
          <w:rFonts w:hint="eastAsia" w:ascii="仿宋" w:hAnsi="仿宋" w:eastAsia="仿宋" w:cs="仿宋"/>
          <w:color w:val="000000"/>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天内，按照承包人提交最终清算支付申请列明的金额向承包人支付最终清算款。</w:t>
      </w:r>
    </w:p>
    <w:p w14:paraId="578C33E4">
      <w:pPr>
        <w:pStyle w:val="11"/>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 xml:space="preserve">.5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8EDB2C6">
      <w:pPr>
        <w:spacing w:line="360" w:lineRule="auto"/>
        <w:ind w:left="1576" w:leftChars="750"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4F1AC93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BE2AFB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_x0000_s1026" o:spid="_x0000_s1026" o:spt="202" type="#_x0000_t202" style="position:absolute;left:0pt;margin-left:-9pt;margin-top:0.65pt;height:32.1pt;width:81pt;z-index:25203097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BvX01QAA&#10;AAgBAAAPAAAAAAAAAAEAIAAAACIAAABkcnMvZG93bnJldi54bWxQSwECFAAUAAAACACHTuJA06EE&#10;cK8BAABSAwAADgAAAAAAAAABACAAAAAkAQAAZHJzL2Uyb0RvYy54bWxQSwUGAAAAAAYABgBZAQAA&#10;RQUAAAAA&#10;">
                <v:fill on="f" focussize="0,0"/>
                <v:stroke on="f"/>
                <v:imagedata o:title=""/>
                <o:lock v:ext="edit" aspectratio="f"/>
                <v:textbox>
                  <w:txbxContent>
                    <w:p w14:paraId="4F1AC93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BE2AFB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85.3</w:t>
      </w:r>
      <w:r>
        <w:rPr>
          <w:rFonts w:hint="eastAsia" w:ascii="仿宋" w:hAnsi="仿宋" w:eastAsia="仿宋" w:cs="仿宋"/>
          <w:sz w:val="24"/>
          <w:szCs w:val="24"/>
          <w:highlight w:val="none"/>
        </w:rPr>
        <w:t>款和第</w:t>
      </w:r>
      <w:r>
        <w:rPr>
          <w:rFonts w:ascii="仿宋" w:hAnsi="仿宋" w:eastAsia="仿宋" w:cs="仿宋"/>
          <w:sz w:val="24"/>
          <w:szCs w:val="24"/>
          <w:highlight w:val="none"/>
        </w:rPr>
        <w:t>85.4</w:t>
      </w:r>
      <w:r>
        <w:rPr>
          <w:rFonts w:hint="eastAsia" w:ascii="仿宋" w:hAnsi="仿宋" w:eastAsia="仿宋" w:cs="仿宋"/>
          <w:sz w:val="24"/>
          <w:szCs w:val="24"/>
          <w:highlight w:val="none"/>
        </w:rPr>
        <w:t>款规定支付最终清算款的，承包人可催告发包人支付最终清算款，如</w:t>
      </w:r>
      <w:r>
        <w:rPr>
          <w:rFonts w:hint="eastAsia" w:ascii="仿宋" w:hAnsi="仿宋" w:eastAsia="仿宋" w:cs="仿宋"/>
          <w:color w:val="000000"/>
          <w:sz w:val="24"/>
          <w:szCs w:val="24"/>
          <w:highlight w:val="none"/>
        </w:rPr>
        <w:t>双方</w:t>
      </w:r>
      <w:r>
        <w:rPr>
          <w:rFonts w:hint="eastAsia" w:ascii="仿宋" w:hAnsi="仿宋" w:eastAsia="仿宋" w:cs="仿宋"/>
          <w:sz w:val="24"/>
          <w:szCs w:val="24"/>
          <w:highlight w:val="none"/>
        </w:rPr>
        <w:t>达成</w:t>
      </w:r>
      <w:r>
        <w:rPr>
          <w:rFonts w:hint="eastAsia" w:ascii="仿宋" w:hAnsi="仿宋" w:eastAsia="仿宋" w:cs="仿宋"/>
          <w:color w:val="000000"/>
          <w:sz w:val="24"/>
          <w:szCs w:val="24"/>
          <w:highlight w:val="none"/>
        </w:rPr>
        <w:t>延期支付协议，</w:t>
      </w:r>
      <w:r>
        <w:rPr>
          <w:rFonts w:hint="eastAsia" w:ascii="仿宋" w:hAnsi="仿宋" w:eastAsia="仿宋" w:cs="仿宋"/>
          <w:sz w:val="24"/>
          <w:szCs w:val="24"/>
          <w:highlight w:val="none"/>
        </w:rPr>
        <w:t>承包人</w:t>
      </w:r>
      <w:r>
        <w:rPr>
          <w:rFonts w:hint="eastAsia" w:ascii="仿宋" w:hAnsi="仿宋" w:eastAsia="仿宋" w:cs="仿宋"/>
          <w:color w:val="000000"/>
          <w:sz w:val="24"/>
          <w:szCs w:val="24"/>
          <w:highlight w:val="none"/>
        </w:rPr>
        <w:t>有权按照</w:t>
      </w:r>
      <w:r>
        <w:rPr>
          <w:rFonts w:hint="eastAsia" w:ascii="仿宋" w:hAnsi="仿宋" w:eastAsia="仿宋" w:cs="仿宋"/>
          <w:sz w:val="24"/>
          <w:szCs w:val="24"/>
          <w:highlight w:val="none"/>
        </w:rPr>
        <w:t>第</w:t>
      </w:r>
      <w:r>
        <w:rPr>
          <w:rFonts w:ascii="仿宋" w:hAnsi="仿宋" w:eastAsia="仿宋" w:cs="仿宋"/>
          <w:sz w:val="24"/>
          <w:szCs w:val="24"/>
          <w:highlight w:val="none"/>
        </w:rPr>
        <w:t>78.2</w:t>
      </w:r>
      <w:r>
        <w:rPr>
          <w:rFonts w:hint="eastAsia" w:ascii="仿宋" w:hAnsi="仿宋" w:eastAsia="仿宋" w:cs="仿宋"/>
          <w:sz w:val="24"/>
          <w:szCs w:val="24"/>
          <w:highlight w:val="none"/>
        </w:rPr>
        <w:t>款</w:t>
      </w:r>
      <w:r>
        <w:rPr>
          <w:rFonts w:hint="eastAsia" w:ascii="仿宋" w:hAnsi="仿宋" w:eastAsia="仿宋" w:cs="仿宋"/>
          <w:color w:val="000000"/>
          <w:sz w:val="24"/>
          <w:szCs w:val="24"/>
          <w:highlight w:val="none"/>
        </w:rPr>
        <w:t>规定获得延期支付的利息。若该永久</w:t>
      </w:r>
      <w:r>
        <w:rPr>
          <w:rFonts w:hint="eastAsia" w:ascii="仿宋" w:hAnsi="仿宋" w:eastAsia="仿宋" w:cs="仿宋"/>
          <w:sz w:val="24"/>
          <w:szCs w:val="24"/>
          <w:highlight w:val="none"/>
        </w:rPr>
        <w:t>工程按照第</w:t>
      </w:r>
      <w:r>
        <w:rPr>
          <w:rFonts w:ascii="仿宋" w:hAnsi="仿宋" w:eastAsia="仿宋" w:cs="仿宋"/>
          <w:sz w:val="24"/>
          <w:szCs w:val="24"/>
          <w:highlight w:val="none"/>
        </w:rPr>
        <w:t>83.5</w:t>
      </w:r>
      <w:r>
        <w:rPr>
          <w:rFonts w:hint="eastAsia" w:ascii="仿宋" w:hAnsi="仿宋" w:eastAsia="仿宋" w:cs="仿宋"/>
          <w:sz w:val="24"/>
          <w:szCs w:val="24"/>
          <w:highlight w:val="none"/>
        </w:rPr>
        <w:t>款规定进行折价或依法拍卖的，承包人就该工程折价或拍卖的价款优先受偿。</w:t>
      </w:r>
    </w:p>
    <w:p w14:paraId="51011DF1">
      <w:pPr>
        <w:pStyle w:val="11"/>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 xml:space="preserve">.6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249C837B">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3E1AEC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_x0000_s1026"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V2BW1QAA&#10;AAgBAAAPAAAAAAAAAAEAIAAAACIAAABkcnMvZG93bnJldi54bWxQSwECFAAUAAAACACHTuJAKkv0&#10;Nq8BAABRAwAADgAAAAAAAAABACAAAAAkAQAAZHJzL2Uyb0RvYy54bWxQSwUGAAAAAAYABgBZAQAA&#10;RQUAAAAA&#10;">
                <v:fill on="f" focussize="0,0"/>
                <v:stroke on="f"/>
                <v:imagedata o:title=""/>
                <o:lock v:ext="edit" aspectratio="f"/>
                <v:textbox>
                  <w:txbxContent>
                    <w:p w14:paraId="3E1AEC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000000"/>
          <w:sz w:val="24"/>
          <w:szCs w:val="24"/>
          <w:highlight w:val="none"/>
        </w:rPr>
        <w:t>承包人对发包人支付的最终清算款有异议的，按照第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条约定的争议处理。</w:t>
      </w:r>
    </w:p>
    <w:p w14:paraId="3B239A85">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732F7800">
      <w:pPr>
        <w:pStyle w:val="11"/>
        <w:adjustRightInd w:val="0"/>
        <w:snapToGrid w:val="0"/>
        <w:spacing w:line="360" w:lineRule="auto"/>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                        </w:t>
      </w:r>
      <w:bookmarkStart w:id="220" w:name="_Toc10624910"/>
      <w:bookmarkStart w:id="221" w:name="_Toc469384069"/>
      <w:r>
        <w:rPr>
          <w:rFonts w:hint="eastAsia" w:ascii="仿宋" w:hAnsi="仿宋" w:eastAsia="仿宋" w:cs="仿宋"/>
          <w:b/>
          <w:bCs/>
          <w:color w:val="000000"/>
          <w:sz w:val="24"/>
          <w:szCs w:val="24"/>
          <w:highlight w:val="none"/>
        </w:rPr>
        <w:t>七、合同争议、解除与终止</w:t>
      </w:r>
      <w:bookmarkEnd w:id="220"/>
      <w:bookmarkEnd w:id="221"/>
    </w:p>
    <w:p w14:paraId="1AAB0010">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2" w:name="_Toc10624911"/>
      <w:bookmarkStart w:id="223" w:name="_Toc469384070"/>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合同争议</w:t>
      </w:r>
      <w:bookmarkEnd w:id="222"/>
      <w:bookmarkEnd w:id="223"/>
    </w:p>
    <w:p w14:paraId="3FDE5464">
      <w:pPr>
        <w:pStyle w:val="11"/>
        <w:adjustRightInd w:val="0"/>
        <w:snapToGrid w:val="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4827EC8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_x0000_s1026" o:spid="_x0000_s1026" o:spt="202" type="#_x0000_t202" style="position:absolute;left:0pt;margin-left:-9pt;margin-top:22.4pt;height:37pt;width:72pt;z-index:252033024;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mw5q1wAA&#10;AAoBAAAPAAAAAAAAAAEAIAAAACIAAABkcnMvZG93bnJldi54bWxQSwECFAAUAAAACACHTuJAmsMj&#10;da0BAABRAwAADgAAAAAAAAABACAAAAAmAQAAZHJzL2Uyb0RvYy54bWxQSwUGAAAAAAYABgBZAQAA&#10;RQUAAAAA&#10;">
                <v:fill on="f" focussize="0,0"/>
                <v:stroke on="f"/>
                <v:imagedata o:title=""/>
                <o:lock v:ext="edit" aspectratio="f"/>
                <v:textbox>
                  <w:txbxContent>
                    <w:p w14:paraId="4827EC8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.1    </w:t>
      </w:r>
    </w:p>
    <w:p w14:paraId="540AB2BC">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本合同履行期间，合同双方当事人应在收到监理工程师或造价工程师依据合同约定作出暂定结果之后的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423E72F5">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合同双方当事人在收到监理工程师或造价工程师的暂定结果之日起，超过</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天，未对暂定结果予以确认也未提出意见的，视为合同双方当事人已认可暂定结果。</w:t>
      </w:r>
    </w:p>
    <w:p w14:paraId="254CA2F0">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657E2100">
      <w:pPr>
        <w:pStyle w:val="11"/>
        <w:tabs>
          <w:tab w:val="left" w:pos="1320"/>
        </w:tabs>
        <w:adjustRightInd w:val="0"/>
        <w:snapToGrid w:val="0"/>
        <w:spacing w:line="360" w:lineRule="auto"/>
        <w:ind w:left="1680" w:leftChars="80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17F47E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_x0000_s1026" o:spid="_x0000_s1026" o:spt="202" type="#_x0000_t202" style="position:absolute;left:0pt;margin-left:-9pt;margin-top:2.1pt;height:29.4pt;width:63pt;z-index:252034048;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Zlp1AAAAAgB&#10;AAAPAAAAAAAAAAEAIAAAACIAAABkcnMvZG93bnJldi54bWxQSwECFAAUAAAACACHTuJA7jPgt60B&#10;AABRAwAADgAAAAAAAAABACAAAAAjAQAAZHJzL2Uyb0RvYy54bWxQSwUGAAAAAAYABgBZAQAAQgUA&#10;AAAA&#10;">
                <v:fill on="f" focussize="0,0"/>
                <v:stroke on="f"/>
                <v:imagedata o:title=""/>
                <o:lock v:ext="edit" aspectratio="f"/>
                <v:textbox>
                  <w:txbxContent>
                    <w:p w14:paraId="17F47E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000000"/>
          <w:sz w:val="24"/>
          <w:szCs w:val="24"/>
          <w:highlight w:val="none"/>
        </w:rPr>
        <w:t>争议发生后的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000000"/>
          <w:sz w:val="24"/>
          <w:szCs w:val="24"/>
          <w:highlight w:val="none"/>
        </w:rPr>
        <w:t>86.3</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86.6</w:t>
      </w:r>
      <w:r>
        <w:rPr>
          <w:rFonts w:hint="eastAsia" w:ascii="仿宋" w:hAnsi="仿宋" w:eastAsia="仿宋" w:cs="仿宋"/>
          <w:color w:val="000000"/>
          <w:sz w:val="24"/>
          <w:szCs w:val="24"/>
          <w:highlight w:val="none"/>
        </w:rPr>
        <w:t>款规定进行调解或认定、仲裁或诉讼。</w:t>
      </w:r>
    </w:p>
    <w:p w14:paraId="24FFA148">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3E38CB6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1E3319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_x0000_s1026" o:spid="_x0000_s1026" o:spt="202" type="#_x0000_t202" style="position:absolute;left:0pt;margin-left:-9pt;margin-top:0.9pt;height:25.6pt;width:81pt;z-index:252035072;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1eAiHUAAAA&#10;CAEAAA8AAAAAAAAAAQAgAAAAIgAAAGRycy9kb3ducmV2LnhtbFBLAQIUABQAAAAIAIdO4kAmXgCU&#10;rwEAAFIDAAAOAAAAAAAAAAEAIAAAACMBAABkcnMvZTJvRG9jLnhtbFBLBQYAAAAABgAGAFkBAABE&#10;BQAAAAA=&#10;">
                <v:fill on="f" focussize="0,0"/>
                <v:stroke on="f"/>
                <v:imagedata o:title=""/>
                <o:lock v:ext="edit" aspectratio="f"/>
                <v:textbox>
                  <w:txbxContent>
                    <w:p w14:paraId="1E3319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000000"/>
          <w:sz w:val="24"/>
          <w:szCs w:val="24"/>
          <w:highlight w:val="none"/>
        </w:rPr>
        <w:t>合同双方当事人没有按照第</w:t>
      </w:r>
      <w:r>
        <w:rPr>
          <w:rFonts w:ascii="仿宋" w:hAnsi="仿宋" w:eastAsia="仿宋" w:cs="仿宋"/>
          <w:color w:val="000000"/>
          <w:sz w:val="24"/>
          <w:szCs w:val="24"/>
          <w:highlight w:val="none"/>
        </w:rPr>
        <w:t>86.2</w:t>
      </w:r>
      <w:r>
        <w:rPr>
          <w:rFonts w:hint="eastAsia" w:ascii="仿宋" w:hAnsi="仿宋" w:eastAsia="仿宋" w:cs="仿宋"/>
          <w:color w:val="000000"/>
          <w:sz w:val="24"/>
          <w:szCs w:val="24"/>
          <w:highlight w:val="none"/>
        </w:rPr>
        <w:t>款规定进一步协商的，或虽然协商但未在规定期限内达成一致的，合同双方或一方当事人可在争议发生后的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天内，将争议提交争议调解或认定机构处理，或直接按照专用条款第</w:t>
      </w:r>
      <w:r>
        <w:rPr>
          <w:rFonts w:ascii="仿宋" w:hAnsi="仿宋" w:eastAsia="仿宋" w:cs="仿宋"/>
          <w:color w:val="000000"/>
          <w:sz w:val="24"/>
          <w:szCs w:val="24"/>
          <w:highlight w:val="none"/>
        </w:rPr>
        <w:t>86.6</w:t>
      </w:r>
      <w:r>
        <w:rPr>
          <w:rFonts w:hint="eastAsia" w:ascii="仿宋" w:hAnsi="仿宋" w:eastAsia="仿宋" w:cs="仿宋"/>
          <w:color w:val="000000"/>
          <w:sz w:val="24"/>
          <w:szCs w:val="24"/>
          <w:highlight w:val="none"/>
        </w:rPr>
        <w:t>款规定提请仲裁或诉讼。</w:t>
      </w:r>
    </w:p>
    <w:p w14:paraId="3647F5D3">
      <w:pPr>
        <w:pStyle w:val="11"/>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1D2FC238">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2BFB9A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_x0000_s1026" o:spid="_x0000_s1026" o:spt="202" type="#_x0000_t202" style="position:absolute;left:0pt;margin-left:-9pt;margin-top:4.7pt;height:29.8pt;width:81pt;z-index:252036096;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OF+Z1QAA&#10;AAgBAAAPAAAAAAAAAAEAIAAAACIAAABkcnMvZG93bnJldi54bWxQSwECFAAUAAAACACHTuJASgrs&#10;aK8BAABSAwAADgAAAAAAAAABACAAAAAkAQAAZHJzL2Uyb0RvYy54bWxQSwUGAAAAAAYABgBZAQAA&#10;RQUAAAAA&#10;">
                <v:fill on="f" focussize="0,0"/>
                <v:stroke on="f"/>
                <v:imagedata o:title=""/>
                <o:lock v:ext="edit" aspectratio="f"/>
                <v:textbox>
                  <w:txbxContent>
                    <w:p w14:paraId="2BFB9A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000000"/>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7D70EA23">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建设工程安全监督机构，负责有关工程安全方面争议的调解或认定；</w:t>
      </w:r>
    </w:p>
    <w:p w14:paraId="37E63772">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建设工程质量监督机构，负责有关工程质量方面争议的调解或认定；</w:t>
      </w:r>
    </w:p>
    <w:p w14:paraId="7A864A31">
      <w:pPr>
        <w:pStyle w:val="11"/>
        <w:adjustRightInd w:val="0"/>
        <w:snapToGrid w:val="0"/>
        <w:spacing w:line="360" w:lineRule="auto"/>
        <w:ind w:left="162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建设工程造价管理机构，负责有关工程造价方面争议的调解或认定。</w:t>
      </w:r>
    </w:p>
    <w:p w14:paraId="2208F246">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2556B8A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13FEB05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_x0000_s1026" o:spid="_x0000_s1026" o:spt="202" type="#_x0000_t202" style="position:absolute;left:0pt;margin-left:-9pt;margin-top:2.55pt;height:36.6pt;width:72pt;z-index:252037120;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ba03VAAAA&#10;CAEAAA8AAAAAAAAAAQAgAAAAIgAAAGRycy9kb3ducmV2LnhtbFBLAQIUABQAAAAIAIdO4kA0741s&#10;rgEAAFEDAAAOAAAAAAAAAAEAIAAAACQBAABkcnMvZTJvRG9jLnhtbFBLBQYAAAAABgAGAFkBAABE&#10;BQAAAAA=&#10;">
                <v:fill on="f" focussize="0,0"/>
                <v:stroke on="f"/>
                <v:imagedata o:title=""/>
                <o:lock v:ext="edit" aspectratio="f"/>
                <v:textbox>
                  <w:txbxContent>
                    <w:p w14:paraId="13FEB05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000000"/>
          <w:sz w:val="24"/>
          <w:szCs w:val="24"/>
          <w:highlight w:val="none"/>
        </w:rPr>
        <w:t>合同双方当事人应在收到争议调解或认定机构书面结果后的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天内，对调解或认定结果以书面形式予以确认。</w:t>
      </w:r>
    </w:p>
    <w:p w14:paraId="5764453B">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.6  </w:t>
      </w:r>
      <w:r>
        <w:rPr>
          <w:rFonts w:ascii="仿宋" w:hAnsi="仿宋" w:eastAsia="仿宋" w:cs="仿宋"/>
          <w:b/>
          <w:bCs/>
          <w:color w:val="000000"/>
          <w:sz w:val="24"/>
          <w:szCs w:val="24"/>
          <w:highlight w:val="none"/>
          <w:u w:val="dotted"/>
        </w:rPr>
        <w:t xml:space="preserve">                                                                                                        </w:t>
      </w:r>
    </w:p>
    <w:p w14:paraId="36B620CC">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05E1B5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_x0000_s1026" o:spid="_x0000_s1026" o:spt="202" type="#_x0000_t202" style="position:absolute;left:0pt;margin-left:-9pt;margin-top:0.95pt;height:26.35pt;width:81pt;z-index:252038144;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gn6sjVAAAA&#10;CAEAAA8AAAAAAAAAAQAgAAAAIgAAAGRycy9kb3ducmV2LnhtbFBLAQIUABQAAAAIAIdO4kBRDv+u&#10;rgEAAFIDAAAOAAAAAAAAAAEAIAAAACQBAABkcnMvZTJvRG9jLnhtbFBLBQYAAAAABgAGAFkBAABE&#10;BQAAAAA=&#10;">
                <v:fill on="f" focussize="0,0"/>
                <v:stroke on="f"/>
                <v:imagedata o:title=""/>
                <o:lock v:ext="edit" aspectratio="f"/>
                <v:textbox>
                  <w:txbxContent>
                    <w:p w14:paraId="05E1B5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000000"/>
          <w:sz w:val="24"/>
          <w:szCs w:val="24"/>
          <w:highlight w:val="none"/>
        </w:rPr>
        <w:t>若合同双方或一方当事人在收到争议调解或认定机构的书面结果后明确表示不同意，或在</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天内没有书面确认，任何一方均可按照专用条款约定的下列任一种方式解决争议：</w:t>
      </w:r>
    </w:p>
    <w:p w14:paraId="0C95199F">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向约定的仲裁委员会申请仲裁；</w:t>
      </w:r>
    </w:p>
    <w:p w14:paraId="4DE7A119">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向有管辖权的人民法院提起诉讼。</w:t>
      </w:r>
    </w:p>
    <w:p w14:paraId="506E8816">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.7  </w:t>
      </w:r>
      <w:r>
        <w:rPr>
          <w:rFonts w:ascii="仿宋" w:hAnsi="仿宋" w:eastAsia="仿宋" w:cs="仿宋"/>
          <w:b/>
          <w:bCs/>
          <w:color w:val="000000"/>
          <w:sz w:val="24"/>
          <w:szCs w:val="24"/>
          <w:highlight w:val="none"/>
          <w:u w:val="dotted"/>
        </w:rPr>
        <w:t xml:space="preserve">                                                                                                        </w:t>
      </w:r>
    </w:p>
    <w:p w14:paraId="4937EF6F">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71891F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_x0000_s1026" o:spid="_x0000_s1026" o:spt="202" type="#_x0000_t202" style="position:absolute;left:0pt;margin-left:-9pt;margin-top:1.25pt;height:36.25pt;width:72pt;z-index:252039168;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qDlTVAAAA&#10;CAEAAA8AAAAAAAAAAQAgAAAAIgAAAGRycy9kb3ducmV2LnhtbFBLAQIUABQAAAAIAIdO4kBNbFE8&#10;rgEAAFEDAAAOAAAAAAAAAAEAIAAAACQBAABkcnMvZTJvRG9jLnhtbFBLBQYAAAAABgAGAFkBAABE&#10;BQAAAAA=&#10;">
                <v:fill on="f" focussize="0,0"/>
                <v:stroke on="f"/>
                <v:imagedata o:title=""/>
                <o:lock v:ext="edit" aspectratio="f"/>
                <v:textbox>
                  <w:txbxContent>
                    <w:p w14:paraId="71891F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000000"/>
          <w:sz w:val="24"/>
          <w:szCs w:val="24"/>
          <w:highlight w:val="none"/>
        </w:rPr>
        <w:t>争议期间，除下列情况停止施工外，合同双方当事人都应继续履行合同，保持工程连续施工，保护好已完工程：</w:t>
      </w:r>
    </w:p>
    <w:p w14:paraId="7FB11302">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合同双方当事人协商同意；</w:t>
      </w:r>
    </w:p>
    <w:p w14:paraId="38A772E0">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合同一方当事人违约导致合同无法履行；</w:t>
      </w:r>
    </w:p>
    <w:p w14:paraId="6A3CDE15">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工程造价管理机构调解需要，且</w:t>
      </w:r>
      <w:r>
        <w:rPr>
          <w:rFonts w:hint="eastAsia" w:ascii="仿宋" w:hAnsi="仿宋" w:eastAsia="仿宋" w:cs="仿宋"/>
          <w:sz w:val="24"/>
          <w:szCs w:val="24"/>
          <w:highlight w:val="none"/>
        </w:rPr>
        <w:t>合同双方当事人</w:t>
      </w:r>
      <w:r>
        <w:rPr>
          <w:rFonts w:hint="eastAsia" w:ascii="仿宋" w:hAnsi="仿宋" w:eastAsia="仿宋" w:cs="仿宋"/>
          <w:color w:val="000000"/>
          <w:sz w:val="24"/>
          <w:szCs w:val="24"/>
          <w:highlight w:val="none"/>
        </w:rPr>
        <w:t>同意；</w:t>
      </w:r>
    </w:p>
    <w:p w14:paraId="7EA529DB">
      <w:pPr>
        <w:pStyle w:val="11"/>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仲裁委员会仲裁需要，且</w:t>
      </w:r>
      <w:r>
        <w:rPr>
          <w:rFonts w:hint="eastAsia" w:ascii="仿宋" w:hAnsi="仿宋" w:eastAsia="仿宋" w:cs="仿宋"/>
          <w:sz w:val="24"/>
          <w:szCs w:val="24"/>
          <w:highlight w:val="none"/>
        </w:rPr>
        <w:t>合同双方当事人</w:t>
      </w:r>
      <w:r>
        <w:rPr>
          <w:rFonts w:hint="eastAsia" w:ascii="仿宋" w:hAnsi="仿宋" w:eastAsia="仿宋" w:cs="仿宋"/>
          <w:color w:val="000000"/>
          <w:sz w:val="24"/>
          <w:szCs w:val="24"/>
          <w:highlight w:val="none"/>
        </w:rPr>
        <w:t>同意：</w:t>
      </w:r>
    </w:p>
    <w:p w14:paraId="51567ABD">
      <w:pPr>
        <w:pStyle w:val="11"/>
        <w:adjustRightInd w:val="0"/>
        <w:snapToGrid w:val="0"/>
        <w:spacing w:line="360" w:lineRule="auto"/>
        <w:ind w:firstLine="1560" w:firstLineChars="6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人民法院诉讼需要。</w:t>
      </w:r>
    </w:p>
    <w:p w14:paraId="65AF6541">
      <w:pPr>
        <w:pStyle w:val="11"/>
        <w:tabs>
          <w:tab w:val="left" w:pos="1620"/>
        </w:tabs>
        <w:adjustRightInd w:val="0"/>
        <w:snapToGrid w:val="0"/>
        <w:spacing w:line="240" w:lineRule="exact"/>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59C47BD9">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4" w:name="_Toc469384071"/>
      <w:bookmarkStart w:id="225" w:name="_Toc10624912"/>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合同解除</w:t>
      </w:r>
      <w:bookmarkEnd w:id="224"/>
      <w:bookmarkEnd w:id="225"/>
    </w:p>
    <w:p w14:paraId="0B5CDC04">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.1   </w:t>
      </w:r>
    </w:p>
    <w:p w14:paraId="5829F628">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40B3F8D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_x0000_s1026" o:spid="_x0000_s1026" o:spt="202" type="#_x0000_t202" style="position:absolute;left:0pt;margin-left:-9pt;margin-top:-0.3pt;height:20.75pt;width:81pt;z-index:252040192;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uybptQAAAAI&#10;AQAADwAAAAAAAAABACAAAAAiAAAAZHJzL2Rvd25yZXYueG1sUEsBAhQAFAAAAAgAh07iQCjg8quu&#10;AQAAUgMAAA4AAAAAAAAAAQAgAAAAIwEAAGRycy9lMm9Eb2MueG1sUEsFBgAAAAAGAAYAWQEAAEMF&#10;AAAAAA==&#10;">
                <v:fill on="f" focussize="0,0"/>
                <v:stroke on="f"/>
                <v:imagedata o:title=""/>
                <o:lock v:ext="edit" aspectratio="f"/>
                <v:textbox>
                  <w:txbxContent>
                    <w:p w14:paraId="40B3F8D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000000"/>
          <w:sz w:val="24"/>
          <w:szCs w:val="24"/>
          <w:highlight w:val="none"/>
        </w:rPr>
        <w:t>合同双方当事人协商一致，可以解除合同。</w:t>
      </w:r>
    </w:p>
    <w:p w14:paraId="5F6D04BD">
      <w:pPr>
        <w:rPr>
          <w:rFonts w:cs="Times New Roman"/>
          <w:highlight w:val="none"/>
        </w:rPr>
      </w:pPr>
    </w:p>
    <w:p w14:paraId="2F6AB6B5">
      <w:pPr>
        <w:pStyle w:val="11"/>
        <w:tabs>
          <w:tab w:val="left" w:pos="1320"/>
        </w:tabs>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ADB319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_x0000_s1026" o:spid="_x0000_s1026" o:spt="202" type="#_x0000_t202" style="position:absolute;left:0pt;margin-left:-9pt;margin-top:22.95pt;height:39pt;width:72pt;z-index:252041216;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Pj51wAA&#10;AAoBAAAPAAAAAAAAAAEAIAAAACIAAABkcnMvZG93bnJldi54bWxQSwECFAAUAAAACACHTuJAWOBg&#10;tK0BAABRAwAADgAAAAAAAAABACAAAAAmAQAAZHJzL2Uyb0RvYy54bWxQSwUGAAAAAAYABgBZAQAA&#10;RQUAAAAA&#10;">
                <v:fill on="f" focussize="0,0"/>
                <v:stroke on="f"/>
                <v:imagedata o:title=""/>
                <o:lock v:ext="edit" aspectratio="f"/>
                <v:textbox>
                  <w:txbxContent>
                    <w:p w14:paraId="4ADB319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14:paraId="443F459C">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因不可抗力事件致使合同无法继续履行的，合同双方当事人可以解除合同。</w:t>
      </w:r>
    </w:p>
    <w:p w14:paraId="19DC412F">
      <w:pPr>
        <w:rPr>
          <w:rFonts w:cs="Times New Roman"/>
          <w:highlight w:val="none"/>
        </w:rPr>
      </w:pPr>
    </w:p>
    <w:p w14:paraId="78AC0948">
      <w:pPr>
        <w:pStyle w:val="11"/>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14:paraId="5728B328">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549AC6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_x0000_s1026" o:spid="_x0000_s1026" o:spt="202" type="#_x0000_t202" style="position:absolute;left:0pt;margin-left:-9pt;margin-top:2.95pt;height:31.85pt;width:72pt;z-index:252042240;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f/PnVAAAA&#10;CAEAAA8AAAAAAAAAAQAgAAAAIgAAAGRycy9kb3ducmV2LnhtbFBLAQIUABQAAAAIAIdO4kD5Ua/x&#10;rgEAAFEDAAAOAAAAAAAAAAEAIAAAACQBAABkcnMvZTJvRG9jLnhtbFBLBQYAAAAABgAGAFkBAABE&#10;BQAAAAA=&#10;">
                <v:fill on="f" focussize="0,0"/>
                <v:stroke on="f"/>
                <v:imagedata o:title=""/>
                <o:lock v:ext="edit" aspectratio="f"/>
                <v:textbox>
                  <w:txbxContent>
                    <w:p w14:paraId="549AC68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000000"/>
          <w:sz w:val="24"/>
          <w:szCs w:val="24"/>
          <w:highlight w:val="none"/>
        </w:rPr>
        <w:t>承包人有下列情形之一者，发包人可以解除合同：</w:t>
      </w:r>
    </w:p>
    <w:p w14:paraId="2BF34891">
      <w:pPr>
        <w:pStyle w:val="11"/>
        <w:numPr>
          <w:ilvl w:val="0"/>
          <w:numId w:val="25"/>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承包人未能按照第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款规定的开工期限内开工，经监理工程师催告后的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天内仍未开工的；</w:t>
      </w:r>
    </w:p>
    <w:p w14:paraId="64F4B923">
      <w:pPr>
        <w:pStyle w:val="11"/>
        <w:numPr>
          <w:ilvl w:val="0"/>
          <w:numId w:val="25"/>
        </w:numPr>
        <w:adjustRightInd w:val="0"/>
        <w:snapToGrid w:val="0"/>
        <w:spacing w:line="360" w:lineRule="auto"/>
        <w:ind w:left="1621" w:leftChars="771" w:hanging="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33</w:t>
      </w:r>
      <w:r>
        <w:rPr>
          <w:rFonts w:hint="eastAsia" w:ascii="仿宋" w:hAnsi="仿宋" w:eastAsia="仿宋" w:cs="仿宋"/>
          <w:color w:val="000000"/>
          <w:sz w:val="24"/>
          <w:szCs w:val="24"/>
          <w:highlight w:val="none"/>
        </w:rPr>
        <w:t>条规定的进度计划未表明有停工且监理工程师也未按照第</w:t>
      </w:r>
      <w:r>
        <w:rPr>
          <w:rFonts w:ascii="仿宋" w:hAnsi="仿宋" w:eastAsia="仿宋" w:cs="仿宋"/>
          <w:color w:val="000000"/>
          <w:sz w:val="24"/>
          <w:szCs w:val="24"/>
          <w:highlight w:val="none"/>
        </w:rPr>
        <w:t>35.1</w:t>
      </w:r>
      <w:r>
        <w:rPr>
          <w:rFonts w:hint="eastAsia" w:ascii="仿宋" w:hAnsi="仿宋" w:eastAsia="仿宋" w:cs="仿宋"/>
          <w:color w:val="000000"/>
          <w:sz w:val="24"/>
          <w:szCs w:val="24"/>
          <w:highlight w:val="none"/>
        </w:rPr>
        <w:t>款规定发出暂停施工令，但承包人停止施工时间持续达</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天或累计停止施工时间达</w:t>
      </w:r>
      <w:r>
        <w:rPr>
          <w:rFonts w:ascii="仿宋" w:hAnsi="仿宋" w:eastAsia="仿宋" w:cs="仿宋"/>
          <w:color w:val="000000"/>
          <w:sz w:val="24"/>
          <w:szCs w:val="24"/>
          <w:highlight w:val="none"/>
        </w:rPr>
        <w:t>70</w:t>
      </w:r>
      <w:r>
        <w:rPr>
          <w:rFonts w:hint="eastAsia" w:ascii="仿宋" w:hAnsi="仿宋" w:eastAsia="仿宋" w:cs="仿宋"/>
          <w:color w:val="000000"/>
          <w:sz w:val="24"/>
          <w:szCs w:val="24"/>
          <w:highlight w:val="none"/>
        </w:rPr>
        <w:t>天的；</w:t>
      </w:r>
    </w:p>
    <w:p w14:paraId="479A05F9">
      <w:pPr>
        <w:pStyle w:val="11"/>
        <w:numPr>
          <w:ilvl w:val="0"/>
          <w:numId w:val="25"/>
        </w:numPr>
        <w:tabs>
          <w:tab w:val="left" w:pos="1680"/>
        </w:tabs>
        <w:adjustRightInd w:val="0"/>
        <w:snapToGrid w:val="0"/>
        <w:spacing w:line="360" w:lineRule="auto"/>
        <w:ind w:left="1659" w:leftChars="770" w:hanging="4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承包人违反第</w:t>
      </w:r>
      <w:r>
        <w:rPr>
          <w:rFonts w:ascii="仿宋" w:hAnsi="仿宋" w:eastAsia="仿宋" w:cs="仿宋"/>
          <w:color w:val="000000"/>
          <w:sz w:val="24"/>
          <w:szCs w:val="24"/>
          <w:highlight w:val="none"/>
        </w:rPr>
        <w:t>18.1</w:t>
      </w:r>
      <w:r>
        <w:rPr>
          <w:rFonts w:hint="eastAsia" w:ascii="仿宋" w:hAnsi="仿宋" w:eastAsia="仿宋" w:cs="仿宋"/>
          <w:color w:val="000000"/>
          <w:sz w:val="24"/>
          <w:szCs w:val="24"/>
          <w:highlight w:val="none"/>
        </w:rPr>
        <w:t>款或第</w:t>
      </w:r>
      <w:r>
        <w:rPr>
          <w:rFonts w:ascii="仿宋" w:hAnsi="仿宋" w:eastAsia="仿宋" w:cs="仿宋"/>
          <w:color w:val="000000"/>
          <w:sz w:val="24"/>
          <w:szCs w:val="24"/>
          <w:highlight w:val="none"/>
        </w:rPr>
        <w:t>51.4</w:t>
      </w:r>
      <w:r>
        <w:rPr>
          <w:rFonts w:hint="eastAsia" w:ascii="仿宋" w:hAnsi="仿宋" w:eastAsia="仿宋" w:cs="仿宋"/>
          <w:color w:val="000000"/>
          <w:sz w:val="24"/>
          <w:szCs w:val="24"/>
          <w:highlight w:val="none"/>
        </w:rPr>
        <w:t>款规定未经监理工程师批准，私自将已按照合同约定进入施工现场的施工设备、临时设施或材料运出施工现场的；</w:t>
      </w:r>
    </w:p>
    <w:p w14:paraId="11C7ECEE">
      <w:pPr>
        <w:pStyle w:val="11"/>
        <w:numPr>
          <w:ilvl w:val="0"/>
          <w:numId w:val="25"/>
        </w:numPr>
        <w:adjustRightInd w:val="0"/>
        <w:snapToGrid w:val="0"/>
        <w:spacing w:line="360" w:lineRule="auto"/>
        <w:ind w:left="1678" w:leftChars="799" w:firstLine="2"/>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承包人拖延完工且能偿付的误期赔偿费已达到专用条款约定最高限额的；</w:t>
      </w:r>
      <w:r>
        <w:rPr>
          <w:rFonts w:ascii="仿宋" w:hAnsi="仿宋" w:eastAsia="仿宋" w:cs="仿宋"/>
          <w:color w:val="000000"/>
          <w:sz w:val="24"/>
          <w:szCs w:val="24"/>
          <w:highlight w:val="none"/>
        </w:rPr>
        <w:t xml:space="preserve"> </w:t>
      </w:r>
    </w:p>
    <w:p w14:paraId="315646B1">
      <w:pPr>
        <w:pStyle w:val="11"/>
        <w:numPr>
          <w:ilvl w:val="0"/>
          <w:numId w:val="25"/>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承包人转包工程、违法分包或未经许可擅自分包工程的；</w:t>
      </w:r>
    </w:p>
    <w:p w14:paraId="71F08720">
      <w:pPr>
        <w:pStyle w:val="11"/>
        <w:numPr>
          <w:ilvl w:val="0"/>
          <w:numId w:val="25"/>
        </w:numPr>
        <w:adjustRightInd w:val="0"/>
        <w:snapToGrid w:val="0"/>
        <w:spacing w:line="360" w:lineRule="auto"/>
        <w:ind w:left="1617" w:leftChars="770"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承包人未按照合同约定或监理工程师的指令，经监理工程师书面指出后仍未按要求改正的；</w:t>
      </w:r>
    </w:p>
    <w:p w14:paraId="4A54FFD6">
      <w:pPr>
        <w:pStyle w:val="11"/>
        <w:numPr>
          <w:ilvl w:val="0"/>
          <w:numId w:val="25"/>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承包人履行合同期间有欺诈行为的；</w:t>
      </w:r>
    </w:p>
    <w:p w14:paraId="7D065C6D">
      <w:pPr>
        <w:pStyle w:val="11"/>
        <w:numPr>
          <w:ilvl w:val="0"/>
          <w:numId w:val="25"/>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承包人向任何人付给或企图付给任何贿赂、礼品、赏金、回扣或其他贵重物品，以引诱或报偿他人，但付给承包人相关人员的奖励则属例外；</w:t>
      </w:r>
    </w:p>
    <w:p w14:paraId="6FEFFD16">
      <w:pPr>
        <w:pStyle w:val="11"/>
        <w:adjustRightInd w:val="0"/>
        <w:snapToGrid w:val="0"/>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承包人在缺陷责任期内未能对发生的缺陷进行修复，且又拒绝按照监理工程师指令再进行修补的；</w:t>
      </w:r>
    </w:p>
    <w:p w14:paraId="2D874DC7">
      <w:pPr>
        <w:pStyle w:val="11"/>
        <w:adjustRightInd w:val="0"/>
        <w:snapToGrid w:val="0"/>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承包人无法继续履行、明确表示或以行为表明不履行合同约定主要义务的；</w:t>
      </w:r>
    </w:p>
    <w:p w14:paraId="62789276">
      <w:pPr>
        <w:pStyle w:val="11"/>
        <w:adjustRightInd w:val="0"/>
        <w:snapToGrid w:val="0"/>
        <w:spacing w:line="360" w:lineRule="auto"/>
        <w:ind w:left="168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(11)</w:t>
      </w:r>
      <w:r>
        <w:rPr>
          <w:rFonts w:hint="eastAsia" w:ascii="仿宋" w:hAnsi="仿宋" w:eastAsia="仿宋" w:cs="仿宋"/>
          <w:color w:val="000000"/>
          <w:sz w:val="24"/>
          <w:szCs w:val="24"/>
          <w:highlight w:val="none"/>
        </w:rPr>
        <w:t>承包人延迟履行合同约定主要义务，经催告后在合理期限内仍未履行的；</w:t>
      </w:r>
    </w:p>
    <w:p w14:paraId="2841C9FD">
      <w:pPr>
        <w:pStyle w:val="11"/>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承包人破产或清偿的，但以机构重组或联合为目的的除外；</w:t>
      </w:r>
    </w:p>
    <w:p w14:paraId="46E4CB45">
      <w:pPr>
        <w:spacing w:line="360" w:lineRule="auto"/>
        <w:ind w:left="1680" w:hanging="1680" w:hangingChars="800"/>
        <w:rPr>
          <w:rFonts w:ascii="仿宋" w:hAnsi="仿宋" w:eastAsia="仿宋" w:cs="Times New Roman"/>
          <w:color w:val="000000"/>
          <w:sz w:val="24"/>
          <w:szCs w:val="24"/>
          <w:highlight w:val="none"/>
        </w:rPr>
      </w:pPr>
      <w:r>
        <w:rPr>
          <w:highlight w:val="none"/>
        </w:rPr>
        <w:t xml:space="preserve">               </w:t>
      </w:r>
      <w:r>
        <w:rPr>
          <w:rFonts w:ascii="仿宋" w:hAnsi="仿宋" w:eastAsia="仿宋" w:cs="仿宋"/>
          <w:color w:val="000000"/>
          <w:sz w:val="24"/>
          <w:szCs w:val="24"/>
          <w:highlight w:val="none"/>
        </w:rPr>
        <w:t>(13)</w:t>
      </w:r>
      <w:r>
        <w:rPr>
          <w:rFonts w:hint="eastAsia" w:ascii="仿宋" w:hAnsi="仿宋" w:eastAsia="仿宋" w:cs="仿宋"/>
          <w:color w:val="000000"/>
          <w:sz w:val="24"/>
          <w:szCs w:val="24"/>
          <w:highlight w:val="none"/>
        </w:rPr>
        <w:t>承包人被认为是严重违反合同的其他违约行为。</w:t>
      </w:r>
    </w:p>
    <w:p w14:paraId="4E1722F5">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在这种情况下，发包人可自行或委托第三方实施、完成合同工程或其任何部分，并可使用根据第</w:t>
      </w:r>
      <w:r>
        <w:rPr>
          <w:rFonts w:ascii="仿宋" w:hAnsi="仿宋" w:eastAsia="仿宋" w:cs="仿宋"/>
          <w:color w:val="000000"/>
          <w:sz w:val="24"/>
          <w:szCs w:val="24"/>
          <w:highlight w:val="none"/>
        </w:rPr>
        <w:t>18.2</w:t>
      </w:r>
      <w:r>
        <w:rPr>
          <w:rFonts w:hint="eastAsia" w:ascii="仿宋" w:hAnsi="仿宋" w:eastAsia="仿宋" w:cs="仿宋"/>
          <w:color w:val="000000"/>
          <w:sz w:val="24"/>
          <w:szCs w:val="24"/>
          <w:highlight w:val="none"/>
        </w:rPr>
        <w:t>款留下的承包人临时工程，直至永久工程完工为止。</w:t>
      </w:r>
    </w:p>
    <w:p w14:paraId="7300EDC2">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667A1545">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72A1138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_x0000_s1026" o:spid="_x0000_s1026" o:spt="202" type="#_x0000_t202" style="position:absolute;left:0pt;margin-left:-9pt;margin-top:2.35pt;height:39.65pt;width:72pt;z-index:252043264;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PLjjVAAAA&#10;CAEAAA8AAAAAAAAAAQAgAAAAIgAAAGRycy9kb3ducmV2LnhtbFBLAQIUABQAAAAIAIdO4kChlkMu&#10;rgEAAFEDAAAOAAAAAAAAAAEAIAAAACQBAABkcnMvZTJvRG9jLnhtbFBLBQYAAAAABgAGAFkBAABE&#10;BQAAAAA=&#10;">
                <v:fill on="f" focussize="0,0"/>
                <v:stroke on="f"/>
                <v:imagedata o:title=""/>
                <o:lock v:ext="edit" aspectratio="f"/>
                <v:textbox>
                  <w:txbxContent>
                    <w:p w14:paraId="72A1138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000000"/>
          <w:sz w:val="24"/>
          <w:szCs w:val="24"/>
          <w:highlight w:val="none"/>
        </w:rPr>
        <w:t>发包人有下列情形之一者，承包人可以解除合同：</w:t>
      </w:r>
    </w:p>
    <w:p w14:paraId="6C206156">
      <w:pPr>
        <w:pStyle w:val="11"/>
        <w:numPr>
          <w:ilvl w:val="0"/>
          <w:numId w:val="26"/>
        </w:numPr>
        <w:tabs>
          <w:tab w:val="left" w:pos="216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非承包人原因未按照第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款规定期限内发出开工令，经承包人催告后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天内仍未发出开工令的；</w:t>
      </w:r>
    </w:p>
    <w:p w14:paraId="709EE57F">
      <w:pPr>
        <w:pStyle w:val="11"/>
        <w:numPr>
          <w:ilvl w:val="0"/>
          <w:numId w:val="26"/>
        </w:numPr>
        <w:tabs>
          <w:tab w:val="left" w:pos="2160"/>
        </w:tabs>
        <w:adjustRightInd w:val="0"/>
        <w:snapToGrid w:val="0"/>
        <w:spacing w:line="360" w:lineRule="auto"/>
        <w:ind w:left="1620" w:leftChars="771"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35.3</w:t>
      </w:r>
      <w:r>
        <w:rPr>
          <w:rFonts w:hint="eastAsia" w:ascii="仿宋" w:hAnsi="仿宋" w:eastAsia="仿宋" w:cs="仿宋"/>
          <w:color w:val="000000"/>
          <w:sz w:val="24"/>
          <w:szCs w:val="24"/>
          <w:highlight w:val="none"/>
        </w:rPr>
        <w:t>款规定非承包人原因造成暂停施工持续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天以上或累计停工时间超过了</w:t>
      </w:r>
      <w:r>
        <w:rPr>
          <w:rFonts w:ascii="仿宋" w:hAnsi="仿宋" w:eastAsia="仿宋" w:cs="仿宋"/>
          <w:color w:val="000000"/>
          <w:sz w:val="24"/>
          <w:szCs w:val="24"/>
          <w:highlight w:val="none"/>
        </w:rPr>
        <w:t>70</w:t>
      </w:r>
      <w:r>
        <w:rPr>
          <w:rFonts w:hint="eastAsia" w:ascii="仿宋" w:hAnsi="仿宋" w:eastAsia="仿宋" w:cs="仿宋"/>
          <w:color w:val="000000"/>
          <w:sz w:val="24"/>
          <w:szCs w:val="24"/>
          <w:highlight w:val="none"/>
        </w:rPr>
        <w:t>天的；</w:t>
      </w:r>
      <w:r>
        <w:rPr>
          <w:rFonts w:ascii="仿宋" w:hAnsi="仿宋" w:eastAsia="仿宋" w:cs="仿宋"/>
          <w:color w:val="000000"/>
          <w:sz w:val="24"/>
          <w:szCs w:val="24"/>
          <w:highlight w:val="none"/>
        </w:rPr>
        <w:t xml:space="preserve">           </w:t>
      </w:r>
    </w:p>
    <w:p w14:paraId="08302BE5">
      <w:pPr>
        <w:pStyle w:val="11"/>
        <w:numPr>
          <w:ilvl w:val="0"/>
          <w:numId w:val="26"/>
        </w:numPr>
        <w:tabs>
          <w:tab w:val="left" w:pos="180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发包人按照第</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条规定提供的施工设计图纸存在缺陷或按照第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条规定供应的材料和工程设备不符合强制性标准，致使承包人无法施工，经承包人催告后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天内仍未修正或更换的；</w:t>
      </w:r>
    </w:p>
    <w:p w14:paraId="11BD3DD5">
      <w:pPr>
        <w:pStyle w:val="11"/>
        <w:numPr>
          <w:ilvl w:val="0"/>
          <w:numId w:val="26"/>
        </w:numPr>
        <w:tabs>
          <w:tab w:val="left" w:pos="2160"/>
        </w:tabs>
        <w:adjustRightInd w:val="0"/>
        <w:snapToGrid w:val="0"/>
        <w:spacing w:line="360" w:lineRule="auto"/>
        <w:ind w:left="1620" w:leftChars="771"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监理工程师未按照合同约定及时发出工作指令，导致承包人无法继续施工的；</w:t>
      </w:r>
      <w:r>
        <w:rPr>
          <w:rFonts w:ascii="仿宋" w:hAnsi="仿宋" w:eastAsia="仿宋" w:cs="仿宋"/>
          <w:color w:val="000000"/>
          <w:sz w:val="24"/>
          <w:szCs w:val="24"/>
          <w:highlight w:val="none"/>
        </w:rPr>
        <w:t xml:space="preserve"> </w:t>
      </w:r>
    </w:p>
    <w:p w14:paraId="79ED7674">
      <w:pPr>
        <w:pStyle w:val="11"/>
        <w:numPr>
          <w:ilvl w:val="0"/>
          <w:numId w:val="26"/>
        </w:numPr>
        <w:tabs>
          <w:tab w:val="left" w:pos="216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78.1</w:t>
      </w:r>
      <w:r>
        <w:rPr>
          <w:rFonts w:hint="eastAsia" w:ascii="仿宋" w:hAnsi="仿宋" w:eastAsia="仿宋" w:cs="仿宋"/>
          <w:color w:val="000000"/>
          <w:sz w:val="24"/>
          <w:szCs w:val="24"/>
          <w:highlight w:val="none"/>
        </w:rPr>
        <w:t>款规定向承包人支付工程款，经承包人催告后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天内仍未支付的；</w:t>
      </w:r>
    </w:p>
    <w:p w14:paraId="413D2D96">
      <w:pPr>
        <w:pStyle w:val="11"/>
        <w:numPr>
          <w:ilvl w:val="0"/>
          <w:numId w:val="26"/>
        </w:numPr>
        <w:tabs>
          <w:tab w:val="left" w:pos="216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发包人无法继续履行、明确表示或以行为表明不履行合同约定主要义务的；</w:t>
      </w:r>
    </w:p>
    <w:p w14:paraId="36979292">
      <w:pPr>
        <w:pStyle w:val="11"/>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发包人延迟履行合同约定主要义务，经催告后在合理期限内仍未履行的；</w:t>
      </w:r>
    </w:p>
    <w:p w14:paraId="04CA60C1">
      <w:pPr>
        <w:pStyle w:val="11"/>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发包人破产或清偿的，但以机构重组或联合为目的的除外；</w:t>
      </w:r>
    </w:p>
    <w:p w14:paraId="2EA9AEED">
      <w:pPr>
        <w:pStyle w:val="11"/>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发包人被认为是严重违反合同的其他违约行为。</w:t>
      </w:r>
    </w:p>
    <w:p w14:paraId="0171C3A6">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2A890B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_x0000_s1026" o:spid="_x0000_s1026" o:spt="202" type="#_x0000_t202" style="position:absolute;left:0pt;margin-left:-9pt;margin-top:15.95pt;height:31.2pt;width:72pt;z-index:252044288;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ZDW4jX&#10;AAAACQEAAA8AAAAAAAAAAQAgAAAAIgAAAGRycy9kb3ducmV2LnhtbFBLAQIUABQAAAAIAIdO4kC4&#10;vWnyrwEAAFEDAAAOAAAAAAAAAAEAIAAAACYBAABkcnMvZTJvRG9jLnhtbFBLBQYAAAAABgAGAFkB&#10;AABHBQAAAAA=&#10;">
                <v:fill on="f" focussize="0,0"/>
                <v:stroke on="f"/>
                <v:imagedata o:title=""/>
                <o:lock v:ext="edit" aspectratio="f"/>
                <v:textbox>
                  <w:txbxContent>
                    <w:p w14:paraId="12A890B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50DFDFB2">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7F218E93">
      <w:pPr>
        <w:pStyle w:val="11"/>
        <w:tabs>
          <w:tab w:val="left" w:pos="13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.6  </w:t>
      </w:r>
      <w:r>
        <w:rPr>
          <w:rFonts w:ascii="仿宋" w:hAnsi="仿宋" w:eastAsia="仿宋" w:cs="仿宋"/>
          <w:b/>
          <w:bCs/>
          <w:color w:val="000000"/>
          <w:sz w:val="24"/>
          <w:szCs w:val="24"/>
          <w:highlight w:val="none"/>
          <w:u w:val="dotted"/>
        </w:rPr>
        <w:t xml:space="preserve">                                                                                                        </w:t>
      </w:r>
    </w:p>
    <w:p w14:paraId="3254F9BE">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93CE20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_x0000_s1026" o:spid="_x0000_s1026" o:spt="202" type="#_x0000_t202" style="position:absolute;left:0pt;margin-left:-9pt;margin-top:0.55pt;height:46.8pt;width:72pt;z-index:252045312;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nK1AAA&#10;AAgBAAAPAAAAAAAAAAEAIAAAACIAAABkcnMvZG93bnJldi54bWxQSwECFAAUAAAACACHTuJAIRO7&#10;d7ABAABRAwAADgAAAAAAAAABACAAAAAjAQAAZHJzL2Uyb0RvYy54bWxQSwUGAAAAAAYABgBZAQAA&#10;RQUAAAAA&#10;">
                <v:fill on="f" focussize="0,0"/>
                <v:stroke on="f"/>
                <v:imagedata o:title=""/>
                <o:lock v:ext="edit" aspectratio="f"/>
                <v:textbox>
                  <w:txbxContent>
                    <w:p w14:paraId="293CE20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000000"/>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0F2488E2">
      <w:pPr>
        <w:pStyle w:val="11"/>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0B05BC96">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6" w:name="_Toc469384072"/>
      <w:bookmarkStart w:id="227" w:name="_Toc10624913"/>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合同解除的支付</w:t>
      </w:r>
      <w:bookmarkEnd w:id="226"/>
      <w:bookmarkEnd w:id="227"/>
    </w:p>
    <w:p w14:paraId="20162725">
      <w:pPr>
        <w:pStyle w:val="11"/>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46336"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02C478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_x0000_s1026" o:spid="_x0000_s1026" o:spt="202" type="#_x0000_t202" style="position:absolute;left:0pt;margin-left:-5.25pt;margin-top:14.85pt;height:31.2pt;width:72pt;z-index:252046336;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EZdYA&#10;AAAJAQAADwAAAAAAAAABACAAAAAiAAAAZHJzL2Rvd25yZXYueG1sUEsBAhQAFAAAAAgAh07iQFhR&#10;PL+vAQAAUQMAAA4AAAAAAAAAAQAgAAAAJQEAAGRycy9lMm9Eb2MueG1sUEsFBgAAAAAGAAYAWQEA&#10;AEYFAAAAAA==&#10;">
                <v:fill on="f" focussize="0,0"/>
                <v:stroke on="f"/>
                <v:imagedata o:title=""/>
                <o:lock v:ext="edit" aspectratio="f"/>
                <v:textbox>
                  <w:txbxContent>
                    <w:p w14:paraId="102C478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.1     </w:t>
      </w:r>
    </w:p>
    <w:p w14:paraId="14EEA17C">
      <w:pPr>
        <w:pStyle w:val="11"/>
        <w:adjustRightInd w:val="0"/>
        <w:snapToGrid w:val="0"/>
        <w:spacing w:line="360" w:lineRule="auto"/>
        <w:ind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87.1</w:t>
      </w:r>
      <w:r>
        <w:rPr>
          <w:rFonts w:hint="eastAsia" w:ascii="仿宋" w:hAnsi="仿宋" w:eastAsia="仿宋" w:cs="仿宋"/>
          <w:color w:val="000000"/>
          <w:sz w:val="24"/>
          <w:szCs w:val="24"/>
          <w:highlight w:val="none"/>
        </w:rPr>
        <w:t>款规定解除合同的，按照达成的协议办理结算和支付工程款。</w:t>
      </w:r>
    </w:p>
    <w:p w14:paraId="62F4C0F4">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148103F1">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318FE36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_x0000_s1026" o:spid="_x0000_s1026" o:spt="202" type="#_x0000_t202" style="position:absolute;left:0pt;margin-left:-9pt;margin-top:1.25pt;height:54.6pt;width:72pt;z-index:252047360;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PuPt9YA&#10;AAAJAQAADwAAAAAAAAABACAAAAAiAAAAZHJzL2Rvd25yZXYueG1sUEsBAhQAFAAAAAgAh07iQKV8&#10;9WavAQAAUQMAAA4AAAAAAAAAAQAgAAAAJQEAAGRycy9lMm9Eb2MueG1sUEsFBgAAAAAGAAYAWQEA&#10;AEYFAAAAAA==&#10;">
                <v:fill on="f" focussize="0,0"/>
                <v:stroke on="f"/>
                <v:imagedata o:title=""/>
                <o:lock v:ext="edit" aspectratio="f"/>
                <v:textbox>
                  <w:txbxContent>
                    <w:p w14:paraId="318FE36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87.2</w:t>
      </w:r>
      <w:r>
        <w:rPr>
          <w:rFonts w:hint="eastAsia" w:ascii="仿宋" w:hAnsi="仿宋" w:eastAsia="仿宋" w:cs="仿宋"/>
          <w:color w:val="000000"/>
          <w:sz w:val="24"/>
          <w:szCs w:val="24"/>
          <w:highlight w:val="none"/>
        </w:rPr>
        <w:t>款规定解除合同的，发包人应向承包人支付合同解除之日前已完成工程但尚未支付的工程款。此外，发包人还应支付下列款项：</w:t>
      </w:r>
    </w:p>
    <w:p w14:paraId="31A48563">
      <w:pPr>
        <w:pStyle w:val="11"/>
        <w:numPr>
          <w:ilvl w:val="0"/>
          <w:numId w:val="27"/>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已实施或部分实施的措施项目应付款项；</w:t>
      </w:r>
    </w:p>
    <w:p w14:paraId="2FB5C344">
      <w:pPr>
        <w:pStyle w:val="11"/>
        <w:numPr>
          <w:ilvl w:val="0"/>
          <w:numId w:val="27"/>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承包人为合同工程合理订购且已交付的材料和工程设备货款。发包人一经支付此项货款，该材料和工程设备即成为发包人的财产；</w:t>
      </w:r>
    </w:p>
    <w:p w14:paraId="06B10896">
      <w:pPr>
        <w:pStyle w:val="11"/>
        <w:numPr>
          <w:ilvl w:val="0"/>
          <w:numId w:val="27"/>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承包人为完成合同工程而预期开支的任何合理款项，且该项款项未包括在本款其他各项支付之内；</w:t>
      </w:r>
    </w:p>
    <w:p w14:paraId="3C447346">
      <w:pPr>
        <w:pStyle w:val="11"/>
        <w:numPr>
          <w:ilvl w:val="0"/>
          <w:numId w:val="27"/>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31.3</w:t>
      </w:r>
      <w:r>
        <w:rPr>
          <w:rFonts w:hint="eastAsia" w:ascii="仿宋" w:hAnsi="仿宋" w:eastAsia="仿宋" w:cs="仿宋"/>
          <w:color w:val="000000"/>
          <w:sz w:val="24"/>
          <w:szCs w:val="24"/>
          <w:highlight w:val="none"/>
        </w:rPr>
        <w:t>款规定的任何工作应支付的款项；</w:t>
      </w:r>
    </w:p>
    <w:p w14:paraId="7D2B8DED">
      <w:pPr>
        <w:pStyle w:val="11"/>
        <w:numPr>
          <w:ilvl w:val="0"/>
          <w:numId w:val="27"/>
        </w:numPr>
        <w:tabs>
          <w:tab w:val="left" w:pos="1980"/>
        </w:tabs>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87.6</w:t>
      </w:r>
      <w:r>
        <w:rPr>
          <w:rFonts w:hint="eastAsia" w:ascii="仿宋" w:hAnsi="仿宋" w:eastAsia="仿宋" w:cs="仿宋"/>
          <w:color w:val="000000"/>
          <w:sz w:val="24"/>
          <w:szCs w:val="24"/>
          <w:highlight w:val="none"/>
        </w:rPr>
        <w:t>款规定承包人撤离现场所需的合理款项，包括雇员遣送费和临时工程拆除、施工设备运离现场的款项。</w:t>
      </w:r>
    </w:p>
    <w:p w14:paraId="3B01C856">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合同双方当事人按照第</w:t>
      </w:r>
      <w:r>
        <w:rPr>
          <w:rFonts w:ascii="仿宋" w:hAnsi="仿宋" w:eastAsia="仿宋" w:cs="仿宋"/>
          <w:color w:val="000000"/>
          <w:sz w:val="24"/>
          <w:szCs w:val="24"/>
          <w:highlight w:val="none"/>
        </w:rPr>
        <w:t>82</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83</w:t>
      </w:r>
      <w:r>
        <w:rPr>
          <w:rFonts w:hint="eastAsia" w:ascii="仿宋" w:hAnsi="仿宋" w:eastAsia="仿宋" w:cs="仿宋"/>
          <w:color w:val="000000"/>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天内将其差额退还给发包人。</w:t>
      </w:r>
    </w:p>
    <w:p w14:paraId="602C19D9">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35ED45AB">
      <w:pPr>
        <w:pStyle w:val="11"/>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ECD6F8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_x0000_s1026" o:spid="_x0000_s1026" o:spt="202" type="#_x0000_t202" style="position:absolute;left:0pt;margin-left:-9pt;margin-top:3.9pt;height:54.6pt;width:72pt;z-index:252048384;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QGvndYA&#10;AAAJAQAADwAAAAAAAAABACAAAAAiAAAAZHJzL2Rvd25yZXYueG1sUEsBAhQAFAAAAAgAh07iQIaF&#10;i86vAQAAUQMAAA4AAAAAAAAAAQAgAAAAJQEAAGRycy9lMm9Eb2MueG1sUEsFBgAAAAAGAAYAWQEA&#10;AEYFAAAAAA==&#10;">
                <v:fill on="f" focussize="0,0"/>
                <v:stroke on="f"/>
                <v:imagedata o:title=""/>
                <o:lock v:ext="edit" aspectratio="f"/>
                <v:textbox>
                  <w:txbxContent>
                    <w:p w14:paraId="6ECD6F8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款规定解除合同的，发包人暂停向承包人支付任何款项，造价工程师应在合同解除后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天内予以确认或提出意见，并按照第</w:t>
      </w:r>
      <w:r>
        <w:rPr>
          <w:rFonts w:ascii="仿宋" w:hAnsi="仿宋" w:eastAsia="仿宋" w:cs="仿宋"/>
          <w:color w:val="000000"/>
          <w:sz w:val="24"/>
          <w:szCs w:val="24"/>
          <w:highlight w:val="none"/>
        </w:rPr>
        <w:t>82.4</w:t>
      </w:r>
      <w:r>
        <w:rPr>
          <w:rFonts w:hint="eastAsia" w:ascii="仿宋" w:hAnsi="仿宋" w:eastAsia="仿宋" w:cs="仿宋"/>
          <w:color w:val="000000"/>
          <w:sz w:val="24"/>
          <w:szCs w:val="24"/>
          <w:highlight w:val="none"/>
        </w:rPr>
        <w:t>款规定办理结算工程款。如果发包人应扣除的款项超过了应支付的款项，则承包人应在合同解除后的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天内将其差额退还给发包人。</w:t>
      </w:r>
    </w:p>
    <w:p w14:paraId="7F479E3B">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63C8B7B0">
      <w:pPr>
        <w:pStyle w:val="11"/>
        <w:adjustRightInd w:val="0"/>
        <w:snapToGrid w:val="0"/>
        <w:spacing w:line="360" w:lineRule="auto"/>
        <w:ind w:left="1619" w:leftChars="77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032B42C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_x0000_s1026" o:spid="_x0000_s1026" o:spt="202" type="#_x0000_t202" style="position:absolute;left:0pt;margin-left:-9pt;margin-top:3.6pt;height:36.5pt;width:72pt;z-index:252049408;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E29dUA&#10;AAAIAQAADwAAAAAAAAABACAAAAAiAAAAZHJzL2Rvd25yZXYueG1sUEsBAhQAFAAAAAgAh07iQFEw&#10;3qKwAQAAUQMAAA4AAAAAAAAAAQAgAAAAJAEAAGRycy9lMm9Eb2MueG1sUEsFBgAAAAAGAAYAWQEA&#10;AEYFAAAAAA==&#10;">
                <v:fill on="f" focussize="0,0"/>
                <v:stroke on="f"/>
                <v:imagedata o:title=""/>
                <o:lock v:ext="edit" aspectratio="f"/>
                <v:textbox>
                  <w:txbxContent>
                    <w:p w14:paraId="032B42C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款规定解除合同的，发包人除应按照第</w:t>
      </w:r>
      <w:r>
        <w:rPr>
          <w:rFonts w:ascii="仿宋" w:hAnsi="仿宋" w:eastAsia="仿宋" w:cs="仿宋"/>
          <w:color w:val="000000"/>
          <w:sz w:val="24"/>
          <w:szCs w:val="24"/>
          <w:highlight w:val="none"/>
        </w:rPr>
        <w:t>88.2</w:t>
      </w:r>
      <w:r>
        <w:rPr>
          <w:rFonts w:hint="eastAsia" w:ascii="仿宋" w:hAnsi="仿宋" w:eastAsia="仿宋" w:cs="仿宋"/>
          <w:color w:val="000000"/>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天内由造价工程师向发包人签发支付证书，抄送承包人。协商不能达成一致的，按照第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14:paraId="5359D630">
      <w:pPr>
        <w:pStyle w:val="11"/>
        <w:adjustRightInd w:val="0"/>
        <w:snapToGrid w:val="0"/>
        <w:spacing w:line="360" w:lineRule="auto"/>
        <w:jc w:val="lef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24F80609">
      <w:pPr>
        <w:pStyle w:val="11"/>
        <w:adjustRightInd w:val="0"/>
        <w:snapToGrid w:val="0"/>
        <w:spacing w:line="360" w:lineRule="auto"/>
        <w:jc w:val="left"/>
        <w:outlineLvl w:val="2"/>
        <w:rPr>
          <w:rFonts w:ascii="仿宋" w:hAnsi="仿宋" w:eastAsia="仿宋" w:cs="Times New Roman"/>
          <w:b/>
          <w:bCs/>
          <w:color w:val="000000"/>
          <w:sz w:val="24"/>
          <w:szCs w:val="24"/>
          <w:highlight w:val="none"/>
        </w:rPr>
      </w:pPr>
      <w:bookmarkStart w:id="228" w:name="_Toc469384073"/>
      <w:bookmarkStart w:id="229" w:name="_Toc10624914"/>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合同终止</w:t>
      </w:r>
      <w:bookmarkEnd w:id="228"/>
      <w:bookmarkEnd w:id="229"/>
    </w:p>
    <w:p w14:paraId="2AF5DC0A">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.1    </w:t>
      </w:r>
    </w:p>
    <w:p w14:paraId="4D833026">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902CA9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_x0000_s1026" o:spid="_x0000_s1026" o:spt="202" type="#_x0000_t202" style="position:absolute;left:0pt;margin-left:-9pt;margin-top:1.25pt;height:31.2pt;width:72pt;z-index:2520504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gH8Q&#10;d68BAABRAwAADgAAAAAAAAABACAAAAAkAQAAZHJzL2Uyb0RvYy54bWxQSwUGAAAAAAYABgBZAQAA&#10;RQUAAAAA&#10;">
                <v:fill on="f" focussize="0,0"/>
                <v:stroke on="f"/>
                <v:imagedata o:title=""/>
                <o:lock v:ext="edit" aspectratio="f"/>
                <v:textbox>
                  <w:txbxContent>
                    <w:p w14:paraId="3902CA9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000000"/>
          <w:sz w:val="24"/>
          <w:szCs w:val="24"/>
          <w:highlight w:val="none"/>
        </w:rPr>
        <w:t>合同解除后，除合同双方当事人享有第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88</w:t>
      </w:r>
      <w:r>
        <w:rPr>
          <w:rFonts w:hint="eastAsia" w:ascii="仿宋" w:hAnsi="仿宋" w:eastAsia="仿宋" w:cs="仿宋"/>
          <w:color w:val="000000"/>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14:paraId="454483A7">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3069FC7B">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72B1719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_x0000_s1026" o:spid="_x0000_s1026" o:spt="202" type="#_x0000_t202" style="position:absolute;left:0pt;margin-left:-9pt;margin-top:0.05pt;height:67.05pt;width:72pt;z-index:252051456;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qn7VAAAA&#10;CAEAAA8AAAAAAAAAAQAgAAAAIgAAAGRycy9kb3ducmV2LnhtbFBLAQIUABQAAAAIAIdO4kBjU7dI&#10;rgEAAFEDAAAOAAAAAAAAAAEAIAAAACQBAABkcnMvZTJvRG9jLnhtbFBLBQYAAAAABgAGAFkBAABE&#10;BQAAAAA=&#10;">
                <v:fill on="f" focussize="0,0"/>
                <v:stroke on="f"/>
                <v:imagedata o:title=""/>
                <o:lock v:ext="edit" aspectratio="f"/>
                <v:textbox>
                  <w:txbxContent>
                    <w:p w14:paraId="72B1719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000000"/>
          <w:sz w:val="24"/>
          <w:szCs w:val="24"/>
          <w:highlight w:val="none"/>
        </w:rPr>
        <w:t>除第</w:t>
      </w:r>
      <w:r>
        <w:rPr>
          <w:rFonts w:ascii="仿宋" w:hAnsi="仿宋" w:eastAsia="仿宋" w:cs="仿宋"/>
          <w:color w:val="000000"/>
          <w:sz w:val="24"/>
          <w:szCs w:val="24"/>
          <w:highlight w:val="none"/>
        </w:rPr>
        <w:t>59</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条规定的质量保修条款外，合同双方当事人履行完本合同全部义务，发包人向承包人支付完竣工结算款，承包人向发包人交付竣工工程后，本合同即告终止。</w:t>
      </w:r>
    </w:p>
    <w:p w14:paraId="58C7444B">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8</w:t>
      </w:r>
      <w:r>
        <w:rPr>
          <w:rFonts w:hint="default" w:ascii="仿宋" w:hAnsi="仿宋" w:eastAsia="仿宋" w:cs="仿宋"/>
          <w:b/>
          <w:bCs/>
          <w:color w:val="000000"/>
          <w:sz w:val="24"/>
          <w:szCs w:val="24"/>
          <w:highlight w:val="none"/>
          <w:lang w:val="en-US"/>
        </w:rPr>
        <w:t>9</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0892EBC2">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15D2F2E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_x0000_s1026" o:spid="_x0000_s1026" o:spt="202" type="#_x0000_t202" style="position:absolute;left:0pt;margin-left:-9pt;margin-top:1.05pt;height:32.75pt;width:72pt;z-index:2520524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xMlqTVAAAA&#10;CAEAAA8AAAAAAAAAAQAgAAAAIgAAAGRycy9kb3ducmV2LnhtbFBLAQIUABQAAAAIAIdO4kCRNlc6&#10;rgEAAFEDAAAOAAAAAAAAAAEAIAAAACQBAABkcnMvZTJvRG9jLnhtbFBLBQYAAAAABgAGAFkBAABE&#10;BQAAAAA=&#10;">
                <v:fill on="f" focussize="0,0"/>
                <v:stroke on="f"/>
                <v:imagedata o:title=""/>
                <o:lock v:ext="edit" aspectratio="f"/>
                <v:textbox>
                  <w:txbxContent>
                    <w:p w14:paraId="15D2F2E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000000"/>
          <w:sz w:val="24"/>
          <w:szCs w:val="24"/>
          <w:highlight w:val="none"/>
        </w:rPr>
        <w:t>本合同的权利义务终止后，合同双方当事人仍应遵循诚实信用原则，继续履行合同约定的通知、协助、保密等义务。</w:t>
      </w:r>
    </w:p>
    <w:p w14:paraId="0DA47EC3">
      <w:pPr>
        <w:pStyle w:val="11"/>
        <w:adjustRightInd w:val="0"/>
        <w:snapToGrid w:val="0"/>
        <w:spacing w:line="480" w:lineRule="auto"/>
        <w:ind w:right="-238"/>
        <w:rPr>
          <w:rFonts w:ascii="仿宋" w:hAnsi="仿宋" w:eastAsia="仿宋" w:cs="仿宋"/>
          <w:color w:val="000000"/>
          <w:sz w:val="24"/>
          <w:szCs w:val="24"/>
          <w:highlight w:val="none"/>
          <w:u w:val="single"/>
        </w:rPr>
      </w:pPr>
      <w:r>
        <w:rPr>
          <w:rFonts w:ascii="仿宋" w:hAnsi="仿宋" w:eastAsia="仿宋" w:cs="仿宋"/>
          <w:color w:val="000000"/>
          <w:sz w:val="24"/>
          <w:szCs w:val="24"/>
          <w:highlight w:val="none"/>
          <w:u w:val="single"/>
        </w:rPr>
        <w:t xml:space="preserve">                                                                                 </w:t>
      </w:r>
    </w:p>
    <w:p w14:paraId="1C459B76">
      <w:pPr>
        <w:ind w:firstLine="2951" w:firstLineChars="1225"/>
        <w:rPr>
          <w:rFonts w:ascii="仿宋" w:hAnsi="仿宋" w:eastAsia="仿宋" w:cs="Times New Roman"/>
          <w:b/>
          <w:bCs/>
          <w:sz w:val="24"/>
          <w:szCs w:val="24"/>
          <w:highlight w:val="none"/>
        </w:rPr>
      </w:pPr>
      <w:r>
        <w:rPr>
          <w:rFonts w:hint="eastAsia" w:ascii="仿宋" w:hAnsi="仿宋" w:eastAsia="仿宋" w:cs="仿宋"/>
          <w:b/>
          <w:bCs/>
          <w:sz w:val="24"/>
          <w:szCs w:val="24"/>
          <w:highlight w:val="none"/>
        </w:rPr>
        <w:t>八、违</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约</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责</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任</w:t>
      </w:r>
    </w:p>
    <w:p w14:paraId="44F4B31B">
      <w:pPr>
        <w:jc w:val="left"/>
        <w:rPr>
          <w:rFonts w:cs="Times New Roman"/>
          <w:highlight w:val="none"/>
        </w:rPr>
      </w:pPr>
    </w:p>
    <w:p w14:paraId="469AE927">
      <w:pPr>
        <w:pStyle w:val="11"/>
        <w:adjustRightInd w:val="0"/>
        <w:snapToGrid w:val="0"/>
        <w:spacing w:line="360" w:lineRule="auto"/>
        <w:jc w:val="left"/>
        <w:outlineLvl w:val="2"/>
        <w:rPr>
          <w:rFonts w:ascii="仿宋" w:hAnsi="仿宋" w:eastAsia="仿宋" w:cs="Times New Roman"/>
          <w:b/>
          <w:bCs/>
          <w:sz w:val="24"/>
          <w:szCs w:val="24"/>
          <w:highlight w:val="none"/>
        </w:rPr>
      </w:pPr>
      <w:bookmarkStart w:id="230" w:name="_Toc10624915"/>
      <w:r>
        <w:rPr>
          <w:rFonts w:hint="eastAsia" w:ascii="仿宋" w:hAnsi="仿宋" w:eastAsia="仿宋" w:cs="仿宋"/>
          <w:sz w:val="24"/>
          <w:szCs w:val="24"/>
          <w:highlight w:val="none"/>
        </w:rPr>
        <w:t>★</w:t>
      </w:r>
      <w:r>
        <w:rPr>
          <w:rFonts w:hint="default" w:ascii="仿宋" w:hAnsi="仿宋" w:eastAsia="仿宋" w:cs="仿宋"/>
          <w:b/>
          <w:bCs/>
          <w:sz w:val="24"/>
          <w:szCs w:val="24"/>
          <w:highlight w:val="none"/>
          <w:lang w:val="en-US"/>
        </w:rPr>
        <w:t>90</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承包人的违约责任</w:t>
      </w:r>
      <w:bookmarkEnd w:id="230"/>
    </w:p>
    <w:p w14:paraId="64C79DB5">
      <w:pPr>
        <w:pStyle w:val="11"/>
        <w:adjustRightInd w:val="0"/>
        <w:snapToGrid w:val="0"/>
        <w:spacing w:line="360" w:lineRule="auto"/>
        <w:rPr>
          <w:rFonts w:ascii="仿宋" w:hAnsi="仿宋" w:eastAsia="仿宋" w:cs="仿宋"/>
          <w:b/>
          <w:bCs/>
          <w:sz w:val="24"/>
          <w:szCs w:val="24"/>
          <w:highlight w:val="none"/>
        </w:rPr>
      </w:pPr>
      <w:r>
        <w:rPr>
          <w:rFonts w:hint="default" w:ascii="仿宋" w:hAnsi="仿宋" w:eastAsia="仿宋" w:cs="仿宋"/>
          <w:b/>
          <w:bCs/>
          <w:sz w:val="24"/>
          <w:szCs w:val="24"/>
          <w:highlight w:val="none"/>
          <w:lang w:val="en-US"/>
        </w:rPr>
        <w:t>90</w:t>
      </w:r>
      <w:r>
        <w:rPr>
          <w:rFonts w:ascii="仿宋" w:hAnsi="仿宋" w:eastAsia="仿宋" w:cs="仿宋"/>
          <w:b/>
          <w:bCs/>
          <w:sz w:val="24"/>
          <w:szCs w:val="24"/>
          <w:highlight w:val="none"/>
        </w:rPr>
        <w:t>.1</w:t>
      </w:r>
    </w:p>
    <w:p w14:paraId="1A561216">
      <w:pPr>
        <w:adjustRightInd w:val="0"/>
        <w:snapToGrid w:val="0"/>
        <w:spacing w:line="360" w:lineRule="auto"/>
        <w:ind w:left="2201" w:leftChars="98" w:hanging="1995" w:hangingChars="95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DA906A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6988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v0nl&#10;ea8BAABRAwAADgAAAAAAAAABACAAAAAkAQAAZHJzL2Uyb0RvYy54bWxQSwUGAAAAAAYABgBZAQAA&#10;RQUAAAAA&#10;">
                <v:fill on="f" focussize="0,0"/>
                <v:stroke on="f"/>
                <v:imagedata o:title=""/>
                <o:lock v:ext="edit" aspectratio="f"/>
                <v:textbox>
                  <w:txbxContent>
                    <w:p w14:paraId="5DA906A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因承包人违反本合同约定给发包人造成损失的，承包人应当赔偿发包人损失。</w:t>
      </w:r>
    </w:p>
    <w:p w14:paraId="057D562D">
      <w:pPr>
        <w:adjustRightInd w:val="0"/>
        <w:snapToGrid w:val="0"/>
        <w:spacing w:line="360" w:lineRule="auto"/>
        <w:rPr>
          <w:rFonts w:ascii="仿宋" w:hAnsi="仿宋" w:eastAsia="仿宋" w:cs="Times New Roman"/>
          <w:b/>
          <w:bCs/>
          <w:sz w:val="24"/>
          <w:szCs w:val="24"/>
          <w:highlight w:val="none"/>
        </w:rPr>
      </w:pPr>
    </w:p>
    <w:p w14:paraId="38DC0310">
      <w:pPr>
        <w:spacing w:line="360" w:lineRule="auto"/>
        <w:ind w:left="2300" w:leftChars="27" w:hanging="2243" w:hangingChars="931"/>
        <w:rPr>
          <w:rFonts w:ascii="仿宋" w:hAnsi="仿宋" w:eastAsia="仿宋" w:cs="仿宋"/>
          <w:b/>
          <w:bCs/>
          <w:sz w:val="24"/>
          <w:szCs w:val="24"/>
          <w:highlight w:val="none"/>
          <w:u w:val="dotted"/>
        </w:rPr>
      </w:pPr>
      <w:r>
        <w:rPr>
          <w:rFonts w:hint="default" w:ascii="仿宋" w:hAnsi="仿宋" w:eastAsia="仿宋" w:cs="仿宋"/>
          <w:b/>
          <w:bCs/>
          <w:sz w:val="24"/>
          <w:szCs w:val="24"/>
          <w:highlight w:val="none"/>
          <w:lang w:val="en-US"/>
        </w:rPr>
        <w:t>90</w:t>
      </w:r>
      <w:r>
        <w:rPr>
          <w:rFonts w:ascii="仿宋" w:hAnsi="仿宋" w:eastAsia="仿宋" w:cs="仿宋"/>
          <w:b/>
          <w:bCs/>
          <w:sz w:val="24"/>
          <w:szCs w:val="24"/>
          <w:highlight w:val="none"/>
        </w:rPr>
        <w:t xml:space="preserve">.2  </w:t>
      </w:r>
      <w:r>
        <w:rPr>
          <w:rFonts w:ascii="仿宋" w:hAnsi="仿宋" w:eastAsia="仿宋" w:cs="仿宋"/>
          <w:b/>
          <w:bCs/>
          <w:sz w:val="24"/>
          <w:szCs w:val="24"/>
          <w:highlight w:val="none"/>
          <w:u w:val="dotted"/>
        </w:rPr>
        <w:t xml:space="preserve">                                                                                </w:t>
      </w:r>
    </w:p>
    <w:p w14:paraId="2765F1A2">
      <w:pPr>
        <w:spacing w:line="360" w:lineRule="auto"/>
        <w:ind w:left="2012" w:leftChars="27" w:hanging="1955" w:hangingChars="93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D354D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6F5BE0FE">
                            <w:pPr>
                              <w:spacing w:line="240" w:lineRule="exact"/>
                              <w:rPr>
                                <w:rFonts w:ascii="楷体_GB2312" w:hAnsi="宋体" w:eastAsia="楷体_GB2312" w:cs="Times New Roman"/>
                                <w:b/>
                                <w:bCs/>
                                <w:sz w:val="18"/>
                                <w:szCs w:val="18"/>
                              </w:rPr>
                            </w:pPr>
                          </w:p>
                          <w:p w14:paraId="57D6C01C">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05pt;height:32.75pt;width:72pt;z-index:252070912;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xMlqTVAAAA&#10;CAEAAA8AAAAAAAAAAQAgAAAAIgAAAGRycy9kb3ducmV2LnhtbFBLAQIUABQAAAAIAIdO4kDZLLN9&#10;rgEAAFEDAAAOAAAAAAAAAAEAIAAAACQBAABkcnMvZTJvRG9jLnhtbFBLBQYAAAAABgAGAFkBAABE&#10;BQAAAAA=&#10;">
                <v:fill on="f" focussize="0,0"/>
                <v:stroke on="f"/>
                <v:imagedata o:title=""/>
                <o:lock v:ext="edit" aspectratio="f"/>
                <v:textbox>
                  <w:txbxContent>
                    <w:p w14:paraId="4D354D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6F5BE0FE">
                      <w:pPr>
                        <w:spacing w:line="240" w:lineRule="exact"/>
                        <w:rPr>
                          <w:rFonts w:ascii="楷体_GB2312" w:hAnsi="宋体" w:eastAsia="楷体_GB2312" w:cs="Times New Roman"/>
                          <w:b/>
                          <w:bCs/>
                          <w:sz w:val="18"/>
                          <w:szCs w:val="18"/>
                        </w:rPr>
                      </w:pPr>
                    </w:p>
                    <w:p w14:paraId="57D6C01C">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承包人向发包人的索赔不成立时，承包人应赔偿发包人由此发生的费用。</w:t>
      </w:r>
    </w:p>
    <w:p w14:paraId="5320F9BC">
      <w:pPr>
        <w:spacing w:line="360" w:lineRule="auto"/>
        <w:ind w:left="2291" w:leftChars="27" w:hanging="2234" w:hangingChars="931"/>
        <w:rPr>
          <w:rFonts w:ascii="仿宋" w:hAnsi="仿宋" w:eastAsia="仿宋" w:cs="Times New Roman"/>
          <w:sz w:val="24"/>
          <w:szCs w:val="24"/>
          <w:highlight w:val="none"/>
        </w:rPr>
      </w:pPr>
    </w:p>
    <w:p w14:paraId="4A65481D">
      <w:pPr>
        <w:pStyle w:val="11"/>
        <w:adjustRightInd w:val="0"/>
        <w:snapToGrid w:val="0"/>
        <w:spacing w:line="360" w:lineRule="auto"/>
        <w:ind w:firstLine="120" w:firstLineChars="50"/>
        <w:jc w:val="left"/>
        <w:outlineLvl w:val="2"/>
        <w:rPr>
          <w:rFonts w:ascii="仿宋" w:hAnsi="仿宋" w:eastAsia="仿宋" w:cs="Times New Roman"/>
          <w:b/>
          <w:bCs/>
          <w:sz w:val="24"/>
          <w:szCs w:val="24"/>
          <w:highlight w:val="none"/>
        </w:rPr>
      </w:pPr>
      <w:bookmarkStart w:id="231" w:name="_Toc489260630"/>
      <w:bookmarkStart w:id="232" w:name="_Toc10624916"/>
      <w:r>
        <w:rPr>
          <w:rFonts w:hint="eastAsia" w:ascii="仿宋" w:hAnsi="仿宋" w:eastAsia="仿宋" w:cs="仿宋"/>
          <w:sz w:val="24"/>
          <w:szCs w:val="24"/>
          <w:highlight w:val="none"/>
        </w:rPr>
        <w:t>★</w:t>
      </w:r>
      <w:r>
        <w:rPr>
          <w:rFonts w:ascii="仿宋" w:hAnsi="仿宋" w:eastAsia="仿宋" w:cs="仿宋"/>
          <w:b/>
          <w:bCs/>
          <w:sz w:val="24"/>
          <w:szCs w:val="24"/>
          <w:highlight w:val="none"/>
        </w:rPr>
        <w:t>9</w:t>
      </w:r>
      <w:r>
        <w:rPr>
          <w:rFonts w:hint="default" w:ascii="仿宋" w:hAnsi="仿宋" w:eastAsia="仿宋" w:cs="仿宋"/>
          <w:b/>
          <w:bCs/>
          <w:sz w:val="24"/>
          <w:szCs w:val="24"/>
          <w:highlight w:val="none"/>
          <w:lang w:val="en-US"/>
        </w:rPr>
        <w:t>1</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发包人的违约责任</w:t>
      </w:r>
      <w:bookmarkEnd w:id="231"/>
      <w:bookmarkEnd w:id="232"/>
    </w:p>
    <w:p w14:paraId="1562F82C">
      <w:pPr>
        <w:pStyle w:val="11"/>
        <w:adjustRightInd w:val="0"/>
        <w:snapToGrid w:val="0"/>
        <w:spacing w:line="360" w:lineRule="auto"/>
        <w:ind w:firstLine="118" w:firstLineChars="49"/>
        <w:rPr>
          <w:rFonts w:ascii="仿宋" w:hAnsi="仿宋" w:eastAsia="仿宋" w:cs="仿宋"/>
          <w:b/>
          <w:bCs/>
          <w:sz w:val="24"/>
          <w:szCs w:val="24"/>
          <w:highlight w:val="none"/>
        </w:rPr>
      </w:pPr>
      <w:r>
        <w:rPr>
          <w:rFonts w:ascii="仿宋" w:hAnsi="仿宋" w:eastAsia="仿宋" w:cs="仿宋"/>
          <w:b/>
          <w:bCs/>
          <w:sz w:val="24"/>
          <w:szCs w:val="24"/>
          <w:highlight w:val="none"/>
        </w:rPr>
        <w:t>9</w:t>
      </w:r>
      <w:r>
        <w:rPr>
          <w:rFonts w:hint="default" w:ascii="仿宋" w:hAnsi="仿宋" w:eastAsia="仿宋" w:cs="仿宋"/>
          <w:b/>
          <w:bCs/>
          <w:sz w:val="24"/>
          <w:szCs w:val="24"/>
          <w:highlight w:val="none"/>
          <w:lang w:val="en-US"/>
        </w:rPr>
        <w:t>1</w:t>
      </w:r>
      <w:r>
        <w:rPr>
          <w:rFonts w:ascii="仿宋" w:hAnsi="仿宋" w:eastAsia="仿宋" w:cs="仿宋"/>
          <w:b/>
          <w:bCs/>
          <w:sz w:val="24"/>
          <w:szCs w:val="24"/>
          <w:highlight w:val="none"/>
        </w:rPr>
        <w:t xml:space="preserve">.1 </w:t>
      </w:r>
    </w:p>
    <w:p w14:paraId="397D6F4F">
      <w:pPr>
        <w:adjustRightInd w:val="0"/>
        <w:snapToGrid w:val="0"/>
        <w:spacing w:line="360" w:lineRule="auto"/>
        <w:ind w:left="1035" w:leftChars="493"/>
        <w:rPr>
          <w:rFonts w:ascii="仿宋" w:hAnsi="仿宋" w:eastAsia="仿宋" w:cs="Times New Roman"/>
          <w:b/>
          <w:bCs/>
          <w:sz w:val="24"/>
          <w:szCs w:val="24"/>
          <w:highlight w:val="none"/>
        </w:rPr>
      </w:pPr>
      <w:r>
        <w:rPr>
          <w:highlight w:val="none"/>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BDBF80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193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m3yJ&#10;s68BAABRAwAADgAAAAAAAAABACAAAAAkAQAAZHJzL2Uyb0RvYy54bWxQSwUGAAAAAAYABgBZAQAA&#10;RQUAAAAA&#10;">
                <v:fill on="f" focussize="0,0"/>
                <v:stroke on="f"/>
                <v:imagedata o:title=""/>
                <o:lock v:ext="edit" aspectratio="f"/>
                <v:textbox>
                  <w:txbxContent>
                    <w:p w14:paraId="3BDBF80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因发包人违反本合同约定造成承包人损失的，发包人应予以赔偿。</w:t>
      </w:r>
    </w:p>
    <w:p w14:paraId="2699C4DB">
      <w:pPr>
        <w:adjustRightInd w:val="0"/>
        <w:snapToGrid w:val="0"/>
        <w:spacing w:line="360" w:lineRule="auto"/>
        <w:ind w:left="1035" w:leftChars="493" w:firstLine="361" w:firstLineChars="150"/>
        <w:rPr>
          <w:rFonts w:ascii="仿宋" w:hAnsi="仿宋" w:eastAsia="仿宋" w:cs="Times New Roman"/>
          <w:b/>
          <w:bCs/>
          <w:sz w:val="24"/>
          <w:szCs w:val="24"/>
          <w:highlight w:val="none"/>
        </w:rPr>
      </w:pPr>
    </w:p>
    <w:p w14:paraId="6CAF652F">
      <w:pPr>
        <w:spacing w:line="360" w:lineRule="auto"/>
        <w:ind w:left="2300" w:leftChars="27" w:hanging="2243" w:hangingChars="931"/>
        <w:rPr>
          <w:rFonts w:ascii="仿宋" w:hAnsi="仿宋" w:eastAsia="仿宋" w:cs="仿宋"/>
          <w:b/>
          <w:bCs/>
          <w:sz w:val="24"/>
          <w:szCs w:val="24"/>
          <w:highlight w:val="none"/>
          <w:u w:val="dotted"/>
        </w:rPr>
      </w:pPr>
      <w:r>
        <w:rPr>
          <w:rFonts w:ascii="仿宋" w:hAnsi="仿宋" w:eastAsia="仿宋" w:cs="仿宋"/>
          <w:b/>
          <w:bCs/>
          <w:sz w:val="24"/>
          <w:szCs w:val="24"/>
          <w:highlight w:val="none"/>
        </w:rPr>
        <w:t>9</w:t>
      </w:r>
      <w:r>
        <w:rPr>
          <w:rFonts w:hint="default" w:ascii="仿宋" w:hAnsi="仿宋" w:eastAsia="仿宋" w:cs="仿宋"/>
          <w:b/>
          <w:bCs/>
          <w:sz w:val="24"/>
          <w:szCs w:val="24"/>
          <w:highlight w:val="none"/>
          <w:lang w:val="en-US"/>
        </w:rPr>
        <w:t>1</w:t>
      </w:r>
      <w:r>
        <w:rPr>
          <w:rFonts w:ascii="仿宋" w:hAnsi="仿宋" w:eastAsia="仿宋" w:cs="仿宋"/>
          <w:b/>
          <w:bCs/>
          <w:sz w:val="24"/>
          <w:szCs w:val="24"/>
          <w:highlight w:val="none"/>
        </w:rPr>
        <w:t xml:space="preserve">.2  </w:t>
      </w:r>
      <w:r>
        <w:rPr>
          <w:rFonts w:ascii="仿宋" w:hAnsi="仿宋" w:eastAsia="仿宋" w:cs="仿宋"/>
          <w:b/>
          <w:bCs/>
          <w:sz w:val="24"/>
          <w:szCs w:val="24"/>
          <w:highlight w:val="none"/>
          <w:u w:val="dotted"/>
        </w:rPr>
        <w:t xml:space="preserve">                                                                                </w:t>
      </w:r>
    </w:p>
    <w:p w14:paraId="47237D3F">
      <w:pPr>
        <w:adjustRightInd w:val="0"/>
        <w:snapToGrid w:val="0"/>
        <w:spacing w:line="360" w:lineRule="auto"/>
        <w:ind w:left="214" w:leftChars="102"/>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F7E72F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_x0000_s1026" o:spid="_x0000_s1026" o:spt="202" type="#_x0000_t202" style="position:absolute;left:0pt;margin-left:-9pt;margin-top:1.05pt;height:32.75pt;width:72pt;z-index:25207296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P0Z37et&#10;AQAAUQMAAA4AAAAAAAAAAQAgAAAAJAEAAGRycy9lMm9Eb2MueG1sUEsFBgAAAAAGAAYAWQEAAEMF&#10;AAAAAA==&#10;">
                <v:fill on="f" focussize="0,0"/>
                <v:stroke on="f"/>
                <v:imagedata o:title=""/>
                <o:lock v:ext="edit" aspectratio="f"/>
                <v:textbox>
                  <w:txbxContent>
                    <w:p w14:paraId="3F7E72F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发包人向承包人的索赔不成立时，发包人应赔偿承包人由此发生的费用。</w:t>
      </w:r>
    </w:p>
    <w:p w14:paraId="5733B865">
      <w:pPr>
        <w:adjustRightInd w:val="0"/>
        <w:snapToGrid w:val="0"/>
        <w:spacing w:line="360" w:lineRule="auto"/>
        <w:rPr>
          <w:rFonts w:ascii="仿宋" w:hAnsi="仿宋" w:eastAsia="仿宋" w:cs="Times New Roman"/>
          <w:b/>
          <w:bCs/>
          <w:sz w:val="24"/>
          <w:szCs w:val="24"/>
          <w:highlight w:val="none"/>
          <w:u w:val="dotted"/>
        </w:rPr>
      </w:pPr>
    </w:p>
    <w:p w14:paraId="122A7A51">
      <w:pPr>
        <w:spacing w:line="360" w:lineRule="auto"/>
        <w:ind w:left="210" w:leftChars="100"/>
        <w:outlineLvl w:val="2"/>
        <w:rPr>
          <w:rFonts w:ascii="仿宋" w:hAnsi="仿宋" w:eastAsia="仿宋" w:cs="Times New Roman"/>
          <w:b/>
          <w:bCs/>
          <w:sz w:val="24"/>
          <w:szCs w:val="24"/>
          <w:highlight w:val="none"/>
        </w:rPr>
      </w:pPr>
      <w:bookmarkStart w:id="233" w:name="_Toc10624917"/>
      <w:bookmarkStart w:id="234" w:name="_Toc489260631"/>
      <w:r>
        <w:rPr>
          <w:rFonts w:hint="eastAsia" w:ascii="仿宋" w:hAnsi="仿宋" w:eastAsia="仿宋" w:cs="仿宋"/>
          <w:sz w:val="24"/>
          <w:szCs w:val="24"/>
          <w:highlight w:val="none"/>
        </w:rPr>
        <w:t>★</w:t>
      </w:r>
      <w:r>
        <w:rPr>
          <w:rFonts w:ascii="仿宋" w:hAnsi="仿宋" w:eastAsia="仿宋" w:cs="仿宋"/>
          <w:b/>
          <w:bCs/>
          <w:sz w:val="24"/>
          <w:szCs w:val="24"/>
          <w:highlight w:val="none"/>
        </w:rPr>
        <w:t>9</w:t>
      </w:r>
      <w:r>
        <w:rPr>
          <w:rFonts w:hint="default" w:ascii="仿宋" w:hAnsi="仿宋" w:eastAsia="仿宋" w:cs="仿宋"/>
          <w:b/>
          <w:bCs/>
          <w:sz w:val="24"/>
          <w:szCs w:val="24"/>
          <w:highlight w:val="none"/>
          <w:lang w:val="en-US"/>
        </w:rPr>
        <w:t>2</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除外责任</w:t>
      </w:r>
      <w:bookmarkEnd w:id="233"/>
      <w:bookmarkEnd w:id="234"/>
    </w:p>
    <w:p w14:paraId="1B81375C">
      <w:pPr>
        <w:adjustRightInd w:val="0"/>
        <w:snapToGrid w:val="0"/>
        <w:spacing w:line="360" w:lineRule="auto"/>
        <w:ind w:firstLine="840" w:firstLineChars="4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786131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39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KImh&#10;fa8BAABRAwAADgAAAAAAAAABACAAAAAkAQAAZHJzL2Uyb0RvYy54bWxQSwUGAAAAAAYABgBZAQAA&#10;RQUAAAAA&#10;">
                <v:fill on="f" focussize="0,0"/>
                <v:stroke on="f"/>
                <v:imagedata o:title=""/>
                <o:lock v:ext="edit" aspectratio="f"/>
                <v:textbox>
                  <w:txbxContent>
                    <w:p w14:paraId="6786131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非承包人的原因，且承包人无过错，而产生的各类损失，承包人不承担赔偿责任。</w:t>
      </w:r>
    </w:p>
    <w:p w14:paraId="216F0533">
      <w:pPr>
        <w:adjustRightInd w:val="0"/>
        <w:snapToGrid w:val="0"/>
        <w:spacing w:line="360" w:lineRule="auto"/>
        <w:ind w:left="1556" w:leftChars="741" w:right="-238"/>
        <w:rPr>
          <w:rFonts w:ascii="仿宋" w:hAnsi="仿宋" w:eastAsia="仿宋" w:cs="仿宋"/>
          <w:color w:val="000000"/>
          <w:sz w:val="24"/>
          <w:szCs w:val="24"/>
          <w:highlight w:val="none"/>
          <w:u w:val="single"/>
        </w:rPr>
      </w:pPr>
      <w:r>
        <w:rPr>
          <w:rFonts w:hint="eastAsia" w:ascii="仿宋" w:hAnsi="仿宋" w:eastAsia="仿宋" w:cs="仿宋"/>
          <w:sz w:val="24"/>
          <w:szCs w:val="24"/>
          <w:highlight w:val="none"/>
        </w:rPr>
        <w:t>因不可抗力导致本合同全部或部分不能履行时，双方各自承担其因此而造成的损失、损害。</w:t>
      </w:r>
      <w:r>
        <w:rPr>
          <w:rFonts w:ascii="仿宋" w:hAnsi="仿宋" w:eastAsia="仿宋" w:cs="仿宋"/>
          <w:color w:val="000000"/>
          <w:sz w:val="24"/>
          <w:szCs w:val="24"/>
          <w:highlight w:val="none"/>
          <w:u w:val="single"/>
        </w:rPr>
        <w:t xml:space="preserve"> </w:t>
      </w:r>
    </w:p>
    <w:p w14:paraId="44C830C7">
      <w:pPr>
        <w:adjustRightInd w:val="0"/>
        <w:snapToGrid w:val="0"/>
        <w:spacing w:line="360" w:lineRule="auto"/>
        <w:ind w:left="1556" w:leftChars="741" w:right="-238"/>
        <w:rPr>
          <w:rFonts w:ascii="仿宋" w:hAnsi="仿宋" w:eastAsia="仿宋" w:cs="Times New Roman"/>
          <w:color w:val="000000"/>
          <w:sz w:val="24"/>
          <w:szCs w:val="24"/>
          <w:highlight w:val="none"/>
          <w:u w:val="single"/>
        </w:rPr>
      </w:pPr>
      <w:r>
        <w:rPr>
          <w:rFonts w:hint="eastAsia" w:ascii="仿宋" w:hAnsi="仿宋" w:eastAsia="仿宋" w:cs="仿宋"/>
          <w:sz w:val="24"/>
          <w:szCs w:val="24"/>
          <w:highlight w:val="none"/>
        </w:rPr>
        <w:t>因不可抗力导致本合同全部或部分不能履行时</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u w:val="single"/>
          <w:lang w:val="en-US" w:eastAsia="zh-CN"/>
        </w:rPr>
        <w:t>涉及发包人与管理人造成的损失、损害，按协议书第一条规定执行。</w:t>
      </w:r>
      <w:r>
        <w:rPr>
          <w:rFonts w:ascii="仿宋" w:hAnsi="仿宋" w:eastAsia="仿宋" w:cs="仿宋"/>
          <w:color w:val="000000"/>
          <w:sz w:val="24"/>
          <w:szCs w:val="24"/>
          <w:highlight w:val="none"/>
          <w:u w:val="single"/>
        </w:rPr>
        <w:t xml:space="preserve">                                                                                </w:t>
      </w:r>
    </w:p>
    <w:p w14:paraId="735AA9AA">
      <w:pPr>
        <w:pStyle w:val="11"/>
        <w:adjustRightInd w:val="0"/>
        <w:snapToGrid w:val="0"/>
        <w:spacing w:line="360" w:lineRule="auto"/>
        <w:ind w:firstLine="3004" w:firstLineChars="1247"/>
        <w:outlineLvl w:val="1"/>
        <w:rPr>
          <w:rFonts w:ascii="仿宋" w:hAnsi="仿宋" w:eastAsia="仿宋" w:cs="Times New Roman"/>
          <w:b/>
          <w:bCs/>
          <w:color w:val="000000"/>
          <w:sz w:val="24"/>
          <w:szCs w:val="24"/>
          <w:highlight w:val="none"/>
        </w:rPr>
      </w:pPr>
      <w:bookmarkStart w:id="235" w:name="_Toc10624918"/>
      <w:bookmarkStart w:id="236" w:name="_Toc469384074"/>
      <w:r>
        <w:rPr>
          <w:rFonts w:hint="eastAsia" w:ascii="仿宋" w:hAnsi="仿宋" w:eastAsia="仿宋" w:cs="仿宋"/>
          <w:b/>
          <w:bCs/>
          <w:color w:val="000000"/>
          <w:sz w:val="24"/>
          <w:szCs w:val="24"/>
          <w:highlight w:val="none"/>
        </w:rPr>
        <w:t>九、其</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他</w:t>
      </w:r>
      <w:bookmarkEnd w:id="235"/>
      <w:bookmarkEnd w:id="236"/>
    </w:p>
    <w:p w14:paraId="3346B52D">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37" w:name="_Toc10624919"/>
      <w:bookmarkStart w:id="238" w:name="_Toc469384075"/>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缴纳税费</w:t>
      </w:r>
      <w:bookmarkEnd w:id="237"/>
      <w:bookmarkEnd w:id="238"/>
    </w:p>
    <w:p w14:paraId="7B8BF525">
      <w:pPr>
        <w:pStyle w:val="11"/>
        <w:tabs>
          <w:tab w:val="left" w:pos="1320"/>
        </w:tabs>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.1      </w:t>
      </w:r>
    </w:p>
    <w:p w14:paraId="7037097D">
      <w:pPr>
        <w:pStyle w:val="11"/>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w:t>
      </w:r>
      <w:r>
        <w:rPr>
          <w:highlight w:val="none"/>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7341975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_x0000_s1026" o:spid="_x0000_s1026" o:spt="202" type="#_x0000_t202" style="position:absolute;left:0pt;margin-left:-9pt;margin-top:0.05pt;height:38.15pt;width:72pt;z-index:25205350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CloK9QAAAAH&#10;AQAADwAAAAAAAAABACAAAAAiAAAAZHJzL2Rvd25yZXYueG1sUEsBAhQAFAAAAAgAh07iQF6yhBiu&#10;AQAAUQMAAA4AAAAAAAAAAQAgAAAAIwEAAGRycy9lMm9Eb2MueG1sUEsFBgAAAAAGAAYAWQEAAEMF&#10;AAAAAA==&#10;">
                <v:fill on="f" focussize="0,0"/>
                <v:stroke on="f"/>
                <v:imagedata o:title=""/>
                <o:lock v:ext="edit" aspectratio="f"/>
                <v:textbox>
                  <w:txbxContent>
                    <w:p w14:paraId="7341975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000000"/>
          <w:sz w:val="24"/>
          <w:szCs w:val="24"/>
          <w:highlight w:val="none"/>
        </w:rPr>
        <w:t>应按照国家现行税法和有关部门现行规定缴纳合同工程需缴的一切税费。</w:t>
      </w:r>
    </w:p>
    <w:p w14:paraId="35133A28">
      <w:pPr>
        <w:pStyle w:val="11"/>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3</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66075C62">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496CE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_x0000_s1026" o:spid="_x0000_s1026" o:spt="202" type="#_x0000_t202" style="position:absolute;left:0pt;margin-left:-9pt;margin-top:2.55pt;height:31.2pt;width:72pt;z-index:25205452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o/Iz1QAA&#10;AAgBAAAPAAAAAAAAAAEAIAAAACIAAABkcnMvZG93bnJldi54bWxQSwECFAAUAAAACACHTuJAe6hC&#10;F68BAABRAwAADgAAAAAAAAABACAAAAAkAQAAZHJzL2Uyb0RvYy54bWxQSwUGAAAAAAYABgBZAQAA&#10;RQUAAAAA&#10;">
                <v:fill on="f" focussize="0,0"/>
                <v:stroke on="f"/>
                <v:imagedata o:title=""/>
                <o:lock v:ext="edit" aspectratio="f"/>
                <v:textbox>
                  <w:txbxContent>
                    <w:p w14:paraId="6496CE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000000"/>
          <w:sz w:val="24"/>
          <w:szCs w:val="24"/>
          <w:highlight w:val="none"/>
        </w:rPr>
        <w:t>合同任何一方当事人没交或少交合同工程需缴税费的，违法方应足额补交，并承担相应的法律责任；给另一方当事人造成损失的，违法方应赔偿损失。</w:t>
      </w:r>
    </w:p>
    <w:p w14:paraId="579DCF13">
      <w:pPr>
        <w:pStyle w:val="11"/>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0056C23">
      <w:pPr>
        <w:pStyle w:val="11"/>
        <w:tabs>
          <w:tab w:val="left" w:pos="540"/>
        </w:tabs>
        <w:adjustRightInd w:val="0"/>
        <w:snapToGrid w:val="0"/>
        <w:spacing w:before="240" w:beforeLines="100" w:line="360" w:lineRule="auto"/>
        <w:rPr>
          <w:rFonts w:ascii="仿宋" w:hAnsi="仿宋" w:eastAsia="仿宋" w:cs="Times New Roman"/>
          <w:b/>
          <w:bCs/>
          <w:color w:val="000000"/>
          <w:sz w:val="24"/>
          <w:szCs w:val="24"/>
          <w:highlight w:val="none"/>
        </w:rPr>
      </w:pPr>
    </w:p>
    <w:p w14:paraId="05162E46">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39" w:name="_Toc469384076"/>
      <w:bookmarkStart w:id="240" w:name="_Toc10624920"/>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保密要求</w:t>
      </w:r>
      <w:bookmarkEnd w:id="239"/>
      <w:bookmarkEnd w:id="240"/>
    </w:p>
    <w:p w14:paraId="74ABFD10">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.1    </w:t>
      </w:r>
    </w:p>
    <w:p w14:paraId="31395DFC">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1C943D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_x0000_s1026" o:spid="_x0000_s1026" o:spt="202" type="#_x0000_t202" style="position:absolute;left:0pt;margin-left:-9pt;margin-top:2.7pt;height:46.8pt;width:72pt;z-index:25205555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aQlfMK8BAABRAwAADgAAAGRycy9lMm9Eb2MueG1srVNBbtsw&#10;ELwX6B8I3mvJjhs0guUAhZFeiqRA2gfQFGkRILkEl7bkD6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GI25cwLRyM/PH4/&#10;/Ph1+PnAMkgWDQEbyrwPlJvGjzDSxXnCkcCsfNTR5S9pYhQng/dng9WYmCTwajqf1xSRFHp/Nb+4&#10;LA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ZrX11QAA&#10;AAgBAAAPAAAAAAAAAAEAIAAAACIAAABkcnMvZG93bnJldi54bWxQSwECFAAUAAAACACHTuJAaQlf&#10;MK8BAABRAwAADgAAAAAAAAABACAAAAAkAQAAZHJzL2Uyb0RvYy54bWxQSwUGAAAAAAYABgBZAQAA&#10;RQUAAAAA&#10;">
                <v:fill on="f" focussize="0,0"/>
                <v:stroke on="f"/>
                <v:imagedata o:title=""/>
                <o:lock v:ext="edit" aspectratio="f"/>
                <v:textbox>
                  <w:txbxContent>
                    <w:p w14:paraId="11C943D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000000"/>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3F213AFD">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2A181034">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3F4022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_x0000_s1026" o:spid="_x0000_s1026" o:spt="202" type="#_x0000_t202" style="position:absolute;left:0pt;margin-left:-9pt;margin-top:5.4pt;height:39pt;width:72pt;z-index:25205657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AWKC71QAAAAkB&#10;AAAPAAAAAAAAAAEAIAAAACIAAABkcnMvZG93bnJldi54bWxQSwECFAAUAAAACACHTuJAXxTsP6wB&#10;AABRAwAADgAAAAAAAAABACAAAAAkAQAAZHJzL2Uyb0RvYy54bWxQSwUGAAAAAAYABgBZAQAAQgUA&#10;AAAA&#10;">
                <v:fill on="f" focussize="0,0"/>
                <v:stroke on="f"/>
                <v:imagedata o:title=""/>
                <o:lock v:ext="edit" aspectratio="f"/>
                <v:textbox>
                  <w:txbxContent>
                    <w:p w14:paraId="73F4022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000000"/>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17B6687F">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.3  </w:t>
      </w:r>
      <w:r>
        <w:rPr>
          <w:rFonts w:ascii="仿宋" w:hAnsi="仿宋" w:eastAsia="仿宋" w:cs="仿宋"/>
          <w:b/>
          <w:bCs/>
          <w:color w:val="000000"/>
          <w:sz w:val="24"/>
          <w:szCs w:val="24"/>
          <w:highlight w:val="none"/>
          <w:u w:val="dotted"/>
        </w:rPr>
        <w:t xml:space="preserve">                                                                                                       </w:t>
      </w:r>
    </w:p>
    <w:p w14:paraId="460BBFBE">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6A7086E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_x0000_s1026" o:spid="_x0000_s1026" o:spt="202" type="#_x0000_t202" style="position:absolute;left:0pt;margin-left:-9pt;margin-top:0.25pt;height:23.7pt;width:81pt;z-index:25205760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5yYKjUAAAA&#10;BwEAAA8AAAAAAAAAAQAgAAAAIgAAAGRycy9kb3ducmV2LnhtbFBLAQIUABQAAAAIAIdO4kBPq8vh&#10;rwEAAFIDAAAOAAAAAAAAAAEAIAAAACMBAABkcnMvZTJvRG9jLnhtbFBLBQYAAAAABgAGAFkBAABE&#10;BQAAAAA=&#10;">
                <v:fill on="f" focussize="0,0"/>
                <v:stroke on="f"/>
                <v:imagedata o:title=""/>
                <o:lock v:ext="edit" aspectratio="f"/>
                <v:textbox>
                  <w:txbxContent>
                    <w:p w14:paraId="6A7086E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000000"/>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3E1DCD6D">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.4  </w:t>
      </w:r>
      <w:r>
        <w:rPr>
          <w:rFonts w:ascii="仿宋" w:hAnsi="仿宋" w:eastAsia="仿宋" w:cs="仿宋"/>
          <w:b/>
          <w:bCs/>
          <w:color w:val="000000"/>
          <w:sz w:val="24"/>
          <w:szCs w:val="24"/>
          <w:highlight w:val="none"/>
          <w:u w:val="dotted"/>
        </w:rPr>
        <w:t xml:space="preserve">                                                                                                      </w:t>
      </w:r>
    </w:p>
    <w:p w14:paraId="11D73836">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36B1392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_x0000_s1026" o:spid="_x0000_s1026" o:spt="202" type="#_x0000_t202" style="position:absolute;left:0pt;margin-left:-9pt;margin-top:5.15pt;height:57.3pt;width:72pt;z-index:25205862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J6G9n1gAA&#10;AAoBAAAPAAAAAAAAAAEAIAAAACIAAABkcnMvZG93bnJldi54bWxQSwECFAAUAAAACACHTuJAOjXX&#10;ca4BAABRAwAADgAAAAAAAAABACAAAAAlAQAAZHJzL2Uyb0RvYy54bWxQSwUGAAAAAAYABgBZAQAA&#10;RQUAAAAA&#10;">
                <v:fill on="f" focussize="0,0"/>
                <v:stroke on="f"/>
                <v:imagedata o:title=""/>
                <o:lock v:ext="edit" aspectratio="f"/>
                <v:textbox>
                  <w:txbxContent>
                    <w:p w14:paraId="36B1392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000000"/>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15A31898">
      <w:pPr>
        <w:pStyle w:val="11"/>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4</w:t>
      </w:r>
      <w:r>
        <w:rPr>
          <w:rFonts w:ascii="仿宋" w:hAnsi="仿宋" w:eastAsia="仿宋" w:cs="仿宋"/>
          <w:b/>
          <w:bCs/>
          <w:color w:val="000000"/>
          <w:sz w:val="24"/>
          <w:szCs w:val="24"/>
          <w:highlight w:val="none"/>
        </w:rPr>
        <w:t xml:space="preserve">.5  </w:t>
      </w:r>
      <w:r>
        <w:rPr>
          <w:rFonts w:ascii="仿宋" w:hAnsi="仿宋" w:eastAsia="仿宋" w:cs="仿宋"/>
          <w:b/>
          <w:bCs/>
          <w:color w:val="000000"/>
          <w:sz w:val="24"/>
          <w:szCs w:val="24"/>
          <w:highlight w:val="none"/>
          <w:u w:val="dotted"/>
        </w:rPr>
        <w:t xml:space="preserve">                                                                                                        </w:t>
      </w:r>
    </w:p>
    <w:p w14:paraId="5FE4BF9B">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984B7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_x0000_s1026" o:spid="_x0000_s1026" o:spt="202" type="#_x0000_t202" style="position:absolute;left:0pt;margin-left:-9pt;margin-top:1.75pt;height:39pt;width:72pt;z-index:25205964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BSM6NUAAAAI&#10;AQAADwAAAAAAAAABACAAAAAiAAAAZHJzL2Rvd25yZXYueG1sUEsBAhQAFAAAAAgAh07iQHR6Z2yt&#10;AQAAUQMAAA4AAAAAAAAAAQAgAAAAJAEAAGRycy9lMm9Eb2MueG1sUEsFBgAAAAAGAAYAWQEAAEMF&#10;AAAAAA==&#10;">
                <v:fill on="f" focussize="0,0"/>
                <v:stroke on="f"/>
                <v:imagedata o:title=""/>
                <o:lock v:ext="edit" aspectratio="f"/>
                <v:textbox>
                  <w:txbxContent>
                    <w:p w14:paraId="1984B7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000000"/>
          <w:sz w:val="24"/>
          <w:szCs w:val="24"/>
          <w:highlight w:val="none"/>
        </w:rPr>
        <w:t>保密信息应由提供方以书面形式说明保密程度；以口头形式提供的，则提供方应在提供后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14:paraId="42C3D221">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提供前已由合同双方当事人所持有的；</w:t>
      </w:r>
    </w:p>
    <w:p w14:paraId="2194C3EA">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已公开发表或非对方当事人原因向公众公开的；</w:t>
      </w:r>
    </w:p>
    <w:p w14:paraId="03AE670D">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已由各相关方书面同意其公开的；</w:t>
      </w:r>
    </w:p>
    <w:p w14:paraId="69ABB013">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在未获取保密信息前由对方当事人独立开发的；</w:t>
      </w:r>
    </w:p>
    <w:p w14:paraId="6366A771">
      <w:pPr>
        <w:pStyle w:val="11"/>
        <w:numPr>
          <w:ilvl w:val="0"/>
          <w:numId w:val="28"/>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对方当事人从对保密信息不承担保密义务的第三方处合法获得的。</w:t>
      </w:r>
    </w:p>
    <w:p w14:paraId="5A303919">
      <w:pPr>
        <w:pStyle w:val="11"/>
        <w:tabs>
          <w:tab w:val="left" w:pos="1620"/>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4A429F40">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1" w:name="_Toc469384077"/>
      <w:bookmarkStart w:id="242" w:name="_Toc10624921"/>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廉政建设</w:t>
      </w:r>
      <w:bookmarkEnd w:id="241"/>
      <w:bookmarkEnd w:id="242"/>
    </w:p>
    <w:p w14:paraId="345E6DDC">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 xml:space="preserve">.1     </w:t>
      </w:r>
    </w:p>
    <w:p w14:paraId="04EA52A7">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6" name="文本框 40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4C6508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_x0000_s1026" o:spid="_x0000_s1026" o:spt="202" type="#_x0000_t202" style="position:absolute;left:0pt;margin-left:-9pt;margin-top:1.25pt;height:23.4pt;width:63pt;z-index:25206067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WHbJHVAAAA&#10;CAEAAA8AAAAAAAAAAQAgAAAAIgAAAGRycy9kb3ducmV2LnhtbFBLAQIUABQAAAAIAIdO4kCwNYSi&#10;rgEAAFEDAAAOAAAAAAAAAAEAIAAAACQBAABkcnMvZTJvRG9jLnhtbFBLBQYAAAAABgAGAFkBAABE&#10;BQAAAAA=&#10;">
                <v:fill on="f" focussize="0,0"/>
                <v:stroke on="f"/>
                <v:imagedata o:title=""/>
                <o:lock v:ext="edit" aspectratio="f"/>
                <v:textbox>
                  <w:txbxContent>
                    <w:p w14:paraId="34C6508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000000"/>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72F8F241">
      <w:pPr>
        <w:pStyle w:val="11"/>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5</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3AEBD010">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0B71C4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_x0000_s1026" o:spid="_x0000_s1026" o:spt="202" type="#_x0000_t202" style="position:absolute;left:0pt;margin-left:-9pt;margin-top:4.25pt;height:24.95pt;width:63pt;z-index:25206169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Mdgn1AAAAAgB&#10;AAAPAAAAAAAAAAEAIAAAACIAAABkcnMvZG93bnJldi54bWxQSwECFAAUAAAACACHTuJABA/eyK0B&#10;AABRAwAADgAAAAAAAAABACAAAAAjAQAAZHJzL2Uyb0RvYy54bWxQSwUGAAAAAAYABgBZAQAAQgUA&#10;AAAA&#10;">
                <v:fill on="f" focussize="0,0"/>
                <v:stroke on="f"/>
                <v:imagedata o:title=""/>
                <o:lock v:ext="edit" aspectratio="f"/>
                <v:textbox>
                  <w:txbxContent>
                    <w:p w14:paraId="0B71C4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000000"/>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款规定解除合同，并按照第</w:t>
      </w:r>
      <w:r>
        <w:rPr>
          <w:rFonts w:ascii="仿宋" w:hAnsi="仿宋" w:eastAsia="仿宋" w:cs="仿宋"/>
          <w:color w:val="000000"/>
          <w:sz w:val="24"/>
          <w:szCs w:val="24"/>
          <w:highlight w:val="none"/>
        </w:rPr>
        <w:t>88.3</w:t>
      </w:r>
      <w:r>
        <w:rPr>
          <w:rFonts w:hint="eastAsia" w:ascii="仿宋" w:hAnsi="仿宋" w:eastAsia="仿宋" w:cs="仿宋"/>
          <w:color w:val="000000"/>
          <w:sz w:val="24"/>
          <w:szCs w:val="24"/>
          <w:highlight w:val="none"/>
        </w:rPr>
        <w:t>款规定办理合同解除的支付。</w:t>
      </w:r>
    </w:p>
    <w:p w14:paraId="0E766E1B">
      <w:pPr>
        <w:pStyle w:val="11"/>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F26F7B6">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3" w:name="_Toc10624922"/>
      <w:bookmarkStart w:id="244" w:name="_Toc469384078"/>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禁止转让</w:t>
      </w:r>
      <w:bookmarkEnd w:id="243"/>
      <w:bookmarkEnd w:id="244"/>
    </w:p>
    <w:p w14:paraId="14EB5A0F">
      <w:pPr>
        <w:pStyle w:val="11"/>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.1     </w:t>
      </w:r>
    </w:p>
    <w:p w14:paraId="35F33E40">
      <w:pPr>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5" name="文本框 40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ED04B32">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_x0000_s1026" o:spid="_x0000_s1026" o:spt="202" type="#_x0000_t202" style="position:absolute;left:0pt;margin-left:-9pt;margin-top:1.25pt;height:23.4pt;width:63pt;z-index:25206272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WHbJHVAAAA&#10;CAEAAA8AAAAAAAAAAQAgAAAAIgAAAGRycy9kb3ducmV2LnhtbFBLAQIUABQAAAAIAIdO4kCUOHaB&#10;rgEAAFEDAAAOAAAAAAAAAAEAIAAAACQBAABkcnMvZTJvRG9jLnhtbFBLBQYAAAAABgAGAFkBAABE&#10;BQAAAAA=&#10;">
                <v:fill on="f" focussize="0,0"/>
                <v:stroke on="f"/>
                <v:imagedata o:title=""/>
                <o:lock v:ext="edit" aspectratio="f"/>
                <v:textbox>
                  <w:txbxContent>
                    <w:p w14:paraId="7ED04B32">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000000"/>
          <w:sz w:val="24"/>
          <w:szCs w:val="24"/>
          <w:highlight w:val="none"/>
        </w:rPr>
        <w:t>本合同一经签署，合同双方当事人均应按照本合同规定行使各自的权利、履行各自的义务。</w:t>
      </w:r>
    </w:p>
    <w:p w14:paraId="74617A5C">
      <w:pPr>
        <w:pStyle w:val="11"/>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6</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p>
    <w:p w14:paraId="12D66126">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2" name="文本框 40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4D01DB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_x0000_s1026" o:spid="_x0000_s1026" o:spt="202" type="#_x0000_t202" style="position:absolute;left:0pt;margin-left:-9pt;margin-top:7.75pt;height:23.4pt;width:63pt;z-index:252063744;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EeyaNYAAAAJ&#10;AQAADwAAAAAAAAABACAAAAAiAAAAZHJzL2Rvd25yZXYueG1sUEsBAhQAFAAAAAgAh07iQP/b7G6s&#10;AQAAUQMAAA4AAAAAAAAAAQAgAAAAJQEAAGRycy9lMm9Eb2MueG1sUEsFBgAAAAAGAAYAWQEAAEMF&#10;AAAAAA==&#10;">
                <v:fill on="f" focussize="0,0"/>
                <v:stroke on="f"/>
                <v:imagedata o:title=""/>
                <o:lock v:ext="edit" aspectratio="f"/>
                <v:textbox>
                  <w:txbxContent>
                    <w:p w14:paraId="34D01DB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000000"/>
          <w:sz w:val="24"/>
          <w:szCs w:val="24"/>
          <w:highlight w:val="none"/>
        </w:rPr>
        <w:t>除合同另有约定外，未经另一方当事人同意，合同一方当事人不得将本合同的全部或部分权利、义务转让给第三方。</w:t>
      </w:r>
    </w:p>
    <w:p w14:paraId="6942255C">
      <w:pPr>
        <w:pStyle w:val="11"/>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14:paraId="053E4C6B">
      <w:pPr>
        <w:pStyle w:val="11"/>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5" w:name="_Toc10624923"/>
      <w:bookmarkStart w:id="246" w:name="_Toc469384079"/>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合同份数</w:t>
      </w:r>
      <w:bookmarkEnd w:id="245"/>
      <w:bookmarkEnd w:id="246"/>
    </w:p>
    <w:p w14:paraId="131E2031">
      <w:pPr>
        <w:pStyle w:val="11"/>
        <w:adjustRightInd w:val="0"/>
        <w:snapToGrid w:val="0"/>
        <w:spacing w:line="360" w:lineRule="auto"/>
        <w:ind w:left="1581" w:hanging="1581" w:hangingChars="656"/>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.1        </w:t>
      </w:r>
    </w:p>
    <w:p w14:paraId="1E2F8C01">
      <w:pPr>
        <w:pStyle w:val="11"/>
        <w:adjustRightInd w:val="0"/>
        <w:snapToGrid w:val="0"/>
        <w:spacing w:line="360" w:lineRule="auto"/>
        <w:ind w:left="1682" w:leftChars="800" w:hanging="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4768"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3"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01965C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_x0000_s1026" o:spid="_x0000_s1026" o:spt="202" type="#_x0000_t202" style="position:absolute;left:0pt;margin-left:-5.25pt;margin-top:0.8pt;height:31.2pt;width:72pt;z-index:252064768;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JYh/HUAAAA&#10;CAEAAA8AAAAAAAAAAQAgAAAAIgAAAGRycy9kb3ducmV2LnhtbFBLAQIUABQAAAAIAIdO4kDnsPmi&#10;rwEAAFEDAAAOAAAAAAAAAAEAIAAAACMBAABkcnMvZTJvRG9jLnhtbFBLBQYAAAAABgAGAFkBAABE&#10;BQAAAAA=&#10;">
                <v:fill on="f" focussize="0,0"/>
                <v:stroke on="f"/>
                <v:imagedata o:title=""/>
                <o:lock v:ext="edit" aspectratio="f"/>
                <v:textbox>
                  <w:txbxContent>
                    <w:p w14:paraId="601965C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000000"/>
          <w:sz w:val="24"/>
          <w:szCs w:val="24"/>
          <w:highlight w:val="none"/>
        </w:rPr>
        <w:t>除专用条款另有约定外，发包人应按照第</w:t>
      </w:r>
      <w:r>
        <w:rPr>
          <w:rFonts w:ascii="仿宋" w:hAnsi="仿宋" w:eastAsia="仿宋" w:cs="仿宋"/>
          <w:color w:val="000000"/>
          <w:sz w:val="24"/>
          <w:szCs w:val="24"/>
          <w:highlight w:val="none"/>
        </w:rPr>
        <w:t>94.2</w:t>
      </w:r>
      <w:r>
        <w:rPr>
          <w:rFonts w:hint="eastAsia" w:ascii="仿宋" w:hAnsi="仿宋" w:eastAsia="仿宋" w:cs="仿宋"/>
          <w:color w:val="000000"/>
          <w:sz w:val="24"/>
          <w:szCs w:val="24"/>
          <w:highlight w:val="none"/>
        </w:rPr>
        <w:t>款规定的份数免费为承包人提供合同文本。</w:t>
      </w:r>
    </w:p>
    <w:p w14:paraId="232B657E">
      <w:pPr>
        <w:pStyle w:val="11"/>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7</w:t>
      </w:r>
      <w:r>
        <w:rPr>
          <w:rFonts w:ascii="仿宋" w:hAnsi="仿宋" w:eastAsia="仿宋" w:cs="仿宋"/>
          <w:b/>
          <w:bCs/>
          <w:color w:val="000000"/>
          <w:sz w:val="24"/>
          <w:szCs w:val="24"/>
          <w:highlight w:val="none"/>
        </w:rPr>
        <w:t xml:space="preserve">.2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14:paraId="62E53548">
      <w:pPr>
        <w:pStyle w:val="11"/>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0310B86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_x0000_s1026" o:spid="_x0000_s1026" o:spt="202" type="#_x0000_t202" style="position:absolute;left:0pt;margin-left:-9pt;margin-top:0.65pt;height:23.6pt;width:63pt;z-index:252065792;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Mf3b61AAAAAgB&#10;AAAPAAAAAAAAAAEAIAAAACIAAABkcnMvZG93bnJldi54bWxQSwECFAAUAAAACACHTuJArYq2dq0B&#10;AABRAwAADgAAAAAAAAABACAAAAAjAQAAZHJzL2Uyb0RvYy54bWxQSwUGAAAAAAYABgBZAQAAQgUA&#10;AAAA&#10;">
                <v:fill on="f" focussize="0,0"/>
                <v:stroke on="f"/>
                <v:imagedata o:title=""/>
                <o:lock v:ext="edit" aspectratio="f"/>
                <v:textbox>
                  <w:txbxContent>
                    <w:p w14:paraId="0310B86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000000"/>
          <w:sz w:val="24"/>
          <w:szCs w:val="24"/>
          <w:highlight w:val="none"/>
        </w:rPr>
        <w:t>本合同正、副本份数，由合同双方当事人根据需要在专用条款中约定。正本与副本具有同等效力，当正本与副本不一致时，以正本为准。</w:t>
      </w:r>
    </w:p>
    <w:p w14:paraId="61048EA8">
      <w:pPr>
        <w:pStyle w:val="11"/>
        <w:adjustRightInd w:val="0"/>
        <w:snapToGrid w:val="0"/>
        <w:spacing w:line="48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76AD585D">
      <w:pPr>
        <w:pStyle w:val="11"/>
        <w:adjustRightInd w:val="0"/>
        <w:snapToGrid w:val="0"/>
        <w:spacing w:line="360" w:lineRule="auto"/>
        <w:outlineLvl w:val="2"/>
        <w:rPr>
          <w:rFonts w:ascii="仿宋" w:hAnsi="仿宋" w:eastAsia="仿宋" w:cs="Times New Roman"/>
          <w:b/>
          <w:bCs/>
          <w:color w:val="000000"/>
          <w:sz w:val="24"/>
          <w:szCs w:val="24"/>
          <w:highlight w:val="none"/>
        </w:rPr>
      </w:pPr>
      <w:bookmarkStart w:id="247" w:name="_Toc469384080"/>
      <w:bookmarkStart w:id="248" w:name="_Toc10624924"/>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合同</w:t>
      </w:r>
      <w:bookmarkEnd w:id="247"/>
      <w:r>
        <w:rPr>
          <w:rFonts w:hint="eastAsia" w:ascii="仿宋" w:hAnsi="仿宋" w:eastAsia="仿宋" w:cs="仿宋"/>
          <w:b/>
          <w:bCs/>
          <w:color w:val="000000"/>
          <w:sz w:val="24"/>
          <w:szCs w:val="24"/>
          <w:highlight w:val="none"/>
        </w:rPr>
        <w:t>管理</w:t>
      </w:r>
      <w:bookmarkEnd w:id="248"/>
    </w:p>
    <w:p w14:paraId="37F6E79F">
      <w:pPr>
        <w:pStyle w:val="11"/>
        <w:adjustRightInd w:val="0"/>
        <w:snapToGrid w:val="0"/>
        <w:spacing w:line="360" w:lineRule="auto"/>
        <w:rPr>
          <w:rFonts w:ascii="仿宋" w:hAnsi="仿宋" w:eastAsia="仿宋" w:cs="Times New Roman"/>
          <w:b/>
          <w:bCs/>
          <w:color w:val="00B0F0"/>
          <w:sz w:val="24"/>
          <w:szCs w:val="24"/>
          <w:highlight w:val="none"/>
        </w:rPr>
      </w:pPr>
      <w:r>
        <w:rPr>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1" name="文本框 401"/>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540FF71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46861930">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6.45pt;height:41.7pt;width:81.85pt;z-index:252066816;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7qs&#10;2NgAAAAKAQAADwAAAAAAAAABACAAAAAiAAAAZHJzL2Rvd25yZXYueG1sUEsBAhQAFAAAAAgAh07i&#10;QOk8neewAQAAUgMAAA4AAAAAAAAAAQAgAAAAJwEAAGRycy9lMm9Eb2MueG1sUEsFBgAAAAAGAAYA&#10;WQEAAEkFAAAAAA==&#10;">
                <v:fill on="f" focussize="0,0"/>
                <v:stroke on="f"/>
                <v:imagedata o:title=""/>
                <o:lock v:ext="edit" aspectratio="f"/>
                <v:textbox>
                  <w:txbxContent>
                    <w:p w14:paraId="540FF71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46861930">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000000"/>
          <w:sz w:val="24"/>
          <w:szCs w:val="24"/>
          <w:highlight w:val="none"/>
        </w:rPr>
        <w:t>9</w:t>
      </w:r>
      <w:r>
        <w:rPr>
          <w:rFonts w:hint="default" w:ascii="仿宋" w:hAnsi="仿宋" w:eastAsia="仿宋" w:cs="仿宋"/>
          <w:b/>
          <w:bCs/>
          <w:color w:val="000000"/>
          <w:sz w:val="24"/>
          <w:szCs w:val="24"/>
          <w:highlight w:val="none"/>
          <w:lang w:val="en-US"/>
        </w:rPr>
        <w:t>8</w:t>
      </w:r>
      <w:r>
        <w:rPr>
          <w:rFonts w:ascii="仿宋" w:hAnsi="仿宋" w:eastAsia="仿宋" w:cs="仿宋"/>
          <w:b/>
          <w:bCs/>
          <w:color w:val="000000"/>
          <w:sz w:val="24"/>
          <w:szCs w:val="24"/>
          <w:highlight w:val="none"/>
        </w:rPr>
        <w:t xml:space="preserve">.1  </w:t>
      </w:r>
    </w:p>
    <w:p w14:paraId="5EF0D0B8">
      <w:pPr>
        <w:spacing w:line="360" w:lineRule="auto"/>
        <w:ind w:left="2088" w:leftChars="798" w:hanging="412" w:hangingChars="172"/>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合同双方当事人应按照第</w:t>
      </w:r>
      <w:r>
        <w:rPr>
          <w:rFonts w:ascii="仿宋" w:hAnsi="仿宋" w:eastAsia="仿宋" w:cs="仿宋"/>
          <w:sz w:val="24"/>
          <w:szCs w:val="24"/>
          <w:highlight w:val="none"/>
        </w:rPr>
        <w:t>22</w:t>
      </w:r>
      <w:r>
        <w:rPr>
          <w:rFonts w:hint="eastAsia" w:ascii="仿宋" w:hAnsi="仿宋" w:eastAsia="仿宋" w:cs="仿宋"/>
          <w:sz w:val="24"/>
          <w:szCs w:val="24"/>
          <w:highlight w:val="none"/>
        </w:rPr>
        <w:t>条至第</w:t>
      </w:r>
      <w:r>
        <w:rPr>
          <w:rFonts w:ascii="仿宋" w:hAnsi="仿宋" w:eastAsia="仿宋" w:cs="仿宋"/>
          <w:sz w:val="24"/>
          <w:szCs w:val="24"/>
          <w:highlight w:val="none"/>
        </w:rPr>
        <w:t>25</w:t>
      </w:r>
      <w:r>
        <w:rPr>
          <w:rFonts w:hint="eastAsia" w:ascii="仿宋" w:hAnsi="仿宋" w:eastAsia="仿宋" w:cs="仿宋"/>
          <w:sz w:val="24"/>
          <w:szCs w:val="24"/>
          <w:highlight w:val="none"/>
        </w:rPr>
        <w:t>条的职责划分，督促各自人员认真履行合同</w:t>
      </w:r>
    </w:p>
    <w:p w14:paraId="698BC3DA">
      <w:pPr>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管理职责，加强合同管理。</w:t>
      </w:r>
    </w:p>
    <w:p w14:paraId="46C4D587">
      <w:pPr>
        <w:spacing w:line="360" w:lineRule="auto"/>
        <w:ind w:left="1680" w:leftChars="700" w:hanging="210" w:hangingChars="100"/>
        <w:rPr>
          <w:rFonts w:cs="Times New Roman"/>
          <w:highlight w:val="none"/>
        </w:rPr>
      </w:pPr>
      <w:r>
        <w:rPr>
          <w:highlight w:val="none"/>
        </w:rPr>
        <w:t xml:space="preserve">  </w:t>
      </w:r>
      <w:r>
        <w:rPr>
          <w:rFonts w:hint="eastAsia" w:ascii="仿宋" w:hAnsi="仿宋" w:eastAsia="仿宋" w:cs="仿宋"/>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highlight w:val="none"/>
        </w:rPr>
        <w:t xml:space="preserve">   </w:t>
      </w:r>
    </w:p>
    <w:p w14:paraId="7ED9097C">
      <w:pPr>
        <w:pStyle w:val="11"/>
        <w:adjustRightInd w:val="0"/>
        <w:snapToGrid w:val="0"/>
        <w:spacing w:line="480" w:lineRule="auto"/>
        <w:jc w:val="lef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14:paraId="11181E78">
      <w:pPr>
        <w:rPr>
          <w:rFonts w:ascii="宋体" w:cs="Times New Roman"/>
          <w:b/>
          <w:bCs/>
          <w:kern w:val="0"/>
          <w:sz w:val="36"/>
          <w:szCs w:val="36"/>
          <w:highlight w:val="none"/>
        </w:rPr>
      </w:pPr>
    </w:p>
    <w:p w14:paraId="00C6E2C8">
      <w:pPr>
        <w:rPr>
          <w:rFonts w:ascii="宋体" w:cs="Times New Roman"/>
          <w:b/>
          <w:bCs/>
          <w:kern w:val="0"/>
          <w:sz w:val="36"/>
          <w:szCs w:val="36"/>
          <w:highlight w:val="none"/>
        </w:rPr>
      </w:pPr>
    </w:p>
    <w:p w14:paraId="0CBD30FF">
      <w:pPr>
        <w:rPr>
          <w:rFonts w:ascii="宋体" w:cs="Times New Roman"/>
          <w:b/>
          <w:bCs/>
          <w:kern w:val="0"/>
          <w:sz w:val="36"/>
          <w:szCs w:val="36"/>
          <w:highlight w:val="none"/>
        </w:rPr>
      </w:pPr>
    </w:p>
    <w:p w14:paraId="4BE42393">
      <w:pPr>
        <w:rPr>
          <w:rFonts w:ascii="宋体" w:cs="Times New Roman"/>
          <w:b/>
          <w:bCs/>
          <w:kern w:val="0"/>
          <w:sz w:val="36"/>
          <w:szCs w:val="36"/>
          <w:highlight w:val="none"/>
        </w:rPr>
      </w:pPr>
    </w:p>
    <w:p w14:paraId="733D7CDA">
      <w:pPr>
        <w:rPr>
          <w:rFonts w:ascii="宋体" w:cs="Times New Roman"/>
          <w:b/>
          <w:bCs/>
          <w:kern w:val="0"/>
          <w:sz w:val="36"/>
          <w:szCs w:val="36"/>
          <w:highlight w:val="none"/>
        </w:rPr>
      </w:pPr>
    </w:p>
    <w:p w14:paraId="5840AA97">
      <w:pPr>
        <w:rPr>
          <w:rFonts w:ascii="宋体" w:cs="Times New Roman"/>
          <w:b/>
          <w:bCs/>
          <w:kern w:val="0"/>
          <w:sz w:val="36"/>
          <w:szCs w:val="36"/>
          <w:highlight w:val="none"/>
        </w:rPr>
      </w:pPr>
    </w:p>
    <w:p w14:paraId="7800459B">
      <w:pPr>
        <w:rPr>
          <w:rFonts w:ascii="宋体" w:cs="Times New Roman"/>
          <w:b/>
          <w:bCs/>
          <w:kern w:val="0"/>
          <w:sz w:val="36"/>
          <w:szCs w:val="36"/>
          <w:highlight w:val="none"/>
        </w:rPr>
      </w:pPr>
    </w:p>
    <w:p w14:paraId="422D7968">
      <w:pPr>
        <w:rPr>
          <w:rFonts w:ascii="宋体" w:cs="Times New Roman"/>
          <w:b/>
          <w:bCs/>
          <w:kern w:val="0"/>
          <w:sz w:val="36"/>
          <w:szCs w:val="36"/>
          <w:highlight w:val="none"/>
        </w:rPr>
      </w:pPr>
    </w:p>
    <w:p w14:paraId="72A9AE38">
      <w:pPr>
        <w:rPr>
          <w:rFonts w:ascii="宋体" w:cs="Times New Roman"/>
          <w:b/>
          <w:bCs/>
          <w:kern w:val="0"/>
          <w:sz w:val="36"/>
          <w:szCs w:val="36"/>
          <w:highlight w:val="none"/>
        </w:rPr>
      </w:pPr>
    </w:p>
    <w:p w14:paraId="763851BE">
      <w:pPr>
        <w:rPr>
          <w:rFonts w:ascii="宋体" w:cs="Times New Roman"/>
          <w:b/>
          <w:bCs/>
          <w:kern w:val="0"/>
          <w:sz w:val="36"/>
          <w:szCs w:val="36"/>
          <w:highlight w:val="none"/>
        </w:rPr>
      </w:pPr>
    </w:p>
    <w:p w14:paraId="58B7167C">
      <w:pPr>
        <w:rPr>
          <w:rFonts w:ascii="宋体" w:cs="Times New Roman"/>
          <w:b/>
          <w:bCs/>
          <w:kern w:val="0"/>
          <w:sz w:val="36"/>
          <w:szCs w:val="36"/>
          <w:highlight w:val="none"/>
        </w:rPr>
      </w:pPr>
    </w:p>
    <w:p w14:paraId="694D4D06">
      <w:pPr>
        <w:rPr>
          <w:rFonts w:ascii="宋体" w:cs="Times New Roman"/>
          <w:b/>
          <w:bCs/>
          <w:kern w:val="0"/>
          <w:sz w:val="36"/>
          <w:szCs w:val="36"/>
          <w:highlight w:val="none"/>
        </w:rPr>
      </w:pPr>
    </w:p>
    <w:p w14:paraId="24C7FC06">
      <w:pPr>
        <w:rPr>
          <w:rFonts w:ascii="宋体" w:cs="Times New Roman"/>
          <w:b/>
          <w:bCs/>
          <w:kern w:val="0"/>
          <w:sz w:val="36"/>
          <w:szCs w:val="36"/>
          <w:highlight w:val="none"/>
        </w:rPr>
      </w:pPr>
    </w:p>
    <w:p w14:paraId="24E560B2">
      <w:pPr>
        <w:rPr>
          <w:rFonts w:ascii="宋体" w:cs="Times New Roman"/>
          <w:b/>
          <w:bCs/>
          <w:kern w:val="0"/>
          <w:sz w:val="36"/>
          <w:szCs w:val="36"/>
          <w:highlight w:val="none"/>
        </w:rPr>
      </w:pPr>
    </w:p>
    <w:p w14:paraId="41A01B5F">
      <w:pPr>
        <w:rPr>
          <w:rFonts w:ascii="宋体" w:cs="Times New Roman"/>
          <w:b/>
          <w:bCs/>
          <w:kern w:val="0"/>
          <w:sz w:val="36"/>
          <w:szCs w:val="36"/>
          <w:highlight w:val="none"/>
        </w:rPr>
      </w:pPr>
    </w:p>
    <w:p w14:paraId="140E93EC">
      <w:pPr>
        <w:rPr>
          <w:rFonts w:ascii="宋体" w:cs="Times New Roman"/>
          <w:b/>
          <w:bCs/>
          <w:kern w:val="0"/>
          <w:sz w:val="36"/>
          <w:szCs w:val="36"/>
          <w:highlight w:val="none"/>
        </w:rPr>
      </w:pPr>
    </w:p>
    <w:p w14:paraId="1661CEEA">
      <w:pPr>
        <w:rPr>
          <w:rFonts w:ascii="宋体" w:cs="Times New Roman"/>
          <w:b/>
          <w:bCs/>
          <w:kern w:val="0"/>
          <w:sz w:val="36"/>
          <w:szCs w:val="36"/>
          <w:highlight w:val="none"/>
        </w:rPr>
      </w:pPr>
      <w:r>
        <w:rPr>
          <w:rFonts w:ascii="宋体" w:cs="Times New Roman"/>
          <w:b/>
          <w:bCs/>
          <w:kern w:val="0"/>
          <w:sz w:val="36"/>
          <w:szCs w:val="36"/>
          <w:highlight w:val="none"/>
        </w:rPr>
        <w:br w:type="page"/>
      </w:r>
    </w:p>
    <w:p w14:paraId="461BAE79">
      <w:pPr>
        <w:rPr>
          <w:rFonts w:hint="eastAsia" w:ascii="宋体" w:cs="Times New Roman"/>
          <w:b/>
          <w:bCs/>
          <w:kern w:val="0"/>
          <w:sz w:val="36"/>
          <w:szCs w:val="36"/>
          <w:highlight w:val="none"/>
        </w:rPr>
      </w:pPr>
    </w:p>
    <w:p w14:paraId="37D745E6">
      <w:pPr>
        <w:pStyle w:val="2"/>
        <w:numPr>
          <w:ilvl w:val="0"/>
          <w:numId w:val="0"/>
        </w:numPr>
        <w:tabs>
          <w:tab w:val="left" w:pos="420"/>
          <w:tab w:val="clear" w:pos="432"/>
        </w:tabs>
        <w:ind w:left="433" w:leftChars="206" w:firstLine="177" w:firstLineChars="49"/>
        <w:jc w:val="center"/>
        <w:rPr>
          <w:rFonts w:hAnsi="宋体" w:cs="Times New Roman"/>
          <w:b/>
          <w:bCs/>
          <w:sz w:val="36"/>
          <w:szCs w:val="36"/>
          <w:highlight w:val="none"/>
        </w:rPr>
      </w:pPr>
      <w:bookmarkStart w:id="249" w:name="_Toc469384081"/>
      <w:bookmarkStart w:id="250" w:name="_Toc10624925"/>
      <w:r>
        <w:rPr>
          <w:rFonts w:hint="eastAsia" w:hAnsi="宋体"/>
          <w:b/>
          <w:bCs/>
          <w:sz w:val="36"/>
          <w:szCs w:val="36"/>
          <w:highlight w:val="none"/>
        </w:rPr>
        <w:t>第三部分</w:t>
      </w:r>
      <w:r>
        <w:rPr>
          <w:rFonts w:hAnsi="宋体"/>
          <w:b/>
          <w:bCs/>
          <w:sz w:val="36"/>
          <w:szCs w:val="36"/>
          <w:highlight w:val="none"/>
        </w:rPr>
        <w:t xml:space="preserve">    </w:t>
      </w:r>
      <w:r>
        <w:rPr>
          <w:rFonts w:hint="eastAsia" w:hAnsi="宋体"/>
          <w:b/>
          <w:bCs/>
          <w:sz w:val="36"/>
          <w:szCs w:val="36"/>
          <w:highlight w:val="none"/>
        </w:rPr>
        <w:t>专用条款</w:t>
      </w:r>
      <w:bookmarkEnd w:id="249"/>
      <w:bookmarkEnd w:id="250"/>
    </w:p>
    <w:p w14:paraId="0B1E9070">
      <w:pPr>
        <w:jc w:val="center"/>
        <w:rPr>
          <w:rFonts w:ascii="宋体" w:hAnsi="Times New Roman" w:cs="Times New Roman"/>
          <w:b/>
          <w:bCs/>
          <w:sz w:val="24"/>
          <w:szCs w:val="24"/>
          <w:highlight w:val="none"/>
        </w:rPr>
      </w:pPr>
    </w:p>
    <w:p w14:paraId="1189FE0D">
      <w:pPr>
        <w:pStyle w:val="3"/>
        <w:numPr>
          <w:ilvl w:val="0"/>
          <w:numId w:val="0"/>
        </w:numPr>
        <w:tabs>
          <w:tab w:val="left" w:pos="420"/>
          <w:tab w:val="clear" w:pos="360"/>
        </w:tabs>
        <w:rPr>
          <w:rFonts w:ascii="仿宋" w:hAnsi="仿宋" w:eastAsia="仿宋" w:cs="Times New Roman"/>
          <w:b/>
          <w:bCs/>
          <w:sz w:val="24"/>
          <w:szCs w:val="24"/>
          <w:highlight w:val="none"/>
        </w:rPr>
      </w:pPr>
      <w:bookmarkStart w:id="251" w:name="_Toc469384082"/>
      <w:bookmarkStart w:id="252" w:name="_Toc10624926"/>
      <w:r>
        <w:rPr>
          <w:rFonts w:ascii="仿宋" w:hAnsi="仿宋" w:eastAsia="仿宋" w:cs="仿宋"/>
          <w:b/>
          <w:bCs/>
          <w:sz w:val="24"/>
          <w:szCs w:val="24"/>
          <w:highlight w:val="none"/>
        </w:rPr>
        <w:t>1</w:t>
      </w:r>
      <w:r>
        <w:rPr>
          <w:rFonts w:hint="eastAsia" w:ascii="仿宋" w:hAnsi="仿宋" w:eastAsia="仿宋" w:cs="仿宋"/>
          <w:b/>
          <w:bCs/>
          <w:sz w:val="24"/>
          <w:szCs w:val="24"/>
          <w:highlight w:val="none"/>
        </w:rPr>
        <w:t>．定义</w:t>
      </w:r>
      <w:bookmarkEnd w:id="251"/>
      <w:bookmarkEnd w:id="252"/>
      <w:r>
        <w:rPr>
          <w:rFonts w:ascii="仿宋" w:hAnsi="仿宋" w:eastAsia="仿宋" w:cs="仿宋"/>
          <w:b/>
          <w:bCs/>
          <w:sz w:val="24"/>
          <w:szCs w:val="24"/>
          <w:highlight w:val="none"/>
        </w:rPr>
        <w:t xml:space="preserve"> </w:t>
      </w:r>
    </w:p>
    <w:p w14:paraId="470C7C49">
      <w:pPr>
        <w:autoSpaceDE w:val="0"/>
        <w:autoSpaceDN w:val="0"/>
        <w:adjustRightInd w:val="0"/>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1.43 </w:t>
      </w:r>
      <w:r>
        <w:rPr>
          <w:rFonts w:hint="eastAsia" w:ascii="仿宋" w:hAnsi="仿宋" w:eastAsia="仿宋" w:cs="仿宋"/>
          <w:kern w:val="0"/>
          <w:sz w:val="24"/>
          <w:szCs w:val="24"/>
          <w:highlight w:val="none"/>
        </w:rPr>
        <w:t>单位工程</w:t>
      </w:r>
    </w:p>
    <w:p w14:paraId="46616942">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从化港泉山庄物业升级改造工程项目</w:t>
      </w:r>
      <w:r>
        <w:rPr>
          <w:rFonts w:ascii="仿宋" w:hAnsi="仿宋" w:eastAsia="仿宋" w:cs="仿宋"/>
          <w:kern w:val="0"/>
          <w:sz w:val="24"/>
          <w:szCs w:val="24"/>
          <w:highlight w:val="none"/>
          <w:u w:val="single"/>
        </w:rPr>
        <w:t xml:space="preserve">                                                                            </w:t>
      </w:r>
    </w:p>
    <w:p w14:paraId="4FAE53E5">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详见招标文件、施工图纸及工程量清单</w:t>
      </w:r>
      <w:r>
        <w:rPr>
          <w:rFonts w:ascii="仿宋" w:hAnsi="仿宋" w:eastAsia="仿宋" w:cs="仿宋"/>
          <w:kern w:val="0"/>
          <w:sz w:val="24"/>
          <w:szCs w:val="24"/>
          <w:highlight w:val="none"/>
          <w:u w:val="single"/>
        </w:rPr>
        <w:t xml:space="preserve">                                                                        </w:t>
      </w:r>
    </w:p>
    <w:p w14:paraId="5458247B">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范围：</w:t>
      </w:r>
      <w:r>
        <w:rPr>
          <w:rFonts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u w:val="single"/>
          <w:lang w:val="de-DE" w:eastAsia="zh-CN"/>
        </w:rPr>
        <w:t>本次施工（包括但不限于）</w:t>
      </w:r>
      <w:r>
        <w:rPr>
          <w:rFonts w:hint="eastAsia" w:ascii="仿宋" w:hAnsi="仿宋" w:eastAsia="仿宋" w:cs="仿宋"/>
          <w:color w:val="FF0000"/>
          <w:sz w:val="24"/>
          <w:szCs w:val="24"/>
          <w:highlight w:val="none"/>
          <w:u w:val="single"/>
          <w:lang w:val="en-US" w:eastAsia="zh-CN"/>
        </w:rPr>
        <w:t>建筑外立面翻新工程、室内</w:t>
      </w:r>
      <w:r>
        <w:rPr>
          <w:rFonts w:hint="eastAsia" w:ascii="仿宋" w:hAnsi="仿宋" w:eastAsia="仿宋" w:cs="仿宋"/>
          <w:color w:val="FF0000"/>
          <w:sz w:val="24"/>
          <w:szCs w:val="24"/>
          <w:highlight w:val="none"/>
          <w:u w:val="single"/>
          <w:lang w:val="de-DE" w:eastAsia="zh-CN"/>
        </w:rPr>
        <w:t>装饰装修</w:t>
      </w:r>
      <w:r>
        <w:rPr>
          <w:rFonts w:hint="eastAsia" w:ascii="仿宋" w:hAnsi="仿宋" w:eastAsia="仿宋" w:cs="仿宋"/>
          <w:color w:val="FF0000"/>
          <w:sz w:val="24"/>
          <w:szCs w:val="24"/>
          <w:highlight w:val="none"/>
          <w:u w:val="single"/>
          <w:lang w:val="en-US" w:eastAsia="zh-CN"/>
        </w:rPr>
        <w:t>工程</w:t>
      </w:r>
      <w:r>
        <w:rPr>
          <w:rFonts w:hint="eastAsia" w:ascii="仿宋" w:hAnsi="仿宋" w:eastAsia="仿宋" w:cs="仿宋"/>
          <w:color w:val="FF0000"/>
          <w:sz w:val="24"/>
          <w:szCs w:val="24"/>
          <w:highlight w:val="none"/>
          <w:u w:val="single"/>
          <w:lang w:val="de-DE" w:eastAsia="zh-CN"/>
        </w:rPr>
        <w:t>、</w:t>
      </w:r>
      <w:r>
        <w:rPr>
          <w:rFonts w:hint="eastAsia" w:ascii="仿宋" w:hAnsi="仿宋" w:eastAsia="仿宋" w:cs="仿宋"/>
          <w:color w:val="FF0000"/>
          <w:sz w:val="24"/>
          <w:szCs w:val="24"/>
          <w:highlight w:val="none"/>
          <w:u w:val="single"/>
          <w:lang w:val="en-US" w:eastAsia="zh-CN"/>
        </w:rPr>
        <w:t>机电安装工程及相关配套设施工程施工等</w:t>
      </w:r>
      <w:r>
        <w:rPr>
          <w:rFonts w:hint="eastAsia"/>
          <w:highlight w:val="none"/>
          <w:lang w:eastAsia="zh-CN"/>
        </w:rPr>
        <w:t>，</w:t>
      </w:r>
      <w:r>
        <w:rPr>
          <w:rFonts w:hint="default" w:ascii="仿宋" w:hAnsi="仿宋" w:eastAsia="仿宋" w:cs="仿宋"/>
          <w:sz w:val="24"/>
          <w:szCs w:val="24"/>
          <w:highlight w:val="none"/>
          <w:u w:val="single"/>
          <w:lang w:val="de-DE" w:eastAsia="zh-CN"/>
        </w:rPr>
        <w:t>具体详见本项目招标图纸及工程量清单等招标资料</w:t>
      </w:r>
      <w:r>
        <w:rPr>
          <w:rFonts w:hint="eastAsia" w:ascii="仿宋" w:hAnsi="仿宋" w:eastAsia="仿宋" w:cs="仿宋"/>
          <w:sz w:val="24"/>
          <w:szCs w:val="24"/>
          <w:highlight w:val="none"/>
          <w:u w:val="single"/>
          <w:lang w:val="en-US" w:eastAsia="zh-CN"/>
        </w:rPr>
        <w:t>。</w:t>
      </w:r>
      <w:r>
        <w:rPr>
          <w:rFonts w:ascii="仿宋" w:hAnsi="仿宋" w:eastAsia="仿宋" w:cs="仿宋"/>
          <w:color w:val="FF0000"/>
          <w:kern w:val="0"/>
          <w:sz w:val="24"/>
          <w:szCs w:val="24"/>
          <w:highlight w:val="none"/>
          <w:u w:val="single"/>
        </w:rPr>
        <w:t xml:space="preserve"> </w:t>
      </w:r>
      <w:r>
        <w:rPr>
          <w:rFonts w:hint="eastAsia" w:ascii="仿宋" w:hAnsi="仿宋" w:eastAsia="仿宋" w:cs="仿宋"/>
          <w:b w:val="0"/>
          <w:bCs w:val="0"/>
          <w:color w:val="FF0000"/>
          <w:sz w:val="24"/>
          <w:szCs w:val="24"/>
          <w:highlight w:val="none"/>
          <w:u w:val="single"/>
        </w:rPr>
        <w:t>采用综合单价包干，工程量按实结算，</w:t>
      </w:r>
      <w:r>
        <w:rPr>
          <w:rFonts w:hint="eastAsia" w:ascii="仿宋" w:hAnsi="仿宋" w:eastAsia="仿宋" w:cs="仿宋"/>
          <w:color w:val="FF0000"/>
          <w:sz w:val="24"/>
          <w:szCs w:val="24"/>
          <w:highlight w:val="none"/>
          <w:u w:val="single"/>
        </w:rPr>
        <w:t>措施项目</w:t>
      </w:r>
      <w:r>
        <w:rPr>
          <w:rFonts w:hint="eastAsia" w:ascii="仿宋" w:hAnsi="仿宋" w:eastAsia="仿宋" w:cs="仿宋"/>
          <w:color w:val="FF0000"/>
          <w:sz w:val="24"/>
          <w:szCs w:val="24"/>
          <w:highlight w:val="none"/>
          <w:u w:val="single"/>
          <w:lang w:val="en-US" w:eastAsia="zh-CN"/>
        </w:rPr>
        <w:t>费及合同约定的</w:t>
      </w:r>
      <w:r>
        <w:rPr>
          <w:rFonts w:hint="eastAsia" w:ascii="仿宋" w:hAnsi="仿宋" w:eastAsia="仿宋" w:cs="仿宋"/>
          <w:color w:val="FF0000"/>
          <w:sz w:val="24"/>
          <w:szCs w:val="24"/>
          <w:highlight w:val="none"/>
          <w:u w:val="single"/>
        </w:rPr>
        <w:t>费</w:t>
      </w:r>
      <w:r>
        <w:rPr>
          <w:rFonts w:hint="eastAsia" w:ascii="仿宋" w:hAnsi="仿宋" w:eastAsia="仿宋" w:cs="仿宋"/>
          <w:color w:val="FF0000"/>
          <w:sz w:val="24"/>
          <w:szCs w:val="24"/>
          <w:highlight w:val="none"/>
          <w:u w:val="single"/>
          <w:lang w:val="en-US" w:eastAsia="zh-CN"/>
        </w:rPr>
        <w:t>用合价</w:t>
      </w:r>
      <w:r>
        <w:rPr>
          <w:rFonts w:hint="eastAsia" w:ascii="仿宋" w:hAnsi="仿宋" w:eastAsia="仿宋" w:cs="仿宋"/>
          <w:color w:val="FF0000"/>
          <w:sz w:val="24"/>
          <w:szCs w:val="24"/>
          <w:highlight w:val="none"/>
          <w:u w:val="single"/>
        </w:rPr>
        <w:t>包干的承包方式</w:t>
      </w:r>
      <w:r>
        <w:rPr>
          <w:rFonts w:hint="eastAsia" w:ascii="仿宋" w:hAnsi="仿宋" w:eastAsia="仿宋" w:cs="仿宋"/>
          <w:color w:val="FF0000"/>
          <w:kern w:val="0"/>
          <w:sz w:val="24"/>
          <w:szCs w:val="24"/>
          <w:highlight w:val="none"/>
          <w:u w:val="single"/>
        </w:rPr>
        <w:t>。</w:t>
      </w:r>
      <w:r>
        <w:rPr>
          <w:rFonts w:ascii="仿宋" w:hAnsi="仿宋" w:eastAsia="仿宋" w:cs="仿宋"/>
          <w:color w:val="FF0000"/>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1ABBE12B">
      <w:pPr>
        <w:autoSpaceDE w:val="0"/>
        <w:autoSpaceDN w:val="0"/>
        <w:adjustRightInd w:val="0"/>
        <w:spacing w:line="360" w:lineRule="auto"/>
        <w:ind w:firstLine="240" w:firstLineChars="1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1.53  </w:t>
      </w:r>
      <w:r>
        <w:rPr>
          <w:rFonts w:hint="eastAsia" w:ascii="仿宋" w:hAnsi="仿宋" w:eastAsia="仿宋" w:cs="仿宋"/>
          <w:kern w:val="0"/>
          <w:sz w:val="24"/>
          <w:szCs w:val="24"/>
          <w:highlight w:val="none"/>
        </w:rPr>
        <w:t>所采用的书面形式包括：</w:t>
      </w:r>
      <w:r>
        <w:rPr>
          <w:rFonts w:ascii="仿宋" w:hAnsi="仿宋" w:eastAsia="仿宋" w:cs="仿宋"/>
          <w:kern w:val="0"/>
          <w:sz w:val="24"/>
          <w:szCs w:val="24"/>
          <w:highlight w:val="none"/>
        </w:rPr>
        <w:t xml:space="preserve"> </w:t>
      </w:r>
    </w:p>
    <w:p w14:paraId="34A500DF">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文书；</w:t>
      </w:r>
      <w:r>
        <w:rPr>
          <w:rFonts w:ascii="仿宋" w:hAnsi="仿宋" w:eastAsia="仿宋" w:cs="仿宋"/>
          <w:kern w:val="0"/>
          <w:sz w:val="24"/>
          <w:szCs w:val="24"/>
          <w:highlight w:val="none"/>
        </w:rPr>
        <w:t xml:space="preserve"> </w:t>
      </w:r>
    </w:p>
    <w:p w14:paraId="5087E9F1">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信件；</w:t>
      </w:r>
      <w:r>
        <w:rPr>
          <w:rFonts w:ascii="仿宋" w:hAnsi="仿宋" w:eastAsia="仿宋" w:cs="仿宋"/>
          <w:kern w:val="0"/>
          <w:sz w:val="24"/>
          <w:szCs w:val="24"/>
          <w:highlight w:val="none"/>
        </w:rPr>
        <w:t xml:space="preserve"> </w:t>
      </w:r>
    </w:p>
    <w:p w14:paraId="41B244AA">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电报；</w:t>
      </w:r>
      <w:r>
        <w:rPr>
          <w:rFonts w:ascii="仿宋" w:hAnsi="仿宋" w:eastAsia="仿宋" w:cs="仿宋"/>
          <w:kern w:val="0"/>
          <w:sz w:val="24"/>
          <w:szCs w:val="24"/>
          <w:highlight w:val="none"/>
        </w:rPr>
        <w:t xml:space="preserve"> </w:t>
      </w:r>
    </w:p>
    <w:p w14:paraId="3DEDA2D0">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传真；</w:t>
      </w:r>
      <w:r>
        <w:rPr>
          <w:rFonts w:ascii="仿宋" w:hAnsi="仿宋" w:eastAsia="仿宋" w:cs="仿宋"/>
          <w:kern w:val="0"/>
          <w:sz w:val="24"/>
          <w:szCs w:val="24"/>
          <w:highlight w:val="none"/>
        </w:rPr>
        <w:t xml:space="preserve"> </w:t>
      </w:r>
    </w:p>
    <w:p w14:paraId="6C123618">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电子邮件；</w:t>
      </w:r>
      <w:r>
        <w:rPr>
          <w:rFonts w:ascii="仿宋" w:hAnsi="仿宋" w:eastAsia="仿宋" w:cs="仿宋"/>
          <w:kern w:val="0"/>
          <w:sz w:val="24"/>
          <w:szCs w:val="24"/>
          <w:highlight w:val="none"/>
        </w:rPr>
        <w:t xml:space="preserve"> </w:t>
      </w:r>
    </w:p>
    <w:p w14:paraId="270FD257">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其他：</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特快专递、挂号信  </w:t>
      </w:r>
      <w:r>
        <w:rPr>
          <w:rFonts w:hint="eastAsia" w:ascii="宋体" w:hAnsi="宋体" w:cs="宋体"/>
          <w:kern w:val="0"/>
          <w:sz w:val="24"/>
          <w:szCs w:val="24"/>
          <w:highlight w:val="none"/>
          <w:u w:val="single"/>
        </w:rPr>
        <w:t xml:space="preserve"> </w:t>
      </w:r>
      <w:r>
        <w:rPr>
          <w:rFonts w:ascii="仿宋" w:hAnsi="仿宋" w:eastAsia="仿宋" w:cs="仿宋"/>
          <w:kern w:val="0"/>
          <w:sz w:val="24"/>
          <w:szCs w:val="24"/>
          <w:highlight w:val="none"/>
          <w:u w:val="single"/>
        </w:rPr>
        <w:t xml:space="preserve">                                                                         </w:t>
      </w:r>
    </w:p>
    <w:p w14:paraId="3D5B140C">
      <w:pPr>
        <w:spacing w:line="360" w:lineRule="auto"/>
        <w:rPr>
          <w:rFonts w:ascii="仿宋" w:hAnsi="仿宋" w:eastAsia="仿宋" w:cs="Times New Roman"/>
          <w:b/>
          <w:bCs/>
          <w:sz w:val="24"/>
          <w:szCs w:val="24"/>
          <w:highlight w:val="none"/>
        </w:rPr>
      </w:pPr>
    </w:p>
    <w:p w14:paraId="472CC4B2">
      <w:pPr>
        <w:pStyle w:val="3"/>
        <w:numPr>
          <w:ilvl w:val="0"/>
          <w:numId w:val="0"/>
        </w:numPr>
        <w:tabs>
          <w:tab w:val="left" w:pos="420"/>
          <w:tab w:val="clear" w:pos="360"/>
        </w:tabs>
        <w:spacing w:before="0" w:line="360" w:lineRule="auto"/>
        <w:rPr>
          <w:rFonts w:ascii="仿宋" w:hAnsi="仿宋" w:eastAsia="仿宋" w:cs="Times New Roman"/>
          <w:b/>
          <w:bCs/>
          <w:sz w:val="24"/>
          <w:szCs w:val="24"/>
          <w:highlight w:val="none"/>
        </w:rPr>
      </w:pPr>
      <w:bookmarkStart w:id="253" w:name="_Toc469384083"/>
      <w:bookmarkStart w:id="254" w:name="_Toc10624927"/>
      <w:r>
        <w:rPr>
          <w:rFonts w:ascii="仿宋" w:hAnsi="仿宋" w:eastAsia="仿宋" w:cs="仿宋"/>
          <w:b/>
          <w:bCs/>
          <w:sz w:val="24"/>
          <w:szCs w:val="24"/>
          <w:highlight w:val="none"/>
        </w:rPr>
        <w:t>2</w:t>
      </w:r>
      <w:r>
        <w:rPr>
          <w:rFonts w:hint="eastAsia" w:ascii="仿宋" w:hAnsi="仿宋" w:eastAsia="仿宋" w:cs="仿宋"/>
          <w:b/>
          <w:bCs/>
          <w:sz w:val="24"/>
          <w:szCs w:val="24"/>
          <w:highlight w:val="none"/>
        </w:rPr>
        <w:t>．合同文件及解释</w:t>
      </w:r>
      <w:bookmarkEnd w:id="253"/>
      <w:bookmarkEnd w:id="254"/>
      <w:r>
        <w:rPr>
          <w:rFonts w:ascii="仿宋" w:hAnsi="仿宋" w:eastAsia="仿宋" w:cs="仿宋"/>
          <w:b/>
          <w:bCs/>
          <w:sz w:val="24"/>
          <w:szCs w:val="24"/>
          <w:highlight w:val="none"/>
        </w:rPr>
        <w:t xml:space="preserve"> </w:t>
      </w:r>
    </w:p>
    <w:p w14:paraId="1FDD84A2">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2.2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）组成合同的其他文件：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（1）履行本合同的相关补充协议（含工程洽商记录、会议纪要、工程变更、索赔和合同价款调整报告等修正文件）；（2）协议书；（3）中标通知书;（4） 承包人投标文件及其附件（含评标期间的澄清文件和补充资料）；（5）专用条款；（6）通用条款；（7）标准、规范及有关技术文件；（8）施工设计图纸；（9）招标文件（包括补充、修改、澄清的文件、招标图纸、答疑纪要、工程量清单及总说明等）；（10）专用条款约定的其他文件。</w:t>
      </w:r>
    </w:p>
    <w:p w14:paraId="1A99CEB2">
      <w:pPr>
        <w:pStyle w:val="3"/>
        <w:numPr>
          <w:ilvl w:val="0"/>
          <w:numId w:val="0"/>
        </w:numPr>
        <w:tabs>
          <w:tab w:val="left" w:pos="420"/>
          <w:tab w:val="clear" w:pos="360"/>
        </w:tabs>
        <w:spacing w:before="0" w:line="360" w:lineRule="auto"/>
        <w:rPr>
          <w:rFonts w:ascii="仿宋" w:hAnsi="仿宋" w:eastAsia="仿宋" w:cs="Times New Roman"/>
          <w:b/>
          <w:bCs/>
          <w:sz w:val="24"/>
          <w:szCs w:val="24"/>
          <w:highlight w:val="none"/>
        </w:rPr>
      </w:pPr>
      <w:bookmarkStart w:id="255" w:name="_Toc469384084"/>
      <w:bookmarkStart w:id="256" w:name="_Toc10624928"/>
      <w:r>
        <w:rPr>
          <w:rFonts w:ascii="仿宋" w:hAnsi="仿宋" w:eastAsia="仿宋" w:cs="仿宋"/>
          <w:b/>
          <w:bCs/>
          <w:sz w:val="24"/>
          <w:szCs w:val="24"/>
          <w:highlight w:val="none"/>
        </w:rPr>
        <w:t>4</w:t>
      </w:r>
      <w:r>
        <w:rPr>
          <w:rFonts w:hint="eastAsia" w:ascii="仿宋" w:hAnsi="仿宋" w:eastAsia="仿宋" w:cs="仿宋"/>
          <w:b/>
          <w:bCs/>
          <w:sz w:val="24"/>
          <w:szCs w:val="24"/>
          <w:highlight w:val="none"/>
        </w:rPr>
        <w:t>．语言及适用的法律、标准与规范</w:t>
      </w:r>
      <w:bookmarkEnd w:id="255"/>
      <w:bookmarkEnd w:id="256"/>
      <w:r>
        <w:rPr>
          <w:rFonts w:ascii="仿宋" w:hAnsi="仿宋" w:eastAsia="仿宋" w:cs="仿宋"/>
          <w:b/>
          <w:bCs/>
          <w:sz w:val="24"/>
          <w:szCs w:val="24"/>
          <w:highlight w:val="none"/>
        </w:rPr>
        <w:t xml:space="preserve"> </w:t>
      </w:r>
    </w:p>
    <w:p w14:paraId="07FD7369">
      <w:pPr>
        <w:spacing w:line="360" w:lineRule="auto"/>
        <w:ind w:firstLine="240" w:firstLineChars="10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 xml:space="preserve">4.3 </w:t>
      </w:r>
      <w:r>
        <w:rPr>
          <w:rFonts w:hint="eastAsia" w:ascii="仿宋" w:hAnsi="仿宋" w:eastAsia="仿宋" w:cs="仿宋"/>
          <w:kern w:val="0"/>
          <w:sz w:val="24"/>
          <w:szCs w:val="24"/>
          <w:highlight w:val="none"/>
        </w:rPr>
        <w:t>约定适用的标准、规范的名称：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施工图纸标注适用的标准、规范。</w:t>
      </w:r>
      <w:r>
        <w:rPr>
          <w:rFonts w:ascii="仿宋" w:hAnsi="仿宋" w:eastAsia="仿宋" w:cs="仿宋"/>
          <w:kern w:val="0"/>
          <w:sz w:val="24"/>
          <w:szCs w:val="24"/>
          <w:highlight w:val="none"/>
          <w:u w:val="single"/>
        </w:rPr>
        <w:t xml:space="preserve">                 </w:t>
      </w:r>
    </w:p>
    <w:p w14:paraId="56386F7C">
      <w:pPr>
        <w:spacing w:line="360" w:lineRule="auto"/>
        <w:rPr>
          <w:rFonts w:ascii="仿宋" w:hAnsi="仿宋" w:eastAsia="仿宋" w:cs="Times New Roman"/>
          <w:kern w:val="0"/>
          <w:sz w:val="24"/>
          <w:szCs w:val="24"/>
          <w:highlight w:val="none"/>
        </w:rPr>
      </w:pPr>
    </w:p>
    <w:p w14:paraId="23C51D4B">
      <w:pPr>
        <w:pStyle w:val="3"/>
        <w:numPr>
          <w:ilvl w:val="0"/>
          <w:numId w:val="0"/>
        </w:numPr>
        <w:tabs>
          <w:tab w:val="left" w:pos="420"/>
          <w:tab w:val="clear" w:pos="360"/>
        </w:tabs>
        <w:spacing w:line="360" w:lineRule="auto"/>
        <w:rPr>
          <w:rFonts w:ascii="仿宋" w:hAnsi="仿宋" w:eastAsia="仿宋" w:cs="Times New Roman"/>
          <w:b/>
          <w:bCs/>
          <w:sz w:val="24"/>
          <w:szCs w:val="24"/>
          <w:highlight w:val="none"/>
        </w:rPr>
      </w:pPr>
      <w:bookmarkStart w:id="257" w:name="_Toc469384085"/>
      <w:bookmarkStart w:id="258" w:name="_Toc10624929"/>
      <w:r>
        <w:rPr>
          <w:rFonts w:ascii="仿宋" w:hAnsi="仿宋" w:eastAsia="仿宋" w:cs="仿宋"/>
          <w:b/>
          <w:bCs/>
          <w:sz w:val="24"/>
          <w:szCs w:val="24"/>
          <w:highlight w:val="none"/>
        </w:rPr>
        <w:t xml:space="preserve">5. </w:t>
      </w:r>
      <w:r>
        <w:rPr>
          <w:rFonts w:hint="eastAsia" w:ascii="仿宋" w:hAnsi="仿宋" w:eastAsia="仿宋" w:cs="仿宋"/>
          <w:b/>
          <w:bCs/>
          <w:sz w:val="24"/>
          <w:szCs w:val="24"/>
          <w:highlight w:val="none"/>
        </w:rPr>
        <w:t>施工设计图纸</w:t>
      </w:r>
      <w:bookmarkEnd w:id="257"/>
      <w:bookmarkEnd w:id="258"/>
    </w:p>
    <w:p w14:paraId="04C1F107">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5.1 </w:t>
      </w:r>
      <w:r>
        <w:rPr>
          <w:rFonts w:hint="eastAsia" w:ascii="仿宋" w:hAnsi="仿宋" w:eastAsia="仿宋" w:cs="仿宋"/>
          <w:sz w:val="24"/>
          <w:szCs w:val="24"/>
          <w:highlight w:val="none"/>
        </w:rPr>
        <w:t>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rPr>
        <w:t>提供施工设计图纸</w:t>
      </w:r>
    </w:p>
    <w:p w14:paraId="54F324A4">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开工前15天提供。</w:t>
      </w:r>
      <w:r>
        <w:rPr>
          <w:rFonts w:ascii="仿宋" w:hAnsi="仿宋" w:eastAsia="仿宋" w:cs="仿宋"/>
          <w:sz w:val="24"/>
          <w:szCs w:val="24"/>
          <w:highlight w:val="none"/>
          <w:u w:val="single"/>
        </w:rPr>
        <w:t xml:space="preserve">                   </w:t>
      </w:r>
    </w:p>
    <w:p w14:paraId="64EAA5AA">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贰</w:t>
      </w:r>
      <w:r>
        <w:rPr>
          <w:rFonts w:hint="eastAsia" w:ascii="仿宋" w:hAnsi="仿宋" w:eastAsia="仿宋" w:cs="仿宋"/>
          <w:sz w:val="24"/>
          <w:szCs w:val="24"/>
          <w:highlight w:val="none"/>
          <w:u w:val="single"/>
        </w:rPr>
        <w:t>套图纸，同时提供电子文档。</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承包人确需增加图纸套数的，应当取得发包人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的同意，所需费用由承包人自行承担。承包人不得私自向设计单位购取图纸；承包人在本工程中使用的图纸都必须经过发包人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的确认。</w:t>
      </w:r>
      <w:r>
        <w:rPr>
          <w:rFonts w:ascii="仿宋" w:hAnsi="仿宋" w:eastAsia="仿宋" w:cs="仿宋"/>
          <w:sz w:val="24"/>
          <w:szCs w:val="24"/>
          <w:highlight w:val="none"/>
          <w:u w:val="single"/>
        </w:rPr>
        <w:t xml:space="preserve">                                   </w:t>
      </w:r>
    </w:p>
    <w:p w14:paraId="489E67EF">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5.2 </w:t>
      </w:r>
      <w:r>
        <w:rPr>
          <w:rFonts w:hint="eastAsia" w:ascii="仿宋" w:hAnsi="仿宋" w:eastAsia="仿宋" w:cs="仿宋"/>
          <w:sz w:val="24"/>
          <w:szCs w:val="24"/>
          <w:highlight w:val="none"/>
        </w:rPr>
        <w:t>承包人提供施工设计图纸</w:t>
      </w:r>
    </w:p>
    <w:p w14:paraId="6B009898">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7FF54D55">
      <w:pPr>
        <w:spacing w:line="360" w:lineRule="auto"/>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5A845A63">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）监理工程师答复的时间：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3362D26B">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承包人对图纸的保密要求：</w:t>
      </w:r>
      <w:r>
        <w:rPr>
          <w:rFonts w:hint="eastAsia" w:ascii="仿宋" w:hAnsi="仿宋" w:eastAsia="仿宋" w:cs="仿宋"/>
          <w:sz w:val="24"/>
          <w:szCs w:val="24"/>
          <w:highlight w:val="none"/>
          <w:u w:val="single"/>
        </w:rPr>
        <w:t>由发包人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提供的图纸、文件、施工场地及发包人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人员情况信息，未经发包人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许可，承包人不得用于或转借、出让、泄露给第三方。按照通用条款第94条执行，如承包人发生泄密行为，所产生的所有损失由承包人承担。</w:t>
      </w:r>
    </w:p>
    <w:p w14:paraId="619EAD8F">
      <w:pPr>
        <w:pStyle w:val="3"/>
        <w:numPr>
          <w:ilvl w:val="0"/>
          <w:numId w:val="0"/>
        </w:numPr>
        <w:tabs>
          <w:tab w:val="left" w:pos="420"/>
          <w:tab w:val="clear" w:pos="360"/>
        </w:tabs>
        <w:spacing w:line="360" w:lineRule="auto"/>
        <w:rPr>
          <w:rFonts w:ascii="仿宋" w:hAnsi="仿宋" w:eastAsia="仿宋" w:cs="Times New Roman"/>
          <w:b/>
          <w:bCs/>
          <w:sz w:val="24"/>
          <w:szCs w:val="24"/>
          <w:highlight w:val="none"/>
        </w:rPr>
      </w:pPr>
      <w:bookmarkStart w:id="259" w:name="_Toc469384086"/>
      <w:bookmarkStart w:id="260" w:name="_Toc10624930"/>
      <w:r>
        <w:rPr>
          <w:rFonts w:ascii="仿宋" w:hAnsi="仿宋" w:eastAsia="仿宋" w:cs="仿宋"/>
          <w:b/>
          <w:bCs/>
          <w:sz w:val="24"/>
          <w:szCs w:val="24"/>
          <w:highlight w:val="none"/>
        </w:rPr>
        <w:t xml:space="preserve">6. </w:t>
      </w:r>
      <w:r>
        <w:rPr>
          <w:rFonts w:hint="eastAsia" w:ascii="仿宋" w:hAnsi="仿宋" w:eastAsia="仿宋" w:cs="仿宋"/>
          <w:b/>
          <w:bCs/>
          <w:sz w:val="24"/>
          <w:szCs w:val="24"/>
          <w:highlight w:val="none"/>
        </w:rPr>
        <w:t>通信联络</w:t>
      </w:r>
      <w:bookmarkEnd w:id="259"/>
      <w:bookmarkEnd w:id="260"/>
    </w:p>
    <w:p w14:paraId="0E327EC5">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6.2</w:t>
      </w:r>
      <w:r>
        <w:rPr>
          <w:rFonts w:hint="eastAsia" w:ascii="仿宋" w:hAnsi="仿宋" w:eastAsia="仿宋" w:cs="仿宋"/>
          <w:sz w:val="24"/>
          <w:szCs w:val="24"/>
          <w:highlight w:val="none"/>
        </w:rPr>
        <w:t>各方通讯地址、收件人及其他送达方式</w:t>
      </w:r>
    </w:p>
    <w:p w14:paraId="5A76EBAF">
      <w:pPr>
        <w:numPr>
          <w:ilvl w:val="0"/>
          <w:numId w:val="29"/>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各方通讯地址和收件人：</w:t>
      </w:r>
    </w:p>
    <w:p w14:paraId="206E3A74">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发包人：</w:t>
      </w:r>
      <w:r>
        <w:rPr>
          <w:rFonts w:hint="eastAsia" w:ascii="仿宋" w:hAnsi="仿宋" w:eastAsia="仿宋" w:cs="仿宋"/>
          <w:sz w:val="24"/>
          <w:szCs w:val="24"/>
          <w:highlight w:val="none"/>
          <w:u w:val="single"/>
        </w:rPr>
        <w:t>广州市旅业有限公司</w:t>
      </w:r>
      <w:r>
        <w:rPr>
          <w:rFonts w:ascii="仿宋" w:hAnsi="仿宋" w:eastAsia="仿宋" w:cs="仿宋"/>
          <w:sz w:val="24"/>
          <w:szCs w:val="24"/>
          <w:highlight w:val="none"/>
          <w:u w:val="single"/>
        </w:rPr>
        <w:t xml:space="preserve">                                                                          </w:t>
      </w:r>
    </w:p>
    <w:p w14:paraId="4A297EC9">
      <w:pPr>
        <w:adjustRightInd w:val="0"/>
        <w:snapToGrid w:val="0"/>
        <w:spacing w:line="360" w:lineRule="auto"/>
        <w:ind w:left="239" w:leftChars="114" w:firstLine="0" w:firstLineChars="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u w:val="single"/>
        </w:rPr>
        <w:t xml:space="preserve">广州市越秀区沿江东路405号前座东   </w:t>
      </w:r>
    </w:p>
    <w:p w14:paraId="23665E35">
      <w:pPr>
        <w:adjustRightInd w:val="0"/>
        <w:snapToGrid w:val="0"/>
        <w:spacing w:line="360" w:lineRule="auto"/>
        <w:ind w:left="239" w:leftChars="114" w:firstLine="0" w:firstLineChars="0"/>
        <w:jc w:val="left"/>
        <w:rPr>
          <w:rFonts w:ascii="仿宋" w:hAnsi="仿宋" w:eastAsia="仿宋" w:cs="Times New Roman"/>
          <w:sz w:val="24"/>
          <w:szCs w:val="24"/>
          <w:highlight w:val="none"/>
        </w:rPr>
      </w:pPr>
      <w:r>
        <w:rPr>
          <w:rFonts w:hint="eastAsia" w:ascii="仿宋" w:hAnsi="仿宋" w:eastAsia="仿宋" w:cs="仿宋"/>
          <w:sz w:val="24"/>
          <w:szCs w:val="24"/>
          <w:highlight w:val="none"/>
        </w:rPr>
        <w:t>收件人：</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p>
    <w:p w14:paraId="37833748">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承包人：</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0AD5CE9E">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p>
    <w:p w14:paraId="5916F48C">
      <w:pPr>
        <w:spacing w:line="360" w:lineRule="auto"/>
        <w:ind w:firstLine="240"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管理</w:t>
      </w:r>
      <w:r>
        <w:rPr>
          <w:rFonts w:hint="eastAsia" w:ascii="仿宋" w:hAnsi="仿宋" w:eastAsia="仿宋" w:cs="仿宋"/>
          <w:sz w:val="24"/>
          <w:szCs w:val="24"/>
          <w:highlight w:val="none"/>
          <w:u w:val="single"/>
        </w:rPr>
        <w:t>人：广州岭南国际酒店管理有限公司</w:t>
      </w:r>
      <w:r>
        <w:rPr>
          <w:rFonts w:ascii="仿宋" w:hAnsi="仿宋" w:eastAsia="仿宋" w:cs="仿宋"/>
          <w:sz w:val="24"/>
          <w:szCs w:val="24"/>
          <w:highlight w:val="none"/>
          <w:u w:val="single"/>
        </w:rPr>
        <w:t xml:space="preserve">                                                                           </w:t>
      </w:r>
    </w:p>
    <w:p w14:paraId="6EA56B0A">
      <w:pPr>
        <w:pStyle w:val="23"/>
        <w:spacing w:line="360" w:lineRule="auto"/>
        <w:ind w:firstLine="240"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通讯地址：广州市越秀区流花路122号自编1-4栋中国大酒店商业大厦C9楼</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p>
    <w:p w14:paraId="16D65F55">
      <w:pPr>
        <w:pStyle w:val="23"/>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收件人：</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邮政编码：</w:t>
      </w:r>
      <w:r>
        <w:rPr>
          <w:rFonts w:ascii="仿宋" w:hAnsi="仿宋" w:eastAsia="仿宋" w:cs="仿宋"/>
          <w:sz w:val="24"/>
          <w:szCs w:val="24"/>
          <w:highlight w:val="none"/>
          <w:u w:val="single"/>
        </w:rPr>
        <w:t xml:space="preserve">  510010   </w:t>
      </w:r>
    </w:p>
    <w:p w14:paraId="68BED410">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监理人：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16A05C70">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p>
    <w:p w14:paraId="4684C2C1">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工程造价咨询人（如有）：</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779A9909">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p>
    <w:p w14:paraId="40D50147">
      <w:pPr>
        <w:numPr>
          <w:ilvl w:val="0"/>
          <w:numId w:val="29"/>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视为送达的其他方式：</w:t>
      </w:r>
      <w:r>
        <w:rPr>
          <w:rFonts w:ascii="仿宋" w:hAnsi="仿宋" w:eastAsia="仿宋" w:cs="仿宋"/>
          <w:sz w:val="24"/>
          <w:szCs w:val="24"/>
          <w:highlight w:val="none"/>
          <w:u w:val="single"/>
        </w:rPr>
        <w:t xml:space="preserve">                                                             </w:t>
      </w:r>
    </w:p>
    <w:p w14:paraId="05036868">
      <w:pPr>
        <w:ind w:left="120"/>
        <w:rPr>
          <w:rFonts w:ascii="仿宋" w:hAnsi="仿宋" w:eastAsia="仿宋" w:cs="Times New Roman"/>
          <w:sz w:val="24"/>
          <w:szCs w:val="24"/>
          <w:highlight w:val="none"/>
        </w:rPr>
      </w:pPr>
    </w:p>
    <w:p w14:paraId="7AE60998">
      <w:pPr>
        <w:pStyle w:val="3"/>
        <w:numPr>
          <w:ilvl w:val="0"/>
          <w:numId w:val="0"/>
        </w:numPr>
        <w:tabs>
          <w:tab w:val="left" w:pos="420"/>
          <w:tab w:val="clear" w:pos="360"/>
        </w:tabs>
        <w:spacing w:before="0" w:line="360" w:lineRule="auto"/>
        <w:rPr>
          <w:rFonts w:ascii="仿宋" w:hAnsi="仿宋" w:eastAsia="仿宋" w:cs="Times New Roman"/>
          <w:b/>
          <w:bCs/>
          <w:sz w:val="24"/>
          <w:szCs w:val="24"/>
          <w:highlight w:val="none"/>
        </w:rPr>
      </w:pPr>
      <w:bookmarkStart w:id="261" w:name="_Toc469384087"/>
      <w:bookmarkStart w:id="262" w:name="_Toc10624931"/>
      <w:r>
        <w:rPr>
          <w:rFonts w:ascii="仿宋" w:hAnsi="仿宋" w:eastAsia="仿宋" w:cs="仿宋"/>
          <w:b/>
          <w:bCs/>
          <w:sz w:val="24"/>
          <w:szCs w:val="24"/>
          <w:highlight w:val="none"/>
        </w:rPr>
        <w:t xml:space="preserve">7. </w:t>
      </w:r>
      <w:r>
        <w:rPr>
          <w:rFonts w:hint="eastAsia" w:ascii="仿宋" w:hAnsi="仿宋" w:eastAsia="仿宋" w:cs="仿宋"/>
          <w:b/>
          <w:bCs/>
          <w:sz w:val="24"/>
          <w:szCs w:val="24"/>
          <w:highlight w:val="none"/>
        </w:rPr>
        <w:t>工程分包</w:t>
      </w:r>
      <w:bookmarkEnd w:id="261"/>
      <w:bookmarkEnd w:id="262"/>
    </w:p>
    <w:p w14:paraId="21D5276A">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7.2 </w:t>
      </w:r>
      <w:r>
        <w:rPr>
          <w:rFonts w:hint="eastAsia" w:ascii="仿宋" w:hAnsi="仿宋" w:eastAsia="仿宋" w:cs="仿宋"/>
          <w:sz w:val="24"/>
          <w:szCs w:val="24"/>
          <w:highlight w:val="none"/>
        </w:rPr>
        <w:t>指定分包工程名称：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ascii="仿宋" w:hAnsi="仿宋" w:eastAsia="仿宋" w:cs="仿宋"/>
          <w:sz w:val="24"/>
          <w:szCs w:val="24"/>
          <w:highlight w:val="none"/>
          <w:u w:val="single"/>
        </w:rPr>
        <w:t xml:space="preserve">                                       </w:t>
      </w:r>
    </w:p>
    <w:p w14:paraId="5564C579">
      <w:pPr>
        <w:ind w:left="120"/>
        <w:rPr>
          <w:rFonts w:ascii="仿宋" w:hAnsi="仿宋" w:eastAsia="仿宋" w:cs="Times New Roman"/>
          <w:sz w:val="24"/>
          <w:szCs w:val="24"/>
          <w:highlight w:val="none"/>
          <w:u w:val="single"/>
        </w:rPr>
      </w:pPr>
    </w:p>
    <w:p w14:paraId="46451BC0">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7.4 </w:t>
      </w:r>
      <w:r>
        <w:rPr>
          <w:rFonts w:hint="eastAsia" w:ascii="仿宋" w:hAnsi="仿宋" w:eastAsia="仿宋" w:cs="仿宋"/>
          <w:sz w:val="24"/>
          <w:szCs w:val="24"/>
          <w:highlight w:val="none"/>
        </w:rPr>
        <w:t>分包工程款的支付方式：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ascii="仿宋" w:hAnsi="仿宋" w:eastAsia="仿宋" w:cs="仿宋"/>
          <w:sz w:val="24"/>
          <w:szCs w:val="24"/>
          <w:highlight w:val="none"/>
          <w:u w:val="single"/>
        </w:rPr>
        <w:t xml:space="preserve">                                                  </w:t>
      </w:r>
    </w:p>
    <w:p w14:paraId="2464F9FD">
      <w:pPr>
        <w:ind w:left="120"/>
        <w:rPr>
          <w:rFonts w:ascii="仿宋" w:hAnsi="仿宋" w:eastAsia="仿宋" w:cs="Times New Roman"/>
          <w:sz w:val="24"/>
          <w:szCs w:val="24"/>
          <w:highlight w:val="none"/>
        </w:rPr>
      </w:pPr>
    </w:p>
    <w:p w14:paraId="0B2FF413">
      <w:pPr>
        <w:pStyle w:val="3"/>
        <w:numPr>
          <w:ilvl w:val="0"/>
          <w:numId w:val="0"/>
        </w:numPr>
        <w:tabs>
          <w:tab w:val="left" w:pos="420"/>
          <w:tab w:val="clear" w:pos="360"/>
        </w:tabs>
        <w:spacing w:before="0" w:line="360" w:lineRule="auto"/>
        <w:rPr>
          <w:rFonts w:ascii="仿宋" w:hAnsi="仿宋" w:eastAsia="仿宋" w:cs="仿宋"/>
          <w:sz w:val="24"/>
          <w:szCs w:val="24"/>
          <w:highlight w:val="none"/>
        </w:rPr>
      </w:pPr>
      <w:r>
        <w:rPr>
          <w:rFonts w:hint="eastAsia" w:ascii="仿宋" w:hAnsi="仿宋" w:eastAsia="仿宋" w:cs="仿宋"/>
          <w:b/>
          <w:bCs/>
          <w:sz w:val="24"/>
          <w:szCs w:val="24"/>
          <w:highlight w:val="none"/>
          <w:lang w:val="en-US" w:eastAsia="zh-CN"/>
        </w:rPr>
        <w:t>8</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交通运输</w:t>
      </w:r>
      <w:r>
        <w:rPr>
          <w:rFonts w:ascii="仿宋" w:hAnsi="仿宋" w:eastAsia="仿宋" w:cs="仿宋"/>
          <w:sz w:val="24"/>
          <w:szCs w:val="24"/>
          <w:highlight w:val="none"/>
        </w:rPr>
        <w:t xml:space="preserve"> </w:t>
      </w:r>
    </w:p>
    <w:p w14:paraId="40AA037C">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办理道路通行权和修建场外设施的费用：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承包人负责办理出入场地的专用和临时道路的通行权，发包人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配合提供相关资料，以及取得为实施合同工程所需修建场外设施的权利，费用由承包人承担,已包含在投标总价中。</w:t>
      </w:r>
      <w:r>
        <w:rPr>
          <w:rFonts w:ascii="仿宋" w:hAnsi="仿宋" w:eastAsia="仿宋" w:cs="仿宋"/>
          <w:sz w:val="24"/>
          <w:szCs w:val="24"/>
          <w:highlight w:val="none"/>
          <w:u w:val="single"/>
        </w:rPr>
        <w:t xml:space="preserve">                                     </w:t>
      </w:r>
    </w:p>
    <w:p w14:paraId="6981FF62">
      <w:pPr>
        <w:spacing w:line="360" w:lineRule="auto"/>
        <w:ind w:left="120"/>
        <w:rPr>
          <w:rFonts w:ascii="仿宋" w:hAnsi="仿宋" w:eastAsia="仿宋" w:cs="Times New Roman"/>
          <w:sz w:val="24"/>
          <w:szCs w:val="24"/>
          <w:highlight w:val="none"/>
          <w:u w:val="single"/>
        </w:rPr>
      </w:pPr>
    </w:p>
    <w:p w14:paraId="1B89F73A">
      <w:pPr>
        <w:ind w:left="120"/>
        <w:rPr>
          <w:rFonts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修建场内临时道路和交通设施的费用：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承包人负责修建、维修、养护和管理施工场地内所需的临时道路和交通设施，包括维修、养护和管理发包人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提供的或使用公共的道路和交通设施，并承担相应费用,已包含在投标总价中。</w:t>
      </w:r>
      <w:r>
        <w:rPr>
          <w:rFonts w:ascii="仿宋" w:hAnsi="仿宋" w:eastAsia="仿宋" w:cs="仿宋"/>
          <w:sz w:val="24"/>
          <w:szCs w:val="24"/>
          <w:highlight w:val="none"/>
          <w:u w:val="single"/>
        </w:rPr>
        <w:t xml:space="preserve">                                      </w:t>
      </w:r>
    </w:p>
    <w:p w14:paraId="3779ED34">
      <w:pPr>
        <w:ind w:left="120"/>
        <w:rPr>
          <w:rFonts w:ascii="仿宋" w:hAnsi="仿宋" w:eastAsia="仿宋" w:cs="仿宋"/>
          <w:sz w:val="24"/>
          <w:szCs w:val="24"/>
          <w:highlight w:val="none"/>
          <w:u w:val="single"/>
        </w:rPr>
      </w:pPr>
    </w:p>
    <w:p w14:paraId="1D29D6C9">
      <w:pPr>
        <w:ind w:left="120"/>
        <w:rPr>
          <w:rFonts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 xml:space="preserve">.4 </w:t>
      </w:r>
      <w:r>
        <w:rPr>
          <w:rFonts w:hint="eastAsia" w:ascii="仿宋" w:hAnsi="仿宋" w:eastAsia="仿宋" w:cs="仿宋"/>
          <w:sz w:val="24"/>
          <w:szCs w:val="24"/>
          <w:highlight w:val="none"/>
        </w:rPr>
        <w:t>运输超大件和超重件的费用：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承包人须征得发包人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sz w:val="24"/>
          <w:szCs w:val="24"/>
          <w:highlight w:val="none"/>
          <w:u w:val="single"/>
        </w:rPr>
        <w:t>同意后，负责向交通管理部门办理运输超大件或超重件的申请手续，发包人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应协助承包人办理上述手续。运输超大件或超重件所需的道路和桥梁临时加固改造费用和其他有关费用，由承包人承担,已包含在投标总价中。</w:t>
      </w:r>
      <w:r>
        <w:rPr>
          <w:rFonts w:ascii="仿宋" w:hAnsi="仿宋" w:eastAsia="仿宋" w:cs="仿宋"/>
          <w:sz w:val="24"/>
          <w:szCs w:val="24"/>
          <w:highlight w:val="none"/>
          <w:u w:val="single"/>
        </w:rPr>
        <w:t xml:space="preserve">                                               </w:t>
      </w:r>
    </w:p>
    <w:p w14:paraId="0B22B973">
      <w:pPr>
        <w:ind w:left="120"/>
        <w:rPr>
          <w:rFonts w:ascii="仿宋" w:hAnsi="仿宋" w:eastAsia="仿宋" w:cs="Times New Roman"/>
          <w:sz w:val="24"/>
          <w:szCs w:val="24"/>
          <w:highlight w:val="none"/>
        </w:rPr>
      </w:pPr>
    </w:p>
    <w:p w14:paraId="75752416">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9</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专项批准事件的签认</w:t>
      </w:r>
    </w:p>
    <w:p w14:paraId="4E990854">
      <w:pPr>
        <w:ind w:left="120"/>
        <w:rPr>
          <w:rFonts w:ascii="仿宋" w:hAnsi="仿宋" w:eastAsia="仿宋" w:cs="Times New Roman"/>
          <w:sz w:val="24"/>
          <w:szCs w:val="24"/>
          <w:highlight w:val="none"/>
        </w:rPr>
      </w:pPr>
    </w:p>
    <w:p w14:paraId="0BDF9FFC">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专项批准事件的签认人选</w:t>
      </w:r>
    </w:p>
    <w:p w14:paraId="5FB0AA72">
      <w:pPr>
        <w:ind w:left="120"/>
        <w:rPr>
          <w:rFonts w:ascii="仿宋" w:hAnsi="仿宋" w:eastAsia="仿宋" w:cs="Times New Roman"/>
          <w:sz w:val="24"/>
          <w:szCs w:val="24"/>
          <w:highlight w:val="none"/>
        </w:rPr>
      </w:pPr>
    </w:p>
    <w:p w14:paraId="5E44D395">
      <w:pPr>
        <w:numPr>
          <w:ilvl w:val="0"/>
          <w:numId w:val="30"/>
        </w:numPr>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p>
    <w:p w14:paraId="32FD21E5">
      <w:pPr>
        <w:ind w:left="240"/>
        <w:rPr>
          <w:rFonts w:ascii="仿宋" w:hAnsi="仿宋" w:eastAsia="仿宋" w:cs="Times New Roman"/>
          <w:sz w:val="24"/>
          <w:szCs w:val="24"/>
          <w:highlight w:val="none"/>
        </w:rPr>
      </w:pPr>
    </w:p>
    <w:p w14:paraId="28C73069">
      <w:pPr>
        <w:ind w:left="24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p>
    <w:p w14:paraId="0B95FC74">
      <w:pPr>
        <w:ind w:left="240"/>
        <w:rPr>
          <w:rFonts w:ascii="仿宋" w:hAnsi="仿宋" w:eastAsia="仿宋" w:cs="Times New Roman"/>
          <w:sz w:val="24"/>
          <w:szCs w:val="24"/>
          <w:highlight w:val="none"/>
        </w:rPr>
      </w:pPr>
    </w:p>
    <w:p w14:paraId="5DF5D7A5">
      <w:pPr>
        <w:numPr>
          <w:ilvl w:val="0"/>
          <w:numId w:val="30"/>
        </w:numPr>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p>
    <w:p w14:paraId="1DE854D3">
      <w:pPr>
        <w:ind w:left="240"/>
        <w:rPr>
          <w:rFonts w:ascii="仿宋" w:hAnsi="仿宋" w:eastAsia="仿宋" w:cs="Times New Roman"/>
          <w:sz w:val="24"/>
          <w:szCs w:val="24"/>
          <w:highlight w:val="none"/>
        </w:rPr>
      </w:pPr>
    </w:p>
    <w:p w14:paraId="5086BA49">
      <w:pPr>
        <w:ind w:left="239" w:leftChars="114"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p>
    <w:p w14:paraId="744BF9BC">
      <w:pPr>
        <w:ind w:left="239" w:leftChars="114" w:firstLine="120" w:firstLineChars="50"/>
        <w:rPr>
          <w:rFonts w:ascii="仿宋" w:hAnsi="仿宋" w:eastAsia="仿宋" w:cs="Times New Roman"/>
          <w:sz w:val="24"/>
          <w:szCs w:val="24"/>
          <w:highlight w:val="none"/>
        </w:rPr>
      </w:pPr>
    </w:p>
    <w:p w14:paraId="1A585E01">
      <w:pPr>
        <w:numPr>
          <w:ilvl w:val="0"/>
          <w:numId w:val="30"/>
        </w:numPr>
        <w:rPr>
          <w:rFonts w:ascii="仿宋" w:hAnsi="仿宋" w:eastAsia="仿宋" w:cs="Times New Roman"/>
          <w:sz w:val="24"/>
          <w:szCs w:val="24"/>
          <w:highlight w:val="none"/>
        </w:rPr>
      </w:pPr>
      <w:r>
        <w:rPr>
          <w:rFonts w:hint="eastAsia" w:ascii="仿宋" w:hAnsi="仿宋" w:eastAsia="仿宋" w:cs="仿宋"/>
          <w:sz w:val="24"/>
          <w:szCs w:val="24"/>
          <w:highlight w:val="none"/>
        </w:rPr>
        <w:t>建造师：</w:t>
      </w:r>
    </w:p>
    <w:p w14:paraId="03D2EDA1">
      <w:pPr>
        <w:ind w:left="240"/>
        <w:rPr>
          <w:rFonts w:ascii="仿宋" w:hAnsi="仿宋" w:eastAsia="仿宋" w:cs="Times New Roman"/>
          <w:sz w:val="24"/>
          <w:szCs w:val="24"/>
          <w:highlight w:val="none"/>
        </w:rPr>
      </w:pPr>
    </w:p>
    <w:p w14:paraId="04B6CB6C">
      <w:pPr>
        <w:ind w:left="239" w:leftChars="114"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p>
    <w:p w14:paraId="3C372CE7">
      <w:pPr>
        <w:ind w:left="239" w:leftChars="114" w:firstLine="120" w:firstLineChars="50"/>
        <w:rPr>
          <w:rFonts w:ascii="仿宋" w:hAnsi="仿宋" w:eastAsia="仿宋" w:cs="Times New Roman"/>
          <w:sz w:val="24"/>
          <w:szCs w:val="24"/>
          <w:highlight w:val="none"/>
        </w:rPr>
      </w:pPr>
    </w:p>
    <w:p w14:paraId="0CB65BEB">
      <w:pPr>
        <w:pStyle w:val="3"/>
        <w:numPr>
          <w:ilvl w:val="0"/>
          <w:numId w:val="0"/>
        </w:numPr>
        <w:tabs>
          <w:tab w:val="left" w:pos="420"/>
          <w:tab w:val="clear" w:pos="360"/>
        </w:tabs>
        <w:rPr>
          <w:rFonts w:hint="eastAsia" w:ascii="仿宋" w:hAnsi="仿宋" w:eastAsia="仿宋" w:cs="Times New Roman"/>
          <w:b/>
          <w:bCs/>
          <w:sz w:val="24"/>
          <w:szCs w:val="24"/>
          <w:highlight w:val="none"/>
          <w:lang w:eastAsia="zh-CN"/>
        </w:rPr>
      </w:pPr>
      <w:bookmarkStart w:id="263" w:name="_Toc10624934"/>
      <w:bookmarkStart w:id="264" w:name="_Toc469384090"/>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0</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发包人</w:t>
      </w:r>
      <w:bookmarkEnd w:id="263"/>
      <w:bookmarkEnd w:id="264"/>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lang w:val="en-US" w:eastAsia="zh-CN"/>
        </w:rPr>
        <w:t>管理人）</w:t>
      </w:r>
    </w:p>
    <w:p w14:paraId="21EA977A">
      <w:pPr>
        <w:rPr>
          <w:rFonts w:ascii="仿宋" w:hAnsi="仿宋" w:eastAsia="仿宋" w:cs="Times New Roman"/>
          <w:sz w:val="24"/>
          <w:szCs w:val="24"/>
          <w:highlight w:val="none"/>
        </w:rPr>
      </w:pPr>
      <w:r>
        <w:rPr>
          <w:rFonts w:ascii="仿宋" w:hAnsi="仿宋" w:eastAsia="仿宋" w:cs="仿宋"/>
          <w:sz w:val="24"/>
          <w:szCs w:val="24"/>
          <w:highlight w:val="none"/>
        </w:rPr>
        <w:t xml:space="preserve"> </w:t>
      </w:r>
    </w:p>
    <w:p w14:paraId="78D6BE3A">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rPr>
        <w:t>完成下列工作的约定</w:t>
      </w:r>
    </w:p>
    <w:p w14:paraId="0E66707F">
      <w:pPr>
        <w:ind w:firstLine="120" w:firstLineChars="50"/>
        <w:rPr>
          <w:rFonts w:ascii="仿宋" w:hAnsi="仿宋" w:eastAsia="仿宋" w:cs="Times New Roman"/>
          <w:sz w:val="24"/>
          <w:szCs w:val="24"/>
          <w:highlight w:val="none"/>
        </w:rPr>
      </w:pPr>
    </w:p>
    <w:p w14:paraId="20704EE5">
      <w:pPr>
        <w:numPr>
          <w:ilvl w:val="0"/>
          <w:numId w:val="31"/>
        </w:numPr>
        <w:rPr>
          <w:rFonts w:ascii="仿宋" w:hAnsi="仿宋" w:eastAsia="仿宋" w:cs="仿宋"/>
          <w:sz w:val="24"/>
          <w:szCs w:val="24"/>
          <w:highlight w:val="none"/>
          <w:u w:val="single"/>
        </w:rPr>
      </w:pPr>
      <w:r>
        <w:rPr>
          <w:rFonts w:hint="eastAsia" w:ascii="仿宋" w:hAnsi="仿宋" w:eastAsia="仿宋" w:cs="仿宋"/>
          <w:sz w:val="24"/>
          <w:szCs w:val="24"/>
          <w:highlight w:val="none"/>
        </w:rPr>
        <w:t>办理土地征用、拆迁、平整施工场地等工作的时间：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施工场地已清空，场地清理、平整等工作由承包人负责办理，费用已包含在投标报价中，发包人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 xml:space="preserve">不另行计量支付。 </w:t>
      </w:r>
      <w:r>
        <w:rPr>
          <w:rFonts w:ascii="仿宋" w:hAnsi="仿宋" w:eastAsia="仿宋" w:cs="仿宋"/>
          <w:sz w:val="24"/>
          <w:szCs w:val="24"/>
          <w:highlight w:val="none"/>
          <w:u w:val="single"/>
        </w:rPr>
        <w:t xml:space="preserve">                       </w:t>
      </w:r>
    </w:p>
    <w:p w14:paraId="4CCBE661">
      <w:pPr>
        <w:rPr>
          <w:rFonts w:ascii="仿宋" w:hAnsi="仿宋" w:eastAsia="仿宋" w:cs="Times New Roman"/>
          <w:sz w:val="24"/>
          <w:szCs w:val="24"/>
          <w:highlight w:val="none"/>
        </w:rPr>
      </w:pPr>
    </w:p>
    <w:p w14:paraId="366A9B5D">
      <w:pPr>
        <w:numPr>
          <w:ilvl w:val="0"/>
          <w:numId w:val="31"/>
        </w:numPr>
        <w:rPr>
          <w:rFonts w:ascii="仿宋" w:hAnsi="仿宋" w:eastAsia="仿宋" w:cs="仿宋"/>
          <w:sz w:val="24"/>
          <w:szCs w:val="24"/>
          <w:highlight w:val="none"/>
          <w:u w:val="single"/>
        </w:rPr>
      </w:pPr>
      <w:r>
        <w:rPr>
          <w:rFonts w:hint="eastAsia" w:ascii="仿宋" w:hAnsi="仿宋" w:eastAsia="仿宋" w:cs="仿宋"/>
          <w:sz w:val="24"/>
          <w:szCs w:val="24"/>
          <w:highlight w:val="none"/>
        </w:rPr>
        <w:t>完成施工所需水、电、通讯线路接驳的时间及地点：</w:t>
      </w:r>
      <w:r>
        <w:rPr>
          <w:rFonts w:hint="eastAsia" w:ascii="仿宋" w:hAnsi="仿宋" w:eastAsia="仿宋" w:cs="仿宋"/>
          <w:sz w:val="24"/>
          <w:szCs w:val="24"/>
          <w:highlight w:val="none"/>
          <w:u w:val="single"/>
        </w:rPr>
        <w:t xml:space="preserve"> 施工场地临水临电接驳及工程费用、施工临时用水、用电、通讯设施由承包人自行负责，根据工程的实际情况，发包人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可无条件要求承包人采取柴油发电机等临时发电设施，费用已包含在投标报价中，发包人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lang w:eastAsia="zh-CN"/>
        </w:rPr>
        <w:t>发包人</w:t>
      </w:r>
      <w:r>
        <w:rPr>
          <w:rFonts w:hint="eastAsia" w:ascii="仿宋" w:hAnsi="仿宋" w:eastAsia="仿宋" w:cs="仿宋"/>
          <w:sz w:val="24"/>
          <w:szCs w:val="24"/>
          <w:highlight w:val="none"/>
          <w:u w:val="single"/>
        </w:rPr>
        <w:t xml:space="preserve">不另行计量支付。     </w:t>
      </w:r>
      <w:r>
        <w:rPr>
          <w:rFonts w:ascii="仿宋" w:hAnsi="仿宋" w:eastAsia="仿宋" w:cs="仿宋"/>
          <w:sz w:val="24"/>
          <w:szCs w:val="24"/>
          <w:highlight w:val="none"/>
          <w:u w:val="single"/>
        </w:rPr>
        <w:t xml:space="preserve">                        </w:t>
      </w:r>
    </w:p>
    <w:p w14:paraId="28D1D917">
      <w:pPr>
        <w:rPr>
          <w:rFonts w:ascii="仿宋" w:hAnsi="仿宋" w:eastAsia="仿宋" w:cs="Times New Roman"/>
          <w:sz w:val="24"/>
          <w:szCs w:val="24"/>
          <w:highlight w:val="none"/>
          <w:u w:val="single"/>
        </w:rPr>
      </w:pPr>
    </w:p>
    <w:p w14:paraId="38C80EB8">
      <w:pPr>
        <w:numPr>
          <w:ilvl w:val="0"/>
          <w:numId w:val="31"/>
        </w:numPr>
        <w:rPr>
          <w:rFonts w:ascii="仿宋" w:hAnsi="仿宋" w:eastAsia="仿宋" w:cs="Times New Roman"/>
          <w:sz w:val="24"/>
          <w:szCs w:val="24"/>
          <w:highlight w:val="none"/>
        </w:rPr>
      </w:pPr>
      <w:r>
        <w:rPr>
          <w:rFonts w:hint="eastAsia" w:ascii="仿宋" w:hAnsi="仿宋" w:eastAsia="仿宋" w:cs="仿宋"/>
          <w:sz w:val="24"/>
          <w:szCs w:val="24"/>
          <w:highlight w:val="none"/>
        </w:rPr>
        <w:t>开通施工现场与城乡公共道路间的通道的时间：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施工期间为保证当地居民生活出行需发生的临时便道等由承包人自行负责，费用已包含在投标报价中，发包人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不另行计量支付。</w:t>
      </w:r>
      <w:r>
        <w:rPr>
          <w:rFonts w:ascii="仿宋" w:hAnsi="仿宋" w:eastAsia="仿宋" w:cs="仿宋"/>
          <w:sz w:val="24"/>
          <w:szCs w:val="24"/>
          <w:highlight w:val="none"/>
          <w:u w:val="single"/>
        </w:rPr>
        <w:t xml:space="preserve">                           </w:t>
      </w:r>
    </w:p>
    <w:p w14:paraId="504064C5">
      <w:pPr>
        <w:rPr>
          <w:rFonts w:ascii="仿宋" w:hAnsi="仿宋" w:eastAsia="仿宋" w:cs="Times New Roman"/>
          <w:sz w:val="24"/>
          <w:szCs w:val="24"/>
          <w:highlight w:val="none"/>
        </w:rPr>
      </w:pPr>
    </w:p>
    <w:p w14:paraId="6FD6A742">
      <w:pPr>
        <w:numPr>
          <w:ilvl w:val="0"/>
          <w:numId w:val="31"/>
        </w:numPr>
        <w:rPr>
          <w:rFonts w:ascii="仿宋" w:hAnsi="仿宋" w:eastAsia="仿宋" w:cs="Times New Roman"/>
          <w:sz w:val="24"/>
          <w:szCs w:val="24"/>
          <w:highlight w:val="none"/>
        </w:rPr>
      </w:pPr>
      <w:r>
        <w:rPr>
          <w:rFonts w:hint="eastAsia" w:ascii="仿宋" w:hAnsi="仿宋" w:eastAsia="仿宋" w:cs="仿宋"/>
          <w:sz w:val="24"/>
          <w:szCs w:val="24"/>
          <w:highlight w:val="none"/>
        </w:rPr>
        <w:t>提供施工所需的有关资料的时间：</w:t>
      </w:r>
      <w:r>
        <w:rPr>
          <w:rFonts w:ascii="仿宋" w:hAnsi="仿宋" w:eastAsia="仿宋" w:cs="仿宋"/>
          <w:sz w:val="24"/>
          <w:szCs w:val="24"/>
          <w:highlight w:val="none"/>
          <w:u w:val="single"/>
        </w:rPr>
        <w:t xml:space="preserve">                                        </w:t>
      </w:r>
    </w:p>
    <w:p w14:paraId="6349CC49">
      <w:pPr>
        <w:rPr>
          <w:rFonts w:ascii="仿宋" w:hAnsi="仿宋" w:eastAsia="仿宋" w:cs="Times New Roman"/>
          <w:sz w:val="24"/>
          <w:szCs w:val="24"/>
          <w:highlight w:val="none"/>
        </w:rPr>
      </w:pPr>
    </w:p>
    <w:p w14:paraId="5EACDD1E">
      <w:pPr>
        <w:numPr>
          <w:ilvl w:val="0"/>
          <w:numId w:val="31"/>
        </w:numPr>
        <w:rPr>
          <w:rFonts w:ascii="仿宋" w:hAnsi="仿宋" w:eastAsia="仿宋" w:cs="仿宋"/>
          <w:sz w:val="24"/>
          <w:szCs w:val="24"/>
          <w:highlight w:val="none"/>
          <w:u w:val="single"/>
        </w:rPr>
      </w:pPr>
      <w:r>
        <w:rPr>
          <w:rFonts w:hint="eastAsia" w:ascii="仿宋" w:hAnsi="仿宋" w:eastAsia="仿宋" w:cs="仿宋"/>
          <w:sz w:val="24"/>
          <w:szCs w:val="24"/>
          <w:highlight w:val="none"/>
        </w:rPr>
        <w:t>办理施工所需的有关证件和批准手续的时间：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承包人负责</w:t>
      </w:r>
      <w:r>
        <w:rPr>
          <w:rFonts w:hint="eastAsia" w:ascii="仿宋" w:hAnsi="仿宋" w:eastAsia="仿宋" w:cs="仿宋"/>
          <w:kern w:val="0"/>
          <w:sz w:val="24"/>
          <w:szCs w:val="24"/>
          <w:highlight w:val="none"/>
          <w:u w:val="single"/>
        </w:rPr>
        <w:t>在不影响整体施工进度前提下完成</w:t>
      </w:r>
      <w:r>
        <w:rPr>
          <w:rFonts w:hint="eastAsia" w:ascii="仿宋" w:hAnsi="仿宋" w:eastAsia="仿宋" w:cs="仿宋"/>
          <w:sz w:val="24"/>
          <w:szCs w:val="24"/>
          <w:highlight w:val="none"/>
          <w:u w:val="single"/>
        </w:rPr>
        <w:t>工程施工所需的证件，所涉及费用已包含在承包人的投标报价中。</w:t>
      </w:r>
      <w:r>
        <w:rPr>
          <w:rFonts w:ascii="仿宋" w:hAnsi="仿宋" w:eastAsia="仿宋" w:cs="仿宋"/>
          <w:sz w:val="24"/>
          <w:szCs w:val="24"/>
          <w:highlight w:val="none"/>
          <w:u w:val="single"/>
        </w:rPr>
        <w:t xml:space="preserve">                            </w:t>
      </w:r>
    </w:p>
    <w:p w14:paraId="6E9279B4">
      <w:pPr>
        <w:rPr>
          <w:rFonts w:ascii="仿宋" w:hAnsi="仿宋" w:eastAsia="仿宋" w:cs="Times New Roman"/>
          <w:sz w:val="24"/>
          <w:szCs w:val="24"/>
          <w:highlight w:val="none"/>
          <w:u w:val="single"/>
        </w:rPr>
      </w:pPr>
    </w:p>
    <w:p w14:paraId="1D105E02">
      <w:pPr>
        <w:numPr>
          <w:ilvl w:val="0"/>
          <w:numId w:val="31"/>
        </w:numPr>
        <w:rPr>
          <w:rFonts w:ascii="仿宋" w:hAnsi="仿宋" w:eastAsia="仿宋" w:cs="仿宋"/>
          <w:sz w:val="24"/>
          <w:szCs w:val="24"/>
          <w:highlight w:val="none"/>
          <w:u w:val="single"/>
        </w:rPr>
      </w:pPr>
      <w:r>
        <w:rPr>
          <w:rFonts w:hint="eastAsia" w:ascii="仿宋" w:hAnsi="仿宋" w:eastAsia="仿宋" w:cs="仿宋"/>
          <w:sz w:val="24"/>
          <w:szCs w:val="24"/>
          <w:highlight w:val="none"/>
        </w:rPr>
        <w:t>现场交验的时间：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施工开工前三天。</w:t>
      </w:r>
      <w:r>
        <w:rPr>
          <w:rFonts w:ascii="仿宋" w:hAnsi="仿宋" w:eastAsia="仿宋" w:cs="仿宋"/>
          <w:sz w:val="24"/>
          <w:szCs w:val="24"/>
          <w:highlight w:val="none"/>
          <w:u w:val="single"/>
        </w:rPr>
        <w:t xml:space="preserve">                          </w:t>
      </w:r>
    </w:p>
    <w:p w14:paraId="15F2A113">
      <w:pPr>
        <w:rPr>
          <w:rFonts w:ascii="仿宋" w:hAnsi="仿宋" w:eastAsia="仿宋" w:cs="Times New Roman"/>
          <w:sz w:val="24"/>
          <w:szCs w:val="24"/>
          <w:highlight w:val="none"/>
        </w:rPr>
      </w:pPr>
    </w:p>
    <w:p w14:paraId="04E11593">
      <w:pPr>
        <w:numPr>
          <w:ilvl w:val="0"/>
          <w:numId w:val="31"/>
        </w:numPr>
        <w:rPr>
          <w:rFonts w:ascii="仿宋" w:hAnsi="仿宋" w:eastAsia="仿宋" w:cs="Times New Roman"/>
          <w:sz w:val="24"/>
          <w:szCs w:val="24"/>
          <w:highlight w:val="none"/>
        </w:rPr>
      </w:pPr>
      <w:r>
        <w:rPr>
          <w:rFonts w:hint="eastAsia" w:ascii="仿宋" w:hAnsi="仿宋" w:eastAsia="仿宋" w:cs="仿宋"/>
          <w:sz w:val="24"/>
          <w:szCs w:val="24"/>
          <w:highlight w:val="none"/>
        </w:rPr>
        <w:t>提供标准与规范的时间：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 </w:t>
      </w:r>
      <w:r>
        <w:rPr>
          <w:rFonts w:ascii="仿宋" w:hAnsi="仿宋" w:eastAsia="仿宋" w:cs="仿宋"/>
          <w:sz w:val="24"/>
          <w:szCs w:val="24"/>
          <w:highlight w:val="none"/>
          <w:u w:val="single"/>
        </w:rPr>
        <w:t xml:space="preserve">                         </w:t>
      </w:r>
    </w:p>
    <w:p w14:paraId="4873F538">
      <w:pPr>
        <w:rPr>
          <w:rFonts w:ascii="仿宋" w:hAnsi="仿宋" w:eastAsia="仿宋" w:cs="Times New Roman"/>
          <w:sz w:val="24"/>
          <w:szCs w:val="24"/>
          <w:highlight w:val="none"/>
        </w:rPr>
      </w:pPr>
    </w:p>
    <w:p w14:paraId="33C0C4C4">
      <w:pPr>
        <w:numPr>
          <w:ilvl w:val="0"/>
          <w:numId w:val="31"/>
        </w:numPr>
        <w:rPr>
          <w:rFonts w:ascii="仿宋" w:hAnsi="仿宋" w:eastAsia="仿宋" w:cs="Times New Roman"/>
          <w:sz w:val="24"/>
          <w:szCs w:val="24"/>
          <w:highlight w:val="none"/>
        </w:rPr>
      </w:pPr>
      <w:r>
        <w:rPr>
          <w:rFonts w:hint="eastAsia" w:ascii="仿宋" w:hAnsi="仿宋" w:eastAsia="仿宋" w:cs="仿宋"/>
          <w:sz w:val="24"/>
          <w:szCs w:val="24"/>
          <w:highlight w:val="none"/>
        </w:rPr>
        <w:t>组织图纸会审和设计交底的时间：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开工前完成图纸会审和设计交底。   </w:t>
      </w:r>
      <w:r>
        <w:rPr>
          <w:rFonts w:ascii="仿宋" w:hAnsi="仿宋" w:eastAsia="仿宋" w:cs="仿宋"/>
          <w:sz w:val="24"/>
          <w:szCs w:val="24"/>
          <w:highlight w:val="none"/>
          <w:u w:val="single"/>
        </w:rPr>
        <w:t xml:space="preserve">                       </w:t>
      </w:r>
    </w:p>
    <w:p w14:paraId="46DAB023">
      <w:pPr>
        <w:rPr>
          <w:rFonts w:ascii="仿宋" w:hAnsi="仿宋" w:eastAsia="仿宋" w:cs="Times New Roman"/>
          <w:sz w:val="24"/>
          <w:szCs w:val="24"/>
          <w:highlight w:val="none"/>
        </w:rPr>
      </w:pPr>
    </w:p>
    <w:p w14:paraId="73C60DF7">
      <w:pPr>
        <w:numPr>
          <w:ilvl w:val="0"/>
          <w:numId w:val="31"/>
        </w:numPr>
        <w:rPr>
          <w:rFonts w:ascii="仿宋" w:hAnsi="仿宋" w:eastAsia="仿宋" w:cs="仿宋"/>
          <w:sz w:val="24"/>
          <w:szCs w:val="24"/>
          <w:highlight w:val="none"/>
        </w:rPr>
      </w:pPr>
      <w:r>
        <w:rPr>
          <w:rFonts w:hint="eastAsia" w:ascii="仿宋" w:hAnsi="仿宋" w:eastAsia="仿宋" w:cs="仿宋"/>
          <w:sz w:val="24"/>
          <w:szCs w:val="24"/>
          <w:highlight w:val="none"/>
        </w:rPr>
        <w:t>协调处理施工周围场地系问题和邻近建筑物等保护工作的约定：</w:t>
      </w:r>
      <w:r>
        <w:rPr>
          <w:rFonts w:hint="eastAsia" w:ascii="仿宋" w:hAnsi="仿宋" w:eastAsia="仿宋" w:cs="仿宋"/>
          <w:sz w:val="24"/>
          <w:szCs w:val="24"/>
          <w:highlight w:val="none"/>
          <w:u w:val="single"/>
        </w:rPr>
        <w:t>协调和保护工作由承包人负责实施，发包人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协助承包人做好上述保护工作的协调处理，因违规施工造成周边房屋和管线破坏的由承包人负责修复，因不可抗力或工程不可避免的自然客观因素导致周边房屋破坏的由承包人和发包人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 xml:space="preserve">另行协商处理，周边管线破坏无条件由承包人负责修复。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37C412C0">
      <w:pPr>
        <w:rPr>
          <w:rFonts w:ascii="仿宋" w:hAnsi="仿宋" w:eastAsia="仿宋" w:cs="Times New Roman"/>
          <w:sz w:val="24"/>
          <w:szCs w:val="24"/>
          <w:highlight w:val="none"/>
        </w:rPr>
      </w:pPr>
    </w:p>
    <w:p w14:paraId="1AE143E5">
      <w:pPr>
        <w:ind w:left="12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委托承包人办理的工作有：</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协助办理相关证件及手续</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2CD9D28E">
      <w:pPr>
        <w:ind w:left="120"/>
        <w:rPr>
          <w:rFonts w:ascii="仿宋" w:hAnsi="仿宋" w:eastAsia="仿宋" w:cs="仿宋"/>
          <w:sz w:val="24"/>
          <w:szCs w:val="24"/>
          <w:highlight w:val="none"/>
        </w:rPr>
      </w:pPr>
    </w:p>
    <w:p w14:paraId="07B80FDF">
      <w:pPr>
        <w:ind w:left="120"/>
        <w:rPr>
          <w:rFonts w:ascii="仿宋" w:hAnsi="仿宋" w:eastAsia="仿宋" w:cs="仿宋"/>
          <w:sz w:val="24"/>
          <w:szCs w:val="24"/>
          <w:highlight w:val="none"/>
        </w:rPr>
      </w:pPr>
    </w:p>
    <w:p w14:paraId="3FE011C6">
      <w:pPr>
        <w:ind w:left="120"/>
        <w:rPr>
          <w:rFonts w:ascii="仿宋" w:hAnsi="仿宋" w:eastAsia="仿宋" w:cs="仿宋"/>
          <w:sz w:val="24"/>
          <w:szCs w:val="24"/>
          <w:highlight w:val="none"/>
          <w:u w:val="singl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提供施工场地的时间：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承包人按照发包人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u w:val="single"/>
        </w:rPr>
        <w:t xml:space="preserve">通知的时间进场。 </w:t>
      </w:r>
      <w:r>
        <w:rPr>
          <w:rFonts w:ascii="仿宋" w:hAnsi="仿宋" w:eastAsia="仿宋" w:cs="仿宋"/>
          <w:sz w:val="24"/>
          <w:szCs w:val="24"/>
          <w:highlight w:val="none"/>
          <w:u w:val="single"/>
        </w:rPr>
        <w:t xml:space="preserve">                   </w:t>
      </w:r>
    </w:p>
    <w:p w14:paraId="68B06747">
      <w:pPr>
        <w:ind w:left="120"/>
        <w:rPr>
          <w:rFonts w:ascii="仿宋" w:hAnsi="仿宋" w:eastAsia="仿宋" w:cs="仿宋"/>
          <w:sz w:val="24"/>
          <w:szCs w:val="24"/>
          <w:highlight w:val="none"/>
          <w:u w:val="single"/>
        </w:rPr>
      </w:pPr>
    </w:p>
    <w:p w14:paraId="45B38C7A">
      <w:pPr>
        <w:ind w:left="120"/>
        <w:rPr>
          <w:rFonts w:ascii="仿宋" w:hAnsi="仿宋" w:eastAsia="仿宋" w:cs="Times New Roman"/>
          <w:sz w:val="24"/>
          <w:szCs w:val="24"/>
          <w:highlight w:val="none"/>
        </w:rPr>
      </w:pPr>
    </w:p>
    <w:p w14:paraId="314B2FB3">
      <w:pPr>
        <w:ind w:left="12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ascii="仿宋" w:hAnsi="仿宋" w:eastAsia="仿宋" w:cs="仿宋"/>
          <w:sz w:val="24"/>
          <w:szCs w:val="24"/>
          <w:highlight w:val="none"/>
        </w:rPr>
        <w:t xml:space="preserve">.4 </w:t>
      </w:r>
      <w:r>
        <w:rPr>
          <w:rFonts w:hint="eastAsia" w:ascii="仿宋" w:hAnsi="仿宋" w:eastAsia="仿宋" w:cs="仿宋"/>
          <w:sz w:val="24"/>
          <w:szCs w:val="24"/>
          <w:highlight w:val="none"/>
        </w:rPr>
        <w:t>支付款项</w:t>
      </w:r>
    </w:p>
    <w:p w14:paraId="59D31FBC">
      <w:pPr>
        <w:ind w:left="120"/>
        <w:rPr>
          <w:rFonts w:ascii="仿宋" w:hAnsi="仿宋" w:eastAsia="仿宋" w:cs="Times New Roman"/>
          <w:sz w:val="24"/>
          <w:szCs w:val="24"/>
          <w:highlight w:val="none"/>
        </w:rPr>
      </w:pPr>
    </w:p>
    <w:p w14:paraId="0C8C6197">
      <w:pPr>
        <w:spacing w:line="360" w:lineRule="auto"/>
        <w:ind w:left="12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工程款支付期限</w:t>
      </w:r>
    </w:p>
    <w:p w14:paraId="33EA987D">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w:t>
      </w:r>
      <w:r>
        <w:rPr>
          <w:rFonts w:hint="default" w:ascii="仿宋" w:hAnsi="仿宋" w:eastAsia="仿宋" w:cs="仿宋"/>
          <w:kern w:val="0"/>
          <w:sz w:val="24"/>
          <w:szCs w:val="24"/>
          <w:highlight w:val="none"/>
          <w:lang w:val="en-US"/>
        </w:rPr>
        <w:t>0</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w:t>
      </w:r>
      <w:r>
        <w:rPr>
          <w:rFonts w:hint="default" w:ascii="仿宋" w:hAnsi="仿宋" w:eastAsia="仿宋" w:cs="仿宋"/>
          <w:kern w:val="0"/>
          <w:sz w:val="24"/>
          <w:szCs w:val="24"/>
          <w:highlight w:val="none"/>
          <w:lang w:val="en-US"/>
        </w:rPr>
        <w:t>1</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w:t>
      </w:r>
      <w:r>
        <w:rPr>
          <w:rFonts w:hint="default" w:ascii="仿宋" w:hAnsi="仿宋" w:eastAsia="仿宋" w:cs="仿宋"/>
          <w:kern w:val="0"/>
          <w:sz w:val="24"/>
          <w:szCs w:val="24"/>
          <w:highlight w:val="none"/>
          <w:lang w:val="en-US"/>
        </w:rPr>
        <w:t>3</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款等规定期限支付。</w:t>
      </w:r>
    </w:p>
    <w:p w14:paraId="6BF2B6B1">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发包人按照专用条款</w:t>
      </w:r>
      <w:r>
        <w:rPr>
          <w:rFonts w:hint="eastAsia" w:ascii="仿宋" w:hAnsi="仿宋" w:eastAsia="仿宋" w:cs="仿宋"/>
          <w:kern w:val="0"/>
          <w:sz w:val="24"/>
          <w:szCs w:val="24"/>
          <w:highlight w:val="none"/>
          <w:u w:val="single"/>
          <w:lang w:val="en-US" w:eastAsia="zh-CN"/>
        </w:rPr>
        <w:t>5</w:t>
      </w:r>
      <w:r>
        <w:rPr>
          <w:rFonts w:hint="eastAsia" w:ascii="仿宋" w:hAnsi="仿宋" w:eastAsia="仿宋" w:cs="仿宋"/>
          <w:kern w:val="0"/>
          <w:sz w:val="24"/>
          <w:szCs w:val="24"/>
          <w:highlight w:val="none"/>
          <w:u w:val="single"/>
        </w:rPr>
        <w:t>1条约定。</w:t>
      </w:r>
      <w:r>
        <w:rPr>
          <w:rFonts w:ascii="仿宋" w:hAnsi="仿宋" w:eastAsia="仿宋" w:cs="仿宋"/>
          <w:kern w:val="0"/>
          <w:sz w:val="24"/>
          <w:szCs w:val="24"/>
          <w:highlight w:val="none"/>
          <w:u w:val="single"/>
        </w:rPr>
        <w:t xml:space="preserve">                                                                          </w:t>
      </w:r>
    </w:p>
    <w:p w14:paraId="5AB5081E">
      <w:pPr>
        <w:ind w:firstLine="360" w:firstLineChars="150"/>
        <w:rPr>
          <w:rFonts w:ascii="仿宋" w:hAnsi="仿宋" w:eastAsia="仿宋" w:cs="Times New Roman"/>
          <w:kern w:val="0"/>
          <w:sz w:val="24"/>
          <w:szCs w:val="24"/>
          <w:highlight w:val="none"/>
        </w:rPr>
      </w:pPr>
    </w:p>
    <w:p w14:paraId="4B6B249A">
      <w:pPr>
        <w:ind w:firstLine="360" w:firstLineChars="150"/>
        <w:rPr>
          <w:rFonts w:ascii="仿宋" w:hAnsi="仿宋" w:eastAsia="仿宋" w:cs="Times New Roman"/>
          <w:kern w:val="0"/>
          <w:sz w:val="24"/>
          <w:szCs w:val="24"/>
          <w:highlight w:val="none"/>
        </w:rPr>
      </w:pPr>
    </w:p>
    <w:p w14:paraId="3C33C8B8">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工程款支付方式</w:t>
      </w:r>
    </w:p>
    <w:p w14:paraId="4A2A28E3">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按协议书所注明的银行账户转账。</w:t>
      </w:r>
    </w:p>
    <w:p w14:paraId="5B4C333D">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支票支付。</w:t>
      </w:r>
    </w:p>
    <w:p w14:paraId="1A6213D9">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其他方式：</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22F07048">
      <w:pPr>
        <w:rPr>
          <w:rFonts w:ascii="仿宋" w:hAnsi="仿宋" w:eastAsia="仿宋" w:cs="Times New Roman"/>
          <w:kern w:val="0"/>
          <w:sz w:val="24"/>
          <w:szCs w:val="24"/>
          <w:highlight w:val="none"/>
        </w:rPr>
      </w:pPr>
    </w:p>
    <w:p w14:paraId="22C65325">
      <w:pPr>
        <w:rPr>
          <w:rFonts w:ascii="仿宋" w:hAnsi="仿宋" w:eastAsia="仿宋" w:cs="Times New Roman"/>
          <w:kern w:val="0"/>
          <w:sz w:val="24"/>
          <w:szCs w:val="24"/>
          <w:highlight w:val="none"/>
        </w:rPr>
      </w:pPr>
    </w:p>
    <w:p w14:paraId="0FE3AC1C">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11</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承包人</w:t>
      </w:r>
    </w:p>
    <w:p w14:paraId="68BAE3DC">
      <w:pPr>
        <w:rPr>
          <w:rFonts w:ascii="仿宋" w:hAnsi="仿宋" w:eastAsia="仿宋" w:cs="Times New Roman"/>
          <w:b/>
          <w:bCs/>
          <w:kern w:val="0"/>
          <w:sz w:val="24"/>
          <w:szCs w:val="24"/>
          <w:highlight w:val="none"/>
        </w:rPr>
      </w:pPr>
    </w:p>
    <w:p w14:paraId="18006DB2">
      <w:pPr>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11</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遵守法律</w:t>
      </w:r>
    </w:p>
    <w:p w14:paraId="7BADBA5C">
      <w:pPr>
        <w:rPr>
          <w:rFonts w:ascii="仿宋" w:hAnsi="仿宋" w:eastAsia="仿宋" w:cs="Times New Roman"/>
          <w:b/>
          <w:bCs/>
          <w:kern w:val="0"/>
          <w:sz w:val="24"/>
          <w:szCs w:val="24"/>
          <w:highlight w:val="none"/>
        </w:rPr>
      </w:pPr>
    </w:p>
    <w:p w14:paraId="47EA0731">
      <w:pPr>
        <w:spacing w:line="360" w:lineRule="auto"/>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承包人在本项目</w:t>
      </w:r>
      <w:r>
        <w:rPr>
          <w:rFonts w:hint="eastAsia" w:ascii="仿宋" w:hAnsi="仿宋" w:eastAsia="仿宋" w:cs="仿宋"/>
          <w:sz w:val="24"/>
          <w:szCs w:val="24"/>
          <w:highlight w:val="none"/>
          <w:u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的工程项目中存在通用条款</w:t>
      </w:r>
      <w:r>
        <w:rPr>
          <w:rFonts w:ascii="仿宋" w:hAnsi="仿宋" w:eastAsia="仿宋" w:cs="仿宋"/>
          <w:kern w:val="0"/>
          <w:sz w:val="24"/>
          <w:szCs w:val="24"/>
          <w:highlight w:val="none"/>
        </w:rPr>
        <w:t>20.1</w:t>
      </w:r>
      <w:r>
        <w:rPr>
          <w:rFonts w:hint="eastAsia" w:ascii="仿宋" w:hAnsi="仿宋" w:eastAsia="仿宋" w:cs="仿宋"/>
          <w:kern w:val="0"/>
          <w:sz w:val="24"/>
          <w:szCs w:val="24"/>
          <w:highlight w:val="none"/>
        </w:rPr>
        <w:t>所列行为的，将被拒绝参与</w:t>
      </w:r>
      <w:r>
        <w:rPr>
          <w:rFonts w:hint="eastAsia" w:ascii="仿宋" w:hAnsi="仿宋" w:eastAsia="仿宋" w:cs="仿宋"/>
          <w:sz w:val="24"/>
          <w:szCs w:val="24"/>
          <w:highlight w:val="none"/>
          <w:u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sz w:val="24"/>
          <w:szCs w:val="24"/>
          <w:highlight w:val="none"/>
          <w:u w:val="none"/>
          <w:lang w:eastAsia="zh-CN"/>
        </w:rPr>
        <w:t>发</w:t>
      </w:r>
      <w:r>
        <w:rPr>
          <w:rFonts w:hint="eastAsia" w:ascii="仿宋" w:hAnsi="仿宋" w:eastAsia="仿宋" w:cs="仿宋"/>
          <w:kern w:val="0"/>
          <w:sz w:val="24"/>
          <w:szCs w:val="24"/>
          <w:highlight w:val="none"/>
        </w:rPr>
        <w:t>后续工程投标。拒绝投标时限：</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三年（自</w:t>
      </w:r>
      <w:r>
        <w:rPr>
          <w:rFonts w:hint="eastAsia" w:ascii="仿宋" w:hAnsi="仿宋" w:eastAsia="仿宋" w:cs="仿宋"/>
          <w:sz w:val="24"/>
          <w:szCs w:val="24"/>
          <w:highlight w:val="none"/>
          <w:u w:val="singl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发出通知之日起计）</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043A7CAA">
      <w:pPr>
        <w:rPr>
          <w:rFonts w:ascii="仿宋" w:hAnsi="仿宋" w:eastAsia="仿宋" w:cs="Times New Roman"/>
          <w:b/>
          <w:bCs/>
          <w:kern w:val="0"/>
          <w:sz w:val="24"/>
          <w:szCs w:val="24"/>
          <w:highlight w:val="none"/>
        </w:rPr>
      </w:pPr>
    </w:p>
    <w:p w14:paraId="184BB6CA">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11</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承包人完成下列工作的约定</w:t>
      </w:r>
    </w:p>
    <w:p w14:paraId="4FB3B56F">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14:paraId="548942F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提交支付申请和工程款额报告期限</w:t>
      </w:r>
    </w:p>
    <w:p w14:paraId="0F3FD8C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w:t>
      </w:r>
      <w:r>
        <w:rPr>
          <w:rFonts w:hint="default" w:ascii="仿宋" w:hAnsi="仿宋" w:eastAsia="仿宋" w:cs="仿宋"/>
          <w:kern w:val="0"/>
          <w:sz w:val="24"/>
          <w:szCs w:val="24"/>
          <w:highlight w:val="none"/>
          <w:lang w:val="en-US"/>
        </w:rPr>
        <w:t>0</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w:t>
      </w:r>
      <w:r>
        <w:rPr>
          <w:rFonts w:hint="default" w:ascii="仿宋" w:hAnsi="仿宋" w:eastAsia="仿宋" w:cs="仿宋"/>
          <w:kern w:val="0"/>
          <w:sz w:val="24"/>
          <w:szCs w:val="24"/>
          <w:highlight w:val="none"/>
          <w:lang w:val="en-US"/>
        </w:rPr>
        <w:t>1</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w:t>
      </w:r>
      <w:r>
        <w:rPr>
          <w:rFonts w:hint="default" w:ascii="仿宋" w:hAnsi="仿宋" w:eastAsia="仿宋" w:cs="仿宋"/>
          <w:kern w:val="0"/>
          <w:sz w:val="24"/>
          <w:szCs w:val="24"/>
          <w:highlight w:val="none"/>
          <w:lang w:val="en-US"/>
        </w:rPr>
        <w:t>3</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款等规定期限提交。</w:t>
      </w:r>
    </w:p>
    <w:p w14:paraId="611F2ABB">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参照专用条款第</w:t>
      </w:r>
      <w:r>
        <w:rPr>
          <w:rFonts w:hint="eastAsia" w:ascii="仿宋" w:hAnsi="仿宋" w:eastAsia="仿宋" w:cs="仿宋"/>
          <w:kern w:val="0"/>
          <w:sz w:val="24"/>
          <w:szCs w:val="24"/>
          <w:highlight w:val="none"/>
          <w:u w:val="single"/>
          <w:lang w:val="en-US" w:eastAsia="zh-CN"/>
        </w:rPr>
        <w:t>5</w:t>
      </w:r>
      <w:r>
        <w:rPr>
          <w:rFonts w:hint="eastAsia" w:ascii="仿宋" w:hAnsi="仿宋" w:eastAsia="仿宋" w:cs="仿宋"/>
          <w:kern w:val="0"/>
          <w:sz w:val="24"/>
          <w:szCs w:val="24"/>
          <w:highlight w:val="none"/>
          <w:u w:val="single"/>
        </w:rPr>
        <w:t>1条执行</w:t>
      </w:r>
      <w:r>
        <w:rPr>
          <w:rFonts w:ascii="仿宋" w:hAnsi="仿宋" w:eastAsia="仿宋" w:cs="仿宋"/>
          <w:kern w:val="0"/>
          <w:sz w:val="24"/>
          <w:szCs w:val="24"/>
          <w:highlight w:val="none"/>
          <w:u w:val="single"/>
        </w:rPr>
        <w:t xml:space="preserve">                                                                              </w:t>
      </w:r>
    </w:p>
    <w:p w14:paraId="62059404">
      <w:pPr>
        <w:spacing w:line="360" w:lineRule="auto"/>
        <w:rPr>
          <w:rFonts w:ascii="仿宋" w:hAnsi="仿宋" w:eastAsia="仿宋" w:cs="仿宋"/>
          <w:kern w:val="0"/>
          <w:sz w:val="24"/>
          <w:szCs w:val="24"/>
          <w:highlight w:val="none"/>
          <w:u w:val="single"/>
        </w:rPr>
      </w:pPr>
    </w:p>
    <w:p w14:paraId="0910C140">
      <w:pPr>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提供施工场地办公和生活的房屋及设施的数量和时间等要求：</w:t>
      </w:r>
      <w:r>
        <w:rPr>
          <w:rFonts w:ascii="仿宋" w:hAnsi="仿宋" w:eastAsia="仿宋" w:cs="仿宋"/>
          <w:kern w:val="0"/>
          <w:sz w:val="24"/>
          <w:szCs w:val="24"/>
          <w:highlight w:val="none"/>
          <w:u w:val="single"/>
        </w:rPr>
        <w:t xml:space="preserve">                       </w:t>
      </w:r>
    </w:p>
    <w:p w14:paraId="07206F06">
      <w:pPr>
        <w:rPr>
          <w:rFonts w:ascii="仿宋" w:hAnsi="仿宋" w:eastAsia="仿宋" w:cs="仿宋"/>
          <w:kern w:val="0"/>
          <w:sz w:val="24"/>
          <w:szCs w:val="24"/>
          <w:highlight w:val="none"/>
          <w:u w:val="single"/>
        </w:rPr>
      </w:pPr>
    </w:p>
    <w:p w14:paraId="1815A938">
      <w:pPr>
        <w:rPr>
          <w:rFonts w:ascii="仿宋" w:hAnsi="仿宋" w:eastAsia="仿宋" w:cs="Times New Roman"/>
          <w:kern w:val="0"/>
          <w:sz w:val="24"/>
          <w:szCs w:val="24"/>
          <w:highlight w:val="none"/>
        </w:rPr>
      </w:pPr>
    </w:p>
    <w:p w14:paraId="7A5B299A">
      <w:pPr>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办完施工场地交通、环境保护、施工噪声、</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等手续的时间：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在不影响整体施工进度前提下完成以上手续办理。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 xml:space="preserve">免于受到或承担应由承包人负责的上述事项所引起的或与之有关的索赔、诉讼、以及其它开支。  </w:t>
      </w:r>
      <w:r>
        <w:rPr>
          <w:rFonts w:ascii="仿宋" w:hAnsi="仿宋" w:eastAsia="仿宋" w:cs="仿宋"/>
          <w:kern w:val="0"/>
          <w:sz w:val="24"/>
          <w:szCs w:val="24"/>
          <w:highlight w:val="none"/>
          <w:u w:val="single"/>
        </w:rPr>
        <w:t xml:space="preserve">                            </w:t>
      </w:r>
    </w:p>
    <w:p w14:paraId="15E5C002">
      <w:pPr>
        <w:rPr>
          <w:rFonts w:ascii="仿宋" w:hAnsi="仿宋" w:eastAsia="仿宋" w:cs="仿宋"/>
          <w:kern w:val="0"/>
          <w:sz w:val="24"/>
          <w:szCs w:val="24"/>
          <w:highlight w:val="none"/>
          <w:u w:val="single"/>
        </w:rPr>
      </w:pPr>
    </w:p>
    <w:p w14:paraId="2F7AC364">
      <w:pPr>
        <w:ind w:left="420"/>
        <w:rPr>
          <w:rFonts w:ascii="仿宋" w:hAnsi="仿宋" w:eastAsia="仿宋" w:cs="Times New Roman"/>
          <w:kern w:val="0"/>
          <w:sz w:val="24"/>
          <w:szCs w:val="24"/>
          <w:highlight w:val="none"/>
        </w:rPr>
      </w:pPr>
    </w:p>
    <w:p w14:paraId="25995EC4">
      <w:pPr>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做好施工场地地下管线和邻近建筑物、构筑物（包括文物保护建筑）、古树名木保护工作的约定：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施工期间发现文物，应按国家文物和省、市有关文物管理规定保护现场，并通知有关部门。施工期间执行市政园林【2001】1273号文《关于加强市政园林和管线建设工程文明施工管理的通知》的规定，否则，因此造成的损失或被有关部门处罚，均由承包人负责。除文物保护外，其它保护工作费用已包含在承包人的投标报价中，不另行计量支付。 </w:t>
      </w:r>
      <w:r>
        <w:rPr>
          <w:rFonts w:ascii="仿宋" w:hAnsi="仿宋" w:eastAsia="仿宋" w:cs="仿宋"/>
          <w:kern w:val="0"/>
          <w:sz w:val="24"/>
          <w:szCs w:val="24"/>
          <w:highlight w:val="none"/>
          <w:u w:val="single"/>
        </w:rPr>
        <w:t xml:space="preserve">                                                                                    </w:t>
      </w:r>
    </w:p>
    <w:p w14:paraId="4EE90518">
      <w:pPr>
        <w:rPr>
          <w:rFonts w:ascii="仿宋" w:hAnsi="仿宋" w:eastAsia="仿宋" w:cs="Times New Roman"/>
          <w:kern w:val="0"/>
          <w:sz w:val="24"/>
          <w:szCs w:val="24"/>
          <w:highlight w:val="none"/>
        </w:rPr>
      </w:pPr>
    </w:p>
    <w:p w14:paraId="322FC266">
      <w:pPr>
        <w:rPr>
          <w:rFonts w:ascii="仿宋" w:hAnsi="仿宋" w:eastAsia="仿宋" w:cs="Times New Roman"/>
          <w:kern w:val="0"/>
          <w:sz w:val="24"/>
          <w:szCs w:val="24"/>
          <w:highlight w:val="none"/>
        </w:rPr>
      </w:pPr>
    </w:p>
    <w:p w14:paraId="1B1AE1E1">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保证施工场地的清洁和做好交工前施工现场清理工作的约定：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本合同工程现场文明施工必须严格按以下文件执行，并挂牌施工接受监督：a.广州市建设委员会制定的《广州市建设工程现场文明施工管理办法》（广州市人民政府令第62号）；b. 广州市建设委员会制定的《关于进一步规范建设工程施工现场围蔽的通知》（穗建质〔2014〕859号）；c. 《广州市城乡建设委员会关于印发广州市加强建筑工地环保管理工作方案的通知》（穗建质〔2014〕754号）；d.《广州市提升建设工程安全文明施工管理水平的工作指引》（穗建质〔2017〕815号）；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57CF5DD9">
      <w:pPr>
        <w:rPr>
          <w:rFonts w:ascii="仿宋" w:hAnsi="仿宋" w:eastAsia="仿宋" w:cs="仿宋"/>
          <w:kern w:val="0"/>
          <w:sz w:val="24"/>
          <w:szCs w:val="24"/>
          <w:highlight w:val="none"/>
        </w:rPr>
      </w:pPr>
    </w:p>
    <w:p w14:paraId="60695312">
      <w:pPr>
        <w:rPr>
          <w:rFonts w:ascii="仿宋" w:hAnsi="仿宋" w:eastAsia="仿宋" w:cs="仿宋"/>
          <w:kern w:val="0"/>
          <w:sz w:val="24"/>
          <w:szCs w:val="24"/>
          <w:highlight w:val="none"/>
        </w:rPr>
      </w:pPr>
    </w:p>
    <w:p w14:paraId="16E88E4A">
      <w:pPr>
        <w:numPr>
          <w:ilvl w:val="0"/>
          <w:numId w:val="31"/>
        </w:num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提交竣工验收申请报告和竣工结算文件</w:t>
      </w:r>
    </w:p>
    <w:p w14:paraId="241F7A18">
      <w:pPr>
        <w:spacing w:line="360" w:lineRule="auto"/>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w:t>
      </w:r>
      <w:r>
        <w:rPr>
          <w:rFonts w:hint="default" w:ascii="仿宋" w:hAnsi="仿宋" w:eastAsia="仿宋" w:cs="仿宋"/>
          <w:kern w:val="0"/>
          <w:sz w:val="24"/>
          <w:szCs w:val="24"/>
          <w:highlight w:val="none"/>
          <w:lang w:val="en-US"/>
        </w:rPr>
        <w:t>2</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款规定提交。</w:t>
      </w:r>
    </w:p>
    <w:p w14:paraId="76080F82">
      <w:pPr>
        <w:spacing w:line="360" w:lineRule="auto"/>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A4D62D8">
      <w:pPr>
        <w:spacing w:line="360" w:lineRule="auto"/>
        <w:ind w:left="120"/>
        <w:rPr>
          <w:rFonts w:ascii="仿宋" w:hAnsi="仿宋" w:eastAsia="仿宋" w:cs="仿宋"/>
          <w:kern w:val="0"/>
          <w:sz w:val="24"/>
          <w:szCs w:val="24"/>
          <w:highlight w:val="none"/>
        </w:rPr>
      </w:pPr>
    </w:p>
    <w:p w14:paraId="661E4AE2">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11</w:t>
      </w:r>
      <w:r>
        <w:rPr>
          <w:rFonts w:ascii="仿宋" w:hAnsi="仿宋" w:eastAsia="仿宋" w:cs="仿宋"/>
          <w:kern w:val="0"/>
          <w:sz w:val="24"/>
          <w:szCs w:val="24"/>
          <w:highlight w:val="none"/>
        </w:rPr>
        <w:t xml:space="preserve">.4 </w:t>
      </w:r>
      <w:r>
        <w:rPr>
          <w:rFonts w:hint="eastAsia" w:ascii="仿宋" w:hAnsi="仿宋" w:eastAsia="仿宋" w:cs="仿宋"/>
          <w:kern w:val="0"/>
          <w:sz w:val="24"/>
          <w:szCs w:val="24"/>
          <w:highlight w:val="none"/>
        </w:rPr>
        <w:t>承包人提供施工所需劳务、材料、国产设备、施工设备和其他物品的约定：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7815E0E">
      <w:pPr>
        <w:ind w:left="120"/>
        <w:rPr>
          <w:rFonts w:ascii="仿宋" w:hAnsi="仿宋" w:eastAsia="仿宋" w:cs="仿宋"/>
          <w:kern w:val="0"/>
          <w:sz w:val="24"/>
          <w:szCs w:val="24"/>
          <w:highlight w:val="none"/>
        </w:rPr>
      </w:pPr>
    </w:p>
    <w:p w14:paraId="382A9648">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12</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现场管理人员任命和更换</w:t>
      </w:r>
    </w:p>
    <w:p w14:paraId="53D48B63">
      <w:pPr>
        <w:ind w:left="120"/>
        <w:rPr>
          <w:rFonts w:ascii="仿宋" w:hAnsi="仿宋" w:eastAsia="仿宋" w:cs="Times New Roman"/>
          <w:kern w:val="0"/>
          <w:sz w:val="24"/>
          <w:szCs w:val="24"/>
          <w:highlight w:val="none"/>
        </w:rPr>
      </w:pPr>
    </w:p>
    <w:p w14:paraId="474F9A37">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12</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现场管理人员任命和更换：</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C53756C">
      <w:pPr>
        <w:ind w:left="120"/>
        <w:rPr>
          <w:rFonts w:ascii="仿宋" w:hAnsi="仿宋" w:eastAsia="仿宋" w:cs="仿宋"/>
          <w:kern w:val="0"/>
          <w:sz w:val="24"/>
          <w:szCs w:val="24"/>
          <w:highlight w:val="none"/>
        </w:rPr>
      </w:pPr>
    </w:p>
    <w:p w14:paraId="1C0437D2">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12</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承包人代表任命和更换：</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333772CA">
      <w:pPr>
        <w:ind w:left="120"/>
        <w:rPr>
          <w:rFonts w:ascii="仿宋" w:hAnsi="仿宋" w:eastAsia="仿宋" w:cs="仿宋"/>
          <w:kern w:val="0"/>
          <w:sz w:val="24"/>
          <w:szCs w:val="24"/>
          <w:highlight w:val="none"/>
        </w:rPr>
      </w:pPr>
    </w:p>
    <w:p w14:paraId="46FC8CD3">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12</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监理工程师代表任命和撤回：</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28A98E2">
      <w:pPr>
        <w:ind w:left="120"/>
        <w:rPr>
          <w:rFonts w:ascii="仿宋" w:hAnsi="仿宋" w:eastAsia="仿宋" w:cs="仿宋"/>
          <w:kern w:val="0"/>
          <w:sz w:val="24"/>
          <w:szCs w:val="24"/>
          <w:highlight w:val="none"/>
        </w:rPr>
      </w:pPr>
    </w:p>
    <w:p w14:paraId="299EE9C4">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造价工程师代表任命和撤回：</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5BEEEE57">
      <w:pPr>
        <w:ind w:left="120"/>
        <w:rPr>
          <w:rFonts w:ascii="仿宋" w:hAnsi="仿宋" w:eastAsia="仿宋" w:cs="仿宋"/>
          <w:kern w:val="0"/>
          <w:sz w:val="24"/>
          <w:szCs w:val="24"/>
          <w:highlight w:val="none"/>
        </w:rPr>
      </w:pPr>
    </w:p>
    <w:p w14:paraId="1E878DAA">
      <w:pPr>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12</w:t>
      </w:r>
      <w:r>
        <w:rPr>
          <w:rFonts w:ascii="仿宋" w:hAnsi="仿宋" w:eastAsia="仿宋" w:cs="仿宋"/>
          <w:kern w:val="0"/>
          <w:sz w:val="24"/>
          <w:szCs w:val="24"/>
          <w:highlight w:val="none"/>
        </w:rPr>
        <w:t xml:space="preserve">.4 </w:t>
      </w:r>
      <w:r>
        <w:rPr>
          <w:rFonts w:hint="eastAsia" w:ascii="仿宋" w:hAnsi="仿宋" w:eastAsia="仿宋" w:cs="仿宋"/>
          <w:kern w:val="0"/>
          <w:sz w:val="24"/>
          <w:szCs w:val="24"/>
          <w:highlight w:val="none"/>
        </w:rPr>
        <w:t>承包人代表授权人选任命和撤回：</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05FE4EEC">
      <w:pPr>
        <w:ind w:left="120"/>
        <w:rPr>
          <w:rFonts w:ascii="仿宋" w:hAnsi="仿宋" w:eastAsia="仿宋" w:cs="仿宋"/>
          <w:kern w:val="0"/>
          <w:sz w:val="24"/>
          <w:szCs w:val="24"/>
          <w:highlight w:val="none"/>
        </w:rPr>
      </w:pPr>
    </w:p>
    <w:p w14:paraId="4FDBC12C">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13</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发包人</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管理人）</w:t>
      </w:r>
      <w:r>
        <w:rPr>
          <w:rFonts w:hint="eastAsia" w:ascii="仿宋" w:hAnsi="仿宋" w:eastAsia="仿宋" w:cs="仿宋"/>
          <w:b/>
          <w:bCs/>
          <w:sz w:val="24"/>
          <w:szCs w:val="24"/>
          <w:highlight w:val="none"/>
        </w:rPr>
        <w:t>代表</w:t>
      </w:r>
    </w:p>
    <w:p w14:paraId="735A0985">
      <w:pPr>
        <w:ind w:left="120"/>
        <w:rPr>
          <w:rFonts w:ascii="仿宋" w:hAnsi="仿宋" w:eastAsia="仿宋" w:cs="Times New Roman"/>
          <w:kern w:val="0"/>
          <w:sz w:val="24"/>
          <w:szCs w:val="24"/>
          <w:highlight w:val="none"/>
        </w:rPr>
      </w:pPr>
    </w:p>
    <w:p w14:paraId="0C1D3D66">
      <w:pPr>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13</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代表及其权力的限制</w:t>
      </w:r>
    </w:p>
    <w:p w14:paraId="3497CFD2">
      <w:pPr>
        <w:ind w:left="120"/>
        <w:rPr>
          <w:rFonts w:ascii="仿宋" w:hAnsi="仿宋" w:eastAsia="仿宋" w:cs="Times New Roman"/>
          <w:kern w:val="0"/>
          <w:sz w:val="24"/>
          <w:szCs w:val="24"/>
          <w:highlight w:val="none"/>
        </w:rPr>
      </w:pPr>
    </w:p>
    <w:p w14:paraId="122624C0">
      <w:pPr>
        <w:spacing w:line="360" w:lineRule="auto"/>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任命（</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）为发包人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代表，其通讯方式为</w:t>
      </w:r>
    </w:p>
    <w:p w14:paraId="7EEDE2A9">
      <w:pPr>
        <w:spacing w:line="360" w:lineRule="auto"/>
        <w:ind w:left="12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14:paraId="2E652B00">
      <w:pPr>
        <w:spacing w:line="360" w:lineRule="auto"/>
        <w:ind w:firstLine="240" w:firstLineChars="10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14:paraId="15250F52">
      <w:pPr>
        <w:ind w:firstLine="240" w:firstLineChars="100"/>
        <w:rPr>
          <w:rFonts w:ascii="仿宋" w:hAnsi="仿宋" w:eastAsia="仿宋" w:cs="Times New Roman"/>
          <w:sz w:val="24"/>
          <w:szCs w:val="24"/>
          <w:highlight w:val="none"/>
        </w:rPr>
      </w:pPr>
    </w:p>
    <w:p w14:paraId="7016F668">
      <w:pPr>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sz w:val="24"/>
          <w:szCs w:val="24"/>
          <w:highlight w:val="none"/>
        </w:rPr>
        <w:t>对</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sz w:val="24"/>
          <w:szCs w:val="24"/>
          <w:highlight w:val="none"/>
        </w:rPr>
        <w:t>代表权力做如下限制：</w:t>
      </w:r>
      <w:r>
        <w:rPr>
          <w:rFonts w:ascii="仿宋" w:hAnsi="仿宋" w:eastAsia="仿宋" w:cs="仿宋"/>
          <w:sz w:val="24"/>
          <w:szCs w:val="24"/>
          <w:highlight w:val="none"/>
          <w:u w:val="single"/>
        </w:rPr>
        <w:t xml:space="preserve">                                                           </w:t>
      </w:r>
    </w:p>
    <w:p w14:paraId="55E72F4D">
      <w:pPr>
        <w:rPr>
          <w:rFonts w:ascii="仿宋" w:hAnsi="仿宋" w:eastAsia="仿宋" w:cs="Times New Roman"/>
          <w:sz w:val="24"/>
          <w:szCs w:val="24"/>
          <w:highlight w:val="none"/>
          <w:u w:val="single"/>
        </w:rPr>
      </w:pPr>
    </w:p>
    <w:p w14:paraId="2CE091F9">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14</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监理工程师</w:t>
      </w:r>
    </w:p>
    <w:p w14:paraId="2E66A0A9">
      <w:pPr>
        <w:ind w:firstLine="120" w:firstLineChars="50"/>
        <w:rPr>
          <w:rFonts w:ascii="仿宋" w:hAnsi="仿宋" w:eastAsia="仿宋" w:cs="Times New Roman"/>
          <w:sz w:val="24"/>
          <w:szCs w:val="24"/>
          <w:highlight w:val="none"/>
        </w:rPr>
      </w:pPr>
    </w:p>
    <w:p w14:paraId="0E8BE009">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14</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负责合同工程的监理人及任命的监理工程师</w:t>
      </w:r>
    </w:p>
    <w:p w14:paraId="2895EDB5">
      <w:pPr>
        <w:ind w:firstLine="120" w:firstLineChars="50"/>
        <w:rPr>
          <w:rFonts w:ascii="仿宋" w:hAnsi="仿宋" w:eastAsia="仿宋" w:cs="Times New Roman"/>
          <w:sz w:val="24"/>
          <w:szCs w:val="24"/>
          <w:highlight w:val="none"/>
        </w:rPr>
      </w:pPr>
    </w:p>
    <w:p w14:paraId="2B02C3A2">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u w:val="single"/>
        </w:rPr>
        <w:t xml:space="preserve">               </w:t>
      </w:r>
    </w:p>
    <w:p w14:paraId="2AAB0A18">
      <w:pPr>
        <w:ind w:firstLine="120" w:firstLineChars="50"/>
        <w:rPr>
          <w:rFonts w:ascii="仿宋" w:hAnsi="仿宋" w:eastAsia="仿宋" w:cs="Times New Roman"/>
          <w:sz w:val="24"/>
          <w:szCs w:val="24"/>
          <w:highlight w:val="none"/>
        </w:rPr>
      </w:pPr>
    </w:p>
    <w:p w14:paraId="2D5CBB83">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任命（</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）为监理工程师，其通讯方式为</w:t>
      </w:r>
    </w:p>
    <w:p w14:paraId="70770738">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14:paraId="1A9C3940">
      <w:pPr>
        <w:spacing w:line="360" w:lineRule="auto"/>
        <w:ind w:firstLine="240" w:firstLineChars="10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14:paraId="4F3ABEA8">
      <w:pPr>
        <w:spacing w:line="360" w:lineRule="auto"/>
        <w:ind w:firstLine="120" w:firstLineChars="50"/>
        <w:rPr>
          <w:rFonts w:ascii="仿宋" w:hAnsi="仿宋" w:eastAsia="仿宋" w:cs="Times New Roman"/>
          <w:sz w:val="24"/>
          <w:szCs w:val="24"/>
          <w:highlight w:val="none"/>
        </w:rPr>
      </w:pPr>
    </w:p>
    <w:p w14:paraId="33996B38">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14</w:t>
      </w:r>
      <w:r>
        <w:rPr>
          <w:rFonts w:ascii="仿宋" w:hAnsi="仿宋" w:eastAsia="仿宋" w:cs="仿宋"/>
          <w:sz w:val="24"/>
          <w:szCs w:val="24"/>
          <w:highlight w:val="none"/>
        </w:rPr>
        <w:t>.3 (12)</w:t>
      </w:r>
      <w:r>
        <w:rPr>
          <w:rFonts w:hint="eastAsia" w:ascii="仿宋" w:hAnsi="仿宋" w:eastAsia="仿宋" w:cs="仿宋"/>
          <w:sz w:val="24"/>
          <w:szCs w:val="24"/>
          <w:highlight w:val="none"/>
        </w:rPr>
        <w:t>需要发包人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rPr>
        <w:t>批准的其他事项：</w:t>
      </w:r>
      <w:r>
        <w:rPr>
          <w:rFonts w:ascii="仿宋" w:hAnsi="仿宋" w:eastAsia="仿宋" w:cs="仿宋"/>
          <w:sz w:val="24"/>
          <w:szCs w:val="24"/>
          <w:highlight w:val="none"/>
          <w:u w:val="single"/>
        </w:rPr>
        <w:t xml:space="preserve">             </w:t>
      </w:r>
    </w:p>
    <w:p w14:paraId="462A4BC1">
      <w:pPr>
        <w:ind w:firstLine="120" w:firstLineChars="50"/>
        <w:rPr>
          <w:rFonts w:ascii="仿宋" w:hAnsi="仿宋" w:eastAsia="仿宋" w:cs="Times New Roman"/>
          <w:sz w:val="24"/>
          <w:szCs w:val="24"/>
          <w:highlight w:val="none"/>
        </w:rPr>
      </w:pPr>
    </w:p>
    <w:p w14:paraId="3E4F7E38">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15</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造价工程师</w:t>
      </w:r>
    </w:p>
    <w:p w14:paraId="3B9E7078">
      <w:pPr>
        <w:ind w:firstLine="120" w:firstLineChars="50"/>
        <w:rPr>
          <w:rFonts w:ascii="仿宋" w:hAnsi="仿宋" w:eastAsia="仿宋" w:cs="Times New Roman"/>
          <w:sz w:val="24"/>
          <w:szCs w:val="24"/>
          <w:highlight w:val="none"/>
        </w:rPr>
      </w:pPr>
    </w:p>
    <w:p w14:paraId="3CC77B6B">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15</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负责合同工程的造价咨询单位及任命的造价工程师</w:t>
      </w:r>
    </w:p>
    <w:p w14:paraId="01E6BB6D">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工程造价咨询人（如有）：</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u w:val="single"/>
        </w:rPr>
        <w:t xml:space="preserve">                  </w:t>
      </w:r>
    </w:p>
    <w:p w14:paraId="4B9F96C6">
      <w:pPr>
        <w:spacing w:line="360" w:lineRule="auto"/>
        <w:ind w:firstLine="120" w:firstLineChars="50"/>
        <w:rPr>
          <w:rFonts w:ascii="仿宋" w:hAnsi="仿宋" w:eastAsia="仿宋" w:cs="Times New Roman"/>
          <w:sz w:val="24"/>
          <w:szCs w:val="24"/>
          <w:highlight w:val="none"/>
        </w:rPr>
      </w:pPr>
    </w:p>
    <w:p w14:paraId="3E02EBE2">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任命（</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）为造价工程师，其通讯方式为</w:t>
      </w:r>
    </w:p>
    <w:p w14:paraId="7D65302E">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14:paraId="5F6E2710">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14:paraId="70F1A345">
      <w:pPr>
        <w:ind w:firstLine="120" w:firstLineChars="50"/>
        <w:rPr>
          <w:rFonts w:ascii="仿宋" w:hAnsi="仿宋" w:eastAsia="仿宋" w:cs="仿宋"/>
          <w:sz w:val="24"/>
          <w:szCs w:val="24"/>
          <w:highlight w:val="none"/>
          <w:u w:val="single"/>
        </w:rPr>
      </w:pPr>
    </w:p>
    <w:p w14:paraId="50D8B566">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15</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）需要发包人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rPr>
        <w:t>批准的其他事项：</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224A17CF">
      <w:pPr>
        <w:ind w:firstLine="120" w:firstLineChars="50"/>
        <w:rPr>
          <w:rFonts w:ascii="仿宋" w:hAnsi="仿宋" w:eastAsia="仿宋" w:cs="仿宋"/>
          <w:sz w:val="24"/>
          <w:szCs w:val="24"/>
          <w:highlight w:val="none"/>
        </w:rPr>
      </w:pPr>
    </w:p>
    <w:p w14:paraId="04087324">
      <w:pPr>
        <w:ind w:firstLine="120" w:firstLineChars="50"/>
        <w:rPr>
          <w:rFonts w:ascii="仿宋" w:hAnsi="仿宋" w:eastAsia="仿宋" w:cs="仿宋"/>
          <w:sz w:val="24"/>
          <w:szCs w:val="24"/>
          <w:highlight w:val="none"/>
        </w:rPr>
      </w:pPr>
    </w:p>
    <w:p w14:paraId="75E9AA82">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16</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承包人代表</w:t>
      </w:r>
    </w:p>
    <w:p w14:paraId="265D1C14">
      <w:pPr>
        <w:ind w:firstLine="120" w:firstLineChars="50"/>
        <w:rPr>
          <w:rFonts w:ascii="仿宋" w:hAnsi="仿宋" w:eastAsia="仿宋" w:cs="Times New Roman"/>
          <w:sz w:val="24"/>
          <w:szCs w:val="24"/>
          <w:highlight w:val="none"/>
        </w:rPr>
      </w:pPr>
    </w:p>
    <w:p w14:paraId="055E02F7">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16</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承包人任命（</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）为承包人代表，其通讯方式为</w:t>
      </w:r>
    </w:p>
    <w:p w14:paraId="579C4192">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14:paraId="6CBEF63C">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14:paraId="26DE7D66">
      <w:pPr>
        <w:spacing w:line="360" w:lineRule="auto"/>
        <w:ind w:firstLine="120" w:firstLineChars="50"/>
        <w:rPr>
          <w:rFonts w:ascii="仿宋" w:hAnsi="仿宋" w:eastAsia="仿宋" w:cs="Times New Roman"/>
          <w:sz w:val="24"/>
          <w:szCs w:val="24"/>
          <w:highlight w:val="none"/>
        </w:rPr>
      </w:pPr>
    </w:p>
    <w:p w14:paraId="0CC20C46">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17</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指定分包人</w:t>
      </w:r>
    </w:p>
    <w:p w14:paraId="3C2AE610">
      <w:pPr>
        <w:ind w:firstLine="120" w:firstLineChars="50"/>
        <w:rPr>
          <w:rFonts w:ascii="仿宋" w:hAnsi="仿宋" w:eastAsia="仿宋" w:cs="Times New Roman"/>
          <w:sz w:val="24"/>
          <w:szCs w:val="24"/>
          <w:highlight w:val="none"/>
        </w:rPr>
      </w:pPr>
    </w:p>
    <w:p w14:paraId="035D428C">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17</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依法指定的分包人</w:t>
      </w:r>
    </w:p>
    <w:p w14:paraId="339954DD">
      <w:pPr>
        <w:spacing w:line="360" w:lineRule="auto"/>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实施、完成部分永久工程的分包人：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32EBD424">
      <w:pPr>
        <w:ind w:firstLine="120" w:firstLineChars="50"/>
        <w:rPr>
          <w:rFonts w:ascii="仿宋" w:hAnsi="仿宋" w:eastAsia="仿宋" w:cs="仿宋"/>
          <w:sz w:val="24"/>
          <w:szCs w:val="24"/>
          <w:highlight w:val="none"/>
        </w:rPr>
      </w:pPr>
    </w:p>
    <w:p w14:paraId="6D920866">
      <w:pPr>
        <w:ind w:firstLine="120" w:firstLineChars="50"/>
        <w:rPr>
          <w:rFonts w:ascii="仿宋" w:hAnsi="仿宋" w:eastAsia="仿宋" w:cs="仿宋"/>
          <w:sz w:val="24"/>
          <w:szCs w:val="24"/>
          <w:highlight w:val="none"/>
        </w:rPr>
      </w:pPr>
    </w:p>
    <w:p w14:paraId="4FF6EBFC">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提供材料和工程设备、服务的分包人：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2D266D36">
      <w:pPr>
        <w:ind w:firstLine="120" w:firstLineChars="50"/>
        <w:rPr>
          <w:rFonts w:ascii="仿宋" w:hAnsi="仿宋" w:eastAsia="仿宋" w:cs="仿宋"/>
          <w:sz w:val="24"/>
          <w:szCs w:val="24"/>
          <w:highlight w:val="none"/>
        </w:rPr>
      </w:pPr>
    </w:p>
    <w:p w14:paraId="268CF190">
      <w:pPr>
        <w:ind w:firstLine="120" w:firstLineChars="50"/>
        <w:rPr>
          <w:rFonts w:ascii="仿宋" w:hAnsi="仿宋" w:eastAsia="仿宋" w:cs="仿宋"/>
          <w:sz w:val="24"/>
          <w:szCs w:val="24"/>
          <w:highlight w:val="none"/>
        </w:rPr>
      </w:pPr>
    </w:p>
    <w:p w14:paraId="4B955303">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18</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工程担保</w:t>
      </w:r>
    </w:p>
    <w:p w14:paraId="5059C9A2">
      <w:pPr>
        <w:ind w:firstLine="120" w:firstLineChars="50"/>
        <w:rPr>
          <w:rFonts w:ascii="仿宋" w:hAnsi="仿宋" w:eastAsia="仿宋" w:cs="Times New Roman"/>
          <w:sz w:val="24"/>
          <w:szCs w:val="24"/>
          <w:highlight w:val="none"/>
        </w:rPr>
      </w:pPr>
    </w:p>
    <w:p w14:paraId="1F7D5A46">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18</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承包人提供履约担保的约定</w:t>
      </w:r>
    </w:p>
    <w:p w14:paraId="2BA47EBF">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）履约担保的金额：（大写）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p>
    <w:p w14:paraId="09D60C18">
      <w:pPr>
        <w:spacing w:line="360" w:lineRule="auto"/>
        <w:ind w:firstLine="120" w:firstLineChars="5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提供履约担保的时间：</w:t>
      </w:r>
    </w:p>
    <w:p w14:paraId="0135FE4A">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签订本合同时；</w:t>
      </w:r>
    </w:p>
    <w:p w14:paraId="0554EEA9">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支付预付款前，承包人提供的履约保证金为中标价款（人民币）的10%。担保有效期从合同生效至竣工验收且发包人收到承包人提交的本工程完整的结算资料后30天为止。</w:t>
      </w:r>
      <w:r>
        <w:rPr>
          <w:rFonts w:ascii="仿宋" w:hAnsi="仿宋" w:eastAsia="仿宋" w:cs="仿宋"/>
          <w:kern w:val="0"/>
          <w:sz w:val="24"/>
          <w:szCs w:val="24"/>
          <w:highlight w:val="none"/>
          <w:u w:val="single"/>
        </w:rPr>
        <w:t xml:space="preserve">                                                                          </w:t>
      </w:r>
    </w:p>
    <w:p w14:paraId="2B7DA9E7">
      <w:pPr>
        <w:spacing w:line="360" w:lineRule="auto"/>
        <w:ind w:firstLine="120" w:firstLineChars="50"/>
        <w:rPr>
          <w:rFonts w:ascii="仿宋" w:hAnsi="仿宋" w:eastAsia="仿宋" w:cs="Times New Roman"/>
          <w:kern w:val="0"/>
          <w:sz w:val="24"/>
          <w:szCs w:val="24"/>
          <w:highlight w:val="none"/>
        </w:rPr>
      </w:pPr>
    </w:p>
    <w:p w14:paraId="5AC0296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出具履约保函的担保人：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1CE92DA">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履约担保</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3190B4B9">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18DE7C2B">
      <w:pPr>
        <w:spacing w:line="360" w:lineRule="auto"/>
        <w:ind w:firstLine="1080" w:firstLineChars="45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5C46DC3">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19</w:t>
      </w:r>
      <w:r>
        <w:rPr>
          <w:rFonts w:ascii="仿宋" w:hAnsi="仿宋" w:eastAsia="仿宋" w:cs="仿宋"/>
          <w:sz w:val="24"/>
          <w:szCs w:val="24"/>
          <w:highlight w:val="none"/>
        </w:rPr>
        <w:t xml:space="preserve">.4 </w:t>
      </w:r>
      <w:r>
        <w:rPr>
          <w:rFonts w:hint="eastAsia" w:ascii="仿宋" w:hAnsi="仿宋" w:eastAsia="仿宋" w:cs="仿宋"/>
          <w:sz w:val="24"/>
          <w:szCs w:val="24"/>
          <w:highlight w:val="none"/>
        </w:rPr>
        <w:t>发包人提供支付担保的约定</w:t>
      </w:r>
    </w:p>
    <w:p w14:paraId="5AC814E7">
      <w:pPr>
        <w:spacing w:line="360" w:lineRule="auto"/>
        <w:ind w:firstLine="120" w:firstLineChars="50"/>
        <w:rPr>
          <w:rFonts w:hint="eastAsia" w:ascii="仿宋" w:hAnsi="仿宋" w:eastAsia="仿宋" w:cs="仿宋"/>
          <w:sz w:val="24"/>
          <w:szCs w:val="24"/>
          <w:highlight w:val="none"/>
          <w:lang w:eastAsia="zh-CN"/>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支付担保的金额：（大写）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p>
    <w:p w14:paraId="0655AB21">
      <w:pPr>
        <w:spacing w:line="360" w:lineRule="auto"/>
        <w:ind w:firstLine="1080" w:firstLineChars="450"/>
        <w:rPr>
          <w:rFonts w:hint="default" w:ascii="仿宋" w:hAnsi="仿宋" w:eastAsia="仿宋" w:cs="仿宋"/>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其他：</w:t>
      </w:r>
      <w:r>
        <w:rPr>
          <w:rFonts w:hint="default" w:ascii="仿宋" w:hAnsi="仿宋" w:eastAsia="仿宋" w:cs="仿宋"/>
          <w:sz w:val="24"/>
          <w:szCs w:val="24"/>
          <w:highlight w:val="none"/>
          <w:lang w:val="en-US" w:eastAsia="zh-CN"/>
        </w:rPr>
        <w:t>不执行预付款保函要求，支付金额</w:t>
      </w:r>
      <w:r>
        <w:rPr>
          <w:rFonts w:hint="eastAsia" w:ascii="仿宋" w:hAnsi="仿宋" w:eastAsia="仿宋" w:cs="仿宋"/>
          <w:sz w:val="24"/>
          <w:szCs w:val="24"/>
          <w:highlight w:val="none"/>
          <w:lang w:val="en-US" w:eastAsia="zh-CN"/>
        </w:rPr>
        <w:t>按专用条款第51条执行。</w:t>
      </w:r>
    </w:p>
    <w:p w14:paraId="12CDDE83">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p>
    <w:p w14:paraId="71BFFE08">
      <w:pPr>
        <w:spacing w:line="360" w:lineRule="auto"/>
        <w:ind w:firstLine="120" w:firstLineChars="5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提供支付担保的时间：</w:t>
      </w:r>
    </w:p>
    <w:p w14:paraId="1D3FCCF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签订本合同时；</w:t>
      </w:r>
    </w:p>
    <w:p w14:paraId="66BD82FC">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7D6CD117">
      <w:pPr>
        <w:spacing w:line="360" w:lineRule="auto"/>
        <w:ind w:firstLine="120" w:firstLineChars="50"/>
        <w:rPr>
          <w:rFonts w:ascii="仿宋" w:hAnsi="仿宋" w:eastAsia="仿宋" w:cs="Times New Roman"/>
          <w:kern w:val="0"/>
          <w:sz w:val="24"/>
          <w:szCs w:val="24"/>
          <w:highlight w:val="none"/>
        </w:rPr>
      </w:pPr>
    </w:p>
    <w:p w14:paraId="10070BB9">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□出具支付保函的担保人：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3DEA07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支付担保</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FBC5D5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7C239102">
      <w:pPr>
        <w:spacing w:line="360" w:lineRule="auto"/>
        <w:ind w:firstLine="1080" w:firstLineChars="4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4C2EE9E2">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14:paraId="6F9EC849">
      <w:pPr>
        <w:spacing w:line="360" w:lineRule="auto"/>
        <w:ind w:firstLine="480" w:firstLineChars="200"/>
        <w:rPr>
          <w:rFonts w:hint="eastAsia" w:ascii="仿宋" w:hAnsi="仿宋" w:eastAsia="仿宋" w:cs="仿宋"/>
          <w:sz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19</w:t>
      </w:r>
      <w:r>
        <w:rPr>
          <w:rFonts w:ascii="仿宋" w:hAnsi="仿宋" w:eastAsia="仿宋" w:cs="仿宋"/>
          <w:kern w:val="0"/>
          <w:sz w:val="24"/>
          <w:szCs w:val="24"/>
          <w:highlight w:val="none"/>
        </w:rPr>
        <w:t xml:space="preserve">.8 </w:t>
      </w:r>
      <w:r>
        <w:rPr>
          <w:rFonts w:hint="eastAsia" w:ascii="仿宋" w:hAnsi="仿宋" w:eastAsia="仿宋" w:cs="仿宋"/>
          <w:kern w:val="0"/>
          <w:sz w:val="24"/>
          <w:szCs w:val="24"/>
          <w:highlight w:val="none"/>
        </w:rPr>
        <w:t>担保内容、方式和责任等事项的约定：</w:t>
      </w:r>
      <w:r>
        <w:rPr>
          <w:rFonts w:ascii="仿宋" w:hAnsi="仿宋" w:eastAsia="仿宋" w:cs="仿宋"/>
          <w:kern w:val="0"/>
          <w:sz w:val="24"/>
          <w:szCs w:val="24"/>
          <w:highlight w:val="none"/>
          <w:u w:val="single"/>
        </w:rPr>
        <w:t xml:space="preserve"> </w:t>
      </w:r>
      <w:r>
        <w:rPr>
          <w:rFonts w:hint="eastAsia" w:ascii="仿宋" w:hAnsi="仿宋" w:eastAsia="仿宋" w:cs="仿宋"/>
          <w:sz w:val="24"/>
          <w:highlight w:val="none"/>
          <w:u w:val="single"/>
        </w:rPr>
        <w:t>退还履约保证金的条件：承包人无违约行为，按合同专用条款第28.1款约定，发包人在担保有效期满后30天内退还履约保证金。但承包人违反下列条款时，发包人将拒绝退还履约保证金。</w:t>
      </w:r>
    </w:p>
    <w:p w14:paraId="15006EEE">
      <w:pPr>
        <w:spacing w:line="360" w:lineRule="auto"/>
        <w:ind w:firstLine="120" w:firstLineChars="50"/>
        <w:rPr>
          <w:rFonts w:hint="eastAsia" w:ascii="仿宋" w:hAnsi="仿宋" w:eastAsia="仿宋" w:cs="仿宋"/>
          <w:sz w:val="24"/>
          <w:highlight w:val="none"/>
          <w:u w:val="single"/>
        </w:rPr>
      </w:pPr>
      <w:r>
        <w:rPr>
          <w:rFonts w:hint="eastAsia" w:ascii="仿宋" w:hAnsi="仿宋" w:eastAsia="仿宋" w:cs="仿宋"/>
          <w:sz w:val="24"/>
          <w:highlight w:val="none"/>
          <w:u w:val="single"/>
        </w:rPr>
        <w:t>（1）工程竣工验收达不到合同约定的质量标准的，履约保证金不予退还。</w:t>
      </w:r>
    </w:p>
    <w:p w14:paraId="122E06AE">
      <w:pPr>
        <w:spacing w:line="360" w:lineRule="auto"/>
        <w:ind w:firstLine="120" w:firstLineChars="50"/>
        <w:rPr>
          <w:rFonts w:hint="eastAsia" w:ascii="仿宋" w:hAnsi="仿宋" w:eastAsia="仿宋" w:cs="仿宋"/>
          <w:sz w:val="24"/>
          <w:highlight w:val="none"/>
          <w:u w:val="single"/>
        </w:rPr>
      </w:pPr>
      <w:r>
        <w:rPr>
          <w:rFonts w:hint="eastAsia" w:ascii="仿宋" w:hAnsi="仿宋" w:eastAsia="仿宋" w:cs="仿宋"/>
          <w:sz w:val="24"/>
          <w:highlight w:val="none"/>
          <w:u w:val="single"/>
        </w:rPr>
        <w:t>（2）承包人中途毁约，履约保证金不予退还。</w:t>
      </w:r>
    </w:p>
    <w:p w14:paraId="6F2E383E">
      <w:pPr>
        <w:spacing w:line="360" w:lineRule="auto"/>
        <w:ind w:firstLine="120" w:firstLineChars="50"/>
        <w:rPr>
          <w:rFonts w:hint="eastAsia" w:ascii="仿宋" w:hAnsi="仿宋" w:eastAsia="仿宋" w:cs="仿宋"/>
          <w:sz w:val="24"/>
          <w:highlight w:val="none"/>
          <w:u w:val="single"/>
        </w:rPr>
      </w:pPr>
      <w:r>
        <w:rPr>
          <w:rFonts w:hint="eastAsia" w:ascii="仿宋" w:hAnsi="仿宋" w:eastAsia="仿宋" w:cs="仿宋"/>
          <w:sz w:val="24"/>
          <w:highlight w:val="none"/>
          <w:u w:val="single"/>
        </w:rPr>
        <w:t>（3）承包人在合同规定期限内无法提供完善的竣工验收资料导致无法进行竣工验收或工程结算的，履约保证金不予退还。</w:t>
      </w:r>
    </w:p>
    <w:p w14:paraId="68A3F021">
      <w:pPr>
        <w:spacing w:line="360" w:lineRule="auto"/>
        <w:ind w:firstLine="120" w:firstLineChars="50"/>
        <w:rPr>
          <w:rFonts w:hint="eastAsia" w:ascii="仿宋" w:hAnsi="仿宋" w:eastAsia="仿宋" w:cs="仿宋"/>
          <w:sz w:val="24"/>
          <w:highlight w:val="none"/>
          <w:u w:val="single"/>
        </w:rPr>
      </w:pPr>
      <w:r>
        <w:rPr>
          <w:rFonts w:hint="eastAsia" w:ascii="仿宋" w:hAnsi="仿宋" w:eastAsia="仿宋" w:cs="仿宋"/>
          <w:sz w:val="24"/>
          <w:highlight w:val="none"/>
          <w:u w:val="single"/>
        </w:rPr>
        <w:t>（4）承包人原因导致与分包人、供应商、项目施工人员及其他与项目有关的第三方产生劳务纠纷的，经发包人协调，承包人仍不主动解决的，经发包人和监理方确认相关费用从履约保证金支付。</w:t>
      </w:r>
    </w:p>
    <w:p w14:paraId="6A8400EC">
      <w:pPr>
        <w:spacing w:line="360" w:lineRule="auto"/>
        <w:ind w:firstLine="120" w:firstLineChars="50"/>
        <w:rPr>
          <w:rFonts w:hint="eastAsia" w:ascii="仿宋" w:hAnsi="仿宋" w:eastAsia="仿宋" w:cs="Times New Roman"/>
          <w:kern w:val="0"/>
          <w:sz w:val="24"/>
          <w:szCs w:val="24"/>
          <w:highlight w:val="none"/>
        </w:rPr>
      </w:pPr>
      <w:r>
        <w:rPr>
          <w:rFonts w:hint="eastAsia" w:ascii="仿宋" w:hAnsi="仿宋" w:eastAsia="仿宋" w:cs="仿宋"/>
          <w:sz w:val="24"/>
          <w:highlight w:val="none"/>
          <w:u w:val="single"/>
        </w:rPr>
        <w:t>（5）承包人存在其他违约行为且未能及时整改的。</w:t>
      </w:r>
    </w:p>
    <w:p w14:paraId="0D737286">
      <w:pPr>
        <w:ind w:firstLine="120" w:firstLineChars="50"/>
        <w:rPr>
          <w:rFonts w:ascii="仿宋" w:hAnsi="仿宋" w:eastAsia="仿宋" w:cs="Times New Roman"/>
          <w:kern w:val="0"/>
          <w:sz w:val="24"/>
          <w:szCs w:val="24"/>
          <w:highlight w:val="none"/>
        </w:rPr>
      </w:pPr>
    </w:p>
    <w:p w14:paraId="1C3B28DE">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20</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保险</w:t>
      </w:r>
    </w:p>
    <w:p w14:paraId="37321B03">
      <w:pPr>
        <w:ind w:firstLine="120" w:firstLineChars="50"/>
        <w:rPr>
          <w:rFonts w:ascii="仿宋" w:hAnsi="仿宋" w:eastAsia="仿宋" w:cs="Times New Roman"/>
          <w:kern w:val="0"/>
          <w:sz w:val="24"/>
          <w:szCs w:val="24"/>
          <w:highlight w:val="none"/>
        </w:rPr>
      </w:pPr>
    </w:p>
    <w:p w14:paraId="4A3C896A">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32.1 </w:t>
      </w:r>
      <w:r>
        <w:rPr>
          <w:rFonts w:hint="eastAsia" w:ascii="仿宋" w:hAnsi="仿宋" w:eastAsia="仿宋" w:cs="仿宋"/>
          <w:kern w:val="0"/>
          <w:sz w:val="24"/>
          <w:szCs w:val="24"/>
          <w:highlight w:val="none"/>
        </w:rPr>
        <w:t>委托承包人办理保险的事项有：</w:t>
      </w:r>
    </w:p>
    <w:p w14:paraId="2BD69D0D">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）项；</w:t>
      </w:r>
    </w:p>
    <w:p w14:paraId="32968AEA">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）项；</w:t>
      </w:r>
    </w:p>
    <w:p w14:paraId="540C27B4">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）项；</w:t>
      </w:r>
    </w:p>
    <w:p w14:paraId="7AEF4145">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4</w:t>
      </w:r>
      <w:r>
        <w:rPr>
          <w:rFonts w:hint="eastAsia" w:ascii="仿宋" w:hAnsi="仿宋" w:eastAsia="仿宋" w:cs="仿宋"/>
          <w:kern w:val="0"/>
          <w:sz w:val="24"/>
          <w:szCs w:val="24"/>
          <w:highlight w:val="none"/>
        </w:rPr>
        <w:t>）项。</w:t>
      </w:r>
    </w:p>
    <w:p w14:paraId="49561C65">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）项。</w:t>
      </w:r>
    </w:p>
    <w:p w14:paraId="0BF667FC">
      <w:pPr>
        <w:ind w:firstLine="120" w:firstLineChars="50"/>
        <w:rPr>
          <w:rFonts w:ascii="仿宋" w:hAnsi="仿宋" w:eastAsia="仿宋" w:cs="Times New Roman"/>
          <w:kern w:val="0"/>
          <w:sz w:val="24"/>
          <w:szCs w:val="24"/>
          <w:highlight w:val="none"/>
        </w:rPr>
      </w:pPr>
    </w:p>
    <w:p w14:paraId="5BB44A43">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20</w:t>
      </w:r>
      <w:r>
        <w:rPr>
          <w:rFonts w:ascii="仿宋" w:hAnsi="仿宋" w:eastAsia="仿宋" w:cs="仿宋"/>
          <w:kern w:val="0"/>
          <w:sz w:val="24"/>
          <w:szCs w:val="24"/>
          <w:highlight w:val="none"/>
        </w:rPr>
        <w:t xml:space="preserve">.8 </w:t>
      </w:r>
      <w:r>
        <w:rPr>
          <w:rFonts w:hint="eastAsia" w:ascii="仿宋" w:hAnsi="仿宋" w:eastAsia="仿宋" w:cs="仿宋"/>
          <w:kern w:val="0"/>
          <w:sz w:val="24"/>
          <w:szCs w:val="24"/>
          <w:highlight w:val="none"/>
        </w:rPr>
        <w:t>投保内容、保险金、保险期限和责任等事项的约定：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14:paraId="502D1B49">
      <w:pPr>
        <w:ind w:firstLine="120" w:firstLineChars="50"/>
        <w:rPr>
          <w:rFonts w:ascii="仿宋" w:hAnsi="仿宋" w:eastAsia="仿宋" w:cs="Times New Roman"/>
          <w:kern w:val="0"/>
          <w:sz w:val="24"/>
          <w:szCs w:val="24"/>
          <w:highlight w:val="none"/>
        </w:rPr>
      </w:pPr>
    </w:p>
    <w:p w14:paraId="6534AD86">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21</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进度计划和报告</w:t>
      </w:r>
    </w:p>
    <w:p w14:paraId="7CC38C40">
      <w:pPr>
        <w:ind w:firstLine="120" w:firstLineChars="50"/>
        <w:rPr>
          <w:rFonts w:ascii="仿宋" w:hAnsi="仿宋" w:eastAsia="仿宋" w:cs="Times New Roman"/>
          <w:kern w:val="0"/>
          <w:sz w:val="24"/>
          <w:szCs w:val="24"/>
          <w:highlight w:val="none"/>
        </w:rPr>
      </w:pPr>
    </w:p>
    <w:p w14:paraId="54776610">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21</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承包人编制月施工进度报告和修订进度计划的约定：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每月结束后的7天内向监理工程师提交上述报告和修订计划一式两份。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管理人</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rPr>
        <w:t>支付任何附加费用。如承包人未能在监理工程师发布指令后7天内采取有效措施，工程进度仍然无明显改进，发包人</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管理人</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rPr>
        <w:t>有权全部解除合同，由此所造成的损失全部由承包人承担</w:t>
      </w:r>
      <w:r>
        <w:rPr>
          <w:rFonts w:ascii="仿宋" w:hAnsi="仿宋" w:eastAsia="仿宋" w:cs="仿宋"/>
          <w:kern w:val="0"/>
          <w:sz w:val="24"/>
          <w:szCs w:val="24"/>
          <w:highlight w:val="none"/>
          <w:u w:val="single"/>
        </w:rPr>
        <w:t xml:space="preserve">                                </w:t>
      </w:r>
    </w:p>
    <w:p w14:paraId="2296E070">
      <w:pPr>
        <w:ind w:firstLine="120" w:firstLineChars="50"/>
        <w:rPr>
          <w:rFonts w:ascii="仿宋" w:hAnsi="仿宋" w:eastAsia="仿宋" w:cs="Times New Roman"/>
          <w:kern w:val="0"/>
          <w:sz w:val="24"/>
          <w:szCs w:val="24"/>
          <w:highlight w:val="none"/>
        </w:rPr>
      </w:pPr>
    </w:p>
    <w:p w14:paraId="272D0C24">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22</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开工</w:t>
      </w:r>
    </w:p>
    <w:p w14:paraId="164EA973">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1EAB9836">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22</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监理工程师在本合同签订后的（</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）天内签发开工令。</w:t>
      </w:r>
    </w:p>
    <w:p w14:paraId="061F0C67">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按通用条款规定的时间。</w:t>
      </w:r>
    </w:p>
    <w:p w14:paraId="2049C70E">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0459FE90">
      <w:pPr>
        <w:spacing w:line="360" w:lineRule="auto"/>
        <w:ind w:firstLine="120" w:firstLineChars="50"/>
        <w:rPr>
          <w:rFonts w:ascii="仿宋" w:hAnsi="仿宋" w:eastAsia="仿宋" w:cs="Times New Roman"/>
          <w:kern w:val="0"/>
          <w:sz w:val="24"/>
          <w:szCs w:val="24"/>
          <w:highlight w:val="none"/>
        </w:rPr>
      </w:pPr>
    </w:p>
    <w:p w14:paraId="4BFBADE7">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23</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暂停施工和复工</w:t>
      </w:r>
    </w:p>
    <w:p w14:paraId="21792E39">
      <w:pPr>
        <w:ind w:firstLine="120" w:firstLineChars="50"/>
        <w:rPr>
          <w:rFonts w:ascii="仿宋" w:hAnsi="仿宋" w:eastAsia="仿宋" w:cs="Times New Roman"/>
          <w:kern w:val="0"/>
          <w:sz w:val="24"/>
          <w:szCs w:val="24"/>
          <w:highlight w:val="none"/>
        </w:rPr>
      </w:pPr>
    </w:p>
    <w:p w14:paraId="6541E2D5">
      <w:pPr>
        <w:spacing w:line="360" w:lineRule="auto"/>
        <w:ind w:firstLine="120" w:firstLineChars="50"/>
        <w:rPr>
          <w:rFonts w:hint="eastAsia"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23</w:t>
      </w:r>
      <w:r>
        <w:rPr>
          <w:rFonts w:ascii="仿宋" w:hAnsi="仿宋" w:eastAsia="仿宋" w:cs="仿宋"/>
          <w:kern w:val="0"/>
          <w:sz w:val="24"/>
          <w:szCs w:val="24"/>
          <w:highlight w:val="none"/>
        </w:rPr>
        <w:t xml:space="preserve">.4 </w:t>
      </w:r>
      <w:r>
        <w:rPr>
          <w:rFonts w:hint="eastAsia" w:ascii="仿宋" w:hAnsi="仿宋" w:eastAsia="仿宋" w:cs="仿宋"/>
          <w:kern w:val="0"/>
          <w:sz w:val="24"/>
          <w:szCs w:val="24"/>
          <w:highlight w:val="none"/>
        </w:rPr>
        <w:t>承包人原因造成暂停施工的其他原因：</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48小时内给予答复。监理工程师未能在规定时间内提出处理意见，或收到承包人复工要求后48小时内未予答复，承包人可自行复工。因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原因造成停工的，必须征得发包人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书面同意后，工期方能相应顺延；因承包人原因造成停工的，由承包人承担发生的费用，工期不予顺延。</w:t>
      </w:r>
    </w:p>
    <w:p w14:paraId="0A037929">
      <w:pPr>
        <w:ind w:firstLine="120" w:firstLineChars="50"/>
        <w:rPr>
          <w:rFonts w:ascii="仿宋" w:hAnsi="仿宋" w:eastAsia="仿宋" w:cs="Times New Roman"/>
          <w:kern w:val="0"/>
          <w:sz w:val="24"/>
          <w:szCs w:val="24"/>
          <w:highlight w:val="none"/>
        </w:rPr>
      </w:pPr>
    </w:p>
    <w:p w14:paraId="62AA662E">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24</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工期及工期延误</w:t>
      </w:r>
    </w:p>
    <w:p w14:paraId="7830F622">
      <w:pPr>
        <w:ind w:firstLine="120" w:firstLineChars="50"/>
        <w:rPr>
          <w:rFonts w:ascii="仿宋" w:hAnsi="仿宋" w:eastAsia="仿宋" w:cs="Times New Roman"/>
          <w:kern w:val="0"/>
          <w:sz w:val="24"/>
          <w:szCs w:val="24"/>
          <w:highlight w:val="none"/>
        </w:rPr>
      </w:pPr>
    </w:p>
    <w:p w14:paraId="54567D0C">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24</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合同工程的工期约定为（</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）天。</w:t>
      </w:r>
    </w:p>
    <w:p w14:paraId="3FB0F30D">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（工程名称）单位工程的工期约定为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0D58466B">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（工程名称）单位工程的工期约定为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004BDBA5">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p>
    <w:p w14:paraId="78BD3D8C">
      <w:pPr>
        <w:ind w:firstLine="120" w:firstLineChars="50"/>
        <w:rPr>
          <w:rFonts w:ascii="仿宋" w:hAnsi="仿宋" w:eastAsia="仿宋" w:cs="Times New Roman"/>
          <w:color w:val="FF0000"/>
          <w:kern w:val="0"/>
          <w:sz w:val="24"/>
          <w:szCs w:val="24"/>
          <w:highlight w:val="none"/>
        </w:rPr>
      </w:pPr>
      <w:r>
        <w:rPr>
          <w:rFonts w:ascii="仿宋" w:hAnsi="仿宋" w:eastAsia="仿宋" w:cs="仿宋"/>
          <w:sz w:val="24"/>
          <w:szCs w:val="24"/>
          <w:highlight w:val="none"/>
        </w:rPr>
        <w:t xml:space="preserve"> </w:t>
      </w:r>
    </w:p>
    <w:p w14:paraId="11957F21">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lang w:val="en-US" w:eastAsia="zh-CN"/>
        </w:rPr>
        <w:t>25</w:t>
      </w:r>
      <w:r>
        <w:rPr>
          <w:rFonts w:ascii="仿宋" w:hAnsi="仿宋" w:eastAsia="仿宋" w:cs="仿宋"/>
          <w:kern w:val="0"/>
          <w:sz w:val="24"/>
          <w:szCs w:val="24"/>
          <w:highlight w:val="none"/>
        </w:rPr>
        <w:t xml:space="preserve">.9 </w:t>
      </w:r>
      <w:r>
        <w:rPr>
          <w:rFonts w:hint="eastAsia" w:ascii="仿宋" w:hAnsi="仿宋" w:eastAsia="仿宋" w:cs="仿宋"/>
          <w:kern w:val="0"/>
          <w:sz w:val="24"/>
          <w:szCs w:val="24"/>
          <w:highlight w:val="none"/>
        </w:rPr>
        <w:t>赶工措施费</w:t>
      </w:r>
    </w:p>
    <w:p w14:paraId="4988ECF1">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sz w:val="24"/>
          <w:szCs w:val="24"/>
          <w:highlight w:val="none"/>
        </w:rPr>
        <w:t>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时，根据广东省建设工程计价依据规定的赶工措施费率为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14:paraId="2F9B3159">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sz w:val="24"/>
          <w:szCs w:val="24"/>
          <w:highlight w:val="none"/>
        </w:rPr>
        <w:t>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时，根据广州市住房和城乡建设局发布的赶工措施费规定的赶工措施费率为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p>
    <w:p w14:paraId="25280AF3">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sz w:val="24"/>
          <w:szCs w:val="24"/>
          <w:highlight w:val="none"/>
        </w:rPr>
        <w:t>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时，根据广州市建设工程造价管理站发布的赶工措施费规定的赶工措施费率为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14:paraId="1364F594">
      <w:pPr>
        <w:spacing w:line="360" w:lineRule="auto"/>
        <w:ind w:left="360" w:leftChars="57" w:hanging="240" w:hangingChars="100"/>
        <w:rPr>
          <w:rFonts w:ascii="仿宋" w:hAnsi="仿宋" w:eastAsia="仿宋" w:cs="仿宋"/>
          <w:color w:val="FF000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sz w:val="24"/>
          <w:szCs w:val="24"/>
          <w:highlight w:val="none"/>
        </w:rPr>
        <w:t>要求的合同工程工期小于定额工期的</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lang w:eastAsia="zh-CN"/>
        </w:rPr>
        <w:t>发包人</w:t>
      </w:r>
      <w:r>
        <w:rPr>
          <w:rFonts w:hint="eastAsia" w:ascii="仿宋" w:hAnsi="仿宋" w:eastAsia="仿宋" w:cs="仿宋"/>
          <w:sz w:val="24"/>
          <w:szCs w:val="24"/>
          <w:highlight w:val="none"/>
        </w:rPr>
        <w:t>、承包人约定赶工措施费率按</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r>
        <w:rPr>
          <w:rFonts w:ascii="仿宋" w:hAnsi="仿宋" w:eastAsia="仿宋" w:cs="仿宋"/>
          <w:color w:val="FF0000"/>
          <w:sz w:val="24"/>
          <w:szCs w:val="24"/>
          <w:highlight w:val="none"/>
        </w:rPr>
        <w:t xml:space="preserve"> </w:t>
      </w:r>
    </w:p>
    <w:p w14:paraId="046038E3">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26</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竣工日期</w:t>
      </w:r>
    </w:p>
    <w:p w14:paraId="33D468AD">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p>
    <w:p w14:paraId="42C49E4F">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26</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计划竣工日期：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按协议书工期</w:t>
      </w:r>
      <w:r>
        <w:rPr>
          <w:rFonts w:ascii="仿宋" w:hAnsi="仿宋" w:eastAsia="仿宋" w:cs="仿宋"/>
          <w:sz w:val="24"/>
          <w:szCs w:val="24"/>
          <w:highlight w:val="none"/>
          <w:u w:val="single"/>
        </w:rPr>
        <w:t xml:space="preserve">                        </w:t>
      </w:r>
    </w:p>
    <w:p w14:paraId="6CE880B2">
      <w:pPr>
        <w:ind w:firstLine="120" w:firstLineChars="50"/>
        <w:rPr>
          <w:rFonts w:ascii="仿宋" w:hAnsi="仿宋" w:eastAsia="仿宋" w:cs="Times New Roman"/>
          <w:sz w:val="24"/>
          <w:szCs w:val="24"/>
          <w:highlight w:val="none"/>
        </w:rPr>
      </w:pPr>
    </w:p>
    <w:p w14:paraId="4EE67817">
      <w:pPr>
        <w:pStyle w:val="3"/>
        <w:numPr>
          <w:ilvl w:val="0"/>
          <w:numId w:val="0"/>
        </w:numPr>
        <w:tabs>
          <w:tab w:val="left" w:pos="420"/>
          <w:tab w:val="clear" w:pos="360"/>
        </w:tabs>
        <w:rPr>
          <w:rFonts w:ascii="仿宋" w:hAnsi="仿宋" w:eastAsia="仿宋" w:cs="Times New Roman"/>
          <w:b/>
          <w:bCs/>
          <w:sz w:val="24"/>
          <w:szCs w:val="24"/>
          <w:highlight w:val="none"/>
        </w:rPr>
      </w:pPr>
      <w:bookmarkStart w:id="265" w:name="_Toc10624949"/>
      <w:bookmarkStart w:id="266" w:name="_Toc469384105"/>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27</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质量标准、目标</w:t>
      </w:r>
      <w:bookmarkEnd w:id="265"/>
      <w:bookmarkEnd w:id="266"/>
    </w:p>
    <w:p w14:paraId="4BF456F6">
      <w:pPr>
        <w:ind w:firstLine="120" w:firstLineChars="50"/>
        <w:rPr>
          <w:rFonts w:ascii="仿宋" w:hAnsi="仿宋" w:eastAsia="仿宋" w:cs="Times New Roman"/>
          <w:sz w:val="24"/>
          <w:szCs w:val="24"/>
          <w:highlight w:val="none"/>
        </w:rPr>
      </w:pPr>
    </w:p>
    <w:p w14:paraId="00FE7A98">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lang w:val="en-US" w:eastAsia="zh-CN"/>
        </w:rPr>
        <w:t>27</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约定的工程质量标准</w:t>
      </w:r>
    </w:p>
    <w:p w14:paraId="7D8FA06D">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合同工程质量标准：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合格</w:t>
      </w:r>
      <w:r>
        <w:rPr>
          <w:rFonts w:ascii="仿宋" w:hAnsi="仿宋" w:eastAsia="仿宋" w:cs="仿宋"/>
          <w:sz w:val="24"/>
          <w:szCs w:val="24"/>
          <w:highlight w:val="none"/>
          <w:u w:val="single"/>
        </w:rPr>
        <w:t xml:space="preserve">                      </w:t>
      </w:r>
    </w:p>
    <w:p w14:paraId="50005FD7">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创优目标：</w:t>
      </w:r>
    </w:p>
    <w:p w14:paraId="491CA458">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市级工程优质奖</w:t>
      </w:r>
      <w:r>
        <w:rPr>
          <w:rFonts w:hint="eastAsia" w:ascii="仿宋" w:hAnsi="仿宋" w:eastAsia="仿宋" w:cs="仿宋"/>
          <w:kern w:val="0"/>
          <w:sz w:val="24"/>
          <w:szCs w:val="24"/>
          <w:highlight w:val="none"/>
        </w:rPr>
        <w:t>；</w:t>
      </w:r>
    </w:p>
    <w:p w14:paraId="2AD050D6">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省级工程优质奖</w:t>
      </w:r>
      <w:r>
        <w:rPr>
          <w:rFonts w:hint="eastAsia" w:ascii="仿宋" w:hAnsi="仿宋" w:eastAsia="仿宋" w:cs="仿宋"/>
          <w:kern w:val="0"/>
          <w:sz w:val="24"/>
          <w:szCs w:val="24"/>
          <w:highlight w:val="none"/>
        </w:rPr>
        <w:t>；</w:t>
      </w:r>
    </w:p>
    <w:p w14:paraId="41A7A03E">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国家级工程优质奖</w:t>
      </w:r>
      <w:r>
        <w:rPr>
          <w:rFonts w:hint="eastAsia" w:ascii="仿宋" w:hAnsi="仿宋" w:eastAsia="仿宋" w:cs="仿宋"/>
          <w:kern w:val="0"/>
          <w:sz w:val="24"/>
          <w:szCs w:val="24"/>
          <w:highlight w:val="none"/>
        </w:rPr>
        <w:t>；</w:t>
      </w:r>
    </w:p>
    <w:p w14:paraId="1933FE84">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14:paraId="0ECEBC8D">
      <w:pPr>
        <w:ind w:firstLine="480" w:firstLineChars="200"/>
        <w:rPr>
          <w:rFonts w:ascii="仿宋" w:hAnsi="仿宋" w:eastAsia="仿宋" w:cs="Times New Roman"/>
          <w:color w:val="FF0000"/>
          <w:kern w:val="0"/>
          <w:sz w:val="24"/>
          <w:szCs w:val="24"/>
          <w:highlight w:val="none"/>
        </w:rPr>
      </w:pPr>
    </w:p>
    <w:p w14:paraId="51EA3DDB">
      <w:pPr>
        <w:ind w:firstLine="240" w:firstLineChars="10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特殊质量标准和要求：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14:paraId="3ECB8680">
      <w:pPr>
        <w:ind w:firstLine="360" w:firstLineChars="150"/>
        <w:rPr>
          <w:rFonts w:ascii="仿宋" w:hAnsi="仿宋" w:eastAsia="仿宋" w:cs="Times New Roman"/>
          <w:sz w:val="24"/>
          <w:szCs w:val="24"/>
          <w:highlight w:val="none"/>
          <w:u w:val="single"/>
        </w:rPr>
      </w:pPr>
    </w:p>
    <w:p w14:paraId="72D913F2">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工程质量验收标准：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一次性验收合格</w:t>
      </w:r>
      <w:r>
        <w:rPr>
          <w:rFonts w:ascii="仿宋" w:hAnsi="仿宋" w:eastAsia="仿宋" w:cs="仿宋"/>
          <w:sz w:val="24"/>
          <w:szCs w:val="24"/>
          <w:highlight w:val="none"/>
          <w:u w:val="single"/>
        </w:rPr>
        <w:t xml:space="preserve">                   </w:t>
      </w:r>
    </w:p>
    <w:p w14:paraId="0210DDB4">
      <w:pPr>
        <w:rPr>
          <w:rFonts w:ascii="仿宋" w:hAnsi="仿宋" w:eastAsia="仿宋" w:cs="Times New Roman"/>
          <w:sz w:val="24"/>
          <w:szCs w:val="24"/>
          <w:highlight w:val="none"/>
          <w:u w:val="single"/>
        </w:rPr>
      </w:pPr>
    </w:p>
    <w:p w14:paraId="58AB01B1">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27</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质量保证体系</w:t>
      </w:r>
    </w:p>
    <w:p w14:paraId="2838A9B8">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承包人应当完善质量管理制度，建立质量控制流程，建立并保持一个有效的工程质量管理体系。</w:t>
      </w:r>
    </w:p>
    <w:p w14:paraId="515C181A">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05C2147F">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）承包人提交总监理工程师批准的施工组织设计或者施工方案必须附有完备的工程质量保证措施，包括：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w:t>
      </w:r>
      <w:r>
        <w:rPr>
          <w:rFonts w:ascii="仿宋" w:hAnsi="仿宋" w:eastAsia="仿宋" w:cs="仿宋"/>
          <w:sz w:val="24"/>
          <w:szCs w:val="24"/>
          <w:highlight w:val="none"/>
          <w:u w:val="single"/>
        </w:rPr>
        <w:t xml:space="preserve">                                               </w:t>
      </w:r>
    </w:p>
    <w:p w14:paraId="116F2575">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）单项工程开工前，承包人必须按要求对职工分级进行技术交底，组织学习有关规程、标准、规范和工艺要求，在施工中必须按规程及工艺进行操作。</w:t>
      </w:r>
    </w:p>
    <w:p w14:paraId="2F5D18B1">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59D74C15">
      <w:pPr>
        <w:spacing w:line="360" w:lineRule="auto"/>
        <w:rPr>
          <w:rFonts w:ascii="仿宋" w:hAnsi="仿宋" w:eastAsia="仿宋" w:cs="Times New Roman"/>
          <w:sz w:val="24"/>
          <w:szCs w:val="24"/>
          <w:highlight w:val="none"/>
        </w:rPr>
      </w:pPr>
    </w:p>
    <w:p w14:paraId="07E70C7C">
      <w:pPr>
        <w:pStyle w:val="3"/>
        <w:numPr>
          <w:ilvl w:val="0"/>
          <w:numId w:val="0"/>
        </w:numPr>
        <w:tabs>
          <w:tab w:val="left" w:pos="420"/>
          <w:tab w:val="clear" w:pos="360"/>
        </w:tabs>
        <w:rPr>
          <w:rFonts w:ascii="仿宋" w:hAnsi="仿宋" w:eastAsia="仿宋" w:cs="Times New Roman"/>
          <w:b/>
          <w:bCs/>
          <w:sz w:val="24"/>
          <w:szCs w:val="24"/>
          <w:highlight w:val="none"/>
        </w:rPr>
      </w:pPr>
      <w:bookmarkStart w:id="267" w:name="_Toc469384106"/>
      <w:bookmarkStart w:id="268" w:name="_Toc10624950"/>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28</w:t>
      </w:r>
      <w:r>
        <w:rPr>
          <w:rFonts w:ascii="仿宋" w:hAnsi="仿宋" w:eastAsia="仿宋" w:cs="仿宋"/>
          <w:b/>
          <w:bCs/>
          <w:sz w:val="24"/>
          <w:szCs w:val="24"/>
          <w:highlight w:val="none"/>
        </w:rPr>
        <w:t xml:space="preserve">. </w:t>
      </w:r>
      <w:bookmarkEnd w:id="267"/>
      <w:r>
        <w:rPr>
          <w:rFonts w:hint="eastAsia" w:ascii="仿宋" w:hAnsi="仿宋" w:eastAsia="仿宋" w:cs="仿宋"/>
          <w:b/>
          <w:bCs/>
          <w:sz w:val="24"/>
          <w:szCs w:val="24"/>
          <w:highlight w:val="none"/>
        </w:rPr>
        <w:t>绿色施工安全防护</w:t>
      </w:r>
      <w:bookmarkEnd w:id="268"/>
    </w:p>
    <w:p w14:paraId="797EB2F9">
      <w:pPr>
        <w:ind w:firstLine="120" w:firstLineChars="50"/>
        <w:rPr>
          <w:rFonts w:ascii="仿宋" w:hAnsi="仿宋" w:eastAsia="仿宋" w:cs="Times New Roman"/>
          <w:sz w:val="24"/>
          <w:szCs w:val="24"/>
          <w:highlight w:val="none"/>
        </w:rPr>
      </w:pPr>
    </w:p>
    <w:p w14:paraId="5DE18842">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28</w:t>
      </w:r>
      <w:r>
        <w:rPr>
          <w:rFonts w:ascii="仿宋" w:hAnsi="仿宋" w:eastAsia="仿宋" w:cs="仿宋"/>
          <w:sz w:val="24"/>
          <w:szCs w:val="24"/>
          <w:highlight w:val="none"/>
        </w:rPr>
        <w:t>.1</w:t>
      </w:r>
      <w:r>
        <w:rPr>
          <w:rFonts w:hint="eastAsia" w:ascii="仿宋" w:hAnsi="仿宋" w:eastAsia="仿宋" w:cs="仿宋"/>
          <w:sz w:val="24"/>
          <w:szCs w:val="24"/>
          <w:highlight w:val="none"/>
        </w:rPr>
        <w:t>绿色施工安全防护的要求：</w:t>
      </w:r>
    </w:p>
    <w:p w14:paraId="092CD2EB">
      <w:pPr>
        <w:spacing w:line="360" w:lineRule="auto"/>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31B8CD01">
      <w:pPr>
        <w:spacing w:line="360" w:lineRule="auto"/>
        <w:ind w:firstLine="120" w:firstLineChars="50"/>
        <w:rPr>
          <w:rFonts w:ascii="仿宋" w:hAnsi="仿宋" w:eastAsia="仿宋" w:cs="Times New Roman"/>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严格按照现行市住建局关于安全文明施工和绿色施工的相关规定，绿色施工安全防护费</w:t>
      </w:r>
      <w:r>
        <w:rPr>
          <w:rFonts w:hint="eastAsia" w:ascii="仿宋" w:hAnsi="仿宋" w:eastAsia="仿宋" w:cs="仿宋"/>
          <w:kern w:val="0"/>
          <w:sz w:val="24"/>
          <w:szCs w:val="24"/>
          <w:highlight w:val="none"/>
          <w:u w:val="single"/>
          <w:lang w:val="en-US" w:eastAsia="zh-CN"/>
        </w:rPr>
        <w:t>中的各项费用，应在合同清单（已标价工程量清单）中分别单列文明施工措施、环境保护措施、临时设施措施以及安全生产措施的具体金额以及费用明细和分拆情况</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A397064">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其中：</w:t>
      </w:r>
      <w:r>
        <w:rPr>
          <w:rFonts w:hint="eastAsia" w:ascii="仿宋" w:hAnsi="仿宋" w:eastAsia="仿宋" w:cs="仿宋"/>
          <w:sz w:val="24"/>
          <w:szCs w:val="24"/>
          <w:highlight w:val="none"/>
        </w:rPr>
        <w:t>施工扬尘污染防治措施：</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14:paraId="31B15490">
      <w:pPr>
        <w:spacing w:line="360" w:lineRule="auto"/>
        <w:ind w:firstLine="1440" w:firstLineChars="600"/>
        <w:rPr>
          <w:rFonts w:ascii="仿宋" w:hAnsi="仿宋" w:eastAsia="仿宋" w:cs="仿宋"/>
          <w:kern w:val="0"/>
          <w:sz w:val="24"/>
          <w:szCs w:val="24"/>
          <w:highlight w:val="none"/>
          <w:u w:val="single"/>
        </w:rPr>
      </w:pPr>
      <w:r>
        <w:rPr>
          <w:rFonts w:hint="eastAsia" w:ascii="仿宋" w:hAnsi="仿宋" w:eastAsia="仿宋" w:cs="仿宋"/>
          <w:sz w:val="24"/>
          <w:szCs w:val="24"/>
          <w:highlight w:val="none"/>
        </w:rPr>
        <w:t>用工实名管理：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14:paraId="05C38F05">
      <w:pPr>
        <w:spacing w:line="360" w:lineRule="auto"/>
        <w:ind w:firstLine="1440" w:firstLineChars="600"/>
        <w:rPr>
          <w:rFonts w:ascii="仿宋" w:hAnsi="仿宋" w:eastAsia="仿宋" w:cs="仿宋"/>
          <w:kern w:val="0"/>
          <w:sz w:val="24"/>
          <w:szCs w:val="24"/>
          <w:highlight w:val="none"/>
          <w:u w:val="single"/>
        </w:rPr>
      </w:pPr>
    </w:p>
    <w:p w14:paraId="3A5C1E1F">
      <w:pPr>
        <w:ind w:firstLine="360" w:firstLineChars="150"/>
        <w:rPr>
          <w:rFonts w:ascii="仿宋" w:hAnsi="仿宋" w:eastAsia="仿宋" w:cs="Times New Roman"/>
          <w:kern w:val="0"/>
          <w:sz w:val="24"/>
          <w:szCs w:val="24"/>
          <w:highlight w:val="none"/>
        </w:rPr>
      </w:pPr>
      <w:r>
        <w:rPr>
          <w:rFonts w:hint="eastAsia" w:ascii="仿宋" w:hAnsi="仿宋" w:eastAsia="仿宋" w:cs="仿宋"/>
          <w:sz w:val="24"/>
          <w:szCs w:val="24"/>
          <w:highlight w:val="none"/>
          <w:lang w:val="en-US" w:eastAsia="zh-CN"/>
        </w:rPr>
        <w:t>28</w:t>
      </w:r>
      <w:r>
        <w:rPr>
          <w:rFonts w:ascii="仿宋" w:hAnsi="仿宋" w:eastAsia="仿宋" w:cs="仿宋"/>
          <w:sz w:val="24"/>
          <w:szCs w:val="24"/>
          <w:highlight w:val="none"/>
        </w:rPr>
        <w:t>.2</w:t>
      </w:r>
      <w:r>
        <w:rPr>
          <w:rFonts w:hint="eastAsia" w:ascii="仿宋" w:hAnsi="仿宋" w:eastAsia="仿宋" w:cs="仿宋"/>
          <w:kern w:val="0"/>
          <w:sz w:val="24"/>
          <w:szCs w:val="24"/>
          <w:highlight w:val="none"/>
        </w:rPr>
        <w:t>用工实名制、工人工资支付分账管理</w:t>
      </w:r>
    </w:p>
    <w:p w14:paraId="28812024">
      <w:pPr>
        <w:ind w:firstLine="360" w:firstLineChars="1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按通用条款的规定以及以下文件规定：</w:t>
      </w:r>
    </w:p>
    <w:p w14:paraId="6B9BA113">
      <w:pPr>
        <w:spacing w:line="360" w:lineRule="auto"/>
        <w:ind w:firstLine="960" w:firstLineChars="400"/>
        <w:rPr>
          <w:rFonts w:ascii="仿宋" w:hAnsi="仿宋" w:eastAsia="仿宋" w:cs="Times New Roman"/>
          <w:kern w:val="0"/>
          <w:sz w:val="24"/>
          <w:szCs w:val="24"/>
          <w:highlight w:val="none"/>
        </w:rPr>
      </w:pP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、《广东省住房和城乡建设厅关于印发房屋建筑和市政基础设施工程用工实名管理</w:t>
      </w:r>
    </w:p>
    <w:p w14:paraId="0418C4CB">
      <w:pPr>
        <w:spacing w:line="360" w:lineRule="auto"/>
        <w:ind w:firstLine="1680" w:firstLineChars="7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暂行办法的通知》（粤建规范〔</w:t>
      </w:r>
      <w:r>
        <w:rPr>
          <w:rFonts w:ascii="仿宋" w:hAnsi="仿宋" w:eastAsia="仿宋" w:cs="仿宋"/>
          <w:kern w:val="0"/>
          <w:sz w:val="24"/>
          <w:szCs w:val="24"/>
          <w:highlight w:val="none"/>
        </w:rPr>
        <w:t>2018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号）</w:t>
      </w:r>
    </w:p>
    <w:p w14:paraId="6FEA747E">
      <w:pPr>
        <w:spacing w:line="360" w:lineRule="auto"/>
        <w:ind w:left="1557" w:leftChars="627" w:hanging="240" w:hanging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&lt;</w:t>
      </w:r>
      <w:r>
        <w:rPr>
          <w:rFonts w:hint="eastAsia" w:ascii="仿宋" w:hAnsi="仿宋" w:eastAsia="仿宋" w:cs="仿宋"/>
          <w:kern w:val="0"/>
          <w:sz w:val="24"/>
          <w:szCs w:val="24"/>
          <w:highlight w:val="none"/>
        </w:rPr>
        <w:t>广州市住房和城乡建设委员会关于转发《广东省住房和城乡建设厅关于房屋建筑和市政基础设施工程用工实名管理暂行办法》的通知</w:t>
      </w:r>
      <w:r>
        <w:rPr>
          <w:rFonts w:ascii="仿宋" w:hAnsi="仿宋" w:eastAsia="仿宋" w:cs="仿宋"/>
          <w:kern w:val="0"/>
          <w:sz w:val="24"/>
          <w:szCs w:val="24"/>
          <w:highlight w:val="none"/>
        </w:rPr>
        <w:t>&gt;</w:t>
      </w:r>
      <w:r>
        <w:rPr>
          <w:rFonts w:hint="eastAsia" w:ascii="仿宋" w:hAnsi="仿宋" w:eastAsia="仿宋" w:cs="仿宋"/>
          <w:kern w:val="0"/>
          <w:sz w:val="24"/>
          <w:szCs w:val="24"/>
          <w:highlight w:val="none"/>
        </w:rPr>
        <w:t>（穗建筑〔</w:t>
      </w:r>
      <w:r>
        <w:rPr>
          <w:rFonts w:ascii="仿宋" w:hAnsi="仿宋" w:eastAsia="仿宋" w:cs="仿宋"/>
          <w:kern w:val="0"/>
          <w:sz w:val="24"/>
          <w:szCs w:val="24"/>
          <w:highlight w:val="none"/>
        </w:rPr>
        <w:t>2018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981</w:t>
      </w:r>
      <w:r>
        <w:rPr>
          <w:rFonts w:hint="eastAsia" w:ascii="仿宋" w:hAnsi="仿宋" w:eastAsia="仿宋" w:cs="仿宋"/>
          <w:kern w:val="0"/>
          <w:sz w:val="24"/>
          <w:szCs w:val="24"/>
          <w:highlight w:val="none"/>
        </w:rPr>
        <w:t>号）</w:t>
      </w:r>
    </w:p>
    <w:p w14:paraId="48B64C17">
      <w:pPr>
        <w:pStyle w:val="18"/>
        <w:spacing w:before="0" w:beforeAutospacing="0" w:after="0" w:afterAutospacing="0" w:line="360" w:lineRule="auto"/>
        <w:ind w:left="1557" w:leftChars="627" w:hanging="240" w:hangingChars="100"/>
        <w:rPr>
          <w:rFonts w:cs="Times New Roman"/>
          <w:highlight w:val="none"/>
        </w:rPr>
      </w:pPr>
      <w:r>
        <w:rPr>
          <w:rFonts w:ascii="仿宋" w:hAnsi="仿宋" w:eastAsia="仿宋" w:cs="仿宋"/>
          <w:highlight w:val="none"/>
        </w:rPr>
        <w:t>&lt;</w:t>
      </w:r>
      <w:r>
        <w:rPr>
          <w:rFonts w:hint="eastAsia" w:ascii="仿宋" w:hAnsi="仿宋" w:eastAsia="仿宋" w:cs="仿宋"/>
          <w:highlight w:val="none"/>
        </w:rPr>
        <w:t>广州市住房和城乡建设委员会关于实施</w:t>
      </w:r>
      <w:r>
        <w:rPr>
          <w:rFonts w:ascii="仿宋" w:hAnsi="仿宋" w:eastAsia="仿宋" w:cs="仿宋"/>
          <w:highlight w:val="none"/>
        </w:rPr>
        <w:t xml:space="preserve"> </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广州市建设领域工人工资支付分账管理实施细则</w:t>
      </w:r>
      <w:r>
        <w:rPr>
          <w:rFonts w:ascii="仿宋" w:hAnsi="仿宋" w:eastAsia="仿宋" w:cs="仿宋"/>
          <w:highlight w:val="none"/>
        </w:rPr>
        <w:t xml:space="preserve"> </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的通知</w:t>
      </w:r>
      <w:r>
        <w:rPr>
          <w:rFonts w:ascii="仿宋" w:hAnsi="仿宋" w:eastAsia="仿宋" w:cs="仿宋"/>
          <w:highlight w:val="none"/>
        </w:rPr>
        <w:t>&gt;</w:t>
      </w:r>
      <w:r>
        <w:rPr>
          <w:rFonts w:hint="eastAsia" w:ascii="仿宋" w:hAnsi="仿宋" w:eastAsia="仿宋" w:cs="仿宋"/>
          <w:highlight w:val="none"/>
        </w:rPr>
        <w:t>（穗建筑〔</w:t>
      </w:r>
      <w:r>
        <w:rPr>
          <w:rFonts w:ascii="仿宋" w:hAnsi="仿宋" w:eastAsia="仿宋" w:cs="仿宋"/>
          <w:highlight w:val="none"/>
        </w:rPr>
        <w:t xml:space="preserve"> 2017 </w:t>
      </w:r>
      <w:r>
        <w:rPr>
          <w:rFonts w:hint="eastAsia" w:ascii="仿宋" w:hAnsi="仿宋" w:eastAsia="仿宋" w:cs="仿宋"/>
          <w:highlight w:val="none"/>
        </w:rPr>
        <w:t>〕</w:t>
      </w:r>
      <w:r>
        <w:rPr>
          <w:rFonts w:ascii="仿宋" w:hAnsi="仿宋" w:eastAsia="仿宋" w:cs="仿宋"/>
          <w:highlight w:val="none"/>
        </w:rPr>
        <w:t xml:space="preserve">1344 </w:t>
      </w:r>
      <w:r>
        <w:rPr>
          <w:rFonts w:hint="eastAsia" w:ascii="仿宋" w:hAnsi="仿宋" w:eastAsia="仿宋" w:cs="仿宋"/>
          <w:highlight w:val="none"/>
        </w:rPr>
        <w:t>号</w:t>
      </w:r>
      <w:r>
        <w:rPr>
          <w:rFonts w:ascii="仿宋_GB2312" w:eastAsia="仿宋_GB2312" w:cs="仿宋_GB2312"/>
          <w:sz w:val="32"/>
          <w:szCs w:val="32"/>
          <w:highlight w:val="none"/>
        </w:rPr>
        <w:t xml:space="preserve"> </w:t>
      </w:r>
      <w:r>
        <w:rPr>
          <w:rFonts w:hint="eastAsia" w:ascii="仿宋" w:hAnsi="仿宋" w:eastAsia="仿宋" w:cs="仿宋"/>
          <w:highlight w:val="none"/>
        </w:rPr>
        <w:t>）</w:t>
      </w:r>
    </w:p>
    <w:p w14:paraId="465E40A2">
      <w:pPr>
        <w:spacing w:line="360" w:lineRule="auto"/>
        <w:ind w:left="1463" w:leftChars="68" w:hanging="1320" w:hangingChars="5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 xml:space="preserve">    《关于印发广州市建设领域工人工资支付分账管理实施细则的通知》（穗建规字〔</w:t>
      </w:r>
      <w:r>
        <w:rPr>
          <w:rFonts w:ascii="仿宋" w:hAnsi="仿宋" w:eastAsia="仿宋" w:cs="仿宋"/>
          <w:kern w:val="0"/>
          <w:sz w:val="24"/>
          <w:szCs w:val="24"/>
          <w:highlight w:val="none"/>
        </w:rPr>
        <w:t>2017</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号）</w:t>
      </w:r>
    </w:p>
    <w:p w14:paraId="4BC03629">
      <w:pPr>
        <w:ind w:firstLine="960" w:firstLineChars="4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2、□其他文件：</w:t>
      </w:r>
      <w:r>
        <w:rPr>
          <w:rFonts w:ascii="仿宋" w:hAnsi="仿宋" w:eastAsia="仿宋" w:cs="仿宋"/>
          <w:kern w:val="0"/>
          <w:sz w:val="24"/>
          <w:szCs w:val="24"/>
          <w:highlight w:val="none"/>
          <w:u w:val="single"/>
        </w:rPr>
        <w:t xml:space="preserve">                                                                   </w:t>
      </w:r>
    </w:p>
    <w:p w14:paraId="6D77414D">
      <w:pPr>
        <w:rPr>
          <w:rFonts w:ascii="仿宋" w:hAnsi="仿宋" w:eastAsia="仿宋" w:cs="Times New Roman"/>
          <w:kern w:val="0"/>
          <w:sz w:val="24"/>
          <w:szCs w:val="24"/>
          <w:highlight w:val="none"/>
        </w:rPr>
      </w:pPr>
    </w:p>
    <w:p w14:paraId="7CC4CB0E">
      <w:pPr>
        <w:ind w:firstLine="360" w:firstLineChars="1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5C3D3353">
      <w:pPr>
        <w:ind w:firstLine="1440" w:firstLineChars="600"/>
        <w:rPr>
          <w:rFonts w:ascii="仿宋" w:hAnsi="仿宋" w:eastAsia="仿宋" w:cs="Times New Roman"/>
          <w:sz w:val="24"/>
          <w:szCs w:val="24"/>
          <w:highlight w:val="none"/>
        </w:rPr>
      </w:pPr>
    </w:p>
    <w:p w14:paraId="7025ADFE">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28</w:t>
      </w:r>
      <w:r>
        <w:rPr>
          <w:rFonts w:ascii="仿宋" w:hAnsi="仿宋" w:eastAsia="仿宋" w:cs="仿宋"/>
          <w:sz w:val="24"/>
          <w:szCs w:val="24"/>
          <w:highlight w:val="none"/>
        </w:rPr>
        <w:t xml:space="preserve">.6 </w:t>
      </w:r>
      <w:r>
        <w:rPr>
          <w:rFonts w:hint="eastAsia" w:ascii="仿宋" w:hAnsi="仿宋" w:eastAsia="仿宋" w:cs="仿宋"/>
          <w:sz w:val="24"/>
          <w:szCs w:val="24"/>
          <w:highlight w:val="none"/>
        </w:rPr>
        <w:t>治安管理：</w:t>
      </w:r>
    </w:p>
    <w:p w14:paraId="7D4E06B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53B5EAF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444B3783">
      <w:pPr>
        <w:ind w:firstLine="120" w:firstLineChars="50"/>
        <w:rPr>
          <w:rFonts w:ascii="仿宋" w:hAnsi="仿宋" w:eastAsia="仿宋" w:cs="Times New Roman"/>
          <w:kern w:val="0"/>
          <w:sz w:val="24"/>
          <w:szCs w:val="24"/>
          <w:highlight w:val="none"/>
        </w:rPr>
      </w:pPr>
    </w:p>
    <w:p w14:paraId="05ED2896">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28</w:t>
      </w:r>
      <w:r>
        <w:rPr>
          <w:rFonts w:ascii="仿宋" w:hAnsi="仿宋" w:eastAsia="仿宋" w:cs="仿宋"/>
          <w:sz w:val="24"/>
          <w:szCs w:val="24"/>
          <w:highlight w:val="none"/>
        </w:rPr>
        <w:t>.8</w:t>
      </w:r>
      <w:r>
        <w:rPr>
          <w:rFonts w:hint="eastAsia" w:ascii="仿宋" w:hAnsi="仿宋" w:eastAsia="仿宋" w:cs="仿宋"/>
          <w:kern w:val="0"/>
          <w:sz w:val="24"/>
          <w:szCs w:val="24"/>
          <w:highlight w:val="none"/>
        </w:rPr>
        <w:t>创文明工地目标：</w:t>
      </w:r>
    </w:p>
    <w:p w14:paraId="630F4524">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14:paraId="597AA2D8">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省级安全文明示范工地；</w:t>
      </w:r>
    </w:p>
    <w:p w14:paraId="215277EA">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14:paraId="4D44F133">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广州市建筑业绿色施工示范工程；</w:t>
      </w:r>
    </w:p>
    <w:p w14:paraId="18078FF1">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广东省建筑业绿色施工示范工程；</w:t>
      </w:r>
    </w:p>
    <w:p w14:paraId="66B8D2D6">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全国建筑业绿色施工示范工程；</w:t>
      </w:r>
    </w:p>
    <w:p w14:paraId="3325C4B5">
      <w:pPr>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highlight w:val="none"/>
          <w:u w:val="single"/>
        </w:rPr>
        <w:t>严格按照现行市住建局关于安全文明施工和绿色施工的相关规定。</w:t>
      </w:r>
      <w:r>
        <w:rPr>
          <w:rFonts w:ascii="仿宋" w:hAnsi="仿宋" w:eastAsia="仿宋" w:cs="仿宋"/>
          <w:kern w:val="0"/>
          <w:sz w:val="24"/>
          <w:szCs w:val="24"/>
          <w:highlight w:val="none"/>
          <w:u w:val="single"/>
        </w:rPr>
        <w:t xml:space="preserve">             </w:t>
      </w:r>
    </w:p>
    <w:p w14:paraId="1FD94C93">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14:paraId="236583F5">
      <w:pPr>
        <w:spacing w:line="360" w:lineRule="auto"/>
        <w:ind w:firstLine="482"/>
        <w:rPr>
          <w:rFonts w:ascii="仿宋" w:hAnsi="仿宋" w:eastAsia="仿宋" w:cs="Times New Roman"/>
          <w:kern w:val="0"/>
          <w:sz w:val="24"/>
          <w:szCs w:val="24"/>
          <w:highlight w:val="none"/>
        </w:rPr>
      </w:pPr>
      <w:r>
        <w:rPr>
          <w:rFonts w:hint="eastAsia" w:ascii="仿宋" w:hAnsi="仿宋" w:eastAsia="仿宋" w:cs="仿宋"/>
          <w:sz w:val="24"/>
          <w:szCs w:val="24"/>
          <w:highlight w:val="none"/>
          <w:lang w:val="en-US" w:eastAsia="zh-CN"/>
        </w:rPr>
        <w:t>28</w:t>
      </w:r>
      <w:r>
        <w:rPr>
          <w:rFonts w:ascii="仿宋" w:hAnsi="仿宋" w:eastAsia="仿宋" w:cs="仿宋"/>
          <w:sz w:val="24"/>
          <w:szCs w:val="24"/>
          <w:highlight w:val="none"/>
        </w:rPr>
        <w:t>.9</w:t>
      </w:r>
      <w:r>
        <w:rPr>
          <w:rFonts w:hint="eastAsia" w:ascii="仿宋" w:hAnsi="仿宋" w:eastAsia="仿宋" w:cs="仿宋"/>
          <w:kern w:val="0"/>
          <w:sz w:val="24"/>
          <w:szCs w:val="24"/>
          <w:highlight w:val="none"/>
        </w:rPr>
        <w:t>特别安全生产事项</w:t>
      </w:r>
    </w:p>
    <w:p w14:paraId="036EF6E6">
      <w:pPr>
        <w:spacing w:line="360" w:lineRule="auto"/>
        <w:ind w:firstLine="482"/>
        <w:rPr>
          <w:rFonts w:ascii="仿宋" w:hAnsi="仿宋" w:eastAsia="仿宋" w:cs="Times New Roman"/>
          <w:sz w:val="24"/>
          <w:szCs w:val="24"/>
          <w:highlight w:val="none"/>
          <w:u w:val="single"/>
        </w:rPr>
      </w:pPr>
      <w:r>
        <w:rPr>
          <w:rFonts w:hint="eastAsia" w:ascii="仿宋" w:hAnsi="仿宋" w:eastAsia="仿宋" w:cs="仿宋"/>
          <w:sz w:val="24"/>
          <w:szCs w:val="24"/>
          <w:highlight w:val="none"/>
        </w:rPr>
        <w:t>危险性较大分部分项专项工程施工技术措施标准、要求：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ABFE278">
      <w:pPr>
        <w:spacing w:line="360" w:lineRule="auto"/>
        <w:ind w:firstLine="482"/>
        <w:rPr>
          <w:rFonts w:ascii="仿宋" w:hAnsi="仿宋" w:eastAsia="仿宋" w:cs="Times New Roman"/>
          <w:kern w:val="0"/>
          <w:sz w:val="24"/>
          <w:szCs w:val="24"/>
          <w:highlight w:val="none"/>
          <w:u w:val="single"/>
        </w:rPr>
      </w:pPr>
      <w:r>
        <w:rPr>
          <w:rFonts w:hint="eastAsia" w:ascii="仿宋" w:hAnsi="仿宋" w:eastAsia="仿宋" w:cs="仿宋"/>
          <w:sz w:val="24"/>
          <w:szCs w:val="24"/>
          <w:highlight w:val="none"/>
        </w:rPr>
        <w:t>危险性较大分部分项专项工程施工技术措施费：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00F5ADFE">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29</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测量放线</w:t>
      </w:r>
    </w:p>
    <w:p w14:paraId="189FE29C">
      <w:pPr>
        <w:ind w:firstLine="120" w:firstLineChars="50"/>
        <w:rPr>
          <w:rFonts w:ascii="仿宋" w:hAnsi="仿宋" w:eastAsia="仿宋" w:cs="Times New Roman"/>
          <w:kern w:val="0"/>
          <w:sz w:val="24"/>
          <w:szCs w:val="24"/>
          <w:highlight w:val="none"/>
        </w:rPr>
      </w:pPr>
    </w:p>
    <w:p w14:paraId="0C194E27">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29</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承包人提交施工控制网资料的时间：</w:t>
      </w:r>
    </w:p>
    <w:p w14:paraId="13AB19E7">
      <w:pPr>
        <w:ind w:firstLine="120" w:firstLineChars="50"/>
        <w:rPr>
          <w:rFonts w:ascii="仿宋" w:hAnsi="仿宋" w:eastAsia="仿宋" w:cs="Times New Roman"/>
          <w:kern w:val="0"/>
          <w:sz w:val="24"/>
          <w:szCs w:val="24"/>
          <w:highlight w:val="none"/>
        </w:rPr>
      </w:pPr>
    </w:p>
    <w:p w14:paraId="66514259">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29</w:t>
      </w:r>
      <w:r>
        <w:rPr>
          <w:rFonts w:ascii="仿宋" w:hAnsi="仿宋" w:eastAsia="仿宋" w:cs="仿宋"/>
          <w:kern w:val="0"/>
          <w:sz w:val="24"/>
          <w:szCs w:val="24"/>
          <w:highlight w:val="none"/>
        </w:rPr>
        <w:t xml:space="preserve">.4 </w:t>
      </w:r>
      <w:r>
        <w:rPr>
          <w:rFonts w:hint="eastAsia" w:ascii="仿宋" w:hAnsi="仿宋" w:eastAsia="仿宋" w:cs="仿宋"/>
          <w:kern w:val="0"/>
          <w:sz w:val="24"/>
          <w:szCs w:val="24"/>
          <w:highlight w:val="none"/>
        </w:rPr>
        <w:t>测量放线误差的约定：</w:t>
      </w:r>
    </w:p>
    <w:p w14:paraId="19853CDF">
      <w:pPr>
        <w:rPr>
          <w:rFonts w:ascii="仿宋" w:hAnsi="仿宋" w:eastAsia="仿宋" w:cs="Times New Roman"/>
          <w:kern w:val="0"/>
          <w:sz w:val="24"/>
          <w:szCs w:val="24"/>
          <w:highlight w:val="none"/>
        </w:rPr>
      </w:pPr>
    </w:p>
    <w:p w14:paraId="7ECBBB51">
      <w:pPr>
        <w:pStyle w:val="3"/>
        <w:numPr>
          <w:ilvl w:val="0"/>
          <w:numId w:val="0"/>
        </w:numPr>
        <w:tabs>
          <w:tab w:val="left" w:pos="420"/>
          <w:tab w:val="clear" w:pos="360"/>
        </w:tabs>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30</w:t>
      </w:r>
      <w:r>
        <w:rPr>
          <w:rFonts w:ascii="仿宋" w:hAnsi="仿宋" w:eastAsia="仿宋" w:cs="仿宋"/>
          <w:b/>
          <w:bCs/>
          <w:sz w:val="24"/>
          <w:szCs w:val="24"/>
          <w:highlight w:val="none"/>
        </w:rPr>
        <w:t>.</w:t>
      </w:r>
      <w:r>
        <w:rPr>
          <w:rFonts w:hint="eastAsia" w:ascii="仿宋" w:hAnsi="仿宋" w:eastAsia="仿宋" w:cs="仿宋"/>
          <w:b/>
          <w:bCs/>
          <w:kern w:val="0"/>
          <w:sz w:val="24"/>
          <w:szCs w:val="24"/>
          <w:highlight w:val="none"/>
        </w:rPr>
        <w:t>发包人</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lang w:val="en-US" w:eastAsia="zh-CN"/>
        </w:rPr>
        <w:t>管理人）</w:t>
      </w:r>
      <w:r>
        <w:rPr>
          <w:rFonts w:hint="eastAsia" w:ascii="仿宋" w:hAnsi="仿宋" w:eastAsia="仿宋" w:cs="仿宋"/>
          <w:b/>
          <w:bCs/>
          <w:sz w:val="24"/>
          <w:szCs w:val="24"/>
          <w:highlight w:val="none"/>
        </w:rPr>
        <w:t>供应材料和工程设备</w:t>
      </w:r>
    </w:p>
    <w:p w14:paraId="2D2B52D1">
      <w:pPr>
        <w:ind w:firstLine="120" w:firstLineChars="50"/>
        <w:rPr>
          <w:rFonts w:ascii="仿宋" w:hAnsi="仿宋" w:eastAsia="仿宋" w:cs="Times New Roman"/>
          <w:kern w:val="0"/>
          <w:sz w:val="24"/>
          <w:szCs w:val="24"/>
          <w:highlight w:val="none"/>
        </w:rPr>
      </w:pPr>
    </w:p>
    <w:p w14:paraId="6C6F0765">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30</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约定供应的材料和工程设备</w:t>
      </w:r>
    </w:p>
    <w:p w14:paraId="3AC00F69">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不供应材料和工程设备，本条不适用。</w:t>
      </w:r>
    </w:p>
    <w:p w14:paraId="1276F8AB">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供应材料和工程设备的，应与承包人约定“发包人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供应材料和工程设备一览表”，作为本合同的附件。</w:t>
      </w:r>
    </w:p>
    <w:p w14:paraId="4F103979">
      <w:pPr>
        <w:ind w:firstLine="120" w:firstLineChars="50"/>
        <w:rPr>
          <w:rFonts w:ascii="仿宋" w:hAnsi="仿宋" w:eastAsia="仿宋" w:cs="Times New Roman"/>
          <w:kern w:val="0"/>
          <w:sz w:val="24"/>
          <w:szCs w:val="24"/>
          <w:highlight w:val="none"/>
        </w:rPr>
      </w:pPr>
    </w:p>
    <w:p w14:paraId="44DF0185">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30</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供应材料和工程设备的结算方式：</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020D9294">
      <w:pPr>
        <w:rPr>
          <w:rFonts w:ascii="仿宋" w:hAnsi="仿宋" w:eastAsia="仿宋" w:cs="Times New Roman"/>
          <w:kern w:val="0"/>
          <w:sz w:val="24"/>
          <w:szCs w:val="24"/>
          <w:highlight w:val="none"/>
        </w:rPr>
      </w:pPr>
    </w:p>
    <w:p w14:paraId="08560184">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31</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承包人采购材料和工程设备</w:t>
      </w:r>
    </w:p>
    <w:p w14:paraId="4CF5B0B8">
      <w:pPr>
        <w:ind w:firstLine="120" w:firstLineChars="50"/>
        <w:rPr>
          <w:rFonts w:ascii="仿宋" w:hAnsi="仿宋" w:eastAsia="仿宋" w:cs="Times New Roman"/>
          <w:kern w:val="0"/>
          <w:sz w:val="24"/>
          <w:szCs w:val="24"/>
          <w:highlight w:val="none"/>
        </w:rPr>
      </w:pPr>
    </w:p>
    <w:p w14:paraId="7FA0FDCC">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31</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承包人采购材料和工程设备</w:t>
      </w:r>
    </w:p>
    <w:p w14:paraId="7854B34E">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按通用条款规定，由承包人负责运输和保管。</w:t>
      </w:r>
    </w:p>
    <w:p w14:paraId="6413C743">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7E3F3819">
      <w:pPr>
        <w:ind w:firstLine="120" w:firstLineChars="50"/>
        <w:rPr>
          <w:rFonts w:ascii="仿宋" w:hAnsi="仿宋" w:eastAsia="仿宋" w:cs="仿宋"/>
          <w:kern w:val="0"/>
          <w:sz w:val="24"/>
          <w:szCs w:val="24"/>
          <w:highlight w:val="none"/>
        </w:rPr>
      </w:pPr>
    </w:p>
    <w:p w14:paraId="5EC07042">
      <w:pPr>
        <w:spacing w:line="360" w:lineRule="auto"/>
        <w:ind w:firstLine="120" w:firstLineChars="50"/>
        <w:rPr>
          <w:rFonts w:hint="eastAsia"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31</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承包人供货要求：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在使用前需经发包人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和监理单位确认后方可实施，否则发包人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lang w:eastAsia="zh-CN"/>
        </w:rPr>
        <w:t>发</w:t>
      </w:r>
      <w:r>
        <w:rPr>
          <w:rFonts w:hint="eastAsia" w:ascii="仿宋" w:hAnsi="仿宋" w:eastAsia="仿宋" w:cs="仿宋"/>
          <w:kern w:val="0"/>
          <w:sz w:val="24"/>
          <w:szCs w:val="24"/>
          <w:highlight w:val="none"/>
          <w:u w:val="single"/>
        </w:rPr>
        <w:t>有权不认可。所有的材料设备均应严格按照相关技术规范、用户需求书选用，并保证提供设备参数的真实性、有效性，如发生设备货不对版、或以低品质设备冒充高品质设备、或以低技术档次系列的产品冒充高技术档次系列的产品的情况，该设备不得在本工程使用，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lang w:eastAsia="zh-CN"/>
        </w:rPr>
        <w:t>发</w:t>
      </w:r>
      <w:r>
        <w:rPr>
          <w:rFonts w:hint="eastAsia" w:ascii="仿宋" w:hAnsi="仿宋" w:eastAsia="仿宋" w:cs="仿宋"/>
          <w:kern w:val="0"/>
          <w:sz w:val="24"/>
          <w:szCs w:val="24"/>
          <w:highlight w:val="none"/>
          <w:u w:val="single"/>
        </w:rPr>
        <w:t>有权按照对本工程最有利原则要求承包人更换为满足设计要求的高品质设备或高技术档次系列的产品，且价格不调整；同时承包人按专用条款承担违约责任，发包人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保留追究承包人法律责任的权利。材料到货后要先检验合格</w:t>
      </w:r>
      <w:r>
        <w:rPr>
          <w:rFonts w:hint="eastAsia" w:ascii="仿宋" w:hAnsi="仿宋" w:eastAsia="仿宋" w:cs="仿宋"/>
          <w:kern w:val="0"/>
          <w:sz w:val="24"/>
          <w:szCs w:val="24"/>
          <w:highlight w:val="none"/>
          <w:u w:val="none"/>
        </w:rPr>
        <w:t>后报</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lang w:eastAsia="zh-CN"/>
        </w:rPr>
        <w:t>发</w:t>
      </w:r>
      <w:r>
        <w:rPr>
          <w:rFonts w:hint="eastAsia" w:ascii="仿宋" w:hAnsi="仿宋" w:eastAsia="仿宋" w:cs="仿宋"/>
          <w:kern w:val="0"/>
          <w:sz w:val="24"/>
          <w:szCs w:val="24"/>
          <w:highlight w:val="none"/>
          <w:u w:val="single"/>
        </w:rPr>
        <w:t>、监理抽查合格后方可使用，未经发包人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、监理抽检私自将材料使用的行为处以1000元/次的处罚，不合格的材料必须无条件退场</w:t>
      </w:r>
      <w:r>
        <w:rPr>
          <w:rFonts w:hint="eastAsia" w:ascii="仿宋" w:hAnsi="仿宋" w:eastAsia="仿宋" w:cs="仿宋"/>
          <w:sz w:val="24"/>
          <w:highlight w:val="none"/>
          <w:u w:val="single"/>
        </w:rPr>
        <w:t>。</w:t>
      </w:r>
      <w:r>
        <w:rPr>
          <w:rFonts w:ascii="仿宋" w:hAnsi="仿宋" w:eastAsia="仿宋" w:cs="仿宋"/>
          <w:kern w:val="0"/>
          <w:sz w:val="24"/>
          <w:szCs w:val="24"/>
          <w:highlight w:val="none"/>
          <w:u w:val="single"/>
        </w:rPr>
        <w:t xml:space="preserve">                                                             </w:t>
      </w:r>
    </w:p>
    <w:p w14:paraId="21146D37">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除发包人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另外采购的材料设备外(如有)，本工程中的承包人工作范围内的所有材料设备均由承包人按设计图纸技术效果要求、规范要求将材料设备品牌报发包人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审批同意后方可进行采购，该材料或设备的价格在结算时不得进行任何调整，材料或设备的装卸、运输、存储、质检和验收均由承包人负责。如发包人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有要求时，承包人须无条件将所有材料设备的样板制作成效果图形或模型提交发包人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u w:val="single"/>
        </w:rPr>
        <w:t>审定。</w:t>
      </w:r>
      <w:r>
        <w:rPr>
          <w:rFonts w:ascii="仿宋" w:hAnsi="仿宋" w:eastAsia="仿宋" w:cs="仿宋"/>
          <w:kern w:val="0"/>
          <w:sz w:val="24"/>
          <w:szCs w:val="24"/>
          <w:highlight w:val="none"/>
          <w:u w:val="single"/>
        </w:rPr>
        <w:t xml:space="preserve">                                                                </w:t>
      </w:r>
    </w:p>
    <w:p w14:paraId="2B1F8D5C">
      <w:pPr>
        <w:ind w:firstLine="120" w:firstLineChars="50"/>
        <w:rPr>
          <w:rFonts w:ascii="仿宋" w:hAnsi="仿宋" w:eastAsia="仿宋" w:cs="仿宋"/>
          <w:kern w:val="0"/>
          <w:sz w:val="24"/>
          <w:szCs w:val="24"/>
          <w:highlight w:val="none"/>
          <w:u w:val="single"/>
        </w:rPr>
      </w:pPr>
    </w:p>
    <w:p w14:paraId="39E397A4">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31</w:t>
      </w:r>
      <w:r>
        <w:rPr>
          <w:rFonts w:ascii="仿宋" w:hAnsi="仿宋" w:eastAsia="仿宋" w:cs="仿宋"/>
          <w:kern w:val="0"/>
          <w:sz w:val="24"/>
          <w:szCs w:val="24"/>
          <w:highlight w:val="none"/>
        </w:rPr>
        <w:t xml:space="preserve">.8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依法指定的生产厂家和供应商：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AE7DE3B">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要求的材料和工程设备建设标准、质量等级：</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940D55A">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32</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材料和工程设备的检验试验</w:t>
      </w:r>
    </w:p>
    <w:p w14:paraId="5C097865">
      <w:pPr>
        <w:ind w:firstLine="120" w:firstLineChars="50"/>
        <w:rPr>
          <w:rFonts w:ascii="仿宋" w:hAnsi="仿宋" w:eastAsia="仿宋" w:cs="Times New Roman"/>
          <w:b/>
          <w:bCs/>
          <w:kern w:val="0"/>
          <w:sz w:val="24"/>
          <w:szCs w:val="24"/>
          <w:highlight w:val="none"/>
        </w:rPr>
      </w:pPr>
    </w:p>
    <w:p w14:paraId="3E4FF8E6">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32</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见证取样检验试验的材料和工程设备</w:t>
      </w:r>
    </w:p>
    <w:p w14:paraId="0C00E665">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种类：</w:t>
      </w:r>
      <w:r>
        <w:rPr>
          <w:rFonts w:ascii="仿宋" w:hAnsi="仿宋" w:eastAsia="仿宋" w:cs="仿宋"/>
          <w:kern w:val="0"/>
          <w:sz w:val="24"/>
          <w:szCs w:val="24"/>
          <w:highlight w:val="none"/>
          <w:u w:val="single"/>
        </w:rPr>
        <w:t xml:space="preserve">                                                                          </w:t>
      </w:r>
    </w:p>
    <w:p w14:paraId="19D3C97C">
      <w:pPr>
        <w:ind w:firstLine="120" w:firstLineChars="50"/>
        <w:rPr>
          <w:rFonts w:ascii="仿宋" w:hAnsi="仿宋" w:eastAsia="仿宋" w:cs="Times New Roman"/>
          <w:kern w:val="0"/>
          <w:sz w:val="24"/>
          <w:szCs w:val="24"/>
          <w:highlight w:val="none"/>
        </w:rPr>
      </w:pPr>
    </w:p>
    <w:p w14:paraId="115AD432">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检测机构：</w:t>
      </w:r>
      <w:r>
        <w:rPr>
          <w:rFonts w:ascii="仿宋" w:hAnsi="仿宋" w:eastAsia="仿宋" w:cs="仿宋"/>
          <w:kern w:val="0"/>
          <w:sz w:val="24"/>
          <w:szCs w:val="24"/>
          <w:highlight w:val="none"/>
          <w:u w:val="single"/>
        </w:rPr>
        <w:t xml:space="preserve">                                                                      </w:t>
      </w:r>
    </w:p>
    <w:p w14:paraId="4A8AFD87">
      <w:pPr>
        <w:ind w:firstLine="120" w:firstLineChars="50"/>
        <w:rPr>
          <w:rFonts w:ascii="仿宋" w:hAnsi="仿宋" w:eastAsia="仿宋" w:cs="Times New Roman"/>
          <w:sz w:val="24"/>
          <w:szCs w:val="24"/>
          <w:highlight w:val="none"/>
          <w:u w:val="single"/>
        </w:rPr>
      </w:pPr>
    </w:p>
    <w:p w14:paraId="1C4CA7DD">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33</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施工设备和临时设施</w:t>
      </w:r>
    </w:p>
    <w:p w14:paraId="7D640A85">
      <w:pPr>
        <w:ind w:firstLine="120" w:firstLineChars="50"/>
        <w:rPr>
          <w:rFonts w:ascii="仿宋" w:hAnsi="仿宋" w:eastAsia="仿宋" w:cs="Times New Roman"/>
          <w:sz w:val="24"/>
          <w:szCs w:val="24"/>
          <w:highlight w:val="none"/>
        </w:rPr>
      </w:pPr>
    </w:p>
    <w:p w14:paraId="5B4875FC">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33</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承包人配置施工设备和临时设施</w:t>
      </w:r>
    </w:p>
    <w:p w14:paraId="21A43DCC">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按通用条款规定，承包人承担修建临时设施的费用。</w:t>
      </w:r>
    </w:p>
    <w:p w14:paraId="7600E657">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50AF306">
      <w:pPr>
        <w:spacing w:line="360" w:lineRule="auto"/>
        <w:ind w:firstLine="120" w:firstLineChars="50"/>
        <w:rPr>
          <w:rFonts w:ascii="仿宋" w:hAnsi="仿宋" w:eastAsia="仿宋" w:cs="Times New Roman"/>
          <w:kern w:val="0"/>
          <w:sz w:val="24"/>
          <w:szCs w:val="24"/>
          <w:highlight w:val="none"/>
        </w:rPr>
      </w:pPr>
    </w:p>
    <w:p w14:paraId="14B64F88">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33</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lang w:eastAsia="zh-CN"/>
        </w:rPr>
        <w:t>发包人</w:t>
      </w:r>
      <w:r>
        <w:rPr>
          <w:rFonts w:hint="eastAsia" w:ascii="仿宋" w:hAnsi="仿宋" w:eastAsia="仿宋" w:cs="仿宋"/>
          <w:kern w:val="0"/>
          <w:sz w:val="24"/>
          <w:szCs w:val="24"/>
          <w:highlight w:val="none"/>
        </w:rPr>
        <w:t>提供的施工设备和临时设施：</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537837F">
      <w:pPr>
        <w:rPr>
          <w:rFonts w:ascii="仿宋" w:hAnsi="仿宋" w:eastAsia="仿宋" w:cs="Times New Roman"/>
          <w:kern w:val="0"/>
          <w:sz w:val="24"/>
          <w:szCs w:val="24"/>
          <w:highlight w:val="none"/>
        </w:rPr>
      </w:pPr>
    </w:p>
    <w:p w14:paraId="64F906D3">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34</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隐蔽工程和中间验收</w:t>
      </w:r>
    </w:p>
    <w:p w14:paraId="2C948EA1">
      <w:pPr>
        <w:ind w:firstLine="120" w:firstLineChars="50"/>
        <w:rPr>
          <w:rFonts w:ascii="仿宋" w:hAnsi="仿宋" w:eastAsia="仿宋" w:cs="Times New Roman"/>
          <w:kern w:val="0"/>
          <w:sz w:val="24"/>
          <w:szCs w:val="24"/>
          <w:highlight w:val="none"/>
        </w:rPr>
      </w:pPr>
    </w:p>
    <w:p w14:paraId="424C1E2A">
      <w:pPr>
        <w:spacing w:line="360" w:lineRule="auto"/>
        <w:ind w:left="120" w:leftChars="57"/>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隐蔽工程或中间验收部位未经专业监理工程师验收合格，不得隐蔽或继续施工，否则该部分工程被视为不合格，由此所产生的返工费用由承包人承担。</w:t>
      </w:r>
    </w:p>
    <w:p w14:paraId="16C6623B">
      <w:pPr>
        <w:ind w:firstLine="120" w:firstLineChars="50"/>
        <w:rPr>
          <w:rFonts w:ascii="仿宋" w:hAnsi="仿宋" w:eastAsia="仿宋" w:cs="Times New Roman"/>
          <w:kern w:val="0"/>
          <w:sz w:val="24"/>
          <w:szCs w:val="24"/>
          <w:highlight w:val="none"/>
        </w:rPr>
      </w:pPr>
    </w:p>
    <w:p w14:paraId="7CB910D1">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34</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中间验收的部位有：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参考《建筑工程施工质量验收统一标准》</w:t>
      </w:r>
      <w:r>
        <w:rPr>
          <w:rFonts w:ascii="仿宋" w:hAnsi="仿宋" w:eastAsia="仿宋" w:cs="仿宋"/>
          <w:kern w:val="0"/>
          <w:sz w:val="24"/>
          <w:szCs w:val="24"/>
          <w:highlight w:val="none"/>
          <w:u w:val="single"/>
        </w:rPr>
        <w:t xml:space="preserve">                                                       </w:t>
      </w:r>
    </w:p>
    <w:p w14:paraId="633F3C1C">
      <w:pPr>
        <w:rPr>
          <w:rFonts w:ascii="仿宋" w:hAnsi="仿宋" w:eastAsia="仿宋" w:cs="Times New Roman"/>
          <w:kern w:val="0"/>
          <w:sz w:val="24"/>
          <w:szCs w:val="24"/>
          <w:highlight w:val="none"/>
        </w:rPr>
      </w:pPr>
    </w:p>
    <w:p w14:paraId="6569842B">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35</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工程试车</w:t>
      </w:r>
    </w:p>
    <w:p w14:paraId="4C1185C2">
      <w:pPr>
        <w:ind w:firstLine="120" w:firstLineChars="50"/>
        <w:rPr>
          <w:rFonts w:ascii="仿宋" w:hAnsi="仿宋" w:eastAsia="仿宋" w:cs="Times New Roman"/>
          <w:kern w:val="0"/>
          <w:sz w:val="24"/>
          <w:szCs w:val="24"/>
          <w:highlight w:val="none"/>
        </w:rPr>
      </w:pPr>
    </w:p>
    <w:p w14:paraId="3E4B60FD">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35</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试车内容</w:t>
      </w:r>
    </w:p>
    <w:p w14:paraId="3CBD4B76">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不需要试车的，本条不适用。</w:t>
      </w:r>
    </w:p>
    <w:p w14:paraId="0D04D1EE">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需要试车的，试车的内容和要求：</w:t>
      </w:r>
      <w:r>
        <w:rPr>
          <w:rFonts w:ascii="仿宋" w:hAnsi="仿宋" w:eastAsia="仿宋" w:cs="仿宋"/>
          <w:kern w:val="0"/>
          <w:sz w:val="24"/>
          <w:szCs w:val="24"/>
          <w:highlight w:val="none"/>
          <w:u w:val="single"/>
        </w:rPr>
        <w:t xml:space="preserve">                                                      </w:t>
      </w:r>
    </w:p>
    <w:p w14:paraId="6DB89944">
      <w:pPr>
        <w:spacing w:line="360" w:lineRule="auto"/>
        <w:ind w:firstLine="120" w:firstLineChars="50"/>
        <w:rPr>
          <w:rFonts w:ascii="仿宋" w:hAnsi="仿宋" w:eastAsia="仿宋" w:cs="Times New Roman"/>
          <w:kern w:val="0"/>
          <w:sz w:val="24"/>
          <w:szCs w:val="24"/>
          <w:highlight w:val="none"/>
        </w:rPr>
      </w:pPr>
    </w:p>
    <w:p w14:paraId="4A777C5E">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36</w:t>
      </w:r>
      <w:r>
        <w:rPr>
          <w:rFonts w:hint="eastAsia" w:ascii="仿宋" w:hAnsi="仿宋" w:eastAsia="仿宋" w:cs="仿宋"/>
          <w:b/>
          <w:bCs/>
          <w:sz w:val="24"/>
          <w:szCs w:val="24"/>
          <w:highlight w:val="none"/>
        </w:rPr>
        <w:t>．工程变更</w:t>
      </w:r>
    </w:p>
    <w:p w14:paraId="717A8492">
      <w:pPr>
        <w:ind w:firstLine="120" w:firstLineChars="50"/>
        <w:rPr>
          <w:rFonts w:ascii="仿宋" w:hAnsi="仿宋" w:eastAsia="仿宋" w:cs="Times New Roman"/>
          <w:kern w:val="0"/>
          <w:sz w:val="24"/>
          <w:szCs w:val="24"/>
          <w:highlight w:val="none"/>
        </w:rPr>
      </w:pPr>
    </w:p>
    <w:p w14:paraId="355CE55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36</w:t>
      </w:r>
      <w:r>
        <w:rPr>
          <w:rFonts w:ascii="仿宋" w:hAnsi="仿宋" w:eastAsia="仿宋" w:cs="仿宋"/>
          <w:kern w:val="0"/>
          <w:sz w:val="24"/>
          <w:szCs w:val="24"/>
          <w:highlight w:val="none"/>
        </w:rPr>
        <w:t xml:space="preserve">.4 </w:t>
      </w:r>
      <w:r>
        <w:rPr>
          <w:rFonts w:hint="eastAsia" w:ascii="仿宋" w:hAnsi="仿宋" w:eastAsia="仿宋" w:cs="仿宋"/>
          <w:kern w:val="0"/>
          <w:sz w:val="24"/>
          <w:szCs w:val="24"/>
          <w:highlight w:val="none"/>
        </w:rPr>
        <w:t>承包人提出工程变更建议</w:t>
      </w:r>
    </w:p>
    <w:p w14:paraId="215EE5DE">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发包人采纳承包人建议带来利益的计奖方法：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14:paraId="11304AE2">
      <w:pPr>
        <w:spacing w:line="360" w:lineRule="auto"/>
        <w:ind w:firstLine="120" w:firstLineChars="50"/>
        <w:rPr>
          <w:rFonts w:ascii="仿宋" w:hAnsi="仿宋" w:eastAsia="仿宋" w:cs="仿宋"/>
          <w:kern w:val="0"/>
          <w:sz w:val="24"/>
          <w:szCs w:val="24"/>
          <w:highlight w:val="none"/>
          <w:u w:val="single"/>
        </w:rPr>
      </w:pPr>
    </w:p>
    <w:p w14:paraId="3BD96C10">
      <w:pPr>
        <w:pStyle w:val="3"/>
        <w:numPr>
          <w:ilvl w:val="0"/>
          <w:numId w:val="0"/>
        </w:numPr>
        <w:tabs>
          <w:tab w:val="left" w:pos="420"/>
          <w:tab w:val="clear" w:pos="360"/>
        </w:tabs>
        <w:rPr>
          <w:rFonts w:ascii="仿宋" w:hAnsi="仿宋" w:eastAsia="仿宋" w:cs="Times New Roman"/>
          <w:b/>
          <w:bCs/>
          <w:sz w:val="24"/>
          <w:szCs w:val="24"/>
          <w:highlight w:val="none"/>
        </w:rPr>
      </w:pPr>
      <w:bookmarkStart w:id="269" w:name="_Toc469384115"/>
      <w:bookmarkStart w:id="270" w:name="_Toc10624959"/>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37</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竣工验收</w:t>
      </w:r>
      <w:bookmarkEnd w:id="269"/>
      <w:bookmarkEnd w:id="270"/>
    </w:p>
    <w:p w14:paraId="04B46639">
      <w:pPr>
        <w:ind w:firstLine="120" w:firstLineChars="50"/>
        <w:rPr>
          <w:rFonts w:ascii="仿宋" w:hAnsi="仿宋" w:eastAsia="仿宋" w:cs="Times New Roman"/>
          <w:kern w:val="0"/>
          <w:sz w:val="24"/>
          <w:szCs w:val="24"/>
          <w:highlight w:val="none"/>
        </w:rPr>
      </w:pPr>
    </w:p>
    <w:p w14:paraId="4D8048D7">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37</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竣工验收标准</w:t>
      </w:r>
    </w:p>
    <w:p w14:paraId="4BA98417">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合同工程竣工验收标准：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符合国家、省、市《建筑工程施工质量评价标准》（GB/T50375-2016）</w:t>
      </w:r>
      <w:r>
        <w:rPr>
          <w:rFonts w:hint="eastAsia" w:ascii="仿宋" w:hAnsi="仿宋" w:eastAsia="仿宋" w:cs="仿宋"/>
          <w:kern w:val="0"/>
          <w:sz w:val="24"/>
          <w:szCs w:val="24"/>
          <w:highlight w:val="none"/>
          <w:u w:val="single"/>
          <w:lang w:eastAsia="zh-Hans"/>
        </w:rPr>
        <w:t>，</w:t>
      </w:r>
      <w:r>
        <w:rPr>
          <w:rFonts w:hint="eastAsia" w:ascii="仿宋" w:hAnsi="仿宋" w:eastAsia="仿宋" w:cs="仿宋"/>
          <w:kern w:val="0"/>
          <w:sz w:val="24"/>
          <w:szCs w:val="24"/>
          <w:highlight w:val="none"/>
          <w:u w:val="single"/>
        </w:rPr>
        <w:t>《建筑工程施工质量验收统一标准》</w:t>
      </w:r>
      <w:r>
        <w:rPr>
          <w:rFonts w:hint="eastAsia" w:ascii="仿宋" w:hAnsi="仿宋" w:eastAsia="仿宋" w:cs="仿宋"/>
          <w:kern w:val="0"/>
          <w:sz w:val="24"/>
          <w:szCs w:val="24"/>
          <w:highlight w:val="none"/>
          <w:u w:val="single"/>
          <w:lang w:eastAsia="zh-Hans"/>
        </w:rPr>
        <w:t>该等标准如有不同的，按最高要求标准执行</w:t>
      </w:r>
      <w:r>
        <w:rPr>
          <w:rFonts w:hint="eastAsia" w:ascii="仿宋" w:hAnsi="仿宋" w:eastAsia="仿宋" w:cs="仿宋"/>
          <w:kern w:val="0"/>
          <w:sz w:val="24"/>
          <w:szCs w:val="24"/>
          <w:highlight w:val="none"/>
          <w:u w:val="single"/>
        </w:rPr>
        <w:t>。施工单位必须在工程具备验收条件时开始验收并提交《工程竣工验收申请报告》，除场地验收外，施工单位还必须负责项目消防验收。未验收通过的按照招标人及有关单位要求配合进行整改，直至完成验收。</w:t>
      </w:r>
      <w:r>
        <w:rPr>
          <w:rFonts w:ascii="仿宋" w:hAnsi="仿宋" w:eastAsia="仿宋" w:cs="仿宋"/>
          <w:kern w:val="0"/>
          <w:sz w:val="24"/>
          <w:szCs w:val="24"/>
          <w:highlight w:val="none"/>
          <w:u w:val="single"/>
        </w:rPr>
        <w:t xml:space="preserve">                                                             </w:t>
      </w:r>
    </w:p>
    <w:p w14:paraId="1911F767">
      <w:pPr>
        <w:rPr>
          <w:rFonts w:ascii="仿宋" w:hAnsi="仿宋" w:eastAsia="仿宋" w:cs="Times New Roman"/>
          <w:color w:val="FF0000"/>
          <w:kern w:val="0"/>
          <w:sz w:val="24"/>
          <w:szCs w:val="24"/>
          <w:highlight w:val="none"/>
        </w:rPr>
      </w:pPr>
    </w:p>
    <w:p w14:paraId="6B042521">
      <w:pPr>
        <w:pStyle w:val="28"/>
        <w:rPr>
          <w:rFonts w:ascii="仿宋" w:hAnsi="仿宋" w:eastAsia="仿宋" w:cs="Times New Roman"/>
          <w:color w:val="FF0000"/>
          <w:kern w:val="0"/>
          <w:sz w:val="24"/>
          <w:szCs w:val="24"/>
          <w:highlight w:val="none"/>
        </w:rPr>
      </w:pPr>
    </w:p>
    <w:p w14:paraId="23E9913D">
      <w:pPr>
        <w:pStyle w:val="28"/>
        <w:rPr>
          <w:rFonts w:ascii="仿宋" w:hAnsi="仿宋" w:eastAsia="仿宋" w:cs="Times New Roman"/>
          <w:color w:val="FF0000"/>
          <w:kern w:val="0"/>
          <w:sz w:val="24"/>
          <w:szCs w:val="24"/>
          <w:highlight w:val="none"/>
        </w:rPr>
      </w:pPr>
    </w:p>
    <w:p w14:paraId="727D2AA6">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hint="eastAsia" w:ascii="仿宋" w:hAnsi="仿宋" w:eastAsia="仿宋" w:cs="仿宋"/>
          <w:kern w:val="0"/>
          <w:sz w:val="24"/>
          <w:szCs w:val="24"/>
          <w:highlight w:val="none"/>
          <w:lang w:val="en-US" w:eastAsia="zh-CN"/>
        </w:rPr>
        <w:t>37</w:t>
      </w:r>
      <w:r>
        <w:rPr>
          <w:rFonts w:ascii="仿宋" w:hAnsi="仿宋" w:eastAsia="仿宋" w:cs="仿宋"/>
          <w:kern w:val="0"/>
          <w:sz w:val="24"/>
          <w:szCs w:val="24"/>
          <w:highlight w:val="none"/>
        </w:rPr>
        <w:t xml:space="preserve">.8 </w:t>
      </w:r>
      <w:r>
        <w:rPr>
          <w:rFonts w:hint="eastAsia" w:ascii="仿宋" w:hAnsi="仿宋" w:eastAsia="仿宋" w:cs="仿宋"/>
          <w:kern w:val="0"/>
          <w:sz w:val="24"/>
          <w:szCs w:val="24"/>
          <w:highlight w:val="none"/>
        </w:rPr>
        <w:t>单位工程和工程部位验收</w:t>
      </w:r>
    </w:p>
    <w:p w14:paraId="3D4040FC">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合同工程无单位工程、无工程部位提前验收的，本款不适用。</w:t>
      </w:r>
    </w:p>
    <w:p w14:paraId="42658F5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合同工程单位工程或工程部位需提前验收的，各单位工程或工程部位的名称、竣工验收时间和范围如下：</w:t>
      </w:r>
    </w:p>
    <w:p w14:paraId="04D5444F">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（名称）工程或部位，竣工验收时间为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，其范围包括：</w:t>
      </w:r>
      <w:r>
        <w:rPr>
          <w:rFonts w:ascii="仿宋" w:hAnsi="仿宋" w:eastAsia="仿宋" w:cs="仿宋"/>
          <w:kern w:val="0"/>
          <w:sz w:val="24"/>
          <w:szCs w:val="24"/>
          <w:highlight w:val="none"/>
          <w:u w:val="single"/>
        </w:rPr>
        <w:t xml:space="preserve">                                                   </w:t>
      </w:r>
    </w:p>
    <w:p w14:paraId="3433D710">
      <w:pPr>
        <w:spacing w:line="360" w:lineRule="auto"/>
        <w:rPr>
          <w:rFonts w:ascii="仿宋" w:hAnsi="仿宋" w:eastAsia="仿宋" w:cs="仿宋"/>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（名称）工程或部位，竣工验收时间为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，其范围包括：</w:t>
      </w:r>
      <w:r>
        <w:rPr>
          <w:rFonts w:ascii="仿宋" w:hAnsi="仿宋" w:eastAsia="仿宋" w:cs="仿宋"/>
          <w:kern w:val="0"/>
          <w:sz w:val="24"/>
          <w:szCs w:val="24"/>
          <w:highlight w:val="none"/>
        </w:rPr>
        <w:t xml:space="preserve">                                                 </w:t>
      </w:r>
    </w:p>
    <w:p w14:paraId="6516980D">
      <w:pPr>
        <w:rPr>
          <w:rFonts w:ascii="仿宋" w:hAnsi="仿宋" w:eastAsia="仿宋" w:cs="仿宋"/>
          <w:kern w:val="0"/>
          <w:sz w:val="24"/>
          <w:szCs w:val="24"/>
          <w:highlight w:val="none"/>
        </w:rPr>
      </w:pPr>
    </w:p>
    <w:p w14:paraId="341914E8">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37</w:t>
      </w:r>
      <w:r>
        <w:rPr>
          <w:rFonts w:ascii="仿宋" w:hAnsi="仿宋" w:eastAsia="仿宋" w:cs="仿宋"/>
          <w:kern w:val="0"/>
          <w:sz w:val="24"/>
          <w:szCs w:val="24"/>
          <w:highlight w:val="none"/>
        </w:rPr>
        <w:t xml:space="preserve">.9 </w:t>
      </w:r>
      <w:r>
        <w:rPr>
          <w:rFonts w:hint="eastAsia" w:ascii="仿宋" w:hAnsi="仿宋" w:eastAsia="仿宋" w:cs="仿宋"/>
          <w:kern w:val="0"/>
          <w:sz w:val="24"/>
          <w:szCs w:val="24"/>
          <w:highlight w:val="none"/>
        </w:rPr>
        <w:t>施工期运行</w:t>
      </w:r>
    </w:p>
    <w:p w14:paraId="39ED29BF">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合同工程无单位工程、无工程部位在施工期运行的，本款不适用。</w:t>
      </w:r>
    </w:p>
    <w:p w14:paraId="5DA24DE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合同工程单位工程或工程部位需在施工期运行的，各单位工程或工程部位的名称、运行时间如下：</w:t>
      </w:r>
    </w:p>
    <w:p w14:paraId="46CF64D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（名称）工程或部位，运行时间为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3DBDF7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（名称）工程或部位，运行时间为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51F201DC">
      <w:pPr>
        <w:rPr>
          <w:rFonts w:ascii="仿宋" w:hAnsi="仿宋" w:eastAsia="仿宋" w:cs="Times New Roman"/>
          <w:kern w:val="0"/>
          <w:sz w:val="24"/>
          <w:szCs w:val="24"/>
          <w:highlight w:val="none"/>
        </w:rPr>
      </w:pPr>
    </w:p>
    <w:p w14:paraId="2B2F693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37</w:t>
      </w:r>
      <w:r>
        <w:rPr>
          <w:rFonts w:ascii="仿宋" w:hAnsi="仿宋" w:eastAsia="仿宋" w:cs="仿宋"/>
          <w:kern w:val="0"/>
          <w:sz w:val="24"/>
          <w:szCs w:val="24"/>
          <w:highlight w:val="none"/>
        </w:rPr>
        <w:t xml:space="preserve">.10 </w:t>
      </w:r>
      <w:r>
        <w:rPr>
          <w:rFonts w:hint="eastAsia" w:ascii="仿宋" w:hAnsi="仿宋" w:eastAsia="仿宋" w:cs="仿宋"/>
          <w:kern w:val="0"/>
          <w:sz w:val="24"/>
          <w:szCs w:val="24"/>
          <w:highlight w:val="none"/>
        </w:rPr>
        <w:t>竣工清场</w:t>
      </w:r>
    </w:p>
    <w:p w14:paraId="5F24593B">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w:t>
      </w:r>
    </w:p>
    <w:p w14:paraId="59DFD21F">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7236EE7">
      <w:pPr>
        <w:rPr>
          <w:rFonts w:ascii="仿宋" w:hAnsi="仿宋" w:eastAsia="仿宋" w:cs="仿宋"/>
          <w:kern w:val="0"/>
          <w:sz w:val="24"/>
          <w:szCs w:val="24"/>
          <w:highlight w:val="none"/>
        </w:rPr>
      </w:pPr>
    </w:p>
    <w:p w14:paraId="03508D8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37</w:t>
      </w:r>
      <w:r>
        <w:rPr>
          <w:rFonts w:ascii="仿宋" w:hAnsi="仿宋" w:eastAsia="仿宋" w:cs="仿宋"/>
          <w:kern w:val="0"/>
          <w:sz w:val="24"/>
          <w:szCs w:val="24"/>
          <w:highlight w:val="none"/>
        </w:rPr>
        <w:t>.11</w:t>
      </w:r>
      <w:r>
        <w:rPr>
          <w:rFonts w:hint="eastAsia" w:ascii="仿宋" w:hAnsi="仿宋" w:eastAsia="仿宋" w:cs="仿宋"/>
          <w:kern w:val="0"/>
          <w:sz w:val="24"/>
          <w:szCs w:val="24"/>
          <w:highlight w:val="none"/>
        </w:rPr>
        <w:t>施工队伍的撤离</w:t>
      </w:r>
    </w:p>
    <w:p w14:paraId="4D663D6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按通用条款规定，承包人的人员和施工设备全部撤离施工现场。</w:t>
      </w:r>
    </w:p>
    <w:p w14:paraId="0697A8F5">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45180235">
      <w:pPr>
        <w:spacing w:line="360" w:lineRule="auto"/>
        <w:rPr>
          <w:rFonts w:ascii="仿宋" w:hAnsi="仿宋" w:eastAsia="仿宋" w:cs="仿宋"/>
          <w:kern w:val="0"/>
          <w:sz w:val="24"/>
          <w:szCs w:val="24"/>
          <w:highlight w:val="none"/>
          <w:u w:val="single"/>
        </w:rPr>
      </w:pPr>
    </w:p>
    <w:p w14:paraId="4A44BD33">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38</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缺陷责任与质量保修</w:t>
      </w:r>
    </w:p>
    <w:p w14:paraId="0FA90CD4">
      <w:pPr>
        <w:rPr>
          <w:rFonts w:ascii="仿宋" w:hAnsi="仿宋" w:eastAsia="仿宋" w:cs="Times New Roman"/>
          <w:kern w:val="0"/>
          <w:sz w:val="24"/>
          <w:szCs w:val="24"/>
          <w:highlight w:val="none"/>
        </w:rPr>
      </w:pPr>
    </w:p>
    <w:p w14:paraId="79E5411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38</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缺陷责任期计算</w:t>
      </w:r>
    </w:p>
    <w:p w14:paraId="6B00033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缺陷责任期：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2年</w:t>
      </w:r>
      <w:r>
        <w:rPr>
          <w:rFonts w:ascii="仿宋" w:hAnsi="仿宋" w:eastAsia="仿宋" w:cs="仿宋"/>
          <w:kern w:val="0"/>
          <w:sz w:val="24"/>
          <w:szCs w:val="24"/>
          <w:highlight w:val="none"/>
          <w:u w:val="single"/>
        </w:rPr>
        <w:t xml:space="preserve">                                                 </w:t>
      </w:r>
    </w:p>
    <w:p w14:paraId="1E974B49">
      <w:pPr>
        <w:spacing w:line="360" w:lineRule="auto"/>
        <w:rPr>
          <w:rFonts w:ascii="仿宋" w:hAnsi="仿宋" w:eastAsia="仿宋" w:cs="Times New Roman"/>
          <w:kern w:val="0"/>
          <w:sz w:val="24"/>
          <w:szCs w:val="24"/>
          <w:highlight w:val="none"/>
        </w:rPr>
      </w:pPr>
    </w:p>
    <w:p w14:paraId="040CC97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38</w:t>
      </w:r>
      <w:r>
        <w:rPr>
          <w:rFonts w:ascii="仿宋" w:hAnsi="仿宋" w:eastAsia="仿宋" w:cs="仿宋"/>
          <w:kern w:val="0"/>
          <w:sz w:val="24"/>
          <w:szCs w:val="24"/>
          <w:highlight w:val="none"/>
        </w:rPr>
        <w:t xml:space="preserve">.8 </w:t>
      </w:r>
      <w:r>
        <w:rPr>
          <w:rFonts w:hint="eastAsia" w:ascii="仿宋" w:hAnsi="仿宋" w:eastAsia="仿宋" w:cs="仿宋"/>
          <w:kern w:val="0"/>
          <w:sz w:val="24"/>
          <w:szCs w:val="24"/>
          <w:highlight w:val="none"/>
        </w:rPr>
        <w:t>质量保修期计算</w:t>
      </w:r>
    </w:p>
    <w:p w14:paraId="49B7865C">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质量保修期：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从竣工验收合格之日起计算，质量保修期按《工程质量保修书》约定。</w:t>
      </w:r>
      <w:r>
        <w:rPr>
          <w:rFonts w:ascii="仿宋" w:hAnsi="仿宋" w:eastAsia="仿宋" w:cs="仿宋"/>
          <w:kern w:val="0"/>
          <w:sz w:val="24"/>
          <w:szCs w:val="24"/>
          <w:highlight w:val="none"/>
          <w:u w:val="single"/>
        </w:rPr>
        <w:t xml:space="preserve">                                                                  </w:t>
      </w:r>
    </w:p>
    <w:p w14:paraId="15BE963C">
      <w:pPr>
        <w:spacing w:line="360" w:lineRule="auto"/>
        <w:rPr>
          <w:rFonts w:ascii="仿宋" w:hAnsi="仿宋" w:eastAsia="仿宋" w:cs="Times New Roman"/>
          <w:kern w:val="0"/>
          <w:sz w:val="24"/>
          <w:szCs w:val="24"/>
          <w:highlight w:val="none"/>
        </w:rPr>
      </w:pPr>
    </w:p>
    <w:p w14:paraId="32950F06">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39</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工程量</w:t>
      </w:r>
    </w:p>
    <w:p w14:paraId="0EF6E1A5">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75C8B94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39</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清单工程量包括的工作内容</w:t>
      </w:r>
    </w:p>
    <w:p w14:paraId="5AD1A97B">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w:t>
      </w:r>
    </w:p>
    <w:p w14:paraId="371A971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35D5E0F">
      <w:pPr>
        <w:spacing w:line="360" w:lineRule="auto"/>
        <w:rPr>
          <w:rFonts w:ascii="仿宋" w:hAnsi="仿宋" w:eastAsia="仿宋" w:cs="Times New Roman"/>
          <w:kern w:val="0"/>
          <w:sz w:val="24"/>
          <w:szCs w:val="24"/>
          <w:highlight w:val="none"/>
        </w:rPr>
      </w:pPr>
    </w:p>
    <w:p w14:paraId="6F199812">
      <w:pPr>
        <w:pStyle w:val="3"/>
        <w:numPr>
          <w:ilvl w:val="0"/>
          <w:numId w:val="0"/>
        </w:numPr>
        <w:tabs>
          <w:tab w:val="left" w:pos="420"/>
          <w:tab w:val="clear" w:pos="360"/>
        </w:tabs>
        <w:rPr>
          <w:rFonts w:ascii="仿宋" w:hAnsi="仿宋" w:eastAsia="仿宋" w:cs="Times New Roman"/>
          <w:b/>
          <w:bCs/>
          <w:sz w:val="24"/>
          <w:szCs w:val="24"/>
          <w:highlight w:val="none"/>
        </w:rPr>
      </w:pPr>
      <w:bookmarkStart w:id="271" w:name="_Toc10624962"/>
      <w:bookmarkStart w:id="272" w:name="_Toc469384118"/>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40</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暂列金额</w:t>
      </w:r>
      <w:bookmarkEnd w:id="271"/>
      <w:bookmarkEnd w:id="272"/>
    </w:p>
    <w:p w14:paraId="4234D787">
      <w:pPr>
        <w:rPr>
          <w:rFonts w:ascii="仿宋" w:hAnsi="仿宋" w:eastAsia="仿宋" w:cs="Times New Roman"/>
          <w:kern w:val="0"/>
          <w:sz w:val="24"/>
          <w:szCs w:val="24"/>
          <w:highlight w:val="none"/>
        </w:rPr>
      </w:pPr>
    </w:p>
    <w:p w14:paraId="14F857F6">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40</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合同工程的暂列金额为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2FADBDC5">
      <w:pPr>
        <w:rPr>
          <w:rFonts w:ascii="仿宋" w:hAnsi="仿宋" w:eastAsia="仿宋" w:cs="Times New Roman"/>
          <w:kern w:val="0"/>
          <w:sz w:val="24"/>
          <w:szCs w:val="24"/>
          <w:highlight w:val="none"/>
        </w:rPr>
      </w:pPr>
    </w:p>
    <w:p w14:paraId="764ED59D">
      <w:pPr>
        <w:pStyle w:val="3"/>
        <w:numPr>
          <w:ilvl w:val="0"/>
          <w:numId w:val="0"/>
        </w:numPr>
        <w:tabs>
          <w:tab w:val="left" w:pos="420"/>
          <w:tab w:val="clear" w:pos="360"/>
        </w:tabs>
        <w:rPr>
          <w:rFonts w:ascii="仿宋" w:hAnsi="仿宋" w:eastAsia="仿宋" w:cs="Times New Roman"/>
          <w:b/>
          <w:bCs/>
          <w:sz w:val="24"/>
          <w:szCs w:val="24"/>
          <w:highlight w:val="none"/>
        </w:rPr>
      </w:pPr>
      <w:bookmarkStart w:id="273" w:name="_Toc469384119"/>
      <w:bookmarkStart w:id="274" w:name="_Toc10624963"/>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41</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暂估价</w:t>
      </w:r>
      <w:bookmarkEnd w:id="273"/>
      <w:bookmarkEnd w:id="274"/>
    </w:p>
    <w:p w14:paraId="03237E99">
      <w:pPr>
        <w:rPr>
          <w:rFonts w:ascii="仿宋" w:hAnsi="仿宋" w:eastAsia="仿宋" w:cs="Times New Roman"/>
          <w:kern w:val="0"/>
          <w:sz w:val="24"/>
          <w:szCs w:val="24"/>
          <w:highlight w:val="none"/>
        </w:rPr>
      </w:pPr>
    </w:p>
    <w:p w14:paraId="5BF5254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hint="eastAsia" w:ascii="仿宋" w:hAnsi="仿宋" w:eastAsia="仿宋" w:cs="仿宋"/>
          <w:kern w:val="0"/>
          <w:sz w:val="24"/>
          <w:szCs w:val="24"/>
          <w:highlight w:val="none"/>
          <w:lang w:val="en-US" w:eastAsia="zh-CN"/>
        </w:rPr>
        <w:t>41</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招标暂估价项目</w:t>
      </w:r>
    </w:p>
    <w:p w14:paraId="0D70FB8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必须招标暂估价项目合同双方当事人的权利、义务</w:t>
      </w:r>
    </w:p>
    <w:p w14:paraId="7BAE2E4C">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材料、工程设备：</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5393CFB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专业工程：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6D1D50E8">
      <w:pPr>
        <w:spacing w:line="360" w:lineRule="auto"/>
        <w:rPr>
          <w:rFonts w:ascii="仿宋" w:hAnsi="仿宋" w:eastAsia="仿宋" w:cs="Times New Roman"/>
          <w:kern w:val="0"/>
          <w:sz w:val="24"/>
          <w:szCs w:val="24"/>
          <w:highlight w:val="none"/>
        </w:rPr>
      </w:pPr>
    </w:p>
    <w:p w14:paraId="37675A2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41</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非招标专业工程款的确定</w:t>
      </w:r>
    </w:p>
    <w:p w14:paraId="4B06091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按通用条款规定，由造价工程师与分包人确定。</w:t>
      </w:r>
    </w:p>
    <w:p w14:paraId="146326E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07DE8560">
      <w:pPr>
        <w:spacing w:line="360" w:lineRule="auto"/>
        <w:rPr>
          <w:rFonts w:ascii="仿宋" w:hAnsi="仿宋" w:eastAsia="仿宋" w:cs="Times New Roman"/>
          <w:kern w:val="0"/>
          <w:sz w:val="24"/>
          <w:szCs w:val="24"/>
          <w:highlight w:val="none"/>
        </w:rPr>
      </w:pPr>
    </w:p>
    <w:p w14:paraId="05B03968">
      <w:pPr>
        <w:pStyle w:val="3"/>
        <w:numPr>
          <w:ilvl w:val="0"/>
          <w:numId w:val="0"/>
        </w:numPr>
        <w:tabs>
          <w:tab w:val="left" w:pos="420"/>
          <w:tab w:val="clear" w:pos="360"/>
        </w:tabs>
        <w:rPr>
          <w:rFonts w:ascii="仿宋" w:hAnsi="仿宋" w:eastAsia="仿宋" w:cs="Times New Roman"/>
          <w:b/>
          <w:bCs/>
          <w:sz w:val="24"/>
          <w:szCs w:val="24"/>
          <w:highlight w:val="none"/>
        </w:rPr>
      </w:pPr>
      <w:bookmarkStart w:id="275" w:name="_Toc10624964"/>
      <w:bookmarkStart w:id="276" w:name="_Toc469384120"/>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42</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提前竣工奖与误期赔偿费</w:t>
      </w:r>
      <w:bookmarkEnd w:id="275"/>
      <w:bookmarkEnd w:id="276"/>
    </w:p>
    <w:p w14:paraId="7703BB2E">
      <w:pPr>
        <w:rPr>
          <w:rFonts w:ascii="仿宋" w:hAnsi="仿宋" w:eastAsia="仿宋" w:cs="Times New Roman"/>
          <w:kern w:val="0"/>
          <w:sz w:val="24"/>
          <w:szCs w:val="24"/>
          <w:highlight w:val="none"/>
        </w:rPr>
      </w:pPr>
    </w:p>
    <w:p w14:paraId="418A0E5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42</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提前竣工奖</w:t>
      </w:r>
    </w:p>
    <w:p w14:paraId="62D0EB4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提前竣工奖额度</w:t>
      </w:r>
    </w:p>
    <w:p w14:paraId="0089270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没约定提前竣工奖的，本款不适用。</w:t>
      </w:r>
    </w:p>
    <w:p w14:paraId="36173E00">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约定提前竣工奖的，每日历天应奖额度为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0656E265">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约定提前竣工奖的，，为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26A25B0B">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提前竣工奖的最高限额</w:t>
      </w:r>
    </w:p>
    <w:p w14:paraId="4646CA7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按通用条款规定为合同价款的</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4039BB5B">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5EC5667C">
      <w:pPr>
        <w:spacing w:line="360" w:lineRule="auto"/>
        <w:rPr>
          <w:rFonts w:ascii="仿宋" w:hAnsi="仿宋" w:eastAsia="仿宋" w:cs="Times New Roman"/>
          <w:kern w:val="0"/>
          <w:sz w:val="24"/>
          <w:szCs w:val="24"/>
          <w:highlight w:val="none"/>
        </w:rPr>
      </w:pPr>
    </w:p>
    <w:p w14:paraId="11D2943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42</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误期赔偿费</w:t>
      </w:r>
    </w:p>
    <w:p w14:paraId="6199EE3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每日历天应赔偿额度为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每日历天应赔偿额度为“合同总价的1‰”</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0E0D2D4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误期赔偿费的最高限额</w:t>
      </w:r>
    </w:p>
    <w:p w14:paraId="4ECA607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按通用条款规定为合同价款的</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25A70C36">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不设最高限额</w:t>
      </w:r>
      <w:r>
        <w:rPr>
          <w:rFonts w:ascii="仿宋" w:hAnsi="仿宋" w:eastAsia="仿宋" w:cs="仿宋"/>
          <w:kern w:val="0"/>
          <w:sz w:val="24"/>
          <w:szCs w:val="24"/>
          <w:highlight w:val="none"/>
          <w:u w:val="single"/>
        </w:rPr>
        <w:t xml:space="preserve">                                              </w:t>
      </w:r>
    </w:p>
    <w:p w14:paraId="3B79F97A">
      <w:pPr>
        <w:spacing w:line="360" w:lineRule="auto"/>
        <w:rPr>
          <w:rFonts w:ascii="仿宋" w:hAnsi="仿宋" w:eastAsia="仿宋" w:cs="Times New Roman"/>
          <w:kern w:val="0"/>
          <w:sz w:val="24"/>
          <w:szCs w:val="24"/>
          <w:highlight w:val="none"/>
          <w:u w:val="single"/>
        </w:rPr>
      </w:pPr>
    </w:p>
    <w:p w14:paraId="13464168">
      <w:pPr>
        <w:pStyle w:val="3"/>
        <w:numPr>
          <w:ilvl w:val="0"/>
          <w:numId w:val="0"/>
        </w:numPr>
        <w:tabs>
          <w:tab w:val="left" w:pos="420"/>
          <w:tab w:val="clear" w:pos="360"/>
        </w:tabs>
        <w:rPr>
          <w:rFonts w:ascii="仿宋" w:hAnsi="仿宋" w:eastAsia="仿宋" w:cs="Times New Roman"/>
          <w:b/>
          <w:bCs/>
          <w:color w:val="00B0F0"/>
          <w:sz w:val="24"/>
          <w:szCs w:val="24"/>
          <w:highlight w:val="none"/>
        </w:rPr>
      </w:pPr>
      <w:bookmarkStart w:id="277" w:name="_Toc469384121"/>
      <w:bookmarkStart w:id="278" w:name="_Toc10624965"/>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43</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工程优质费、工程建设标准费用</w:t>
      </w:r>
      <w:bookmarkEnd w:id="277"/>
      <w:bookmarkEnd w:id="278"/>
    </w:p>
    <w:p w14:paraId="304B513E">
      <w:pPr>
        <w:rPr>
          <w:rFonts w:ascii="仿宋" w:hAnsi="仿宋" w:eastAsia="仿宋" w:cs="Times New Roman"/>
          <w:kern w:val="0"/>
          <w:sz w:val="24"/>
          <w:szCs w:val="24"/>
          <w:highlight w:val="none"/>
        </w:rPr>
      </w:pPr>
    </w:p>
    <w:p w14:paraId="73448B3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43</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工程优质费的计算方法</w:t>
      </w:r>
    </w:p>
    <w:p w14:paraId="63AA6B13">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约定工程优质费的，其计算方法：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7BB60545">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按分部分项工程费为基础计算：</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2E366CCC">
      <w:pPr>
        <w:spacing w:line="360" w:lineRule="auto"/>
        <w:rPr>
          <w:rFonts w:ascii="仿宋" w:hAnsi="仿宋" w:eastAsia="仿宋" w:cs="Times New Roman"/>
          <w:kern w:val="0"/>
          <w:sz w:val="24"/>
          <w:szCs w:val="24"/>
          <w:highlight w:val="none"/>
        </w:rPr>
      </w:pPr>
    </w:p>
    <w:p w14:paraId="3381182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hint="eastAsia" w:ascii="仿宋" w:hAnsi="仿宋" w:eastAsia="仿宋" w:cs="仿宋"/>
          <w:kern w:val="0"/>
          <w:sz w:val="24"/>
          <w:szCs w:val="24"/>
          <w:highlight w:val="none"/>
          <w:lang w:val="en-US" w:eastAsia="zh-CN"/>
        </w:rPr>
        <w:t>43</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工程优质费的计算额度：</w:t>
      </w:r>
    </w:p>
    <w:p w14:paraId="04AFD14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按通用条款规定计算。</w:t>
      </w:r>
    </w:p>
    <w:p w14:paraId="4E33238E">
      <w:pPr>
        <w:spacing w:line="360" w:lineRule="auto"/>
        <w:ind w:left="240" w:hanging="240" w:hanging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14:paraId="4E54CA5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国家级质量奖，工程优质费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701D3A4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省级质量奖，工程优质费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14:paraId="4A2B9C6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市级质量奖，工程优质费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7DB0631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530A1617">
      <w:pPr>
        <w:spacing w:line="360" w:lineRule="auto"/>
        <w:rPr>
          <w:rFonts w:ascii="仿宋" w:hAnsi="仿宋" w:eastAsia="仿宋" w:cs="Times New Roman"/>
          <w:kern w:val="0"/>
          <w:sz w:val="24"/>
          <w:szCs w:val="24"/>
          <w:highlight w:val="none"/>
          <w:u w:val="single"/>
        </w:rPr>
      </w:pPr>
    </w:p>
    <w:p w14:paraId="58000102">
      <w:pPr>
        <w:pStyle w:val="3"/>
        <w:numPr>
          <w:ilvl w:val="0"/>
          <w:numId w:val="0"/>
        </w:numPr>
        <w:tabs>
          <w:tab w:val="left" w:pos="420"/>
          <w:tab w:val="clear" w:pos="360"/>
        </w:tabs>
        <w:spacing w:before="0" w:line="360" w:lineRule="auto"/>
        <w:ind w:left="575" w:leftChars="57" w:hanging="455" w:hangingChars="189"/>
        <w:rPr>
          <w:rFonts w:ascii="仿宋" w:hAnsi="仿宋" w:eastAsia="仿宋" w:cs="Times New Roman"/>
          <w:b/>
          <w:bCs/>
          <w:sz w:val="24"/>
          <w:szCs w:val="24"/>
          <w:highlight w:val="none"/>
        </w:rPr>
      </w:pPr>
      <w:bookmarkStart w:id="279" w:name="_Toc469384122"/>
      <w:bookmarkStart w:id="280" w:name="_Toc10624966"/>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44</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合同价款的约定与调整</w:t>
      </w:r>
      <w:bookmarkEnd w:id="279"/>
      <w:bookmarkEnd w:id="280"/>
    </w:p>
    <w:p w14:paraId="12EBC916">
      <w:pPr>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ascii="仿宋" w:hAnsi="仿宋" w:eastAsia="仿宋" w:cs="仿宋"/>
          <w:color w:val="FF0000"/>
          <w:kern w:val="0"/>
          <w:sz w:val="24"/>
          <w:szCs w:val="24"/>
          <w:highlight w:val="none"/>
        </w:rPr>
        <w:t xml:space="preserve"> </w:t>
      </w:r>
      <w:r>
        <w:rPr>
          <w:rFonts w:hint="eastAsia" w:ascii="仿宋" w:hAnsi="仿宋" w:eastAsia="仿宋" w:cs="仿宋"/>
          <w:kern w:val="0"/>
          <w:sz w:val="24"/>
          <w:szCs w:val="24"/>
          <w:highlight w:val="none"/>
          <w:lang w:val="en-US" w:eastAsia="zh-CN"/>
        </w:rPr>
        <w:t>44</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合同价款的方式</w:t>
      </w:r>
    </w:p>
    <w:p w14:paraId="3186E50D">
      <w:pPr>
        <w:spacing w:line="360" w:lineRule="auto"/>
        <w:ind w:firstLine="240" w:firstLineChars="1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总价合同。</w:t>
      </w:r>
    </w:p>
    <w:p w14:paraId="67D86B24">
      <w:pPr>
        <w:spacing w:line="360" w:lineRule="auto"/>
        <w:ind w:left="239" w:leftChars="114"/>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44.2.1</w:t>
      </w:r>
      <w:r>
        <w:rPr>
          <w:rFonts w:hint="eastAsia" w:ascii="仿宋" w:hAnsi="仿宋" w:eastAsia="仿宋" w:cs="仿宋"/>
          <w:kern w:val="0"/>
          <w:sz w:val="24"/>
          <w:szCs w:val="24"/>
          <w:highlight w:val="none"/>
        </w:rPr>
        <w:t>本合同项目的工程承包价是由承包人按招标文件图纸的承包内容、承包范围和工程量以及招标文件的而规定，采用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计价方法，根据承包人自身的条件和能力，结合工程现场实际情况，考虑风险后编制的，除发包人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对原设计要求或同意变更外，承包人必须按本承包价进行按图包工、包料、包质量、包安全、包工期、包文明施工、包</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等总价包干。</w:t>
      </w:r>
    </w:p>
    <w:p w14:paraId="79E7B42D">
      <w:pPr>
        <w:spacing w:line="360" w:lineRule="auto"/>
        <w:ind w:firstLine="240" w:firstLineChars="1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val="en-US" w:eastAsia="zh-CN"/>
        </w:rPr>
        <w:t>44.2.2</w:t>
      </w:r>
      <w:r>
        <w:rPr>
          <w:rFonts w:hint="eastAsia" w:ascii="仿宋" w:hAnsi="仿宋" w:eastAsia="仿宋" w:cs="仿宋"/>
          <w:kern w:val="0"/>
          <w:sz w:val="24"/>
          <w:szCs w:val="24"/>
          <w:highlight w:val="none"/>
        </w:rPr>
        <w:t>合同总价中包括的风险范围：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CCC9923">
      <w:pPr>
        <w:spacing w:line="360" w:lineRule="auto"/>
        <w:ind w:firstLine="240" w:firstLineChars="1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val="en-US" w:eastAsia="zh-CN"/>
        </w:rPr>
        <w:t>44.2.3</w:t>
      </w:r>
      <w:r>
        <w:rPr>
          <w:rFonts w:hint="eastAsia" w:ascii="仿宋" w:hAnsi="仿宋" w:eastAsia="仿宋" w:cs="仿宋"/>
          <w:kern w:val="0"/>
          <w:sz w:val="24"/>
          <w:szCs w:val="24"/>
          <w:highlight w:val="none"/>
        </w:rPr>
        <w:t>风险费用的计算方法：</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103DC217">
      <w:pPr>
        <w:spacing w:line="360" w:lineRule="auto"/>
        <w:ind w:firstLine="240" w:firstLineChars="100"/>
        <w:jc w:val="left"/>
        <w:rPr>
          <w:rFonts w:hint="eastAsia" w:ascii="Times New Roman" w:hAnsi="Times New Roman" w:eastAsia="仿宋_GB2312" w:cs="Times New Roman"/>
          <w:color w:val="000000"/>
          <w:sz w:val="30"/>
          <w:szCs w:val="32"/>
          <w:highlight w:val="none"/>
        </w:rPr>
      </w:pPr>
      <w:r>
        <w:rPr>
          <w:rFonts w:hint="eastAsia" w:ascii="仿宋" w:hAnsi="仿宋" w:eastAsia="仿宋" w:cs="仿宋"/>
          <w:kern w:val="0"/>
          <w:sz w:val="24"/>
          <w:szCs w:val="24"/>
          <w:highlight w:val="none"/>
          <w:lang w:val="en-US" w:eastAsia="zh-CN"/>
        </w:rPr>
        <w:t>44.2.4</w:t>
      </w:r>
      <w:r>
        <w:rPr>
          <w:rFonts w:hint="eastAsia" w:ascii="仿宋" w:hAnsi="仿宋" w:eastAsia="仿宋" w:cs="仿宋"/>
          <w:kern w:val="0"/>
          <w:sz w:val="24"/>
          <w:szCs w:val="24"/>
          <w:highlight w:val="none"/>
        </w:rPr>
        <w:t>风险范围以外合同价款调整方法：</w:t>
      </w:r>
      <w:r>
        <w:rPr>
          <w:rFonts w:ascii="Times New Roman" w:hAnsi="Times New Roman" w:eastAsia="仿宋_GB2312" w:cs="Times New Roman"/>
          <w:color w:val="000000"/>
          <w:sz w:val="30"/>
          <w:szCs w:val="32"/>
          <w:highlight w:val="none"/>
          <w:u w:val="single"/>
        </w:rPr>
        <w:t xml:space="preserve">                                </w:t>
      </w:r>
      <w:r>
        <w:rPr>
          <w:rFonts w:ascii="Times New Roman" w:hAnsi="Times New Roman" w:eastAsia="仿宋_GB2312" w:cs="Times New Roman"/>
          <w:color w:val="000000"/>
          <w:sz w:val="30"/>
          <w:szCs w:val="32"/>
          <w:highlight w:val="none"/>
        </w:rPr>
        <w:t>。</w:t>
      </w:r>
    </w:p>
    <w:p w14:paraId="09078A10">
      <w:pPr>
        <w:spacing w:line="360" w:lineRule="auto"/>
        <w:ind w:left="0" w:leftChars="0" w:firstLine="240" w:firstLineChars="100"/>
        <w:jc w:val="left"/>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44.2.5</w:t>
      </w:r>
      <w:r>
        <w:rPr>
          <w:rFonts w:hint="eastAsia" w:ascii="仿宋" w:hAnsi="仿宋" w:eastAsia="仿宋" w:cs="仿宋"/>
          <w:kern w:val="0"/>
          <w:sz w:val="24"/>
          <w:szCs w:val="24"/>
          <w:highlight w:val="none"/>
        </w:rPr>
        <w:t>本合同项目的承包范围、承包内容为总价包干，当原承包范围、承包内容出现经发包人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批准的设计变更（包括超出本合同的承包范围、承包内容的设计变更项目）以及</w:t>
      </w:r>
      <w:r>
        <w:rPr>
          <w:rFonts w:ascii="仿宋" w:hAnsi="仿宋" w:eastAsia="仿宋" w:cs="仿宋"/>
          <w:kern w:val="0"/>
          <w:sz w:val="24"/>
          <w:szCs w:val="24"/>
          <w:highlight w:val="none"/>
          <w:u w:val="single"/>
        </w:rPr>
        <w:t xml:space="preserve">                     </w:t>
      </w:r>
    </w:p>
    <w:p w14:paraId="46E5F0C9">
      <w:pPr>
        <w:spacing w:line="360" w:lineRule="auto"/>
        <w:ind w:left="178" w:leftChars="85" w:firstLine="2"/>
        <w:jc w:val="left"/>
        <w:rPr>
          <w:rFonts w:ascii="仿宋" w:hAnsi="仿宋" w:eastAsia="仿宋" w:cs="Times New Roman"/>
          <w:kern w:val="0"/>
          <w:sz w:val="24"/>
          <w:szCs w:val="24"/>
          <w:highlight w:val="none"/>
        </w:rPr>
      </w:pP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时，变更项目的工程造价采用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计价方法进行计价，并按照国家、省、市有关规范、规定以及计价办法、工程量计算规则执行，工程量按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计价方法计算，其中的人工、材料、机械台班价格按实际施工期间建设行政主管部门发布的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规定执行，建设行政主管部门没有发布的某些内容、品种由发包人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计算；或由发包人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和承包人约定人工、材料、机械台班价格根据建设标准要求按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计算。如变更项目采用定额计价的，造价的确定依据广东省计价依据、广东省相关定额、广州市补充定额，若个别项目没有定额可套用，由发包人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和承包人根据实际情况签订补充合同或协议作出约定；若项目实施期间定额更新，建设行政主管部门对新旧定额的使用办法有规定的从其规定，没有规定或规定不明确的，由发包人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和承包人根据实际情况签订补充合同或协议作出约定。</w:t>
      </w:r>
    </w:p>
    <w:p w14:paraId="76B3117A">
      <w:pPr>
        <w:spacing w:line="360" w:lineRule="auto"/>
        <w:ind w:left="178" w:leftChars="85" w:firstLine="417" w:firstLineChars="174"/>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lang w:val="en-US" w:eastAsia="zh-CN"/>
        </w:rPr>
        <w:t>44.2.6</w:t>
      </w:r>
      <w:r>
        <w:rPr>
          <w:rFonts w:hint="eastAsia" w:ascii="仿宋" w:hAnsi="仿宋" w:eastAsia="仿宋" w:cs="仿宋"/>
          <w:kern w:val="0"/>
          <w:sz w:val="24"/>
          <w:szCs w:val="24"/>
          <w:highlight w:val="none"/>
        </w:rPr>
        <w:t>措施项目费、其他项目费的调整：□按通用条款规定的调整事件内容调整；□按广东省定额规定计算；□由发包人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和承包人根据实际情况约定按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调整。</w:t>
      </w:r>
    </w:p>
    <w:p w14:paraId="7596D9AF">
      <w:pPr>
        <w:spacing w:line="360" w:lineRule="auto"/>
        <w:ind w:left="120" w:leftChars="57"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44.2.7</w:t>
      </w:r>
      <w:r>
        <w:rPr>
          <w:rFonts w:hint="eastAsia" w:ascii="仿宋" w:hAnsi="仿宋" w:eastAsia="仿宋" w:cs="仿宋"/>
          <w:kern w:val="0"/>
          <w:sz w:val="24"/>
          <w:szCs w:val="24"/>
          <w:highlight w:val="none"/>
        </w:rPr>
        <w:t>其它调整内容：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4BA7052C">
      <w:pPr>
        <w:spacing w:line="360" w:lineRule="auto"/>
        <w:ind w:firstLine="600" w:firstLineChars="2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44.2.8</w:t>
      </w:r>
      <w:r>
        <w:rPr>
          <w:rFonts w:hint="eastAsia" w:ascii="仿宋" w:hAnsi="仿宋" w:eastAsia="仿宋" w:cs="仿宋"/>
          <w:kern w:val="0"/>
          <w:sz w:val="24"/>
          <w:szCs w:val="24"/>
          <w:highlight w:val="none"/>
        </w:rPr>
        <w:t>本合同项目的结算造价确定方式：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1425BA36">
      <w:pPr>
        <w:jc w:val="left"/>
        <w:rPr>
          <w:rFonts w:ascii="仿宋" w:hAnsi="仿宋" w:eastAsia="仿宋" w:cs="Times New Roman"/>
          <w:kern w:val="0"/>
          <w:sz w:val="24"/>
          <w:szCs w:val="24"/>
          <w:highlight w:val="none"/>
        </w:rPr>
      </w:pPr>
    </w:p>
    <w:p w14:paraId="7EF741F2">
      <w:pPr>
        <w:spacing w:line="360" w:lineRule="auto"/>
        <w:ind w:firstLine="360" w:firstLineChars="1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单价合同</w:t>
      </w:r>
    </w:p>
    <w:p w14:paraId="2D3D29A5">
      <w:pPr>
        <w:spacing w:line="360" w:lineRule="auto"/>
        <w:ind w:firstLine="361" w:firstLineChars="150"/>
        <w:jc w:val="left"/>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建设</w:t>
      </w:r>
      <w:r>
        <w:rPr>
          <w:rFonts w:hint="default" w:ascii="仿宋" w:hAnsi="仿宋" w:eastAsia="仿宋" w:cs="仿宋"/>
          <w:b/>
          <w:bCs/>
          <w:kern w:val="0"/>
          <w:sz w:val="24"/>
          <w:szCs w:val="24"/>
          <w:highlight w:val="none"/>
          <w:lang w:val="en-US" w:eastAsia="zh-CN"/>
        </w:rPr>
        <w:t>工程</w:t>
      </w:r>
      <w:r>
        <w:rPr>
          <w:rFonts w:hint="eastAsia" w:ascii="仿宋" w:hAnsi="仿宋" w:eastAsia="仿宋" w:cs="仿宋"/>
          <w:b/>
          <w:bCs/>
          <w:kern w:val="0"/>
          <w:sz w:val="24"/>
          <w:szCs w:val="24"/>
          <w:highlight w:val="none"/>
          <w:lang w:val="en-US" w:eastAsia="zh-CN"/>
        </w:rPr>
        <w:t>部分</w:t>
      </w:r>
      <w:r>
        <w:rPr>
          <w:rFonts w:hint="default" w:ascii="仿宋" w:hAnsi="仿宋" w:eastAsia="仿宋" w:cs="仿宋"/>
          <w:b/>
          <w:bCs/>
          <w:kern w:val="0"/>
          <w:sz w:val="24"/>
          <w:szCs w:val="24"/>
          <w:highlight w:val="none"/>
          <w:lang w:val="en-US" w:eastAsia="zh-CN"/>
        </w:rPr>
        <w:t>：</w:t>
      </w:r>
    </w:p>
    <w:p w14:paraId="4BCF59B4">
      <w:pPr>
        <w:pStyle w:val="28"/>
        <w:rPr>
          <w:rFonts w:hint="default"/>
          <w:highlight w:val="none"/>
          <w:lang w:val="en-US" w:eastAsia="zh-CN"/>
        </w:rPr>
      </w:pPr>
    </w:p>
    <w:p w14:paraId="3DDA83DC">
      <w:pPr>
        <w:widowControl/>
        <w:spacing w:line="360" w:lineRule="auto"/>
        <w:ind w:left="0" w:leftChars="0"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44.2.9</w:t>
      </w:r>
      <w:r>
        <w:rPr>
          <w:rFonts w:hint="eastAsia" w:ascii="仿宋" w:hAnsi="仿宋" w:eastAsia="仿宋" w:cs="仿宋"/>
          <w:kern w:val="0"/>
          <w:sz w:val="24"/>
          <w:szCs w:val="24"/>
          <w:highlight w:val="none"/>
        </w:rPr>
        <w:t>本合同项目的</w:t>
      </w:r>
      <w:r>
        <w:rPr>
          <w:rFonts w:hint="eastAsia" w:ascii="仿宋" w:hAnsi="仿宋" w:eastAsia="仿宋" w:cs="仿宋"/>
          <w:kern w:val="0"/>
          <w:sz w:val="24"/>
          <w:szCs w:val="24"/>
          <w:highlight w:val="none"/>
          <w:lang w:val="en-US" w:eastAsia="zh-CN"/>
        </w:rPr>
        <w:t>建设</w:t>
      </w:r>
      <w:r>
        <w:rPr>
          <w:rFonts w:hint="eastAsia" w:ascii="仿宋" w:hAnsi="仿宋" w:eastAsia="仿宋" w:cs="仿宋"/>
          <w:kern w:val="0"/>
          <w:sz w:val="24"/>
          <w:szCs w:val="24"/>
          <w:highlight w:val="none"/>
        </w:rPr>
        <w:t>工程承包价是由承包人以招标文件以及招标文件的图纸为依据，采用工程量清单计价方法，根据国家标准</w:t>
      </w:r>
      <w:r>
        <w:rPr>
          <w:rFonts w:ascii="仿宋" w:hAnsi="仿宋" w:eastAsia="仿宋" w:cs="仿宋"/>
          <w:kern w:val="0"/>
          <w:sz w:val="24"/>
          <w:szCs w:val="24"/>
          <w:highlight w:val="none"/>
          <w:u w:val="single"/>
        </w:rPr>
        <w:t xml:space="preserve"> </w:t>
      </w:r>
      <w:r>
        <w:rPr>
          <w:rFonts w:hint="eastAsia" w:ascii="仿宋" w:hAnsi="仿宋" w:eastAsia="仿宋" w:cs="仿宋"/>
          <w:color w:val="FF0000"/>
          <w:kern w:val="0"/>
          <w:sz w:val="24"/>
          <w:szCs w:val="24"/>
          <w:highlight w:val="none"/>
          <w:u w:val="single"/>
        </w:rPr>
        <w:t>《建设工程工程量清单计价</w:t>
      </w:r>
      <w:r>
        <w:rPr>
          <w:rFonts w:hint="eastAsia" w:ascii="仿宋" w:hAnsi="仿宋" w:eastAsia="仿宋" w:cs="仿宋"/>
          <w:color w:val="FF0000"/>
          <w:kern w:val="0"/>
          <w:sz w:val="24"/>
          <w:szCs w:val="24"/>
          <w:highlight w:val="none"/>
          <w:u w:val="single"/>
          <w:lang w:val="en-US" w:eastAsia="zh-CN"/>
        </w:rPr>
        <w:t>标准</w:t>
      </w:r>
      <w:r>
        <w:rPr>
          <w:rFonts w:hint="eastAsia" w:ascii="仿宋" w:hAnsi="仿宋" w:eastAsia="仿宋" w:cs="仿宋"/>
          <w:color w:val="FF0000"/>
          <w:kern w:val="0"/>
          <w:sz w:val="24"/>
          <w:szCs w:val="24"/>
          <w:highlight w:val="none"/>
          <w:u w:val="single"/>
        </w:rPr>
        <w:t>》(GB</w:t>
      </w:r>
      <w:r>
        <w:rPr>
          <w:rFonts w:hint="eastAsia" w:ascii="仿宋" w:hAnsi="仿宋" w:eastAsia="仿宋" w:cs="仿宋"/>
          <w:color w:val="FF0000"/>
          <w:kern w:val="0"/>
          <w:sz w:val="24"/>
          <w:szCs w:val="24"/>
          <w:highlight w:val="none"/>
          <w:u w:val="single"/>
          <w:lang w:val="en-US" w:eastAsia="zh-CN"/>
        </w:rPr>
        <w:t>/T</w:t>
      </w:r>
      <w:r>
        <w:rPr>
          <w:rFonts w:hint="eastAsia" w:ascii="仿宋" w:hAnsi="仿宋" w:eastAsia="仿宋" w:cs="仿宋"/>
          <w:color w:val="FF0000"/>
          <w:kern w:val="0"/>
          <w:sz w:val="24"/>
          <w:szCs w:val="24"/>
          <w:highlight w:val="none"/>
          <w:u w:val="single"/>
        </w:rPr>
        <w:t>50500-20</w:t>
      </w:r>
      <w:r>
        <w:rPr>
          <w:rFonts w:hint="eastAsia" w:ascii="仿宋" w:hAnsi="仿宋" w:eastAsia="仿宋" w:cs="仿宋"/>
          <w:color w:val="FF0000"/>
          <w:kern w:val="0"/>
          <w:sz w:val="24"/>
          <w:szCs w:val="24"/>
          <w:highlight w:val="none"/>
          <w:u w:val="single"/>
          <w:lang w:val="en-US" w:eastAsia="zh-CN"/>
        </w:rPr>
        <w:t>24</w:t>
      </w:r>
      <w:r>
        <w:rPr>
          <w:rFonts w:hint="eastAsia" w:ascii="仿宋" w:hAnsi="仿宋" w:eastAsia="仿宋" w:cs="仿宋"/>
          <w:color w:val="FF0000"/>
          <w:kern w:val="0"/>
          <w:sz w:val="24"/>
          <w:szCs w:val="24"/>
          <w:highlight w:val="none"/>
          <w:u w:val="single"/>
        </w:rPr>
        <w:t>)</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rPr>
        <w:t>《广东省建设工程计价依据(2018)》</w:t>
      </w:r>
      <w:r>
        <w:rPr>
          <w:rFonts w:hint="eastAsia" w:ascii="仿宋" w:hAnsi="仿宋" w:eastAsia="仿宋" w:cs="仿宋"/>
          <w:color w:val="FF0000"/>
          <w:kern w:val="0"/>
          <w:sz w:val="24"/>
          <w:szCs w:val="24"/>
          <w:highlight w:val="none"/>
          <w:u w:val="single"/>
          <w:lang w:val="en-US" w:eastAsia="zh-CN"/>
        </w:rPr>
        <w:t>包含的各综合定额</w:t>
      </w:r>
      <w:r>
        <w:rPr>
          <w:rFonts w:hint="eastAsia" w:ascii="仿宋" w:hAnsi="仿宋" w:eastAsia="仿宋" w:cs="仿宋"/>
          <w:color w:val="FF0000"/>
          <w:kern w:val="0"/>
          <w:sz w:val="24"/>
          <w:szCs w:val="24"/>
          <w:highlight w:val="none"/>
          <w:u w:val="single"/>
        </w:rPr>
        <w:t>以及</w:t>
      </w:r>
      <w:r>
        <w:rPr>
          <w:rFonts w:hint="eastAsia" w:ascii="仿宋" w:hAnsi="仿宋" w:eastAsia="仿宋" w:cs="仿宋"/>
          <w:color w:val="FF0000"/>
          <w:kern w:val="0"/>
          <w:sz w:val="24"/>
          <w:szCs w:val="24"/>
          <w:highlight w:val="none"/>
          <w:u w:val="single"/>
          <w:lang w:val="en-US" w:eastAsia="zh-CN"/>
        </w:rPr>
        <w:t>项目实施期内工程造价行业行政主管部门发布的</w:t>
      </w:r>
      <w:r>
        <w:rPr>
          <w:rFonts w:hint="eastAsia" w:ascii="仿宋" w:hAnsi="仿宋" w:eastAsia="仿宋" w:cs="仿宋"/>
          <w:color w:val="FF0000"/>
          <w:kern w:val="0"/>
          <w:sz w:val="24"/>
          <w:szCs w:val="24"/>
          <w:highlight w:val="none"/>
          <w:u w:val="single"/>
        </w:rPr>
        <w:t>相应配套取费文件的</w:t>
      </w:r>
      <w:r>
        <w:rPr>
          <w:rFonts w:hint="eastAsia" w:ascii="仿宋" w:hAnsi="仿宋" w:eastAsia="仿宋" w:cs="仿宋"/>
          <w:kern w:val="0"/>
          <w:sz w:val="24"/>
          <w:szCs w:val="24"/>
          <w:highlight w:val="none"/>
        </w:rPr>
        <w:t>计价办法，按照招标文件中工程量清单所开列的工作内容和估计工程量填报相应的综合单价后并累计合价，再加上措施项目费、其他项目费、规费和税金等计算的合同价。结算时依据中华人民共和国国家标准</w:t>
      </w:r>
      <w:r>
        <w:rPr>
          <w:rFonts w:hint="eastAsia" w:ascii="仿宋" w:hAnsi="仿宋" w:eastAsia="仿宋" w:cs="仿宋"/>
          <w:color w:val="FF0000"/>
          <w:kern w:val="0"/>
          <w:sz w:val="24"/>
          <w:szCs w:val="24"/>
          <w:highlight w:val="none"/>
          <w:u w:val="single"/>
          <w:lang w:val="en-US" w:eastAsia="zh-CN" w:bidi="ar"/>
        </w:rPr>
        <w:t>《房屋建筑与装饰工程工程量计算标准》（GB/T 50854-2024）、《通用安装工程工程量计算标准》（GB/T 50856-2024）、《园林绿化工程工程量计算标准》（GB/T 50858-2024）的计量办法，以及</w:t>
      </w:r>
      <w:r>
        <w:rPr>
          <w:rFonts w:hint="eastAsia" w:ascii="仿宋" w:hAnsi="仿宋" w:eastAsia="仿宋" w:cs="仿宋"/>
          <w:color w:val="FF0000"/>
          <w:kern w:val="0"/>
          <w:sz w:val="24"/>
          <w:szCs w:val="24"/>
          <w:highlight w:val="none"/>
          <w:u w:val="single"/>
        </w:rPr>
        <w:t>《建设工程工程量清单计价</w:t>
      </w:r>
      <w:r>
        <w:rPr>
          <w:rFonts w:hint="eastAsia" w:ascii="仿宋" w:hAnsi="仿宋" w:eastAsia="仿宋" w:cs="仿宋"/>
          <w:color w:val="FF0000"/>
          <w:kern w:val="0"/>
          <w:sz w:val="24"/>
          <w:szCs w:val="24"/>
          <w:highlight w:val="none"/>
          <w:u w:val="single"/>
          <w:lang w:val="en-US" w:eastAsia="zh-CN"/>
        </w:rPr>
        <w:t>标准</w:t>
      </w:r>
      <w:r>
        <w:rPr>
          <w:rFonts w:hint="eastAsia" w:ascii="仿宋" w:hAnsi="仿宋" w:eastAsia="仿宋" w:cs="仿宋"/>
          <w:color w:val="FF0000"/>
          <w:kern w:val="0"/>
          <w:sz w:val="24"/>
          <w:szCs w:val="24"/>
          <w:highlight w:val="none"/>
          <w:u w:val="single"/>
        </w:rPr>
        <w:t>》(GB</w:t>
      </w:r>
      <w:r>
        <w:rPr>
          <w:rFonts w:hint="eastAsia" w:ascii="仿宋" w:hAnsi="仿宋" w:eastAsia="仿宋" w:cs="仿宋"/>
          <w:color w:val="FF0000"/>
          <w:kern w:val="0"/>
          <w:sz w:val="24"/>
          <w:szCs w:val="24"/>
          <w:highlight w:val="none"/>
          <w:u w:val="single"/>
          <w:lang w:val="en-US" w:eastAsia="zh-CN"/>
        </w:rPr>
        <w:t>/T</w:t>
      </w:r>
      <w:r>
        <w:rPr>
          <w:rFonts w:hint="eastAsia" w:ascii="仿宋" w:hAnsi="仿宋" w:eastAsia="仿宋" w:cs="仿宋"/>
          <w:color w:val="FF0000"/>
          <w:kern w:val="0"/>
          <w:sz w:val="24"/>
          <w:szCs w:val="24"/>
          <w:highlight w:val="none"/>
          <w:u w:val="single"/>
        </w:rPr>
        <w:t>50500-20</w:t>
      </w:r>
      <w:r>
        <w:rPr>
          <w:rFonts w:hint="eastAsia" w:ascii="仿宋" w:hAnsi="仿宋" w:eastAsia="仿宋" w:cs="仿宋"/>
          <w:color w:val="FF0000"/>
          <w:kern w:val="0"/>
          <w:sz w:val="24"/>
          <w:szCs w:val="24"/>
          <w:highlight w:val="none"/>
          <w:u w:val="single"/>
          <w:lang w:val="en-US" w:eastAsia="zh-CN"/>
        </w:rPr>
        <w:t>24</w:t>
      </w:r>
      <w:r>
        <w:rPr>
          <w:rFonts w:hint="eastAsia" w:ascii="仿宋" w:hAnsi="仿宋" w:eastAsia="仿宋" w:cs="仿宋"/>
          <w:color w:val="FF0000"/>
          <w:kern w:val="0"/>
          <w:sz w:val="24"/>
          <w:szCs w:val="24"/>
          <w:highlight w:val="none"/>
          <w:u w:val="single"/>
        </w:rPr>
        <w:t>)、《广东省建设工程计价依据(2018)》</w:t>
      </w:r>
      <w:r>
        <w:rPr>
          <w:rFonts w:hint="eastAsia" w:ascii="仿宋" w:hAnsi="仿宋" w:eastAsia="仿宋" w:cs="仿宋"/>
          <w:color w:val="FF0000"/>
          <w:kern w:val="0"/>
          <w:sz w:val="24"/>
          <w:szCs w:val="24"/>
          <w:highlight w:val="none"/>
          <w:u w:val="single"/>
          <w:lang w:val="en-US" w:eastAsia="zh-CN"/>
        </w:rPr>
        <w:t>包含的各综合定额，</w:t>
      </w:r>
      <w:r>
        <w:rPr>
          <w:rFonts w:hint="eastAsia" w:ascii="仿宋" w:hAnsi="仿宋" w:eastAsia="仿宋" w:cs="仿宋"/>
          <w:color w:val="FF0000"/>
          <w:kern w:val="0"/>
          <w:sz w:val="24"/>
          <w:szCs w:val="24"/>
          <w:highlight w:val="none"/>
          <w:u w:val="single"/>
        </w:rPr>
        <w:t>以及</w:t>
      </w:r>
      <w:r>
        <w:rPr>
          <w:rFonts w:hint="eastAsia" w:ascii="仿宋" w:hAnsi="仿宋" w:eastAsia="仿宋" w:cs="仿宋"/>
          <w:color w:val="FF0000"/>
          <w:kern w:val="0"/>
          <w:sz w:val="24"/>
          <w:szCs w:val="24"/>
          <w:highlight w:val="none"/>
          <w:u w:val="single"/>
          <w:lang w:val="en-US" w:eastAsia="zh-CN"/>
        </w:rPr>
        <w:t>项目实施期内工程造价行业行政主管部门发布的</w:t>
      </w:r>
      <w:r>
        <w:rPr>
          <w:rFonts w:hint="eastAsia" w:ascii="仿宋" w:hAnsi="仿宋" w:eastAsia="仿宋" w:cs="仿宋"/>
          <w:color w:val="FF0000"/>
          <w:kern w:val="0"/>
          <w:sz w:val="24"/>
          <w:szCs w:val="24"/>
          <w:highlight w:val="none"/>
          <w:u w:val="single"/>
        </w:rPr>
        <w:t>相应配套取费文件的</w:t>
      </w:r>
      <w:r>
        <w:rPr>
          <w:rFonts w:hint="eastAsia" w:ascii="仿宋" w:hAnsi="仿宋" w:eastAsia="仿宋" w:cs="仿宋"/>
          <w:kern w:val="0"/>
          <w:sz w:val="24"/>
          <w:szCs w:val="24"/>
          <w:highlight w:val="none"/>
        </w:rPr>
        <w:t>计价办法，以及图纸、</w:t>
      </w:r>
      <w:r>
        <w:rPr>
          <w:rFonts w:hint="eastAsia" w:ascii="仿宋" w:hAnsi="仿宋" w:eastAsia="仿宋" w:cs="仿宋"/>
          <w:kern w:val="0"/>
          <w:sz w:val="24"/>
          <w:szCs w:val="24"/>
          <w:highlight w:val="none"/>
          <w:lang w:val="en-US" w:eastAsia="zh-CN"/>
        </w:rPr>
        <w:t>工程</w:t>
      </w:r>
      <w:r>
        <w:rPr>
          <w:rFonts w:hint="eastAsia" w:ascii="仿宋" w:hAnsi="仿宋" w:eastAsia="仿宋" w:cs="仿宋"/>
          <w:color w:val="FF0000"/>
          <w:kern w:val="0"/>
          <w:sz w:val="24"/>
          <w:szCs w:val="24"/>
          <w:highlight w:val="none"/>
          <w:u w:val="single"/>
          <w:lang w:val="en-US" w:eastAsia="zh-CN"/>
        </w:rPr>
        <w:t>变更或新增工程的工程指令、调整或确认工程量的相关资料，</w:t>
      </w:r>
      <w:r>
        <w:rPr>
          <w:rFonts w:hint="eastAsia" w:ascii="仿宋" w:hAnsi="仿宋" w:eastAsia="仿宋" w:cs="仿宋"/>
          <w:color w:val="FF0000"/>
          <w:kern w:val="0"/>
          <w:sz w:val="24"/>
          <w:szCs w:val="24"/>
          <w:highlight w:val="none"/>
          <w:u w:val="single"/>
        </w:rPr>
        <w:t xml:space="preserve"> </w:t>
      </w:r>
      <w:r>
        <w:rPr>
          <w:rFonts w:hint="eastAsia" w:ascii="仿宋" w:hAnsi="仿宋" w:eastAsia="仿宋" w:cs="仿宋"/>
          <w:kern w:val="0"/>
          <w:sz w:val="24"/>
          <w:szCs w:val="24"/>
          <w:highlight w:val="none"/>
        </w:rPr>
        <w:t>等规定计量确认的实际工程量乘以中标的综合单价，再加上措施项目费、其他项目费、规费、税金</w:t>
      </w:r>
      <w:r>
        <w:rPr>
          <w:rFonts w:hint="eastAsia" w:ascii="仿宋" w:hAnsi="仿宋" w:eastAsia="仿宋" w:cs="仿宋"/>
          <w:kern w:val="0"/>
          <w:sz w:val="24"/>
          <w:szCs w:val="24"/>
          <w:highlight w:val="none"/>
          <w:lang w:val="en-US" w:eastAsia="zh-CN"/>
        </w:rPr>
        <w:t>等</w:t>
      </w:r>
      <w:r>
        <w:rPr>
          <w:rFonts w:hint="eastAsia" w:ascii="仿宋" w:hAnsi="仿宋" w:eastAsia="仿宋" w:cs="仿宋"/>
          <w:kern w:val="0"/>
          <w:sz w:val="24"/>
          <w:szCs w:val="24"/>
          <w:highlight w:val="none"/>
        </w:rPr>
        <w:t>计算的结算造价。</w:t>
      </w:r>
    </w:p>
    <w:p w14:paraId="4988E673">
      <w:pPr>
        <w:spacing w:line="360" w:lineRule="auto"/>
        <w:ind w:firstLine="720" w:firstLineChars="300"/>
        <w:jc w:val="left"/>
        <w:rPr>
          <w:rFonts w:ascii="Times New Roman" w:hAnsi="Times New Roman" w:eastAsia="仿宋_GB2312" w:cs="Times New Roman"/>
          <w:color w:val="000000"/>
          <w:sz w:val="30"/>
          <w:szCs w:val="32"/>
          <w:highlight w:val="none"/>
          <w:u w:val="single"/>
        </w:rPr>
      </w:pPr>
      <w:r>
        <w:rPr>
          <w:rFonts w:hint="eastAsia" w:ascii="仿宋" w:hAnsi="仿宋" w:eastAsia="仿宋" w:cs="仿宋"/>
          <w:kern w:val="0"/>
          <w:sz w:val="24"/>
          <w:szCs w:val="24"/>
          <w:highlight w:val="none"/>
          <w:lang w:val="en-US" w:eastAsia="zh-CN"/>
        </w:rPr>
        <w:t>44.2.10</w:t>
      </w:r>
      <w:r>
        <w:rPr>
          <w:rFonts w:ascii="仿宋" w:hAnsi="仿宋" w:eastAsia="仿宋" w:cs="仿宋"/>
          <w:kern w:val="0"/>
          <w:sz w:val="24"/>
          <w:szCs w:val="24"/>
          <w:highlight w:val="none"/>
        </w:rPr>
        <w:t>综合单价包含的风险范围：</w:t>
      </w:r>
      <w:r>
        <w:rPr>
          <w:rFonts w:hint="eastAsia" w:ascii="仿宋" w:hAnsi="仿宋" w:eastAsia="仿宋" w:cs="仿宋"/>
          <w:snapToGrid/>
          <w:color w:val="FF0000"/>
          <w:kern w:val="0"/>
          <w:sz w:val="24"/>
          <w:szCs w:val="24"/>
          <w:highlight w:val="none"/>
          <w:u w:val="single"/>
        </w:rPr>
        <w:t>应包含且不限于合同承包期内应消耗和支付的人工费、材料费</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lang w:val="en-US" w:eastAsia="zh-CN"/>
        </w:rPr>
        <w:t>含运输费、保管费等</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rPr>
        <w:t>、机械及工器具使用费</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lang w:val="en-US" w:eastAsia="zh-CN"/>
        </w:rPr>
        <w:t>以</w:t>
      </w:r>
      <w:r>
        <w:rPr>
          <w:rFonts w:hint="eastAsia" w:ascii="仿宋" w:hAnsi="仿宋" w:eastAsia="仿宋" w:cs="仿宋"/>
          <w:snapToGrid/>
          <w:color w:val="FF0000"/>
          <w:kern w:val="0"/>
          <w:sz w:val="24"/>
          <w:szCs w:val="24"/>
          <w:highlight w:val="none"/>
          <w:u w:val="single"/>
        </w:rPr>
        <w:t>及</w:t>
      </w:r>
      <w:r>
        <w:rPr>
          <w:rFonts w:hint="eastAsia" w:ascii="仿宋" w:hAnsi="仿宋" w:eastAsia="仿宋" w:cs="仿宋"/>
          <w:snapToGrid/>
          <w:color w:val="FF0000"/>
          <w:kern w:val="0"/>
          <w:sz w:val="24"/>
          <w:szCs w:val="24"/>
          <w:highlight w:val="none"/>
          <w:u w:val="single"/>
          <w:lang w:val="en-US" w:eastAsia="zh-CN"/>
        </w:rPr>
        <w:t>其</w:t>
      </w:r>
      <w:r>
        <w:rPr>
          <w:rFonts w:hint="eastAsia" w:ascii="仿宋" w:hAnsi="仿宋" w:eastAsia="仿宋" w:cs="仿宋"/>
          <w:snapToGrid/>
          <w:color w:val="FF0000"/>
          <w:kern w:val="0"/>
          <w:sz w:val="24"/>
          <w:szCs w:val="24"/>
          <w:highlight w:val="none"/>
          <w:u w:val="single"/>
        </w:rPr>
        <w:t>一切</w:t>
      </w:r>
      <w:r>
        <w:rPr>
          <w:rFonts w:hint="eastAsia" w:ascii="仿宋" w:hAnsi="仿宋" w:eastAsia="仿宋" w:cs="仿宋"/>
          <w:snapToGrid/>
          <w:color w:val="FF0000"/>
          <w:kern w:val="0"/>
          <w:sz w:val="24"/>
          <w:szCs w:val="24"/>
          <w:highlight w:val="none"/>
          <w:u w:val="single"/>
          <w:lang w:val="en-US" w:eastAsia="zh-CN"/>
        </w:rPr>
        <w:t>的</w:t>
      </w:r>
      <w:r>
        <w:rPr>
          <w:rFonts w:hint="eastAsia" w:ascii="仿宋" w:hAnsi="仿宋" w:eastAsia="仿宋" w:cs="仿宋"/>
          <w:snapToGrid/>
          <w:color w:val="FF0000"/>
          <w:kern w:val="0"/>
          <w:sz w:val="24"/>
          <w:szCs w:val="24"/>
          <w:highlight w:val="none"/>
          <w:u w:val="single"/>
        </w:rPr>
        <w:t>价格波动，履约过程中</w:t>
      </w:r>
      <w:r>
        <w:rPr>
          <w:rFonts w:hint="eastAsia" w:ascii="仿宋" w:hAnsi="仿宋" w:eastAsia="仿宋" w:cs="仿宋"/>
          <w:snapToGrid/>
          <w:color w:val="FF0000"/>
          <w:kern w:val="0"/>
          <w:sz w:val="24"/>
          <w:szCs w:val="24"/>
          <w:highlight w:val="none"/>
          <w:u w:val="single"/>
          <w:lang w:val="en-US" w:eastAsia="zh-CN"/>
        </w:rPr>
        <w:t>承包人</w:t>
      </w:r>
      <w:r>
        <w:rPr>
          <w:rFonts w:hint="eastAsia" w:ascii="仿宋" w:hAnsi="仿宋" w:eastAsia="仿宋" w:cs="仿宋"/>
          <w:snapToGrid/>
          <w:color w:val="FF0000"/>
          <w:kern w:val="0"/>
          <w:sz w:val="24"/>
          <w:szCs w:val="24"/>
          <w:highlight w:val="none"/>
          <w:u w:val="single"/>
        </w:rPr>
        <w:t>产生的项目管理费</w:t>
      </w:r>
      <w:r>
        <w:rPr>
          <w:rFonts w:hint="eastAsia" w:ascii="仿宋" w:hAnsi="仿宋" w:eastAsia="仿宋" w:cs="仿宋"/>
          <w:snapToGrid/>
          <w:color w:val="FF0000"/>
          <w:kern w:val="0"/>
          <w:sz w:val="24"/>
          <w:szCs w:val="24"/>
          <w:highlight w:val="none"/>
          <w:u w:val="single"/>
          <w:lang w:val="en-US" w:eastAsia="zh-CN"/>
        </w:rPr>
        <w:t>和</w:t>
      </w:r>
      <w:r>
        <w:rPr>
          <w:rFonts w:hint="eastAsia" w:ascii="仿宋" w:hAnsi="仿宋" w:eastAsia="仿宋" w:cs="仿宋"/>
          <w:snapToGrid/>
          <w:color w:val="FF0000"/>
          <w:kern w:val="0"/>
          <w:sz w:val="24"/>
          <w:szCs w:val="24"/>
          <w:highlight w:val="none"/>
          <w:u w:val="single"/>
        </w:rPr>
        <w:t>企业管理费的成本，承包人因施工技术、组织管理水平及可预见的环境变化所产生的</w:t>
      </w:r>
      <w:r>
        <w:rPr>
          <w:rFonts w:hint="eastAsia" w:ascii="仿宋" w:hAnsi="仿宋" w:eastAsia="仿宋" w:cs="仿宋"/>
          <w:snapToGrid/>
          <w:color w:val="FF0000"/>
          <w:kern w:val="0"/>
          <w:sz w:val="24"/>
          <w:szCs w:val="24"/>
          <w:highlight w:val="none"/>
          <w:u w:val="single"/>
          <w:lang w:val="en-US" w:eastAsia="zh-CN"/>
        </w:rPr>
        <w:t>成本</w:t>
      </w:r>
      <w:r>
        <w:rPr>
          <w:rFonts w:hint="eastAsia" w:ascii="仿宋" w:hAnsi="仿宋" w:eastAsia="仿宋" w:cs="仿宋"/>
          <w:snapToGrid/>
          <w:color w:val="FF0000"/>
          <w:kern w:val="0"/>
          <w:sz w:val="24"/>
          <w:szCs w:val="24"/>
          <w:highlight w:val="none"/>
          <w:u w:val="single"/>
        </w:rPr>
        <w:t>费用，承包人拟获得的利润幅度及其他特殊事件产生的费用</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lang w:val="en-US" w:eastAsia="zh-CN"/>
        </w:rPr>
        <w:t>以及用于承包本项目产生的一切费用和成本支出</w:t>
      </w:r>
      <w:r>
        <w:rPr>
          <w:rFonts w:hint="eastAsia" w:ascii="仿宋" w:hAnsi="仿宋" w:eastAsia="仿宋" w:cs="仿宋"/>
          <w:snapToGrid/>
          <w:color w:val="FF0000"/>
          <w:kern w:val="0"/>
          <w:sz w:val="24"/>
          <w:szCs w:val="24"/>
          <w:highlight w:val="none"/>
          <w:u w:val="single"/>
        </w:rPr>
        <w:t>，但国家重大政策导致的人工</w:t>
      </w:r>
      <w:r>
        <w:rPr>
          <w:rFonts w:hint="eastAsia" w:ascii="仿宋" w:hAnsi="仿宋" w:eastAsia="仿宋" w:cs="仿宋"/>
          <w:snapToGrid/>
          <w:color w:val="FF0000"/>
          <w:kern w:val="0"/>
          <w:sz w:val="24"/>
          <w:szCs w:val="24"/>
          <w:highlight w:val="none"/>
          <w:u w:val="single"/>
          <w:lang w:val="en-US" w:eastAsia="zh-CN"/>
        </w:rPr>
        <w:t>或材料</w:t>
      </w:r>
      <w:r>
        <w:rPr>
          <w:rFonts w:hint="eastAsia" w:ascii="仿宋" w:hAnsi="仿宋" w:eastAsia="仿宋" w:cs="仿宋"/>
          <w:snapToGrid/>
          <w:color w:val="FF0000"/>
          <w:kern w:val="0"/>
          <w:sz w:val="24"/>
          <w:szCs w:val="24"/>
          <w:highlight w:val="none"/>
          <w:u w:val="single"/>
        </w:rPr>
        <w:t>价格波动除外</w:t>
      </w:r>
      <w:r>
        <w:rPr>
          <w:rFonts w:hint="eastAsia" w:ascii="仿宋" w:hAnsi="仿宋" w:eastAsia="仿宋" w:cs="仿宋"/>
          <w:kern w:val="0"/>
          <w:sz w:val="24"/>
          <w:szCs w:val="24"/>
          <w:highlight w:val="none"/>
        </w:rPr>
        <w:t>。</w:t>
      </w:r>
    </w:p>
    <w:p w14:paraId="14B26DA9">
      <w:pPr>
        <w:spacing w:line="360" w:lineRule="auto"/>
        <w:ind w:firstLine="849" w:firstLineChars="354"/>
        <w:jc w:val="left"/>
        <w:rPr>
          <w:rFonts w:ascii="Times New Roman" w:hAnsi="Times New Roman" w:eastAsia="仿宋_GB2312" w:cs="Times New Roman"/>
          <w:color w:val="000000"/>
          <w:sz w:val="30"/>
          <w:szCs w:val="32"/>
          <w:highlight w:val="none"/>
          <w:u w:val="single"/>
        </w:rPr>
      </w:pPr>
      <w:r>
        <w:rPr>
          <w:rFonts w:hint="eastAsia" w:ascii="仿宋" w:hAnsi="仿宋" w:eastAsia="仿宋" w:cs="仿宋"/>
          <w:kern w:val="0"/>
          <w:sz w:val="24"/>
          <w:szCs w:val="24"/>
          <w:highlight w:val="none"/>
          <w:lang w:val="en-US" w:eastAsia="zh-CN"/>
        </w:rPr>
        <w:t>44.2.11</w:t>
      </w:r>
      <w:r>
        <w:rPr>
          <w:rFonts w:ascii="仿宋" w:hAnsi="仿宋" w:eastAsia="仿宋" w:cs="仿宋"/>
          <w:kern w:val="0"/>
          <w:sz w:val="24"/>
          <w:szCs w:val="24"/>
          <w:highlight w:val="none"/>
        </w:rPr>
        <w:t>风险费用的计算方法：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756A98F3">
      <w:pPr>
        <w:spacing w:line="360" w:lineRule="auto"/>
        <w:ind w:firstLine="849" w:firstLineChars="354"/>
        <w:jc w:val="left"/>
        <w:rPr>
          <w:rFonts w:ascii="Times New Roman" w:hAnsi="Times New Roman" w:eastAsia="仿宋_GB2312" w:cs="Times New Roman"/>
          <w:color w:val="000000"/>
          <w:sz w:val="30"/>
          <w:szCs w:val="32"/>
          <w:highlight w:val="none"/>
        </w:rPr>
      </w:pPr>
      <w:r>
        <w:rPr>
          <w:rFonts w:hint="eastAsia" w:ascii="仿宋" w:hAnsi="仿宋" w:eastAsia="仿宋" w:cs="仿宋"/>
          <w:kern w:val="0"/>
          <w:sz w:val="24"/>
          <w:szCs w:val="24"/>
          <w:highlight w:val="none"/>
          <w:lang w:val="en-US" w:eastAsia="zh-CN"/>
        </w:rPr>
        <w:t>44.2.12</w:t>
      </w:r>
      <w:r>
        <w:rPr>
          <w:rFonts w:ascii="仿宋" w:hAnsi="仿宋" w:eastAsia="仿宋" w:cs="仿宋"/>
          <w:kern w:val="0"/>
          <w:sz w:val="24"/>
          <w:szCs w:val="24"/>
          <w:highlight w:val="none"/>
        </w:rPr>
        <w:t>风险范围以外合同价格的调整方法：</w:t>
      </w:r>
      <w:r>
        <w:rPr>
          <w:rFonts w:ascii="Times New Roman" w:hAnsi="Times New Roman" w:eastAsia="仿宋_GB2312" w:cs="Times New Roman"/>
          <w:color w:val="000000"/>
          <w:sz w:val="30"/>
          <w:szCs w:val="32"/>
          <w:highlight w:val="none"/>
          <w:u w:val="single"/>
        </w:rPr>
        <w:t xml:space="preserve"> </w:t>
      </w:r>
      <w:r>
        <w:rPr>
          <w:rFonts w:hint="eastAsia" w:ascii="仿宋" w:hAnsi="仿宋" w:eastAsia="仿宋" w:cs="仿宋"/>
          <w:color w:val="FF0000"/>
          <w:kern w:val="0"/>
          <w:sz w:val="24"/>
          <w:szCs w:val="24"/>
          <w:highlight w:val="none"/>
          <w:u w:val="single"/>
          <w:lang w:val="en-US" w:eastAsia="zh-CN"/>
        </w:rPr>
        <w:t>如属国家重大政策导致的人工或材料价格波动情况，按</w:t>
      </w:r>
      <w:r>
        <w:rPr>
          <w:rFonts w:hint="eastAsia" w:ascii="仿宋" w:hAnsi="仿宋" w:eastAsia="仿宋" w:cs="仿宋"/>
          <w:snapToGrid/>
          <w:color w:val="FF0000"/>
          <w:kern w:val="0"/>
          <w:sz w:val="24"/>
          <w:szCs w:val="24"/>
          <w:highlight w:val="none"/>
          <w:u w:val="single"/>
        </w:rPr>
        <w:t>国家</w:t>
      </w:r>
      <w:r>
        <w:rPr>
          <w:rFonts w:hint="eastAsia" w:ascii="仿宋" w:hAnsi="仿宋" w:eastAsia="仿宋" w:cs="仿宋"/>
          <w:snapToGrid/>
          <w:color w:val="FF0000"/>
          <w:kern w:val="0"/>
          <w:sz w:val="24"/>
          <w:szCs w:val="24"/>
          <w:highlight w:val="none"/>
          <w:u w:val="single"/>
          <w:lang w:val="en-US" w:eastAsia="zh-CN"/>
        </w:rPr>
        <w:t>相关</w:t>
      </w:r>
      <w:r>
        <w:rPr>
          <w:rFonts w:hint="eastAsia" w:ascii="仿宋" w:hAnsi="仿宋" w:eastAsia="仿宋" w:cs="仿宋"/>
          <w:snapToGrid/>
          <w:color w:val="FF0000"/>
          <w:kern w:val="0"/>
          <w:sz w:val="24"/>
          <w:szCs w:val="24"/>
          <w:highlight w:val="none"/>
          <w:u w:val="single"/>
        </w:rPr>
        <w:t>政策</w:t>
      </w:r>
      <w:r>
        <w:rPr>
          <w:rFonts w:hint="eastAsia" w:ascii="仿宋" w:hAnsi="仿宋" w:eastAsia="仿宋" w:cs="仿宋"/>
          <w:snapToGrid/>
          <w:color w:val="FF0000"/>
          <w:kern w:val="0"/>
          <w:sz w:val="24"/>
          <w:szCs w:val="24"/>
          <w:highlight w:val="none"/>
          <w:u w:val="single"/>
          <w:lang w:val="en-US" w:eastAsia="zh-CN"/>
        </w:rPr>
        <w:t>文件调整合同价格，其余情况不作调整</w:t>
      </w:r>
      <w:r>
        <w:rPr>
          <w:rFonts w:hint="eastAsia" w:ascii="Times New Roman" w:hAnsi="Times New Roman" w:eastAsia="仿宋_GB2312" w:cs="Times New Roman"/>
          <w:color w:val="000000"/>
          <w:sz w:val="30"/>
          <w:szCs w:val="32"/>
          <w:highlight w:val="none"/>
        </w:rPr>
        <w:t xml:space="preserve">。 </w:t>
      </w:r>
    </w:p>
    <w:p w14:paraId="37C4F325">
      <w:pPr>
        <w:spacing w:line="360" w:lineRule="auto"/>
        <w:ind w:left="239" w:leftChars="114"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44.2.13</w:t>
      </w:r>
      <w:r>
        <w:rPr>
          <w:rFonts w:hint="eastAsia" w:ascii="仿宋" w:hAnsi="仿宋" w:eastAsia="仿宋" w:cs="仿宋"/>
          <w:kern w:val="0"/>
          <w:sz w:val="24"/>
          <w:szCs w:val="24"/>
          <w:highlight w:val="none"/>
        </w:rPr>
        <w:t>在项目实施期间，招标文件工程量清单</w:t>
      </w:r>
      <w:r>
        <w:rPr>
          <w:rFonts w:hint="eastAsia" w:ascii="仿宋" w:hAnsi="仿宋" w:eastAsia="仿宋" w:cs="仿宋"/>
          <w:kern w:val="0"/>
          <w:sz w:val="24"/>
          <w:szCs w:val="24"/>
          <w:highlight w:val="none"/>
          <w:lang w:val="en-US" w:eastAsia="zh-CN"/>
        </w:rPr>
        <w:t>缺陷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工程</w:t>
      </w:r>
      <w:r>
        <w:rPr>
          <w:rFonts w:hint="eastAsia" w:ascii="仿宋" w:hAnsi="仿宋" w:eastAsia="仿宋" w:cs="仿宋"/>
          <w:kern w:val="0"/>
          <w:sz w:val="24"/>
          <w:szCs w:val="24"/>
          <w:highlight w:val="none"/>
        </w:rPr>
        <w:t>变更</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新增工程</w:t>
      </w:r>
      <w:r>
        <w:rPr>
          <w:rFonts w:hint="eastAsia" w:ascii="仿宋" w:hAnsi="仿宋" w:eastAsia="仿宋" w:cs="仿宋"/>
          <w:kern w:val="0"/>
          <w:sz w:val="24"/>
          <w:szCs w:val="24"/>
          <w:highlight w:val="none"/>
        </w:rPr>
        <w:t>的项目，经发包人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审批确认后，按下列办法进行工程量及综合单价的计算：工程量依据国家标准</w:t>
      </w:r>
      <w:r>
        <w:rPr>
          <w:rFonts w:ascii="仿宋" w:hAnsi="仿宋" w:eastAsia="仿宋" w:cs="仿宋"/>
          <w:kern w:val="0"/>
          <w:sz w:val="24"/>
          <w:szCs w:val="24"/>
          <w:highlight w:val="none"/>
          <w:u w:val="single"/>
        </w:rPr>
        <w:t xml:space="preserve"> </w:t>
      </w:r>
      <w:r>
        <w:rPr>
          <w:rFonts w:hint="eastAsia" w:ascii="仿宋" w:hAnsi="仿宋" w:eastAsia="仿宋" w:cs="仿宋"/>
          <w:color w:val="FF0000"/>
          <w:kern w:val="0"/>
          <w:sz w:val="24"/>
          <w:szCs w:val="24"/>
          <w:highlight w:val="none"/>
          <w:u w:val="single"/>
          <w:lang w:val="en-US" w:eastAsia="zh-CN" w:bidi="ar"/>
        </w:rPr>
        <w:t>《房屋建筑与装饰工程工程量计算标准》（GB/T 50854-2024）、《通用安装工程工程量计算标准》（GB/T 50856-2024）、《园林绿化工程工程量计算标准》（GB/T 50858-2024）进行计量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以及</w:t>
      </w:r>
      <w:r>
        <w:rPr>
          <w:rFonts w:ascii="仿宋" w:hAnsi="仿宋" w:eastAsia="仿宋" w:cs="仿宋"/>
          <w:kern w:val="0"/>
          <w:sz w:val="24"/>
          <w:szCs w:val="24"/>
          <w:highlight w:val="none"/>
          <w:u w:val="single"/>
        </w:rPr>
        <w:t xml:space="preserve"> </w:t>
      </w:r>
      <w:r>
        <w:rPr>
          <w:rFonts w:hint="eastAsia" w:ascii="仿宋" w:hAnsi="仿宋" w:eastAsia="仿宋" w:cs="仿宋"/>
          <w:color w:val="FF0000"/>
          <w:kern w:val="0"/>
          <w:sz w:val="24"/>
          <w:szCs w:val="24"/>
          <w:highlight w:val="none"/>
          <w:u w:val="single"/>
        </w:rPr>
        <w:t>《建设工程工程量清单计价</w:t>
      </w:r>
      <w:r>
        <w:rPr>
          <w:rFonts w:hint="eastAsia" w:ascii="仿宋" w:hAnsi="仿宋" w:eastAsia="仿宋" w:cs="仿宋"/>
          <w:color w:val="FF0000"/>
          <w:kern w:val="0"/>
          <w:sz w:val="24"/>
          <w:szCs w:val="24"/>
          <w:highlight w:val="none"/>
          <w:u w:val="single"/>
          <w:lang w:val="en-US" w:eastAsia="zh-CN"/>
        </w:rPr>
        <w:t>标准</w:t>
      </w:r>
      <w:r>
        <w:rPr>
          <w:rFonts w:hint="eastAsia" w:ascii="仿宋" w:hAnsi="仿宋" w:eastAsia="仿宋" w:cs="仿宋"/>
          <w:color w:val="FF0000"/>
          <w:kern w:val="0"/>
          <w:sz w:val="24"/>
          <w:szCs w:val="24"/>
          <w:highlight w:val="none"/>
          <w:u w:val="single"/>
        </w:rPr>
        <w:t>》(GB</w:t>
      </w:r>
      <w:r>
        <w:rPr>
          <w:rFonts w:hint="eastAsia" w:ascii="仿宋" w:hAnsi="仿宋" w:eastAsia="仿宋" w:cs="仿宋"/>
          <w:color w:val="FF0000"/>
          <w:kern w:val="0"/>
          <w:sz w:val="24"/>
          <w:szCs w:val="24"/>
          <w:highlight w:val="none"/>
          <w:u w:val="single"/>
          <w:lang w:val="en-US" w:eastAsia="zh-CN"/>
        </w:rPr>
        <w:t>/T</w:t>
      </w:r>
      <w:r>
        <w:rPr>
          <w:rFonts w:hint="eastAsia" w:ascii="仿宋" w:hAnsi="仿宋" w:eastAsia="仿宋" w:cs="仿宋"/>
          <w:color w:val="FF0000"/>
          <w:kern w:val="0"/>
          <w:sz w:val="24"/>
          <w:szCs w:val="24"/>
          <w:highlight w:val="none"/>
          <w:u w:val="single"/>
        </w:rPr>
        <w:t>50500-20</w:t>
      </w:r>
      <w:r>
        <w:rPr>
          <w:rFonts w:hint="eastAsia" w:ascii="仿宋" w:hAnsi="仿宋" w:eastAsia="仿宋" w:cs="仿宋"/>
          <w:color w:val="FF0000"/>
          <w:kern w:val="0"/>
          <w:sz w:val="24"/>
          <w:szCs w:val="24"/>
          <w:highlight w:val="none"/>
          <w:u w:val="single"/>
          <w:lang w:val="en-US" w:eastAsia="zh-CN"/>
        </w:rPr>
        <w:t>24</w:t>
      </w:r>
      <w:r>
        <w:rPr>
          <w:rFonts w:hint="eastAsia" w:ascii="仿宋" w:hAnsi="仿宋" w:eastAsia="仿宋" w:cs="仿宋"/>
          <w:color w:val="FF0000"/>
          <w:kern w:val="0"/>
          <w:sz w:val="24"/>
          <w:szCs w:val="24"/>
          <w:highlight w:val="none"/>
          <w:u w:val="single"/>
        </w:rPr>
        <w:t>)</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rPr>
        <w:t>《广东省建设工程计价依据(2018)》</w:t>
      </w:r>
      <w:r>
        <w:rPr>
          <w:rFonts w:hint="eastAsia" w:ascii="仿宋" w:hAnsi="仿宋" w:eastAsia="仿宋" w:cs="仿宋"/>
          <w:color w:val="FF0000"/>
          <w:kern w:val="0"/>
          <w:sz w:val="24"/>
          <w:szCs w:val="24"/>
          <w:highlight w:val="none"/>
          <w:u w:val="single"/>
          <w:lang w:val="en-US" w:eastAsia="zh-CN"/>
        </w:rPr>
        <w:t>包含的各综合定额，</w:t>
      </w:r>
      <w:r>
        <w:rPr>
          <w:rFonts w:hint="eastAsia" w:ascii="仿宋" w:hAnsi="仿宋" w:eastAsia="仿宋" w:cs="仿宋"/>
          <w:color w:val="FF0000"/>
          <w:kern w:val="0"/>
          <w:sz w:val="24"/>
          <w:szCs w:val="24"/>
          <w:highlight w:val="none"/>
          <w:u w:val="single"/>
        </w:rPr>
        <w:t>以及</w:t>
      </w:r>
      <w:r>
        <w:rPr>
          <w:rFonts w:hint="eastAsia" w:ascii="仿宋" w:hAnsi="仿宋" w:eastAsia="仿宋" w:cs="仿宋"/>
          <w:color w:val="FF0000"/>
          <w:kern w:val="0"/>
          <w:sz w:val="24"/>
          <w:szCs w:val="24"/>
          <w:highlight w:val="none"/>
          <w:u w:val="single"/>
          <w:lang w:val="en-US" w:eastAsia="zh-CN"/>
        </w:rPr>
        <w:t>项目实施期内工程造价行业行政主管部门发布的</w:t>
      </w:r>
      <w:r>
        <w:rPr>
          <w:rFonts w:hint="eastAsia" w:ascii="仿宋" w:hAnsi="仿宋" w:eastAsia="仿宋" w:cs="仿宋"/>
          <w:color w:val="FF0000"/>
          <w:kern w:val="0"/>
          <w:sz w:val="24"/>
          <w:szCs w:val="24"/>
          <w:highlight w:val="none"/>
          <w:u w:val="single"/>
        </w:rPr>
        <w:t>相应配套取费文件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计价办法，以及图纸、</w:t>
      </w:r>
      <w:r>
        <w:rPr>
          <w:rFonts w:hint="eastAsia" w:ascii="仿宋" w:hAnsi="仿宋" w:eastAsia="仿宋" w:cs="仿宋"/>
          <w:kern w:val="0"/>
          <w:sz w:val="24"/>
          <w:szCs w:val="24"/>
          <w:highlight w:val="none"/>
          <w:lang w:val="en-US" w:eastAsia="zh-CN"/>
        </w:rPr>
        <w:t>工程</w:t>
      </w:r>
      <w:r>
        <w:rPr>
          <w:rFonts w:hint="eastAsia" w:ascii="仿宋" w:hAnsi="仿宋" w:eastAsia="仿宋" w:cs="仿宋"/>
          <w:color w:val="FF0000"/>
          <w:kern w:val="0"/>
          <w:sz w:val="24"/>
          <w:szCs w:val="24"/>
          <w:highlight w:val="none"/>
          <w:u w:val="single"/>
          <w:lang w:val="en-US" w:eastAsia="zh-CN"/>
        </w:rPr>
        <w:t>变更或新增工程的工程指令、调整或确认工程量的相关资料</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等规定计量确认的实际工程量为准；综合单价计算方法为：</w:t>
      </w:r>
    </w:p>
    <w:p w14:paraId="3D729062">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、中标的工程量清单中已有相同项目的综合单价，则沿用该综合单价。</w:t>
      </w:r>
    </w:p>
    <w:p w14:paraId="594D8D51">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23205BA2">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、中标的工程量清单中没有相同项目的，则作为新增</w:t>
      </w:r>
      <w:r>
        <w:rPr>
          <w:rFonts w:hint="eastAsia" w:ascii="仿宋" w:hAnsi="仿宋" w:eastAsia="仿宋" w:cs="仿宋"/>
          <w:kern w:val="0"/>
          <w:sz w:val="24"/>
          <w:szCs w:val="24"/>
          <w:highlight w:val="none"/>
          <w:lang w:val="en-US" w:eastAsia="zh-CN"/>
        </w:rPr>
        <w:t>综合单价</w:t>
      </w:r>
      <w:r>
        <w:rPr>
          <w:rFonts w:hint="eastAsia" w:ascii="仿宋" w:hAnsi="仿宋" w:eastAsia="仿宋" w:cs="仿宋"/>
          <w:kern w:val="0"/>
          <w:sz w:val="24"/>
          <w:szCs w:val="24"/>
          <w:highlight w:val="none"/>
        </w:rPr>
        <w:t>项目，采用定额计价办法，依据广东省计价依据、广东省相关定额和广州市补充定额，以及所有定额对应的计价办法进行计价，工程量按</w:t>
      </w:r>
      <w:r>
        <w:rPr>
          <w:rFonts w:hint="eastAsia" w:ascii="仿宋" w:hAnsi="仿宋" w:eastAsia="仿宋" w:cs="仿宋"/>
          <w:color w:val="FF0000"/>
          <w:kern w:val="0"/>
          <w:sz w:val="24"/>
          <w:szCs w:val="24"/>
          <w:highlight w:val="none"/>
          <w:u w:val="single"/>
          <w:lang w:val="en-US" w:eastAsia="zh-CN" w:bidi="ar"/>
        </w:rPr>
        <w:t>《房屋建筑与装饰工程工程量计算标准》（GB/T 50854-2024）、《通用安装工程工程量计算标准》（GB/T 50856-2024）、《园林绿化工程工程量计算标准》（GB/T 50858-2024）计量，新增综合单价按</w:t>
      </w:r>
      <w:r>
        <w:rPr>
          <w:rFonts w:hint="eastAsia" w:ascii="仿宋" w:hAnsi="仿宋" w:eastAsia="仿宋" w:cs="仿宋"/>
          <w:color w:val="FF0000"/>
          <w:kern w:val="0"/>
          <w:sz w:val="24"/>
          <w:szCs w:val="24"/>
          <w:highlight w:val="none"/>
          <w:u w:val="single"/>
        </w:rPr>
        <w:t>《建设工程工程量清单计价</w:t>
      </w:r>
      <w:r>
        <w:rPr>
          <w:rFonts w:hint="eastAsia" w:ascii="仿宋" w:hAnsi="仿宋" w:eastAsia="仿宋" w:cs="仿宋"/>
          <w:color w:val="FF0000"/>
          <w:kern w:val="0"/>
          <w:sz w:val="24"/>
          <w:szCs w:val="24"/>
          <w:highlight w:val="none"/>
          <w:u w:val="single"/>
          <w:lang w:val="en-US" w:eastAsia="zh-CN"/>
        </w:rPr>
        <w:t>标准</w:t>
      </w:r>
      <w:r>
        <w:rPr>
          <w:rFonts w:hint="eastAsia" w:ascii="仿宋" w:hAnsi="仿宋" w:eastAsia="仿宋" w:cs="仿宋"/>
          <w:color w:val="FF0000"/>
          <w:kern w:val="0"/>
          <w:sz w:val="24"/>
          <w:szCs w:val="24"/>
          <w:highlight w:val="none"/>
          <w:u w:val="single"/>
        </w:rPr>
        <w:t>》(GB</w:t>
      </w:r>
      <w:r>
        <w:rPr>
          <w:rFonts w:hint="eastAsia" w:ascii="仿宋" w:hAnsi="仿宋" w:eastAsia="仿宋" w:cs="仿宋"/>
          <w:color w:val="FF0000"/>
          <w:kern w:val="0"/>
          <w:sz w:val="24"/>
          <w:szCs w:val="24"/>
          <w:highlight w:val="none"/>
          <w:u w:val="single"/>
          <w:lang w:val="en-US" w:eastAsia="zh-CN"/>
        </w:rPr>
        <w:t>/T</w:t>
      </w:r>
      <w:r>
        <w:rPr>
          <w:rFonts w:hint="eastAsia" w:ascii="仿宋" w:hAnsi="仿宋" w:eastAsia="仿宋" w:cs="仿宋"/>
          <w:color w:val="FF0000"/>
          <w:kern w:val="0"/>
          <w:sz w:val="24"/>
          <w:szCs w:val="24"/>
          <w:highlight w:val="none"/>
          <w:u w:val="single"/>
        </w:rPr>
        <w:t>50500-20</w:t>
      </w:r>
      <w:r>
        <w:rPr>
          <w:rFonts w:hint="eastAsia" w:ascii="仿宋" w:hAnsi="仿宋" w:eastAsia="仿宋" w:cs="仿宋"/>
          <w:color w:val="FF0000"/>
          <w:kern w:val="0"/>
          <w:sz w:val="24"/>
          <w:szCs w:val="24"/>
          <w:highlight w:val="none"/>
          <w:u w:val="single"/>
          <w:lang w:val="en-US" w:eastAsia="zh-CN"/>
        </w:rPr>
        <w:t>24</w:t>
      </w:r>
      <w:r>
        <w:rPr>
          <w:rFonts w:hint="eastAsia" w:ascii="仿宋" w:hAnsi="仿宋" w:eastAsia="仿宋" w:cs="仿宋"/>
          <w:color w:val="FF0000"/>
          <w:kern w:val="0"/>
          <w:sz w:val="24"/>
          <w:szCs w:val="24"/>
          <w:highlight w:val="none"/>
          <w:u w:val="single"/>
        </w:rPr>
        <w:t>)</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rPr>
        <w:t>《广东省建设工程计价依据(2018)》</w:t>
      </w:r>
      <w:r>
        <w:rPr>
          <w:rFonts w:hint="eastAsia" w:ascii="仿宋" w:hAnsi="仿宋" w:eastAsia="仿宋" w:cs="仿宋"/>
          <w:color w:val="FF0000"/>
          <w:kern w:val="0"/>
          <w:sz w:val="24"/>
          <w:szCs w:val="24"/>
          <w:highlight w:val="none"/>
          <w:u w:val="single"/>
          <w:lang w:val="en-US" w:eastAsia="zh-CN"/>
        </w:rPr>
        <w:t>的各综合定额</w:t>
      </w:r>
      <w:r>
        <w:rPr>
          <w:rFonts w:hint="eastAsia" w:ascii="仿宋" w:hAnsi="仿宋" w:eastAsia="仿宋" w:cs="仿宋"/>
          <w:color w:val="FF0000"/>
          <w:kern w:val="0"/>
          <w:sz w:val="24"/>
          <w:szCs w:val="24"/>
          <w:highlight w:val="none"/>
          <w:u w:val="single"/>
        </w:rPr>
        <w:t>以及</w:t>
      </w:r>
      <w:r>
        <w:rPr>
          <w:rFonts w:hint="eastAsia" w:ascii="仿宋" w:hAnsi="仿宋" w:eastAsia="仿宋" w:cs="仿宋"/>
          <w:color w:val="FF0000"/>
          <w:kern w:val="0"/>
          <w:sz w:val="24"/>
          <w:szCs w:val="24"/>
          <w:highlight w:val="none"/>
          <w:u w:val="single"/>
          <w:lang w:val="en-US" w:eastAsia="zh-CN"/>
        </w:rPr>
        <w:t>项目实施期内工程造价行业行政主管部门发布的</w:t>
      </w:r>
      <w:r>
        <w:rPr>
          <w:rFonts w:hint="eastAsia" w:ascii="仿宋" w:hAnsi="仿宋" w:eastAsia="仿宋" w:cs="仿宋"/>
          <w:color w:val="FF0000"/>
          <w:kern w:val="0"/>
          <w:sz w:val="24"/>
          <w:szCs w:val="24"/>
          <w:highlight w:val="none"/>
          <w:u w:val="single"/>
        </w:rPr>
        <w:t>相应配套取费文</w:t>
      </w:r>
      <w:r>
        <w:rPr>
          <w:rFonts w:hint="eastAsia" w:ascii="仿宋" w:hAnsi="仿宋" w:eastAsia="仿宋" w:cs="仿宋"/>
          <w:color w:val="FF0000"/>
          <w:kern w:val="0"/>
          <w:sz w:val="24"/>
          <w:szCs w:val="24"/>
          <w:highlight w:val="none"/>
          <w:u w:val="single"/>
          <w:lang w:val="en-US" w:eastAsia="zh-CN"/>
        </w:rPr>
        <w:t>件，结合综合单价下浮率（综合单价下浮率=（最高投标限价-中标合同价）÷最高投标限价×100%）组价的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计价方法计算，其中的人工、材料、机械台班价格按实际施工期间建设行政主管部门发布的</w:t>
      </w:r>
      <w:r>
        <w:rPr>
          <w:rFonts w:hint="eastAsia" w:ascii="仿宋" w:hAnsi="仿宋" w:eastAsia="仿宋" w:cs="仿宋"/>
          <w:kern w:val="0"/>
          <w:sz w:val="24"/>
          <w:szCs w:val="24"/>
          <w:highlight w:val="none"/>
          <w:u w:val="single"/>
        </w:rPr>
        <w:t xml:space="preserve"> </w:t>
      </w:r>
      <w:r>
        <w:rPr>
          <w:rFonts w:hint="eastAsia" w:ascii="仿宋" w:hAnsi="仿宋" w:eastAsia="仿宋" w:cs="仿宋"/>
          <w:snapToGrid/>
          <w:color w:val="auto"/>
          <w:spacing w:val="0"/>
          <w:kern w:val="0"/>
          <w:sz w:val="24"/>
          <w:szCs w:val="24"/>
          <w:highlight w:val="none"/>
          <w:u w:val="single"/>
        </w:rPr>
        <w:t>《广州市建设工程价格信息及有关计价办法的通知》</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规定执行，建设行政主管部门没有发布的某些内容、品种由发包人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发承包双方协商价格</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计算。若个别项目没有定额可套用，由发包人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和承包人根据实际情况签订补充合同或协议作出约定；若项目实施期间定额更新，建设行政主管部门对新旧定额的使用办法有规定的从其规定，没有规定或规定不明确的，由发包人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和承包人根据实际情况签订补充合同或协议作出约定。</w:t>
      </w:r>
    </w:p>
    <w:p w14:paraId="7AD1AA25">
      <w:pPr>
        <w:spacing w:line="360" w:lineRule="auto"/>
        <w:ind w:left="239" w:leftChars="114"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val="en-US" w:eastAsia="zh-CN"/>
        </w:rPr>
        <w:t>44.2.14</w:t>
      </w:r>
      <w:r>
        <w:rPr>
          <w:rFonts w:hint="eastAsia" w:ascii="仿宋" w:hAnsi="仿宋" w:eastAsia="仿宋" w:cs="仿宋"/>
          <w:kern w:val="0"/>
          <w:sz w:val="24"/>
          <w:szCs w:val="24"/>
          <w:highlight w:val="none"/>
        </w:rPr>
        <w:t>中标的投标报价相对于招标文件工程量清单有漏项或未填报综合单价项目，此项目的费用</w:t>
      </w:r>
      <w:r>
        <w:rPr>
          <w:rFonts w:ascii="仿宋" w:hAnsi="仿宋" w:eastAsia="仿宋" w:cs="仿宋"/>
          <w:kern w:val="0"/>
          <w:sz w:val="24"/>
          <w:szCs w:val="24"/>
          <w:highlight w:val="none"/>
          <w:u w:val="single"/>
        </w:rPr>
        <w:t xml:space="preserve">    </w:t>
      </w:r>
    </w:p>
    <w:p w14:paraId="392752B4">
      <w:pPr>
        <w:spacing w:line="360" w:lineRule="auto"/>
        <w:ind w:left="238" w:leftChars="86" w:hanging="57" w:hangingChars="24"/>
        <w:jc w:val="left"/>
        <w:rPr>
          <w:rFonts w:ascii="仿宋" w:hAnsi="仿宋" w:eastAsia="仿宋" w:cs="Times New Roman"/>
          <w:kern w:val="0"/>
          <w:sz w:val="24"/>
          <w:szCs w:val="24"/>
          <w:highlight w:val="none"/>
        </w:rPr>
      </w:pP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视为承包人已综合考虑包含在本项目中标的投标报价内，全部费用和成本由承包人责承担，不另行计价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3835AB07">
      <w:pPr>
        <w:spacing w:line="360" w:lineRule="auto"/>
        <w:ind w:left="239" w:leftChars="114"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lang w:val="en-US" w:eastAsia="zh-CN"/>
        </w:rPr>
        <w:t>44.2.15</w:t>
      </w:r>
      <w:r>
        <w:rPr>
          <w:rFonts w:hint="eastAsia" w:ascii="仿宋" w:hAnsi="仿宋" w:eastAsia="仿宋" w:cs="仿宋"/>
          <w:kern w:val="0"/>
          <w:sz w:val="24"/>
          <w:szCs w:val="24"/>
          <w:highlight w:val="none"/>
        </w:rPr>
        <w:t>招标文件工程量清单中的项目在实际施工中没有做的项目，此项目的费用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按实扣减，相应成本和利润的风险由承包人承担，合同价不作调整考虑</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5C29F841">
      <w:pPr>
        <w:spacing w:line="360" w:lineRule="auto"/>
        <w:ind w:left="239" w:leftChars="114"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lang w:val="en-US" w:eastAsia="zh-CN"/>
        </w:rPr>
        <w:t>44.2.16</w:t>
      </w:r>
      <w:r>
        <w:rPr>
          <w:rFonts w:hint="eastAsia" w:ascii="仿宋" w:hAnsi="仿宋" w:eastAsia="仿宋" w:cs="仿宋"/>
          <w:kern w:val="0"/>
          <w:sz w:val="24"/>
          <w:szCs w:val="24"/>
          <w:highlight w:val="none"/>
        </w:rPr>
        <w:t>措施项目费、其他项目费的调整：□按通用条款规定的调整事件内容调整；□按广东省定额规定计算；</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由发包人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和承包人根据实际情况约定按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招标文件工程量清单采用项及按费率计价的措施费项目按包干总价方式进行计价，不因工程量清单缺陷、工程变更和新增工程的情况而调整合同价，并结算不作调整；招标文件工程量清单采用工程量计量方式的措施项目费按</w:t>
      </w:r>
      <w:r>
        <w:rPr>
          <w:rFonts w:hint="eastAsia" w:ascii="仿宋" w:hAnsi="仿宋" w:eastAsia="仿宋" w:cs="仿宋"/>
          <w:kern w:val="0"/>
          <w:sz w:val="24"/>
          <w:szCs w:val="24"/>
          <w:highlight w:val="none"/>
          <w:u w:val="single"/>
        </w:rPr>
        <w:t>实际工程量乘以中标的综合单价</w:t>
      </w:r>
      <w:r>
        <w:rPr>
          <w:rFonts w:hint="eastAsia" w:ascii="仿宋" w:hAnsi="仿宋" w:eastAsia="仿宋" w:cs="仿宋"/>
          <w:kern w:val="0"/>
          <w:sz w:val="24"/>
          <w:szCs w:val="24"/>
          <w:highlight w:val="none"/>
          <w:u w:val="single"/>
          <w:lang w:val="en-US" w:eastAsia="zh-CN"/>
        </w:rPr>
        <w:t>进行计价，结算按本条68.2.13的规定，按实际情况调整；预算包干费、消纳费按包干总价方式计价，结算不作调整</w:t>
      </w:r>
      <w:r>
        <w:rPr>
          <w:rFonts w:hint="eastAsia" w:ascii="仿宋" w:hAnsi="仿宋" w:eastAsia="仿宋" w:cs="仿宋"/>
          <w:kern w:val="0"/>
          <w:sz w:val="24"/>
          <w:szCs w:val="24"/>
          <w:highlight w:val="none"/>
        </w:rPr>
        <w:t>。</w:t>
      </w:r>
    </w:p>
    <w:p w14:paraId="60A70209">
      <w:pPr>
        <w:spacing w:line="360" w:lineRule="auto"/>
        <w:ind w:firstLine="600" w:firstLineChars="25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44.2.17</w:t>
      </w:r>
      <w:r>
        <w:rPr>
          <w:rFonts w:hint="eastAsia" w:ascii="仿宋" w:hAnsi="仿宋" w:eastAsia="仿宋" w:cs="仿宋"/>
          <w:kern w:val="0"/>
          <w:sz w:val="24"/>
          <w:szCs w:val="24"/>
          <w:highlight w:val="none"/>
        </w:rPr>
        <w:t>其它调整内容：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7C7A5758">
      <w:pPr>
        <w:spacing w:line="360" w:lineRule="auto"/>
        <w:ind w:firstLine="600" w:firstLineChars="250"/>
        <w:jc w:val="both"/>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44.2.18</w:t>
      </w:r>
      <w:r>
        <w:rPr>
          <w:rFonts w:hint="eastAsia" w:ascii="仿宋" w:hAnsi="仿宋" w:eastAsia="仿宋" w:cs="仿宋"/>
          <w:kern w:val="0"/>
          <w:sz w:val="24"/>
          <w:szCs w:val="24"/>
          <w:highlight w:val="none"/>
        </w:rPr>
        <w:t>本合同项目的结算造价确定方式：</w:t>
      </w:r>
      <w:r>
        <w:rPr>
          <w:rFonts w:hint="eastAsia" w:ascii="仿宋" w:hAnsi="仿宋" w:eastAsia="仿宋" w:cs="仿宋"/>
          <w:kern w:val="0"/>
          <w:sz w:val="24"/>
          <w:szCs w:val="24"/>
          <w:highlight w:val="none"/>
          <w:u w:val="single"/>
        </w:rPr>
        <w:t>承包人应在竣工验收后30天内向</w:t>
      </w:r>
      <w:r>
        <w:rPr>
          <w:rFonts w:hint="eastAsia" w:ascii="仿宋" w:hAnsi="仿宋" w:eastAsia="仿宋" w:cs="仿宋"/>
          <w:kern w:val="0"/>
          <w:sz w:val="24"/>
          <w:szCs w:val="24"/>
          <w:highlight w:val="none"/>
          <w:u w:val="single"/>
          <w:lang w:val="en-US" w:eastAsia="zh-CN"/>
        </w:rPr>
        <w:t>监理单位提交工程结算书及竣工结算相关资料进行初审，</w:t>
      </w:r>
      <w:r>
        <w:rPr>
          <w:rFonts w:hint="eastAsia" w:ascii="仿宋" w:hAnsi="仿宋" w:eastAsia="仿宋" w:cs="仿宋"/>
          <w:kern w:val="0"/>
          <w:sz w:val="24"/>
          <w:szCs w:val="24"/>
          <w:highlight w:val="none"/>
          <w:u w:val="singl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管理人）根据初审结果，由发包人（管理人）委托的造价咨询公司进行审核，发包人（管理人）确认最终合同结算价。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0E4BB8D9">
      <w:pPr>
        <w:pStyle w:val="23"/>
        <w:rPr>
          <w:rFonts w:hint="eastAsia"/>
          <w:highlight w:val="none"/>
        </w:rPr>
      </w:pPr>
    </w:p>
    <w:p w14:paraId="699B14E6">
      <w:pPr>
        <w:pStyle w:val="28"/>
        <w:rPr>
          <w:rFonts w:hint="default" w:eastAsia="仿宋"/>
          <w:b/>
          <w:bCs/>
          <w:highlight w:val="none"/>
          <w:lang w:val="en-US" w:eastAsia="zh-CN"/>
        </w:rPr>
      </w:pPr>
      <w:r>
        <w:rPr>
          <w:rFonts w:hint="default" w:ascii="仿宋" w:hAnsi="仿宋" w:eastAsia="仿宋" w:cs="仿宋"/>
          <w:b/>
          <w:bCs/>
          <w:kern w:val="0"/>
          <w:sz w:val="24"/>
          <w:szCs w:val="24"/>
          <w:highlight w:val="none"/>
          <w:lang w:val="en-US" w:eastAsia="zh-CN"/>
        </w:rPr>
        <w:t>装修配套设施</w:t>
      </w:r>
      <w:r>
        <w:rPr>
          <w:rFonts w:hint="eastAsia" w:ascii="仿宋" w:hAnsi="仿宋" w:eastAsia="仿宋" w:cs="仿宋"/>
          <w:b/>
          <w:bCs/>
          <w:kern w:val="0"/>
          <w:sz w:val="24"/>
          <w:szCs w:val="24"/>
          <w:highlight w:val="none"/>
          <w:lang w:val="en-US" w:eastAsia="zh-CN"/>
        </w:rPr>
        <w:t>部分：</w:t>
      </w:r>
    </w:p>
    <w:p w14:paraId="3BEF931D">
      <w:pPr>
        <w:spacing w:line="360" w:lineRule="auto"/>
        <w:ind w:firstLine="600" w:firstLineChars="25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44.2.19本合同项目的装修配套设施承包价</w:t>
      </w:r>
      <w:r>
        <w:rPr>
          <w:rFonts w:hint="eastAsia" w:ascii="仿宋" w:hAnsi="仿宋" w:eastAsia="仿宋" w:cs="仿宋"/>
          <w:kern w:val="0"/>
          <w:sz w:val="24"/>
          <w:szCs w:val="24"/>
          <w:highlight w:val="none"/>
        </w:rPr>
        <w:t>由承包人以招标文件以及</w:t>
      </w:r>
      <w:r>
        <w:rPr>
          <w:rFonts w:hint="eastAsia" w:ascii="仿宋" w:hAnsi="仿宋" w:eastAsia="仿宋" w:cs="仿宋"/>
          <w:kern w:val="0"/>
          <w:sz w:val="24"/>
          <w:szCs w:val="24"/>
          <w:highlight w:val="none"/>
          <w:lang w:val="en-US" w:eastAsia="zh-CN"/>
        </w:rPr>
        <w:t>招标文件的图纸、工程量清单为依据，</w:t>
      </w:r>
      <w:r>
        <w:rPr>
          <w:rFonts w:hint="eastAsia" w:ascii="仿宋" w:hAnsi="仿宋" w:eastAsia="仿宋" w:cs="仿宋"/>
          <w:kern w:val="0"/>
          <w:sz w:val="24"/>
          <w:szCs w:val="24"/>
          <w:highlight w:val="none"/>
        </w:rPr>
        <w:t>采用工程量清单计价方法根据国家标准</w:t>
      </w:r>
      <w:r>
        <w:rPr>
          <w:rFonts w:ascii="仿宋" w:hAnsi="仿宋" w:eastAsia="仿宋" w:cs="仿宋"/>
          <w:kern w:val="0"/>
          <w:sz w:val="24"/>
          <w:szCs w:val="24"/>
          <w:highlight w:val="none"/>
          <w:u w:val="single"/>
        </w:rPr>
        <w:t xml:space="preserve"> </w:t>
      </w:r>
      <w:r>
        <w:rPr>
          <w:rFonts w:hint="eastAsia" w:ascii="仿宋" w:hAnsi="仿宋" w:eastAsia="仿宋" w:cs="仿宋"/>
          <w:color w:val="FF0000"/>
          <w:kern w:val="0"/>
          <w:sz w:val="24"/>
          <w:szCs w:val="24"/>
          <w:highlight w:val="none"/>
          <w:u w:val="single"/>
        </w:rPr>
        <w:t>《建设工程工程量清单计价</w:t>
      </w:r>
      <w:r>
        <w:rPr>
          <w:rFonts w:hint="eastAsia" w:ascii="仿宋" w:hAnsi="仿宋" w:eastAsia="仿宋" w:cs="仿宋"/>
          <w:color w:val="FF0000"/>
          <w:kern w:val="0"/>
          <w:sz w:val="24"/>
          <w:szCs w:val="24"/>
          <w:highlight w:val="none"/>
          <w:u w:val="single"/>
          <w:lang w:val="en-US" w:eastAsia="zh-CN"/>
        </w:rPr>
        <w:t>标准</w:t>
      </w:r>
      <w:r>
        <w:rPr>
          <w:rFonts w:hint="eastAsia" w:ascii="仿宋" w:hAnsi="仿宋" w:eastAsia="仿宋" w:cs="仿宋"/>
          <w:color w:val="FF0000"/>
          <w:kern w:val="0"/>
          <w:sz w:val="24"/>
          <w:szCs w:val="24"/>
          <w:highlight w:val="none"/>
          <w:u w:val="single"/>
        </w:rPr>
        <w:t>》(GB</w:t>
      </w:r>
      <w:r>
        <w:rPr>
          <w:rFonts w:hint="eastAsia" w:ascii="仿宋" w:hAnsi="仿宋" w:eastAsia="仿宋" w:cs="仿宋"/>
          <w:color w:val="FF0000"/>
          <w:kern w:val="0"/>
          <w:sz w:val="24"/>
          <w:szCs w:val="24"/>
          <w:highlight w:val="none"/>
          <w:u w:val="single"/>
          <w:lang w:val="en-US" w:eastAsia="zh-CN"/>
        </w:rPr>
        <w:t>/T</w:t>
      </w:r>
      <w:r>
        <w:rPr>
          <w:rFonts w:hint="eastAsia" w:ascii="仿宋" w:hAnsi="仿宋" w:eastAsia="仿宋" w:cs="仿宋"/>
          <w:color w:val="FF0000"/>
          <w:kern w:val="0"/>
          <w:sz w:val="24"/>
          <w:szCs w:val="24"/>
          <w:highlight w:val="none"/>
          <w:u w:val="single"/>
        </w:rPr>
        <w:t>50500-20</w:t>
      </w:r>
      <w:r>
        <w:rPr>
          <w:rFonts w:hint="eastAsia" w:ascii="仿宋" w:hAnsi="仿宋" w:eastAsia="仿宋" w:cs="仿宋"/>
          <w:color w:val="FF0000"/>
          <w:kern w:val="0"/>
          <w:sz w:val="24"/>
          <w:szCs w:val="24"/>
          <w:highlight w:val="none"/>
          <w:u w:val="single"/>
          <w:lang w:val="en-US" w:eastAsia="zh-CN"/>
        </w:rPr>
        <w:t>24</w:t>
      </w:r>
      <w:r>
        <w:rPr>
          <w:rFonts w:hint="eastAsia" w:ascii="仿宋" w:hAnsi="仿宋" w:eastAsia="仿宋" w:cs="仿宋"/>
          <w:color w:val="FF0000"/>
          <w:kern w:val="0"/>
          <w:sz w:val="24"/>
          <w:szCs w:val="24"/>
          <w:highlight w:val="none"/>
          <w:u w:val="single"/>
        </w:rPr>
        <w:t>)以及</w:t>
      </w:r>
      <w:r>
        <w:rPr>
          <w:rFonts w:hint="eastAsia" w:ascii="仿宋" w:hAnsi="仿宋" w:eastAsia="仿宋" w:cs="仿宋"/>
          <w:color w:val="FF0000"/>
          <w:kern w:val="0"/>
          <w:sz w:val="24"/>
          <w:szCs w:val="24"/>
          <w:highlight w:val="none"/>
          <w:u w:val="single"/>
          <w:lang w:val="en-US" w:eastAsia="zh-CN"/>
        </w:rPr>
        <w:t>项目实施期内工程造价行业行政主管部门发布的</w:t>
      </w:r>
      <w:r>
        <w:rPr>
          <w:rFonts w:hint="eastAsia" w:ascii="仿宋" w:hAnsi="仿宋" w:eastAsia="仿宋" w:cs="仿宋"/>
          <w:color w:val="FF0000"/>
          <w:kern w:val="0"/>
          <w:sz w:val="24"/>
          <w:szCs w:val="24"/>
          <w:highlight w:val="none"/>
          <w:u w:val="single"/>
        </w:rPr>
        <w:t>相应配套取费文件的</w:t>
      </w:r>
      <w:r>
        <w:rPr>
          <w:rFonts w:hint="eastAsia" w:ascii="仿宋" w:hAnsi="仿宋" w:eastAsia="仿宋" w:cs="仿宋"/>
          <w:kern w:val="0"/>
          <w:sz w:val="24"/>
          <w:szCs w:val="24"/>
          <w:highlight w:val="none"/>
        </w:rPr>
        <w:t>计价办法，按照招标文件中工程量清单所开列的工作内容和估计工程量填报相应的综合单价后并累计合价，再加上措施项目费、其他项目费、规费和税金等计算的合同价。结算时依据中华人民共和国国家标准</w:t>
      </w:r>
      <w:r>
        <w:rPr>
          <w:rFonts w:hint="eastAsia" w:ascii="仿宋" w:hAnsi="仿宋" w:eastAsia="仿宋" w:cs="仿宋"/>
          <w:color w:val="FF0000"/>
          <w:kern w:val="0"/>
          <w:sz w:val="24"/>
          <w:szCs w:val="24"/>
          <w:highlight w:val="none"/>
          <w:u w:val="single"/>
          <w:lang w:val="en-US" w:eastAsia="zh-CN" w:bidi="ar"/>
        </w:rPr>
        <w:t>《房屋建筑与装饰工程工程量计算标准》（GB/T 50854-2024）、</w:t>
      </w:r>
      <w:r>
        <w:rPr>
          <w:rFonts w:hint="eastAsia" w:ascii="仿宋" w:hAnsi="仿宋" w:eastAsia="仿宋" w:cs="仿宋"/>
          <w:color w:val="FF0000"/>
          <w:kern w:val="0"/>
          <w:sz w:val="24"/>
          <w:szCs w:val="24"/>
          <w:highlight w:val="none"/>
          <w:u w:val="single"/>
        </w:rPr>
        <w:t>《广东省建设工程计价依据(2018)》</w:t>
      </w:r>
      <w:r>
        <w:rPr>
          <w:rFonts w:hint="eastAsia" w:ascii="仿宋" w:hAnsi="仿宋" w:eastAsia="仿宋" w:cs="仿宋"/>
          <w:color w:val="FF0000"/>
          <w:kern w:val="0"/>
          <w:sz w:val="24"/>
          <w:szCs w:val="24"/>
          <w:highlight w:val="none"/>
          <w:u w:val="single"/>
          <w:lang w:val="en-US" w:eastAsia="zh-CN"/>
        </w:rPr>
        <w:t>包含的各综合定额，</w:t>
      </w:r>
      <w:r>
        <w:rPr>
          <w:rFonts w:hint="eastAsia" w:ascii="仿宋" w:hAnsi="仿宋" w:eastAsia="仿宋" w:cs="仿宋"/>
          <w:color w:val="FF0000"/>
          <w:kern w:val="0"/>
          <w:sz w:val="24"/>
          <w:szCs w:val="24"/>
          <w:highlight w:val="none"/>
          <w:u w:val="single"/>
        </w:rPr>
        <w:t>以及</w:t>
      </w:r>
      <w:r>
        <w:rPr>
          <w:rFonts w:hint="eastAsia" w:ascii="仿宋" w:hAnsi="仿宋" w:eastAsia="仿宋" w:cs="仿宋"/>
          <w:color w:val="FF0000"/>
          <w:kern w:val="0"/>
          <w:sz w:val="24"/>
          <w:szCs w:val="24"/>
          <w:highlight w:val="none"/>
          <w:u w:val="single"/>
          <w:lang w:val="en-US" w:eastAsia="zh-CN"/>
        </w:rPr>
        <w:t>项目实施期内工程造价行业行政主管部门发布的</w:t>
      </w:r>
      <w:r>
        <w:rPr>
          <w:rFonts w:hint="eastAsia" w:ascii="仿宋" w:hAnsi="仿宋" w:eastAsia="仿宋" w:cs="仿宋"/>
          <w:color w:val="FF0000"/>
          <w:kern w:val="0"/>
          <w:sz w:val="24"/>
          <w:szCs w:val="24"/>
          <w:highlight w:val="none"/>
          <w:u w:val="single"/>
        </w:rPr>
        <w:t>相应配套取费文件的</w:t>
      </w:r>
      <w:r>
        <w:rPr>
          <w:rFonts w:hint="eastAsia" w:ascii="仿宋" w:hAnsi="仿宋" w:eastAsia="仿宋" w:cs="仿宋"/>
          <w:kern w:val="0"/>
          <w:sz w:val="24"/>
          <w:szCs w:val="24"/>
          <w:highlight w:val="none"/>
        </w:rPr>
        <w:t>计价办法，以及图纸、</w:t>
      </w:r>
      <w:r>
        <w:rPr>
          <w:rFonts w:hint="eastAsia" w:ascii="仿宋" w:hAnsi="仿宋" w:eastAsia="仿宋" w:cs="仿宋"/>
          <w:kern w:val="0"/>
          <w:sz w:val="24"/>
          <w:szCs w:val="24"/>
          <w:highlight w:val="none"/>
          <w:lang w:val="en-US" w:eastAsia="zh-CN"/>
        </w:rPr>
        <w:t>工程</w:t>
      </w:r>
      <w:r>
        <w:rPr>
          <w:rFonts w:hint="eastAsia" w:ascii="仿宋" w:hAnsi="仿宋" w:eastAsia="仿宋" w:cs="仿宋"/>
          <w:color w:val="FF0000"/>
          <w:kern w:val="0"/>
          <w:sz w:val="24"/>
          <w:szCs w:val="24"/>
          <w:highlight w:val="none"/>
          <w:u w:val="single"/>
          <w:lang w:val="en-US" w:eastAsia="zh-CN"/>
        </w:rPr>
        <w:t>变更或新增工程的工程指令、调整或确认工程量的相关资料，</w:t>
      </w:r>
      <w:r>
        <w:rPr>
          <w:rFonts w:hint="eastAsia" w:ascii="仿宋" w:hAnsi="仿宋" w:eastAsia="仿宋" w:cs="仿宋"/>
          <w:color w:val="FF0000"/>
          <w:kern w:val="0"/>
          <w:sz w:val="24"/>
          <w:szCs w:val="24"/>
          <w:highlight w:val="none"/>
          <w:u w:val="single"/>
        </w:rPr>
        <w:t xml:space="preserve"> </w:t>
      </w:r>
      <w:r>
        <w:rPr>
          <w:rFonts w:hint="eastAsia" w:ascii="仿宋" w:hAnsi="仿宋" w:eastAsia="仿宋" w:cs="仿宋"/>
          <w:kern w:val="0"/>
          <w:sz w:val="24"/>
          <w:szCs w:val="24"/>
          <w:highlight w:val="none"/>
        </w:rPr>
        <w:t>等规定计量确认的实际工程量乘以中标的综合单价，再加上措施项目费、其他项目费、规费、税金</w:t>
      </w:r>
      <w:r>
        <w:rPr>
          <w:rFonts w:hint="eastAsia" w:ascii="仿宋" w:hAnsi="仿宋" w:eastAsia="仿宋" w:cs="仿宋"/>
          <w:kern w:val="0"/>
          <w:sz w:val="24"/>
          <w:szCs w:val="24"/>
          <w:highlight w:val="none"/>
          <w:lang w:val="en-US" w:eastAsia="zh-CN"/>
        </w:rPr>
        <w:t>等</w:t>
      </w:r>
      <w:r>
        <w:rPr>
          <w:rFonts w:hint="eastAsia" w:ascii="仿宋" w:hAnsi="仿宋" w:eastAsia="仿宋" w:cs="仿宋"/>
          <w:kern w:val="0"/>
          <w:sz w:val="24"/>
          <w:szCs w:val="24"/>
          <w:highlight w:val="none"/>
        </w:rPr>
        <w:t>计算的结算造价。</w:t>
      </w:r>
    </w:p>
    <w:p w14:paraId="543320EC">
      <w:pPr>
        <w:pStyle w:val="28"/>
        <w:spacing w:line="360" w:lineRule="auto"/>
        <w:rPr>
          <w:rFonts w:hint="eastAsia" w:ascii="仿宋" w:hAnsi="仿宋" w:eastAsia="仿宋" w:cs="仿宋"/>
          <w:snapToGrid/>
          <w:color w:val="FF0000"/>
          <w:kern w:val="0"/>
          <w:sz w:val="24"/>
          <w:szCs w:val="24"/>
          <w:highlight w:val="none"/>
          <w:u w:val="single"/>
          <w:lang w:eastAsia="zh-CN"/>
        </w:rPr>
      </w:pPr>
      <w:r>
        <w:rPr>
          <w:rFonts w:hint="eastAsia" w:ascii="仿宋" w:hAnsi="仿宋" w:eastAsia="仿宋" w:cs="仿宋"/>
          <w:kern w:val="0"/>
          <w:sz w:val="24"/>
          <w:szCs w:val="24"/>
          <w:highlight w:val="none"/>
          <w:lang w:val="en-US" w:eastAsia="zh-CN"/>
        </w:rPr>
        <w:t>44.2.20</w:t>
      </w:r>
      <w:r>
        <w:rPr>
          <w:rFonts w:ascii="仿宋" w:hAnsi="仿宋" w:eastAsia="仿宋" w:cs="仿宋"/>
          <w:kern w:val="0"/>
          <w:sz w:val="24"/>
          <w:szCs w:val="24"/>
          <w:highlight w:val="none"/>
        </w:rPr>
        <w:t>综合单价包含的风险范围：</w:t>
      </w:r>
      <w:r>
        <w:rPr>
          <w:rFonts w:hint="eastAsia" w:ascii="仿宋" w:hAnsi="仿宋" w:eastAsia="仿宋" w:cs="仿宋"/>
          <w:snapToGrid/>
          <w:color w:val="FF0000"/>
          <w:kern w:val="0"/>
          <w:sz w:val="24"/>
          <w:szCs w:val="24"/>
          <w:highlight w:val="none"/>
          <w:u w:val="single"/>
        </w:rPr>
        <w:t>应包含且不限于合同承包期内应消耗和支付的人工费、材料费</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lang w:val="en-US" w:eastAsia="zh-CN"/>
        </w:rPr>
        <w:t>含运输费、保管费等</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rPr>
        <w:t>、机械及工器具使用费</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lang w:val="en-US" w:eastAsia="zh-CN"/>
        </w:rPr>
        <w:t>以</w:t>
      </w:r>
      <w:r>
        <w:rPr>
          <w:rFonts w:hint="eastAsia" w:ascii="仿宋" w:hAnsi="仿宋" w:eastAsia="仿宋" w:cs="仿宋"/>
          <w:snapToGrid/>
          <w:color w:val="FF0000"/>
          <w:kern w:val="0"/>
          <w:sz w:val="24"/>
          <w:szCs w:val="24"/>
          <w:highlight w:val="none"/>
          <w:u w:val="single"/>
        </w:rPr>
        <w:t>及</w:t>
      </w:r>
      <w:r>
        <w:rPr>
          <w:rFonts w:hint="eastAsia" w:ascii="仿宋" w:hAnsi="仿宋" w:eastAsia="仿宋" w:cs="仿宋"/>
          <w:snapToGrid/>
          <w:color w:val="FF0000"/>
          <w:kern w:val="0"/>
          <w:sz w:val="24"/>
          <w:szCs w:val="24"/>
          <w:highlight w:val="none"/>
          <w:u w:val="single"/>
          <w:lang w:val="en-US" w:eastAsia="zh-CN"/>
        </w:rPr>
        <w:t>其</w:t>
      </w:r>
      <w:r>
        <w:rPr>
          <w:rFonts w:hint="eastAsia" w:ascii="仿宋" w:hAnsi="仿宋" w:eastAsia="仿宋" w:cs="仿宋"/>
          <w:snapToGrid/>
          <w:color w:val="FF0000"/>
          <w:kern w:val="0"/>
          <w:sz w:val="24"/>
          <w:szCs w:val="24"/>
          <w:highlight w:val="none"/>
          <w:u w:val="single"/>
        </w:rPr>
        <w:t>一切</w:t>
      </w:r>
      <w:r>
        <w:rPr>
          <w:rFonts w:hint="eastAsia" w:ascii="仿宋" w:hAnsi="仿宋" w:eastAsia="仿宋" w:cs="仿宋"/>
          <w:snapToGrid/>
          <w:color w:val="FF0000"/>
          <w:kern w:val="0"/>
          <w:sz w:val="24"/>
          <w:szCs w:val="24"/>
          <w:highlight w:val="none"/>
          <w:u w:val="single"/>
          <w:lang w:val="en-US" w:eastAsia="zh-CN"/>
        </w:rPr>
        <w:t>的</w:t>
      </w:r>
      <w:r>
        <w:rPr>
          <w:rFonts w:hint="eastAsia" w:ascii="仿宋" w:hAnsi="仿宋" w:eastAsia="仿宋" w:cs="仿宋"/>
          <w:snapToGrid/>
          <w:color w:val="FF0000"/>
          <w:kern w:val="0"/>
          <w:sz w:val="24"/>
          <w:szCs w:val="24"/>
          <w:highlight w:val="none"/>
          <w:u w:val="single"/>
        </w:rPr>
        <w:t>价格波动，履约过程中</w:t>
      </w:r>
      <w:r>
        <w:rPr>
          <w:rFonts w:hint="eastAsia" w:ascii="仿宋" w:hAnsi="仿宋" w:eastAsia="仿宋" w:cs="仿宋"/>
          <w:snapToGrid/>
          <w:color w:val="FF0000"/>
          <w:kern w:val="0"/>
          <w:sz w:val="24"/>
          <w:szCs w:val="24"/>
          <w:highlight w:val="none"/>
          <w:u w:val="single"/>
          <w:lang w:val="en-US" w:eastAsia="zh-CN"/>
        </w:rPr>
        <w:t>承包人</w:t>
      </w:r>
      <w:r>
        <w:rPr>
          <w:rFonts w:hint="eastAsia" w:ascii="仿宋" w:hAnsi="仿宋" w:eastAsia="仿宋" w:cs="仿宋"/>
          <w:snapToGrid/>
          <w:color w:val="FF0000"/>
          <w:kern w:val="0"/>
          <w:sz w:val="24"/>
          <w:szCs w:val="24"/>
          <w:highlight w:val="none"/>
          <w:u w:val="single"/>
        </w:rPr>
        <w:t>产生的项目管理费</w:t>
      </w:r>
      <w:r>
        <w:rPr>
          <w:rFonts w:hint="eastAsia" w:ascii="仿宋" w:hAnsi="仿宋" w:eastAsia="仿宋" w:cs="仿宋"/>
          <w:snapToGrid/>
          <w:color w:val="FF0000"/>
          <w:kern w:val="0"/>
          <w:sz w:val="24"/>
          <w:szCs w:val="24"/>
          <w:highlight w:val="none"/>
          <w:u w:val="single"/>
          <w:lang w:val="en-US" w:eastAsia="zh-CN"/>
        </w:rPr>
        <w:t>和</w:t>
      </w:r>
      <w:r>
        <w:rPr>
          <w:rFonts w:hint="eastAsia" w:ascii="仿宋" w:hAnsi="仿宋" w:eastAsia="仿宋" w:cs="仿宋"/>
          <w:snapToGrid/>
          <w:color w:val="FF0000"/>
          <w:kern w:val="0"/>
          <w:sz w:val="24"/>
          <w:szCs w:val="24"/>
          <w:highlight w:val="none"/>
          <w:u w:val="single"/>
        </w:rPr>
        <w:t>企业管理费的成本，承包人因施工技术、组织管理水平及可预见的环境变化所产生的</w:t>
      </w:r>
      <w:r>
        <w:rPr>
          <w:rFonts w:hint="eastAsia" w:ascii="仿宋" w:hAnsi="仿宋" w:eastAsia="仿宋" w:cs="仿宋"/>
          <w:snapToGrid/>
          <w:color w:val="FF0000"/>
          <w:kern w:val="0"/>
          <w:sz w:val="24"/>
          <w:szCs w:val="24"/>
          <w:highlight w:val="none"/>
          <w:u w:val="single"/>
          <w:lang w:val="en-US" w:eastAsia="zh-CN"/>
        </w:rPr>
        <w:t>成本</w:t>
      </w:r>
      <w:r>
        <w:rPr>
          <w:rFonts w:hint="eastAsia" w:ascii="仿宋" w:hAnsi="仿宋" w:eastAsia="仿宋" w:cs="仿宋"/>
          <w:snapToGrid/>
          <w:color w:val="FF0000"/>
          <w:kern w:val="0"/>
          <w:sz w:val="24"/>
          <w:szCs w:val="24"/>
          <w:highlight w:val="none"/>
          <w:u w:val="single"/>
        </w:rPr>
        <w:t>费用，承包人拟获得的利润幅度及其他特殊事件产生的费用</w:t>
      </w:r>
      <w:r>
        <w:rPr>
          <w:rFonts w:hint="eastAsia" w:ascii="仿宋" w:hAnsi="仿宋" w:eastAsia="仿宋" w:cs="仿宋"/>
          <w:snapToGrid/>
          <w:color w:val="FF0000"/>
          <w:kern w:val="0"/>
          <w:sz w:val="24"/>
          <w:szCs w:val="24"/>
          <w:highlight w:val="none"/>
          <w:u w:val="single"/>
          <w:lang w:eastAsia="zh-CN"/>
        </w:rPr>
        <w:t>，</w:t>
      </w:r>
      <w:r>
        <w:rPr>
          <w:rFonts w:hint="eastAsia" w:ascii="仿宋" w:hAnsi="仿宋" w:eastAsia="仿宋" w:cs="仿宋"/>
          <w:snapToGrid/>
          <w:color w:val="FF0000"/>
          <w:kern w:val="0"/>
          <w:sz w:val="24"/>
          <w:szCs w:val="24"/>
          <w:highlight w:val="none"/>
          <w:u w:val="single"/>
          <w:lang w:val="en-US" w:eastAsia="zh-CN"/>
        </w:rPr>
        <w:t>以及用于承包本项目产生的一切费用和成本支出</w:t>
      </w:r>
      <w:r>
        <w:rPr>
          <w:rFonts w:hint="eastAsia" w:ascii="仿宋" w:hAnsi="仿宋" w:eastAsia="仿宋" w:cs="仿宋"/>
          <w:snapToGrid/>
          <w:color w:val="FF0000"/>
          <w:kern w:val="0"/>
          <w:sz w:val="24"/>
          <w:szCs w:val="24"/>
          <w:highlight w:val="none"/>
          <w:u w:val="single"/>
        </w:rPr>
        <w:t>，但国家重大政策导致的人工</w:t>
      </w:r>
      <w:r>
        <w:rPr>
          <w:rFonts w:hint="eastAsia" w:ascii="仿宋" w:hAnsi="仿宋" w:eastAsia="仿宋" w:cs="仿宋"/>
          <w:snapToGrid/>
          <w:color w:val="FF0000"/>
          <w:kern w:val="0"/>
          <w:sz w:val="24"/>
          <w:szCs w:val="24"/>
          <w:highlight w:val="none"/>
          <w:u w:val="single"/>
          <w:lang w:val="en-US" w:eastAsia="zh-CN"/>
        </w:rPr>
        <w:t>或材料</w:t>
      </w:r>
      <w:r>
        <w:rPr>
          <w:rFonts w:hint="eastAsia" w:ascii="仿宋" w:hAnsi="仿宋" w:eastAsia="仿宋" w:cs="仿宋"/>
          <w:snapToGrid/>
          <w:color w:val="FF0000"/>
          <w:kern w:val="0"/>
          <w:sz w:val="24"/>
          <w:szCs w:val="24"/>
          <w:highlight w:val="none"/>
          <w:u w:val="single"/>
        </w:rPr>
        <w:t>价格波动除外</w:t>
      </w:r>
      <w:r>
        <w:rPr>
          <w:rFonts w:hint="eastAsia" w:ascii="仿宋" w:hAnsi="仿宋" w:eastAsia="仿宋" w:cs="仿宋"/>
          <w:snapToGrid/>
          <w:color w:val="FF0000"/>
          <w:kern w:val="0"/>
          <w:sz w:val="24"/>
          <w:szCs w:val="24"/>
          <w:highlight w:val="none"/>
          <w:u w:val="single"/>
          <w:lang w:eastAsia="zh-CN"/>
        </w:rPr>
        <w:t>。</w:t>
      </w:r>
    </w:p>
    <w:p w14:paraId="431F794B">
      <w:pPr>
        <w:pStyle w:val="28"/>
        <w:spacing w:line="360" w:lineRule="auto"/>
        <w:rPr>
          <w:rFonts w:hint="eastAsia" w:ascii="仿宋" w:hAnsi="仿宋" w:eastAsia="仿宋" w:cs="仿宋"/>
          <w:snapToGrid/>
          <w:color w:val="FF0000"/>
          <w:kern w:val="0"/>
          <w:sz w:val="24"/>
          <w:szCs w:val="24"/>
          <w:highlight w:val="none"/>
          <w:u w:val="none"/>
          <w:lang w:val="en-US" w:eastAsia="zh-CN"/>
        </w:rPr>
      </w:pPr>
      <w:r>
        <w:rPr>
          <w:rFonts w:hint="eastAsia" w:ascii="仿宋" w:hAnsi="仿宋" w:eastAsia="仿宋" w:cs="仿宋"/>
          <w:snapToGrid/>
          <w:color w:val="FF0000"/>
          <w:kern w:val="0"/>
          <w:sz w:val="24"/>
          <w:szCs w:val="24"/>
          <w:highlight w:val="none"/>
          <w:u w:val="none"/>
          <w:lang w:val="en-US" w:eastAsia="zh-CN"/>
        </w:rPr>
        <w:t>44.2.21风险费用的计算方法：</w:t>
      </w:r>
      <w:r>
        <w:rPr>
          <w:rFonts w:hint="eastAsia" w:ascii="仿宋" w:hAnsi="仿宋" w:eastAsia="仿宋" w:cs="仿宋"/>
          <w:snapToGrid/>
          <w:color w:val="FF0000"/>
          <w:kern w:val="0"/>
          <w:sz w:val="24"/>
          <w:szCs w:val="24"/>
          <w:highlight w:val="none"/>
          <w:u w:val="single"/>
          <w:lang w:val="en-US" w:eastAsia="zh-CN"/>
        </w:rPr>
        <w:t xml:space="preserve">                  \                     。</w:t>
      </w:r>
    </w:p>
    <w:p w14:paraId="36A6C4E4">
      <w:pPr>
        <w:pStyle w:val="28"/>
        <w:spacing w:line="360" w:lineRule="auto"/>
        <w:rPr>
          <w:rFonts w:hint="eastAsia" w:ascii="仿宋" w:hAnsi="仿宋" w:eastAsia="仿宋" w:cs="仿宋"/>
          <w:kern w:val="0"/>
          <w:sz w:val="24"/>
          <w:szCs w:val="24"/>
          <w:highlight w:val="none"/>
        </w:rPr>
      </w:pPr>
      <w:r>
        <w:rPr>
          <w:rFonts w:hint="eastAsia" w:ascii="仿宋" w:hAnsi="仿宋" w:eastAsia="仿宋" w:cs="仿宋"/>
          <w:snapToGrid/>
          <w:color w:val="FF0000"/>
          <w:kern w:val="0"/>
          <w:sz w:val="24"/>
          <w:szCs w:val="24"/>
          <w:highlight w:val="none"/>
          <w:u w:val="none"/>
          <w:lang w:val="en-US" w:eastAsia="zh-CN"/>
        </w:rPr>
        <w:t>44.2.22</w:t>
      </w:r>
      <w:r>
        <w:rPr>
          <w:rFonts w:hint="eastAsia" w:ascii="仿宋" w:hAnsi="仿宋" w:eastAsia="仿宋" w:cs="仿宋"/>
          <w:kern w:val="0"/>
          <w:sz w:val="24"/>
          <w:szCs w:val="24"/>
          <w:highlight w:val="none"/>
        </w:rPr>
        <w:t>在项目实施期间，招标文件工程量清单</w:t>
      </w:r>
      <w:r>
        <w:rPr>
          <w:rFonts w:hint="eastAsia" w:ascii="仿宋" w:hAnsi="仿宋" w:eastAsia="仿宋" w:cs="仿宋"/>
          <w:kern w:val="0"/>
          <w:sz w:val="24"/>
          <w:szCs w:val="24"/>
          <w:highlight w:val="none"/>
          <w:lang w:val="en-US" w:eastAsia="zh-CN"/>
        </w:rPr>
        <w:t>缺陷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工程</w:t>
      </w:r>
      <w:r>
        <w:rPr>
          <w:rFonts w:hint="eastAsia" w:ascii="仿宋" w:hAnsi="仿宋" w:eastAsia="仿宋" w:cs="仿宋"/>
          <w:kern w:val="0"/>
          <w:sz w:val="24"/>
          <w:szCs w:val="24"/>
          <w:highlight w:val="none"/>
        </w:rPr>
        <w:t>变更</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新增工程</w:t>
      </w:r>
      <w:r>
        <w:rPr>
          <w:rFonts w:hint="eastAsia" w:ascii="仿宋" w:hAnsi="仿宋" w:eastAsia="仿宋" w:cs="仿宋"/>
          <w:kern w:val="0"/>
          <w:sz w:val="24"/>
          <w:szCs w:val="24"/>
          <w:highlight w:val="none"/>
        </w:rPr>
        <w:t>的项目，经发包人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审批确认后，按下列办法进行工程量及综合单价的计算：</w:t>
      </w:r>
    </w:p>
    <w:p w14:paraId="2C74223C">
      <w:pPr>
        <w:pStyle w:val="28"/>
        <w:spacing w:line="360" w:lineRule="auto"/>
        <w:ind w:firstLine="787" w:firstLineChars="328"/>
        <w:rPr>
          <w:rFonts w:hint="eastAsia" w:ascii="仿宋" w:hAnsi="仿宋" w:eastAsia="仿宋" w:cs="仿宋"/>
          <w:bCs w:val="0"/>
          <w:color w:val="auto"/>
          <w:spacing w:val="0"/>
          <w:kern w:val="0"/>
          <w:sz w:val="24"/>
          <w:szCs w:val="24"/>
          <w:highlight w:val="none"/>
          <w:lang w:val="en-US" w:eastAsia="zh-CN"/>
        </w:rPr>
      </w:pPr>
      <w:r>
        <w:rPr>
          <w:rFonts w:hint="eastAsia" w:ascii="仿宋" w:hAnsi="仿宋" w:eastAsia="仿宋" w:cs="仿宋"/>
          <w:bCs w:val="0"/>
          <w:color w:val="auto"/>
          <w:spacing w:val="0"/>
          <w:kern w:val="0"/>
          <w:sz w:val="24"/>
          <w:szCs w:val="24"/>
          <w:highlight w:val="none"/>
          <w:lang w:val="en-US" w:eastAsia="zh-CN"/>
        </w:rPr>
        <w:t>1.项目综合单价与</w:t>
      </w:r>
      <w:r>
        <w:rPr>
          <w:rFonts w:hint="eastAsia" w:ascii="仿宋" w:hAnsi="仿宋" w:eastAsia="仿宋" w:cs="仿宋"/>
          <w:bCs w:val="0"/>
          <w:spacing w:val="0"/>
          <w:kern w:val="0"/>
          <w:sz w:val="24"/>
          <w:szCs w:val="24"/>
          <w:highlight w:val="none"/>
          <w:lang w:val="en-US" w:eastAsia="zh-CN"/>
        </w:rPr>
        <w:t>中标</w:t>
      </w:r>
      <w:r>
        <w:rPr>
          <w:rFonts w:hint="eastAsia" w:ascii="仿宋" w:hAnsi="仿宋" w:eastAsia="仿宋" w:cs="仿宋"/>
          <w:bCs w:val="0"/>
          <w:color w:val="auto"/>
          <w:spacing w:val="0"/>
          <w:kern w:val="0"/>
          <w:sz w:val="24"/>
          <w:szCs w:val="24"/>
          <w:highlight w:val="none"/>
          <w:lang w:val="en-US" w:eastAsia="zh-CN"/>
        </w:rPr>
        <w:t>的工程量清单有相同项目综合单价的，则可沿用相同项目综合单价。</w:t>
      </w:r>
    </w:p>
    <w:p w14:paraId="307ADAFA">
      <w:pPr>
        <w:pStyle w:val="28"/>
        <w:spacing w:line="360" w:lineRule="auto"/>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 xml:space="preserve">   2.与</w:t>
      </w:r>
      <w:r>
        <w:rPr>
          <w:rFonts w:hint="eastAsia" w:ascii="仿宋" w:hAnsi="仿宋" w:eastAsia="仿宋" w:cs="仿宋"/>
          <w:spacing w:val="0"/>
          <w:kern w:val="0"/>
          <w:sz w:val="24"/>
          <w:szCs w:val="24"/>
          <w:highlight w:val="none"/>
          <w:lang w:val="en-US" w:eastAsia="zh-CN"/>
        </w:rPr>
        <w:t>中标的</w:t>
      </w:r>
      <w:r>
        <w:rPr>
          <w:rFonts w:hint="eastAsia" w:ascii="仿宋" w:hAnsi="仿宋" w:eastAsia="仿宋" w:cs="仿宋"/>
          <w:color w:val="auto"/>
          <w:spacing w:val="0"/>
          <w:kern w:val="0"/>
          <w:sz w:val="24"/>
          <w:szCs w:val="24"/>
          <w:highlight w:val="none"/>
          <w:lang w:val="en-US" w:eastAsia="zh-CN"/>
        </w:rPr>
        <w:t>工程量清单项目，材质、整体设计外观相同，其水平或垂直投影尺寸、功率等规格的对比偏差在</w:t>
      </w:r>
      <w:r>
        <w:rPr>
          <w:rFonts w:hint="eastAsia" w:ascii="仿宋" w:hAnsi="仿宋" w:eastAsia="仿宋" w:cs="仿宋"/>
          <w:color w:val="auto"/>
          <w:spacing w:val="0"/>
          <w:kern w:val="0"/>
          <w:sz w:val="24"/>
          <w:szCs w:val="24"/>
          <w:highlight w:val="none"/>
        </w:rPr>
        <w:t>±10%</w:t>
      </w:r>
      <w:r>
        <w:rPr>
          <w:rFonts w:hint="eastAsia" w:ascii="仿宋" w:hAnsi="仿宋" w:eastAsia="仿宋" w:cs="仿宋"/>
          <w:color w:val="auto"/>
          <w:spacing w:val="0"/>
          <w:kern w:val="0"/>
          <w:sz w:val="24"/>
          <w:szCs w:val="24"/>
          <w:highlight w:val="none"/>
          <w:lang w:val="en-US" w:eastAsia="zh-CN"/>
        </w:rPr>
        <w:t>及</w:t>
      </w:r>
      <w:r>
        <w:rPr>
          <w:rFonts w:hint="eastAsia" w:ascii="仿宋" w:hAnsi="仿宋" w:eastAsia="仿宋" w:cs="仿宋"/>
          <w:color w:val="auto"/>
          <w:spacing w:val="0"/>
          <w:kern w:val="0"/>
          <w:sz w:val="24"/>
          <w:szCs w:val="24"/>
          <w:highlight w:val="none"/>
        </w:rPr>
        <w:t>以内的</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color w:val="auto"/>
          <w:spacing w:val="0"/>
          <w:kern w:val="0"/>
          <w:sz w:val="24"/>
          <w:szCs w:val="24"/>
          <w:highlight w:val="none"/>
          <w:lang w:val="en-US" w:eastAsia="zh-CN"/>
        </w:rPr>
        <w:t>按相同或相近工程量清单项目的综合单价计算。</w:t>
      </w:r>
    </w:p>
    <w:p w14:paraId="1DA7C628">
      <w:pPr>
        <w:pStyle w:val="28"/>
        <w:spacing w:line="360" w:lineRule="auto"/>
        <w:ind w:firstLine="787" w:firstLineChars="328"/>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3.与</w:t>
      </w:r>
      <w:r>
        <w:rPr>
          <w:rFonts w:hint="eastAsia" w:ascii="仿宋" w:hAnsi="仿宋" w:eastAsia="仿宋" w:cs="仿宋"/>
          <w:spacing w:val="0"/>
          <w:kern w:val="0"/>
          <w:sz w:val="24"/>
          <w:szCs w:val="24"/>
          <w:highlight w:val="none"/>
          <w:lang w:val="en-US" w:eastAsia="zh-CN"/>
        </w:rPr>
        <w:t>中标的</w:t>
      </w:r>
      <w:r>
        <w:rPr>
          <w:rFonts w:hint="eastAsia" w:ascii="仿宋" w:hAnsi="仿宋" w:eastAsia="仿宋" w:cs="仿宋"/>
          <w:color w:val="auto"/>
          <w:spacing w:val="0"/>
          <w:kern w:val="0"/>
          <w:sz w:val="24"/>
          <w:szCs w:val="24"/>
          <w:highlight w:val="none"/>
          <w:lang w:val="en-US" w:eastAsia="zh-CN"/>
        </w:rPr>
        <w:t>工程量清单项目，材质、整体设计外观相同，其水平或垂直投影尺寸、功率等规格的对比偏差在</w:t>
      </w:r>
      <w:r>
        <w:rPr>
          <w:rFonts w:hint="eastAsia" w:ascii="仿宋" w:hAnsi="仿宋" w:eastAsia="仿宋" w:cs="仿宋"/>
          <w:color w:val="auto"/>
          <w:spacing w:val="0"/>
          <w:kern w:val="0"/>
          <w:sz w:val="24"/>
          <w:szCs w:val="24"/>
          <w:highlight w:val="none"/>
        </w:rPr>
        <w:t>±10%</w:t>
      </w:r>
      <w:r>
        <w:rPr>
          <w:rFonts w:hint="eastAsia" w:ascii="仿宋" w:hAnsi="仿宋" w:eastAsia="仿宋" w:cs="仿宋"/>
          <w:color w:val="auto"/>
          <w:spacing w:val="0"/>
          <w:kern w:val="0"/>
          <w:sz w:val="24"/>
          <w:szCs w:val="24"/>
          <w:highlight w:val="none"/>
          <w:lang w:val="en-US" w:eastAsia="zh-CN"/>
        </w:rPr>
        <w:t>及</w:t>
      </w:r>
      <w:r>
        <w:rPr>
          <w:rFonts w:hint="eastAsia" w:ascii="仿宋" w:hAnsi="仿宋" w:eastAsia="仿宋" w:cs="仿宋"/>
          <w:color w:val="auto"/>
          <w:spacing w:val="0"/>
          <w:kern w:val="0"/>
          <w:sz w:val="24"/>
          <w:szCs w:val="24"/>
          <w:highlight w:val="none"/>
        </w:rPr>
        <w:t>以</w:t>
      </w:r>
      <w:r>
        <w:rPr>
          <w:rFonts w:hint="eastAsia" w:ascii="仿宋" w:hAnsi="仿宋" w:eastAsia="仿宋" w:cs="仿宋"/>
          <w:color w:val="auto"/>
          <w:spacing w:val="0"/>
          <w:kern w:val="0"/>
          <w:sz w:val="24"/>
          <w:szCs w:val="24"/>
          <w:highlight w:val="none"/>
          <w:lang w:val="en-US" w:eastAsia="zh-CN"/>
        </w:rPr>
        <w:t>外</w:t>
      </w:r>
      <w:r>
        <w:rPr>
          <w:rFonts w:hint="eastAsia" w:ascii="仿宋" w:hAnsi="仿宋" w:eastAsia="仿宋" w:cs="仿宋"/>
          <w:color w:val="auto"/>
          <w:spacing w:val="0"/>
          <w:kern w:val="0"/>
          <w:sz w:val="24"/>
          <w:szCs w:val="24"/>
          <w:highlight w:val="none"/>
        </w:rPr>
        <w:t>的</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color w:val="auto"/>
          <w:spacing w:val="0"/>
          <w:kern w:val="0"/>
          <w:sz w:val="24"/>
          <w:szCs w:val="24"/>
          <w:highlight w:val="none"/>
          <w:lang w:val="en-US" w:eastAsia="zh-CN"/>
        </w:rPr>
        <w:t>按以下规则计算</w:t>
      </w:r>
      <w:r>
        <w:rPr>
          <w:rFonts w:hint="eastAsia" w:ascii="仿宋" w:hAnsi="仿宋" w:eastAsia="仿宋" w:cs="仿宋"/>
          <w:spacing w:val="0"/>
          <w:kern w:val="0"/>
          <w:sz w:val="24"/>
          <w:szCs w:val="24"/>
          <w:highlight w:val="none"/>
          <w:lang w:val="en-US" w:eastAsia="zh-CN"/>
        </w:rPr>
        <w:t>新增</w:t>
      </w:r>
      <w:r>
        <w:rPr>
          <w:rFonts w:hint="eastAsia" w:ascii="仿宋" w:hAnsi="仿宋" w:eastAsia="仿宋" w:cs="仿宋"/>
          <w:color w:val="auto"/>
          <w:spacing w:val="0"/>
          <w:kern w:val="0"/>
          <w:sz w:val="24"/>
          <w:szCs w:val="24"/>
          <w:highlight w:val="none"/>
          <w:lang w:val="en-US" w:eastAsia="zh-CN"/>
        </w:rPr>
        <w:t>综合单价：</w:t>
      </w:r>
    </w:p>
    <w:p w14:paraId="2E75344E">
      <w:pPr>
        <w:pStyle w:val="28"/>
        <w:spacing w:line="360" w:lineRule="auto"/>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（1）柜子类按最长边长的垂直投影面积，按相同或相近的已标价工程量清单项目合价换算综合单价。</w:t>
      </w:r>
    </w:p>
    <w:p w14:paraId="3BD9ECC9">
      <w:pPr>
        <w:pStyle w:val="28"/>
        <w:spacing w:line="360" w:lineRule="auto"/>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（2）桌子类、沙发类、椅子类、床类等按水平投影面积，按相同或相近的</w:t>
      </w:r>
      <w:r>
        <w:rPr>
          <w:rFonts w:hint="eastAsia" w:ascii="仿宋" w:hAnsi="仿宋" w:eastAsia="仿宋" w:cs="仿宋"/>
          <w:spacing w:val="0"/>
          <w:kern w:val="0"/>
          <w:sz w:val="24"/>
          <w:szCs w:val="24"/>
          <w:highlight w:val="none"/>
          <w:lang w:val="en-US" w:eastAsia="zh-CN"/>
        </w:rPr>
        <w:t>中标的</w:t>
      </w:r>
      <w:r>
        <w:rPr>
          <w:rFonts w:hint="eastAsia" w:ascii="仿宋" w:hAnsi="仿宋" w:eastAsia="仿宋" w:cs="仿宋"/>
          <w:color w:val="auto"/>
          <w:spacing w:val="0"/>
          <w:kern w:val="0"/>
          <w:sz w:val="24"/>
          <w:szCs w:val="24"/>
          <w:highlight w:val="none"/>
          <w:lang w:val="en-US" w:eastAsia="zh-CN"/>
        </w:rPr>
        <w:t>工程量清单</w:t>
      </w:r>
      <w:r>
        <w:rPr>
          <w:rFonts w:hint="eastAsia" w:ascii="仿宋" w:hAnsi="仿宋" w:eastAsia="仿宋" w:cs="仿宋"/>
          <w:spacing w:val="0"/>
          <w:kern w:val="0"/>
          <w:sz w:val="24"/>
          <w:szCs w:val="24"/>
          <w:highlight w:val="none"/>
          <w:lang w:val="en-US" w:eastAsia="zh-CN"/>
        </w:rPr>
        <w:t>的清单</w:t>
      </w:r>
      <w:r>
        <w:rPr>
          <w:rFonts w:hint="eastAsia" w:ascii="仿宋" w:hAnsi="仿宋" w:eastAsia="仿宋" w:cs="仿宋"/>
          <w:color w:val="auto"/>
          <w:spacing w:val="0"/>
          <w:kern w:val="0"/>
          <w:sz w:val="24"/>
          <w:szCs w:val="24"/>
          <w:highlight w:val="none"/>
          <w:lang w:val="en-US" w:eastAsia="zh-CN"/>
        </w:rPr>
        <w:t>项目合价</w:t>
      </w:r>
      <w:r>
        <w:rPr>
          <w:rFonts w:hint="eastAsia" w:ascii="仿宋" w:hAnsi="仿宋" w:eastAsia="仿宋" w:cs="仿宋"/>
          <w:spacing w:val="0"/>
          <w:kern w:val="0"/>
          <w:sz w:val="24"/>
          <w:szCs w:val="24"/>
          <w:highlight w:val="none"/>
          <w:lang w:val="en-US" w:eastAsia="zh-CN"/>
        </w:rPr>
        <w:t>，算术</w:t>
      </w:r>
      <w:r>
        <w:rPr>
          <w:rFonts w:hint="eastAsia" w:ascii="仿宋" w:hAnsi="仿宋" w:eastAsia="仿宋" w:cs="仿宋"/>
          <w:color w:val="auto"/>
          <w:spacing w:val="0"/>
          <w:kern w:val="0"/>
          <w:sz w:val="24"/>
          <w:szCs w:val="24"/>
          <w:highlight w:val="none"/>
          <w:lang w:val="en-US" w:eastAsia="zh-CN"/>
        </w:rPr>
        <w:t>换算</w:t>
      </w:r>
      <w:r>
        <w:rPr>
          <w:rFonts w:hint="eastAsia" w:ascii="仿宋" w:hAnsi="仿宋" w:eastAsia="仿宋" w:cs="仿宋"/>
          <w:spacing w:val="0"/>
          <w:kern w:val="0"/>
          <w:sz w:val="24"/>
          <w:szCs w:val="24"/>
          <w:highlight w:val="none"/>
          <w:lang w:val="en-US" w:eastAsia="zh-CN"/>
        </w:rPr>
        <w:t>新增</w:t>
      </w:r>
      <w:r>
        <w:rPr>
          <w:rFonts w:hint="eastAsia" w:ascii="仿宋" w:hAnsi="仿宋" w:eastAsia="仿宋" w:cs="仿宋"/>
          <w:color w:val="auto"/>
          <w:spacing w:val="0"/>
          <w:kern w:val="0"/>
          <w:sz w:val="24"/>
          <w:szCs w:val="24"/>
          <w:highlight w:val="none"/>
          <w:lang w:val="en-US" w:eastAsia="zh-CN"/>
        </w:rPr>
        <w:t>综合单价。</w:t>
      </w:r>
    </w:p>
    <w:p w14:paraId="4805DFCD">
      <w:pPr>
        <w:pStyle w:val="28"/>
        <w:spacing w:line="360" w:lineRule="auto"/>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color w:val="auto"/>
          <w:spacing w:val="0"/>
          <w:kern w:val="0"/>
          <w:sz w:val="24"/>
          <w:szCs w:val="24"/>
          <w:highlight w:val="none"/>
          <w:lang w:val="en-US" w:eastAsia="zh-CN"/>
        </w:rPr>
        <w:t>4.与</w:t>
      </w:r>
      <w:r>
        <w:rPr>
          <w:rFonts w:hint="eastAsia" w:ascii="仿宋" w:hAnsi="仿宋" w:eastAsia="仿宋" w:cs="仿宋"/>
          <w:spacing w:val="0"/>
          <w:kern w:val="0"/>
          <w:sz w:val="24"/>
          <w:szCs w:val="24"/>
          <w:highlight w:val="none"/>
          <w:lang w:val="en-US" w:eastAsia="zh-CN"/>
        </w:rPr>
        <w:t>中标的</w:t>
      </w:r>
      <w:r>
        <w:rPr>
          <w:rFonts w:hint="eastAsia" w:ascii="仿宋" w:hAnsi="仿宋" w:eastAsia="仿宋" w:cs="仿宋"/>
          <w:color w:val="auto"/>
          <w:spacing w:val="0"/>
          <w:kern w:val="0"/>
          <w:sz w:val="24"/>
          <w:szCs w:val="24"/>
          <w:highlight w:val="none"/>
          <w:lang w:val="en-US" w:eastAsia="zh-CN"/>
        </w:rPr>
        <w:t>工程量清单项目中的材质、整体设计外观不同时，按发承包双方协商确定</w:t>
      </w:r>
      <w:r>
        <w:rPr>
          <w:rFonts w:hint="eastAsia" w:ascii="仿宋" w:hAnsi="仿宋" w:eastAsia="仿宋" w:cs="仿宋"/>
          <w:spacing w:val="0"/>
          <w:kern w:val="0"/>
          <w:sz w:val="24"/>
          <w:szCs w:val="24"/>
          <w:highlight w:val="none"/>
          <w:lang w:val="en-US" w:eastAsia="zh-CN"/>
        </w:rPr>
        <w:t>综合单价，并结算调整合同</w:t>
      </w:r>
      <w:r>
        <w:rPr>
          <w:rFonts w:hint="eastAsia" w:ascii="仿宋" w:hAnsi="仿宋" w:eastAsia="仿宋" w:cs="仿宋"/>
          <w:color w:val="auto"/>
          <w:spacing w:val="0"/>
          <w:kern w:val="0"/>
          <w:sz w:val="24"/>
          <w:szCs w:val="24"/>
          <w:highlight w:val="none"/>
          <w:lang w:val="en-US" w:eastAsia="zh-CN"/>
        </w:rPr>
        <w:t>价格。</w:t>
      </w:r>
    </w:p>
    <w:p w14:paraId="399FFE37">
      <w:pPr>
        <w:spacing w:line="360" w:lineRule="auto"/>
        <w:ind w:left="239" w:leftChars="114" w:firstLine="360" w:firstLineChars="15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44.2.23</w:t>
      </w:r>
      <w:r>
        <w:rPr>
          <w:rFonts w:hint="eastAsia" w:ascii="仿宋" w:hAnsi="仿宋" w:eastAsia="仿宋" w:cs="仿宋"/>
          <w:kern w:val="0"/>
          <w:sz w:val="24"/>
          <w:szCs w:val="24"/>
          <w:highlight w:val="none"/>
        </w:rPr>
        <w:t>中标的投标报价相对于招标文件工程量清单有漏项或未填报综合单价项目，此项目的费用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视为承包人已综合考虑包含在本项目中标的投标报价内，全部费用和成本由承包人责承担，不另行计价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2DA95BDD">
      <w:pPr>
        <w:spacing w:line="360" w:lineRule="auto"/>
        <w:ind w:left="239" w:leftChars="114" w:firstLine="360" w:firstLineChars="15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44.2.24</w:t>
      </w:r>
      <w:r>
        <w:rPr>
          <w:rFonts w:hint="eastAsia" w:ascii="仿宋" w:hAnsi="仿宋" w:eastAsia="仿宋" w:cs="仿宋"/>
          <w:kern w:val="0"/>
          <w:sz w:val="24"/>
          <w:szCs w:val="24"/>
          <w:highlight w:val="none"/>
        </w:rPr>
        <w:t>招标文件工程量清单中的项目在实际施工中没有做的项目，此项目的费用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按实扣减，相应成本和利润的风险由承包人承担，合同价不作调整考虑</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675D8648">
      <w:pPr>
        <w:pStyle w:val="23"/>
        <w:spacing w:line="360" w:lineRule="auto"/>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44.2.25</w:t>
      </w:r>
      <w:r>
        <w:rPr>
          <w:rFonts w:hint="eastAsia" w:ascii="仿宋" w:hAnsi="仿宋" w:eastAsia="仿宋" w:cs="仿宋"/>
          <w:kern w:val="0"/>
          <w:sz w:val="24"/>
          <w:szCs w:val="24"/>
          <w:highlight w:val="none"/>
        </w:rPr>
        <w:t>措施项目费、其他项目费的调整：</w:t>
      </w:r>
      <w:r>
        <w:rPr>
          <w:rFonts w:hint="eastAsia" w:ascii="仿宋" w:hAnsi="仿宋" w:eastAsia="仿宋" w:cs="仿宋"/>
          <w:kern w:val="0"/>
          <w:sz w:val="24"/>
          <w:szCs w:val="24"/>
          <w:highlight w:val="none"/>
          <w:lang w:val="en-US" w:eastAsia="zh-CN"/>
        </w:rPr>
        <w:t>该部分合同价不计取措施项目费和其他项目费，合同价结算不作计价及调整。</w:t>
      </w:r>
    </w:p>
    <w:p w14:paraId="41511194">
      <w:pPr>
        <w:pStyle w:val="23"/>
        <w:spacing w:line="360" w:lineRule="auto"/>
        <w:ind w:firstLine="48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44.2.26</w:t>
      </w:r>
      <w:r>
        <w:rPr>
          <w:rFonts w:hint="eastAsia" w:ascii="仿宋" w:hAnsi="仿宋" w:eastAsia="仿宋" w:cs="仿宋"/>
          <w:kern w:val="0"/>
          <w:sz w:val="24"/>
          <w:szCs w:val="24"/>
          <w:highlight w:val="none"/>
        </w:rPr>
        <w:t>其它调整内容：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none"/>
          <w:lang w:eastAsia="zh-CN"/>
        </w:rPr>
        <w:t>。</w:t>
      </w:r>
    </w:p>
    <w:p w14:paraId="7A2A334D">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44.2.27</w:t>
      </w:r>
      <w:r>
        <w:rPr>
          <w:rFonts w:hint="eastAsia" w:ascii="仿宋" w:hAnsi="仿宋" w:eastAsia="仿宋" w:cs="仿宋"/>
          <w:kern w:val="0"/>
          <w:sz w:val="24"/>
          <w:szCs w:val="24"/>
          <w:highlight w:val="none"/>
        </w:rPr>
        <w:t>本合同项目的结算造价确定方式：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承包人应在竣工验收后30天内向</w:t>
      </w:r>
      <w:r>
        <w:rPr>
          <w:rFonts w:hint="eastAsia" w:ascii="仿宋" w:hAnsi="仿宋" w:eastAsia="仿宋" w:cs="仿宋"/>
          <w:kern w:val="0"/>
          <w:sz w:val="24"/>
          <w:szCs w:val="24"/>
          <w:highlight w:val="none"/>
          <w:u w:val="single"/>
          <w:lang w:val="en-US" w:eastAsia="zh-CN"/>
        </w:rPr>
        <w:t>监理单位提交工程结算书及竣工结算相关资料进行初审，</w:t>
      </w:r>
      <w:r>
        <w:rPr>
          <w:rFonts w:hint="eastAsia" w:ascii="仿宋" w:hAnsi="仿宋" w:eastAsia="仿宋" w:cs="仿宋"/>
          <w:kern w:val="0"/>
          <w:sz w:val="24"/>
          <w:szCs w:val="24"/>
          <w:highlight w:val="none"/>
          <w:u w:val="singl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管理人）根据初审结果，由发包人（管理人）委托的造价咨询公司进行审核，发包人（管理人）确认最终合同结算价。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42758222">
      <w:pPr>
        <w:spacing w:line="360" w:lineRule="auto"/>
        <w:ind w:firstLine="240" w:firstLineChars="1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按实结算合同。</w:t>
      </w:r>
    </w:p>
    <w:p w14:paraId="7E130F3E">
      <w:pPr>
        <w:pStyle w:val="11"/>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44.2.28</w:t>
      </w:r>
      <w:r>
        <w:rPr>
          <w:rFonts w:hint="eastAsia" w:ascii="仿宋" w:hAnsi="仿宋" w:eastAsia="仿宋" w:cs="仿宋"/>
          <w:kern w:val="0"/>
          <w:sz w:val="24"/>
          <w:szCs w:val="24"/>
          <w:highlight w:val="none"/>
        </w:rPr>
        <w:t>本合同项目的工程承包价（暂定合同价）由承包人按发包人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提供的图纸、勘察资料、工期、质量要求、保养期要求、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等，结合施工现场实际情况制定的施工方案、施工组织设计，依据有关规范、规定，采用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计价方法编制的预算价，经监理单位、建设管理单位、发包人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审核后，按审核价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形成的承包价（暂定合同价）。</w:t>
      </w:r>
    </w:p>
    <w:p w14:paraId="535B47E6">
      <w:pPr>
        <w:pStyle w:val="11"/>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44.2.29</w:t>
      </w:r>
      <w:r>
        <w:rPr>
          <w:rFonts w:hint="eastAsia" w:ascii="仿宋" w:hAnsi="仿宋" w:eastAsia="仿宋" w:cs="仿宋"/>
          <w:kern w:val="0"/>
          <w:sz w:val="24"/>
          <w:szCs w:val="24"/>
          <w:highlight w:val="none"/>
        </w:rPr>
        <w:t>本合同项目结算时，项目的结算造价采用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计价方法进行计价。并按照国家、省、市有关规范、规定以及计价办法、工程量计算规则执行，工程量按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计价方法计算，其中的人工、材料、机械台班价格按实际施工期间建设行政主管部门发布的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规定执行，建设行政主管部门没有发布的某些内容、品种由发包人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和承包人约定按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计算；或由发包人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和承包人约定人工、材料、机械台班价格根据建设标准要求按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计算。如采用定额计价的，造价的确定依据广东省计价依据、广东省相关定额、广州市补充定额，若个别项目没有定额可套用，由发包人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和承包人根据实际情况签订补充合同或协议作出约定；若项目实施期间定额更新，建设行政主管部门对新旧定额的使用办法有规定的从其规定，没有规定或规定不明确的，由发包人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管理人）</w:t>
      </w:r>
      <w:r>
        <w:rPr>
          <w:rFonts w:hint="eastAsia" w:ascii="仿宋" w:hAnsi="仿宋" w:eastAsia="仿宋" w:cs="仿宋"/>
          <w:kern w:val="0"/>
          <w:sz w:val="24"/>
          <w:szCs w:val="24"/>
          <w:highlight w:val="none"/>
        </w:rPr>
        <w:t>和承包人根据实际情况签订补充合同或协议作出约定。</w:t>
      </w:r>
    </w:p>
    <w:p w14:paraId="6044118D">
      <w:pPr>
        <w:pStyle w:val="11"/>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44.2.30</w:t>
      </w:r>
      <w:r>
        <w:rPr>
          <w:rFonts w:hint="eastAsia" w:ascii="仿宋" w:hAnsi="仿宋" w:eastAsia="仿宋" w:cs="仿宋"/>
          <w:kern w:val="0"/>
          <w:sz w:val="24"/>
          <w:szCs w:val="24"/>
          <w:highlight w:val="none"/>
        </w:rPr>
        <w:t>其它调整内：</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3903DD1E">
      <w:pPr>
        <w:pStyle w:val="11"/>
        <w:adjustRightInd w:val="0"/>
        <w:snapToGrid w:val="0"/>
        <w:spacing w:line="360" w:lineRule="auto"/>
        <w:ind w:left="178" w:leftChars="85" w:firstLine="477" w:firstLineChars="199"/>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44.2.31</w:t>
      </w:r>
      <w:r>
        <w:rPr>
          <w:rFonts w:hint="eastAsia" w:ascii="仿宋" w:hAnsi="仿宋" w:eastAsia="仿宋" w:cs="仿宋"/>
          <w:kern w:val="0"/>
          <w:sz w:val="24"/>
          <w:szCs w:val="24"/>
          <w:highlight w:val="none"/>
        </w:rPr>
        <w:t>本合同项目的结算造价确定方式：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2481FAE3">
      <w:pPr>
        <w:pStyle w:val="11"/>
        <w:adjustRightInd w:val="0"/>
        <w:snapToGrid w:val="0"/>
        <w:ind w:left="178" w:leftChars="85" w:firstLine="477" w:firstLineChars="199"/>
        <w:jc w:val="left"/>
        <w:rPr>
          <w:rFonts w:ascii="仿宋" w:hAnsi="仿宋" w:eastAsia="仿宋" w:cs="Times New Roman"/>
          <w:kern w:val="0"/>
          <w:sz w:val="24"/>
          <w:szCs w:val="24"/>
          <w:highlight w:val="none"/>
        </w:rPr>
      </w:pPr>
    </w:p>
    <w:p w14:paraId="209FD033">
      <w:pPr>
        <w:numPr>
          <w:ilvl w:val="0"/>
          <w:numId w:val="32"/>
        </w:numPr>
        <w:jc w:val="left"/>
        <w:rPr>
          <w:rFonts w:ascii="仿宋" w:hAnsi="仿宋" w:eastAsia="仿宋" w:cs="Times New Roman"/>
          <w:kern w:val="0"/>
          <w:sz w:val="24"/>
          <w:szCs w:val="24"/>
          <w:highlight w:val="none"/>
          <w:u w:val="single"/>
        </w:rPr>
      </w:pPr>
      <w:r>
        <w:rPr>
          <w:rFonts w:ascii="仿宋" w:hAnsi="仿宋" w:eastAsia="仿宋" w:cs="仿宋"/>
          <w:sz w:val="24"/>
          <w:szCs w:val="24"/>
          <w:highlight w:val="none"/>
        </w:rPr>
        <w:t>其它价格形式</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p>
    <w:p w14:paraId="7524CBD1">
      <w:pPr>
        <w:jc w:val="left"/>
        <w:rPr>
          <w:rFonts w:ascii="仿宋" w:hAnsi="仿宋" w:eastAsia="仿宋" w:cs="Times New Roman"/>
          <w:kern w:val="0"/>
          <w:sz w:val="24"/>
          <w:szCs w:val="24"/>
          <w:highlight w:val="none"/>
        </w:rPr>
      </w:pPr>
    </w:p>
    <w:p w14:paraId="6ABC1F6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44</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合同价款的调整事件</w:t>
      </w:r>
    </w:p>
    <w:p w14:paraId="6FF2284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按通用条款规定的调整事件。</w:t>
      </w:r>
    </w:p>
    <w:p w14:paraId="3AB9AE2A">
      <w:pPr>
        <w:spacing w:line="360" w:lineRule="auto"/>
        <w:rPr>
          <w:rFonts w:ascii="仿宋" w:hAnsi="仿宋" w:eastAsia="仿宋" w:cs="Times New Roman"/>
          <w:kern w:val="0"/>
          <w:sz w:val="24"/>
          <w:szCs w:val="24"/>
          <w:highlight w:val="none"/>
        </w:rPr>
      </w:pPr>
    </w:p>
    <w:p w14:paraId="3601E057">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按通用条款第31条规定调整</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p>
    <w:p w14:paraId="35ED2F7E">
      <w:pPr>
        <w:rPr>
          <w:rFonts w:ascii="仿宋" w:hAnsi="仿宋" w:eastAsia="仿宋" w:cs="Times New Roman"/>
          <w:kern w:val="0"/>
          <w:sz w:val="24"/>
          <w:szCs w:val="24"/>
          <w:highlight w:val="none"/>
        </w:rPr>
      </w:pPr>
    </w:p>
    <w:p w14:paraId="36683011">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44</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rPr>
        <w:t>）调整合同价款的其他事件：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44878322">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45</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工程变更事件</w:t>
      </w:r>
    </w:p>
    <w:p w14:paraId="3267BE45">
      <w:pPr>
        <w:rPr>
          <w:rFonts w:ascii="仿宋" w:hAnsi="仿宋" w:eastAsia="仿宋" w:cs="Times New Roman"/>
          <w:b/>
          <w:bCs/>
          <w:kern w:val="0"/>
          <w:sz w:val="24"/>
          <w:szCs w:val="24"/>
          <w:highlight w:val="none"/>
        </w:rPr>
      </w:pPr>
    </w:p>
    <w:p w14:paraId="5B2DB92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45</w:t>
      </w:r>
      <w:r>
        <w:rPr>
          <w:rFonts w:ascii="仿宋" w:hAnsi="仿宋" w:eastAsia="仿宋" w:cs="仿宋"/>
          <w:kern w:val="0"/>
          <w:sz w:val="24"/>
          <w:szCs w:val="24"/>
          <w:highlight w:val="none"/>
        </w:rPr>
        <w:t xml:space="preserve">.4 </w:t>
      </w:r>
      <w:r>
        <w:rPr>
          <w:rFonts w:hint="eastAsia" w:ascii="仿宋" w:hAnsi="仿宋" w:eastAsia="仿宋" w:cs="仿宋"/>
          <w:kern w:val="0"/>
          <w:sz w:val="24"/>
          <w:szCs w:val="24"/>
          <w:highlight w:val="none"/>
        </w:rPr>
        <w:t>调整承包人报价偏差的方法</w:t>
      </w:r>
    </w:p>
    <w:p w14:paraId="6CE60AB4">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14:paraId="03A8DEA8">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不作调整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14:paraId="440FCA35">
      <w:pPr>
        <w:spacing w:line="360" w:lineRule="auto"/>
        <w:rPr>
          <w:rFonts w:ascii="仿宋" w:hAnsi="仿宋" w:eastAsia="仿宋" w:cs="Times New Roman"/>
          <w:kern w:val="0"/>
          <w:sz w:val="24"/>
          <w:szCs w:val="24"/>
          <w:highlight w:val="none"/>
          <w:u w:val="single"/>
        </w:rPr>
      </w:pPr>
    </w:p>
    <w:p w14:paraId="7E4F657D">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46</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工程量偏差事件</w:t>
      </w:r>
    </w:p>
    <w:p w14:paraId="2730E16E">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777CAAE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46</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调整分部分项工程费的方法</w:t>
      </w:r>
    </w:p>
    <w:p w14:paraId="40C3056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调整结算分部分项工程费：</w:t>
      </w:r>
    </w:p>
    <w:p w14:paraId="07345953">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14:paraId="34158F8D">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按专用条款44.2.13以及44.2.22规定调整</w:t>
      </w:r>
      <w:r>
        <w:rPr>
          <w:rFonts w:ascii="仿宋" w:hAnsi="仿宋" w:eastAsia="仿宋" w:cs="仿宋"/>
          <w:kern w:val="0"/>
          <w:sz w:val="24"/>
          <w:szCs w:val="24"/>
          <w:highlight w:val="none"/>
          <w:u w:val="single"/>
        </w:rPr>
        <w:t xml:space="preserve">                       </w:t>
      </w:r>
    </w:p>
    <w:p w14:paraId="06A39A16">
      <w:pPr>
        <w:ind w:firstLine="120" w:firstLineChars="50"/>
        <w:rPr>
          <w:rFonts w:ascii="仿宋" w:hAnsi="仿宋" w:eastAsia="仿宋" w:cs="Times New Roman"/>
          <w:kern w:val="0"/>
          <w:sz w:val="24"/>
          <w:szCs w:val="24"/>
          <w:highlight w:val="none"/>
        </w:rPr>
      </w:pPr>
    </w:p>
    <w:p w14:paraId="4CE50CAA">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46</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调整措施项目费的方法</w:t>
      </w:r>
    </w:p>
    <w:p w14:paraId="5672E112">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调整结算措施项目费：</w:t>
      </w:r>
    </w:p>
    <w:p w14:paraId="1126206F">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14:paraId="49AAF273">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按专用条款44.2.16以及44.2.25规定调整</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4E4365B">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14:paraId="6222C0C0">
      <w:pPr>
        <w:pStyle w:val="3"/>
        <w:numPr>
          <w:ilvl w:val="0"/>
          <w:numId w:val="0"/>
        </w:numPr>
        <w:tabs>
          <w:tab w:val="left" w:pos="420"/>
          <w:tab w:val="clear" w:pos="360"/>
        </w:tabs>
        <w:rPr>
          <w:rFonts w:ascii="仿宋" w:hAnsi="仿宋" w:eastAsia="仿宋" w:cs="Times New Roman"/>
          <w:b/>
          <w:bCs/>
          <w:sz w:val="24"/>
          <w:szCs w:val="24"/>
          <w:highlight w:val="none"/>
        </w:rPr>
      </w:pPr>
      <w:bookmarkStart w:id="281" w:name="_Toc10624970"/>
      <w:bookmarkStart w:id="282" w:name="_Toc469384126"/>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47</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物价涨落事件</w:t>
      </w:r>
      <w:bookmarkEnd w:id="281"/>
      <w:bookmarkEnd w:id="282"/>
    </w:p>
    <w:p w14:paraId="22F96254">
      <w:pPr>
        <w:ind w:firstLine="120" w:firstLineChars="50"/>
        <w:rPr>
          <w:rFonts w:ascii="仿宋" w:hAnsi="仿宋" w:eastAsia="仿宋" w:cs="Times New Roman"/>
          <w:kern w:val="0"/>
          <w:sz w:val="24"/>
          <w:szCs w:val="24"/>
          <w:highlight w:val="none"/>
        </w:rPr>
      </w:pPr>
    </w:p>
    <w:p w14:paraId="63150398">
      <w:pPr>
        <w:spacing w:line="360" w:lineRule="auto"/>
        <w:ind w:firstLine="480" w:firstLineChars="200"/>
        <w:jc w:val="left"/>
        <w:rPr>
          <w:rFonts w:ascii="Times New Roman" w:hAnsi="Times New Roman" w:eastAsia="仿宋_GB2312" w:cs="Times New Roman"/>
          <w:color w:val="000000"/>
          <w:sz w:val="30"/>
          <w:szCs w:val="30"/>
          <w:highlight w:val="none"/>
        </w:rPr>
      </w:pPr>
      <w:r>
        <w:rPr>
          <w:rFonts w:hint="eastAsia" w:ascii="仿宋" w:hAnsi="仿宋" w:eastAsia="仿宋" w:cs="仿宋"/>
          <w:kern w:val="0"/>
          <w:sz w:val="24"/>
          <w:szCs w:val="24"/>
          <w:highlight w:val="none"/>
        </w:rPr>
        <w:t>市场价格波动是否调整合同价格的约定：</w:t>
      </w:r>
      <w:r>
        <w:rPr>
          <w:rFonts w:ascii="Times New Roman" w:hAnsi="Times New Roman" w:eastAsia="仿宋_GB2312" w:cs="Times New Roman"/>
          <w:sz w:val="30"/>
          <w:szCs w:val="30"/>
          <w:highlight w:val="none"/>
          <w:u w:val="single"/>
        </w:rPr>
        <w:t xml:space="preserve">    </w:t>
      </w:r>
      <w:r>
        <w:rPr>
          <w:rFonts w:hint="eastAsia" w:ascii="仿宋" w:hAnsi="仿宋" w:eastAsia="仿宋" w:cs="仿宋"/>
          <w:kern w:val="0"/>
          <w:sz w:val="24"/>
          <w:szCs w:val="24"/>
          <w:highlight w:val="none"/>
          <w:u w:val="single"/>
        </w:rPr>
        <w:t xml:space="preserve">不作调整 </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仿宋_GB2312"/>
          <w:sz w:val="30"/>
          <w:szCs w:val="30"/>
          <w:highlight w:val="none"/>
        </w:rPr>
        <w:t>。</w:t>
      </w:r>
    </w:p>
    <w:p w14:paraId="178D1A85">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因市场价格波动调整合同价格，采用以下第</w:t>
      </w:r>
      <w:r>
        <w:rPr>
          <w:rFonts w:ascii="Times New Roman" w:hAnsi="Times New Roman" w:eastAsia="仿宋_GB2312" w:cs="Times New Roman"/>
          <w:sz w:val="30"/>
          <w:szCs w:val="30"/>
          <w:highlight w:val="none"/>
          <w:u w:val="single"/>
        </w:rPr>
        <w:t xml:space="preserve">    </w:t>
      </w:r>
      <w:r>
        <w:rPr>
          <w:rFonts w:hint="eastAsia" w:ascii="仿宋" w:hAnsi="仿宋" w:eastAsia="仿宋" w:cs="仿宋"/>
          <w:kern w:val="0"/>
          <w:sz w:val="24"/>
          <w:szCs w:val="24"/>
          <w:highlight w:val="none"/>
        </w:rPr>
        <w:t>种方式对合同价格进行调整：</w:t>
      </w:r>
    </w:p>
    <w:p w14:paraId="5DA9862A">
      <w:pPr>
        <w:spacing w:line="360" w:lineRule="auto"/>
        <w:ind w:firstLine="480" w:firstLineChars="200"/>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种方式：采用造价信息进行价格调整。</w:t>
      </w:r>
    </w:p>
    <w:p w14:paraId="4918BB9C">
      <w:pPr>
        <w:spacing w:line="360" w:lineRule="auto"/>
        <w:ind w:firstLine="480" w:firstLineChars="200"/>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）关于基准价格的约定：</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仿宋_GB2312"/>
          <w:sz w:val="30"/>
          <w:szCs w:val="30"/>
          <w:highlight w:val="none"/>
        </w:rPr>
        <w:t>。</w:t>
      </w:r>
    </w:p>
    <w:p w14:paraId="4DCFFEF4">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时，或材料单价跌幅以已标价工程量清单或预算书中载明材料单价为基础超过</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2CAF0DB0">
      <w:pPr>
        <w:spacing w:line="360" w:lineRule="auto"/>
        <w:ind w:firstLine="480" w:firstLineChars="200"/>
        <w:jc w:val="left"/>
        <w:rPr>
          <w:rFonts w:ascii="Times New Roman" w:hAnsi="Times New Roman" w:eastAsia="仿宋_GB2312" w:cs="Times New Roman"/>
          <w:sz w:val="30"/>
          <w:szCs w:val="30"/>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p>
    <w:p w14:paraId="1D380AB3">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时，材料单价涨幅以已标价工程量清单或预算书中载明材料单价为基础超过</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0205EDE2">
      <w:pPr>
        <w:spacing w:line="360" w:lineRule="auto"/>
        <w:ind w:firstLine="708" w:firstLineChars="295"/>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p>
    <w:p w14:paraId="66B1C71B">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14:paraId="36896BD1">
      <w:pPr>
        <w:spacing w:line="360" w:lineRule="auto"/>
        <w:ind w:firstLine="708" w:firstLineChars="295"/>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p>
    <w:p w14:paraId="5861A54F">
      <w:pPr>
        <w:spacing w:line="360" w:lineRule="auto"/>
        <w:ind w:firstLine="645"/>
        <w:jc w:val="left"/>
        <w:rPr>
          <w:rFonts w:ascii="Times New Roman" w:hAnsi="Times New Roman" w:eastAsia="仿宋_GB2312" w:cs="Times New Roman"/>
          <w:color w:val="000000"/>
          <w:sz w:val="30"/>
          <w:szCs w:val="30"/>
          <w:highlight w:val="none"/>
          <w:u w:val="singl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种方式：其他价格调整方式：</w:t>
      </w:r>
      <w:r>
        <w:rPr>
          <w:rFonts w:ascii="Times New Roman" w:hAnsi="Times New Roman" w:eastAsia="仿宋_GB2312" w:cs="Times New Roman"/>
          <w:color w:val="000000"/>
          <w:sz w:val="30"/>
          <w:szCs w:val="30"/>
          <w:highlight w:val="none"/>
          <w:u w:val="single"/>
        </w:rPr>
        <w:t xml:space="preserve">                                      </w:t>
      </w:r>
    </w:p>
    <w:p w14:paraId="3CE67D67">
      <w:pPr>
        <w:spacing w:line="360" w:lineRule="auto"/>
        <w:jc w:val="left"/>
        <w:rPr>
          <w:rFonts w:ascii="Times New Roman" w:hAnsi="Times New Roman" w:eastAsia="仿宋_GB2312" w:cs="Times New Roman"/>
          <w:color w:val="000000"/>
          <w:sz w:val="30"/>
          <w:szCs w:val="30"/>
          <w:highlight w:val="none"/>
        </w:rPr>
      </w:pPr>
      <w:r>
        <w:rPr>
          <w:rFonts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仿宋_GB2312"/>
          <w:color w:val="000000"/>
          <w:sz w:val="30"/>
          <w:szCs w:val="30"/>
          <w:highlight w:val="none"/>
        </w:rPr>
        <w:t>。</w:t>
      </w:r>
    </w:p>
    <w:p w14:paraId="6F820224">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4</w:t>
      </w:r>
      <w:r>
        <w:rPr>
          <w:rFonts w:ascii="仿宋" w:hAnsi="仿宋" w:eastAsia="仿宋" w:cs="仿宋"/>
          <w:b/>
          <w:bCs/>
          <w:sz w:val="24"/>
          <w:szCs w:val="24"/>
          <w:highlight w:val="none"/>
        </w:rPr>
        <w:t xml:space="preserve">8. </w:t>
      </w:r>
      <w:r>
        <w:rPr>
          <w:rFonts w:hint="eastAsia" w:ascii="仿宋" w:hAnsi="仿宋" w:eastAsia="仿宋" w:cs="仿宋"/>
          <w:b/>
          <w:bCs/>
          <w:sz w:val="24"/>
          <w:szCs w:val="24"/>
          <w:highlight w:val="none"/>
        </w:rPr>
        <w:t>支付事项</w:t>
      </w:r>
    </w:p>
    <w:p w14:paraId="43627120">
      <w:pPr>
        <w:rPr>
          <w:rFonts w:ascii="仿宋" w:hAnsi="仿宋" w:eastAsia="仿宋" w:cs="Times New Roman"/>
          <w:kern w:val="0"/>
          <w:sz w:val="24"/>
          <w:szCs w:val="24"/>
          <w:highlight w:val="none"/>
        </w:rPr>
      </w:pPr>
    </w:p>
    <w:p w14:paraId="66443397">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rPr>
        <w:t>4</w:t>
      </w:r>
      <w:r>
        <w:rPr>
          <w:rFonts w:ascii="仿宋" w:hAnsi="仿宋" w:eastAsia="仿宋" w:cs="仿宋"/>
          <w:kern w:val="0"/>
          <w:sz w:val="24"/>
          <w:szCs w:val="24"/>
          <w:highlight w:val="none"/>
        </w:rPr>
        <w:t xml:space="preserve">8.2 </w:t>
      </w:r>
      <w:r>
        <w:rPr>
          <w:rFonts w:hint="eastAsia" w:ascii="仿宋" w:hAnsi="仿宋" w:eastAsia="仿宋" w:cs="仿宋"/>
          <w:kern w:val="0"/>
          <w:sz w:val="24"/>
          <w:szCs w:val="24"/>
          <w:highlight w:val="none"/>
        </w:rPr>
        <w:t>计算利息的利率</w:t>
      </w:r>
    </w:p>
    <w:p w14:paraId="69838791">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按照中国人民银行发布的同期同类贷款利率。</w:t>
      </w:r>
    </w:p>
    <w:p w14:paraId="4CE6F99D">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不计取。</w:t>
      </w:r>
      <w:r>
        <w:rPr>
          <w:rFonts w:ascii="仿宋" w:hAnsi="仿宋" w:eastAsia="仿宋" w:cs="仿宋"/>
          <w:kern w:val="0"/>
          <w:sz w:val="24"/>
          <w:szCs w:val="24"/>
          <w:highlight w:val="none"/>
          <w:u w:val="single"/>
        </w:rPr>
        <w:t xml:space="preserve">                                                                                 </w:t>
      </w:r>
    </w:p>
    <w:p w14:paraId="4B2E1F9F">
      <w:pPr>
        <w:rPr>
          <w:rFonts w:ascii="仿宋" w:hAnsi="仿宋" w:eastAsia="仿宋" w:cs="仿宋"/>
          <w:kern w:val="0"/>
          <w:sz w:val="24"/>
          <w:szCs w:val="24"/>
          <w:highlight w:val="none"/>
          <w:u w:val="single"/>
        </w:rPr>
      </w:pPr>
    </w:p>
    <w:p w14:paraId="115B0903">
      <w:pPr>
        <w:pStyle w:val="3"/>
        <w:numPr>
          <w:ilvl w:val="0"/>
          <w:numId w:val="0"/>
        </w:numPr>
        <w:tabs>
          <w:tab w:val="left" w:pos="420"/>
          <w:tab w:val="clear" w:pos="360"/>
        </w:tabs>
        <w:rPr>
          <w:rFonts w:ascii="仿宋" w:hAnsi="仿宋" w:eastAsia="仿宋" w:cs="Times New Roman"/>
          <w:b/>
          <w:bCs/>
          <w:sz w:val="24"/>
          <w:szCs w:val="24"/>
          <w:highlight w:val="none"/>
        </w:rPr>
      </w:pPr>
      <w:bookmarkStart w:id="283" w:name="_Toc10624972"/>
      <w:bookmarkStart w:id="284" w:name="_Toc469384128"/>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w:t>
      </w:r>
      <w:r>
        <w:rPr>
          <w:rFonts w:ascii="仿宋" w:hAnsi="仿宋" w:eastAsia="仿宋" w:cs="仿宋"/>
          <w:b/>
          <w:bCs/>
          <w:sz w:val="24"/>
          <w:szCs w:val="24"/>
          <w:highlight w:val="none"/>
        </w:rPr>
        <w:t xml:space="preserve">9. </w:t>
      </w:r>
      <w:r>
        <w:rPr>
          <w:rFonts w:hint="eastAsia" w:ascii="仿宋" w:hAnsi="仿宋" w:eastAsia="仿宋" w:cs="仿宋"/>
          <w:b/>
          <w:bCs/>
          <w:sz w:val="24"/>
          <w:szCs w:val="24"/>
          <w:highlight w:val="none"/>
        </w:rPr>
        <w:t>预付款</w:t>
      </w:r>
      <w:bookmarkEnd w:id="283"/>
      <w:bookmarkEnd w:id="284"/>
    </w:p>
    <w:p w14:paraId="4B17FF91">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14:paraId="439E0D9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w:t>
      </w:r>
      <w:r>
        <w:rPr>
          <w:rFonts w:ascii="仿宋" w:hAnsi="仿宋" w:eastAsia="仿宋" w:cs="仿宋"/>
          <w:kern w:val="0"/>
          <w:sz w:val="24"/>
          <w:szCs w:val="24"/>
          <w:highlight w:val="none"/>
        </w:rPr>
        <w:t xml:space="preserve">9.1 </w:t>
      </w:r>
      <w:r>
        <w:rPr>
          <w:rFonts w:hint="eastAsia" w:ascii="仿宋" w:hAnsi="仿宋" w:eastAsia="仿宋" w:cs="仿宋"/>
          <w:kern w:val="0"/>
          <w:sz w:val="24"/>
          <w:szCs w:val="24"/>
          <w:highlight w:val="none"/>
        </w:rPr>
        <w:t>预付款的约定及管理</w:t>
      </w:r>
    </w:p>
    <w:p w14:paraId="1F2BBDE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预付款的约定</w:t>
      </w:r>
    </w:p>
    <w:p w14:paraId="1770F44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没约定预付款的，本条不适用。</w:t>
      </w:r>
    </w:p>
    <w:p w14:paraId="71146032">
      <w:pPr>
        <w:spacing w:line="360" w:lineRule="auto"/>
        <w:jc w:val="left"/>
        <w:rPr>
          <w:rFonts w:hint="eastAsia"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约定预付款的，预付款的金额为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合同总金额（不含暂列金）的25%</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，其支付办法和抵扣方式，按本条有关专用条款的约定。</w:t>
      </w:r>
    </w:p>
    <w:p w14:paraId="575EEDCD">
      <w:pPr>
        <w:spacing w:line="360" w:lineRule="auto"/>
        <w:jc w:val="left"/>
        <w:rPr>
          <w:rFonts w:hint="eastAsia" w:ascii="仿宋" w:hAnsi="仿宋" w:eastAsia="仿宋" w:cs="仿宋"/>
          <w:kern w:val="0"/>
          <w:sz w:val="24"/>
          <w:szCs w:val="24"/>
          <w:highlight w:val="none"/>
        </w:rPr>
      </w:pPr>
    </w:p>
    <w:p w14:paraId="21A0A0E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预付款的最高限额</w:t>
      </w:r>
    </w:p>
    <w:p w14:paraId="3BC4E396">
      <w:pPr>
        <w:pStyle w:val="11"/>
        <w:adjustRightInd w:val="0"/>
        <w:snapToGrid w:val="0"/>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□预付比例不低于合同价款（扣除暂列金额）的</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，不高于合同价款（扣除暂列金额）的</w:t>
      </w:r>
      <w:r>
        <w:rPr>
          <w:rFonts w:ascii="仿宋" w:hAnsi="仿宋" w:eastAsia="仿宋" w:cs="仿宋"/>
          <w:kern w:val="0"/>
          <w:sz w:val="24"/>
          <w:szCs w:val="24"/>
          <w:highlight w:val="none"/>
        </w:rPr>
        <w:t>30%</w:t>
      </w:r>
    </w:p>
    <w:p w14:paraId="3319264C">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0C17771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按专用条款51条执行</w:t>
      </w:r>
      <w:r>
        <w:rPr>
          <w:rFonts w:ascii="仿宋" w:hAnsi="仿宋" w:eastAsia="仿宋" w:cs="仿宋"/>
          <w:kern w:val="0"/>
          <w:sz w:val="24"/>
          <w:szCs w:val="24"/>
          <w:highlight w:val="none"/>
          <w:u w:val="single"/>
        </w:rPr>
        <w:t xml:space="preserve">                                                                          </w:t>
      </w:r>
    </w:p>
    <w:p w14:paraId="58337B41">
      <w:pPr>
        <w:spacing w:line="360" w:lineRule="auto"/>
        <w:rPr>
          <w:rFonts w:ascii="仿宋" w:hAnsi="仿宋" w:eastAsia="仿宋" w:cs="Times New Roman"/>
          <w:kern w:val="0"/>
          <w:sz w:val="24"/>
          <w:szCs w:val="24"/>
          <w:highlight w:val="none"/>
        </w:rPr>
      </w:pPr>
    </w:p>
    <w:p w14:paraId="04CD052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w:t>
      </w:r>
      <w:r>
        <w:rPr>
          <w:rFonts w:ascii="仿宋" w:hAnsi="仿宋" w:eastAsia="仿宋" w:cs="仿宋"/>
          <w:kern w:val="0"/>
          <w:sz w:val="24"/>
          <w:szCs w:val="24"/>
          <w:highlight w:val="none"/>
        </w:rPr>
        <w:t xml:space="preserve">9.2 </w:t>
      </w:r>
      <w:r>
        <w:rPr>
          <w:rFonts w:hint="eastAsia" w:ascii="仿宋" w:hAnsi="仿宋" w:eastAsia="仿宋" w:cs="仿宋"/>
          <w:kern w:val="0"/>
          <w:sz w:val="24"/>
          <w:szCs w:val="24"/>
          <w:highlight w:val="none"/>
        </w:rPr>
        <w:t>提交预付款支付申请期限：</w:t>
      </w:r>
    </w:p>
    <w:p w14:paraId="3A26688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按承包人在完成本款三项工作后的</w:t>
      </w:r>
      <w:r>
        <w:rPr>
          <w:rFonts w:ascii="仿宋" w:hAnsi="仿宋" w:eastAsia="仿宋" w:cs="仿宋"/>
          <w:kern w:val="0"/>
          <w:sz w:val="24"/>
          <w:szCs w:val="24"/>
          <w:highlight w:val="none"/>
        </w:rPr>
        <w:t>7</w:t>
      </w:r>
      <w:r>
        <w:rPr>
          <w:rFonts w:hint="eastAsia" w:ascii="仿宋" w:hAnsi="仿宋" w:eastAsia="仿宋" w:cs="仿宋"/>
          <w:kern w:val="0"/>
          <w:sz w:val="24"/>
          <w:szCs w:val="24"/>
          <w:highlight w:val="none"/>
        </w:rPr>
        <w:t>天内。</w:t>
      </w:r>
    </w:p>
    <w:p w14:paraId="055D8A4A">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34F721F1">
      <w:pPr>
        <w:spacing w:line="360" w:lineRule="auto"/>
        <w:rPr>
          <w:rFonts w:ascii="仿宋" w:hAnsi="仿宋" w:eastAsia="仿宋" w:cs="仿宋"/>
          <w:kern w:val="0"/>
          <w:sz w:val="24"/>
          <w:szCs w:val="24"/>
          <w:highlight w:val="none"/>
          <w:u w:val="single"/>
        </w:rPr>
      </w:pPr>
    </w:p>
    <w:p w14:paraId="41FB9B2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4</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lang w:val="en-US" w:eastAsia="zh-CN"/>
        </w:rPr>
        <w:t>3</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预付款抵扣方式</w:t>
      </w:r>
    </w:p>
    <w:p w14:paraId="373E6DC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预付款按照期中应支付</w:t>
      </w:r>
      <w:r>
        <w:rPr>
          <w:rFonts w:hint="eastAsia" w:ascii="仿宋" w:hAnsi="仿宋" w:eastAsia="仿宋" w:cs="仿宋"/>
          <w:kern w:val="0"/>
          <w:sz w:val="24"/>
          <w:szCs w:val="24"/>
          <w:highlight w:val="none"/>
          <w:lang w:val="en-US" w:eastAsia="zh-CN"/>
        </w:rPr>
        <w:t>工程进度60%</w:t>
      </w:r>
      <w:r>
        <w:rPr>
          <w:rFonts w:hint="eastAsia" w:ascii="仿宋" w:hAnsi="仿宋" w:eastAsia="仿宋" w:cs="仿宋"/>
          <w:kern w:val="0"/>
          <w:sz w:val="24"/>
          <w:szCs w:val="24"/>
          <w:highlight w:val="none"/>
        </w:rPr>
        <w:t>工程款</w:t>
      </w:r>
      <w:r>
        <w:rPr>
          <w:rFonts w:hint="eastAsia" w:ascii="仿宋" w:hAnsi="仿宋" w:eastAsia="仿宋" w:cs="仿宋"/>
          <w:kern w:val="0"/>
          <w:sz w:val="24"/>
          <w:szCs w:val="24"/>
          <w:highlight w:val="none"/>
          <w:lang w:val="en-US" w:eastAsia="zh-CN"/>
        </w:rPr>
        <w:t>时一次性全部</w:t>
      </w:r>
      <w:r>
        <w:rPr>
          <w:rFonts w:hint="eastAsia" w:ascii="仿宋" w:hAnsi="仿宋" w:eastAsia="仿宋" w:cs="仿宋"/>
          <w:kern w:val="0"/>
          <w:sz w:val="24"/>
          <w:szCs w:val="24"/>
          <w:highlight w:val="none"/>
        </w:rPr>
        <w:t>扣回。</w:t>
      </w:r>
    </w:p>
    <w:p w14:paraId="3C020DB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p>
    <w:p w14:paraId="47D13347">
      <w:pPr>
        <w:spacing w:line="360" w:lineRule="auto"/>
        <w:rPr>
          <w:rFonts w:ascii="仿宋" w:hAnsi="仿宋" w:eastAsia="仿宋" w:cs="Times New Roman"/>
          <w:kern w:val="0"/>
          <w:sz w:val="24"/>
          <w:szCs w:val="24"/>
          <w:highlight w:val="none"/>
        </w:rPr>
      </w:pPr>
    </w:p>
    <w:p w14:paraId="2B6F2529">
      <w:pPr>
        <w:pStyle w:val="3"/>
        <w:numPr>
          <w:ilvl w:val="0"/>
          <w:numId w:val="0"/>
        </w:numPr>
        <w:tabs>
          <w:tab w:val="left" w:pos="420"/>
          <w:tab w:val="clear" w:pos="360"/>
        </w:tabs>
        <w:rPr>
          <w:rFonts w:ascii="仿宋" w:hAnsi="仿宋" w:eastAsia="仿宋" w:cs="Times New Roman"/>
          <w:b/>
          <w:bCs/>
          <w:sz w:val="24"/>
          <w:szCs w:val="24"/>
          <w:highlight w:val="none"/>
        </w:rPr>
      </w:pPr>
      <w:bookmarkStart w:id="285" w:name="_Toc10624973"/>
      <w:bookmarkStart w:id="286" w:name="_Toc469384129"/>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 xml:space="preserve">0. </w:t>
      </w:r>
      <w:r>
        <w:rPr>
          <w:rFonts w:hint="eastAsia" w:ascii="仿宋" w:hAnsi="仿宋" w:eastAsia="仿宋" w:cs="仿宋"/>
          <w:b/>
          <w:bCs/>
          <w:sz w:val="24"/>
          <w:szCs w:val="24"/>
          <w:highlight w:val="none"/>
        </w:rPr>
        <w:t>绿色施工安全防护费</w:t>
      </w:r>
      <w:bookmarkEnd w:id="285"/>
      <w:bookmarkEnd w:id="286"/>
    </w:p>
    <w:p w14:paraId="5AB0D82C">
      <w:pPr>
        <w:rPr>
          <w:rFonts w:ascii="仿宋" w:hAnsi="仿宋" w:eastAsia="仿宋" w:cs="Times New Roman"/>
          <w:kern w:val="0"/>
          <w:sz w:val="24"/>
          <w:szCs w:val="24"/>
          <w:highlight w:val="none"/>
        </w:rPr>
      </w:pPr>
    </w:p>
    <w:p w14:paraId="0F18057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0.1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费的内容、范围和金额</w:t>
      </w:r>
    </w:p>
    <w:p w14:paraId="6E886DB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内容和范围</w:t>
      </w:r>
    </w:p>
    <w:p w14:paraId="33D20C4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按通用条款的规定，以现行广东省统一工程计价依据规定、</w:t>
      </w:r>
      <w:r>
        <w:rPr>
          <w:rFonts w:hint="eastAsia" w:ascii="仿宋" w:hAnsi="仿宋" w:eastAsia="仿宋" w:cs="仿宋"/>
          <w:sz w:val="24"/>
          <w:szCs w:val="24"/>
          <w:highlight w:val="none"/>
        </w:rPr>
        <w:t>省市造价管理部门发布管理文件</w:t>
      </w:r>
      <w:r>
        <w:rPr>
          <w:rFonts w:hint="eastAsia" w:ascii="仿宋" w:hAnsi="仿宋" w:eastAsia="仿宋" w:cs="仿宋"/>
          <w:kern w:val="0"/>
          <w:sz w:val="24"/>
          <w:szCs w:val="24"/>
          <w:highlight w:val="none"/>
        </w:rPr>
        <w:t>为准。</w:t>
      </w:r>
    </w:p>
    <w:p w14:paraId="7A6BA003">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严格按照</w:t>
      </w:r>
      <w:r>
        <w:rPr>
          <w:rFonts w:ascii="仿宋" w:hAnsi="仿宋" w:eastAsia="仿宋" w:cs="仿宋"/>
          <w:kern w:val="0"/>
          <w:sz w:val="24"/>
          <w:szCs w:val="24"/>
          <w:highlight w:val="none"/>
          <w:u w:val="single"/>
        </w:rPr>
        <w:t>现行</w:t>
      </w:r>
      <w:r>
        <w:rPr>
          <w:rFonts w:hint="eastAsia" w:ascii="仿宋" w:hAnsi="仿宋" w:eastAsia="仿宋" w:cs="仿宋"/>
          <w:kern w:val="0"/>
          <w:sz w:val="24"/>
          <w:szCs w:val="24"/>
          <w:highlight w:val="none"/>
          <w:u w:val="single"/>
        </w:rPr>
        <w:t>市住建局关于</w:t>
      </w:r>
      <w:r>
        <w:rPr>
          <w:rFonts w:ascii="仿宋" w:hAnsi="仿宋" w:eastAsia="仿宋" w:cs="仿宋"/>
          <w:kern w:val="0"/>
          <w:sz w:val="24"/>
          <w:szCs w:val="24"/>
          <w:highlight w:val="none"/>
          <w:u w:val="single"/>
        </w:rPr>
        <w:t>安全文明施工和绿色施工的</w:t>
      </w:r>
      <w:r>
        <w:rPr>
          <w:rFonts w:hint="eastAsia" w:ascii="仿宋" w:hAnsi="仿宋" w:eastAsia="仿宋" w:cs="仿宋"/>
          <w:kern w:val="0"/>
          <w:sz w:val="24"/>
          <w:szCs w:val="24"/>
          <w:highlight w:val="none"/>
          <w:u w:val="single"/>
        </w:rPr>
        <w:t>相关</w:t>
      </w:r>
      <w:r>
        <w:rPr>
          <w:rFonts w:ascii="仿宋" w:hAnsi="仿宋" w:eastAsia="仿宋" w:cs="仿宋"/>
          <w:kern w:val="0"/>
          <w:sz w:val="24"/>
          <w:szCs w:val="24"/>
          <w:highlight w:val="none"/>
          <w:u w:val="single"/>
        </w:rPr>
        <w:t xml:space="preserve">规定。                    </w:t>
      </w:r>
      <w:r>
        <w:rPr>
          <w:rFonts w:ascii="仿宋" w:hAnsi="仿宋" w:eastAsia="仿宋" w:cs="仿宋"/>
          <w:kern w:val="0"/>
          <w:sz w:val="24"/>
          <w:szCs w:val="24"/>
          <w:highlight w:val="none"/>
        </w:rPr>
        <w:t xml:space="preserve">        </w:t>
      </w:r>
    </w:p>
    <w:p w14:paraId="12A9F3CF">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费的总金额为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77FEB87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其中：</w:t>
      </w:r>
      <w:r>
        <w:rPr>
          <w:rFonts w:hint="eastAsia" w:ascii="仿宋" w:hAnsi="仿宋" w:eastAsia="仿宋" w:cs="仿宋"/>
          <w:kern w:val="0"/>
          <w:sz w:val="24"/>
          <w:szCs w:val="24"/>
          <w:highlight w:val="none"/>
          <w:lang w:val="en-US" w:eastAsia="zh-CN"/>
        </w:rPr>
        <w:t>安全生产措施费</w:t>
      </w:r>
      <w:r>
        <w:rPr>
          <w:rFonts w:hint="eastAsia" w:ascii="仿宋" w:hAnsi="仿宋" w:eastAsia="仿宋" w:cs="仿宋"/>
          <w:kern w:val="0"/>
          <w:sz w:val="24"/>
          <w:szCs w:val="24"/>
          <w:highlight w:val="none"/>
        </w:rPr>
        <w:t>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r>
        <w:rPr>
          <w:rFonts w:hint="eastAsia" w:ascii="仿宋" w:hAnsi="仿宋" w:eastAsia="仿宋" w:cs="仿宋"/>
          <w:kern w:val="0"/>
          <w:sz w:val="24"/>
          <w:szCs w:val="24"/>
          <w:highlight w:val="none"/>
          <w:lang w:eastAsia="zh-CN"/>
        </w:rPr>
        <w:t>。</w:t>
      </w:r>
    </w:p>
    <w:p w14:paraId="34DD260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文明施工措施</w:t>
      </w:r>
      <w:r>
        <w:rPr>
          <w:rFonts w:hint="eastAsia" w:ascii="仿宋" w:hAnsi="仿宋" w:eastAsia="仿宋" w:cs="仿宋"/>
          <w:kern w:val="0"/>
          <w:sz w:val="24"/>
          <w:szCs w:val="24"/>
          <w:highlight w:val="none"/>
        </w:rPr>
        <w:t>费为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3ECE4489">
      <w:pPr>
        <w:spacing w:line="360" w:lineRule="auto"/>
        <w:rPr>
          <w:rFonts w:hint="eastAsia"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环境保护措施</w:t>
      </w:r>
      <w:r>
        <w:rPr>
          <w:rFonts w:hint="eastAsia" w:ascii="仿宋" w:hAnsi="仿宋" w:eastAsia="仿宋" w:cs="仿宋"/>
          <w:kern w:val="0"/>
          <w:sz w:val="24"/>
          <w:szCs w:val="24"/>
          <w:highlight w:val="none"/>
        </w:rPr>
        <w:t>费</w:t>
      </w:r>
      <w:r>
        <w:rPr>
          <w:rFonts w:hint="eastAsia" w:ascii="仿宋" w:hAnsi="仿宋" w:eastAsia="仿宋" w:cs="仿宋"/>
          <w:kern w:val="0"/>
          <w:sz w:val="24"/>
          <w:szCs w:val="24"/>
          <w:highlight w:val="none"/>
          <w:lang w:val="en-US" w:eastAsia="zh-CN"/>
        </w:rPr>
        <w:t>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15200C7C">
      <w:pPr>
        <w:pStyle w:val="23"/>
        <w:rPr>
          <w:rFonts w:hint="default" w:eastAsia="仿宋"/>
          <w:highlight w:val="none"/>
          <w:u w:val="single"/>
          <w:lang w:val="en-US" w:eastAsia="zh-CN"/>
        </w:rPr>
      </w:pPr>
      <w:r>
        <w:rPr>
          <w:rFonts w:hint="eastAsia" w:ascii="仿宋" w:hAnsi="仿宋" w:eastAsia="仿宋" w:cs="仿宋"/>
          <w:kern w:val="0"/>
          <w:sz w:val="24"/>
          <w:szCs w:val="24"/>
          <w:highlight w:val="none"/>
          <w:lang w:val="en-US" w:eastAsia="zh-CN"/>
        </w:rPr>
        <w:t xml:space="preserve">             临时设施措施费为</w:t>
      </w:r>
      <w:r>
        <w:rPr>
          <w:rFonts w:hint="eastAsia" w:ascii="仿宋" w:hAnsi="仿宋" w:eastAsia="仿宋" w:cs="仿宋"/>
          <w:kern w:val="0"/>
          <w:sz w:val="24"/>
          <w:szCs w:val="24"/>
          <w:highlight w:val="none"/>
          <w:u w:val="single"/>
          <w:lang w:val="en-US" w:eastAsia="zh-CN"/>
        </w:rPr>
        <w:t xml:space="preserve">                元。</w:t>
      </w:r>
    </w:p>
    <w:p w14:paraId="5E2F484D">
      <w:pPr>
        <w:rPr>
          <w:rFonts w:ascii="仿宋" w:hAnsi="仿宋" w:eastAsia="仿宋" w:cs="Times New Roman"/>
          <w:kern w:val="0"/>
          <w:sz w:val="24"/>
          <w:szCs w:val="24"/>
          <w:highlight w:val="none"/>
        </w:rPr>
      </w:pPr>
    </w:p>
    <w:p w14:paraId="6180660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0.2 </w:t>
      </w:r>
      <w:r>
        <w:rPr>
          <w:rFonts w:hint="eastAsia" w:ascii="仿宋" w:hAnsi="仿宋" w:eastAsia="仿宋" w:cs="仿宋"/>
          <w:kern w:val="0"/>
          <w:sz w:val="24"/>
          <w:szCs w:val="24"/>
          <w:highlight w:val="none"/>
        </w:rPr>
        <w:t>支付申请的提交与核实</w:t>
      </w:r>
    </w:p>
    <w:p w14:paraId="6E67678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54F315C2">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按专用条款51条的支付节点，承包人编制工程进度支付价款申请及其相关支付证明资料递交至监理单位、发包人及管理人进行审核。</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2E10F264">
      <w:pPr>
        <w:spacing w:line="360" w:lineRule="auto"/>
        <w:rPr>
          <w:rFonts w:ascii="仿宋" w:hAnsi="仿宋" w:eastAsia="仿宋" w:cs="仿宋"/>
          <w:kern w:val="0"/>
          <w:sz w:val="24"/>
          <w:szCs w:val="24"/>
          <w:highlight w:val="none"/>
        </w:rPr>
      </w:pPr>
    </w:p>
    <w:p w14:paraId="63726FF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0.3 </w:t>
      </w:r>
      <w:r>
        <w:rPr>
          <w:rFonts w:hint="eastAsia" w:ascii="仿宋" w:hAnsi="仿宋" w:eastAsia="仿宋" w:cs="仿宋"/>
          <w:kern w:val="0"/>
          <w:sz w:val="24"/>
          <w:szCs w:val="24"/>
          <w:highlight w:val="none"/>
        </w:rPr>
        <w:t>费用支付</w:t>
      </w:r>
    </w:p>
    <w:p w14:paraId="416B757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费的支付办法和抵扣方式：</w:t>
      </w:r>
    </w:p>
    <w:p w14:paraId="552EE38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36E8C644">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sz w:val="24"/>
          <w:highlight w:val="none"/>
          <w:u w:val="single"/>
        </w:rPr>
        <w:t xml:space="preserve">详见专用条款 </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rPr>
        <w:t>1.1</w:t>
      </w:r>
      <w:r>
        <w:rPr>
          <w:rFonts w:hint="eastAsia"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98442A4">
      <w:pPr>
        <w:rPr>
          <w:rFonts w:ascii="仿宋" w:hAnsi="仿宋" w:eastAsia="仿宋" w:cs="仿宋"/>
          <w:kern w:val="0"/>
          <w:sz w:val="24"/>
          <w:szCs w:val="24"/>
          <w:highlight w:val="none"/>
        </w:rPr>
      </w:pPr>
    </w:p>
    <w:p w14:paraId="63C72971">
      <w:pPr>
        <w:spacing w:line="360" w:lineRule="auto"/>
        <w:ind w:firstLine="241" w:firstLineChars="100"/>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0.6 </w:t>
      </w:r>
      <w:r>
        <w:rPr>
          <w:rFonts w:hint="eastAsia" w:ascii="仿宋" w:hAnsi="仿宋" w:eastAsia="仿宋" w:cs="仿宋"/>
          <w:kern w:val="0"/>
          <w:sz w:val="24"/>
          <w:szCs w:val="24"/>
          <w:highlight w:val="none"/>
        </w:rPr>
        <w:t>文明工地增加费</w:t>
      </w:r>
    </w:p>
    <w:p w14:paraId="2A42152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文明工地增加费的计算额度：</w:t>
      </w:r>
    </w:p>
    <w:p w14:paraId="564A1058">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按通用条款规定计算。</w:t>
      </w:r>
    </w:p>
    <w:p w14:paraId="37D9DA68">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按分部分项工程费为基础计算。</w:t>
      </w:r>
    </w:p>
    <w:p w14:paraId="70DD133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另作约定（文明工地增加费率参考广东省建设工程计价依据文明工地增加费、广州市住房和城乡建设局发布的文明工地增加费；合同工程同时获得下列多个奖项的，只按最高奖项的额度计算。）：</w:t>
      </w:r>
    </w:p>
    <w:p w14:paraId="6C0F9DE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市级安全文明工地</w:t>
      </w:r>
      <w:r>
        <w:rPr>
          <w:rFonts w:hint="eastAsia" w:ascii="仿宋" w:hAnsi="仿宋" w:eastAsia="仿宋" w:cs="仿宋"/>
          <w:kern w:val="0"/>
          <w:sz w:val="24"/>
          <w:szCs w:val="24"/>
          <w:highlight w:val="none"/>
        </w:rPr>
        <w:t>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1071A1C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省级安全文明工地</w:t>
      </w:r>
      <w:r>
        <w:rPr>
          <w:rFonts w:hint="eastAsia" w:ascii="仿宋" w:hAnsi="仿宋" w:eastAsia="仿宋" w:cs="仿宋"/>
          <w:kern w:val="0"/>
          <w:sz w:val="24"/>
          <w:szCs w:val="24"/>
          <w:highlight w:val="none"/>
        </w:rPr>
        <w:t>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14:paraId="6386CF3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14:paraId="6D477FB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，文明工地增加费</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14:paraId="451BB8C1">
      <w:pPr>
        <w:rPr>
          <w:rFonts w:ascii="仿宋" w:hAnsi="仿宋" w:eastAsia="仿宋" w:cs="Times New Roman"/>
          <w:kern w:val="0"/>
          <w:sz w:val="24"/>
          <w:szCs w:val="24"/>
          <w:highlight w:val="none"/>
        </w:rPr>
      </w:pPr>
    </w:p>
    <w:p w14:paraId="660D2100">
      <w:pPr>
        <w:pStyle w:val="3"/>
        <w:numPr>
          <w:ilvl w:val="0"/>
          <w:numId w:val="0"/>
        </w:numPr>
        <w:tabs>
          <w:tab w:val="left" w:pos="420"/>
          <w:tab w:val="clear" w:pos="360"/>
        </w:tabs>
        <w:rPr>
          <w:rFonts w:ascii="仿宋" w:hAnsi="仿宋" w:eastAsia="仿宋" w:cs="Times New Roman"/>
          <w:b/>
          <w:bCs/>
          <w:sz w:val="24"/>
          <w:szCs w:val="24"/>
          <w:highlight w:val="none"/>
        </w:rPr>
      </w:pPr>
      <w:bookmarkStart w:id="287" w:name="_Toc10624974"/>
      <w:bookmarkStart w:id="288" w:name="_Toc469384130"/>
      <w:r>
        <w:rPr>
          <w:rFonts w:hint="eastAsia" w:ascii="仿宋" w:hAnsi="仿宋" w:eastAsia="仿宋" w:cs="仿宋"/>
          <w:b/>
          <w:bCs/>
          <w:color w:val="000000"/>
          <w:sz w:val="24"/>
          <w:szCs w:val="24"/>
          <w:highlight w:val="none"/>
        </w:rPr>
        <w:t>★</w:t>
      </w: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 xml:space="preserve">1. </w:t>
      </w:r>
      <w:r>
        <w:rPr>
          <w:rFonts w:hint="eastAsia" w:ascii="仿宋" w:hAnsi="仿宋" w:eastAsia="仿宋" w:cs="仿宋"/>
          <w:b/>
          <w:bCs/>
          <w:sz w:val="24"/>
          <w:szCs w:val="24"/>
          <w:highlight w:val="none"/>
        </w:rPr>
        <w:t>进度款</w:t>
      </w:r>
      <w:bookmarkEnd w:id="287"/>
      <w:bookmarkEnd w:id="288"/>
    </w:p>
    <w:p w14:paraId="69A58610">
      <w:pPr>
        <w:rPr>
          <w:rFonts w:ascii="仿宋" w:hAnsi="仿宋" w:eastAsia="仿宋" w:cs="Times New Roman"/>
          <w:kern w:val="0"/>
          <w:sz w:val="24"/>
          <w:szCs w:val="24"/>
          <w:highlight w:val="none"/>
        </w:rPr>
      </w:pPr>
    </w:p>
    <w:p w14:paraId="3DE6A398">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1.1 </w:t>
      </w:r>
      <w:r>
        <w:rPr>
          <w:rFonts w:hint="eastAsia" w:ascii="仿宋" w:hAnsi="仿宋" w:eastAsia="仿宋" w:cs="仿宋"/>
          <w:kern w:val="0"/>
          <w:sz w:val="24"/>
          <w:szCs w:val="24"/>
          <w:highlight w:val="none"/>
        </w:rPr>
        <w:t>约定支付期限和提交支付申请</w:t>
      </w:r>
    </w:p>
    <w:p w14:paraId="4459677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支付期限、比例</w:t>
      </w:r>
    </w:p>
    <w:p w14:paraId="3B2D146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以月为单位，支付比例：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68C19AF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以季度为单位，支付比例：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32A50AA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以形象进度为准，具体为：</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5613"/>
        <w:gridCol w:w="2364"/>
      </w:tblGrid>
      <w:tr w14:paraId="0EEC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17193516">
            <w:pPr>
              <w:pStyle w:val="1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支付条</w:t>
            </w:r>
            <w:r>
              <w:rPr>
                <w:rFonts w:hint="eastAsia" w:ascii="仿宋" w:hAnsi="仿宋" w:eastAsia="仿宋" w:cs="仿宋"/>
                <w:kern w:val="0"/>
                <w:sz w:val="24"/>
                <w:szCs w:val="24"/>
                <w:highlight w:val="none"/>
                <w:u w:val="single"/>
              </w:rPr>
              <w:t>件（</w:t>
            </w:r>
            <w:r>
              <w:rPr>
                <w:rFonts w:hint="eastAsia" w:ascii="仿宋" w:hAnsi="仿宋" w:eastAsia="仿宋" w:cs="仿宋"/>
                <w:kern w:val="0"/>
                <w:sz w:val="24"/>
                <w:szCs w:val="24"/>
                <w:highlight w:val="none"/>
                <w:u w:val="single"/>
                <w:lang w:eastAsia="zh-CN"/>
              </w:rPr>
              <w:t>发包人</w:t>
            </w:r>
            <w:r>
              <w:rPr>
                <w:rFonts w:hint="eastAsia" w:ascii="仿宋" w:hAnsi="仿宋" w:eastAsia="仿宋" w:cs="仿宋"/>
                <w:kern w:val="0"/>
                <w:sz w:val="24"/>
                <w:szCs w:val="24"/>
                <w:highlight w:val="none"/>
                <w:u w:val="single"/>
              </w:rPr>
              <w:t>收到承包人支付申请30天内</w:t>
            </w:r>
            <w:r>
              <w:rPr>
                <w:rFonts w:hint="eastAsia" w:ascii="仿宋" w:hAnsi="仿宋" w:eastAsia="仿宋" w:cs="仿宋"/>
                <w:kern w:val="0"/>
                <w:sz w:val="24"/>
                <w:szCs w:val="24"/>
                <w:highlight w:val="none"/>
              </w:rPr>
              <w:t>）</w:t>
            </w:r>
          </w:p>
        </w:tc>
        <w:tc>
          <w:tcPr>
            <w:tcW w:w="2693" w:type="pct"/>
            <w:noWrap w:val="0"/>
            <w:vAlign w:val="center"/>
          </w:tcPr>
          <w:p w14:paraId="0B5AFD01">
            <w:pPr>
              <w:pStyle w:val="11"/>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支付比例</w:t>
            </w:r>
          </w:p>
        </w:tc>
        <w:tc>
          <w:tcPr>
            <w:tcW w:w="1134" w:type="pct"/>
            <w:noWrap w:val="0"/>
            <w:vAlign w:val="center"/>
          </w:tcPr>
          <w:p w14:paraId="6C92FAE1">
            <w:pPr>
              <w:pStyle w:val="11"/>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含税金额（元）</w:t>
            </w:r>
          </w:p>
        </w:tc>
      </w:tr>
      <w:tr w14:paraId="285D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10130048">
            <w:pPr>
              <w:pStyle w:val="1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合同签订生效30天内</w:t>
            </w:r>
          </w:p>
        </w:tc>
        <w:tc>
          <w:tcPr>
            <w:tcW w:w="2693" w:type="pct"/>
            <w:noWrap w:val="0"/>
            <w:vAlign w:val="center"/>
          </w:tcPr>
          <w:p w14:paraId="7463CCBD">
            <w:pPr>
              <w:pStyle w:val="1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预付款支付至</w:t>
            </w:r>
            <w:r>
              <w:rPr>
                <w:rFonts w:hint="eastAsia" w:ascii="仿宋" w:hAnsi="仿宋" w:eastAsia="仿宋" w:cs="仿宋"/>
                <w:kern w:val="0"/>
                <w:sz w:val="24"/>
                <w:szCs w:val="24"/>
                <w:highlight w:val="none"/>
              </w:rPr>
              <w:t>合同价</w:t>
            </w:r>
            <w:r>
              <w:rPr>
                <w:rFonts w:hint="eastAsia" w:ascii="仿宋" w:hAnsi="仿宋" w:eastAsia="仿宋" w:cs="仿宋"/>
                <w:kern w:val="0"/>
                <w:sz w:val="24"/>
                <w:szCs w:val="24"/>
                <w:highlight w:val="none"/>
                <w:lang w:val="en-US" w:eastAsia="zh-CN"/>
              </w:rPr>
              <w:t>累计金额</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%（不含暂列金</w:t>
            </w:r>
            <w:r>
              <w:rPr>
                <w:rFonts w:hint="eastAsia" w:ascii="仿宋" w:hAnsi="仿宋" w:eastAsia="仿宋" w:cs="仿宋"/>
                <w:kern w:val="0"/>
                <w:sz w:val="24"/>
                <w:szCs w:val="24"/>
                <w:highlight w:val="none"/>
                <w:lang w:val="en-US" w:eastAsia="zh-CN"/>
              </w:rPr>
              <w:t>及暂列金税金</w:t>
            </w:r>
            <w:r>
              <w:rPr>
                <w:rFonts w:hint="eastAsia" w:ascii="仿宋" w:hAnsi="仿宋" w:eastAsia="仿宋" w:cs="仿宋"/>
                <w:kern w:val="0"/>
                <w:sz w:val="24"/>
                <w:szCs w:val="24"/>
                <w:highlight w:val="none"/>
              </w:rPr>
              <w:t>）</w:t>
            </w:r>
          </w:p>
        </w:tc>
        <w:tc>
          <w:tcPr>
            <w:tcW w:w="1134" w:type="pct"/>
            <w:noWrap w:val="0"/>
            <w:vAlign w:val="center"/>
          </w:tcPr>
          <w:p w14:paraId="036A5FF7">
            <w:pPr>
              <w:pStyle w:val="11"/>
              <w:rPr>
                <w:rFonts w:hint="eastAsia" w:ascii="仿宋" w:hAnsi="仿宋" w:eastAsia="仿宋" w:cs="仿宋"/>
                <w:kern w:val="0"/>
                <w:sz w:val="24"/>
                <w:szCs w:val="24"/>
                <w:highlight w:val="none"/>
              </w:rPr>
            </w:pPr>
          </w:p>
        </w:tc>
      </w:tr>
      <w:tr w14:paraId="4B7C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2" w:type="pct"/>
            <w:noWrap w:val="0"/>
            <w:vAlign w:val="center"/>
          </w:tcPr>
          <w:p w14:paraId="0F70985F">
            <w:pPr>
              <w:rPr>
                <w:highlight w:val="none"/>
              </w:rPr>
            </w:pPr>
            <w:r>
              <w:rPr>
                <w:rFonts w:hint="eastAsia" w:ascii="仿宋" w:hAnsi="仿宋" w:eastAsia="仿宋" w:cs="仿宋"/>
                <w:kern w:val="0"/>
                <w:sz w:val="24"/>
                <w:szCs w:val="24"/>
                <w:highlight w:val="none"/>
                <w:u w:val="none"/>
                <w:lang w:val="en-US" w:eastAsia="zh-CN"/>
              </w:rPr>
              <w:t>经</w:t>
            </w:r>
            <w:r>
              <w:rPr>
                <w:rFonts w:hint="eastAsia" w:ascii="仿宋" w:hAnsi="仿宋" w:eastAsia="仿宋" w:cs="仿宋"/>
                <w:kern w:val="0"/>
                <w:sz w:val="24"/>
                <w:szCs w:val="24"/>
                <w:highlight w:val="none"/>
                <w:u w:val="none"/>
                <w:lang w:eastAsia="zh-CN"/>
              </w:rPr>
              <w:t>发包人</w:t>
            </w:r>
            <w:r>
              <w:rPr>
                <w:rFonts w:hint="eastAsia" w:ascii="仿宋" w:hAnsi="仿宋" w:eastAsia="仿宋" w:cs="仿宋"/>
                <w:kern w:val="0"/>
                <w:sz w:val="24"/>
                <w:szCs w:val="24"/>
                <w:highlight w:val="none"/>
                <w:u w:val="none"/>
                <w:lang w:val="en-US" w:eastAsia="zh-CN"/>
              </w:rPr>
              <w:t>确认完成</w:t>
            </w:r>
            <w:r>
              <w:rPr>
                <w:rFonts w:hint="eastAsia" w:ascii="仿宋" w:hAnsi="仿宋" w:eastAsia="仿宋" w:cs="仿宋"/>
                <w:kern w:val="0"/>
                <w:sz w:val="24"/>
                <w:szCs w:val="24"/>
                <w:highlight w:val="none"/>
                <w:u w:val="none"/>
              </w:rPr>
              <w:t>工程进度达到</w:t>
            </w:r>
            <w:r>
              <w:rPr>
                <w:rFonts w:hint="eastAsia" w:ascii="仿宋" w:hAnsi="仿宋" w:eastAsia="仿宋" w:cs="仿宋"/>
                <w:kern w:val="0"/>
                <w:sz w:val="24"/>
                <w:szCs w:val="24"/>
                <w:highlight w:val="none"/>
                <w:u w:val="none"/>
                <w:lang w:val="en-US" w:eastAsia="zh-CN"/>
              </w:rPr>
              <w:t>60</w:t>
            </w:r>
            <w:r>
              <w:rPr>
                <w:rFonts w:hint="eastAsia" w:ascii="仿宋" w:hAnsi="仿宋" w:eastAsia="仿宋" w:cs="仿宋"/>
                <w:kern w:val="0"/>
                <w:sz w:val="24"/>
                <w:szCs w:val="24"/>
                <w:highlight w:val="none"/>
                <w:u w:val="none"/>
              </w:rPr>
              <w:t>%</w:t>
            </w:r>
          </w:p>
        </w:tc>
        <w:tc>
          <w:tcPr>
            <w:tcW w:w="2693" w:type="pct"/>
            <w:noWrap w:val="0"/>
            <w:vAlign w:val="center"/>
          </w:tcPr>
          <w:p w14:paraId="6C8B384F">
            <w:pPr>
              <w:rPr>
                <w:rFonts w:hint="default" w:eastAsia="仿宋"/>
                <w:highlight w:val="none"/>
                <w:lang w:val="en-US" w:eastAsia="zh-CN"/>
              </w:rPr>
            </w:pPr>
            <w:r>
              <w:rPr>
                <w:rFonts w:hint="eastAsia" w:ascii="仿宋" w:hAnsi="仿宋" w:eastAsia="仿宋" w:cs="仿宋"/>
                <w:kern w:val="0"/>
                <w:sz w:val="24"/>
                <w:szCs w:val="24"/>
                <w:highlight w:val="none"/>
                <w:lang w:val="en-US" w:eastAsia="zh-CN"/>
              </w:rPr>
              <w:t>按本</w:t>
            </w:r>
            <w:r>
              <w:rPr>
                <w:rFonts w:hint="eastAsia" w:ascii="仿宋" w:hAnsi="仿宋" w:eastAsia="仿宋" w:cs="仿宋"/>
                <w:kern w:val="0"/>
                <w:sz w:val="24"/>
                <w:szCs w:val="24"/>
                <w:highlight w:val="none"/>
              </w:rPr>
              <w:t>合同价</w:t>
            </w:r>
            <w:r>
              <w:rPr>
                <w:rFonts w:hint="eastAsia" w:ascii="仿宋" w:hAnsi="仿宋" w:eastAsia="仿宋" w:cs="仿宋"/>
                <w:kern w:val="0"/>
                <w:sz w:val="24"/>
                <w:szCs w:val="24"/>
                <w:highlight w:val="none"/>
                <w:lang w:val="en-US" w:eastAsia="zh-CN"/>
              </w:rPr>
              <w:t>累计金额的50</w:t>
            </w:r>
            <w:r>
              <w:rPr>
                <w:rFonts w:hint="eastAsia" w:ascii="仿宋" w:hAnsi="仿宋" w:eastAsia="仿宋" w:cs="仿宋"/>
                <w:kern w:val="0"/>
                <w:sz w:val="24"/>
                <w:szCs w:val="24"/>
                <w:highlight w:val="none"/>
              </w:rPr>
              <w:t>%（不含暂列金</w:t>
            </w:r>
            <w:r>
              <w:rPr>
                <w:rFonts w:hint="eastAsia" w:ascii="仿宋" w:hAnsi="仿宋" w:eastAsia="仿宋" w:cs="仿宋"/>
                <w:kern w:val="0"/>
                <w:sz w:val="24"/>
                <w:szCs w:val="24"/>
                <w:highlight w:val="none"/>
                <w:lang w:val="en-US" w:eastAsia="zh-CN"/>
              </w:rPr>
              <w:t>及暂列金税金</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并按专用条款49.3约定抵扣预付款</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计取工程进度款</w:t>
            </w:r>
          </w:p>
        </w:tc>
        <w:tc>
          <w:tcPr>
            <w:tcW w:w="1134" w:type="pct"/>
            <w:noWrap w:val="0"/>
            <w:vAlign w:val="center"/>
          </w:tcPr>
          <w:p w14:paraId="034A373B">
            <w:pPr>
              <w:rPr>
                <w:highlight w:val="none"/>
              </w:rPr>
            </w:pPr>
          </w:p>
        </w:tc>
      </w:tr>
      <w:tr w14:paraId="1AB1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22688845">
            <w:pPr>
              <w:pStyle w:val="11"/>
              <w:rPr>
                <w:rFonts w:hint="default" w:ascii="仿宋" w:hAnsi="仿宋" w:eastAsia="仿宋" w:cs="仿宋"/>
                <w:kern w:val="0"/>
                <w:sz w:val="24"/>
                <w:szCs w:val="24"/>
                <w:highlight w:val="none"/>
                <w:lang w:val="en-US"/>
              </w:rPr>
            </w:pPr>
            <w:r>
              <w:rPr>
                <w:rFonts w:hint="eastAsia" w:ascii="仿宋" w:hAnsi="仿宋" w:eastAsia="仿宋" w:cs="仿宋"/>
                <w:kern w:val="0"/>
                <w:sz w:val="24"/>
                <w:szCs w:val="24"/>
                <w:highlight w:val="none"/>
                <w:u w:val="none"/>
                <w:lang w:val="en-US" w:eastAsia="zh-CN"/>
              </w:rPr>
              <w:t>经</w:t>
            </w:r>
            <w:r>
              <w:rPr>
                <w:rFonts w:hint="eastAsia" w:ascii="仿宋" w:hAnsi="仿宋" w:eastAsia="仿宋" w:cs="仿宋"/>
                <w:kern w:val="0"/>
                <w:sz w:val="24"/>
                <w:szCs w:val="24"/>
                <w:highlight w:val="none"/>
                <w:u w:val="none"/>
                <w:lang w:eastAsia="zh-CN"/>
              </w:rPr>
              <w:t>发包人</w:t>
            </w:r>
            <w:r>
              <w:rPr>
                <w:rFonts w:hint="eastAsia" w:ascii="仿宋" w:hAnsi="仿宋" w:eastAsia="仿宋" w:cs="仿宋"/>
                <w:kern w:val="0"/>
                <w:sz w:val="24"/>
                <w:szCs w:val="24"/>
                <w:highlight w:val="none"/>
                <w:u w:val="none"/>
                <w:lang w:val="en-US" w:eastAsia="zh-CN"/>
              </w:rPr>
              <w:t>及相关单位竣工验收合格完成</w:t>
            </w:r>
          </w:p>
        </w:tc>
        <w:tc>
          <w:tcPr>
            <w:tcW w:w="2693" w:type="pct"/>
            <w:noWrap w:val="0"/>
            <w:vAlign w:val="center"/>
          </w:tcPr>
          <w:p w14:paraId="1A413D11">
            <w:pPr>
              <w:pStyle w:val="11"/>
              <w:rPr>
                <w:rFonts w:hint="default" w:ascii="仿宋" w:hAnsi="仿宋" w:eastAsia="仿宋" w:cs="仿宋"/>
                <w:kern w:val="0"/>
                <w:sz w:val="24"/>
                <w:szCs w:val="24"/>
                <w:highlight w:val="none"/>
                <w:lang w:val="en-US"/>
              </w:rPr>
            </w:pPr>
            <w:r>
              <w:rPr>
                <w:rFonts w:hint="eastAsia" w:ascii="仿宋" w:hAnsi="仿宋" w:eastAsia="仿宋" w:cs="仿宋"/>
                <w:kern w:val="0"/>
                <w:sz w:val="24"/>
                <w:szCs w:val="24"/>
                <w:highlight w:val="none"/>
                <w:lang w:val="en-US" w:eastAsia="zh-CN"/>
              </w:rPr>
              <w:t>按本</w:t>
            </w:r>
            <w:r>
              <w:rPr>
                <w:rFonts w:hint="eastAsia" w:ascii="仿宋" w:hAnsi="仿宋" w:eastAsia="仿宋" w:cs="仿宋"/>
                <w:kern w:val="0"/>
                <w:sz w:val="24"/>
                <w:szCs w:val="24"/>
                <w:highlight w:val="none"/>
              </w:rPr>
              <w:t>合同价</w:t>
            </w:r>
            <w:r>
              <w:rPr>
                <w:rFonts w:hint="eastAsia" w:ascii="仿宋" w:hAnsi="仿宋" w:eastAsia="仿宋" w:cs="仿宋"/>
                <w:kern w:val="0"/>
                <w:sz w:val="24"/>
                <w:szCs w:val="24"/>
                <w:highlight w:val="none"/>
                <w:lang w:val="en-US" w:eastAsia="zh-CN"/>
              </w:rPr>
              <w:t>累计金额的85</w:t>
            </w:r>
            <w:r>
              <w:rPr>
                <w:rFonts w:hint="eastAsia" w:ascii="仿宋" w:hAnsi="仿宋" w:eastAsia="仿宋" w:cs="仿宋"/>
                <w:kern w:val="0"/>
                <w:sz w:val="24"/>
                <w:szCs w:val="24"/>
                <w:highlight w:val="none"/>
              </w:rPr>
              <w:t>%（不含暂列金</w:t>
            </w:r>
            <w:r>
              <w:rPr>
                <w:rFonts w:hint="eastAsia" w:ascii="仿宋" w:hAnsi="仿宋" w:eastAsia="仿宋" w:cs="仿宋"/>
                <w:kern w:val="0"/>
                <w:sz w:val="24"/>
                <w:szCs w:val="24"/>
                <w:highlight w:val="none"/>
                <w:lang w:val="en-US" w:eastAsia="zh-CN"/>
              </w:rPr>
              <w:t>及暂列金税金}</w:t>
            </w:r>
          </w:p>
        </w:tc>
        <w:tc>
          <w:tcPr>
            <w:tcW w:w="1134" w:type="pct"/>
            <w:noWrap w:val="0"/>
            <w:vAlign w:val="center"/>
          </w:tcPr>
          <w:p w14:paraId="0E030866">
            <w:pPr>
              <w:pStyle w:val="11"/>
              <w:rPr>
                <w:rFonts w:hint="eastAsia" w:ascii="仿宋" w:hAnsi="仿宋" w:eastAsia="仿宋" w:cs="仿宋"/>
                <w:kern w:val="0"/>
                <w:sz w:val="24"/>
                <w:szCs w:val="24"/>
                <w:highlight w:val="none"/>
              </w:rPr>
            </w:pPr>
          </w:p>
        </w:tc>
      </w:tr>
      <w:tr w14:paraId="446E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42886783">
            <w:pPr>
              <w:pStyle w:val="11"/>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none"/>
                <w:lang w:eastAsia="zh-CN"/>
              </w:rPr>
              <w:t>发包人</w:t>
            </w:r>
            <w:r>
              <w:rPr>
                <w:rFonts w:hint="eastAsia" w:ascii="仿宋" w:hAnsi="仿宋" w:eastAsia="仿宋" w:cs="仿宋"/>
                <w:kern w:val="0"/>
                <w:sz w:val="24"/>
                <w:szCs w:val="24"/>
                <w:highlight w:val="none"/>
                <w:u w:val="single"/>
              </w:rPr>
              <w:t>完成竣工结算</w:t>
            </w:r>
          </w:p>
        </w:tc>
        <w:tc>
          <w:tcPr>
            <w:tcW w:w="2693" w:type="pct"/>
            <w:noWrap w:val="0"/>
            <w:vAlign w:val="center"/>
          </w:tcPr>
          <w:p w14:paraId="5252FAC1">
            <w:pPr>
              <w:pStyle w:val="11"/>
              <w:rPr>
                <w:rFonts w:hint="eastAsia" w:ascii="仿宋" w:hAnsi="仿宋" w:eastAsia="仿宋" w:cs="仿宋"/>
                <w:strike w:val="0"/>
                <w:kern w:val="0"/>
                <w:sz w:val="24"/>
                <w:szCs w:val="24"/>
                <w:highlight w:val="none"/>
              </w:rPr>
            </w:pPr>
            <w:r>
              <w:rPr>
                <w:rFonts w:hint="eastAsia" w:ascii="仿宋" w:hAnsi="仿宋" w:eastAsia="仿宋" w:cs="仿宋"/>
                <w:strike w:val="0"/>
                <w:kern w:val="0"/>
                <w:sz w:val="24"/>
                <w:szCs w:val="24"/>
                <w:highlight w:val="none"/>
                <w:u w:val="none"/>
              </w:rPr>
              <w:t>支付至最终结算价的97%</w:t>
            </w:r>
          </w:p>
        </w:tc>
        <w:tc>
          <w:tcPr>
            <w:tcW w:w="1134" w:type="pct"/>
            <w:noWrap w:val="0"/>
            <w:vAlign w:val="center"/>
          </w:tcPr>
          <w:p w14:paraId="77649E14">
            <w:pPr>
              <w:pStyle w:val="11"/>
              <w:rPr>
                <w:rFonts w:hint="eastAsia" w:ascii="仿宋" w:hAnsi="仿宋" w:eastAsia="仿宋" w:cs="仿宋"/>
                <w:kern w:val="0"/>
                <w:sz w:val="24"/>
                <w:szCs w:val="24"/>
                <w:highlight w:val="none"/>
              </w:rPr>
            </w:pPr>
          </w:p>
        </w:tc>
      </w:tr>
      <w:tr w14:paraId="3796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noWrap w:val="0"/>
            <w:vAlign w:val="center"/>
          </w:tcPr>
          <w:p w14:paraId="282682A9">
            <w:pPr>
              <w:pStyle w:val="11"/>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none"/>
              </w:rPr>
              <w:t>工程缺陷责任期满后，无重大工程质量问题</w:t>
            </w:r>
          </w:p>
        </w:tc>
        <w:tc>
          <w:tcPr>
            <w:tcW w:w="2693" w:type="pct"/>
            <w:noWrap w:val="0"/>
            <w:vAlign w:val="center"/>
          </w:tcPr>
          <w:p w14:paraId="5B4550AC">
            <w:pPr>
              <w:pStyle w:val="11"/>
              <w:rPr>
                <w:rFonts w:hint="eastAsia" w:ascii="仿宋" w:hAnsi="仿宋" w:eastAsia="仿宋" w:cs="仿宋"/>
                <w:strike w:val="0"/>
                <w:kern w:val="0"/>
                <w:sz w:val="24"/>
                <w:szCs w:val="24"/>
                <w:highlight w:val="none"/>
                <w:u w:val="none"/>
              </w:rPr>
            </w:pPr>
            <w:r>
              <w:rPr>
                <w:rFonts w:hint="eastAsia" w:ascii="仿宋" w:hAnsi="仿宋" w:eastAsia="仿宋" w:cs="仿宋"/>
                <w:strike w:val="0"/>
                <w:kern w:val="0"/>
                <w:sz w:val="24"/>
                <w:szCs w:val="24"/>
                <w:highlight w:val="none"/>
                <w:u w:val="none"/>
              </w:rPr>
              <w:t>支付至最终结算价的3%</w:t>
            </w:r>
          </w:p>
        </w:tc>
        <w:tc>
          <w:tcPr>
            <w:tcW w:w="1134" w:type="pct"/>
            <w:noWrap w:val="0"/>
            <w:vAlign w:val="center"/>
          </w:tcPr>
          <w:p w14:paraId="530F1D09">
            <w:pPr>
              <w:pStyle w:val="11"/>
              <w:rPr>
                <w:rFonts w:hint="eastAsia" w:ascii="仿宋" w:hAnsi="仿宋" w:eastAsia="仿宋" w:cs="仿宋"/>
                <w:kern w:val="0"/>
                <w:sz w:val="24"/>
                <w:szCs w:val="24"/>
                <w:highlight w:val="none"/>
              </w:rPr>
            </w:pPr>
          </w:p>
        </w:tc>
      </w:tr>
    </w:tbl>
    <w:p w14:paraId="1428243C">
      <w:pPr>
        <w:pStyle w:val="11"/>
        <w:rPr>
          <w:rFonts w:hint="eastAsia" w:ascii="仿宋" w:hAnsi="仿宋" w:eastAsia="仿宋" w:cs="仿宋"/>
          <w:kern w:val="0"/>
          <w:sz w:val="24"/>
          <w:szCs w:val="24"/>
          <w:highlight w:val="none"/>
        </w:rPr>
      </w:pPr>
    </w:p>
    <w:p w14:paraId="006EA071">
      <w:pPr>
        <w:rPr>
          <w:rFonts w:hint="eastAsia" w:ascii="仿宋" w:hAnsi="仿宋" w:eastAsia="仿宋" w:cs="仿宋"/>
          <w:sz w:val="24"/>
          <w:szCs w:val="24"/>
          <w:highlight w:val="none"/>
        </w:rPr>
      </w:pPr>
    </w:p>
    <w:p w14:paraId="4D811C8D">
      <w:pPr>
        <w:spacing w:line="360"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①</w:t>
      </w:r>
      <w:r>
        <w:rPr>
          <w:rFonts w:hint="eastAsia" w:ascii="仿宋" w:hAnsi="仿宋" w:eastAsia="仿宋" w:cs="仿宋"/>
          <w:kern w:val="0"/>
          <w:sz w:val="24"/>
          <w:szCs w:val="24"/>
          <w:highlight w:val="none"/>
          <w:u w:val="single"/>
        </w:rPr>
        <w:t>合同签订生效30天内，经双方确认，发包人收到承包人支付申请30天内，发包人向承包人支付本合同价</w:t>
      </w:r>
      <w:r>
        <w:rPr>
          <w:rFonts w:hint="eastAsia" w:ascii="仿宋" w:hAnsi="仿宋" w:eastAsia="仿宋" w:cs="仿宋"/>
          <w:kern w:val="0"/>
          <w:sz w:val="24"/>
          <w:szCs w:val="24"/>
          <w:highlight w:val="none"/>
          <w:u w:val="single"/>
          <w:lang w:val="en-US" w:eastAsia="zh-CN"/>
        </w:rPr>
        <w:t>累计金额</w:t>
      </w:r>
      <w:r>
        <w:rPr>
          <w:rFonts w:hint="eastAsia" w:ascii="仿宋" w:hAnsi="仿宋" w:eastAsia="仿宋" w:cs="仿宋"/>
          <w:kern w:val="0"/>
          <w:sz w:val="24"/>
          <w:szCs w:val="24"/>
          <w:highlight w:val="none"/>
          <w:u w:val="single"/>
        </w:rPr>
        <w:t>（不含暂列金）的</w:t>
      </w:r>
      <w:r>
        <w:rPr>
          <w:rFonts w:hint="eastAsia" w:ascii="仿宋" w:hAnsi="仿宋" w:eastAsia="仿宋" w:cs="仿宋"/>
          <w:kern w:val="0"/>
          <w:sz w:val="24"/>
          <w:szCs w:val="24"/>
          <w:highlight w:val="none"/>
          <w:u w:val="single"/>
          <w:lang w:val="en-US" w:eastAsia="zh-CN"/>
        </w:rPr>
        <w:t>25</w:t>
      </w:r>
      <w:r>
        <w:rPr>
          <w:rFonts w:hint="eastAsia" w:ascii="仿宋" w:hAnsi="仿宋" w:eastAsia="仿宋" w:cs="仿宋"/>
          <w:kern w:val="0"/>
          <w:sz w:val="24"/>
          <w:szCs w:val="24"/>
          <w:highlight w:val="none"/>
          <w:u w:val="single"/>
        </w:rPr>
        <w:t>%作为预付款；</w:t>
      </w:r>
    </w:p>
    <w:p w14:paraId="7F84147C">
      <w:pPr>
        <w:spacing w:line="360"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②经</w:t>
      </w:r>
      <w:r>
        <w:rPr>
          <w:rFonts w:hint="eastAsia" w:ascii="仿宋" w:hAnsi="仿宋" w:eastAsia="仿宋" w:cs="仿宋"/>
          <w:kern w:val="0"/>
          <w:sz w:val="24"/>
          <w:szCs w:val="24"/>
          <w:highlight w:val="none"/>
          <w:u w:val="single"/>
          <w:lang w:eastAsia="zh-CN"/>
        </w:rPr>
        <w:t>发包人</w:t>
      </w:r>
      <w:r>
        <w:rPr>
          <w:rFonts w:hint="eastAsia" w:ascii="仿宋" w:hAnsi="仿宋" w:eastAsia="仿宋" w:cs="仿宋"/>
          <w:kern w:val="0"/>
          <w:sz w:val="24"/>
          <w:szCs w:val="24"/>
          <w:highlight w:val="none"/>
          <w:u w:val="single"/>
          <w:lang w:val="en-US" w:eastAsia="zh-CN"/>
        </w:rPr>
        <w:t>确认完成</w:t>
      </w:r>
      <w:r>
        <w:rPr>
          <w:rFonts w:hint="eastAsia" w:ascii="仿宋" w:hAnsi="仿宋" w:eastAsia="仿宋" w:cs="仿宋"/>
          <w:kern w:val="0"/>
          <w:sz w:val="24"/>
          <w:szCs w:val="24"/>
          <w:highlight w:val="none"/>
          <w:u w:val="single"/>
        </w:rPr>
        <w:t>工程进度达到</w:t>
      </w:r>
      <w:r>
        <w:rPr>
          <w:rFonts w:hint="eastAsia" w:ascii="仿宋" w:hAnsi="仿宋" w:eastAsia="仿宋" w:cs="仿宋"/>
          <w:kern w:val="0"/>
          <w:sz w:val="24"/>
          <w:szCs w:val="24"/>
          <w:highlight w:val="none"/>
          <w:u w:val="single"/>
          <w:lang w:val="en-US" w:eastAsia="zh-CN"/>
        </w:rPr>
        <w:t>60</w:t>
      </w:r>
      <w:r>
        <w:rPr>
          <w:rFonts w:hint="eastAsia" w:ascii="仿宋" w:hAnsi="仿宋" w:eastAsia="仿宋" w:cs="仿宋"/>
          <w:kern w:val="0"/>
          <w:sz w:val="24"/>
          <w:szCs w:val="24"/>
          <w:highlight w:val="none"/>
          <w:u w:val="single"/>
        </w:rPr>
        <w:t>%，发包人收到承包人支付申请30天内，发包人向承包人</w:t>
      </w:r>
      <w:r>
        <w:rPr>
          <w:rFonts w:hint="eastAsia" w:ascii="仿宋" w:hAnsi="仿宋" w:eastAsia="仿宋" w:cs="仿宋"/>
          <w:kern w:val="0"/>
          <w:sz w:val="24"/>
          <w:szCs w:val="24"/>
          <w:highlight w:val="none"/>
          <w:u w:val="single"/>
          <w:lang w:val="en-US" w:eastAsia="zh-CN"/>
        </w:rPr>
        <w:t>按</w:t>
      </w:r>
      <w:r>
        <w:rPr>
          <w:rFonts w:hint="eastAsia" w:ascii="仿宋" w:hAnsi="仿宋" w:eastAsia="仿宋" w:cs="仿宋"/>
          <w:kern w:val="0"/>
          <w:sz w:val="24"/>
          <w:szCs w:val="24"/>
          <w:highlight w:val="none"/>
          <w:u w:val="single"/>
        </w:rPr>
        <w:t>本合同价</w:t>
      </w:r>
      <w:r>
        <w:rPr>
          <w:rFonts w:hint="eastAsia" w:ascii="仿宋" w:hAnsi="仿宋" w:eastAsia="仿宋" w:cs="仿宋"/>
          <w:kern w:val="0"/>
          <w:sz w:val="24"/>
          <w:szCs w:val="24"/>
          <w:highlight w:val="none"/>
          <w:u w:val="single"/>
          <w:lang w:val="en-US" w:eastAsia="zh-CN"/>
        </w:rPr>
        <w:t>累计金额</w:t>
      </w:r>
      <w:r>
        <w:rPr>
          <w:rFonts w:hint="eastAsia" w:ascii="仿宋" w:hAnsi="仿宋" w:eastAsia="仿宋" w:cs="仿宋"/>
          <w:kern w:val="0"/>
          <w:sz w:val="24"/>
          <w:szCs w:val="24"/>
          <w:highlight w:val="none"/>
          <w:u w:val="single"/>
        </w:rPr>
        <w:t>（不含暂列金）的</w:t>
      </w:r>
      <w:r>
        <w:rPr>
          <w:rFonts w:hint="eastAsia" w:ascii="仿宋" w:hAnsi="仿宋" w:eastAsia="仿宋" w:cs="仿宋"/>
          <w:kern w:val="0"/>
          <w:sz w:val="24"/>
          <w:szCs w:val="24"/>
          <w:highlight w:val="none"/>
          <w:u w:val="single"/>
          <w:lang w:val="en-US" w:eastAsia="zh-CN"/>
        </w:rPr>
        <w:t>50</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并按专用条款49.3约定的抵扣预付款约定，计取当期工程进度款</w:t>
      </w:r>
      <w:r>
        <w:rPr>
          <w:rFonts w:hint="eastAsia" w:ascii="仿宋" w:hAnsi="仿宋" w:eastAsia="仿宋" w:cs="仿宋"/>
          <w:kern w:val="0"/>
          <w:sz w:val="24"/>
          <w:szCs w:val="24"/>
          <w:highlight w:val="none"/>
          <w:u w:val="single"/>
        </w:rPr>
        <w:t>；</w:t>
      </w:r>
    </w:p>
    <w:p w14:paraId="29C01682">
      <w:pPr>
        <w:spacing w:line="360" w:lineRule="auto"/>
        <w:ind w:firstLine="480" w:firstLineChars="200"/>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u w:val="single"/>
          <w:lang w:val="en-US" w:eastAsia="zh-CN"/>
        </w:rPr>
        <w:t>③经</w:t>
      </w:r>
      <w:r>
        <w:rPr>
          <w:rFonts w:hint="eastAsia" w:ascii="仿宋" w:hAnsi="仿宋" w:eastAsia="仿宋" w:cs="仿宋"/>
          <w:kern w:val="0"/>
          <w:sz w:val="24"/>
          <w:szCs w:val="24"/>
          <w:highlight w:val="none"/>
          <w:u w:val="single"/>
          <w:lang w:eastAsia="zh-CN"/>
        </w:rPr>
        <w:t>发包人</w:t>
      </w:r>
      <w:r>
        <w:rPr>
          <w:rFonts w:hint="eastAsia" w:ascii="仿宋" w:hAnsi="仿宋" w:eastAsia="仿宋" w:cs="仿宋"/>
          <w:kern w:val="0"/>
          <w:sz w:val="24"/>
          <w:szCs w:val="24"/>
          <w:highlight w:val="none"/>
          <w:u w:val="single"/>
          <w:lang w:val="en-US" w:eastAsia="zh-CN"/>
        </w:rPr>
        <w:t>及相关单位竣工验收合格完成，</w:t>
      </w:r>
      <w:r>
        <w:rPr>
          <w:rFonts w:hint="eastAsia" w:ascii="仿宋" w:hAnsi="仿宋" w:eastAsia="仿宋" w:cs="仿宋"/>
          <w:kern w:val="0"/>
          <w:sz w:val="24"/>
          <w:szCs w:val="24"/>
          <w:highlight w:val="none"/>
          <w:u w:val="single"/>
        </w:rPr>
        <w:t>发包人收到承包人支付申请30天内，发包人向承包人</w:t>
      </w:r>
      <w:r>
        <w:rPr>
          <w:rFonts w:hint="eastAsia" w:ascii="仿宋" w:hAnsi="仿宋" w:eastAsia="仿宋" w:cs="仿宋"/>
          <w:kern w:val="0"/>
          <w:sz w:val="24"/>
          <w:szCs w:val="24"/>
          <w:highlight w:val="none"/>
          <w:u w:val="single"/>
          <w:lang w:val="en-US" w:eastAsia="zh-CN"/>
        </w:rPr>
        <w:t>按</w:t>
      </w:r>
      <w:r>
        <w:rPr>
          <w:rFonts w:hint="eastAsia" w:ascii="仿宋" w:hAnsi="仿宋" w:eastAsia="仿宋" w:cs="仿宋"/>
          <w:kern w:val="0"/>
          <w:sz w:val="24"/>
          <w:szCs w:val="24"/>
          <w:highlight w:val="none"/>
          <w:u w:val="single"/>
        </w:rPr>
        <w:t>本合同价</w:t>
      </w:r>
      <w:r>
        <w:rPr>
          <w:rFonts w:hint="eastAsia" w:ascii="仿宋" w:hAnsi="仿宋" w:eastAsia="仿宋" w:cs="仿宋"/>
          <w:kern w:val="0"/>
          <w:sz w:val="24"/>
          <w:szCs w:val="24"/>
          <w:highlight w:val="none"/>
          <w:u w:val="single"/>
          <w:lang w:val="en-US" w:eastAsia="zh-CN"/>
        </w:rPr>
        <w:t>累计金额</w:t>
      </w:r>
      <w:r>
        <w:rPr>
          <w:rFonts w:hint="eastAsia" w:ascii="仿宋" w:hAnsi="仿宋" w:eastAsia="仿宋" w:cs="仿宋"/>
          <w:kern w:val="0"/>
          <w:sz w:val="24"/>
          <w:szCs w:val="24"/>
          <w:highlight w:val="none"/>
          <w:u w:val="single"/>
        </w:rPr>
        <w:t>（不含暂列金）的</w:t>
      </w:r>
      <w:r>
        <w:rPr>
          <w:rFonts w:hint="eastAsia" w:ascii="仿宋" w:hAnsi="仿宋" w:eastAsia="仿宋" w:cs="仿宋"/>
          <w:kern w:val="0"/>
          <w:sz w:val="24"/>
          <w:szCs w:val="24"/>
          <w:highlight w:val="none"/>
          <w:u w:val="single"/>
          <w:lang w:val="en-US" w:eastAsia="zh-CN"/>
        </w:rPr>
        <w:t>85</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计取当期工程进度款；</w:t>
      </w:r>
    </w:p>
    <w:p w14:paraId="7DE1A60C">
      <w:pPr>
        <w:spacing w:line="360"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④承包人</w:t>
      </w:r>
      <w:r>
        <w:rPr>
          <w:rFonts w:hint="eastAsia" w:ascii="仿宋" w:hAnsi="仿宋" w:eastAsia="仿宋" w:cs="仿宋"/>
          <w:kern w:val="0"/>
          <w:sz w:val="24"/>
          <w:szCs w:val="24"/>
          <w:highlight w:val="none"/>
          <w:u w:val="single"/>
        </w:rPr>
        <w:t>工程完成，工程竣工验收合格后，提交竣工结算资料</w:t>
      </w:r>
      <w:r>
        <w:rPr>
          <w:rFonts w:hint="eastAsia" w:ascii="仿宋" w:hAnsi="仿宋" w:eastAsia="仿宋" w:cs="仿宋"/>
          <w:kern w:val="0"/>
          <w:sz w:val="24"/>
          <w:szCs w:val="24"/>
          <w:highlight w:val="none"/>
          <w:u w:val="single"/>
          <w:lang w:val="en-US" w:eastAsia="zh-CN"/>
        </w:rPr>
        <w:t>至发包人委托的</w:t>
      </w:r>
      <w:r>
        <w:rPr>
          <w:rFonts w:hint="eastAsia" w:ascii="仿宋" w:hAnsi="仿宋" w:eastAsia="仿宋" w:cs="仿宋"/>
          <w:kern w:val="0"/>
          <w:sz w:val="24"/>
          <w:szCs w:val="24"/>
          <w:highlight w:val="none"/>
          <w:u w:val="single"/>
        </w:rPr>
        <w:t>造价</w:t>
      </w:r>
      <w:r>
        <w:rPr>
          <w:rFonts w:hint="eastAsia" w:ascii="仿宋" w:hAnsi="仿宋" w:eastAsia="仿宋" w:cs="仿宋"/>
          <w:kern w:val="0"/>
          <w:sz w:val="24"/>
          <w:szCs w:val="24"/>
          <w:highlight w:val="none"/>
          <w:u w:val="single"/>
          <w:lang w:val="en-US" w:eastAsia="zh-CN"/>
        </w:rPr>
        <w:t>咨询</w:t>
      </w:r>
      <w:r>
        <w:rPr>
          <w:rFonts w:hint="eastAsia" w:ascii="仿宋" w:hAnsi="仿宋" w:eastAsia="仿宋" w:cs="仿宋"/>
          <w:kern w:val="0"/>
          <w:sz w:val="24"/>
          <w:szCs w:val="24"/>
          <w:highlight w:val="none"/>
          <w:u w:val="single"/>
        </w:rPr>
        <w:t>公司进行</w:t>
      </w:r>
      <w:r>
        <w:rPr>
          <w:rFonts w:hint="eastAsia" w:ascii="仿宋" w:hAnsi="仿宋" w:eastAsia="仿宋" w:cs="仿宋"/>
          <w:kern w:val="0"/>
          <w:sz w:val="24"/>
          <w:szCs w:val="24"/>
          <w:highlight w:val="none"/>
          <w:u w:val="single"/>
          <w:lang w:val="en-US" w:eastAsia="zh-CN"/>
        </w:rPr>
        <w:t>初步</w:t>
      </w:r>
      <w:r>
        <w:rPr>
          <w:rFonts w:hint="eastAsia" w:ascii="仿宋" w:hAnsi="仿宋" w:eastAsia="仿宋" w:cs="仿宋"/>
          <w:kern w:val="0"/>
          <w:sz w:val="24"/>
          <w:szCs w:val="24"/>
          <w:highlight w:val="none"/>
          <w:u w:val="single"/>
        </w:rPr>
        <w:t>审核，再由发包人</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管理人）</w:t>
      </w:r>
      <w:r>
        <w:rPr>
          <w:rFonts w:hint="eastAsia" w:ascii="仿宋" w:hAnsi="仿宋" w:eastAsia="仿宋" w:cs="仿宋"/>
          <w:kern w:val="0"/>
          <w:sz w:val="24"/>
          <w:szCs w:val="24"/>
          <w:highlight w:val="none"/>
          <w:u w:val="single"/>
        </w:rPr>
        <w:t>审计机构或独立于工程管理职责的其他部门牵头组织委托造价咨询公司对最终结算进行审核。在通过最终结算审核后，发包人收到承包人支付申请30天内，发包人向承包人支付至最终结算价的97%；</w:t>
      </w:r>
    </w:p>
    <w:p w14:paraId="5594E0FA">
      <w:pPr>
        <w:spacing w:line="360" w:lineRule="auto"/>
        <w:ind w:firstLine="480" w:firstLineChars="2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⑤</w:t>
      </w:r>
      <w:r>
        <w:rPr>
          <w:rFonts w:hint="eastAsia" w:ascii="仿宋" w:hAnsi="仿宋" w:eastAsia="仿宋" w:cs="仿宋"/>
          <w:kern w:val="0"/>
          <w:sz w:val="24"/>
          <w:szCs w:val="24"/>
          <w:highlight w:val="none"/>
          <w:u w:val="single"/>
        </w:rPr>
        <w:t>在工程缺陷责任期满后，无重大工程质量问题，发包人收到承包人支付申请30天内，发包人则向承包人无息支付此3%款项。</w:t>
      </w:r>
    </w:p>
    <w:p w14:paraId="4A653F82">
      <w:pPr>
        <w:spacing w:line="360" w:lineRule="auto"/>
        <w:ind w:firstLine="480" w:firstLineChars="200"/>
        <w:rPr>
          <w:rFonts w:hint="eastAsia" w:ascii="仿宋" w:hAnsi="仿宋" w:eastAsia="仿宋" w:cs="仿宋"/>
          <w:strike/>
          <w:kern w:val="0"/>
          <w:sz w:val="24"/>
          <w:szCs w:val="24"/>
          <w:highlight w:val="none"/>
        </w:rPr>
      </w:pPr>
      <w:r>
        <w:rPr>
          <w:rFonts w:hint="eastAsia" w:ascii="仿宋" w:hAnsi="仿宋" w:eastAsia="仿宋" w:cs="仿宋"/>
          <w:kern w:val="0"/>
          <w:sz w:val="24"/>
          <w:szCs w:val="24"/>
          <w:highlight w:val="none"/>
        </w:rPr>
        <w:t>以上支付方式需要监理方出具相关施工进度审核意见，并经过发包</w:t>
      </w:r>
      <w:r>
        <w:rPr>
          <w:rFonts w:hint="eastAsia" w:ascii="仿宋" w:hAnsi="仿宋" w:eastAsia="仿宋" w:cs="仿宋"/>
          <w:kern w:val="0"/>
          <w:sz w:val="24"/>
          <w:szCs w:val="24"/>
          <w:highlight w:val="none"/>
          <w:lang w:val="en-US" w:eastAsia="zh-CN"/>
        </w:rPr>
        <w:t>人</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管理人）</w:t>
      </w:r>
      <w:r>
        <w:rPr>
          <w:rFonts w:hint="eastAsia" w:ascii="仿宋" w:hAnsi="仿宋" w:eastAsia="仿宋" w:cs="仿宋"/>
          <w:kern w:val="0"/>
          <w:sz w:val="24"/>
          <w:szCs w:val="24"/>
          <w:highlight w:val="none"/>
        </w:rPr>
        <w:t>同意后方可支付。</w:t>
      </w:r>
    </w:p>
    <w:p w14:paraId="4FBF8088">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（2）工程价款支付的审批和相应的责任</w:t>
      </w:r>
      <w:r>
        <w:rPr>
          <w:rFonts w:ascii="仿宋" w:hAnsi="仿宋" w:eastAsia="仿宋" w:cs="仿宋"/>
          <w:kern w:val="0"/>
          <w:sz w:val="24"/>
          <w:szCs w:val="24"/>
          <w:highlight w:val="none"/>
          <w:u w:val="single"/>
        </w:rPr>
        <w:t>由发包人承担，管理</w:t>
      </w:r>
      <w:r>
        <w:rPr>
          <w:rFonts w:hint="eastAsia" w:ascii="仿宋" w:hAnsi="仿宋" w:eastAsia="仿宋" w:cs="仿宋"/>
          <w:kern w:val="0"/>
          <w:sz w:val="24"/>
          <w:szCs w:val="24"/>
          <w:highlight w:val="none"/>
          <w:u w:val="single"/>
          <w:lang w:val="en-US" w:eastAsia="zh-CN"/>
        </w:rPr>
        <w:t>人</w:t>
      </w:r>
      <w:r>
        <w:rPr>
          <w:rFonts w:hint="eastAsia" w:ascii="仿宋" w:hAnsi="仿宋" w:eastAsia="仿宋" w:cs="仿宋"/>
          <w:sz w:val="24"/>
          <w:szCs w:val="24"/>
          <w:highlight w:val="none"/>
          <w:u w:val="single"/>
          <w:lang w:eastAsia="zh-CN"/>
        </w:rPr>
        <w:t>在发包人的委托范围内实施</w:t>
      </w:r>
      <w:r>
        <w:rPr>
          <w:rFonts w:hint="eastAsia" w:ascii="仿宋" w:hAnsi="仿宋" w:eastAsia="仿宋" w:cs="仿宋"/>
          <w:sz w:val="24"/>
          <w:szCs w:val="24"/>
          <w:highlight w:val="none"/>
          <w:u w:val="single"/>
          <w:lang w:val="en-US" w:eastAsia="zh-CN"/>
        </w:rPr>
        <w:t>管理，</w:t>
      </w:r>
      <w:r>
        <w:rPr>
          <w:rFonts w:ascii="仿宋" w:hAnsi="仿宋" w:eastAsia="仿宋" w:cs="仿宋"/>
          <w:kern w:val="0"/>
          <w:sz w:val="24"/>
          <w:szCs w:val="24"/>
          <w:highlight w:val="none"/>
          <w:u w:val="single"/>
        </w:rPr>
        <w:t>不承担</w:t>
      </w:r>
      <w:r>
        <w:rPr>
          <w:rFonts w:hint="eastAsia" w:ascii="仿宋" w:hAnsi="仿宋" w:eastAsia="仿宋" w:cs="仿宋"/>
          <w:kern w:val="0"/>
          <w:sz w:val="24"/>
          <w:szCs w:val="24"/>
          <w:highlight w:val="none"/>
          <w:u w:val="single"/>
          <w:lang w:val="en-US" w:eastAsia="zh-CN"/>
        </w:rPr>
        <w:t>工程价款支付的相应</w:t>
      </w:r>
      <w:r>
        <w:rPr>
          <w:rFonts w:ascii="仿宋" w:hAnsi="仿宋" w:eastAsia="仿宋" w:cs="仿宋"/>
          <w:kern w:val="0"/>
          <w:sz w:val="24"/>
          <w:szCs w:val="24"/>
          <w:highlight w:val="none"/>
          <w:u w:val="single"/>
        </w:rPr>
        <w:t>责任</w:t>
      </w:r>
      <w:r>
        <w:rPr>
          <w:rFonts w:hint="default" w:ascii="仿宋" w:hAnsi="仿宋" w:eastAsia="仿宋" w:cs="仿宋"/>
          <w:kern w:val="0"/>
          <w:sz w:val="24"/>
          <w:szCs w:val="24"/>
          <w:highlight w:val="none"/>
          <w:u w:val="single"/>
        </w:rPr>
        <w:t>。</w:t>
      </w:r>
    </w:p>
    <w:p w14:paraId="7CCC17D5">
      <w:pPr>
        <w:spacing w:line="360" w:lineRule="auto"/>
        <w:ind w:firstLine="240" w:firstLineChars="100"/>
        <w:rPr>
          <w:rFonts w:ascii="仿宋" w:hAnsi="仿宋" w:eastAsia="仿宋" w:cs="仿宋"/>
          <w:kern w:val="0"/>
          <w:sz w:val="24"/>
          <w:szCs w:val="24"/>
          <w:highlight w:val="none"/>
          <w:u w:val="single"/>
        </w:rPr>
      </w:pPr>
    </w:p>
    <w:p w14:paraId="15EDA619">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1.1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11</w:t>
      </w:r>
      <w:r>
        <w:rPr>
          <w:rFonts w:hint="eastAsia" w:ascii="仿宋" w:hAnsi="仿宋" w:eastAsia="仿宋" w:cs="仿宋"/>
          <w:kern w:val="0"/>
          <w:sz w:val="24"/>
          <w:szCs w:val="24"/>
          <w:highlight w:val="none"/>
        </w:rPr>
        <w:t>）本期间应支付或扣留（回）的其他款项：</w:t>
      </w:r>
    </w:p>
    <w:p w14:paraId="73997633">
      <w:pPr>
        <w:rPr>
          <w:rFonts w:ascii="仿宋" w:hAnsi="仿宋" w:eastAsia="仿宋" w:cs="Times New Roman"/>
          <w:kern w:val="0"/>
          <w:sz w:val="24"/>
          <w:szCs w:val="24"/>
          <w:highlight w:val="none"/>
        </w:rPr>
      </w:pPr>
    </w:p>
    <w:p w14:paraId="30A4E18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政府资金投资工程的支付期、支付办法</w:t>
      </w:r>
    </w:p>
    <w:p w14:paraId="02E578B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42E0BEAB">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实施施工过程结算方式：</w:t>
      </w:r>
      <w:r>
        <w:rPr>
          <w:rFonts w:ascii="仿宋" w:hAnsi="仿宋" w:eastAsia="仿宋" w:cs="仿宋"/>
          <w:kern w:val="0"/>
          <w:sz w:val="24"/>
          <w:szCs w:val="24"/>
          <w:highlight w:val="none"/>
          <w:u w:val="single"/>
        </w:rPr>
        <w:t xml:space="preserve">                                                                      </w:t>
      </w:r>
    </w:p>
    <w:p w14:paraId="690949E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p>
    <w:p w14:paraId="7A2779B0">
      <w:pPr>
        <w:rPr>
          <w:rFonts w:ascii="仿宋" w:hAnsi="仿宋" w:eastAsia="仿宋" w:cs="Times New Roman"/>
          <w:kern w:val="0"/>
          <w:sz w:val="24"/>
          <w:szCs w:val="24"/>
          <w:highlight w:val="none"/>
        </w:rPr>
      </w:pPr>
    </w:p>
    <w:p w14:paraId="23E08068">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1.2 </w:t>
      </w:r>
      <w:r>
        <w:rPr>
          <w:rFonts w:hint="eastAsia" w:ascii="仿宋" w:hAnsi="仿宋" w:eastAsia="仿宋" w:cs="仿宋"/>
          <w:kern w:val="0"/>
          <w:sz w:val="24"/>
          <w:szCs w:val="24"/>
          <w:highlight w:val="none"/>
        </w:rPr>
        <w:t>期中支付的最低限额为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4EF3426F">
      <w:pPr>
        <w:rPr>
          <w:rFonts w:ascii="仿宋" w:hAnsi="仿宋" w:eastAsia="仿宋" w:cs="Times New Roman"/>
          <w:kern w:val="0"/>
          <w:sz w:val="24"/>
          <w:szCs w:val="24"/>
          <w:highlight w:val="none"/>
        </w:rPr>
      </w:pPr>
    </w:p>
    <w:p w14:paraId="7E686857">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 xml:space="preserve">2. </w:t>
      </w:r>
      <w:r>
        <w:rPr>
          <w:rFonts w:hint="eastAsia" w:ascii="仿宋" w:hAnsi="仿宋" w:eastAsia="仿宋" w:cs="仿宋"/>
          <w:b/>
          <w:bCs/>
          <w:sz w:val="24"/>
          <w:szCs w:val="24"/>
          <w:highlight w:val="none"/>
        </w:rPr>
        <w:t>竣工结算</w:t>
      </w:r>
    </w:p>
    <w:p w14:paraId="4283383F">
      <w:pPr>
        <w:rPr>
          <w:rFonts w:ascii="仿宋" w:hAnsi="仿宋" w:eastAsia="仿宋" w:cs="Times New Roman"/>
          <w:kern w:val="0"/>
          <w:sz w:val="24"/>
          <w:szCs w:val="24"/>
          <w:highlight w:val="none"/>
        </w:rPr>
      </w:pPr>
    </w:p>
    <w:p w14:paraId="0AAAD0AC">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2.1 </w:t>
      </w:r>
    </w:p>
    <w:p w14:paraId="40AD5914">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）竣工结算的程序和时限：</w:t>
      </w:r>
    </w:p>
    <w:p w14:paraId="138C04B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按通用条款的规定办理。</w:t>
      </w:r>
    </w:p>
    <w:p w14:paraId="2D5206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 xml:space="preserve"> 承包人应在竣工验收后30天内向</w:t>
      </w:r>
      <w:r>
        <w:rPr>
          <w:rFonts w:hint="eastAsia" w:ascii="仿宋" w:hAnsi="仿宋" w:eastAsia="仿宋" w:cs="仿宋"/>
          <w:kern w:val="0"/>
          <w:sz w:val="24"/>
          <w:szCs w:val="24"/>
          <w:highlight w:val="none"/>
          <w:u w:val="single"/>
          <w:lang w:val="en-US" w:eastAsia="zh-CN"/>
        </w:rPr>
        <w:t>监理单位提交工程结算书及竣工结算相关资料进行初审，</w:t>
      </w:r>
      <w:r>
        <w:rPr>
          <w:rFonts w:hint="eastAsia" w:ascii="仿宋" w:hAnsi="仿宋" w:eastAsia="仿宋" w:cs="仿宋"/>
          <w:kern w:val="0"/>
          <w:sz w:val="24"/>
          <w:szCs w:val="24"/>
          <w:highlight w:val="none"/>
          <w:u w:val="singl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管理人）根据初审结果，由发包人（管理人）委托的造价咨询公司进行审核，发包人（管理人）确认最终合同结算价。</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1A7AA12F">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）施工过程结算约定：</w:t>
      </w:r>
    </w:p>
    <w:p w14:paraId="21870CEA">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、施工过程结算的程序</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p>
    <w:p w14:paraId="2DBF70AC">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施工过程结算节点：</w:t>
      </w:r>
    </w:p>
    <w:p w14:paraId="649DE0B8">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工程分标段施工的，以标段完成后作为施工过程结算节点：</w:t>
      </w:r>
      <w:r>
        <w:rPr>
          <w:rFonts w:ascii="仿宋" w:hAnsi="仿宋" w:eastAsia="仿宋" w:cs="仿宋"/>
          <w:kern w:val="0"/>
          <w:sz w:val="24"/>
          <w:szCs w:val="24"/>
          <w:highlight w:val="none"/>
          <w:u w:val="single"/>
        </w:rPr>
        <w:t xml:space="preserve">                               </w:t>
      </w:r>
    </w:p>
    <w:p w14:paraId="02F0FD47">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以完成单项工程、单位工程、分部工程作为施工过程结算节点：</w:t>
      </w:r>
      <w:r>
        <w:rPr>
          <w:rFonts w:ascii="仿宋" w:hAnsi="仿宋" w:eastAsia="仿宋" w:cs="仿宋"/>
          <w:kern w:val="0"/>
          <w:sz w:val="24"/>
          <w:szCs w:val="24"/>
          <w:highlight w:val="none"/>
          <w:u w:val="single"/>
        </w:rPr>
        <w:t xml:space="preserve">                         </w:t>
      </w:r>
    </w:p>
    <w:p w14:paraId="2489E79C">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highlight w:val="none"/>
          <w:u w:val="single"/>
        </w:rPr>
        <w:t xml:space="preserve">                               </w:t>
      </w:r>
    </w:p>
    <w:p w14:paraId="53922DB3">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以完成工程功能内容或专业工程作为施工过程结算节点：</w:t>
      </w:r>
      <w:r>
        <w:rPr>
          <w:rFonts w:ascii="仿宋" w:hAnsi="仿宋" w:eastAsia="仿宋" w:cs="仿宋"/>
          <w:kern w:val="0"/>
          <w:sz w:val="24"/>
          <w:szCs w:val="24"/>
          <w:highlight w:val="none"/>
          <w:u w:val="single"/>
        </w:rPr>
        <w:t xml:space="preserve">                               </w:t>
      </w:r>
    </w:p>
    <w:p w14:paraId="65C4BD7F">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p>
    <w:p w14:paraId="61B23E2C">
      <w:pPr>
        <w:spacing w:line="360" w:lineRule="auto"/>
        <w:ind w:firstLine="240" w:firstLineChars="100"/>
        <w:rPr>
          <w:rFonts w:ascii="仿宋" w:hAnsi="仿宋" w:eastAsia="仿宋" w:cs="Times New Roman"/>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施工过程结算价款的编制与核对：</w:t>
      </w:r>
      <w:r>
        <w:rPr>
          <w:rFonts w:ascii="仿宋" w:hAnsi="仿宋" w:eastAsia="仿宋" w:cs="仿宋"/>
          <w:kern w:val="0"/>
          <w:sz w:val="24"/>
          <w:szCs w:val="24"/>
          <w:highlight w:val="none"/>
          <w:u w:val="single"/>
        </w:rPr>
        <w:t xml:space="preserve">                               </w:t>
      </w:r>
    </w:p>
    <w:p w14:paraId="04715D64">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、采用施工过程结算方法时竣工结算价款的编制与核对：</w:t>
      </w:r>
      <w:r>
        <w:rPr>
          <w:rFonts w:ascii="仿宋" w:hAnsi="仿宋" w:eastAsia="仿宋" w:cs="仿宋"/>
          <w:kern w:val="0"/>
          <w:sz w:val="24"/>
          <w:szCs w:val="24"/>
          <w:highlight w:val="none"/>
          <w:u w:val="single"/>
        </w:rPr>
        <w:t xml:space="preserve">                               </w:t>
      </w:r>
    </w:p>
    <w:p w14:paraId="14EDF5AF">
      <w:pPr>
        <w:spacing w:line="360" w:lineRule="auto"/>
        <w:ind w:firstLine="240" w:firstLineChars="100"/>
        <w:rPr>
          <w:rFonts w:ascii="仿宋" w:hAnsi="仿宋" w:eastAsia="仿宋" w:cs="仿宋"/>
          <w:kern w:val="0"/>
          <w:sz w:val="24"/>
          <w:szCs w:val="24"/>
          <w:highlight w:val="none"/>
          <w:u w:val="single"/>
        </w:rPr>
      </w:pP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施工过程结算支付时限</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p>
    <w:p w14:paraId="28D31644">
      <w:pPr>
        <w:spacing w:line="360" w:lineRule="auto"/>
        <w:ind w:firstLine="240" w:firstLineChars="10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分段结算的其他约定</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p>
    <w:p w14:paraId="3A3AC7D2">
      <w:pPr>
        <w:ind w:firstLine="240" w:firstLineChars="100"/>
        <w:rPr>
          <w:rFonts w:ascii="仿宋" w:hAnsi="仿宋" w:eastAsia="仿宋" w:cs="Times New Roman"/>
          <w:kern w:val="0"/>
          <w:sz w:val="24"/>
          <w:szCs w:val="24"/>
          <w:highlight w:val="none"/>
          <w:u w:val="single"/>
        </w:rPr>
      </w:pPr>
    </w:p>
    <w:p w14:paraId="2020A71F">
      <w:pPr>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2.2</w:t>
      </w:r>
    </w:p>
    <w:p w14:paraId="76FFA4DD">
      <w:pPr>
        <w:ind w:firstLine="240" w:firstLineChars="1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）竣工结算文件清单：</w:t>
      </w:r>
    </w:p>
    <w:p w14:paraId="5000690D">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）工程结算书</w:t>
      </w:r>
    </w:p>
    <w:p w14:paraId="3D45A20B">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）工程量计算书</w:t>
      </w:r>
    </w:p>
    <w:p w14:paraId="737B571E">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）钢筋抽料表（如有）</w:t>
      </w:r>
    </w:p>
    <w:p w14:paraId="19811D52">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）工程承包合同</w:t>
      </w:r>
    </w:p>
    <w:p w14:paraId="120E94AC">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）工程竣工图（含电子版和相关部门要求的专用软件版本）</w:t>
      </w:r>
    </w:p>
    <w:p w14:paraId="10980D31">
      <w:pPr>
        <w:spacing w:line="360" w:lineRule="auto"/>
        <w:ind w:left="599" w:leftChars="228" w:hanging="120" w:hangingChars="5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6</w:t>
      </w:r>
      <w:r>
        <w:rPr>
          <w:rFonts w:hint="eastAsia" w:ascii="仿宋" w:hAnsi="仿宋" w:eastAsia="仿宋" w:cs="仿宋"/>
          <w:sz w:val="24"/>
          <w:szCs w:val="24"/>
          <w:highlight w:val="none"/>
        </w:rPr>
        <w:t>）工程竣工资料（含电子版及相关部门要求的专用软件版本、单位工程开工申请报告、单位工程工程竣工验收报告）</w:t>
      </w:r>
    </w:p>
    <w:p w14:paraId="62045848">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）图纸会审记录</w:t>
      </w:r>
    </w:p>
    <w:p w14:paraId="6F923C22">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8</w:t>
      </w:r>
      <w:r>
        <w:rPr>
          <w:rFonts w:hint="eastAsia" w:ascii="仿宋" w:hAnsi="仿宋" w:eastAsia="仿宋" w:cs="仿宋"/>
          <w:sz w:val="24"/>
          <w:szCs w:val="24"/>
          <w:highlight w:val="none"/>
        </w:rPr>
        <w:t>）设计变更单</w:t>
      </w:r>
    </w:p>
    <w:p w14:paraId="41869434">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9</w:t>
      </w:r>
      <w:r>
        <w:rPr>
          <w:rFonts w:hint="eastAsia" w:ascii="仿宋" w:hAnsi="仿宋" w:eastAsia="仿宋" w:cs="仿宋"/>
          <w:sz w:val="24"/>
          <w:szCs w:val="24"/>
          <w:highlight w:val="none"/>
        </w:rPr>
        <w:t>）工程洽商记录</w:t>
      </w:r>
    </w:p>
    <w:p w14:paraId="2CFF7445">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10</w:t>
      </w:r>
      <w:r>
        <w:rPr>
          <w:rFonts w:hint="eastAsia" w:ascii="仿宋" w:hAnsi="仿宋" w:eastAsia="仿宋" w:cs="仿宋"/>
          <w:sz w:val="24"/>
          <w:szCs w:val="24"/>
          <w:highlight w:val="none"/>
        </w:rPr>
        <w:t>）监理工程师通知或发包人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sz w:val="24"/>
          <w:szCs w:val="24"/>
          <w:highlight w:val="none"/>
        </w:rPr>
        <w:t>施工指令</w:t>
      </w:r>
    </w:p>
    <w:p w14:paraId="3A8C2960">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11</w:t>
      </w:r>
      <w:r>
        <w:rPr>
          <w:rFonts w:hint="eastAsia" w:ascii="仿宋" w:hAnsi="仿宋" w:eastAsia="仿宋" w:cs="仿宋"/>
          <w:sz w:val="24"/>
          <w:szCs w:val="24"/>
          <w:highlight w:val="none"/>
        </w:rPr>
        <w:t>）会议纪要</w:t>
      </w:r>
    </w:p>
    <w:p w14:paraId="711621F8">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12</w:t>
      </w:r>
      <w:r>
        <w:rPr>
          <w:rFonts w:hint="eastAsia" w:ascii="仿宋" w:hAnsi="仿宋" w:eastAsia="仿宋" w:cs="仿宋"/>
          <w:sz w:val="24"/>
          <w:szCs w:val="24"/>
          <w:highlight w:val="none"/>
        </w:rPr>
        <w:t>）现场签证单</w:t>
      </w:r>
    </w:p>
    <w:p w14:paraId="7AA630A1">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13</w:t>
      </w:r>
      <w:r>
        <w:rPr>
          <w:rFonts w:hint="eastAsia" w:ascii="仿宋" w:hAnsi="仿宋" w:eastAsia="仿宋" w:cs="仿宋"/>
          <w:sz w:val="24"/>
          <w:szCs w:val="24"/>
          <w:highlight w:val="none"/>
        </w:rPr>
        <w:t>）材料设备单价呈批审核单</w:t>
      </w:r>
    </w:p>
    <w:p w14:paraId="76809DD2">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14</w:t>
      </w:r>
      <w:r>
        <w:rPr>
          <w:rFonts w:hint="eastAsia" w:ascii="仿宋" w:hAnsi="仿宋" w:eastAsia="仿宋" w:cs="仿宋"/>
          <w:sz w:val="24"/>
          <w:szCs w:val="24"/>
          <w:highlight w:val="none"/>
        </w:rPr>
        <w:t>）综合单价呈批审核单</w:t>
      </w:r>
    </w:p>
    <w:p w14:paraId="497EC190">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15</w:t>
      </w:r>
      <w:r>
        <w:rPr>
          <w:rFonts w:hint="eastAsia" w:ascii="仿宋" w:hAnsi="仿宋" w:eastAsia="仿宋" w:cs="仿宋"/>
          <w:sz w:val="24"/>
          <w:szCs w:val="24"/>
          <w:highlight w:val="none"/>
        </w:rPr>
        <w:t>）招标文件、答疑纪要</w:t>
      </w:r>
    </w:p>
    <w:p w14:paraId="4F30177C">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16</w:t>
      </w:r>
      <w:r>
        <w:rPr>
          <w:rFonts w:hint="eastAsia" w:ascii="仿宋" w:hAnsi="仿宋" w:eastAsia="仿宋" w:cs="仿宋"/>
          <w:sz w:val="24"/>
          <w:szCs w:val="24"/>
          <w:highlight w:val="none"/>
        </w:rPr>
        <w:t>）投标文件（含经济标软件版）、中标通知书</w:t>
      </w:r>
    </w:p>
    <w:p w14:paraId="14886C3E">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17</w:t>
      </w:r>
      <w:r>
        <w:rPr>
          <w:rFonts w:hint="eastAsia" w:ascii="仿宋" w:hAnsi="仿宋" w:eastAsia="仿宋" w:cs="仿宋"/>
          <w:sz w:val="24"/>
          <w:szCs w:val="24"/>
          <w:highlight w:val="non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sz w:val="24"/>
          <w:szCs w:val="24"/>
          <w:highlight w:val="none"/>
        </w:rPr>
        <w:t>供应材料收货验收签收单</w:t>
      </w:r>
    </w:p>
    <w:p w14:paraId="55237F8E">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18</w:t>
      </w:r>
      <w:r>
        <w:rPr>
          <w:rFonts w:hint="eastAsia" w:ascii="仿宋" w:hAnsi="仿宋" w:eastAsia="仿宋" w:cs="仿宋"/>
          <w:sz w:val="24"/>
          <w:szCs w:val="24"/>
          <w:highlight w:val="none"/>
        </w:rPr>
        <w:t>）其他结算资料</w:t>
      </w:r>
    </w:p>
    <w:p w14:paraId="1378425B">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19</w:t>
      </w:r>
      <w:r>
        <w:rPr>
          <w:rFonts w:hint="eastAsia" w:ascii="仿宋" w:hAnsi="仿宋" w:eastAsia="仿宋" w:cs="仿宋"/>
          <w:sz w:val="24"/>
          <w:szCs w:val="24"/>
          <w:highlight w:val="none"/>
        </w:rPr>
        <w:t>）工期履行审核表</w:t>
      </w:r>
    </w:p>
    <w:p w14:paraId="6E1E62D5">
      <w:pPr>
        <w:spacing w:line="360" w:lineRule="auto"/>
        <w:ind w:firstLine="480" w:firstLineChars="200"/>
        <w:jc w:val="left"/>
        <w:rPr>
          <w:rFonts w:ascii="Times New Roman" w:hAnsi="Times New Roman" w:eastAsia="仿宋_GB2312" w:cs="Times New Roman"/>
          <w:sz w:val="30"/>
          <w:szCs w:val="30"/>
          <w:highlight w:val="none"/>
          <w:u w:val="singl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20</w:t>
      </w:r>
      <w:r>
        <w:rPr>
          <w:rFonts w:hint="eastAsia" w:ascii="仿宋" w:hAnsi="仿宋" w:eastAsia="仿宋" w:cs="仿宋"/>
          <w:sz w:val="24"/>
          <w:szCs w:val="24"/>
          <w:highlight w:val="none"/>
        </w:rPr>
        <w:t>）移交资料签收表</w:t>
      </w:r>
    </w:p>
    <w:p w14:paraId="4834E3F5">
      <w:pPr>
        <w:spacing w:line="360" w:lineRule="auto"/>
        <w:ind w:firstLine="480" w:firstLineChars="200"/>
        <w:jc w:val="left"/>
        <w:rPr>
          <w:rFonts w:ascii="Times New Roman" w:hAnsi="Times New Roman" w:eastAsia="仿宋_GB2312" w:cs="Times New Roman"/>
          <w:sz w:val="30"/>
          <w:szCs w:val="30"/>
          <w:highlight w:val="none"/>
          <w:u w:val="singl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21</w:t>
      </w:r>
      <w:r>
        <w:rPr>
          <w:rFonts w:hint="eastAsia" w:ascii="仿宋" w:hAnsi="仿宋" w:eastAsia="仿宋" w:cs="仿宋"/>
          <w:sz w:val="24"/>
          <w:szCs w:val="24"/>
          <w:highlight w:val="none"/>
        </w:rPr>
        <w:t>）其它</w:t>
      </w:r>
    </w:p>
    <w:p w14:paraId="719863F6">
      <w:pPr>
        <w:spacing w:line="360" w:lineRule="auto"/>
        <w:ind w:firstLine="480" w:firstLineChars="20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对送审结算资料的具体要求：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竣工图纸及竣工资料一式4套（含电子版盖章）</w:t>
      </w:r>
      <w:r>
        <w:rPr>
          <w:rFonts w:ascii="仿宋" w:hAnsi="仿宋" w:eastAsia="仿宋" w:cs="仿宋"/>
          <w:kern w:val="0"/>
          <w:sz w:val="24"/>
          <w:szCs w:val="24"/>
          <w:highlight w:val="none"/>
          <w:u w:val="single"/>
        </w:rPr>
        <w:t xml:space="preserve">  </w:t>
      </w:r>
    </w:p>
    <w:p w14:paraId="2275FCCB">
      <w:pPr>
        <w:pStyle w:val="3"/>
        <w:numPr>
          <w:ilvl w:val="0"/>
          <w:numId w:val="0"/>
        </w:numPr>
        <w:tabs>
          <w:tab w:val="left" w:pos="420"/>
          <w:tab w:val="clear" w:pos="360"/>
        </w:tabs>
        <w:rPr>
          <w:rFonts w:ascii="仿宋" w:hAnsi="仿宋" w:eastAsia="仿宋" w:cs="Times New Roman"/>
          <w:b/>
          <w:bCs/>
          <w:sz w:val="24"/>
          <w:szCs w:val="24"/>
          <w:highlight w:val="none"/>
        </w:rPr>
      </w:pPr>
      <w:bookmarkStart w:id="289" w:name="_Toc10624976"/>
      <w:bookmarkStart w:id="290" w:name="_Toc469384132"/>
      <w:r>
        <w:rPr>
          <w:rFonts w:hint="eastAsia" w:ascii="仿宋" w:hAnsi="仿宋" w:eastAsia="仿宋" w:cs="仿宋"/>
          <w:b/>
          <w:bCs/>
          <w:color w:val="000000"/>
          <w:sz w:val="24"/>
          <w:szCs w:val="24"/>
          <w:highlight w:val="none"/>
        </w:rPr>
        <w:t>★</w:t>
      </w: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 xml:space="preserve">3. </w:t>
      </w:r>
      <w:r>
        <w:rPr>
          <w:rFonts w:hint="eastAsia" w:ascii="仿宋" w:hAnsi="仿宋" w:eastAsia="仿宋" w:cs="仿宋"/>
          <w:b/>
          <w:bCs/>
          <w:sz w:val="24"/>
          <w:szCs w:val="24"/>
          <w:highlight w:val="none"/>
        </w:rPr>
        <w:t>结算款</w:t>
      </w:r>
      <w:bookmarkEnd w:id="289"/>
      <w:bookmarkEnd w:id="290"/>
    </w:p>
    <w:p w14:paraId="7C454A76">
      <w:pPr>
        <w:rPr>
          <w:rFonts w:ascii="仿宋" w:hAnsi="仿宋" w:eastAsia="仿宋" w:cs="Times New Roman"/>
          <w:kern w:val="0"/>
          <w:sz w:val="24"/>
          <w:szCs w:val="24"/>
          <w:highlight w:val="none"/>
        </w:rPr>
      </w:pPr>
    </w:p>
    <w:p w14:paraId="647D2A56">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3.1 </w:t>
      </w:r>
      <w:r>
        <w:rPr>
          <w:rFonts w:hint="eastAsia" w:ascii="仿宋" w:hAnsi="仿宋" w:eastAsia="仿宋" w:cs="仿宋"/>
          <w:kern w:val="0"/>
          <w:sz w:val="24"/>
          <w:szCs w:val="24"/>
          <w:highlight w:val="none"/>
        </w:rPr>
        <w:t>提交竣工支付申请</w:t>
      </w:r>
    </w:p>
    <w:p w14:paraId="09BE444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竣工支付期限</w:t>
      </w:r>
    </w:p>
    <w:p w14:paraId="41F97E3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按通用条款的规定，在造价工程师签发竣工结算支付证书后的</w:t>
      </w:r>
      <w:r>
        <w:rPr>
          <w:rFonts w:ascii="仿宋" w:hAnsi="仿宋" w:eastAsia="仿宋" w:cs="仿宋"/>
          <w:kern w:val="0"/>
          <w:sz w:val="24"/>
          <w:szCs w:val="24"/>
          <w:highlight w:val="none"/>
        </w:rPr>
        <w:t>28</w:t>
      </w:r>
      <w:r>
        <w:rPr>
          <w:rFonts w:hint="eastAsia" w:ascii="仿宋" w:hAnsi="仿宋" w:eastAsia="仿宋" w:cs="仿宋"/>
          <w:kern w:val="0"/>
          <w:sz w:val="24"/>
          <w:szCs w:val="24"/>
          <w:highlight w:val="none"/>
        </w:rPr>
        <w:t>天内。</w:t>
      </w:r>
    </w:p>
    <w:p w14:paraId="614A8EE0">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参照专用条款第</w:t>
      </w:r>
      <w:r>
        <w:rPr>
          <w:rFonts w:hint="eastAsia" w:ascii="仿宋" w:hAnsi="仿宋" w:eastAsia="仿宋" w:cs="仿宋"/>
          <w:kern w:val="0"/>
          <w:sz w:val="24"/>
          <w:szCs w:val="24"/>
          <w:highlight w:val="none"/>
          <w:u w:val="single"/>
          <w:lang w:val="en-US" w:eastAsia="zh-CN"/>
        </w:rPr>
        <w:t>5</w:t>
      </w:r>
      <w:r>
        <w:rPr>
          <w:rFonts w:hint="eastAsia" w:ascii="仿宋" w:hAnsi="仿宋" w:eastAsia="仿宋" w:cs="仿宋"/>
          <w:kern w:val="0"/>
          <w:sz w:val="24"/>
          <w:szCs w:val="24"/>
          <w:highlight w:val="none"/>
          <w:u w:val="single"/>
        </w:rPr>
        <w:t>1条执行</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540BC83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政府资金投资工程的支付期、支付办法</w:t>
      </w:r>
    </w:p>
    <w:p w14:paraId="0965E405">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3DB195F3">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14:paraId="6324D3CB">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实施</w:t>
      </w:r>
      <w:r>
        <w:rPr>
          <w:rFonts w:hint="eastAsia" w:ascii="仿宋" w:hAnsi="仿宋" w:eastAsia="仿宋" w:cs="仿宋"/>
          <w:sz w:val="24"/>
          <w:szCs w:val="24"/>
          <w:highlight w:val="none"/>
        </w:rPr>
        <w:t>施工过程结算</w:t>
      </w:r>
      <w:r>
        <w:rPr>
          <w:rFonts w:hint="eastAsia" w:ascii="仿宋" w:hAnsi="仿宋" w:eastAsia="仿宋" w:cs="仿宋"/>
          <w:kern w:val="0"/>
          <w:sz w:val="24"/>
          <w:szCs w:val="24"/>
          <w:highlight w:val="none"/>
        </w:rPr>
        <w:t>的，其竣工结算支付方法：</w:t>
      </w:r>
      <w:r>
        <w:rPr>
          <w:rFonts w:ascii="仿宋" w:hAnsi="仿宋" w:eastAsia="仿宋" w:cs="仿宋"/>
          <w:kern w:val="0"/>
          <w:sz w:val="24"/>
          <w:szCs w:val="24"/>
          <w:highlight w:val="none"/>
          <w:u w:val="single"/>
        </w:rPr>
        <w:t xml:space="preserve">                                                       </w:t>
      </w:r>
    </w:p>
    <w:p w14:paraId="71316082">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u w:val="single"/>
        </w:rPr>
        <w:t xml:space="preserve">                                                                                         </w:t>
      </w:r>
    </w:p>
    <w:p w14:paraId="5EE19F23">
      <w:pPr>
        <w:spacing w:line="360" w:lineRule="auto"/>
        <w:ind w:firstLine="120" w:firstLineChars="50"/>
        <w:rPr>
          <w:rFonts w:ascii="仿宋" w:hAnsi="仿宋" w:eastAsia="仿宋" w:cs="Times New Roman"/>
          <w:kern w:val="0"/>
          <w:sz w:val="24"/>
          <w:szCs w:val="24"/>
          <w:highlight w:val="none"/>
        </w:rPr>
      </w:pPr>
    </w:p>
    <w:p w14:paraId="183D76B0">
      <w:pPr>
        <w:pStyle w:val="3"/>
        <w:numPr>
          <w:ilvl w:val="0"/>
          <w:numId w:val="0"/>
        </w:numPr>
        <w:tabs>
          <w:tab w:val="left" w:pos="420"/>
          <w:tab w:val="clear" w:pos="360"/>
        </w:tabs>
        <w:rPr>
          <w:rFonts w:ascii="仿宋" w:hAnsi="仿宋" w:eastAsia="仿宋" w:cs="Times New Roman"/>
          <w:b/>
          <w:bCs/>
          <w:sz w:val="24"/>
          <w:szCs w:val="24"/>
          <w:highlight w:val="none"/>
        </w:rPr>
      </w:pPr>
      <w:bookmarkStart w:id="291" w:name="_Toc469384133"/>
      <w:bookmarkStart w:id="292" w:name="_Toc10624977"/>
      <w:r>
        <w:rPr>
          <w:rFonts w:hint="eastAsia" w:ascii="仿宋" w:hAnsi="仿宋" w:eastAsia="仿宋" w:cs="仿宋"/>
          <w:b/>
          <w:bCs/>
          <w:color w:val="000000"/>
          <w:sz w:val="24"/>
          <w:szCs w:val="24"/>
          <w:highlight w:val="none"/>
        </w:rPr>
        <w:t>★</w:t>
      </w: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 xml:space="preserve">4. </w:t>
      </w:r>
      <w:r>
        <w:rPr>
          <w:rFonts w:hint="eastAsia" w:ascii="仿宋" w:hAnsi="仿宋" w:eastAsia="仿宋" w:cs="仿宋"/>
          <w:b/>
          <w:bCs/>
          <w:sz w:val="24"/>
          <w:szCs w:val="24"/>
          <w:highlight w:val="none"/>
        </w:rPr>
        <w:t>质量保证金</w:t>
      </w:r>
      <w:bookmarkEnd w:id="291"/>
      <w:bookmarkEnd w:id="292"/>
    </w:p>
    <w:p w14:paraId="33D7DFE7">
      <w:pPr>
        <w:rPr>
          <w:rFonts w:ascii="仿宋" w:hAnsi="仿宋" w:eastAsia="仿宋" w:cs="Times New Roman"/>
          <w:kern w:val="0"/>
          <w:sz w:val="24"/>
          <w:szCs w:val="24"/>
          <w:highlight w:val="none"/>
        </w:rPr>
      </w:pPr>
    </w:p>
    <w:p w14:paraId="431D3E2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4.2 </w:t>
      </w:r>
      <w:r>
        <w:rPr>
          <w:rFonts w:hint="eastAsia" w:ascii="仿宋" w:hAnsi="仿宋" w:eastAsia="仿宋" w:cs="仿宋"/>
          <w:kern w:val="0"/>
          <w:sz w:val="24"/>
          <w:szCs w:val="24"/>
          <w:highlight w:val="none"/>
        </w:rPr>
        <w:t>质量保证金的约定与扣留</w:t>
      </w:r>
    </w:p>
    <w:p w14:paraId="1789F5C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质量保证金的约定</w:t>
      </w:r>
    </w:p>
    <w:p w14:paraId="24499F9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按通用条款规定为合同条款的</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14:paraId="30E728D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p>
    <w:p w14:paraId="08D8DBA9">
      <w:pPr>
        <w:spacing w:line="360" w:lineRule="auto"/>
        <w:rPr>
          <w:rFonts w:ascii="仿宋" w:hAnsi="仿宋" w:eastAsia="仿宋" w:cs="Times New Roman"/>
          <w:kern w:val="0"/>
          <w:sz w:val="24"/>
          <w:szCs w:val="24"/>
          <w:highlight w:val="none"/>
        </w:rPr>
      </w:pPr>
    </w:p>
    <w:p w14:paraId="2E671A0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质量保证金的扣留</w:t>
      </w:r>
    </w:p>
    <w:p w14:paraId="304BE4CB">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按通用条款的规定，按每支付期应支付给承包人的进度款和结算款的</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扣留。</w:t>
      </w:r>
    </w:p>
    <w:p w14:paraId="247BC9DE">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0B52DFC8">
      <w:pPr>
        <w:rPr>
          <w:rFonts w:ascii="仿宋" w:hAnsi="仿宋" w:eastAsia="仿宋" w:cs="仿宋"/>
          <w:kern w:val="0"/>
          <w:sz w:val="24"/>
          <w:szCs w:val="24"/>
          <w:highlight w:val="none"/>
        </w:rPr>
      </w:pPr>
    </w:p>
    <w:p w14:paraId="1C4CC440">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 xml:space="preserve">5. </w:t>
      </w:r>
      <w:r>
        <w:rPr>
          <w:rFonts w:hint="eastAsia" w:ascii="仿宋" w:hAnsi="仿宋" w:eastAsia="仿宋" w:cs="仿宋"/>
          <w:b/>
          <w:bCs/>
          <w:sz w:val="24"/>
          <w:szCs w:val="24"/>
          <w:highlight w:val="none"/>
        </w:rPr>
        <w:t>最终清算款</w:t>
      </w:r>
    </w:p>
    <w:p w14:paraId="5A2FB497">
      <w:pPr>
        <w:rPr>
          <w:rFonts w:ascii="仿宋" w:hAnsi="仿宋" w:eastAsia="仿宋" w:cs="Times New Roman"/>
          <w:kern w:val="0"/>
          <w:sz w:val="24"/>
          <w:szCs w:val="24"/>
          <w:highlight w:val="none"/>
        </w:rPr>
      </w:pPr>
    </w:p>
    <w:p w14:paraId="53613506">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5.1 </w:t>
      </w:r>
      <w:r>
        <w:rPr>
          <w:rFonts w:hint="eastAsia" w:ascii="仿宋" w:hAnsi="仿宋" w:eastAsia="仿宋" w:cs="仿宋"/>
          <w:kern w:val="0"/>
          <w:sz w:val="24"/>
          <w:szCs w:val="24"/>
          <w:highlight w:val="none"/>
        </w:rPr>
        <w:t>提交最终清算支付申请</w:t>
      </w:r>
    </w:p>
    <w:p w14:paraId="6424F04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最终清算支付申请</w:t>
      </w:r>
    </w:p>
    <w:p w14:paraId="4C470489">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提交份数：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 4份</w:t>
      </w:r>
      <w:r>
        <w:rPr>
          <w:rFonts w:ascii="仿宋" w:hAnsi="仿宋" w:eastAsia="仿宋" w:cs="仿宋"/>
          <w:kern w:val="0"/>
          <w:sz w:val="24"/>
          <w:szCs w:val="24"/>
          <w:highlight w:val="none"/>
          <w:u w:val="single"/>
        </w:rPr>
        <w:t xml:space="preserve">     </w:t>
      </w:r>
    </w:p>
    <w:p w14:paraId="6E65D309">
      <w:pPr>
        <w:spacing w:line="360" w:lineRule="auto"/>
        <w:ind w:firstLine="48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提交期限：</w:t>
      </w:r>
      <w:r>
        <w:rPr>
          <w:rFonts w:ascii="仿宋" w:hAnsi="仿宋" w:eastAsia="仿宋" w:cs="仿宋"/>
          <w:kern w:val="0"/>
          <w:sz w:val="24"/>
          <w:szCs w:val="24"/>
          <w:highlight w:val="none"/>
          <w:u w:val="single"/>
        </w:rPr>
        <w:t xml:space="preserve">           </w:t>
      </w:r>
    </w:p>
    <w:p w14:paraId="6EC06061">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  </w:t>
      </w:r>
      <w:r>
        <w:rPr>
          <w:rFonts w:hint="eastAsia" w:ascii="仿宋" w:hAnsi="仿宋" w:eastAsia="仿宋" w:cs="仿宋"/>
          <w:kern w:val="0"/>
          <w:sz w:val="24"/>
          <w:szCs w:val="24"/>
          <w:highlight w:val="none"/>
        </w:rPr>
        <w:t>最终清算支付时限</w:t>
      </w:r>
    </w:p>
    <w:p w14:paraId="0011E13E">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按通用条款的规定，在造价工程师签发最终清算支付证书后的</w:t>
      </w:r>
      <w:r>
        <w:rPr>
          <w:rFonts w:ascii="仿宋" w:hAnsi="仿宋" w:eastAsia="仿宋" w:cs="仿宋"/>
          <w:kern w:val="0"/>
          <w:sz w:val="24"/>
          <w:szCs w:val="24"/>
          <w:highlight w:val="none"/>
        </w:rPr>
        <w:t>14</w:t>
      </w:r>
      <w:r>
        <w:rPr>
          <w:rFonts w:hint="eastAsia" w:ascii="仿宋" w:hAnsi="仿宋" w:eastAsia="仿宋" w:cs="仿宋"/>
          <w:kern w:val="0"/>
          <w:sz w:val="24"/>
          <w:szCs w:val="24"/>
          <w:highlight w:val="none"/>
        </w:rPr>
        <w:t>天内。</w:t>
      </w:r>
    </w:p>
    <w:p w14:paraId="2D2F2C98">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6C48D5EE">
      <w:pPr>
        <w:spacing w:line="360" w:lineRule="auto"/>
        <w:rPr>
          <w:rFonts w:ascii="仿宋" w:hAnsi="仿宋" w:eastAsia="仿宋" w:cs="仿宋"/>
          <w:kern w:val="0"/>
          <w:sz w:val="24"/>
          <w:szCs w:val="24"/>
          <w:highlight w:val="none"/>
        </w:rPr>
      </w:pPr>
    </w:p>
    <w:p w14:paraId="4C5E67BC">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 xml:space="preserve">6. </w:t>
      </w:r>
      <w:r>
        <w:rPr>
          <w:rFonts w:hint="eastAsia" w:ascii="仿宋" w:hAnsi="仿宋" w:eastAsia="仿宋" w:cs="仿宋"/>
          <w:b/>
          <w:bCs/>
          <w:sz w:val="24"/>
          <w:szCs w:val="24"/>
          <w:highlight w:val="none"/>
        </w:rPr>
        <w:t>合同争议</w:t>
      </w:r>
    </w:p>
    <w:p w14:paraId="157409C0">
      <w:pPr>
        <w:rPr>
          <w:rFonts w:ascii="仿宋" w:hAnsi="仿宋" w:eastAsia="仿宋" w:cs="Times New Roman"/>
          <w:kern w:val="0"/>
          <w:sz w:val="24"/>
          <w:szCs w:val="24"/>
          <w:highlight w:val="none"/>
        </w:rPr>
      </w:pPr>
    </w:p>
    <w:p w14:paraId="585D514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86.4 </w:t>
      </w:r>
      <w:r>
        <w:rPr>
          <w:rFonts w:hint="eastAsia" w:ascii="仿宋" w:hAnsi="仿宋" w:eastAsia="仿宋" w:cs="仿宋"/>
          <w:kern w:val="0"/>
          <w:sz w:val="24"/>
          <w:szCs w:val="24"/>
          <w:highlight w:val="none"/>
        </w:rPr>
        <w:t>调解或认定</w:t>
      </w:r>
    </w:p>
    <w:p w14:paraId="4539C6EC">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争议调解或认定机构：</w:t>
      </w:r>
    </w:p>
    <w:p w14:paraId="058E0E7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14:paraId="0500B17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p>
    <w:p w14:paraId="042862A7">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49FFEE5A">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150FE4C0">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5A1C8B95">
      <w:pPr>
        <w:spacing w:line="360" w:lineRule="auto"/>
        <w:rPr>
          <w:rFonts w:ascii="仿宋" w:hAnsi="仿宋" w:eastAsia="仿宋" w:cs="仿宋"/>
          <w:kern w:val="0"/>
          <w:sz w:val="24"/>
          <w:szCs w:val="24"/>
          <w:highlight w:val="none"/>
        </w:rPr>
      </w:pPr>
    </w:p>
    <w:p w14:paraId="372C12E7">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w:t>
      </w:r>
      <w:r>
        <w:rPr>
          <w:rFonts w:ascii="仿宋" w:hAnsi="仿宋" w:eastAsia="仿宋" w:cs="仿宋"/>
          <w:kern w:val="0"/>
          <w:sz w:val="24"/>
          <w:szCs w:val="24"/>
          <w:highlight w:val="none"/>
        </w:rPr>
        <w:t xml:space="preserve">6.6 </w:t>
      </w:r>
      <w:r>
        <w:rPr>
          <w:rFonts w:hint="eastAsia" w:ascii="仿宋" w:hAnsi="仿宋" w:eastAsia="仿宋" w:cs="仿宋"/>
          <w:kern w:val="0"/>
          <w:sz w:val="24"/>
          <w:szCs w:val="24"/>
          <w:highlight w:val="none"/>
        </w:rPr>
        <w:t>仲裁或诉讼</w:t>
      </w:r>
    </w:p>
    <w:p w14:paraId="0EB2FBD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解决争议的最终方式：</w:t>
      </w:r>
    </w:p>
    <w:p w14:paraId="42DA1EF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向中国广州仲裁委员会申请仲裁。</w:t>
      </w:r>
    </w:p>
    <w:p w14:paraId="29ABFB1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向工程所在地有管辖权的人民法院提起诉讼。</w:t>
      </w:r>
    </w:p>
    <w:p w14:paraId="0D50ADD6">
      <w:pPr>
        <w:rPr>
          <w:rFonts w:ascii="仿宋" w:hAnsi="仿宋" w:eastAsia="仿宋" w:cs="Times New Roman"/>
          <w:kern w:val="0"/>
          <w:sz w:val="24"/>
          <w:szCs w:val="24"/>
          <w:highlight w:val="none"/>
        </w:rPr>
      </w:pPr>
    </w:p>
    <w:p w14:paraId="48D5CDDD">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57</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保密要求</w:t>
      </w:r>
    </w:p>
    <w:p w14:paraId="67D3E61A">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57</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提供保密信息的期限：</w:t>
      </w:r>
    </w:p>
    <w:p w14:paraId="05EEB11A">
      <w:pPr>
        <w:rPr>
          <w:rFonts w:ascii="仿宋" w:hAnsi="仿宋" w:eastAsia="仿宋" w:cs="Times New Roman"/>
          <w:kern w:val="0"/>
          <w:sz w:val="24"/>
          <w:szCs w:val="24"/>
          <w:highlight w:val="none"/>
        </w:rPr>
      </w:pPr>
    </w:p>
    <w:p w14:paraId="281FC8E1">
      <w:pPr>
        <w:pStyle w:val="3"/>
        <w:numPr>
          <w:ilvl w:val="0"/>
          <w:numId w:val="0"/>
        </w:numPr>
        <w:tabs>
          <w:tab w:val="left" w:pos="420"/>
          <w:tab w:val="clear" w:pos="360"/>
        </w:tabs>
        <w:rPr>
          <w:rFonts w:ascii="仿宋" w:hAnsi="仿宋" w:eastAsia="仿宋" w:cs="Times New Roman"/>
          <w:b/>
          <w:bCs/>
          <w:sz w:val="24"/>
          <w:szCs w:val="24"/>
          <w:highlight w:val="none"/>
        </w:rPr>
      </w:pPr>
      <w:r>
        <w:rPr>
          <w:rFonts w:hint="eastAsia" w:ascii="仿宋" w:hAnsi="仿宋" w:eastAsia="仿宋" w:cs="仿宋"/>
          <w:b/>
          <w:bCs/>
          <w:sz w:val="24"/>
          <w:szCs w:val="24"/>
          <w:highlight w:val="none"/>
          <w:lang w:val="en-US" w:eastAsia="zh-CN"/>
        </w:rPr>
        <w:t>58</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合同份数</w:t>
      </w:r>
    </w:p>
    <w:p w14:paraId="6A371787">
      <w:pPr>
        <w:rPr>
          <w:rFonts w:ascii="仿宋" w:hAnsi="仿宋" w:eastAsia="仿宋" w:cs="Times New Roman"/>
          <w:kern w:val="0"/>
          <w:sz w:val="24"/>
          <w:szCs w:val="24"/>
          <w:highlight w:val="none"/>
        </w:rPr>
      </w:pPr>
    </w:p>
    <w:p w14:paraId="2E47B75D">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58</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约定提供合同文件</w:t>
      </w:r>
    </w:p>
    <w:p w14:paraId="2DCE6CE4">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提供合同文本：</w:t>
      </w:r>
    </w:p>
    <w:p w14:paraId="7D3612BA">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按通用条款的规定，由发包人</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管理人）</w:t>
      </w:r>
      <w:r>
        <w:rPr>
          <w:rFonts w:hint="eastAsia" w:ascii="仿宋" w:hAnsi="仿宋" w:eastAsia="仿宋" w:cs="仿宋"/>
          <w:kern w:val="0"/>
          <w:sz w:val="24"/>
          <w:szCs w:val="24"/>
          <w:highlight w:val="none"/>
        </w:rPr>
        <w:t>向承包人提供。</w:t>
      </w:r>
    </w:p>
    <w:p w14:paraId="5A553344">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14:paraId="1D2DA087">
      <w:pPr>
        <w:spacing w:line="360" w:lineRule="auto"/>
        <w:rPr>
          <w:rFonts w:ascii="仿宋" w:hAnsi="仿宋" w:eastAsia="仿宋" w:cs="仿宋"/>
          <w:kern w:val="0"/>
          <w:sz w:val="24"/>
          <w:szCs w:val="24"/>
          <w:highlight w:val="none"/>
        </w:rPr>
      </w:pPr>
    </w:p>
    <w:p w14:paraId="03794BB9">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58</w:t>
      </w:r>
      <w:r>
        <w:rPr>
          <w:rFonts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rPr>
        <w:t>正副本效力</w:t>
      </w:r>
    </w:p>
    <w:p w14:paraId="65C1C573">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合同的份数：</w:t>
      </w:r>
    </w:p>
    <w:p w14:paraId="4B1AC69B">
      <w:pPr>
        <w:widowControl/>
        <w:numPr>
          <w:ilvl w:val="0"/>
          <w:numId w:val="0"/>
        </w:numPr>
        <w:pBdr>
          <w:top w:val="none" w:color="auto" w:sz="0" w:space="0"/>
          <w:left w:val="none" w:color="auto" w:sz="0" w:space="0"/>
          <w:bottom w:val="none" w:color="auto" w:sz="0" w:space="0"/>
          <w:right w:val="none" w:color="auto" w:sz="0" w:space="0"/>
        </w:pBdr>
        <w:spacing w:before="60" w:after="60" w:line="280" w:lineRule="atLeast"/>
        <w:ind w:left="-360"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叁</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u w:val="single"/>
        </w:rPr>
        <w:t xml:space="preserve">   </w:t>
      </w:r>
      <w:r>
        <w:rPr>
          <w:rFonts w:ascii="仿宋" w:hAnsi="仿宋" w:eastAsia="仿宋" w:cs="仿宋"/>
          <w:i w:val="0"/>
          <w:iCs w:val="0"/>
          <w:caps w:val="0"/>
          <w:spacing w:val="0"/>
          <w:kern w:val="0"/>
          <w:sz w:val="24"/>
          <w:szCs w:val="24"/>
          <w:highlight w:val="none"/>
          <w:u w:val="single"/>
          <w:shd w:val="clear"/>
        </w:rPr>
        <w:t>捌</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14:paraId="4859C652">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其中：发包人正本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14:paraId="6E2C6FAE">
      <w:pPr>
        <w:spacing w:line="360" w:lineRule="auto"/>
        <w:rPr>
          <w:rFonts w:hint="eastAsia"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承包人正本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14:paraId="4A01E8E9">
      <w:pPr>
        <w:pStyle w:val="23"/>
        <w:rPr>
          <w:rFonts w:hint="default" w:eastAsia="仿宋"/>
          <w:highlight w:val="none"/>
          <w:lang w:val="en-US" w:eastAsia="zh-CN"/>
        </w:rPr>
      </w:pPr>
      <w:r>
        <w:rPr>
          <w:rFonts w:hint="eastAsia" w:ascii="仿宋" w:hAnsi="仿宋" w:eastAsia="仿宋" w:cs="仿宋"/>
          <w:kern w:val="0"/>
          <w:sz w:val="24"/>
          <w:szCs w:val="24"/>
          <w:highlight w:val="none"/>
          <w:lang w:val="en-US" w:eastAsia="zh-CN"/>
        </w:rPr>
        <w:t xml:space="preserve">         管理人正本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14:paraId="60F54E0E">
      <w:pPr>
        <w:rPr>
          <w:rFonts w:ascii="仿宋" w:hAnsi="仿宋" w:eastAsia="仿宋" w:cs="Times New Roman"/>
          <w:kern w:val="0"/>
          <w:sz w:val="24"/>
          <w:szCs w:val="24"/>
          <w:highlight w:val="none"/>
        </w:rPr>
      </w:pPr>
    </w:p>
    <w:p w14:paraId="2566966A">
      <w:pPr>
        <w:rPr>
          <w:rFonts w:ascii="仿宋" w:hAnsi="仿宋" w:eastAsia="仿宋" w:cs="Times New Roman"/>
          <w:kern w:val="0"/>
          <w:sz w:val="24"/>
          <w:szCs w:val="24"/>
          <w:highlight w:val="none"/>
        </w:rPr>
      </w:pPr>
    </w:p>
    <w:p w14:paraId="4AA2ECE6">
      <w:pPr>
        <w:rPr>
          <w:rFonts w:ascii="宋体" w:hAnsi="Times New Roman" w:cs="Times New Roman"/>
          <w:kern w:val="0"/>
          <w:sz w:val="24"/>
          <w:szCs w:val="24"/>
          <w:highlight w:val="none"/>
        </w:rPr>
      </w:pPr>
    </w:p>
    <w:p w14:paraId="0A49DF02">
      <w:pPr>
        <w:rPr>
          <w:rFonts w:ascii="宋体" w:cs="Times New Roman"/>
          <w:kern w:val="0"/>
          <w:sz w:val="24"/>
          <w:szCs w:val="24"/>
          <w:highlight w:val="none"/>
        </w:rPr>
      </w:pPr>
    </w:p>
    <w:p w14:paraId="24BB9D96">
      <w:pPr>
        <w:rPr>
          <w:rFonts w:ascii="宋体" w:cs="Times New Roman"/>
          <w:kern w:val="0"/>
          <w:sz w:val="24"/>
          <w:szCs w:val="24"/>
          <w:highlight w:val="none"/>
        </w:rPr>
      </w:pPr>
    </w:p>
    <w:p w14:paraId="23E27AF0">
      <w:pPr>
        <w:rPr>
          <w:rFonts w:ascii="宋体" w:cs="Times New Roman"/>
          <w:kern w:val="0"/>
          <w:sz w:val="24"/>
          <w:szCs w:val="24"/>
          <w:highlight w:val="none"/>
        </w:rPr>
      </w:pPr>
    </w:p>
    <w:p w14:paraId="1ABA570D">
      <w:pPr>
        <w:rPr>
          <w:rFonts w:ascii="宋体" w:cs="Times New Roman"/>
          <w:kern w:val="0"/>
          <w:sz w:val="24"/>
          <w:szCs w:val="24"/>
          <w:highlight w:val="none"/>
        </w:rPr>
      </w:pPr>
    </w:p>
    <w:p w14:paraId="351B79A4">
      <w:pPr>
        <w:pStyle w:val="23"/>
        <w:rPr>
          <w:rFonts w:ascii="宋体" w:cs="Times New Roman"/>
          <w:kern w:val="0"/>
          <w:sz w:val="24"/>
          <w:szCs w:val="24"/>
          <w:highlight w:val="none"/>
        </w:rPr>
      </w:pPr>
    </w:p>
    <w:p w14:paraId="7353FC31">
      <w:pPr>
        <w:pStyle w:val="23"/>
        <w:rPr>
          <w:rFonts w:ascii="宋体" w:cs="Times New Roman"/>
          <w:kern w:val="0"/>
          <w:sz w:val="24"/>
          <w:szCs w:val="24"/>
          <w:highlight w:val="none"/>
        </w:rPr>
      </w:pPr>
    </w:p>
    <w:p w14:paraId="252F700E">
      <w:pPr>
        <w:pStyle w:val="23"/>
        <w:rPr>
          <w:rFonts w:ascii="宋体" w:cs="Times New Roman"/>
          <w:kern w:val="0"/>
          <w:sz w:val="24"/>
          <w:szCs w:val="24"/>
          <w:highlight w:val="none"/>
        </w:rPr>
      </w:pPr>
    </w:p>
    <w:p w14:paraId="10BA720D">
      <w:pPr>
        <w:pStyle w:val="23"/>
        <w:rPr>
          <w:rFonts w:ascii="宋体" w:cs="Times New Roman"/>
          <w:kern w:val="0"/>
          <w:sz w:val="24"/>
          <w:szCs w:val="24"/>
          <w:highlight w:val="none"/>
        </w:rPr>
      </w:pPr>
    </w:p>
    <w:p w14:paraId="157028E9">
      <w:pPr>
        <w:pStyle w:val="23"/>
        <w:rPr>
          <w:rFonts w:ascii="宋体" w:cs="Times New Roman"/>
          <w:kern w:val="0"/>
          <w:sz w:val="24"/>
          <w:szCs w:val="24"/>
          <w:highlight w:val="none"/>
        </w:rPr>
      </w:pPr>
    </w:p>
    <w:p w14:paraId="1D4FC66E">
      <w:pPr>
        <w:pStyle w:val="23"/>
        <w:rPr>
          <w:rFonts w:ascii="宋体" w:cs="Times New Roman"/>
          <w:kern w:val="0"/>
          <w:sz w:val="24"/>
          <w:szCs w:val="24"/>
          <w:highlight w:val="none"/>
        </w:rPr>
      </w:pPr>
    </w:p>
    <w:p w14:paraId="1ED24A25">
      <w:pPr>
        <w:pStyle w:val="23"/>
        <w:rPr>
          <w:rFonts w:ascii="宋体" w:cs="Times New Roman"/>
          <w:kern w:val="0"/>
          <w:sz w:val="24"/>
          <w:szCs w:val="24"/>
          <w:highlight w:val="none"/>
        </w:rPr>
      </w:pPr>
    </w:p>
    <w:p w14:paraId="6327A1AD">
      <w:pPr>
        <w:pStyle w:val="23"/>
        <w:rPr>
          <w:rFonts w:ascii="宋体" w:cs="Times New Roman"/>
          <w:kern w:val="0"/>
          <w:sz w:val="24"/>
          <w:szCs w:val="24"/>
          <w:highlight w:val="none"/>
        </w:rPr>
      </w:pPr>
    </w:p>
    <w:p w14:paraId="39426295">
      <w:pPr>
        <w:pStyle w:val="23"/>
        <w:rPr>
          <w:rFonts w:ascii="宋体" w:cs="Times New Roman"/>
          <w:kern w:val="0"/>
          <w:sz w:val="24"/>
          <w:szCs w:val="24"/>
          <w:highlight w:val="none"/>
        </w:rPr>
      </w:pPr>
    </w:p>
    <w:p w14:paraId="224D99F1">
      <w:pPr>
        <w:pStyle w:val="23"/>
        <w:rPr>
          <w:rFonts w:ascii="宋体" w:cs="Times New Roman"/>
          <w:kern w:val="0"/>
          <w:sz w:val="24"/>
          <w:szCs w:val="24"/>
          <w:highlight w:val="none"/>
        </w:rPr>
      </w:pPr>
    </w:p>
    <w:p w14:paraId="05E2AB17">
      <w:pPr>
        <w:pStyle w:val="23"/>
        <w:rPr>
          <w:rFonts w:ascii="宋体" w:cs="Times New Roman"/>
          <w:kern w:val="0"/>
          <w:sz w:val="24"/>
          <w:szCs w:val="24"/>
          <w:highlight w:val="none"/>
        </w:rPr>
      </w:pPr>
    </w:p>
    <w:p w14:paraId="3E66BC07">
      <w:pPr>
        <w:pStyle w:val="23"/>
        <w:rPr>
          <w:rFonts w:ascii="宋体" w:cs="Times New Roman"/>
          <w:kern w:val="0"/>
          <w:sz w:val="24"/>
          <w:szCs w:val="24"/>
          <w:highlight w:val="none"/>
        </w:rPr>
      </w:pPr>
    </w:p>
    <w:p w14:paraId="06996C85">
      <w:pPr>
        <w:pStyle w:val="23"/>
        <w:rPr>
          <w:rFonts w:ascii="宋体" w:cs="Times New Roman"/>
          <w:kern w:val="0"/>
          <w:sz w:val="24"/>
          <w:szCs w:val="24"/>
          <w:highlight w:val="none"/>
        </w:rPr>
      </w:pPr>
    </w:p>
    <w:p w14:paraId="53F6E18B">
      <w:pPr>
        <w:pStyle w:val="23"/>
        <w:rPr>
          <w:rFonts w:ascii="宋体" w:cs="Times New Roman"/>
          <w:kern w:val="0"/>
          <w:sz w:val="24"/>
          <w:szCs w:val="24"/>
          <w:highlight w:val="none"/>
        </w:rPr>
      </w:pPr>
    </w:p>
    <w:p w14:paraId="17AD1E29">
      <w:pPr>
        <w:pStyle w:val="23"/>
        <w:rPr>
          <w:rFonts w:ascii="宋体" w:cs="Times New Roman"/>
          <w:kern w:val="0"/>
          <w:sz w:val="24"/>
          <w:szCs w:val="24"/>
          <w:highlight w:val="none"/>
        </w:rPr>
      </w:pPr>
    </w:p>
    <w:p w14:paraId="685BB9CF">
      <w:pPr>
        <w:pStyle w:val="23"/>
        <w:rPr>
          <w:rFonts w:ascii="宋体" w:cs="Times New Roman"/>
          <w:kern w:val="0"/>
          <w:sz w:val="24"/>
          <w:szCs w:val="24"/>
          <w:highlight w:val="none"/>
        </w:rPr>
      </w:pPr>
    </w:p>
    <w:p w14:paraId="2537A7FD">
      <w:pPr>
        <w:pStyle w:val="23"/>
        <w:rPr>
          <w:rFonts w:ascii="宋体" w:cs="Times New Roman"/>
          <w:kern w:val="0"/>
          <w:sz w:val="24"/>
          <w:szCs w:val="24"/>
          <w:highlight w:val="none"/>
        </w:rPr>
      </w:pPr>
    </w:p>
    <w:p w14:paraId="54167C47">
      <w:pPr>
        <w:pStyle w:val="23"/>
        <w:rPr>
          <w:rFonts w:ascii="宋体" w:cs="Times New Roman"/>
          <w:kern w:val="0"/>
          <w:sz w:val="24"/>
          <w:szCs w:val="24"/>
          <w:highlight w:val="none"/>
        </w:rPr>
      </w:pPr>
    </w:p>
    <w:p w14:paraId="0D847990">
      <w:pPr>
        <w:pStyle w:val="23"/>
        <w:rPr>
          <w:rFonts w:ascii="宋体" w:cs="Times New Roman"/>
          <w:kern w:val="0"/>
          <w:sz w:val="24"/>
          <w:szCs w:val="24"/>
          <w:highlight w:val="none"/>
        </w:rPr>
      </w:pPr>
    </w:p>
    <w:p w14:paraId="32E7411B">
      <w:pPr>
        <w:pStyle w:val="23"/>
        <w:rPr>
          <w:rFonts w:ascii="宋体" w:cs="Times New Roman"/>
          <w:kern w:val="0"/>
          <w:sz w:val="24"/>
          <w:szCs w:val="24"/>
          <w:highlight w:val="none"/>
        </w:rPr>
      </w:pPr>
    </w:p>
    <w:p w14:paraId="190B0ED4">
      <w:pPr>
        <w:rPr>
          <w:rFonts w:ascii="宋体" w:cs="Times New Roman"/>
          <w:kern w:val="0"/>
          <w:sz w:val="24"/>
          <w:szCs w:val="24"/>
          <w:highlight w:val="none"/>
        </w:rPr>
      </w:pPr>
    </w:p>
    <w:p w14:paraId="45C1FB60">
      <w:pPr>
        <w:rPr>
          <w:rFonts w:ascii="宋体" w:cs="Times New Roman"/>
          <w:kern w:val="0"/>
          <w:sz w:val="24"/>
          <w:szCs w:val="24"/>
          <w:highlight w:val="none"/>
        </w:rPr>
      </w:pPr>
    </w:p>
    <w:p w14:paraId="69D09FB7">
      <w:pPr>
        <w:rPr>
          <w:rFonts w:hint="eastAsia" w:cs="Times New Roman"/>
          <w:highlight w:val="none"/>
        </w:rPr>
      </w:pPr>
    </w:p>
    <w:p w14:paraId="16F163F3">
      <w:pPr>
        <w:pStyle w:val="2"/>
        <w:numPr>
          <w:ilvl w:val="0"/>
          <w:numId w:val="0"/>
        </w:numPr>
        <w:tabs>
          <w:tab w:val="left" w:pos="420"/>
          <w:tab w:val="clear" w:pos="432"/>
        </w:tabs>
        <w:ind w:left="433" w:leftChars="206" w:firstLine="2707" w:firstLineChars="749"/>
        <w:rPr>
          <w:rFonts w:hint="eastAsia" w:hAnsi="宋体"/>
          <w:b/>
          <w:bCs/>
          <w:sz w:val="36"/>
          <w:szCs w:val="36"/>
          <w:highlight w:val="none"/>
        </w:rPr>
      </w:pPr>
      <w:bookmarkStart w:id="293" w:name="_Toc469384138"/>
      <w:bookmarkStart w:id="294" w:name="_Toc10624982"/>
      <w:bookmarkStart w:id="295" w:name="_Toc266892922"/>
    </w:p>
    <w:p w14:paraId="4BD23B58">
      <w:pPr>
        <w:pStyle w:val="2"/>
        <w:numPr>
          <w:ilvl w:val="0"/>
          <w:numId w:val="0"/>
        </w:numPr>
        <w:tabs>
          <w:tab w:val="left" w:pos="420"/>
          <w:tab w:val="clear" w:pos="432"/>
        </w:tabs>
        <w:ind w:left="433" w:leftChars="206" w:firstLine="2707" w:firstLineChars="749"/>
        <w:rPr>
          <w:rFonts w:hint="eastAsia" w:hAnsi="宋体"/>
          <w:b/>
          <w:bCs/>
          <w:sz w:val="36"/>
          <w:szCs w:val="36"/>
          <w:highlight w:val="none"/>
        </w:rPr>
      </w:pPr>
    </w:p>
    <w:p w14:paraId="5353A874">
      <w:pPr>
        <w:pStyle w:val="2"/>
        <w:numPr>
          <w:ilvl w:val="0"/>
          <w:numId w:val="0"/>
        </w:numPr>
        <w:tabs>
          <w:tab w:val="left" w:pos="420"/>
          <w:tab w:val="clear" w:pos="432"/>
        </w:tabs>
        <w:ind w:left="433" w:leftChars="206" w:firstLine="2707" w:firstLineChars="749"/>
        <w:rPr>
          <w:rFonts w:hint="eastAsia" w:hAnsi="宋体"/>
          <w:b/>
          <w:bCs/>
          <w:sz w:val="36"/>
          <w:szCs w:val="36"/>
          <w:highlight w:val="none"/>
        </w:rPr>
      </w:pPr>
    </w:p>
    <w:p w14:paraId="3F851963">
      <w:pPr>
        <w:pStyle w:val="2"/>
        <w:numPr>
          <w:ilvl w:val="0"/>
          <w:numId w:val="0"/>
        </w:numPr>
        <w:tabs>
          <w:tab w:val="left" w:pos="420"/>
          <w:tab w:val="clear" w:pos="432"/>
        </w:tabs>
        <w:ind w:left="433" w:leftChars="206" w:firstLine="2707" w:firstLineChars="749"/>
        <w:rPr>
          <w:rFonts w:hAnsi="宋体" w:cs="Times New Roman"/>
          <w:b/>
          <w:bCs/>
          <w:sz w:val="36"/>
          <w:szCs w:val="36"/>
          <w:highlight w:val="none"/>
        </w:rPr>
      </w:pPr>
      <w:r>
        <w:rPr>
          <w:rFonts w:hint="eastAsia" w:hAnsi="宋体"/>
          <w:b/>
          <w:bCs/>
          <w:sz w:val="36"/>
          <w:szCs w:val="36"/>
          <w:highlight w:val="none"/>
        </w:rPr>
        <w:t>第四部分</w:t>
      </w:r>
      <w:r>
        <w:rPr>
          <w:rFonts w:hAnsi="宋体"/>
          <w:b/>
          <w:bCs/>
          <w:sz w:val="36"/>
          <w:szCs w:val="36"/>
          <w:highlight w:val="none"/>
        </w:rPr>
        <w:t xml:space="preserve">  </w:t>
      </w:r>
      <w:r>
        <w:rPr>
          <w:rFonts w:hint="eastAsia" w:hAnsi="宋体"/>
          <w:b/>
          <w:bCs/>
          <w:sz w:val="36"/>
          <w:szCs w:val="36"/>
          <w:highlight w:val="none"/>
        </w:rPr>
        <w:t>附件与格式</w:t>
      </w:r>
      <w:bookmarkEnd w:id="293"/>
      <w:bookmarkEnd w:id="294"/>
      <w:bookmarkEnd w:id="295"/>
    </w:p>
    <w:p w14:paraId="1C084CAA">
      <w:pPr>
        <w:spacing w:line="360" w:lineRule="auto"/>
        <w:outlineLvl w:val="1"/>
        <w:rPr>
          <w:rFonts w:ascii="宋体" w:cs="Times New Roman"/>
          <w:b/>
          <w:bCs/>
          <w:sz w:val="24"/>
          <w:szCs w:val="24"/>
          <w:highlight w:val="none"/>
        </w:rPr>
      </w:pPr>
      <w:bookmarkStart w:id="296" w:name="_Toc266892923"/>
    </w:p>
    <w:bookmarkEnd w:id="296"/>
    <w:p w14:paraId="2A68325B">
      <w:pPr>
        <w:spacing w:line="360" w:lineRule="auto"/>
        <w:ind w:firstLine="360" w:firstLineChars="150"/>
        <w:rPr>
          <w:rFonts w:ascii="仿宋" w:hAnsi="仿宋" w:eastAsia="仿宋" w:cs="Times New Roman"/>
          <w:sz w:val="24"/>
          <w:szCs w:val="24"/>
          <w:highlight w:val="none"/>
        </w:rPr>
      </w:pPr>
    </w:p>
    <w:p w14:paraId="55A80042">
      <w:pPr>
        <w:spacing w:line="360" w:lineRule="auto"/>
        <w:ind w:firstLine="360" w:firstLineChars="150"/>
        <w:rPr>
          <w:rFonts w:ascii="仿宋" w:hAnsi="仿宋" w:eastAsia="仿宋" w:cs="Times New Roman"/>
          <w:sz w:val="24"/>
          <w:szCs w:val="24"/>
          <w:highlight w:val="none"/>
        </w:rPr>
      </w:pPr>
    </w:p>
    <w:p w14:paraId="77AB5F18">
      <w:pPr>
        <w:widowControl/>
        <w:spacing w:afterAutospacing="1" w:line="360" w:lineRule="auto"/>
        <w:jc w:val="left"/>
        <w:rPr>
          <w:rFonts w:ascii="仿宋" w:hAnsi="仿宋" w:eastAsia="仿宋" w:cs="Times New Roman"/>
          <w:kern w:val="0"/>
          <w:sz w:val="24"/>
          <w:szCs w:val="24"/>
          <w:highlight w:val="none"/>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14:paraId="45E9F547">
      <w:pPr>
        <w:spacing w:line="360" w:lineRule="auto"/>
        <w:ind w:firstLine="361" w:firstLineChars="150"/>
        <w:outlineLvl w:val="1"/>
        <w:rPr>
          <w:rFonts w:hint="eastAsia" w:ascii="仿宋" w:hAnsi="仿宋" w:eastAsia="仿宋" w:cs="Times New Roman"/>
          <w:b/>
          <w:bCs/>
          <w:sz w:val="30"/>
          <w:szCs w:val="30"/>
          <w:highlight w:val="none"/>
          <w:lang w:eastAsia="zh-CN"/>
        </w:rPr>
      </w:pPr>
      <w:bookmarkStart w:id="297" w:name="_Toc10624984"/>
      <w:bookmarkStart w:id="298" w:name="_Toc469384140"/>
      <w:bookmarkStart w:id="299" w:name="_Toc266892924"/>
      <w:r>
        <w:rPr>
          <w:rFonts w:hint="eastAsia" w:ascii="仿宋" w:hAnsi="仿宋" w:eastAsia="仿宋" w:cs="仿宋"/>
          <w:b/>
          <w:bCs/>
          <w:sz w:val="24"/>
          <w:szCs w:val="24"/>
          <w:highlight w:val="none"/>
        </w:rPr>
        <w:t>附件</w:t>
      </w:r>
      <w:bookmarkEnd w:id="297"/>
      <w:bookmarkEnd w:id="298"/>
      <w:bookmarkEnd w:id="299"/>
      <w:r>
        <w:rPr>
          <w:rFonts w:hint="eastAsia" w:ascii="仿宋" w:hAnsi="仿宋" w:eastAsia="仿宋" w:cs="仿宋"/>
          <w:b/>
          <w:bCs/>
          <w:sz w:val="24"/>
          <w:szCs w:val="24"/>
          <w:highlight w:val="none"/>
          <w:lang w:val="en-US" w:eastAsia="zh-CN"/>
        </w:rPr>
        <w:t>一</w:t>
      </w:r>
    </w:p>
    <w:p w14:paraId="35FE175F">
      <w:pPr>
        <w:spacing w:line="360" w:lineRule="auto"/>
        <w:jc w:val="center"/>
        <w:rPr>
          <w:rFonts w:ascii="仿宋" w:hAnsi="仿宋" w:eastAsia="仿宋" w:cs="Times New Roman"/>
          <w:b/>
          <w:bCs/>
          <w:spacing w:val="32"/>
          <w:kern w:val="36"/>
          <w:sz w:val="36"/>
          <w:szCs w:val="36"/>
          <w:highlight w:val="none"/>
        </w:rPr>
      </w:pPr>
      <w:r>
        <w:rPr>
          <w:rFonts w:hint="eastAsia" w:ascii="仿宋" w:hAnsi="仿宋" w:eastAsia="仿宋" w:cs="仿宋"/>
          <w:b/>
          <w:bCs/>
          <w:spacing w:val="32"/>
          <w:kern w:val="36"/>
          <w:sz w:val="36"/>
          <w:szCs w:val="36"/>
          <w:highlight w:val="none"/>
          <w:lang w:eastAsia="zh-CN"/>
        </w:rPr>
        <w:t>发包人（</w:t>
      </w:r>
      <w:r>
        <w:rPr>
          <w:rFonts w:hint="eastAsia" w:ascii="仿宋" w:hAnsi="仿宋" w:eastAsia="仿宋" w:cs="仿宋"/>
          <w:b/>
          <w:bCs/>
          <w:spacing w:val="32"/>
          <w:kern w:val="36"/>
          <w:sz w:val="36"/>
          <w:szCs w:val="36"/>
          <w:highlight w:val="none"/>
          <w:lang w:val="en-US" w:eastAsia="zh-CN"/>
        </w:rPr>
        <w:t>管理人</w:t>
      </w:r>
      <w:r>
        <w:rPr>
          <w:rFonts w:hint="eastAsia" w:ascii="仿宋" w:hAnsi="仿宋" w:eastAsia="仿宋" w:cs="仿宋"/>
          <w:b/>
          <w:bCs/>
          <w:spacing w:val="32"/>
          <w:kern w:val="36"/>
          <w:sz w:val="36"/>
          <w:szCs w:val="36"/>
          <w:highlight w:val="none"/>
          <w:lang w:eastAsia="zh-CN"/>
        </w:rPr>
        <w:t>）</w:t>
      </w:r>
      <w:r>
        <w:rPr>
          <w:rFonts w:hint="eastAsia" w:ascii="仿宋" w:hAnsi="仿宋" w:eastAsia="仿宋" w:cs="仿宋"/>
          <w:b/>
          <w:bCs/>
          <w:spacing w:val="32"/>
          <w:kern w:val="36"/>
          <w:sz w:val="36"/>
          <w:szCs w:val="36"/>
          <w:highlight w:val="none"/>
        </w:rPr>
        <w:t>供应材料设备一览表</w:t>
      </w:r>
    </w:p>
    <w:p w14:paraId="5F2B7EF3">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工程编号：</w:t>
      </w:r>
    </w:p>
    <w:tbl>
      <w:tblPr>
        <w:tblStyle w:val="19"/>
        <w:tblW w:w="16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14:paraId="0053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noWrap w:val="0"/>
            <w:vAlign w:val="center"/>
          </w:tcPr>
          <w:p w14:paraId="744ADE2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440" w:type="dxa"/>
            <w:noWrap w:val="0"/>
            <w:vAlign w:val="top"/>
          </w:tcPr>
          <w:p w14:paraId="42AC8A2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编码</w:t>
            </w:r>
          </w:p>
        </w:tc>
        <w:tc>
          <w:tcPr>
            <w:tcW w:w="2708" w:type="dxa"/>
            <w:noWrap w:val="0"/>
            <w:vAlign w:val="center"/>
          </w:tcPr>
          <w:p w14:paraId="11804A0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材料设备名称</w:t>
            </w:r>
          </w:p>
        </w:tc>
        <w:tc>
          <w:tcPr>
            <w:tcW w:w="1432" w:type="dxa"/>
            <w:noWrap w:val="0"/>
            <w:vAlign w:val="center"/>
          </w:tcPr>
          <w:p w14:paraId="30EEFE0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规格</w:t>
            </w:r>
          </w:p>
        </w:tc>
        <w:tc>
          <w:tcPr>
            <w:tcW w:w="1800" w:type="dxa"/>
            <w:noWrap w:val="0"/>
            <w:vAlign w:val="center"/>
          </w:tcPr>
          <w:p w14:paraId="0E77E87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生产厂家</w:t>
            </w:r>
          </w:p>
        </w:tc>
        <w:tc>
          <w:tcPr>
            <w:tcW w:w="900" w:type="dxa"/>
            <w:noWrap w:val="0"/>
            <w:vAlign w:val="center"/>
          </w:tcPr>
          <w:p w14:paraId="663E622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720" w:type="dxa"/>
            <w:noWrap w:val="0"/>
            <w:vAlign w:val="center"/>
          </w:tcPr>
          <w:p w14:paraId="1A9DCFF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数量</w:t>
            </w:r>
          </w:p>
        </w:tc>
        <w:tc>
          <w:tcPr>
            <w:tcW w:w="1620" w:type="dxa"/>
            <w:noWrap w:val="0"/>
            <w:vAlign w:val="center"/>
          </w:tcPr>
          <w:p w14:paraId="42D6A5D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单价（元）</w:t>
            </w:r>
          </w:p>
        </w:tc>
        <w:tc>
          <w:tcPr>
            <w:tcW w:w="1550" w:type="dxa"/>
            <w:noWrap w:val="0"/>
            <w:vAlign w:val="center"/>
          </w:tcPr>
          <w:p w14:paraId="002E9E3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总价（元）</w:t>
            </w:r>
          </w:p>
        </w:tc>
        <w:tc>
          <w:tcPr>
            <w:tcW w:w="1510" w:type="dxa"/>
            <w:noWrap w:val="0"/>
            <w:vAlign w:val="center"/>
          </w:tcPr>
          <w:p w14:paraId="2F63A0A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投产日期</w:t>
            </w:r>
          </w:p>
        </w:tc>
        <w:tc>
          <w:tcPr>
            <w:tcW w:w="1286" w:type="dxa"/>
            <w:noWrap w:val="0"/>
            <w:vAlign w:val="center"/>
          </w:tcPr>
          <w:p w14:paraId="623A320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45BA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09F1071E">
            <w:pPr>
              <w:spacing w:line="360" w:lineRule="auto"/>
              <w:jc w:val="center"/>
              <w:rPr>
                <w:rFonts w:ascii="仿宋" w:hAnsi="仿宋" w:eastAsia="仿宋" w:cs="Times New Roman"/>
                <w:highlight w:val="none"/>
              </w:rPr>
            </w:pPr>
          </w:p>
        </w:tc>
        <w:tc>
          <w:tcPr>
            <w:tcW w:w="1440" w:type="dxa"/>
            <w:noWrap w:val="0"/>
            <w:vAlign w:val="top"/>
          </w:tcPr>
          <w:p w14:paraId="16F33668">
            <w:pPr>
              <w:spacing w:line="360" w:lineRule="auto"/>
              <w:jc w:val="center"/>
              <w:rPr>
                <w:rFonts w:ascii="仿宋" w:hAnsi="仿宋" w:eastAsia="仿宋" w:cs="Times New Roman"/>
                <w:highlight w:val="none"/>
              </w:rPr>
            </w:pPr>
          </w:p>
        </w:tc>
        <w:tc>
          <w:tcPr>
            <w:tcW w:w="2708" w:type="dxa"/>
            <w:noWrap w:val="0"/>
            <w:vAlign w:val="center"/>
          </w:tcPr>
          <w:p w14:paraId="4E99CC6E">
            <w:pPr>
              <w:spacing w:line="360" w:lineRule="auto"/>
              <w:jc w:val="center"/>
              <w:rPr>
                <w:rFonts w:ascii="仿宋" w:hAnsi="仿宋" w:eastAsia="仿宋" w:cs="Times New Roman"/>
                <w:highlight w:val="none"/>
              </w:rPr>
            </w:pPr>
          </w:p>
        </w:tc>
        <w:tc>
          <w:tcPr>
            <w:tcW w:w="1432" w:type="dxa"/>
            <w:noWrap w:val="0"/>
            <w:vAlign w:val="center"/>
          </w:tcPr>
          <w:p w14:paraId="1FEE2FBD">
            <w:pPr>
              <w:spacing w:line="360" w:lineRule="auto"/>
              <w:jc w:val="center"/>
              <w:rPr>
                <w:rFonts w:ascii="仿宋" w:hAnsi="仿宋" w:eastAsia="仿宋" w:cs="Times New Roman"/>
                <w:highlight w:val="none"/>
              </w:rPr>
            </w:pPr>
          </w:p>
        </w:tc>
        <w:tc>
          <w:tcPr>
            <w:tcW w:w="1800" w:type="dxa"/>
            <w:noWrap w:val="0"/>
            <w:vAlign w:val="center"/>
          </w:tcPr>
          <w:p w14:paraId="07A4B03C">
            <w:pPr>
              <w:spacing w:line="360" w:lineRule="auto"/>
              <w:jc w:val="center"/>
              <w:rPr>
                <w:rFonts w:ascii="仿宋" w:hAnsi="仿宋" w:eastAsia="仿宋" w:cs="Times New Roman"/>
                <w:highlight w:val="none"/>
              </w:rPr>
            </w:pPr>
          </w:p>
        </w:tc>
        <w:tc>
          <w:tcPr>
            <w:tcW w:w="900" w:type="dxa"/>
            <w:noWrap w:val="0"/>
            <w:vAlign w:val="center"/>
          </w:tcPr>
          <w:p w14:paraId="3DD60557">
            <w:pPr>
              <w:spacing w:line="360" w:lineRule="auto"/>
              <w:jc w:val="center"/>
              <w:rPr>
                <w:rFonts w:ascii="仿宋" w:hAnsi="仿宋" w:eastAsia="仿宋" w:cs="Times New Roman"/>
                <w:highlight w:val="none"/>
              </w:rPr>
            </w:pPr>
          </w:p>
        </w:tc>
        <w:tc>
          <w:tcPr>
            <w:tcW w:w="720" w:type="dxa"/>
            <w:noWrap w:val="0"/>
            <w:vAlign w:val="center"/>
          </w:tcPr>
          <w:p w14:paraId="4EFAF60E">
            <w:pPr>
              <w:spacing w:line="360" w:lineRule="auto"/>
              <w:jc w:val="center"/>
              <w:rPr>
                <w:rFonts w:ascii="仿宋" w:hAnsi="仿宋" w:eastAsia="仿宋" w:cs="Times New Roman"/>
                <w:highlight w:val="none"/>
              </w:rPr>
            </w:pPr>
          </w:p>
        </w:tc>
        <w:tc>
          <w:tcPr>
            <w:tcW w:w="1620" w:type="dxa"/>
            <w:noWrap w:val="0"/>
            <w:vAlign w:val="center"/>
          </w:tcPr>
          <w:p w14:paraId="52B0EFF9">
            <w:pPr>
              <w:spacing w:line="360" w:lineRule="auto"/>
              <w:jc w:val="center"/>
              <w:rPr>
                <w:rFonts w:ascii="仿宋" w:hAnsi="仿宋" w:eastAsia="仿宋" w:cs="Times New Roman"/>
                <w:highlight w:val="none"/>
              </w:rPr>
            </w:pPr>
          </w:p>
        </w:tc>
        <w:tc>
          <w:tcPr>
            <w:tcW w:w="1550" w:type="dxa"/>
            <w:noWrap w:val="0"/>
            <w:vAlign w:val="center"/>
          </w:tcPr>
          <w:p w14:paraId="17D12F0B">
            <w:pPr>
              <w:spacing w:line="360" w:lineRule="auto"/>
              <w:jc w:val="center"/>
              <w:rPr>
                <w:rFonts w:ascii="仿宋" w:hAnsi="仿宋" w:eastAsia="仿宋" w:cs="Times New Roman"/>
                <w:highlight w:val="none"/>
              </w:rPr>
            </w:pPr>
          </w:p>
        </w:tc>
        <w:tc>
          <w:tcPr>
            <w:tcW w:w="1510" w:type="dxa"/>
            <w:noWrap w:val="0"/>
            <w:vAlign w:val="center"/>
          </w:tcPr>
          <w:p w14:paraId="4EA24C4C">
            <w:pPr>
              <w:spacing w:line="360" w:lineRule="auto"/>
              <w:jc w:val="center"/>
              <w:rPr>
                <w:rFonts w:ascii="仿宋" w:hAnsi="仿宋" w:eastAsia="仿宋" w:cs="Times New Roman"/>
                <w:highlight w:val="none"/>
              </w:rPr>
            </w:pPr>
          </w:p>
        </w:tc>
        <w:tc>
          <w:tcPr>
            <w:tcW w:w="1286" w:type="dxa"/>
            <w:noWrap w:val="0"/>
            <w:vAlign w:val="center"/>
          </w:tcPr>
          <w:p w14:paraId="66955287">
            <w:pPr>
              <w:spacing w:line="360" w:lineRule="auto"/>
              <w:jc w:val="center"/>
              <w:rPr>
                <w:rFonts w:ascii="仿宋" w:hAnsi="仿宋" w:eastAsia="仿宋" w:cs="Times New Roman"/>
                <w:highlight w:val="none"/>
              </w:rPr>
            </w:pPr>
          </w:p>
        </w:tc>
      </w:tr>
      <w:tr w14:paraId="0961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3E227EFE">
            <w:pPr>
              <w:spacing w:line="360" w:lineRule="auto"/>
              <w:jc w:val="center"/>
              <w:rPr>
                <w:rFonts w:ascii="仿宋" w:hAnsi="仿宋" w:eastAsia="仿宋" w:cs="Times New Roman"/>
                <w:highlight w:val="none"/>
              </w:rPr>
            </w:pPr>
          </w:p>
        </w:tc>
        <w:tc>
          <w:tcPr>
            <w:tcW w:w="1440" w:type="dxa"/>
            <w:noWrap w:val="0"/>
            <w:vAlign w:val="top"/>
          </w:tcPr>
          <w:p w14:paraId="54B0276E">
            <w:pPr>
              <w:spacing w:line="360" w:lineRule="auto"/>
              <w:jc w:val="center"/>
              <w:rPr>
                <w:rFonts w:ascii="仿宋" w:hAnsi="仿宋" w:eastAsia="仿宋" w:cs="Times New Roman"/>
                <w:highlight w:val="none"/>
              </w:rPr>
            </w:pPr>
          </w:p>
        </w:tc>
        <w:tc>
          <w:tcPr>
            <w:tcW w:w="2708" w:type="dxa"/>
            <w:noWrap w:val="0"/>
            <w:vAlign w:val="center"/>
          </w:tcPr>
          <w:p w14:paraId="2D096F27">
            <w:pPr>
              <w:spacing w:line="360" w:lineRule="auto"/>
              <w:jc w:val="center"/>
              <w:rPr>
                <w:rFonts w:ascii="仿宋" w:hAnsi="仿宋" w:eastAsia="仿宋" w:cs="Times New Roman"/>
                <w:highlight w:val="none"/>
              </w:rPr>
            </w:pPr>
          </w:p>
        </w:tc>
        <w:tc>
          <w:tcPr>
            <w:tcW w:w="1432" w:type="dxa"/>
            <w:noWrap w:val="0"/>
            <w:vAlign w:val="center"/>
          </w:tcPr>
          <w:p w14:paraId="212E13F5">
            <w:pPr>
              <w:spacing w:line="360" w:lineRule="auto"/>
              <w:jc w:val="center"/>
              <w:rPr>
                <w:rFonts w:ascii="仿宋" w:hAnsi="仿宋" w:eastAsia="仿宋" w:cs="Times New Roman"/>
                <w:highlight w:val="none"/>
              </w:rPr>
            </w:pPr>
          </w:p>
        </w:tc>
        <w:tc>
          <w:tcPr>
            <w:tcW w:w="1800" w:type="dxa"/>
            <w:noWrap w:val="0"/>
            <w:vAlign w:val="center"/>
          </w:tcPr>
          <w:p w14:paraId="62340BB0">
            <w:pPr>
              <w:spacing w:line="360" w:lineRule="auto"/>
              <w:jc w:val="center"/>
              <w:rPr>
                <w:rFonts w:ascii="仿宋" w:hAnsi="仿宋" w:eastAsia="仿宋" w:cs="Times New Roman"/>
                <w:highlight w:val="none"/>
              </w:rPr>
            </w:pPr>
          </w:p>
        </w:tc>
        <w:tc>
          <w:tcPr>
            <w:tcW w:w="900" w:type="dxa"/>
            <w:noWrap w:val="0"/>
            <w:vAlign w:val="center"/>
          </w:tcPr>
          <w:p w14:paraId="55F27699">
            <w:pPr>
              <w:spacing w:line="360" w:lineRule="auto"/>
              <w:jc w:val="center"/>
              <w:rPr>
                <w:rFonts w:ascii="仿宋" w:hAnsi="仿宋" w:eastAsia="仿宋" w:cs="Times New Roman"/>
                <w:highlight w:val="none"/>
              </w:rPr>
            </w:pPr>
          </w:p>
        </w:tc>
        <w:tc>
          <w:tcPr>
            <w:tcW w:w="720" w:type="dxa"/>
            <w:noWrap w:val="0"/>
            <w:vAlign w:val="center"/>
          </w:tcPr>
          <w:p w14:paraId="6C3D2B24">
            <w:pPr>
              <w:spacing w:line="360" w:lineRule="auto"/>
              <w:jc w:val="center"/>
              <w:rPr>
                <w:rFonts w:ascii="仿宋" w:hAnsi="仿宋" w:eastAsia="仿宋" w:cs="Times New Roman"/>
                <w:highlight w:val="none"/>
              </w:rPr>
            </w:pPr>
          </w:p>
        </w:tc>
        <w:tc>
          <w:tcPr>
            <w:tcW w:w="1620" w:type="dxa"/>
            <w:noWrap w:val="0"/>
            <w:vAlign w:val="center"/>
          </w:tcPr>
          <w:p w14:paraId="2903088E">
            <w:pPr>
              <w:spacing w:line="360" w:lineRule="auto"/>
              <w:jc w:val="center"/>
              <w:rPr>
                <w:rFonts w:ascii="仿宋" w:hAnsi="仿宋" w:eastAsia="仿宋" w:cs="Times New Roman"/>
                <w:highlight w:val="none"/>
              </w:rPr>
            </w:pPr>
          </w:p>
        </w:tc>
        <w:tc>
          <w:tcPr>
            <w:tcW w:w="1550" w:type="dxa"/>
            <w:noWrap w:val="0"/>
            <w:vAlign w:val="center"/>
          </w:tcPr>
          <w:p w14:paraId="1C06C896">
            <w:pPr>
              <w:spacing w:line="360" w:lineRule="auto"/>
              <w:jc w:val="center"/>
              <w:rPr>
                <w:rFonts w:ascii="仿宋" w:hAnsi="仿宋" w:eastAsia="仿宋" w:cs="Times New Roman"/>
                <w:highlight w:val="none"/>
              </w:rPr>
            </w:pPr>
          </w:p>
        </w:tc>
        <w:tc>
          <w:tcPr>
            <w:tcW w:w="1510" w:type="dxa"/>
            <w:noWrap w:val="0"/>
            <w:vAlign w:val="center"/>
          </w:tcPr>
          <w:p w14:paraId="47829034">
            <w:pPr>
              <w:spacing w:line="360" w:lineRule="auto"/>
              <w:jc w:val="center"/>
              <w:rPr>
                <w:rFonts w:ascii="仿宋" w:hAnsi="仿宋" w:eastAsia="仿宋" w:cs="Times New Roman"/>
                <w:highlight w:val="none"/>
              </w:rPr>
            </w:pPr>
          </w:p>
        </w:tc>
        <w:tc>
          <w:tcPr>
            <w:tcW w:w="1286" w:type="dxa"/>
            <w:noWrap w:val="0"/>
            <w:vAlign w:val="center"/>
          </w:tcPr>
          <w:p w14:paraId="3D21DAC3">
            <w:pPr>
              <w:spacing w:line="360" w:lineRule="auto"/>
              <w:jc w:val="center"/>
              <w:rPr>
                <w:rFonts w:ascii="仿宋" w:hAnsi="仿宋" w:eastAsia="仿宋" w:cs="Times New Roman"/>
                <w:highlight w:val="none"/>
              </w:rPr>
            </w:pPr>
          </w:p>
        </w:tc>
      </w:tr>
      <w:tr w14:paraId="1F54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A0EC959">
            <w:pPr>
              <w:spacing w:line="360" w:lineRule="auto"/>
              <w:jc w:val="center"/>
              <w:rPr>
                <w:rFonts w:ascii="仿宋" w:hAnsi="仿宋" w:eastAsia="仿宋" w:cs="Times New Roman"/>
                <w:highlight w:val="none"/>
              </w:rPr>
            </w:pPr>
          </w:p>
        </w:tc>
        <w:tc>
          <w:tcPr>
            <w:tcW w:w="1440" w:type="dxa"/>
            <w:noWrap w:val="0"/>
            <w:vAlign w:val="top"/>
          </w:tcPr>
          <w:p w14:paraId="15C1900E">
            <w:pPr>
              <w:spacing w:line="360" w:lineRule="auto"/>
              <w:jc w:val="center"/>
              <w:rPr>
                <w:rFonts w:ascii="仿宋" w:hAnsi="仿宋" w:eastAsia="仿宋" w:cs="Times New Roman"/>
                <w:highlight w:val="none"/>
              </w:rPr>
            </w:pPr>
          </w:p>
        </w:tc>
        <w:tc>
          <w:tcPr>
            <w:tcW w:w="2708" w:type="dxa"/>
            <w:noWrap w:val="0"/>
            <w:vAlign w:val="center"/>
          </w:tcPr>
          <w:p w14:paraId="16CBFBFB">
            <w:pPr>
              <w:spacing w:line="360" w:lineRule="auto"/>
              <w:jc w:val="center"/>
              <w:rPr>
                <w:rFonts w:ascii="仿宋" w:hAnsi="仿宋" w:eastAsia="仿宋" w:cs="Times New Roman"/>
                <w:highlight w:val="none"/>
              </w:rPr>
            </w:pPr>
          </w:p>
        </w:tc>
        <w:tc>
          <w:tcPr>
            <w:tcW w:w="1432" w:type="dxa"/>
            <w:noWrap w:val="0"/>
            <w:vAlign w:val="center"/>
          </w:tcPr>
          <w:p w14:paraId="0607E27D">
            <w:pPr>
              <w:spacing w:line="360" w:lineRule="auto"/>
              <w:jc w:val="center"/>
              <w:rPr>
                <w:rFonts w:ascii="仿宋" w:hAnsi="仿宋" w:eastAsia="仿宋" w:cs="Times New Roman"/>
                <w:highlight w:val="none"/>
              </w:rPr>
            </w:pPr>
          </w:p>
        </w:tc>
        <w:tc>
          <w:tcPr>
            <w:tcW w:w="1800" w:type="dxa"/>
            <w:noWrap w:val="0"/>
            <w:vAlign w:val="center"/>
          </w:tcPr>
          <w:p w14:paraId="38E6B2CC">
            <w:pPr>
              <w:spacing w:line="360" w:lineRule="auto"/>
              <w:jc w:val="center"/>
              <w:rPr>
                <w:rFonts w:ascii="仿宋" w:hAnsi="仿宋" w:eastAsia="仿宋" w:cs="Times New Roman"/>
                <w:highlight w:val="none"/>
              </w:rPr>
            </w:pPr>
          </w:p>
        </w:tc>
        <w:tc>
          <w:tcPr>
            <w:tcW w:w="900" w:type="dxa"/>
            <w:noWrap w:val="0"/>
            <w:vAlign w:val="center"/>
          </w:tcPr>
          <w:p w14:paraId="79F3DD43">
            <w:pPr>
              <w:spacing w:line="360" w:lineRule="auto"/>
              <w:jc w:val="center"/>
              <w:rPr>
                <w:rFonts w:ascii="仿宋" w:hAnsi="仿宋" w:eastAsia="仿宋" w:cs="Times New Roman"/>
                <w:highlight w:val="none"/>
              </w:rPr>
            </w:pPr>
          </w:p>
        </w:tc>
        <w:tc>
          <w:tcPr>
            <w:tcW w:w="720" w:type="dxa"/>
            <w:noWrap w:val="0"/>
            <w:vAlign w:val="center"/>
          </w:tcPr>
          <w:p w14:paraId="0B689858">
            <w:pPr>
              <w:spacing w:line="360" w:lineRule="auto"/>
              <w:jc w:val="center"/>
              <w:rPr>
                <w:rFonts w:ascii="仿宋" w:hAnsi="仿宋" w:eastAsia="仿宋" w:cs="Times New Roman"/>
                <w:highlight w:val="none"/>
              </w:rPr>
            </w:pPr>
          </w:p>
        </w:tc>
        <w:tc>
          <w:tcPr>
            <w:tcW w:w="1620" w:type="dxa"/>
            <w:noWrap w:val="0"/>
            <w:vAlign w:val="center"/>
          </w:tcPr>
          <w:p w14:paraId="6ACFAC8D">
            <w:pPr>
              <w:spacing w:line="360" w:lineRule="auto"/>
              <w:jc w:val="center"/>
              <w:rPr>
                <w:rFonts w:ascii="仿宋" w:hAnsi="仿宋" w:eastAsia="仿宋" w:cs="Times New Roman"/>
                <w:highlight w:val="none"/>
              </w:rPr>
            </w:pPr>
          </w:p>
        </w:tc>
        <w:tc>
          <w:tcPr>
            <w:tcW w:w="1550" w:type="dxa"/>
            <w:noWrap w:val="0"/>
            <w:vAlign w:val="center"/>
          </w:tcPr>
          <w:p w14:paraId="3F3B835B">
            <w:pPr>
              <w:spacing w:line="360" w:lineRule="auto"/>
              <w:jc w:val="center"/>
              <w:rPr>
                <w:rFonts w:ascii="仿宋" w:hAnsi="仿宋" w:eastAsia="仿宋" w:cs="Times New Roman"/>
                <w:highlight w:val="none"/>
              </w:rPr>
            </w:pPr>
          </w:p>
        </w:tc>
        <w:tc>
          <w:tcPr>
            <w:tcW w:w="1510" w:type="dxa"/>
            <w:noWrap w:val="0"/>
            <w:vAlign w:val="center"/>
          </w:tcPr>
          <w:p w14:paraId="68FCA366">
            <w:pPr>
              <w:spacing w:line="360" w:lineRule="auto"/>
              <w:jc w:val="center"/>
              <w:rPr>
                <w:rFonts w:ascii="仿宋" w:hAnsi="仿宋" w:eastAsia="仿宋" w:cs="Times New Roman"/>
                <w:highlight w:val="none"/>
              </w:rPr>
            </w:pPr>
          </w:p>
        </w:tc>
        <w:tc>
          <w:tcPr>
            <w:tcW w:w="1286" w:type="dxa"/>
            <w:noWrap w:val="0"/>
            <w:vAlign w:val="center"/>
          </w:tcPr>
          <w:p w14:paraId="69DBDC80">
            <w:pPr>
              <w:spacing w:line="360" w:lineRule="auto"/>
              <w:jc w:val="center"/>
              <w:rPr>
                <w:rFonts w:ascii="仿宋" w:hAnsi="仿宋" w:eastAsia="仿宋" w:cs="Times New Roman"/>
                <w:highlight w:val="none"/>
              </w:rPr>
            </w:pPr>
          </w:p>
        </w:tc>
      </w:tr>
      <w:tr w14:paraId="0F14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A350655">
            <w:pPr>
              <w:spacing w:line="360" w:lineRule="auto"/>
              <w:jc w:val="center"/>
              <w:rPr>
                <w:rFonts w:ascii="仿宋" w:hAnsi="仿宋" w:eastAsia="仿宋" w:cs="Times New Roman"/>
                <w:highlight w:val="none"/>
              </w:rPr>
            </w:pPr>
          </w:p>
        </w:tc>
        <w:tc>
          <w:tcPr>
            <w:tcW w:w="1440" w:type="dxa"/>
            <w:noWrap w:val="0"/>
            <w:vAlign w:val="top"/>
          </w:tcPr>
          <w:p w14:paraId="009A8CE8">
            <w:pPr>
              <w:spacing w:line="360" w:lineRule="auto"/>
              <w:jc w:val="center"/>
              <w:rPr>
                <w:rFonts w:ascii="仿宋" w:hAnsi="仿宋" w:eastAsia="仿宋" w:cs="Times New Roman"/>
                <w:highlight w:val="none"/>
              </w:rPr>
            </w:pPr>
          </w:p>
        </w:tc>
        <w:tc>
          <w:tcPr>
            <w:tcW w:w="2708" w:type="dxa"/>
            <w:noWrap w:val="0"/>
            <w:vAlign w:val="center"/>
          </w:tcPr>
          <w:p w14:paraId="5079FFD3">
            <w:pPr>
              <w:spacing w:line="360" w:lineRule="auto"/>
              <w:jc w:val="center"/>
              <w:rPr>
                <w:rFonts w:ascii="仿宋" w:hAnsi="仿宋" w:eastAsia="仿宋" w:cs="Times New Roman"/>
                <w:highlight w:val="none"/>
              </w:rPr>
            </w:pPr>
          </w:p>
        </w:tc>
        <w:tc>
          <w:tcPr>
            <w:tcW w:w="1432" w:type="dxa"/>
            <w:noWrap w:val="0"/>
            <w:vAlign w:val="center"/>
          </w:tcPr>
          <w:p w14:paraId="55451D18">
            <w:pPr>
              <w:spacing w:line="360" w:lineRule="auto"/>
              <w:jc w:val="center"/>
              <w:rPr>
                <w:rFonts w:ascii="仿宋" w:hAnsi="仿宋" w:eastAsia="仿宋" w:cs="Times New Roman"/>
                <w:highlight w:val="none"/>
              </w:rPr>
            </w:pPr>
          </w:p>
        </w:tc>
        <w:tc>
          <w:tcPr>
            <w:tcW w:w="1800" w:type="dxa"/>
            <w:noWrap w:val="0"/>
            <w:vAlign w:val="center"/>
          </w:tcPr>
          <w:p w14:paraId="1D4E4492">
            <w:pPr>
              <w:spacing w:line="360" w:lineRule="auto"/>
              <w:jc w:val="center"/>
              <w:rPr>
                <w:rFonts w:ascii="仿宋" w:hAnsi="仿宋" w:eastAsia="仿宋" w:cs="Times New Roman"/>
                <w:highlight w:val="none"/>
              </w:rPr>
            </w:pPr>
          </w:p>
        </w:tc>
        <w:tc>
          <w:tcPr>
            <w:tcW w:w="900" w:type="dxa"/>
            <w:noWrap w:val="0"/>
            <w:vAlign w:val="center"/>
          </w:tcPr>
          <w:p w14:paraId="70368871">
            <w:pPr>
              <w:spacing w:line="360" w:lineRule="auto"/>
              <w:jc w:val="center"/>
              <w:rPr>
                <w:rFonts w:ascii="仿宋" w:hAnsi="仿宋" w:eastAsia="仿宋" w:cs="Times New Roman"/>
                <w:highlight w:val="none"/>
              </w:rPr>
            </w:pPr>
          </w:p>
        </w:tc>
        <w:tc>
          <w:tcPr>
            <w:tcW w:w="720" w:type="dxa"/>
            <w:noWrap w:val="0"/>
            <w:vAlign w:val="center"/>
          </w:tcPr>
          <w:p w14:paraId="5E34E342">
            <w:pPr>
              <w:spacing w:line="360" w:lineRule="auto"/>
              <w:jc w:val="center"/>
              <w:rPr>
                <w:rFonts w:ascii="仿宋" w:hAnsi="仿宋" w:eastAsia="仿宋" w:cs="Times New Roman"/>
                <w:highlight w:val="none"/>
              </w:rPr>
            </w:pPr>
          </w:p>
        </w:tc>
        <w:tc>
          <w:tcPr>
            <w:tcW w:w="1620" w:type="dxa"/>
            <w:noWrap w:val="0"/>
            <w:vAlign w:val="center"/>
          </w:tcPr>
          <w:p w14:paraId="22E1914F">
            <w:pPr>
              <w:spacing w:line="360" w:lineRule="auto"/>
              <w:jc w:val="center"/>
              <w:rPr>
                <w:rFonts w:ascii="仿宋" w:hAnsi="仿宋" w:eastAsia="仿宋" w:cs="Times New Roman"/>
                <w:highlight w:val="none"/>
              </w:rPr>
            </w:pPr>
          </w:p>
        </w:tc>
        <w:tc>
          <w:tcPr>
            <w:tcW w:w="1550" w:type="dxa"/>
            <w:noWrap w:val="0"/>
            <w:vAlign w:val="center"/>
          </w:tcPr>
          <w:p w14:paraId="47460AD7">
            <w:pPr>
              <w:spacing w:line="360" w:lineRule="auto"/>
              <w:jc w:val="center"/>
              <w:rPr>
                <w:rFonts w:ascii="仿宋" w:hAnsi="仿宋" w:eastAsia="仿宋" w:cs="Times New Roman"/>
                <w:highlight w:val="none"/>
              </w:rPr>
            </w:pPr>
          </w:p>
        </w:tc>
        <w:tc>
          <w:tcPr>
            <w:tcW w:w="1510" w:type="dxa"/>
            <w:noWrap w:val="0"/>
            <w:vAlign w:val="center"/>
          </w:tcPr>
          <w:p w14:paraId="3DE7E355">
            <w:pPr>
              <w:spacing w:line="360" w:lineRule="auto"/>
              <w:jc w:val="center"/>
              <w:rPr>
                <w:rFonts w:ascii="仿宋" w:hAnsi="仿宋" w:eastAsia="仿宋" w:cs="Times New Roman"/>
                <w:highlight w:val="none"/>
              </w:rPr>
            </w:pPr>
          </w:p>
        </w:tc>
        <w:tc>
          <w:tcPr>
            <w:tcW w:w="1286" w:type="dxa"/>
            <w:noWrap w:val="0"/>
            <w:vAlign w:val="center"/>
          </w:tcPr>
          <w:p w14:paraId="20577D19">
            <w:pPr>
              <w:spacing w:line="360" w:lineRule="auto"/>
              <w:jc w:val="center"/>
              <w:rPr>
                <w:rFonts w:ascii="仿宋" w:hAnsi="仿宋" w:eastAsia="仿宋" w:cs="Times New Roman"/>
                <w:highlight w:val="none"/>
              </w:rPr>
            </w:pPr>
          </w:p>
        </w:tc>
      </w:tr>
      <w:tr w14:paraId="3E4D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5DC07771">
            <w:pPr>
              <w:spacing w:line="360" w:lineRule="auto"/>
              <w:jc w:val="center"/>
              <w:rPr>
                <w:rFonts w:ascii="仿宋" w:hAnsi="仿宋" w:eastAsia="仿宋" w:cs="Times New Roman"/>
                <w:highlight w:val="none"/>
              </w:rPr>
            </w:pPr>
          </w:p>
        </w:tc>
        <w:tc>
          <w:tcPr>
            <w:tcW w:w="1440" w:type="dxa"/>
            <w:noWrap w:val="0"/>
            <w:vAlign w:val="top"/>
          </w:tcPr>
          <w:p w14:paraId="69DE909F">
            <w:pPr>
              <w:spacing w:line="360" w:lineRule="auto"/>
              <w:jc w:val="center"/>
              <w:rPr>
                <w:rFonts w:ascii="仿宋" w:hAnsi="仿宋" w:eastAsia="仿宋" w:cs="Times New Roman"/>
                <w:highlight w:val="none"/>
              </w:rPr>
            </w:pPr>
          </w:p>
        </w:tc>
        <w:tc>
          <w:tcPr>
            <w:tcW w:w="2708" w:type="dxa"/>
            <w:noWrap w:val="0"/>
            <w:vAlign w:val="center"/>
          </w:tcPr>
          <w:p w14:paraId="370E443C">
            <w:pPr>
              <w:spacing w:line="360" w:lineRule="auto"/>
              <w:jc w:val="center"/>
              <w:rPr>
                <w:rFonts w:ascii="仿宋" w:hAnsi="仿宋" w:eastAsia="仿宋" w:cs="Times New Roman"/>
                <w:highlight w:val="none"/>
              </w:rPr>
            </w:pPr>
          </w:p>
        </w:tc>
        <w:tc>
          <w:tcPr>
            <w:tcW w:w="1432" w:type="dxa"/>
            <w:noWrap w:val="0"/>
            <w:vAlign w:val="center"/>
          </w:tcPr>
          <w:p w14:paraId="3E5EA989">
            <w:pPr>
              <w:spacing w:line="360" w:lineRule="auto"/>
              <w:jc w:val="center"/>
              <w:rPr>
                <w:rFonts w:ascii="仿宋" w:hAnsi="仿宋" w:eastAsia="仿宋" w:cs="Times New Roman"/>
                <w:highlight w:val="none"/>
              </w:rPr>
            </w:pPr>
          </w:p>
        </w:tc>
        <w:tc>
          <w:tcPr>
            <w:tcW w:w="1800" w:type="dxa"/>
            <w:noWrap w:val="0"/>
            <w:vAlign w:val="center"/>
          </w:tcPr>
          <w:p w14:paraId="4DAB2A28">
            <w:pPr>
              <w:spacing w:line="360" w:lineRule="auto"/>
              <w:jc w:val="center"/>
              <w:rPr>
                <w:rFonts w:ascii="仿宋" w:hAnsi="仿宋" w:eastAsia="仿宋" w:cs="Times New Roman"/>
                <w:highlight w:val="none"/>
              </w:rPr>
            </w:pPr>
          </w:p>
        </w:tc>
        <w:tc>
          <w:tcPr>
            <w:tcW w:w="900" w:type="dxa"/>
            <w:noWrap w:val="0"/>
            <w:vAlign w:val="center"/>
          </w:tcPr>
          <w:p w14:paraId="2578A88E">
            <w:pPr>
              <w:spacing w:line="360" w:lineRule="auto"/>
              <w:jc w:val="center"/>
              <w:rPr>
                <w:rFonts w:ascii="仿宋" w:hAnsi="仿宋" w:eastAsia="仿宋" w:cs="Times New Roman"/>
                <w:highlight w:val="none"/>
              </w:rPr>
            </w:pPr>
          </w:p>
        </w:tc>
        <w:tc>
          <w:tcPr>
            <w:tcW w:w="720" w:type="dxa"/>
            <w:noWrap w:val="0"/>
            <w:vAlign w:val="center"/>
          </w:tcPr>
          <w:p w14:paraId="2D8A7493">
            <w:pPr>
              <w:spacing w:line="360" w:lineRule="auto"/>
              <w:jc w:val="center"/>
              <w:rPr>
                <w:rFonts w:ascii="仿宋" w:hAnsi="仿宋" w:eastAsia="仿宋" w:cs="Times New Roman"/>
                <w:highlight w:val="none"/>
              </w:rPr>
            </w:pPr>
          </w:p>
        </w:tc>
        <w:tc>
          <w:tcPr>
            <w:tcW w:w="1620" w:type="dxa"/>
            <w:noWrap w:val="0"/>
            <w:vAlign w:val="center"/>
          </w:tcPr>
          <w:p w14:paraId="28EF80D8">
            <w:pPr>
              <w:spacing w:line="360" w:lineRule="auto"/>
              <w:jc w:val="center"/>
              <w:rPr>
                <w:rFonts w:ascii="仿宋" w:hAnsi="仿宋" w:eastAsia="仿宋" w:cs="Times New Roman"/>
                <w:highlight w:val="none"/>
              </w:rPr>
            </w:pPr>
          </w:p>
        </w:tc>
        <w:tc>
          <w:tcPr>
            <w:tcW w:w="1550" w:type="dxa"/>
            <w:noWrap w:val="0"/>
            <w:vAlign w:val="center"/>
          </w:tcPr>
          <w:p w14:paraId="085F1C08">
            <w:pPr>
              <w:spacing w:line="360" w:lineRule="auto"/>
              <w:jc w:val="center"/>
              <w:rPr>
                <w:rFonts w:ascii="仿宋" w:hAnsi="仿宋" w:eastAsia="仿宋" w:cs="Times New Roman"/>
                <w:highlight w:val="none"/>
              </w:rPr>
            </w:pPr>
          </w:p>
        </w:tc>
        <w:tc>
          <w:tcPr>
            <w:tcW w:w="1510" w:type="dxa"/>
            <w:noWrap w:val="0"/>
            <w:vAlign w:val="center"/>
          </w:tcPr>
          <w:p w14:paraId="44DF263B">
            <w:pPr>
              <w:spacing w:line="360" w:lineRule="auto"/>
              <w:jc w:val="center"/>
              <w:rPr>
                <w:rFonts w:ascii="仿宋" w:hAnsi="仿宋" w:eastAsia="仿宋" w:cs="Times New Roman"/>
                <w:highlight w:val="none"/>
              </w:rPr>
            </w:pPr>
          </w:p>
        </w:tc>
        <w:tc>
          <w:tcPr>
            <w:tcW w:w="1286" w:type="dxa"/>
            <w:noWrap w:val="0"/>
            <w:vAlign w:val="center"/>
          </w:tcPr>
          <w:p w14:paraId="37F50A64">
            <w:pPr>
              <w:spacing w:line="360" w:lineRule="auto"/>
              <w:jc w:val="center"/>
              <w:rPr>
                <w:rFonts w:ascii="仿宋" w:hAnsi="仿宋" w:eastAsia="仿宋" w:cs="Times New Roman"/>
                <w:highlight w:val="none"/>
              </w:rPr>
            </w:pPr>
          </w:p>
        </w:tc>
      </w:tr>
      <w:tr w14:paraId="444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54651CC3">
            <w:pPr>
              <w:spacing w:line="360" w:lineRule="auto"/>
              <w:jc w:val="center"/>
              <w:rPr>
                <w:rFonts w:ascii="仿宋" w:hAnsi="仿宋" w:eastAsia="仿宋" w:cs="Times New Roman"/>
                <w:highlight w:val="none"/>
              </w:rPr>
            </w:pPr>
          </w:p>
        </w:tc>
        <w:tc>
          <w:tcPr>
            <w:tcW w:w="1440" w:type="dxa"/>
            <w:noWrap w:val="0"/>
            <w:vAlign w:val="top"/>
          </w:tcPr>
          <w:p w14:paraId="53CEDBB3">
            <w:pPr>
              <w:spacing w:line="360" w:lineRule="auto"/>
              <w:jc w:val="center"/>
              <w:rPr>
                <w:rFonts w:ascii="仿宋" w:hAnsi="仿宋" w:eastAsia="仿宋" w:cs="Times New Roman"/>
                <w:highlight w:val="none"/>
              </w:rPr>
            </w:pPr>
          </w:p>
        </w:tc>
        <w:tc>
          <w:tcPr>
            <w:tcW w:w="2708" w:type="dxa"/>
            <w:noWrap w:val="0"/>
            <w:vAlign w:val="center"/>
          </w:tcPr>
          <w:p w14:paraId="5BF2BA48">
            <w:pPr>
              <w:spacing w:line="360" w:lineRule="auto"/>
              <w:jc w:val="center"/>
              <w:rPr>
                <w:rFonts w:ascii="仿宋" w:hAnsi="仿宋" w:eastAsia="仿宋" w:cs="Times New Roman"/>
                <w:highlight w:val="none"/>
              </w:rPr>
            </w:pPr>
          </w:p>
        </w:tc>
        <w:tc>
          <w:tcPr>
            <w:tcW w:w="1432" w:type="dxa"/>
            <w:noWrap w:val="0"/>
            <w:vAlign w:val="center"/>
          </w:tcPr>
          <w:p w14:paraId="7B1741B8">
            <w:pPr>
              <w:spacing w:line="360" w:lineRule="auto"/>
              <w:jc w:val="center"/>
              <w:rPr>
                <w:rFonts w:ascii="仿宋" w:hAnsi="仿宋" w:eastAsia="仿宋" w:cs="Times New Roman"/>
                <w:highlight w:val="none"/>
              </w:rPr>
            </w:pPr>
          </w:p>
        </w:tc>
        <w:tc>
          <w:tcPr>
            <w:tcW w:w="1800" w:type="dxa"/>
            <w:noWrap w:val="0"/>
            <w:vAlign w:val="center"/>
          </w:tcPr>
          <w:p w14:paraId="09AF6F67">
            <w:pPr>
              <w:spacing w:line="360" w:lineRule="auto"/>
              <w:jc w:val="center"/>
              <w:rPr>
                <w:rFonts w:ascii="仿宋" w:hAnsi="仿宋" w:eastAsia="仿宋" w:cs="Times New Roman"/>
                <w:highlight w:val="none"/>
              </w:rPr>
            </w:pPr>
          </w:p>
        </w:tc>
        <w:tc>
          <w:tcPr>
            <w:tcW w:w="900" w:type="dxa"/>
            <w:noWrap w:val="0"/>
            <w:vAlign w:val="center"/>
          </w:tcPr>
          <w:p w14:paraId="3F96A3B7">
            <w:pPr>
              <w:spacing w:line="360" w:lineRule="auto"/>
              <w:jc w:val="center"/>
              <w:rPr>
                <w:rFonts w:ascii="仿宋" w:hAnsi="仿宋" w:eastAsia="仿宋" w:cs="Times New Roman"/>
                <w:highlight w:val="none"/>
              </w:rPr>
            </w:pPr>
          </w:p>
        </w:tc>
        <w:tc>
          <w:tcPr>
            <w:tcW w:w="720" w:type="dxa"/>
            <w:noWrap w:val="0"/>
            <w:vAlign w:val="center"/>
          </w:tcPr>
          <w:p w14:paraId="484AC382">
            <w:pPr>
              <w:spacing w:line="360" w:lineRule="auto"/>
              <w:jc w:val="center"/>
              <w:rPr>
                <w:rFonts w:ascii="仿宋" w:hAnsi="仿宋" w:eastAsia="仿宋" w:cs="Times New Roman"/>
                <w:highlight w:val="none"/>
              </w:rPr>
            </w:pPr>
          </w:p>
        </w:tc>
        <w:tc>
          <w:tcPr>
            <w:tcW w:w="1620" w:type="dxa"/>
            <w:noWrap w:val="0"/>
            <w:vAlign w:val="center"/>
          </w:tcPr>
          <w:p w14:paraId="5D18BB23">
            <w:pPr>
              <w:spacing w:line="360" w:lineRule="auto"/>
              <w:jc w:val="center"/>
              <w:rPr>
                <w:rFonts w:ascii="仿宋" w:hAnsi="仿宋" w:eastAsia="仿宋" w:cs="Times New Roman"/>
                <w:highlight w:val="none"/>
              </w:rPr>
            </w:pPr>
          </w:p>
        </w:tc>
        <w:tc>
          <w:tcPr>
            <w:tcW w:w="1550" w:type="dxa"/>
            <w:noWrap w:val="0"/>
            <w:vAlign w:val="center"/>
          </w:tcPr>
          <w:p w14:paraId="6CC48EAC">
            <w:pPr>
              <w:spacing w:line="360" w:lineRule="auto"/>
              <w:jc w:val="center"/>
              <w:rPr>
                <w:rFonts w:ascii="仿宋" w:hAnsi="仿宋" w:eastAsia="仿宋" w:cs="Times New Roman"/>
                <w:highlight w:val="none"/>
              </w:rPr>
            </w:pPr>
          </w:p>
        </w:tc>
        <w:tc>
          <w:tcPr>
            <w:tcW w:w="1510" w:type="dxa"/>
            <w:noWrap w:val="0"/>
            <w:vAlign w:val="center"/>
          </w:tcPr>
          <w:p w14:paraId="5CE24F53">
            <w:pPr>
              <w:spacing w:line="360" w:lineRule="auto"/>
              <w:jc w:val="center"/>
              <w:rPr>
                <w:rFonts w:ascii="仿宋" w:hAnsi="仿宋" w:eastAsia="仿宋" w:cs="Times New Roman"/>
                <w:highlight w:val="none"/>
              </w:rPr>
            </w:pPr>
          </w:p>
        </w:tc>
        <w:tc>
          <w:tcPr>
            <w:tcW w:w="1286" w:type="dxa"/>
            <w:noWrap w:val="0"/>
            <w:vAlign w:val="center"/>
          </w:tcPr>
          <w:p w14:paraId="5D2EA710">
            <w:pPr>
              <w:spacing w:line="360" w:lineRule="auto"/>
              <w:jc w:val="center"/>
              <w:rPr>
                <w:rFonts w:ascii="仿宋" w:hAnsi="仿宋" w:eastAsia="仿宋" w:cs="Times New Roman"/>
                <w:highlight w:val="none"/>
              </w:rPr>
            </w:pPr>
          </w:p>
        </w:tc>
      </w:tr>
      <w:tr w14:paraId="195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048B88D3">
            <w:pPr>
              <w:spacing w:line="360" w:lineRule="auto"/>
              <w:jc w:val="center"/>
              <w:rPr>
                <w:rFonts w:ascii="仿宋" w:hAnsi="仿宋" w:eastAsia="仿宋" w:cs="Times New Roman"/>
                <w:highlight w:val="none"/>
              </w:rPr>
            </w:pPr>
          </w:p>
        </w:tc>
        <w:tc>
          <w:tcPr>
            <w:tcW w:w="1440" w:type="dxa"/>
            <w:noWrap w:val="0"/>
            <w:vAlign w:val="top"/>
          </w:tcPr>
          <w:p w14:paraId="79E55CFA">
            <w:pPr>
              <w:spacing w:line="360" w:lineRule="auto"/>
              <w:jc w:val="center"/>
              <w:rPr>
                <w:rFonts w:ascii="仿宋" w:hAnsi="仿宋" w:eastAsia="仿宋" w:cs="Times New Roman"/>
                <w:highlight w:val="none"/>
              </w:rPr>
            </w:pPr>
          </w:p>
        </w:tc>
        <w:tc>
          <w:tcPr>
            <w:tcW w:w="2708" w:type="dxa"/>
            <w:noWrap w:val="0"/>
            <w:vAlign w:val="center"/>
          </w:tcPr>
          <w:p w14:paraId="1A4CB9CB">
            <w:pPr>
              <w:spacing w:line="360" w:lineRule="auto"/>
              <w:jc w:val="center"/>
              <w:rPr>
                <w:rFonts w:ascii="仿宋" w:hAnsi="仿宋" w:eastAsia="仿宋" w:cs="Times New Roman"/>
                <w:highlight w:val="none"/>
              </w:rPr>
            </w:pPr>
          </w:p>
        </w:tc>
        <w:tc>
          <w:tcPr>
            <w:tcW w:w="1432" w:type="dxa"/>
            <w:noWrap w:val="0"/>
            <w:vAlign w:val="center"/>
          </w:tcPr>
          <w:p w14:paraId="2B6D95FE">
            <w:pPr>
              <w:spacing w:line="360" w:lineRule="auto"/>
              <w:jc w:val="center"/>
              <w:rPr>
                <w:rFonts w:ascii="仿宋" w:hAnsi="仿宋" w:eastAsia="仿宋" w:cs="Times New Roman"/>
                <w:highlight w:val="none"/>
              </w:rPr>
            </w:pPr>
          </w:p>
        </w:tc>
        <w:tc>
          <w:tcPr>
            <w:tcW w:w="1800" w:type="dxa"/>
            <w:noWrap w:val="0"/>
            <w:vAlign w:val="center"/>
          </w:tcPr>
          <w:p w14:paraId="771E29C5">
            <w:pPr>
              <w:spacing w:line="360" w:lineRule="auto"/>
              <w:jc w:val="center"/>
              <w:rPr>
                <w:rFonts w:ascii="仿宋" w:hAnsi="仿宋" w:eastAsia="仿宋" w:cs="Times New Roman"/>
                <w:highlight w:val="none"/>
              </w:rPr>
            </w:pPr>
          </w:p>
        </w:tc>
        <w:tc>
          <w:tcPr>
            <w:tcW w:w="900" w:type="dxa"/>
            <w:noWrap w:val="0"/>
            <w:vAlign w:val="center"/>
          </w:tcPr>
          <w:p w14:paraId="0892D24C">
            <w:pPr>
              <w:spacing w:line="360" w:lineRule="auto"/>
              <w:jc w:val="center"/>
              <w:rPr>
                <w:rFonts w:ascii="仿宋" w:hAnsi="仿宋" w:eastAsia="仿宋" w:cs="Times New Roman"/>
                <w:highlight w:val="none"/>
              </w:rPr>
            </w:pPr>
          </w:p>
        </w:tc>
        <w:tc>
          <w:tcPr>
            <w:tcW w:w="720" w:type="dxa"/>
            <w:noWrap w:val="0"/>
            <w:vAlign w:val="center"/>
          </w:tcPr>
          <w:p w14:paraId="092026FB">
            <w:pPr>
              <w:spacing w:line="360" w:lineRule="auto"/>
              <w:jc w:val="center"/>
              <w:rPr>
                <w:rFonts w:ascii="仿宋" w:hAnsi="仿宋" w:eastAsia="仿宋" w:cs="Times New Roman"/>
                <w:highlight w:val="none"/>
              </w:rPr>
            </w:pPr>
          </w:p>
        </w:tc>
        <w:tc>
          <w:tcPr>
            <w:tcW w:w="1620" w:type="dxa"/>
            <w:noWrap w:val="0"/>
            <w:vAlign w:val="center"/>
          </w:tcPr>
          <w:p w14:paraId="209FC346">
            <w:pPr>
              <w:spacing w:line="360" w:lineRule="auto"/>
              <w:jc w:val="center"/>
              <w:rPr>
                <w:rFonts w:ascii="仿宋" w:hAnsi="仿宋" w:eastAsia="仿宋" w:cs="Times New Roman"/>
                <w:highlight w:val="none"/>
              </w:rPr>
            </w:pPr>
          </w:p>
        </w:tc>
        <w:tc>
          <w:tcPr>
            <w:tcW w:w="1550" w:type="dxa"/>
            <w:noWrap w:val="0"/>
            <w:vAlign w:val="center"/>
          </w:tcPr>
          <w:p w14:paraId="6CA205CF">
            <w:pPr>
              <w:spacing w:line="360" w:lineRule="auto"/>
              <w:jc w:val="center"/>
              <w:rPr>
                <w:rFonts w:ascii="仿宋" w:hAnsi="仿宋" w:eastAsia="仿宋" w:cs="Times New Roman"/>
                <w:highlight w:val="none"/>
              </w:rPr>
            </w:pPr>
          </w:p>
        </w:tc>
        <w:tc>
          <w:tcPr>
            <w:tcW w:w="1510" w:type="dxa"/>
            <w:noWrap w:val="0"/>
            <w:vAlign w:val="center"/>
          </w:tcPr>
          <w:p w14:paraId="35207F78">
            <w:pPr>
              <w:spacing w:line="360" w:lineRule="auto"/>
              <w:jc w:val="center"/>
              <w:rPr>
                <w:rFonts w:ascii="仿宋" w:hAnsi="仿宋" w:eastAsia="仿宋" w:cs="Times New Roman"/>
                <w:highlight w:val="none"/>
              </w:rPr>
            </w:pPr>
          </w:p>
        </w:tc>
        <w:tc>
          <w:tcPr>
            <w:tcW w:w="1286" w:type="dxa"/>
            <w:noWrap w:val="0"/>
            <w:vAlign w:val="center"/>
          </w:tcPr>
          <w:p w14:paraId="42F17271">
            <w:pPr>
              <w:spacing w:line="360" w:lineRule="auto"/>
              <w:jc w:val="center"/>
              <w:rPr>
                <w:rFonts w:ascii="仿宋" w:hAnsi="仿宋" w:eastAsia="仿宋" w:cs="Times New Roman"/>
                <w:highlight w:val="none"/>
              </w:rPr>
            </w:pPr>
          </w:p>
        </w:tc>
      </w:tr>
      <w:tr w14:paraId="1FC1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4161079E">
            <w:pPr>
              <w:spacing w:line="360" w:lineRule="auto"/>
              <w:jc w:val="center"/>
              <w:rPr>
                <w:rFonts w:ascii="仿宋" w:hAnsi="仿宋" w:eastAsia="仿宋" w:cs="Times New Roman"/>
                <w:highlight w:val="none"/>
              </w:rPr>
            </w:pPr>
          </w:p>
        </w:tc>
        <w:tc>
          <w:tcPr>
            <w:tcW w:w="1440" w:type="dxa"/>
            <w:noWrap w:val="0"/>
            <w:vAlign w:val="top"/>
          </w:tcPr>
          <w:p w14:paraId="7EA42893">
            <w:pPr>
              <w:spacing w:line="360" w:lineRule="auto"/>
              <w:jc w:val="center"/>
              <w:rPr>
                <w:rFonts w:ascii="仿宋" w:hAnsi="仿宋" w:eastAsia="仿宋" w:cs="Times New Roman"/>
                <w:highlight w:val="none"/>
              </w:rPr>
            </w:pPr>
          </w:p>
        </w:tc>
        <w:tc>
          <w:tcPr>
            <w:tcW w:w="2708" w:type="dxa"/>
            <w:noWrap w:val="0"/>
            <w:vAlign w:val="center"/>
          </w:tcPr>
          <w:p w14:paraId="210BE066">
            <w:pPr>
              <w:spacing w:line="360" w:lineRule="auto"/>
              <w:jc w:val="center"/>
              <w:rPr>
                <w:rFonts w:ascii="仿宋" w:hAnsi="仿宋" w:eastAsia="仿宋" w:cs="Times New Roman"/>
                <w:highlight w:val="none"/>
              </w:rPr>
            </w:pPr>
          </w:p>
        </w:tc>
        <w:tc>
          <w:tcPr>
            <w:tcW w:w="1432" w:type="dxa"/>
            <w:noWrap w:val="0"/>
            <w:vAlign w:val="center"/>
          </w:tcPr>
          <w:p w14:paraId="603C850B">
            <w:pPr>
              <w:spacing w:line="360" w:lineRule="auto"/>
              <w:jc w:val="center"/>
              <w:rPr>
                <w:rFonts w:ascii="仿宋" w:hAnsi="仿宋" w:eastAsia="仿宋" w:cs="Times New Roman"/>
                <w:highlight w:val="none"/>
              </w:rPr>
            </w:pPr>
          </w:p>
        </w:tc>
        <w:tc>
          <w:tcPr>
            <w:tcW w:w="1800" w:type="dxa"/>
            <w:noWrap w:val="0"/>
            <w:vAlign w:val="center"/>
          </w:tcPr>
          <w:p w14:paraId="12ED685A">
            <w:pPr>
              <w:spacing w:line="360" w:lineRule="auto"/>
              <w:jc w:val="center"/>
              <w:rPr>
                <w:rFonts w:ascii="仿宋" w:hAnsi="仿宋" w:eastAsia="仿宋" w:cs="Times New Roman"/>
                <w:highlight w:val="none"/>
              </w:rPr>
            </w:pPr>
          </w:p>
        </w:tc>
        <w:tc>
          <w:tcPr>
            <w:tcW w:w="900" w:type="dxa"/>
            <w:noWrap w:val="0"/>
            <w:vAlign w:val="center"/>
          </w:tcPr>
          <w:p w14:paraId="2C2CA799">
            <w:pPr>
              <w:spacing w:line="360" w:lineRule="auto"/>
              <w:jc w:val="center"/>
              <w:rPr>
                <w:rFonts w:ascii="仿宋" w:hAnsi="仿宋" w:eastAsia="仿宋" w:cs="Times New Roman"/>
                <w:highlight w:val="none"/>
              </w:rPr>
            </w:pPr>
          </w:p>
        </w:tc>
        <w:tc>
          <w:tcPr>
            <w:tcW w:w="720" w:type="dxa"/>
            <w:noWrap w:val="0"/>
            <w:vAlign w:val="center"/>
          </w:tcPr>
          <w:p w14:paraId="4D7FE075">
            <w:pPr>
              <w:spacing w:line="360" w:lineRule="auto"/>
              <w:jc w:val="center"/>
              <w:rPr>
                <w:rFonts w:ascii="仿宋" w:hAnsi="仿宋" w:eastAsia="仿宋" w:cs="Times New Roman"/>
                <w:highlight w:val="none"/>
              </w:rPr>
            </w:pPr>
          </w:p>
        </w:tc>
        <w:tc>
          <w:tcPr>
            <w:tcW w:w="1620" w:type="dxa"/>
            <w:noWrap w:val="0"/>
            <w:vAlign w:val="center"/>
          </w:tcPr>
          <w:p w14:paraId="2E95AA9E">
            <w:pPr>
              <w:spacing w:line="360" w:lineRule="auto"/>
              <w:jc w:val="center"/>
              <w:rPr>
                <w:rFonts w:ascii="仿宋" w:hAnsi="仿宋" w:eastAsia="仿宋" w:cs="Times New Roman"/>
                <w:highlight w:val="none"/>
              </w:rPr>
            </w:pPr>
          </w:p>
        </w:tc>
        <w:tc>
          <w:tcPr>
            <w:tcW w:w="1550" w:type="dxa"/>
            <w:noWrap w:val="0"/>
            <w:vAlign w:val="center"/>
          </w:tcPr>
          <w:p w14:paraId="09AC9263">
            <w:pPr>
              <w:spacing w:line="360" w:lineRule="auto"/>
              <w:jc w:val="center"/>
              <w:rPr>
                <w:rFonts w:ascii="仿宋" w:hAnsi="仿宋" w:eastAsia="仿宋" w:cs="Times New Roman"/>
                <w:highlight w:val="none"/>
              </w:rPr>
            </w:pPr>
          </w:p>
        </w:tc>
        <w:tc>
          <w:tcPr>
            <w:tcW w:w="1510" w:type="dxa"/>
            <w:noWrap w:val="0"/>
            <w:vAlign w:val="center"/>
          </w:tcPr>
          <w:p w14:paraId="6968027B">
            <w:pPr>
              <w:spacing w:line="360" w:lineRule="auto"/>
              <w:jc w:val="center"/>
              <w:rPr>
                <w:rFonts w:ascii="仿宋" w:hAnsi="仿宋" w:eastAsia="仿宋" w:cs="Times New Roman"/>
                <w:highlight w:val="none"/>
              </w:rPr>
            </w:pPr>
          </w:p>
        </w:tc>
        <w:tc>
          <w:tcPr>
            <w:tcW w:w="1286" w:type="dxa"/>
            <w:noWrap w:val="0"/>
            <w:vAlign w:val="center"/>
          </w:tcPr>
          <w:p w14:paraId="3AC70751">
            <w:pPr>
              <w:spacing w:line="360" w:lineRule="auto"/>
              <w:jc w:val="center"/>
              <w:rPr>
                <w:rFonts w:ascii="仿宋" w:hAnsi="仿宋" w:eastAsia="仿宋" w:cs="Times New Roman"/>
                <w:highlight w:val="none"/>
              </w:rPr>
            </w:pPr>
          </w:p>
        </w:tc>
      </w:tr>
      <w:tr w14:paraId="79B2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1D88DE6D">
            <w:pPr>
              <w:spacing w:line="360" w:lineRule="auto"/>
              <w:jc w:val="center"/>
              <w:rPr>
                <w:rFonts w:ascii="仿宋" w:hAnsi="仿宋" w:eastAsia="仿宋" w:cs="Times New Roman"/>
                <w:highlight w:val="none"/>
              </w:rPr>
            </w:pPr>
          </w:p>
        </w:tc>
        <w:tc>
          <w:tcPr>
            <w:tcW w:w="1440" w:type="dxa"/>
            <w:noWrap w:val="0"/>
            <w:vAlign w:val="top"/>
          </w:tcPr>
          <w:p w14:paraId="7A0A21DA">
            <w:pPr>
              <w:spacing w:line="360" w:lineRule="auto"/>
              <w:jc w:val="center"/>
              <w:rPr>
                <w:rFonts w:ascii="仿宋" w:hAnsi="仿宋" w:eastAsia="仿宋" w:cs="Times New Roman"/>
                <w:highlight w:val="none"/>
              </w:rPr>
            </w:pPr>
          </w:p>
        </w:tc>
        <w:tc>
          <w:tcPr>
            <w:tcW w:w="2708" w:type="dxa"/>
            <w:noWrap w:val="0"/>
            <w:vAlign w:val="center"/>
          </w:tcPr>
          <w:p w14:paraId="769F18D1">
            <w:pPr>
              <w:spacing w:line="360" w:lineRule="auto"/>
              <w:jc w:val="center"/>
              <w:rPr>
                <w:rFonts w:ascii="仿宋" w:hAnsi="仿宋" w:eastAsia="仿宋" w:cs="Times New Roman"/>
                <w:highlight w:val="none"/>
              </w:rPr>
            </w:pPr>
          </w:p>
        </w:tc>
        <w:tc>
          <w:tcPr>
            <w:tcW w:w="1432" w:type="dxa"/>
            <w:noWrap w:val="0"/>
            <w:vAlign w:val="center"/>
          </w:tcPr>
          <w:p w14:paraId="6C2E9B8F">
            <w:pPr>
              <w:spacing w:line="360" w:lineRule="auto"/>
              <w:jc w:val="center"/>
              <w:rPr>
                <w:rFonts w:ascii="仿宋" w:hAnsi="仿宋" w:eastAsia="仿宋" w:cs="Times New Roman"/>
                <w:highlight w:val="none"/>
              </w:rPr>
            </w:pPr>
          </w:p>
        </w:tc>
        <w:tc>
          <w:tcPr>
            <w:tcW w:w="1800" w:type="dxa"/>
            <w:noWrap w:val="0"/>
            <w:vAlign w:val="center"/>
          </w:tcPr>
          <w:p w14:paraId="0A66F5D0">
            <w:pPr>
              <w:spacing w:line="360" w:lineRule="auto"/>
              <w:jc w:val="center"/>
              <w:rPr>
                <w:rFonts w:ascii="仿宋" w:hAnsi="仿宋" w:eastAsia="仿宋" w:cs="Times New Roman"/>
                <w:highlight w:val="none"/>
              </w:rPr>
            </w:pPr>
          </w:p>
        </w:tc>
        <w:tc>
          <w:tcPr>
            <w:tcW w:w="900" w:type="dxa"/>
            <w:noWrap w:val="0"/>
            <w:vAlign w:val="center"/>
          </w:tcPr>
          <w:p w14:paraId="1EA84301">
            <w:pPr>
              <w:spacing w:line="360" w:lineRule="auto"/>
              <w:jc w:val="center"/>
              <w:rPr>
                <w:rFonts w:ascii="仿宋" w:hAnsi="仿宋" w:eastAsia="仿宋" w:cs="Times New Roman"/>
                <w:highlight w:val="none"/>
              </w:rPr>
            </w:pPr>
          </w:p>
        </w:tc>
        <w:tc>
          <w:tcPr>
            <w:tcW w:w="720" w:type="dxa"/>
            <w:noWrap w:val="0"/>
            <w:vAlign w:val="center"/>
          </w:tcPr>
          <w:p w14:paraId="439F9792">
            <w:pPr>
              <w:spacing w:line="360" w:lineRule="auto"/>
              <w:jc w:val="center"/>
              <w:rPr>
                <w:rFonts w:ascii="仿宋" w:hAnsi="仿宋" w:eastAsia="仿宋" w:cs="Times New Roman"/>
                <w:highlight w:val="none"/>
              </w:rPr>
            </w:pPr>
          </w:p>
        </w:tc>
        <w:tc>
          <w:tcPr>
            <w:tcW w:w="1620" w:type="dxa"/>
            <w:noWrap w:val="0"/>
            <w:vAlign w:val="center"/>
          </w:tcPr>
          <w:p w14:paraId="4A44BF60">
            <w:pPr>
              <w:spacing w:line="360" w:lineRule="auto"/>
              <w:jc w:val="center"/>
              <w:rPr>
                <w:rFonts w:ascii="仿宋" w:hAnsi="仿宋" w:eastAsia="仿宋" w:cs="Times New Roman"/>
                <w:highlight w:val="none"/>
              </w:rPr>
            </w:pPr>
          </w:p>
        </w:tc>
        <w:tc>
          <w:tcPr>
            <w:tcW w:w="1550" w:type="dxa"/>
            <w:noWrap w:val="0"/>
            <w:vAlign w:val="center"/>
          </w:tcPr>
          <w:p w14:paraId="2307B34B">
            <w:pPr>
              <w:spacing w:line="360" w:lineRule="auto"/>
              <w:jc w:val="center"/>
              <w:rPr>
                <w:rFonts w:ascii="仿宋" w:hAnsi="仿宋" w:eastAsia="仿宋" w:cs="Times New Roman"/>
                <w:highlight w:val="none"/>
              </w:rPr>
            </w:pPr>
          </w:p>
        </w:tc>
        <w:tc>
          <w:tcPr>
            <w:tcW w:w="1510" w:type="dxa"/>
            <w:noWrap w:val="0"/>
            <w:vAlign w:val="center"/>
          </w:tcPr>
          <w:p w14:paraId="6031340B">
            <w:pPr>
              <w:spacing w:line="360" w:lineRule="auto"/>
              <w:jc w:val="center"/>
              <w:rPr>
                <w:rFonts w:ascii="仿宋" w:hAnsi="仿宋" w:eastAsia="仿宋" w:cs="Times New Roman"/>
                <w:highlight w:val="none"/>
              </w:rPr>
            </w:pPr>
          </w:p>
        </w:tc>
        <w:tc>
          <w:tcPr>
            <w:tcW w:w="1286" w:type="dxa"/>
            <w:noWrap w:val="0"/>
            <w:vAlign w:val="center"/>
          </w:tcPr>
          <w:p w14:paraId="60DF1A99">
            <w:pPr>
              <w:spacing w:line="360" w:lineRule="auto"/>
              <w:jc w:val="center"/>
              <w:rPr>
                <w:rFonts w:ascii="仿宋" w:hAnsi="仿宋" w:eastAsia="仿宋" w:cs="Times New Roman"/>
                <w:highlight w:val="none"/>
              </w:rPr>
            </w:pPr>
          </w:p>
        </w:tc>
      </w:tr>
      <w:tr w14:paraId="5D90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3B8CCA2E">
            <w:pPr>
              <w:spacing w:line="360" w:lineRule="auto"/>
              <w:jc w:val="center"/>
              <w:rPr>
                <w:rFonts w:ascii="仿宋" w:hAnsi="仿宋" w:eastAsia="仿宋" w:cs="Times New Roman"/>
                <w:highlight w:val="none"/>
              </w:rPr>
            </w:pPr>
          </w:p>
        </w:tc>
        <w:tc>
          <w:tcPr>
            <w:tcW w:w="1440" w:type="dxa"/>
            <w:noWrap w:val="0"/>
            <w:vAlign w:val="top"/>
          </w:tcPr>
          <w:p w14:paraId="22312D4A">
            <w:pPr>
              <w:spacing w:line="360" w:lineRule="auto"/>
              <w:jc w:val="center"/>
              <w:rPr>
                <w:rFonts w:ascii="仿宋" w:hAnsi="仿宋" w:eastAsia="仿宋" w:cs="Times New Roman"/>
                <w:highlight w:val="none"/>
              </w:rPr>
            </w:pPr>
          </w:p>
        </w:tc>
        <w:tc>
          <w:tcPr>
            <w:tcW w:w="2708" w:type="dxa"/>
            <w:noWrap w:val="0"/>
            <w:vAlign w:val="center"/>
          </w:tcPr>
          <w:p w14:paraId="4AF3A40A">
            <w:pPr>
              <w:spacing w:line="360" w:lineRule="auto"/>
              <w:jc w:val="center"/>
              <w:rPr>
                <w:rFonts w:ascii="仿宋" w:hAnsi="仿宋" w:eastAsia="仿宋" w:cs="Times New Roman"/>
                <w:highlight w:val="none"/>
              </w:rPr>
            </w:pPr>
          </w:p>
        </w:tc>
        <w:tc>
          <w:tcPr>
            <w:tcW w:w="1432" w:type="dxa"/>
            <w:noWrap w:val="0"/>
            <w:vAlign w:val="center"/>
          </w:tcPr>
          <w:p w14:paraId="5ED4C9CC">
            <w:pPr>
              <w:spacing w:line="360" w:lineRule="auto"/>
              <w:jc w:val="center"/>
              <w:rPr>
                <w:rFonts w:ascii="仿宋" w:hAnsi="仿宋" w:eastAsia="仿宋" w:cs="Times New Roman"/>
                <w:highlight w:val="none"/>
              </w:rPr>
            </w:pPr>
          </w:p>
        </w:tc>
        <w:tc>
          <w:tcPr>
            <w:tcW w:w="1800" w:type="dxa"/>
            <w:noWrap w:val="0"/>
            <w:vAlign w:val="center"/>
          </w:tcPr>
          <w:p w14:paraId="78238C9D">
            <w:pPr>
              <w:spacing w:line="360" w:lineRule="auto"/>
              <w:jc w:val="center"/>
              <w:rPr>
                <w:rFonts w:ascii="仿宋" w:hAnsi="仿宋" w:eastAsia="仿宋" w:cs="Times New Roman"/>
                <w:highlight w:val="none"/>
              </w:rPr>
            </w:pPr>
          </w:p>
        </w:tc>
        <w:tc>
          <w:tcPr>
            <w:tcW w:w="900" w:type="dxa"/>
            <w:noWrap w:val="0"/>
            <w:vAlign w:val="center"/>
          </w:tcPr>
          <w:p w14:paraId="58647724">
            <w:pPr>
              <w:spacing w:line="360" w:lineRule="auto"/>
              <w:jc w:val="center"/>
              <w:rPr>
                <w:rFonts w:ascii="仿宋" w:hAnsi="仿宋" w:eastAsia="仿宋" w:cs="Times New Roman"/>
                <w:highlight w:val="none"/>
              </w:rPr>
            </w:pPr>
          </w:p>
        </w:tc>
        <w:tc>
          <w:tcPr>
            <w:tcW w:w="720" w:type="dxa"/>
            <w:noWrap w:val="0"/>
            <w:vAlign w:val="center"/>
          </w:tcPr>
          <w:p w14:paraId="245AD954">
            <w:pPr>
              <w:spacing w:line="360" w:lineRule="auto"/>
              <w:jc w:val="center"/>
              <w:rPr>
                <w:rFonts w:ascii="仿宋" w:hAnsi="仿宋" w:eastAsia="仿宋" w:cs="Times New Roman"/>
                <w:highlight w:val="none"/>
              </w:rPr>
            </w:pPr>
          </w:p>
        </w:tc>
        <w:tc>
          <w:tcPr>
            <w:tcW w:w="1620" w:type="dxa"/>
            <w:noWrap w:val="0"/>
            <w:vAlign w:val="center"/>
          </w:tcPr>
          <w:p w14:paraId="63649628">
            <w:pPr>
              <w:spacing w:line="360" w:lineRule="auto"/>
              <w:jc w:val="center"/>
              <w:rPr>
                <w:rFonts w:ascii="仿宋" w:hAnsi="仿宋" w:eastAsia="仿宋" w:cs="Times New Roman"/>
                <w:highlight w:val="none"/>
              </w:rPr>
            </w:pPr>
          </w:p>
        </w:tc>
        <w:tc>
          <w:tcPr>
            <w:tcW w:w="1550" w:type="dxa"/>
            <w:noWrap w:val="0"/>
            <w:vAlign w:val="center"/>
          </w:tcPr>
          <w:p w14:paraId="6CF0B5FD">
            <w:pPr>
              <w:spacing w:line="360" w:lineRule="auto"/>
              <w:jc w:val="center"/>
              <w:rPr>
                <w:rFonts w:ascii="仿宋" w:hAnsi="仿宋" w:eastAsia="仿宋" w:cs="Times New Roman"/>
                <w:highlight w:val="none"/>
              </w:rPr>
            </w:pPr>
          </w:p>
        </w:tc>
        <w:tc>
          <w:tcPr>
            <w:tcW w:w="1510" w:type="dxa"/>
            <w:noWrap w:val="0"/>
            <w:vAlign w:val="center"/>
          </w:tcPr>
          <w:p w14:paraId="44B9781C">
            <w:pPr>
              <w:spacing w:line="360" w:lineRule="auto"/>
              <w:jc w:val="center"/>
              <w:rPr>
                <w:rFonts w:ascii="仿宋" w:hAnsi="仿宋" w:eastAsia="仿宋" w:cs="Times New Roman"/>
                <w:highlight w:val="none"/>
              </w:rPr>
            </w:pPr>
          </w:p>
        </w:tc>
        <w:tc>
          <w:tcPr>
            <w:tcW w:w="1286" w:type="dxa"/>
            <w:noWrap w:val="0"/>
            <w:vAlign w:val="center"/>
          </w:tcPr>
          <w:p w14:paraId="4BDEEEA7">
            <w:pPr>
              <w:spacing w:line="360" w:lineRule="auto"/>
              <w:jc w:val="center"/>
              <w:rPr>
                <w:rFonts w:ascii="仿宋" w:hAnsi="仿宋" w:eastAsia="仿宋" w:cs="Times New Roman"/>
                <w:highlight w:val="none"/>
              </w:rPr>
            </w:pPr>
          </w:p>
        </w:tc>
      </w:tr>
      <w:tr w14:paraId="426A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6CEACA6E">
            <w:pPr>
              <w:spacing w:line="360" w:lineRule="auto"/>
              <w:jc w:val="center"/>
              <w:rPr>
                <w:rFonts w:ascii="仿宋" w:hAnsi="仿宋" w:eastAsia="仿宋" w:cs="Times New Roman"/>
                <w:highlight w:val="none"/>
              </w:rPr>
            </w:pPr>
          </w:p>
        </w:tc>
        <w:tc>
          <w:tcPr>
            <w:tcW w:w="1440" w:type="dxa"/>
            <w:noWrap w:val="0"/>
            <w:vAlign w:val="top"/>
          </w:tcPr>
          <w:p w14:paraId="0411AE2A">
            <w:pPr>
              <w:spacing w:line="360" w:lineRule="auto"/>
              <w:jc w:val="center"/>
              <w:rPr>
                <w:rFonts w:ascii="仿宋" w:hAnsi="仿宋" w:eastAsia="仿宋" w:cs="Times New Roman"/>
                <w:highlight w:val="none"/>
              </w:rPr>
            </w:pPr>
          </w:p>
        </w:tc>
        <w:tc>
          <w:tcPr>
            <w:tcW w:w="2708" w:type="dxa"/>
            <w:noWrap w:val="0"/>
            <w:vAlign w:val="center"/>
          </w:tcPr>
          <w:p w14:paraId="409F0FFB">
            <w:pPr>
              <w:spacing w:line="360" w:lineRule="auto"/>
              <w:jc w:val="center"/>
              <w:rPr>
                <w:rFonts w:ascii="仿宋" w:hAnsi="仿宋" w:eastAsia="仿宋" w:cs="Times New Roman"/>
                <w:highlight w:val="none"/>
              </w:rPr>
            </w:pPr>
          </w:p>
        </w:tc>
        <w:tc>
          <w:tcPr>
            <w:tcW w:w="1432" w:type="dxa"/>
            <w:noWrap w:val="0"/>
            <w:vAlign w:val="center"/>
          </w:tcPr>
          <w:p w14:paraId="74E03CCF">
            <w:pPr>
              <w:spacing w:line="360" w:lineRule="auto"/>
              <w:jc w:val="center"/>
              <w:rPr>
                <w:rFonts w:ascii="仿宋" w:hAnsi="仿宋" w:eastAsia="仿宋" w:cs="Times New Roman"/>
                <w:highlight w:val="none"/>
              </w:rPr>
            </w:pPr>
          </w:p>
        </w:tc>
        <w:tc>
          <w:tcPr>
            <w:tcW w:w="1800" w:type="dxa"/>
            <w:noWrap w:val="0"/>
            <w:vAlign w:val="center"/>
          </w:tcPr>
          <w:p w14:paraId="53754860">
            <w:pPr>
              <w:spacing w:line="360" w:lineRule="auto"/>
              <w:jc w:val="center"/>
              <w:rPr>
                <w:rFonts w:ascii="仿宋" w:hAnsi="仿宋" w:eastAsia="仿宋" w:cs="Times New Roman"/>
                <w:highlight w:val="none"/>
              </w:rPr>
            </w:pPr>
          </w:p>
        </w:tc>
        <w:tc>
          <w:tcPr>
            <w:tcW w:w="900" w:type="dxa"/>
            <w:noWrap w:val="0"/>
            <w:vAlign w:val="center"/>
          </w:tcPr>
          <w:p w14:paraId="12A269F9">
            <w:pPr>
              <w:spacing w:line="360" w:lineRule="auto"/>
              <w:jc w:val="center"/>
              <w:rPr>
                <w:rFonts w:ascii="仿宋" w:hAnsi="仿宋" w:eastAsia="仿宋" w:cs="Times New Roman"/>
                <w:highlight w:val="none"/>
              </w:rPr>
            </w:pPr>
          </w:p>
        </w:tc>
        <w:tc>
          <w:tcPr>
            <w:tcW w:w="720" w:type="dxa"/>
            <w:noWrap w:val="0"/>
            <w:vAlign w:val="center"/>
          </w:tcPr>
          <w:p w14:paraId="469517A3">
            <w:pPr>
              <w:spacing w:line="360" w:lineRule="auto"/>
              <w:jc w:val="center"/>
              <w:rPr>
                <w:rFonts w:ascii="仿宋" w:hAnsi="仿宋" w:eastAsia="仿宋" w:cs="Times New Roman"/>
                <w:highlight w:val="none"/>
              </w:rPr>
            </w:pPr>
          </w:p>
        </w:tc>
        <w:tc>
          <w:tcPr>
            <w:tcW w:w="1620" w:type="dxa"/>
            <w:noWrap w:val="0"/>
            <w:vAlign w:val="center"/>
          </w:tcPr>
          <w:p w14:paraId="24A8C35A">
            <w:pPr>
              <w:spacing w:line="360" w:lineRule="auto"/>
              <w:jc w:val="center"/>
              <w:rPr>
                <w:rFonts w:ascii="仿宋" w:hAnsi="仿宋" w:eastAsia="仿宋" w:cs="Times New Roman"/>
                <w:highlight w:val="none"/>
              </w:rPr>
            </w:pPr>
          </w:p>
        </w:tc>
        <w:tc>
          <w:tcPr>
            <w:tcW w:w="1550" w:type="dxa"/>
            <w:noWrap w:val="0"/>
            <w:vAlign w:val="center"/>
          </w:tcPr>
          <w:p w14:paraId="02D07356">
            <w:pPr>
              <w:spacing w:line="360" w:lineRule="auto"/>
              <w:jc w:val="center"/>
              <w:rPr>
                <w:rFonts w:ascii="仿宋" w:hAnsi="仿宋" w:eastAsia="仿宋" w:cs="Times New Roman"/>
                <w:highlight w:val="none"/>
              </w:rPr>
            </w:pPr>
          </w:p>
        </w:tc>
        <w:tc>
          <w:tcPr>
            <w:tcW w:w="1510" w:type="dxa"/>
            <w:noWrap w:val="0"/>
            <w:vAlign w:val="center"/>
          </w:tcPr>
          <w:p w14:paraId="54BB875D">
            <w:pPr>
              <w:spacing w:line="360" w:lineRule="auto"/>
              <w:jc w:val="center"/>
              <w:rPr>
                <w:rFonts w:ascii="仿宋" w:hAnsi="仿宋" w:eastAsia="仿宋" w:cs="Times New Roman"/>
                <w:highlight w:val="none"/>
              </w:rPr>
            </w:pPr>
          </w:p>
        </w:tc>
        <w:tc>
          <w:tcPr>
            <w:tcW w:w="1286" w:type="dxa"/>
            <w:noWrap w:val="0"/>
            <w:vAlign w:val="center"/>
          </w:tcPr>
          <w:p w14:paraId="1B2B9DDE">
            <w:pPr>
              <w:spacing w:line="360" w:lineRule="auto"/>
              <w:jc w:val="center"/>
              <w:rPr>
                <w:rFonts w:ascii="仿宋" w:hAnsi="仿宋" w:eastAsia="仿宋" w:cs="Times New Roman"/>
                <w:highlight w:val="none"/>
              </w:rPr>
            </w:pPr>
          </w:p>
        </w:tc>
      </w:tr>
      <w:tr w14:paraId="09D1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509CA490">
            <w:pPr>
              <w:spacing w:line="360" w:lineRule="auto"/>
              <w:jc w:val="center"/>
              <w:rPr>
                <w:rFonts w:ascii="仿宋" w:hAnsi="仿宋" w:eastAsia="仿宋" w:cs="Times New Roman"/>
                <w:highlight w:val="none"/>
              </w:rPr>
            </w:pPr>
          </w:p>
        </w:tc>
        <w:tc>
          <w:tcPr>
            <w:tcW w:w="1440" w:type="dxa"/>
            <w:noWrap w:val="0"/>
            <w:vAlign w:val="top"/>
          </w:tcPr>
          <w:p w14:paraId="0829CF02">
            <w:pPr>
              <w:spacing w:line="360" w:lineRule="auto"/>
              <w:jc w:val="center"/>
              <w:rPr>
                <w:rFonts w:ascii="仿宋" w:hAnsi="仿宋" w:eastAsia="仿宋" w:cs="Times New Roman"/>
                <w:highlight w:val="none"/>
              </w:rPr>
            </w:pPr>
          </w:p>
        </w:tc>
        <w:tc>
          <w:tcPr>
            <w:tcW w:w="2708" w:type="dxa"/>
            <w:noWrap w:val="0"/>
            <w:vAlign w:val="center"/>
          </w:tcPr>
          <w:p w14:paraId="1DCAAA41">
            <w:pPr>
              <w:spacing w:line="360" w:lineRule="auto"/>
              <w:jc w:val="center"/>
              <w:rPr>
                <w:rFonts w:ascii="仿宋" w:hAnsi="仿宋" w:eastAsia="仿宋" w:cs="Times New Roman"/>
                <w:highlight w:val="none"/>
              </w:rPr>
            </w:pPr>
          </w:p>
        </w:tc>
        <w:tc>
          <w:tcPr>
            <w:tcW w:w="1432" w:type="dxa"/>
            <w:noWrap w:val="0"/>
            <w:vAlign w:val="center"/>
          </w:tcPr>
          <w:p w14:paraId="04B48551">
            <w:pPr>
              <w:spacing w:line="360" w:lineRule="auto"/>
              <w:jc w:val="center"/>
              <w:rPr>
                <w:rFonts w:ascii="仿宋" w:hAnsi="仿宋" w:eastAsia="仿宋" w:cs="Times New Roman"/>
                <w:highlight w:val="none"/>
              </w:rPr>
            </w:pPr>
          </w:p>
        </w:tc>
        <w:tc>
          <w:tcPr>
            <w:tcW w:w="1800" w:type="dxa"/>
            <w:noWrap w:val="0"/>
            <w:vAlign w:val="center"/>
          </w:tcPr>
          <w:p w14:paraId="55715531">
            <w:pPr>
              <w:spacing w:line="360" w:lineRule="auto"/>
              <w:jc w:val="center"/>
              <w:rPr>
                <w:rFonts w:ascii="仿宋" w:hAnsi="仿宋" w:eastAsia="仿宋" w:cs="Times New Roman"/>
                <w:highlight w:val="none"/>
              </w:rPr>
            </w:pPr>
          </w:p>
        </w:tc>
        <w:tc>
          <w:tcPr>
            <w:tcW w:w="900" w:type="dxa"/>
            <w:noWrap w:val="0"/>
            <w:vAlign w:val="center"/>
          </w:tcPr>
          <w:p w14:paraId="5C60DBE5">
            <w:pPr>
              <w:spacing w:line="360" w:lineRule="auto"/>
              <w:jc w:val="center"/>
              <w:rPr>
                <w:rFonts w:ascii="仿宋" w:hAnsi="仿宋" w:eastAsia="仿宋" w:cs="Times New Roman"/>
                <w:highlight w:val="none"/>
              </w:rPr>
            </w:pPr>
          </w:p>
        </w:tc>
        <w:tc>
          <w:tcPr>
            <w:tcW w:w="720" w:type="dxa"/>
            <w:noWrap w:val="0"/>
            <w:vAlign w:val="center"/>
          </w:tcPr>
          <w:p w14:paraId="2D043177">
            <w:pPr>
              <w:spacing w:line="360" w:lineRule="auto"/>
              <w:jc w:val="center"/>
              <w:rPr>
                <w:rFonts w:ascii="仿宋" w:hAnsi="仿宋" w:eastAsia="仿宋" w:cs="Times New Roman"/>
                <w:highlight w:val="none"/>
              </w:rPr>
            </w:pPr>
          </w:p>
        </w:tc>
        <w:tc>
          <w:tcPr>
            <w:tcW w:w="1620" w:type="dxa"/>
            <w:noWrap w:val="0"/>
            <w:vAlign w:val="center"/>
          </w:tcPr>
          <w:p w14:paraId="4CFDC8AC">
            <w:pPr>
              <w:spacing w:line="360" w:lineRule="auto"/>
              <w:jc w:val="center"/>
              <w:rPr>
                <w:rFonts w:ascii="仿宋" w:hAnsi="仿宋" w:eastAsia="仿宋" w:cs="Times New Roman"/>
                <w:highlight w:val="none"/>
              </w:rPr>
            </w:pPr>
          </w:p>
        </w:tc>
        <w:tc>
          <w:tcPr>
            <w:tcW w:w="1550" w:type="dxa"/>
            <w:noWrap w:val="0"/>
            <w:vAlign w:val="center"/>
          </w:tcPr>
          <w:p w14:paraId="3A5F1DD4">
            <w:pPr>
              <w:spacing w:line="360" w:lineRule="auto"/>
              <w:jc w:val="center"/>
              <w:rPr>
                <w:rFonts w:ascii="仿宋" w:hAnsi="仿宋" w:eastAsia="仿宋" w:cs="Times New Roman"/>
                <w:highlight w:val="none"/>
              </w:rPr>
            </w:pPr>
          </w:p>
        </w:tc>
        <w:tc>
          <w:tcPr>
            <w:tcW w:w="1510" w:type="dxa"/>
            <w:noWrap w:val="0"/>
            <w:vAlign w:val="center"/>
          </w:tcPr>
          <w:p w14:paraId="5367401C">
            <w:pPr>
              <w:spacing w:line="360" w:lineRule="auto"/>
              <w:jc w:val="center"/>
              <w:rPr>
                <w:rFonts w:ascii="仿宋" w:hAnsi="仿宋" w:eastAsia="仿宋" w:cs="Times New Roman"/>
                <w:highlight w:val="none"/>
              </w:rPr>
            </w:pPr>
          </w:p>
        </w:tc>
        <w:tc>
          <w:tcPr>
            <w:tcW w:w="1286" w:type="dxa"/>
            <w:noWrap w:val="0"/>
            <w:vAlign w:val="center"/>
          </w:tcPr>
          <w:p w14:paraId="2E3C957A">
            <w:pPr>
              <w:spacing w:line="360" w:lineRule="auto"/>
              <w:jc w:val="center"/>
              <w:rPr>
                <w:rFonts w:ascii="仿宋" w:hAnsi="仿宋" w:eastAsia="仿宋" w:cs="Times New Roman"/>
                <w:highlight w:val="none"/>
              </w:rPr>
            </w:pPr>
          </w:p>
        </w:tc>
      </w:tr>
      <w:tr w14:paraId="6C00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4B120E54">
            <w:pPr>
              <w:spacing w:line="360" w:lineRule="auto"/>
              <w:jc w:val="center"/>
              <w:rPr>
                <w:rFonts w:ascii="仿宋" w:hAnsi="仿宋" w:eastAsia="仿宋" w:cs="Times New Roman"/>
                <w:highlight w:val="none"/>
              </w:rPr>
            </w:pPr>
          </w:p>
        </w:tc>
        <w:tc>
          <w:tcPr>
            <w:tcW w:w="1440" w:type="dxa"/>
            <w:noWrap w:val="0"/>
            <w:vAlign w:val="top"/>
          </w:tcPr>
          <w:p w14:paraId="32976426">
            <w:pPr>
              <w:spacing w:line="360" w:lineRule="auto"/>
              <w:jc w:val="center"/>
              <w:rPr>
                <w:rFonts w:ascii="仿宋" w:hAnsi="仿宋" w:eastAsia="仿宋" w:cs="Times New Roman"/>
                <w:highlight w:val="none"/>
              </w:rPr>
            </w:pPr>
          </w:p>
        </w:tc>
        <w:tc>
          <w:tcPr>
            <w:tcW w:w="2708" w:type="dxa"/>
            <w:noWrap w:val="0"/>
            <w:vAlign w:val="center"/>
          </w:tcPr>
          <w:p w14:paraId="028B94A0">
            <w:pPr>
              <w:spacing w:line="360" w:lineRule="auto"/>
              <w:jc w:val="center"/>
              <w:rPr>
                <w:rFonts w:ascii="仿宋" w:hAnsi="仿宋" w:eastAsia="仿宋" w:cs="Times New Roman"/>
                <w:highlight w:val="none"/>
              </w:rPr>
            </w:pPr>
          </w:p>
        </w:tc>
        <w:tc>
          <w:tcPr>
            <w:tcW w:w="1432" w:type="dxa"/>
            <w:noWrap w:val="0"/>
            <w:vAlign w:val="center"/>
          </w:tcPr>
          <w:p w14:paraId="73B5D2F9">
            <w:pPr>
              <w:spacing w:line="360" w:lineRule="auto"/>
              <w:jc w:val="center"/>
              <w:rPr>
                <w:rFonts w:ascii="仿宋" w:hAnsi="仿宋" w:eastAsia="仿宋" w:cs="Times New Roman"/>
                <w:highlight w:val="none"/>
              </w:rPr>
            </w:pPr>
          </w:p>
        </w:tc>
        <w:tc>
          <w:tcPr>
            <w:tcW w:w="1800" w:type="dxa"/>
            <w:noWrap w:val="0"/>
            <w:vAlign w:val="center"/>
          </w:tcPr>
          <w:p w14:paraId="5EBFA9E5">
            <w:pPr>
              <w:spacing w:line="360" w:lineRule="auto"/>
              <w:jc w:val="center"/>
              <w:rPr>
                <w:rFonts w:ascii="仿宋" w:hAnsi="仿宋" w:eastAsia="仿宋" w:cs="Times New Roman"/>
                <w:highlight w:val="none"/>
              </w:rPr>
            </w:pPr>
          </w:p>
        </w:tc>
        <w:tc>
          <w:tcPr>
            <w:tcW w:w="900" w:type="dxa"/>
            <w:noWrap w:val="0"/>
            <w:vAlign w:val="center"/>
          </w:tcPr>
          <w:p w14:paraId="38C1C8AB">
            <w:pPr>
              <w:spacing w:line="360" w:lineRule="auto"/>
              <w:jc w:val="center"/>
              <w:rPr>
                <w:rFonts w:ascii="仿宋" w:hAnsi="仿宋" w:eastAsia="仿宋" w:cs="Times New Roman"/>
                <w:highlight w:val="none"/>
              </w:rPr>
            </w:pPr>
          </w:p>
        </w:tc>
        <w:tc>
          <w:tcPr>
            <w:tcW w:w="720" w:type="dxa"/>
            <w:noWrap w:val="0"/>
            <w:vAlign w:val="center"/>
          </w:tcPr>
          <w:p w14:paraId="14F88123">
            <w:pPr>
              <w:spacing w:line="360" w:lineRule="auto"/>
              <w:jc w:val="center"/>
              <w:rPr>
                <w:rFonts w:ascii="仿宋" w:hAnsi="仿宋" w:eastAsia="仿宋" w:cs="Times New Roman"/>
                <w:highlight w:val="none"/>
              </w:rPr>
            </w:pPr>
          </w:p>
        </w:tc>
        <w:tc>
          <w:tcPr>
            <w:tcW w:w="1620" w:type="dxa"/>
            <w:noWrap w:val="0"/>
            <w:vAlign w:val="center"/>
          </w:tcPr>
          <w:p w14:paraId="7BBCA358">
            <w:pPr>
              <w:spacing w:line="360" w:lineRule="auto"/>
              <w:jc w:val="center"/>
              <w:rPr>
                <w:rFonts w:ascii="仿宋" w:hAnsi="仿宋" w:eastAsia="仿宋" w:cs="Times New Roman"/>
                <w:highlight w:val="none"/>
              </w:rPr>
            </w:pPr>
          </w:p>
        </w:tc>
        <w:tc>
          <w:tcPr>
            <w:tcW w:w="1550" w:type="dxa"/>
            <w:noWrap w:val="0"/>
            <w:vAlign w:val="center"/>
          </w:tcPr>
          <w:p w14:paraId="3A90F599">
            <w:pPr>
              <w:spacing w:line="360" w:lineRule="auto"/>
              <w:jc w:val="center"/>
              <w:rPr>
                <w:rFonts w:ascii="仿宋" w:hAnsi="仿宋" w:eastAsia="仿宋" w:cs="Times New Roman"/>
                <w:highlight w:val="none"/>
              </w:rPr>
            </w:pPr>
          </w:p>
        </w:tc>
        <w:tc>
          <w:tcPr>
            <w:tcW w:w="1510" w:type="dxa"/>
            <w:noWrap w:val="0"/>
            <w:vAlign w:val="center"/>
          </w:tcPr>
          <w:p w14:paraId="03CFE5D1">
            <w:pPr>
              <w:spacing w:line="360" w:lineRule="auto"/>
              <w:jc w:val="center"/>
              <w:rPr>
                <w:rFonts w:ascii="仿宋" w:hAnsi="仿宋" w:eastAsia="仿宋" w:cs="Times New Roman"/>
                <w:highlight w:val="none"/>
              </w:rPr>
            </w:pPr>
          </w:p>
        </w:tc>
        <w:tc>
          <w:tcPr>
            <w:tcW w:w="1286" w:type="dxa"/>
            <w:noWrap w:val="0"/>
            <w:vAlign w:val="center"/>
          </w:tcPr>
          <w:p w14:paraId="44197902">
            <w:pPr>
              <w:spacing w:line="360" w:lineRule="auto"/>
              <w:jc w:val="center"/>
              <w:rPr>
                <w:rFonts w:ascii="仿宋" w:hAnsi="仿宋" w:eastAsia="仿宋" w:cs="Times New Roman"/>
                <w:highlight w:val="none"/>
              </w:rPr>
            </w:pPr>
          </w:p>
        </w:tc>
      </w:tr>
      <w:tr w14:paraId="50D4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23513E45">
            <w:pPr>
              <w:spacing w:line="360" w:lineRule="auto"/>
              <w:jc w:val="center"/>
              <w:rPr>
                <w:rFonts w:ascii="仿宋" w:hAnsi="仿宋" w:eastAsia="仿宋" w:cs="Times New Roman"/>
                <w:highlight w:val="none"/>
              </w:rPr>
            </w:pPr>
          </w:p>
        </w:tc>
        <w:tc>
          <w:tcPr>
            <w:tcW w:w="1440" w:type="dxa"/>
            <w:noWrap w:val="0"/>
            <w:vAlign w:val="top"/>
          </w:tcPr>
          <w:p w14:paraId="0A8EABFA">
            <w:pPr>
              <w:spacing w:line="360" w:lineRule="auto"/>
              <w:jc w:val="center"/>
              <w:rPr>
                <w:rFonts w:ascii="仿宋" w:hAnsi="仿宋" w:eastAsia="仿宋" w:cs="Times New Roman"/>
                <w:highlight w:val="none"/>
              </w:rPr>
            </w:pPr>
          </w:p>
        </w:tc>
        <w:tc>
          <w:tcPr>
            <w:tcW w:w="2708" w:type="dxa"/>
            <w:noWrap w:val="0"/>
            <w:vAlign w:val="center"/>
          </w:tcPr>
          <w:p w14:paraId="4D37E75B">
            <w:pPr>
              <w:spacing w:line="360" w:lineRule="auto"/>
              <w:jc w:val="center"/>
              <w:rPr>
                <w:rFonts w:ascii="仿宋" w:hAnsi="仿宋" w:eastAsia="仿宋" w:cs="Times New Roman"/>
                <w:highlight w:val="none"/>
              </w:rPr>
            </w:pPr>
          </w:p>
        </w:tc>
        <w:tc>
          <w:tcPr>
            <w:tcW w:w="1432" w:type="dxa"/>
            <w:noWrap w:val="0"/>
            <w:vAlign w:val="center"/>
          </w:tcPr>
          <w:p w14:paraId="6D5C05D3">
            <w:pPr>
              <w:spacing w:line="360" w:lineRule="auto"/>
              <w:jc w:val="center"/>
              <w:rPr>
                <w:rFonts w:ascii="仿宋" w:hAnsi="仿宋" w:eastAsia="仿宋" w:cs="Times New Roman"/>
                <w:highlight w:val="none"/>
              </w:rPr>
            </w:pPr>
          </w:p>
        </w:tc>
        <w:tc>
          <w:tcPr>
            <w:tcW w:w="1800" w:type="dxa"/>
            <w:noWrap w:val="0"/>
            <w:vAlign w:val="center"/>
          </w:tcPr>
          <w:p w14:paraId="42188D6D">
            <w:pPr>
              <w:spacing w:line="360" w:lineRule="auto"/>
              <w:jc w:val="center"/>
              <w:rPr>
                <w:rFonts w:ascii="仿宋" w:hAnsi="仿宋" w:eastAsia="仿宋" w:cs="Times New Roman"/>
                <w:highlight w:val="none"/>
              </w:rPr>
            </w:pPr>
          </w:p>
        </w:tc>
        <w:tc>
          <w:tcPr>
            <w:tcW w:w="900" w:type="dxa"/>
            <w:noWrap w:val="0"/>
            <w:vAlign w:val="center"/>
          </w:tcPr>
          <w:p w14:paraId="7D9B4A34">
            <w:pPr>
              <w:spacing w:line="360" w:lineRule="auto"/>
              <w:jc w:val="center"/>
              <w:rPr>
                <w:rFonts w:ascii="仿宋" w:hAnsi="仿宋" w:eastAsia="仿宋" w:cs="Times New Roman"/>
                <w:highlight w:val="none"/>
              </w:rPr>
            </w:pPr>
          </w:p>
        </w:tc>
        <w:tc>
          <w:tcPr>
            <w:tcW w:w="720" w:type="dxa"/>
            <w:noWrap w:val="0"/>
            <w:vAlign w:val="center"/>
          </w:tcPr>
          <w:p w14:paraId="77635D62">
            <w:pPr>
              <w:spacing w:line="360" w:lineRule="auto"/>
              <w:jc w:val="center"/>
              <w:rPr>
                <w:rFonts w:ascii="仿宋" w:hAnsi="仿宋" w:eastAsia="仿宋" w:cs="Times New Roman"/>
                <w:highlight w:val="none"/>
              </w:rPr>
            </w:pPr>
          </w:p>
        </w:tc>
        <w:tc>
          <w:tcPr>
            <w:tcW w:w="1620" w:type="dxa"/>
            <w:noWrap w:val="0"/>
            <w:vAlign w:val="center"/>
          </w:tcPr>
          <w:p w14:paraId="7057AC44">
            <w:pPr>
              <w:spacing w:line="360" w:lineRule="auto"/>
              <w:jc w:val="center"/>
              <w:rPr>
                <w:rFonts w:ascii="仿宋" w:hAnsi="仿宋" w:eastAsia="仿宋" w:cs="Times New Roman"/>
                <w:highlight w:val="none"/>
              </w:rPr>
            </w:pPr>
          </w:p>
        </w:tc>
        <w:tc>
          <w:tcPr>
            <w:tcW w:w="1550" w:type="dxa"/>
            <w:noWrap w:val="0"/>
            <w:vAlign w:val="center"/>
          </w:tcPr>
          <w:p w14:paraId="18301544">
            <w:pPr>
              <w:spacing w:line="360" w:lineRule="auto"/>
              <w:jc w:val="center"/>
              <w:rPr>
                <w:rFonts w:ascii="仿宋" w:hAnsi="仿宋" w:eastAsia="仿宋" w:cs="Times New Roman"/>
                <w:highlight w:val="none"/>
              </w:rPr>
            </w:pPr>
          </w:p>
        </w:tc>
        <w:tc>
          <w:tcPr>
            <w:tcW w:w="1510" w:type="dxa"/>
            <w:noWrap w:val="0"/>
            <w:vAlign w:val="center"/>
          </w:tcPr>
          <w:p w14:paraId="67359592">
            <w:pPr>
              <w:spacing w:line="360" w:lineRule="auto"/>
              <w:jc w:val="center"/>
              <w:rPr>
                <w:rFonts w:ascii="仿宋" w:hAnsi="仿宋" w:eastAsia="仿宋" w:cs="Times New Roman"/>
                <w:highlight w:val="none"/>
              </w:rPr>
            </w:pPr>
          </w:p>
        </w:tc>
        <w:tc>
          <w:tcPr>
            <w:tcW w:w="1286" w:type="dxa"/>
            <w:noWrap w:val="0"/>
            <w:vAlign w:val="center"/>
          </w:tcPr>
          <w:p w14:paraId="7FE6EAB2">
            <w:pPr>
              <w:spacing w:line="360" w:lineRule="auto"/>
              <w:jc w:val="center"/>
              <w:rPr>
                <w:rFonts w:ascii="仿宋" w:hAnsi="仿宋" w:eastAsia="仿宋" w:cs="Times New Roman"/>
                <w:highlight w:val="none"/>
              </w:rPr>
            </w:pPr>
          </w:p>
        </w:tc>
      </w:tr>
      <w:tr w14:paraId="57BB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4AEE87E5">
            <w:pPr>
              <w:spacing w:line="360" w:lineRule="auto"/>
              <w:jc w:val="center"/>
              <w:rPr>
                <w:rFonts w:ascii="仿宋" w:hAnsi="仿宋" w:eastAsia="仿宋" w:cs="Times New Roman"/>
                <w:highlight w:val="none"/>
              </w:rPr>
            </w:pPr>
          </w:p>
        </w:tc>
        <w:tc>
          <w:tcPr>
            <w:tcW w:w="1440" w:type="dxa"/>
            <w:noWrap w:val="0"/>
            <w:vAlign w:val="top"/>
          </w:tcPr>
          <w:p w14:paraId="68069031">
            <w:pPr>
              <w:spacing w:line="360" w:lineRule="auto"/>
              <w:jc w:val="center"/>
              <w:rPr>
                <w:rFonts w:ascii="仿宋" w:hAnsi="仿宋" w:eastAsia="仿宋" w:cs="Times New Roman"/>
                <w:highlight w:val="none"/>
              </w:rPr>
            </w:pPr>
          </w:p>
        </w:tc>
        <w:tc>
          <w:tcPr>
            <w:tcW w:w="2708" w:type="dxa"/>
            <w:noWrap w:val="0"/>
            <w:vAlign w:val="center"/>
          </w:tcPr>
          <w:p w14:paraId="77706E47">
            <w:pPr>
              <w:spacing w:line="360" w:lineRule="auto"/>
              <w:jc w:val="center"/>
              <w:rPr>
                <w:rFonts w:ascii="仿宋" w:hAnsi="仿宋" w:eastAsia="仿宋" w:cs="Times New Roman"/>
                <w:highlight w:val="none"/>
              </w:rPr>
            </w:pPr>
          </w:p>
        </w:tc>
        <w:tc>
          <w:tcPr>
            <w:tcW w:w="1432" w:type="dxa"/>
            <w:noWrap w:val="0"/>
            <w:vAlign w:val="center"/>
          </w:tcPr>
          <w:p w14:paraId="3F6EAB33">
            <w:pPr>
              <w:spacing w:line="360" w:lineRule="auto"/>
              <w:jc w:val="center"/>
              <w:rPr>
                <w:rFonts w:ascii="仿宋" w:hAnsi="仿宋" w:eastAsia="仿宋" w:cs="Times New Roman"/>
                <w:highlight w:val="none"/>
              </w:rPr>
            </w:pPr>
          </w:p>
        </w:tc>
        <w:tc>
          <w:tcPr>
            <w:tcW w:w="1800" w:type="dxa"/>
            <w:noWrap w:val="0"/>
            <w:vAlign w:val="center"/>
          </w:tcPr>
          <w:p w14:paraId="4A5994CD">
            <w:pPr>
              <w:spacing w:line="360" w:lineRule="auto"/>
              <w:jc w:val="center"/>
              <w:rPr>
                <w:rFonts w:ascii="仿宋" w:hAnsi="仿宋" w:eastAsia="仿宋" w:cs="Times New Roman"/>
                <w:highlight w:val="none"/>
              </w:rPr>
            </w:pPr>
          </w:p>
        </w:tc>
        <w:tc>
          <w:tcPr>
            <w:tcW w:w="900" w:type="dxa"/>
            <w:noWrap w:val="0"/>
            <w:vAlign w:val="center"/>
          </w:tcPr>
          <w:p w14:paraId="44CE8926">
            <w:pPr>
              <w:spacing w:line="360" w:lineRule="auto"/>
              <w:jc w:val="center"/>
              <w:rPr>
                <w:rFonts w:ascii="仿宋" w:hAnsi="仿宋" w:eastAsia="仿宋" w:cs="Times New Roman"/>
                <w:highlight w:val="none"/>
              </w:rPr>
            </w:pPr>
          </w:p>
        </w:tc>
        <w:tc>
          <w:tcPr>
            <w:tcW w:w="720" w:type="dxa"/>
            <w:noWrap w:val="0"/>
            <w:vAlign w:val="center"/>
          </w:tcPr>
          <w:p w14:paraId="49DD8323">
            <w:pPr>
              <w:spacing w:line="360" w:lineRule="auto"/>
              <w:jc w:val="center"/>
              <w:rPr>
                <w:rFonts w:ascii="仿宋" w:hAnsi="仿宋" w:eastAsia="仿宋" w:cs="Times New Roman"/>
                <w:highlight w:val="none"/>
              </w:rPr>
            </w:pPr>
          </w:p>
        </w:tc>
        <w:tc>
          <w:tcPr>
            <w:tcW w:w="1620" w:type="dxa"/>
            <w:noWrap w:val="0"/>
            <w:vAlign w:val="center"/>
          </w:tcPr>
          <w:p w14:paraId="4D87F881">
            <w:pPr>
              <w:spacing w:line="360" w:lineRule="auto"/>
              <w:jc w:val="center"/>
              <w:rPr>
                <w:rFonts w:ascii="仿宋" w:hAnsi="仿宋" w:eastAsia="仿宋" w:cs="Times New Roman"/>
                <w:highlight w:val="none"/>
              </w:rPr>
            </w:pPr>
          </w:p>
        </w:tc>
        <w:tc>
          <w:tcPr>
            <w:tcW w:w="1550" w:type="dxa"/>
            <w:noWrap w:val="0"/>
            <w:vAlign w:val="center"/>
          </w:tcPr>
          <w:p w14:paraId="00753748">
            <w:pPr>
              <w:spacing w:line="360" w:lineRule="auto"/>
              <w:jc w:val="center"/>
              <w:rPr>
                <w:rFonts w:ascii="仿宋" w:hAnsi="仿宋" w:eastAsia="仿宋" w:cs="Times New Roman"/>
                <w:highlight w:val="none"/>
              </w:rPr>
            </w:pPr>
          </w:p>
        </w:tc>
        <w:tc>
          <w:tcPr>
            <w:tcW w:w="1510" w:type="dxa"/>
            <w:noWrap w:val="0"/>
            <w:vAlign w:val="center"/>
          </w:tcPr>
          <w:p w14:paraId="4F4EEC3F">
            <w:pPr>
              <w:spacing w:line="360" w:lineRule="auto"/>
              <w:jc w:val="center"/>
              <w:rPr>
                <w:rFonts w:ascii="仿宋" w:hAnsi="仿宋" w:eastAsia="仿宋" w:cs="Times New Roman"/>
                <w:highlight w:val="none"/>
              </w:rPr>
            </w:pPr>
          </w:p>
        </w:tc>
        <w:tc>
          <w:tcPr>
            <w:tcW w:w="1286" w:type="dxa"/>
            <w:noWrap w:val="0"/>
            <w:vAlign w:val="center"/>
          </w:tcPr>
          <w:p w14:paraId="48462CCA">
            <w:pPr>
              <w:spacing w:line="360" w:lineRule="auto"/>
              <w:jc w:val="center"/>
              <w:rPr>
                <w:rFonts w:ascii="仿宋" w:hAnsi="仿宋" w:eastAsia="仿宋" w:cs="Times New Roman"/>
                <w:highlight w:val="none"/>
              </w:rPr>
            </w:pPr>
          </w:p>
        </w:tc>
      </w:tr>
      <w:tr w14:paraId="55F1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noWrap w:val="0"/>
            <w:vAlign w:val="center"/>
          </w:tcPr>
          <w:p w14:paraId="1BC3C84E">
            <w:pPr>
              <w:spacing w:line="360" w:lineRule="auto"/>
              <w:jc w:val="center"/>
              <w:rPr>
                <w:rFonts w:ascii="仿宋" w:hAnsi="仿宋" w:eastAsia="仿宋" w:cs="Times New Roman"/>
                <w:highlight w:val="none"/>
              </w:rPr>
            </w:pPr>
          </w:p>
        </w:tc>
        <w:tc>
          <w:tcPr>
            <w:tcW w:w="1440" w:type="dxa"/>
            <w:noWrap w:val="0"/>
            <w:vAlign w:val="top"/>
          </w:tcPr>
          <w:p w14:paraId="3A28A869">
            <w:pPr>
              <w:spacing w:line="360" w:lineRule="auto"/>
              <w:jc w:val="center"/>
              <w:rPr>
                <w:rFonts w:ascii="仿宋" w:hAnsi="仿宋" w:eastAsia="仿宋" w:cs="Times New Roman"/>
                <w:highlight w:val="none"/>
              </w:rPr>
            </w:pPr>
          </w:p>
        </w:tc>
        <w:tc>
          <w:tcPr>
            <w:tcW w:w="2708" w:type="dxa"/>
            <w:noWrap w:val="0"/>
            <w:vAlign w:val="center"/>
          </w:tcPr>
          <w:p w14:paraId="05A91BDB">
            <w:pPr>
              <w:spacing w:line="360" w:lineRule="auto"/>
              <w:jc w:val="center"/>
              <w:rPr>
                <w:rFonts w:ascii="仿宋" w:hAnsi="仿宋" w:eastAsia="仿宋" w:cs="Times New Roman"/>
                <w:highlight w:val="none"/>
              </w:rPr>
            </w:pPr>
          </w:p>
        </w:tc>
        <w:tc>
          <w:tcPr>
            <w:tcW w:w="1432" w:type="dxa"/>
            <w:noWrap w:val="0"/>
            <w:vAlign w:val="center"/>
          </w:tcPr>
          <w:p w14:paraId="7CD72FD4">
            <w:pPr>
              <w:spacing w:line="360" w:lineRule="auto"/>
              <w:jc w:val="center"/>
              <w:rPr>
                <w:rFonts w:ascii="仿宋" w:hAnsi="仿宋" w:eastAsia="仿宋" w:cs="Times New Roman"/>
                <w:highlight w:val="none"/>
              </w:rPr>
            </w:pPr>
          </w:p>
        </w:tc>
        <w:tc>
          <w:tcPr>
            <w:tcW w:w="1800" w:type="dxa"/>
            <w:noWrap w:val="0"/>
            <w:vAlign w:val="center"/>
          </w:tcPr>
          <w:p w14:paraId="2A66DA94">
            <w:pPr>
              <w:spacing w:line="360" w:lineRule="auto"/>
              <w:jc w:val="center"/>
              <w:rPr>
                <w:rFonts w:ascii="仿宋" w:hAnsi="仿宋" w:eastAsia="仿宋" w:cs="Times New Roman"/>
                <w:highlight w:val="none"/>
              </w:rPr>
            </w:pPr>
          </w:p>
        </w:tc>
        <w:tc>
          <w:tcPr>
            <w:tcW w:w="900" w:type="dxa"/>
            <w:noWrap w:val="0"/>
            <w:vAlign w:val="center"/>
          </w:tcPr>
          <w:p w14:paraId="1FAFDDA5">
            <w:pPr>
              <w:spacing w:line="360" w:lineRule="auto"/>
              <w:jc w:val="center"/>
              <w:rPr>
                <w:rFonts w:ascii="仿宋" w:hAnsi="仿宋" w:eastAsia="仿宋" w:cs="Times New Roman"/>
                <w:highlight w:val="none"/>
              </w:rPr>
            </w:pPr>
          </w:p>
        </w:tc>
        <w:tc>
          <w:tcPr>
            <w:tcW w:w="720" w:type="dxa"/>
            <w:noWrap w:val="0"/>
            <w:vAlign w:val="center"/>
          </w:tcPr>
          <w:p w14:paraId="0E81105D">
            <w:pPr>
              <w:spacing w:line="360" w:lineRule="auto"/>
              <w:jc w:val="center"/>
              <w:rPr>
                <w:rFonts w:ascii="仿宋" w:hAnsi="仿宋" w:eastAsia="仿宋" w:cs="Times New Roman"/>
                <w:highlight w:val="none"/>
              </w:rPr>
            </w:pPr>
          </w:p>
        </w:tc>
        <w:tc>
          <w:tcPr>
            <w:tcW w:w="1620" w:type="dxa"/>
            <w:noWrap w:val="0"/>
            <w:vAlign w:val="center"/>
          </w:tcPr>
          <w:p w14:paraId="0D86AE43">
            <w:pPr>
              <w:spacing w:line="360" w:lineRule="auto"/>
              <w:jc w:val="center"/>
              <w:rPr>
                <w:rFonts w:ascii="仿宋" w:hAnsi="仿宋" w:eastAsia="仿宋" w:cs="Times New Roman"/>
                <w:highlight w:val="none"/>
              </w:rPr>
            </w:pPr>
          </w:p>
        </w:tc>
        <w:tc>
          <w:tcPr>
            <w:tcW w:w="1550" w:type="dxa"/>
            <w:noWrap w:val="0"/>
            <w:vAlign w:val="center"/>
          </w:tcPr>
          <w:p w14:paraId="4575C04F">
            <w:pPr>
              <w:spacing w:line="360" w:lineRule="auto"/>
              <w:jc w:val="center"/>
              <w:rPr>
                <w:rFonts w:ascii="仿宋" w:hAnsi="仿宋" w:eastAsia="仿宋" w:cs="Times New Roman"/>
                <w:highlight w:val="none"/>
              </w:rPr>
            </w:pPr>
          </w:p>
        </w:tc>
        <w:tc>
          <w:tcPr>
            <w:tcW w:w="1510" w:type="dxa"/>
            <w:noWrap w:val="0"/>
            <w:vAlign w:val="center"/>
          </w:tcPr>
          <w:p w14:paraId="371A8874">
            <w:pPr>
              <w:spacing w:line="360" w:lineRule="auto"/>
              <w:jc w:val="center"/>
              <w:rPr>
                <w:rFonts w:ascii="仿宋" w:hAnsi="仿宋" w:eastAsia="仿宋" w:cs="Times New Roman"/>
                <w:highlight w:val="none"/>
              </w:rPr>
            </w:pPr>
          </w:p>
        </w:tc>
        <w:tc>
          <w:tcPr>
            <w:tcW w:w="1286" w:type="dxa"/>
            <w:noWrap w:val="0"/>
            <w:vAlign w:val="center"/>
          </w:tcPr>
          <w:p w14:paraId="3F074065">
            <w:pPr>
              <w:spacing w:line="360" w:lineRule="auto"/>
              <w:jc w:val="center"/>
              <w:rPr>
                <w:rFonts w:ascii="仿宋" w:hAnsi="仿宋" w:eastAsia="仿宋" w:cs="Times New Roman"/>
                <w:highlight w:val="none"/>
              </w:rPr>
            </w:pPr>
          </w:p>
        </w:tc>
      </w:tr>
    </w:tbl>
    <w:p w14:paraId="4C40A6A9">
      <w:pPr>
        <w:spacing w:line="360" w:lineRule="auto"/>
        <w:ind w:firstLine="720" w:firstLineChars="300"/>
        <w:rPr>
          <w:rFonts w:ascii="仿宋" w:hAnsi="仿宋" w:eastAsia="仿宋" w:cs="Times New Roman"/>
          <w:sz w:val="28"/>
          <w:szCs w:val="28"/>
          <w:highlight w:val="none"/>
        </w:rPr>
      </w:pPr>
      <w:r>
        <w:rPr>
          <w:rFonts w:hint="eastAsia" w:ascii="仿宋" w:hAnsi="仿宋" w:eastAsia="仿宋" w:cs="仿宋"/>
          <w:sz w:val="24"/>
          <w:szCs w:val="24"/>
          <w:highlight w:val="none"/>
        </w:rPr>
        <w:t>填表：</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复核：</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批准：</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单位（章）　　　　　　　　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日</w:t>
      </w:r>
    </w:p>
    <w:p w14:paraId="1793CB72">
      <w:pPr>
        <w:spacing w:line="360" w:lineRule="auto"/>
        <w:rPr>
          <w:rFonts w:ascii="仿宋" w:hAnsi="仿宋" w:eastAsia="仿宋" w:cs="Times New Roman"/>
          <w:sz w:val="24"/>
          <w:szCs w:val="24"/>
          <w:highlight w:val="none"/>
        </w:rPr>
      </w:pPr>
    </w:p>
    <w:p w14:paraId="4DCEFDD2">
      <w:pPr>
        <w:widowControl/>
        <w:spacing w:afterAutospacing="1" w:line="360" w:lineRule="auto"/>
        <w:jc w:val="left"/>
        <w:rPr>
          <w:rFonts w:ascii="仿宋" w:hAnsi="仿宋" w:eastAsia="仿宋" w:cs="Times New Roman"/>
          <w:b/>
          <w:bCs/>
          <w:kern w:val="0"/>
          <w:sz w:val="24"/>
          <w:szCs w:val="24"/>
          <w:highlight w:val="none"/>
        </w:rPr>
        <w:sectPr>
          <w:endnotePr>
            <w:numFmt w:val="decimal"/>
          </w:endnotePr>
          <w:pgSz w:w="16838" w:h="11906" w:orient="landscape"/>
          <w:pgMar w:top="737" w:right="1418" w:bottom="737" w:left="851" w:header="0" w:footer="0" w:gutter="0"/>
          <w:cols w:space="720" w:num="1"/>
        </w:sectPr>
      </w:pPr>
    </w:p>
    <w:p w14:paraId="242A2276">
      <w:pPr>
        <w:spacing w:line="360" w:lineRule="auto"/>
        <w:outlineLvl w:val="1"/>
        <w:rPr>
          <w:rFonts w:hint="eastAsia" w:ascii="仿宋" w:hAnsi="仿宋" w:eastAsia="仿宋" w:cs="Times New Roman"/>
          <w:b/>
          <w:bCs/>
          <w:sz w:val="24"/>
          <w:szCs w:val="24"/>
          <w:highlight w:val="none"/>
          <w:lang w:eastAsia="zh-CN"/>
        </w:rPr>
      </w:pPr>
      <w:bookmarkStart w:id="300" w:name="_Toc469384141"/>
      <w:bookmarkStart w:id="301" w:name="_Toc266892925"/>
      <w:bookmarkStart w:id="302" w:name="_Toc10624985"/>
      <w:r>
        <w:rPr>
          <w:rFonts w:hint="eastAsia" w:ascii="仿宋" w:hAnsi="仿宋" w:eastAsia="仿宋" w:cs="仿宋"/>
          <w:b/>
          <w:bCs/>
          <w:sz w:val="24"/>
          <w:szCs w:val="24"/>
          <w:highlight w:val="none"/>
        </w:rPr>
        <w:t>附件</w:t>
      </w:r>
      <w:bookmarkEnd w:id="300"/>
      <w:bookmarkEnd w:id="301"/>
      <w:bookmarkEnd w:id="302"/>
      <w:r>
        <w:rPr>
          <w:rFonts w:hint="eastAsia" w:ascii="仿宋" w:hAnsi="仿宋" w:eastAsia="仿宋" w:cs="仿宋"/>
          <w:b/>
          <w:bCs/>
          <w:sz w:val="24"/>
          <w:szCs w:val="24"/>
          <w:highlight w:val="none"/>
          <w:lang w:val="en-US" w:eastAsia="zh-CN"/>
        </w:rPr>
        <w:t>二</w:t>
      </w:r>
    </w:p>
    <w:p w14:paraId="16DA5A82">
      <w:pPr>
        <w:spacing w:line="360" w:lineRule="auto"/>
        <w:rPr>
          <w:rFonts w:ascii="仿宋" w:hAnsi="仿宋" w:eastAsia="仿宋" w:cs="Times New Roman"/>
          <w:sz w:val="24"/>
          <w:szCs w:val="24"/>
          <w:highlight w:val="none"/>
        </w:rPr>
      </w:pPr>
    </w:p>
    <w:p w14:paraId="11C00D82">
      <w:pPr>
        <w:adjustRightInd w:val="0"/>
        <w:snapToGrid w:val="0"/>
        <w:spacing w:line="360" w:lineRule="auto"/>
        <w:jc w:val="center"/>
        <w:rPr>
          <w:rFonts w:ascii="仿宋" w:hAnsi="仿宋" w:eastAsia="仿宋" w:cs="Times New Roman"/>
          <w:b/>
          <w:bCs/>
          <w:spacing w:val="32"/>
          <w:sz w:val="36"/>
          <w:szCs w:val="36"/>
          <w:highlight w:val="none"/>
        </w:rPr>
      </w:pPr>
      <w:r>
        <w:rPr>
          <w:rFonts w:hint="eastAsia" w:ascii="仿宋" w:hAnsi="仿宋" w:eastAsia="仿宋" w:cs="仿宋"/>
          <w:b/>
          <w:bCs/>
          <w:spacing w:val="32"/>
          <w:sz w:val="36"/>
          <w:szCs w:val="36"/>
          <w:highlight w:val="none"/>
        </w:rPr>
        <w:t>工程质量保修书</w:t>
      </w:r>
    </w:p>
    <w:p w14:paraId="27EF340E">
      <w:pPr>
        <w:adjustRightInd w:val="0"/>
        <w:snapToGrid w:val="0"/>
        <w:spacing w:line="360" w:lineRule="auto"/>
        <w:rPr>
          <w:rFonts w:ascii="仿宋" w:hAnsi="仿宋" w:eastAsia="仿宋" w:cs="Times New Roman"/>
          <w:sz w:val="24"/>
          <w:szCs w:val="24"/>
          <w:highlight w:val="none"/>
        </w:rPr>
      </w:pPr>
    </w:p>
    <w:p w14:paraId="6A4E2C28">
      <w:pPr>
        <w:adjustRightInd w:val="0"/>
        <w:snapToGrid w:val="0"/>
        <w:spacing w:line="360" w:lineRule="auto"/>
        <w:ind w:firstLine="480" w:firstLineChars="200"/>
        <w:rPr>
          <w:rFonts w:hint="default" w:ascii="仿宋" w:hAnsi="仿宋" w:eastAsia="仿宋" w:cs="Times New Roman"/>
          <w:sz w:val="24"/>
          <w:szCs w:val="24"/>
          <w:highlight w:val="none"/>
          <w:lang w:val="en-US" w:eastAsia="zh-CN"/>
        </w:rPr>
      </w:pPr>
      <w:r>
        <w:rPr>
          <w:rFonts w:hint="eastAsia" w:ascii="仿宋" w:hAnsi="仿宋" w:eastAsia="仿宋" w:cs="仿宋"/>
          <w:sz w:val="24"/>
          <w:szCs w:val="24"/>
          <w:highlight w:val="none"/>
        </w:rPr>
        <w:t>发包人：（全称）</w:t>
      </w:r>
      <w:r>
        <w:rPr>
          <w:rFonts w:hint="eastAsia" w:ascii="仿宋" w:hAnsi="仿宋" w:eastAsia="仿宋" w:cs="仿宋"/>
          <w:sz w:val="24"/>
          <w:szCs w:val="24"/>
          <w:highlight w:val="none"/>
          <w:u w:val="single"/>
          <w:lang w:val="en-US" w:eastAsia="zh-CN"/>
        </w:rPr>
        <w:t>广州市旅业有限公司</w:t>
      </w:r>
    </w:p>
    <w:p w14:paraId="1DDD249D">
      <w:pPr>
        <w:adjustRightInd w:val="0"/>
        <w:snapToGrid w:val="0"/>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承包人：（全称）</w:t>
      </w:r>
      <w:r>
        <w:rPr>
          <w:rFonts w:ascii="仿宋" w:hAnsi="仿宋" w:eastAsia="仿宋" w:cs="仿宋"/>
          <w:sz w:val="24"/>
          <w:szCs w:val="24"/>
          <w:highlight w:val="none"/>
          <w:u w:val="single"/>
        </w:rPr>
        <w:t xml:space="preserve">                            </w:t>
      </w:r>
    </w:p>
    <w:p w14:paraId="5AC3D1EB">
      <w:pPr>
        <w:pStyle w:val="23"/>
        <w:rPr>
          <w:rFonts w:hint="default" w:eastAsia="仿宋"/>
          <w:highlight w:val="none"/>
          <w:lang w:val="en-US" w:eastAsia="zh-CN"/>
        </w:rPr>
      </w:pPr>
      <w:r>
        <w:rPr>
          <w:rFonts w:hint="eastAsia" w:eastAsia="仿宋"/>
          <w:highlight w:val="none"/>
          <w:lang w:val="en-US" w:eastAsia="zh-CN"/>
        </w:rPr>
        <w:t xml:space="preserve">    管理人：</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rPr>
        <w:t>广州岭南国际酒店管理有限公司</w:t>
      </w:r>
    </w:p>
    <w:p w14:paraId="2FD38857">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为保证</w:t>
      </w:r>
      <w:r>
        <w:rPr>
          <w:rFonts w:hint="eastAsia" w:ascii="仿宋" w:hAnsi="仿宋" w:eastAsia="仿宋" w:cs="仿宋"/>
          <w:sz w:val="24"/>
          <w:szCs w:val="24"/>
          <w:highlight w:val="none"/>
          <w:u w:val="single"/>
        </w:rPr>
        <w:t xml:space="preserve"> 从化港泉山庄物业升级改造工程项目</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14:paraId="37D9E34D">
      <w:pPr>
        <w:adjustRightInd w:val="0"/>
        <w:snapToGrid w:val="0"/>
        <w:spacing w:line="360" w:lineRule="auto"/>
        <w:ind w:firstLine="480" w:firstLineChars="200"/>
        <w:rPr>
          <w:rFonts w:ascii="仿宋" w:hAnsi="仿宋" w:eastAsia="仿宋" w:cs="Times New Roman"/>
          <w:sz w:val="24"/>
          <w:szCs w:val="24"/>
          <w:highlight w:val="none"/>
        </w:rPr>
      </w:pPr>
    </w:p>
    <w:p w14:paraId="1BBB8211">
      <w:pPr>
        <w:numPr>
          <w:ilvl w:val="0"/>
          <w:numId w:val="33"/>
        </w:numPr>
        <w:adjustRightInd w:val="0"/>
        <w:snapToGrid w:val="0"/>
        <w:spacing w:line="360" w:lineRule="auto"/>
        <w:ind w:left="902" w:leftChars="200" w:hanging="482" w:hangingChars="2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质量保修范围</w:t>
      </w:r>
    </w:p>
    <w:p w14:paraId="1D03FC16">
      <w:pPr>
        <w:adjustRightInd w:val="0"/>
        <w:snapToGrid w:val="0"/>
        <w:spacing w:line="360" w:lineRule="auto"/>
        <w:rPr>
          <w:rFonts w:ascii="仿宋" w:hAnsi="仿宋" w:eastAsia="仿宋" w:cs="Times New Roman"/>
          <w:sz w:val="24"/>
          <w:szCs w:val="24"/>
          <w:highlight w:val="none"/>
        </w:rPr>
      </w:pPr>
    </w:p>
    <w:p w14:paraId="4A61D1AE">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方约定其他项目。具体质量保修范围，合同</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方当事人约定如下：</w:t>
      </w:r>
    </w:p>
    <w:p w14:paraId="37B07A79">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．按协议书第一条规定的承包范围内全部工程内容。</w:t>
      </w:r>
      <w:r>
        <w:rPr>
          <w:rFonts w:ascii="仿宋" w:hAnsi="仿宋" w:eastAsia="仿宋" w:cs="仿宋"/>
          <w:sz w:val="24"/>
          <w:szCs w:val="24"/>
          <w:highlight w:val="none"/>
        </w:rPr>
        <w:t xml:space="preserve">                                                                                      </w:t>
      </w:r>
    </w:p>
    <w:p w14:paraId="1EB04775">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 xml:space="preserve">                                                                                </w:t>
      </w:r>
    </w:p>
    <w:p w14:paraId="59A2651D">
      <w:pPr>
        <w:numPr>
          <w:ilvl w:val="0"/>
          <w:numId w:val="33"/>
        </w:numPr>
        <w:adjustRightInd w:val="0"/>
        <w:snapToGrid w:val="0"/>
        <w:spacing w:line="360" w:lineRule="auto"/>
        <w:ind w:left="902" w:leftChars="200" w:hanging="482" w:hangingChars="2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质量保修期</w:t>
      </w:r>
    </w:p>
    <w:p w14:paraId="0AC4A723">
      <w:pPr>
        <w:adjustRightInd w:val="0"/>
        <w:snapToGrid w:val="0"/>
        <w:spacing w:line="360" w:lineRule="auto"/>
        <w:ind w:firstLine="480" w:firstLineChars="200"/>
        <w:rPr>
          <w:rFonts w:ascii="仿宋" w:hAnsi="仿宋" w:eastAsia="仿宋" w:cs="Times New Roman"/>
          <w:sz w:val="24"/>
          <w:szCs w:val="24"/>
          <w:highlight w:val="none"/>
        </w:rPr>
      </w:pPr>
    </w:p>
    <w:p w14:paraId="364731CF">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2.1 </w:t>
      </w:r>
      <w:r>
        <w:rPr>
          <w:rFonts w:hint="eastAsia" w:ascii="仿宋" w:hAnsi="仿宋" w:eastAsia="仿宋" w:cs="仿宋"/>
          <w:sz w:val="24"/>
          <w:szCs w:val="24"/>
          <w:highlight w:val="none"/>
        </w:rPr>
        <w:t>质量保修期从工程实际竣工之日算起。单项竣工验收的工程，按单项工程分别计算质量保修期。</w:t>
      </w:r>
    </w:p>
    <w:p w14:paraId="58E0D8F3">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2.2 </w:t>
      </w:r>
      <w:r>
        <w:rPr>
          <w:rFonts w:hint="eastAsia" w:ascii="仿宋" w:hAnsi="仿宋" w:eastAsia="仿宋" w:cs="仿宋"/>
          <w:kern w:val="0"/>
          <w:sz w:val="24"/>
          <w:szCs w:val="24"/>
          <w:highlight w:val="none"/>
          <w:lang w:val="zh-CN"/>
        </w:rPr>
        <w:t>合同工程质量保修期，合同三方当事人约定如下</w:t>
      </w:r>
      <w:r>
        <w:rPr>
          <w:rFonts w:hint="eastAsia" w:ascii="仿宋" w:hAnsi="仿宋" w:eastAsia="仿宋" w:cs="仿宋"/>
          <w:sz w:val="24"/>
          <w:szCs w:val="24"/>
          <w:highlight w:val="none"/>
        </w:rPr>
        <w:t>：</w:t>
      </w:r>
    </w:p>
    <w:p w14:paraId="684B67E4">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．地基基础工程、主体结构工程为设计文件规定的合理使用年限；</w:t>
      </w:r>
    </w:p>
    <w:p w14:paraId="3694FC15">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．屋面防水工程、有防水要求的卫生间、房间和外墙面的防渗漏工程为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7497D423">
      <w:pPr>
        <w:adjustRightInd w:val="0"/>
        <w:snapToGrid w:val="0"/>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 xml:space="preserve">  3</w:t>
      </w:r>
      <w:r>
        <w:rPr>
          <w:rFonts w:hint="eastAsia" w:ascii="仿宋" w:hAnsi="仿宋" w:eastAsia="仿宋" w:cs="仿宋"/>
          <w:sz w:val="24"/>
          <w:szCs w:val="24"/>
          <w:highlight w:val="none"/>
        </w:rPr>
        <w:t>．电气管线工程、给排水管道工程、设备安装工程为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18545E9A">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．供热、供冷系统工程为</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个采暖期、供冷期；</w:t>
      </w:r>
    </w:p>
    <w:p w14:paraId="47E6BD2A">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．装饰装修工程为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7BE807AB">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．其他项目</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68C2350">
      <w:pPr>
        <w:adjustRightInd w:val="0"/>
        <w:snapToGrid w:val="0"/>
        <w:spacing w:line="360" w:lineRule="auto"/>
        <w:ind w:firstLine="480" w:firstLineChars="200"/>
        <w:rPr>
          <w:rFonts w:ascii="仿宋" w:hAnsi="仿宋" w:eastAsia="仿宋" w:cs="Times New Roman"/>
          <w:sz w:val="24"/>
          <w:szCs w:val="24"/>
          <w:highlight w:val="none"/>
        </w:rPr>
      </w:pPr>
    </w:p>
    <w:p w14:paraId="7CE5EC64">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b/>
          <w:bCs/>
          <w:sz w:val="24"/>
          <w:szCs w:val="24"/>
          <w:highlight w:val="none"/>
        </w:rPr>
        <w:t>质量保修责任</w:t>
      </w:r>
    </w:p>
    <w:p w14:paraId="25551319">
      <w:pPr>
        <w:adjustRightInd w:val="0"/>
        <w:snapToGrid w:val="0"/>
        <w:spacing w:line="360" w:lineRule="auto"/>
        <w:ind w:firstLine="480" w:firstLineChars="200"/>
        <w:rPr>
          <w:rFonts w:ascii="仿宋" w:hAnsi="仿宋" w:eastAsia="仿宋" w:cs="Times New Roman"/>
          <w:sz w:val="24"/>
          <w:szCs w:val="24"/>
          <w:highlight w:val="none"/>
        </w:rPr>
      </w:pPr>
    </w:p>
    <w:p w14:paraId="67DFDF6E">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3.1  </w:t>
      </w:r>
      <w:r>
        <w:rPr>
          <w:rFonts w:hint="eastAsia" w:ascii="仿宋" w:hAnsi="仿宋" w:eastAsia="仿宋" w:cs="仿宋"/>
          <w:kern w:val="0"/>
          <w:sz w:val="24"/>
          <w:szCs w:val="24"/>
          <w:highlight w:val="none"/>
          <w:lang w:val="zh-CN"/>
        </w:rPr>
        <w:t>属于保修范围的项目，承包人应在接到发包人通知后的</w:t>
      </w:r>
      <w:r>
        <w:rPr>
          <w:rFonts w:ascii="仿宋" w:hAnsi="仿宋" w:eastAsia="仿宋" w:cs="仿宋"/>
          <w:kern w:val="0"/>
          <w:sz w:val="24"/>
          <w:szCs w:val="24"/>
          <w:highlight w:val="none"/>
        </w:rPr>
        <w:t xml:space="preserve"> 7 </w:t>
      </w:r>
      <w:r>
        <w:rPr>
          <w:rFonts w:hint="eastAsia" w:ascii="仿宋" w:hAnsi="仿宋" w:eastAsia="仿宋" w:cs="仿宋"/>
          <w:kern w:val="0"/>
          <w:sz w:val="24"/>
          <w:szCs w:val="24"/>
          <w:highlight w:val="none"/>
          <w:lang w:val="zh-CN"/>
        </w:rPr>
        <w:t>天内派人保修。承包人未能</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在规定时间内派人保修的，发包人可自行或委托第三方保修</w:t>
      </w:r>
      <w:r>
        <w:rPr>
          <w:rFonts w:hint="eastAsia" w:ascii="仿宋" w:hAnsi="仿宋" w:eastAsia="仿宋" w:cs="仿宋"/>
          <w:sz w:val="24"/>
          <w:szCs w:val="24"/>
          <w:highlight w:val="none"/>
        </w:rPr>
        <w:t>。</w:t>
      </w:r>
    </w:p>
    <w:p w14:paraId="03406C94">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3.2  </w:t>
      </w:r>
      <w:r>
        <w:rPr>
          <w:rFonts w:hint="eastAsia" w:ascii="仿宋" w:hAnsi="仿宋" w:eastAsia="仿宋" w:cs="仿宋"/>
          <w:sz w:val="24"/>
          <w:szCs w:val="24"/>
          <w:highlight w:val="none"/>
        </w:rPr>
        <w:t>发生紧急抢修事故的，承包人在接到通知后，应立即到达事故现场抢修。</w:t>
      </w:r>
    </w:p>
    <w:p w14:paraId="37A4C56D">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3.3  </w:t>
      </w:r>
      <w:r>
        <w:rPr>
          <w:rFonts w:hint="eastAsia" w:ascii="仿宋" w:hAnsi="仿宋" w:eastAsia="仿宋" w:cs="仿宋"/>
          <w:sz w:val="24"/>
          <w:szCs w:val="24"/>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14:paraId="3728AFAD">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3.4  </w:t>
      </w:r>
      <w:r>
        <w:rPr>
          <w:rFonts w:hint="eastAsia" w:ascii="仿宋" w:hAnsi="仿宋" w:eastAsia="仿宋" w:cs="仿宋"/>
          <w:sz w:val="24"/>
          <w:szCs w:val="24"/>
          <w:highlight w:val="none"/>
        </w:rPr>
        <w:t>质量保修完成后，由</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组织验收。</w:t>
      </w:r>
    </w:p>
    <w:p w14:paraId="1A2B3D41">
      <w:pPr>
        <w:adjustRightInd w:val="0"/>
        <w:snapToGrid w:val="0"/>
        <w:spacing w:line="360" w:lineRule="auto"/>
        <w:rPr>
          <w:rFonts w:ascii="仿宋" w:hAnsi="仿宋" w:eastAsia="仿宋" w:cs="Times New Roman"/>
          <w:sz w:val="24"/>
          <w:szCs w:val="24"/>
          <w:highlight w:val="none"/>
        </w:rPr>
      </w:pPr>
    </w:p>
    <w:p w14:paraId="6ECD66B5">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质量保修费用</w:t>
      </w:r>
    </w:p>
    <w:p w14:paraId="254F7E6B">
      <w:pPr>
        <w:adjustRightInd w:val="0"/>
        <w:snapToGrid w:val="0"/>
        <w:spacing w:line="360" w:lineRule="auto"/>
        <w:ind w:firstLine="480" w:firstLineChars="200"/>
        <w:rPr>
          <w:rFonts w:ascii="仿宋" w:hAnsi="仿宋" w:eastAsia="仿宋" w:cs="Times New Roman"/>
          <w:sz w:val="24"/>
          <w:szCs w:val="24"/>
          <w:highlight w:val="none"/>
        </w:rPr>
      </w:pPr>
    </w:p>
    <w:p w14:paraId="26EDC5BA">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质量保修等费用，由责任方承担</w:t>
      </w:r>
      <w:r>
        <w:rPr>
          <w:rFonts w:hint="eastAsia" w:ascii="仿宋" w:hAnsi="仿宋" w:eastAsia="仿宋" w:cs="仿宋"/>
          <w:sz w:val="24"/>
          <w:szCs w:val="24"/>
          <w:highlight w:val="none"/>
        </w:rPr>
        <w:t>。</w:t>
      </w:r>
    </w:p>
    <w:p w14:paraId="031B02AA">
      <w:pPr>
        <w:adjustRightInd w:val="0"/>
        <w:snapToGrid w:val="0"/>
        <w:spacing w:line="360" w:lineRule="auto"/>
        <w:ind w:firstLine="480" w:firstLineChars="200"/>
        <w:rPr>
          <w:rFonts w:ascii="仿宋" w:hAnsi="仿宋" w:eastAsia="仿宋" w:cs="Times New Roman"/>
          <w:sz w:val="24"/>
          <w:szCs w:val="24"/>
          <w:highlight w:val="none"/>
        </w:rPr>
      </w:pPr>
    </w:p>
    <w:p w14:paraId="6A15BAF7">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质量保证金</w:t>
      </w:r>
    </w:p>
    <w:p w14:paraId="4B3F19C3">
      <w:pPr>
        <w:adjustRightInd w:val="0"/>
        <w:snapToGrid w:val="0"/>
        <w:spacing w:line="360" w:lineRule="auto"/>
        <w:ind w:firstLine="480" w:firstLineChars="200"/>
        <w:rPr>
          <w:rFonts w:ascii="仿宋" w:hAnsi="仿宋" w:eastAsia="仿宋" w:cs="Times New Roman"/>
          <w:sz w:val="24"/>
          <w:szCs w:val="24"/>
          <w:highlight w:val="none"/>
        </w:rPr>
      </w:pPr>
    </w:p>
    <w:p w14:paraId="0D5D5118">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质量保证金的约定、支付和使用与本合同第二部分《通用条款》第</w:t>
      </w:r>
      <w:r>
        <w:rPr>
          <w:rFonts w:ascii="仿宋" w:hAnsi="仿宋" w:eastAsia="仿宋" w:cs="仿宋"/>
          <w:kern w:val="0"/>
          <w:sz w:val="24"/>
          <w:szCs w:val="24"/>
          <w:highlight w:val="none"/>
        </w:rPr>
        <w:t xml:space="preserve"> 84 </w:t>
      </w:r>
      <w:r>
        <w:rPr>
          <w:rFonts w:hint="eastAsia" w:ascii="仿宋" w:hAnsi="仿宋" w:eastAsia="仿宋" w:cs="仿宋"/>
          <w:kern w:val="0"/>
          <w:sz w:val="24"/>
          <w:szCs w:val="24"/>
          <w:highlight w:val="none"/>
          <w:lang w:val="zh-CN"/>
        </w:rPr>
        <w:t>条赋予的规</w:t>
      </w:r>
      <w:r>
        <w:rPr>
          <w:rFonts w:hint="eastAsia" w:ascii="仿宋" w:hAnsi="仿宋" w:eastAsia="仿宋" w:cs="仿宋"/>
          <w:sz w:val="24"/>
          <w:szCs w:val="24"/>
          <w:highlight w:val="none"/>
        </w:rPr>
        <w:t>定一致。</w:t>
      </w:r>
    </w:p>
    <w:p w14:paraId="7AC2F6E7">
      <w:pPr>
        <w:adjustRightInd w:val="0"/>
        <w:snapToGrid w:val="0"/>
        <w:spacing w:line="360" w:lineRule="auto"/>
        <w:ind w:left="480"/>
        <w:rPr>
          <w:rFonts w:ascii="仿宋" w:hAnsi="仿宋" w:eastAsia="仿宋" w:cs="Times New Roman"/>
          <w:sz w:val="24"/>
          <w:szCs w:val="24"/>
          <w:highlight w:val="none"/>
        </w:rPr>
      </w:pPr>
    </w:p>
    <w:p w14:paraId="59BAA68D">
      <w:pPr>
        <w:adjustRightInd w:val="0"/>
        <w:snapToGrid w:val="0"/>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其他</w:t>
      </w:r>
    </w:p>
    <w:p w14:paraId="1A10B179">
      <w:pPr>
        <w:adjustRightInd w:val="0"/>
        <w:snapToGrid w:val="0"/>
        <w:spacing w:line="360" w:lineRule="auto"/>
        <w:ind w:firstLine="480" w:firstLineChars="200"/>
        <w:rPr>
          <w:rFonts w:ascii="仿宋" w:hAnsi="仿宋" w:eastAsia="仿宋" w:cs="Times New Roman"/>
          <w:sz w:val="24"/>
          <w:szCs w:val="24"/>
          <w:highlight w:val="none"/>
        </w:rPr>
      </w:pPr>
    </w:p>
    <w:p w14:paraId="634D7946">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6.1  </w:t>
      </w:r>
      <w:r>
        <w:rPr>
          <w:rFonts w:hint="eastAsia" w:ascii="仿宋" w:hAnsi="仿宋" w:eastAsia="仿宋" w:cs="仿宋"/>
          <w:kern w:val="0"/>
          <w:sz w:val="24"/>
          <w:szCs w:val="24"/>
          <w:highlight w:val="none"/>
          <w:lang w:val="zh-CN"/>
        </w:rPr>
        <w:t>合同三方当事人约定的其他质量保修事</w:t>
      </w:r>
      <w:r>
        <w:rPr>
          <w:rFonts w:hint="eastAsia" w:ascii="仿宋" w:hAnsi="仿宋" w:eastAsia="仿宋" w:cs="仿宋"/>
          <w:sz w:val="24"/>
          <w:szCs w:val="24"/>
          <w:highlight w:val="none"/>
        </w:rPr>
        <w:t>项：</w:t>
      </w:r>
    </w:p>
    <w:p w14:paraId="19A1D684">
      <w:pPr>
        <w:adjustRightInd w:val="0"/>
        <w:snapToGrid w:val="0"/>
        <w:spacing w:line="360" w:lineRule="auto"/>
        <w:ind w:firstLine="480" w:firstLineChars="200"/>
        <w:rPr>
          <w:rFonts w:ascii="仿宋" w:hAnsi="仿宋" w:eastAsia="仿宋" w:cs="Times New Roman"/>
          <w:sz w:val="24"/>
          <w:szCs w:val="24"/>
          <w:highlight w:val="none"/>
        </w:rPr>
      </w:pPr>
    </w:p>
    <w:p w14:paraId="3DC9A11F">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6.2  </w:t>
      </w:r>
      <w:r>
        <w:rPr>
          <w:rFonts w:hint="eastAsia" w:ascii="仿宋" w:hAnsi="仿宋" w:eastAsia="仿宋" w:cs="仿宋"/>
          <w:kern w:val="0"/>
          <w:sz w:val="24"/>
          <w:szCs w:val="24"/>
          <w:highlight w:val="none"/>
          <w:lang w:val="zh-CN"/>
        </w:rPr>
        <w:t>本质量保修书，由合同三方当事人在承包人向发包人提交竣工验收申请报告时签署，</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作为本合同的附件</w:t>
      </w:r>
      <w:r>
        <w:rPr>
          <w:rFonts w:hint="eastAsia" w:ascii="仿宋" w:hAnsi="仿宋" w:eastAsia="仿宋" w:cs="仿宋"/>
          <w:sz w:val="24"/>
          <w:szCs w:val="24"/>
          <w:highlight w:val="none"/>
        </w:rPr>
        <w:t>。</w:t>
      </w:r>
    </w:p>
    <w:p w14:paraId="185AD785">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6.3  </w:t>
      </w:r>
      <w:r>
        <w:rPr>
          <w:rFonts w:hint="eastAsia" w:ascii="仿宋" w:hAnsi="仿宋" w:eastAsia="仿宋" w:cs="仿宋"/>
          <w:kern w:val="0"/>
          <w:sz w:val="24"/>
          <w:szCs w:val="24"/>
          <w:highlight w:val="none"/>
          <w:lang w:val="zh-CN"/>
        </w:rPr>
        <w:t>本质量保修书，自合同三方当事人签署之日起生效，至质量保修期满后失效。</w:t>
      </w:r>
    </w:p>
    <w:p w14:paraId="49882233">
      <w:pPr>
        <w:adjustRightInd w:val="0"/>
        <w:snapToGrid w:val="0"/>
        <w:spacing w:line="360" w:lineRule="auto"/>
        <w:ind w:firstLine="480" w:firstLineChars="200"/>
        <w:rPr>
          <w:rFonts w:ascii="仿宋" w:hAnsi="仿宋" w:eastAsia="仿宋" w:cs="Times New Roman"/>
          <w:sz w:val="24"/>
          <w:szCs w:val="24"/>
          <w:highlight w:val="none"/>
        </w:rPr>
      </w:pPr>
    </w:p>
    <w:p w14:paraId="69CC3905">
      <w:pPr>
        <w:adjustRightInd w:val="0"/>
        <w:snapToGrid w:val="0"/>
        <w:spacing w:line="360" w:lineRule="auto"/>
        <w:ind w:firstLine="480" w:firstLineChars="200"/>
        <w:rPr>
          <w:rFonts w:ascii="仿宋" w:hAnsi="仿宋" w:eastAsia="仿宋" w:cs="Times New Roman"/>
          <w:sz w:val="24"/>
          <w:szCs w:val="24"/>
          <w:highlight w:val="none"/>
        </w:rPr>
      </w:pPr>
    </w:p>
    <w:p w14:paraId="205A1273">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p>
    <w:p w14:paraId="67F97DD3">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法定代表人：（签字）</w:t>
      </w:r>
    </w:p>
    <w:p w14:paraId="4A54C09D">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p>
    <w:p w14:paraId="59D26C9D">
      <w:pPr>
        <w:adjustRightInd w:val="0"/>
        <w:snapToGrid w:val="0"/>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8A7B836">
      <w:pPr>
        <w:adjustRightInd w:val="0"/>
        <w:snapToGrid w:val="0"/>
        <w:spacing w:line="360" w:lineRule="auto"/>
        <w:ind w:firstLine="480" w:firstLineChars="200"/>
        <w:rPr>
          <w:rFonts w:hint="eastAsia" w:ascii="仿宋" w:hAnsi="仿宋" w:eastAsia="仿宋" w:cs="仿宋"/>
          <w:sz w:val="24"/>
          <w:szCs w:val="24"/>
          <w:highlight w:val="none"/>
        </w:rPr>
      </w:pPr>
    </w:p>
    <w:p w14:paraId="5CB5D877">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管 理</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r>
        <w:rPr>
          <w:rFonts w:ascii="仿宋" w:hAnsi="仿宋" w:eastAsia="仿宋" w:cs="仿宋"/>
          <w:sz w:val="24"/>
          <w:szCs w:val="24"/>
          <w:highlight w:val="none"/>
        </w:rPr>
        <w:t xml:space="preserve">                 </w:t>
      </w:r>
    </w:p>
    <w:p w14:paraId="2339BEE9">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w:t>
      </w:r>
      <w:r>
        <w:rPr>
          <w:rFonts w:ascii="仿宋" w:hAnsi="仿宋" w:eastAsia="仿宋" w:cs="仿宋"/>
          <w:sz w:val="24"/>
          <w:szCs w:val="24"/>
          <w:highlight w:val="none"/>
        </w:rPr>
        <w:t xml:space="preserve">                     </w:t>
      </w:r>
    </w:p>
    <w:p w14:paraId="25DA937D">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7529568A">
      <w:pPr>
        <w:pStyle w:val="23"/>
        <w:ind w:firstLine="480" w:firstLineChars="200"/>
        <w:rPr>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p>
    <w:p w14:paraId="7D931770">
      <w:pPr>
        <w:spacing w:line="360" w:lineRule="auto"/>
        <w:rPr>
          <w:rFonts w:ascii="仿宋" w:hAnsi="仿宋" w:eastAsia="仿宋" w:cs="Times New Roman"/>
          <w:sz w:val="24"/>
          <w:szCs w:val="24"/>
          <w:highlight w:val="none"/>
        </w:rPr>
      </w:pPr>
    </w:p>
    <w:p w14:paraId="241C0D4F">
      <w:pPr>
        <w:spacing w:line="360" w:lineRule="auto"/>
        <w:outlineLvl w:val="1"/>
        <w:rPr>
          <w:rFonts w:hint="eastAsia" w:ascii="仿宋" w:hAnsi="仿宋" w:eastAsia="仿宋" w:cs="Times New Roman"/>
          <w:b/>
          <w:bCs/>
          <w:sz w:val="24"/>
          <w:szCs w:val="24"/>
          <w:highlight w:val="none"/>
          <w:lang w:eastAsia="zh-CN"/>
        </w:rPr>
      </w:pPr>
      <w:r>
        <w:rPr>
          <w:rFonts w:ascii="仿宋" w:hAnsi="仿宋" w:eastAsia="仿宋" w:cs="Times New Roman"/>
          <w:kern w:val="0"/>
          <w:sz w:val="24"/>
          <w:szCs w:val="24"/>
          <w:highlight w:val="none"/>
        </w:rPr>
        <w:br w:type="page"/>
      </w:r>
      <w:bookmarkStart w:id="303" w:name="_Toc10624986"/>
      <w:bookmarkStart w:id="304" w:name="_Toc266892926"/>
      <w:bookmarkStart w:id="305" w:name="_Toc469384142"/>
      <w:r>
        <w:rPr>
          <w:rFonts w:hint="eastAsia" w:ascii="仿宋" w:hAnsi="仿宋" w:eastAsia="仿宋" w:cs="仿宋"/>
          <w:b/>
          <w:bCs/>
          <w:sz w:val="24"/>
          <w:szCs w:val="24"/>
          <w:highlight w:val="none"/>
        </w:rPr>
        <w:t>附件</w:t>
      </w:r>
      <w:bookmarkEnd w:id="303"/>
      <w:bookmarkEnd w:id="304"/>
      <w:bookmarkEnd w:id="305"/>
      <w:r>
        <w:rPr>
          <w:rFonts w:hint="eastAsia" w:ascii="仿宋" w:hAnsi="仿宋" w:eastAsia="仿宋" w:cs="仿宋"/>
          <w:b/>
          <w:bCs/>
          <w:sz w:val="24"/>
          <w:szCs w:val="24"/>
          <w:highlight w:val="none"/>
          <w:lang w:val="en-US" w:eastAsia="zh-CN"/>
        </w:rPr>
        <w:t>三</w:t>
      </w:r>
    </w:p>
    <w:p w14:paraId="2F8B6189">
      <w:pPr>
        <w:spacing w:line="360" w:lineRule="auto"/>
        <w:jc w:val="center"/>
        <w:rPr>
          <w:rFonts w:ascii="仿宋" w:hAnsi="仿宋" w:eastAsia="仿宋" w:cs="Times New Roman"/>
          <w:b/>
          <w:bCs/>
          <w:sz w:val="36"/>
          <w:szCs w:val="36"/>
          <w:highlight w:val="none"/>
        </w:rPr>
      </w:pPr>
      <w:r>
        <w:rPr>
          <w:rFonts w:hint="eastAsia" w:ascii="仿宋" w:hAnsi="仿宋" w:eastAsia="仿宋" w:cs="仿宋"/>
          <w:b/>
          <w:bCs/>
          <w:sz w:val="36"/>
          <w:szCs w:val="36"/>
          <w:highlight w:val="none"/>
        </w:rPr>
        <w:t>廉</w:t>
      </w:r>
      <w:r>
        <w:rPr>
          <w:rFonts w:ascii="仿宋" w:hAnsi="仿宋" w:eastAsia="仿宋" w:cs="仿宋"/>
          <w:b/>
          <w:bCs/>
          <w:sz w:val="36"/>
          <w:szCs w:val="36"/>
          <w:highlight w:val="none"/>
        </w:rPr>
        <w:t xml:space="preserve"> </w:t>
      </w:r>
      <w:r>
        <w:rPr>
          <w:rFonts w:hint="eastAsia" w:ascii="仿宋" w:hAnsi="仿宋" w:eastAsia="仿宋" w:cs="仿宋"/>
          <w:b/>
          <w:bCs/>
          <w:sz w:val="36"/>
          <w:szCs w:val="36"/>
          <w:highlight w:val="none"/>
        </w:rPr>
        <w:t>政</w:t>
      </w:r>
      <w:r>
        <w:rPr>
          <w:rFonts w:ascii="仿宋" w:hAnsi="仿宋" w:eastAsia="仿宋" w:cs="仿宋"/>
          <w:b/>
          <w:bCs/>
          <w:sz w:val="36"/>
          <w:szCs w:val="36"/>
          <w:highlight w:val="none"/>
        </w:rPr>
        <w:t xml:space="preserve"> </w:t>
      </w:r>
      <w:r>
        <w:rPr>
          <w:rFonts w:hint="eastAsia" w:ascii="仿宋" w:hAnsi="仿宋" w:eastAsia="仿宋" w:cs="仿宋"/>
          <w:b/>
          <w:bCs/>
          <w:sz w:val="36"/>
          <w:szCs w:val="36"/>
          <w:highlight w:val="none"/>
        </w:rPr>
        <w:t>合</w:t>
      </w:r>
      <w:r>
        <w:rPr>
          <w:rFonts w:ascii="仿宋" w:hAnsi="仿宋" w:eastAsia="仿宋" w:cs="仿宋"/>
          <w:b/>
          <w:bCs/>
          <w:sz w:val="36"/>
          <w:szCs w:val="36"/>
          <w:highlight w:val="none"/>
        </w:rPr>
        <w:t xml:space="preserve"> </w:t>
      </w:r>
      <w:r>
        <w:rPr>
          <w:rFonts w:hint="eastAsia" w:ascii="仿宋" w:hAnsi="仿宋" w:eastAsia="仿宋" w:cs="仿宋"/>
          <w:b/>
          <w:bCs/>
          <w:sz w:val="36"/>
          <w:szCs w:val="36"/>
          <w:highlight w:val="none"/>
        </w:rPr>
        <w:t>同</w:t>
      </w:r>
    </w:p>
    <w:p w14:paraId="029A6813">
      <w:pPr>
        <w:spacing w:line="360" w:lineRule="auto"/>
        <w:rPr>
          <w:rFonts w:ascii="仿宋" w:hAnsi="仿宋" w:eastAsia="仿宋" w:cs="Times New Roman"/>
          <w:sz w:val="24"/>
          <w:szCs w:val="24"/>
          <w:highlight w:val="none"/>
        </w:rPr>
      </w:pPr>
    </w:p>
    <w:p w14:paraId="7848C986">
      <w:pPr>
        <w:adjustRightInd w:val="0"/>
        <w:snapToGrid w:val="0"/>
        <w:spacing w:line="360" w:lineRule="auto"/>
        <w:ind w:firstLine="0" w:firstLineChars="0"/>
        <w:rPr>
          <w:rFonts w:hint="default" w:ascii="仿宋" w:hAnsi="仿宋" w:eastAsia="仿宋" w:cs="Times New Roman"/>
          <w:sz w:val="24"/>
          <w:szCs w:val="24"/>
          <w:highlight w:val="none"/>
          <w:lang w:val="en-US" w:eastAsia="zh-CN"/>
        </w:rPr>
      </w:pPr>
      <w:r>
        <w:rPr>
          <w:rFonts w:hint="eastAsia" w:ascii="仿宋" w:hAnsi="仿宋" w:eastAsia="仿宋" w:cs="仿宋"/>
          <w:sz w:val="24"/>
          <w:szCs w:val="24"/>
          <w:highlight w:val="none"/>
        </w:rPr>
        <w:t>发包人：（全称）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广州市旅业有限公司</w:t>
      </w:r>
    </w:p>
    <w:p w14:paraId="761C3103">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承包人：（全称）</w:t>
      </w:r>
      <w:r>
        <w:rPr>
          <w:rFonts w:ascii="仿宋" w:hAnsi="仿宋" w:eastAsia="仿宋" w:cs="仿宋"/>
          <w:sz w:val="24"/>
          <w:szCs w:val="24"/>
          <w:highlight w:val="none"/>
          <w:u w:val="single"/>
        </w:rPr>
        <w:t xml:space="preserve">                                </w:t>
      </w:r>
    </w:p>
    <w:p w14:paraId="043880D3">
      <w:pPr>
        <w:pStyle w:val="23"/>
        <w:rPr>
          <w:rFonts w:hint="default" w:eastAsia="仿宋"/>
          <w:highlight w:val="none"/>
          <w:lang w:val="en-US" w:eastAsia="zh-CN"/>
        </w:rPr>
      </w:pPr>
      <w:r>
        <w:rPr>
          <w:rFonts w:hint="eastAsia" w:eastAsia="仿宋"/>
          <w:highlight w:val="none"/>
          <w:lang w:val="en-US" w:eastAsia="zh-CN"/>
        </w:rPr>
        <w:t>管理人：</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rPr>
        <w:t>广州岭南国际酒店管理有限公司</w:t>
      </w:r>
    </w:p>
    <w:p w14:paraId="3BC9B5A4">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14:paraId="76882624">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根据国家、省有关廉政建设的规定，为做好合同工程的廉政建设，保证工程质量与施工安</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全，提高建设资金的有效使用和投资效益，合同三方当事人就加强合同工程的廉政建设，订立</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本合同</w:t>
      </w:r>
      <w:r>
        <w:rPr>
          <w:rFonts w:hint="eastAsia" w:ascii="仿宋" w:hAnsi="仿宋" w:eastAsia="仿宋" w:cs="仿宋"/>
          <w:sz w:val="24"/>
          <w:szCs w:val="24"/>
          <w:highlight w:val="none"/>
        </w:rPr>
        <w:t>。</w:t>
      </w:r>
    </w:p>
    <w:p w14:paraId="5EAF4428">
      <w:pPr>
        <w:spacing w:line="360" w:lineRule="auto"/>
        <w:ind w:firstLine="562" w:firstLineChars="200"/>
        <w:jc w:val="left"/>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1  </w:t>
      </w:r>
      <w:r>
        <w:rPr>
          <w:rFonts w:hint="eastAsia" w:ascii="仿宋" w:hAnsi="仿宋" w:eastAsia="仿宋" w:cs="仿宋"/>
          <w:b/>
          <w:bCs/>
          <w:sz w:val="28"/>
          <w:szCs w:val="28"/>
          <w:highlight w:val="none"/>
          <w:lang w:eastAsia="zh-CN"/>
        </w:rPr>
        <w:t>三方</w:t>
      </w:r>
      <w:r>
        <w:rPr>
          <w:rFonts w:hint="eastAsia" w:ascii="仿宋" w:hAnsi="仿宋" w:eastAsia="仿宋" w:cs="仿宋"/>
          <w:b/>
          <w:bCs/>
          <w:sz w:val="28"/>
          <w:szCs w:val="28"/>
          <w:highlight w:val="none"/>
        </w:rPr>
        <w:t>权利和义务</w:t>
      </w:r>
    </w:p>
    <w:p w14:paraId="656D97C8">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1.1  </w:t>
      </w:r>
      <w:r>
        <w:rPr>
          <w:rFonts w:hint="eastAsia" w:ascii="仿宋" w:hAnsi="仿宋" w:eastAsia="仿宋" w:cs="仿宋"/>
          <w:sz w:val="24"/>
          <w:szCs w:val="24"/>
          <w:highlight w:val="none"/>
        </w:rPr>
        <w:t>严格遵守国家、省有关法律法规的规定。</w:t>
      </w:r>
    </w:p>
    <w:p w14:paraId="50A0E21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1.2  </w:t>
      </w:r>
      <w:r>
        <w:rPr>
          <w:rFonts w:hint="eastAsia" w:ascii="仿宋" w:hAnsi="仿宋" w:eastAsia="仿宋" w:cs="仿宋"/>
          <w:sz w:val="24"/>
          <w:szCs w:val="24"/>
          <w:highlight w:val="none"/>
        </w:rPr>
        <w:t>严格执行合同工程一切合同文件，自觉按合同办事。</w:t>
      </w:r>
    </w:p>
    <w:p w14:paraId="2B1B60CC">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1.3  </w:t>
      </w:r>
      <w:r>
        <w:rPr>
          <w:rFonts w:hint="eastAsia" w:ascii="仿宋" w:hAnsi="仿宋" w:eastAsia="仿宋" w:cs="仿宋"/>
          <w:kern w:val="0"/>
          <w:sz w:val="24"/>
          <w:szCs w:val="24"/>
          <w:highlight w:val="none"/>
          <w:lang w:val="zh-CN"/>
        </w:rPr>
        <w:t>合同三方当事人的业务活动应坚持公平、公开、公正和诚信的原则（法律认定的商业</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sz w:val="24"/>
          <w:szCs w:val="24"/>
          <w:highlight w:val="none"/>
        </w:rPr>
        <w:t>。</w:t>
      </w:r>
    </w:p>
    <w:p w14:paraId="06BFC96D">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1.4  </w:t>
      </w:r>
      <w:r>
        <w:rPr>
          <w:rFonts w:hint="eastAsia" w:ascii="仿宋" w:hAnsi="仿宋" w:eastAsia="仿宋" w:cs="仿宋"/>
          <w:sz w:val="24"/>
          <w:szCs w:val="24"/>
          <w:highlight w:val="none"/>
        </w:rPr>
        <w:t>建立健全廉政制度，开展廉政教育，设立廉政告示牌，公布举报电话，监督并认真查处违法违纪行为。</w:t>
      </w:r>
    </w:p>
    <w:p w14:paraId="79B7A36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1.5  </w:t>
      </w:r>
      <w:r>
        <w:rPr>
          <w:rFonts w:hint="eastAsia" w:ascii="仿宋" w:hAnsi="仿宋" w:eastAsia="仿宋" w:cs="仿宋"/>
          <w:sz w:val="24"/>
          <w:szCs w:val="24"/>
          <w:highlight w:val="none"/>
        </w:rPr>
        <w:t>发现对方在业务活动中有违反廉政建设规定的行为，应及时给予提醒和纠正。</w:t>
      </w:r>
    </w:p>
    <w:p w14:paraId="4FDFB09E">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1.6  </w:t>
      </w:r>
      <w:r>
        <w:rPr>
          <w:rFonts w:hint="eastAsia" w:ascii="仿宋" w:hAnsi="仿宋" w:eastAsia="仿宋" w:cs="仿宋"/>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kern w:val="0"/>
          <w:sz w:val="24"/>
          <w:szCs w:val="24"/>
          <w:highlight w:val="none"/>
          <w:lang w:val="zh-CN"/>
        </w:rPr>
        <w:t>可按本合同第二部分《通用条款》第</w:t>
      </w:r>
      <w:r>
        <w:rPr>
          <w:rFonts w:ascii="仿宋" w:hAnsi="仿宋" w:eastAsia="仿宋" w:cs="仿宋"/>
          <w:kern w:val="0"/>
          <w:sz w:val="24"/>
          <w:szCs w:val="24"/>
          <w:highlight w:val="none"/>
        </w:rPr>
        <w:t xml:space="preserve"> 87 </w:t>
      </w:r>
      <w:r>
        <w:rPr>
          <w:rFonts w:hint="eastAsia" w:ascii="仿宋" w:hAnsi="仿宋" w:eastAsia="仿宋" w:cs="仿宋"/>
          <w:kern w:val="0"/>
          <w:sz w:val="24"/>
          <w:szCs w:val="24"/>
          <w:highlight w:val="none"/>
          <w:lang w:val="zh-CN"/>
        </w:rPr>
        <w:t>条规定处</w:t>
      </w:r>
      <w:r>
        <w:rPr>
          <w:rFonts w:hint="eastAsia" w:ascii="仿宋" w:hAnsi="仿宋" w:eastAsia="仿宋" w:cs="仿宋"/>
          <w:sz w:val="24"/>
          <w:szCs w:val="24"/>
          <w:highlight w:val="none"/>
        </w:rPr>
        <w:t>。</w:t>
      </w:r>
    </w:p>
    <w:p w14:paraId="5F7BD496">
      <w:pPr>
        <w:spacing w:line="360" w:lineRule="auto"/>
        <w:ind w:firstLine="562" w:firstLineChars="200"/>
        <w:jc w:val="left"/>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2  </w:t>
      </w:r>
      <w:r>
        <w:rPr>
          <w:rFonts w:hint="eastAsia" w:ascii="仿宋" w:hAnsi="仿宋" w:eastAsia="仿宋" w:cs="仿宋"/>
          <w:b/>
          <w:bCs/>
          <w:sz w:val="28"/>
          <w:szCs w:val="28"/>
          <w:highlight w:val="none"/>
          <w:lang w:eastAsia="zh-CN"/>
        </w:rPr>
        <w:t>发包人</w:t>
      </w:r>
      <w:r>
        <w:rPr>
          <w:rFonts w:hint="eastAsia" w:ascii="仿宋" w:hAnsi="仿宋" w:eastAsia="仿宋" w:cs="仿宋"/>
          <w:b/>
          <w:bCs/>
          <w:sz w:val="28"/>
          <w:szCs w:val="28"/>
          <w:highlight w:val="none"/>
        </w:rPr>
        <w:t>义务</w:t>
      </w:r>
    </w:p>
    <w:p w14:paraId="5C7E436C">
      <w:pPr>
        <w:spacing w:line="360" w:lineRule="auto"/>
        <w:ind w:firstLine="480" w:firstLineChars="200"/>
        <w:jc w:val="left"/>
        <w:rPr>
          <w:rFonts w:ascii="仿宋" w:hAnsi="仿宋" w:eastAsia="仿宋" w:cs="Times New Roman"/>
          <w:sz w:val="24"/>
          <w:szCs w:val="24"/>
          <w:highlight w:val="none"/>
        </w:rPr>
      </w:pPr>
      <w:r>
        <w:rPr>
          <w:rFonts w:ascii="仿宋" w:hAnsi="仿宋" w:eastAsia="仿宋" w:cs="仿宋"/>
          <w:sz w:val="24"/>
          <w:szCs w:val="24"/>
          <w:highlight w:val="none"/>
        </w:rPr>
        <w:t xml:space="preserve">2.1  </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及其工作人员不得索要或接受承包人的礼金、有价证券和贵重物品，不得在承包人报销任何应由</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或工作人员个人支付的费用等。</w:t>
      </w:r>
    </w:p>
    <w:p w14:paraId="266146D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2.2  </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及其工作人员不得参加承包人安排的宴请（工作餐除外）和娱乐活动；不得接受承包人提供的通讯工具、交通工具和高档办公用品等。</w:t>
      </w:r>
    </w:p>
    <w:p w14:paraId="3673D6BF">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2.3  </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及其工作人员不得要求或者接受承包人为其住房装修、婚丧嫁娶活动、配偶子女的工作安排以及出国出境、旅游等提供方便等。</w:t>
      </w:r>
    </w:p>
    <w:p w14:paraId="76C8A5D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2.4  </w:t>
      </w:r>
      <w:r>
        <w:rPr>
          <w:rFonts w:hint="eastAsia" w:ascii="仿宋" w:hAnsi="仿宋" w:eastAsia="仿宋" w:cs="仿宋"/>
          <w:sz w:val="24"/>
          <w:szCs w:val="24"/>
          <w:highlight w:val="none"/>
          <w:lang w:eastAsia="zh-CN"/>
        </w:rPr>
        <w:t>发包人</w:t>
      </w:r>
      <w:r>
        <w:rPr>
          <w:rFonts w:hint="eastAsia" w:ascii="仿宋" w:hAnsi="仿宋" w:eastAsia="仿宋" w:cs="仿宋"/>
          <w:kern w:val="0"/>
          <w:sz w:val="24"/>
          <w:szCs w:val="24"/>
          <w:highlight w:val="none"/>
          <w:lang w:val="zh-CN"/>
        </w:rPr>
        <w:t>及其工作人员不得以任何理由向承包人推荐分包人、推销材料和工程设备，不得要求承包人购买合同以外的材料和工程设备</w:t>
      </w:r>
      <w:r>
        <w:rPr>
          <w:rFonts w:hint="eastAsia" w:ascii="仿宋" w:hAnsi="仿宋" w:eastAsia="仿宋" w:cs="仿宋"/>
          <w:sz w:val="24"/>
          <w:szCs w:val="24"/>
          <w:highlight w:val="none"/>
        </w:rPr>
        <w:t>。</w:t>
      </w:r>
    </w:p>
    <w:p w14:paraId="7E7E8811">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2.5  </w:t>
      </w:r>
      <w:r>
        <w:rPr>
          <w:rFonts w:hint="eastAsia" w:ascii="仿宋" w:hAnsi="仿宋" w:eastAsia="仿宋" w:cs="仿宋"/>
          <w:sz w:val="24"/>
          <w:szCs w:val="24"/>
          <w:highlight w:val="none"/>
          <w:lang w:eastAsia="zh-CN"/>
        </w:rPr>
        <w:t>发包人</w:t>
      </w:r>
      <w:r>
        <w:rPr>
          <w:rFonts w:hint="eastAsia" w:ascii="仿宋" w:hAnsi="仿宋" w:eastAsia="仿宋" w:cs="仿宋"/>
          <w:kern w:val="0"/>
          <w:sz w:val="24"/>
          <w:szCs w:val="24"/>
          <w:highlight w:val="none"/>
          <w:lang w:val="zh-CN"/>
        </w:rPr>
        <w:t>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highlight w:val="none"/>
        </w:rPr>
        <w:t>。</w:t>
      </w:r>
    </w:p>
    <w:p w14:paraId="697BDA4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2.6  </w:t>
      </w:r>
      <w:r>
        <w:rPr>
          <w:rFonts w:hint="eastAsia" w:ascii="仿宋" w:hAnsi="仿宋" w:eastAsia="仿宋" w:cs="仿宋"/>
          <w:sz w:val="24"/>
          <w:szCs w:val="24"/>
          <w:highlight w:val="none"/>
          <w:lang w:eastAsia="zh-CN"/>
        </w:rPr>
        <w:t>发包人</w:t>
      </w:r>
      <w:r>
        <w:rPr>
          <w:rFonts w:hint="eastAsia" w:ascii="仿宋" w:hAnsi="仿宋" w:eastAsia="仿宋" w:cs="仿宋"/>
          <w:kern w:val="0"/>
          <w:sz w:val="24"/>
          <w:szCs w:val="24"/>
          <w:highlight w:val="none"/>
          <w:lang w:val="zh-CN"/>
        </w:rPr>
        <w:t>及其工作人员（含其配偶、子女）不得从事与合同工程有关的材料和工程设备供应、工程分包、劳务等经济活动</w:t>
      </w:r>
      <w:r>
        <w:rPr>
          <w:rFonts w:hint="eastAsia" w:ascii="仿宋" w:hAnsi="仿宋" w:eastAsia="仿宋" w:cs="仿宋"/>
          <w:sz w:val="24"/>
          <w:szCs w:val="24"/>
          <w:highlight w:val="none"/>
        </w:rPr>
        <w:t>。</w:t>
      </w:r>
    </w:p>
    <w:p w14:paraId="7FD2FE6E">
      <w:pPr>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3  </w:t>
      </w:r>
      <w:r>
        <w:rPr>
          <w:rFonts w:hint="eastAsia" w:ascii="仿宋" w:hAnsi="仿宋" w:eastAsia="仿宋" w:cs="仿宋"/>
          <w:b/>
          <w:bCs/>
          <w:sz w:val="28"/>
          <w:szCs w:val="28"/>
          <w:highlight w:val="none"/>
        </w:rPr>
        <w:t>承包人义务</w:t>
      </w:r>
    </w:p>
    <w:p w14:paraId="1E089CA2">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3.1  </w:t>
      </w:r>
      <w:r>
        <w:rPr>
          <w:rFonts w:hint="eastAsia" w:ascii="仿宋" w:hAnsi="仿宋" w:eastAsia="仿宋" w:cs="仿宋"/>
          <w:sz w:val="24"/>
          <w:szCs w:val="24"/>
          <w:highlight w:val="none"/>
        </w:rPr>
        <w:t>承包人不得以任何理由向</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及其工作人员行贿或馈赠礼金、有价证券、贵重礼品。</w:t>
      </w:r>
    </w:p>
    <w:p w14:paraId="6DD4A0D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3.2  </w:t>
      </w:r>
      <w:r>
        <w:rPr>
          <w:rFonts w:hint="eastAsia" w:ascii="仿宋" w:hAnsi="仿宋" w:eastAsia="仿宋" w:cs="仿宋"/>
          <w:sz w:val="24"/>
          <w:szCs w:val="24"/>
          <w:highlight w:val="none"/>
        </w:rPr>
        <w:t>承包人不得以任何名义为</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及其工作人员报销应由</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或工作人员个人支付的任何费用。</w:t>
      </w:r>
    </w:p>
    <w:p w14:paraId="29738190">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3.3  </w:t>
      </w:r>
      <w:r>
        <w:rPr>
          <w:rFonts w:hint="eastAsia" w:ascii="仿宋" w:hAnsi="仿宋" w:eastAsia="仿宋" w:cs="仿宋"/>
          <w:sz w:val="24"/>
          <w:szCs w:val="24"/>
          <w:highlight w:val="none"/>
        </w:rPr>
        <w:t>承包人不得以任何理由安排</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及其工作人员参加宴请（工作餐除外）及娱乐活动。</w:t>
      </w:r>
    </w:p>
    <w:p w14:paraId="5CA749DB">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3.4  </w:t>
      </w:r>
      <w:r>
        <w:rPr>
          <w:rFonts w:hint="eastAsia" w:ascii="仿宋" w:hAnsi="仿宋" w:eastAsia="仿宋" w:cs="仿宋"/>
          <w:sz w:val="24"/>
          <w:szCs w:val="24"/>
          <w:highlight w:val="none"/>
        </w:rPr>
        <w:t>承包人不得为</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和个人购置或提供通讯工具、交通工具和高档办公用品等。</w:t>
      </w:r>
    </w:p>
    <w:p w14:paraId="372922B4">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3.5  </w:t>
      </w:r>
      <w:r>
        <w:rPr>
          <w:rFonts w:hint="eastAsia" w:ascii="仿宋" w:hAnsi="仿宋" w:eastAsia="仿宋" w:cs="仿宋"/>
          <w:kern w:val="0"/>
          <w:sz w:val="24"/>
          <w:szCs w:val="24"/>
          <w:highlight w:val="none"/>
          <w:lang w:val="zh-CN"/>
        </w:rPr>
        <w:t>承包人不得为</w:t>
      </w:r>
      <w:r>
        <w:rPr>
          <w:rFonts w:hint="eastAsia" w:ascii="仿宋" w:hAnsi="仿宋" w:eastAsia="仿宋" w:cs="仿宋"/>
          <w:sz w:val="24"/>
          <w:szCs w:val="24"/>
          <w:highlight w:val="none"/>
          <w:lang w:eastAsia="zh-CN"/>
        </w:rPr>
        <w:t>发包人</w:t>
      </w:r>
      <w:r>
        <w:rPr>
          <w:rFonts w:hint="eastAsia" w:ascii="仿宋" w:hAnsi="仿宋" w:eastAsia="仿宋" w:cs="仿宋"/>
          <w:kern w:val="0"/>
          <w:sz w:val="24"/>
          <w:szCs w:val="24"/>
          <w:highlight w:val="none"/>
          <w:lang w:val="zh-CN"/>
        </w:rPr>
        <w:t>及其工作人员的住房装修、婚丧嫁娶活动、配偶子女工作安排以及出国出境、旅游等提供方便。</w:t>
      </w:r>
    </w:p>
    <w:p w14:paraId="07DAB4BB">
      <w:pPr>
        <w:tabs>
          <w:tab w:val="left" w:pos="900"/>
        </w:tabs>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4  </w:t>
      </w:r>
      <w:r>
        <w:rPr>
          <w:rFonts w:hint="eastAsia" w:ascii="仿宋" w:hAnsi="仿宋" w:eastAsia="仿宋" w:cs="仿宋"/>
          <w:b/>
          <w:bCs/>
          <w:sz w:val="28"/>
          <w:szCs w:val="28"/>
          <w:highlight w:val="none"/>
        </w:rPr>
        <w:t>违约责任</w:t>
      </w:r>
    </w:p>
    <w:p w14:paraId="3A9512EA">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4.1 </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及其工作人员违反本合同第</w:t>
      </w:r>
      <w:r>
        <w:rPr>
          <w:rFonts w:ascii="仿宋" w:hAnsi="仿宋" w:eastAsia="仿宋" w:cs="仿宋"/>
          <w:sz w:val="24"/>
          <w:szCs w:val="24"/>
          <w:highlight w:val="none"/>
        </w:rPr>
        <w:t>1</w:t>
      </w:r>
      <w:r>
        <w:rPr>
          <w:rFonts w:hint="eastAsia" w:ascii="仿宋" w:hAnsi="仿宋" w:eastAsia="仿宋" w:cs="仿宋"/>
          <w:sz w:val="24"/>
          <w:szCs w:val="24"/>
          <w:highlight w:val="none"/>
        </w:rPr>
        <w:t>条和第</w:t>
      </w:r>
      <w:r>
        <w:rPr>
          <w:rFonts w:ascii="仿宋" w:hAnsi="仿宋" w:eastAsia="仿宋" w:cs="仿宋"/>
          <w:sz w:val="24"/>
          <w:szCs w:val="24"/>
          <w:highlight w:val="none"/>
        </w:rPr>
        <w:t>2</w:t>
      </w:r>
      <w:r>
        <w:rPr>
          <w:rFonts w:hint="eastAsia" w:ascii="仿宋" w:hAnsi="仿宋" w:eastAsia="仿宋" w:cs="仿宋"/>
          <w:sz w:val="24"/>
          <w:szCs w:val="24"/>
          <w:highlight w:val="none"/>
        </w:rPr>
        <w:t>条规定，应依据有关规定给予廉政建设规定的处分；涉嫌犯罪的，移交司法机关追究刑事责任；给承包人造成经济损失的，应予赔偿。</w:t>
      </w:r>
    </w:p>
    <w:p w14:paraId="26CA0628">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4.2  </w:t>
      </w:r>
      <w:r>
        <w:rPr>
          <w:rFonts w:hint="eastAsia" w:ascii="仿宋" w:hAnsi="仿宋" w:eastAsia="仿宋" w:cs="仿宋"/>
          <w:kern w:val="0"/>
          <w:sz w:val="24"/>
          <w:szCs w:val="24"/>
          <w:highlight w:val="none"/>
          <w:lang w:val="zh-CN"/>
        </w:rPr>
        <w:t>承包人及其工作人员违反本合同第</w:t>
      </w:r>
      <w:r>
        <w:rPr>
          <w:rFonts w:ascii="仿宋" w:hAnsi="仿宋" w:eastAsia="仿宋" w:cs="仿宋"/>
          <w:kern w:val="0"/>
          <w:sz w:val="24"/>
          <w:szCs w:val="24"/>
          <w:highlight w:val="none"/>
        </w:rPr>
        <w:t xml:space="preserve"> 1 </w:t>
      </w:r>
      <w:r>
        <w:rPr>
          <w:rFonts w:hint="eastAsia" w:ascii="仿宋" w:hAnsi="仿宋" w:eastAsia="仿宋" w:cs="仿宋"/>
          <w:kern w:val="0"/>
          <w:sz w:val="24"/>
          <w:szCs w:val="24"/>
          <w:highlight w:val="none"/>
          <w:lang w:val="zh-CN"/>
        </w:rPr>
        <w:t>条和第</w:t>
      </w:r>
      <w:r>
        <w:rPr>
          <w:rFonts w:ascii="仿宋" w:hAnsi="仿宋" w:eastAsia="仿宋" w:cs="仿宋"/>
          <w:kern w:val="0"/>
          <w:sz w:val="24"/>
          <w:szCs w:val="24"/>
          <w:highlight w:val="none"/>
        </w:rPr>
        <w:t xml:space="preserve"> 3 </w:t>
      </w:r>
      <w:r>
        <w:rPr>
          <w:rFonts w:hint="eastAsia" w:ascii="仿宋" w:hAnsi="仿宋" w:eastAsia="仿宋" w:cs="仿宋"/>
          <w:kern w:val="0"/>
          <w:sz w:val="24"/>
          <w:szCs w:val="24"/>
          <w:highlight w:val="none"/>
          <w:lang w:val="zh-CN"/>
        </w:rPr>
        <w:t>条规定，应按照廉政建设的有关规定给</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予处分；情节严重的，给予承包人</w:t>
      </w:r>
      <w:r>
        <w:rPr>
          <w:rFonts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lang w:val="zh-CN"/>
        </w:rPr>
        <w:t>～</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lang w:val="zh-CN"/>
        </w:rPr>
        <w:t>年内不得进入工程建设市场的处罚；涉嫌犯罪的，移交</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司法机关追究刑事责任；给</w:t>
      </w:r>
      <w:r>
        <w:rPr>
          <w:rFonts w:hint="eastAsia" w:ascii="仿宋" w:hAnsi="仿宋" w:eastAsia="仿宋" w:cs="仿宋"/>
          <w:sz w:val="24"/>
          <w:szCs w:val="24"/>
          <w:highlight w:val="none"/>
          <w:lang w:eastAsia="zh-CN"/>
        </w:rPr>
        <w:t>发包人</w:t>
      </w:r>
      <w:r>
        <w:rPr>
          <w:rFonts w:hint="eastAsia" w:ascii="仿宋" w:hAnsi="仿宋" w:eastAsia="仿宋" w:cs="仿宋"/>
          <w:kern w:val="0"/>
          <w:sz w:val="24"/>
          <w:szCs w:val="24"/>
          <w:highlight w:val="none"/>
          <w:lang w:val="zh-CN"/>
        </w:rPr>
        <w:t>造成损失的，应予赔偿；</w:t>
      </w:r>
    </w:p>
    <w:p w14:paraId="197A5E73">
      <w:pPr>
        <w:numPr>
          <w:ilvl w:val="0"/>
          <w:numId w:val="34"/>
        </w:numPr>
        <w:spacing w:line="360" w:lineRule="auto"/>
        <w:rPr>
          <w:rFonts w:ascii="仿宋" w:hAnsi="仿宋" w:eastAsia="仿宋" w:cs="Times New Roman"/>
          <w:b/>
          <w:bCs/>
          <w:sz w:val="28"/>
          <w:szCs w:val="28"/>
          <w:highlight w:val="none"/>
        </w:rPr>
      </w:pPr>
      <w:r>
        <w:rPr>
          <w:rFonts w:hint="eastAsia" w:ascii="仿宋" w:hAnsi="仿宋" w:eastAsia="仿宋" w:cs="仿宋"/>
          <w:b/>
          <w:bCs/>
          <w:sz w:val="28"/>
          <w:szCs w:val="28"/>
          <w:highlight w:val="none"/>
          <w:lang w:eastAsia="zh-CN"/>
        </w:rPr>
        <w:t>三方</w:t>
      </w:r>
      <w:r>
        <w:rPr>
          <w:rFonts w:hint="eastAsia" w:ascii="仿宋" w:hAnsi="仿宋" w:eastAsia="仿宋" w:cs="仿宋"/>
          <w:b/>
          <w:bCs/>
          <w:sz w:val="28"/>
          <w:szCs w:val="28"/>
          <w:highlight w:val="none"/>
        </w:rPr>
        <w:t>约定</w:t>
      </w:r>
    </w:p>
    <w:p w14:paraId="0CE784F5">
      <w:pPr>
        <w:pStyle w:val="9"/>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kern w:val="0"/>
          <w:sz w:val="24"/>
          <w:szCs w:val="24"/>
          <w:highlight w:val="none"/>
          <w:lang w:val="zh-CN"/>
        </w:rPr>
        <w:t>本合同由合同三方当事人或其上级部门负责监督执行，并由合同三方当事人或其上级部门</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相互约请对本合同执行情况进行检查</w:t>
      </w:r>
      <w:r>
        <w:rPr>
          <w:rFonts w:hint="eastAsia" w:ascii="仿宋" w:hAnsi="仿宋" w:eastAsia="仿宋" w:cs="仿宋"/>
          <w:sz w:val="24"/>
          <w:szCs w:val="24"/>
          <w:highlight w:val="none"/>
        </w:rPr>
        <w:t>。</w:t>
      </w:r>
    </w:p>
    <w:p w14:paraId="21682BB6">
      <w:pPr>
        <w:spacing w:line="360" w:lineRule="auto"/>
        <w:ind w:firstLine="562" w:firstLineChars="200"/>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6  </w:t>
      </w:r>
      <w:r>
        <w:rPr>
          <w:rFonts w:hint="eastAsia" w:ascii="仿宋" w:hAnsi="仿宋" w:eastAsia="仿宋" w:cs="仿宋"/>
          <w:b/>
          <w:bCs/>
          <w:sz w:val="28"/>
          <w:szCs w:val="28"/>
          <w:highlight w:val="none"/>
        </w:rPr>
        <w:t>合同法律效力</w:t>
      </w:r>
    </w:p>
    <w:p w14:paraId="4DA79CBD">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本合同作为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工程施工合同的附件，与施工合同具有同等的法律效力。</w:t>
      </w:r>
    </w:p>
    <w:p w14:paraId="60C9575F">
      <w:pPr>
        <w:spacing w:line="360" w:lineRule="auto"/>
        <w:ind w:firstLine="551" w:firstLineChars="196"/>
        <w:rPr>
          <w:rFonts w:ascii="仿宋" w:hAnsi="仿宋" w:eastAsia="仿宋" w:cs="Times New Roman"/>
          <w:b/>
          <w:bCs/>
          <w:sz w:val="28"/>
          <w:szCs w:val="28"/>
          <w:highlight w:val="none"/>
        </w:rPr>
      </w:pPr>
      <w:r>
        <w:rPr>
          <w:rFonts w:ascii="仿宋" w:hAnsi="仿宋" w:eastAsia="仿宋" w:cs="仿宋"/>
          <w:b/>
          <w:bCs/>
          <w:sz w:val="28"/>
          <w:szCs w:val="28"/>
          <w:highlight w:val="none"/>
        </w:rPr>
        <w:t xml:space="preserve">7  </w:t>
      </w:r>
      <w:r>
        <w:rPr>
          <w:rFonts w:hint="eastAsia" w:ascii="仿宋" w:hAnsi="仿宋" w:eastAsia="仿宋" w:cs="仿宋"/>
          <w:b/>
          <w:bCs/>
          <w:sz w:val="28"/>
          <w:szCs w:val="28"/>
          <w:highlight w:val="none"/>
        </w:rPr>
        <w:t>合同份数</w:t>
      </w:r>
    </w:p>
    <w:p w14:paraId="3E1D65DD">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本合同一式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份，合同</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方当事人各执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份。有上级部门的，合同</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方当事人应送交其上级部门各一份。</w:t>
      </w:r>
    </w:p>
    <w:p w14:paraId="539C1E36">
      <w:pPr>
        <w:spacing w:line="360" w:lineRule="auto"/>
        <w:ind w:firstLine="480" w:firstLineChars="200"/>
        <w:rPr>
          <w:rFonts w:ascii="仿宋" w:hAnsi="仿宋" w:eastAsia="仿宋" w:cs="Times New Roman"/>
          <w:sz w:val="24"/>
          <w:szCs w:val="24"/>
          <w:highlight w:val="none"/>
        </w:rPr>
      </w:pPr>
    </w:p>
    <w:p w14:paraId="7DE34E0F">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人：（盖章）</w:t>
      </w:r>
    </w:p>
    <w:p w14:paraId="042F3FC4">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法定代表人：（签字）</w:t>
      </w:r>
    </w:p>
    <w:p w14:paraId="76973FDE">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p>
    <w:p w14:paraId="595B995B">
      <w:pPr>
        <w:spacing w:line="360" w:lineRule="auto"/>
        <w:ind w:firstLine="480" w:firstLineChars="200"/>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上级部门：（盖章）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上级部门：（盖章）</w:t>
      </w:r>
    </w:p>
    <w:p w14:paraId="466CF6C3">
      <w:pPr>
        <w:adjustRightInd w:val="0"/>
        <w:snapToGrid w:val="0"/>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3627D31">
      <w:pPr>
        <w:spacing w:line="360" w:lineRule="auto"/>
        <w:ind w:firstLine="480" w:firstLineChars="200"/>
        <w:rPr>
          <w:rFonts w:ascii="仿宋" w:hAnsi="仿宋" w:eastAsia="仿宋" w:cs="Times New Roman"/>
          <w:sz w:val="24"/>
          <w:szCs w:val="24"/>
          <w:highlight w:val="none"/>
        </w:rPr>
      </w:pPr>
    </w:p>
    <w:p w14:paraId="2A1C3E64">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管 理 </w:t>
      </w:r>
      <w:r>
        <w:rPr>
          <w:rFonts w:hint="eastAsia" w:ascii="仿宋" w:hAnsi="仿宋" w:eastAsia="仿宋" w:cs="仿宋"/>
          <w:sz w:val="24"/>
          <w:szCs w:val="24"/>
          <w:highlight w:val="none"/>
        </w:rPr>
        <w:t>人：（盖章）</w:t>
      </w:r>
      <w:r>
        <w:rPr>
          <w:rFonts w:ascii="仿宋" w:hAnsi="仿宋" w:eastAsia="仿宋" w:cs="仿宋"/>
          <w:sz w:val="24"/>
          <w:szCs w:val="24"/>
          <w:highlight w:val="none"/>
        </w:rPr>
        <w:t xml:space="preserve">                       </w:t>
      </w:r>
    </w:p>
    <w:p w14:paraId="49586F94">
      <w:pPr>
        <w:adjustRightInd w:val="0"/>
        <w:snapToGrid w:val="0"/>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法定代表人：（签字）</w:t>
      </w:r>
      <w:r>
        <w:rPr>
          <w:rFonts w:ascii="仿宋" w:hAnsi="仿宋" w:eastAsia="仿宋" w:cs="仿宋"/>
          <w:sz w:val="24"/>
          <w:szCs w:val="24"/>
          <w:highlight w:val="none"/>
        </w:rPr>
        <w:t xml:space="preserve">                     </w:t>
      </w:r>
    </w:p>
    <w:p w14:paraId="73E81A30">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0D24F10A">
      <w:pPr>
        <w:spacing w:line="360" w:lineRule="auto"/>
        <w:ind w:firstLine="480" w:firstLineChars="200"/>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上级部门：（盖章）</w:t>
      </w:r>
      <w:r>
        <w:rPr>
          <w:rFonts w:ascii="仿宋" w:hAnsi="仿宋" w:eastAsia="仿宋" w:cs="仿宋"/>
          <w:sz w:val="24"/>
          <w:szCs w:val="24"/>
          <w:highlight w:val="none"/>
        </w:rPr>
        <w:t xml:space="preserve">                      </w:t>
      </w:r>
    </w:p>
    <w:p w14:paraId="177672DE">
      <w:pPr>
        <w:adjustRightInd w:val="0"/>
        <w:snapToGrid w:val="0"/>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p>
    <w:p w14:paraId="71D06EFF">
      <w:pPr>
        <w:pStyle w:val="23"/>
        <w:rPr>
          <w:highlight w:val="none"/>
        </w:rPr>
      </w:pPr>
    </w:p>
    <w:p w14:paraId="5A276CFE">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06" w:name="_Toc266892927"/>
      <w:bookmarkStart w:id="307" w:name="_Toc10624987"/>
      <w:bookmarkStart w:id="308" w:name="_Toc469384143"/>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w:t>
      </w:r>
      <w:bookmarkEnd w:id="306"/>
      <w:bookmarkEnd w:id="307"/>
      <w:bookmarkEnd w:id="308"/>
    </w:p>
    <w:p w14:paraId="5FADFC1C">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履约担保</w:t>
      </w:r>
    </w:p>
    <w:p w14:paraId="55F589D0">
      <w:pPr>
        <w:spacing w:line="360" w:lineRule="auto"/>
        <w:rPr>
          <w:rFonts w:ascii="仿宋" w:hAnsi="仿宋" w:eastAsia="仿宋" w:cs="Times New Roman"/>
          <w:sz w:val="24"/>
          <w:szCs w:val="24"/>
          <w:highlight w:val="none"/>
        </w:rPr>
      </w:pPr>
    </w:p>
    <w:p w14:paraId="16F7C2B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r>
        <w:rPr>
          <w:rFonts w:ascii="仿宋" w:hAnsi="仿宋" w:eastAsia="仿宋" w:cs="仿宋"/>
          <w:sz w:val="24"/>
          <w:szCs w:val="24"/>
          <w:highlight w:val="none"/>
        </w:rPr>
        <w:t xml:space="preserve">   </w:t>
      </w:r>
    </w:p>
    <w:p w14:paraId="44C91AD6">
      <w:pPr>
        <w:spacing w:line="360" w:lineRule="auto"/>
        <w:ind w:firstLine="480"/>
        <w:jc w:val="left"/>
        <w:rPr>
          <w:rFonts w:ascii="仿宋" w:hAnsi="仿宋" w:eastAsia="仿宋" w:cs="Times New Roman"/>
          <w:sz w:val="24"/>
          <w:szCs w:val="24"/>
          <w:highlight w:val="none"/>
          <w:u w:val="single"/>
        </w:rPr>
      </w:pPr>
      <w:r>
        <w:rPr>
          <w:rFonts w:hint="eastAsia" w:ascii="仿宋" w:hAnsi="仿宋" w:eastAsia="仿宋" w:cs="仿宋"/>
          <w:sz w:val="24"/>
          <w:szCs w:val="24"/>
          <w:highlight w:val="none"/>
        </w:rPr>
        <w:t>鉴于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下称“承包人”</w:t>
      </w:r>
      <w:r>
        <w:rPr>
          <w:rFonts w:ascii="仿宋" w:hAnsi="仿宋" w:eastAsia="仿宋" w:cs="仿宋"/>
          <w:sz w:val="24"/>
          <w:szCs w:val="24"/>
          <w:highlight w:val="none"/>
        </w:rPr>
        <w:t>)</w:t>
      </w:r>
      <w:r>
        <w:rPr>
          <w:rFonts w:hint="eastAsia" w:ascii="仿宋" w:hAnsi="仿宋" w:eastAsia="仿宋" w:cs="仿宋"/>
          <w:sz w:val="24"/>
          <w:szCs w:val="24"/>
          <w:highlight w:val="none"/>
        </w:rPr>
        <w:t>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签订</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ascii="宋体" w:hAnsi="宋体" w:eastAsia="仿宋" w:cs="Times New Roman"/>
          <w:sz w:val="24"/>
          <w:szCs w:val="24"/>
          <w:highlight w:val="none"/>
        </w:rPr>
        <w:t>¥</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向发包人提供不可撤销的担保。</w:t>
      </w:r>
    </w:p>
    <w:p w14:paraId="2F7B7366">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天内予以支付，发包人应提供承包人有上述违约或违背合同约定事实的证据或相关的证明材料。</w:t>
      </w:r>
    </w:p>
    <w:p w14:paraId="3536631F">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在向我方提出要求前，我方将不坚持要求发包人首先向承包人提出上述款项的索赔。</w:t>
      </w:r>
    </w:p>
    <w:p w14:paraId="4B76363B">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w:t>
      </w:r>
      <w:r>
        <w:rPr>
          <w:rFonts w:hint="eastAsia" w:ascii="仿宋" w:hAnsi="仿宋" w:eastAsia="仿宋" w:cs="仿宋"/>
          <w:sz w:val="24"/>
          <w:szCs w:val="24"/>
          <w:highlight w:val="none"/>
          <w:lang w:eastAsia="zh-CN"/>
        </w:rPr>
        <w:t>三方</w:t>
      </w:r>
      <w:r>
        <w:rPr>
          <w:rFonts w:hint="eastAsia" w:ascii="仿宋" w:hAnsi="仿宋" w:eastAsia="仿宋" w:cs="仿宋"/>
          <w:sz w:val="24"/>
          <w:szCs w:val="24"/>
          <w:highlight w:val="none"/>
        </w:rPr>
        <w:t>当事人对合同条款所作的任何修改或补充而解除。</w:t>
      </w:r>
    </w:p>
    <w:p w14:paraId="2C4DBAF6">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本履约担保自合同</w:t>
      </w:r>
      <w:r>
        <w:rPr>
          <w:rFonts w:hint="eastAsia" w:ascii="仿宋" w:hAnsi="仿宋" w:eastAsia="仿宋" w:cs="仿宋"/>
          <w:sz w:val="24"/>
          <w:szCs w:val="24"/>
          <w:highlight w:val="none"/>
          <w:lang w:eastAsia="zh-CN"/>
        </w:rPr>
        <w:t>三方</w:t>
      </w:r>
      <w:r>
        <w:rPr>
          <w:rFonts w:hint="eastAsia" w:ascii="仿宋" w:hAnsi="仿宋" w:eastAsia="仿宋" w:cs="仿宋"/>
          <w:sz w:val="24"/>
          <w:szCs w:val="24"/>
          <w:highlight w:val="none"/>
        </w:rPr>
        <w:t>当事人签署施工合同之日起生效，至担保金额支付完毕，或工程竣工验收合格，发包人向承包人颁发竣工验收证书后第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1B356EA7">
      <w:pPr>
        <w:spacing w:line="360" w:lineRule="auto"/>
        <w:ind w:firstLine="480"/>
        <w:rPr>
          <w:rFonts w:ascii="仿宋" w:hAnsi="仿宋" w:eastAsia="仿宋" w:cs="Times New Roman"/>
          <w:sz w:val="24"/>
          <w:szCs w:val="24"/>
          <w:highlight w:val="none"/>
        </w:rPr>
      </w:pPr>
    </w:p>
    <w:p w14:paraId="2545E4CF">
      <w:pPr>
        <w:spacing w:line="360" w:lineRule="auto"/>
        <w:ind w:firstLine="480"/>
        <w:rPr>
          <w:rFonts w:ascii="仿宋" w:hAnsi="仿宋" w:eastAsia="仿宋" w:cs="Times New Roman"/>
          <w:sz w:val="24"/>
          <w:szCs w:val="24"/>
          <w:highlight w:val="none"/>
        </w:rPr>
      </w:pPr>
    </w:p>
    <w:p w14:paraId="12B41048">
      <w:pPr>
        <w:spacing w:line="360" w:lineRule="auto"/>
        <w:ind w:firstLine="480"/>
        <w:rPr>
          <w:rFonts w:ascii="仿宋" w:hAnsi="仿宋" w:eastAsia="仿宋" w:cs="Times New Roman"/>
          <w:sz w:val="24"/>
          <w:szCs w:val="24"/>
          <w:highlight w:val="none"/>
        </w:rPr>
      </w:pPr>
    </w:p>
    <w:p w14:paraId="67DD8DD0">
      <w:pPr>
        <w:spacing w:line="360" w:lineRule="auto"/>
        <w:ind w:firstLine="480"/>
        <w:rPr>
          <w:rFonts w:ascii="仿宋" w:hAnsi="仿宋" w:eastAsia="仿宋" w:cs="Times New Roman"/>
          <w:sz w:val="24"/>
          <w:szCs w:val="24"/>
          <w:highlight w:val="none"/>
        </w:rPr>
      </w:pPr>
    </w:p>
    <w:p w14:paraId="7F2C55F0">
      <w:pPr>
        <w:spacing w:line="360" w:lineRule="auto"/>
        <w:ind w:firstLine="480"/>
        <w:rPr>
          <w:rFonts w:ascii="仿宋" w:hAnsi="仿宋" w:eastAsia="仿宋" w:cs="Times New Roman"/>
          <w:sz w:val="24"/>
          <w:szCs w:val="24"/>
          <w:highlight w:val="none"/>
        </w:rPr>
      </w:pPr>
    </w:p>
    <w:p w14:paraId="01B0ECCD">
      <w:pPr>
        <w:spacing w:line="360" w:lineRule="auto"/>
        <w:ind w:firstLine="480"/>
        <w:rPr>
          <w:rFonts w:ascii="仿宋" w:hAnsi="仿宋" w:eastAsia="仿宋" w:cs="Times New Roman"/>
          <w:sz w:val="24"/>
          <w:szCs w:val="24"/>
          <w:highlight w:val="none"/>
        </w:rPr>
      </w:pPr>
    </w:p>
    <w:p w14:paraId="42E40C1E">
      <w:pPr>
        <w:spacing w:line="360" w:lineRule="auto"/>
        <w:ind w:firstLine="48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担保人盖章：</w:t>
      </w:r>
    </w:p>
    <w:p w14:paraId="58E6FAFB">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5BA8D99A">
      <w:pPr>
        <w:spacing w:line="360" w:lineRule="auto"/>
        <w:ind w:firstLine="4560" w:firstLineChars="190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地址：</w:t>
      </w:r>
      <w:r>
        <w:rPr>
          <w:rFonts w:ascii="仿宋" w:hAnsi="仿宋" w:eastAsia="仿宋" w:cs="仿宋"/>
          <w:sz w:val="24"/>
          <w:szCs w:val="24"/>
          <w:highlight w:val="none"/>
        </w:rPr>
        <w:t xml:space="preserve"> </w:t>
      </w:r>
    </w:p>
    <w:p w14:paraId="4B210023">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A6ED4E9">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09" w:name="_Toc469384144"/>
      <w:bookmarkStart w:id="310" w:name="_Toc266892928"/>
      <w:bookmarkStart w:id="311" w:name="_Toc10624988"/>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w:t>
      </w:r>
      <w:bookmarkEnd w:id="309"/>
      <w:bookmarkEnd w:id="310"/>
      <w:bookmarkEnd w:id="311"/>
    </w:p>
    <w:p w14:paraId="25E95D31">
      <w:pPr>
        <w:spacing w:line="360" w:lineRule="auto"/>
        <w:jc w:val="center"/>
        <w:rPr>
          <w:rFonts w:ascii="仿宋" w:hAnsi="仿宋" w:eastAsia="仿宋" w:cs="Times New Roman"/>
          <w:b/>
          <w:bCs/>
          <w:spacing w:val="40"/>
          <w:sz w:val="36"/>
          <w:szCs w:val="36"/>
          <w:highlight w:val="none"/>
        </w:rPr>
      </w:pPr>
      <w:r>
        <w:rPr>
          <w:rFonts w:hint="eastAsia" w:ascii="仿宋" w:hAnsi="仿宋" w:eastAsia="仿宋" w:cs="仿宋"/>
          <w:b/>
          <w:bCs/>
          <w:spacing w:val="40"/>
          <w:sz w:val="36"/>
          <w:szCs w:val="36"/>
          <w:highlight w:val="none"/>
        </w:rPr>
        <w:t>支付担保</w:t>
      </w:r>
    </w:p>
    <w:p w14:paraId="25F3FDEF">
      <w:pPr>
        <w:spacing w:line="360" w:lineRule="auto"/>
        <w:rPr>
          <w:rFonts w:ascii="仿宋" w:hAnsi="仿宋" w:eastAsia="仿宋" w:cs="Times New Roman"/>
          <w:sz w:val="24"/>
          <w:szCs w:val="24"/>
          <w:highlight w:val="none"/>
        </w:rPr>
      </w:pPr>
    </w:p>
    <w:p w14:paraId="3AFD63F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5C333955">
      <w:pPr>
        <w:spacing w:line="360" w:lineRule="auto"/>
        <w:ind w:firstLine="480"/>
        <w:jc w:val="left"/>
        <w:rPr>
          <w:rFonts w:ascii="仿宋" w:hAnsi="仿宋" w:eastAsia="仿宋" w:cs="Times New Roman"/>
          <w:sz w:val="24"/>
          <w:szCs w:val="24"/>
          <w:highlight w:val="none"/>
        </w:rPr>
      </w:pPr>
      <w:r>
        <w:rPr>
          <w:rFonts w:hint="eastAsia" w:ascii="仿宋" w:hAnsi="仿宋" w:eastAsia="仿宋" w:cs="仿宋"/>
          <w:sz w:val="24"/>
          <w:szCs w:val="24"/>
          <w:highlight w:val="none"/>
        </w:rPr>
        <w:t>鉴于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r>
        <w:rPr>
          <w:rFonts w:ascii="仿宋" w:hAnsi="仿宋" w:eastAsia="仿宋" w:cs="仿宋"/>
          <w:sz w:val="24"/>
          <w:szCs w:val="24"/>
          <w:highlight w:val="none"/>
        </w:rPr>
        <w:t>(</w:t>
      </w:r>
      <w:r>
        <w:rPr>
          <w:rFonts w:hint="eastAsia" w:ascii="仿宋" w:hAnsi="仿宋" w:eastAsia="仿宋" w:cs="仿宋"/>
          <w:sz w:val="24"/>
          <w:szCs w:val="24"/>
          <w:highlight w:val="none"/>
        </w:rPr>
        <w:t>下称“发包人”</w:t>
      </w:r>
      <w:r>
        <w:rPr>
          <w:rFonts w:ascii="仿宋" w:hAnsi="仿宋" w:eastAsia="仿宋" w:cs="仿宋"/>
          <w:sz w:val="24"/>
          <w:szCs w:val="24"/>
          <w:highlight w:val="none"/>
        </w:rPr>
        <w:t>)</w:t>
      </w:r>
      <w:r>
        <w:rPr>
          <w:rFonts w:hint="eastAsia" w:ascii="仿宋" w:hAnsi="仿宋" w:eastAsia="仿宋" w:cs="仿宋"/>
          <w:sz w:val="24"/>
          <w:szCs w:val="24"/>
          <w:highlight w:val="none"/>
        </w:rPr>
        <w:t>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下称“承包人”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签订</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（工程名称）施工合同</w:t>
      </w:r>
      <w:r>
        <w:rPr>
          <w:rFonts w:ascii="仿宋" w:hAnsi="仿宋" w:eastAsia="仿宋" w:cs="仿宋"/>
          <w:sz w:val="24"/>
          <w:szCs w:val="24"/>
          <w:highlight w:val="none"/>
        </w:rPr>
        <w:t>(</w:t>
      </w:r>
      <w:r>
        <w:rPr>
          <w:rFonts w:hint="eastAsia" w:ascii="仿宋" w:hAnsi="仿宋" w:eastAsia="仿宋" w:cs="仿宋"/>
          <w:sz w:val="24"/>
          <w:szCs w:val="24"/>
          <w:highlight w:val="none"/>
        </w:rPr>
        <w:t>编号</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日签署</w:t>
      </w:r>
      <w:r>
        <w:rPr>
          <w:rFonts w:ascii="仿宋" w:hAnsi="仿宋" w:eastAsia="仿宋" w:cs="仿宋"/>
          <w:sz w:val="24"/>
          <w:szCs w:val="24"/>
          <w:highlight w:val="none"/>
        </w:rPr>
        <w:t>)</w:t>
      </w:r>
      <w:r>
        <w:rPr>
          <w:rFonts w:hint="eastAsia" w:ascii="仿宋" w:hAnsi="仿宋" w:eastAsia="仿宋" w:cs="仿宋"/>
          <w:sz w:val="24"/>
          <w:szCs w:val="24"/>
          <w:highlight w:val="none"/>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 xml:space="preserve"> (</w:t>
      </w:r>
      <w:r>
        <w:rPr>
          <w:rFonts w:ascii="宋体" w:hAnsi="宋体" w:eastAsia="仿宋" w:cs="Times New Roman"/>
          <w:sz w:val="24"/>
          <w:szCs w:val="24"/>
          <w:highlight w:val="none"/>
        </w:rPr>
        <w:t>¥</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向承包人提供不可撤销的担保。</w:t>
      </w:r>
    </w:p>
    <w:p w14:paraId="3EDAFDF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天内予以支付，承包人应提供发包人有上述违约或违背合同约定事实的证据或相关的证明材料。</w:t>
      </w:r>
      <w:r>
        <w:rPr>
          <w:rFonts w:ascii="仿宋" w:hAnsi="仿宋" w:eastAsia="仿宋" w:cs="仿宋"/>
          <w:sz w:val="24"/>
          <w:szCs w:val="24"/>
          <w:highlight w:val="none"/>
        </w:rPr>
        <w:t xml:space="preserve">         </w:t>
      </w:r>
    </w:p>
    <w:p w14:paraId="06BF5E74">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在向我方提出要求前，我方将不坚持要求承包人首先向发包人提出上述款项的索赔。</w:t>
      </w:r>
    </w:p>
    <w:p w14:paraId="38C3FE05">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我方承诺：不论是否经我方知晓或同意，我方的义务和责任不因合同</w:t>
      </w:r>
      <w:r>
        <w:rPr>
          <w:rFonts w:hint="eastAsia" w:ascii="仿宋" w:hAnsi="仿宋" w:eastAsia="仿宋" w:cs="仿宋"/>
          <w:sz w:val="24"/>
          <w:szCs w:val="24"/>
          <w:highlight w:val="none"/>
          <w:lang w:eastAsia="zh-CN"/>
        </w:rPr>
        <w:t>三方</w:t>
      </w:r>
      <w:r>
        <w:rPr>
          <w:rFonts w:hint="eastAsia" w:ascii="仿宋" w:hAnsi="仿宋" w:eastAsia="仿宋" w:cs="仿宋"/>
          <w:sz w:val="24"/>
          <w:szCs w:val="24"/>
          <w:highlight w:val="none"/>
        </w:rPr>
        <w:t>当事人对合同条款所作的任何修改或补充而解除。</w:t>
      </w:r>
    </w:p>
    <w:p w14:paraId="2B1C54E7">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本支付担保自合同</w:t>
      </w:r>
      <w:r>
        <w:rPr>
          <w:rFonts w:hint="eastAsia" w:ascii="仿宋" w:hAnsi="仿宋" w:eastAsia="仿宋" w:cs="仿宋"/>
          <w:sz w:val="24"/>
          <w:szCs w:val="24"/>
          <w:highlight w:val="none"/>
          <w:lang w:eastAsia="zh-CN"/>
        </w:rPr>
        <w:t>三方</w:t>
      </w:r>
      <w:r>
        <w:rPr>
          <w:rFonts w:hint="eastAsia" w:ascii="仿宋" w:hAnsi="仿宋" w:eastAsia="仿宋" w:cs="仿宋"/>
          <w:sz w:val="24"/>
          <w:szCs w:val="24"/>
          <w:highlight w:val="none"/>
        </w:rPr>
        <w:t>当事人签署施工合同之日起生效，至担保金额支付完毕，或除质量保证金外，发包人向承包人支付全部合同价款完毕后的第</w:t>
      </w:r>
      <w:r>
        <w:rPr>
          <w:rFonts w:ascii="仿宋" w:hAnsi="仿宋" w:eastAsia="仿宋" w:cs="仿宋"/>
          <w:sz w:val="24"/>
          <w:szCs w:val="24"/>
          <w:highlight w:val="none"/>
        </w:rPr>
        <w:t>15</w:t>
      </w:r>
      <w:r>
        <w:rPr>
          <w:rFonts w:hint="eastAsia" w:ascii="仿宋" w:hAnsi="仿宋" w:eastAsia="仿宋" w:cs="仿宋"/>
          <w:sz w:val="24"/>
          <w:szCs w:val="24"/>
          <w:highlight w:val="none"/>
        </w:rPr>
        <w:t>天止。</w:t>
      </w:r>
    </w:p>
    <w:p w14:paraId="120024C0">
      <w:pPr>
        <w:spacing w:line="360" w:lineRule="auto"/>
        <w:ind w:firstLine="480"/>
        <w:rPr>
          <w:rFonts w:ascii="仿宋" w:hAnsi="仿宋" w:eastAsia="仿宋" w:cs="Times New Roman"/>
          <w:sz w:val="24"/>
          <w:szCs w:val="24"/>
          <w:highlight w:val="none"/>
        </w:rPr>
      </w:pPr>
    </w:p>
    <w:p w14:paraId="446ADB2E">
      <w:pPr>
        <w:spacing w:line="360" w:lineRule="auto"/>
        <w:ind w:firstLine="480"/>
        <w:rPr>
          <w:rFonts w:ascii="仿宋" w:hAnsi="仿宋" w:eastAsia="仿宋" w:cs="Times New Roman"/>
          <w:sz w:val="24"/>
          <w:szCs w:val="24"/>
          <w:highlight w:val="none"/>
        </w:rPr>
      </w:pPr>
    </w:p>
    <w:p w14:paraId="34ABC428">
      <w:pPr>
        <w:spacing w:line="360" w:lineRule="auto"/>
        <w:ind w:firstLine="480"/>
        <w:rPr>
          <w:rFonts w:ascii="仿宋" w:hAnsi="仿宋" w:eastAsia="仿宋" w:cs="Times New Roman"/>
          <w:sz w:val="24"/>
          <w:szCs w:val="24"/>
          <w:highlight w:val="none"/>
        </w:rPr>
      </w:pPr>
    </w:p>
    <w:p w14:paraId="068DF0F2">
      <w:pPr>
        <w:spacing w:line="360" w:lineRule="auto"/>
        <w:ind w:firstLine="480"/>
        <w:rPr>
          <w:rFonts w:ascii="仿宋" w:hAnsi="仿宋" w:eastAsia="仿宋" w:cs="Times New Roman"/>
          <w:sz w:val="24"/>
          <w:szCs w:val="24"/>
          <w:highlight w:val="none"/>
        </w:rPr>
      </w:pPr>
    </w:p>
    <w:p w14:paraId="41DC700B">
      <w:pPr>
        <w:spacing w:line="360" w:lineRule="auto"/>
        <w:ind w:firstLine="480"/>
        <w:rPr>
          <w:rFonts w:ascii="仿宋" w:hAnsi="仿宋" w:eastAsia="仿宋" w:cs="Times New Roman"/>
          <w:sz w:val="24"/>
          <w:szCs w:val="24"/>
          <w:highlight w:val="none"/>
        </w:rPr>
      </w:pPr>
    </w:p>
    <w:p w14:paraId="2D134A79">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p>
    <w:p w14:paraId="1ED83997">
      <w:pPr>
        <w:spacing w:line="360" w:lineRule="auto"/>
        <w:ind w:firstLine="48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担保人盖章：</w:t>
      </w:r>
    </w:p>
    <w:p w14:paraId="3046B153">
      <w:pPr>
        <w:spacing w:line="360" w:lineRule="auto"/>
        <w:ind w:firstLine="48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法定代表人或其授权的代理人：</w:t>
      </w:r>
      <w:r>
        <w:rPr>
          <w:rFonts w:ascii="仿宋" w:hAnsi="仿宋" w:eastAsia="仿宋" w:cs="仿宋"/>
          <w:sz w:val="24"/>
          <w:szCs w:val="24"/>
          <w:highlight w:val="none"/>
        </w:rPr>
        <w:t>(</w:t>
      </w:r>
      <w:r>
        <w:rPr>
          <w:rFonts w:hint="eastAsia" w:ascii="仿宋" w:hAnsi="仿宋" w:eastAsia="仿宋" w:cs="仿宋"/>
          <w:sz w:val="24"/>
          <w:szCs w:val="24"/>
          <w:highlight w:val="none"/>
        </w:rPr>
        <w:t>签字签章</w:t>
      </w:r>
      <w:r>
        <w:rPr>
          <w:rFonts w:ascii="仿宋" w:hAnsi="仿宋" w:eastAsia="仿宋" w:cs="仿宋"/>
          <w:sz w:val="24"/>
          <w:szCs w:val="24"/>
          <w:highlight w:val="none"/>
        </w:rPr>
        <w:t xml:space="preserve">)                                                         </w:t>
      </w:r>
    </w:p>
    <w:p w14:paraId="14396287">
      <w:pPr>
        <w:spacing w:line="360" w:lineRule="auto"/>
        <w:ind w:firstLine="4560" w:firstLineChars="190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地址：</w:t>
      </w:r>
      <w:r>
        <w:rPr>
          <w:rFonts w:ascii="仿宋" w:hAnsi="仿宋" w:eastAsia="仿宋" w:cs="仿宋"/>
          <w:sz w:val="24"/>
          <w:szCs w:val="24"/>
          <w:highlight w:val="none"/>
        </w:rPr>
        <w:t xml:space="preserve"> </w:t>
      </w:r>
    </w:p>
    <w:p w14:paraId="78E90AD2">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40E65E1">
      <w:pPr>
        <w:rPr>
          <w:highlight w:val="none"/>
        </w:rPr>
      </w:pPr>
    </w:p>
    <w:p w14:paraId="23AD95DA">
      <w:pPr>
        <w:spacing w:before="240" w:beforeLines="100" w:after="240" w:afterLines="100" w:line="360" w:lineRule="auto"/>
        <w:outlineLvl w:val="1"/>
        <w:rPr>
          <w:rFonts w:ascii="仿宋" w:hAnsi="仿宋" w:eastAsia="仿宋" w:cs="仿宋"/>
          <w:b/>
          <w:bCs/>
          <w:color w:val="000000"/>
          <w:kern w:val="0"/>
          <w:sz w:val="24"/>
          <w:szCs w:val="24"/>
          <w:highlight w:val="none"/>
        </w:rPr>
      </w:pPr>
      <w:bookmarkStart w:id="312" w:name="_Toc266892931"/>
      <w:bookmarkStart w:id="313" w:name="_Toc469384147"/>
      <w:bookmarkStart w:id="314" w:name="_Toc10624991"/>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5</w:t>
      </w:r>
      <w:bookmarkEnd w:id="312"/>
      <w:bookmarkEnd w:id="313"/>
      <w:bookmarkEnd w:id="314"/>
    </w:p>
    <w:p w14:paraId="4C85A706">
      <w:pPr>
        <w:spacing w:line="360" w:lineRule="auto"/>
        <w:jc w:val="center"/>
        <w:rPr>
          <w:rFonts w:ascii="仿宋" w:hAnsi="仿宋" w:eastAsia="仿宋" w:cs="Times New Roman"/>
          <w:b/>
          <w:bCs/>
          <w:spacing w:val="32"/>
          <w:kern w:val="36"/>
          <w:sz w:val="36"/>
          <w:szCs w:val="36"/>
          <w:highlight w:val="none"/>
        </w:rPr>
      </w:pPr>
      <w:r>
        <w:rPr>
          <w:rFonts w:hint="eastAsia" w:ascii="仿宋" w:hAnsi="仿宋" w:eastAsia="仿宋" w:cs="仿宋"/>
          <w:b/>
          <w:bCs/>
          <w:spacing w:val="32"/>
          <w:kern w:val="36"/>
          <w:sz w:val="36"/>
          <w:szCs w:val="36"/>
          <w:highlight w:val="none"/>
        </w:rPr>
        <w:t>承包人派驻现场主要管理人员及技术骨干名单</w:t>
      </w:r>
    </w:p>
    <w:p w14:paraId="14AE917C">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p>
    <w:tbl>
      <w:tblPr>
        <w:tblStyle w:val="19"/>
        <w:tblW w:w="16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342"/>
        <w:gridCol w:w="2522"/>
      </w:tblGrid>
      <w:tr w14:paraId="2D83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noWrap w:val="0"/>
            <w:vAlign w:val="center"/>
          </w:tcPr>
          <w:p w14:paraId="7AA24DDA">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851" w:type="dxa"/>
            <w:noWrap w:val="0"/>
            <w:vAlign w:val="center"/>
          </w:tcPr>
          <w:p w14:paraId="50CBD1BE">
            <w:pPr>
              <w:tabs>
                <w:tab w:val="left" w:pos="150"/>
              </w:tabs>
              <w:jc w:val="center"/>
              <w:rPr>
                <w:rFonts w:ascii="仿宋" w:hAnsi="仿宋" w:eastAsia="仿宋" w:cs="Times New Roman"/>
                <w:sz w:val="24"/>
                <w:szCs w:val="24"/>
                <w:highlight w:val="none"/>
              </w:rPr>
            </w:pPr>
            <w:r>
              <w:rPr>
                <w:rFonts w:hint="eastAsia" w:ascii="仿宋" w:hAnsi="仿宋" w:eastAsia="仿宋" w:cs="仿宋"/>
                <w:sz w:val="24"/>
                <w:szCs w:val="24"/>
                <w:highlight w:val="none"/>
              </w:rPr>
              <w:t>姓名</w:t>
            </w:r>
          </w:p>
        </w:tc>
        <w:tc>
          <w:tcPr>
            <w:tcW w:w="851" w:type="dxa"/>
            <w:noWrap w:val="0"/>
            <w:vAlign w:val="center"/>
          </w:tcPr>
          <w:p w14:paraId="2348FC5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性别</w:t>
            </w:r>
          </w:p>
        </w:tc>
        <w:tc>
          <w:tcPr>
            <w:tcW w:w="851" w:type="dxa"/>
            <w:noWrap w:val="0"/>
            <w:vAlign w:val="center"/>
          </w:tcPr>
          <w:p w14:paraId="6FE156B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年龄</w:t>
            </w:r>
          </w:p>
        </w:tc>
        <w:tc>
          <w:tcPr>
            <w:tcW w:w="851" w:type="dxa"/>
            <w:noWrap w:val="0"/>
            <w:vAlign w:val="center"/>
          </w:tcPr>
          <w:p w14:paraId="081572D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学历</w:t>
            </w:r>
          </w:p>
        </w:tc>
        <w:tc>
          <w:tcPr>
            <w:tcW w:w="851" w:type="dxa"/>
            <w:noWrap w:val="0"/>
            <w:vAlign w:val="center"/>
          </w:tcPr>
          <w:p w14:paraId="77FDD13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tc>
        <w:tc>
          <w:tcPr>
            <w:tcW w:w="1410" w:type="dxa"/>
            <w:noWrap w:val="0"/>
            <w:vAlign w:val="center"/>
          </w:tcPr>
          <w:p w14:paraId="7A90DAE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现任职务、</w:t>
            </w:r>
          </w:p>
          <w:p w14:paraId="2ADAF79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技术职务</w:t>
            </w:r>
          </w:p>
        </w:tc>
        <w:tc>
          <w:tcPr>
            <w:tcW w:w="1273" w:type="dxa"/>
            <w:noWrap w:val="0"/>
            <w:vAlign w:val="center"/>
          </w:tcPr>
          <w:p w14:paraId="1A3730C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联系电话</w:t>
            </w:r>
          </w:p>
        </w:tc>
        <w:tc>
          <w:tcPr>
            <w:tcW w:w="1067" w:type="dxa"/>
            <w:noWrap w:val="0"/>
            <w:vAlign w:val="center"/>
          </w:tcPr>
          <w:p w14:paraId="5F813C9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p w14:paraId="2ED431F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工龄</w:t>
            </w:r>
          </w:p>
        </w:tc>
        <w:tc>
          <w:tcPr>
            <w:tcW w:w="1080" w:type="dxa"/>
            <w:noWrap w:val="0"/>
            <w:vAlign w:val="center"/>
          </w:tcPr>
          <w:p w14:paraId="12D987F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专业</w:t>
            </w:r>
          </w:p>
          <w:p w14:paraId="7EB3123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特长</w:t>
            </w:r>
          </w:p>
        </w:tc>
        <w:tc>
          <w:tcPr>
            <w:tcW w:w="1440" w:type="dxa"/>
            <w:noWrap w:val="0"/>
            <w:vAlign w:val="center"/>
          </w:tcPr>
          <w:p w14:paraId="081090A2">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从事施工</w:t>
            </w:r>
          </w:p>
          <w:p w14:paraId="2EA3F06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工作年限</w:t>
            </w:r>
          </w:p>
        </w:tc>
        <w:tc>
          <w:tcPr>
            <w:tcW w:w="2342" w:type="dxa"/>
            <w:noWrap w:val="0"/>
            <w:vAlign w:val="center"/>
          </w:tcPr>
          <w:p w14:paraId="5CD8465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主要专业工作经历（曾参与过的羡慕和获奖情况）</w:t>
            </w:r>
          </w:p>
        </w:tc>
        <w:tc>
          <w:tcPr>
            <w:tcW w:w="2522" w:type="dxa"/>
            <w:noWrap w:val="0"/>
            <w:vAlign w:val="center"/>
          </w:tcPr>
          <w:p w14:paraId="65945E1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在本工程担任职务</w:t>
            </w:r>
          </w:p>
        </w:tc>
      </w:tr>
      <w:tr w14:paraId="3B7B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19B93ADE">
            <w:pPr>
              <w:spacing w:line="360" w:lineRule="auto"/>
              <w:jc w:val="center"/>
              <w:rPr>
                <w:rFonts w:ascii="仿宋" w:hAnsi="仿宋" w:eastAsia="仿宋" w:cs="Times New Roman"/>
                <w:highlight w:val="none"/>
              </w:rPr>
            </w:pPr>
          </w:p>
        </w:tc>
        <w:tc>
          <w:tcPr>
            <w:tcW w:w="851" w:type="dxa"/>
            <w:noWrap w:val="0"/>
            <w:vAlign w:val="top"/>
          </w:tcPr>
          <w:p w14:paraId="30A16DE3">
            <w:pPr>
              <w:spacing w:line="360" w:lineRule="auto"/>
              <w:jc w:val="center"/>
              <w:rPr>
                <w:rFonts w:ascii="仿宋" w:hAnsi="仿宋" w:eastAsia="仿宋" w:cs="Times New Roman"/>
                <w:highlight w:val="none"/>
              </w:rPr>
            </w:pPr>
          </w:p>
        </w:tc>
        <w:tc>
          <w:tcPr>
            <w:tcW w:w="851" w:type="dxa"/>
            <w:noWrap w:val="0"/>
            <w:vAlign w:val="center"/>
          </w:tcPr>
          <w:p w14:paraId="4CD0EF6D">
            <w:pPr>
              <w:spacing w:line="360" w:lineRule="auto"/>
              <w:jc w:val="center"/>
              <w:rPr>
                <w:rFonts w:ascii="仿宋" w:hAnsi="仿宋" w:eastAsia="仿宋" w:cs="Times New Roman"/>
                <w:highlight w:val="none"/>
              </w:rPr>
            </w:pPr>
          </w:p>
        </w:tc>
        <w:tc>
          <w:tcPr>
            <w:tcW w:w="851" w:type="dxa"/>
            <w:noWrap w:val="0"/>
            <w:vAlign w:val="center"/>
          </w:tcPr>
          <w:p w14:paraId="7374E920">
            <w:pPr>
              <w:spacing w:line="360" w:lineRule="auto"/>
              <w:jc w:val="center"/>
              <w:rPr>
                <w:rFonts w:ascii="仿宋" w:hAnsi="仿宋" w:eastAsia="仿宋" w:cs="Times New Roman"/>
                <w:highlight w:val="none"/>
              </w:rPr>
            </w:pPr>
          </w:p>
        </w:tc>
        <w:tc>
          <w:tcPr>
            <w:tcW w:w="851" w:type="dxa"/>
            <w:noWrap w:val="0"/>
            <w:vAlign w:val="center"/>
          </w:tcPr>
          <w:p w14:paraId="2FBA123E">
            <w:pPr>
              <w:spacing w:line="360" w:lineRule="auto"/>
              <w:jc w:val="center"/>
              <w:rPr>
                <w:rFonts w:ascii="仿宋" w:hAnsi="仿宋" w:eastAsia="仿宋" w:cs="Times New Roman"/>
                <w:highlight w:val="none"/>
              </w:rPr>
            </w:pPr>
          </w:p>
        </w:tc>
        <w:tc>
          <w:tcPr>
            <w:tcW w:w="851" w:type="dxa"/>
            <w:noWrap w:val="0"/>
            <w:vAlign w:val="center"/>
          </w:tcPr>
          <w:p w14:paraId="71356C49">
            <w:pPr>
              <w:spacing w:line="360" w:lineRule="auto"/>
              <w:jc w:val="center"/>
              <w:rPr>
                <w:rFonts w:ascii="仿宋" w:hAnsi="仿宋" w:eastAsia="仿宋" w:cs="Times New Roman"/>
                <w:highlight w:val="none"/>
              </w:rPr>
            </w:pPr>
          </w:p>
        </w:tc>
        <w:tc>
          <w:tcPr>
            <w:tcW w:w="1410" w:type="dxa"/>
            <w:noWrap w:val="0"/>
            <w:vAlign w:val="center"/>
          </w:tcPr>
          <w:p w14:paraId="6558F9C6">
            <w:pPr>
              <w:spacing w:line="360" w:lineRule="auto"/>
              <w:jc w:val="center"/>
              <w:rPr>
                <w:rFonts w:ascii="仿宋" w:hAnsi="仿宋" w:eastAsia="仿宋" w:cs="Times New Roman"/>
                <w:highlight w:val="none"/>
              </w:rPr>
            </w:pPr>
          </w:p>
        </w:tc>
        <w:tc>
          <w:tcPr>
            <w:tcW w:w="1273" w:type="dxa"/>
            <w:noWrap w:val="0"/>
            <w:vAlign w:val="center"/>
          </w:tcPr>
          <w:p w14:paraId="096B2F12">
            <w:pPr>
              <w:spacing w:line="360" w:lineRule="auto"/>
              <w:jc w:val="center"/>
              <w:rPr>
                <w:rFonts w:ascii="仿宋" w:hAnsi="仿宋" w:eastAsia="仿宋" w:cs="Times New Roman"/>
                <w:highlight w:val="none"/>
              </w:rPr>
            </w:pPr>
          </w:p>
        </w:tc>
        <w:tc>
          <w:tcPr>
            <w:tcW w:w="1067" w:type="dxa"/>
            <w:noWrap w:val="0"/>
            <w:vAlign w:val="center"/>
          </w:tcPr>
          <w:p w14:paraId="297314FB">
            <w:pPr>
              <w:spacing w:line="360" w:lineRule="auto"/>
              <w:jc w:val="center"/>
              <w:rPr>
                <w:rFonts w:ascii="仿宋" w:hAnsi="仿宋" w:eastAsia="仿宋" w:cs="Times New Roman"/>
                <w:highlight w:val="none"/>
              </w:rPr>
            </w:pPr>
          </w:p>
        </w:tc>
        <w:tc>
          <w:tcPr>
            <w:tcW w:w="1080" w:type="dxa"/>
            <w:noWrap w:val="0"/>
            <w:vAlign w:val="center"/>
          </w:tcPr>
          <w:p w14:paraId="36BF287E">
            <w:pPr>
              <w:spacing w:line="360" w:lineRule="auto"/>
              <w:jc w:val="center"/>
              <w:rPr>
                <w:rFonts w:ascii="仿宋" w:hAnsi="仿宋" w:eastAsia="仿宋" w:cs="Times New Roman"/>
                <w:highlight w:val="none"/>
              </w:rPr>
            </w:pPr>
          </w:p>
        </w:tc>
        <w:tc>
          <w:tcPr>
            <w:tcW w:w="1440" w:type="dxa"/>
            <w:noWrap w:val="0"/>
            <w:vAlign w:val="center"/>
          </w:tcPr>
          <w:p w14:paraId="16B64E52">
            <w:pPr>
              <w:spacing w:line="360" w:lineRule="auto"/>
              <w:jc w:val="center"/>
              <w:rPr>
                <w:rFonts w:ascii="仿宋" w:hAnsi="仿宋" w:eastAsia="仿宋" w:cs="Times New Roman"/>
                <w:highlight w:val="none"/>
              </w:rPr>
            </w:pPr>
          </w:p>
        </w:tc>
        <w:tc>
          <w:tcPr>
            <w:tcW w:w="2342" w:type="dxa"/>
            <w:noWrap w:val="0"/>
            <w:vAlign w:val="top"/>
          </w:tcPr>
          <w:p w14:paraId="193C960E">
            <w:pPr>
              <w:spacing w:line="360" w:lineRule="auto"/>
              <w:jc w:val="center"/>
              <w:rPr>
                <w:rFonts w:ascii="仿宋" w:hAnsi="仿宋" w:eastAsia="仿宋" w:cs="Times New Roman"/>
                <w:highlight w:val="none"/>
              </w:rPr>
            </w:pPr>
          </w:p>
        </w:tc>
        <w:tc>
          <w:tcPr>
            <w:tcW w:w="2522" w:type="dxa"/>
            <w:noWrap w:val="0"/>
            <w:vAlign w:val="top"/>
          </w:tcPr>
          <w:p w14:paraId="131493BC">
            <w:pPr>
              <w:spacing w:line="360" w:lineRule="auto"/>
              <w:jc w:val="center"/>
              <w:rPr>
                <w:rFonts w:ascii="仿宋" w:hAnsi="仿宋" w:eastAsia="仿宋" w:cs="Times New Roman"/>
                <w:highlight w:val="none"/>
              </w:rPr>
            </w:pPr>
          </w:p>
        </w:tc>
      </w:tr>
      <w:tr w14:paraId="05AA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0C94FD7E">
            <w:pPr>
              <w:spacing w:line="360" w:lineRule="auto"/>
              <w:jc w:val="center"/>
              <w:rPr>
                <w:rFonts w:ascii="仿宋" w:hAnsi="仿宋" w:eastAsia="仿宋" w:cs="Times New Roman"/>
                <w:highlight w:val="none"/>
              </w:rPr>
            </w:pPr>
          </w:p>
        </w:tc>
        <w:tc>
          <w:tcPr>
            <w:tcW w:w="851" w:type="dxa"/>
            <w:noWrap w:val="0"/>
            <w:vAlign w:val="top"/>
          </w:tcPr>
          <w:p w14:paraId="7C3A186E">
            <w:pPr>
              <w:spacing w:line="360" w:lineRule="auto"/>
              <w:jc w:val="center"/>
              <w:rPr>
                <w:rFonts w:ascii="仿宋" w:hAnsi="仿宋" w:eastAsia="仿宋" w:cs="Times New Roman"/>
                <w:highlight w:val="none"/>
              </w:rPr>
            </w:pPr>
          </w:p>
        </w:tc>
        <w:tc>
          <w:tcPr>
            <w:tcW w:w="851" w:type="dxa"/>
            <w:noWrap w:val="0"/>
            <w:vAlign w:val="center"/>
          </w:tcPr>
          <w:p w14:paraId="65B19916">
            <w:pPr>
              <w:spacing w:line="360" w:lineRule="auto"/>
              <w:jc w:val="center"/>
              <w:rPr>
                <w:rFonts w:ascii="仿宋" w:hAnsi="仿宋" w:eastAsia="仿宋" w:cs="Times New Roman"/>
                <w:highlight w:val="none"/>
              </w:rPr>
            </w:pPr>
          </w:p>
        </w:tc>
        <w:tc>
          <w:tcPr>
            <w:tcW w:w="851" w:type="dxa"/>
            <w:noWrap w:val="0"/>
            <w:vAlign w:val="center"/>
          </w:tcPr>
          <w:p w14:paraId="33C2D6EA">
            <w:pPr>
              <w:spacing w:line="360" w:lineRule="auto"/>
              <w:jc w:val="center"/>
              <w:rPr>
                <w:rFonts w:ascii="仿宋" w:hAnsi="仿宋" w:eastAsia="仿宋" w:cs="Times New Roman"/>
                <w:highlight w:val="none"/>
              </w:rPr>
            </w:pPr>
          </w:p>
        </w:tc>
        <w:tc>
          <w:tcPr>
            <w:tcW w:w="851" w:type="dxa"/>
            <w:noWrap w:val="0"/>
            <w:vAlign w:val="center"/>
          </w:tcPr>
          <w:p w14:paraId="3F39968E">
            <w:pPr>
              <w:spacing w:line="360" w:lineRule="auto"/>
              <w:jc w:val="center"/>
              <w:rPr>
                <w:rFonts w:ascii="仿宋" w:hAnsi="仿宋" w:eastAsia="仿宋" w:cs="Times New Roman"/>
                <w:highlight w:val="none"/>
              </w:rPr>
            </w:pPr>
          </w:p>
        </w:tc>
        <w:tc>
          <w:tcPr>
            <w:tcW w:w="851" w:type="dxa"/>
            <w:noWrap w:val="0"/>
            <w:vAlign w:val="center"/>
          </w:tcPr>
          <w:p w14:paraId="64F6FEB2">
            <w:pPr>
              <w:spacing w:line="360" w:lineRule="auto"/>
              <w:jc w:val="center"/>
              <w:rPr>
                <w:rFonts w:ascii="仿宋" w:hAnsi="仿宋" w:eastAsia="仿宋" w:cs="Times New Roman"/>
                <w:highlight w:val="none"/>
              </w:rPr>
            </w:pPr>
          </w:p>
        </w:tc>
        <w:tc>
          <w:tcPr>
            <w:tcW w:w="1410" w:type="dxa"/>
            <w:noWrap w:val="0"/>
            <w:vAlign w:val="center"/>
          </w:tcPr>
          <w:p w14:paraId="40724A08">
            <w:pPr>
              <w:spacing w:line="360" w:lineRule="auto"/>
              <w:jc w:val="center"/>
              <w:rPr>
                <w:rFonts w:ascii="仿宋" w:hAnsi="仿宋" w:eastAsia="仿宋" w:cs="Times New Roman"/>
                <w:highlight w:val="none"/>
              </w:rPr>
            </w:pPr>
          </w:p>
        </w:tc>
        <w:tc>
          <w:tcPr>
            <w:tcW w:w="1273" w:type="dxa"/>
            <w:noWrap w:val="0"/>
            <w:vAlign w:val="center"/>
          </w:tcPr>
          <w:p w14:paraId="5F935D65">
            <w:pPr>
              <w:spacing w:line="360" w:lineRule="auto"/>
              <w:jc w:val="center"/>
              <w:rPr>
                <w:rFonts w:ascii="仿宋" w:hAnsi="仿宋" w:eastAsia="仿宋" w:cs="Times New Roman"/>
                <w:highlight w:val="none"/>
              </w:rPr>
            </w:pPr>
          </w:p>
        </w:tc>
        <w:tc>
          <w:tcPr>
            <w:tcW w:w="1067" w:type="dxa"/>
            <w:noWrap w:val="0"/>
            <w:vAlign w:val="center"/>
          </w:tcPr>
          <w:p w14:paraId="217E76FF">
            <w:pPr>
              <w:spacing w:line="360" w:lineRule="auto"/>
              <w:jc w:val="center"/>
              <w:rPr>
                <w:rFonts w:ascii="仿宋" w:hAnsi="仿宋" w:eastAsia="仿宋" w:cs="Times New Roman"/>
                <w:highlight w:val="none"/>
              </w:rPr>
            </w:pPr>
          </w:p>
        </w:tc>
        <w:tc>
          <w:tcPr>
            <w:tcW w:w="1080" w:type="dxa"/>
            <w:noWrap w:val="0"/>
            <w:vAlign w:val="center"/>
          </w:tcPr>
          <w:p w14:paraId="10CE910F">
            <w:pPr>
              <w:spacing w:line="360" w:lineRule="auto"/>
              <w:jc w:val="center"/>
              <w:rPr>
                <w:rFonts w:ascii="仿宋" w:hAnsi="仿宋" w:eastAsia="仿宋" w:cs="Times New Roman"/>
                <w:highlight w:val="none"/>
              </w:rPr>
            </w:pPr>
          </w:p>
        </w:tc>
        <w:tc>
          <w:tcPr>
            <w:tcW w:w="1440" w:type="dxa"/>
            <w:noWrap w:val="0"/>
            <w:vAlign w:val="center"/>
          </w:tcPr>
          <w:p w14:paraId="6DF34B31">
            <w:pPr>
              <w:spacing w:line="360" w:lineRule="auto"/>
              <w:jc w:val="center"/>
              <w:rPr>
                <w:rFonts w:ascii="仿宋" w:hAnsi="仿宋" w:eastAsia="仿宋" w:cs="Times New Roman"/>
                <w:highlight w:val="none"/>
              </w:rPr>
            </w:pPr>
          </w:p>
        </w:tc>
        <w:tc>
          <w:tcPr>
            <w:tcW w:w="2342" w:type="dxa"/>
            <w:noWrap w:val="0"/>
            <w:vAlign w:val="top"/>
          </w:tcPr>
          <w:p w14:paraId="5C0E5494">
            <w:pPr>
              <w:spacing w:line="360" w:lineRule="auto"/>
              <w:jc w:val="center"/>
              <w:rPr>
                <w:rFonts w:ascii="仿宋" w:hAnsi="仿宋" w:eastAsia="仿宋" w:cs="Times New Roman"/>
                <w:highlight w:val="none"/>
              </w:rPr>
            </w:pPr>
          </w:p>
        </w:tc>
        <w:tc>
          <w:tcPr>
            <w:tcW w:w="2522" w:type="dxa"/>
            <w:noWrap w:val="0"/>
            <w:vAlign w:val="top"/>
          </w:tcPr>
          <w:p w14:paraId="2AF92CCF">
            <w:pPr>
              <w:spacing w:line="360" w:lineRule="auto"/>
              <w:jc w:val="center"/>
              <w:rPr>
                <w:rFonts w:ascii="仿宋" w:hAnsi="仿宋" w:eastAsia="仿宋" w:cs="Times New Roman"/>
                <w:highlight w:val="none"/>
              </w:rPr>
            </w:pPr>
          </w:p>
        </w:tc>
      </w:tr>
      <w:tr w14:paraId="2775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2D4CC558">
            <w:pPr>
              <w:spacing w:line="360" w:lineRule="auto"/>
              <w:jc w:val="center"/>
              <w:rPr>
                <w:rFonts w:ascii="仿宋" w:hAnsi="仿宋" w:eastAsia="仿宋" w:cs="Times New Roman"/>
                <w:highlight w:val="none"/>
              </w:rPr>
            </w:pPr>
          </w:p>
        </w:tc>
        <w:tc>
          <w:tcPr>
            <w:tcW w:w="851" w:type="dxa"/>
            <w:noWrap w:val="0"/>
            <w:vAlign w:val="top"/>
          </w:tcPr>
          <w:p w14:paraId="7242AE9B">
            <w:pPr>
              <w:spacing w:line="360" w:lineRule="auto"/>
              <w:jc w:val="center"/>
              <w:rPr>
                <w:rFonts w:ascii="仿宋" w:hAnsi="仿宋" w:eastAsia="仿宋" w:cs="Times New Roman"/>
                <w:highlight w:val="none"/>
              </w:rPr>
            </w:pPr>
          </w:p>
        </w:tc>
        <w:tc>
          <w:tcPr>
            <w:tcW w:w="851" w:type="dxa"/>
            <w:noWrap w:val="0"/>
            <w:vAlign w:val="center"/>
          </w:tcPr>
          <w:p w14:paraId="4AFEA69E">
            <w:pPr>
              <w:spacing w:line="360" w:lineRule="auto"/>
              <w:jc w:val="center"/>
              <w:rPr>
                <w:rFonts w:ascii="仿宋" w:hAnsi="仿宋" w:eastAsia="仿宋" w:cs="Times New Roman"/>
                <w:highlight w:val="none"/>
              </w:rPr>
            </w:pPr>
          </w:p>
        </w:tc>
        <w:tc>
          <w:tcPr>
            <w:tcW w:w="851" w:type="dxa"/>
            <w:noWrap w:val="0"/>
            <w:vAlign w:val="center"/>
          </w:tcPr>
          <w:p w14:paraId="4B1E5FD3">
            <w:pPr>
              <w:spacing w:line="360" w:lineRule="auto"/>
              <w:jc w:val="center"/>
              <w:rPr>
                <w:rFonts w:ascii="仿宋" w:hAnsi="仿宋" w:eastAsia="仿宋" w:cs="Times New Roman"/>
                <w:highlight w:val="none"/>
              </w:rPr>
            </w:pPr>
          </w:p>
        </w:tc>
        <w:tc>
          <w:tcPr>
            <w:tcW w:w="851" w:type="dxa"/>
            <w:noWrap w:val="0"/>
            <w:vAlign w:val="center"/>
          </w:tcPr>
          <w:p w14:paraId="30BE594D">
            <w:pPr>
              <w:spacing w:line="360" w:lineRule="auto"/>
              <w:jc w:val="center"/>
              <w:rPr>
                <w:rFonts w:ascii="仿宋" w:hAnsi="仿宋" w:eastAsia="仿宋" w:cs="Times New Roman"/>
                <w:highlight w:val="none"/>
              </w:rPr>
            </w:pPr>
          </w:p>
        </w:tc>
        <w:tc>
          <w:tcPr>
            <w:tcW w:w="851" w:type="dxa"/>
            <w:noWrap w:val="0"/>
            <w:vAlign w:val="center"/>
          </w:tcPr>
          <w:p w14:paraId="6648CDC0">
            <w:pPr>
              <w:spacing w:line="360" w:lineRule="auto"/>
              <w:jc w:val="center"/>
              <w:rPr>
                <w:rFonts w:ascii="仿宋" w:hAnsi="仿宋" w:eastAsia="仿宋" w:cs="Times New Roman"/>
                <w:highlight w:val="none"/>
              </w:rPr>
            </w:pPr>
          </w:p>
        </w:tc>
        <w:tc>
          <w:tcPr>
            <w:tcW w:w="1410" w:type="dxa"/>
            <w:noWrap w:val="0"/>
            <w:vAlign w:val="center"/>
          </w:tcPr>
          <w:p w14:paraId="7694FDFB">
            <w:pPr>
              <w:spacing w:line="360" w:lineRule="auto"/>
              <w:jc w:val="center"/>
              <w:rPr>
                <w:rFonts w:ascii="仿宋" w:hAnsi="仿宋" w:eastAsia="仿宋" w:cs="Times New Roman"/>
                <w:highlight w:val="none"/>
              </w:rPr>
            </w:pPr>
          </w:p>
        </w:tc>
        <w:tc>
          <w:tcPr>
            <w:tcW w:w="1273" w:type="dxa"/>
            <w:noWrap w:val="0"/>
            <w:vAlign w:val="center"/>
          </w:tcPr>
          <w:p w14:paraId="29FA0A23">
            <w:pPr>
              <w:spacing w:line="360" w:lineRule="auto"/>
              <w:jc w:val="center"/>
              <w:rPr>
                <w:rFonts w:ascii="仿宋" w:hAnsi="仿宋" w:eastAsia="仿宋" w:cs="Times New Roman"/>
                <w:highlight w:val="none"/>
              </w:rPr>
            </w:pPr>
          </w:p>
        </w:tc>
        <w:tc>
          <w:tcPr>
            <w:tcW w:w="1067" w:type="dxa"/>
            <w:noWrap w:val="0"/>
            <w:vAlign w:val="center"/>
          </w:tcPr>
          <w:p w14:paraId="7016966D">
            <w:pPr>
              <w:spacing w:line="360" w:lineRule="auto"/>
              <w:jc w:val="center"/>
              <w:rPr>
                <w:rFonts w:ascii="仿宋" w:hAnsi="仿宋" w:eastAsia="仿宋" w:cs="Times New Roman"/>
                <w:highlight w:val="none"/>
              </w:rPr>
            </w:pPr>
          </w:p>
        </w:tc>
        <w:tc>
          <w:tcPr>
            <w:tcW w:w="1080" w:type="dxa"/>
            <w:noWrap w:val="0"/>
            <w:vAlign w:val="center"/>
          </w:tcPr>
          <w:p w14:paraId="13D8EF32">
            <w:pPr>
              <w:spacing w:line="360" w:lineRule="auto"/>
              <w:jc w:val="center"/>
              <w:rPr>
                <w:rFonts w:ascii="仿宋" w:hAnsi="仿宋" w:eastAsia="仿宋" w:cs="Times New Roman"/>
                <w:highlight w:val="none"/>
              </w:rPr>
            </w:pPr>
          </w:p>
        </w:tc>
        <w:tc>
          <w:tcPr>
            <w:tcW w:w="1440" w:type="dxa"/>
            <w:noWrap w:val="0"/>
            <w:vAlign w:val="center"/>
          </w:tcPr>
          <w:p w14:paraId="401C9FED">
            <w:pPr>
              <w:spacing w:line="360" w:lineRule="auto"/>
              <w:jc w:val="center"/>
              <w:rPr>
                <w:rFonts w:ascii="仿宋" w:hAnsi="仿宋" w:eastAsia="仿宋" w:cs="Times New Roman"/>
                <w:highlight w:val="none"/>
              </w:rPr>
            </w:pPr>
          </w:p>
        </w:tc>
        <w:tc>
          <w:tcPr>
            <w:tcW w:w="2342" w:type="dxa"/>
            <w:noWrap w:val="0"/>
            <w:vAlign w:val="top"/>
          </w:tcPr>
          <w:p w14:paraId="30F189B2">
            <w:pPr>
              <w:spacing w:line="360" w:lineRule="auto"/>
              <w:jc w:val="center"/>
              <w:rPr>
                <w:rFonts w:ascii="仿宋" w:hAnsi="仿宋" w:eastAsia="仿宋" w:cs="Times New Roman"/>
                <w:highlight w:val="none"/>
              </w:rPr>
            </w:pPr>
          </w:p>
        </w:tc>
        <w:tc>
          <w:tcPr>
            <w:tcW w:w="2522" w:type="dxa"/>
            <w:noWrap w:val="0"/>
            <w:vAlign w:val="top"/>
          </w:tcPr>
          <w:p w14:paraId="5B33FDD8">
            <w:pPr>
              <w:spacing w:line="360" w:lineRule="auto"/>
              <w:jc w:val="center"/>
              <w:rPr>
                <w:rFonts w:ascii="仿宋" w:hAnsi="仿宋" w:eastAsia="仿宋" w:cs="Times New Roman"/>
                <w:highlight w:val="none"/>
              </w:rPr>
            </w:pPr>
          </w:p>
        </w:tc>
      </w:tr>
      <w:tr w14:paraId="50DD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3ED101A9">
            <w:pPr>
              <w:spacing w:line="360" w:lineRule="auto"/>
              <w:jc w:val="center"/>
              <w:rPr>
                <w:rFonts w:ascii="仿宋" w:hAnsi="仿宋" w:eastAsia="仿宋" w:cs="Times New Roman"/>
                <w:highlight w:val="none"/>
              </w:rPr>
            </w:pPr>
          </w:p>
        </w:tc>
        <w:tc>
          <w:tcPr>
            <w:tcW w:w="851" w:type="dxa"/>
            <w:noWrap w:val="0"/>
            <w:vAlign w:val="top"/>
          </w:tcPr>
          <w:p w14:paraId="4A95F8C0">
            <w:pPr>
              <w:spacing w:line="360" w:lineRule="auto"/>
              <w:jc w:val="center"/>
              <w:rPr>
                <w:rFonts w:ascii="仿宋" w:hAnsi="仿宋" w:eastAsia="仿宋" w:cs="Times New Roman"/>
                <w:highlight w:val="none"/>
              </w:rPr>
            </w:pPr>
          </w:p>
        </w:tc>
        <w:tc>
          <w:tcPr>
            <w:tcW w:w="851" w:type="dxa"/>
            <w:noWrap w:val="0"/>
            <w:vAlign w:val="center"/>
          </w:tcPr>
          <w:p w14:paraId="424BD00D">
            <w:pPr>
              <w:spacing w:line="360" w:lineRule="auto"/>
              <w:jc w:val="center"/>
              <w:rPr>
                <w:rFonts w:ascii="仿宋" w:hAnsi="仿宋" w:eastAsia="仿宋" w:cs="Times New Roman"/>
                <w:highlight w:val="none"/>
              </w:rPr>
            </w:pPr>
          </w:p>
        </w:tc>
        <w:tc>
          <w:tcPr>
            <w:tcW w:w="851" w:type="dxa"/>
            <w:noWrap w:val="0"/>
            <w:vAlign w:val="center"/>
          </w:tcPr>
          <w:p w14:paraId="5F95BC24">
            <w:pPr>
              <w:spacing w:line="360" w:lineRule="auto"/>
              <w:jc w:val="center"/>
              <w:rPr>
                <w:rFonts w:ascii="仿宋" w:hAnsi="仿宋" w:eastAsia="仿宋" w:cs="Times New Roman"/>
                <w:highlight w:val="none"/>
              </w:rPr>
            </w:pPr>
          </w:p>
        </w:tc>
        <w:tc>
          <w:tcPr>
            <w:tcW w:w="851" w:type="dxa"/>
            <w:noWrap w:val="0"/>
            <w:vAlign w:val="center"/>
          </w:tcPr>
          <w:p w14:paraId="0DE6593E">
            <w:pPr>
              <w:spacing w:line="360" w:lineRule="auto"/>
              <w:jc w:val="center"/>
              <w:rPr>
                <w:rFonts w:ascii="仿宋" w:hAnsi="仿宋" w:eastAsia="仿宋" w:cs="Times New Roman"/>
                <w:highlight w:val="none"/>
              </w:rPr>
            </w:pPr>
          </w:p>
        </w:tc>
        <w:tc>
          <w:tcPr>
            <w:tcW w:w="851" w:type="dxa"/>
            <w:noWrap w:val="0"/>
            <w:vAlign w:val="center"/>
          </w:tcPr>
          <w:p w14:paraId="0A532BD2">
            <w:pPr>
              <w:spacing w:line="360" w:lineRule="auto"/>
              <w:jc w:val="center"/>
              <w:rPr>
                <w:rFonts w:ascii="仿宋" w:hAnsi="仿宋" w:eastAsia="仿宋" w:cs="Times New Roman"/>
                <w:highlight w:val="none"/>
              </w:rPr>
            </w:pPr>
          </w:p>
        </w:tc>
        <w:tc>
          <w:tcPr>
            <w:tcW w:w="1410" w:type="dxa"/>
            <w:noWrap w:val="0"/>
            <w:vAlign w:val="center"/>
          </w:tcPr>
          <w:p w14:paraId="5A4CB022">
            <w:pPr>
              <w:spacing w:line="360" w:lineRule="auto"/>
              <w:jc w:val="center"/>
              <w:rPr>
                <w:rFonts w:ascii="仿宋" w:hAnsi="仿宋" w:eastAsia="仿宋" w:cs="Times New Roman"/>
                <w:highlight w:val="none"/>
              </w:rPr>
            </w:pPr>
          </w:p>
        </w:tc>
        <w:tc>
          <w:tcPr>
            <w:tcW w:w="1273" w:type="dxa"/>
            <w:noWrap w:val="0"/>
            <w:vAlign w:val="center"/>
          </w:tcPr>
          <w:p w14:paraId="78DB9AAE">
            <w:pPr>
              <w:spacing w:line="360" w:lineRule="auto"/>
              <w:jc w:val="center"/>
              <w:rPr>
                <w:rFonts w:ascii="仿宋" w:hAnsi="仿宋" w:eastAsia="仿宋" w:cs="Times New Roman"/>
                <w:highlight w:val="none"/>
              </w:rPr>
            </w:pPr>
          </w:p>
        </w:tc>
        <w:tc>
          <w:tcPr>
            <w:tcW w:w="1067" w:type="dxa"/>
            <w:noWrap w:val="0"/>
            <w:vAlign w:val="center"/>
          </w:tcPr>
          <w:p w14:paraId="62D936CE">
            <w:pPr>
              <w:spacing w:line="360" w:lineRule="auto"/>
              <w:jc w:val="center"/>
              <w:rPr>
                <w:rFonts w:ascii="仿宋" w:hAnsi="仿宋" w:eastAsia="仿宋" w:cs="Times New Roman"/>
                <w:highlight w:val="none"/>
              </w:rPr>
            </w:pPr>
          </w:p>
        </w:tc>
        <w:tc>
          <w:tcPr>
            <w:tcW w:w="1080" w:type="dxa"/>
            <w:noWrap w:val="0"/>
            <w:vAlign w:val="center"/>
          </w:tcPr>
          <w:p w14:paraId="1BCB1A57">
            <w:pPr>
              <w:spacing w:line="360" w:lineRule="auto"/>
              <w:jc w:val="center"/>
              <w:rPr>
                <w:rFonts w:ascii="仿宋" w:hAnsi="仿宋" w:eastAsia="仿宋" w:cs="Times New Roman"/>
                <w:highlight w:val="none"/>
              </w:rPr>
            </w:pPr>
          </w:p>
        </w:tc>
        <w:tc>
          <w:tcPr>
            <w:tcW w:w="1440" w:type="dxa"/>
            <w:noWrap w:val="0"/>
            <w:vAlign w:val="center"/>
          </w:tcPr>
          <w:p w14:paraId="3452A6C8">
            <w:pPr>
              <w:spacing w:line="360" w:lineRule="auto"/>
              <w:jc w:val="center"/>
              <w:rPr>
                <w:rFonts w:ascii="仿宋" w:hAnsi="仿宋" w:eastAsia="仿宋" w:cs="Times New Roman"/>
                <w:highlight w:val="none"/>
              </w:rPr>
            </w:pPr>
          </w:p>
        </w:tc>
        <w:tc>
          <w:tcPr>
            <w:tcW w:w="2342" w:type="dxa"/>
            <w:noWrap w:val="0"/>
            <w:vAlign w:val="top"/>
          </w:tcPr>
          <w:p w14:paraId="5BE4EAEA">
            <w:pPr>
              <w:spacing w:line="360" w:lineRule="auto"/>
              <w:jc w:val="center"/>
              <w:rPr>
                <w:rFonts w:ascii="仿宋" w:hAnsi="仿宋" w:eastAsia="仿宋" w:cs="Times New Roman"/>
                <w:highlight w:val="none"/>
              </w:rPr>
            </w:pPr>
          </w:p>
        </w:tc>
        <w:tc>
          <w:tcPr>
            <w:tcW w:w="2522" w:type="dxa"/>
            <w:noWrap w:val="0"/>
            <w:vAlign w:val="top"/>
          </w:tcPr>
          <w:p w14:paraId="0197171C">
            <w:pPr>
              <w:spacing w:line="360" w:lineRule="auto"/>
              <w:jc w:val="center"/>
              <w:rPr>
                <w:rFonts w:ascii="仿宋" w:hAnsi="仿宋" w:eastAsia="仿宋" w:cs="Times New Roman"/>
                <w:highlight w:val="none"/>
              </w:rPr>
            </w:pPr>
          </w:p>
        </w:tc>
      </w:tr>
      <w:tr w14:paraId="6DB2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0288F42A">
            <w:pPr>
              <w:spacing w:line="360" w:lineRule="auto"/>
              <w:jc w:val="center"/>
              <w:rPr>
                <w:rFonts w:ascii="仿宋" w:hAnsi="仿宋" w:eastAsia="仿宋" w:cs="Times New Roman"/>
                <w:highlight w:val="none"/>
              </w:rPr>
            </w:pPr>
          </w:p>
        </w:tc>
        <w:tc>
          <w:tcPr>
            <w:tcW w:w="851" w:type="dxa"/>
            <w:noWrap w:val="0"/>
            <w:vAlign w:val="top"/>
          </w:tcPr>
          <w:p w14:paraId="51FB062B">
            <w:pPr>
              <w:spacing w:line="360" w:lineRule="auto"/>
              <w:jc w:val="center"/>
              <w:rPr>
                <w:rFonts w:ascii="仿宋" w:hAnsi="仿宋" w:eastAsia="仿宋" w:cs="Times New Roman"/>
                <w:highlight w:val="none"/>
              </w:rPr>
            </w:pPr>
          </w:p>
        </w:tc>
        <w:tc>
          <w:tcPr>
            <w:tcW w:w="851" w:type="dxa"/>
            <w:noWrap w:val="0"/>
            <w:vAlign w:val="center"/>
          </w:tcPr>
          <w:p w14:paraId="7F68D497">
            <w:pPr>
              <w:spacing w:line="360" w:lineRule="auto"/>
              <w:jc w:val="center"/>
              <w:rPr>
                <w:rFonts w:ascii="仿宋" w:hAnsi="仿宋" w:eastAsia="仿宋" w:cs="Times New Roman"/>
                <w:highlight w:val="none"/>
              </w:rPr>
            </w:pPr>
          </w:p>
        </w:tc>
        <w:tc>
          <w:tcPr>
            <w:tcW w:w="851" w:type="dxa"/>
            <w:noWrap w:val="0"/>
            <w:vAlign w:val="center"/>
          </w:tcPr>
          <w:p w14:paraId="0D719453">
            <w:pPr>
              <w:spacing w:line="360" w:lineRule="auto"/>
              <w:jc w:val="center"/>
              <w:rPr>
                <w:rFonts w:ascii="仿宋" w:hAnsi="仿宋" w:eastAsia="仿宋" w:cs="Times New Roman"/>
                <w:highlight w:val="none"/>
              </w:rPr>
            </w:pPr>
          </w:p>
        </w:tc>
        <w:tc>
          <w:tcPr>
            <w:tcW w:w="851" w:type="dxa"/>
            <w:noWrap w:val="0"/>
            <w:vAlign w:val="center"/>
          </w:tcPr>
          <w:p w14:paraId="104A0336">
            <w:pPr>
              <w:spacing w:line="360" w:lineRule="auto"/>
              <w:jc w:val="center"/>
              <w:rPr>
                <w:rFonts w:ascii="仿宋" w:hAnsi="仿宋" w:eastAsia="仿宋" w:cs="Times New Roman"/>
                <w:highlight w:val="none"/>
              </w:rPr>
            </w:pPr>
          </w:p>
        </w:tc>
        <w:tc>
          <w:tcPr>
            <w:tcW w:w="851" w:type="dxa"/>
            <w:noWrap w:val="0"/>
            <w:vAlign w:val="center"/>
          </w:tcPr>
          <w:p w14:paraId="0B4DCF7D">
            <w:pPr>
              <w:spacing w:line="360" w:lineRule="auto"/>
              <w:jc w:val="center"/>
              <w:rPr>
                <w:rFonts w:ascii="仿宋" w:hAnsi="仿宋" w:eastAsia="仿宋" w:cs="Times New Roman"/>
                <w:highlight w:val="none"/>
              </w:rPr>
            </w:pPr>
          </w:p>
        </w:tc>
        <w:tc>
          <w:tcPr>
            <w:tcW w:w="1410" w:type="dxa"/>
            <w:noWrap w:val="0"/>
            <w:vAlign w:val="center"/>
          </w:tcPr>
          <w:p w14:paraId="39BEDC0D">
            <w:pPr>
              <w:spacing w:line="360" w:lineRule="auto"/>
              <w:jc w:val="center"/>
              <w:rPr>
                <w:rFonts w:ascii="仿宋" w:hAnsi="仿宋" w:eastAsia="仿宋" w:cs="Times New Roman"/>
                <w:highlight w:val="none"/>
              </w:rPr>
            </w:pPr>
          </w:p>
        </w:tc>
        <w:tc>
          <w:tcPr>
            <w:tcW w:w="1273" w:type="dxa"/>
            <w:noWrap w:val="0"/>
            <w:vAlign w:val="center"/>
          </w:tcPr>
          <w:p w14:paraId="538D0B09">
            <w:pPr>
              <w:spacing w:line="360" w:lineRule="auto"/>
              <w:jc w:val="center"/>
              <w:rPr>
                <w:rFonts w:ascii="仿宋" w:hAnsi="仿宋" w:eastAsia="仿宋" w:cs="Times New Roman"/>
                <w:highlight w:val="none"/>
              </w:rPr>
            </w:pPr>
          </w:p>
        </w:tc>
        <w:tc>
          <w:tcPr>
            <w:tcW w:w="1067" w:type="dxa"/>
            <w:noWrap w:val="0"/>
            <w:vAlign w:val="center"/>
          </w:tcPr>
          <w:p w14:paraId="0C696B2B">
            <w:pPr>
              <w:spacing w:line="360" w:lineRule="auto"/>
              <w:jc w:val="center"/>
              <w:rPr>
                <w:rFonts w:ascii="仿宋" w:hAnsi="仿宋" w:eastAsia="仿宋" w:cs="Times New Roman"/>
                <w:highlight w:val="none"/>
              </w:rPr>
            </w:pPr>
          </w:p>
        </w:tc>
        <w:tc>
          <w:tcPr>
            <w:tcW w:w="1080" w:type="dxa"/>
            <w:noWrap w:val="0"/>
            <w:vAlign w:val="center"/>
          </w:tcPr>
          <w:p w14:paraId="0990F6AC">
            <w:pPr>
              <w:spacing w:line="360" w:lineRule="auto"/>
              <w:jc w:val="center"/>
              <w:rPr>
                <w:rFonts w:ascii="仿宋" w:hAnsi="仿宋" w:eastAsia="仿宋" w:cs="Times New Roman"/>
                <w:highlight w:val="none"/>
              </w:rPr>
            </w:pPr>
          </w:p>
        </w:tc>
        <w:tc>
          <w:tcPr>
            <w:tcW w:w="1440" w:type="dxa"/>
            <w:noWrap w:val="0"/>
            <w:vAlign w:val="center"/>
          </w:tcPr>
          <w:p w14:paraId="295CB53E">
            <w:pPr>
              <w:spacing w:line="360" w:lineRule="auto"/>
              <w:jc w:val="center"/>
              <w:rPr>
                <w:rFonts w:ascii="仿宋" w:hAnsi="仿宋" w:eastAsia="仿宋" w:cs="Times New Roman"/>
                <w:highlight w:val="none"/>
              </w:rPr>
            </w:pPr>
          </w:p>
        </w:tc>
        <w:tc>
          <w:tcPr>
            <w:tcW w:w="2342" w:type="dxa"/>
            <w:noWrap w:val="0"/>
            <w:vAlign w:val="top"/>
          </w:tcPr>
          <w:p w14:paraId="54F21466">
            <w:pPr>
              <w:spacing w:line="360" w:lineRule="auto"/>
              <w:jc w:val="center"/>
              <w:rPr>
                <w:rFonts w:ascii="仿宋" w:hAnsi="仿宋" w:eastAsia="仿宋" w:cs="Times New Roman"/>
                <w:highlight w:val="none"/>
              </w:rPr>
            </w:pPr>
          </w:p>
        </w:tc>
        <w:tc>
          <w:tcPr>
            <w:tcW w:w="2522" w:type="dxa"/>
            <w:noWrap w:val="0"/>
            <w:vAlign w:val="top"/>
          </w:tcPr>
          <w:p w14:paraId="196FE7AD">
            <w:pPr>
              <w:spacing w:line="360" w:lineRule="auto"/>
              <w:jc w:val="center"/>
              <w:rPr>
                <w:rFonts w:ascii="仿宋" w:hAnsi="仿宋" w:eastAsia="仿宋" w:cs="Times New Roman"/>
                <w:highlight w:val="none"/>
              </w:rPr>
            </w:pPr>
          </w:p>
        </w:tc>
      </w:tr>
      <w:tr w14:paraId="2DF3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255F4B36">
            <w:pPr>
              <w:spacing w:line="360" w:lineRule="auto"/>
              <w:jc w:val="center"/>
              <w:rPr>
                <w:rFonts w:ascii="仿宋" w:hAnsi="仿宋" w:eastAsia="仿宋" w:cs="Times New Roman"/>
                <w:highlight w:val="none"/>
              </w:rPr>
            </w:pPr>
          </w:p>
        </w:tc>
        <w:tc>
          <w:tcPr>
            <w:tcW w:w="851" w:type="dxa"/>
            <w:noWrap w:val="0"/>
            <w:vAlign w:val="top"/>
          </w:tcPr>
          <w:p w14:paraId="18968712">
            <w:pPr>
              <w:spacing w:line="360" w:lineRule="auto"/>
              <w:jc w:val="center"/>
              <w:rPr>
                <w:rFonts w:ascii="仿宋" w:hAnsi="仿宋" w:eastAsia="仿宋" w:cs="Times New Roman"/>
                <w:highlight w:val="none"/>
              </w:rPr>
            </w:pPr>
          </w:p>
        </w:tc>
        <w:tc>
          <w:tcPr>
            <w:tcW w:w="851" w:type="dxa"/>
            <w:noWrap w:val="0"/>
            <w:vAlign w:val="center"/>
          </w:tcPr>
          <w:p w14:paraId="17BD1AB4">
            <w:pPr>
              <w:spacing w:line="360" w:lineRule="auto"/>
              <w:jc w:val="center"/>
              <w:rPr>
                <w:rFonts w:ascii="仿宋" w:hAnsi="仿宋" w:eastAsia="仿宋" w:cs="Times New Roman"/>
                <w:highlight w:val="none"/>
              </w:rPr>
            </w:pPr>
          </w:p>
        </w:tc>
        <w:tc>
          <w:tcPr>
            <w:tcW w:w="851" w:type="dxa"/>
            <w:noWrap w:val="0"/>
            <w:vAlign w:val="center"/>
          </w:tcPr>
          <w:p w14:paraId="5C691E54">
            <w:pPr>
              <w:spacing w:line="360" w:lineRule="auto"/>
              <w:jc w:val="center"/>
              <w:rPr>
                <w:rFonts w:ascii="仿宋" w:hAnsi="仿宋" w:eastAsia="仿宋" w:cs="Times New Roman"/>
                <w:highlight w:val="none"/>
              </w:rPr>
            </w:pPr>
          </w:p>
        </w:tc>
        <w:tc>
          <w:tcPr>
            <w:tcW w:w="851" w:type="dxa"/>
            <w:noWrap w:val="0"/>
            <w:vAlign w:val="center"/>
          </w:tcPr>
          <w:p w14:paraId="59C1B41E">
            <w:pPr>
              <w:spacing w:line="360" w:lineRule="auto"/>
              <w:jc w:val="center"/>
              <w:rPr>
                <w:rFonts w:ascii="仿宋" w:hAnsi="仿宋" w:eastAsia="仿宋" w:cs="Times New Roman"/>
                <w:highlight w:val="none"/>
              </w:rPr>
            </w:pPr>
          </w:p>
        </w:tc>
        <w:tc>
          <w:tcPr>
            <w:tcW w:w="851" w:type="dxa"/>
            <w:noWrap w:val="0"/>
            <w:vAlign w:val="center"/>
          </w:tcPr>
          <w:p w14:paraId="31D76291">
            <w:pPr>
              <w:spacing w:line="360" w:lineRule="auto"/>
              <w:jc w:val="center"/>
              <w:rPr>
                <w:rFonts w:ascii="仿宋" w:hAnsi="仿宋" w:eastAsia="仿宋" w:cs="Times New Roman"/>
                <w:highlight w:val="none"/>
              </w:rPr>
            </w:pPr>
          </w:p>
        </w:tc>
        <w:tc>
          <w:tcPr>
            <w:tcW w:w="1410" w:type="dxa"/>
            <w:noWrap w:val="0"/>
            <w:vAlign w:val="center"/>
          </w:tcPr>
          <w:p w14:paraId="51255CD9">
            <w:pPr>
              <w:spacing w:line="360" w:lineRule="auto"/>
              <w:jc w:val="center"/>
              <w:rPr>
                <w:rFonts w:ascii="仿宋" w:hAnsi="仿宋" w:eastAsia="仿宋" w:cs="Times New Roman"/>
                <w:highlight w:val="none"/>
              </w:rPr>
            </w:pPr>
          </w:p>
        </w:tc>
        <w:tc>
          <w:tcPr>
            <w:tcW w:w="1273" w:type="dxa"/>
            <w:noWrap w:val="0"/>
            <w:vAlign w:val="center"/>
          </w:tcPr>
          <w:p w14:paraId="0BE8486B">
            <w:pPr>
              <w:spacing w:line="360" w:lineRule="auto"/>
              <w:jc w:val="center"/>
              <w:rPr>
                <w:rFonts w:ascii="仿宋" w:hAnsi="仿宋" w:eastAsia="仿宋" w:cs="Times New Roman"/>
                <w:highlight w:val="none"/>
              </w:rPr>
            </w:pPr>
          </w:p>
        </w:tc>
        <w:tc>
          <w:tcPr>
            <w:tcW w:w="1067" w:type="dxa"/>
            <w:noWrap w:val="0"/>
            <w:vAlign w:val="center"/>
          </w:tcPr>
          <w:p w14:paraId="2A21B84A">
            <w:pPr>
              <w:spacing w:line="360" w:lineRule="auto"/>
              <w:jc w:val="center"/>
              <w:rPr>
                <w:rFonts w:ascii="仿宋" w:hAnsi="仿宋" w:eastAsia="仿宋" w:cs="Times New Roman"/>
                <w:highlight w:val="none"/>
              </w:rPr>
            </w:pPr>
          </w:p>
        </w:tc>
        <w:tc>
          <w:tcPr>
            <w:tcW w:w="1080" w:type="dxa"/>
            <w:noWrap w:val="0"/>
            <w:vAlign w:val="center"/>
          </w:tcPr>
          <w:p w14:paraId="11FB4FF8">
            <w:pPr>
              <w:spacing w:line="360" w:lineRule="auto"/>
              <w:jc w:val="center"/>
              <w:rPr>
                <w:rFonts w:ascii="仿宋" w:hAnsi="仿宋" w:eastAsia="仿宋" w:cs="Times New Roman"/>
                <w:highlight w:val="none"/>
              </w:rPr>
            </w:pPr>
          </w:p>
        </w:tc>
        <w:tc>
          <w:tcPr>
            <w:tcW w:w="1440" w:type="dxa"/>
            <w:noWrap w:val="0"/>
            <w:vAlign w:val="center"/>
          </w:tcPr>
          <w:p w14:paraId="60A65B5E">
            <w:pPr>
              <w:spacing w:line="360" w:lineRule="auto"/>
              <w:jc w:val="center"/>
              <w:rPr>
                <w:rFonts w:ascii="仿宋" w:hAnsi="仿宋" w:eastAsia="仿宋" w:cs="Times New Roman"/>
                <w:highlight w:val="none"/>
              </w:rPr>
            </w:pPr>
          </w:p>
        </w:tc>
        <w:tc>
          <w:tcPr>
            <w:tcW w:w="2342" w:type="dxa"/>
            <w:noWrap w:val="0"/>
            <w:vAlign w:val="top"/>
          </w:tcPr>
          <w:p w14:paraId="4908A58D">
            <w:pPr>
              <w:spacing w:line="360" w:lineRule="auto"/>
              <w:jc w:val="center"/>
              <w:rPr>
                <w:rFonts w:ascii="仿宋" w:hAnsi="仿宋" w:eastAsia="仿宋" w:cs="Times New Roman"/>
                <w:highlight w:val="none"/>
              </w:rPr>
            </w:pPr>
          </w:p>
        </w:tc>
        <w:tc>
          <w:tcPr>
            <w:tcW w:w="2522" w:type="dxa"/>
            <w:noWrap w:val="0"/>
            <w:vAlign w:val="top"/>
          </w:tcPr>
          <w:p w14:paraId="46A30E52">
            <w:pPr>
              <w:spacing w:line="360" w:lineRule="auto"/>
              <w:jc w:val="center"/>
              <w:rPr>
                <w:rFonts w:ascii="仿宋" w:hAnsi="仿宋" w:eastAsia="仿宋" w:cs="Times New Roman"/>
                <w:highlight w:val="none"/>
              </w:rPr>
            </w:pPr>
          </w:p>
        </w:tc>
      </w:tr>
      <w:tr w14:paraId="6C6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473F7DD1">
            <w:pPr>
              <w:spacing w:line="360" w:lineRule="auto"/>
              <w:jc w:val="center"/>
              <w:rPr>
                <w:rFonts w:ascii="仿宋" w:hAnsi="仿宋" w:eastAsia="仿宋" w:cs="Times New Roman"/>
                <w:highlight w:val="none"/>
              </w:rPr>
            </w:pPr>
          </w:p>
        </w:tc>
        <w:tc>
          <w:tcPr>
            <w:tcW w:w="851" w:type="dxa"/>
            <w:noWrap w:val="0"/>
            <w:vAlign w:val="top"/>
          </w:tcPr>
          <w:p w14:paraId="424631A4">
            <w:pPr>
              <w:spacing w:line="360" w:lineRule="auto"/>
              <w:jc w:val="center"/>
              <w:rPr>
                <w:rFonts w:ascii="仿宋" w:hAnsi="仿宋" w:eastAsia="仿宋" w:cs="Times New Roman"/>
                <w:highlight w:val="none"/>
              </w:rPr>
            </w:pPr>
          </w:p>
        </w:tc>
        <w:tc>
          <w:tcPr>
            <w:tcW w:w="851" w:type="dxa"/>
            <w:noWrap w:val="0"/>
            <w:vAlign w:val="center"/>
          </w:tcPr>
          <w:p w14:paraId="3D5AADBB">
            <w:pPr>
              <w:spacing w:line="360" w:lineRule="auto"/>
              <w:jc w:val="center"/>
              <w:rPr>
                <w:rFonts w:ascii="仿宋" w:hAnsi="仿宋" w:eastAsia="仿宋" w:cs="Times New Roman"/>
                <w:highlight w:val="none"/>
              </w:rPr>
            </w:pPr>
          </w:p>
        </w:tc>
        <w:tc>
          <w:tcPr>
            <w:tcW w:w="851" w:type="dxa"/>
            <w:noWrap w:val="0"/>
            <w:vAlign w:val="center"/>
          </w:tcPr>
          <w:p w14:paraId="73716579">
            <w:pPr>
              <w:spacing w:line="360" w:lineRule="auto"/>
              <w:jc w:val="center"/>
              <w:rPr>
                <w:rFonts w:ascii="仿宋" w:hAnsi="仿宋" w:eastAsia="仿宋" w:cs="Times New Roman"/>
                <w:highlight w:val="none"/>
              </w:rPr>
            </w:pPr>
          </w:p>
        </w:tc>
        <w:tc>
          <w:tcPr>
            <w:tcW w:w="851" w:type="dxa"/>
            <w:noWrap w:val="0"/>
            <w:vAlign w:val="center"/>
          </w:tcPr>
          <w:p w14:paraId="7BFE4E75">
            <w:pPr>
              <w:spacing w:line="360" w:lineRule="auto"/>
              <w:jc w:val="center"/>
              <w:rPr>
                <w:rFonts w:ascii="仿宋" w:hAnsi="仿宋" w:eastAsia="仿宋" w:cs="Times New Roman"/>
                <w:highlight w:val="none"/>
              </w:rPr>
            </w:pPr>
          </w:p>
        </w:tc>
        <w:tc>
          <w:tcPr>
            <w:tcW w:w="851" w:type="dxa"/>
            <w:noWrap w:val="0"/>
            <w:vAlign w:val="center"/>
          </w:tcPr>
          <w:p w14:paraId="096442C7">
            <w:pPr>
              <w:spacing w:line="360" w:lineRule="auto"/>
              <w:jc w:val="center"/>
              <w:rPr>
                <w:rFonts w:ascii="仿宋" w:hAnsi="仿宋" w:eastAsia="仿宋" w:cs="Times New Roman"/>
                <w:highlight w:val="none"/>
              </w:rPr>
            </w:pPr>
          </w:p>
        </w:tc>
        <w:tc>
          <w:tcPr>
            <w:tcW w:w="1410" w:type="dxa"/>
            <w:noWrap w:val="0"/>
            <w:vAlign w:val="center"/>
          </w:tcPr>
          <w:p w14:paraId="1C776F43">
            <w:pPr>
              <w:spacing w:line="360" w:lineRule="auto"/>
              <w:jc w:val="center"/>
              <w:rPr>
                <w:rFonts w:ascii="仿宋" w:hAnsi="仿宋" w:eastAsia="仿宋" w:cs="Times New Roman"/>
                <w:highlight w:val="none"/>
              </w:rPr>
            </w:pPr>
          </w:p>
        </w:tc>
        <w:tc>
          <w:tcPr>
            <w:tcW w:w="1273" w:type="dxa"/>
            <w:noWrap w:val="0"/>
            <w:vAlign w:val="center"/>
          </w:tcPr>
          <w:p w14:paraId="58311339">
            <w:pPr>
              <w:spacing w:line="360" w:lineRule="auto"/>
              <w:jc w:val="center"/>
              <w:rPr>
                <w:rFonts w:ascii="仿宋" w:hAnsi="仿宋" w:eastAsia="仿宋" w:cs="Times New Roman"/>
                <w:highlight w:val="none"/>
              </w:rPr>
            </w:pPr>
          </w:p>
        </w:tc>
        <w:tc>
          <w:tcPr>
            <w:tcW w:w="1067" w:type="dxa"/>
            <w:noWrap w:val="0"/>
            <w:vAlign w:val="center"/>
          </w:tcPr>
          <w:p w14:paraId="75BD3CA0">
            <w:pPr>
              <w:spacing w:line="360" w:lineRule="auto"/>
              <w:jc w:val="center"/>
              <w:rPr>
                <w:rFonts w:ascii="仿宋" w:hAnsi="仿宋" w:eastAsia="仿宋" w:cs="Times New Roman"/>
                <w:highlight w:val="none"/>
              </w:rPr>
            </w:pPr>
          </w:p>
        </w:tc>
        <w:tc>
          <w:tcPr>
            <w:tcW w:w="1080" w:type="dxa"/>
            <w:noWrap w:val="0"/>
            <w:vAlign w:val="center"/>
          </w:tcPr>
          <w:p w14:paraId="1DFEF1B1">
            <w:pPr>
              <w:spacing w:line="360" w:lineRule="auto"/>
              <w:jc w:val="center"/>
              <w:rPr>
                <w:rFonts w:ascii="仿宋" w:hAnsi="仿宋" w:eastAsia="仿宋" w:cs="Times New Roman"/>
                <w:highlight w:val="none"/>
              </w:rPr>
            </w:pPr>
          </w:p>
        </w:tc>
        <w:tc>
          <w:tcPr>
            <w:tcW w:w="1440" w:type="dxa"/>
            <w:noWrap w:val="0"/>
            <w:vAlign w:val="center"/>
          </w:tcPr>
          <w:p w14:paraId="4452E137">
            <w:pPr>
              <w:spacing w:line="360" w:lineRule="auto"/>
              <w:jc w:val="center"/>
              <w:rPr>
                <w:rFonts w:ascii="仿宋" w:hAnsi="仿宋" w:eastAsia="仿宋" w:cs="Times New Roman"/>
                <w:highlight w:val="none"/>
              </w:rPr>
            </w:pPr>
          </w:p>
        </w:tc>
        <w:tc>
          <w:tcPr>
            <w:tcW w:w="2342" w:type="dxa"/>
            <w:noWrap w:val="0"/>
            <w:vAlign w:val="top"/>
          </w:tcPr>
          <w:p w14:paraId="665926BF">
            <w:pPr>
              <w:spacing w:line="360" w:lineRule="auto"/>
              <w:jc w:val="center"/>
              <w:rPr>
                <w:rFonts w:ascii="仿宋" w:hAnsi="仿宋" w:eastAsia="仿宋" w:cs="Times New Roman"/>
                <w:highlight w:val="none"/>
              </w:rPr>
            </w:pPr>
          </w:p>
        </w:tc>
        <w:tc>
          <w:tcPr>
            <w:tcW w:w="2522" w:type="dxa"/>
            <w:noWrap w:val="0"/>
            <w:vAlign w:val="top"/>
          </w:tcPr>
          <w:p w14:paraId="1A10A099">
            <w:pPr>
              <w:spacing w:line="360" w:lineRule="auto"/>
              <w:jc w:val="center"/>
              <w:rPr>
                <w:rFonts w:ascii="仿宋" w:hAnsi="仿宋" w:eastAsia="仿宋" w:cs="Times New Roman"/>
                <w:highlight w:val="none"/>
              </w:rPr>
            </w:pPr>
          </w:p>
        </w:tc>
      </w:tr>
      <w:tr w14:paraId="0588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05AB6FF2">
            <w:pPr>
              <w:spacing w:line="360" w:lineRule="auto"/>
              <w:jc w:val="center"/>
              <w:rPr>
                <w:rFonts w:ascii="仿宋" w:hAnsi="仿宋" w:eastAsia="仿宋" w:cs="Times New Roman"/>
                <w:highlight w:val="none"/>
              </w:rPr>
            </w:pPr>
          </w:p>
        </w:tc>
        <w:tc>
          <w:tcPr>
            <w:tcW w:w="851" w:type="dxa"/>
            <w:noWrap w:val="0"/>
            <w:vAlign w:val="top"/>
          </w:tcPr>
          <w:p w14:paraId="67AE89F1">
            <w:pPr>
              <w:spacing w:line="360" w:lineRule="auto"/>
              <w:jc w:val="center"/>
              <w:rPr>
                <w:rFonts w:ascii="仿宋" w:hAnsi="仿宋" w:eastAsia="仿宋" w:cs="Times New Roman"/>
                <w:highlight w:val="none"/>
              </w:rPr>
            </w:pPr>
          </w:p>
        </w:tc>
        <w:tc>
          <w:tcPr>
            <w:tcW w:w="851" w:type="dxa"/>
            <w:noWrap w:val="0"/>
            <w:vAlign w:val="center"/>
          </w:tcPr>
          <w:p w14:paraId="6B05B8AA">
            <w:pPr>
              <w:spacing w:line="360" w:lineRule="auto"/>
              <w:jc w:val="center"/>
              <w:rPr>
                <w:rFonts w:ascii="仿宋" w:hAnsi="仿宋" w:eastAsia="仿宋" w:cs="Times New Roman"/>
                <w:highlight w:val="none"/>
              </w:rPr>
            </w:pPr>
          </w:p>
        </w:tc>
        <w:tc>
          <w:tcPr>
            <w:tcW w:w="851" w:type="dxa"/>
            <w:noWrap w:val="0"/>
            <w:vAlign w:val="center"/>
          </w:tcPr>
          <w:p w14:paraId="12FE5366">
            <w:pPr>
              <w:spacing w:line="360" w:lineRule="auto"/>
              <w:jc w:val="center"/>
              <w:rPr>
                <w:rFonts w:ascii="仿宋" w:hAnsi="仿宋" w:eastAsia="仿宋" w:cs="Times New Roman"/>
                <w:highlight w:val="none"/>
              </w:rPr>
            </w:pPr>
          </w:p>
        </w:tc>
        <w:tc>
          <w:tcPr>
            <w:tcW w:w="851" w:type="dxa"/>
            <w:noWrap w:val="0"/>
            <w:vAlign w:val="center"/>
          </w:tcPr>
          <w:p w14:paraId="64F4CEBE">
            <w:pPr>
              <w:spacing w:line="360" w:lineRule="auto"/>
              <w:jc w:val="center"/>
              <w:rPr>
                <w:rFonts w:ascii="仿宋" w:hAnsi="仿宋" w:eastAsia="仿宋" w:cs="Times New Roman"/>
                <w:highlight w:val="none"/>
              </w:rPr>
            </w:pPr>
          </w:p>
        </w:tc>
        <w:tc>
          <w:tcPr>
            <w:tcW w:w="851" w:type="dxa"/>
            <w:noWrap w:val="0"/>
            <w:vAlign w:val="center"/>
          </w:tcPr>
          <w:p w14:paraId="72C25F29">
            <w:pPr>
              <w:spacing w:line="360" w:lineRule="auto"/>
              <w:jc w:val="center"/>
              <w:rPr>
                <w:rFonts w:ascii="仿宋" w:hAnsi="仿宋" w:eastAsia="仿宋" w:cs="Times New Roman"/>
                <w:highlight w:val="none"/>
              </w:rPr>
            </w:pPr>
          </w:p>
        </w:tc>
        <w:tc>
          <w:tcPr>
            <w:tcW w:w="1410" w:type="dxa"/>
            <w:noWrap w:val="0"/>
            <w:vAlign w:val="center"/>
          </w:tcPr>
          <w:p w14:paraId="280910B8">
            <w:pPr>
              <w:spacing w:line="360" w:lineRule="auto"/>
              <w:jc w:val="center"/>
              <w:rPr>
                <w:rFonts w:ascii="仿宋" w:hAnsi="仿宋" w:eastAsia="仿宋" w:cs="Times New Roman"/>
                <w:highlight w:val="none"/>
              </w:rPr>
            </w:pPr>
          </w:p>
        </w:tc>
        <w:tc>
          <w:tcPr>
            <w:tcW w:w="1273" w:type="dxa"/>
            <w:noWrap w:val="0"/>
            <w:vAlign w:val="center"/>
          </w:tcPr>
          <w:p w14:paraId="002DA86D">
            <w:pPr>
              <w:spacing w:line="360" w:lineRule="auto"/>
              <w:jc w:val="center"/>
              <w:rPr>
                <w:rFonts w:ascii="仿宋" w:hAnsi="仿宋" w:eastAsia="仿宋" w:cs="Times New Roman"/>
                <w:highlight w:val="none"/>
              </w:rPr>
            </w:pPr>
          </w:p>
        </w:tc>
        <w:tc>
          <w:tcPr>
            <w:tcW w:w="1067" w:type="dxa"/>
            <w:noWrap w:val="0"/>
            <w:vAlign w:val="center"/>
          </w:tcPr>
          <w:p w14:paraId="19A0456E">
            <w:pPr>
              <w:spacing w:line="360" w:lineRule="auto"/>
              <w:jc w:val="center"/>
              <w:rPr>
                <w:rFonts w:ascii="仿宋" w:hAnsi="仿宋" w:eastAsia="仿宋" w:cs="Times New Roman"/>
                <w:highlight w:val="none"/>
              </w:rPr>
            </w:pPr>
          </w:p>
        </w:tc>
        <w:tc>
          <w:tcPr>
            <w:tcW w:w="1080" w:type="dxa"/>
            <w:noWrap w:val="0"/>
            <w:vAlign w:val="center"/>
          </w:tcPr>
          <w:p w14:paraId="7DFB8B0B">
            <w:pPr>
              <w:spacing w:line="360" w:lineRule="auto"/>
              <w:jc w:val="center"/>
              <w:rPr>
                <w:rFonts w:ascii="仿宋" w:hAnsi="仿宋" w:eastAsia="仿宋" w:cs="Times New Roman"/>
                <w:highlight w:val="none"/>
              </w:rPr>
            </w:pPr>
          </w:p>
        </w:tc>
        <w:tc>
          <w:tcPr>
            <w:tcW w:w="1440" w:type="dxa"/>
            <w:noWrap w:val="0"/>
            <w:vAlign w:val="center"/>
          </w:tcPr>
          <w:p w14:paraId="261FD53A">
            <w:pPr>
              <w:spacing w:line="360" w:lineRule="auto"/>
              <w:jc w:val="center"/>
              <w:rPr>
                <w:rFonts w:ascii="仿宋" w:hAnsi="仿宋" w:eastAsia="仿宋" w:cs="Times New Roman"/>
                <w:highlight w:val="none"/>
              </w:rPr>
            </w:pPr>
          </w:p>
        </w:tc>
        <w:tc>
          <w:tcPr>
            <w:tcW w:w="2342" w:type="dxa"/>
            <w:noWrap w:val="0"/>
            <w:vAlign w:val="top"/>
          </w:tcPr>
          <w:p w14:paraId="0B2B5A72">
            <w:pPr>
              <w:spacing w:line="360" w:lineRule="auto"/>
              <w:jc w:val="center"/>
              <w:rPr>
                <w:rFonts w:ascii="仿宋" w:hAnsi="仿宋" w:eastAsia="仿宋" w:cs="Times New Roman"/>
                <w:highlight w:val="none"/>
              </w:rPr>
            </w:pPr>
          </w:p>
        </w:tc>
        <w:tc>
          <w:tcPr>
            <w:tcW w:w="2522" w:type="dxa"/>
            <w:noWrap w:val="0"/>
            <w:vAlign w:val="top"/>
          </w:tcPr>
          <w:p w14:paraId="5D3766EB">
            <w:pPr>
              <w:spacing w:line="360" w:lineRule="auto"/>
              <w:jc w:val="center"/>
              <w:rPr>
                <w:rFonts w:ascii="仿宋" w:hAnsi="仿宋" w:eastAsia="仿宋" w:cs="Times New Roman"/>
                <w:highlight w:val="none"/>
              </w:rPr>
            </w:pPr>
          </w:p>
        </w:tc>
      </w:tr>
      <w:tr w14:paraId="239D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157BF9D8">
            <w:pPr>
              <w:spacing w:line="360" w:lineRule="auto"/>
              <w:jc w:val="center"/>
              <w:rPr>
                <w:rFonts w:ascii="仿宋" w:hAnsi="仿宋" w:eastAsia="仿宋" w:cs="Times New Roman"/>
                <w:highlight w:val="none"/>
              </w:rPr>
            </w:pPr>
          </w:p>
        </w:tc>
        <w:tc>
          <w:tcPr>
            <w:tcW w:w="851" w:type="dxa"/>
            <w:noWrap w:val="0"/>
            <w:vAlign w:val="top"/>
          </w:tcPr>
          <w:p w14:paraId="221F561A">
            <w:pPr>
              <w:spacing w:line="360" w:lineRule="auto"/>
              <w:jc w:val="center"/>
              <w:rPr>
                <w:rFonts w:ascii="仿宋" w:hAnsi="仿宋" w:eastAsia="仿宋" w:cs="Times New Roman"/>
                <w:highlight w:val="none"/>
              </w:rPr>
            </w:pPr>
          </w:p>
        </w:tc>
        <w:tc>
          <w:tcPr>
            <w:tcW w:w="851" w:type="dxa"/>
            <w:noWrap w:val="0"/>
            <w:vAlign w:val="center"/>
          </w:tcPr>
          <w:p w14:paraId="5F32A9A5">
            <w:pPr>
              <w:spacing w:line="360" w:lineRule="auto"/>
              <w:jc w:val="center"/>
              <w:rPr>
                <w:rFonts w:ascii="仿宋" w:hAnsi="仿宋" w:eastAsia="仿宋" w:cs="Times New Roman"/>
                <w:highlight w:val="none"/>
              </w:rPr>
            </w:pPr>
          </w:p>
        </w:tc>
        <w:tc>
          <w:tcPr>
            <w:tcW w:w="851" w:type="dxa"/>
            <w:noWrap w:val="0"/>
            <w:vAlign w:val="center"/>
          </w:tcPr>
          <w:p w14:paraId="5F757C41">
            <w:pPr>
              <w:spacing w:line="360" w:lineRule="auto"/>
              <w:jc w:val="center"/>
              <w:rPr>
                <w:rFonts w:ascii="仿宋" w:hAnsi="仿宋" w:eastAsia="仿宋" w:cs="Times New Roman"/>
                <w:highlight w:val="none"/>
              </w:rPr>
            </w:pPr>
          </w:p>
        </w:tc>
        <w:tc>
          <w:tcPr>
            <w:tcW w:w="851" w:type="dxa"/>
            <w:noWrap w:val="0"/>
            <w:vAlign w:val="center"/>
          </w:tcPr>
          <w:p w14:paraId="2BC068B2">
            <w:pPr>
              <w:spacing w:line="360" w:lineRule="auto"/>
              <w:jc w:val="center"/>
              <w:rPr>
                <w:rFonts w:ascii="仿宋" w:hAnsi="仿宋" w:eastAsia="仿宋" w:cs="Times New Roman"/>
                <w:highlight w:val="none"/>
              </w:rPr>
            </w:pPr>
          </w:p>
        </w:tc>
        <w:tc>
          <w:tcPr>
            <w:tcW w:w="851" w:type="dxa"/>
            <w:noWrap w:val="0"/>
            <w:vAlign w:val="center"/>
          </w:tcPr>
          <w:p w14:paraId="7B4C85F0">
            <w:pPr>
              <w:spacing w:line="360" w:lineRule="auto"/>
              <w:jc w:val="center"/>
              <w:rPr>
                <w:rFonts w:ascii="仿宋" w:hAnsi="仿宋" w:eastAsia="仿宋" w:cs="Times New Roman"/>
                <w:highlight w:val="none"/>
              </w:rPr>
            </w:pPr>
          </w:p>
        </w:tc>
        <w:tc>
          <w:tcPr>
            <w:tcW w:w="1410" w:type="dxa"/>
            <w:noWrap w:val="0"/>
            <w:vAlign w:val="center"/>
          </w:tcPr>
          <w:p w14:paraId="47CDDE66">
            <w:pPr>
              <w:spacing w:line="360" w:lineRule="auto"/>
              <w:jc w:val="center"/>
              <w:rPr>
                <w:rFonts w:ascii="仿宋" w:hAnsi="仿宋" w:eastAsia="仿宋" w:cs="Times New Roman"/>
                <w:highlight w:val="none"/>
              </w:rPr>
            </w:pPr>
          </w:p>
        </w:tc>
        <w:tc>
          <w:tcPr>
            <w:tcW w:w="1273" w:type="dxa"/>
            <w:noWrap w:val="0"/>
            <w:vAlign w:val="center"/>
          </w:tcPr>
          <w:p w14:paraId="32993051">
            <w:pPr>
              <w:spacing w:line="360" w:lineRule="auto"/>
              <w:jc w:val="center"/>
              <w:rPr>
                <w:rFonts w:ascii="仿宋" w:hAnsi="仿宋" w:eastAsia="仿宋" w:cs="Times New Roman"/>
                <w:highlight w:val="none"/>
              </w:rPr>
            </w:pPr>
          </w:p>
        </w:tc>
        <w:tc>
          <w:tcPr>
            <w:tcW w:w="1067" w:type="dxa"/>
            <w:noWrap w:val="0"/>
            <w:vAlign w:val="center"/>
          </w:tcPr>
          <w:p w14:paraId="4FA5C612">
            <w:pPr>
              <w:spacing w:line="360" w:lineRule="auto"/>
              <w:jc w:val="center"/>
              <w:rPr>
                <w:rFonts w:ascii="仿宋" w:hAnsi="仿宋" w:eastAsia="仿宋" w:cs="Times New Roman"/>
                <w:highlight w:val="none"/>
              </w:rPr>
            </w:pPr>
          </w:p>
        </w:tc>
        <w:tc>
          <w:tcPr>
            <w:tcW w:w="1080" w:type="dxa"/>
            <w:noWrap w:val="0"/>
            <w:vAlign w:val="center"/>
          </w:tcPr>
          <w:p w14:paraId="0BDFA01C">
            <w:pPr>
              <w:spacing w:line="360" w:lineRule="auto"/>
              <w:jc w:val="center"/>
              <w:rPr>
                <w:rFonts w:ascii="仿宋" w:hAnsi="仿宋" w:eastAsia="仿宋" w:cs="Times New Roman"/>
                <w:highlight w:val="none"/>
              </w:rPr>
            </w:pPr>
          </w:p>
        </w:tc>
        <w:tc>
          <w:tcPr>
            <w:tcW w:w="1440" w:type="dxa"/>
            <w:noWrap w:val="0"/>
            <w:vAlign w:val="center"/>
          </w:tcPr>
          <w:p w14:paraId="25B77837">
            <w:pPr>
              <w:spacing w:line="360" w:lineRule="auto"/>
              <w:jc w:val="center"/>
              <w:rPr>
                <w:rFonts w:ascii="仿宋" w:hAnsi="仿宋" w:eastAsia="仿宋" w:cs="Times New Roman"/>
                <w:highlight w:val="none"/>
              </w:rPr>
            </w:pPr>
          </w:p>
        </w:tc>
        <w:tc>
          <w:tcPr>
            <w:tcW w:w="2342" w:type="dxa"/>
            <w:noWrap w:val="0"/>
            <w:vAlign w:val="top"/>
          </w:tcPr>
          <w:p w14:paraId="55824D94">
            <w:pPr>
              <w:spacing w:line="360" w:lineRule="auto"/>
              <w:jc w:val="center"/>
              <w:rPr>
                <w:rFonts w:ascii="仿宋" w:hAnsi="仿宋" w:eastAsia="仿宋" w:cs="Times New Roman"/>
                <w:highlight w:val="none"/>
              </w:rPr>
            </w:pPr>
          </w:p>
        </w:tc>
        <w:tc>
          <w:tcPr>
            <w:tcW w:w="2522" w:type="dxa"/>
            <w:noWrap w:val="0"/>
            <w:vAlign w:val="top"/>
          </w:tcPr>
          <w:p w14:paraId="510843D5">
            <w:pPr>
              <w:spacing w:line="360" w:lineRule="auto"/>
              <w:jc w:val="center"/>
              <w:rPr>
                <w:rFonts w:ascii="仿宋" w:hAnsi="仿宋" w:eastAsia="仿宋" w:cs="Times New Roman"/>
                <w:highlight w:val="none"/>
              </w:rPr>
            </w:pPr>
          </w:p>
        </w:tc>
      </w:tr>
      <w:tr w14:paraId="2498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7772C79">
            <w:pPr>
              <w:spacing w:line="360" w:lineRule="auto"/>
              <w:jc w:val="center"/>
              <w:rPr>
                <w:rFonts w:ascii="仿宋" w:hAnsi="仿宋" w:eastAsia="仿宋" w:cs="Times New Roman"/>
                <w:highlight w:val="none"/>
              </w:rPr>
            </w:pPr>
          </w:p>
        </w:tc>
        <w:tc>
          <w:tcPr>
            <w:tcW w:w="851" w:type="dxa"/>
            <w:noWrap w:val="0"/>
            <w:vAlign w:val="top"/>
          </w:tcPr>
          <w:p w14:paraId="6FD089AA">
            <w:pPr>
              <w:spacing w:line="360" w:lineRule="auto"/>
              <w:jc w:val="center"/>
              <w:rPr>
                <w:rFonts w:ascii="仿宋" w:hAnsi="仿宋" w:eastAsia="仿宋" w:cs="Times New Roman"/>
                <w:highlight w:val="none"/>
              </w:rPr>
            </w:pPr>
          </w:p>
        </w:tc>
        <w:tc>
          <w:tcPr>
            <w:tcW w:w="851" w:type="dxa"/>
            <w:noWrap w:val="0"/>
            <w:vAlign w:val="center"/>
          </w:tcPr>
          <w:p w14:paraId="63690962">
            <w:pPr>
              <w:spacing w:line="360" w:lineRule="auto"/>
              <w:jc w:val="center"/>
              <w:rPr>
                <w:rFonts w:ascii="仿宋" w:hAnsi="仿宋" w:eastAsia="仿宋" w:cs="Times New Roman"/>
                <w:highlight w:val="none"/>
              </w:rPr>
            </w:pPr>
          </w:p>
        </w:tc>
        <w:tc>
          <w:tcPr>
            <w:tcW w:w="851" w:type="dxa"/>
            <w:noWrap w:val="0"/>
            <w:vAlign w:val="center"/>
          </w:tcPr>
          <w:p w14:paraId="1CB828A4">
            <w:pPr>
              <w:spacing w:line="360" w:lineRule="auto"/>
              <w:jc w:val="center"/>
              <w:rPr>
                <w:rFonts w:ascii="仿宋" w:hAnsi="仿宋" w:eastAsia="仿宋" w:cs="Times New Roman"/>
                <w:highlight w:val="none"/>
              </w:rPr>
            </w:pPr>
          </w:p>
        </w:tc>
        <w:tc>
          <w:tcPr>
            <w:tcW w:w="851" w:type="dxa"/>
            <w:noWrap w:val="0"/>
            <w:vAlign w:val="center"/>
          </w:tcPr>
          <w:p w14:paraId="3C7E32FF">
            <w:pPr>
              <w:spacing w:line="360" w:lineRule="auto"/>
              <w:jc w:val="center"/>
              <w:rPr>
                <w:rFonts w:ascii="仿宋" w:hAnsi="仿宋" w:eastAsia="仿宋" w:cs="Times New Roman"/>
                <w:highlight w:val="none"/>
              </w:rPr>
            </w:pPr>
          </w:p>
        </w:tc>
        <w:tc>
          <w:tcPr>
            <w:tcW w:w="851" w:type="dxa"/>
            <w:noWrap w:val="0"/>
            <w:vAlign w:val="center"/>
          </w:tcPr>
          <w:p w14:paraId="7FD16DC6">
            <w:pPr>
              <w:spacing w:line="360" w:lineRule="auto"/>
              <w:jc w:val="center"/>
              <w:rPr>
                <w:rFonts w:ascii="仿宋" w:hAnsi="仿宋" w:eastAsia="仿宋" w:cs="Times New Roman"/>
                <w:highlight w:val="none"/>
              </w:rPr>
            </w:pPr>
          </w:p>
        </w:tc>
        <w:tc>
          <w:tcPr>
            <w:tcW w:w="1410" w:type="dxa"/>
            <w:noWrap w:val="0"/>
            <w:vAlign w:val="center"/>
          </w:tcPr>
          <w:p w14:paraId="0C7E16BD">
            <w:pPr>
              <w:spacing w:line="360" w:lineRule="auto"/>
              <w:jc w:val="center"/>
              <w:rPr>
                <w:rFonts w:ascii="仿宋" w:hAnsi="仿宋" w:eastAsia="仿宋" w:cs="Times New Roman"/>
                <w:highlight w:val="none"/>
              </w:rPr>
            </w:pPr>
          </w:p>
        </w:tc>
        <w:tc>
          <w:tcPr>
            <w:tcW w:w="1273" w:type="dxa"/>
            <w:noWrap w:val="0"/>
            <w:vAlign w:val="center"/>
          </w:tcPr>
          <w:p w14:paraId="3D505690">
            <w:pPr>
              <w:spacing w:line="360" w:lineRule="auto"/>
              <w:jc w:val="center"/>
              <w:rPr>
                <w:rFonts w:ascii="仿宋" w:hAnsi="仿宋" w:eastAsia="仿宋" w:cs="Times New Roman"/>
                <w:highlight w:val="none"/>
              </w:rPr>
            </w:pPr>
          </w:p>
        </w:tc>
        <w:tc>
          <w:tcPr>
            <w:tcW w:w="1067" w:type="dxa"/>
            <w:noWrap w:val="0"/>
            <w:vAlign w:val="center"/>
          </w:tcPr>
          <w:p w14:paraId="227C30EE">
            <w:pPr>
              <w:spacing w:line="360" w:lineRule="auto"/>
              <w:jc w:val="center"/>
              <w:rPr>
                <w:rFonts w:ascii="仿宋" w:hAnsi="仿宋" w:eastAsia="仿宋" w:cs="Times New Roman"/>
                <w:highlight w:val="none"/>
              </w:rPr>
            </w:pPr>
          </w:p>
        </w:tc>
        <w:tc>
          <w:tcPr>
            <w:tcW w:w="1080" w:type="dxa"/>
            <w:noWrap w:val="0"/>
            <w:vAlign w:val="center"/>
          </w:tcPr>
          <w:p w14:paraId="1C3BFB12">
            <w:pPr>
              <w:spacing w:line="360" w:lineRule="auto"/>
              <w:jc w:val="center"/>
              <w:rPr>
                <w:rFonts w:ascii="仿宋" w:hAnsi="仿宋" w:eastAsia="仿宋" w:cs="Times New Roman"/>
                <w:highlight w:val="none"/>
              </w:rPr>
            </w:pPr>
          </w:p>
        </w:tc>
        <w:tc>
          <w:tcPr>
            <w:tcW w:w="1440" w:type="dxa"/>
            <w:noWrap w:val="0"/>
            <w:vAlign w:val="center"/>
          </w:tcPr>
          <w:p w14:paraId="7EEF8CAD">
            <w:pPr>
              <w:spacing w:line="360" w:lineRule="auto"/>
              <w:jc w:val="center"/>
              <w:rPr>
                <w:rFonts w:ascii="仿宋" w:hAnsi="仿宋" w:eastAsia="仿宋" w:cs="Times New Roman"/>
                <w:highlight w:val="none"/>
              </w:rPr>
            </w:pPr>
          </w:p>
        </w:tc>
        <w:tc>
          <w:tcPr>
            <w:tcW w:w="2342" w:type="dxa"/>
            <w:noWrap w:val="0"/>
            <w:vAlign w:val="top"/>
          </w:tcPr>
          <w:p w14:paraId="598C43B7">
            <w:pPr>
              <w:spacing w:line="360" w:lineRule="auto"/>
              <w:jc w:val="center"/>
              <w:rPr>
                <w:rFonts w:ascii="仿宋" w:hAnsi="仿宋" w:eastAsia="仿宋" w:cs="Times New Roman"/>
                <w:highlight w:val="none"/>
              </w:rPr>
            </w:pPr>
          </w:p>
        </w:tc>
        <w:tc>
          <w:tcPr>
            <w:tcW w:w="2522" w:type="dxa"/>
            <w:noWrap w:val="0"/>
            <w:vAlign w:val="top"/>
          </w:tcPr>
          <w:p w14:paraId="6617BC94">
            <w:pPr>
              <w:spacing w:line="360" w:lineRule="auto"/>
              <w:jc w:val="center"/>
              <w:rPr>
                <w:rFonts w:ascii="仿宋" w:hAnsi="仿宋" w:eastAsia="仿宋" w:cs="Times New Roman"/>
                <w:highlight w:val="none"/>
              </w:rPr>
            </w:pPr>
          </w:p>
        </w:tc>
      </w:tr>
      <w:tr w14:paraId="3BF2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A7B1F49">
            <w:pPr>
              <w:spacing w:line="360" w:lineRule="auto"/>
              <w:jc w:val="center"/>
              <w:rPr>
                <w:rFonts w:ascii="仿宋" w:hAnsi="仿宋" w:eastAsia="仿宋" w:cs="Times New Roman"/>
                <w:highlight w:val="none"/>
              </w:rPr>
            </w:pPr>
          </w:p>
        </w:tc>
        <w:tc>
          <w:tcPr>
            <w:tcW w:w="851" w:type="dxa"/>
            <w:noWrap w:val="0"/>
            <w:vAlign w:val="top"/>
          </w:tcPr>
          <w:p w14:paraId="1D4A5CE7">
            <w:pPr>
              <w:spacing w:line="360" w:lineRule="auto"/>
              <w:jc w:val="center"/>
              <w:rPr>
                <w:rFonts w:ascii="仿宋" w:hAnsi="仿宋" w:eastAsia="仿宋" w:cs="Times New Roman"/>
                <w:highlight w:val="none"/>
              </w:rPr>
            </w:pPr>
          </w:p>
        </w:tc>
        <w:tc>
          <w:tcPr>
            <w:tcW w:w="851" w:type="dxa"/>
            <w:noWrap w:val="0"/>
            <w:vAlign w:val="center"/>
          </w:tcPr>
          <w:p w14:paraId="4512459C">
            <w:pPr>
              <w:spacing w:line="360" w:lineRule="auto"/>
              <w:jc w:val="center"/>
              <w:rPr>
                <w:rFonts w:ascii="仿宋" w:hAnsi="仿宋" w:eastAsia="仿宋" w:cs="Times New Roman"/>
                <w:highlight w:val="none"/>
              </w:rPr>
            </w:pPr>
          </w:p>
        </w:tc>
        <w:tc>
          <w:tcPr>
            <w:tcW w:w="851" w:type="dxa"/>
            <w:noWrap w:val="0"/>
            <w:vAlign w:val="center"/>
          </w:tcPr>
          <w:p w14:paraId="208FF27E">
            <w:pPr>
              <w:spacing w:line="360" w:lineRule="auto"/>
              <w:jc w:val="center"/>
              <w:rPr>
                <w:rFonts w:ascii="仿宋" w:hAnsi="仿宋" w:eastAsia="仿宋" w:cs="Times New Roman"/>
                <w:highlight w:val="none"/>
              </w:rPr>
            </w:pPr>
          </w:p>
        </w:tc>
        <w:tc>
          <w:tcPr>
            <w:tcW w:w="851" w:type="dxa"/>
            <w:noWrap w:val="0"/>
            <w:vAlign w:val="center"/>
          </w:tcPr>
          <w:p w14:paraId="109E63AD">
            <w:pPr>
              <w:spacing w:line="360" w:lineRule="auto"/>
              <w:jc w:val="center"/>
              <w:rPr>
                <w:rFonts w:ascii="仿宋" w:hAnsi="仿宋" w:eastAsia="仿宋" w:cs="Times New Roman"/>
                <w:highlight w:val="none"/>
              </w:rPr>
            </w:pPr>
          </w:p>
        </w:tc>
        <w:tc>
          <w:tcPr>
            <w:tcW w:w="851" w:type="dxa"/>
            <w:noWrap w:val="0"/>
            <w:vAlign w:val="center"/>
          </w:tcPr>
          <w:p w14:paraId="780B2F28">
            <w:pPr>
              <w:spacing w:line="360" w:lineRule="auto"/>
              <w:jc w:val="center"/>
              <w:rPr>
                <w:rFonts w:ascii="仿宋" w:hAnsi="仿宋" w:eastAsia="仿宋" w:cs="Times New Roman"/>
                <w:highlight w:val="none"/>
              </w:rPr>
            </w:pPr>
          </w:p>
        </w:tc>
        <w:tc>
          <w:tcPr>
            <w:tcW w:w="1410" w:type="dxa"/>
            <w:noWrap w:val="0"/>
            <w:vAlign w:val="center"/>
          </w:tcPr>
          <w:p w14:paraId="10EDD365">
            <w:pPr>
              <w:spacing w:line="360" w:lineRule="auto"/>
              <w:jc w:val="center"/>
              <w:rPr>
                <w:rFonts w:ascii="仿宋" w:hAnsi="仿宋" w:eastAsia="仿宋" w:cs="Times New Roman"/>
                <w:highlight w:val="none"/>
              </w:rPr>
            </w:pPr>
          </w:p>
        </w:tc>
        <w:tc>
          <w:tcPr>
            <w:tcW w:w="1273" w:type="dxa"/>
            <w:noWrap w:val="0"/>
            <w:vAlign w:val="center"/>
          </w:tcPr>
          <w:p w14:paraId="391C20E8">
            <w:pPr>
              <w:spacing w:line="360" w:lineRule="auto"/>
              <w:jc w:val="center"/>
              <w:rPr>
                <w:rFonts w:ascii="仿宋" w:hAnsi="仿宋" w:eastAsia="仿宋" w:cs="Times New Roman"/>
                <w:highlight w:val="none"/>
              </w:rPr>
            </w:pPr>
          </w:p>
        </w:tc>
        <w:tc>
          <w:tcPr>
            <w:tcW w:w="1067" w:type="dxa"/>
            <w:noWrap w:val="0"/>
            <w:vAlign w:val="center"/>
          </w:tcPr>
          <w:p w14:paraId="622B5D6C">
            <w:pPr>
              <w:spacing w:line="360" w:lineRule="auto"/>
              <w:jc w:val="center"/>
              <w:rPr>
                <w:rFonts w:ascii="仿宋" w:hAnsi="仿宋" w:eastAsia="仿宋" w:cs="Times New Roman"/>
                <w:highlight w:val="none"/>
              </w:rPr>
            </w:pPr>
          </w:p>
        </w:tc>
        <w:tc>
          <w:tcPr>
            <w:tcW w:w="1080" w:type="dxa"/>
            <w:noWrap w:val="0"/>
            <w:vAlign w:val="center"/>
          </w:tcPr>
          <w:p w14:paraId="60EE40DA">
            <w:pPr>
              <w:spacing w:line="360" w:lineRule="auto"/>
              <w:jc w:val="center"/>
              <w:rPr>
                <w:rFonts w:ascii="仿宋" w:hAnsi="仿宋" w:eastAsia="仿宋" w:cs="Times New Roman"/>
                <w:highlight w:val="none"/>
              </w:rPr>
            </w:pPr>
          </w:p>
        </w:tc>
        <w:tc>
          <w:tcPr>
            <w:tcW w:w="1440" w:type="dxa"/>
            <w:noWrap w:val="0"/>
            <w:vAlign w:val="center"/>
          </w:tcPr>
          <w:p w14:paraId="6D6923BC">
            <w:pPr>
              <w:spacing w:line="360" w:lineRule="auto"/>
              <w:jc w:val="center"/>
              <w:rPr>
                <w:rFonts w:ascii="仿宋" w:hAnsi="仿宋" w:eastAsia="仿宋" w:cs="Times New Roman"/>
                <w:highlight w:val="none"/>
              </w:rPr>
            </w:pPr>
          </w:p>
        </w:tc>
        <w:tc>
          <w:tcPr>
            <w:tcW w:w="2342" w:type="dxa"/>
            <w:noWrap w:val="0"/>
            <w:vAlign w:val="top"/>
          </w:tcPr>
          <w:p w14:paraId="15D369CC">
            <w:pPr>
              <w:spacing w:line="360" w:lineRule="auto"/>
              <w:jc w:val="center"/>
              <w:rPr>
                <w:rFonts w:ascii="仿宋" w:hAnsi="仿宋" w:eastAsia="仿宋" w:cs="Times New Roman"/>
                <w:highlight w:val="none"/>
              </w:rPr>
            </w:pPr>
          </w:p>
        </w:tc>
        <w:tc>
          <w:tcPr>
            <w:tcW w:w="2522" w:type="dxa"/>
            <w:noWrap w:val="0"/>
            <w:vAlign w:val="top"/>
          </w:tcPr>
          <w:p w14:paraId="4E781389">
            <w:pPr>
              <w:spacing w:line="360" w:lineRule="auto"/>
              <w:jc w:val="center"/>
              <w:rPr>
                <w:rFonts w:ascii="仿宋" w:hAnsi="仿宋" w:eastAsia="仿宋" w:cs="Times New Roman"/>
                <w:highlight w:val="none"/>
              </w:rPr>
            </w:pPr>
          </w:p>
        </w:tc>
      </w:tr>
      <w:tr w14:paraId="1094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1AD806B7">
            <w:pPr>
              <w:spacing w:line="360" w:lineRule="auto"/>
              <w:jc w:val="center"/>
              <w:rPr>
                <w:rFonts w:ascii="仿宋" w:hAnsi="仿宋" w:eastAsia="仿宋" w:cs="Times New Roman"/>
                <w:highlight w:val="none"/>
              </w:rPr>
            </w:pPr>
          </w:p>
        </w:tc>
        <w:tc>
          <w:tcPr>
            <w:tcW w:w="851" w:type="dxa"/>
            <w:noWrap w:val="0"/>
            <w:vAlign w:val="top"/>
          </w:tcPr>
          <w:p w14:paraId="58A8727B">
            <w:pPr>
              <w:spacing w:line="360" w:lineRule="auto"/>
              <w:jc w:val="center"/>
              <w:rPr>
                <w:rFonts w:ascii="仿宋" w:hAnsi="仿宋" w:eastAsia="仿宋" w:cs="Times New Roman"/>
                <w:highlight w:val="none"/>
              </w:rPr>
            </w:pPr>
          </w:p>
        </w:tc>
        <w:tc>
          <w:tcPr>
            <w:tcW w:w="851" w:type="dxa"/>
            <w:noWrap w:val="0"/>
            <w:vAlign w:val="center"/>
          </w:tcPr>
          <w:p w14:paraId="208C9496">
            <w:pPr>
              <w:spacing w:line="360" w:lineRule="auto"/>
              <w:jc w:val="center"/>
              <w:rPr>
                <w:rFonts w:ascii="仿宋" w:hAnsi="仿宋" w:eastAsia="仿宋" w:cs="Times New Roman"/>
                <w:highlight w:val="none"/>
              </w:rPr>
            </w:pPr>
          </w:p>
        </w:tc>
        <w:tc>
          <w:tcPr>
            <w:tcW w:w="851" w:type="dxa"/>
            <w:noWrap w:val="0"/>
            <w:vAlign w:val="center"/>
          </w:tcPr>
          <w:p w14:paraId="12A93300">
            <w:pPr>
              <w:spacing w:line="360" w:lineRule="auto"/>
              <w:jc w:val="center"/>
              <w:rPr>
                <w:rFonts w:ascii="仿宋" w:hAnsi="仿宋" w:eastAsia="仿宋" w:cs="Times New Roman"/>
                <w:highlight w:val="none"/>
              </w:rPr>
            </w:pPr>
          </w:p>
        </w:tc>
        <w:tc>
          <w:tcPr>
            <w:tcW w:w="851" w:type="dxa"/>
            <w:noWrap w:val="0"/>
            <w:vAlign w:val="center"/>
          </w:tcPr>
          <w:p w14:paraId="56644E9B">
            <w:pPr>
              <w:spacing w:line="360" w:lineRule="auto"/>
              <w:jc w:val="center"/>
              <w:rPr>
                <w:rFonts w:ascii="仿宋" w:hAnsi="仿宋" w:eastAsia="仿宋" w:cs="Times New Roman"/>
                <w:highlight w:val="none"/>
              </w:rPr>
            </w:pPr>
          </w:p>
        </w:tc>
        <w:tc>
          <w:tcPr>
            <w:tcW w:w="851" w:type="dxa"/>
            <w:noWrap w:val="0"/>
            <w:vAlign w:val="center"/>
          </w:tcPr>
          <w:p w14:paraId="0ED2CD11">
            <w:pPr>
              <w:spacing w:line="360" w:lineRule="auto"/>
              <w:jc w:val="center"/>
              <w:rPr>
                <w:rFonts w:ascii="仿宋" w:hAnsi="仿宋" w:eastAsia="仿宋" w:cs="Times New Roman"/>
                <w:highlight w:val="none"/>
              </w:rPr>
            </w:pPr>
          </w:p>
        </w:tc>
        <w:tc>
          <w:tcPr>
            <w:tcW w:w="1410" w:type="dxa"/>
            <w:noWrap w:val="0"/>
            <w:vAlign w:val="center"/>
          </w:tcPr>
          <w:p w14:paraId="6533AA14">
            <w:pPr>
              <w:spacing w:line="360" w:lineRule="auto"/>
              <w:jc w:val="center"/>
              <w:rPr>
                <w:rFonts w:ascii="仿宋" w:hAnsi="仿宋" w:eastAsia="仿宋" w:cs="Times New Roman"/>
                <w:highlight w:val="none"/>
              </w:rPr>
            </w:pPr>
          </w:p>
        </w:tc>
        <w:tc>
          <w:tcPr>
            <w:tcW w:w="1273" w:type="dxa"/>
            <w:noWrap w:val="0"/>
            <w:vAlign w:val="center"/>
          </w:tcPr>
          <w:p w14:paraId="2A7112FB">
            <w:pPr>
              <w:spacing w:line="360" w:lineRule="auto"/>
              <w:jc w:val="center"/>
              <w:rPr>
                <w:rFonts w:ascii="仿宋" w:hAnsi="仿宋" w:eastAsia="仿宋" w:cs="Times New Roman"/>
                <w:highlight w:val="none"/>
              </w:rPr>
            </w:pPr>
          </w:p>
        </w:tc>
        <w:tc>
          <w:tcPr>
            <w:tcW w:w="1067" w:type="dxa"/>
            <w:noWrap w:val="0"/>
            <w:vAlign w:val="center"/>
          </w:tcPr>
          <w:p w14:paraId="05585CEB">
            <w:pPr>
              <w:spacing w:line="360" w:lineRule="auto"/>
              <w:jc w:val="center"/>
              <w:rPr>
                <w:rFonts w:ascii="仿宋" w:hAnsi="仿宋" w:eastAsia="仿宋" w:cs="Times New Roman"/>
                <w:highlight w:val="none"/>
              </w:rPr>
            </w:pPr>
          </w:p>
        </w:tc>
        <w:tc>
          <w:tcPr>
            <w:tcW w:w="1080" w:type="dxa"/>
            <w:noWrap w:val="0"/>
            <w:vAlign w:val="center"/>
          </w:tcPr>
          <w:p w14:paraId="54303C68">
            <w:pPr>
              <w:spacing w:line="360" w:lineRule="auto"/>
              <w:jc w:val="center"/>
              <w:rPr>
                <w:rFonts w:ascii="仿宋" w:hAnsi="仿宋" w:eastAsia="仿宋" w:cs="Times New Roman"/>
                <w:highlight w:val="none"/>
              </w:rPr>
            </w:pPr>
          </w:p>
        </w:tc>
        <w:tc>
          <w:tcPr>
            <w:tcW w:w="1440" w:type="dxa"/>
            <w:noWrap w:val="0"/>
            <w:vAlign w:val="center"/>
          </w:tcPr>
          <w:p w14:paraId="1B8A2401">
            <w:pPr>
              <w:spacing w:line="360" w:lineRule="auto"/>
              <w:jc w:val="center"/>
              <w:rPr>
                <w:rFonts w:ascii="仿宋" w:hAnsi="仿宋" w:eastAsia="仿宋" w:cs="Times New Roman"/>
                <w:highlight w:val="none"/>
              </w:rPr>
            </w:pPr>
          </w:p>
        </w:tc>
        <w:tc>
          <w:tcPr>
            <w:tcW w:w="2342" w:type="dxa"/>
            <w:noWrap w:val="0"/>
            <w:vAlign w:val="top"/>
          </w:tcPr>
          <w:p w14:paraId="43BC87DF">
            <w:pPr>
              <w:spacing w:line="360" w:lineRule="auto"/>
              <w:jc w:val="center"/>
              <w:rPr>
                <w:rFonts w:ascii="仿宋" w:hAnsi="仿宋" w:eastAsia="仿宋" w:cs="Times New Roman"/>
                <w:highlight w:val="none"/>
              </w:rPr>
            </w:pPr>
          </w:p>
        </w:tc>
        <w:tc>
          <w:tcPr>
            <w:tcW w:w="2522" w:type="dxa"/>
            <w:noWrap w:val="0"/>
            <w:vAlign w:val="top"/>
          </w:tcPr>
          <w:p w14:paraId="21DA846A">
            <w:pPr>
              <w:spacing w:line="360" w:lineRule="auto"/>
              <w:jc w:val="center"/>
              <w:rPr>
                <w:rFonts w:ascii="仿宋" w:hAnsi="仿宋" w:eastAsia="仿宋" w:cs="Times New Roman"/>
                <w:highlight w:val="none"/>
              </w:rPr>
            </w:pPr>
          </w:p>
        </w:tc>
      </w:tr>
      <w:tr w14:paraId="4FC7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noWrap w:val="0"/>
            <w:vAlign w:val="center"/>
          </w:tcPr>
          <w:p w14:paraId="676A75D0">
            <w:pPr>
              <w:spacing w:line="360" w:lineRule="auto"/>
              <w:jc w:val="center"/>
              <w:rPr>
                <w:rFonts w:ascii="仿宋" w:hAnsi="仿宋" w:eastAsia="仿宋" w:cs="Times New Roman"/>
                <w:highlight w:val="none"/>
              </w:rPr>
            </w:pPr>
          </w:p>
        </w:tc>
        <w:tc>
          <w:tcPr>
            <w:tcW w:w="851" w:type="dxa"/>
            <w:noWrap w:val="0"/>
            <w:vAlign w:val="top"/>
          </w:tcPr>
          <w:p w14:paraId="76918725">
            <w:pPr>
              <w:spacing w:line="360" w:lineRule="auto"/>
              <w:jc w:val="center"/>
              <w:rPr>
                <w:rFonts w:ascii="仿宋" w:hAnsi="仿宋" w:eastAsia="仿宋" w:cs="Times New Roman"/>
                <w:highlight w:val="none"/>
              </w:rPr>
            </w:pPr>
          </w:p>
        </w:tc>
        <w:tc>
          <w:tcPr>
            <w:tcW w:w="851" w:type="dxa"/>
            <w:noWrap w:val="0"/>
            <w:vAlign w:val="center"/>
          </w:tcPr>
          <w:p w14:paraId="09289CCF">
            <w:pPr>
              <w:spacing w:line="360" w:lineRule="auto"/>
              <w:jc w:val="center"/>
              <w:rPr>
                <w:rFonts w:ascii="仿宋" w:hAnsi="仿宋" w:eastAsia="仿宋" w:cs="Times New Roman"/>
                <w:highlight w:val="none"/>
              </w:rPr>
            </w:pPr>
          </w:p>
        </w:tc>
        <w:tc>
          <w:tcPr>
            <w:tcW w:w="851" w:type="dxa"/>
            <w:noWrap w:val="0"/>
            <w:vAlign w:val="center"/>
          </w:tcPr>
          <w:p w14:paraId="0AA7C056">
            <w:pPr>
              <w:spacing w:line="360" w:lineRule="auto"/>
              <w:jc w:val="center"/>
              <w:rPr>
                <w:rFonts w:ascii="仿宋" w:hAnsi="仿宋" w:eastAsia="仿宋" w:cs="Times New Roman"/>
                <w:highlight w:val="none"/>
              </w:rPr>
            </w:pPr>
          </w:p>
        </w:tc>
        <w:tc>
          <w:tcPr>
            <w:tcW w:w="851" w:type="dxa"/>
            <w:noWrap w:val="0"/>
            <w:vAlign w:val="center"/>
          </w:tcPr>
          <w:p w14:paraId="3EBA9202">
            <w:pPr>
              <w:spacing w:line="360" w:lineRule="auto"/>
              <w:jc w:val="center"/>
              <w:rPr>
                <w:rFonts w:ascii="仿宋" w:hAnsi="仿宋" w:eastAsia="仿宋" w:cs="Times New Roman"/>
                <w:highlight w:val="none"/>
              </w:rPr>
            </w:pPr>
          </w:p>
        </w:tc>
        <w:tc>
          <w:tcPr>
            <w:tcW w:w="851" w:type="dxa"/>
            <w:noWrap w:val="0"/>
            <w:vAlign w:val="center"/>
          </w:tcPr>
          <w:p w14:paraId="53599C1A">
            <w:pPr>
              <w:spacing w:line="360" w:lineRule="auto"/>
              <w:jc w:val="center"/>
              <w:rPr>
                <w:rFonts w:ascii="仿宋" w:hAnsi="仿宋" w:eastAsia="仿宋" w:cs="Times New Roman"/>
                <w:highlight w:val="none"/>
              </w:rPr>
            </w:pPr>
          </w:p>
        </w:tc>
        <w:tc>
          <w:tcPr>
            <w:tcW w:w="1410" w:type="dxa"/>
            <w:noWrap w:val="0"/>
            <w:vAlign w:val="center"/>
          </w:tcPr>
          <w:p w14:paraId="4E80457B">
            <w:pPr>
              <w:spacing w:line="360" w:lineRule="auto"/>
              <w:jc w:val="center"/>
              <w:rPr>
                <w:rFonts w:ascii="仿宋" w:hAnsi="仿宋" w:eastAsia="仿宋" w:cs="Times New Roman"/>
                <w:highlight w:val="none"/>
              </w:rPr>
            </w:pPr>
          </w:p>
        </w:tc>
        <w:tc>
          <w:tcPr>
            <w:tcW w:w="1273" w:type="dxa"/>
            <w:noWrap w:val="0"/>
            <w:vAlign w:val="center"/>
          </w:tcPr>
          <w:p w14:paraId="3820E13F">
            <w:pPr>
              <w:spacing w:line="360" w:lineRule="auto"/>
              <w:jc w:val="center"/>
              <w:rPr>
                <w:rFonts w:ascii="仿宋" w:hAnsi="仿宋" w:eastAsia="仿宋" w:cs="Times New Roman"/>
                <w:highlight w:val="none"/>
              </w:rPr>
            </w:pPr>
          </w:p>
        </w:tc>
        <w:tc>
          <w:tcPr>
            <w:tcW w:w="1067" w:type="dxa"/>
            <w:noWrap w:val="0"/>
            <w:vAlign w:val="center"/>
          </w:tcPr>
          <w:p w14:paraId="658CAB20">
            <w:pPr>
              <w:spacing w:line="360" w:lineRule="auto"/>
              <w:jc w:val="center"/>
              <w:rPr>
                <w:rFonts w:ascii="仿宋" w:hAnsi="仿宋" w:eastAsia="仿宋" w:cs="Times New Roman"/>
                <w:highlight w:val="none"/>
              </w:rPr>
            </w:pPr>
          </w:p>
        </w:tc>
        <w:tc>
          <w:tcPr>
            <w:tcW w:w="1080" w:type="dxa"/>
            <w:noWrap w:val="0"/>
            <w:vAlign w:val="center"/>
          </w:tcPr>
          <w:p w14:paraId="346DAFD7">
            <w:pPr>
              <w:spacing w:line="360" w:lineRule="auto"/>
              <w:jc w:val="center"/>
              <w:rPr>
                <w:rFonts w:ascii="仿宋" w:hAnsi="仿宋" w:eastAsia="仿宋" w:cs="Times New Roman"/>
                <w:highlight w:val="none"/>
              </w:rPr>
            </w:pPr>
          </w:p>
        </w:tc>
        <w:tc>
          <w:tcPr>
            <w:tcW w:w="1440" w:type="dxa"/>
            <w:noWrap w:val="0"/>
            <w:vAlign w:val="center"/>
          </w:tcPr>
          <w:p w14:paraId="34FCB129">
            <w:pPr>
              <w:spacing w:line="360" w:lineRule="auto"/>
              <w:jc w:val="center"/>
              <w:rPr>
                <w:rFonts w:ascii="仿宋" w:hAnsi="仿宋" w:eastAsia="仿宋" w:cs="Times New Roman"/>
                <w:highlight w:val="none"/>
              </w:rPr>
            </w:pPr>
          </w:p>
        </w:tc>
        <w:tc>
          <w:tcPr>
            <w:tcW w:w="2342" w:type="dxa"/>
            <w:noWrap w:val="0"/>
            <w:vAlign w:val="top"/>
          </w:tcPr>
          <w:p w14:paraId="2C4075CE">
            <w:pPr>
              <w:spacing w:line="360" w:lineRule="auto"/>
              <w:jc w:val="center"/>
              <w:rPr>
                <w:rFonts w:ascii="仿宋" w:hAnsi="仿宋" w:eastAsia="仿宋" w:cs="Times New Roman"/>
                <w:highlight w:val="none"/>
              </w:rPr>
            </w:pPr>
          </w:p>
        </w:tc>
        <w:tc>
          <w:tcPr>
            <w:tcW w:w="2522" w:type="dxa"/>
            <w:noWrap w:val="0"/>
            <w:vAlign w:val="top"/>
          </w:tcPr>
          <w:p w14:paraId="11DF8CA5">
            <w:pPr>
              <w:spacing w:line="360" w:lineRule="auto"/>
              <w:jc w:val="center"/>
              <w:rPr>
                <w:rFonts w:ascii="仿宋" w:hAnsi="仿宋" w:eastAsia="仿宋" w:cs="Times New Roman"/>
                <w:highlight w:val="none"/>
              </w:rPr>
            </w:pPr>
          </w:p>
        </w:tc>
      </w:tr>
    </w:tbl>
    <w:p w14:paraId="6B0904ED">
      <w:pPr>
        <w:ind w:left="899" w:leftChars="428"/>
        <w:rPr>
          <w:rFonts w:ascii="仿宋" w:hAnsi="仿宋" w:eastAsia="仿宋" w:cs="仿宋"/>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表中人员一经确认不得随意修改变换。如需变换，应按照通用条款第</w:t>
      </w:r>
      <w:r>
        <w:rPr>
          <w:rFonts w:ascii="仿宋" w:hAnsi="仿宋" w:eastAsia="仿宋" w:cs="仿宋"/>
          <w:sz w:val="24"/>
          <w:szCs w:val="24"/>
          <w:highlight w:val="none"/>
        </w:rPr>
        <w:t xml:space="preserve"> 21 </w:t>
      </w:r>
      <w:r>
        <w:rPr>
          <w:rFonts w:hint="eastAsia" w:ascii="仿宋" w:hAnsi="仿宋" w:eastAsia="仿宋" w:cs="仿宋"/>
          <w:sz w:val="24"/>
          <w:szCs w:val="24"/>
          <w:highlight w:val="none"/>
        </w:rPr>
        <w:t>条规定执行。</w:t>
      </w:r>
      <w:r>
        <w:rPr>
          <w:rFonts w:ascii="仿宋" w:hAnsi="仿宋" w:eastAsia="仿宋" w:cs="仿宋"/>
          <w:sz w:val="24"/>
          <w:szCs w:val="24"/>
          <w:highlight w:val="none"/>
        </w:rPr>
        <w:t xml:space="preserve"> </w:t>
      </w:r>
    </w:p>
    <w:p w14:paraId="6BF54AC3">
      <w:pPr>
        <w:ind w:left="1617" w:leftChars="77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表中人员必须提供为其购买的社会养老保险费用凭证。</w:t>
      </w:r>
    </w:p>
    <w:p w14:paraId="24D794B5">
      <w:pPr>
        <w:ind w:left="1617" w:leftChars="77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承包人应提供表中人员的聘用合同、专业技术职称书等复印件。</w:t>
      </w:r>
    </w:p>
    <w:p w14:paraId="757E1BAA">
      <w:pPr>
        <w:widowControl/>
        <w:jc w:val="left"/>
        <w:rPr>
          <w:rFonts w:ascii="仿宋" w:hAnsi="仿宋" w:eastAsia="仿宋" w:cs="Times New Roman"/>
          <w:kern w:val="0"/>
          <w:sz w:val="24"/>
          <w:szCs w:val="24"/>
          <w:highlight w:val="none"/>
        </w:rPr>
        <w:sectPr>
          <w:endnotePr>
            <w:numFmt w:val="decimal"/>
          </w:endnotePr>
          <w:pgSz w:w="16838" w:h="11906" w:orient="landscape"/>
          <w:pgMar w:top="737" w:right="1418" w:bottom="737" w:left="851" w:header="0" w:footer="0" w:gutter="0"/>
          <w:cols w:space="720" w:num="1"/>
        </w:sectPr>
      </w:pPr>
    </w:p>
    <w:p w14:paraId="691B9B94">
      <w:pPr>
        <w:spacing w:before="240" w:beforeLines="100" w:after="240" w:afterLines="100" w:line="360" w:lineRule="auto"/>
        <w:outlineLvl w:val="1"/>
        <w:rPr>
          <w:rFonts w:hint="eastAsia" w:ascii="仿宋" w:hAnsi="仿宋" w:eastAsia="仿宋" w:cs="仿宋"/>
          <w:b/>
          <w:bCs/>
          <w:color w:val="000000"/>
          <w:kern w:val="0"/>
          <w:sz w:val="24"/>
          <w:szCs w:val="24"/>
          <w:highlight w:val="none"/>
          <w:lang w:eastAsia="zh-CN"/>
        </w:rPr>
      </w:pPr>
      <w:bookmarkStart w:id="315" w:name="_Toc10624993"/>
      <w:bookmarkStart w:id="316" w:name="_Toc266892933"/>
      <w:bookmarkStart w:id="317" w:name="_Toc469384149"/>
      <w:r>
        <w:rPr>
          <w:rFonts w:hint="eastAsia" w:ascii="仿宋" w:hAnsi="仿宋" w:eastAsia="仿宋" w:cs="仿宋"/>
          <w:b/>
          <w:bCs/>
          <w:color w:val="000000"/>
          <w:kern w:val="0"/>
          <w:sz w:val="24"/>
          <w:szCs w:val="24"/>
          <w:highlight w:val="none"/>
        </w:rPr>
        <w:t>格式</w:t>
      </w:r>
      <w:bookmarkEnd w:id="315"/>
      <w:bookmarkEnd w:id="316"/>
      <w:bookmarkEnd w:id="317"/>
      <w:r>
        <w:rPr>
          <w:rFonts w:hint="eastAsia" w:ascii="仿宋" w:hAnsi="仿宋" w:eastAsia="仿宋" w:cs="仿宋"/>
          <w:b/>
          <w:bCs/>
          <w:color w:val="000000"/>
          <w:kern w:val="0"/>
          <w:sz w:val="24"/>
          <w:szCs w:val="24"/>
          <w:highlight w:val="none"/>
          <w:lang w:val="en-US" w:eastAsia="zh-CN"/>
        </w:rPr>
        <w:t>6</w:t>
      </w:r>
    </w:p>
    <w:p w14:paraId="742571A3">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施工组织设计（方案）报审表</w:t>
      </w:r>
    </w:p>
    <w:p w14:paraId="114206A4">
      <w:pPr>
        <w:spacing w:line="360" w:lineRule="auto"/>
        <w:ind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56193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noWrap w:val="0"/>
            <w:vAlign w:val="top"/>
          </w:tcPr>
          <w:p w14:paraId="427E87FC">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（监理单位全称）</w:t>
            </w:r>
          </w:p>
          <w:p w14:paraId="07C1BA4D">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我方已根据施工合同的有关规定完成了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工程施工组织设计（方案）的编制</w:t>
            </w:r>
            <w:r>
              <w:rPr>
                <w:rFonts w:ascii="仿宋" w:hAnsi="仿宋" w:eastAsia="仿宋" w:cs="仿宋"/>
                <w:sz w:val="24"/>
                <w:szCs w:val="24"/>
                <w:highlight w:val="none"/>
              </w:rPr>
              <w:t>,</w:t>
            </w:r>
            <w:r>
              <w:rPr>
                <w:rFonts w:hint="eastAsia" w:ascii="仿宋" w:hAnsi="仿宋" w:eastAsia="仿宋" w:cs="仿宋"/>
                <w:sz w:val="24"/>
                <w:szCs w:val="24"/>
                <w:highlight w:val="none"/>
              </w:rPr>
              <w:t>请予以审批。</w:t>
            </w:r>
          </w:p>
          <w:p w14:paraId="6B581A3E">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施工组织设计（方案）</w:t>
            </w:r>
          </w:p>
          <w:p w14:paraId="0AEF9319">
            <w:pPr>
              <w:spacing w:line="360" w:lineRule="auto"/>
              <w:ind w:left="-28" w:firstLine="540"/>
              <w:rPr>
                <w:rFonts w:ascii="仿宋" w:hAnsi="仿宋" w:eastAsia="仿宋" w:cs="Times New Roman"/>
                <w:sz w:val="24"/>
                <w:szCs w:val="24"/>
                <w:highlight w:val="none"/>
              </w:rPr>
            </w:pPr>
          </w:p>
          <w:p w14:paraId="44FC8FC5">
            <w:pPr>
              <w:spacing w:line="360" w:lineRule="auto"/>
              <w:ind w:left="-28" w:firstLine="540"/>
              <w:rPr>
                <w:rFonts w:ascii="仿宋" w:hAnsi="仿宋" w:eastAsia="仿宋" w:cs="Times New Roman"/>
                <w:sz w:val="24"/>
                <w:szCs w:val="24"/>
                <w:highlight w:val="none"/>
              </w:rPr>
            </w:pPr>
          </w:p>
          <w:p w14:paraId="4CB7D974">
            <w:pPr>
              <w:spacing w:line="360" w:lineRule="auto"/>
              <w:ind w:right="120"/>
              <w:jc w:val="center"/>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p>
          <w:p w14:paraId="6404D638">
            <w:pPr>
              <w:spacing w:line="360" w:lineRule="auto"/>
              <w:ind w:firstLine="6087"/>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432166C9">
            <w:pPr>
              <w:snapToGrid w:val="0"/>
              <w:spacing w:line="360" w:lineRule="auto"/>
              <w:ind w:firstLine="6087"/>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6D6C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noWrap w:val="0"/>
            <w:vAlign w:val="top"/>
          </w:tcPr>
          <w:p w14:paraId="62A17965">
            <w:pPr>
              <w:spacing w:line="360" w:lineRule="auto"/>
              <w:ind w:right="71"/>
              <w:rPr>
                <w:rFonts w:ascii="仿宋" w:hAnsi="仿宋" w:eastAsia="仿宋" w:cs="Times New Roman"/>
                <w:sz w:val="32"/>
                <w:szCs w:val="32"/>
                <w:highlight w:val="none"/>
              </w:rPr>
            </w:pPr>
            <w:r>
              <w:rPr>
                <w:rFonts w:hint="eastAsia" w:ascii="仿宋" w:hAnsi="仿宋" w:eastAsia="仿宋" w:cs="仿宋"/>
                <w:sz w:val="24"/>
                <w:szCs w:val="24"/>
                <w:highlight w:val="none"/>
              </w:rPr>
              <w:t>确认或修改意见：</w:t>
            </w:r>
          </w:p>
          <w:p w14:paraId="4315A244">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组织机构健全</w:t>
            </w:r>
            <w:r>
              <w:rPr>
                <w:rFonts w:ascii="仿宋" w:hAnsi="仿宋" w:eastAsia="仿宋" w:cs="仿宋"/>
                <w:sz w:val="24"/>
                <w:szCs w:val="24"/>
                <w:highlight w:val="none"/>
              </w:rPr>
              <w:t>,</w:t>
            </w:r>
            <w:r>
              <w:rPr>
                <w:rFonts w:hint="eastAsia" w:ascii="仿宋" w:hAnsi="仿宋" w:eastAsia="仿宋" w:cs="仿宋"/>
                <w:sz w:val="24"/>
                <w:szCs w:val="24"/>
                <w:highlight w:val="none"/>
              </w:rPr>
              <w:t>人员落实</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施工技术措施可行</w:t>
            </w:r>
          </w:p>
          <w:p w14:paraId="04747B3E">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安全责任落实，安全措施可行</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安全工器具满足施工要求</w:t>
            </w:r>
          </w:p>
          <w:p w14:paraId="59EC0BE9">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施工进度计划满足工期要求</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特殊工种人员持证上岗</w:t>
            </w:r>
          </w:p>
          <w:p w14:paraId="528252FF">
            <w:pPr>
              <w:spacing w:line="360" w:lineRule="auto"/>
              <w:ind w:left="72" w:right="71" w:firstLine="24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施工工器具安全可靠</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施工计量、检测器具有效</w:t>
            </w:r>
          </w:p>
          <w:p w14:paraId="7127A806">
            <w:pPr>
              <w:spacing w:line="360" w:lineRule="auto"/>
              <w:ind w:left="72" w:right="71" w:firstLine="240"/>
              <w:rPr>
                <w:rFonts w:ascii="仿宋" w:hAnsi="仿宋" w:eastAsia="仿宋" w:cs="Times New Roman"/>
                <w:sz w:val="24"/>
                <w:szCs w:val="24"/>
                <w:highlight w:val="none"/>
              </w:rPr>
            </w:pPr>
          </w:p>
          <w:p w14:paraId="46A3D5F1">
            <w:pPr>
              <w:spacing w:line="360" w:lineRule="auto"/>
              <w:ind w:firstLine="6086" w:firstLineChars="2536"/>
              <w:rPr>
                <w:rFonts w:ascii="仿宋" w:hAnsi="仿宋" w:eastAsia="仿宋" w:cs="仿宋"/>
                <w:sz w:val="24"/>
                <w:szCs w:val="24"/>
                <w:highlight w:val="none"/>
              </w:rPr>
            </w:pPr>
            <w:r>
              <w:rPr>
                <w:rFonts w:hint="eastAsia" w:ascii="仿宋" w:hAnsi="仿宋" w:eastAsia="仿宋" w:cs="仿宋"/>
                <w:sz w:val="24"/>
                <w:szCs w:val="24"/>
                <w:highlight w:val="none"/>
              </w:rPr>
              <w:t>监理单位</w:t>
            </w:r>
            <w:r>
              <w:rPr>
                <w:rFonts w:ascii="仿宋" w:hAnsi="仿宋" w:eastAsia="仿宋" w:cs="仿宋"/>
                <w:sz w:val="24"/>
                <w:szCs w:val="24"/>
                <w:highlight w:val="none"/>
              </w:rPr>
              <w:t>(</w:t>
            </w:r>
            <w:r>
              <w:rPr>
                <w:rFonts w:hint="eastAsia" w:ascii="仿宋" w:hAnsi="仿宋" w:eastAsia="仿宋" w:cs="仿宋"/>
                <w:sz w:val="24"/>
                <w:szCs w:val="24"/>
                <w:highlight w:val="none"/>
              </w:rPr>
              <w:t>章</w:t>
            </w:r>
            <w:r>
              <w:rPr>
                <w:rFonts w:ascii="仿宋" w:hAnsi="仿宋" w:eastAsia="仿宋" w:cs="仿宋"/>
                <w:sz w:val="24"/>
                <w:szCs w:val="24"/>
                <w:highlight w:val="none"/>
              </w:rPr>
              <w:t>)</w:t>
            </w:r>
          </w:p>
          <w:p w14:paraId="0547C5E8">
            <w:pPr>
              <w:snapToGrid w:val="0"/>
              <w:spacing w:line="360" w:lineRule="auto"/>
              <w:ind w:firstLine="6087"/>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62484FCD">
            <w:pPr>
              <w:snapToGrid w:val="0"/>
              <w:spacing w:line="360" w:lineRule="auto"/>
              <w:ind w:firstLine="6087"/>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02A90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6" w:type="dxa"/>
            <w:noWrap w:val="0"/>
            <w:vAlign w:val="top"/>
          </w:tcPr>
          <w:p w14:paraId="04F7300C">
            <w:pPr>
              <w:spacing w:line="360" w:lineRule="auto"/>
              <w:ind w:left="-28"/>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550D9A21">
            <w:pPr>
              <w:snapToGrid w:val="0"/>
              <w:spacing w:line="360" w:lineRule="auto"/>
              <w:ind w:firstLine="720" w:firstLineChars="300"/>
              <w:rPr>
                <w:rFonts w:hint="default" w:ascii="仿宋" w:hAnsi="仿宋" w:eastAsia="仿宋" w:cs="仿宋"/>
                <w:sz w:val="24"/>
                <w:szCs w:val="24"/>
                <w:highlight w:val="none"/>
                <w:u w:val="single"/>
                <w:lang w:val="en-US" w:eastAsia="zh-CN"/>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管理人（章）</w:t>
            </w:r>
          </w:p>
          <w:p w14:paraId="576087E7">
            <w:pPr>
              <w:tabs>
                <w:tab w:val="left" w:pos="2135"/>
                <w:tab w:val="left" w:pos="8862"/>
              </w:tabs>
              <w:snapToGrid w:val="0"/>
              <w:spacing w:line="360" w:lineRule="auto"/>
              <w:ind w:firstLine="960" w:firstLineChars="4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代表</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none"/>
              </w:rPr>
              <w:t xml:space="preserve"> </w:t>
            </w:r>
            <w:r>
              <w:rPr>
                <w:rFonts w:hint="eastAsia" w:ascii="仿宋" w:hAnsi="仿宋" w:eastAsia="仿宋" w:cs="仿宋"/>
                <w:sz w:val="24"/>
                <w:szCs w:val="24"/>
                <w:highlight w:val="none"/>
                <w:u w:val="none"/>
                <w:lang w:val="en-US" w:eastAsia="zh-CN"/>
              </w:rPr>
              <w:t xml:space="preserve">          管理人代表</w:t>
            </w:r>
            <w:r>
              <w:rPr>
                <w:rFonts w:hint="eastAsia" w:ascii="仿宋" w:hAnsi="仿宋" w:eastAsia="仿宋" w:cs="仿宋"/>
                <w:sz w:val="24"/>
                <w:szCs w:val="24"/>
                <w:highlight w:val="none"/>
                <w:u w:val="single"/>
                <w:lang w:val="en-US" w:eastAsia="zh-CN"/>
              </w:rPr>
              <w:t xml:space="preserve">                 </w:t>
            </w:r>
          </w:p>
          <w:p w14:paraId="2F57A457">
            <w:pPr>
              <w:rPr>
                <w:highlight w:val="none"/>
              </w:rPr>
            </w:pPr>
          </w:p>
          <w:p w14:paraId="38D0B076">
            <w:pPr>
              <w:rPr>
                <w:highlight w:val="none"/>
              </w:rPr>
            </w:pPr>
          </w:p>
          <w:p w14:paraId="67AEE190">
            <w:pPr>
              <w:snapToGrid w:val="0"/>
              <w:spacing w:line="360" w:lineRule="auto"/>
              <w:ind w:left="-28" w:firstLine="6112" w:firstLineChars="2547"/>
              <w:rPr>
                <w:rFonts w:ascii="仿宋" w:hAnsi="仿宋" w:eastAsia="仿宋" w:cs="仿宋"/>
                <w:sz w:val="24"/>
                <w:szCs w:val="24"/>
                <w:highlight w:val="none"/>
                <w:u w:val="single"/>
              </w:rPr>
            </w:pPr>
          </w:p>
          <w:p w14:paraId="6E5CD841">
            <w:pPr>
              <w:snapToGrid w:val="0"/>
              <w:spacing w:line="360" w:lineRule="auto"/>
              <w:ind w:left="-28" w:firstLine="6112" w:firstLineChars="2547"/>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19CFA54E">
      <w:pPr>
        <w:ind w:firstLine="0" w:firstLineChars="0"/>
        <w:jc w:val="left"/>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51C02B9D">
      <w:pPr>
        <w:ind w:firstLine="0" w:firstLineChars="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．本表一式三份，由承包人、监理单位、</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按合同规定程序填制，并各存一份。</w:t>
      </w:r>
    </w:p>
    <w:p w14:paraId="62104F05">
      <w:pPr>
        <w:spacing w:before="240" w:beforeLines="100" w:after="240" w:afterLines="100" w:line="360" w:lineRule="auto"/>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318" w:name="_Toc10624994"/>
      <w:bookmarkStart w:id="319" w:name="_Toc266892934"/>
      <w:bookmarkStart w:id="320" w:name="_Toc469384150"/>
      <w:r>
        <w:rPr>
          <w:rFonts w:hint="eastAsia" w:ascii="仿宋" w:hAnsi="仿宋" w:eastAsia="仿宋" w:cs="仿宋"/>
          <w:b/>
          <w:bCs/>
          <w:color w:val="000000"/>
          <w:kern w:val="0"/>
          <w:sz w:val="24"/>
          <w:szCs w:val="24"/>
          <w:highlight w:val="none"/>
        </w:rPr>
        <w:t>格式</w:t>
      </w:r>
      <w:bookmarkEnd w:id="318"/>
      <w:bookmarkEnd w:id="319"/>
      <w:bookmarkEnd w:id="320"/>
      <w:r>
        <w:rPr>
          <w:rFonts w:hint="eastAsia" w:ascii="仿宋" w:hAnsi="仿宋" w:eastAsia="仿宋" w:cs="仿宋"/>
          <w:b/>
          <w:bCs/>
          <w:color w:val="000000"/>
          <w:kern w:val="0"/>
          <w:sz w:val="24"/>
          <w:szCs w:val="24"/>
          <w:highlight w:val="none"/>
          <w:lang w:val="en-US" w:eastAsia="zh-CN"/>
        </w:rPr>
        <w:t>7</w:t>
      </w:r>
    </w:p>
    <w:p w14:paraId="03F64A95">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工程开工</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复工报审表</w:t>
      </w:r>
    </w:p>
    <w:p w14:paraId="653B584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106DF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val="0"/>
            <w:vAlign w:val="top"/>
          </w:tcPr>
          <w:p w14:paraId="0AF86D61">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（监理单位全称）</w:t>
            </w:r>
          </w:p>
          <w:p w14:paraId="6597BDCB">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我方承担的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w:t>
            </w:r>
            <w:r>
              <w:rPr>
                <w:rFonts w:ascii="仿宋" w:hAnsi="仿宋" w:eastAsia="仿宋" w:cs="仿宋"/>
                <w:sz w:val="24"/>
                <w:szCs w:val="24"/>
                <w:highlight w:val="none"/>
              </w:rPr>
              <w:t>,</w:t>
            </w:r>
            <w:r>
              <w:rPr>
                <w:rFonts w:hint="eastAsia" w:ascii="仿宋" w:hAnsi="仿宋" w:eastAsia="仿宋" w:cs="仿宋"/>
                <w:sz w:val="24"/>
                <w:szCs w:val="24"/>
                <w:highlight w:val="none"/>
              </w:rPr>
              <w:t>已完成了以下各项工作</w:t>
            </w:r>
            <w:r>
              <w:rPr>
                <w:rFonts w:ascii="仿宋" w:hAnsi="仿宋" w:eastAsia="仿宋" w:cs="仿宋"/>
                <w:sz w:val="24"/>
                <w:szCs w:val="24"/>
                <w:highlight w:val="none"/>
              </w:rPr>
              <w:t>,</w:t>
            </w:r>
            <w:r>
              <w:rPr>
                <w:rFonts w:hint="eastAsia" w:ascii="仿宋" w:hAnsi="仿宋" w:eastAsia="仿宋" w:cs="仿宋"/>
                <w:sz w:val="24"/>
                <w:szCs w:val="24"/>
                <w:highlight w:val="none"/>
              </w:rPr>
              <w:t>具备了（</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复工）条件</w:t>
            </w:r>
            <w:r>
              <w:rPr>
                <w:rFonts w:ascii="仿宋" w:hAnsi="仿宋" w:eastAsia="仿宋" w:cs="仿宋"/>
                <w:sz w:val="24"/>
                <w:szCs w:val="24"/>
                <w:highlight w:val="none"/>
              </w:rPr>
              <w:t>,</w:t>
            </w:r>
            <w:r>
              <w:rPr>
                <w:rFonts w:hint="eastAsia" w:ascii="仿宋" w:hAnsi="仿宋" w:eastAsia="仿宋" w:cs="仿宋"/>
                <w:sz w:val="24"/>
                <w:szCs w:val="24"/>
                <w:highlight w:val="none"/>
              </w:rPr>
              <w:t>现申请施工</w:t>
            </w:r>
            <w:r>
              <w:rPr>
                <w:rFonts w:ascii="仿宋" w:hAnsi="仿宋" w:eastAsia="仿宋" w:cs="仿宋"/>
                <w:sz w:val="24"/>
                <w:szCs w:val="24"/>
                <w:highlight w:val="none"/>
              </w:rPr>
              <w:t>,</w:t>
            </w:r>
            <w:r>
              <w:rPr>
                <w:rFonts w:hint="eastAsia" w:ascii="仿宋" w:hAnsi="仿宋" w:eastAsia="仿宋" w:cs="仿宋"/>
                <w:sz w:val="24"/>
                <w:szCs w:val="24"/>
                <w:highlight w:val="none"/>
              </w:rPr>
              <w:t>请审查并签发（</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复工）指令。</w:t>
            </w:r>
          </w:p>
          <w:p w14:paraId="41CEAFA8">
            <w:pPr>
              <w:spacing w:line="360" w:lineRule="auto"/>
              <w:ind w:left="-28" w:firstLine="540"/>
              <w:rPr>
                <w:rFonts w:ascii="仿宋" w:hAnsi="仿宋" w:eastAsia="仿宋" w:cs="Times New Roman"/>
                <w:sz w:val="24"/>
                <w:szCs w:val="24"/>
                <w:highlight w:val="none"/>
              </w:rPr>
            </w:pPr>
          </w:p>
          <w:p w14:paraId="0E3AAD8F">
            <w:pPr>
              <w:spacing w:line="360" w:lineRule="auto"/>
              <w:ind w:left="-28"/>
              <w:rPr>
                <w:rFonts w:ascii="仿宋" w:hAnsi="仿宋" w:eastAsia="仿宋" w:cs="Times New Roman"/>
                <w:sz w:val="24"/>
                <w:szCs w:val="24"/>
                <w:highlight w:val="none"/>
              </w:rPr>
            </w:pPr>
            <w:r>
              <w:rPr>
                <w:rFonts w:hint="eastAsia" w:ascii="仿宋" w:hAnsi="仿宋" w:eastAsia="仿宋" w:cs="仿宋"/>
                <w:sz w:val="24"/>
                <w:szCs w:val="24"/>
                <w:highlight w:val="none"/>
              </w:rPr>
              <w:t>附：开工报告</w:t>
            </w:r>
          </w:p>
          <w:p w14:paraId="7E6745CF">
            <w:pPr>
              <w:spacing w:line="360" w:lineRule="auto"/>
              <w:ind w:left="-28"/>
              <w:rPr>
                <w:rFonts w:ascii="仿宋" w:hAnsi="仿宋" w:eastAsia="仿宋" w:cs="Times New Roman"/>
                <w:sz w:val="24"/>
                <w:szCs w:val="24"/>
                <w:highlight w:val="none"/>
              </w:rPr>
            </w:pPr>
          </w:p>
          <w:p w14:paraId="4F1CAF81">
            <w:pPr>
              <w:spacing w:line="360" w:lineRule="auto"/>
              <w:ind w:left="-28"/>
              <w:rPr>
                <w:rFonts w:ascii="仿宋" w:hAnsi="仿宋" w:eastAsia="仿宋" w:cs="仿宋"/>
                <w:sz w:val="24"/>
                <w:szCs w:val="24"/>
                <w:highlight w:val="none"/>
              </w:rPr>
            </w:pPr>
            <w:r>
              <w:rPr>
                <w:rFonts w:hint="eastAsia" w:ascii="仿宋" w:hAnsi="仿宋" w:eastAsia="仿宋" w:cs="仿宋"/>
                <w:sz w:val="24"/>
                <w:szCs w:val="24"/>
                <w:highlight w:val="none"/>
              </w:rPr>
              <w:t>承包方式：</w:t>
            </w:r>
            <w:r>
              <w:rPr>
                <w:rFonts w:ascii="仿宋" w:hAnsi="仿宋" w:eastAsia="仿宋" w:cs="仿宋"/>
                <w:sz w:val="24"/>
                <w:szCs w:val="24"/>
                <w:highlight w:val="none"/>
              </w:rPr>
              <w:t xml:space="preserve"> </w:t>
            </w:r>
          </w:p>
          <w:p w14:paraId="0C0BE7CD">
            <w:pPr>
              <w:spacing w:line="360" w:lineRule="auto"/>
              <w:ind w:left="-27"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无分包；</w:t>
            </w:r>
            <w:r>
              <w:rPr>
                <w:rFonts w:hint="eastAsia" w:ascii="仿宋" w:hAnsi="仿宋" w:eastAsia="仿宋" w:cs="仿宋"/>
                <w:sz w:val="32"/>
                <w:szCs w:val="32"/>
                <w:highlight w:val="none"/>
              </w:rPr>
              <w:t>□</w:t>
            </w:r>
            <w:r>
              <w:rPr>
                <w:rFonts w:hint="eastAsia" w:ascii="仿宋" w:hAnsi="仿宋" w:eastAsia="仿宋" w:cs="仿宋"/>
                <w:sz w:val="24"/>
                <w:szCs w:val="24"/>
                <w:highlight w:val="none"/>
              </w:rPr>
              <w:t>有分包，并已审核。</w:t>
            </w:r>
          </w:p>
          <w:p w14:paraId="763C204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开工准备情况：</w:t>
            </w:r>
          </w:p>
          <w:p w14:paraId="72B82620">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施工组织设计（方案）已审批</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资金已落实</w:t>
            </w:r>
          </w:p>
          <w:p w14:paraId="79CA7AEA">
            <w:pPr>
              <w:tabs>
                <w:tab w:val="left" w:pos="4212"/>
              </w:tabs>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施工图纸已会审并交底</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劳动力安排就绪并已进场</w:t>
            </w:r>
          </w:p>
          <w:p w14:paraId="46EDD36A">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开工所需的材料、机具已进场</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其他开工条件已具备</w:t>
            </w:r>
          </w:p>
          <w:p w14:paraId="5C6DDF3A">
            <w:pPr>
              <w:spacing w:line="360" w:lineRule="auto"/>
              <w:rPr>
                <w:rFonts w:ascii="仿宋" w:hAnsi="仿宋" w:eastAsia="仿宋" w:cs="Times New Roman"/>
                <w:sz w:val="24"/>
                <w:szCs w:val="24"/>
                <w:highlight w:val="none"/>
              </w:rPr>
            </w:pPr>
          </w:p>
          <w:p w14:paraId="32D0F204">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4C939E68">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1B8E09A4">
            <w:pPr>
              <w:snapToGrid w:val="0"/>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49CAD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val="0"/>
            <w:vAlign w:val="top"/>
          </w:tcPr>
          <w:p w14:paraId="6F5CC107">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r>
              <w:rPr>
                <w:rFonts w:ascii="仿宋" w:hAnsi="仿宋" w:eastAsia="仿宋" w:cs="仿宋"/>
                <w:sz w:val="24"/>
                <w:szCs w:val="24"/>
                <w:highlight w:val="none"/>
              </w:rPr>
              <w:t xml:space="preserve"> </w:t>
            </w:r>
          </w:p>
          <w:p w14:paraId="1EEC23C0">
            <w:pPr>
              <w:snapToGrid w:val="0"/>
              <w:spacing w:line="360" w:lineRule="auto"/>
              <w:jc w:val="left"/>
              <w:rPr>
                <w:rFonts w:ascii="仿宋" w:hAnsi="仿宋" w:eastAsia="仿宋" w:cs="Times New Roman"/>
                <w:sz w:val="24"/>
                <w:szCs w:val="24"/>
                <w:highlight w:val="none"/>
              </w:rPr>
            </w:pPr>
          </w:p>
          <w:p w14:paraId="715A3F98">
            <w:pPr>
              <w:snapToGrid w:val="0"/>
              <w:spacing w:line="360" w:lineRule="auto"/>
              <w:jc w:val="left"/>
              <w:rPr>
                <w:rFonts w:ascii="仿宋" w:hAnsi="仿宋" w:eastAsia="仿宋" w:cs="Times New Roman"/>
                <w:sz w:val="24"/>
                <w:szCs w:val="24"/>
                <w:highlight w:val="none"/>
              </w:rPr>
            </w:pPr>
          </w:p>
          <w:p w14:paraId="555434FC">
            <w:pPr>
              <w:snapToGrid w:val="0"/>
              <w:spacing w:line="360" w:lineRule="auto"/>
              <w:jc w:val="left"/>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监理单位（章）</w:t>
            </w:r>
            <w:r>
              <w:rPr>
                <w:rFonts w:ascii="仿宋" w:hAnsi="仿宋" w:eastAsia="仿宋" w:cs="仿宋"/>
                <w:sz w:val="24"/>
                <w:szCs w:val="24"/>
                <w:highlight w:val="none"/>
              </w:rPr>
              <w:t xml:space="preserve">              </w:t>
            </w:r>
          </w:p>
          <w:p w14:paraId="0083FD7E">
            <w:pPr>
              <w:snapToGrid w:val="0"/>
              <w:spacing w:line="360" w:lineRule="auto"/>
              <w:jc w:val="left"/>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监理工程师</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p w14:paraId="4175FF53">
            <w:pPr>
              <w:snapToGrid w:val="0"/>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c>
          <w:tcPr>
            <w:tcW w:w="5596" w:type="dxa"/>
            <w:noWrap w:val="0"/>
            <w:vAlign w:val="top"/>
          </w:tcPr>
          <w:p w14:paraId="7901A444">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审批意见：</w:t>
            </w:r>
            <w:r>
              <w:rPr>
                <w:rFonts w:ascii="仿宋" w:hAnsi="仿宋" w:eastAsia="仿宋" w:cs="仿宋"/>
                <w:sz w:val="24"/>
                <w:szCs w:val="24"/>
                <w:highlight w:val="none"/>
              </w:rPr>
              <w:t xml:space="preserve">   </w:t>
            </w:r>
          </w:p>
          <w:p w14:paraId="19C98ABA">
            <w:pPr>
              <w:snapToGrid w:val="0"/>
              <w:spacing w:line="360" w:lineRule="auto"/>
              <w:jc w:val="left"/>
              <w:rPr>
                <w:rFonts w:ascii="仿宋" w:hAnsi="仿宋" w:eastAsia="仿宋" w:cs="Times New Roman"/>
                <w:sz w:val="24"/>
                <w:szCs w:val="24"/>
                <w:highlight w:val="none"/>
              </w:rPr>
            </w:pPr>
          </w:p>
          <w:p w14:paraId="1477C922">
            <w:pPr>
              <w:snapToGrid w:val="0"/>
              <w:spacing w:line="360" w:lineRule="auto"/>
              <w:jc w:val="left"/>
              <w:rPr>
                <w:rFonts w:ascii="仿宋" w:hAnsi="仿宋" w:eastAsia="仿宋" w:cs="Times New Roman"/>
                <w:sz w:val="24"/>
                <w:szCs w:val="24"/>
                <w:highlight w:val="none"/>
              </w:rPr>
            </w:pPr>
          </w:p>
          <w:p w14:paraId="175310B0">
            <w:pPr>
              <w:snapToGrid w:val="0"/>
              <w:spacing w:line="360" w:lineRule="auto"/>
              <w:ind w:firstLine="0" w:firstLineChars="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管理人（章）</w:t>
            </w:r>
          </w:p>
          <w:p w14:paraId="784B1BF7">
            <w:pPr>
              <w:tabs>
                <w:tab w:val="left" w:pos="2135"/>
                <w:tab w:val="left" w:pos="8862"/>
              </w:tabs>
              <w:snapToGrid w:val="0"/>
              <w:spacing w:line="360" w:lineRule="auto"/>
              <w:ind w:firstLine="0" w:firstLineChars="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代表</w:t>
            </w:r>
            <w:r>
              <w:rPr>
                <w:rFonts w:ascii="仿宋" w:hAnsi="仿宋" w:eastAsia="仿宋" w:cs="仿宋"/>
                <w:sz w:val="24"/>
                <w:szCs w:val="24"/>
                <w:highlight w:val="none"/>
                <w:u w:val="single"/>
              </w:rPr>
              <w:t xml:space="preserve">         </w:t>
            </w:r>
            <w:r>
              <w:rPr>
                <w:rFonts w:ascii="仿宋" w:hAnsi="仿宋" w:eastAsia="仿宋" w:cs="仿宋"/>
                <w:sz w:val="24"/>
                <w:szCs w:val="24"/>
                <w:highlight w:val="none"/>
                <w:u w:val="none"/>
              </w:rPr>
              <w:t xml:space="preserve"> </w:t>
            </w:r>
            <w:r>
              <w:rPr>
                <w:rFonts w:hint="eastAsia" w:ascii="仿宋" w:hAnsi="仿宋" w:eastAsia="仿宋" w:cs="仿宋"/>
                <w:sz w:val="24"/>
                <w:szCs w:val="24"/>
                <w:highlight w:val="none"/>
                <w:u w:val="none"/>
                <w:lang w:val="en-US" w:eastAsia="zh-CN"/>
              </w:rPr>
              <w:t xml:space="preserve">  管理人代表</w:t>
            </w:r>
            <w:r>
              <w:rPr>
                <w:rFonts w:hint="eastAsia" w:ascii="仿宋" w:hAnsi="仿宋" w:eastAsia="仿宋" w:cs="仿宋"/>
                <w:sz w:val="24"/>
                <w:szCs w:val="24"/>
                <w:highlight w:val="none"/>
                <w:u w:val="single"/>
                <w:lang w:val="en-US" w:eastAsia="zh-CN"/>
              </w:rPr>
              <w:t xml:space="preserve">                 </w:t>
            </w:r>
          </w:p>
          <w:p w14:paraId="693CEC42">
            <w:pPr>
              <w:rPr>
                <w:highlight w:val="none"/>
              </w:rPr>
            </w:pPr>
          </w:p>
          <w:p w14:paraId="76818057">
            <w:pPr>
              <w:rPr>
                <w:highlight w:val="none"/>
              </w:rPr>
            </w:pPr>
          </w:p>
          <w:p w14:paraId="69864B45">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ascii="仿宋" w:hAnsi="仿宋" w:eastAsia="仿宋" w:cs="仿宋"/>
                <w:sz w:val="30"/>
                <w:szCs w:val="30"/>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bl>
    <w:p w14:paraId="081B8C44">
      <w:pPr>
        <w:spacing w:before="120"/>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28E9271C">
      <w:pPr>
        <w:ind w:left="718" w:leftChars="342"/>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按合同规定程序填制，并各存一份。</w:t>
      </w:r>
    </w:p>
    <w:p w14:paraId="4FC4E786">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21" w:name="_Toc10624995"/>
      <w:bookmarkStart w:id="322" w:name="_Toc469384151"/>
      <w:bookmarkStart w:id="323" w:name="_Toc266892935"/>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9</w:t>
      </w:r>
      <w:bookmarkEnd w:id="321"/>
      <w:bookmarkEnd w:id="322"/>
      <w:bookmarkEnd w:id="323"/>
    </w:p>
    <w:p w14:paraId="3E303608">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暂停施工令</w:t>
      </w:r>
    </w:p>
    <w:p w14:paraId="215751CE">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64896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val="0"/>
            <w:vAlign w:val="top"/>
          </w:tcPr>
          <w:p w14:paraId="4D4DC13C">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p>
          <w:p w14:paraId="54F1A827">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p>
          <w:p w14:paraId="65BFF58E">
            <w:pPr>
              <w:spacing w:line="360" w:lineRule="auto"/>
              <w:ind w:left="-28"/>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3D77D82E">
            <w:pPr>
              <w:spacing w:line="360" w:lineRule="auto"/>
              <w:ind w:left="-27" w:leftChars="-13"/>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11C82A0D">
            <w:pPr>
              <w:spacing w:line="360" w:lineRule="auto"/>
              <w:ind w:left="-27" w:leftChars="-13"/>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62C44B63">
            <w:pPr>
              <w:spacing w:line="360" w:lineRule="auto"/>
              <w:ind w:left="480" w:hanging="480" w:hanging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的原因，现通知你方必须于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6492827">
            <w:pPr>
              <w:spacing w:line="360" w:lineRule="auto"/>
              <w:ind w:left="480" w:hanging="480" w:hanging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时起，对本工程的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部位（工序）实施</w:t>
            </w:r>
          </w:p>
          <w:p w14:paraId="0049FD4D">
            <w:pPr>
              <w:spacing w:line="360" w:lineRule="auto"/>
              <w:ind w:left="480" w:hanging="480" w:hangingChars="200"/>
              <w:rPr>
                <w:rFonts w:ascii="仿宋" w:hAnsi="仿宋" w:eastAsia="仿宋" w:cs="Times New Roman"/>
                <w:sz w:val="24"/>
                <w:szCs w:val="24"/>
                <w:highlight w:val="none"/>
              </w:rPr>
            </w:pPr>
            <w:r>
              <w:rPr>
                <w:rFonts w:hint="eastAsia" w:ascii="仿宋" w:hAnsi="仿宋" w:eastAsia="仿宋" w:cs="仿宋"/>
                <w:sz w:val="24"/>
                <w:szCs w:val="24"/>
                <w:highlight w:val="none"/>
              </w:rPr>
              <w:t>暂停施工，并按下述要求做好各项工作：</w:t>
            </w:r>
          </w:p>
          <w:p w14:paraId="488BC6A0">
            <w:pPr>
              <w:spacing w:line="360" w:lineRule="auto"/>
              <w:ind w:left="-28"/>
              <w:rPr>
                <w:rFonts w:ascii="仿宋" w:hAnsi="仿宋" w:eastAsia="仿宋" w:cs="Times New Roman"/>
                <w:sz w:val="24"/>
                <w:szCs w:val="24"/>
                <w:highlight w:val="none"/>
              </w:rPr>
            </w:pPr>
          </w:p>
          <w:p w14:paraId="0D80AF3D">
            <w:pPr>
              <w:spacing w:line="360" w:lineRule="auto"/>
              <w:ind w:left="-28"/>
              <w:rPr>
                <w:rFonts w:ascii="仿宋" w:hAnsi="仿宋" w:eastAsia="仿宋" w:cs="Times New Roman"/>
                <w:sz w:val="24"/>
                <w:szCs w:val="24"/>
                <w:highlight w:val="none"/>
              </w:rPr>
            </w:pPr>
          </w:p>
          <w:p w14:paraId="01A5025C">
            <w:pPr>
              <w:spacing w:line="360" w:lineRule="auto"/>
              <w:ind w:firstLine="6012"/>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p>
          <w:p w14:paraId="7883DD4A">
            <w:pPr>
              <w:spacing w:line="360" w:lineRule="auto"/>
              <w:rPr>
                <w:rFonts w:ascii="仿宋" w:hAnsi="仿宋" w:eastAsia="仿宋" w:cs="Times New Roman"/>
                <w:sz w:val="24"/>
                <w:szCs w:val="24"/>
                <w:highlight w:val="none"/>
              </w:rPr>
            </w:pPr>
          </w:p>
          <w:p w14:paraId="422D6771">
            <w:pPr>
              <w:spacing w:line="360" w:lineRule="auto"/>
              <w:rPr>
                <w:rFonts w:ascii="仿宋" w:hAnsi="仿宋" w:eastAsia="仿宋" w:cs="Times New Roman"/>
                <w:sz w:val="24"/>
                <w:szCs w:val="24"/>
                <w:highlight w:val="none"/>
              </w:rPr>
            </w:pPr>
          </w:p>
          <w:p w14:paraId="77AA502E">
            <w:pPr>
              <w:spacing w:line="360" w:lineRule="auto"/>
              <w:ind w:firstLine="6732" w:firstLineChars="2805"/>
              <w:rPr>
                <w:rFonts w:ascii="仿宋" w:hAnsi="仿宋" w:eastAsia="仿宋" w:cs="Times New Roman"/>
                <w:sz w:val="24"/>
                <w:szCs w:val="24"/>
                <w:highlight w:val="none"/>
              </w:rPr>
            </w:pPr>
          </w:p>
          <w:p w14:paraId="6DF0A155">
            <w:pPr>
              <w:spacing w:line="360" w:lineRule="auto"/>
              <w:ind w:firstLine="6732" w:firstLineChars="2805"/>
              <w:rPr>
                <w:rFonts w:ascii="仿宋" w:hAnsi="仿宋" w:eastAsia="仿宋" w:cs="Times New Roman"/>
                <w:sz w:val="24"/>
                <w:szCs w:val="24"/>
                <w:highlight w:val="none"/>
              </w:rPr>
            </w:pPr>
          </w:p>
          <w:p w14:paraId="42B53E98">
            <w:pPr>
              <w:spacing w:line="360" w:lineRule="auto"/>
              <w:ind w:firstLine="6732" w:firstLineChars="2805"/>
              <w:rPr>
                <w:rFonts w:ascii="仿宋" w:hAnsi="仿宋" w:eastAsia="仿宋" w:cs="Times New Roman"/>
                <w:sz w:val="24"/>
                <w:szCs w:val="24"/>
                <w:highlight w:val="none"/>
              </w:rPr>
            </w:pPr>
          </w:p>
          <w:p w14:paraId="30B7C301">
            <w:pPr>
              <w:spacing w:line="360" w:lineRule="auto"/>
              <w:ind w:firstLine="6732" w:firstLineChars="2805"/>
              <w:rPr>
                <w:rFonts w:ascii="仿宋" w:hAnsi="仿宋" w:eastAsia="仿宋" w:cs="Times New Roman"/>
                <w:sz w:val="24"/>
                <w:szCs w:val="24"/>
                <w:highlight w:val="none"/>
              </w:rPr>
            </w:pPr>
          </w:p>
          <w:p w14:paraId="2380702E">
            <w:pPr>
              <w:spacing w:line="360" w:lineRule="auto"/>
              <w:ind w:firstLine="6732" w:firstLineChars="2805"/>
              <w:rPr>
                <w:rFonts w:ascii="仿宋" w:hAnsi="仿宋" w:eastAsia="仿宋" w:cs="Times New Roman"/>
                <w:sz w:val="24"/>
                <w:szCs w:val="24"/>
                <w:highlight w:val="none"/>
              </w:rPr>
            </w:pPr>
          </w:p>
          <w:p w14:paraId="22A00022">
            <w:pPr>
              <w:spacing w:line="360" w:lineRule="auto"/>
              <w:ind w:firstLine="6732" w:firstLineChars="2805"/>
              <w:rPr>
                <w:rFonts w:ascii="仿宋" w:hAnsi="仿宋" w:eastAsia="仿宋" w:cs="Times New Roman"/>
                <w:sz w:val="24"/>
                <w:szCs w:val="24"/>
                <w:highlight w:val="none"/>
              </w:rPr>
            </w:pPr>
          </w:p>
          <w:p w14:paraId="07A17DBB">
            <w:pPr>
              <w:spacing w:line="360" w:lineRule="auto"/>
              <w:ind w:firstLine="6732" w:firstLineChars="2805"/>
              <w:rPr>
                <w:rFonts w:ascii="仿宋" w:hAnsi="仿宋" w:eastAsia="仿宋" w:cs="Times New Roman"/>
                <w:sz w:val="24"/>
                <w:szCs w:val="24"/>
                <w:highlight w:val="none"/>
              </w:rPr>
            </w:pPr>
          </w:p>
          <w:p w14:paraId="105010B6">
            <w:pPr>
              <w:spacing w:line="360" w:lineRule="auto"/>
              <w:ind w:firstLine="6732" w:firstLineChars="2805"/>
              <w:rPr>
                <w:rFonts w:ascii="仿宋" w:hAnsi="仿宋" w:eastAsia="仿宋" w:cs="Times New Roman"/>
                <w:sz w:val="24"/>
                <w:szCs w:val="24"/>
                <w:highlight w:val="none"/>
              </w:rPr>
            </w:pPr>
          </w:p>
          <w:p w14:paraId="18515DDF">
            <w:pPr>
              <w:spacing w:line="360" w:lineRule="auto"/>
              <w:ind w:firstLine="6732" w:firstLineChars="2805"/>
              <w:rPr>
                <w:rFonts w:ascii="仿宋" w:hAnsi="仿宋" w:eastAsia="仿宋" w:cs="Times New Roman"/>
                <w:sz w:val="24"/>
                <w:szCs w:val="24"/>
                <w:highlight w:val="none"/>
              </w:rPr>
            </w:pPr>
          </w:p>
          <w:p w14:paraId="5CDD1315">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监理单位（章）</w:t>
            </w:r>
            <w:r>
              <w:rPr>
                <w:rFonts w:ascii="仿宋" w:hAnsi="仿宋" w:eastAsia="仿宋" w:cs="仿宋"/>
                <w:sz w:val="24"/>
                <w:szCs w:val="24"/>
                <w:highlight w:val="none"/>
              </w:rPr>
              <w:t xml:space="preserve">           </w:t>
            </w:r>
          </w:p>
          <w:p w14:paraId="663A99B6">
            <w:pPr>
              <w:spacing w:line="360" w:lineRule="auto"/>
              <w:ind w:firstLine="6732" w:firstLineChars="2805"/>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2AD4CC6E">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40A1184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本表一式三份，由监理工程师填制，并连同</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、承包人各存一份。</w:t>
      </w:r>
    </w:p>
    <w:p w14:paraId="462CBC39">
      <w:pPr>
        <w:spacing w:before="240" w:beforeLines="100" w:after="240" w:afterLines="10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24" w:name="_Toc469384152"/>
      <w:bookmarkStart w:id="325" w:name="_Toc10624996"/>
      <w:bookmarkStart w:id="326" w:name="_Toc266892936"/>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10</w:t>
      </w:r>
      <w:bookmarkEnd w:id="324"/>
      <w:bookmarkEnd w:id="325"/>
      <w:bookmarkEnd w:id="326"/>
    </w:p>
    <w:p w14:paraId="7B464812">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工期索赔申请表</w:t>
      </w:r>
    </w:p>
    <w:p w14:paraId="7E8F584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4A0D5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noWrap w:val="0"/>
            <w:vAlign w:val="top"/>
          </w:tcPr>
          <w:p w14:paraId="366DCA07">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r>
              <w:rPr>
                <w:rFonts w:ascii="仿宋" w:hAnsi="仿宋" w:eastAsia="仿宋" w:cs="仿宋"/>
                <w:sz w:val="24"/>
                <w:szCs w:val="24"/>
                <w:highlight w:val="none"/>
              </w:rPr>
              <w:t xml:space="preserve"> </w:t>
            </w:r>
          </w:p>
          <w:p w14:paraId="66C31195">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条规定，由于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w:t>
            </w:r>
            <w:r>
              <w:rPr>
                <w:rFonts w:ascii="仿宋" w:hAnsi="仿宋" w:eastAsia="仿宋" w:cs="仿宋"/>
                <w:sz w:val="24"/>
                <w:szCs w:val="24"/>
                <w:highlight w:val="none"/>
              </w:rPr>
              <w:t>,</w:t>
            </w:r>
            <w:r>
              <w:rPr>
                <w:rFonts w:hint="eastAsia" w:ascii="仿宋" w:hAnsi="仿宋" w:eastAsia="仿宋" w:cs="仿宋"/>
                <w:sz w:val="24"/>
                <w:szCs w:val="24"/>
                <w:highlight w:val="none"/>
              </w:rPr>
              <w:t>我方要求索赔并顺延工期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日历天，请予以批准。</w:t>
            </w:r>
          </w:p>
          <w:p w14:paraId="190CA182">
            <w:pPr>
              <w:spacing w:line="360" w:lineRule="auto"/>
              <w:ind w:left="480"/>
              <w:rPr>
                <w:rFonts w:ascii="仿宋" w:hAnsi="仿宋" w:eastAsia="仿宋" w:cs="Times New Roman"/>
                <w:sz w:val="24"/>
                <w:szCs w:val="24"/>
                <w:highlight w:val="none"/>
              </w:rPr>
            </w:pPr>
            <w:r>
              <w:rPr>
                <w:rFonts w:hint="eastAsia" w:ascii="仿宋" w:hAnsi="仿宋" w:eastAsia="仿宋" w:cs="仿宋"/>
                <w:sz w:val="24"/>
                <w:szCs w:val="24"/>
                <w:highlight w:val="none"/>
              </w:rPr>
              <w:t>１．工期索赔的依据：</w:t>
            </w:r>
          </w:p>
          <w:p w14:paraId="78021E41">
            <w:pPr>
              <w:spacing w:line="360" w:lineRule="auto"/>
              <w:rPr>
                <w:rFonts w:ascii="仿宋" w:hAnsi="仿宋" w:eastAsia="仿宋" w:cs="Times New Roman"/>
                <w:sz w:val="24"/>
                <w:szCs w:val="24"/>
                <w:highlight w:val="none"/>
              </w:rPr>
            </w:pPr>
          </w:p>
          <w:p w14:paraId="47237E04">
            <w:pPr>
              <w:spacing w:line="360" w:lineRule="auto"/>
              <w:rPr>
                <w:rFonts w:ascii="仿宋" w:hAnsi="仿宋" w:eastAsia="仿宋" w:cs="Times New Roman"/>
                <w:sz w:val="24"/>
                <w:szCs w:val="24"/>
                <w:highlight w:val="none"/>
              </w:rPr>
            </w:pPr>
          </w:p>
          <w:p w14:paraId="01342A37">
            <w:pPr>
              <w:spacing w:line="360" w:lineRule="auto"/>
              <w:rPr>
                <w:rFonts w:ascii="仿宋" w:hAnsi="仿宋" w:eastAsia="仿宋" w:cs="Times New Roman"/>
                <w:sz w:val="24"/>
                <w:szCs w:val="24"/>
                <w:highlight w:val="none"/>
              </w:rPr>
            </w:pPr>
          </w:p>
          <w:p w14:paraId="737DD724">
            <w:pPr>
              <w:spacing w:line="360" w:lineRule="auto"/>
              <w:rPr>
                <w:rFonts w:ascii="仿宋" w:hAnsi="仿宋" w:eastAsia="仿宋" w:cs="Times New Roman"/>
                <w:sz w:val="24"/>
                <w:szCs w:val="24"/>
                <w:highlight w:val="none"/>
              </w:rPr>
            </w:pPr>
          </w:p>
          <w:p w14:paraId="5E8D8EA5">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．索赔工期的计算：</w:t>
            </w:r>
          </w:p>
          <w:p w14:paraId="1B0C88BB">
            <w:pPr>
              <w:spacing w:line="360" w:lineRule="auto"/>
              <w:ind w:left="-28" w:firstLine="458"/>
              <w:rPr>
                <w:rFonts w:ascii="仿宋" w:hAnsi="仿宋" w:eastAsia="仿宋" w:cs="Times New Roman"/>
                <w:sz w:val="24"/>
                <w:szCs w:val="24"/>
                <w:highlight w:val="none"/>
              </w:rPr>
            </w:pPr>
          </w:p>
          <w:p w14:paraId="46826ED5">
            <w:pPr>
              <w:spacing w:line="360" w:lineRule="auto"/>
              <w:ind w:left="-28" w:firstLine="458"/>
              <w:rPr>
                <w:rFonts w:ascii="仿宋" w:hAnsi="仿宋" w:eastAsia="仿宋" w:cs="Times New Roman"/>
                <w:sz w:val="24"/>
                <w:szCs w:val="24"/>
                <w:highlight w:val="none"/>
              </w:rPr>
            </w:pPr>
          </w:p>
          <w:p w14:paraId="3AD7FF9A">
            <w:pPr>
              <w:spacing w:line="360" w:lineRule="auto"/>
              <w:ind w:left="-28" w:firstLine="458"/>
              <w:rPr>
                <w:rFonts w:ascii="仿宋" w:hAnsi="仿宋" w:eastAsia="仿宋" w:cs="Times New Roman"/>
                <w:sz w:val="24"/>
                <w:szCs w:val="24"/>
                <w:highlight w:val="none"/>
              </w:rPr>
            </w:pPr>
          </w:p>
          <w:p w14:paraId="0D2BE537">
            <w:pPr>
              <w:spacing w:line="360" w:lineRule="auto"/>
              <w:ind w:left="-28" w:firstLine="458"/>
              <w:rPr>
                <w:rFonts w:ascii="仿宋" w:hAnsi="仿宋" w:eastAsia="仿宋" w:cs="Times New Roman"/>
                <w:sz w:val="24"/>
                <w:szCs w:val="24"/>
                <w:highlight w:val="none"/>
              </w:rPr>
            </w:pPr>
          </w:p>
          <w:p w14:paraId="4947A995">
            <w:pPr>
              <w:spacing w:line="360" w:lineRule="auto"/>
              <w:ind w:left="-28" w:firstLine="458"/>
              <w:rPr>
                <w:rFonts w:ascii="仿宋" w:hAnsi="仿宋" w:eastAsia="仿宋" w:cs="Times New Roman"/>
                <w:sz w:val="24"/>
                <w:szCs w:val="24"/>
                <w:highlight w:val="none"/>
              </w:rPr>
            </w:pPr>
          </w:p>
          <w:p w14:paraId="14B22894">
            <w:pPr>
              <w:spacing w:line="360" w:lineRule="auto"/>
              <w:ind w:left="-28" w:firstLine="458"/>
              <w:rPr>
                <w:rFonts w:ascii="仿宋" w:hAnsi="仿宋" w:eastAsia="仿宋" w:cs="Times New Roman"/>
                <w:sz w:val="24"/>
                <w:szCs w:val="24"/>
                <w:highlight w:val="none"/>
              </w:rPr>
            </w:pPr>
          </w:p>
          <w:p w14:paraId="2899A141">
            <w:pPr>
              <w:spacing w:line="360" w:lineRule="auto"/>
              <w:ind w:left="-28" w:firstLine="458"/>
              <w:rPr>
                <w:rFonts w:ascii="仿宋" w:hAnsi="仿宋" w:eastAsia="仿宋" w:cs="Times New Roman"/>
                <w:sz w:val="24"/>
                <w:szCs w:val="24"/>
                <w:highlight w:val="none"/>
              </w:rPr>
            </w:pPr>
            <w:r>
              <w:rPr>
                <w:rFonts w:hint="eastAsia" w:ascii="仿宋" w:hAnsi="仿宋" w:eastAsia="仿宋" w:cs="仿宋"/>
                <w:sz w:val="24"/>
                <w:szCs w:val="24"/>
                <w:highlight w:val="none"/>
              </w:rPr>
              <w:t>本次要求延长工期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日历天；最终延长总工期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w:t>
            </w:r>
          </w:p>
          <w:p w14:paraId="784D9D99">
            <w:pPr>
              <w:spacing w:line="360" w:lineRule="auto"/>
              <w:ind w:left="-28" w:firstLine="458"/>
              <w:rPr>
                <w:rFonts w:ascii="仿宋" w:hAnsi="仿宋" w:eastAsia="仿宋" w:cs="Times New Roman"/>
                <w:sz w:val="24"/>
                <w:szCs w:val="24"/>
                <w:highlight w:val="none"/>
              </w:rPr>
            </w:pPr>
            <w:r>
              <w:rPr>
                <w:rFonts w:hint="eastAsia" w:ascii="仿宋" w:hAnsi="仿宋" w:eastAsia="仿宋" w:cs="仿宋"/>
                <w:sz w:val="24"/>
                <w:szCs w:val="24"/>
                <w:highlight w:val="none"/>
              </w:rPr>
              <w:t>合同竣工日期从原来</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日延迟到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38E8B149">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．证明材料：</w:t>
            </w:r>
          </w:p>
          <w:p w14:paraId="27356593">
            <w:pPr>
              <w:tabs>
                <w:tab w:val="left" w:pos="6912"/>
              </w:tabs>
              <w:spacing w:line="360" w:lineRule="auto"/>
              <w:ind w:firstLine="6000" w:firstLineChars="2500"/>
              <w:rPr>
                <w:rFonts w:ascii="仿宋" w:hAnsi="仿宋" w:eastAsia="仿宋" w:cs="Times New Roman"/>
                <w:sz w:val="24"/>
                <w:szCs w:val="24"/>
                <w:highlight w:val="none"/>
              </w:rPr>
            </w:pPr>
          </w:p>
          <w:p w14:paraId="31563B76">
            <w:pPr>
              <w:tabs>
                <w:tab w:val="left" w:pos="6912"/>
              </w:tabs>
              <w:spacing w:line="360" w:lineRule="auto"/>
              <w:ind w:firstLine="6000" w:firstLineChars="2500"/>
              <w:rPr>
                <w:rFonts w:ascii="仿宋" w:hAnsi="仿宋" w:eastAsia="仿宋" w:cs="Times New Roman"/>
                <w:sz w:val="24"/>
                <w:szCs w:val="24"/>
                <w:highlight w:val="none"/>
              </w:rPr>
            </w:pPr>
          </w:p>
          <w:p w14:paraId="18723C40">
            <w:pPr>
              <w:tabs>
                <w:tab w:val="left" w:pos="6912"/>
              </w:tabs>
              <w:spacing w:line="360" w:lineRule="auto"/>
              <w:ind w:firstLine="6000" w:firstLineChars="2500"/>
              <w:rPr>
                <w:rFonts w:ascii="仿宋" w:hAnsi="仿宋" w:eastAsia="仿宋" w:cs="Times New Roman"/>
                <w:sz w:val="24"/>
                <w:szCs w:val="24"/>
                <w:highlight w:val="none"/>
              </w:rPr>
            </w:pPr>
          </w:p>
          <w:p w14:paraId="72A39509">
            <w:pPr>
              <w:tabs>
                <w:tab w:val="left" w:pos="6912"/>
              </w:tabs>
              <w:spacing w:line="360" w:lineRule="auto"/>
              <w:ind w:firstLine="6000" w:firstLineChars="2500"/>
              <w:rPr>
                <w:rFonts w:ascii="仿宋" w:hAnsi="仿宋" w:eastAsia="仿宋" w:cs="Times New Roman"/>
                <w:sz w:val="24"/>
                <w:szCs w:val="24"/>
                <w:highlight w:val="none"/>
              </w:rPr>
            </w:pPr>
          </w:p>
          <w:p w14:paraId="4A29F9C0">
            <w:pPr>
              <w:tabs>
                <w:tab w:val="left" w:pos="691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0D7454A9">
            <w:pPr>
              <w:spacing w:line="360" w:lineRule="auto"/>
              <w:ind w:firstLine="6372" w:firstLineChars="2655"/>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53028999">
            <w:pPr>
              <w:tabs>
                <w:tab w:val="left" w:pos="727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54E5D98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说明：本表一式三份，由承包人填报</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、监理人、承包人各存一份。</w:t>
      </w:r>
    </w:p>
    <w:p w14:paraId="786E96E1">
      <w:pPr>
        <w:spacing w:before="240" w:beforeLines="100" w:after="240" w:afterLines="100" w:line="360" w:lineRule="auto"/>
        <w:outlineLvl w:val="1"/>
        <w:rPr>
          <w:rFonts w:ascii="仿宋" w:hAnsi="仿宋" w:eastAsia="仿宋" w:cs="Times New Roman"/>
          <w:sz w:val="24"/>
          <w:szCs w:val="24"/>
          <w:highlight w:val="none"/>
        </w:rPr>
      </w:pPr>
      <w:r>
        <w:rPr>
          <w:rFonts w:ascii="仿宋" w:hAnsi="仿宋" w:eastAsia="仿宋" w:cs="Times New Roman"/>
          <w:kern w:val="0"/>
          <w:sz w:val="24"/>
          <w:szCs w:val="24"/>
          <w:highlight w:val="none"/>
        </w:rPr>
        <w:br w:type="page"/>
      </w:r>
      <w:bookmarkStart w:id="327" w:name="_Toc266892937"/>
      <w:bookmarkStart w:id="328" w:name="_Toc469384153"/>
      <w:bookmarkStart w:id="329" w:name="_Toc10624997"/>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11</w:t>
      </w:r>
      <w:bookmarkEnd w:id="327"/>
      <w:bookmarkEnd w:id="328"/>
      <w:bookmarkEnd w:id="329"/>
    </w:p>
    <w:p w14:paraId="51F9A08C">
      <w:pPr>
        <w:spacing w:before="50" w:after="50" w:line="360" w:lineRule="auto"/>
        <w:jc w:val="center"/>
        <w:rPr>
          <w:rFonts w:ascii="仿宋" w:hAnsi="仿宋" w:eastAsia="仿宋" w:cs="Times New Roman"/>
          <w:b/>
          <w:bCs/>
          <w:highlight w:val="none"/>
        </w:rPr>
      </w:pPr>
      <w:r>
        <w:rPr>
          <w:rFonts w:hint="eastAsia" w:ascii="仿宋" w:hAnsi="仿宋" w:eastAsia="仿宋" w:cs="仿宋"/>
          <w:b/>
          <w:bCs/>
          <w:spacing w:val="30"/>
          <w:sz w:val="44"/>
          <w:szCs w:val="44"/>
          <w:highlight w:val="none"/>
        </w:rPr>
        <w:t>工期索赔审批表</w:t>
      </w:r>
    </w:p>
    <w:p w14:paraId="21F0840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7E78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3" w:type="dxa"/>
            <w:tcBorders>
              <w:bottom w:val="single" w:color="auto" w:sz="4" w:space="0"/>
            </w:tcBorders>
            <w:noWrap w:val="0"/>
            <w:vAlign w:val="top"/>
          </w:tcPr>
          <w:p w14:paraId="533CF110">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0E0E9581">
            <w:pPr>
              <w:spacing w:line="360" w:lineRule="auto"/>
              <w:ind w:left="-28" w:firstLine="482"/>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的规定，你方提出的工期索赔申请第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w:t>
            </w:r>
            <w:r>
              <w:rPr>
                <w:rFonts w:hint="eastAsia" w:ascii="仿宋" w:hAnsi="仿宋" w:eastAsia="仿宋" w:cs="仿宋"/>
                <w:sz w:val="24"/>
                <w:szCs w:val="24"/>
                <w:highlight w:val="none"/>
              </w:rPr>
              <w:t>索赔工期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日历天，经我方审核：</w:t>
            </w:r>
          </w:p>
          <w:p w14:paraId="65AA0297">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不同意此项索赔，按约定竣工日期组织施工。</w:t>
            </w:r>
          </w:p>
          <w:p w14:paraId="3917EEB8">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同意此项索赔，工期延长</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日历天，合同竣工日期从原来的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日延迟到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E3D4BCD">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说明理由：</w:t>
            </w:r>
          </w:p>
          <w:p w14:paraId="3E81C81D">
            <w:pPr>
              <w:spacing w:line="360" w:lineRule="auto"/>
              <w:ind w:firstLine="480" w:firstLineChars="200"/>
              <w:rPr>
                <w:rFonts w:ascii="仿宋" w:hAnsi="仿宋" w:eastAsia="仿宋" w:cs="Times New Roman"/>
                <w:sz w:val="24"/>
                <w:szCs w:val="24"/>
                <w:highlight w:val="none"/>
              </w:rPr>
            </w:pPr>
          </w:p>
          <w:p w14:paraId="383D30B9">
            <w:pPr>
              <w:spacing w:line="360" w:lineRule="auto"/>
              <w:ind w:firstLine="480" w:firstLineChars="200"/>
              <w:rPr>
                <w:rFonts w:ascii="仿宋" w:hAnsi="仿宋" w:eastAsia="仿宋" w:cs="Times New Roman"/>
                <w:sz w:val="24"/>
                <w:szCs w:val="24"/>
                <w:highlight w:val="none"/>
              </w:rPr>
            </w:pPr>
          </w:p>
          <w:p w14:paraId="1DE84EB0">
            <w:pPr>
              <w:spacing w:line="360" w:lineRule="auto"/>
              <w:ind w:firstLine="480" w:firstLineChars="200"/>
              <w:rPr>
                <w:rFonts w:ascii="仿宋" w:hAnsi="仿宋" w:eastAsia="仿宋" w:cs="Times New Roman"/>
                <w:sz w:val="24"/>
                <w:szCs w:val="24"/>
                <w:highlight w:val="none"/>
              </w:rPr>
            </w:pPr>
          </w:p>
          <w:p w14:paraId="426E7D0A">
            <w:pPr>
              <w:spacing w:line="360" w:lineRule="auto"/>
              <w:ind w:firstLine="480" w:firstLineChars="200"/>
              <w:rPr>
                <w:rFonts w:ascii="仿宋" w:hAnsi="仿宋" w:eastAsia="仿宋" w:cs="Times New Roman"/>
                <w:sz w:val="24"/>
                <w:szCs w:val="24"/>
                <w:highlight w:val="none"/>
              </w:rPr>
            </w:pPr>
          </w:p>
          <w:p w14:paraId="590499EB">
            <w:pPr>
              <w:spacing w:line="360" w:lineRule="auto"/>
              <w:ind w:firstLine="480" w:firstLineChars="200"/>
              <w:rPr>
                <w:rFonts w:ascii="仿宋" w:hAnsi="仿宋" w:eastAsia="仿宋" w:cs="Times New Roman"/>
                <w:sz w:val="24"/>
                <w:szCs w:val="24"/>
                <w:highlight w:val="none"/>
              </w:rPr>
            </w:pPr>
          </w:p>
          <w:p w14:paraId="76F8F414">
            <w:pPr>
              <w:spacing w:line="360" w:lineRule="auto"/>
              <w:ind w:left="-108" w:firstLine="590"/>
              <w:rPr>
                <w:rFonts w:ascii="仿宋" w:hAnsi="仿宋" w:eastAsia="仿宋" w:cs="Times New Roman"/>
                <w:sz w:val="24"/>
                <w:szCs w:val="24"/>
                <w:highlight w:val="none"/>
              </w:rPr>
            </w:pPr>
          </w:p>
          <w:p w14:paraId="53EB25AE">
            <w:pPr>
              <w:spacing w:line="360" w:lineRule="auto"/>
              <w:ind w:left="-108" w:firstLine="590"/>
              <w:rPr>
                <w:rFonts w:ascii="仿宋" w:hAnsi="仿宋" w:eastAsia="仿宋" w:cs="Times New Roman"/>
                <w:sz w:val="24"/>
                <w:szCs w:val="24"/>
                <w:highlight w:val="none"/>
              </w:rPr>
            </w:pPr>
          </w:p>
          <w:p w14:paraId="630A5CD0">
            <w:pPr>
              <w:spacing w:line="360" w:lineRule="auto"/>
              <w:ind w:left="-108" w:firstLine="590"/>
              <w:rPr>
                <w:rFonts w:ascii="仿宋" w:hAnsi="仿宋" w:eastAsia="仿宋" w:cs="Times New Roman"/>
                <w:sz w:val="24"/>
                <w:szCs w:val="24"/>
                <w:highlight w:val="none"/>
              </w:rPr>
            </w:pPr>
          </w:p>
          <w:p w14:paraId="1EA5C9B1">
            <w:pPr>
              <w:spacing w:line="360" w:lineRule="auto"/>
              <w:ind w:left="-108" w:firstLine="590"/>
              <w:rPr>
                <w:rFonts w:ascii="仿宋" w:hAnsi="仿宋" w:eastAsia="仿宋" w:cs="Times New Roman"/>
                <w:sz w:val="24"/>
                <w:szCs w:val="24"/>
                <w:highlight w:val="none"/>
              </w:rPr>
            </w:pPr>
          </w:p>
          <w:p w14:paraId="173ED5CC">
            <w:pPr>
              <w:spacing w:line="360" w:lineRule="auto"/>
              <w:ind w:left="-108" w:firstLine="590"/>
              <w:rPr>
                <w:rFonts w:ascii="仿宋" w:hAnsi="仿宋" w:eastAsia="仿宋" w:cs="Times New Roman"/>
                <w:sz w:val="24"/>
                <w:szCs w:val="24"/>
                <w:highlight w:val="none"/>
              </w:rPr>
            </w:pPr>
          </w:p>
          <w:p w14:paraId="1B410A1F">
            <w:pPr>
              <w:spacing w:line="360" w:lineRule="auto"/>
              <w:rPr>
                <w:rFonts w:hint="eastAsia" w:ascii="仿宋" w:hAnsi="仿宋" w:eastAsia="仿宋" w:cs="Times New Roman"/>
                <w:sz w:val="24"/>
                <w:szCs w:val="24"/>
                <w:highlight w:val="none"/>
              </w:rPr>
            </w:pPr>
          </w:p>
          <w:p w14:paraId="6854335F">
            <w:pPr>
              <w:spacing w:line="360" w:lineRule="auto"/>
              <w:rPr>
                <w:rFonts w:ascii="仿宋" w:hAnsi="仿宋" w:eastAsia="仿宋" w:cs="Times New Roman"/>
                <w:sz w:val="24"/>
                <w:szCs w:val="24"/>
                <w:highlight w:val="none"/>
              </w:rPr>
            </w:pPr>
          </w:p>
          <w:p w14:paraId="11E6CE31">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14:paraId="05C34EFB">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680A058B">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1984528C">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66F639D2">
      <w:pPr>
        <w:spacing w:before="120" w:beforeLines="50" w:after="120" w:afterLines="50"/>
        <w:ind w:firstLine="720" w:firstLineChars="300"/>
        <w:rPr>
          <w:rFonts w:ascii="仿宋" w:hAnsi="仿宋" w:eastAsia="仿宋" w:cs="仿宋"/>
          <w:b/>
          <w:bCs/>
          <w:color w:val="000000"/>
          <w:kern w:val="0"/>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．本表一式三份，由简历工程师填制</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、监理人、承包人各存一份。</w:t>
      </w:r>
      <w:r>
        <w:rPr>
          <w:rFonts w:ascii="仿宋" w:hAnsi="仿宋" w:eastAsia="仿宋" w:cs="Times New Roman"/>
          <w:sz w:val="24"/>
          <w:szCs w:val="24"/>
          <w:highlight w:val="none"/>
        </w:rPr>
        <w:br w:type="page"/>
      </w:r>
      <w:bookmarkStart w:id="330" w:name="_Toc266892938"/>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12</w:t>
      </w:r>
      <w:bookmarkEnd w:id="330"/>
    </w:p>
    <w:p w14:paraId="3110DD00">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工程材料</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设备报审表</w:t>
      </w:r>
    </w:p>
    <w:p w14:paraId="4306AB1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34C0B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noWrap w:val="0"/>
            <w:vAlign w:val="top"/>
          </w:tcPr>
          <w:p w14:paraId="3F6A2429">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5C2C4DF2">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日进场的工程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w:t>
            </w:r>
            <w:r>
              <w:rPr>
                <w:rFonts w:hint="eastAsia" w:ascii="仿宋" w:hAnsi="仿宋" w:eastAsia="仿宋" w:cs="仿宋"/>
                <w:sz w:val="24"/>
                <w:szCs w:val="24"/>
                <w:highlight w:val="none"/>
              </w:rPr>
              <w:t>设备数量如下（见附件）。现提供质量证明文件及自检结果，拟用于下述部位：</w:t>
            </w:r>
          </w:p>
          <w:p w14:paraId="048287E6">
            <w:pPr>
              <w:spacing w:line="360" w:lineRule="auto"/>
              <w:ind w:left="-28" w:firstLine="482"/>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4A34B19F">
            <w:pPr>
              <w:spacing w:line="360" w:lineRule="auto"/>
              <w:ind w:left="-28" w:firstLine="482"/>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43D600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请予以检验和批准。</w:t>
            </w:r>
          </w:p>
          <w:p w14:paraId="111589B6">
            <w:pPr>
              <w:spacing w:line="360" w:lineRule="auto"/>
              <w:ind w:left="-108" w:firstLine="510"/>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．数量清单</w:t>
            </w:r>
          </w:p>
          <w:p w14:paraId="5CFA74F2">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．质量证明文件</w:t>
            </w:r>
          </w:p>
          <w:p w14:paraId="5CDDEF19">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．自检结果</w:t>
            </w:r>
          </w:p>
          <w:p w14:paraId="3CC3796F">
            <w:pPr>
              <w:spacing w:line="360" w:lineRule="auto"/>
              <w:ind w:left="-28"/>
              <w:rPr>
                <w:rFonts w:ascii="仿宋" w:hAnsi="仿宋" w:eastAsia="仿宋" w:cs="Times New Roman"/>
                <w:sz w:val="24"/>
                <w:szCs w:val="24"/>
                <w:highlight w:val="none"/>
              </w:rPr>
            </w:pPr>
          </w:p>
          <w:p w14:paraId="13CE3366">
            <w:pPr>
              <w:spacing w:line="360" w:lineRule="auto"/>
              <w:ind w:left="-28"/>
              <w:rPr>
                <w:rFonts w:ascii="仿宋" w:hAnsi="仿宋" w:eastAsia="仿宋" w:cs="Times New Roman"/>
                <w:sz w:val="24"/>
                <w:szCs w:val="24"/>
                <w:highlight w:val="none"/>
              </w:rPr>
            </w:pPr>
          </w:p>
          <w:p w14:paraId="1FD93702">
            <w:pPr>
              <w:spacing w:line="360" w:lineRule="auto"/>
              <w:ind w:left="-28"/>
              <w:rPr>
                <w:rFonts w:ascii="仿宋" w:hAnsi="仿宋" w:eastAsia="仿宋" w:cs="Times New Roman"/>
                <w:sz w:val="24"/>
                <w:szCs w:val="24"/>
                <w:highlight w:val="none"/>
              </w:rPr>
            </w:pPr>
          </w:p>
          <w:p w14:paraId="3CB31B9C">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122B8B39">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2255265A">
            <w:pPr>
              <w:spacing w:line="360" w:lineRule="auto"/>
              <w:ind w:firstLine="6012"/>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686F9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noWrap w:val="0"/>
            <w:vAlign w:val="top"/>
          </w:tcPr>
          <w:p w14:paraId="33C6AFB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760E0A50">
            <w:pPr>
              <w:spacing w:line="360" w:lineRule="auto"/>
              <w:ind w:left="-28" w:firstLine="454"/>
              <w:rPr>
                <w:rFonts w:ascii="仿宋" w:hAnsi="仿宋" w:eastAsia="仿宋" w:cs="Times New Roman"/>
                <w:sz w:val="24"/>
                <w:szCs w:val="24"/>
                <w:highlight w:val="none"/>
              </w:rPr>
            </w:pPr>
            <w:r>
              <w:rPr>
                <w:rFonts w:hint="eastAsia" w:ascii="仿宋" w:hAnsi="仿宋" w:eastAsia="仿宋" w:cs="仿宋"/>
                <w:sz w:val="24"/>
                <w:szCs w:val="24"/>
                <w:highlight w:val="none"/>
              </w:rPr>
              <w:t>经检查上述工程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□工程</w:t>
            </w:r>
            <w:r>
              <w:rPr>
                <w:rFonts w:hint="eastAsia" w:ascii="仿宋" w:hAnsi="仿宋" w:eastAsia="仿宋" w:cs="仿宋"/>
                <w:sz w:val="24"/>
                <w:szCs w:val="24"/>
                <w:highlight w:val="none"/>
              </w:rPr>
              <w:t>设备，（</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不符合）标准与规范、设计要求，（</w:t>
            </w:r>
            <w:r>
              <w:rPr>
                <w:rFonts w:hint="eastAsia" w:ascii="仿宋" w:hAnsi="仿宋" w:eastAsia="仿宋" w:cs="仿宋"/>
                <w:sz w:val="32"/>
                <w:szCs w:val="32"/>
                <w:highlight w:val="none"/>
              </w:rPr>
              <w:t>□</w:t>
            </w:r>
            <w:r>
              <w:rPr>
                <w:rFonts w:hint="eastAsia" w:ascii="仿宋" w:hAnsi="仿宋" w:eastAsia="仿宋" w:cs="仿宋"/>
                <w:sz w:val="24"/>
                <w:szCs w:val="24"/>
                <w:highlight w:val="none"/>
              </w:rPr>
              <w:t>准许</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不准许）进场，（</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不同意）使用于拟定部位。</w:t>
            </w:r>
          </w:p>
          <w:p w14:paraId="74DCFF08">
            <w:pPr>
              <w:spacing w:line="360" w:lineRule="auto"/>
              <w:ind w:firstLine="6000" w:firstLineChars="2500"/>
              <w:rPr>
                <w:rFonts w:ascii="仿宋" w:hAnsi="仿宋" w:eastAsia="仿宋" w:cs="Times New Roman"/>
                <w:sz w:val="24"/>
                <w:szCs w:val="24"/>
                <w:highlight w:val="none"/>
              </w:rPr>
            </w:pPr>
          </w:p>
          <w:p w14:paraId="008B6B95">
            <w:pPr>
              <w:spacing w:line="360" w:lineRule="auto"/>
              <w:ind w:firstLine="6000" w:firstLineChars="2500"/>
              <w:rPr>
                <w:rFonts w:ascii="仿宋" w:hAnsi="仿宋" w:eastAsia="仿宋" w:cs="Times New Roman"/>
                <w:sz w:val="24"/>
                <w:szCs w:val="24"/>
                <w:highlight w:val="none"/>
              </w:rPr>
            </w:pPr>
          </w:p>
          <w:p w14:paraId="3C19AA47">
            <w:pPr>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14:paraId="2AB4088F">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14314D82">
            <w:pPr>
              <w:spacing w:line="360" w:lineRule="auto"/>
              <w:ind w:firstLine="6000" w:firstLineChars="25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tc>
      </w:tr>
    </w:tbl>
    <w:p w14:paraId="026A95F5">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574D15A0">
      <w:pPr>
        <w:ind w:left="72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本表一式三份，由承包人、监理人按合同规定程序填制，并连同</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各存一份。</w:t>
      </w:r>
    </w:p>
    <w:p w14:paraId="0F6F3D20">
      <w:pPr>
        <w:spacing w:before="120" w:beforeLines="50" w:after="120" w:afterLines="5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31" w:name="_Toc10624998"/>
      <w:bookmarkStart w:id="332" w:name="_Toc469384154"/>
      <w:bookmarkStart w:id="333" w:name="_Toc266892939"/>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13</w:t>
      </w:r>
      <w:bookmarkEnd w:id="331"/>
      <w:bookmarkEnd w:id="332"/>
      <w:bookmarkEnd w:id="333"/>
    </w:p>
    <w:p w14:paraId="3BCE61FE">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隐蔽工程</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中间验收报告</w:t>
      </w:r>
    </w:p>
    <w:p w14:paraId="4797EA1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2EB0B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noWrap w:val="0"/>
            <w:vAlign w:val="top"/>
          </w:tcPr>
          <w:p w14:paraId="269536D5">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6A9C940F">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我方已完成了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w:t>
            </w:r>
          </w:p>
          <w:p w14:paraId="77DAABE3">
            <w:pPr>
              <w:spacing w:line="360" w:lineRule="auto"/>
              <w:jc w:val="left"/>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隐蔽工程</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中间验收（内容见附件）申请，请予审验收。</w:t>
            </w:r>
          </w:p>
          <w:p w14:paraId="6724169E">
            <w:pPr>
              <w:spacing w:line="360" w:lineRule="auto"/>
              <w:ind w:firstLine="417"/>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w:t>
            </w:r>
          </w:p>
          <w:p w14:paraId="27121136">
            <w:pPr>
              <w:spacing w:line="360" w:lineRule="auto"/>
              <w:rPr>
                <w:rFonts w:ascii="仿宋" w:hAnsi="仿宋" w:eastAsia="仿宋" w:cs="Times New Roman"/>
                <w:sz w:val="24"/>
                <w:szCs w:val="24"/>
                <w:highlight w:val="none"/>
              </w:rPr>
            </w:pPr>
          </w:p>
          <w:p w14:paraId="61DB9387">
            <w:pPr>
              <w:spacing w:line="360" w:lineRule="auto"/>
              <w:rPr>
                <w:rFonts w:ascii="仿宋" w:hAnsi="仿宋" w:eastAsia="仿宋" w:cs="Times New Roman"/>
                <w:sz w:val="24"/>
                <w:szCs w:val="24"/>
                <w:highlight w:val="none"/>
              </w:rPr>
            </w:pPr>
          </w:p>
          <w:p w14:paraId="4C297E8A">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78F701AB">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4B4264A9">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2F045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noWrap w:val="0"/>
            <w:vAlign w:val="top"/>
          </w:tcPr>
          <w:p w14:paraId="171C1C27">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3CFCB8F0">
            <w:pPr>
              <w:spacing w:before="120" w:line="360" w:lineRule="auto"/>
              <w:rPr>
                <w:rFonts w:ascii="仿宋" w:hAnsi="仿宋" w:eastAsia="仿宋" w:cs="Times New Roman"/>
                <w:sz w:val="24"/>
                <w:szCs w:val="24"/>
                <w:highlight w:val="none"/>
              </w:rPr>
            </w:pPr>
          </w:p>
          <w:p w14:paraId="5BD40A8F">
            <w:pPr>
              <w:spacing w:before="120" w:line="360" w:lineRule="auto"/>
              <w:rPr>
                <w:rFonts w:ascii="仿宋" w:hAnsi="仿宋" w:eastAsia="仿宋" w:cs="Times New Roman"/>
                <w:sz w:val="24"/>
                <w:szCs w:val="24"/>
                <w:highlight w:val="none"/>
              </w:rPr>
            </w:pPr>
          </w:p>
          <w:p w14:paraId="4979AE7B">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设计人（章）</w:t>
            </w:r>
            <w:r>
              <w:rPr>
                <w:rFonts w:ascii="仿宋" w:hAnsi="仿宋" w:eastAsia="仿宋" w:cs="仿宋"/>
                <w:sz w:val="24"/>
                <w:szCs w:val="24"/>
                <w:highlight w:val="none"/>
              </w:rPr>
              <w:t xml:space="preserve"> </w:t>
            </w:r>
          </w:p>
          <w:p w14:paraId="3E71E0E8">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p>
          <w:p w14:paraId="50510348">
            <w:pPr>
              <w:spacing w:line="360" w:lineRule="auto"/>
              <w:ind w:firstLine="6240" w:firstLineChars="26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1B294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noWrap w:val="0"/>
            <w:vAlign w:val="top"/>
          </w:tcPr>
          <w:p w14:paraId="159AAF72">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1F6D00F6">
            <w:pPr>
              <w:spacing w:line="360" w:lineRule="auto"/>
              <w:ind w:firstLine="720" w:firstLineChars="300"/>
              <w:jc w:val="left"/>
              <w:rPr>
                <w:rFonts w:ascii="仿宋" w:hAnsi="仿宋" w:eastAsia="仿宋" w:cs="Times New Roman"/>
                <w:sz w:val="24"/>
                <w:szCs w:val="24"/>
                <w:highlight w:val="none"/>
              </w:rPr>
            </w:pPr>
            <w:r>
              <w:rPr>
                <w:rFonts w:hint="eastAsia" w:ascii="仿宋" w:hAnsi="仿宋" w:eastAsia="仿宋" w:cs="仿宋"/>
                <w:sz w:val="24"/>
                <w:szCs w:val="24"/>
                <w:highlight w:val="none"/>
              </w:rPr>
              <w:t>经验收，上述工程（□符合</w:t>
            </w:r>
            <w:r>
              <w:rPr>
                <w:rFonts w:ascii="仿宋" w:hAnsi="仿宋" w:eastAsia="仿宋" w:cs="仿宋"/>
                <w:sz w:val="24"/>
                <w:szCs w:val="24"/>
                <w:highlight w:val="none"/>
              </w:rPr>
              <w:t>/</w:t>
            </w:r>
            <w:r>
              <w:rPr>
                <w:rFonts w:hint="eastAsia" w:ascii="仿宋" w:hAnsi="仿宋" w:eastAsia="仿宋" w:cs="仿宋"/>
                <w:sz w:val="24"/>
                <w:szCs w:val="24"/>
                <w:highlight w:val="none"/>
              </w:rPr>
              <w:t>□不符合）标准与规范、设计要求，验收（□合格</w:t>
            </w:r>
            <w:r>
              <w:rPr>
                <w:rFonts w:ascii="仿宋" w:hAnsi="仿宋" w:eastAsia="仿宋" w:cs="仿宋"/>
                <w:sz w:val="24"/>
                <w:szCs w:val="24"/>
                <w:highlight w:val="none"/>
              </w:rPr>
              <w:t>/</w:t>
            </w:r>
            <w:r>
              <w:rPr>
                <w:rFonts w:hint="eastAsia" w:ascii="仿宋" w:hAnsi="仿宋" w:eastAsia="仿宋" w:cs="仿宋"/>
                <w:sz w:val="24"/>
                <w:szCs w:val="24"/>
                <w:highlight w:val="none"/>
              </w:rPr>
              <w:t>□不合格）（□可以</w:t>
            </w:r>
            <w:r>
              <w:rPr>
                <w:rFonts w:ascii="仿宋" w:hAnsi="仿宋" w:eastAsia="仿宋" w:cs="仿宋"/>
                <w:sz w:val="24"/>
                <w:szCs w:val="24"/>
                <w:highlight w:val="none"/>
              </w:rPr>
              <w:t>/</w:t>
            </w:r>
            <w:r>
              <w:rPr>
                <w:rFonts w:hint="eastAsia" w:ascii="仿宋" w:hAnsi="仿宋" w:eastAsia="仿宋" w:cs="仿宋"/>
                <w:sz w:val="24"/>
                <w:szCs w:val="24"/>
                <w:highlight w:val="none"/>
              </w:rPr>
              <w:t>□不可以）隐蔽或继续施工。</w:t>
            </w:r>
          </w:p>
          <w:p w14:paraId="1DE3F025">
            <w:pPr>
              <w:spacing w:line="360" w:lineRule="auto"/>
              <w:jc w:val="left"/>
              <w:rPr>
                <w:rFonts w:ascii="仿宋" w:hAnsi="仿宋" w:eastAsia="仿宋" w:cs="Times New Roman"/>
                <w:sz w:val="24"/>
                <w:szCs w:val="24"/>
                <w:highlight w:val="none"/>
              </w:rPr>
            </w:pPr>
          </w:p>
          <w:p w14:paraId="7B29C59D">
            <w:pPr>
              <w:spacing w:line="360" w:lineRule="auto"/>
              <w:jc w:val="left"/>
              <w:rPr>
                <w:rFonts w:ascii="仿宋" w:hAnsi="仿宋" w:eastAsia="仿宋" w:cs="Times New Roman"/>
                <w:sz w:val="24"/>
                <w:szCs w:val="24"/>
                <w:highlight w:val="none"/>
              </w:rPr>
            </w:pPr>
          </w:p>
          <w:p w14:paraId="7A9CD088">
            <w:pPr>
              <w:spacing w:line="360" w:lineRule="auto"/>
              <w:ind w:firstLine="6240" w:firstLineChars="2600"/>
              <w:jc w:val="left"/>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14:paraId="1206F350">
            <w:pPr>
              <w:spacing w:line="360" w:lineRule="auto"/>
              <w:ind w:firstLine="6295" w:firstLineChars="2623"/>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5AB63B7B">
            <w:pPr>
              <w:tabs>
                <w:tab w:val="left" w:pos="6297"/>
              </w:tabs>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tc>
      </w:tr>
    </w:tbl>
    <w:p w14:paraId="0D0DFD27">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350EF441">
      <w:pPr>
        <w:ind w:firstLine="0" w:firstLineChars="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．本表用于包括隐蔽工程、分部分项工程、单位工程等的质量验收。</w:t>
      </w:r>
    </w:p>
    <w:p w14:paraId="6F7EFBCC">
      <w:pPr>
        <w:ind w:left="0" w:leftChars="0" w:firstLine="0" w:firstLineChars="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．本表一式四份，由承包人、设计人、监理人按合同规定程序填制，并连同</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各存一份。</w:t>
      </w:r>
    </w:p>
    <w:p w14:paraId="1522BE5F">
      <w:pPr>
        <w:ind w:left="1"/>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34" w:name="_Toc10624999"/>
      <w:bookmarkStart w:id="335" w:name="_Toc266892940"/>
      <w:bookmarkStart w:id="336" w:name="_Toc469384155"/>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14</w:t>
      </w:r>
      <w:bookmarkEnd w:id="334"/>
      <w:bookmarkEnd w:id="335"/>
      <w:bookmarkEnd w:id="336"/>
    </w:p>
    <w:p w14:paraId="3965C47F">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工程变更报审表</w:t>
      </w:r>
    </w:p>
    <w:p w14:paraId="656CF52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50617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noWrap w:val="0"/>
            <w:vAlign w:val="top"/>
          </w:tcPr>
          <w:p w14:paraId="209865FF">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73EF0F1E">
            <w:pPr>
              <w:tabs>
                <w:tab w:val="left" w:pos="6192"/>
              </w:tabs>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原因，现提出</w:t>
            </w:r>
          </w:p>
          <w:p w14:paraId="20E75986">
            <w:pPr>
              <w:tabs>
                <w:tab w:val="left" w:pos="6192"/>
              </w:tabs>
              <w:spacing w:line="360" w:lineRule="auto"/>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14:paraId="29C1C75F">
            <w:pPr>
              <w:tabs>
                <w:tab w:val="left" w:pos="6192"/>
              </w:tabs>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工程变更（内容见附件），请予以审批。</w:t>
            </w:r>
          </w:p>
          <w:p w14:paraId="2DF6F3E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．提出变更原因（必要时附图）；</w:t>
            </w:r>
          </w:p>
          <w:p w14:paraId="4E528D37">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．工程量增减计算书；</w:t>
            </w:r>
          </w:p>
          <w:p w14:paraId="06B84766">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．工程变更价款报价单。</w:t>
            </w:r>
          </w:p>
          <w:p w14:paraId="3795FAB1">
            <w:pPr>
              <w:spacing w:line="360" w:lineRule="auto"/>
              <w:rPr>
                <w:rFonts w:ascii="仿宋" w:hAnsi="仿宋" w:eastAsia="仿宋" w:cs="Times New Roman"/>
                <w:sz w:val="24"/>
                <w:szCs w:val="24"/>
                <w:highlight w:val="none"/>
              </w:rPr>
            </w:pPr>
          </w:p>
          <w:p w14:paraId="001CB418">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14:paraId="0F2A9A47">
            <w:pPr>
              <w:spacing w:line="360" w:lineRule="auto"/>
              <w:ind w:firstLine="5760" w:firstLineChars="240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3E971E76">
            <w:pPr>
              <w:spacing w:line="360" w:lineRule="auto"/>
              <w:ind w:firstLine="5982"/>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承包人代表</w:t>
            </w:r>
            <w:r>
              <w:rPr>
                <w:rFonts w:ascii="仿宋" w:hAnsi="仿宋" w:eastAsia="仿宋" w:cs="仿宋"/>
                <w:sz w:val="24"/>
                <w:szCs w:val="24"/>
                <w:highlight w:val="none"/>
                <w:u w:val="single"/>
              </w:rPr>
              <w:t xml:space="preserve">              </w:t>
            </w:r>
          </w:p>
          <w:p w14:paraId="4809E42E">
            <w:pPr>
              <w:spacing w:line="360" w:lineRule="auto"/>
              <w:ind w:firstLine="5982"/>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r w14:paraId="5741E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val="0"/>
            <w:vAlign w:val="top"/>
          </w:tcPr>
          <w:p w14:paraId="2F7202BA">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52F2D1A2">
            <w:pPr>
              <w:snapToGrid w:val="0"/>
              <w:spacing w:line="360" w:lineRule="auto"/>
              <w:ind w:hanging="6"/>
              <w:rPr>
                <w:rFonts w:ascii="仿宋" w:hAnsi="仿宋" w:eastAsia="仿宋" w:cs="Times New Roman"/>
                <w:sz w:val="24"/>
                <w:szCs w:val="24"/>
                <w:highlight w:val="none"/>
              </w:rPr>
            </w:pPr>
          </w:p>
          <w:p w14:paraId="7FFF6BF8">
            <w:pPr>
              <w:snapToGrid w:val="0"/>
              <w:spacing w:line="360" w:lineRule="auto"/>
              <w:ind w:hanging="6"/>
              <w:rPr>
                <w:rFonts w:ascii="仿宋" w:hAnsi="仿宋" w:eastAsia="仿宋" w:cs="Times New Roman"/>
                <w:sz w:val="24"/>
                <w:szCs w:val="24"/>
                <w:highlight w:val="none"/>
              </w:rPr>
            </w:pPr>
          </w:p>
          <w:p w14:paraId="0E3D7F66">
            <w:pPr>
              <w:snapToGrid w:val="0"/>
              <w:spacing w:line="360" w:lineRule="auto"/>
              <w:ind w:hanging="6"/>
              <w:rPr>
                <w:rFonts w:ascii="仿宋" w:hAnsi="仿宋" w:eastAsia="仿宋" w:cs="Times New Roman"/>
                <w:sz w:val="24"/>
                <w:szCs w:val="24"/>
                <w:highlight w:val="none"/>
              </w:rPr>
            </w:pPr>
          </w:p>
          <w:p w14:paraId="3887FE6E">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设计人（章）</w:t>
            </w:r>
          </w:p>
          <w:p w14:paraId="145C2657">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p>
          <w:p w14:paraId="5C6C8135">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c>
          <w:tcPr>
            <w:tcW w:w="3447" w:type="dxa"/>
            <w:tcBorders>
              <w:top w:val="single" w:color="000000" w:sz="6" w:space="0"/>
              <w:left w:val="single" w:color="auto" w:sz="4" w:space="0"/>
              <w:bottom w:val="single" w:color="auto" w:sz="4" w:space="0"/>
              <w:right w:val="single" w:color="auto" w:sz="4" w:space="0"/>
            </w:tcBorders>
            <w:noWrap w:val="0"/>
            <w:vAlign w:val="top"/>
          </w:tcPr>
          <w:p w14:paraId="5DB45AB0">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41492F9D">
            <w:pPr>
              <w:widowControl/>
              <w:spacing w:line="360" w:lineRule="auto"/>
              <w:jc w:val="left"/>
              <w:rPr>
                <w:rFonts w:ascii="仿宋" w:hAnsi="仿宋" w:eastAsia="仿宋" w:cs="Times New Roman"/>
                <w:sz w:val="24"/>
                <w:szCs w:val="24"/>
                <w:highlight w:val="none"/>
              </w:rPr>
            </w:pPr>
          </w:p>
          <w:p w14:paraId="63B58DFD">
            <w:pPr>
              <w:widowControl/>
              <w:spacing w:line="360" w:lineRule="auto"/>
              <w:jc w:val="left"/>
              <w:rPr>
                <w:rFonts w:ascii="仿宋" w:hAnsi="仿宋" w:eastAsia="仿宋" w:cs="Times New Roman"/>
                <w:sz w:val="24"/>
                <w:szCs w:val="24"/>
                <w:highlight w:val="none"/>
              </w:rPr>
            </w:pPr>
          </w:p>
          <w:p w14:paraId="7504D580">
            <w:pPr>
              <w:snapToGrid w:val="0"/>
              <w:spacing w:line="360" w:lineRule="auto"/>
              <w:rPr>
                <w:rFonts w:ascii="仿宋" w:hAnsi="仿宋" w:eastAsia="仿宋" w:cs="Times New Roman"/>
                <w:sz w:val="24"/>
                <w:szCs w:val="24"/>
                <w:highlight w:val="none"/>
              </w:rPr>
            </w:pPr>
          </w:p>
          <w:p w14:paraId="21741977">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14:paraId="3D521835">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14:paraId="3EE7A308">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c>
          <w:tcPr>
            <w:tcW w:w="3743" w:type="dxa"/>
            <w:tcBorders>
              <w:top w:val="single" w:color="000000" w:sz="6" w:space="0"/>
              <w:left w:val="single" w:color="auto" w:sz="4" w:space="0"/>
              <w:bottom w:val="single" w:color="auto" w:sz="4" w:space="0"/>
            </w:tcBorders>
            <w:noWrap w:val="0"/>
            <w:vAlign w:val="top"/>
          </w:tcPr>
          <w:p w14:paraId="4D25DD01">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7D90706B">
            <w:pPr>
              <w:widowControl/>
              <w:spacing w:line="360" w:lineRule="auto"/>
              <w:jc w:val="left"/>
              <w:rPr>
                <w:rFonts w:ascii="仿宋" w:hAnsi="仿宋" w:eastAsia="仿宋" w:cs="Times New Roman"/>
                <w:sz w:val="24"/>
                <w:szCs w:val="24"/>
                <w:highlight w:val="none"/>
              </w:rPr>
            </w:pPr>
          </w:p>
          <w:p w14:paraId="7EC7BDC3">
            <w:pPr>
              <w:widowControl/>
              <w:spacing w:line="360" w:lineRule="auto"/>
              <w:jc w:val="left"/>
              <w:rPr>
                <w:rFonts w:ascii="仿宋" w:hAnsi="仿宋" w:eastAsia="仿宋" w:cs="Times New Roman"/>
                <w:sz w:val="24"/>
                <w:szCs w:val="24"/>
                <w:highlight w:val="none"/>
              </w:rPr>
            </w:pPr>
          </w:p>
          <w:p w14:paraId="16119FA9">
            <w:pPr>
              <w:snapToGrid w:val="0"/>
              <w:spacing w:line="360" w:lineRule="auto"/>
              <w:rPr>
                <w:rFonts w:ascii="仿宋" w:hAnsi="仿宋" w:eastAsia="仿宋" w:cs="Times New Roman"/>
                <w:sz w:val="24"/>
                <w:szCs w:val="24"/>
                <w:highlight w:val="none"/>
              </w:rPr>
            </w:pPr>
          </w:p>
          <w:p w14:paraId="6E6BB9E5">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造价咨询人（章）</w:t>
            </w:r>
          </w:p>
          <w:p w14:paraId="1161CB49">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3EE4276F">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17FAF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val="0"/>
            <w:vAlign w:val="top"/>
          </w:tcPr>
          <w:p w14:paraId="29D8C4ED">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7DEE97DD">
            <w:pPr>
              <w:snapToGrid w:val="0"/>
              <w:spacing w:line="360" w:lineRule="auto"/>
              <w:ind w:hanging="6"/>
              <w:rPr>
                <w:rFonts w:ascii="仿宋" w:hAnsi="仿宋" w:eastAsia="仿宋" w:cs="Times New Roman"/>
                <w:sz w:val="24"/>
                <w:szCs w:val="24"/>
                <w:highlight w:val="none"/>
              </w:rPr>
            </w:pPr>
          </w:p>
          <w:p w14:paraId="3FB5FA8B">
            <w:pPr>
              <w:snapToGrid w:val="0"/>
              <w:spacing w:line="360" w:lineRule="auto"/>
              <w:ind w:firstLine="3600" w:firstLineChars="15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管理人（章）</w:t>
            </w:r>
          </w:p>
          <w:p w14:paraId="0D8FC850">
            <w:pPr>
              <w:tabs>
                <w:tab w:val="left" w:pos="2135"/>
                <w:tab w:val="left" w:pos="8862"/>
              </w:tabs>
              <w:snapToGrid w:val="0"/>
              <w:spacing w:line="360" w:lineRule="auto"/>
              <w:ind w:firstLine="3600" w:firstLineChars="15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代表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none"/>
              </w:rPr>
              <w:t xml:space="preserve"> </w:t>
            </w:r>
            <w:r>
              <w:rPr>
                <w:rFonts w:hint="eastAsia" w:ascii="仿宋" w:hAnsi="仿宋" w:eastAsia="仿宋" w:cs="仿宋"/>
                <w:sz w:val="24"/>
                <w:szCs w:val="24"/>
                <w:highlight w:val="none"/>
                <w:u w:val="none"/>
                <w:lang w:val="en-US" w:eastAsia="zh-CN"/>
              </w:rPr>
              <w:t xml:space="preserve">  管理人代表</w:t>
            </w:r>
            <w:r>
              <w:rPr>
                <w:rFonts w:hint="eastAsia" w:ascii="仿宋" w:hAnsi="仿宋" w:eastAsia="仿宋" w:cs="仿宋"/>
                <w:sz w:val="24"/>
                <w:szCs w:val="24"/>
                <w:highlight w:val="none"/>
                <w:u w:val="single"/>
                <w:lang w:val="en-US" w:eastAsia="zh-CN"/>
              </w:rPr>
              <w:t xml:space="preserve">                 </w:t>
            </w:r>
          </w:p>
          <w:p w14:paraId="088B7FE5">
            <w:pPr>
              <w:rPr>
                <w:highlight w:val="none"/>
              </w:rPr>
            </w:pPr>
          </w:p>
          <w:p w14:paraId="716FDAEC">
            <w:pPr>
              <w:rPr>
                <w:highlight w:val="none"/>
              </w:rPr>
            </w:pPr>
          </w:p>
          <w:p w14:paraId="14F75854">
            <w:pPr>
              <w:snapToGrid w:val="0"/>
              <w:spacing w:line="360" w:lineRule="auto"/>
              <w:ind w:hanging="6"/>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49AF82AC">
      <w:pPr>
        <w:spacing w:line="360" w:lineRule="auto"/>
        <w:ind w:left="720"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说明：本表一式五份，由承包人、设计人、监理人、工程造价咨询人（如有）、</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按合同规定程序填制，并各存一份。</w:t>
      </w:r>
    </w:p>
    <w:p w14:paraId="31FC553F">
      <w:pPr>
        <w:spacing w:line="360" w:lineRule="auto"/>
        <w:ind w:left="720" w:hanging="720" w:hangingChars="300"/>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37" w:name="_Toc10625000"/>
      <w:bookmarkStart w:id="338" w:name="_Toc469384156"/>
      <w:bookmarkStart w:id="339" w:name="_Toc266892941"/>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15</w:t>
      </w:r>
      <w:bookmarkEnd w:id="337"/>
      <w:bookmarkEnd w:id="338"/>
      <w:bookmarkEnd w:id="339"/>
    </w:p>
    <w:p w14:paraId="2F7F9819">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工程变更令</w:t>
      </w:r>
    </w:p>
    <w:p w14:paraId="74312F8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5DADD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val="0"/>
            <w:vAlign w:val="top"/>
          </w:tcPr>
          <w:p w14:paraId="3E4CB482">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75096991">
            <w:pPr>
              <w:tabs>
                <w:tab w:val="left" w:pos="6192"/>
              </w:tabs>
              <w:spacing w:line="360" w:lineRule="auto"/>
              <w:ind w:left="-28" w:firstLine="550"/>
              <w:rPr>
                <w:rFonts w:ascii="仿宋" w:hAnsi="仿宋" w:eastAsia="仿宋" w:cs="Times New Roman"/>
                <w:sz w:val="24"/>
                <w:szCs w:val="24"/>
                <w:highlight w:val="non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原因，现发出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工程变更令（内容见附件），请按照本变更令和合同约定组织施工；若合同与本变更令不一致的，以本变更令为准。如有疑问，请及时与监理工程师联系。</w:t>
            </w:r>
          </w:p>
          <w:p w14:paraId="47FFF813">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变更内容见附件：</w:t>
            </w:r>
          </w:p>
          <w:p w14:paraId="5AB7F393">
            <w:pPr>
              <w:spacing w:line="360" w:lineRule="auto"/>
              <w:ind w:left="-28"/>
              <w:rPr>
                <w:rFonts w:ascii="仿宋" w:hAnsi="仿宋" w:eastAsia="仿宋" w:cs="Times New Roman"/>
                <w:sz w:val="24"/>
                <w:szCs w:val="24"/>
                <w:highlight w:val="none"/>
              </w:rPr>
            </w:pPr>
          </w:p>
          <w:p w14:paraId="604D4861">
            <w:pPr>
              <w:spacing w:line="360" w:lineRule="auto"/>
              <w:rPr>
                <w:rFonts w:ascii="仿宋" w:hAnsi="仿宋" w:eastAsia="仿宋" w:cs="Times New Roman"/>
                <w:sz w:val="24"/>
                <w:szCs w:val="24"/>
                <w:highlight w:val="none"/>
              </w:rPr>
            </w:pPr>
          </w:p>
          <w:p w14:paraId="1CDA1584">
            <w:pPr>
              <w:spacing w:line="360" w:lineRule="auto"/>
              <w:ind w:left="-28"/>
              <w:rPr>
                <w:rFonts w:ascii="仿宋" w:hAnsi="仿宋" w:eastAsia="仿宋" w:cs="Times New Roman"/>
                <w:sz w:val="24"/>
                <w:szCs w:val="24"/>
                <w:highlight w:val="none"/>
              </w:rPr>
            </w:pPr>
          </w:p>
          <w:p w14:paraId="39418F47">
            <w:pPr>
              <w:spacing w:line="360" w:lineRule="auto"/>
              <w:ind w:left="-28"/>
              <w:rPr>
                <w:rFonts w:ascii="仿宋" w:hAnsi="仿宋" w:eastAsia="仿宋" w:cs="Times New Roman"/>
                <w:sz w:val="24"/>
                <w:szCs w:val="24"/>
                <w:highlight w:val="none"/>
              </w:rPr>
            </w:pPr>
          </w:p>
          <w:p w14:paraId="194F7B19">
            <w:pPr>
              <w:spacing w:line="360" w:lineRule="auto"/>
              <w:ind w:left="-28"/>
              <w:rPr>
                <w:rFonts w:ascii="仿宋" w:hAnsi="仿宋" w:eastAsia="仿宋" w:cs="Times New Roman"/>
                <w:sz w:val="24"/>
                <w:szCs w:val="24"/>
                <w:highlight w:val="none"/>
              </w:rPr>
            </w:pPr>
          </w:p>
          <w:p w14:paraId="0BEFF440">
            <w:pPr>
              <w:spacing w:line="360" w:lineRule="auto"/>
              <w:ind w:left="-28"/>
              <w:rPr>
                <w:rFonts w:ascii="仿宋" w:hAnsi="仿宋" w:eastAsia="仿宋" w:cs="Times New Roman"/>
                <w:sz w:val="24"/>
                <w:szCs w:val="24"/>
                <w:highlight w:val="none"/>
              </w:rPr>
            </w:pPr>
          </w:p>
          <w:p w14:paraId="101D91DB">
            <w:pPr>
              <w:spacing w:line="360" w:lineRule="auto"/>
              <w:ind w:left="-28"/>
              <w:rPr>
                <w:rFonts w:ascii="仿宋" w:hAnsi="仿宋" w:eastAsia="仿宋" w:cs="Times New Roman"/>
                <w:sz w:val="24"/>
                <w:szCs w:val="24"/>
                <w:highlight w:val="none"/>
              </w:rPr>
            </w:pPr>
          </w:p>
          <w:p w14:paraId="12A2D592">
            <w:pPr>
              <w:spacing w:line="360" w:lineRule="auto"/>
              <w:ind w:left="-28"/>
              <w:rPr>
                <w:rFonts w:ascii="仿宋" w:hAnsi="仿宋" w:eastAsia="仿宋" w:cs="Times New Roman"/>
                <w:sz w:val="24"/>
                <w:szCs w:val="24"/>
                <w:highlight w:val="none"/>
              </w:rPr>
            </w:pPr>
          </w:p>
          <w:p w14:paraId="47BE8475">
            <w:pPr>
              <w:spacing w:line="360" w:lineRule="auto"/>
              <w:ind w:firstLine="5880" w:firstLineChars="245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p>
          <w:p w14:paraId="55D40757">
            <w:pPr>
              <w:spacing w:line="360" w:lineRule="auto"/>
              <w:ind w:firstLine="5920" w:firstLineChars="2000"/>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监理工程师</w:t>
            </w:r>
            <w:r>
              <w:rPr>
                <w:rFonts w:ascii="仿宋" w:hAnsi="仿宋" w:eastAsia="仿宋" w:cs="仿宋"/>
                <w:sz w:val="24"/>
                <w:szCs w:val="24"/>
                <w:highlight w:val="none"/>
                <w:u w:val="single"/>
              </w:rPr>
              <w:t xml:space="preserve">             </w:t>
            </w:r>
          </w:p>
          <w:p w14:paraId="1A3D41F7">
            <w:pPr>
              <w:spacing w:line="360" w:lineRule="auto"/>
              <w:ind w:firstLine="5880" w:firstLineChars="2450"/>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r w14:paraId="014E0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val="0"/>
            <w:vAlign w:val="top"/>
          </w:tcPr>
          <w:p w14:paraId="1D8EC93A">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14:paraId="71DFD7AF">
            <w:pPr>
              <w:snapToGrid w:val="0"/>
              <w:spacing w:line="360" w:lineRule="auto"/>
              <w:ind w:hanging="6"/>
              <w:rPr>
                <w:rFonts w:ascii="仿宋" w:hAnsi="仿宋" w:eastAsia="仿宋" w:cs="Times New Roman"/>
                <w:sz w:val="24"/>
                <w:szCs w:val="24"/>
                <w:highlight w:val="none"/>
              </w:rPr>
            </w:pPr>
          </w:p>
          <w:p w14:paraId="2EE7B822">
            <w:pPr>
              <w:snapToGrid w:val="0"/>
              <w:spacing w:line="360" w:lineRule="auto"/>
              <w:rPr>
                <w:rFonts w:ascii="仿宋" w:hAnsi="仿宋" w:eastAsia="仿宋" w:cs="Times New Roman"/>
                <w:sz w:val="24"/>
                <w:szCs w:val="24"/>
                <w:highlight w:val="none"/>
              </w:rPr>
            </w:pPr>
          </w:p>
          <w:p w14:paraId="3C55A627">
            <w:pPr>
              <w:snapToGrid w:val="0"/>
              <w:spacing w:line="360" w:lineRule="auto"/>
              <w:rPr>
                <w:rFonts w:ascii="仿宋" w:hAnsi="仿宋" w:eastAsia="仿宋" w:cs="Times New Roman"/>
                <w:sz w:val="24"/>
                <w:szCs w:val="24"/>
                <w:highlight w:val="none"/>
              </w:rPr>
            </w:pPr>
          </w:p>
          <w:p w14:paraId="3353E2AA">
            <w:pPr>
              <w:snapToGrid w:val="0"/>
              <w:spacing w:line="360" w:lineRule="auto"/>
              <w:ind w:hanging="6"/>
              <w:jc w:val="center"/>
              <w:rPr>
                <w:rFonts w:ascii="仿宋" w:hAnsi="仿宋" w:eastAsia="仿宋" w:cs="仿宋"/>
                <w:sz w:val="24"/>
                <w:szCs w:val="24"/>
                <w:highlight w:val="none"/>
              </w:rPr>
            </w:pPr>
            <w:r>
              <w:rPr>
                <w:rFonts w:ascii="仿宋" w:hAnsi="仿宋" w:eastAsia="仿宋" w:cs="仿宋"/>
                <w:sz w:val="24"/>
                <w:szCs w:val="24"/>
                <w:highlight w:val="none"/>
              </w:rPr>
              <w:t xml:space="preserve">                               </w:t>
            </w:r>
          </w:p>
          <w:p w14:paraId="593CA7B9">
            <w:pPr>
              <w:snapToGrid w:val="0"/>
              <w:spacing w:line="360" w:lineRule="auto"/>
              <w:ind w:firstLine="3600" w:firstLineChars="15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管理人（章）</w:t>
            </w:r>
          </w:p>
          <w:p w14:paraId="412F8173">
            <w:pPr>
              <w:rPr>
                <w:highlight w:val="none"/>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代表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none"/>
              </w:rPr>
              <w:t xml:space="preserve"> </w:t>
            </w:r>
            <w:r>
              <w:rPr>
                <w:rFonts w:hint="eastAsia" w:ascii="仿宋" w:hAnsi="仿宋" w:eastAsia="仿宋" w:cs="仿宋"/>
                <w:sz w:val="24"/>
                <w:szCs w:val="24"/>
                <w:highlight w:val="none"/>
                <w:u w:val="none"/>
                <w:lang w:val="en-US" w:eastAsia="zh-CN"/>
              </w:rPr>
              <w:t xml:space="preserve">  管理人代表</w:t>
            </w:r>
            <w:r>
              <w:rPr>
                <w:rFonts w:hint="eastAsia" w:ascii="仿宋" w:hAnsi="仿宋" w:eastAsia="仿宋" w:cs="仿宋"/>
                <w:sz w:val="24"/>
                <w:szCs w:val="24"/>
                <w:highlight w:val="none"/>
                <w:u w:val="single"/>
                <w:lang w:val="en-US" w:eastAsia="zh-CN"/>
              </w:rPr>
              <w:t xml:space="preserve">     </w:t>
            </w:r>
          </w:p>
          <w:p w14:paraId="31250CF4">
            <w:pPr>
              <w:rPr>
                <w:highlight w:val="none"/>
              </w:rPr>
            </w:pPr>
          </w:p>
          <w:p w14:paraId="4F8B775B">
            <w:pPr>
              <w:snapToGrid w:val="0"/>
              <w:spacing w:line="360" w:lineRule="auto"/>
              <w:ind w:left="3591" w:leftChars="1710" w:firstLine="0" w:firstLineChars="0"/>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7F24B48A">
      <w:pPr>
        <w:ind w:left="1"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说明：本表一式四份，由监理人、</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按合同规定程序填制，并连同工程造价咨询人（如有）、承包人各存一份。</w:t>
      </w:r>
    </w:p>
    <w:p w14:paraId="0F1E64EF">
      <w:pPr>
        <w:spacing w:line="360" w:lineRule="auto"/>
        <w:ind w:left="720" w:hanging="720" w:hangingChars="300"/>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40" w:name="_Toc266892942"/>
      <w:bookmarkStart w:id="341" w:name="_Toc469384157"/>
      <w:bookmarkStart w:id="342" w:name="_Toc10625001"/>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16</w:t>
      </w:r>
      <w:bookmarkEnd w:id="340"/>
      <w:bookmarkEnd w:id="341"/>
      <w:bookmarkEnd w:id="342"/>
    </w:p>
    <w:p w14:paraId="15480422">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工程竣工验收申请报告</w:t>
      </w:r>
    </w:p>
    <w:p w14:paraId="5B6529D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66BBE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noWrap w:val="0"/>
            <w:vAlign w:val="top"/>
          </w:tcPr>
          <w:p w14:paraId="3C70BEF1">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全称）</w:t>
            </w:r>
          </w:p>
          <w:p w14:paraId="157B2966">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我方已按合同要求完成了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经自检合格，现提出工程竣工验收（内容详见附件），请予以验收。</w:t>
            </w:r>
          </w:p>
          <w:p w14:paraId="45587794">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你方应该清楚，工程具备验收条件的，应按照合同约定期限完成竣工验收，否则将承担相应责任。</w:t>
            </w:r>
          </w:p>
          <w:p w14:paraId="19FD5DBF">
            <w:pPr>
              <w:spacing w:line="360" w:lineRule="auto"/>
              <w:ind w:left="-108" w:firstLine="510"/>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 xml:space="preserve">: </w:t>
            </w:r>
          </w:p>
          <w:p w14:paraId="76FBCDBE">
            <w:pPr>
              <w:spacing w:line="360" w:lineRule="auto"/>
              <w:rPr>
                <w:rFonts w:ascii="仿宋" w:hAnsi="仿宋" w:eastAsia="仿宋" w:cs="Times New Roman"/>
                <w:sz w:val="24"/>
                <w:szCs w:val="24"/>
                <w:highlight w:val="none"/>
              </w:rPr>
            </w:pPr>
          </w:p>
          <w:p w14:paraId="6C61A70D">
            <w:pPr>
              <w:spacing w:line="360" w:lineRule="auto"/>
              <w:ind w:firstLine="6288" w:firstLineChars="262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039028E7">
            <w:pPr>
              <w:tabs>
                <w:tab w:val="left" w:pos="7092"/>
              </w:tabs>
              <w:spacing w:line="360" w:lineRule="auto"/>
              <w:ind w:firstLine="63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299A4FF1">
            <w:pPr>
              <w:spacing w:line="360" w:lineRule="auto"/>
              <w:ind w:firstLine="63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671DF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noWrap w:val="0"/>
            <w:vAlign w:val="top"/>
          </w:tcPr>
          <w:p w14:paraId="61DC15D3">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14:paraId="07CEA98D">
            <w:pPr>
              <w:spacing w:line="360" w:lineRule="auto"/>
              <w:ind w:left="-28" w:firstLine="510"/>
              <w:rPr>
                <w:rFonts w:ascii="仿宋" w:hAnsi="仿宋" w:eastAsia="仿宋" w:cs="Times New Roman"/>
                <w:sz w:val="24"/>
                <w:szCs w:val="24"/>
                <w:highlight w:val="none"/>
              </w:rPr>
            </w:pPr>
            <w:r>
              <w:rPr>
                <w:rFonts w:hint="eastAsia" w:ascii="仿宋" w:hAnsi="仿宋" w:eastAsia="仿宋" w:cs="仿宋"/>
                <w:sz w:val="24"/>
                <w:szCs w:val="24"/>
                <w:highlight w:val="none"/>
              </w:rPr>
              <w:t>经初步验收，该工程</w:t>
            </w:r>
          </w:p>
          <w:p w14:paraId="20A59E05">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不符合）施工设计图纸要求；</w:t>
            </w:r>
          </w:p>
          <w:p w14:paraId="747A163F">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不符合）施工合同要求；</w:t>
            </w:r>
          </w:p>
          <w:p w14:paraId="6A6B0298">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不符合）竣工资料要求；</w:t>
            </w:r>
          </w:p>
          <w:p w14:paraId="50AA70A3">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不符合）缺陷责任期返工工作清单和计划；</w:t>
            </w:r>
          </w:p>
          <w:p w14:paraId="334C786A">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不符合）竣工验收资料清单。</w:t>
            </w:r>
          </w:p>
          <w:p w14:paraId="495D78E5">
            <w:pPr>
              <w:spacing w:line="360" w:lineRule="auto"/>
              <w:ind w:right="-56" w:hanging="3"/>
              <w:rPr>
                <w:rFonts w:ascii="仿宋" w:hAnsi="仿宋" w:eastAsia="仿宋" w:cs="Times New Roman"/>
                <w:sz w:val="24"/>
                <w:szCs w:val="24"/>
                <w:highlight w:val="none"/>
              </w:rPr>
            </w:pPr>
            <w:r>
              <w:rPr>
                <w:rFonts w:hint="eastAsia" w:ascii="仿宋" w:hAnsi="仿宋" w:eastAsia="仿宋" w:cs="仿宋"/>
                <w:sz w:val="24"/>
                <w:szCs w:val="24"/>
                <w:highlight w:val="none"/>
              </w:rPr>
              <w:t>综上所述，该工程初步验收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合格</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不合格），（</w:t>
            </w:r>
            <w:r>
              <w:rPr>
                <w:rFonts w:hint="eastAsia" w:ascii="仿宋" w:hAnsi="仿宋" w:eastAsia="仿宋" w:cs="仿宋"/>
                <w:sz w:val="32"/>
                <w:szCs w:val="32"/>
                <w:highlight w:val="none"/>
              </w:rPr>
              <w:t>□</w:t>
            </w:r>
            <w:r>
              <w:rPr>
                <w:rFonts w:hint="eastAsia" w:ascii="仿宋" w:hAnsi="仿宋" w:eastAsia="仿宋" w:cs="仿宋"/>
                <w:sz w:val="24"/>
                <w:szCs w:val="24"/>
                <w:highlight w:val="none"/>
              </w:rPr>
              <w:t>可以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不可以）组织正式验收。</w:t>
            </w:r>
          </w:p>
          <w:p w14:paraId="68EE31D2">
            <w:pPr>
              <w:spacing w:line="360" w:lineRule="auto"/>
              <w:ind w:right="-56"/>
              <w:rPr>
                <w:rFonts w:ascii="仿宋" w:hAnsi="仿宋" w:eastAsia="仿宋" w:cs="Times New Roman"/>
                <w:sz w:val="24"/>
                <w:szCs w:val="24"/>
                <w:highlight w:val="none"/>
              </w:rPr>
            </w:pPr>
          </w:p>
          <w:p w14:paraId="72ADA175">
            <w:pPr>
              <w:spacing w:line="360" w:lineRule="auto"/>
              <w:ind w:right="-56"/>
              <w:rPr>
                <w:rFonts w:ascii="仿宋" w:hAnsi="仿宋" w:eastAsia="仿宋" w:cs="Times New Roman"/>
                <w:sz w:val="24"/>
                <w:szCs w:val="24"/>
                <w:highlight w:val="none"/>
              </w:rPr>
            </w:pPr>
          </w:p>
        </w:tc>
      </w:tr>
      <w:tr w14:paraId="28388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val="0"/>
            <w:vAlign w:val="top"/>
          </w:tcPr>
          <w:p w14:paraId="10488372">
            <w:pPr>
              <w:spacing w:line="360" w:lineRule="auto"/>
              <w:ind w:right="-56"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14:paraId="6D3DAD15">
            <w:pPr>
              <w:spacing w:line="360" w:lineRule="auto"/>
              <w:ind w:right="-56" w:firstLine="6295" w:firstLineChars="2623"/>
              <w:rPr>
                <w:rFonts w:ascii="仿宋" w:hAnsi="仿宋" w:eastAsia="仿宋" w:cs="仿宋"/>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14:paraId="3FD782A1">
            <w:pPr>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3973485E">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14:paraId="119016DE">
      <w:pPr>
        <w:ind w:left="0" w:leftChars="0" w:firstLine="0" w:firstLineChars="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．本表一式三份，由承包人、监理工程师按合同规定程序填制，并连同</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各存一份。</w:t>
      </w:r>
    </w:p>
    <w:p w14:paraId="1A838E62">
      <w:pPr>
        <w:spacing w:line="360" w:lineRule="auto"/>
        <w:ind w:left="720" w:hanging="720" w:hangingChars="300"/>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43" w:name="_Toc469384158"/>
      <w:bookmarkStart w:id="344" w:name="_Toc266892943"/>
      <w:bookmarkStart w:id="345" w:name="_Toc10625002"/>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17</w:t>
      </w:r>
      <w:bookmarkEnd w:id="343"/>
      <w:bookmarkEnd w:id="344"/>
      <w:bookmarkEnd w:id="345"/>
    </w:p>
    <w:p w14:paraId="0E4EAE69">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工程竣工验收记录</w:t>
      </w:r>
    </w:p>
    <w:p w14:paraId="37300A3E">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55C11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noWrap w:val="0"/>
            <w:vAlign w:val="top"/>
          </w:tcPr>
          <w:p w14:paraId="21EF6DC4">
            <w:pPr>
              <w:spacing w:before="120" w:line="360" w:lineRule="auto"/>
              <w:ind w:left="-27" w:leftChars="-13" w:firstLine="540" w:firstLineChars="225"/>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全称）</w:t>
            </w:r>
          </w:p>
          <w:p w14:paraId="7B38A430">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我方按合同要求参加了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工程竣工验收</w:t>
            </w:r>
            <w:r>
              <w:rPr>
                <w:rFonts w:ascii="仿宋" w:hAnsi="仿宋" w:eastAsia="仿宋" w:cs="仿宋"/>
                <w:sz w:val="24"/>
                <w:szCs w:val="24"/>
                <w:highlight w:val="none"/>
              </w:rPr>
              <w:t>,</w:t>
            </w:r>
            <w:r>
              <w:rPr>
                <w:rFonts w:hint="eastAsia" w:ascii="仿宋" w:hAnsi="仿宋" w:eastAsia="仿宋" w:cs="仿宋"/>
                <w:sz w:val="24"/>
                <w:szCs w:val="24"/>
                <w:highlight w:val="none"/>
              </w:rPr>
              <w:t>经参加验收各方共同验收，记录如下：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4FD5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27A2640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366E80B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目</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03CD5A5D">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录</w:t>
                  </w:r>
                </w:p>
              </w:tc>
            </w:tr>
            <w:tr w14:paraId="4F68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4C8C1416">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1</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4A9660A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分部分项</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2FDC732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分部，经查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分部，符合标准与规范、设计要求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w:t>
                  </w:r>
                </w:p>
              </w:tc>
            </w:tr>
            <w:tr w14:paraId="5225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75F64193">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15F60DB9">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7F8BA96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项，经核查符合要求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项，其中符合标准与规范要求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r w14:paraId="0435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4930F114">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6ABDCA4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5BC8852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共核查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项；共抽查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项；经返工处理符合要求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r w14:paraId="2DAA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14:paraId="2F678B7C">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4</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7A7587D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观感质量验收</w:t>
                  </w:r>
                </w:p>
              </w:tc>
              <w:tc>
                <w:tcPr>
                  <w:tcW w:w="6641" w:type="dxa"/>
                  <w:tcBorders>
                    <w:top w:val="single" w:color="auto" w:sz="4" w:space="0"/>
                    <w:left w:val="single" w:color="auto" w:sz="4" w:space="0"/>
                    <w:bottom w:val="single" w:color="auto" w:sz="4" w:space="0"/>
                    <w:right w:val="single" w:color="auto" w:sz="4" w:space="0"/>
                  </w:tcBorders>
                  <w:noWrap w:val="0"/>
                  <w:vAlign w:val="top"/>
                </w:tcPr>
                <w:p w14:paraId="1ACEF21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共抽查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项，不符合要求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bl>
          <w:p w14:paraId="1E3C24D5">
            <w:pPr>
              <w:spacing w:line="360" w:lineRule="auto"/>
              <w:ind w:firstLine="6240" w:firstLineChars="2600"/>
              <w:rPr>
                <w:rFonts w:ascii="仿宋" w:hAnsi="仿宋" w:eastAsia="仿宋" w:cs="Times New Roman"/>
                <w:sz w:val="24"/>
                <w:szCs w:val="24"/>
                <w:highlight w:val="none"/>
              </w:rPr>
            </w:pPr>
          </w:p>
          <w:p w14:paraId="050C321B">
            <w:pPr>
              <w:snapToGrid w:val="0"/>
              <w:spacing w:line="360" w:lineRule="auto"/>
              <w:ind w:firstLine="4080" w:firstLineChars="17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管理人（章）</w:t>
            </w:r>
          </w:p>
          <w:p w14:paraId="21EA6262">
            <w:pPr>
              <w:spacing w:line="360" w:lineRule="auto"/>
              <w:ind w:firstLine="4080" w:firstLineChars="17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代表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none"/>
              </w:rPr>
              <w:t xml:space="preserve"> </w:t>
            </w:r>
            <w:r>
              <w:rPr>
                <w:rFonts w:hint="eastAsia" w:ascii="仿宋" w:hAnsi="仿宋" w:eastAsia="仿宋" w:cs="仿宋"/>
                <w:sz w:val="24"/>
                <w:szCs w:val="24"/>
                <w:highlight w:val="none"/>
                <w:u w:val="none"/>
                <w:lang w:val="en-US" w:eastAsia="zh-CN"/>
              </w:rPr>
              <w:t xml:space="preserve">  管理人代表</w:t>
            </w:r>
            <w:r>
              <w:rPr>
                <w:rFonts w:hint="eastAsia" w:ascii="仿宋" w:hAnsi="仿宋" w:eastAsia="仿宋" w:cs="仿宋"/>
                <w:sz w:val="24"/>
                <w:szCs w:val="24"/>
                <w:highlight w:val="none"/>
                <w:u w:val="single"/>
                <w:lang w:val="en-US" w:eastAsia="zh-CN"/>
              </w:rPr>
              <w:t xml:space="preserve">     </w:t>
            </w:r>
          </w:p>
          <w:p w14:paraId="798DBF25">
            <w:pPr>
              <w:rPr>
                <w:highlight w:val="none"/>
              </w:rPr>
            </w:pPr>
          </w:p>
          <w:p w14:paraId="13817EE5">
            <w:pPr>
              <w:rPr>
                <w:highlight w:val="none"/>
              </w:rPr>
            </w:pPr>
          </w:p>
          <w:p w14:paraId="73625147">
            <w:pPr>
              <w:spacing w:line="360" w:lineRule="auto"/>
              <w:ind w:firstLine="6720" w:firstLineChars="28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605C0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noWrap w:val="0"/>
            <w:vAlign w:val="top"/>
          </w:tcPr>
          <w:p w14:paraId="75989C2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验收结论：</w:t>
            </w:r>
          </w:p>
          <w:p w14:paraId="2D4C390E">
            <w:pPr>
              <w:spacing w:line="360" w:lineRule="auto"/>
              <w:rPr>
                <w:rFonts w:ascii="仿宋" w:hAnsi="仿宋" w:eastAsia="仿宋" w:cs="Times New Roman"/>
                <w:sz w:val="24"/>
                <w:szCs w:val="24"/>
                <w:highlight w:val="none"/>
              </w:rPr>
            </w:pPr>
          </w:p>
          <w:p w14:paraId="524C9F1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设计人（章）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造价咨询人（如有）（章）</w:t>
            </w:r>
          </w:p>
          <w:p w14:paraId="358E037F">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7C940A1D">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0723D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val="0"/>
            <w:vAlign w:val="top"/>
          </w:tcPr>
          <w:p w14:paraId="2E2DE2E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综合验收结论：</w:t>
            </w:r>
          </w:p>
          <w:p w14:paraId="5D24120F">
            <w:pPr>
              <w:spacing w:line="360" w:lineRule="auto"/>
              <w:ind w:firstLine="6240" w:firstLineChars="2600"/>
              <w:rPr>
                <w:rFonts w:ascii="仿宋" w:hAnsi="仿宋" w:eastAsia="仿宋" w:cs="Times New Roman"/>
                <w:sz w:val="24"/>
                <w:szCs w:val="24"/>
                <w:highlight w:val="none"/>
              </w:rPr>
            </w:pPr>
          </w:p>
          <w:p w14:paraId="0B55A3F6">
            <w:pPr>
              <w:snapToGrid w:val="0"/>
              <w:spacing w:line="360" w:lineRule="auto"/>
              <w:ind w:firstLine="3840" w:firstLineChars="16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管理人（章）</w:t>
            </w:r>
          </w:p>
          <w:p w14:paraId="106A88D8">
            <w:pPr>
              <w:spacing w:line="360" w:lineRule="auto"/>
              <w:ind w:firstLine="3840" w:firstLineChars="16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代表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none"/>
              </w:rPr>
              <w:t xml:space="preserve"> </w:t>
            </w:r>
            <w:r>
              <w:rPr>
                <w:rFonts w:hint="eastAsia" w:ascii="仿宋" w:hAnsi="仿宋" w:eastAsia="仿宋" w:cs="仿宋"/>
                <w:sz w:val="24"/>
                <w:szCs w:val="24"/>
                <w:highlight w:val="none"/>
                <w:u w:val="none"/>
                <w:lang w:val="en-US" w:eastAsia="zh-CN"/>
              </w:rPr>
              <w:t xml:space="preserve">  管理人代表</w:t>
            </w:r>
            <w:r>
              <w:rPr>
                <w:rFonts w:hint="eastAsia" w:ascii="仿宋" w:hAnsi="仿宋" w:eastAsia="仿宋" w:cs="仿宋"/>
                <w:sz w:val="24"/>
                <w:szCs w:val="24"/>
                <w:highlight w:val="none"/>
                <w:u w:val="single"/>
                <w:lang w:val="en-US" w:eastAsia="zh-CN"/>
              </w:rPr>
              <w:t xml:space="preserve">           </w:t>
            </w:r>
          </w:p>
          <w:p w14:paraId="1F34B7F5">
            <w:pPr>
              <w:rPr>
                <w:highlight w:val="none"/>
              </w:rPr>
            </w:pPr>
          </w:p>
          <w:p w14:paraId="05C33C52">
            <w:pPr>
              <w:rPr>
                <w:highlight w:val="none"/>
              </w:rPr>
            </w:pPr>
          </w:p>
          <w:p w14:paraId="73D767B5">
            <w:pPr>
              <w:spacing w:line="360" w:lineRule="auto"/>
              <w:ind w:firstLine="6480" w:firstLineChars="27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0ABEFCBC">
      <w:pPr>
        <w:ind w:left="1081" w:leftChars="172"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．表中验收记录由承包人填写，验收结论由监理人（</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）填写。综合验收结论由参加验收各方共同商定，</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填写，应对工程质量是否符合标准与规范、设计要求及总体质量作出评价。</w:t>
      </w:r>
    </w:p>
    <w:p w14:paraId="2ED41F3F">
      <w:pPr>
        <w:ind w:left="480" w:firstLine="600" w:firstLineChars="2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本表一式五份，由</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、设计人、监理人、工程造价咨询人（如有）按和承包人各存一份。</w:t>
      </w:r>
    </w:p>
    <w:p w14:paraId="7907B59E">
      <w:pPr>
        <w:spacing w:before="120" w:beforeLines="50" w:after="120" w:afterLines="50"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46" w:name="_Toc266892944"/>
      <w:bookmarkStart w:id="347" w:name="_Toc469384159"/>
      <w:bookmarkStart w:id="348" w:name="_Toc10625003"/>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18</w:t>
      </w:r>
      <w:bookmarkEnd w:id="346"/>
      <w:bookmarkEnd w:id="347"/>
      <w:bookmarkEnd w:id="348"/>
    </w:p>
    <w:p w14:paraId="61450803">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工程接收证书</w:t>
      </w:r>
    </w:p>
    <w:p w14:paraId="19BF60A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7A911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noWrap w:val="0"/>
            <w:vAlign w:val="top"/>
          </w:tcPr>
          <w:p w14:paraId="6FF3ADD2">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14:paraId="450A40FD">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你方按照合同要求于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日提出鞠躬验收，净我方组织你方、设计人、监理人、工程造价咨询人（如有）共同验收，该工程验收合格，现予颁发工程接收证书，</w:t>
            </w:r>
          </w:p>
          <w:p w14:paraId="3250D522">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按照合同约定，该工程实际竣工日期是</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36B7500">
            <w:pPr>
              <w:spacing w:line="360" w:lineRule="auto"/>
              <w:ind w:left="-28" w:firstLine="482"/>
              <w:rPr>
                <w:rFonts w:ascii="仿宋" w:hAnsi="仿宋" w:eastAsia="仿宋" w:cs="Times New Roman"/>
                <w:sz w:val="24"/>
                <w:szCs w:val="24"/>
                <w:highlight w:val="none"/>
              </w:rPr>
            </w:pPr>
          </w:p>
          <w:p w14:paraId="3DC7E323">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我方颁发工程接收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证书，则标明自颁发之日起，由我方负责照管工程，但并不代表你方已完成施工合同赋予的一切义务和责任，你方仍应承担工程的质量缺陷和质量保修责任。</w:t>
            </w:r>
          </w:p>
          <w:p w14:paraId="21F8A241">
            <w:pPr>
              <w:spacing w:line="360" w:lineRule="auto"/>
              <w:ind w:left="-28"/>
              <w:rPr>
                <w:rFonts w:ascii="仿宋" w:hAnsi="仿宋" w:eastAsia="仿宋" w:cs="Times New Roman"/>
                <w:sz w:val="24"/>
                <w:szCs w:val="24"/>
                <w:highlight w:val="none"/>
              </w:rPr>
            </w:pPr>
          </w:p>
          <w:p w14:paraId="5D821858">
            <w:pPr>
              <w:spacing w:line="360" w:lineRule="auto"/>
              <w:ind w:left="-28"/>
              <w:rPr>
                <w:rFonts w:ascii="仿宋" w:hAnsi="仿宋" w:eastAsia="仿宋" w:cs="Times New Roman"/>
                <w:sz w:val="24"/>
                <w:szCs w:val="24"/>
                <w:highlight w:val="none"/>
              </w:rPr>
            </w:pPr>
          </w:p>
          <w:p w14:paraId="23249B48">
            <w:pPr>
              <w:spacing w:line="360" w:lineRule="auto"/>
              <w:ind w:left="-28"/>
              <w:rPr>
                <w:rFonts w:ascii="仿宋" w:hAnsi="仿宋" w:eastAsia="仿宋" w:cs="Times New Roman"/>
                <w:sz w:val="24"/>
                <w:szCs w:val="24"/>
                <w:highlight w:val="none"/>
              </w:rPr>
            </w:pPr>
          </w:p>
          <w:p w14:paraId="7EB5134A">
            <w:pPr>
              <w:spacing w:line="360" w:lineRule="auto"/>
              <w:ind w:left="-28"/>
              <w:rPr>
                <w:rFonts w:ascii="仿宋" w:hAnsi="仿宋" w:eastAsia="仿宋" w:cs="Times New Roman"/>
                <w:sz w:val="24"/>
                <w:szCs w:val="24"/>
                <w:highlight w:val="none"/>
              </w:rPr>
            </w:pPr>
          </w:p>
          <w:p w14:paraId="532945C5">
            <w:pPr>
              <w:spacing w:line="360" w:lineRule="auto"/>
              <w:ind w:left="-28"/>
              <w:rPr>
                <w:rFonts w:ascii="仿宋" w:hAnsi="仿宋" w:eastAsia="仿宋" w:cs="Times New Roman"/>
                <w:sz w:val="24"/>
                <w:szCs w:val="24"/>
                <w:highlight w:val="none"/>
              </w:rPr>
            </w:pPr>
          </w:p>
          <w:p w14:paraId="28369C9C">
            <w:pPr>
              <w:spacing w:line="360" w:lineRule="auto"/>
              <w:ind w:left="-28"/>
              <w:rPr>
                <w:rFonts w:ascii="仿宋" w:hAnsi="仿宋" w:eastAsia="仿宋" w:cs="Times New Roman"/>
                <w:sz w:val="24"/>
                <w:szCs w:val="24"/>
                <w:highlight w:val="none"/>
              </w:rPr>
            </w:pPr>
          </w:p>
          <w:p w14:paraId="6A260C86">
            <w:pPr>
              <w:spacing w:line="360" w:lineRule="auto"/>
              <w:ind w:left="-28"/>
              <w:rPr>
                <w:rFonts w:ascii="仿宋" w:hAnsi="仿宋" w:eastAsia="仿宋" w:cs="Times New Roman"/>
                <w:sz w:val="24"/>
                <w:szCs w:val="24"/>
                <w:highlight w:val="none"/>
              </w:rPr>
            </w:pPr>
          </w:p>
          <w:p w14:paraId="0953EFAC">
            <w:pPr>
              <w:spacing w:line="360" w:lineRule="auto"/>
              <w:ind w:left="-28"/>
              <w:rPr>
                <w:rFonts w:ascii="仿宋" w:hAnsi="仿宋" w:eastAsia="仿宋" w:cs="Times New Roman"/>
                <w:sz w:val="24"/>
                <w:szCs w:val="24"/>
                <w:highlight w:val="none"/>
              </w:rPr>
            </w:pPr>
          </w:p>
          <w:p w14:paraId="505BA6F4">
            <w:pPr>
              <w:spacing w:line="360" w:lineRule="auto"/>
              <w:ind w:left="-28"/>
              <w:rPr>
                <w:rFonts w:ascii="仿宋" w:hAnsi="仿宋" w:eastAsia="仿宋" w:cs="Times New Roman"/>
                <w:sz w:val="24"/>
                <w:szCs w:val="24"/>
                <w:highlight w:val="none"/>
              </w:rPr>
            </w:pPr>
          </w:p>
          <w:p w14:paraId="1DFB58C0">
            <w:pPr>
              <w:spacing w:line="360" w:lineRule="auto"/>
              <w:ind w:left="-28"/>
              <w:rPr>
                <w:rFonts w:ascii="仿宋" w:hAnsi="仿宋" w:eastAsia="仿宋" w:cs="Times New Roman"/>
                <w:sz w:val="24"/>
                <w:szCs w:val="24"/>
                <w:highlight w:val="none"/>
              </w:rPr>
            </w:pPr>
          </w:p>
          <w:p w14:paraId="097A0FAE">
            <w:pPr>
              <w:spacing w:line="360" w:lineRule="auto"/>
              <w:ind w:left="-28"/>
              <w:rPr>
                <w:rFonts w:ascii="仿宋" w:hAnsi="仿宋" w:eastAsia="仿宋" w:cs="Times New Roman"/>
                <w:sz w:val="24"/>
                <w:szCs w:val="24"/>
                <w:highlight w:val="none"/>
              </w:rPr>
            </w:pPr>
          </w:p>
          <w:p w14:paraId="331230C3">
            <w:pPr>
              <w:spacing w:line="360" w:lineRule="auto"/>
              <w:ind w:left="-28"/>
              <w:rPr>
                <w:rFonts w:ascii="仿宋" w:hAnsi="仿宋" w:eastAsia="仿宋" w:cs="Times New Roman"/>
                <w:sz w:val="24"/>
                <w:szCs w:val="24"/>
                <w:highlight w:val="none"/>
              </w:rPr>
            </w:pPr>
          </w:p>
          <w:p w14:paraId="72C55708">
            <w:pPr>
              <w:spacing w:line="360" w:lineRule="auto"/>
              <w:ind w:left="-28"/>
              <w:rPr>
                <w:rFonts w:ascii="仿宋" w:hAnsi="仿宋" w:eastAsia="仿宋" w:cs="Times New Roman"/>
                <w:sz w:val="24"/>
                <w:szCs w:val="24"/>
                <w:highlight w:val="none"/>
              </w:rPr>
            </w:pPr>
          </w:p>
          <w:p w14:paraId="7AEFCEAB">
            <w:pPr>
              <w:spacing w:line="360" w:lineRule="auto"/>
              <w:ind w:left="-28"/>
              <w:rPr>
                <w:rFonts w:ascii="仿宋" w:hAnsi="仿宋" w:eastAsia="仿宋" w:cs="Times New Roman"/>
                <w:sz w:val="24"/>
                <w:szCs w:val="24"/>
                <w:highlight w:val="none"/>
              </w:rPr>
            </w:pPr>
          </w:p>
          <w:p w14:paraId="25EB6BF0">
            <w:pPr>
              <w:spacing w:line="360" w:lineRule="auto"/>
              <w:ind w:left="-28"/>
              <w:rPr>
                <w:rFonts w:ascii="仿宋" w:hAnsi="仿宋" w:eastAsia="仿宋" w:cs="Times New Roman"/>
                <w:sz w:val="24"/>
                <w:szCs w:val="24"/>
                <w:highlight w:val="none"/>
              </w:rPr>
            </w:pPr>
          </w:p>
          <w:p w14:paraId="40E9E351">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p>
          <w:p w14:paraId="57FD82D0">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5B3CECA5">
            <w:pPr>
              <w:spacing w:line="360" w:lineRule="auto"/>
              <w:ind w:firstLine="6012"/>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7A00647A">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说明：本表由</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填制，承包人、</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各存一份。</w:t>
      </w:r>
    </w:p>
    <w:p w14:paraId="371563F8">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49" w:name="_Toc10625004"/>
      <w:bookmarkStart w:id="350" w:name="_Toc266892945"/>
      <w:bookmarkStart w:id="351" w:name="_Toc469384160"/>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19</w:t>
      </w:r>
      <w:bookmarkEnd w:id="349"/>
      <w:bookmarkEnd w:id="350"/>
      <w:bookmarkEnd w:id="351"/>
    </w:p>
    <w:p w14:paraId="4F8854D4">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暂列金额确认表</w:t>
      </w:r>
    </w:p>
    <w:p w14:paraId="1BA1DBAE">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46"/>
        <w:gridCol w:w="1443"/>
        <w:gridCol w:w="1441"/>
        <w:gridCol w:w="1441"/>
        <w:gridCol w:w="1984"/>
      </w:tblGrid>
      <w:tr w14:paraId="3E34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5F2F116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536" w:type="pct"/>
            <w:noWrap w:val="0"/>
            <w:vAlign w:val="center"/>
          </w:tcPr>
          <w:p w14:paraId="3393E28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项目名称</w:t>
            </w:r>
          </w:p>
        </w:tc>
        <w:tc>
          <w:tcPr>
            <w:tcW w:w="683" w:type="pct"/>
            <w:noWrap w:val="0"/>
            <w:vAlign w:val="center"/>
          </w:tcPr>
          <w:p w14:paraId="0DCA087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计量</w:t>
            </w:r>
          </w:p>
          <w:p w14:paraId="4076D92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682" w:type="pct"/>
            <w:noWrap w:val="0"/>
            <w:vAlign w:val="center"/>
          </w:tcPr>
          <w:p w14:paraId="6E684AE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暂列金额</w:t>
            </w:r>
          </w:p>
          <w:p w14:paraId="41477D5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682" w:type="pct"/>
            <w:noWrap w:val="0"/>
            <w:vAlign w:val="center"/>
          </w:tcPr>
          <w:p w14:paraId="68FDB9D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实际金额</w:t>
            </w:r>
          </w:p>
          <w:p w14:paraId="319AE30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939" w:type="pct"/>
            <w:noWrap w:val="0"/>
            <w:vAlign w:val="center"/>
          </w:tcPr>
          <w:p w14:paraId="051FA80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4219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28EA48D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1536" w:type="pct"/>
            <w:noWrap w:val="0"/>
            <w:vAlign w:val="center"/>
          </w:tcPr>
          <w:p w14:paraId="349DAAE1">
            <w:pPr>
              <w:spacing w:line="360" w:lineRule="auto"/>
              <w:jc w:val="center"/>
              <w:rPr>
                <w:rFonts w:ascii="仿宋" w:hAnsi="仿宋" w:eastAsia="仿宋" w:cs="Times New Roman"/>
                <w:sz w:val="24"/>
                <w:szCs w:val="24"/>
                <w:highlight w:val="none"/>
              </w:rPr>
            </w:pPr>
          </w:p>
        </w:tc>
        <w:tc>
          <w:tcPr>
            <w:tcW w:w="683" w:type="pct"/>
            <w:noWrap w:val="0"/>
            <w:vAlign w:val="center"/>
          </w:tcPr>
          <w:p w14:paraId="15C40CA6">
            <w:pPr>
              <w:spacing w:line="360" w:lineRule="auto"/>
              <w:jc w:val="center"/>
              <w:rPr>
                <w:rFonts w:ascii="仿宋" w:hAnsi="仿宋" w:eastAsia="仿宋" w:cs="Times New Roman"/>
                <w:sz w:val="24"/>
                <w:szCs w:val="24"/>
                <w:highlight w:val="none"/>
              </w:rPr>
            </w:pPr>
          </w:p>
        </w:tc>
        <w:tc>
          <w:tcPr>
            <w:tcW w:w="682" w:type="pct"/>
            <w:noWrap w:val="0"/>
            <w:vAlign w:val="center"/>
          </w:tcPr>
          <w:p w14:paraId="152A1508">
            <w:pPr>
              <w:spacing w:line="360" w:lineRule="auto"/>
              <w:jc w:val="center"/>
              <w:rPr>
                <w:rFonts w:ascii="仿宋" w:hAnsi="仿宋" w:eastAsia="仿宋" w:cs="Times New Roman"/>
                <w:sz w:val="24"/>
                <w:szCs w:val="24"/>
                <w:highlight w:val="none"/>
              </w:rPr>
            </w:pPr>
          </w:p>
        </w:tc>
        <w:tc>
          <w:tcPr>
            <w:tcW w:w="682" w:type="pct"/>
            <w:noWrap w:val="0"/>
            <w:vAlign w:val="center"/>
          </w:tcPr>
          <w:p w14:paraId="344D40F9">
            <w:pPr>
              <w:spacing w:line="360" w:lineRule="auto"/>
              <w:jc w:val="center"/>
              <w:rPr>
                <w:rFonts w:ascii="仿宋" w:hAnsi="仿宋" w:eastAsia="仿宋" w:cs="Times New Roman"/>
                <w:sz w:val="24"/>
                <w:szCs w:val="24"/>
                <w:highlight w:val="none"/>
              </w:rPr>
            </w:pPr>
          </w:p>
        </w:tc>
        <w:tc>
          <w:tcPr>
            <w:tcW w:w="939" w:type="pct"/>
            <w:noWrap w:val="0"/>
            <w:vAlign w:val="center"/>
          </w:tcPr>
          <w:p w14:paraId="333EA7DB">
            <w:pPr>
              <w:spacing w:line="360" w:lineRule="auto"/>
              <w:jc w:val="center"/>
              <w:rPr>
                <w:rFonts w:ascii="仿宋" w:hAnsi="仿宋" w:eastAsia="仿宋" w:cs="Times New Roman"/>
                <w:sz w:val="24"/>
                <w:szCs w:val="24"/>
                <w:highlight w:val="none"/>
              </w:rPr>
            </w:pPr>
          </w:p>
        </w:tc>
      </w:tr>
      <w:tr w14:paraId="1910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220E4755">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1536" w:type="pct"/>
            <w:noWrap w:val="0"/>
            <w:vAlign w:val="center"/>
          </w:tcPr>
          <w:p w14:paraId="08880A49">
            <w:pPr>
              <w:spacing w:line="360" w:lineRule="auto"/>
              <w:jc w:val="center"/>
              <w:rPr>
                <w:rFonts w:ascii="仿宋" w:hAnsi="仿宋" w:eastAsia="仿宋" w:cs="Times New Roman"/>
                <w:sz w:val="24"/>
                <w:szCs w:val="24"/>
                <w:highlight w:val="none"/>
              </w:rPr>
            </w:pPr>
          </w:p>
        </w:tc>
        <w:tc>
          <w:tcPr>
            <w:tcW w:w="683" w:type="pct"/>
            <w:noWrap w:val="0"/>
            <w:vAlign w:val="center"/>
          </w:tcPr>
          <w:p w14:paraId="08696F40">
            <w:pPr>
              <w:spacing w:line="360" w:lineRule="auto"/>
              <w:jc w:val="center"/>
              <w:rPr>
                <w:rFonts w:ascii="仿宋" w:hAnsi="仿宋" w:eastAsia="仿宋" w:cs="Times New Roman"/>
                <w:sz w:val="24"/>
                <w:szCs w:val="24"/>
                <w:highlight w:val="none"/>
              </w:rPr>
            </w:pPr>
          </w:p>
        </w:tc>
        <w:tc>
          <w:tcPr>
            <w:tcW w:w="682" w:type="pct"/>
            <w:noWrap w:val="0"/>
            <w:vAlign w:val="center"/>
          </w:tcPr>
          <w:p w14:paraId="2A6D2E3F">
            <w:pPr>
              <w:spacing w:line="360" w:lineRule="auto"/>
              <w:jc w:val="center"/>
              <w:rPr>
                <w:rFonts w:ascii="仿宋" w:hAnsi="仿宋" w:eastAsia="仿宋" w:cs="Times New Roman"/>
                <w:sz w:val="24"/>
                <w:szCs w:val="24"/>
                <w:highlight w:val="none"/>
              </w:rPr>
            </w:pPr>
          </w:p>
        </w:tc>
        <w:tc>
          <w:tcPr>
            <w:tcW w:w="682" w:type="pct"/>
            <w:noWrap w:val="0"/>
            <w:vAlign w:val="center"/>
          </w:tcPr>
          <w:p w14:paraId="2EB895EC">
            <w:pPr>
              <w:spacing w:line="360" w:lineRule="auto"/>
              <w:jc w:val="center"/>
              <w:rPr>
                <w:rFonts w:ascii="仿宋" w:hAnsi="仿宋" w:eastAsia="仿宋" w:cs="Times New Roman"/>
                <w:sz w:val="24"/>
                <w:szCs w:val="24"/>
                <w:highlight w:val="none"/>
              </w:rPr>
            </w:pPr>
          </w:p>
        </w:tc>
        <w:tc>
          <w:tcPr>
            <w:tcW w:w="939" w:type="pct"/>
            <w:noWrap w:val="0"/>
            <w:vAlign w:val="center"/>
          </w:tcPr>
          <w:p w14:paraId="313196F1">
            <w:pPr>
              <w:spacing w:line="360" w:lineRule="auto"/>
              <w:jc w:val="center"/>
              <w:rPr>
                <w:rFonts w:ascii="仿宋" w:hAnsi="仿宋" w:eastAsia="仿宋" w:cs="Times New Roman"/>
                <w:sz w:val="24"/>
                <w:szCs w:val="24"/>
                <w:highlight w:val="none"/>
              </w:rPr>
            </w:pPr>
          </w:p>
        </w:tc>
      </w:tr>
      <w:tr w14:paraId="42AB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5DC2EF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1536" w:type="pct"/>
            <w:noWrap w:val="0"/>
            <w:vAlign w:val="center"/>
          </w:tcPr>
          <w:p w14:paraId="783BDCE0">
            <w:pPr>
              <w:spacing w:line="360" w:lineRule="auto"/>
              <w:jc w:val="center"/>
              <w:rPr>
                <w:rFonts w:ascii="仿宋" w:hAnsi="仿宋" w:eastAsia="仿宋" w:cs="Times New Roman"/>
                <w:sz w:val="24"/>
                <w:szCs w:val="24"/>
                <w:highlight w:val="none"/>
              </w:rPr>
            </w:pPr>
          </w:p>
        </w:tc>
        <w:tc>
          <w:tcPr>
            <w:tcW w:w="683" w:type="pct"/>
            <w:noWrap w:val="0"/>
            <w:vAlign w:val="center"/>
          </w:tcPr>
          <w:p w14:paraId="3E31861B">
            <w:pPr>
              <w:spacing w:line="360" w:lineRule="auto"/>
              <w:jc w:val="center"/>
              <w:rPr>
                <w:rFonts w:ascii="仿宋" w:hAnsi="仿宋" w:eastAsia="仿宋" w:cs="Times New Roman"/>
                <w:sz w:val="24"/>
                <w:szCs w:val="24"/>
                <w:highlight w:val="none"/>
              </w:rPr>
            </w:pPr>
          </w:p>
        </w:tc>
        <w:tc>
          <w:tcPr>
            <w:tcW w:w="682" w:type="pct"/>
            <w:noWrap w:val="0"/>
            <w:vAlign w:val="center"/>
          </w:tcPr>
          <w:p w14:paraId="0A70D59A">
            <w:pPr>
              <w:spacing w:line="360" w:lineRule="auto"/>
              <w:jc w:val="center"/>
              <w:rPr>
                <w:rFonts w:ascii="仿宋" w:hAnsi="仿宋" w:eastAsia="仿宋" w:cs="Times New Roman"/>
                <w:sz w:val="24"/>
                <w:szCs w:val="24"/>
                <w:highlight w:val="none"/>
              </w:rPr>
            </w:pPr>
          </w:p>
        </w:tc>
        <w:tc>
          <w:tcPr>
            <w:tcW w:w="682" w:type="pct"/>
            <w:noWrap w:val="0"/>
            <w:vAlign w:val="center"/>
          </w:tcPr>
          <w:p w14:paraId="2B1CD5CC">
            <w:pPr>
              <w:spacing w:line="360" w:lineRule="auto"/>
              <w:jc w:val="center"/>
              <w:rPr>
                <w:rFonts w:ascii="仿宋" w:hAnsi="仿宋" w:eastAsia="仿宋" w:cs="Times New Roman"/>
                <w:sz w:val="24"/>
                <w:szCs w:val="24"/>
                <w:highlight w:val="none"/>
              </w:rPr>
            </w:pPr>
          </w:p>
        </w:tc>
        <w:tc>
          <w:tcPr>
            <w:tcW w:w="939" w:type="pct"/>
            <w:noWrap w:val="0"/>
            <w:vAlign w:val="center"/>
          </w:tcPr>
          <w:p w14:paraId="51268E70">
            <w:pPr>
              <w:spacing w:line="360" w:lineRule="auto"/>
              <w:jc w:val="center"/>
              <w:rPr>
                <w:rFonts w:ascii="仿宋" w:hAnsi="仿宋" w:eastAsia="仿宋" w:cs="Times New Roman"/>
                <w:sz w:val="24"/>
                <w:szCs w:val="24"/>
                <w:highlight w:val="none"/>
              </w:rPr>
            </w:pPr>
          </w:p>
        </w:tc>
      </w:tr>
      <w:tr w14:paraId="439E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0F4B9F3D">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1536" w:type="pct"/>
            <w:noWrap w:val="0"/>
            <w:vAlign w:val="center"/>
          </w:tcPr>
          <w:p w14:paraId="5271F2C3">
            <w:pPr>
              <w:spacing w:line="360" w:lineRule="auto"/>
              <w:jc w:val="center"/>
              <w:rPr>
                <w:rFonts w:ascii="仿宋" w:hAnsi="仿宋" w:eastAsia="仿宋" w:cs="Times New Roman"/>
                <w:sz w:val="24"/>
                <w:szCs w:val="24"/>
                <w:highlight w:val="none"/>
              </w:rPr>
            </w:pPr>
          </w:p>
        </w:tc>
        <w:tc>
          <w:tcPr>
            <w:tcW w:w="683" w:type="pct"/>
            <w:noWrap w:val="0"/>
            <w:vAlign w:val="center"/>
          </w:tcPr>
          <w:p w14:paraId="2758960B">
            <w:pPr>
              <w:spacing w:line="360" w:lineRule="auto"/>
              <w:jc w:val="center"/>
              <w:rPr>
                <w:rFonts w:ascii="仿宋" w:hAnsi="仿宋" w:eastAsia="仿宋" w:cs="Times New Roman"/>
                <w:sz w:val="24"/>
                <w:szCs w:val="24"/>
                <w:highlight w:val="none"/>
              </w:rPr>
            </w:pPr>
          </w:p>
        </w:tc>
        <w:tc>
          <w:tcPr>
            <w:tcW w:w="682" w:type="pct"/>
            <w:noWrap w:val="0"/>
            <w:vAlign w:val="center"/>
          </w:tcPr>
          <w:p w14:paraId="06C6C09A">
            <w:pPr>
              <w:spacing w:line="360" w:lineRule="auto"/>
              <w:jc w:val="center"/>
              <w:rPr>
                <w:rFonts w:ascii="仿宋" w:hAnsi="仿宋" w:eastAsia="仿宋" w:cs="Times New Roman"/>
                <w:sz w:val="24"/>
                <w:szCs w:val="24"/>
                <w:highlight w:val="none"/>
              </w:rPr>
            </w:pPr>
          </w:p>
        </w:tc>
        <w:tc>
          <w:tcPr>
            <w:tcW w:w="682" w:type="pct"/>
            <w:noWrap w:val="0"/>
            <w:vAlign w:val="center"/>
          </w:tcPr>
          <w:p w14:paraId="605F7FA4">
            <w:pPr>
              <w:spacing w:line="360" w:lineRule="auto"/>
              <w:jc w:val="center"/>
              <w:rPr>
                <w:rFonts w:ascii="仿宋" w:hAnsi="仿宋" w:eastAsia="仿宋" w:cs="Times New Roman"/>
                <w:sz w:val="24"/>
                <w:szCs w:val="24"/>
                <w:highlight w:val="none"/>
              </w:rPr>
            </w:pPr>
          </w:p>
        </w:tc>
        <w:tc>
          <w:tcPr>
            <w:tcW w:w="939" w:type="pct"/>
            <w:noWrap w:val="0"/>
            <w:vAlign w:val="center"/>
          </w:tcPr>
          <w:p w14:paraId="6D411FC0">
            <w:pPr>
              <w:spacing w:line="360" w:lineRule="auto"/>
              <w:jc w:val="center"/>
              <w:rPr>
                <w:rFonts w:ascii="仿宋" w:hAnsi="仿宋" w:eastAsia="仿宋" w:cs="Times New Roman"/>
                <w:sz w:val="24"/>
                <w:szCs w:val="24"/>
                <w:highlight w:val="none"/>
              </w:rPr>
            </w:pPr>
          </w:p>
        </w:tc>
      </w:tr>
      <w:tr w14:paraId="1F01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noWrap w:val="0"/>
            <w:vAlign w:val="center"/>
          </w:tcPr>
          <w:p w14:paraId="6D01834A">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5</w:t>
            </w:r>
          </w:p>
        </w:tc>
        <w:tc>
          <w:tcPr>
            <w:tcW w:w="1536" w:type="pct"/>
            <w:noWrap w:val="0"/>
            <w:vAlign w:val="center"/>
          </w:tcPr>
          <w:p w14:paraId="54F77F58">
            <w:pPr>
              <w:spacing w:line="360" w:lineRule="auto"/>
              <w:jc w:val="center"/>
              <w:rPr>
                <w:rFonts w:ascii="仿宋" w:hAnsi="仿宋" w:eastAsia="仿宋" w:cs="Times New Roman"/>
                <w:sz w:val="24"/>
                <w:szCs w:val="24"/>
                <w:highlight w:val="none"/>
              </w:rPr>
            </w:pPr>
          </w:p>
        </w:tc>
        <w:tc>
          <w:tcPr>
            <w:tcW w:w="683" w:type="pct"/>
            <w:noWrap w:val="0"/>
            <w:vAlign w:val="center"/>
          </w:tcPr>
          <w:p w14:paraId="7E115C7D">
            <w:pPr>
              <w:spacing w:line="360" w:lineRule="auto"/>
              <w:jc w:val="center"/>
              <w:rPr>
                <w:rFonts w:ascii="仿宋" w:hAnsi="仿宋" w:eastAsia="仿宋" w:cs="Times New Roman"/>
                <w:sz w:val="24"/>
                <w:szCs w:val="24"/>
                <w:highlight w:val="none"/>
              </w:rPr>
            </w:pPr>
          </w:p>
        </w:tc>
        <w:tc>
          <w:tcPr>
            <w:tcW w:w="682" w:type="pct"/>
            <w:noWrap w:val="0"/>
            <w:vAlign w:val="center"/>
          </w:tcPr>
          <w:p w14:paraId="75E229A1">
            <w:pPr>
              <w:spacing w:line="360" w:lineRule="auto"/>
              <w:jc w:val="center"/>
              <w:rPr>
                <w:rFonts w:ascii="仿宋" w:hAnsi="仿宋" w:eastAsia="仿宋" w:cs="Times New Roman"/>
                <w:sz w:val="24"/>
                <w:szCs w:val="24"/>
                <w:highlight w:val="none"/>
              </w:rPr>
            </w:pPr>
          </w:p>
        </w:tc>
        <w:tc>
          <w:tcPr>
            <w:tcW w:w="682" w:type="pct"/>
            <w:noWrap w:val="0"/>
            <w:vAlign w:val="center"/>
          </w:tcPr>
          <w:p w14:paraId="4D2DAE93">
            <w:pPr>
              <w:spacing w:line="360" w:lineRule="auto"/>
              <w:jc w:val="center"/>
              <w:rPr>
                <w:rFonts w:ascii="仿宋" w:hAnsi="仿宋" w:eastAsia="仿宋" w:cs="Times New Roman"/>
                <w:sz w:val="24"/>
                <w:szCs w:val="24"/>
                <w:highlight w:val="none"/>
              </w:rPr>
            </w:pPr>
          </w:p>
        </w:tc>
        <w:tc>
          <w:tcPr>
            <w:tcW w:w="939" w:type="pct"/>
            <w:noWrap w:val="0"/>
            <w:vAlign w:val="center"/>
          </w:tcPr>
          <w:p w14:paraId="5FF0EDCC">
            <w:pPr>
              <w:spacing w:line="360" w:lineRule="auto"/>
              <w:jc w:val="center"/>
              <w:rPr>
                <w:rFonts w:ascii="仿宋" w:hAnsi="仿宋" w:eastAsia="仿宋" w:cs="Times New Roman"/>
                <w:sz w:val="24"/>
                <w:szCs w:val="24"/>
                <w:highlight w:val="none"/>
              </w:rPr>
            </w:pPr>
          </w:p>
        </w:tc>
      </w:tr>
      <w:tr w14:paraId="3BF7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194808C8">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6</w:t>
            </w:r>
          </w:p>
        </w:tc>
        <w:tc>
          <w:tcPr>
            <w:tcW w:w="1536" w:type="pct"/>
            <w:noWrap w:val="0"/>
            <w:vAlign w:val="center"/>
          </w:tcPr>
          <w:p w14:paraId="757EE82B">
            <w:pPr>
              <w:spacing w:line="360" w:lineRule="auto"/>
              <w:jc w:val="center"/>
              <w:rPr>
                <w:rFonts w:ascii="仿宋" w:hAnsi="仿宋" w:eastAsia="仿宋" w:cs="Times New Roman"/>
                <w:sz w:val="24"/>
                <w:szCs w:val="24"/>
                <w:highlight w:val="none"/>
              </w:rPr>
            </w:pPr>
          </w:p>
        </w:tc>
        <w:tc>
          <w:tcPr>
            <w:tcW w:w="683" w:type="pct"/>
            <w:noWrap w:val="0"/>
            <w:vAlign w:val="center"/>
          </w:tcPr>
          <w:p w14:paraId="217F808E">
            <w:pPr>
              <w:spacing w:line="360" w:lineRule="auto"/>
              <w:jc w:val="center"/>
              <w:rPr>
                <w:rFonts w:ascii="仿宋" w:hAnsi="仿宋" w:eastAsia="仿宋" w:cs="Times New Roman"/>
                <w:sz w:val="24"/>
                <w:szCs w:val="24"/>
                <w:highlight w:val="none"/>
              </w:rPr>
            </w:pPr>
          </w:p>
        </w:tc>
        <w:tc>
          <w:tcPr>
            <w:tcW w:w="682" w:type="pct"/>
            <w:noWrap w:val="0"/>
            <w:vAlign w:val="center"/>
          </w:tcPr>
          <w:p w14:paraId="38A6E981">
            <w:pPr>
              <w:spacing w:line="360" w:lineRule="auto"/>
              <w:jc w:val="center"/>
              <w:rPr>
                <w:rFonts w:ascii="仿宋" w:hAnsi="仿宋" w:eastAsia="仿宋" w:cs="Times New Roman"/>
                <w:sz w:val="24"/>
                <w:szCs w:val="24"/>
                <w:highlight w:val="none"/>
              </w:rPr>
            </w:pPr>
          </w:p>
        </w:tc>
        <w:tc>
          <w:tcPr>
            <w:tcW w:w="682" w:type="pct"/>
            <w:noWrap w:val="0"/>
            <w:vAlign w:val="center"/>
          </w:tcPr>
          <w:p w14:paraId="54FB755B">
            <w:pPr>
              <w:spacing w:line="360" w:lineRule="auto"/>
              <w:jc w:val="center"/>
              <w:rPr>
                <w:rFonts w:ascii="仿宋" w:hAnsi="仿宋" w:eastAsia="仿宋" w:cs="Times New Roman"/>
                <w:sz w:val="24"/>
                <w:szCs w:val="24"/>
                <w:highlight w:val="none"/>
              </w:rPr>
            </w:pPr>
          </w:p>
        </w:tc>
        <w:tc>
          <w:tcPr>
            <w:tcW w:w="939" w:type="pct"/>
            <w:noWrap w:val="0"/>
            <w:vAlign w:val="center"/>
          </w:tcPr>
          <w:p w14:paraId="2639FF2E">
            <w:pPr>
              <w:spacing w:line="360" w:lineRule="auto"/>
              <w:jc w:val="center"/>
              <w:rPr>
                <w:rFonts w:ascii="仿宋" w:hAnsi="仿宋" w:eastAsia="仿宋" w:cs="Times New Roman"/>
                <w:sz w:val="24"/>
                <w:szCs w:val="24"/>
                <w:highlight w:val="none"/>
              </w:rPr>
            </w:pPr>
          </w:p>
        </w:tc>
      </w:tr>
      <w:tr w14:paraId="6D24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3223A5B9">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7</w:t>
            </w:r>
          </w:p>
        </w:tc>
        <w:tc>
          <w:tcPr>
            <w:tcW w:w="1536" w:type="pct"/>
            <w:noWrap w:val="0"/>
            <w:vAlign w:val="center"/>
          </w:tcPr>
          <w:p w14:paraId="12A1EBCC">
            <w:pPr>
              <w:spacing w:line="360" w:lineRule="auto"/>
              <w:jc w:val="center"/>
              <w:rPr>
                <w:rFonts w:ascii="仿宋" w:hAnsi="仿宋" w:eastAsia="仿宋" w:cs="Times New Roman"/>
                <w:sz w:val="24"/>
                <w:szCs w:val="24"/>
                <w:highlight w:val="none"/>
              </w:rPr>
            </w:pPr>
          </w:p>
        </w:tc>
        <w:tc>
          <w:tcPr>
            <w:tcW w:w="683" w:type="pct"/>
            <w:noWrap w:val="0"/>
            <w:vAlign w:val="center"/>
          </w:tcPr>
          <w:p w14:paraId="448E9E4B">
            <w:pPr>
              <w:spacing w:line="360" w:lineRule="auto"/>
              <w:jc w:val="center"/>
              <w:rPr>
                <w:rFonts w:ascii="仿宋" w:hAnsi="仿宋" w:eastAsia="仿宋" w:cs="Times New Roman"/>
                <w:sz w:val="24"/>
                <w:szCs w:val="24"/>
                <w:highlight w:val="none"/>
              </w:rPr>
            </w:pPr>
          </w:p>
        </w:tc>
        <w:tc>
          <w:tcPr>
            <w:tcW w:w="682" w:type="pct"/>
            <w:noWrap w:val="0"/>
            <w:vAlign w:val="center"/>
          </w:tcPr>
          <w:p w14:paraId="14807AEC">
            <w:pPr>
              <w:spacing w:line="360" w:lineRule="auto"/>
              <w:jc w:val="center"/>
              <w:rPr>
                <w:rFonts w:ascii="仿宋" w:hAnsi="仿宋" w:eastAsia="仿宋" w:cs="Times New Roman"/>
                <w:sz w:val="24"/>
                <w:szCs w:val="24"/>
                <w:highlight w:val="none"/>
              </w:rPr>
            </w:pPr>
          </w:p>
        </w:tc>
        <w:tc>
          <w:tcPr>
            <w:tcW w:w="682" w:type="pct"/>
            <w:noWrap w:val="0"/>
            <w:vAlign w:val="center"/>
          </w:tcPr>
          <w:p w14:paraId="794AFC1E">
            <w:pPr>
              <w:spacing w:line="360" w:lineRule="auto"/>
              <w:jc w:val="center"/>
              <w:rPr>
                <w:rFonts w:ascii="仿宋" w:hAnsi="仿宋" w:eastAsia="仿宋" w:cs="Times New Roman"/>
                <w:sz w:val="24"/>
                <w:szCs w:val="24"/>
                <w:highlight w:val="none"/>
              </w:rPr>
            </w:pPr>
          </w:p>
        </w:tc>
        <w:tc>
          <w:tcPr>
            <w:tcW w:w="939" w:type="pct"/>
            <w:noWrap w:val="0"/>
            <w:vAlign w:val="center"/>
          </w:tcPr>
          <w:p w14:paraId="08E9FBAF">
            <w:pPr>
              <w:spacing w:line="360" w:lineRule="auto"/>
              <w:jc w:val="center"/>
              <w:rPr>
                <w:rFonts w:ascii="仿宋" w:hAnsi="仿宋" w:eastAsia="仿宋" w:cs="Times New Roman"/>
                <w:sz w:val="24"/>
                <w:szCs w:val="24"/>
                <w:highlight w:val="none"/>
              </w:rPr>
            </w:pPr>
          </w:p>
        </w:tc>
      </w:tr>
      <w:tr w14:paraId="3507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EDE0C34">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8</w:t>
            </w:r>
          </w:p>
        </w:tc>
        <w:tc>
          <w:tcPr>
            <w:tcW w:w="1536" w:type="pct"/>
            <w:noWrap w:val="0"/>
            <w:vAlign w:val="center"/>
          </w:tcPr>
          <w:p w14:paraId="42970625">
            <w:pPr>
              <w:spacing w:line="360" w:lineRule="auto"/>
              <w:jc w:val="center"/>
              <w:rPr>
                <w:rFonts w:ascii="仿宋" w:hAnsi="仿宋" w:eastAsia="仿宋" w:cs="Times New Roman"/>
                <w:sz w:val="24"/>
                <w:szCs w:val="24"/>
                <w:highlight w:val="none"/>
              </w:rPr>
            </w:pPr>
          </w:p>
        </w:tc>
        <w:tc>
          <w:tcPr>
            <w:tcW w:w="683" w:type="pct"/>
            <w:noWrap w:val="0"/>
            <w:vAlign w:val="center"/>
          </w:tcPr>
          <w:p w14:paraId="58478656">
            <w:pPr>
              <w:spacing w:line="360" w:lineRule="auto"/>
              <w:jc w:val="center"/>
              <w:rPr>
                <w:rFonts w:ascii="仿宋" w:hAnsi="仿宋" w:eastAsia="仿宋" w:cs="Times New Roman"/>
                <w:sz w:val="24"/>
                <w:szCs w:val="24"/>
                <w:highlight w:val="none"/>
              </w:rPr>
            </w:pPr>
          </w:p>
        </w:tc>
        <w:tc>
          <w:tcPr>
            <w:tcW w:w="682" w:type="pct"/>
            <w:noWrap w:val="0"/>
            <w:vAlign w:val="center"/>
          </w:tcPr>
          <w:p w14:paraId="28D3A2F9">
            <w:pPr>
              <w:spacing w:line="360" w:lineRule="auto"/>
              <w:jc w:val="center"/>
              <w:rPr>
                <w:rFonts w:ascii="仿宋" w:hAnsi="仿宋" w:eastAsia="仿宋" w:cs="Times New Roman"/>
                <w:sz w:val="24"/>
                <w:szCs w:val="24"/>
                <w:highlight w:val="none"/>
              </w:rPr>
            </w:pPr>
          </w:p>
        </w:tc>
        <w:tc>
          <w:tcPr>
            <w:tcW w:w="682" w:type="pct"/>
            <w:noWrap w:val="0"/>
            <w:vAlign w:val="center"/>
          </w:tcPr>
          <w:p w14:paraId="359A9298">
            <w:pPr>
              <w:spacing w:line="360" w:lineRule="auto"/>
              <w:jc w:val="center"/>
              <w:rPr>
                <w:rFonts w:ascii="仿宋" w:hAnsi="仿宋" w:eastAsia="仿宋" w:cs="Times New Roman"/>
                <w:sz w:val="24"/>
                <w:szCs w:val="24"/>
                <w:highlight w:val="none"/>
              </w:rPr>
            </w:pPr>
          </w:p>
        </w:tc>
        <w:tc>
          <w:tcPr>
            <w:tcW w:w="939" w:type="pct"/>
            <w:noWrap w:val="0"/>
            <w:vAlign w:val="center"/>
          </w:tcPr>
          <w:p w14:paraId="1E3F2983">
            <w:pPr>
              <w:spacing w:line="360" w:lineRule="auto"/>
              <w:jc w:val="center"/>
              <w:rPr>
                <w:rFonts w:ascii="仿宋" w:hAnsi="仿宋" w:eastAsia="仿宋" w:cs="Times New Roman"/>
                <w:sz w:val="24"/>
                <w:szCs w:val="24"/>
                <w:highlight w:val="none"/>
              </w:rPr>
            </w:pPr>
          </w:p>
        </w:tc>
      </w:tr>
      <w:tr w14:paraId="3BAD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E4ED199">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9</w:t>
            </w:r>
          </w:p>
        </w:tc>
        <w:tc>
          <w:tcPr>
            <w:tcW w:w="1536" w:type="pct"/>
            <w:noWrap w:val="0"/>
            <w:vAlign w:val="center"/>
          </w:tcPr>
          <w:p w14:paraId="0B37A491">
            <w:pPr>
              <w:spacing w:line="360" w:lineRule="auto"/>
              <w:jc w:val="center"/>
              <w:rPr>
                <w:rFonts w:ascii="仿宋" w:hAnsi="仿宋" w:eastAsia="仿宋" w:cs="Times New Roman"/>
                <w:sz w:val="24"/>
                <w:szCs w:val="24"/>
                <w:highlight w:val="none"/>
              </w:rPr>
            </w:pPr>
          </w:p>
        </w:tc>
        <w:tc>
          <w:tcPr>
            <w:tcW w:w="683" w:type="pct"/>
            <w:noWrap w:val="0"/>
            <w:vAlign w:val="center"/>
          </w:tcPr>
          <w:p w14:paraId="1670C81A">
            <w:pPr>
              <w:spacing w:line="360" w:lineRule="auto"/>
              <w:jc w:val="center"/>
              <w:rPr>
                <w:rFonts w:ascii="仿宋" w:hAnsi="仿宋" w:eastAsia="仿宋" w:cs="Times New Roman"/>
                <w:sz w:val="24"/>
                <w:szCs w:val="24"/>
                <w:highlight w:val="none"/>
              </w:rPr>
            </w:pPr>
          </w:p>
        </w:tc>
        <w:tc>
          <w:tcPr>
            <w:tcW w:w="682" w:type="pct"/>
            <w:noWrap w:val="0"/>
            <w:vAlign w:val="center"/>
          </w:tcPr>
          <w:p w14:paraId="61F44C7E">
            <w:pPr>
              <w:spacing w:line="360" w:lineRule="auto"/>
              <w:jc w:val="center"/>
              <w:rPr>
                <w:rFonts w:ascii="仿宋" w:hAnsi="仿宋" w:eastAsia="仿宋" w:cs="Times New Roman"/>
                <w:sz w:val="24"/>
                <w:szCs w:val="24"/>
                <w:highlight w:val="none"/>
              </w:rPr>
            </w:pPr>
          </w:p>
        </w:tc>
        <w:tc>
          <w:tcPr>
            <w:tcW w:w="682" w:type="pct"/>
            <w:noWrap w:val="0"/>
            <w:vAlign w:val="center"/>
          </w:tcPr>
          <w:p w14:paraId="07352CD5">
            <w:pPr>
              <w:spacing w:line="360" w:lineRule="auto"/>
              <w:jc w:val="center"/>
              <w:rPr>
                <w:rFonts w:ascii="仿宋" w:hAnsi="仿宋" w:eastAsia="仿宋" w:cs="Times New Roman"/>
                <w:sz w:val="24"/>
                <w:szCs w:val="24"/>
                <w:highlight w:val="none"/>
              </w:rPr>
            </w:pPr>
          </w:p>
        </w:tc>
        <w:tc>
          <w:tcPr>
            <w:tcW w:w="939" w:type="pct"/>
            <w:noWrap w:val="0"/>
            <w:vAlign w:val="center"/>
          </w:tcPr>
          <w:p w14:paraId="301458CE">
            <w:pPr>
              <w:spacing w:line="360" w:lineRule="auto"/>
              <w:jc w:val="center"/>
              <w:rPr>
                <w:rFonts w:ascii="仿宋" w:hAnsi="仿宋" w:eastAsia="仿宋" w:cs="Times New Roman"/>
                <w:sz w:val="24"/>
                <w:szCs w:val="24"/>
                <w:highlight w:val="none"/>
              </w:rPr>
            </w:pPr>
          </w:p>
        </w:tc>
      </w:tr>
      <w:tr w14:paraId="1848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4E6B5ECB">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10</w:t>
            </w:r>
          </w:p>
        </w:tc>
        <w:tc>
          <w:tcPr>
            <w:tcW w:w="1536" w:type="pct"/>
            <w:noWrap w:val="0"/>
            <w:vAlign w:val="center"/>
          </w:tcPr>
          <w:p w14:paraId="092A3EA2">
            <w:pPr>
              <w:spacing w:line="360" w:lineRule="auto"/>
              <w:jc w:val="center"/>
              <w:rPr>
                <w:rFonts w:ascii="仿宋" w:hAnsi="仿宋" w:eastAsia="仿宋" w:cs="Times New Roman"/>
                <w:sz w:val="24"/>
                <w:szCs w:val="24"/>
                <w:highlight w:val="none"/>
              </w:rPr>
            </w:pPr>
          </w:p>
        </w:tc>
        <w:tc>
          <w:tcPr>
            <w:tcW w:w="683" w:type="pct"/>
            <w:noWrap w:val="0"/>
            <w:vAlign w:val="center"/>
          </w:tcPr>
          <w:p w14:paraId="7CC10D51">
            <w:pPr>
              <w:spacing w:line="360" w:lineRule="auto"/>
              <w:jc w:val="center"/>
              <w:rPr>
                <w:rFonts w:ascii="仿宋" w:hAnsi="仿宋" w:eastAsia="仿宋" w:cs="Times New Roman"/>
                <w:sz w:val="24"/>
                <w:szCs w:val="24"/>
                <w:highlight w:val="none"/>
              </w:rPr>
            </w:pPr>
          </w:p>
        </w:tc>
        <w:tc>
          <w:tcPr>
            <w:tcW w:w="682" w:type="pct"/>
            <w:noWrap w:val="0"/>
            <w:vAlign w:val="center"/>
          </w:tcPr>
          <w:p w14:paraId="56246331">
            <w:pPr>
              <w:spacing w:line="360" w:lineRule="auto"/>
              <w:jc w:val="center"/>
              <w:rPr>
                <w:rFonts w:ascii="仿宋" w:hAnsi="仿宋" w:eastAsia="仿宋" w:cs="Times New Roman"/>
                <w:sz w:val="24"/>
                <w:szCs w:val="24"/>
                <w:highlight w:val="none"/>
              </w:rPr>
            </w:pPr>
          </w:p>
        </w:tc>
        <w:tc>
          <w:tcPr>
            <w:tcW w:w="682" w:type="pct"/>
            <w:noWrap w:val="0"/>
            <w:vAlign w:val="center"/>
          </w:tcPr>
          <w:p w14:paraId="58A38C86">
            <w:pPr>
              <w:spacing w:line="360" w:lineRule="auto"/>
              <w:jc w:val="center"/>
              <w:rPr>
                <w:rFonts w:ascii="仿宋" w:hAnsi="仿宋" w:eastAsia="仿宋" w:cs="Times New Roman"/>
                <w:sz w:val="24"/>
                <w:szCs w:val="24"/>
                <w:highlight w:val="none"/>
              </w:rPr>
            </w:pPr>
          </w:p>
        </w:tc>
        <w:tc>
          <w:tcPr>
            <w:tcW w:w="939" w:type="pct"/>
            <w:noWrap w:val="0"/>
            <w:vAlign w:val="center"/>
          </w:tcPr>
          <w:p w14:paraId="319BFF53">
            <w:pPr>
              <w:spacing w:line="360" w:lineRule="auto"/>
              <w:jc w:val="center"/>
              <w:rPr>
                <w:rFonts w:ascii="仿宋" w:hAnsi="仿宋" w:eastAsia="仿宋" w:cs="Times New Roman"/>
                <w:sz w:val="24"/>
                <w:szCs w:val="24"/>
                <w:highlight w:val="none"/>
              </w:rPr>
            </w:pPr>
          </w:p>
        </w:tc>
      </w:tr>
      <w:tr w14:paraId="47F3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0"/>
            <w:vAlign w:val="center"/>
          </w:tcPr>
          <w:p w14:paraId="690A3D86">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11</w:t>
            </w:r>
          </w:p>
        </w:tc>
        <w:tc>
          <w:tcPr>
            <w:tcW w:w="1536" w:type="pct"/>
            <w:noWrap w:val="0"/>
            <w:vAlign w:val="center"/>
          </w:tcPr>
          <w:p w14:paraId="5E958C15">
            <w:pPr>
              <w:spacing w:line="360" w:lineRule="auto"/>
              <w:jc w:val="center"/>
              <w:rPr>
                <w:rFonts w:ascii="仿宋" w:hAnsi="仿宋" w:eastAsia="仿宋" w:cs="Times New Roman"/>
                <w:sz w:val="24"/>
                <w:szCs w:val="24"/>
                <w:highlight w:val="none"/>
              </w:rPr>
            </w:pPr>
          </w:p>
        </w:tc>
        <w:tc>
          <w:tcPr>
            <w:tcW w:w="683" w:type="pct"/>
            <w:noWrap w:val="0"/>
            <w:vAlign w:val="center"/>
          </w:tcPr>
          <w:p w14:paraId="031FE15F">
            <w:pPr>
              <w:spacing w:line="360" w:lineRule="auto"/>
              <w:jc w:val="center"/>
              <w:rPr>
                <w:rFonts w:ascii="仿宋" w:hAnsi="仿宋" w:eastAsia="仿宋" w:cs="Times New Roman"/>
                <w:sz w:val="24"/>
                <w:szCs w:val="24"/>
                <w:highlight w:val="none"/>
              </w:rPr>
            </w:pPr>
          </w:p>
        </w:tc>
        <w:tc>
          <w:tcPr>
            <w:tcW w:w="682" w:type="pct"/>
            <w:noWrap w:val="0"/>
            <w:vAlign w:val="center"/>
          </w:tcPr>
          <w:p w14:paraId="1558721D">
            <w:pPr>
              <w:spacing w:line="360" w:lineRule="auto"/>
              <w:jc w:val="center"/>
              <w:rPr>
                <w:rFonts w:ascii="仿宋" w:hAnsi="仿宋" w:eastAsia="仿宋" w:cs="Times New Roman"/>
                <w:sz w:val="24"/>
                <w:szCs w:val="24"/>
                <w:highlight w:val="none"/>
              </w:rPr>
            </w:pPr>
          </w:p>
        </w:tc>
        <w:tc>
          <w:tcPr>
            <w:tcW w:w="682" w:type="pct"/>
            <w:noWrap w:val="0"/>
            <w:vAlign w:val="center"/>
          </w:tcPr>
          <w:p w14:paraId="6B33D707">
            <w:pPr>
              <w:spacing w:line="360" w:lineRule="auto"/>
              <w:jc w:val="center"/>
              <w:rPr>
                <w:rFonts w:ascii="仿宋" w:hAnsi="仿宋" w:eastAsia="仿宋" w:cs="Times New Roman"/>
                <w:sz w:val="24"/>
                <w:szCs w:val="24"/>
                <w:highlight w:val="none"/>
              </w:rPr>
            </w:pPr>
          </w:p>
        </w:tc>
        <w:tc>
          <w:tcPr>
            <w:tcW w:w="939" w:type="pct"/>
            <w:noWrap w:val="0"/>
            <w:vAlign w:val="center"/>
          </w:tcPr>
          <w:p w14:paraId="7D0CB36D">
            <w:pPr>
              <w:spacing w:line="360" w:lineRule="auto"/>
              <w:jc w:val="center"/>
              <w:rPr>
                <w:rFonts w:ascii="仿宋" w:hAnsi="仿宋" w:eastAsia="仿宋" w:cs="Times New Roman"/>
                <w:sz w:val="24"/>
                <w:szCs w:val="24"/>
                <w:highlight w:val="none"/>
              </w:rPr>
            </w:pPr>
          </w:p>
        </w:tc>
      </w:tr>
      <w:tr w14:paraId="1375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97" w:type="pct"/>
            <w:gridSpan w:val="3"/>
            <w:noWrap w:val="0"/>
            <w:vAlign w:val="center"/>
          </w:tcPr>
          <w:p w14:paraId="73BE474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计</w:t>
            </w:r>
          </w:p>
        </w:tc>
        <w:tc>
          <w:tcPr>
            <w:tcW w:w="682" w:type="pct"/>
            <w:noWrap w:val="0"/>
            <w:vAlign w:val="center"/>
          </w:tcPr>
          <w:p w14:paraId="20E0B872">
            <w:pPr>
              <w:spacing w:line="360" w:lineRule="auto"/>
              <w:jc w:val="center"/>
              <w:rPr>
                <w:rFonts w:ascii="仿宋" w:hAnsi="仿宋" w:eastAsia="仿宋" w:cs="Times New Roman"/>
                <w:sz w:val="24"/>
                <w:szCs w:val="24"/>
                <w:highlight w:val="none"/>
              </w:rPr>
            </w:pPr>
          </w:p>
        </w:tc>
        <w:tc>
          <w:tcPr>
            <w:tcW w:w="682" w:type="pct"/>
            <w:noWrap w:val="0"/>
            <w:vAlign w:val="center"/>
          </w:tcPr>
          <w:p w14:paraId="4E231D99">
            <w:pPr>
              <w:spacing w:line="360" w:lineRule="auto"/>
              <w:jc w:val="center"/>
              <w:rPr>
                <w:rFonts w:ascii="仿宋" w:hAnsi="仿宋" w:eastAsia="仿宋" w:cs="Times New Roman"/>
                <w:sz w:val="24"/>
                <w:szCs w:val="24"/>
                <w:highlight w:val="none"/>
              </w:rPr>
            </w:pPr>
          </w:p>
        </w:tc>
        <w:tc>
          <w:tcPr>
            <w:tcW w:w="939" w:type="pct"/>
            <w:noWrap w:val="0"/>
            <w:vAlign w:val="center"/>
          </w:tcPr>
          <w:p w14:paraId="457FB06C">
            <w:pPr>
              <w:spacing w:line="360" w:lineRule="auto"/>
              <w:jc w:val="center"/>
              <w:rPr>
                <w:rFonts w:ascii="仿宋" w:hAnsi="仿宋" w:eastAsia="仿宋" w:cs="Times New Roman"/>
                <w:sz w:val="24"/>
                <w:szCs w:val="24"/>
                <w:highlight w:val="none"/>
              </w:rPr>
            </w:pPr>
          </w:p>
        </w:tc>
      </w:tr>
    </w:tbl>
    <w:p w14:paraId="583C715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本表由承包人填制，承包人应按照合同约定填报项目名称、实际金额，提交造价工程核实并由其报</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确认后，列入合同价款内。</w:t>
      </w:r>
    </w:p>
    <w:p w14:paraId="5EDF727B">
      <w:pPr>
        <w:spacing w:line="360" w:lineRule="auto"/>
        <w:ind w:firstLine="720" w:firstLineChars="300"/>
        <w:rPr>
          <w:rFonts w:ascii="仿宋" w:hAnsi="仿宋" w:eastAsia="仿宋" w:cs="仿宋"/>
          <w:b/>
          <w:bCs/>
          <w:color w:val="000000"/>
          <w:kern w:val="0"/>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、监理人、工程造价咨询人（如有）、承包人各存一份。</w:t>
      </w:r>
      <w:r>
        <w:rPr>
          <w:rFonts w:ascii="仿宋" w:hAnsi="仿宋" w:eastAsia="仿宋" w:cs="Times New Roman"/>
          <w:sz w:val="24"/>
          <w:szCs w:val="24"/>
          <w:highlight w:val="none"/>
        </w:rPr>
        <w:br w:type="page"/>
      </w:r>
      <w:bookmarkStart w:id="352" w:name="_Toc266892946"/>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20</w:t>
      </w:r>
      <w:bookmarkEnd w:id="352"/>
    </w:p>
    <w:p w14:paraId="0F16C02A">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计日工记录</w:t>
      </w:r>
    </w:p>
    <w:p w14:paraId="3F28813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050"/>
        <w:gridCol w:w="1262"/>
        <w:gridCol w:w="1262"/>
        <w:gridCol w:w="1263"/>
        <w:gridCol w:w="1262"/>
        <w:gridCol w:w="1084"/>
      </w:tblGrid>
      <w:tr w14:paraId="778B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7501CB7D">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编号</w:t>
            </w:r>
          </w:p>
        </w:tc>
        <w:tc>
          <w:tcPr>
            <w:tcW w:w="3050" w:type="dxa"/>
            <w:noWrap w:val="0"/>
            <w:vAlign w:val="center"/>
          </w:tcPr>
          <w:p w14:paraId="38E8944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项目名称</w:t>
            </w:r>
          </w:p>
        </w:tc>
        <w:tc>
          <w:tcPr>
            <w:tcW w:w="1262" w:type="dxa"/>
            <w:noWrap w:val="0"/>
            <w:vAlign w:val="center"/>
          </w:tcPr>
          <w:p w14:paraId="4A5A108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1262" w:type="dxa"/>
            <w:noWrap w:val="0"/>
            <w:vAlign w:val="center"/>
          </w:tcPr>
          <w:p w14:paraId="4130BDF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暂定数量</w:t>
            </w:r>
          </w:p>
        </w:tc>
        <w:tc>
          <w:tcPr>
            <w:tcW w:w="1263" w:type="dxa"/>
            <w:noWrap w:val="0"/>
            <w:vAlign w:val="center"/>
          </w:tcPr>
          <w:p w14:paraId="59DF42E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实际数量</w:t>
            </w:r>
          </w:p>
        </w:tc>
        <w:tc>
          <w:tcPr>
            <w:tcW w:w="1262" w:type="dxa"/>
            <w:noWrap w:val="0"/>
            <w:vAlign w:val="center"/>
          </w:tcPr>
          <w:p w14:paraId="5A2EA8B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综合单价</w:t>
            </w:r>
          </w:p>
        </w:tc>
        <w:tc>
          <w:tcPr>
            <w:tcW w:w="1084" w:type="dxa"/>
            <w:noWrap w:val="0"/>
            <w:vAlign w:val="center"/>
          </w:tcPr>
          <w:p w14:paraId="7C65E4F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合价</w:t>
            </w:r>
          </w:p>
        </w:tc>
      </w:tr>
      <w:tr w14:paraId="5D70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7752551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一</w:t>
            </w:r>
          </w:p>
        </w:tc>
        <w:tc>
          <w:tcPr>
            <w:tcW w:w="3050" w:type="dxa"/>
            <w:noWrap w:val="0"/>
            <w:vAlign w:val="center"/>
          </w:tcPr>
          <w:p w14:paraId="695F914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人工</w:t>
            </w:r>
          </w:p>
        </w:tc>
        <w:tc>
          <w:tcPr>
            <w:tcW w:w="1262" w:type="dxa"/>
            <w:noWrap w:val="0"/>
            <w:vAlign w:val="center"/>
          </w:tcPr>
          <w:p w14:paraId="3B752323">
            <w:pPr>
              <w:spacing w:line="360" w:lineRule="auto"/>
              <w:jc w:val="center"/>
              <w:rPr>
                <w:rFonts w:ascii="仿宋" w:hAnsi="仿宋" w:eastAsia="仿宋" w:cs="Times New Roman"/>
                <w:sz w:val="24"/>
                <w:szCs w:val="24"/>
                <w:highlight w:val="none"/>
              </w:rPr>
            </w:pPr>
          </w:p>
        </w:tc>
        <w:tc>
          <w:tcPr>
            <w:tcW w:w="1262" w:type="dxa"/>
            <w:noWrap w:val="0"/>
            <w:vAlign w:val="center"/>
          </w:tcPr>
          <w:p w14:paraId="30939CC3">
            <w:pPr>
              <w:spacing w:line="360" w:lineRule="auto"/>
              <w:jc w:val="center"/>
              <w:rPr>
                <w:rFonts w:ascii="仿宋" w:hAnsi="仿宋" w:eastAsia="仿宋" w:cs="Times New Roman"/>
                <w:sz w:val="24"/>
                <w:szCs w:val="24"/>
                <w:highlight w:val="none"/>
              </w:rPr>
            </w:pPr>
          </w:p>
        </w:tc>
        <w:tc>
          <w:tcPr>
            <w:tcW w:w="1263" w:type="dxa"/>
            <w:noWrap w:val="0"/>
            <w:vAlign w:val="center"/>
          </w:tcPr>
          <w:p w14:paraId="065CF9AA">
            <w:pPr>
              <w:spacing w:line="360" w:lineRule="auto"/>
              <w:jc w:val="center"/>
              <w:rPr>
                <w:rFonts w:ascii="仿宋" w:hAnsi="仿宋" w:eastAsia="仿宋" w:cs="Times New Roman"/>
                <w:sz w:val="24"/>
                <w:szCs w:val="24"/>
                <w:highlight w:val="none"/>
              </w:rPr>
            </w:pPr>
          </w:p>
        </w:tc>
        <w:tc>
          <w:tcPr>
            <w:tcW w:w="1262" w:type="dxa"/>
            <w:noWrap w:val="0"/>
            <w:vAlign w:val="center"/>
          </w:tcPr>
          <w:p w14:paraId="1CB886B9">
            <w:pPr>
              <w:spacing w:line="360" w:lineRule="auto"/>
              <w:jc w:val="center"/>
              <w:rPr>
                <w:rFonts w:ascii="仿宋" w:hAnsi="仿宋" w:eastAsia="仿宋" w:cs="Times New Roman"/>
                <w:sz w:val="24"/>
                <w:szCs w:val="24"/>
                <w:highlight w:val="none"/>
              </w:rPr>
            </w:pPr>
          </w:p>
        </w:tc>
        <w:tc>
          <w:tcPr>
            <w:tcW w:w="1084" w:type="dxa"/>
            <w:noWrap w:val="0"/>
            <w:vAlign w:val="center"/>
          </w:tcPr>
          <w:p w14:paraId="133EAFC7">
            <w:pPr>
              <w:spacing w:line="360" w:lineRule="auto"/>
              <w:jc w:val="center"/>
              <w:rPr>
                <w:rFonts w:ascii="仿宋" w:hAnsi="仿宋" w:eastAsia="仿宋" w:cs="Times New Roman"/>
                <w:sz w:val="24"/>
                <w:szCs w:val="24"/>
                <w:highlight w:val="none"/>
              </w:rPr>
            </w:pPr>
          </w:p>
        </w:tc>
      </w:tr>
      <w:tr w14:paraId="64F4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6331767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noWrap w:val="0"/>
            <w:vAlign w:val="center"/>
          </w:tcPr>
          <w:p w14:paraId="0FB35B29">
            <w:pPr>
              <w:spacing w:line="360" w:lineRule="auto"/>
              <w:jc w:val="center"/>
              <w:rPr>
                <w:rFonts w:ascii="仿宋" w:hAnsi="仿宋" w:eastAsia="仿宋" w:cs="Times New Roman"/>
                <w:sz w:val="24"/>
                <w:szCs w:val="24"/>
                <w:highlight w:val="none"/>
              </w:rPr>
            </w:pPr>
          </w:p>
        </w:tc>
        <w:tc>
          <w:tcPr>
            <w:tcW w:w="1262" w:type="dxa"/>
            <w:noWrap w:val="0"/>
            <w:vAlign w:val="center"/>
          </w:tcPr>
          <w:p w14:paraId="2048A450">
            <w:pPr>
              <w:spacing w:line="360" w:lineRule="auto"/>
              <w:jc w:val="center"/>
              <w:rPr>
                <w:rFonts w:ascii="仿宋" w:hAnsi="仿宋" w:eastAsia="仿宋" w:cs="Times New Roman"/>
                <w:sz w:val="24"/>
                <w:szCs w:val="24"/>
                <w:highlight w:val="none"/>
              </w:rPr>
            </w:pPr>
          </w:p>
        </w:tc>
        <w:tc>
          <w:tcPr>
            <w:tcW w:w="1262" w:type="dxa"/>
            <w:noWrap w:val="0"/>
            <w:vAlign w:val="center"/>
          </w:tcPr>
          <w:p w14:paraId="1759ACEF">
            <w:pPr>
              <w:spacing w:line="360" w:lineRule="auto"/>
              <w:jc w:val="center"/>
              <w:rPr>
                <w:rFonts w:ascii="仿宋" w:hAnsi="仿宋" w:eastAsia="仿宋" w:cs="Times New Roman"/>
                <w:sz w:val="24"/>
                <w:szCs w:val="24"/>
                <w:highlight w:val="none"/>
              </w:rPr>
            </w:pPr>
          </w:p>
        </w:tc>
        <w:tc>
          <w:tcPr>
            <w:tcW w:w="1263" w:type="dxa"/>
            <w:noWrap w:val="0"/>
            <w:vAlign w:val="center"/>
          </w:tcPr>
          <w:p w14:paraId="5696FF0D">
            <w:pPr>
              <w:spacing w:line="360" w:lineRule="auto"/>
              <w:jc w:val="center"/>
              <w:rPr>
                <w:rFonts w:ascii="仿宋" w:hAnsi="仿宋" w:eastAsia="仿宋" w:cs="Times New Roman"/>
                <w:sz w:val="24"/>
                <w:szCs w:val="24"/>
                <w:highlight w:val="none"/>
              </w:rPr>
            </w:pPr>
          </w:p>
        </w:tc>
        <w:tc>
          <w:tcPr>
            <w:tcW w:w="1262" w:type="dxa"/>
            <w:noWrap w:val="0"/>
            <w:vAlign w:val="center"/>
          </w:tcPr>
          <w:p w14:paraId="4AD36976">
            <w:pPr>
              <w:spacing w:line="360" w:lineRule="auto"/>
              <w:jc w:val="center"/>
              <w:rPr>
                <w:rFonts w:ascii="仿宋" w:hAnsi="仿宋" w:eastAsia="仿宋" w:cs="Times New Roman"/>
                <w:sz w:val="24"/>
                <w:szCs w:val="24"/>
                <w:highlight w:val="none"/>
              </w:rPr>
            </w:pPr>
          </w:p>
        </w:tc>
        <w:tc>
          <w:tcPr>
            <w:tcW w:w="1084" w:type="dxa"/>
            <w:noWrap w:val="0"/>
            <w:vAlign w:val="center"/>
          </w:tcPr>
          <w:p w14:paraId="270895D2">
            <w:pPr>
              <w:spacing w:line="360" w:lineRule="auto"/>
              <w:jc w:val="center"/>
              <w:rPr>
                <w:rFonts w:ascii="仿宋" w:hAnsi="仿宋" w:eastAsia="仿宋" w:cs="Times New Roman"/>
                <w:sz w:val="24"/>
                <w:szCs w:val="24"/>
                <w:highlight w:val="none"/>
              </w:rPr>
            </w:pPr>
          </w:p>
        </w:tc>
      </w:tr>
      <w:tr w14:paraId="1AFC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6B9C7F1E">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noWrap w:val="0"/>
            <w:vAlign w:val="center"/>
          </w:tcPr>
          <w:p w14:paraId="2C910296">
            <w:pPr>
              <w:spacing w:line="360" w:lineRule="auto"/>
              <w:jc w:val="center"/>
              <w:rPr>
                <w:rFonts w:ascii="仿宋" w:hAnsi="仿宋" w:eastAsia="仿宋" w:cs="Times New Roman"/>
                <w:sz w:val="24"/>
                <w:szCs w:val="24"/>
                <w:highlight w:val="none"/>
              </w:rPr>
            </w:pPr>
          </w:p>
        </w:tc>
        <w:tc>
          <w:tcPr>
            <w:tcW w:w="1262" w:type="dxa"/>
            <w:noWrap w:val="0"/>
            <w:vAlign w:val="center"/>
          </w:tcPr>
          <w:p w14:paraId="48FAB1FC">
            <w:pPr>
              <w:spacing w:line="360" w:lineRule="auto"/>
              <w:jc w:val="center"/>
              <w:rPr>
                <w:rFonts w:ascii="仿宋" w:hAnsi="仿宋" w:eastAsia="仿宋" w:cs="Times New Roman"/>
                <w:sz w:val="24"/>
                <w:szCs w:val="24"/>
                <w:highlight w:val="none"/>
              </w:rPr>
            </w:pPr>
          </w:p>
        </w:tc>
        <w:tc>
          <w:tcPr>
            <w:tcW w:w="1262" w:type="dxa"/>
            <w:noWrap w:val="0"/>
            <w:vAlign w:val="center"/>
          </w:tcPr>
          <w:p w14:paraId="20C59A4C">
            <w:pPr>
              <w:spacing w:line="360" w:lineRule="auto"/>
              <w:jc w:val="center"/>
              <w:rPr>
                <w:rFonts w:ascii="仿宋" w:hAnsi="仿宋" w:eastAsia="仿宋" w:cs="Times New Roman"/>
                <w:sz w:val="24"/>
                <w:szCs w:val="24"/>
                <w:highlight w:val="none"/>
              </w:rPr>
            </w:pPr>
          </w:p>
        </w:tc>
        <w:tc>
          <w:tcPr>
            <w:tcW w:w="1263" w:type="dxa"/>
            <w:noWrap w:val="0"/>
            <w:vAlign w:val="center"/>
          </w:tcPr>
          <w:p w14:paraId="7A87826D">
            <w:pPr>
              <w:spacing w:line="360" w:lineRule="auto"/>
              <w:jc w:val="center"/>
              <w:rPr>
                <w:rFonts w:ascii="仿宋" w:hAnsi="仿宋" w:eastAsia="仿宋" w:cs="Times New Roman"/>
                <w:sz w:val="24"/>
                <w:szCs w:val="24"/>
                <w:highlight w:val="none"/>
              </w:rPr>
            </w:pPr>
          </w:p>
        </w:tc>
        <w:tc>
          <w:tcPr>
            <w:tcW w:w="1262" w:type="dxa"/>
            <w:noWrap w:val="0"/>
            <w:vAlign w:val="center"/>
          </w:tcPr>
          <w:p w14:paraId="6313C036">
            <w:pPr>
              <w:spacing w:line="360" w:lineRule="auto"/>
              <w:jc w:val="center"/>
              <w:rPr>
                <w:rFonts w:ascii="仿宋" w:hAnsi="仿宋" w:eastAsia="仿宋" w:cs="Times New Roman"/>
                <w:sz w:val="24"/>
                <w:szCs w:val="24"/>
                <w:highlight w:val="none"/>
              </w:rPr>
            </w:pPr>
          </w:p>
        </w:tc>
        <w:tc>
          <w:tcPr>
            <w:tcW w:w="1084" w:type="dxa"/>
            <w:noWrap w:val="0"/>
            <w:vAlign w:val="center"/>
          </w:tcPr>
          <w:p w14:paraId="2C0E4319">
            <w:pPr>
              <w:spacing w:line="360" w:lineRule="auto"/>
              <w:jc w:val="center"/>
              <w:rPr>
                <w:rFonts w:ascii="仿宋" w:hAnsi="仿宋" w:eastAsia="仿宋" w:cs="Times New Roman"/>
                <w:sz w:val="24"/>
                <w:szCs w:val="24"/>
                <w:highlight w:val="none"/>
              </w:rPr>
            </w:pPr>
          </w:p>
        </w:tc>
      </w:tr>
      <w:tr w14:paraId="26A6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3D03DB7">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noWrap w:val="0"/>
            <w:vAlign w:val="center"/>
          </w:tcPr>
          <w:p w14:paraId="5A47EED7">
            <w:pPr>
              <w:spacing w:line="360" w:lineRule="auto"/>
              <w:jc w:val="center"/>
              <w:rPr>
                <w:rFonts w:ascii="仿宋" w:hAnsi="仿宋" w:eastAsia="仿宋" w:cs="Times New Roman"/>
                <w:sz w:val="24"/>
                <w:szCs w:val="24"/>
                <w:highlight w:val="none"/>
              </w:rPr>
            </w:pPr>
          </w:p>
        </w:tc>
        <w:tc>
          <w:tcPr>
            <w:tcW w:w="1262" w:type="dxa"/>
            <w:noWrap w:val="0"/>
            <w:vAlign w:val="center"/>
          </w:tcPr>
          <w:p w14:paraId="05AA7DEF">
            <w:pPr>
              <w:spacing w:line="360" w:lineRule="auto"/>
              <w:jc w:val="center"/>
              <w:rPr>
                <w:rFonts w:ascii="仿宋" w:hAnsi="仿宋" w:eastAsia="仿宋" w:cs="Times New Roman"/>
                <w:sz w:val="24"/>
                <w:szCs w:val="24"/>
                <w:highlight w:val="none"/>
              </w:rPr>
            </w:pPr>
          </w:p>
        </w:tc>
        <w:tc>
          <w:tcPr>
            <w:tcW w:w="1262" w:type="dxa"/>
            <w:noWrap w:val="0"/>
            <w:vAlign w:val="center"/>
          </w:tcPr>
          <w:p w14:paraId="4C9626EE">
            <w:pPr>
              <w:spacing w:line="360" w:lineRule="auto"/>
              <w:jc w:val="center"/>
              <w:rPr>
                <w:rFonts w:ascii="仿宋" w:hAnsi="仿宋" w:eastAsia="仿宋" w:cs="Times New Roman"/>
                <w:sz w:val="24"/>
                <w:szCs w:val="24"/>
                <w:highlight w:val="none"/>
              </w:rPr>
            </w:pPr>
          </w:p>
        </w:tc>
        <w:tc>
          <w:tcPr>
            <w:tcW w:w="1263" w:type="dxa"/>
            <w:noWrap w:val="0"/>
            <w:vAlign w:val="center"/>
          </w:tcPr>
          <w:p w14:paraId="039B24C1">
            <w:pPr>
              <w:spacing w:line="360" w:lineRule="auto"/>
              <w:jc w:val="center"/>
              <w:rPr>
                <w:rFonts w:ascii="仿宋" w:hAnsi="仿宋" w:eastAsia="仿宋" w:cs="Times New Roman"/>
                <w:sz w:val="24"/>
                <w:szCs w:val="24"/>
                <w:highlight w:val="none"/>
              </w:rPr>
            </w:pPr>
          </w:p>
        </w:tc>
        <w:tc>
          <w:tcPr>
            <w:tcW w:w="1262" w:type="dxa"/>
            <w:noWrap w:val="0"/>
            <w:vAlign w:val="center"/>
          </w:tcPr>
          <w:p w14:paraId="05F55CB3">
            <w:pPr>
              <w:spacing w:line="360" w:lineRule="auto"/>
              <w:jc w:val="center"/>
              <w:rPr>
                <w:rFonts w:ascii="仿宋" w:hAnsi="仿宋" w:eastAsia="仿宋" w:cs="Times New Roman"/>
                <w:sz w:val="24"/>
                <w:szCs w:val="24"/>
                <w:highlight w:val="none"/>
              </w:rPr>
            </w:pPr>
          </w:p>
        </w:tc>
        <w:tc>
          <w:tcPr>
            <w:tcW w:w="1084" w:type="dxa"/>
            <w:noWrap w:val="0"/>
            <w:vAlign w:val="center"/>
          </w:tcPr>
          <w:p w14:paraId="63253540">
            <w:pPr>
              <w:spacing w:line="360" w:lineRule="auto"/>
              <w:jc w:val="center"/>
              <w:rPr>
                <w:rFonts w:ascii="仿宋" w:hAnsi="仿宋" w:eastAsia="仿宋" w:cs="Times New Roman"/>
                <w:sz w:val="24"/>
                <w:szCs w:val="24"/>
                <w:highlight w:val="none"/>
              </w:rPr>
            </w:pPr>
          </w:p>
        </w:tc>
      </w:tr>
      <w:tr w14:paraId="4FC5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0"/>
            <w:vAlign w:val="center"/>
          </w:tcPr>
          <w:p w14:paraId="087102D2">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noWrap w:val="0"/>
            <w:vAlign w:val="center"/>
          </w:tcPr>
          <w:p w14:paraId="5F60B1D6">
            <w:pPr>
              <w:spacing w:line="360" w:lineRule="auto"/>
              <w:jc w:val="center"/>
              <w:rPr>
                <w:rFonts w:ascii="仿宋" w:hAnsi="仿宋" w:eastAsia="仿宋" w:cs="Times New Roman"/>
                <w:sz w:val="24"/>
                <w:szCs w:val="24"/>
                <w:highlight w:val="none"/>
              </w:rPr>
            </w:pPr>
          </w:p>
        </w:tc>
        <w:tc>
          <w:tcPr>
            <w:tcW w:w="1262" w:type="dxa"/>
            <w:noWrap w:val="0"/>
            <w:vAlign w:val="center"/>
          </w:tcPr>
          <w:p w14:paraId="58985E95">
            <w:pPr>
              <w:spacing w:line="360" w:lineRule="auto"/>
              <w:jc w:val="center"/>
              <w:rPr>
                <w:rFonts w:ascii="仿宋" w:hAnsi="仿宋" w:eastAsia="仿宋" w:cs="Times New Roman"/>
                <w:sz w:val="24"/>
                <w:szCs w:val="24"/>
                <w:highlight w:val="none"/>
              </w:rPr>
            </w:pPr>
          </w:p>
        </w:tc>
        <w:tc>
          <w:tcPr>
            <w:tcW w:w="1262" w:type="dxa"/>
            <w:noWrap w:val="0"/>
            <w:vAlign w:val="center"/>
          </w:tcPr>
          <w:p w14:paraId="4B110BC5">
            <w:pPr>
              <w:spacing w:line="360" w:lineRule="auto"/>
              <w:jc w:val="center"/>
              <w:rPr>
                <w:rFonts w:ascii="仿宋" w:hAnsi="仿宋" w:eastAsia="仿宋" w:cs="Times New Roman"/>
                <w:sz w:val="24"/>
                <w:szCs w:val="24"/>
                <w:highlight w:val="none"/>
              </w:rPr>
            </w:pPr>
          </w:p>
        </w:tc>
        <w:tc>
          <w:tcPr>
            <w:tcW w:w="1263" w:type="dxa"/>
            <w:noWrap w:val="0"/>
            <w:vAlign w:val="center"/>
          </w:tcPr>
          <w:p w14:paraId="1669BC7D">
            <w:pPr>
              <w:spacing w:line="360" w:lineRule="auto"/>
              <w:jc w:val="center"/>
              <w:rPr>
                <w:rFonts w:ascii="仿宋" w:hAnsi="仿宋" w:eastAsia="仿宋" w:cs="Times New Roman"/>
                <w:sz w:val="24"/>
                <w:szCs w:val="24"/>
                <w:highlight w:val="none"/>
              </w:rPr>
            </w:pPr>
          </w:p>
        </w:tc>
        <w:tc>
          <w:tcPr>
            <w:tcW w:w="1262" w:type="dxa"/>
            <w:noWrap w:val="0"/>
            <w:vAlign w:val="center"/>
          </w:tcPr>
          <w:p w14:paraId="43295814">
            <w:pPr>
              <w:spacing w:line="360" w:lineRule="auto"/>
              <w:jc w:val="center"/>
              <w:rPr>
                <w:rFonts w:ascii="仿宋" w:hAnsi="仿宋" w:eastAsia="仿宋" w:cs="Times New Roman"/>
                <w:sz w:val="24"/>
                <w:szCs w:val="24"/>
                <w:highlight w:val="none"/>
              </w:rPr>
            </w:pPr>
          </w:p>
        </w:tc>
        <w:tc>
          <w:tcPr>
            <w:tcW w:w="1084" w:type="dxa"/>
            <w:noWrap w:val="0"/>
            <w:vAlign w:val="center"/>
          </w:tcPr>
          <w:p w14:paraId="0A855150">
            <w:pPr>
              <w:spacing w:line="360" w:lineRule="auto"/>
              <w:jc w:val="center"/>
              <w:rPr>
                <w:rFonts w:ascii="仿宋" w:hAnsi="仿宋" w:eastAsia="仿宋" w:cs="Times New Roman"/>
                <w:sz w:val="24"/>
                <w:szCs w:val="24"/>
                <w:highlight w:val="none"/>
              </w:rPr>
            </w:pPr>
          </w:p>
        </w:tc>
      </w:tr>
      <w:tr w14:paraId="4E9D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206C93E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人工小计</w:t>
            </w:r>
          </w:p>
        </w:tc>
        <w:tc>
          <w:tcPr>
            <w:tcW w:w="1262" w:type="dxa"/>
            <w:noWrap w:val="0"/>
            <w:vAlign w:val="center"/>
          </w:tcPr>
          <w:p w14:paraId="34B9A50D">
            <w:pPr>
              <w:spacing w:line="360" w:lineRule="auto"/>
              <w:jc w:val="center"/>
              <w:rPr>
                <w:rFonts w:ascii="仿宋" w:hAnsi="仿宋" w:eastAsia="仿宋" w:cs="Times New Roman"/>
                <w:sz w:val="24"/>
                <w:szCs w:val="24"/>
                <w:highlight w:val="none"/>
              </w:rPr>
            </w:pPr>
          </w:p>
        </w:tc>
        <w:tc>
          <w:tcPr>
            <w:tcW w:w="1084" w:type="dxa"/>
            <w:noWrap w:val="0"/>
            <w:vAlign w:val="center"/>
          </w:tcPr>
          <w:p w14:paraId="28471E17">
            <w:pPr>
              <w:spacing w:line="360" w:lineRule="auto"/>
              <w:jc w:val="center"/>
              <w:rPr>
                <w:rFonts w:ascii="仿宋" w:hAnsi="仿宋" w:eastAsia="仿宋" w:cs="Times New Roman"/>
                <w:sz w:val="24"/>
                <w:szCs w:val="24"/>
                <w:highlight w:val="none"/>
              </w:rPr>
            </w:pPr>
          </w:p>
        </w:tc>
      </w:tr>
      <w:tr w14:paraId="1163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70BACD5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二</w:t>
            </w:r>
          </w:p>
        </w:tc>
        <w:tc>
          <w:tcPr>
            <w:tcW w:w="3050" w:type="dxa"/>
            <w:noWrap w:val="0"/>
            <w:vAlign w:val="center"/>
          </w:tcPr>
          <w:p w14:paraId="0AB9F95B">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材料</w:t>
            </w:r>
          </w:p>
        </w:tc>
        <w:tc>
          <w:tcPr>
            <w:tcW w:w="1262" w:type="dxa"/>
            <w:noWrap w:val="0"/>
            <w:vAlign w:val="center"/>
          </w:tcPr>
          <w:p w14:paraId="02D06E89">
            <w:pPr>
              <w:spacing w:line="360" w:lineRule="auto"/>
              <w:jc w:val="center"/>
              <w:rPr>
                <w:rFonts w:ascii="仿宋" w:hAnsi="仿宋" w:eastAsia="仿宋" w:cs="Times New Roman"/>
                <w:sz w:val="24"/>
                <w:szCs w:val="24"/>
                <w:highlight w:val="none"/>
              </w:rPr>
            </w:pPr>
          </w:p>
        </w:tc>
        <w:tc>
          <w:tcPr>
            <w:tcW w:w="1262" w:type="dxa"/>
            <w:noWrap w:val="0"/>
            <w:vAlign w:val="center"/>
          </w:tcPr>
          <w:p w14:paraId="013CAA2F">
            <w:pPr>
              <w:spacing w:line="360" w:lineRule="auto"/>
              <w:jc w:val="center"/>
              <w:rPr>
                <w:rFonts w:ascii="仿宋" w:hAnsi="仿宋" w:eastAsia="仿宋" w:cs="Times New Roman"/>
                <w:sz w:val="24"/>
                <w:szCs w:val="24"/>
                <w:highlight w:val="none"/>
              </w:rPr>
            </w:pPr>
          </w:p>
        </w:tc>
        <w:tc>
          <w:tcPr>
            <w:tcW w:w="1263" w:type="dxa"/>
            <w:noWrap w:val="0"/>
            <w:vAlign w:val="center"/>
          </w:tcPr>
          <w:p w14:paraId="348657AE">
            <w:pPr>
              <w:spacing w:line="360" w:lineRule="auto"/>
              <w:jc w:val="center"/>
              <w:rPr>
                <w:rFonts w:ascii="仿宋" w:hAnsi="仿宋" w:eastAsia="仿宋" w:cs="Times New Roman"/>
                <w:sz w:val="24"/>
                <w:szCs w:val="24"/>
                <w:highlight w:val="none"/>
              </w:rPr>
            </w:pPr>
          </w:p>
        </w:tc>
        <w:tc>
          <w:tcPr>
            <w:tcW w:w="1262" w:type="dxa"/>
            <w:noWrap w:val="0"/>
            <w:vAlign w:val="center"/>
          </w:tcPr>
          <w:p w14:paraId="597021EB">
            <w:pPr>
              <w:spacing w:line="360" w:lineRule="auto"/>
              <w:jc w:val="center"/>
              <w:rPr>
                <w:rFonts w:ascii="仿宋" w:hAnsi="仿宋" w:eastAsia="仿宋" w:cs="Times New Roman"/>
                <w:sz w:val="24"/>
                <w:szCs w:val="24"/>
                <w:highlight w:val="none"/>
              </w:rPr>
            </w:pPr>
          </w:p>
        </w:tc>
        <w:tc>
          <w:tcPr>
            <w:tcW w:w="1084" w:type="dxa"/>
            <w:noWrap w:val="0"/>
            <w:vAlign w:val="center"/>
          </w:tcPr>
          <w:p w14:paraId="070EFB97">
            <w:pPr>
              <w:spacing w:line="360" w:lineRule="auto"/>
              <w:jc w:val="center"/>
              <w:rPr>
                <w:rFonts w:ascii="仿宋" w:hAnsi="仿宋" w:eastAsia="仿宋" w:cs="Times New Roman"/>
                <w:sz w:val="24"/>
                <w:szCs w:val="24"/>
                <w:highlight w:val="none"/>
              </w:rPr>
            </w:pPr>
          </w:p>
        </w:tc>
      </w:tr>
      <w:tr w14:paraId="3F51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331E0E2">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noWrap w:val="0"/>
            <w:vAlign w:val="center"/>
          </w:tcPr>
          <w:p w14:paraId="5AF7881E">
            <w:pPr>
              <w:spacing w:line="360" w:lineRule="auto"/>
              <w:jc w:val="center"/>
              <w:rPr>
                <w:rFonts w:ascii="仿宋" w:hAnsi="仿宋" w:eastAsia="仿宋" w:cs="Times New Roman"/>
                <w:sz w:val="24"/>
                <w:szCs w:val="24"/>
                <w:highlight w:val="none"/>
              </w:rPr>
            </w:pPr>
          </w:p>
        </w:tc>
        <w:tc>
          <w:tcPr>
            <w:tcW w:w="1262" w:type="dxa"/>
            <w:noWrap w:val="0"/>
            <w:vAlign w:val="center"/>
          </w:tcPr>
          <w:p w14:paraId="79AE5A6F">
            <w:pPr>
              <w:spacing w:line="360" w:lineRule="auto"/>
              <w:jc w:val="center"/>
              <w:rPr>
                <w:rFonts w:ascii="仿宋" w:hAnsi="仿宋" w:eastAsia="仿宋" w:cs="Times New Roman"/>
                <w:sz w:val="24"/>
                <w:szCs w:val="24"/>
                <w:highlight w:val="none"/>
              </w:rPr>
            </w:pPr>
          </w:p>
        </w:tc>
        <w:tc>
          <w:tcPr>
            <w:tcW w:w="1262" w:type="dxa"/>
            <w:noWrap w:val="0"/>
            <w:vAlign w:val="center"/>
          </w:tcPr>
          <w:p w14:paraId="7538015D">
            <w:pPr>
              <w:spacing w:line="360" w:lineRule="auto"/>
              <w:jc w:val="center"/>
              <w:rPr>
                <w:rFonts w:ascii="仿宋" w:hAnsi="仿宋" w:eastAsia="仿宋" w:cs="Times New Roman"/>
                <w:sz w:val="24"/>
                <w:szCs w:val="24"/>
                <w:highlight w:val="none"/>
              </w:rPr>
            </w:pPr>
          </w:p>
        </w:tc>
        <w:tc>
          <w:tcPr>
            <w:tcW w:w="1263" w:type="dxa"/>
            <w:noWrap w:val="0"/>
            <w:vAlign w:val="center"/>
          </w:tcPr>
          <w:p w14:paraId="3D354EA7">
            <w:pPr>
              <w:spacing w:line="360" w:lineRule="auto"/>
              <w:jc w:val="center"/>
              <w:rPr>
                <w:rFonts w:ascii="仿宋" w:hAnsi="仿宋" w:eastAsia="仿宋" w:cs="Times New Roman"/>
                <w:sz w:val="24"/>
                <w:szCs w:val="24"/>
                <w:highlight w:val="none"/>
              </w:rPr>
            </w:pPr>
          </w:p>
        </w:tc>
        <w:tc>
          <w:tcPr>
            <w:tcW w:w="1262" w:type="dxa"/>
            <w:noWrap w:val="0"/>
            <w:vAlign w:val="center"/>
          </w:tcPr>
          <w:p w14:paraId="1B1D0C43">
            <w:pPr>
              <w:spacing w:line="360" w:lineRule="auto"/>
              <w:jc w:val="center"/>
              <w:rPr>
                <w:rFonts w:ascii="仿宋" w:hAnsi="仿宋" w:eastAsia="仿宋" w:cs="Times New Roman"/>
                <w:sz w:val="24"/>
                <w:szCs w:val="24"/>
                <w:highlight w:val="none"/>
              </w:rPr>
            </w:pPr>
          </w:p>
        </w:tc>
        <w:tc>
          <w:tcPr>
            <w:tcW w:w="1084" w:type="dxa"/>
            <w:noWrap w:val="0"/>
            <w:vAlign w:val="center"/>
          </w:tcPr>
          <w:p w14:paraId="65A79D0B">
            <w:pPr>
              <w:spacing w:line="360" w:lineRule="auto"/>
              <w:jc w:val="center"/>
              <w:rPr>
                <w:rFonts w:ascii="仿宋" w:hAnsi="仿宋" w:eastAsia="仿宋" w:cs="Times New Roman"/>
                <w:sz w:val="24"/>
                <w:szCs w:val="24"/>
                <w:highlight w:val="none"/>
              </w:rPr>
            </w:pPr>
          </w:p>
        </w:tc>
      </w:tr>
      <w:tr w14:paraId="16AB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2B62969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noWrap w:val="0"/>
            <w:vAlign w:val="center"/>
          </w:tcPr>
          <w:p w14:paraId="24902A85">
            <w:pPr>
              <w:spacing w:line="360" w:lineRule="auto"/>
              <w:jc w:val="center"/>
              <w:rPr>
                <w:rFonts w:ascii="仿宋" w:hAnsi="仿宋" w:eastAsia="仿宋" w:cs="Times New Roman"/>
                <w:sz w:val="24"/>
                <w:szCs w:val="24"/>
                <w:highlight w:val="none"/>
              </w:rPr>
            </w:pPr>
          </w:p>
        </w:tc>
        <w:tc>
          <w:tcPr>
            <w:tcW w:w="1262" w:type="dxa"/>
            <w:noWrap w:val="0"/>
            <w:vAlign w:val="center"/>
          </w:tcPr>
          <w:p w14:paraId="05E85873">
            <w:pPr>
              <w:spacing w:line="360" w:lineRule="auto"/>
              <w:jc w:val="center"/>
              <w:rPr>
                <w:rFonts w:ascii="仿宋" w:hAnsi="仿宋" w:eastAsia="仿宋" w:cs="Times New Roman"/>
                <w:sz w:val="24"/>
                <w:szCs w:val="24"/>
                <w:highlight w:val="none"/>
              </w:rPr>
            </w:pPr>
          </w:p>
        </w:tc>
        <w:tc>
          <w:tcPr>
            <w:tcW w:w="1262" w:type="dxa"/>
            <w:noWrap w:val="0"/>
            <w:vAlign w:val="center"/>
          </w:tcPr>
          <w:p w14:paraId="5D4F7D17">
            <w:pPr>
              <w:spacing w:line="360" w:lineRule="auto"/>
              <w:jc w:val="center"/>
              <w:rPr>
                <w:rFonts w:ascii="仿宋" w:hAnsi="仿宋" w:eastAsia="仿宋" w:cs="Times New Roman"/>
                <w:sz w:val="24"/>
                <w:szCs w:val="24"/>
                <w:highlight w:val="none"/>
              </w:rPr>
            </w:pPr>
          </w:p>
        </w:tc>
        <w:tc>
          <w:tcPr>
            <w:tcW w:w="1263" w:type="dxa"/>
            <w:noWrap w:val="0"/>
            <w:vAlign w:val="center"/>
          </w:tcPr>
          <w:p w14:paraId="75D505C8">
            <w:pPr>
              <w:spacing w:line="360" w:lineRule="auto"/>
              <w:jc w:val="center"/>
              <w:rPr>
                <w:rFonts w:ascii="仿宋" w:hAnsi="仿宋" w:eastAsia="仿宋" w:cs="Times New Roman"/>
                <w:sz w:val="24"/>
                <w:szCs w:val="24"/>
                <w:highlight w:val="none"/>
              </w:rPr>
            </w:pPr>
          </w:p>
        </w:tc>
        <w:tc>
          <w:tcPr>
            <w:tcW w:w="1262" w:type="dxa"/>
            <w:noWrap w:val="0"/>
            <w:vAlign w:val="center"/>
          </w:tcPr>
          <w:p w14:paraId="39384EB1">
            <w:pPr>
              <w:spacing w:line="360" w:lineRule="auto"/>
              <w:jc w:val="center"/>
              <w:rPr>
                <w:rFonts w:ascii="仿宋" w:hAnsi="仿宋" w:eastAsia="仿宋" w:cs="Times New Roman"/>
                <w:sz w:val="24"/>
                <w:szCs w:val="24"/>
                <w:highlight w:val="none"/>
              </w:rPr>
            </w:pPr>
          </w:p>
        </w:tc>
        <w:tc>
          <w:tcPr>
            <w:tcW w:w="1084" w:type="dxa"/>
            <w:noWrap w:val="0"/>
            <w:vAlign w:val="center"/>
          </w:tcPr>
          <w:p w14:paraId="23B01464">
            <w:pPr>
              <w:spacing w:line="360" w:lineRule="auto"/>
              <w:jc w:val="center"/>
              <w:rPr>
                <w:rFonts w:ascii="仿宋" w:hAnsi="仿宋" w:eastAsia="仿宋" w:cs="Times New Roman"/>
                <w:sz w:val="24"/>
                <w:szCs w:val="24"/>
                <w:highlight w:val="none"/>
              </w:rPr>
            </w:pPr>
          </w:p>
        </w:tc>
      </w:tr>
      <w:tr w14:paraId="012A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7F686A1F">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noWrap w:val="0"/>
            <w:vAlign w:val="center"/>
          </w:tcPr>
          <w:p w14:paraId="281D03BC">
            <w:pPr>
              <w:spacing w:line="360" w:lineRule="auto"/>
              <w:jc w:val="center"/>
              <w:rPr>
                <w:rFonts w:ascii="仿宋" w:hAnsi="仿宋" w:eastAsia="仿宋" w:cs="Times New Roman"/>
                <w:sz w:val="24"/>
                <w:szCs w:val="24"/>
                <w:highlight w:val="none"/>
              </w:rPr>
            </w:pPr>
          </w:p>
        </w:tc>
        <w:tc>
          <w:tcPr>
            <w:tcW w:w="1262" w:type="dxa"/>
            <w:noWrap w:val="0"/>
            <w:vAlign w:val="center"/>
          </w:tcPr>
          <w:p w14:paraId="70EE977F">
            <w:pPr>
              <w:spacing w:line="360" w:lineRule="auto"/>
              <w:jc w:val="center"/>
              <w:rPr>
                <w:rFonts w:ascii="仿宋" w:hAnsi="仿宋" w:eastAsia="仿宋" w:cs="Times New Roman"/>
                <w:sz w:val="24"/>
                <w:szCs w:val="24"/>
                <w:highlight w:val="none"/>
              </w:rPr>
            </w:pPr>
          </w:p>
        </w:tc>
        <w:tc>
          <w:tcPr>
            <w:tcW w:w="1262" w:type="dxa"/>
            <w:noWrap w:val="0"/>
            <w:vAlign w:val="center"/>
          </w:tcPr>
          <w:p w14:paraId="06569FF2">
            <w:pPr>
              <w:spacing w:line="360" w:lineRule="auto"/>
              <w:jc w:val="center"/>
              <w:rPr>
                <w:rFonts w:ascii="仿宋" w:hAnsi="仿宋" w:eastAsia="仿宋" w:cs="Times New Roman"/>
                <w:sz w:val="24"/>
                <w:szCs w:val="24"/>
                <w:highlight w:val="none"/>
              </w:rPr>
            </w:pPr>
          </w:p>
        </w:tc>
        <w:tc>
          <w:tcPr>
            <w:tcW w:w="1263" w:type="dxa"/>
            <w:noWrap w:val="0"/>
            <w:vAlign w:val="center"/>
          </w:tcPr>
          <w:p w14:paraId="39BF1BB1">
            <w:pPr>
              <w:spacing w:line="360" w:lineRule="auto"/>
              <w:jc w:val="center"/>
              <w:rPr>
                <w:rFonts w:ascii="仿宋" w:hAnsi="仿宋" w:eastAsia="仿宋" w:cs="Times New Roman"/>
                <w:sz w:val="24"/>
                <w:szCs w:val="24"/>
                <w:highlight w:val="none"/>
              </w:rPr>
            </w:pPr>
          </w:p>
        </w:tc>
        <w:tc>
          <w:tcPr>
            <w:tcW w:w="1262" w:type="dxa"/>
            <w:noWrap w:val="0"/>
            <w:vAlign w:val="center"/>
          </w:tcPr>
          <w:p w14:paraId="0C10F583">
            <w:pPr>
              <w:spacing w:line="360" w:lineRule="auto"/>
              <w:jc w:val="center"/>
              <w:rPr>
                <w:rFonts w:ascii="仿宋" w:hAnsi="仿宋" w:eastAsia="仿宋" w:cs="Times New Roman"/>
                <w:sz w:val="24"/>
                <w:szCs w:val="24"/>
                <w:highlight w:val="none"/>
              </w:rPr>
            </w:pPr>
          </w:p>
        </w:tc>
        <w:tc>
          <w:tcPr>
            <w:tcW w:w="1084" w:type="dxa"/>
            <w:noWrap w:val="0"/>
            <w:vAlign w:val="center"/>
          </w:tcPr>
          <w:p w14:paraId="14C8DF60">
            <w:pPr>
              <w:spacing w:line="360" w:lineRule="auto"/>
              <w:jc w:val="center"/>
              <w:rPr>
                <w:rFonts w:ascii="仿宋" w:hAnsi="仿宋" w:eastAsia="仿宋" w:cs="Times New Roman"/>
                <w:sz w:val="24"/>
                <w:szCs w:val="24"/>
                <w:highlight w:val="none"/>
              </w:rPr>
            </w:pPr>
          </w:p>
        </w:tc>
      </w:tr>
      <w:tr w14:paraId="6F34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7FB0ACC6">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noWrap w:val="0"/>
            <w:vAlign w:val="center"/>
          </w:tcPr>
          <w:p w14:paraId="7F49A44F">
            <w:pPr>
              <w:spacing w:line="360" w:lineRule="auto"/>
              <w:jc w:val="center"/>
              <w:rPr>
                <w:rFonts w:ascii="仿宋" w:hAnsi="仿宋" w:eastAsia="仿宋" w:cs="Times New Roman"/>
                <w:sz w:val="24"/>
                <w:szCs w:val="24"/>
                <w:highlight w:val="none"/>
              </w:rPr>
            </w:pPr>
          </w:p>
        </w:tc>
        <w:tc>
          <w:tcPr>
            <w:tcW w:w="1262" w:type="dxa"/>
            <w:noWrap w:val="0"/>
            <w:vAlign w:val="center"/>
          </w:tcPr>
          <w:p w14:paraId="19938DD1">
            <w:pPr>
              <w:spacing w:line="360" w:lineRule="auto"/>
              <w:jc w:val="center"/>
              <w:rPr>
                <w:rFonts w:ascii="仿宋" w:hAnsi="仿宋" w:eastAsia="仿宋" w:cs="Times New Roman"/>
                <w:sz w:val="24"/>
                <w:szCs w:val="24"/>
                <w:highlight w:val="none"/>
              </w:rPr>
            </w:pPr>
          </w:p>
        </w:tc>
        <w:tc>
          <w:tcPr>
            <w:tcW w:w="1262" w:type="dxa"/>
            <w:noWrap w:val="0"/>
            <w:vAlign w:val="center"/>
          </w:tcPr>
          <w:p w14:paraId="1DB8EE09">
            <w:pPr>
              <w:spacing w:line="360" w:lineRule="auto"/>
              <w:jc w:val="center"/>
              <w:rPr>
                <w:rFonts w:ascii="仿宋" w:hAnsi="仿宋" w:eastAsia="仿宋" w:cs="Times New Roman"/>
                <w:sz w:val="24"/>
                <w:szCs w:val="24"/>
                <w:highlight w:val="none"/>
              </w:rPr>
            </w:pPr>
          </w:p>
        </w:tc>
        <w:tc>
          <w:tcPr>
            <w:tcW w:w="1263" w:type="dxa"/>
            <w:noWrap w:val="0"/>
            <w:vAlign w:val="center"/>
          </w:tcPr>
          <w:p w14:paraId="79EA25FD">
            <w:pPr>
              <w:spacing w:line="360" w:lineRule="auto"/>
              <w:jc w:val="center"/>
              <w:rPr>
                <w:rFonts w:ascii="仿宋" w:hAnsi="仿宋" w:eastAsia="仿宋" w:cs="Times New Roman"/>
                <w:sz w:val="24"/>
                <w:szCs w:val="24"/>
                <w:highlight w:val="none"/>
              </w:rPr>
            </w:pPr>
          </w:p>
        </w:tc>
        <w:tc>
          <w:tcPr>
            <w:tcW w:w="1262" w:type="dxa"/>
            <w:noWrap w:val="0"/>
            <w:vAlign w:val="center"/>
          </w:tcPr>
          <w:p w14:paraId="20B4F047">
            <w:pPr>
              <w:spacing w:line="360" w:lineRule="auto"/>
              <w:jc w:val="center"/>
              <w:rPr>
                <w:rFonts w:ascii="仿宋" w:hAnsi="仿宋" w:eastAsia="仿宋" w:cs="Times New Roman"/>
                <w:sz w:val="24"/>
                <w:szCs w:val="24"/>
                <w:highlight w:val="none"/>
              </w:rPr>
            </w:pPr>
          </w:p>
        </w:tc>
        <w:tc>
          <w:tcPr>
            <w:tcW w:w="1084" w:type="dxa"/>
            <w:noWrap w:val="0"/>
            <w:vAlign w:val="center"/>
          </w:tcPr>
          <w:p w14:paraId="33C7A379">
            <w:pPr>
              <w:spacing w:line="360" w:lineRule="auto"/>
              <w:jc w:val="center"/>
              <w:rPr>
                <w:rFonts w:ascii="仿宋" w:hAnsi="仿宋" w:eastAsia="仿宋" w:cs="Times New Roman"/>
                <w:sz w:val="24"/>
                <w:szCs w:val="24"/>
                <w:highlight w:val="none"/>
              </w:rPr>
            </w:pPr>
          </w:p>
        </w:tc>
      </w:tr>
      <w:tr w14:paraId="291B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51928561">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5</w:t>
            </w:r>
          </w:p>
        </w:tc>
        <w:tc>
          <w:tcPr>
            <w:tcW w:w="3050" w:type="dxa"/>
            <w:noWrap w:val="0"/>
            <w:vAlign w:val="center"/>
          </w:tcPr>
          <w:p w14:paraId="2E00313F">
            <w:pPr>
              <w:spacing w:line="360" w:lineRule="auto"/>
              <w:jc w:val="center"/>
              <w:rPr>
                <w:rFonts w:ascii="仿宋" w:hAnsi="仿宋" w:eastAsia="仿宋" w:cs="Times New Roman"/>
                <w:sz w:val="24"/>
                <w:szCs w:val="24"/>
                <w:highlight w:val="none"/>
              </w:rPr>
            </w:pPr>
          </w:p>
        </w:tc>
        <w:tc>
          <w:tcPr>
            <w:tcW w:w="1262" w:type="dxa"/>
            <w:noWrap w:val="0"/>
            <w:vAlign w:val="center"/>
          </w:tcPr>
          <w:p w14:paraId="55B5CBCA">
            <w:pPr>
              <w:spacing w:line="360" w:lineRule="auto"/>
              <w:jc w:val="center"/>
              <w:rPr>
                <w:rFonts w:ascii="仿宋" w:hAnsi="仿宋" w:eastAsia="仿宋" w:cs="Times New Roman"/>
                <w:sz w:val="24"/>
                <w:szCs w:val="24"/>
                <w:highlight w:val="none"/>
              </w:rPr>
            </w:pPr>
          </w:p>
        </w:tc>
        <w:tc>
          <w:tcPr>
            <w:tcW w:w="1262" w:type="dxa"/>
            <w:noWrap w:val="0"/>
            <w:vAlign w:val="center"/>
          </w:tcPr>
          <w:p w14:paraId="00604384">
            <w:pPr>
              <w:spacing w:line="360" w:lineRule="auto"/>
              <w:jc w:val="center"/>
              <w:rPr>
                <w:rFonts w:ascii="仿宋" w:hAnsi="仿宋" w:eastAsia="仿宋" w:cs="Times New Roman"/>
                <w:sz w:val="24"/>
                <w:szCs w:val="24"/>
                <w:highlight w:val="none"/>
              </w:rPr>
            </w:pPr>
          </w:p>
        </w:tc>
        <w:tc>
          <w:tcPr>
            <w:tcW w:w="1263" w:type="dxa"/>
            <w:noWrap w:val="0"/>
            <w:vAlign w:val="center"/>
          </w:tcPr>
          <w:p w14:paraId="2D9D2437">
            <w:pPr>
              <w:spacing w:line="360" w:lineRule="auto"/>
              <w:jc w:val="center"/>
              <w:rPr>
                <w:rFonts w:ascii="仿宋" w:hAnsi="仿宋" w:eastAsia="仿宋" w:cs="Times New Roman"/>
                <w:sz w:val="24"/>
                <w:szCs w:val="24"/>
                <w:highlight w:val="none"/>
              </w:rPr>
            </w:pPr>
          </w:p>
        </w:tc>
        <w:tc>
          <w:tcPr>
            <w:tcW w:w="1262" w:type="dxa"/>
            <w:noWrap w:val="0"/>
            <w:vAlign w:val="center"/>
          </w:tcPr>
          <w:p w14:paraId="24858335">
            <w:pPr>
              <w:spacing w:line="360" w:lineRule="auto"/>
              <w:jc w:val="center"/>
              <w:rPr>
                <w:rFonts w:ascii="仿宋" w:hAnsi="仿宋" w:eastAsia="仿宋" w:cs="Times New Roman"/>
                <w:sz w:val="24"/>
                <w:szCs w:val="24"/>
                <w:highlight w:val="none"/>
              </w:rPr>
            </w:pPr>
          </w:p>
        </w:tc>
        <w:tc>
          <w:tcPr>
            <w:tcW w:w="1084" w:type="dxa"/>
            <w:noWrap w:val="0"/>
            <w:vAlign w:val="center"/>
          </w:tcPr>
          <w:p w14:paraId="318EC6DE">
            <w:pPr>
              <w:spacing w:line="360" w:lineRule="auto"/>
              <w:jc w:val="center"/>
              <w:rPr>
                <w:rFonts w:ascii="仿宋" w:hAnsi="仿宋" w:eastAsia="仿宋" w:cs="Times New Roman"/>
                <w:sz w:val="24"/>
                <w:szCs w:val="24"/>
                <w:highlight w:val="none"/>
              </w:rPr>
            </w:pPr>
          </w:p>
        </w:tc>
      </w:tr>
      <w:tr w14:paraId="6D06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588C3D47">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6</w:t>
            </w:r>
          </w:p>
        </w:tc>
        <w:tc>
          <w:tcPr>
            <w:tcW w:w="3050" w:type="dxa"/>
            <w:noWrap w:val="0"/>
            <w:vAlign w:val="center"/>
          </w:tcPr>
          <w:p w14:paraId="40C25C6C">
            <w:pPr>
              <w:spacing w:line="360" w:lineRule="auto"/>
              <w:jc w:val="center"/>
              <w:rPr>
                <w:rFonts w:ascii="仿宋" w:hAnsi="仿宋" w:eastAsia="仿宋" w:cs="Times New Roman"/>
                <w:sz w:val="24"/>
                <w:szCs w:val="24"/>
                <w:highlight w:val="none"/>
              </w:rPr>
            </w:pPr>
          </w:p>
        </w:tc>
        <w:tc>
          <w:tcPr>
            <w:tcW w:w="1262" w:type="dxa"/>
            <w:noWrap w:val="0"/>
            <w:vAlign w:val="center"/>
          </w:tcPr>
          <w:p w14:paraId="19D71335">
            <w:pPr>
              <w:spacing w:line="360" w:lineRule="auto"/>
              <w:jc w:val="center"/>
              <w:rPr>
                <w:rFonts w:ascii="仿宋" w:hAnsi="仿宋" w:eastAsia="仿宋" w:cs="Times New Roman"/>
                <w:sz w:val="24"/>
                <w:szCs w:val="24"/>
                <w:highlight w:val="none"/>
              </w:rPr>
            </w:pPr>
          </w:p>
        </w:tc>
        <w:tc>
          <w:tcPr>
            <w:tcW w:w="1262" w:type="dxa"/>
            <w:noWrap w:val="0"/>
            <w:vAlign w:val="center"/>
          </w:tcPr>
          <w:p w14:paraId="3B0DD2A3">
            <w:pPr>
              <w:spacing w:line="360" w:lineRule="auto"/>
              <w:jc w:val="center"/>
              <w:rPr>
                <w:rFonts w:ascii="仿宋" w:hAnsi="仿宋" w:eastAsia="仿宋" w:cs="Times New Roman"/>
                <w:sz w:val="24"/>
                <w:szCs w:val="24"/>
                <w:highlight w:val="none"/>
              </w:rPr>
            </w:pPr>
          </w:p>
        </w:tc>
        <w:tc>
          <w:tcPr>
            <w:tcW w:w="1263" w:type="dxa"/>
            <w:noWrap w:val="0"/>
            <w:vAlign w:val="center"/>
          </w:tcPr>
          <w:p w14:paraId="7D19618E">
            <w:pPr>
              <w:spacing w:line="360" w:lineRule="auto"/>
              <w:jc w:val="center"/>
              <w:rPr>
                <w:rFonts w:ascii="仿宋" w:hAnsi="仿宋" w:eastAsia="仿宋" w:cs="Times New Roman"/>
                <w:sz w:val="24"/>
                <w:szCs w:val="24"/>
                <w:highlight w:val="none"/>
              </w:rPr>
            </w:pPr>
          </w:p>
        </w:tc>
        <w:tc>
          <w:tcPr>
            <w:tcW w:w="1262" w:type="dxa"/>
            <w:noWrap w:val="0"/>
            <w:vAlign w:val="center"/>
          </w:tcPr>
          <w:p w14:paraId="015580A4">
            <w:pPr>
              <w:spacing w:line="360" w:lineRule="auto"/>
              <w:jc w:val="center"/>
              <w:rPr>
                <w:rFonts w:ascii="仿宋" w:hAnsi="仿宋" w:eastAsia="仿宋" w:cs="Times New Roman"/>
                <w:sz w:val="24"/>
                <w:szCs w:val="24"/>
                <w:highlight w:val="none"/>
              </w:rPr>
            </w:pPr>
          </w:p>
        </w:tc>
        <w:tc>
          <w:tcPr>
            <w:tcW w:w="1084" w:type="dxa"/>
            <w:noWrap w:val="0"/>
            <w:vAlign w:val="center"/>
          </w:tcPr>
          <w:p w14:paraId="326901FB">
            <w:pPr>
              <w:spacing w:line="360" w:lineRule="auto"/>
              <w:jc w:val="center"/>
              <w:rPr>
                <w:rFonts w:ascii="仿宋" w:hAnsi="仿宋" w:eastAsia="仿宋" w:cs="Times New Roman"/>
                <w:sz w:val="24"/>
                <w:szCs w:val="24"/>
                <w:highlight w:val="none"/>
              </w:rPr>
            </w:pPr>
          </w:p>
        </w:tc>
      </w:tr>
      <w:tr w14:paraId="4FE6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551FB17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材料小计</w:t>
            </w:r>
          </w:p>
        </w:tc>
        <w:tc>
          <w:tcPr>
            <w:tcW w:w="1262" w:type="dxa"/>
            <w:noWrap w:val="0"/>
            <w:vAlign w:val="center"/>
          </w:tcPr>
          <w:p w14:paraId="76495ABC">
            <w:pPr>
              <w:spacing w:line="360" w:lineRule="auto"/>
              <w:jc w:val="center"/>
              <w:rPr>
                <w:rFonts w:ascii="仿宋" w:hAnsi="仿宋" w:eastAsia="仿宋" w:cs="Times New Roman"/>
                <w:sz w:val="24"/>
                <w:szCs w:val="24"/>
                <w:highlight w:val="none"/>
              </w:rPr>
            </w:pPr>
          </w:p>
        </w:tc>
        <w:tc>
          <w:tcPr>
            <w:tcW w:w="1084" w:type="dxa"/>
            <w:noWrap w:val="0"/>
            <w:vAlign w:val="center"/>
          </w:tcPr>
          <w:p w14:paraId="6A361E81">
            <w:pPr>
              <w:spacing w:line="360" w:lineRule="auto"/>
              <w:jc w:val="center"/>
              <w:rPr>
                <w:rFonts w:ascii="仿宋" w:hAnsi="仿宋" w:eastAsia="仿宋" w:cs="Times New Roman"/>
                <w:sz w:val="24"/>
                <w:szCs w:val="24"/>
                <w:highlight w:val="none"/>
              </w:rPr>
            </w:pPr>
          </w:p>
        </w:tc>
      </w:tr>
      <w:tr w14:paraId="2460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185C9D7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三</w:t>
            </w:r>
          </w:p>
        </w:tc>
        <w:tc>
          <w:tcPr>
            <w:tcW w:w="3050" w:type="dxa"/>
            <w:noWrap w:val="0"/>
            <w:vAlign w:val="center"/>
          </w:tcPr>
          <w:p w14:paraId="13D2AFE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施工机械</w:t>
            </w:r>
          </w:p>
        </w:tc>
        <w:tc>
          <w:tcPr>
            <w:tcW w:w="1262" w:type="dxa"/>
            <w:noWrap w:val="0"/>
            <w:vAlign w:val="center"/>
          </w:tcPr>
          <w:p w14:paraId="27827BEE">
            <w:pPr>
              <w:spacing w:line="360" w:lineRule="auto"/>
              <w:jc w:val="center"/>
              <w:rPr>
                <w:rFonts w:ascii="仿宋" w:hAnsi="仿宋" w:eastAsia="仿宋" w:cs="Times New Roman"/>
                <w:sz w:val="24"/>
                <w:szCs w:val="24"/>
                <w:highlight w:val="none"/>
              </w:rPr>
            </w:pPr>
          </w:p>
        </w:tc>
        <w:tc>
          <w:tcPr>
            <w:tcW w:w="1262" w:type="dxa"/>
            <w:noWrap w:val="0"/>
            <w:vAlign w:val="center"/>
          </w:tcPr>
          <w:p w14:paraId="023ADB43">
            <w:pPr>
              <w:spacing w:line="360" w:lineRule="auto"/>
              <w:jc w:val="center"/>
              <w:rPr>
                <w:rFonts w:ascii="仿宋" w:hAnsi="仿宋" w:eastAsia="仿宋" w:cs="Times New Roman"/>
                <w:sz w:val="24"/>
                <w:szCs w:val="24"/>
                <w:highlight w:val="none"/>
              </w:rPr>
            </w:pPr>
          </w:p>
        </w:tc>
        <w:tc>
          <w:tcPr>
            <w:tcW w:w="1263" w:type="dxa"/>
            <w:noWrap w:val="0"/>
            <w:vAlign w:val="center"/>
          </w:tcPr>
          <w:p w14:paraId="2D130526">
            <w:pPr>
              <w:spacing w:line="360" w:lineRule="auto"/>
              <w:jc w:val="center"/>
              <w:rPr>
                <w:rFonts w:ascii="仿宋" w:hAnsi="仿宋" w:eastAsia="仿宋" w:cs="Times New Roman"/>
                <w:sz w:val="24"/>
                <w:szCs w:val="24"/>
                <w:highlight w:val="none"/>
              </w:rPr>
            </w:pPr>
          </w:p>
        </w:tc>
        <w:tc>
          <w:tcPr>
            <w:tcW w:w="1262" w:type="dxa"/>
            <w:noWrap w:val="0"/>
            <w:vAlign w:val="center"/>
          </w:tcPr>
          <w:p w14:paraId="78FE2124">
            <w:pPr>
              <w:spacing w:line="360" w:lineRule="auto"/>
              <w:jc w:val="center"/>
              <w:rPr>
                <w:rFonts w:ascii="仿宋" w:hAnsi="仿宋" w:eastAsia="仿宋" w:cs="Times New Roman"/>
                <w:sz w:val="24"/>
                <w:szCs w:val="24"/>
                <w:highlight w:val="none"/>
              </w:rPr>
            </w:pPr>
          </w:p>
        </w:tc>
        <w:tc>
          <w:tcPr>
            <w:tcW w:w="1084" w:type="dxa"/>
            <w:noWrap w:val="0"/>
            <w:vAlign w:val="center"/>
          </w:tcPr>
          <w:p w14:paraId="1268DF65">
            <w:pPr>
              <w:spacing w:line="360" w:lineRule="auto"/>
              <w:jc w:val="center"/>
              <w:rPr>
                <w:rFonts w:ascii="仿宋" w:hAnsi="仿宋" w:eastAsia="仿宋" w:cs="Times New Roman"/>
                <w:sz w:val="24"/>
                <w:szCs w:val="24"/>
                <w:highlight w:val="none"/>
              </w:rPr>
            </w:pPr>
          </w:p>
        </w:tc>
      </w:tr>
      <w:tr w14:paraId="6EED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3FE57783">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3050" w:type="dxa"/>
            <w:noWrap w:val="0"/>
            <w:vAlign w:val="center"/>
          </w:tcPr>
          <w:p w14:paraId="09D4B7F9">
            <w:pPr>
              <w:spacing w:line="360" w:lineRule="auto"/>
              <w:jc w:val="center"/>
              <w:rPr>
                <w:rFonts w:ascii="仿宋" w:hAnsi="仿宋" w:eastAsia="仿宋" w:cs="Times New Roman"/>
                <w:sz w:val="24"/>
                <w:szCs w:val="24"/>
                <w:highlight w:val="none"/>
              </w:rPr>
            </w:pPr>
          </w:p>
        </w:tc>
        <w:tc>
          <w:tcPr>
            <w:tcW w:w="1262" w:type="dxa"/>
            <w:noWrap w:val="0"/>
            <w:vAlign w:val="center"/>
          </w:tcPr>
          <w:p w14:paraId="52D73B62">
            <w:pPr>
              <w:spacing w:line="360" w:lineRule="auto"/>
              <w:jc w:val="center"/>
              <w:rPr>
                <w:rFonts w:ascii="仿宋" w:hAnsi="仿宋" w:eastAsia="仿宋" w:cs="Times New Roman"/>
                <w:sz w:val="24"/>
                <w:szCs w:val="24"/>
                <w:highlight w:val="none"/>
              </w:rPr>
            </w:pPr>
          </w:p>
        </w:tc>
        <w:tc>
          <w:tcPr>
            <w:tcW w:w="1262" w:type="dxa"/>
            <w:noWrap w:val="0"/>
            <w:vAlign w:val="center"/>
          </w:tcPr>
          <w:p w14:paraId="2E0A6734">
            <w:pPr>
              <w:spacing w:line="360" w:lineRule="auto"/>
              <w:jc w:val="center"/>
              <w:rPr>
                <w:rFonts w:ascii="仿宋" w:hAnsi="仿宋" w:eastAsia="仿宋" w:cs="Times New Roman"/>
                <w:sz w:val="24"/>
                <w:szCs w:val="24"/>
                <w:highlight w:val="none"/>
              </w:rPr>
            </w:pPr>
          </w:p>
        </w:tc>
        <w:tc>
          <w:tcPr>
            <w:tcW w:w="1263" w:type="dxa"/>
            <w:noWrap w:val="0"/>
            <w:vAlign w:val="center"/>
          </w:tcPr>
          <w:p w14:paraId="7E8E3250">
            <w:pPr>
              <w:spacing w:line="360" w:lineRule="auto"/>
              <w:jc w:val="center"/>
              <w:rPr>
                <w:rFonts w:ascii="仿宋" w:hAnsi="仿宋" w:eastAsia="仿宋" w:cs="Times New Roman"/>
                <w:sz w:val="24"/>
                <w:szCs w:val="24"/>
                <w:highlight w:val="none"/>
              </w:rPr>
            </w:pPr>
          </w:p>
        </w:tc>
        <w:tc>
          <w:tcPr>
            <w:tcW w:w="1262" w:type="dxa"/>
            <w:noWrap w:val="0"/>
            <w:vAlign w:val="center"/>
          </w:tcPr>
          <w:p w14:paraId="08E2F7E0">
            <w:pPr>
              <w:spacing w:line="360" w:lineRule="auto"/>
              <w:jc w:val="center"/>
              <w:rPr>
                <w:rFonts w:ascii="仿宋" w:hAnsi="仿宋" w:eastAsia="仿宋" w:cs="Times New Roman"/>
                <w:sz w:val="24"/>
                <w:szCs w:val="24"/>
                <w:highlight w:val="none"/>
              </w:rPr>
            </w:pPr>
          </w:p>
        </w:tc>
        <w:tc>
          <w:tcPr>
            <w:tcW w:w="1084" w:type="dxa"/>
            <w:noWrap w:val="0"/>
            <w:vAlign w:val="center"/>
          </w:tcPr>
          <w:p w14:paraId="65E07278">
            <w:pPr>
              <w:spacing w:line="360" w:lineRule="auto"/>
              <w:jc w:val="center"/>
              <w:rPr>
                <w:rFonts w:ascii="仿宋" w:hAnsi="仿宋" w:eastAsia="仿宋" w:cs="Times New Roman"/>
                <w:sz w:val="24"/>
                <w:szCs w:val="24"/>
                <w:highlight w:val="none"/>
              </w:rPr>
            </w:pPr>
          </w:p>
        </w:tc>
      </w:tr>
      <w:tr w14:paraId="5D91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0"/>
            <w:vAlign w:val="center"/>
          </w:tcPr>
          <w:p w14:paraId="12A38FFF">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3050" w:type="dxa"/>
            <w:noWrap w:val="0"/>
            <w:vAlign w:val="center"/>
          </w:tcPr>
          <w:p w14:paraId="372E0CB6">
            <w:pPr>
              <w:spacing w:line="360" w:lineRule="auto"/>
              <w:jc w:val="center"/>
              <w:rPr>
                <w:rFonts w:ascii="仿宋" w:hAnsi="仿宋" w:eastAsia="仿宋" w:cs="Times New Roman"/>
                <w:sz w:val="24"/>
                <w:szCs w:val="24"/>
                <w:highlight w:val="none"/>
              </w:rPr>
            </w:pPr>
          </w:p>
        </w:tc>
        <w:tc>
          <w:tcPr>
            <w:tcW w:w="1262" w:type="dxa"/>
            <w:noWrap w:val="0"/>
            <w:vAlign w:val="center"/>
          </w:tcPr>
          <w:p w14:paraId="54E1AB42">
            <w:pPr>
              <w:spacing w:line="360" w:lineRule="auto"/>
              <w:jc w:val="center"/>
              <w:rPr>
                <w:rFonts w:ascii="仿宋" w:hAnsi="仿宋" w:eastAsia="仿宋" w:cs="Times New Roman"/>
                <w:sz w:val="24"/>
                <w:szCs w:val="24"/>
                <w:highlight w:val="none"/>
              </w:rPr>
            </w:pPr>
          </w:p>
        </w:tc>
        <w:tc>
          <w:tcPr>
            <w:tcW w:w="1262" w:type="dxa"/>
            <w:noWrap w:val="0"/>
            <w:vAlign w:val="center"/>
          </w:tcPr>
          <w:p w14:paraId="7F4E7188">
            <w:pPr>
              <w:spacing w:line="360" w:lineRule="auto"/>
              <w:jc w:val="center"/>
              <w:rPr>
                <w:rFonts w:ascii="仿宋" w:hAnsi="仿宋" w:eastAsia="仿宋" w:cs="Times New Roman"/>
                <w:sz w:val="24"/>
                <w:szCs w:val="24"/>
                <w:highlight w:val="none"/>
              </w:rPr>
            </w:pPr>
          </w:p>
        </w:tc>
        <w:tc>
          <w:tcPr>
            <w:tcW w:w="1263" w:type="dxa"/>
            <w:noWrap w:val="0"/>
            <w:vAlign w:val="center"/>
          </w:tcPr>
          <w:p w14:paraId="140B3FEB">
            <w:pPr>
              <w:spacing w:line="360" w:lineRule="auto"/>
              <w:jc w:val="center"/>
              <w:rPr>
                <w:rFonts w:ascii="仿宋" w:hAnsi="仿宋" w:eastAsia="仿宋" w:cs="Times New Roman"/>
                <w:sz w:val="24"/>
                <w:szCs w:val="24"/>
                <w:highlight w:val="none"/>
              </w:rPr>
            </w:pPr>
          </w:p>
        </w:tc>
        <w:tc>
          <w:tcPr>
            <w:tcW w:w="1262" w:type="dxa"/>
            <w:noWrap w:val="0"/>
            <w:vAlign w:val="center"/>
          </w:tcPr>
          <w:p w14:paraId="177EC8C2">
            <w:pPr>
              <w:spacing w:line="360" w:lineRule="auto"/>
              <w:jc w:val="center"/>
              <w:rPr>
                <w:rFonts w:ascii="仿宋" w:hAnsi="仿宋" w:eastAsia="仿宋" w:cs="Times New Roman"/>
                <w:sz w:val="24"/>
                <w:szCs w:val="24"/>
                <w:highlight w:val="none"/>
              </w:rPr>
            </w:pPr>
          </w:p>
        </w:tc>
        <w:tc>
          <w:tcPr>
            <w:tcW w:w="1084" w:type="dxa"/>
            <w:noWrap w:val="0"/>
            <w:vAlign w:val="center"/>
          </w:tcPr>
          <w:p w14:paraId="27A0422F">
            <w:pPr>
              <w:spacing w:line="360" w:lineRule="auto"/>
              <w:jc w:val="center"/>
              <w:rPr>
                <w:rFonts w:ascii="仿宋" w:hAnsi="仿宋" w:eastAsia="仿宋" w:cs="Times New Roman"/>
                <w:sz w:val="24"/>
                <w:szCs w:val="24"/>
                <w:highlight w:val="none"/>
              </w:rPr>
            </w:pPr>
          </w:p>
        </w:tc>
      </w:tr>
      <w:tr w14:paraId="022C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24F3E82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3050" w:type="dxa"/>
            <w:noWrap w:val="0"/>
            <w:vAlign w:val="center"/>
          </w:tcPr>
          <w:p w14:paraId="3AE14B6A">
            <w:pPr>
              <w:spacing w:line="360" w:lineRule="auto"/>
              <w:jc w:val="center"/>
              <w:rPr>
                <w:rFonts w:ascii="仿宋" w:hAnsi="仿宋" w:eastAsia="仿宋" w:cs="Times New Roman"/>
                <w:sz w:val="24"/>
                <w:szCs w:val="24"/>
                <w:highlight w:val="none"/>
              </w:rPr>
            </w:pPr>
          </w:p>
        </w:tc>
        <w:tc>
          <w:tcPr>
            <w:tcW w:w="1262" w:type="dxa"/>
            <w:noWrap w:val="0"/>
            <w:vAlign w:val="center"/>
          </w:tcPr>
          <w:p w14:paraId="55364D1D">
            <w:pPr>
              <w:spacing w:line="360" w:lineRule="auto"/>
              <w:jc w:val="center"/>
              <w:rPr>
                <w:rFonts w:ascii="仿宋" w:hAnsi="仿宋" w:eastAsia="仿宋" w:cs="Times New Roman"/>
                <w:sz w:val="24"/>
                <w:szCs w:val="24"/>
                <w:highlight w:val="none"/>
              </w:rPr>
            </w:pPr>
          </w:p>
        </w:tc>
        <w:tc>
          <w:tcPr>
            <w:tcW w:w="1262" w:type="dxa"/>
            <w:noWrap w:val="0"/>
            <w:vAlign w:val="center"/>
          </w:tcPr>
          <w:p w14:paraId="114BFACF">
            <w:pPr>
              <w:spacing w:line="360" w:lineRule="auto"/>
              <w:jc w:val="center"/>
              <w:rPr>
                <w:rFonts w:ascii="仿宋" w:hAnsi="仿宋" w:eastAsia="仿宋" w:cs="Times New Roman"/>
                <w:sz w:val="24"/>
                <w:szCs w:val="24"/>
                <w:highlight w:val="none"/>
              </w:rPr>
            </w:pPr>
          </w:p>
        </w:tc>
        <w:tc>
          <w:tcPr>
            <w:tcW w:w="1263" w:type="dxa"/>
            <w:noWrap w:val="0"/>
            <w:vAlign w:val="center"/>
          </w:tcPr>
          <w:p w14:paraId="07E28970">
            <w:pPr>
              <w:spacing w:line="360" w:lineRule="auto"/>
              <w:jc w:val="center"/>
              <w:rPr>
                <w:rFonts w:ascii="仿宋" w:hAnsi="仿宋" w:eastAsia="仿宋" w:cs="Times New Roman"/>
                <w:sz w:val="24"/>
                <w:szCs w:val="24"/>
                <w:highlight w:val="none"/>
              </w:rPr>
            </w:pPr>
          </w:p>
        </w:tc>
        <w:tc>
          <w:tcPr>
            <w:tcW w:w="1262" w:type="dxa"/>
            <w:noWrap w:val="0"/>
            <w:vAlign w:val="center"/>
          </w:tcPr>
          <w:p w14:paraId="2E53C42F">
            <w:pPr>
              <w:spacing w:line="360" w:lineRule="auto"/>
              <w:jc w:val="center"/>
              <w:rPr>
                <w:rFonts w:ascii="仿宋" w:hAnsi="仿宋" w:eastAsia="仿宋" w:cs="Times New Roman"/>
                <w:sz w:val="24"/>
                <w:szCs w:val="24"/>
                <w:highlight w:val="none"/>
              </w:rPr>
            </w:pPr>
          </w:p>
        </w:tc>
        <w:tc>
          <w:tcPr>
            <w:tcW w:w="1084" w:type="dxa"/>
            <w:noWrap w:val="0"/>
            <w:vAlign w:val="center"/>
          </w:tcPr>
          <w:p w14:paraId="13BA8DAF">
            <w:pPr>
              <w:spacing w:line="360" w:lineRule="auto"/>
              <w:jc w:val="center"/>
              <w:rPr>
                <w:rFonts w:ascii="仿宋" w:hAnsi="仿宋" w:eastAsia="仿宋" w:cs="Times New Roman"/>
                <w:sz w:val="24"/>
                <w:szCs w:val="24"/>
                <w:highlight w:val="none"/>
              </w:rPr>
            </w:pPr>
          </w:p>
        </w:tc>
      </w:tr>
      <w:tr w14:paraId="150D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0"/>
            <w:vAlign w:val="center"/>
          </w:tcPr>
          <w:p w14:paraId="7F91F960">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3050" w:type="dxa"/>
            <w:noWrap w:val="0"/>
            <w:vAlign w:val="center"/>
          </w:tcPr>
          <w:p w14:paraId="1EDC5B67">
            <w:pPr>
              <w:spacing w:line="360" w:lineRule="auto"/>
              <w:jc w:val="center"/>
              <w:rPr>
                <w:rFonts w:ascii="仿宋" w:hAnsi="仿宋" w:eastAsia="仿宋" w:cs="Times New Roman"/>
                <w:sz w:val="24"/>
                <w:szCs w:val="24"/>
                <w:highlight w:val="none"/>
              </w:rPr>
            </w:pPr>
          </w:p>
        </w:tc>
        <w:tc>
          <w:tcPr>
            <w:tcW w:w="1262" w:type="dxa"/>
            <w:noWrap w:val="0"/>
            <w:vAlign w:val="center"/>
          </w:tcPr>
          <w:p w14:paraId="212C3FC5">
            <w:pPr>
              <w:spacing w:line="360" w:lineRule="auto"/>
              <w:jc w:val="center"/>
              <w:rPr>
                <w:rFonts w:ascii="仿宋" w:hAnsi="仿宋" w:eastAsia="仿宋" w:cs="Times New Roman"/>
                <w:sz w:val="24"/>
                <w:szCs w:val="24"/>
                <w:highlight w:val="none"/>
              </w:rPr>
            </w:pPr>
          </w:p>
        </w:tc>
        <w:tc>
          <w:tcPr>
            <w:tcW w:w="1262" w:type="dxa"/>
            <w:noWrap w:val="0"/>
            <w:vAlign w:val="center"/>
          </w:tcPr>
          <w:p w14:paraId="044EDC72">
            <w:pPr>
              <w:spacing w:line="360" w:lineRule="auto"/>
              <w:jc w:val="center"/>
              <w:rPr>
                <w:rFonts w:ascii="仿宋" w:hAnsi="仿宋" w:eastAsia="仿宋" w:cs="Times New Roman"/>
                <w:sz w:val="24"/>
                <w:szCs w:val="24"/>
                <w:highlight w:val="none"/>
              </w:rPr>
            </w:pPr>
          </w:p>
        </w:tc>
        <w:tc>
          <w:tcPr>
            <w:tcW w:w="1263" w:type="dxa"/>
            <w:noWrap w:val="0"/>
            <w:vAlign w:val="center"/>
          </w:tcPr>
          <w:p w14:paraId="62C08E3F">
            <w:pPr>
              <w:spacing w:line="360" w:lineRule="auto"/>
              <w:jc w:val="center"/>
              <w:rPr>
                <w:rFonts w:ascii="仿宋" w:hAnsi="仿宋" w:eastAsia="仿宋" w:cs="Times New Roman"/>
                <w:sz w:val="24"/>
                <w:szCs w:val="24"/>
                <w:highlight w:val="none"/>
              </w:rPr>
            </w:pPr>
          </w:p>
        </w:tc>
        <w:tc>
          <w:tcPr>
            <w:tcW w:w="1262" w:type="dxa"/>
            <w:noWrap w:val="0"/>
            <w:vAlign w:val="center"/>
          </w:tcPr>
          <w:p w14:paraId="7AD79074">
            <w:pPr>
              <w:spacing w:line="360" w:lineRule="auto"/>
              <w:jc w:val="center"/>
              <w:rPr>
                <w:rFonts w:ascii="仿宋" w:hAnsi="仿宋" w:eastAsia="仿宋" w:cs="Times New Roman"/>
                <w:sz w:val="24"/>
                <w:szCs w:val="24"/>
                <w:highlight w:val="none"/>
              </w:rPr>
            </w:pPr>
          </w:p>
        </w:tc>
        <w:tc>
          <w:tcPr>
            <w:tcW w:w="1084" w:type="dxa"/>
            <w:noWrap w:val="0"/>
            <w:vAlign w:val="center"/>
          </w:tcPr>
          <w:p w14:paraId="560B74C4">
            <w:pPr>
              <w:spacing w:line="360" w:lineRule="auto"/>
              <w:jc w:val="center"/>
              <w:rPr>
                <w:rFonts w:ascii="仿宋" w:hAnsi="仿宋" w:eastAsia="仿宋" w:cs="Times New Roman"/>
                <w:sz w:val="24"/>
                <w:szCs w:val="24"/>
                <w:highlight w:val="none"/>
              </w:rPr>
            </w:pPr>
          </w:p>
        </w:tc>
      </w:tr>
      <w:tr w14:paraId="062D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noWrap w:val="0"/>
            <w:vAlign w:val="center"/>
          </w:tcPr>
          <w:p w14:paraId="7F0742A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施工机械小计</w:t>
            </w:r>
          </w:p>
        </w:tc>
        <w:tc>
          <w:tcPr>
            <w:tcW w:w="1262" w:type="dxa"/>
            <w:noWrap w:val="0"/>
            <w:vAlign w:val="center"/>
          </w:tcPr>
          <w:p w14:paraId="5579E312">
            <w:pPr>
              <w:spacing w:line="360" w:lineRule="auto"/>
              <w:jc w:val="center"/>
              <w:rPr>
                <w:rFonts w:ascii="仿宋" w:hAnsi="仿宋" w:eastAsia="仿宋" w:cs="Times New Roman"/>
                <w:sz w:val="24"/>
                <w:szCs w:val="24"/>
                <w:highlight w:val="none"/>
              </w:rPr>
            </w:pPr>
          </w:p>
        </w:tc>
        <w:tc>
          <w:tcPr>
            <w:tcW w:w="1084" w:type="dxa"/>
            <w:noWrap w:val="0"/>
            <w:vAlign w:val="center"/>
          </w:tcPr>
          <w:p w14:paraId="14A23AAE">
            <w:pPr>
              <w:spacing w:line="360" w:lineRule="auto"/>
              <w:jc w:val="center"/>
              <w:rPr>
                <w:rFonts w:ascii="仿宋" w:hAnsi="仿宋" w:eastAsia="仿宋" w:cs="Times New Roman"/>
                <w:sz w:val="24"/>
                <w:szCs w:val="24"/>
                <w:highlight w:val="none"/>
              </w:rPr>
            </w:pPr>
          </w:p>
        </w:tc>
      </w:tr>
      <w:tr w14:paraId="5E4A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2" w:type="dxa"/>
            <w:gridSpan w:val="5"/>
            <w:noWrap w:val="0"/>
            <w:vAlign w:val="center"/>
          </w:tcPr>
          <w:p w14:paraId="180A87AC">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总</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计</w:t>
            </w:r>
          </w:p>
        </w:tc>
        <w:tc>
          <w:tcPr>
            <w:tcW w:w="1262" w:type="dxa"/>
            <w:noWrap w:val="0"/>
            <w:vAlign w:val="center"/>
          </w:tcPr>
          <w:p w14:paraId="06D3485F">
            <w:pPr>
              <w:spacing w:line="360" w:lineRule="auto"/>
              <w:jc w:val="center"/>
              <w:rPr>
                <w:rFonts w:ascii="仿宋" w:hAnsi="仿宋" w:eastAsia="仿宋" w:cs="Times New Roman"/>
                <w:sz w:val="24"/>
                <w:szCs w:val="24"/>
                <w:highlight w:val="none"/>
              </w:rPr>
            </w:pPr>
          </w:p>
        </w:tc>
        <w:tc>
          <w:tcPr>
            <w:tcW w:w="1084" w:type="dxa"/>
            <w:noWrap w:val="0"/>
            <w:vAlign w:val="center"/>
          </w:tcPr>
          <w:p w14:paraId="72DE00AD">
            <w:pPr>
              <w:spacing w:line="360" w:lineRule="auto"/>
              <w:jc w:val="center"/>
              <w:rPr>
                <w:rFonts w:ascii="仿宋" w:hAnsi="仿宋" w:eastAsia="仿宋" w:cs="Times New Roman"/>
                <w:sz w:val="24"/>
                <w:szCs w:val="24"/>
                <w:highlight w:val="none"/>
              </w:rPr>
            </w:pPr>
          </w:p>
        </w:tc>
      </w:tr>
    </w:tbl>
    <w:p w14:paraId="1920F62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本表由承包人填制，承包人应按照合同约定填报实际数量，提交造价工程核实并由其报</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确认后，列入合同价款内。</w:t>
      </w:r>
    </w:p>
    <w:p w14:paraId="7AAA52B0">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、监理人、工程造价咨询人（如有）、承包人各存一份。</w:t>
      </w:r>
    </w:p>
    <w:p w14:paraId="2ED339FB">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53" w:name="_Toc10625005"/>
      <w:bookmarkStart w:id="354" w:name="_Toc266892947"/>
      <w:bookmarkStart w:id="355" w:name="_Toc469384161"/>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21</w:t>
      </w:r>
      <w:bookmarkEnd w:id="353"/>
      <w:bookmarkEnd w:id="354"/>
      <w:bookmarkEnd w:id="355"/>
    </w:p>
    <w:p w14:paraId="35C55878">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材料</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工程设备暂估价调整表</w:t>
      </w:r>
    </w:p>
    <w:p w14:paraId="352CAFF4">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787"/>
        <w:gridCol w:w="1262"/>
        <w:gridCol w:w="1442"/>
        <w:gridCol w:w="1262"/>
        <w:gridCol w:w="1808"/>
      </w:tblGrid>
      <w:tr w14:paraId="13D8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5069F233">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3787" w:type="dxa"/>
            <w:noWrap w:val="0"/>
            <w:vAlign w:val="center"/>
          </w:tcPr>
          <w:p w14:paraId="339846D4">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材料设备名称、规格、型号</w:t>
            </w:r>
          </w:p>
        </w:tc>
        <w:tc>
          <w:tcPr>
            <w:tcW w:w="1262" w:type="dxa"/>
            <w:noWrap w:val="0"/>
            <w:vAlign w:val="center"/>
          </w:tcPr>
          <w:p w14:paraId="22FE6288">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计量单位</w:t>
            </w:r>
          </w:p>
        </w:tc>
        <w:tc>
          <w:tcPr>
            <w:tcW w:w="1442" w:type="dxa"/>
            <w:noWrap w:val="0"/>
            <w:vAlign w:val="center"/>
          </w:tcPr>
          <w:p w14:paraId="53238FD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暂估单价</w:t>
            </w:r>
          </w:p>
          <w:p w14:paraId="3A49B27B">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2" w:type="dxa"/>
            <w:noWrap w:val="0"/>
            <w:vAlign w:val="center"/>
          </w:tcPr>
          <w:p w14:paraId="38866CC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实际单价</w:t>
            </w:r>
          </w:p>
          <w:p w14:paraId="0B6FEE17">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p>
        </w:tc>
        <w:tc>
          <w:tcPr>
            <w:tcW w:w="1808" w:type="dxa"/>
            <w:noWrap w:val="0"/>
            <w:vAlign w:val="center"/>
          </w:tcPr>
          <w:p w14:paraId="0D1188FE">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1C95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27C5605B">
            <w:pPr>
              <w:spacing w:line="360" w:lineRule="auto"/>
              <w:jc w:val="center"/>
              <w:rPr>
                <w:rFonts w:ascii="仿宋" w:hAnsi="仿宋" w:eastAsia="仿宋" w:cs="Times New Roman"/>
                <w:sz w:val="24"/>
                <w:szCs w:val="24"/>
                <w:highlight w:val="none"/>
              </w:rPr>
            </w:pPr>
          </w:p>
        </w:tc>
        <w:tc>
          <w:tcPr>
            <w:tcW w:w="3787" w:type="dxa"/>
            <w:noWrap w:val="0"/>
            <w:vAlign w:val="center"/>
          </w:tcPr>
          <w:p w14:paraId="770DFCBA">
            <w:pPr>
              <w:spacing w:line="360" w:lineRule="auto"/>
              <w:jc w:val="center"/>
              <w:rPr>
                <w:rFonts w:ascii="仿宋" w:hAnsi="仿宋" w:eastAsia="仿宋" w:cs="Times New Roman"/>
                <w:sz w:val="24"/>
                <w:szCs w:val="24"/>
                <w:highlight w:val="none"/>
              </w:rPr>
            </w:pPr>
          </w:p>
        </w:tc>
        <w:tc>
          <w:tcPr>
            <w:tcW w:w="1262" w:type="dxa"/>
            <w:noWrap w:val="0"/>
            <w:vAlign w:val="center"/>
          </w:tcPr>
          <w:p w14:paraId="15CEC319">
            <w:pPr>
              <w:spacing w:line="360" w:lineRule="auto"/>
              <w:jc w:val="center"/>
              <w:rPr>
                <w:rFonts w:ascii="仿宋" w:hAnsi="仿宋" w:eastAsia="仿宋" w:cs="Times New Roman"/>
                <w:sz w:val="24"/>
                <w:szCs w:val="24"/>
                <w:highlight w:val="none"/>
              </w:rPr>
            </w:pPr>
          </w:p>
        </w:tc>
        <w:tc>
          <w:tcPr>
            <w:tcW w:w="1442" w:type="dxa"/>
            <w:noWrap w:val="0"/>
            <w:vAlign w:val="center"/>
          </w:tcPr>
          <w:p w14:paraId="6A41D38B">
            <w:pPr>
              <w:spacing w:line="360" w:lineRule="auto"/>
              <w:jc w:val="center"/>
              <w:rPr>
                <w:rFonts w:ascii="仿宋" w:hAnsi="仿宋" w:eastAsia="仿宋" w:cs="Times New Roman"/>
                <w:sz w:val="24"/>
                <w:szCs w:val="24"/>
                <w:highlight w:val="none"/>
              </w:rPr>
            </w:pPr>
          </w:p>
        </w:tc>
        <w:tc>
          <w:tcPr>
            <w:tcW w:w="1262" w:type="dxa"/>
            <w:noWrap w:val="0"/>
            <w:vAlign w:val="center"/>
          </w:tcPr>
          <w:p w14:paraId="6E6D1DEF">
            <w:pPr>
              <w:spacing w:line="360" w:lineRule="auto"/>
              <w:jc w:val="center"/>
              <w:rPr>
                <w:rFonts w:ascii="仿宋" w:hAnsi="仿宋" w:eastAsia="仿宋" w:cs="Times New Roman"/>
                <w:sz w:val="24"/>
                <w:szCs w:val="24"/>
                <w:highlight w:val="none"/>
              </w:rPr>
            </w:pPr>
          </w:p>
        </w:tc>
        <w:tc>
          <w:tcPr>
            <w:tcW w:w="1808" w:type="dxa"/>
            <w:noWrap w:val="0"/>
            <w:vAlign w:val="center"/>
          </w:tcPr>
          <w:p w14:paraId="7273FA45">
            <w:pPr>
              <w:spacing w:line="360" w:lineRule="auto"/>
              <w:jc w:val="center"/>
              <w:rPr>
                <w:rFonts w:ascii="仿宋" w:hAnsi="仿宋" w:eastAsia="仿宋" w:cs="Times New Roman"/>
                <w:sz w:val="24"/>
                <w:szCs w:val="24"/>
                <w:highlight w:val="none"/>
              </w:rPr>
            </w:pPr>
          </w:p>
        </w:tc>
      </w:tr>
      <w:tr w14:paraId="2B8A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399DFD62">
            <w:pPr>
              <w:spacing w:line="360" w:lineRule="auto"/>
              <w:jc w:val="center"/>
              <w:rPr>
                <w:rFonts w:ascii="仿宋" w:hAnsi="仿宋" w:eastAsia="仿宋" w:cs="Times New Roman"/>
                <w:sz w:val="24"/>
                <w:szCs w:val="24"/>
                <w:highlight w:val="none"/>
              </w:rPr>
            </w:pPr>
          </w:p>
        </w:tc>
        <w:tc>
          <w:tcPr>
            <w:tcW w:w="3787" w:type="dxa"/>
            <w:noWrap w:val="0"/>
            <w:vAlign w:val="center"/>
          </w:tcPr>
          <w:p w14:paraId="36B7A55A">
            <w:pPr>
              <w:spacing w:line="360" w:lineRule="auto"/>
              <w:jc w:val="center"/>
              <w:rPr>
                <w:rFonts w:ascii="仿宋" w:hAnsi="仿宋" w:eastAsia="仿宋" w:cs="Times New Roman"/>
                <w:sz w:val="24"/>
                <w:szCs w:val="24"/>
                <w:highlight w:val="none"/>
              </w:rPr>
            </w:pPr>
          </w:p>
        </w:tc>
        <w:tc>
          <w:tcPr>
            <w:tcW w:w="1262" w:type="dxa"/>
            <w:noWrap w:val="0"/>
            <w:vAlign w:val="center"/>
          </w:tcPr>
          <w:p w14:paraId="0C226E69">
            <w:pPr>
              <w:spacing w:line="360" w:lineRule="auto"/>
              <w:jc w:val="center"/>
              <w:rPr>
                <w:rFonts w:ascii="仿宋" w:hAnsi="仿宋" w:eastAsia="仿宋" w:cs="Times New Roman"/>
                <w:sz w:val="24"/>
                <w:szCs w:val="24"/>
                <w:highlight w:val="none"/>
              </w:rPr>
            </w:pPr>
          </w:p>
        </w:tc>
        <w:tc>
          <w:tcPr>
            <w:tcW w:w="1442" w:type="dxa"/>
            <w:noWrap w:val="0"/>
            <w:vAlign w:val="center"/>
          </w:tcPr>
          <w:p w14:paraId="73B4678B">
            <w:pPr>
              <w:spacing w:line="360" w:lineRule="auto"/>
              <w:jc w:val="center"/>
              <w:rPr>
                <w:rFonts w:ascii="仿宋" w:hAnsi="仿宋" w:eastAsia="仿宋" w:cs="Times New Roman"/>
                <w:sz w:val="24"/>
                <w:szCs w:val="24"/>
                <w:highlight w:val="none"/>
              </w:rPr>
            </w:pPr>
          </w:p>
        </w:tc>
        <w:tc>
          <w:tcPr>
            <w:tcW w:w="1262" w:type="dxa"/>
            <w:noWrap w:val="0"/>
            <w:vAlign w:val="center"/>
          </w:tcPr>
          <w:p w14:paraId="19FDEFEE">
            <w:pPr>
              <w:spacing w:line="360" w:lineRule="auto"/>
              <w:jc w:val="center"/>
              <w:rPr>
                <w:rFonts w:ascii="仿宋" w:hAnsi="仿宋" w:eastAsia="仿宋" w:cs="Times New Roman"/>
                <w:sz w:val="24"/>
                <w:szCs w:val="24"/>
                <w:highlight w:val="none"/>
              </w:rPr>
            </w:pPr>
          </w:p>
        </w:tc>
        <w:tc>
          <w:tcPr>
            <w:tcW w:w="1808" w:type="dxa"/>
            <w:noWrap w:val="0"/>
            <w:vAlign w:val="center"/>
          </w:tcPr>
          <w:p w14:paraId="049A7435">
            <w:pPr>
              <w:spacing w:line="360" w:lineRule="auto"/>
              <w:jc w:val="center"/>
              <w:rPr>
                <w:rFonts w:ascii="仿宋" w:hAnsi="仿宋" w:eastAsia="仿宋" w:cs="Times New Roman"/>
                <w:sz w:val="24"/>
                <w:szCs w:val="24"/>
                <w:highlight w:val="none"/>
              </w:rPr>
            </w:pPr>
          </w:p>
        </w:tc>
      </w:tr>
      <w:tr w14:paraId="5BE4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772" w:type="dxa"/>
            <w:noWrap w:val="0"/>
            <w:vAlign w:val="center"/>
          </w:tcPr>
          <w:p w14:paraId="299D1094">
            <w:pPr>
              <w:spacing w:line="360" w:lineRule="auto"/>
              <w:jc w:val="center"/>
              <w:rPr>
                <w:rFonts w:ascii="仿宋" w:hAnsi="仿宋" w:eastAsia="仿宋" w:cs="Times New Roman"/>
                <w:sz w:val="24"/>
                <w:szCs w:val="24"/>
                <w:highlight w:val="none"/>
              </w:rPr>
            </w:pPr>
          </w:p>
        </w:tc>
        <w:tc>
          <w:tcPr>
            <w:tcW w:w="3787" w:type="dxa"/>
            <w:noWrap w:val="0"/>
            <w:vAlign w:val="center"/>
          </w:tcPr>
          <w:p w14:paraId="42A1DE1F">
            <w:pPr>
              <w:spacing w:line="360" w:lineRule="auto"/>
              <w:jc w:val="center"/>
              <w:rPr>
                <w:rFonts w:ascii="仿宋" w:hAnsi="仿宋" w:eastAsia="仿宋" w:cs="Times New Roman"/>
                <w:sz w:val="24"/>
                <w:szCs w:val="24"/>
                <w:highlight w:val="none"/>
              </w:rPr>
            </w:pPr>
          </w:p>
        </w:tc>
        <w:tc>
          <w:tcPr>
            <w:tcW w:w="1262" w:type="dxa"/>
            <w:noWrap w:val="0"/>
            <w:vAlign w:val="center"/>
          </w:tcPr>
          <w:p w14:paraId="61CC8CE8">
            <w:pPr>
              <w:spacing w:line="360" w:lineRule="auto"/>
              <w:jc w:val="center"/>
              <w:rPr>
                <w:rFonts w:ascii="仿宋" w:hAnsi="仿宋" w:eastAsia="仿宋" w:cs="Times New Roman"/>
                <w:sz w:val="24"/>
                <w:szCs w:val="24"/>
                <w:highlight w:val="none"/>
              </w:rPr>
            </w:pPr>
          </w:p>
        </w:tc>
        <w:tc>
          <w:tcPr>
            <w:tcW w:w="1442" w:type="dxa"/>
            <w:noWrap w:val="0"/>
            <w:vAlign w:val="center"/>
          </w:tcPr>
          <w:p w14:paraId="17ABB776">
            <w:pPr>
              <w:spacing w:line="360" w:lineRule="auto"/>
              <w:jc w:val="center"/>
              <w:rPr>
                <w:rFonts w:ascii="仿宋" w:hAnsi="仿宋" w:eastAsia="仿宋" w:cs="Times New Roman"/>
                <w:sz w:val="24"/>
                <w:szCs w:val="24"/>
                <w:highlight w:val="none"/>
              </w:rPr>
            </w:pPr>
          </w:p>
        </w:tc>
        <w:tc>
          <w:tcPr>
            <w:tcW w:w="1262" w:type="dxa"/>
            <w:noWrap w:val="0"/>
            <w:vAlign w:val="center"/>
          </w:tcPr>
          <w:p w14:paraId="44925915">
            <w:pPr>
              <w:spacing w:line="360" w:lineRule="auto"/>
              <w:jc w:val="center"/>
              <w:rPr>
                <w:rFonts w:ascii="仿宋" w:hAnsi="仿宋" w:eastAsia="仿宋" w:cs="Times New Roman"/>
                <w:sz w:val="24"/>
                <w:szCs w:val="24"/>
                <w:highlight w:val="none"/>
              </w:rPr>
            </w:pPr>
          </w:p>
        </w:tc>
        <w:tc>
          <w:tcPr>
            <w:tcW w:w="1808" w:type="dxa"/>
            <w:noWrap w:val="0"/>
            <w:vAlign w:val="center"/>
          </w:tcPr>
          <w:p w14:paraId="22DC03A7">
            <w:pPr>
              <w:spacing w:line="360" w:lineRule="auto"/>
              <w:jc w:val="center"/>
              <w:rPr>
                <w:rFonts w:ascii="仿宋" w:hAnsi="仿宋" w:eastAsia="仿宋" w:cs="Times New Roman"/>
                <w:sz w:val="24"/>
                <w:szCs w:val="24"/>
                <w:highlight w:val="none"/>
              </w:rPr>
            </w:pPr>
          </w:p>
        </w:tc>
      </w:tr>
      <w:tr w14:paraId="1CE6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18A98478">
            <w:pPr>
              <w:spacing w:line="360" w:lineRule="auto"/>
              <w:jc w:val="center"/>
              <w:rPr>
                <w:rFonts w:ascii="仿宋" w:hAnsi="仿宋" w:eastAsia="仿宋" w:cs="Times New Roman"/>
                <w:sz w:val="24"/>
                <w:szCs w:val="24"/>
                <w:highlight w:val="none"/>
              </w:rPr>
            </w:pPr>
          </w:p>
        </w:tc>
        <w:tc>
          <w:tcPr>
            <w:tcW w:w="3787" w:type="dxa"/>
            <w:noWrap w:val="0"/>
            <w:vAlign w:val="center"/>
          </w:tcPr>
          <w:p w14:paraId="5245690A">
            <w:pPr>
              <w:spacing w:line="360" w:lineRule="auto"/>
              <w:jc w:val="center"/>
              <w:rPr>
                <w:rFonts w:ascii="仿宋" w:hAnsi="仿宋" w:eastAsia="仿宋" w:cs="Times New Roman"/>
                <w:sz w:val="24"/>
                <w:szCs w:val="24"/>
                <w:highlight w:val="none"/>
              </w:rPr>
            </w:pPr>
          </w:p>
        </w:tc>
        <w:tc>
          <w:tcPr>
            <w:tcW w:w="1262" w:type="dxa"/>
            <w:noWrap w:val="0"/>
            <w:vAlign w:val="center"/>
          </w:tcPr>
          <w:p w14:paraId="57589A28">
            <w:pPr>
              <w:spacing w:line="360" w:lineRule="auto"/>
              <w:jc w:val="center"/>
              <w:rPr>
                <w:rFonts w:ascii="仿宋" w:hAnsi="仿宋" w:eastAsia="仿宋" w:cs="Times New Roman"/>
                <w:sz w:val="24"/>
                <w:szCs w:val="24"/>
                <w:highlight w:val="none"/>
              </w:rPr>
            </w:pPr>
          </w:p>
        </w:tc>
        <w:tc>
          <w:tcPr>
            <w:tcW w:w="1442" w:type="dxa"/>
            <w:noWrap w:val="0"/>
            <w:vAlign w:val="center"/>
          </w:tcPr>
          <w:p w14:paraId="083AFCC4">
            <w:pPr>
              <w:spacing w:line="360" w:lineRule="auto"/>
              <w:jc w:val="center"/>
              <w:rPr>
                <w:rFonts w:ascii="仿宋" w:hAnsi="仿宋" w:eastAsia="仿宋" w:cs="Times New Roman"/>
                <w:sz w:val="24"/>
                <w:szCs w:val="24"/>
                <w:highlight w:val="none"/>
              </w:rPr>
            </w:pPr>
          </w:p>
        </w:tc>
        <w:tc>
          <w:tcPr>
            <w:tcW w:w="1262" w:type="dxa"/>
            <w:noWrap w:val="0"/>
            <w:vAlign w:val="center"/>
          </w:tcPr>
          <w:p w14:paraId="548BFF54">
            <w:pPr>
              <w:spacing w:line="360" w:lineRule="auto"/>
              <w:jc w:val="center"/>
              <w:rPr>
                <w:rFonts w:ascii="仿宋" w:hAnsi="仿宋" w:eastAsia="仿宋" w:cs="Times New Roman"/>
                <w:sz w:val="24"/>
                <w:szCs w:val="24"/>
                <w:highlight w:val="none"/>
              </w:rPr>
            </w:pPr>
          </w:p>
        </w:tc>
        <w:tc>
          <w:tcPr>
            <w:tcW w:w="1808" w:type="dxa"/>
            <w:noWrap w:val="0"/>
            <w:vAlign w:val="center"/>
          </w:tcPr>
          <w:p w14:paraId="797F31DF">
            <w:pPr>
              <w:spacing w:line="360" w:lineRule="auto"/>
              <w:jc w:val="center"/>
              <w:rPr>
                <w:rFonts w:ascii="仿宋" w:hAnsi="仿宋" w:eastAsia="仿宋" w:cs="Times New Roman"/>
                <w:sz w:val="24"/>
                <w:szCs w:val="24"/>
                <w:highlight w:val="none"/>
              </w:rPr>
            </w:pPr>
          </w:p>
        </w:tc>
      </w:tr>
      <w:tr w14:paraId="27CB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noWrap w:val="0"/>
            <w:vAlign w:val="center"/>
          </w:tcPr>
          <w:p w14:paraId="5DC990B7">
            <w:pPr>
              <w:spacing w:line="360" w:lineRule="auto"/>
              <w:jc w:val="center"/>
              <w:rPr>
                <w:rFonts w:ascii="仿宋" w:hAnsi="仿宋" w:eastAsia="仿宋" w:cs="Times New Roman"/>
                <w:sz w:val="24"/>
                <w:szCs w:val="24"/>
                <w:highlight w:val="none"/>
              </w:rPr>
            </w:pPr>
          </w:p>
        </w:tc>
        <w:tc>
          <w:tcPr>
            <w:tcW w:w="3787" w:type="dxa"/>
            <w:noWrap w:val="0"/>
            <w:vAlign w:val="center"/>
          </w:tcPr>
          <w:p w14:paraId="25EEF93F">
            <w:pPr>
              <w:spacing w:line="360" w:lineRule="auto"/>
              <w:jc w:val="center"/>
              <w:rPr>
                <w:rFonts w:ascii="仿宋" w:hAnsi="仿宋" w:eastAsia="仿宋" w:cs="Times New Roman"/>
                <w:sz w:val="24"/>
                <w:szCs w:val="24"/>
                <w:highlight w:val="none"/>
              </w:rPr>
            </w:pPr>
          </w:p>
        </w:tc>
        <w:tc>
          <w:tcPr>
            <w:tcW w:w="1262" w:type="dxa"/>
            <w:noWrap w:val="0"/>
            <w:vAlign w:val="center"/>
          </w:tcPr>
          <w:p w14:paraId="481EBB26">
            <w:pPr>
              <w:spacing w:line="360" w:lineRule="auto"/>
              <w:jc w:val="center"/>
              <w:rPr>
                <w:rFonts w:ascii="仿宋" w:hAnsi="仿宋" w:eastAsia="仿宋" w:cs="Times New Roman"/>
                <w:sz w:val="24"/>
                <w:szCs w:val="24"/>
                <w:highlight w:val="none"/>
              </w:rPr>
            </w:pPr>
          </w:p>
        </w:tc>
        <w:tc>
          <w:tcPr>
            <w:tcW w:w="1442" w:type="dxa"/>
            <w:noWrap w:val="0"/>
            <w:vAlign w:val="center"/>
          </w:tcPr>
          <w:p w14:paraId="609D520F">
            <w:pPr>
              <w:spacing w:line="360" w:lineRule="auto"/>
              <w:jc w:val="center"/>
              <w:rPr>
                <w:rFonts w:ascii="仿宋" w:hAnsi="仿宋" w:eastAsia="仿宋" w:cs="Times New Roman"/>
                <w:sz w:val="24"/>
                <w:szCs w:val="24"/>
                <w:highlight w:val="none"/>
              </w:rPr>
            </w:pPr>
          </w:p>
        </w:tc>
        <w:tc>
          <w:tcPr>
            <w:tcW w:w="1262" w:type="dxa"/>
            <w:noWrap w:val="0"/>
            <w:vAlign w:val="center"/>
          </w:tcPr>
          <w:p w14:paraId="5396498A">
            <w:pPr>
              <w:spacing w:line="360" w:lineRule="auto"/>
              <w:jc w:val="center"/>
              <w:rPr>
                <w:rFonts w:ascii="仿宋" w:hAnsi="仿宋" w:eastAsia="仿宋" w:cs="Times New Roman"/>
                <w:sz w:val="24"/>
                <w:szCs w:val="24"/>
                <w:highlight w:val="none"/>
              </w:rPr>
            </w:pPr>
          </w:p>
        </w:tc>
        <w:tc>
          <w:tcPr>
            <w:tcW w:w="1808" w:type="dxa"/>
            <w:noWrap w:val="0"/>
            <w:vAlign w:val="center"/>
          </w:tcPr>
          <w:p w14:paraId="7035C544">
            <w:pPr>
              <w:spacing w:line="360" w:lineRule="auto"/>
              <w:jc w:val="center"/>
              <w:rPr>
                <w:rFonts w:ascii="仿宋" w:hAnsi="仿宋" w:eastAsia="仿宋" w:cs="Times New Roman"/>
                <w:sz w:val="24"/>
                <w:szCs w:val="24"/>
                <w:highlight w:val="none"/>
              </w:rPr>
            </w:pPr>
          </w:p>
        </w:tc>
      </w:tr>
      <w:tr w14:paraId="24B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15E24CBD">
            <w:pPr>
              <w:spacing w:line="360" w:lineRule="auto"/>
              <w:jc w:val="center"/>
              <w:rPr>
                <w:rFonts w:ascii="仿宋" w:hAnsi="仿宋" w:eastAsia="仿宋" w:cs="Times New Roman"/>
                <w:sz w:val="24"/>
                <w:szCs w:val="24"/>
                <w:highlight w:val="none"/>
              </w:rPr>
            </w:pPr>
          </w:p>
        </w:tc>
        <w:tc>
          <w:tcPr>
            <w:tcW w:w="3787" w:type="dxa"/>
            <w:noWrap w:val="0"/>
            <w:vAlign w:val="center"/>
          </w:tcPr>
          <w:p w14:paraId="059F9271">
            <w:pPr>
              <w:spacing w:line="360" w:lineRule="auto"/>
              <w:jc w:val="center"/>
              <w:rPr>
                <w:rFonts w:ascii="仿宋" w:hAnsi="仿宋" w:eastAsia="仿宋" w:cs="Times New Roman"/>
                <w:sz w:val="24"/>
                <w:szCs w:val="24"/>
                <w:highlight w:val="none"/>
              </w:rPr>
            </w:pPr>
          </w:p>
        </w:tc>
        <w:tc>
          <w:tcPr>
            <w:tcW w:w="1262" w:type="dxa"/>
            <w:noWrap w:val="0"/>
            <w:vAlign w:val="center"/>
          </w:tcPr>
          <w:p w14:paraId="45280DB5">
            <w:pPr>
              <w:spacing w:line="360" w:lineRule="auto"/>
              <w:jc w:val="center"/>
              <w:rPr>
                <w:rFonts w:ascii="仿宋" w:hAnsi="仿宋" w:eastAsia="仿宋" w:cs="Times New Roman"/>
                <w:sz w:val="24"/>
                <w:szCs w:val="24"/>
                <w:highlight w:val="none"/>
              </w:rPr>
            </w:pPr>
          </w:p>
        </w:tc>
        <w:tc>
          <w:tcPr>
            <w:tcW w:w="1442" w:type="dxa"/>
            <w:noWrap w:val="0"/>
            <w:vAlign w:val="center"/>
          </w:tcPr>
          <w:p w14:paraId="2FD3BA45">
            <w:pPr>
              <w:spacing w:line="360" w:lineRule="auto"/>
              <w:jc w:val="center"/>
              <w:rPr>
                <w:rFonts w:ascii="仿宋" w:hAnsi="仿宋" w:eastAsia="仿宋" w:cs="Times New Roman"/>
                <w:sz w:val="24"/>
                <w:szCs w:val="24"/>
                <w:highlight w:val="none"/>
              </w:rPr>
            </w:pPr>
          </w:p>
        </w:tc>
        <w:tc>
          <w:tcPr>
            <w:tcW w:w="1262" w:type="dxa"/>
            <w:noWrap w:val="0"/>
            <w:vAlign w:val="center"/>
          </w:tcPr>
          <w:p w14:paraId="073A8D34">
            <w:pPr>
              <w:spacing w:line="360" w:lineRule="auto"/>
              <w:jc w:val="center"/>
              <w:rPr>
                <w:rFonts w:ascii="仿宋" w:hAnsi="仿宋" w:eastAsia="仿宋" w:cs="Times New Roman"/>
                <w:sz w:val="24"/>
                <w:szCs w:val="24"/>
                <w:highlight w:val="none"/>
              </w:rPr>
            </w:pPr>
          </w:p>
        </w:tc>
        <w:tc>
          <w:tcPr>
            <w:tcW w:w="1808" w:type="dxa"/>
            <w:noWrap w:val="0"/>
            <w:vAlign w:val="center"/>
          </w:tcPr>
          <w:p w14:paraId="35884B54">
            <w:pPr>
              <w:spacing w:line="360" w:lineRule="auto"/>
              <w:jc w:val="center"/>
              <w:rPr>
                <w:rFonts w:ascii="仿宋" w:hAnsi="仿宋" w:eastAsia="仿宋" w:cs="Times New Roman"/>
                <w:sz w:val="24"/>
                <w:szCs w:val="24"/>
                <w:highlight w:val="none"/>
              </w:rPr>
            </w:pPr>
          </w:p>
        </w:tc>
      </w:tr>
      <w:tr w14:paraId="54E1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34C3BCDB">
            <w:pPr>
              <w:spacing w:line="360" w:lineRule="auto"/>
              <w:jc w:val="center"/>
              <w:rPr>
                <w:rFonts w:ascii="仿宋" w:hAnsi="仿宋" w:eastAsia="仿宋" w:cs="Times New Roman"/>
                <w:sz w:val="24"/>
                <w:szCs w:val="24"/>
                <w:highlight w:val="none"/>
              </w:rPr>
            </w:pPr>
          </w:p>
        </w:tc>
        <w:tc>
          <w:tcPr>
            <w:tcW w:w="3787" w:type="dxa"/>
            <w:noWrap w:val="0"/>
            <w:vAlign w:val="center"/>
          </w:tcPr>
          <w:p w14:paraId="7AE3348B">
            <w:pPr>
              <w:spacing w:line="360" w:lineRule="auto"/>
              <w:jc w:val="center"/>
              <w:rPr>
                <w:rFonts w:ascii="仿宋" w:hAnsi="仿宋" w:eastAsia="仿宋" w:cs="Times New Roman"/>
                <w:sz w:val="24"/>
                <w:szCs w:val="24"/>
                <w:highlight w:val="none"/>
              </w:rPr>
            </w:pPr>
          </w:p>
        </w:tc>
        <w:tc>
          <w:tcPr>
            <w:tcW w:w="1262" w:type="dxa"/>
            <w:noWrap w:val="0"/>
            <w:vAlign w:val="center"/>
          </w:tcPr>
          <w:p w14:paraId="0EBFA454">
            <w:pPr>
              <w:spacing w:line="360" w:lineRule="auto"/>
              <w:jc w:val="center"/>
              <w:rPr>
                <w:rFonts w:ascii="仿宋" w:hAnsi="仿宋" w:eastAsia="仿宋" w:cs="Times New Roman"/>
                <w:sz w:val="24"/>
                <w:szCs w:val="24"/>
                <w:highlight w:val="none"/>
              </w:rPr>
            </w:pPr>
          </w:p>
        </w:tc>
        <w:tc>
          <w:tcPr>
            <w:tcW w:w="1442" w:type="dxa"/>
            <w:noWrap w:val="0"/>
            <w:vAlign w:val="center"/>
          </w:tcPr>
          <w:p w14:paraId="6D9806F2">
            <w:pPr>
              <w:spacing w:line="360" w:lineRule="auto"/>
              <w:jc w:val="center"/>
              <w:rPr>
                <w:rFonts w:ascii="仿宋" w:hAnsi="仿宋" w:eastAsia="仿宋" w:cs="Times New Roman"/>
                <w:sz w:val="24"/>
                <w:szCs w:val="24"/>
                <w:highlight w:val="none"/>
              </w:rPr>
            </w:pPr>
          </w:p>
        </w:tc>
        <w:tc>
          <w:tcPr>
            <w:tcW w:w="1262" w:type="dxa"/>
            <w:noWrap w:val="0"/>
            <w:vAlign w:val="center"/>
          </w:tcPr>
          <w:p w14:paraId="4D62EA59">
            <w:pPr>
              <w:spacing w:line="360" w:lineRule="auto"/>
              <w:jc w:val="center"/>
              <w:rPr>
                <w:rFonts w:ascii="仿宋" w:hAnsi="仿宋" w:eastAsia="仿宋" w:cs="Times New Roman"/>
                <w:sz w:val="24"/>
                <w:szCs w:val="24"/>
                <w:highlight w:val="none"/>
              </w:rPr>
            </w:pPr>
          </w:p>
        </w:tc>
        <w:tc>
          <w:tcPr>
            <w:tcW w:w="1808" w:type="dxa"/>
            <w:noWrap w:val="0"/>
            <w:vAlign w:val="center"/>
          </w:tcPr>
          <w:p w14:paraId="17887765">
            <w:pPr>
              <w:spacing w:line="360" w:lineRule="auto"/>
              <w:jc w:val="center"/>
              <w:rPr>
                <w:rFonts w:ascii="仿宋" w:hAnsi="仿宋" w:eastAsia="仿宋" w:cs="Times New Roman"/>
                <w:sz w:val="24"/>
                <w:szCs w:val="24"/>
                <w:highlight w:val="none"/>
              </w:rPr>
            </w:pPr>
          </w:p>
        </w:tc>
      </w:tr>
      <w:tr w14:paraId="067C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772" w:type="dxa"/>
            <w:noWrap w:val="0"/>
            <w:vAlign w:val="center"/>
          </w:tcPr>
          <w:p w14:paraId="01C92400">
            <w:pPr>
              <w:spacing w:line="360" w:lineRule="auto"/>
              <w:jc w:val="center"/>
              <w:rPr>
                <w:rFonts w:ascii="仿宋" w:hAnsi="仿宋" w:eastAsia="仿宋" w:cs="Times New Roman"/>
                <w:sz w:val="24"/>
                <w:szCs w:val="24"/>
                <w:highlight w:val="none"/>
              </w:rPr>
            </w:pPr>
          </w:p>
        </w:tc>
        <w:tc>
          <w:tcPr>
            <w:tcW w:w="3787" w:type="dxa"/>
            <w:noWrap w:val="0"/>
            <w:vAlign w:val="center"/>
          </w:tcPr>
          <w:p w14:paraId="7EF561EC">
            <w:pPr>
              <w:spacing w:line="360" w:lineRule="auto"/>
              <w:jc w:val="center"/>
              <w:rPr>
                <w:rFonts w:ascii="仿宋" w:hAnsi="仿宋" w:eastAsia="仿宋" w:cs="Times New Roman"/>
                <w:sz w:val="24"/>
                <w:szCs w:val="24"/>
                <w:highlight w:val="none"/>
              </w:rPr>
            </w:pPr>
          </w:p>
        </w:tc>
        <w:tc>
          <w:tcPr>
            <w:tcW w:w="1262" w:type="dxa"/>
            <w:noWrap w:val="0"/>
            <w:vAlign w:val="center"/>
          </w:tcPr>
          <w:p w14:paraId="4102C950">
            <w:pPr>
              <w:spacing w:line="360" w:lineRule="auto"/>
              <w:jc w:val="center"/>
              <w:rPr>
                <w:rFonts w:ascii="仿宋" w:hAnsi="仿宋" w:eastAsia="仿宋" w:cs="Times New Roman"/>
                <w:sz w:val="24"/>
                <w:szCs w:val="24"/>
                <w:highlight w:val="none"/>
              </w:rPr>
            </w:pPr>
          </w:p>
        </w:tc>
        <w:tc>
          <w:tcPr>
            <w:tcW w:w="1442" w:type="dxa"/>
            <w:noWrap w:val="0"/>
            <w:vAlign w:val="center"/>
          </w:tcPr>
          <w:p w14:paraId="6AF558B2">
            <w:pPr>
              <w:spacing w:line="360" w:lineRule="auto"/>
              <w:jc w:val="center"/>
              <w:rPr>
                <w:rFonts w:ascii="仿宋" w:hAnsi="仿宋" w:eastAsia="仿宋" w:cs="Times New Roman"/>
                <w:sz w:val="24"/>
                <w:szCs w:val="24"/>
                <w:highlight w:val="none"/>
              </w:rPr>
            </w:pPr>
          </w:p>
        </w:tc>
        <w:tc>
          <w:tcPr>
            <w:tcW w:w="1262" w:type="dxa"/>
            <w:noWrap w:val="0"/>
            <w:vAlign w:val="center"/>
          </w:tcPr>
          <w:p w14:paraId="1B69FC99">
            <w:pPr>
              <w:spacing w:line="360" w:lineRule="auto"/>
              <w:jc w:val="center"/>
              <w:rPr>
                <w:rFonts w:ascii="仿宋" w:hAnsi="仿宋" w:eastAsia="仿宋" w:cs="Times New Roman"/>
                <w:sz w:val="24"/>
                <w:szCs w:val="24"/>
                <w:highlight w:val="none"/>
              </w:rPr>
            </w:pPr>
          </w:p>
        </w:tc>
        <w:tc>
          <w:tcPr>
            <w:tcW w:w="1808" w:type="dxa"/>
            <w:noWrap w:val="0"/>
            <w:vAlign w:val="center"/>
          </w:tcPr>
          <w:p w14:paraId="51FB24C1">
            <w:pPr>
              <w:spacing w:line="360" w:lineRule="auto"/>
              <w:jc w:val="center"/>
              <w:rPr>
                <w:rFonts w:ascii="仿宋" w:hAnsi="仿宋" w:eastAsia="仿宋" w:cs="Times New Roman"/>
                <w:sz w:val="24"/>
                <w:szCs w:val="24"/>
                <w:highlight w:val="none"/>
              </w:rPr>
            </w:pPr>
          </w:p>
        </w:tc>
      </w:tr>
      <w:tr w14:paraId="45D8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61EA7152">
            <w:pPr>
              <w:spacing w:line="360" w:lineRule="auto"/>
              <w:jc w:val="center"/>
              <w:rPr>
                <w:rFonts w:ascii="仿宋" w:hAnsi="仿宋" w:eastAsia="仿宋" w:cs="Times New Roman"/>
                <w:sz w:val="24"/>
                <w:szCs w:val="24"/>
                <w:highlight w:val="none"/>
              </w:rPr>
            </w:pPr>
          </w:p>
        </w:tc>
        <w:tc>
          <w:tcPr>
            <w:tcW w:w="3787" w:type="dxa"/>
            <w:noWrap w:val="0"/>
            <w:vAlign w:val="center"/>
          </w:tcPr>
          <w:p w14:paraId="09EEAE73">
            <w:pPr>
              <w:spacing w:line="360" w:lineRule="auto"/>
              <w:jc w:val="center"/>
              <w:rPr>
                <w:rFonts w:ascii="仿宋" w:hAnsi="仿宋" w:eastAsia="仿宋" w:cs="Times New Roman"/>
                <w:sz w:val="24"/>
                <w:szCs w:val="24"/>
                <w:highlight w:val="none"/>
              </w:rPr>
            </w:pPr>
          </w:p>
        </w:tc>
        <w:tc>
          <w:tcPr>
            <w:tcW w:w="1262" w:type="dxa"/>
            <w:noWrap w:val="0"/>
            <w:vAlign w:val="center"/>
          </w:tcPr>
          <w:p w14:paraId="0DA27386">
            <w:pPr>
              <w:spacing w:line="360" w:lineRule="auto"/>
              <w:jc w:val="center"/>
              <w:rPr>
                <w:rFonts w:ascii="仿宋" w:hAnsi="仿宋" w:eastAsia="仿宋" w:cs="Times New Roman"/>
                <w:sz w:val="24"/>
                <w:szCs w:val="24"/>
                <w:highlight w:val="none"/>
              </w:rPr>
            </w:pPr>
          </w:p>
        </w:tc>
        <w:tc>
          <w:tcPr>
            <w:tcW w:w="1442" w:type="dxa"/>
            <w:noWrap w:val="0"/>
            <w:vAlign w:val="center"/>
          </w:tcPr>
          <w:p w14:paraId="7CF1A939">
            <w:pPr>
              <w:spacing w:line="360" w:lineRule="auto"/>
              <w:jc w:val="center"/>
              <w:rPr>
                <w:rFonts w:ascii="仿宋" w:hAnsi="仿宋" w:eastAsia="仿宋" w:cs="Times New Roman"/>
                <w:sz w:val="24"/>
                <w:szCs w:val="24"/>
                <w:highlight w:val="none"/>
              </w:rPr>
            </w:pPr>
          </w:p>
        </w:tc>
        <w:tc>
          <w:tcPr>
            <w:tcW w:w="1262" w:type="dxa"/>
            <w:noWrap w:val="0"/>
            <w:vAlign w:val="center"/>
          </w:tcPr>
          <w:p w14:paraId="23E66F78">
            <w:pPr>
              <w:spacing w:line="360" w:lineRule="auto"/>
              <w:jc w:val="center"/>
              <w:rPr>
                <w:rFonts w:ascii="仿宋" w:hAnsi="仿宋" w:eastAsia="仿宋" w:cs="Times New Roman"/>
                <w:sz w:val="24"/>
                <w:szCs w:val="24"/>
                <w:highlight w:val="none"/>
              </w:rPr>
            </w:pPr>
          </w:p>
        </w:tc>
        <w:tc>
          <w:tcPr>
            <w:tcW w:w="1808" w:type="dxa"/>
            <w:noWrap w:val="0"/>
            <w:vAlign w:val="center"/>
          </w:tcPr>
          <w:p w14:paraId="3B5A4928">
            <w:pPr>
              <w:spacing w:line="360" w:lineRule="auto"/>
              <w:jc w:val="center"/>
              <w:rPr>
                <w:rFonts w:ascii="仿宋" w:hAnsi="仿宋" w:eastAsia="仿宋" w:cs="Times New Roman"/>
                <w:sz w:val="24"/>
                <w:szCs w:val="24"/>
                <w:highlight w:val="none"/>
              </w:rPr>
            </w:pPr>
          </w:p>
        </w:tc>
      </w:tr>
      <w:tr w14:paraId="07F8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772" w:type="dxa"/>
            <w:noWrap w:val="0"/>
            <w:vAlign w:val="center"/>
          </w:tcPr>
          <w:p w14:paraId="7B19A5C1">
            <w:pPr>
              <w:spacing w:line="360" w:lineRule="auto"/>
              <w:jc w:val="center"/>
              <w:rPr>
                <w:rFonts w:ascii="仿宋" w:hAnsi="仿宋" w:eastAsia="仿宋" w:cs="Times New Roman"/>
                <w:sz w:val="24"/>
                <w:szCs w:val="24"/>
                <w:highlight w:val="none"/>
              </w:rPr>
            </w:pPr>
          </w:p>
        </w:tc>
        <w:tc>
          <w:tcPr>
            <w:tcW w:w="3787" w:type="dxa"/>
            <w:noWrap w:val="0"/>
            <w:vAlign w:val="center"/>
          </w:tcPr>
          <w:p w14:paraId="52B7398E">
            <w:pPr>
              <w:spacing w:line="360" w:lineRule="auto"/>
              <w:jc w:val="center"/>
              <w:rPr>
                <w:rFonts w:ascii="仿宋" w:hAnsi="仿宋" w:eastAsia="仿宋" w:cs="Times New Roman"/>
                <w:sz w:val="24"/>
                <w:szCs w:val="24"/>
                <w:highlight w:val="none"/>
              </w:rPr>
            </w:pPr>
          </w:p>
        </w:tc>
        <w:tc>
          <w:tcPr>
            <w:tcW w:w="1262" w:type="dxa"/>
            <w:noWrap w:val="0"/>
            <w:vAlign w:val="center"/>
          </w:tcPr>
          <w:p w14:paraId="3F39BF5B">
            <w:pPr>
              <w:spacing w:line="360" w:lineRule="auto"/>
              <w:jc w:val="center"/>
              <w:rPr>
                <w:rFonts w:ascii="仿宋" w:hAnsi="仿宋" w:eastAsia="仿宋" w:cs="Times New Roman"/>
                <w:sz w:val="24"/>
                <w:szCs w:val="24"/>
                <w:highlight w:val="none"/>
              </w:rPr>
            </w:pPr>
          </w:p>
        </w:tc>
        <w:tc>
          <w:tcPr>
            <w:tcW w:w="1442" w:type="dxa"/>
            <w:noWrap w:val="0"/>
            <w:vAlign w:val="center"/>
          </w:tcPr>
          <w:p w14:paraId="5B0AEE92">
            <w:pPr>
              <w:spacing w:line="360" w:lineRule="auto"/>
              <w:jc w:val="center"/>
              <w:rPr>
                <w:rFonts w:ascii="仿宋" w:hAnsi="仿宋" w:eastAsia="仿宋" w:cs="Times New Roman"/>
                <w:sz w:val="24"/>
                <w:szCs w:val="24"/>
                <w:highlight w:val="none"/>
              </w:rPr>
            </w:pPr>
          </w:p>
        </w:tc>
        <w:tc>
          <w:tcPr>
            <w:tcW w:w="1262" w:type="dxa"/>
            <w:noWrap w:val="0"/>
            <w:vAlign w:val="center"/>
          </w:tcPr>
          <w:p w14:paraId="37B2246D">
            <w:pPr>
              <w:spacing w:line="360" w:lineRule="auto"/>
              <w:jc w:val="center"/>
              <w:rPr>
                <w:rFonts w:ascii="仿宋" w:hAnsi="仿宋" w:eastAsia="仿宋" w:cs="Times New Roman"/>
                <w:sz w:val="24"/>
                <w:szCs w:val="24"/>
                <w:highlight w:val="none"/>
              </w:rPr>
            </w:pPr>
          </w:p>
        </w:tc>
        <w:tc>
          <w:tcPr>
            <w:tcW w:w="1808" w:type="dxa"/>
            <w:noWrap w:val="0"/>
            <w:vAlign w:val="center"/>
          </w:tcPr>
          <w:p w14:paraId="65143FAF">
            <w:pPr>
              <w:spacing w:line="360" w:lineRule="auto"/>
              <w:jc w:val="center"/>
              <w:rPr>
                <w:rFonts w:ascii="仿宋" w:hAnsi="仿宋" w:eastAsia="仿宋" w:cs="Times New Roman"/>
                <w:sz w:val="24"/>
                <w:szCs w:val="24"/>
                <w:highlight w:val="none"/>
              </w:rPr>
            </w:pPr>
          </w:p>
        </w:tc>
      </w:tr>
      <w:tr w14:paraId="7C44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0660A8BD">
            <w:pPr>
              <w:spacing w:line="360" w:lineRule="auto"/>
              <w:jc w:val="center"/>
              <w:rPr>
                <w:rFonts w:ascii="仿宋" w:hAnsi="仿宋" w:eastAsia="仿宋" w:cs="Times New Roman"/>
                <w:sz w:val="24"/>
                <w:szCs w:val="24"/>
                <w:highlight w:val="none"/>
              </w:rPr>
            </w:pPr>
          </w:p>
        </w:tc>
        <w:tc>
          <w:tcPr>
            <w:tcW w:w="3787" w:type="dxa"/>
            <w:noWrap w:val="0"/>
            <w:vAlign w:val="center"/>
          </w:tcPr>
          <w:p w14:paraId="7A4EC329">
            <w:pPr>
              <w:spacing w:line="360" w:lineRule="auto"/>
              <w:jc w:val="center"/>
              <w:rPr>
                <w:rFonts w:ascii="仿宋" w:hAnsi="仿宋" w:eastAsia="仿宋" w:cs="Times New Roman"/>
                <w:sz w:val="24"/>
                <w:szCs w:val="24"/>
                <w:highlight w:val="none"/>
              </w:rPr>
            </w:pPr>
          </w:p>
        </w:tc>
        <w:tc>
          <w:tcPr>
            <w:tcW w:w="1262" w:type="dxa"/>
            <w:noWrap w:val="0"/>
            <w:vAlign w:val="center"/>
          </w:tcPr>
          <w:p w14:paraId="0E1F3DF6">
            <w:pPr>
              <w:spacing w:line="360" w:lineRule="auto"/>
              <w:jc w:val="center"/>
              <w:rPr>
                <w:rFonts w:ascii="仿宋" w:hAnsi="仿宋" w:eastAsia="仿宋" w:cs="Times New Roman"/>
                <w:sz w:val="24"/>
                <w:szCs w:val="24"/>
                <w:highlight w:val="none"/>
              </w:rPr>
            </w:pPr>
          </w:p>
        </w:tc>
        <w:tc>
          <w:tcPr>
            <w:tcW w:w="1442" w:type="dxa"/>
            <w:noWrap w:val="0"/>
            <w:vAlign w:val="center"/>
          </w:tcPr>
          <w:p w14:paraId="491E5FA8">
            <w:pPr>
              <w:spacing w:line="360" w:lineRule="auto"/>
              <w:jc w:val="center"/>
              <w:rPr>
                <w:rFonts w:ascii="仿宋" w:hAnsi="仿宋" w:eastAsia="仿宋" w:cs="Times New Roman"/>
                <w:sz w:val="24"/>
                <w:szCs w:val="24"/>
                <w:highlight w:val="none"/>
              </w:rPr>
            </w:pPr>
          </w:p>
        </w:tc>
        <w:tc>
          <w:tcPr>
            <w:tcW w:w="1262" w:type="dxa"/>
            <w:noWrap w:val="0"/>
            <w:vAlign w:val="center"/>
          </w:tcPr>
          <w:p w14:paraId="63D688D1">
            <w:pPr>
              <w:spacing w:line="360" w:lineRule="auto"/>
              <w:jc w:val="center"/>
              <w:rPr>
                <w:rFonts w:ascii="仿宋" w:hAnsi="仿宋" w:eastAsia="仿宋" w:cs="Times New Roman"/>
                <w:sz w:val="24"/>
                <w:szCs w:val="24"/>
                <w:highlight w:val="none"/>
              </w:rPr>
            </w:pPr>
          </w:p>
        </w:tc>
        <w:tc>
          <w:tcPr>
            <w:tcW w:w="1808" w:type="dxa"/>
            <w:noWrap w:val="0"/>
            <w:vAlign w:val="center"/>
          </w:tcPr>
          <w:p w14:paraId="4640D6CD">
            <w:pPr>
              <w:spacing w:line="360" w:lineRule="auto"/>
              <w:jc w:val="center"/>
              <w:rPr>
                <w:rFonts w:ascii="仿宋" w:hAnsi="仿宋" w:eastAsia="仿宋" w:cs="Times New Roman"/>
                <w:sz w:val="24"/>
                <w:szCs w:val="24"/>
                <w:highlight w:val="none"/>
              </w:rPr>
            </w:pPr>
          </w:p>
        </w:tc>
      </w:tr>
      <w:tr w14:paraId="7D8B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trPr>
        <w:tc>
          <w:tcPr>
            <w:tcW w:w="772" w:type="dxa"/>
            <w:noWrap w:val="0"/>
            <w:vAlign w:val="center"/>
          </w:tcPr>
          <w:p w14:paraId="4321889D">
            <w:pPr>
              <w:spacing w:line="360" w:lineRule="auto"/>
              <w:jc w:val="center"/>
              <w:rPr>
                <w:rFonts w:ascii="仿宋" w:hAnsi="仿宋" w:eastAsia="仿宋" w:cs="Times New Roman"/>
                <w:sz w:val="24"/>
                <w:szCs w:val="24"/>
                <w:highlight w:val="none"/>
              </w:rPr>
            </w:pPr>
          </w:p>
        </w:tc>
        <w:tc>
          <w:tcPr>
            <w:tcW w:w="3787" w:type="dxa"/>
            <w:noWrap w:val="0"/>
            <w:vAlign w:val="center"/>
          </w:tcPr>
          <w:p w14:paraId="396F5445">
            <w:pPr>
              <w:spacing w:line="360" w:lineRule="auto"/>
              <w:jc w:val="center"/>
              <w:rPr>
                <w:rFonts w:ascii="仿宋" w:hAnsi="仿宋" w:eastAsia="仿宋" w:cs="Times New Roman"/>
                <w:sz w:val="24"/>
                <w:szCs w:val="24"/>
                <w:highlight w:val="none"/>
              </w:rPr>
            </w:pPr>
          </w:p>
        </w:tc>
        <w:tc>
          <w:tcPr>
            <w:tcW w:w="1262" w:type="dxa"/>
            <w:noWrap w:val="0"/>
            <w:vAlign w:val="center"/>
          </w:tcPr>
          <w:p w14:paraId="09941805">
            <w:pPr>
              <w:spacing w:line="360" w:lineRule="auto"/>
              <w:jc w:val="center"/>
              <w:rPr>
                <w:rFonts w:ascii="仿宋" w:hAnsi="仿宋" w:eastAsia="仿宋" w:cs="Times New Roman"/>
                <w:sz w:val="24"/>
                <w:szCs w:val="24"/>
                <w:highlight w:val="none"/>
              </w:rPr>
            </w:pPr>
          </w:p>
        </w:tc>
        <w:tc>
          <w:tcPr>
            <w:tcW w:w="1442" w:type="dxa"/>
            <w:noWrap w:val="0"/>
            <w:vAlign w:val="center"/>
          </w:tcPr>
          <w:p w14:paraId="40476FA7">
            <w:pPr>
              <w:spacing w:line="360" w:lineRule="auto"/>
              <w:jc w:val="center"/>
              <w:rPr>
                <w:rFonts w:ascii="仿宋" w:hAnsi="仿宋" w:eastAsia="仿宋" w:cs="Times New Roman"/>
                <w:sz w:val="24"/>
                <w:szCs w:val="24"/>
                <w:highlight w:val="none"/>
              </w:rPr>
            </w:pPr>
          </w:p>
        </w:tc>
        <w:tc>
          <w:tcPr>
            <w:tcW w:w="1262" w:type="dxa"/>
            <w:noWrap w:val="0"/>
            <w:vAlign w:val="center"/>
          </w:tcPr>
          <w:p w14:paraId="1E34BB88">
            <w:pPr>
              <w:spacing w:line="360" w:lineRule="auto"/>
              <w:jc w:val="center"/>
              <w:rPr>
                <w:rFonts w:ascii="仿宋" w:hAnsi="仿宋" w:eastAsia="仿宋" w:cs="Times New Roman"/>
                <w:sz w:val="24"/>
                <w:szCs w:val="24"/>
                <w:highlight w:val="none"/>
              </w:rPr>
            </w:pPr>
          </w:p>
        </w:tc>
        <w:tc>
          <w:tcPr>
            <w:tcW w:w="1808" w:type="dxa"/>
            <w:noWrap w:val="0"/>
            <w:vAlign w:val="center"/>
          </w:tcPr>
          <w:p w14:paraId="3F4F4361">
            <w:pPr>
              <w:spacing w:line="360" w:lineRule="auto"/>
              <w:jc w:val="center"/>
              <w:rPr>
                <w:rFonts w:ascii="仿宋" w:hAnsi="仿宋" w:eastAsia="仿宋" w:cs="Times New Roman"/>
                <w:sz w:val="24"/>
                <w:szCs w:val="24"/>
                <w:highlight w:val="none"/>
              </w:rPr>
            </w:pPr>
          </w:p>
        </w:tc>
      </w:tr>
      <w:tr w14:paraId="5630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29BCEFD3">
            <w:pPr>
              <w:spacing w:line="360" w:lineRule="auto"/>
              <w:jc w:val="center"/>
              <w:rPr>
                <w:rFonts w:ascii="仿宋" w:hAnsi="仿宋" w:eastAsia="仿宋" w:cs="Times New Roman"/>
                <w:sz w:val="24"/>
                <w:szCs w:val="24"/>
                <w:highlight w:val="none"/>
              </w:rPr>
            </w:pPr>
          </w:p>
        </w:tc>
        <w:tc>
          <w:tcPr>
            <w:tcW w:w="3787" w:type="dxa"/>
            <w:noWrap w:val="0"/>
            <w:vAlign w:val="center"/>
          </w:tcPr>
          <w:p w14:paraId="1D7FC3A7">
            <w:pPr>
              <w:spacing w:line="360" w:lineRule="auto"/>
              <w:jc w:val="center"/>
              <w:rPr>
                <w:rFonts w:ascii="仿宋" w:hAnsi="仿宋" w:eastAsia="仿宋" w:cs="Times New Roman"/>
                <w:sz w:val="24"/>
                <w:szCs w:val="24"/>
                <w:highlight w:val="none"/>
              </w:rPr>
            </w:pPr>
          </w:p>
        </w:tc>
        <w:tc>
          <w:tcPr>
            <w:tcW w:w="1262" w:type="dxa"/>
            <w:noWrap w:val="0"/>
            <w:vAlign w:val="center"/>
          </w:tcPr>
          <w:p w14:paraId="74807D62">
            <w:pPr>
              <w:spacing w:line="360" w:lineRule="auto"/>
              <w:jc w:val="center"/>
              <w:rPr>
                <w:rFonts w:ascii="仿宋" w:hAnsi="仿宋" w:eastAsia="仿宋" w:cs="Times New Roman"/>
                <w:sz w:val="24"/>
                <w:szCs w:val="24"/>
                <w:highlight w:val="none"/>
              </w:rPr>
            </w:pPr>
          </w:p>
        </w:tc>
        <w:tc>
          <w:tcPr>
            <w:tcW w:w="1442" w:type="dxa"/>
            <w:noWrap w:val="0"/>
            <w:vAlign w:val="center"/>
          </w:tcPr>
          <w:p w14:paraId="4C3B8C66">
            <w:pPr>
              <w:spacing w:line="360" w:lineRule="auto"/>
              <w:jc w:val="center"/>
              <w:rPr>
                <w:rFonts w:ascii="仿宋" w:hAnsi="仿宋" w:eastAsia="仿宋" w:cs="Times New Roman"/>
                <w:sz w:val="24"/>
                <w:szCs w:val="24"/>
                <w:highlight w:val="none"/>
              </w:rPr>
            </w:pPr>
          </w:p>
        </w:tc>
        <w:tc>
          <w:tcPr>
            <w:tcW w:w="1262" w:type="dxa"/>
            <w:noWrap w:val="0"/>
            <w:vAlign w:val="center"/>
          </w:tcPr>
          <w:p w14:paraId="71E73AFD">
            <w:pPr>
              <w:spacing w:line="360" w:lineRule="auto"/>
              <w:jc w:val="center"/>
              <w:rPr>
                <w:rFonts w:ascii="仿宋" w:hAnsi="仿宋" w:eastAsia="仿宋" w:cs="Times New Roman"/>
                <w:sz w:val="24"/>
                <w:szCs w:val="24"/>
                <w:highlight w:val="none"/>
              </w:rPr>
            </w:pPr>
          </w:p>
        </w:tc>
        <w:tc>
          <w:tcPr>
            <w:tcW w:w="1808" w:type="dxa"/>
            <w:noWrap w:val="0"/>
            <w:vAlign w:val="center"/>
          </w:tcPr>
          <w:p w14:paraId="6B706113">
            <w:pPr>
              <w:spacing w:line="360" w:lineRule="auto"/>
              <w:jc w:val="center"/>
              <w:rPr>
                <w:rFonts w:ascii="仿宋" w:hAnsi="仿宋" w:eastAsia="仿宋" w:cs="Times New Roman"/>
                <w:sz w:val="24"/>
                <w:szCs w:val="24"/>
                <w:highlight w:val="none"/>
              </w:rPr>
            </w:pPr>
          </w:p>
        </w:tc>
      </w:tr>
      <w:tr w14:paraId="25D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0"/>
            <w:vAlign w:val="center"/>
          </w:tcPr>
          <w:p w14:paraId="01640B04">
            <w:pPr>
              <w:spacing w:line="360" w:lineRule="auto"/>
              <w:jc w:val="center"/>
              <w:rPr>
                <w:rFonts w:ascii="仿宋" w:hAnsi="仿宋" w:eastAsia="仿宋" w:cs="Times New Roman"/>
                <w:sz w:val="24"/>
                <w:szCs w:val="24"/>
                <w:highlight w:val="none"/>
              </w:rPr>
            </w:pPr>
          </w:p>
        </w:tc>
        <w:tc>
          <w:tcPr>
            <w:tcW w:w="3787" w:type="dxa"/>
            <w:noWrap w:val="0"/>
            <w:vAlign w:val="center"/>
          </w:tcPr>
          <w:p w14:paraId="4B5B0F34">
            <w:pPr>
              <w:spacing w:line="360" w:lineRule="auto"/>
              <w:jc w:val="center"/>
              <w:rPr>
                <w:rFonts w:ascii="仿宋" w:hAnsi="仿宋" w:eastAsia="仿宋" w:cs="Times New Roman"/>
                <w:sz w:val="24"/>
                <w:szCs w:val="24"/>
                <w:highlight w:val="none"/>
              </w:rPr>
            </w:pPr>
          </w:p>
        </w:tc>
        <w:tc>
          <w:tcPr>
            <w:tcW w:w="1262" w:type="dxa"/>
            <w:noWrap w:val="0"/>
            <w:vAlign w:val="center"/>
          </w:tcPr>
          <w:p w14:paraId="38A5821E">
            <w:pPr>
              <w:spacing w:line="360" w:lineRule="auto"/>
              <w:jc w:val="center"/>
              <w:rPr>
                <w:rFonts w:ascii="仿宋" w:hAnsi="仿宋" w:eastAsia="仿宋" w:cs="Times New Roman"/>
                <w:sz w:val="24"/>
                <w:szCs w:val="24"/>
                <w:highlight w:val="none"/>
              </w:rPr>
            </w:pPr>
          </w:p>
        </w:tc>
        <w:tc>
          <w:tcPr>
            <w:tcW w:w="1442" w:type="dxa"/>
            <w:noWrap w:val="0"/>
            <w:vAlign w:val="center"/>
          </w:tcPr>
          <w:p w14:paraId="219D94CC">
            <w:pPr>
              <w:spacing w:line="360" w:lineRule="auto"/>
              <w:jc w:val="center"/>
              <w:rPr>
                <w:rFonts w:ascii="仿宋" w:hAnsi="仿宋" w:eastAsia="仿宋" w:cs="Times New Roman"/>
                <w:sz w:val="24"/>
                <w:szCs w:val="24"/>
                <w:highlight w:val="none"/>
              </w:rPr>
            </w:pPr>
          </w:p>
        </w:tc>
        <w:tc>
          <w:tcPr>
            <w:tcW w:w="1262" w:type="dxa"/>
            <w:noWrap w:val="0"/>
            <w:vAlign w:val="center"/>
          </w:tcPr>
          <w:p w14:paraId="0C848656">
            <w:pPr>
              <w:spacing w:line="360" w:lineRule="auto"/>
              <w:jc w:val="center"/>
              <w:rPr>
                <w:rFonts w:ascii="仿宋" w:hAnsi="仿宋" w:eastAsia="仿宋" w:cs="Times New Roman"/>
                <w:sz w:val="24"/>
                <w:szCs w:val="24"/>
                <w:highlight w:val="none"/>
              </w:rPr>
            </w:pPr>
          </w:p>
        </w:tc>
        <w:tc>
          <w:tcPr>
            <w:tcW w:w="1808" w:type="dxa"/>
            <w:noWrap w:val="0"/>
            <w:vAlign w:val="center"/>
          </w:tcPr>
          <w:p w14:paraId="24AC839B">
            <w:pPr>
              <w:spacing w:line="360" w:lineRule="auto"/>
              <w:jc w:val="center"/>
              <w:rPr>
                <w:rFonts w:ascii="仿宋" w:hAnsi="仿宋" w:eastAsia="仿宋" w:cs="Times New Roman"/>
                <w:sz w:val="24"/>
                <w:szCs w:val="24"/>
                <w:highlight w:val="none"/>
              </w:rPr>
            </w:pPr>
          </w:p>
        </w:tc>
      </w:tr>
    </w:tbl>
    <w:p w14:paraId="002C1AA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本表由承包人填制，承包人应按照合同约定填报实际单价，提交造价工程核实并由其报</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确认后，将该单价与暂估单价的差额以及相关费用列入合同价款内。</w:t>
      </w:r>
    </w:p>
    <w:p w14:paraId="0F8D7FC4">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、监理人、工程造价咨询人（如有）、承包人各存一份。</w:t>
      </w:r>
    </w:p>
    <w:p w14:paraId="5FFA7BB6">
      <w:pPr>
        <w:spacing w:line="360" w:lineRule="auto"/>
        <w:outlineLvl w:val="1"/>
        <w:rPr>
          <w:rFonts w:ascii="仿宋" w:hAnsi="仿宋" w:eastAsia="仿宋" w:cs="Times New Roman"/>
          <w:sz w:val="30"/>
          <w:szCs w:val="30"/>
          <w:highlight w:val="none"/>
        </w:rPr>
      </w:pPr>
      <w:r>
        <w:rPr>
          <w:rFonts w:ascii="仿宋" w:hAnsi="仿宋" w:eastAsia="仿宋" w:cs="Times New Roman"/>
          <w:kern w:val="0"/>
          <w:sz w:val="24"/>
          <w:szCs w:val="24"/>
          <w:highlight w:val="none"/>
        </w:rPr>
        <w:br w:type="page"/>
      </w:r>
      <w:bookmarkStart w:id="356" w:name="_Toc469384162"/>
      <w:bookmarkStart w:id="357" w:name="_Toc10625006"/>
      <w:bookmarkStart w:id="358" w:name="_Toc266892948"/>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22</w:t>
      </w:r>
      <w:bookmarkEnd w:id="356"/>
      <w:bookmarkEnd w:id="357"/>
      <w:bookmarkEnd w:id="358"/>
    </w:p>
    <w:p w14:paraId="0182F498">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专业工程暂估价调整表</w:t>
      </w:r>
    </w:p>
    <w:p w14:paraId="45BF6F9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886"/>
        <w:gridCol w:w="2886"/>
        <w:gridCol w:w="1263"/>
        <w:gridCol w:w="1263"/>
        <w:gridCol w:w="1262"/>
      </w:tblGrid>
      <w:tr w14:paraId="5B53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20FE6DE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2886" w:type="dxa"/>
            <w:noWrap w:val="0"/>
            <w:vAlign w:val="center"/>
          </w:tcPr>
          <w:p w14:paraId="3BA66726">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p>
        </w:tc>
        <w:tc>
          <w:tcPr>
            <w:tcW w:w="2886" w:type="dxa"/>
            <w:noWrap w:val="0"/>
            <w:vAlign w:val="center"/>
          </w:tcPr>
          <w:p w14:paraId="558DB0D1">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工程内容</w:t>
            </w:r>
          </w:p>
        </w:tc>
        <w:tc>
          <w:tcPr>
            <w:tcW w:w="1263" w:type="dxa"/>
            <w:noWrap w:val="0"/>
            <w:vAlign w:val="center"/>
          </w:tcPr>
          <w:p w14:paraId="3D858C00">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暂列金额</w:t>
            </w:r>
          </w:p>
          <w:p w14:paraId="02F66FF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3" w:type="dxa"/>
            <w:noWrap w:val="0"/>
            <w:vAlign w:val="center"/>
          </w:tcPr>
          <w:p w14:paraId="09CA0235">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实际金额</w:t>
            </w:r>
          </w:p>
          <w:p w14:paraId="5B17031F">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1262" w:type="dxa"/>
            <w:noWrap w:val="0"/>
            <w:vAlign w:val="center"/>
          </w:tcPr>
          <w:p w14:paraId="59BDC819">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14:paraId="562C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8812EA0">
            <w:pPr>
              <w:spacing w:line="360" w:lineRule="auto"/>
              <w:jc w:val="center"/>
              <w:rPr>
                <w:rFonts w:ascii="仿宋" w:hAnsi="仿宋" w:eastAsia="仿宋" w:cs="Times New Roman"/>
                <w:sz w:val="24"/>
                <w:szCs w:val="24"/>
                <w:highlight w:val="none"/>
              </w:rPr>
            </w:pPr>
          </w:p>
        </w:tc>
        <w:tc>
          <w:tcPr>
            <w:tcW w:w="2886" w:type="dxa"/>
            <w:noWrap w:val="0"/>
            <w:vAlign w:val="center"/>
          </w:tcPr>
          <w:p w14:paraId="4D767886">
            <w:pPr>
              <w:spacing w:line="360" w:lineRule="auto"/>
              <w:jc w:val="center"/>
              <w:rPr>
                <w:rFonts w:ascii="仿宋" w:hAnsi="仿宋" w:eastAsia="仿宋" w:cs="Times New Roman"/>
                <w:sz w:val="24"/>
                <w:szCs w:val="24"/>
                <w:highlight w:val="none"/>
              </w:rPr>
            </w:pPr>
          </w:p>
        </w:tc>
        <w:tc>
          <w:tcPr>
            <w:tcW w:w="2886" w:type="dxa"/>
            <w:noWrap w:val="0"/>
            <w:vAlign w:val="center"/>
          </w:tcPr>
          <w:p w14:paraId="27C742F2">
            <w:pPr>
              <w:spacing w:line="360" w:lineRule="auto"/>
              <w:jc w:val="center"/>
              <w:rPr>
                <w:rFonts w:ascii="仿宋" w:hAnsi="仿宋" w:eastAsia="仿宋" w:cs="Times New Roman"/>
                <w:sz w:val="24"/>
                <w:szCs w:val="24"/>
                <w:highlight w:val="none"/>
              </w:rPr>
            </w:pPr>
          </w:p>
        </w:tc>
        <w:tc>
          <w:tcPr>
            <w:tcW w:w="1263" w:type="dxa"/>
            <w:noWrap w:val="0"/>
            <w:vAlign w:val="center"/>
          </w:tcPr>
          <w:p w14:paraId="146024BE">
            <w:pPr>
              <w:spacing w:line="360" w:lineRule="auto"/>
              <w:jc w:val="center"/>
              <w:rPr>
                <w:rFonts w:ascii="仿宋" w:hAnsi="仿宋" w:eastAsia="仿宋" w:cs="Times New Roman"/>
                <w:sz w:val="24"/>
                <w:szCs w:val="24"/>
                <w:highlight w:val="none"/>
              </w:rPr>
            </w:pPr>
          </w:p>
        </w:tc>
        <w:tc>
          <w:tcPr>
            <w:tcW w:w="1263" w:type="dxa"/>
            <w:noWrap w:val="0"/>
            <w:vAlign w:val="center"/>
          </w:tcPr>
          <w:p w14:paraId="2B47DC33">
            <w:pPr>
              <w:spacing w:line="360" w:lineRule="auto"/>
              <w:jc w:val="center"/>
              <w:rPr>
                <w:rFonts w:ascii="仿宋" w:hAnsi="仿宋" w:eastAsia="仿宋" w:cs="Times New Roman"/>
                <w:sz w:val="24"/>
                <w:szCs w:val="24"/>
                <w:highlight w:val="none"/>
              </w:rPr>
            </w:pPr>
          </w:p>
        </w:tc>
        <w:tc>
          <w:tcPr>
            <w:tcW w:w="1262" w:type="dxa"/>
            <w:noWrap w:val="0"/>
            <w:vAlign w:val="center"/>
          </w:tcPr>
          <w:p w14:paraId="30FA5217">
            <w:pPr>
              <w:spacing w:line="360" w:lineRule="auto"/>
              <w:jc w:val="center"/>
              <w:rPr>
                <w:rFonts w:ascii="仿宋" w:hAnsi="仿宋" w:eastAsia="仿宋" w:cs="Times New Roman"/>
                <w:sz w:val="24"/>
                <w:szCs w:val="24"/>
                <w:highlight w:val="none"/>
              </w:rPr>
            </w:pPr>
          </w:p>
        </w:tc>
      </w:tr>
      <w:tr w14:paraId="4AE5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11D485DE">
            <w:pPr>
              <w:spacing w:line="360" w:lineRule="auto"/>
              <w:jc w:val="center"/>
              <w:rPr>
                <w:rFonts w:ascii="仿宋" w:hAnsi="仿宋" w:eastAsia="仿宋" w:cs="Times New Roman"/>
                <w:sz w:val="24"/>
                <w:szCs w:val="24"/>
                <w:highlight w:val="none"/>
              </w:rPr>
            </w:pPr>
          </w:p>
        </w:tc>
        <w:tc>
          <w:tcPr>
            <w:tcW w:w="2886" w:type="dxa"/>
            <w:noWrap w:val="0"/>
            <w:vAlign w:val="center"/>
          </w:tcPr>
          <w:p w14:paraId="44A6C21B">
            <w:pPr>
              <w:spacing w:line="360" w:lineRule="auto"/>
              <w:jc w:val="center"/>
              <w:rPr>
                <w:rFonts w:ascii="仿宋" w:hAnsi="仿宋" w:eastAsia="仿宋" w:cs="Times New Roman"/>
                <w:sz w:val="24"/>
                <w:szCs w:val="24"/>
                <w:highlight w:val="none"/>
              </w:rPr>
            </w:pPr>
          </w:p>
        </w:tc>
        <w:tc>
          <w:tcPr>
            <w:tcW w:w="2886" w:type="dxa"/>
            <w:noWrap w:val="0"/>
            <w:vAlign w:val="center"/>
          </w:tcPr>
          <w:p w14:paraId="613A0377">
            <w:pPr>
              <w:spacing w:line="360" w:lineRule="auto"/>
              <w:jc w:val="center"/>
              <w:rPr>
                <w:rFonts w:ascii="仿宋" w:hAnsi="仿宋" w:eastAsia="仿宋" w:cs="Times New Roman"/>
                <w:sz w:val="24"/>
                <w:szCs w:val="24"/>
                <w:highlight w:val="none"/>
              </w:rPr>
            </w:pPr>
          </w:p>
        </w:tc>
        <w:tc>
          <w:tcPr>
            <w:tcW w:w="1263" w:type="dxa"/>
            <w:noWrap w:val="0"/>
            <w:vAlign w:val="center"/>
          </w:tcPr>
          <w:p w14:paraId="013AC432">
            <w:pPr>
              <w:spacing w:line="360" w:lineRule="auto"/>
              <w:jc w:val="center"/>
              <w:rPr>
                <w:rFonts w:ascii="仿宋" w:hAnsi="仿宋" w:eastAsia="仿宋" w:cs="Times New Roman"/>
                <w:sz w:val="24"/>
                <w:szCs w:val="24"/>
                <w:highlight w:val="none"/>
              </w:rPr>
            </w:pPr>
          </w:p>
        </w:tc>
        <w:tc>
          <w:tcPr>
            <w:tcW w:w="1263" w:type="dxa"/>
            <w:noWrap w:val="0"/>
            <w:vAlign w:val="center"/>
          </w:tcPr>
          <w:p w14:paraId="130C3A13">
            <w:pPr>
              <w:spacing w:line="360" w:lineRule="auto"/>
              <w:jc w:val="center"/>
              <w:rPr>
                <w:rFonts w:ascii="仿宋" w:hAnsi="仿宋" w:eastAsia="仿宋" w:cs="Times New Roman"/>
                <w:sz w:val="24"/>
                <w:szCs w:val="24"/>
                <w:highlight w:val="none"/>
              </w:rPr>
            </w:pPr>
          </w:p>
        </w:tc>
        <w:tc>
          <w:tcPr>
            <w:tcW w:w="1262" w:type="dxa"/>
            <w:noWrap w:val="0"/>
            <w:vAlign w:val="center"/>
          </w:tcPr>
          <w:p w14:paraId="797605E0">
            <w:pPr>
              <w:spacing w:line="360" w:lineRule="auto"/>
              <w:jc w:val="center"/>
              <w:rPr>
                <w:rFonts w:ascii="仿宋" w:hAnsi="仿宋" w:eastAsia="仿宋" w:cs="Times New Roman"/>
                <w:sz w:val="24"/>
                <w:szCs w:val="24"/>
                <w:highlight w:val="none"/>
              </w:rPr>
            </w:pPr>
          </w:p>
        </w:tc>
      </w:tr>
      <w:tr w14:paraId="52C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0EF408AB">
            <w:pPr>
              <w:spacing w:line="360" w:lineRule="auto"/>
              <w:jc w:val="center"/>
              <w:rPr>
                <w:rFonts w:ascii="仿宋" w:hAnsi="仿宋" w:eastAsia="仿宋" w:cs="Times New Roman"/>
                <w:sz w:val="24"/>
                <w:szCs w:val="24"/>
                <w:highlight w:val="none"/>
              </w:rPr>
            </w:pPr>
          </w:p>
        </w:tc>
        <w:tc>
          <w:tcPr>
            <w:tcW w:w="2886" w:type="dxa"/>
            <w:noWrap w:val="0"/>
            <w:vAlign w:val="center"/>
          </w:tcPr>
          <w:p w14:paraId="00D93C33">
            <w:pPr>
              <w:spacing w:line="360" w:lineRule="auto"/>
              <w:jc w:val="center"/>
              <w:rPr>
                <w:rFonts w:ascii="仿宋" w:hAnsi="仿宋" w:eastAsia="仿宋" w:cs="Times New Roman"/>
                <w:sz w:val="24"/>
                <w:szCs w:val="24"/>
                <w:highlight w:val="none"/>
              </w:rPr>
            </w:pPr>
          </w:p>
        </w:tc>
        <w:tc>
          <w:tcPr>
            <w:tcW w:w="2886" w:type="dxa"/>
            <w:noWrap w:val="0"/>
            <w:vAlign w:val="center"/>
          </w:tcPr>
          <w:p w14:paraId="5A445A29">
            <w:pPr>
              <w:spacing w:line="360" w:lineRule="auto"/>
              <w:jc w:val="center"/>
              <w:rPr>
                <w:rFonts w:ascii="仿宋" w:hAnsi="仿宋" w:eastAsia="仿宋" w:cs="Times New Roman"/>
                <w:sz w:val="24"/>
                <w:szCs w:val="24"/>
                <w:highlight w:val="none"/>
              </w:rPr>
            </w:pPr>
          </w:p>
        </w:tc>
        <w:tc>
          <w:tcPr>
            <w:tcW w:w="1263" w:type="dxa"/>
            <w:noWrap w:val="0"/>
            <w:vAlign w:val="center"/>
          </w:tcPr>
          <w:p w14:paraId="173877A2">
            <w:pPr>
              <w:spacing w:line="360" w:lineRule="auto"/>
              <w:jc w:val="center"/>
              <w:rPr>
                <w:rFonts w:ascii="仿宋" w:hAnsi="仿宋" w:eastAsia="仿宋" w:cs="Times New Roman"/>
                <w:sz w:val="24"/>
                <w:szCs w:val="24"/>
                <w:highlight w:val="none"/>
              </w:rPr>
            </w:pPr>
          </w:p>
        </w:tc>
        <w:tc>
          <w:tcPr>
            <w:tcW w:w="1263" w:type="dxa"/>
            <w:noWrap w:val="0"/>
            <w:vAlign w:val="center"/>
          </w:tcPr>
          <w:p w14:paraId="25E815B8">
            <w:pPr>
              <w:spacing w:line="360" w:lineRule="auto"/>
              <w:jc w:val="center"/>
              <w:rPr>
                <w:rFonts w:ascii="仿宋" w:hAnsi="仿宋" w:eastAsia="仿宋" w:cs="Times New Roman"/>
                <w:sz w:val="24"/>
                <w:szCs w:val="24"/>
                <w:highlight w:val="none"/>
              </w:rPr>
            </w:pPr>
          </w:p>
        </w:tc>
        <w:tc>
          <w:tcPr>
            <w:tcW w:w="1262" w:type="dxa"/>
            <w:noWrap w:val="0"/>
            <w:vAlign w:val="center"/>
          </w:tcPr>
          <w:p w14:paraId="335A5B9B">
            <w:pPr>
              <w:spacing w:line="360" w:lineRule="auto"/>
              <w:jc w:val="center"/>
              <w:rPr>
                <w:rFonts w:ascii="仿宋" w:hAnsi="仿宋" w:eastAsia="仿宋" w:cs="Times New Roman"/>
                <w:sz w:val="24"/>
                <w:szCs w:val="24"/>
                <w:highlight w:val="none"/>
              </w:rPr>
            </w:pPr>
          </w:p>
        </w:tc>
      </w:tr>
      <w:tr w14:paraId="2059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03B4CF16">
            <w:pPr>
              <w:spacing w:line="360" w:lineRule="auto"/>
              <w:jc w:val="center"/>
              <w:rPr>
                <w:rFonts w:ascii="仿宋" w:hAnsi="仿宋" w:eastAsia="仿宋" w:cs="Times New Roman"/>
                <w:sz w:val="24"/>
                <w:szCs w:val="24"/>
                <w:highlight w:val="none"/>
              </w:rPr>
            </w:pPr>
          </w:p>
        </w:tc>
        <w:tc>
          <w:tcPr>
            <w:tcW w:w="2886" w:type="dxa"/>
            <w:noWrap w:val="0"/>
            <w:vAlign w:val="center"/>
          </w:tcPr>
          <w:p w14:paraId="24FDC06E">
            <w:pPr>
              <w:spacing w:line="360" w:lineRule="auto"/>
              <w:jc w:val="center"/>
              <w:rPr>
                <w:rFonts w:ascii="仿宋" w:hAnsi="仿宋" w:eastAsia="仿宋" w:cs="Times New Roman"/>
                <w:sz w:val="24"/>
                <w:szCs w:val="24"/>
                <w:highlight w:val="none"/>
              </w:rPr>
            </w:pPr>
          </w:p>
        </w:tc>
        <w:tc>
          <w:tcPr>
            <w:tcW w:w="2886" w:type="dxa"/>
            <w:noWrap w:val="0"/>
            <w:vAlign w:val="center"/>
          </w:tcPr>
          <w:p w14:paraId="35C7C5F1">
            <w:pPr>
              <w:spacing w:line="360" w:lineRule="auto"/>
              <w:jc w:val="center"/>
              <w:rPr>
                <w:rFonts w:ascii="仿宋" w:hAnsi="仿宋" w:eastAsia="仿宋" w:cs="Times New Roman"/>
                <w:sz w:val="24"/>
                <w:szCs w:val="24"/>
                <w:highlight w:val="none"/>
              </w:rPr>
            </w:pPr>
          </w:p>
        </w:tc>
        <w:tc>
          <w:tcPr>
            <w:tcW w:w="1263" w:type="dxa"/>
            <w:noWrap w:val="0"/>
            <w:vAlign w:val="center"/>
          </w:tcPr>
          <w:p w14:paraId="231812F2">
            <w:pPr>
              <w:spacing w:line="360" w:lineRule="auto"/>
              <w:jc w:val="center"/>
              <w:rPr>
                <w:rFonts w:ascii="仿宋" w:hAnsi="仿宋" w:eastAsia="仿宋" w:cs="Times New Roman"/>
                <w:sz w:val="24"/>
                <w:szCs w:val="24"/>
                <w:highlight w:val="none"/>
              </w:rPr>
            </w:pPr>
          </w:p>
        </w:tc>
        <w:tc>
          <w:tcPr>
            <w:tcW w:w="1263" w:type="dxa"/>
            <w:noWrap w:val="0"/>
            <w:vAlign w:val="center"/>
          </w:tcPr>
          <w:p w14:paraId="6EADE20E">
            <w:pPr>
              <w:spacing w:line="360" w:lineRule="auto"/>
              <w:jc w:val="center"/>
              <w:rPr>
                <w:rFonts w:ascii="仿宋" w:hAnsi="仿宋" w:eastAsia="仿宋" w:cs="Times New Roman"/>
                <w:sz w:val="24"/>
                <w:szCs w:val="24"/>
                <w:highlight w:val="none"/>
              </w:rPr>
            </w:pPr>
          </w:p>
        </w:tc>
        <w:tc>
          <w:tcPr>
            <w:tcW w:w="1262" w:type="dxa"/>
            <w:noWrap w:val="0"/>
            <w:vAlign w:val="center"/>
          </w:tcPr>
          <w:p w14:paraId="381B9628">
            <w:pPr>
              <w:spacing w:line="360" w:lineRule="auto"/>
              <w:jc w:val="center"/>
              <w:rPr>
                <w:rFonts w:ascii="仿宋" w:hAnsi="仿宋" w:eastAsia="仿宋" w:cs="Times New Roman"/>
                <w:sz w:val="24"/>
                <w:szCs w:val="24"/>
                <w:highlight w:val="none"/>
              </w:rPr>
            </w:pPr>
          </w:p>
        </w:tc>
      </w:tr>
      <w:tr w14:paraId="2D86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noWrap w:val="0"/>
            <w:vAlign w:val="center"/>
          </w:tcPr>
          <w:p w14:paraId="22DFE40C">
            <w:pPr>
              <w:spacing w:line="360" w:lineRule="auto"/>
              <w:jc w:val="center"/>
              <w:rPr>
                <w:rFonts w:ascii="仿宋" w:hAnsi="仿宋" w:eastAsia="仿宋" w:cs="Times New Roman"/>
                <w:sz w:val="24"/>
                <w:szCs w:val="24"/>
                <w:highlight w:val="none"/>
              </w:rPr>
            </w:pPr>
          </w:p>
        </w:tc>
        <w:tc>
          <w:tcPr>
            <w:tcW w:w="2886" w:type="dxa"/>
            <w:noWrap w:val="0"/>
            <w:vAlign w:val="center"/>
          </w:tcPr>
          <w:p w14:paraId="3564F584">
            <w:pPr>
              <w:spacing w:line="360" w:lineRule="auto"/>
              <w:jc w:val="center"/>
              <w:rPr>
                <w:rFonts w:ascii="仿宋" w:hAnsi="仿宋" w:eastAsia="仿宋" w:cs="Times New Roman"/>
                <w:sz w:val="24"/>
                <w:szCs w:val="24"/>
                <w:highlight w:val="none"/>
              </w:rPr>
            </w:pPr>
          </w:p>
        </w:tc>
        <w:tc>
          <w:tcPr>
            <w:tcW w:w="2886" w:type="dxa"/>
            <w:noWrap w:val="0"/>
            <w:vAlign w:val="center"/>
          </w:tcPr>
          <w:p w14:paraId="06464B66">
            <w:pPr>
              <w:spacing w:line="360" w:lineRule="auto"/>
              <w:jc w:val="center"/>
              <w:rPr>
                <w:rFonts w:ascii="仿宋" w:hAnsi="仿宋" w:eastAsia="仿宋" w:cs="Times New Roman"/>
                <w:sz w:val="24"/>
                <w:szCs w:val="24"/>
                <w:highlight w:val="none"/>
              </w:rPr>
            </w:pPr>
          </w:p>
        </w:tc>
        <w:tc>
          <w:tcPr>
            <w:tcW w:w="1263" w:type="dxa"/>
            <w:noWrap w:val="0"/>
            <w:vAlign w:val="center"/>
          </w:tcPr>
          <w:p w14:paraId="7CA72668">
            <w:pPr>
              <w:spacing w:line="360" w:lineRule="auto"/>
              <w:jc w:val="center"/>
              <w:rPr>
                <w:rFonts w:ascii="仿宋" w:hAnsi="仿宋" w:eastAsia="仿宋" w:cs="Times New Roman"/>
                <w:sz w:val="24"/>
                <w:szCs w:val="24"/>
                <w:highlight w:val="none"/>
              </w:rPr>
            </w:pPr>
          </w:p>
        </w:tc>
        <w:tc>
          <w:tcPr>
            <w:tcW w:w="1263" w:type="dxa"/>
            <w:noWrap w:val="0"/>
            <w:vAlign w:val="center"/>
          </w:tcPr>
          <w:p w14:paraId="432C17F4">
            <w:pPr>
              <w:spacing w:line="360" w:lineRule="auto"/>
              <w:jc w:val="center"/>
              <w:rPr>
                <w:rFonts w:ascii="仿宋" w:hAnsi="仿宋" w:eastAsia="仿宋" w:cs="Times New Roman"/>
                <w:sz w:val="24"/>
                <w:szCs w:val="24"/>
                <w:highlight w:val="none"/>
              </w:rPr>
            </w:pPr>
          </w:p>
        </w:tc>
        <w:tc>
          <w:tcPr>
            <w:tcW w:w="1262" w:type="dxa"/>
            <w:noWrap w:val="0"/>
            <w:vAlign w:val="center"/>
          </w:tcPr>
          <w:p w14:paraId="5A1484F5">
            <w:pPr>
              <w:spacing w:line="360" w:lineRule="auto"/>
              <w:jc w:val="center"/>
              <w:rPr>
                <w:rFonts w:ascii="仿宋" w:hAnsi="仿宋" w:eastAsia="仿宋" w:cs="Times New Roman"/>
                <w:sz w:val="24"/>
                <w:szCs w:val="24"/>
                <w:highlight w:val="none"/>
              </w:rPr>
            </w:pPr>
          </w:p>
        </w:tc>
      </w:tr>
      <w:tr w14:paraId="580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3085D0CB">
            <w:pPr>
              <w:spacing w:line="360" w:lineRule="auto"/>
              <w:jc w:val="center"/>
              <w:rPr>
                <w:rFonts w:ascii="仿宋" w:hAnsi="仿宋" w:eastAsia="仿宋" w:cs="Times New Roman"/>
                <w:sz w:val="24"/>
                <w:szCs w:val="24"/>
                <w:highlight w:val="none"/>
              </w:rPr>
            </w:pPr>
          </w:p>
        </w:tc>
        <w:tc>
          <w:tcPr>
            <w:tcW w:w="2886" w:type="dxa"/>
            <w:noWrap w:val="0"/>
            <w:vAlign w:val="center"/>
          </w:tcPr>
          <w:p w14:paraId="26D7FE7F">
            <w:pPr>
              <w:spacing w:line="360" w:lineRule="auto"/>
              <w:jc w:val="center"/>
              <w:rPr>
                <w:rFonts w:ascii="仿宋" w:hAnsi="仿宋" w:eastAsia="仿宋" w:cs="Times New Roman"/>
                <w:sz w:val="24"/>
                <w:szCs w:val="24"/>
                <w:highlight w:val="none"/>
              </w:rPr>
            </w:pPr>
          </w:p>
        </w:tc>
        <w:tc>
          <w:tcPr>
            <w:tcW w:w="2886" w:type="dxa"/>
            <w:noWrap w:val="0"/>
            <w:vAlign w:val="center"/>
          </w:tcPr>
          <w:p w14:paraId="6C56B6D4">
            <w:pPr>
              <w:spacing w:line="360" w:lineRule="auto"/>
              <w:jc w:val="center"/>
              <w:rPr>
                <w:rFonts w:ascii="仿宋" w:hAnsi="仿宋" w:eastAsia="仿宋" w:cs="Times New Roman"/>
                <w:sz w:val="24"/>
                <w:szCs w:val="24"/>
                <w:highlight w:val="none"/>
              </w:rPr>
            </w:pPr>
          </w:p>
        </w:tc>
        <w:tc>
          <w:tcPr>
            <w:tcW w:w="1263" w:type="dxa"/>
            <w:noWrap w:val="0"/>
            <w:vAlign w:val="center"/>
          </w:tcPr>
          <w:p w14:paraId="2736A6F2">
            <w:pPr>
              <w:spacing w:line="360" w:lineRule="auto"/>
              <w:jc w:val="center"/>
              <w:rPr>
                <w:rFonts w:ascii="仿宋" w:hAnsi="仿宋" w:eastAsia="仿宋" w:cs="Times New Roman"/>
                <w:sz w:val="24"/>
                <w:szCs w:val="24"/>
                <w:highlight w:val="none"/>
              </w:rPr>
            </w:pPr>
          </w:p>
        </w:tc>
        <w:tc>
          <w:tcPr>
            <w:tcW w:w="1263" w:type="dxa"/>
            <w:noWrap w:val="0"/>
            <w:vAlign w:val="center"/>
          </w:tcPr>
          <w:p w14:paraId="2BDF7873">
            <w:pPr>
              <w:spacing w:line="360" w:lineRule="auto"/>
              <w:jc w:val="center"/>
              <w:rPr>
                <w:rFonts w:ascii="仿宋" w:hAnsi="仿宋" w:eastAsia="仿宋" w:cs="Times New Roman"/>
                <w:sz w:val="24"/>
                <w:szCs w:val="24"/>
                <w:highlight w:val="none"/>
              </w:rPr>
            </w:pPr>
          </w:p>
        </w:tc>
        <w:tc>
          <w:tcPr>
            <w:tcW w:w="1262" w:type="dxa"/>
            <w:noWrap w:val="0"/>
            <w:vAlign w:val="center"/>
          </w:tcPr>
          <w:p w14:paraId="594BE854">
            <w:pPr>
              <w:spacing w:line="360" w:lineRule="auto"/>
              <w:jc w:val="center"/>
              <w:rPr>
                <w:rFonts w:ascii="仿宋" w:hAnsi="仿宋" w:eastAsia="仿宋" w:cs="Times New Roman"/>
                <w:sz w:val="24"/>
                <w:szCs w:val="24"/>
                <w:highlight w:val="none"/>
              </w:rPr>
            </w:pPr>
          </w:p>
        </w:tc>
      </w:tr>
      <w:tr w14:paraId="1856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013BBAD">
            <w:pPr>
              <w:spacing w:line="360" w:lineRule="auto"/>
              <w:jc w:val="center"/>
              <w:rPr>
                <w:rFonts w:ascii="仿宋" w:hAnsi="仿宋" w:eastAsia="仿宋" w:cs="Times New Roman"/>
                <w:sz w:val="24"/>
                <w:szCs w:val="24"/>
                <w:highlight w:val="none"/>
              </w:rPr>
            </w:pPr>
          </w:p>
        </w:tc>
        <w:tc>
          <w:tcPr>
            <w:tcW w:w="2886" w:type="dxa"/>
            <w:noWrap w:val="0"/>
            <w:vAlign w:val="center"/>
          </w:tcPr>
          <w:p w14:paraId="282ED3E7">
            <w:pPr>
              <w:spacing w:line="360" w:lineRule="auto"/>
              <w:jc w:val="center"/>
              <w:rPr>
                <w:rFonts w:ascii="仿宋" w:hAnsi="仿宋" w:eastAsia="仿宋" w:cs="Times New Roman"/>
                <w:sz w:val="24"/>
                <w:szCs w:val="24"/>
                <w:highlight w:val="none"/>
              </w:rPr>
            </w:pPr>
          </w:p>
        </w:tc>
        <w:tc>
          <w:tcPr>
            <w:tcW w:w="2886" w:type="dxa"/>
            <w:noWrap w:val="0"/>
            <w:vAlign w:val="center"/>
          </w:tcPr>
          <w:p w14:paraId="18EF20A2">
            <w:pPr>
              <w:spacing w:line="360" w:lineRule="auto"/>
              <w:jc w:val="center"/>
              <w:rPr>
                <w:rFonts w:ascii="仿宋" w:hAnsi="仿宋" w:eastAsia="仿宋" w:cs="Times New Roman"/>
                <w:sz w:val="24"/>
                <w:szCs w:val="24"/>
                <w:highlight w:val="none"/>
              </w:rPr>
            </w:pPr>
          </w:p>
        </w:tc>
        <w:tc>
          <w:tcPr>
            <w:tcW w:w="1263" w:type="dxa"/>
            <w:noWrap w:val="0"/>
            <w:vAlign w:val="center"/>
          </w:tcPr>
          <w:p w14:paraId="7FC73E2C">
            <w:pPr>
              <w:spacing w:line="360" w:lineRule="auto"/>
              <w:jc w:val="center"/>
              <w:rPr>
                <w:rFonts w:ascii="仿宋" w:hAnsi="仿宋" w:eastAsia="仿宋" w:cs="Times New Roman"/>
                <w:sz w:val="24"/>
                <w:szCs w:val="24"/>
                <w:highlight w:val="none"/>
              </w:rPr>
            </w:pPr>
          </w:p>
        </w:tc>
        <w:tc>
          <w:tcPr>
            <w:tcW w:w="1263" w:type="dxa"/>
            <w:noWrap w:val="0"/>
            <w:vAlign w:val="center"/>
          </w:tcPr>
          <w:p w14:paraId="6F5C3E7A">
            <w:pPr>
              <w:spacing w:line="360" w:lineRule="auto"/>
              <w:jc w:val="center"/>
              <w:rPr>
                <w:rFonts w:ascii="仿宋" w:hAnsi="仿宋" w:eastAsia="仿宋" w:cs="Times New Roman"/>
                <w:sz w:val="24"/>
                <w:szCs w:val="24"/>
                <w:highlight w:val="none"/>
              </w:rPr>
            </w:pPr>
          </w:p>
        </w:tc>
        <w:tc>
          <w:tcPr>
            <w:tcW w:w="1262" w:type="dxa"/>
            <w:noWrap w:val="0"/>
            <w:vAlign w:val="center"/>
          </w:tcPr>
          <w:p w14:paraId="5D49386E">
            <w:pPr>
              <w:spacing w:line="360" w:lineRule="auto"/>
              <w:jc w:val="center"/>
              <w:rPr>
                <w:rFonts w:ascii="仿宋" w:hAnsi="仿宋" w:eastAsia="仿宋" w:cs="Times New Roman"/>
                <w:sz w:val="24"/>
                <w:szCs w:val="24"/>
                <w:highlight w:val="none"/>
              </w:rPr>
            </w:pPr>
          </w:p>
        </w:tc>
      </w:tr>
      <w:tr w14:paraId="6611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21621CC2">
            <w:pPr>
              <w:spacing w:line="360" w:lineRule="auto"/>
              <w:jc w:val="center"/>
              <w:rPr>
                <w:rFonts w:ascii="仿宋" w:hAnsi="仿宋" w:eastAsia="仿宋" w:cs="Times New Roman"/>
                <w:sz w:val="24"/>
                <w:szCs w:val="24"/>
                <w:highlight w:val="none"/>
              </w:rPr>
            </w:pPr>
          </w:p>
        </w:tc>
        <w:tc>
          <w:tcPr>
            <w:tcW w:w="2886" w:type="dxa"/>
            <w:noWrap w:val="0"/>
            <w:vAlign w:val="center"/>
          </w:tcPr>
          <w:p w14:paraId="383B4CB5">
            <w:pPr>
              <w:spacing w:line="360" w:lineRule="auto"/>
              <w:jc w:val="center"/>
              <w:rPr>
                <w:rFonts w:ascii="仿宋" w:hAnsi="仿宋" w:eastAsia="仿宋" w:cs="Times New Roman"/>
                <w:sz w:val="24"/>
                <w:szCs w:val="24"/>
                <w:highlight w:val="none"/>
              </w:rPr>
            </w:pPr>
          </w:p>
        </w:tc>
        <w:tc>
          <w:tcPr>
            <w:tcW w:w="2886" w:type="dxa"/>
            <w:noWrap w:val="0"/>
            <w:vAlign w:val="center"/>
          </w:tcPr>
          <w:p w14:paraId="6D79918F">
            <w:pPr>
              <w:spacing w:line="360" w:lineRule="auto"/>
              <w:jc w:val="center"/>
              <w:rPr>
                <w:rFonts w:ascii="仿宋" w:hAnsi="仿宋" w:eastAsia="仿宋" w:cs="Times New Roman"/>
                <w:sz w:val="24"/>
                <w:szCs w:val="24"/>
                <w:highlight w:val="none"/>
              </w:rPr>
            </w:pPr>
          </w:p>
        </w:tc>
        <w:tc>
          <w:tcPr>
            <w:tcW w:w="1263" w:type="dxa"/>
            <w:noWrap w:val="0"/>
            <w:vAlign w:val="center"/>
          </w:tcPr>
          <w:p w14:paraId="6A64156E">
            <w:pPr>
              <w:spacing w:line="360" w:lineRule="auto"/>
              <w:jc w:val="center"/>
              <w:rPr>
                <w:rFonts w:ascii="仿宋" w:hAnsi="仿宋" w:eastAsia="仿宋" w:cs="Times New Roman"/>
                <w:sz w:val="24"/>
                <w:szCs w:val="24"/>
                <w:highlight w:val="none"/>
              </w:rPr>
            </w:pPr>
          </w:p>
        </w:tc>
        <w:tc>
          <w:tcPr>
            <w:tcW w:w="1263" w:type="dxa"/>
            <w:noWrap w:val="0"/>
            <w:vAlign w:val="center"/>
          </w:tcPr>
          <w:p w14:paraId="4B6912A6">
            <w:pPr>
              <w:spacing w:line="360" w:lineRule="auto"/>
              <w:jc w:val="center"/>
              <w:rPr>
                <w:rFonts w:ascii="仿宋" w:hAnsi="仿宋" w:eastAsia="仿宋" w:cs="Times New Roman"/>
                <w:sz w:val="24"/>
                <w:szCs w:val="24"/>
                <w:highlight w:val="none"/>
              </w:rPr>
            </w:pPr>
          </w:p>
        </w:tc>
        <w:tc>
          <w:tcPr>
            <w:tcW w:w="1262" w:type="dxa"/>
            <w:noWrap w:val="0"/>
            <w:vAlign w:val="center"/>
          </w:tcPr>
          <w:p w14:paraId="4384D65E">
            <w:pPr>
              <w:spacing w:line="360" w:lineRule="auto"/>
              <w:jc w:val="center"/>
              <w:rPr>
                <w:rFonts w:ascii="仿宋" w:hAnsi="仿宋" w:eastAsia="仿宋" w:cs="Times New Roman"/>
                <w:sz w:val="24"/>
                <w:szCs w:val="24"/>
                <w:highlight w:val="none"/>
              </w:rPr>
            </w:pPr>
          </w:p>
        </w:tc>
      </w:tr>
      <w:tr w14:paraId="6553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0B41AB27">
            <w:pPr>
              <w:spacing w:line="360" w:lineRule="auto"/>
              <w:jc w:val="center"/>
              <w:rPr>
                <w:rFonts w:ascii="仿宋" w:hAnsi="仿宋" w:eastAsia="仿宋" w:cs="Times New Roman"/>
                <w:sz w:val="24"/>
                <w:szCs w:val="24"/>
                <w:highlight w:val="none"/>
              </w:rPr>
            </w:pPr>
          </w:p>
        </w:tc>
        <w:tc>
          <w:tcPr>
            <w:tcW w:w="2886" w:type="dxa"/>
            <w:noWrap w:val="0"/>
            <w:vAlign w:val="center"/>
          </w:tcPr>
          <w:p w14:paraId="18683B90">
            <w:pPr>
              <w:spacing w:line="360" w:lineRule="auto"/>
              <w:jc w:val="center"/>
              <w:rPr>
                <w:rFonts w:ascii="仿宋" w:hAnsi="仿宋" w:eastAsia="仿宋" w:cs="Times New Roman"/>
                <w:sz w:val="24"/>
                <w:szCs w:val="24"/>
                <w:highlight w:val="none"/>
              </w:rPr>
            </w:pPr>
          </w:p>
        </w:tc>
        <w:tc>
          <w:tcPr>
            <w:tcW w:w="2886" w:type="dxa"/>
            <w:noWrap w:val="0"/>
            <w:vAlign w:val="center"/>
          </w:tcPr>
          <w:p w14:paraId="1B605277">
            <w:pPr>
              <w:spacing w:line="360" w:lineRule="auto"/>
              <w:jc w:val="center"/>
              <w:rPr>
                <w:rFonts w:ascii="仿宋" w:hAnsi="仿宋" w:eastAsia="仿宋" w:cs="Times New Roman"/>
                <w:sz w:val="24"/>
                <w:szCs w:val="24"/>
                <w:highlight w:val="none"/>
              </w:rPr>
            </w:pPr>
          </w:p>
        </w:tc>
        <w:tc>
          <w:tcPr>
            <w:tcW w:w="1263" w:type="dxa"/>
            <w:noWrap w:val="0"/>
            <w:vAlign w:val="center"/>
          </w:tcPr>
          <w:p w14:paraId="3CB89A59">
            <w:pPr>
              <w:spacing w:line="360" w:lineRule="auto"/>
              <w:jc w:val="center"/>
              <w:rPr>
                <w:rFonts w:ascii="仿宋" w:hAnsi="仿宋" w:eastAsia="仿宋" w:cs="Times New Roman"/>
                <w:sz w:val="24"/>
                <w:szCs w:val="24"/>
                <w:highlight w:val="none"/>
              </w:rPr>
            </w:pPr>
          </w:p>
        </w:tc>
        <w:tc>
          <w:tcPr>
            <w:tcW w:w="1263" w:type="dxa"/>
            <w:noWrap w:val="0"/>
            <w:vAlign w:val="center"/>
          </w:tcPr>
          <w:p w14:paraId="098416A6">
            <w:pPr>
              <w:spacing w:line="360" w:lineRule="auto"/>
              <w:jc w:val="center"/>
              <w:rPr>
                <w:rFonts w:ascii="仿宋" w:hAnsi="仿宋" w:eastAsia="仿宋" w:cs="Times New Roman"/>
                <w:sz w:val="24"/>
                <w:szCs w:val="24"/>
                <w:highlight w:val="none"/>
              </w:rPr>
            </w:pPr>
          </w:p>
        </w:tc>
        <w:tc>
          <w:tcPr>
            <w:tcW w:w="1262" w:type="dxa"/>
            <w:noWrap w:val="0"/>
            <w:vAlign w:val="center"/>
          </w:tcPr>
          <w:p w14:paraId="5B3D2C26">
            <w:pPr>
              <w:spacing w:line="360" w:lineRule="auto"/>
              <w:jc w:val="center"/>
              <w:rPr>
                <w:rFonts w:ascii="仿宋" w:hAnsi="仿宋" w:eastAsia="仿宋" w:cs="Times New Roman"/>
                <w:sz w:val="24"/>
                <w:szCs w:val="24"/>
                <w:highlight w:val="none"/>
              </w:rPr>
            </w:pPr>
          </w:p>
        </w:tc>
      </w:tr>
      <w:tr w14:paraId="482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096F7D1E">
            <w:pPr>
              <w:spacing w:line="360" w:lineRule="auto"/>
              <w:jc w:val="center"/>
              <w:rPr>
                <w:rFonts w:ascii="仿宋" w:hAnsi="仿宋" w:eastAsia="仿宋" w:cs="Times New Roman"/>
                <w:sz w:val="24"/>
                <w:szCs w:val="24"/>
                <w:highlight w:val="none"/>
              </w:rPr>
            </w:pPr>
          </w:p>
        </w:tc>
        <w:tc>
          <w:tcPr>
            <w:tcW w:w="2886" w:type="dxa"/>
            <w:noWrap w:val="0"/>
            <w:vAlign w:val="center"/>
          </w:tcPr>
          <w:p w14:paraId="452B700C">
            <w:pPr>
              <w:spacing w:line="360" w:lineRule="auto"/>
              <w:jc w:val="center"/>
              <w:rPr>
                <w:rFonts w:ascii="仿宋" w:hAnsi="仿宋" w:eastAsia="仿宋" w:cs="Times New Roman"/>
                <w:sz w:val="24"/>
                <w:szCs w:val="24"/>
                <w:highlight w:val="none"/>
              </w:rPr>
            </w:pPr>
          </w:p>
        </w:tc>
        <w:tc>
          <w:tcPr>
            <w:tcW w:w="2886" w:type="dxa"/>
            <w:noWrap w:val="0"/>
            <w:vAlign w:val="center"/>
          </w:tcPr>
          <w:p w14:paraId="28B8688B">
            <w:pPr>
              <w:spacing w:line="360" w:lineRule="auto"/>
              <w:jc w:val="center"/>
              <w:rPr>
                <w:rFonts w:ascii="仿宋" w:hAnsi="仿宋" w:eastAsia="仿宋" w:cs="Times New Roman"/>
                <w:sz w:val="24"/>
                <w:szCs w:val="24"/>
                <w:highlight w:val="none"/>
              </w:rPr>
            </w:pPr>
          </w:p>
        </w:tc>
        <w:tc>
          <w:tcPr>
            <w:tcW w:w="1263" w:type="dxa"/>
            <w:noWrap w:val="0"/>
            <w:vAlign w:val="center"/>
          </w:tcPr>
          <w:p w14:paraId="6B2EA8D4">
            <w:pPr>
              <w:spacing w:line="360" w:lineRule="auto"/>
              <w:jc w:val="center"/>
              <w:rPr>
                <w:rFonts w:ascii="仿宋" w:hAnsi="仿宋" w:eastAsia="仿宋" w:cs="Times New Roman"/>
                <w:sz w:val="24"/>
                <w:szCs w:val="24"/>
                <w:highlight w:val="none"/>
              </w:rPr>
            </w:pPr>
          </w:p>
        </w:tc>
        <w:tc>
          <w:tcPr>
            <w:tcW w:w="1263" w:type="dxa"/>
            <w:noWrap w:val="0"/>
            <w:vAlign w:val="center"/>
          </w:tcPr>
          <w:p w14:paraId="465D100C">
            <w:pPr>
              <w:spacing w:line="360" w:lineRule="auto"/>
              <w:jc w:val="center"/>
              <w:rPr>
                <w:rFonts w:ascii="仿宋" w:hAnsi="仿宋" w:eastAsia="仿宋" w:cs="Times New Roman"/>
                <w:sz w:val="24"/>
                <w:szCs w:val="24"/>
                <w:highlight w:val="none"/>
              </w:rPr>
            </w:pPr>
          </w:p>
        </w:tc>
        <w:tc>
          <w:tcPr>
            <w:tcW w:w="1262" w:type="dxa"/>
            <w:noWrap w:val="0"/>
            <w:vAlign w:val="center"/>
          </w:tcPr>
          <w:p w14:paraId="6A2C351D">
            <w:pPr>
              <w:spacing w:line="360" w:lineRule="auto"/>
              <w:jc w:val="center"/>
              <w:rPr>
                <w:rFonts w:ascii="仿宋" w:hAnsi="仿宋" w:eastAsia="仿宋" w:cs="Times New Roman"/>
                <w:sz w:val="24"/>
                <w:szCs w:val="24"/>
                <w:highlight w:val="none"/>
              </w:rPr>
            </w:pPr>
          </w:p>
        </w:tc>
      </w:tr>
      <w:tr w14:paraId="6B5E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0D58CBDF">
            <w:pPr>
              <w:spacing w:line="360" w:lineRule="auto"/>
              <w:jc w:val="center"/>
              <w:rPr>
                <w:rFonts w:ascii="仿宋" w:hAnsi="仿宋" w:eastAsia="仿宋" w:cs="Times New Roman"/>
                <w:sz w:val="24"/>
                <w:szCs w:val="24"/>
                <w:highlight w:val="none"/>
              </w:rPr>
            </w:pPr>
          </w:p>
        </w:tc>
        <w:tc>
          <w:tcPr>
            <w:tcW w:w="2886" w:type="dxa"/>
            <w:noWrap w:val="0"/>
            <w:vAlign w:val="center"/>
          </w:tcPr>
          <w:p w14:paraId="00833DAB">
            <w:pPr>
              <w:spacing w:line="360" w:lineRule="auto"/>
              <w:jc w:val="center"/>
              <w:rPr>
                <w:rFonts w:ascii="仿宋" w:hAnsi="仿宋" w:eastAsia="仿宋" w:cs="Times New Roman"/>
                <w:sz w:val="24"/>
                <w:szCs w:val="24"/>
                <w:highlight w:val="none"/>
              </w:rPr>
            </w:pPr>
          </w:p>
        </w:tc>
        <w:tc>
          <w:tcPr>
            <w:tcW w:w="2886" w:type="dxa"/>
            <w:noWrap w:val="0"/>
            <w:vAlign w:val="center"/>
          </w:tcPr>
          <w:p w14:paraId="4DAD7D61">
            <w:pPr>
              <w:spacing w:line="360" w:lineRule="auto"/>
              <w:jc w:val="center"/>
              <w:rPr>
                <w:rFonts w:ascii="仿宋" w:hAnsi="仿宋" w:eastAsia="仿宋" w:cs="Times New Roman"/>
                <w:sz w:val="24"/>
                <w:szCs w:val="24"/>
                <w:highlight w:val="none"/>
              </w:rPr>
            </w:pPr>
          </w:p>
        </w:tc>
        <w:tc>
          <w:tcPr>
            <w:tcW w:w="1263" w:type="dxa"/>
            <w:noWrap w:val="0"/>
            <w:vAlign w:val="center"/>
          </w:tcPr>
          <w:p w14:paraId="73AC35AE">
            <w:pPr>
              <w:spacing w:line="360" w:lineRule="auto"/>
              <w:jc w:val="center"/>
              <w:rPr>
                <w:rFonts w:ascii="仿宋" w:hAnsi="仿宋" w:eastAsia="仿宋" w:cs="Times New Roman"/>
                <w:sz w:val="24"/>
                <w:szCs w:val="24"/>
                <w:highlight w:val="none"/>
              </w:rPr>
            </w:pPr>
          </w:p>
        </w:tc>
        <w:tc>
          <w:tcPr>
            <w:tcW w:w="1263" w:type="dxa"/>
            <w:noWrap w:val="0"/>
            <w:vAlign w:val="center"/>
          </w:tcPr>
          <w:p w14:paraId="773C5AAD">
            <w:pPr>
              <w:spacing w:line="360" w:lineRule="auto"/>
              <w:jc w:val="center"/>
              <w:rPr>
                <w:rFonts w:ascii="仿宋" w:hAnsi="仿宋" w:eastAsia="仿宋" w:cs="Times New Roman"/>
                <w:sz w:val="24"/>
                <w:szCs w:val="24"/>
                <w:highlight w:val="none"/>
              </w:rPr>
            </w:pPr>
          </w:p>
        </w:tc>
        <w:tc>
          <w:tcPr>
            <w:tcW w:w="1262" w:type="dxa"/>
            <w:noWrap w:val="0"/>
            <w:vAlign w:val="center"/>
          </w:tcPr>
          <w:p w14:paraId="6208B67D">
            <w:pPr>
              <w:spacing w:line="360" w:lineRule="auto"/>
              <w:jc w:val="center"/>
              <w:rPr>
                <w:rFonts w:ascii="仿宋" w:hAnsi="仿宋" w:eastAsia="仿宋" w:cs="Times New Roman"/>
                <w:sz w:val="24"/>
                <w:szCs w:val="24"/>
                <w:highlight w:val="none"/>
              </w:rPr>
            </w:pPr>
          </w:p>
        </w:tc>
      </w:tr>
      <w:tr w14:paraId="205B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568B7C5">
            <w:pPr>
              <w:spacing w:line="360" w:lineRule="auto"/>
              <w:jc w:val="center"/>
              <w:rPr>
                <w:rFonts w:ascii="仿宋" w:hAnsi="仿宋" w:eastAsia="仿宋" w:cs="Times New Roman"/>
                <w:sz w:val="24"/>
                <w:szCs w:val="24"/>
                <w:highlight w:val="none"/>
              </w:rPr>
            </w:pPr>
          </w:p>
        </w:tc>
        <w:tc>
          <w:tcPr>
            <w:tcW w:w="2886" w:type="dxa"/>
            <w:noWrap w:val="0"/>
            <w:vAlign w:val="center"/>
          </w:tcPr>
          <w:p w14:paraId="55789015">
            <w:pPr>
              <w:spacing w:line="360" w:lineRule="auto"/>
              <w:jc w:val="center"/>
              <w:rPr>
                <w:rFonts w:ascii="仿宋" w:hAnsi="仿宋" w:eastAsia="仿宋" w:cs="Times New Roman"/>
                <w:sz w:val="24"/>
                <w:szCs w:val="24"/>
                <w:highlight w:val="none"/>
              </w:rPr>
            </w:pPr>
          </w:p>
        </w:tc>
        <w:tc>
          <w:tcPr>
            <w:tcW w:w="2886" w:type="dxa"/>
            <w:noWrap w:val="0"/>
            <w:vAlign w:val="center"/>
          </w:tcPr>
          <w:p w14:paraId="14BF70BB">
            <w:pPr>
              <w:spacing w:line="360" w:lineRule="auto"/>
              <w:jc w:val="center"/>
              <w:rPr>
                <w:rFonts w:ascii="仿宋" w:hAnsi="仿宋" w:eastAsia="仿宋" w:cs="Times New Roman"/>
                <w:sz w:val="24"/>
                <w:szCs w:val="24"/>
                <w:highlight w:val="none"/>
              </w:rPr>
            </w:pPr>
          </w:p>
        </w:tc>
        <w:tc>
          <w:tcPr>
            <w:tcW w:w="1263" w:type="dxa"/>
            <w:noWrap w:val="0"/>
            <w:vAlign w:val="center"/>
          </w:tcPr>
          <w:p w14:paraId="6404F3C8">
            <w:pPr>
              <w:spacing w:line="360" w:lineRule="auto"/>
              <w:jc w:val="center"/>
              <w:rPr>
                <w:rFonts w:ascii="仿宋" w:hAnsi="仿宋" w:eastAsia="仿宋" w:cs="Times New Roman"/>
                <w:sz w:val="24"/>
                <w:szCs w:val="24"/>
                <w:highlight w:val="none"/>
              </w:rPr>
            </w:pPr>
          </w:p>
        </w:tc>
        <w:tc>
          <w:tcPr>
            <w:tcW w:w="1263" w:type="dxa"/>
            <w:noWrap w:val="0"/>
            <w:vAlign w:val="center"/>
          </w:tcPr>
          <w:p w14:paraId="7034475A">
            <w:pPr>
              <w:spacing w:line="360" w:lineRule="auto"/>
              <w:jc w:val="center"/>
              <w:rPr>
                <w:rFonts w:ascii="仿宋" w:hAnsi="仿宋" w:eastAsia="仿宋" w:cs="Times New Roman"/>
                <w:sz w:val="24"/>
                <w:szCs w:val="24"/>
                <w:highlight w:val="none"/>
              </w:rPr>
            </w:pPr>
          </w:p>
        </w:tc>
        <w:tc>
          <w:tcPr>
            <w:tcW w:w="1262" w:type="dxa"/>
            <w:noWrap w:val="0"/>
            <w:vAlign w:val="center"/>
          </w:tcPr>
          <w:p w14:paraId="03843F69">
            <w:pPr>
              <w:spacing w:line="360" w:lineRule="auto"/>
              <w:jc w:val="center"/>
              <w:rPr>
                <w:rFonts w:ascii="仿宋" w:hAnsi="仿宋" w:eastAsia="仿宋" w:cs="Times New Roman"/>
                <w:sz w:val="24"/>
                <w:szCs w:val="24"/>
                <w:highlight w:val="none"/>
              </w:rPr>
            </w:pPr>
          </w:p>
        </w:tc>
      </w:tr>
      <w:tr w14:paraId="6D5A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0"/>
            <w:vAlign w:val="center"/>
          </w:tcPr>
          <w:p w14:paraId="4D8F3A78">
            <w:pPr>
              <w:spacing w:line="360" w:lineRule="auto"/>
              <w:jc w:val="center"/>
              <w:rPr>
                <w:rFonts w:ascii="仿宋" w:hAnsi="仿宋" w:eastAsia="仿宋" w:cs="Times New Roman"/>
                <w:sz w:val="24"/>
                <w:szCs w:val="24"/>
                <w:highlight w:val="none"/>
              </w:rPr>
            </w:pPr>
          </w:p>
        </w:tc>
        <w:tc>
          <w:tcPr>
            <w:tcW w:w="2886" w:type="dxa"/>
            <w:noWrap w:val="0"/>
            <w:vAlign w:val="center"/>
          </w:tcPr>
          <w:p w14:paraId="0676E4E3">
            <w:pPr>
              <w:spacing w:line="360" w:lineRule="auto"/>
              <w:rPr>
                <w:rFonts w:ascii="仿宋" w:hAnsi="仿宋" w:eastAsia="仿宋" w:cs="Times New Roman"/>
                <w:sz w:val="24"/>
                <w:szCs w:val="24"/>
                <w:highlight w:val="none"/>
              </w:rPr>
            </w:pPr>
          </w:p>
        </w:tc>
        <w:tc>
          <w:tcPr>
            <w:tcW w:w="2886" w:type="dxa"/>
            <w:noWrap w:val="0"/>
            <w:vAlign w:val="center"/>
          </w:tcPr>
          <w:p w14:paraId="08300C52">
            <w:pPr>
              <w:spacing w:line="360" w:lineRule="auto"/>
              <w:jc w:val="center"/>
              <w:rPr>
                <w:rFonts w:ascii="仿宋" w:hAnsi="仿宋" w:eastAsia="仿宋" w:cs="Times New Roman"/>
                <w:sz w:val="24"/>
                <w:szCs w:val="24"/>
                <w:highlight w:val="none"/>
              </w:rPr>
            </w:pPr>
          </w:p>
        </w:tc>
        <w:tc>
          <w:tcPr>
            <w:tcW w:w="1263" w:type="dxa"/>
            <w:noWrap w:val="0"/>
            <w:vAlign w:val="center"/>
          </w:tcPr>
          <w:p w14:paraId="04B56729">
            <w:pPr>
              <w:spacing w:line="360" w:lineRule="auto"/>
              <w:jc w:val="center"/>
              <w:rPr>
                <w:rFonts w:ascii="仿宋" w:hAnsi="仿宋" w:eastAsia="仿宋" w:cs="Times New Roman"/>
                <w:sz w:val="24"/>
                <w:szCs w:val="24"/>
                <w:highlight w:val="none"/>
              </w:rPr>
            </w:pPr>
          </w:p>
        </w:tc>
        <w:tc>
          <w:tcPr>
            <w:tcW w:w="1263" w:type="dxa"/>
            <w:noWrap w:val="0"/>
            <w:vAlign w:val="center"/>
          </w:tcPr>
          <w:p w14:paraId="011862C3">
            <w:pPr>
              <w:spacing w:line="360" w:lineRule="auto"/>
              <w:jc w:val="center"/>
              <w:rPr>
                <w:rFonts w:ascii="仿宋" w:hAnsi="仿宋" w:eastAsia="仿宋" w:cs="Times New Roman"/>
                <w:sz w:val="24"/>
                <w:szCs w:val="24"/>
                <w:highlight w:val="none"/>
              </w:rPr>
            </w:pPr>
          </w:p>
        </w:tc>
        <w:tc>
          <w:tcPr>
            <w:tcW w:w="1262" w:type="dxa"/>
            <w:noWrap w:val="0"/>
            <w:vAlign w:val="center"/>
          </w:tcPr>
          <w:p w14:paraId="7220483C">
            <w:pPr>
              <w:spacing w:line="360" w:lineRule="auto"/>
              <w:jc w:val="center"/>
              <w:rPr>
                <w:rFonts w:ascii="仿宋" w:hAnsi="仿宋" w:eastAsia="仿宋" w:cs="Times New Roman"/>
                <w:sz w:val="24"/>
                <w:szCs w:val="24"/>
                <w:highlight w:val="none"/>
              </w:rPr>
            </w:pPr>
          </w:p>
        </w:tc>
      </w:tr>
      <w:tr w14:paraId="4E0F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noWrap w:val="0"/>
            <w:vAlign w:val="center"/>
          </w:tcPr>
          <w:p w14:paraId="09EBAB27">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计</w:t>
            </w:r>
          </w:p>
        </w:tc>
        <w:tc>
          <w:tcPr>
            <w:tcW w:w="1263" w:type="dxa"/>
            <w:noWrap w:val="0"/>
            <w:vAlign w:val="center"/>
          </w:tcPr>
          <w:p w14:paraId="68F38D1D">
            <w:pPr>
              <w:spacing w:line="360" w:lineRule="auto"/>
              <w:jc w:val="center"/>
              <w:rPr>
                <w:rFonts w:ascii="仿宋" w:hAnsi="仿宋" w:eastAsia="仿宋" w:cs="Times New Roman"/>
                <w:sz w:val="24"/>
                <w:szCs w:val="24"/>
                <w:highlight w:val="none"/>
              </w:rPr>
            </w:pPr>
          </w:p>
        </w:tc>
        <w:tc>
          <w:tcPr>
            <w:tcW w:w="1263" w:type="dxa"/>
            <w:noWrap w:val="0"/>
            <w:vAlign w:val="center"/>
          </w:tcPr>
          <w:p w14:paraId="197EC74F">
            <w:pPr>
              <w:spacing w:line="360" w:lineRule="auto"/>
              <w:jc w:val="center"/>
              <w:rPr>
                <w:rFonts w:ascii="仿宋" w:hAnsi="仿宋" w:eastAsia="仿宋" w:cs="Times New Roman"/>
                <w:sz w:val="24"/>
                <w:szCs w:val="24"/>
                <w:highlight w:val="none"/>
              </w:rPr>
            </w:pPr>
          </w:p>
        </w:tc>
        <w:tc>
          <w:tcPr>
            <w:tcW w:w="1262" w:type="dxa"/>
            <w:noWrap w:val="0"/>
            <w:vAlign w:val="center"/>
          </w:tcPr>
          <w:p w14:paraId="68C6CB4B">
            <w:pPr>
              <w:spacing w:line="360" w:lineRule="auto"/>
              <w:jc w:val="center"/>
              <w:rPr>
                <w:rFonts w:ascii="仿宋" w:hAnsi="仿宋" w:eastAsia="仿宋" w:cs="Times New Roman"/>
                <w:sz w:val="24"/>
                <w:szCs w:val="24"/>
                <w:highlight w:val="none"/>
              </w:rPr>
            </w:pPr>
          </w:p>
        </w:tc>
      </w:tr>
    </w:tbl>
    <w:p w14:paraId="54BED8A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本表由承包人填制，承包人应按照合同约定填报实际数量，提交造价工程核实并由其报</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确认后，将金额与暂估价金额以及相关费用列入合同价款内。</w:t>
      </w:r>
    </w:p>
    <w:p w14:paraId="28D39FA1">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、监理人、工程造价咨询人（如有）、承包人各存一份。</w:t>
      </w:r>
    </w:p>
    <w:p w14:paraId="3D3D5A30">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59" w:name="_Toc266892949"/>
      <w:bookmarkStart w:id="360" w:name="_Toc10625007"/>
      <w:bookmarkStart w:id="361" w:name="_Toc469384163"/>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23</w:t>
      </w:r>
      <w:bookmarkEnd w:id="359"/>
      <w:bookmarkEnd w:id="360"/>
      <w:bookmarkEnd w:id="361"/>
    </w:p>
    <w:p w14:paraId="7359DE4A">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费用索赔申请表</w:t>
      </w:r>
    </w:p>
    <w:p w14:paraId="68BC9AD7">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63E75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noWrap w:val="0"/>
            <w:vAlign w:val="top"/>
          </w:tcPr>
          <w:p w14:paraId="20ADAEBF">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（工程造价咨询人全称）</w:t>
            </w:r>
            <w:r>
              <w:rPr>
                <w:rFonts w:ascii="仿宋" w:hAnsi="仿宋" w:eastAsia="仿宋" w:cs="仿宋"/>
                <w:sz w:val="24"/>
                <w:szCs w:val="24"/>
                <w:highlight w:val="none"/>
              </w:rPr>
              <w:t xml:space="preserve"> </w:t>
            </w:r>
          </w:p>
          <w:p w14:paraId="0D056D0A">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条规定，由于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w:t>
            </w:r>
            <w:r>
              <w:rPr>
                <w:rFonts w:ascii="仿宋" w:hAnsi="仿宋" w:eastAsia="仿宋" w:cs="仿宋"/>
                <w:sz w:val="24"/>
                <w:szCs w:val="24"/>
                <w:highlight w:val="none"/>
              </w:rPr>
              <w:t>,</w:t>
            </w:r>
            <w:r>
              <w:rPr>
                <w:rFonts w:hint="eastAsia" w:ascii="仿宋" w:hAnsi="仿宋" w:eastAsia="仿宋" w:cs="仿宋"/>
                <w:sz w:val="24"/>
                <w:szCs w:val="24"/>
                <w:highlight w:val="none"/>
              </w:rPr>
              <w:t>我方要求索赔金额</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，请予以批准。</w:t>
            </w:r>
          </w:p>
          <w:p w14:paraId="4FDA1D73">
            <w:pPr>
              <w:spacing w:line="360" w:lineRule="auto"/>
              <w:ind w:left="480"/>
              <w:rPr>
                <w:rFonts w:ascii="仿宋" w:hAnsi="仿宋" w:eastAsia="仿宋" w:cs="Times New Roman"/>
                <w:sz w:val="24"/>
                <w:szCs w:val="24"/>
                <w:highlight w:val="none"/>
              </w:rPr>
            </w:pPr>
            <w:r>
              <w:rPr>
                <w:rFonts w:hint="eastAsia" w:ascii="仿宋" w:hAnsi="仿宋" w:eastAsia="仿宋" w:cs="仿宋"/>
                <w:sz w:val="24"/>
                <w:szCs w:val="24"/>
                <w:highlight w:val="none"/>
              </w:rPr>
              <w:t>１．费用索赔的详细理由和依据：</w:t>
            </w:r>
          </w:p>
          <w:p w14:paraId="33540701">
            <w:pPr>
              <w:spacing w:line="360" w:lineRule="auto"/>
              <w:rPr>
                <w:rFonts w:ascii="仿宋" w:hAnsi="仿宋" w:eastAsia="仿宋" w:cs="Times New Roman"/>
                <w:sz w:val="24"/>
                <w:szCs w:val="24"/>
                <w:highlight w:val="none"/>
              </w:rPr>
            </w:pPr>
          </w:p>
          <w:p w14:paraId="2D918DE3">
            <w:pPr>
              <w:spacing w:line="360" w:lineRule="auto"/>
              <w:rPr>
                <w:rFonts w:ascii="仿宋" w:hAnsi="仿宋" w:eastAsia="仿宋" w:cs="Times New Roman"/>
                <w:sz w:val="24"/>
                <w:szCs w:val="24"/>
                <w:highlight w:val="none"/>
              </w:rPr>
            </w:pPr>
          </w:p>
          <w:p w14:paraId="74CC733C">
            <w:pPr>
              <w:spacing w:line="360" w:lineRule="auto"/>
              <w:rPr>
                <w:rFonts w:ascii="仿宋" w:hAnsi="仿宋" w:eastAsia="仿宋" w:cs="Times New Roman"/>
                <w:sz w:val="24"/>
                <w:szCs w:val="24"/>
                <w:highlight w:val="none"/>
              </w:rPr>
            </w:pPr>
          </w:p>
          <w:p w14:paraId="5CAA089C">
            <w:pPr>
              <w:spacing w:line="360" w:lineRule="auto"/>
              <w:rPr>
                <w:rFonts w:ascii="仿宋" w:hAnsi="仿宋" w:eastAsia="仿宋" w:cs="Times New Roman"/>
                <w:sz w:val="24"/>
                <w:szCs w:val="24"/>
                <w:highlight w:val="none"/>
              </w:rPr>
            </w:pPr>
          </w:p>
          <w:p w14:paraId="72D8E6F5">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．索赔金额的计算：</w:t>
            </w:r>
          </w:p>
          <w:p w14:paraId="43699494">
            <w:pPr>
              <w:spacing w:line="360" w:lineRule="auto"/>
              <w:ind w:left="-28" w:firstLine="458"/>
              <w:rPr>
                <w:rFonts w:ascii="仿宋" w:hAnsi="仿宋" w:eastAsia="仿宋" w:cs="Times New Roman"/>
                <w:sz w:val="24"/>
                <w:szCs w:val="24"/>
                <w:highlight w:val="none"/>
              </w:rPr>
            </w:pPr>
          </w:p>
          <w:p w14:paraId="262499CE">
            <w:pPr>
              <w:spacing w:line="360" w:lineRule="auto"/>
              <w:ind w:left="-28" w:firstLine="458"/>
              <w:rPr>
                <w:rFonts w:ascii="仿宋" w:hAnsi="仿宋" w:eastAsia="仿宋" w:cs="Times New Roman"/>
                <w:sz w:val="24"/>
                <w:szCs w:val="24"/>
                <w:highlight w:val="none"/>
              </w:rPr>
            </w:pPr>
          </w:p>
          <w:p w14:paraId="6144DEB8">
            <w:pPr>
              <w:spacing w:line="360" w:lineRule="auto"/>
              <w:ind w:left="-28" w:firstLine="458"/>
              <w:rPr>
                <w:rFonts w:ascii="仿宋" w:hAnsi="仿宋" w:eastAsia="仿宋" w:cs="Times New Roman"/>
                <w:sz w:val="24"/>
                <w:szCs w:val="24"/>
                <w:highlight w:val="none"/>
              </w:rPr>
            </w:pPr>
          </w:p>
          <w:p w14:paraId="5741C6C3">
            <w:pPr>
              <w:spacing w:line="360" w:lineRule="auto"/>
              <w:ind w:left="-28" w:firstLine="458"/>
              <w:rPr>
                <w:rFonts w:ascii="仿宋" w:hAnsi="仿宋" w:eastAsia="仿宋" w:cs="Times New Roman"/>
                <w:sz w:val="24"/>
                <w:szCs w:val="24"/>
                <w:highlight w:val="none"/>
              </w:rPr>
            </w:pPr>
          </w:p>
          <w:p w14:paraId="7D237E9C">
            <w:pPr>
              <w:spacing w:line="360" w:lineRule="auto"/>
              <w:ind w:left="-28" w:firstLine="458"/>
              <w:rPr>
                <w:rFonts w:ascii="仿宋" w:hAnsi="仿宋" w:eastAsia="仿宋" w:cs="Times New Roman"/>
                <w:sz w:val="24"/>
                <w:szCs w:val="24"/>
                <w:highlight w:val="none"/>
              </w:rPr>
            </w:pPr>
          </w:p>
          <w:p w14:paraId="184C8B8A">
            <w:pPr>
              <w:spacing w:line="360" w:lineRule="auto"/>
              <w:ind w:left="-28" w:firstLine="458"/>
              <w:rPr>
                <w:rFonts w:ascii="仿宋" w:hAnsi="仿宋" w:eastAsia="仿宋" w:cs="Times New Roman"/>
                <w:sz w:val="24"/>
                <w:szCs w:val="24"/>
                <w:highlight w:val="none"/>
              </w:rPr>
            </w:pPr>
          </w:p>
          <w:p w14:paraId="6E571E83">
            <w:pPr>
              <w:spacing w:line="360" w:lineRule="auto"/>
              <w:ind w:left="-28" w:firstLine="458"/>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．证明材料：</w:t>
            </w:r>
          </w:p>
          <w:p w14:paraId="72C17DBD">
            <w:pPr>
              <w:spacing w:line="360" w:lineRule="auto"/>
              <w:ind w:firstLine="480" w:firstLineChars="200"/>
              <w:rPr>
                <w:rFonts w:ascii="仿宋" w:hAnsi="仿宋" w:eastAsia="仿宋" w:cs="Times New Roman"/>
                <w:sz w:val="24"/>
                <w:szCs w:val="24"/>
                <w:highlight w:val="none"/>
              </w:rPr>
            </w:pPr>
          </w:p>
          <w:p w14:paraId="73897550">
            <w:pPr>
              <w:tabs>
                <w:tab w:val="left" w:pos="6912"/>
              </w:tabs>
              <w:spacing w:line="360" w:lineRule="auto"/>
              <w:ind w:firstLine="6000" w:firstLineChars="2500"/>
              <w:rPr>
                <w:rFonts w:ascii="仿宋" w:hAnsi="仿宋" w:eastAsia="仿宋" w:cs="Times New Roman"/>
                <w:sz w:val="24"/>
                <w:szCs w:val="24"/>
                <w:highlight w:val="none"/>
              </w:rPr>
            </w:pPr>
          </w:p>
          <w:p w14:paraId="4685D2D1">
            <w:pPr>
              <w:tabs>
                <w:tab w:val="left" w:pos="6912"/>
              </w:tabs>
              <w:spacing w:line="360" w:lineRule="auto"/>
              <w:ind w:firstLine="6000" w:firstLineChars="2500"/>
              <w:rPr>
                <w:rFonts w:ascii="仿宋" w:hAnsi="仿宋" w:eastAsia="仿宋" w:cs="Times New Roman"/>
                <w:sz w:val="24"/>
                <w:szCs w:val="24"/>
                <w:highlight w:val="none"/>
              </w:rPr>
            </w:pPr>
          </w:p>
          <w:p w14:paraId="5DCEF1AF">
            <w:pPr>
              <w:tabs>
                <w:tab w:val="left" w:pos="6912"/>
              </w:tabs>
              <w:spacing w:line="360" w:lineRule="auto"/>
              <w:ind w:firstLine="6000" w:firstLineChars="2500"/>
              <w:rPr>
                <w:rFonts w:ascii="仿宋" w:hAnsi="仿宋" w:eastAsia="仿宋" w:cs="Times New Roman"/>
                <w:sz w:val="24"/>
                <w:szCs w:val="24"/>
                <w:highlight w:val="none"/>
              </w:rPr>
            </w:pPr>
          </w:p>
          <w:p w14:paraId="1F2243DC">
            <w:pPr>
              <w:tabs>
                <w:tab w:val="left" w:pos="6912"/>
              </w:tabs>
              <w:spacing w:line="360" w:lineRule="auto"/>
              <w:ind w:firstLine="6000" w:firstLineChars="2500"/>
              <w:rPr>
                <w:rFonts w:ascii="仿宋" w:hAnsi="仿宋" w:eastAsia="仿宋" w:cs="Times New Roman"/>
                <w:sz w:val="24"/>
                <w:szCs w:val="24"/>
                <w:highlight w:val="none"/>
              </w:rPr>
            </w:pPr>
          </w:p>
          <w:p w14:paraId="0B07E63A">
            <w:pPr>
              <w:tabs>
                <w:tab w:val="left" w:pos="6912"/>
              </w:tabs>
              <w:spacing w:line="360" w:lineRule="auto"/>
              <w:ind w:firstLine="6000" w:firstLineChars="2500"/>
              <w:rPr>
                <w:rFonts w:ascii="仿宋" w:hAnsi="仿宋" w:eastAsia="仿宋" w:cs="Times New Roman"/>
                <w:sz w:val="24"/>
                <w:szCs w:val="24"/>
                <w:highlight w:val="none"/>
              </w:rPr>
            </w:pPr>
          </w:p>
          <w:p w14:paraId="1E2BF133">
            <w:pPr>
              <w:tabs>
                <w:tab w:val="left" w:pos="691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70AB9F2E">
            <w:pPr>
              <w:spacing w:line="360" w:lineRule="auto"/>
              <w:ind w:firstLine="6372" w:firstLineChars="2655"/>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1E4F6B20">
            <w:pPr>
              <w:tabs>
                <w:tab w:val="left" w:pos="7272"/>
              </w:tabs>
              <w:spacing w:line="360" w:lineRule="auto"/>
              <w:ind w:firstLine="6372" w:firstLineChars="265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4E7BD13F">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说明：本表一式三份，由承包人填制</w:t>
      </w:r>
      <w:r>
        <w:rPr>
          <w:rFonts w:ascii="仿宋" w:hAnsi="仿宋" w:eastAsia="仿宋" w:cs="仿宋"/>
          <w:sz w:val="24"/>
          <w:szCs w:val="24"/>
          <w:highlight w:val="none"/>
        </w:rPr>
        <w:t>,</w:t>
      </w:r>
      <w:r>
        <w:rPr>
          <w:rFonts w:hint="eastAsia" w:ascii="仿宋" w:hAnsi="仿宋" w:eastAsia="仿宋" w:cs="仿宋"/>
          <w:sz w:val="24"/>
          <w:szCs w:val="24"/>
          <w:highlight w:val="none"/>
        </w:rPr>
        <w:t>并连同</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、工程造价咨询人（如有）各存一份。</w:t>
      </w:r>
    </w:p>
    <w:p w14:paraId="4274094C">
      <w:pPr>
        <w:spacing w:line="360" w:lineRule="auto"/>
        <w:outlineLvl w:val="1"/>
        <w:rPr>
          <w:rFonts w:ascii="仿宋" w:hAnsi="仿宋" w:eastAsia="仿宋" w:cs="Times New Roman"/>
          <w:sz w:val="24"/>
          <w:szCs w:val="24"/>
          <w:highlight w:val="none"/>
        </w:rPr>
      </w:pPr>
      <w:r>
        <w:rPr>
          <w:rFonts w:ascii="仿宋" w:hAnsi="仿宋" w:eastAsia="仿宋" w:cs="Times New Roman"/>
          <w:kern w:val="0"/>
          <w:sz w:val="24"/>
          <w:szCs w:val="24"/>
          <w:highlight w:val="none"/>
        </w:rPr>
        <w:br w:type="page"/>
      </w:r>
      <w:bookmarkStart w:id="362" w:name="_Toc10625008"/>
      <w:bookmarkStart w:id="363" w:name="_Toc469384164"/>
      <w:bookmarkStart w:id="364" w:name="_Toc266892950"/>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24</w:t>
      </w:r>
      <w:bookmarkEnd w:id="362"/>
      <w:bookmarkEnd w:id="363"/>
      <w:bookmarkEnd w:id="364"/>
    </w:p>
    <w:p w14:paraId="3C947223">
      <w:pPr>
        <w:spacing w:before="50" w:after="50" w:line="360" w:lineRule="auto"/>
        <w:jc w:val="center"/>
        <w:rPr>
          <w:rFonts w:ascii="仿宋" w:hAnsi="仿宋" w:eastAsia="仿宋" w:cs="Times New Roman"/>
          <w:b/>
          <w:bCs/>
          <w:highlight w:val="none"/>
        </w:rPr>
      </w:pPr>
      <w:r>
        <w:rPr>
          <w:rFonts w:hint="eastAsia" w:ascii="仿宋" w:hAnsi="仿宋" w:eastAsia="仿宋" w:cs="仿宋"/>
          <w:b/>
          <w:bCs/>
          <w:spacing w:val="30"/>
          <w:sz w:val="44"/>
          <w:szCs w:val="44"/>
          <w:highlight w:val="none"/>
        </w:rPr>
        <w:t>费用索赔审批表</w:t>
      </w:r>
    </w:p>
    <w:p w14:paraId="5A2B4A47">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3B66C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noWrap w:val="0"/>
            <w:vAlign w:val="top"/>
          </w:tcPr>
          <w:p w14:paraId="1E67745F">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14:paraId="66DC0DD3">
            <w:pPr>
              <w:spacing w:line="360" w:lineRule="auto"/>
              <w:ind w:left="-28" w:firstLine="482"/>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的规定，你方提出的工期索赔申请第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w:t>
            </w:r>
            <w:r>
              <w:rPr>
                <w:rFonts w:hint="eastAsia" w:ascii="仿宋" w:hAnsi="仿宋" w:eastAsia="仿宋" w:cs="仿宋"/>
                <w:sz w:val="24"/>
                <w:szCs w:val="24"/>
                <w:highlight w:val="none"/>
              </w:rPr>
              <w:t>索赔费用：</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，经我方审核：</w:t>
            </w:r>
          </w:p>
          <w:p w14:paraId="75A1F550">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不同意此项索赔。</w:t>
            </w:r>
          </w:p>
          <w:p w14:paraId="50A80CC1">
            <w:pPr>
              <w:spacing w:line="360" w:lineRule="auto"/>
              <w:ind w:left="-28" w:firstLine="55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同意此项索赔，金额</w:t>
            </w:r>
            <w:r>
              <w:rPr>
                <w:rFonts w:ascii="仿宋" w:hAnsi="仿宋" w:eastAsia="仿宋" w:cs="仿宋"/>
                <w:sz w:val="24"/>
                <w:szCs w:val="24"/>
                <w:highlight w:val="none"/>
              </w:rPr>
              <w:t>(</w:t>
            </w:r>
            <w:r>
              <w:rPr>
                <w:rFonts w:hint="eastAsia" w:ascii="仿宋" w:hAnsi="仿宋" w:eastAsia="仿宋" w:cs="仿宋"/>
                <w:sz w:val="24"/>
                <w:szCs w:val="24"/>
                <w:highlight w:val="none"/>
              </w:rPr>
              <w:t>大写</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r>
              <w:rPr>
                <w:rFonts w:ascii="仿宋" w:hAnsi="仿宋" w:eastAsia="仿宋" w:cs="仿宋"/>
                <w:sz w:val="24"/>
                <w:szCs w:val="24"/>
                <w:highlight w:val="none"/>
              </w:rPr>
              <w:t>)</w:t>
            </w:r>
            <w:r>
              <w:rPr>
                <w:rFonts w:hint="eastAsia" w:ascii="仿宋" w:hAnsi="仿宋" w:eastAsia="仿宋" w:cs="仿宋"/>
                <w:sz w:val="24"/>
                <w:szCs w:val="24"/>
                <w:highlight w:val="none"/>
              </w:rPr>
              <w:t>。</w:t>
            </w:r>
          </w:p>
          <w:p w14:paraId="44FF56FE">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同意</w:t>
            </w:r>
            <w:r>
              <w:rPr>
                <w:rFonts w:ascii="仿宋" w:hAnsi="仿宋" w:eastAsia="仿宋" w:cs="仿宋"/>
                <w:sz w:val="24"/>
                <w:szCs w:val="24"/>
                <w:highlight w:val="none"/>
              </w:rPr>
              <w:t>/</w:t>
            </w:r>
            <w:r>
              <w:rPr>
                <w:rFonts w:hint="eastAsia" w:ascii="仿宋" w:hAnsi="仿宋" w:eastAsia="仿宋" w:cs="仿宋"/>
                <w:sz w:val="24"/>
                <w:szCs w:val="24"/>
                <w:highlight w:val="none"/>
              </w:rPr>
              <w:t>不同意索赔说明理由：</w:t>
            </w:r>
          </w:p>
          <w:p w14:paraId="37E71E03">
            <w:pPr>
              <w:spacing w:line="360" w:lineRule="auto"/>
              <w:ind w:firstLine="480" w:firstLineChars="200"/>
              <w:rPr>
                <w:rFonts w:ascii="仿宋" w:hAnsi="仿宋" w:eastAsia="仿宋" w:cs="Times New Roman"/>
                <w:sz w:val="24"/>
                <w:szCs w:val="24"/>
                <w:highlight w:val="none"/>
              </w:rPr>
            </w:pPr>
          </w:p>
          <w:p w14:paraId="188D3B9A">
            <w:pPr>
              <w:spacing w:line="360" w:lineRule="auto"/>
              <w:ind w:firstLine="480" w:firstLineChars="200"/>
              <w:rPr>
                <w:rFonts w:ascii="仿宋" w:hAnsi="仿宋" w:eastAsia="仿宋" w:cs="Times New Roman"/>
                <w:sz w:val="24"/>
                <w:szCs w:val="24"/>
                <w:highlight w:val="none"/>
              </w:rPr>
            </w:pPr>
          </w:p>
          <w:p w14:paraId="77E8637A">
            <w:pPr>
              <w:spacing w:line="360" w:lineRule="auto"/>
              <w:ind w:firstLine="480" w:firstLineChars="200"/>
              <w:rPr>
                <w:rFonts w:ascii="仿宋" w:hAnsi="仿宋" w:eastAsia="仿宋" w:cs="Times New Roman"/>
                <w:sz w:val="24"/>
                <w:szCs w:val="24"/>
                <w:highlight w:val="none"/>
              </w:rPr>
            </w:pPr>
          </w:p>
          <w:p w14:paraId="1A894DF0">
            <w:pPr>
              <w:spacing w:line="360" w:lineRule="auto"/>
              <w:ind w:firstLine="480" w:firstLineChars="200"/>
              <w:rPr>
                <w:rFonts w:ascii="仿宋" w:hAnsi="仿宋" w:eastAsia="仿宋" w:cs="Times New Roman"/>
                <w:sz w:val="24"/>
                <w:szCs w:val="24"/>
                <w:highlight w:val="none"/>
              </w:rPr>
            </w:pPr>
          </w:p>
          <w:p w14:paraId="60227D16">
            <w:pPr>
              <w:spacing w:line="360" w:lineRule="auto"/>
              <w:ind w:firstLine="480" w:firstLineChars="200"/>
              <w:rPr>
                <w:rFonts w:ascii="仿宋" w:hAnsi="仿宋" w:eastAsia="仿宋" w:cs="Times New Roman"/>
                <w:sz w:val="24"/>
                <w:szCs w:val="24"/>
                <w:highlight w:val="none"/>
              </w:rPr>
            </w:pPr>
          </w:p>
          <w:p w14:paraId="6C372B15">
            <w:pPr>
              <w:spacing w:line="360" w:lineRule="auto"/>
              <w:ind w:firstLine="480" w:firstLineChars="200"/>
              <w:rPr>
                <w:rFonts w:ascii="仿宋" w:hAnsi="仿宋" w:eastAsia="仿宋" w:cs="Times New Roman"/>
                <w:sz w:val="24"/>
                <w:szCs w:val="24"/>
                <w:highlight w:val="none"/>
              </w:rPr>
            </w:pPr>
          </w:p>
          <w:p w14:paraId="1DCE426C">
            <w:pPr>
              <w:spacing w:line="360" w:lineRule="auto"/>
              <w:ind w:left="-108" w:firstLine="590"/>
              <w:rPr>
                <w:rFonts w:ascii="仿宋" w:hAnsi="仿宋" w:eastAsia="仿宋" w:cs="Times New Roman"/>
                <w:sz w:val="24"/>
                <w:szCs w:val="24"/>
                <w:highlight w:val="none"/>
              </w:rPr>
            </w:pPr>
          </w:p>
          <w:p w14:paraId="0C9A2178">
            <w:pPr>
              <w:spacing w:line="360" w:lineRule="auto"/>
              <w:ind w:left="-108" w:firstLine="590"/>
              <w:rPr>
                <w:rFonts w:ascii="仿宋" w:hAnsi="仿宋" w:eastAsia="仿宋" w:cs="Times New Roman"/>
                <w:sz w:val="24"/>
                <w:szCs w:val="24"/>
                <w:highlight w:val="none"/>
              </w:rPr>
            </w:pPr>
          </w:p>
          <w:p w14:paraId="63F57277">
            <w:pPr>
              <w:spacing w:line="360" w:lineRule="auto"/>
              <w:ind w:left="-108" w:firstLine="590"/>
              <w:rPr>
                <w:rFonts w:ascii="仿宋" w:hAnsi="仿宋" w:eastAsia="仿宋" w:cs="Times New Roman"/>
                <w:sz w:val="24"/>
                <w:szCs w:val="24"/>
                <w:highlight w:val="none"/>
              </w:rPr>
            </w:pPr>
          </w:p>
          <w:p w14:paraId="610EC50D">
            <w:pPr>
              <w:spacing w:line="360" w:lineRule="auto"/>
              <w:ind w:left="-108" w:firstLine="590"/>
              <w:rPr>
                <w:rFonts w:ascii="仿宋" w:hAnsi="仿宋" w:eastAsia="仿宋" w:cs="Times New Roman"/>
                <w:sz w:val="24"/>
                <w:szCs w:val="24"/>
                <w:highlight w:val="none"/>
              </w:rPr>
            </w:pPr>
          </w:p>
          <w:p w14:paraId="3C520206">
            <w:pPr>
              <w:spacing w:line="360" w:lineRule="auto"/>
              <w:ind w:left="-108" w:firstLine="590"/>
              <w:rPr>
                <w:rFonts w:ascii="仿宋" w:hAnsi="仿宋" w:eastAsia="仿宋" w:cs="Times New Roman"/>
                <w:sz w:val="24"/>
                <w:szCs w:val="24"/>
                <w:highlight w:val="none"/>
              </w:rPr>
            </w:pPr>
          </w:p>
          <w:p w14:paraId="7DD7FDB5">
            <w:pPr>
              <w:spacing w:line="360" w:lineRule="auto"/>
              <w:ind w:left="-108" w:firstLine="590"/>
              <w:rPr>
                <w:rFonts w:ascii="仿宋" w:hAnsi="仿宋" w:eastAsia="仿宋" w:cs="Times New Roman"/>
                <w:sz w:val="24"/>
                <w:szCs w:val="24"/>
                <w:highlight w:val="none"/>
              </w:rPr>
            </w:pPr>
          </w:p>
          <w:p w14:paraId="1FFCE0F3">
            <w:pPr>
              <w:spacing w:line="360" w:lineRule="auto"/>
              <w:ind w:left="-108" w:firstLine="590"/>
              <w:rPr>
                <w:rFonts w:ascii="仿宋" w:hAnsi="仿宋" w:eastAsia="仿宋" w:cs="Times New Roman"/>
                <w:sz w:val="24"/>
                <w:szCs w:val="24"/>
                <w:highlight w:val="none"/>
              </w:rPr>
            </w:pPr>
          </w:p>
          <w:p w14:paraId="606BB417">
            <w:pPr>
              <w:spacing w:line="360" w:lineRule="auto"/>
              <w:ind w:left="-108" w:firstLine="590"/>
              <w:rPr>
                <w:rFonts w:ascii="仿宋" w:hAnsi="仿宋" w:eastAsia="仿宋" w:cs="Times New Roman"/>
                <w:sz w:val="24"/>
                <w:szCs w:val="24"/>
                <w:highlight w:val="none"/>
              </w:rPr>
            </w:pPr>
          </w:p>
          <w:p w14:paraId="07A4D6D2">
            <w:pPr>
              <w:spacing w:line="360" w:lineRule="auto"/>
              <w:rPr>
                <w:rFonts w:ascii="仿宋" w:hAnsi="仿宋" w:eastAsia="仿宋" w:cs="Times New Roman"/>
                <w:sz w:val="24"/>
                <w:szCs w:val="24"/>
                <w:highlight w:val="none"/>
              </w:rPr>
            </w:pPr>
          </w:p>
          <w:p w14:paraId="75830ADB">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工程造价咨询人（如有）（章）</w:t>
            </w:r>
            <w:r>
              <w:rPr>
                <w:rFonts w:ascii="仿宋" w:hAnsi="仿宋" w:eastAsia="仿宋" w:cs="仿宋"/>
                <w:sz w:val="24"/>
                <w:szCs w:val="24"/>
                <w:highlight w:val="none"/>
              </w:rPr>
              <w:t xml:space="preserve">                </w:t>
            </w:r>
          </w:p>
          <w:p w14:paraId="052B7FF1">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55393CDE">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4D8B616D">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4D93E92B">
      <w:pPr>
        <w:spacing w:before="120" w:beforeLines="50" w:after="120" w:afterLines="50"/>
        <w:ind w:firstLine="0" w:firstLineChars="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．本表一式三份，由承包人填制</w:t>
      </w:r>
      <w:r>
        <w:rPr>
          <w:rFonts w:ascii="仿宋" w:hAnsi="仿宋" w:eastAsia="仿宋" w:cs="仿宋"/>
          <w:sz w:val="24"/>
          <w:szCs w:val="24"/>
          <w:highlight w:val="none"/>
        </w:rPr>
        <w:t>,</w:t>
      </w:r>
      <w:r>
        <w:rPr>
          <w:rFonts w:hint="eastAsia" w:ascii="仿宋" w:hAnsi="仿宋" w:eastAsia="仿宋" w:cs="仿宋"/>
          <w:sz w:val="24"/>
          <w:szCs w:val="24"/>
          <w:highlight w:val="none"/>
        </w:rPr>
        <w:t>并连同</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、工程造价咨询人（如有）各存一份。</w:t>
      </w:r>
    </w:p>
    <w:p w14:paraId="1CF4E0AB">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65" w:name="_Toc469384165"/>
      <w:bookmarkStart w:id="366" w:name="_Toc10625009"/>
      <w:bookmarkStart w:id="367" w:name="_Toc266892951"/>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25</w:t>
      </w:r>
      <w:bookmarkEnd w:id="365"/>
      <w:bookmarkEnd w:id="366"/>
      <w:bookmarkEnd w:id="367"/>
    </w:p>
    <w:p w14:paraId="3E458658">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已完工程款额报告</w:t>
      </w:r>
    </w:p>
    <w:p w14:paraId="15BF10E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5533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noWrap w:val="0"/>
            <w:vAlign w:val="top"/>
          </w:tcPr>
          <w:p w14:paraId="3F642D7C">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（工程造价咨询人（如有）全称）</w:t>
            </w:r>
          </w:p>
          <w:p w14:paraId="47BB9ABF">
            <w:pPr>
              <w:spacing w:line="360" w:lineRule="auto"/>
              <w:ind w:left="-27" w:leftChars="-13"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至</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期间</w:t>
            </w:r>
            <w:r>
              <w:rPr>
                <w:rFonts w:ascii="仿宋" w:hAnsi="仿宋" w:eastAsia="仿宋" w:cs="仿宋"/>
                <w:sz w:val="24"/>
                <w:szCs w:val="24"/>
                <w:highlight w:val="none"/>
              </w:rPr>
              <w:t>,</w:t>
            </w:r>
            <w:r>
              <w:rPr>
                <w:rFonts w:hint="eastAsia" w:ascii="仿宋" w:hAnsi="仿宋" w:eastAsia="仿宋" w:cs="仿宋"/>
                <w:sz w:val="24"/>
                <w:szCs w:val="24"/>
                <w:highlight w:val="none"/>
              </w:rPr>
              <w:t>我方按照合同约定和监理工程师的指令，实际已完工程款额为（大写）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），累计已完工程款额（大写）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的规定，现提出已完工程款额报告，请予复核和确认。</w:t>
            </w:r>
          </w:p>
          <w:p w14:paraId="7A78E8B8">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已完工程款额明细表：</w:t>
            </w:r>
          </w:p>
          <w:p w14:paraId="0E9397DB">
            <w:pPr>
              <w:spacing w:line="360" w:lineRule="auto"/>
              <w:ind w:left="-108" w:firstLine="59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证明材料：</w:t>
            </w:r>
          </w:p>
          <w:p w14:paraId="30A54FB7">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14:paraId="54AE2110">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14698B24">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14:paraId="26E99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noWrap w:val="0"/>
            <w:vAlign w:val="top"/>
          </w:tcPr>
          <w:p w14:paraId="0D6B4B56">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6B49AFD4">
            <w:pPr>
              <w:spacing w:line="360" w:lineRule="auto"/>
              <w:ind w:firstLine="640" w:firstLineChars="20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与实际施工情况不相符，修改意见见附件；</w:t>
            </w:r>
          </w:p>
          <w:p w14:paraId="6C4E88EB">
            <w:pPr>
              <w:spacing w:line="360" w:lineRule="auto"/>
              <w:ind w:firstLine="640" w:firstLineChars="20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与实际施工情况相符，具体金额由造价工程师复核。</w:t>
            </w:r>
          </w:p>
          <w:p w14:paraId="2D296219">
            <w:pPr>
              <w:spacing w:line="360" w:lineRule="auto"/>
              <w:ind w:firstLine="480" w:firstLineChars="200"/>
              <w:rPr>
                <w:rFonts w:ascii="仿宋" w:hAnsi="仿宋" w:eastAsia="仿宋" w:cs="Times New Roman"/>
                <w:sz w:val="24"/>
                <w:szCs w:val="24"/>
                <w:highlight w:val="none"/>
              </w:rPr>
            </w:pPr>
          </w:p>
          <w:p w14:paraId="4A1179AD">
            <w:pPr>
              <w:spacing w:line="360" w:lineRule="auto"/>
              <w:ind w:firstLine="1470" w:firstLineChars="700"/>
              <w:rPr>
                <w:rFonts w:ascii="仿宋" w:hAnsi="仿宋" w:eastAsia="仿宋" w:cs="Times New Roman"/>
                <w:highlight w:val="none"/>
                <w:u w:val="single"/>
              </w:rPr>
            </w:pPr>
            <w:r>
              <w:rPr>
                <w:rFonts w:hint="eastAsia" w:ascii="仿宋" w:hAnsi="仿宋" w:eastAsia="仿宋" w:cs="仿宋"/>
                <w:highlight w:val="none"/>
              </w:rPr>
              <w:t>监理人（章）</w:t>
            </w:r>
            <w:r>
              <w:rPr>
                <w:rFonts w:ascii="仿宋" w:hAnsi="仿宋" w:eastAsia="仿宋" w:cs="仿宋"/>
                <w:highlight w:val="none"/>
              </w:rPr>
              <w:t xml:space="preserve">   </w:t>
            </w:r>
          </w:p>
          <w:p w14:paraId="1C2B2D26">
            <w:pPr>
              <w:spacing w:line="360" w:lineRule="auto"/>
              <w:ind w:firstLine="1470" w:firstLineChars="700"/>
              <w:rPr>
                <w:rFonts w:ascii="仿宋" w:hAnsi="仿宋" w:eastAsia="仿宋" w:cs="仿宋"/>
                <w:highlight w:val="none"/>
                <w:u w:val="single"/>
              </w:rPr>
            </w:pPr>
            <w:r>
              <w:rPr>
                <w:rFonts w:hint="eastAsia" w:ascii="仿宋" w:hAnsi="仿宋" w:eastAsia="仿宋" w:cs="仿宋"/>
                <w:highlight w:val="none"/>
              </w:rPr>
              <w:t>监理工程师</w:t>
            </w:r>
            <w:r>
              <w:rPr>
                <w:rFonts w:ascii="仿宋" w:hAnsi="仿宋" w:eastAsia="仿宋" w:cs="仿宋"/>
                <w:highlight w:val="none"/>
                <w:u w:val="single"/>
              </w:rPr>
              <w:t xml:space="preserve">          </w:t>
            </w:r>
          </w:p>
          <w:p w14:paraId="41D2B51E">
            <w:pPr>
              <w:spacing w:line="360" w:lineRule="auto"/>
              <w:ind w:firstLine="1470" w:firstLineChars="700"/>
              <w:rPr>
                <w:rFonts w:ascii="仿宋" w:hAnsi="仿宋" w:eastAsia="仿宋" w:cs="Times New Roman"/>
                <w:sz w:val="24"/>
                <w:szCs w:val="24"/>
                <w:highlight w:val="none"/>
              </w:rPr>
            </w:pPr>
            <w:r>
              <w:rPr>
                <w:rFonts w:hint="eastAsia" w:ascii="仿宋" w:hAnsi="仿宋" w:eastAsia="仿宋" w:cs="仿宋"/>
                <w:highlight w:val="none"/>
              </w:rPr>
              <w:t>日</w:t>
            </w:r>
            <w:r>
              <w:rPr>
                <w:rFonts w:ascii="仿宋" w:hAnsi="仿宋" w:eastAsia="仿宋" w:cs="仿宋"/>
                <w:highlight w:val="none"/>
              </w:rPr>
              <w:t xml:space="preserve">      </w:t>
            </w:r>
            <w:r>
              <w:rPr>
                <w:rFonts w:hint="eastAsia" w:ascii="仿宋" w:hAnsi="仿宋" w:eastAsia="仿宋" w:cs="仿宋"/>
                <w:highlight w:val="none"/>
              </w:rPr>
              <w:t>期</w:t>
            </w:r>
            <w:r>
              <w:rPr>
                <w:rFonts w:ascii="仿宋" w:hAnsi="仿宋" w:eastAsia="仿宋" w:cs="仿宋"/>
                <w:highlight w:val="none"/>
                <w:u w:val="single"/>
              </w:rPr>
              <w:t xml:space="preserve">          </w:t>
            </w:r>
          </w:p>
        </w:tc>
        <w:tc>
          <w:tcPr>
            <w:tcW w:w="5923" w:type="dxa"/>
            <w:tcBorders>
              <w:top w:val="single" w:color="auto" w:sz="4" w:space="0"/>
              <w:left w:val="single" w:color="auto" w:sz="4" w:space="0"/>
              <w:bottom w:val="single" w:color="auto" w:sz="4" w:space="0"/>
            </w:tcBorders>
            <w:noWrap w:val="0"/>
            <w:vAlign w:val="top"/>
          </w:tcPr>
          <w:p w14:paraId="15B4B800">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14:paraId="651D0D48">
            <w:pPr>
              <w:widowControl/>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的规定，经复核你方提出的已完工程款额报告（第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号），截止</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日，实际已完工程款为（大写）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），累计已完工程款额（大写）</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85A3162">
            <w:pPr>
              <w:widowControl/>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sz w:val="24"/>
                <w:szCs w:val="24"/>
                <w:highlight w:val="none"/>
              </w:rPr>
              <w:t>附：已完工程款额明细复核表。</w:t>
            </w:r>
          </w:p>
          <w:p w14:paraId="606E22B7">
            <w:pPr>
              <w:spacing w:line="360" w:lineRule="auto"/>
              <w:ind w:firstLine="2083" w:firstLineChars="992"/>
              <w:rPr>
                <w:rFonts w:ascii="仿宋" w:hAnsi="仿宋" w:eastAsia="仿宋" w:cs="Times New Roman"/>
                <w:highlight w:val="none"/>
                <w:u w:val="single"/>
              </w:rPr>
            </w:pPr>
            <w:r>
              <w:rPr>
                <w:rFonts w:hint="eastAsia" w:ascii="仿宋" w:hAnsi="仿宋" w:eastAsia="仿宋" w:cs="仿宋"/>
                <w:highlight w:val="none"/>
              </w:rPr>
              <w:t>工程造价咨询人（如有）（章）</w:t>
            </w:r>
            <w:r>
              <w:rPr>
                <w:rFonts w:ascii="仿宋" w:hAnsi="仿宋" w:eastAsia="仿宋" w:cs="仿宋"/>
                <w:highlight w:val="none"/>
              </w:rPr>
              <w:t xml:space="preserve">             </w:t>
            </w:r>
          </w:p>
          <w:p w14:paraId="258AF826">
            <w:pPr>
              <w:spacing w:line="360" w:lineRule="auto"/>
              <w:ind w:left="2020" w:leftChars="962" w:firstLine="315" w:firstLineChars="150"/>
              <w:rPr>
                <w:rFonts w:ascii="仿宋" w:hAnsi="仿宋" w:eastAsia="仿宋" w:cs="仿宋"/>
                <w:highlight w:val="none"/>
                <w:u w:val="single"/>
              </w:rPr>
            </w:pPr>
            <w:r>
              <w:rPr>
                <w:rFonts w:hint="eastAsia" w:ascii="仿宋" w:hAnsi="仿宋" w:eastAsia="仿宋" w:cs="仿宋"/>
                <w:highlight w:val="none"/>
              </w:rPr>
              <w:t>造价工程师</w:t>
            </w:r>
            <w:r>
              <w:rPr>
                <w:rFonts w:ascii="仿宋" w:hAnsi="仿宋" w:eastAsia="仿宋" w:cs="仿宋"/>
                <w:highlight w:val="none"/>
                <w:u w:val="single"/>
              </w:rPr>
              <w:t xml:space="preserve">            </w:t>
            </w:r>
          </w:p>
          <w:p w14:paraId="45A68C12">
            <w:pPr>
              <w:spacing w:line="360" w:lineRule="auto"/>
              <w:ind w:firstLine="2083" w:firstLineChars="992"/>
              <w:rPr>
                <w:rFonts w:ascii="仿宋" w:hAnsi="仿宋" w:eastAsia="仿宋" w:cs="Times New Roman"/>
                <w:sz w:val="24"/>
                <w:szCs w:val="24"/>
                <w:highlight w:val="none"/>
              </w:rPr>
            </w:pPr>
            <w:r>
              <w:rPr>
                <w:rFonts w:hint="eastAsia" w:ascii="仿宋" w:hAnsi="仿宋" w:eastAsia="仿宋" w:cs="仿宋"/>
                <w:highlight w:val="none"/>
              </w:rPr>
              <w:t>日</w:t>
            </w:r>
            <w:r>
              <w:rPr>
                <w:rFonts w:ascii="仿宋" w:hAnsi="仿宋" w:eastAsia="仿宋" w:cs="仿宋"/>
                <w:highlight w:val="none"/>
              </w:rPr>
              <w:t xml:space="preserve">      </w:t>
            </w:r>
            <w:r>
              <w:rPr>
                <w:rFonts w:hint="eastAsia" w:ascii="仿宋" w:hAnsi="仿宋" w:eastAsia="仿宋" w:cs="仿宋"/>
                <w:highlight w:val="none"/>
              </w:rPr>
              <w:t>期</w:t>
            </w:r>
            <w:r>
              <w:rPr>
                <w:rFonts w:ascii="仿宋" w:hAnsi="仿宋" w:eastAsia="仿宋" w:cs="仿宋"/>
                <w:highlight w:val="none"/>
                <w:u w:val="single"/>
              </w:rPr>
              <w:t xml:space="preserve">            </w:t>
            </w:r>
          </w:p>
        </w:tc>
      </w:tr>
      <w:tr w14:paraId="1EA72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noWrap w:val="0"/>
            <w:vAlign w:val="top"/>
          </w:tcPr>
          <w:p w14:paraId="58E46794">
            <w:pPr>
              <w:spacing w:line="360" w:lineRule="auto"/>
              <w:ind w:hanging="3"/>
              <w:jc w:val="left"/>
              <w:rPr>
                <w:rFonts w:ascii="仿宋" w:hAnsi="仿宋" w:eastAsia="仿宋" w:cs="Times New Roman"/>
                <w:sz w:val="24"/>
                <w:szCs w:val="24"/>
                <w:highlight w:val="none"/>
              </w:rPr>
            </w:pPr>
            <w:r>
              <w:rPr>
                <w:rFonts w:hint="eastAsia" w:ascii="仿宋" w:hAnsi="仿宋" w:eastAsia="仿宋" w:cs="仿宋"/>
                <w:sz w:val="24"/>
                <w:szCs w:val="24"/>
                <w:highlight w:val="none"/>
              </w:rPr>
              <w:t>确认意见：</w:t>
            </w:r>
          </w:p>
          <w:p w14:paraId="381584E9">
            <w:pPr>
              <w:spacing w:line="360" w:lineRule="auto"/>
              <w:ind w:left="-28" w:firstLine="550"/>
              <w:rPr>
                <w:rFonts w:ascii="仿宋" w:hAnsi="仿宋" w:eastAsia="仿宋" w:cs="仿宋"/>
                <w:sz w:val="24"/>
                <w:szCs w:val="24"/>
                <w:highlight w:val="none"/>
              </w:rPr>
            </w:pPr>
            <w:r>
              <w:rPr>
                <w:rFonts w:hint="eastAsia" w:ascii="仿宋" w:hAnsi="仿宋" w:eastAsia="仿宋" w:cs="仿宋"/>
                <w:sz w:val="24"/>
                <w:szCs w:val="24"/>
                <w:highlight w:val="none"/>
              </w:rPr>
              <w:t>□不同意</w:t>
            </w:r>
            <w:r>
              <w:rPr>
                <w:rFonts w:ascii="仿宋" w:hAnsi="仿宋" w:eastAsia="仿宋" w:cs="仿宋"/>
                <w:sz w:val="24"/>
                <w:szCs w:val="24"/>
                <w:highlight w:val="none"/>
              </w:rPr>
              <w:t>/</w:t>
            </w:r>
            <w:r>
              <w:rPr>
                <w:rFonts w:hint="eastAsia" w:ascii="仿宋" w:hAnsi="仿宋" w:eastAsia="仿宋" w:cs="仿宋"/>
                <w:sz w:val="24"/>
                <w:szCs w:val="24"/>
                <w:highlight w:val="none"/>
              </w:rPr>
              <w:t>□同意。</w:t>
            </w:r>
            <w:r>
              <w:rPr>
                <w:rFonts w:ascii="仿宋" w:hAnsi="仿宋" w:eastAsia="仿宋" w:cs="仿宋"/>
                <w:sz w:val="24"/>
                <w:szCs w:val="24"/>
                <w:highlight w:val="none"/>
              </w:rPr>
              <w:t xml:space="preserve">   </w:t>
            </w:r>
          </w:p>
          <w:p w14:paraId="76D44FB2">
            <w:pPr>
              <w:snapToGrid w:val="0"/>
              <w:spacing w:line="360" w:lineRule="auto"/>
              <w:ind w:firstLine="3840" w:firstLineChars="16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（章）</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管理人（章）</w:t>
            </w:r>
          </w:p>
          <w:p w14:paraId="12C2975A">
            <w:pPr>
              <w:spacing w:line="360" w:lineRule="auto"/>
              <w:ind w:firstLine="3840" w:firstLineChars="16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rPr>
              <w:t>代表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none"/>
              </w:rPr>
              <w:t xml:space="preserve"> </w:t>
            </w:r>
            <w:r>
              <w:rPr>
                <w:rFonts w:hint="eastAsia" w:ascii="仿宋" w:hAnsi="仿宋" w:eastAsia="仿宋" w:cs="仿宋"/>
                <w:sz w:val="24"/>
                <w:szCs w:val="24"/>
                <w:highlight w:val="none"/>
                <w:u w:val="none"/>
                <w:lang w:val="en-US" w:eastAsia="zh-CN"/>
              </w:rPr>
              <w:t xml:space="preserve">  管理人代表</w:t>
            </w:r>
            <w:r>
              <w:rPr>
                <w:rFonts w:hint="eastAsia" w:ascii="仿宋" w:hAnsi="仿宋" w:eastAsia="仿宋" w:cs="仿宋"/>
                <w:sz w:val="24"/>
                <w:szCs w:val="24"/>
                <w:highlight w:val="none"/>
                <w:u w:val="single"/>
                <w:lang w:val="en-US" w:eastAsia="zh-CN"/>
              </w:rPr>
              <w:t xml:space="preserve">              </w:t>
            </w:r>
          </w:p>
          <w:p w14:paraId="0ABC7704">
            <w:pPr>
              <w:rPr>
                <w:highlight w:val="none"/>
              </w:rPr>
            </w:pPr>
          </w:p>
          <w:p w14:paraId="6749F4DF">
            <w:pPr>
              <w:rPr>
                <w:highlight w:val="none"/>
              </w:rPr>
            </w:pPr>
          </w:p>
          <w:p w14:paraId="099BEB41">
            <w:pPr>
              <w:spacing w:line="360" w:lineRule="auto"/>
              <w:ind w:firstLine="480" w:firstLineChars="200"/>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bl>
    <w:p w14:paraId="4039464C">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、在需要选择的栏中的“□”内作标识“√”。</w:t>
      </w:r>
    </w:p>
    <w:p w14:paraId="7CC7F4C7">
      <w:pPr>
        <w:ind w:left="1078" w:leftChars="342" w:hanging="360" w:hangingChars="150"/>
        <w:rPr>
          <w:rFonts w:ascii="仿宋" w:hAnsi="仿宋" w:eastAsia="仿宋" w:cs="Times New Roman"/>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、本表一式五份，由承包人、监理人、工程造价咨询人（如有）、</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按合同规定程序填制，</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存二份，其他各存一份</w:t>
      </w:r>
      <w:r>
        <w:rPr>
          <w:rFonts w:hint="eastAsia" w:ascii="仿宋" w:hAnsi="仿宋" w:eastAsia="仿宋" w:cs="仿宋"/>
          <w:highlight w:val="none"/>
        </w:rPr>
        <w:t>。</w:t>
      </w:r>
    </w:p>
    <w:p w14:paraId="36FF6FA4">
      <w:pPr>
        <w:widowControl/>
        <w:jc w:val="left"/>
        <w:rPr>
          <w:rFonts w:ascii="仿宋" w:hAnsi="仿宋" w:eastAsia="仿宋" w:cs="Times New Roman"/>
          <w:kern w:val="0"/>
          <w:highlight w:val="none"/>
        </w:rPr>
        <w:sectPr>
          <w:endnotePr>
            <w:numFmt w:val="decimal"/>
          </w:endnotePr>
          <w:pgSz w:w="11906" w:h="16838"/>
          <w:pgMar w:top="1418" w:right="737" w:bottom="851" w:left="737" w:header="0" w:footer="0" w:gutter="0"/>
          <w:cols w:space="720" w:num="1"/>
        </w:sectPr>
      </w:pPr>
    </w:p>
    <w:p w14:paraId="5BCD5B7C">
      <w:pPr>
        <w:spacing w:line="360" w:lineRule="auto"/>
        <w:outlineLvl w:val="1"/>
        <w:rPr>
          <w:rFonts w:ascii="仿宋" w:hAnsi="仿宋" w:eastAsia="仿宋" w:cs="仿宋"/>
          <w:b/>
          <w:bCs/>
          <w:color w:val="000000"/>
          <w:kern w:val="0"/>
          <w:sz w:val="24"/>
          <w:szCs w:val="24"/>
          <w:highlight w:val="none"/>
        </w:rPr>
      </w:pPr>
      <w:bookmarkStart w:id="368" w:name="_Toc266892952"/>
      <w:bookmarkStart w:id="369" w:name="_Toc469384166"/>
      <w:bookmarkStart w:id="370" w:name="_Toc10625010"/>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26</w:t>
      </w:r>
      <w:bookmarkEnd w:id="368"/>
      <w:bookmarkEnd w:id="369"/>
      <w:bookmarkEnd w:id="370"/>
    </w:p>
    <w:p w14:paraId="52F5D2B4">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已完工程款额明细表</w:t>
      </w:r>
    </w:p>
    <w:p w14:paraId="0B020BA6">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截止日期：</w:t>
      </w:r>
    </w:p>
    <w:tbl>
      <w:tblPr>
        <w:tblStyle w:val="19"/>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14D4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noWrap w:val="0"/>
            <w:vAlign w:val="center"/>
          </w:tcPr>
          <w:p w14:paraId="264947C8">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923" w:type="dxa"/>
            <w:vMerge w:val="restart"/>
            <w:noWrap w:val="0"/>
            <w:vAlign w:val="center"/>
          </w:tcPr>
          <w:p w14:paraId="6ADDCC39">
            <w:pPr>
              <w:spacing w:line="360" w:lineRule="auto"/>
              <w:jc w:val="center"/>
              <w:rPr>
                <w:rFonts w:ascii="仿宋" w:hAnsi="仿宋" w:eastAsia="仿宋" w:cs="Times New Roman"/>
                <w:highlight w:val="none"/>
              </w:rPr>
            </w:pPr>
            <w:r>
              <w:rPr>
                <w:rFonts w:hint="eastAsia" w:ascii="仿宋" w:hAnsi="仿宋" w:eastAsia="仿宋" w:cs="仿宋"/>
                <w:highlight w:val="none"/>
              </w:rPr>
              <w:t>项目</w:t>
            </w:r>
          </w:p>
          <w:p w14:paraId="18582957">
            <w:pPr>
              <w:spacing w:line="360" w:lineRule="auto"/>
              <w:jc w:val="center"/>
              <w:rPr>
                <w:rFonts w:ascii="仿宋" w:hAnsi="仿宋" w:eastAsia="仿宋" w:cs="Times New Roman"/>
                <w:highlight w:val="none"/>
              </w:rPr>
            </w:pPr>
            <w:r>
              <w:rPr>
                <w:rFonts w:hint="eastAsia" w:ascii="仿宋" w:hAnsi="仿宋" w:eastAsia="仿宋" w:cs="仿宋"/>
                <w:highlight w:val="none"/>
              </w:rPr>
              <w:t>编码</w:t>
            </w:r>
          </w:p>
        </w:tc>
        <w:tc>
          <w:tcPr>
            <w:tcW w:w="1639" w:type="dxa"/>
            <w:vMerge w:val="restart"/>
            <w:noWrap w:val="0"/>
            <w:vAlign w:val="center"/>
          </w:tcPr>
          <w:p w14:paraId="1A4E9842">
            <w:pPr>
              <w:spacing w:line="360" w:lineRule="auto"/>
              <w:jc w:val="center"/>
              <w:rPr>
                <w:rFonts w:ascii="仿宋" w:hAnsi="仿宋" w:eastAsia="仿宋" w:cs="Times New Roman"/>
                <w:highlight w:val="none"/>
              </w:rPr>
            </w:pPr>
            <w:r>
              <w:rPr>
                <w:rFonts w:hint="eastAsia" w:ascii="仿宋" w:hAnsi="仿宋" w:eastAsia="仿宋" w:cs="仿宋"/>
                <w:highlight w:val="none"/>
              </w:rPr>
              <w:t>项目名称</w:t>
            </w:r>
          </w:p>
        </w:tc>
        <w:tc>
          <w:tcPr>
            <w:tcW w:w="2550" w:type="dxa"/>
            <w:vMerge w:val="restart"/>
            <w:noWrap w:val="0"/>
            <w:vAlign w:val="center"/>
          </w:tcPr>
          <w:p w14:paraId="37DB6F48">
            <w:pPr>
              <w:spacing w:line="360" w:lineRule="auto"/>
              <w:jc w:val="center"/>
              <w:rPr>
                <w:rFonts w:ascii="仿宋" w:hAnsi="仿宋" w:eastAsia="仿宋" w:cs="Times New Roman"/>
                <w:highlight w:val="none"/>
              </w:rPr>
            </w:pPr>
            <w:r>
              <w:rPr>
                <w:rFonts w:hint="eastAsia" w:ascii="仿宋" w:hAnsi="仿宋" w:eastAsia="仿宋" w:cs="仿宋"/>
                <w:highlight w:val="none"/>
              </w:rPr>
              <w:t>单位</w:t>
            </w:r>
          </w:p>
        </w:tc>
        <w:tc>
          <w:tcPr>
            <w:tcW w:w="956" w:type="dxa"/>
            <w:vMerge w:val="restart"/>
            <w:noWrap w:val="0"/>
            <w:vAlign w:val="center"/>
          </w:tcPr>
          <w:p w14:paraId="1A3A3F22">
            <w:pPr>
              <w:spacing w:line="360" w:lineRule="auto"/>
              <w:jc w:val="center"/>
              <w:rPr>
                <w:rFonts w:ascii="仿宋" w:hAnsi="仿宋" w:eastAsia="仿宋" w:cs="Times New Roman"/>
                <w:highlight w:val="none"/>
              </w:rPr>
            </w:pPr>
            <w:r>
              <w:rPr>
                <w:rFonts w:hint="eastAsia" w:ascii="仿宋" w:hAnsi="仿宋" w:eastAsia="仿宋" w:cs="仿宋"/>
                <w:highlight w:val="none"/>
              </w:rPr>
              <w:t>清单</w:t>
            </w:r>
          </w:p>
          <w:p w14:paraId="42E25A7A">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2669" w:type="dxa"/>
            <w:gridSpan w:val="3"/>
            <w:noWrap w:val="0"/>
            <w:vAlign w:val="center"/>
          </w:tcPr>
          <w:p w14:paraId="138A678D">
            <w:pPr>
              <w:spacing w:line="360" w:lineRule="auto"/>
              <w:jc w:val="center"/>
              <w:rPr>
                <w:rFonts w:ascii="仿宋" w:hAnsi="仿宋" w:eastAsia="仿宋" w:cs="Times New Roman"/>
                <w:highlight w:val="none"/>
              </w:rPr>
            </w:pPr>
            <w:r>
              <w:rPr>
                <w:rFonts w:hint="eastAsia" w:ascii="仿宋" w:hAnsi="仿宋" w:eastAsia="仿宋" w:cs="仿宋"/>
                <w:highlight w:val="none"/>
              </w:rPr>
              <w:t>项目单价（元）</w:t>
            </w:r>
          </w:p>
        </w:tc>
        <w:tc>
          <w:tcPr>
            <w:tcW w:w="1715" w:type="dxa"/>
            <w:gridSpan w:val="2"/>
            <w:noWrap w:val="0"/>
            <w:vAlign w:val="center"/>
          </w:tcPr>
          <w:p w14:paraId="2264601D">
            <w:pPr>
              <w:spacing w:line="360" w:lineRule="auto"/>
              <w:jc w:val="center"/>
              <w:rPr>
                <w:rFonts w:ascii="仿宋" w:hAnsi="仿宋" w:eastAsia="仿宋" w:cs="Times New Roman"/>
                <w:highlight w:val="none"/>
              </w:rPr>
            </w:pPr>
            <w:r>
              <w:rPr>
                <w:rFonts w:hint="eastAsia" w:ascii="仿宋" w:hAnsi="仿宋" w:eastAsia="仿宋" w:cs="仿宋"/>
                <w:highlight w:val="none"/>
              </w:rPr>
              <w:t>上期末累计</w:t>
            </w:r>
          </w:p>
        </w:tc>
        <w:tc>
          <w:tcPr>
            <w:tcW w:w="1740" w:type="dxa"/>
            <w:gridSpan w:val="2"/>
            <w:noWrap w:val="0"/>
            <w:vAlign w:val="center"/>
          </w:tcPr>
          <w:p w14:paraId="58CF858C">
            <w:pPr>
              <w:spacing w:line="360" w:lineRule="auto"/>
              <w:jc w:val="center"/>
              <w:rPr>
                <w:rFonts w:ascii="仿宋" w:hAnsi="仿宋" w:eastAsia="仿宋" w:cs="Times New Roman"/>
                <w:highlight w:val="none"/>
              </w:rPr>
            </w:pPr>
            <w:r>
              <w:rPr>
                <w:rFonts w:hint="eastAsia" w:ascii="仿宋" w:hAnsi="仿宋" w:eastAsia="仿宋" w:cs="仿宋"/>
                <w:highlight w:val="none"/>
              </w:rPr>
              <w:t>本期间</w:t>
            </w:r>
          </w:p>
        </w:tc>
        <w:tc>
          <w:tcPr>
            <w:tcW w:w="1722" w:type="dxa"/>
            <w:gridSpan w:val="2"/>
            <w:noWrap w:val="0"/>
            <w:vAlign w:val="center"/>
          </w:tcPr>
          <w:p w14:paraId="1512B2CD">
            <w:pPr>
              <w:spacing w:line="360" w:lineRule="auto"/>
              <w:jc w:val="center"/>
              <w:rPr>
                <w:rFonts w:ascii="仿宋" w:hAnsi="仿宋" w:eastAsia="仿宋" w:cs="Times New Roman"/>
                <w:highlight w:val="none"/>
              </w:rPr>
            </w:pPr>
            <w:r>
              <w:rPr>
                <w:rFonts w:hint="eastAsia" w:ascii="仿宋" w:hAnsi="仿宋" w:eastAsia="仿宋" w:cs="仿宋"/>
                <w:highlight w:val="none"/>
              </w:rPr>
              <w:t>本期末累计</w:t>
            </w:r>
          </w:p>
        </w:tc>
      </w:tr>
      <w:tr w14:paraId="25E4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0" w:type="auto"/>
            <w:vMerge w:val="continue"/>
            <w:noWrap w:val="0"/>
            <w:vAlign w:val="center"/>
          </w:tcPr>
          <w:p w14:paraId="1711D343">
            <w:pPr>
              <w:widowControl/>
              <w:jc w:val="left"/>
              <w:rPr>
                <w:rFonts w:ascii="仿宋" w:hAnsi="仿宋" w:eastAsia="仿宋" w:cs="Times New Roman"/>
                <w:highlight w:val="none"/>
              </w:rPr>
            </w:pPr>
          </w:p>
        </w:tc>
        <w:tc>
          <w:tcPr>
            <w:tcW w:w="0" w:type="auto"/>
            <w:vMerge w:val="continue"/>
            <w:noWrap w:val="0"/>
            <w:vAlign w:val="center"/>
          </w:tcPr>
          <w:p w14:paraId="3C82D3B3">
            <w:pPr>
              <w:widowControl/>
              <w:jc w:val="left"/>
              <w:rPr>
                <w:rFonts w:ascii="仿宋" w:hAnsi="仿宋" w:eastAsia="仿宋" w:cs="Times New Roman"/>
                <w:highlight w:val="none"/>
              </w:rPr>
            </w:pPr>
          </w:p>
        </w:tc>
        <w:tc>
          <w:tcPr>
            <w:tcW w:w="0" w:type="auto"/>
            <w:vMerge w:val="continue"/>
            <w:noWrap w:val="0"/>
            <w:vAlign w:val="center"/>
          </w:tcPr>
          <w:p w14:paraId="5FF7A43A">
            <w:pPr>
              <w:widowControl/>
              <w:jc w:val="left"/>
              <w:rPr>
                <w:rFonts w:ascii="仿宋" w:hAnsi="仿宋" w:eastAsia="仿宋" w:cs="Times New Roman"/>
                <w:highlight w:val="none"/>
              </w:rPr>
            </w:pPr>
          </w:p>
        </w:tc>
        <w:tc>
          <w:tcPr>
            <w:tcW w:w="0" w:type="auto"/>
            <w:vMerge w:val="continue"/>
            <w:noWrap w:val="0"/>
            <w:vAlign w:val="center"/>
          </w:tcPr>
          <w:p w14:paraId="595D2073">
            <w:pPr>
              <w:widowControl/>
              <w:jc w:val="left"/>
              <w:rPr>
                <w:rFonts w:ascii="仿宋" w:hAnsi="仿宋" w:eastAsia="仿宋" w:cs="Times New Roman"/>
                <w:highlight w:val="none"/>
              </w:rPr>
            </w:pPr>
          </w:p>
        </w:tc>
        <w:tc>
          <w:tcPr>
            <w:tcW w:w="0" w:type="auto"/>
            <w:vMerge w:val="continue"/>
            <w:noWrap w:val="0"/>
            <w:vAlign w:val="center"/>
          </w:tcPr>
          <w:p w14:paraId="1938A009">
            <w:pPr>
              <w:widowControl/>
              <w:jc w:val="left"/>
              <w:rPr>
                <w:rFonts w:ascii="仿宋" w:hAnsi="仿宋" w:eastAsia="仿宋" w:cs="Times New Roman"/>
                <w:highlight w:val="none"/>
              </w:rPr>
            </w:pPr>
          </w:p>
        </w:tc>
        <w:tc>
          <w:tcPr>
            <w:tcW w:w="859" w:type="dxa"/>
            <w:noWrap w:val="0"/>
            <w:vAlign w:val="center"/>
          </w:tcPr>
          <w:p w14:paraId="1C48ED45">
            <w:pPr>
              <w:spacing w:line="360" w:lineRule="auto"/>
              <w:jc w:val="center"/>
              <w:rPr>
                <w:rFonts w:ascii="仿宋" w:hAnsi="仿宋" w:eastAsia="仿宋" w:cs="Times New Roman"/>
                <w:highlight w:val="none"/>
              </w:rPr>
            </w:pPr>
            <w:r>
              <w:rPr>
                <w:rFonts w:hint="eastAsia" w:ascii="仿宋" w:hAnsi="仿宋" w:eastAsia="仿宋" w:cs="仿宋"/>
                <w:highlight w:val="none"/>
              </w:rPr>
              <w:t>综合</w:t>
            </w:r>
          </w:p>
          <w:p w14:paraId="59364CF6">
            <w:pPr>
              <w:spacing w:line="360" w:lineRule="auto"/>
              <w:jc w:val="center"/>
              <w:rPr>
                <w:rFonts w:ascii="仿宋" w:hAnsi="仿宋" w:eastAsia="仿宋" w:cs="Times New Roman"/>
                <w:highlight w:val="none"/>
              </w:rPr>
            </w:pPr>
            <w:r>
              <w:rPr>
                <w:rFonts w:hint="eastAsia" w:ascii="仿宋" w:hAnsi="仿宋" w:eastAsia="仿宋" w:cs="仿宋"/>
                <w:highlight w:val="none"/>
              </w:rPr>
              <w:t>单价</w:t>
            </w:r>
          </w:p>
          <w:p w14:paraId="553EBD7B">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0" w:type="dxa"/>
            <w:noWrap w:val="0"/>
            <w:vAlign w:val="center"/>
          </w:tcPr>
          <w:p w14:paraId="36923207">
            <w:pPr>
              <w:spacing w:line="360" w:lineRule="auto"/>
              <w:jc w:val="center"/>
              <w:rPr>
                <w:rFonts w:ascii="仿宋" w:hAnsi="仿宋" w:eastAsia="仿宋" w:cs="Times New Roman"/>
                <w:highlight w:val="none"/>
              </w:rPr>
            </w:pPr>
            <w:r>
              <w:rPr>
                <w:rFonts w:hint="eastAsia" w:ascii="仿宋" w:hAnsi="仿宋" w:eastAsia="仿宋" w:cs="仿宋"/>
                <w:highlight w:val="none"/>
              </w:rPr>
              <w:t>规费和</w:t>
            </w:r>
          </w:p>
          <w:p w14:paraId="579446D5">
            <w:pPr>
              <w:spacing w:line="360" w:lineRule="auto"/>
              <w:jc w:val="center"/>
              <w:rPr>
                <w:rFonts w:ascii="仿宋" w:hAnsi="仿宋" w:eastAsia="仿宋" w:cs="Times New Roman"/>
                <w:highlight w:val="none"/>
              </w:rPr>
            </w:pPr>
            <w:r>
              <w:rPr>
                <w:rFonts w:hint="eastAsia" w:ascii="仿宋" w:hAnsi="仿宋" w:eastAsia="仿宋" w:cs="仿宋"/>
                <w:highlight w:val="none"/>
              </w:rPr>
              <w:t>税金</w:t>
            </w:r>
          </w:p>
          <w:p w14:paraId="3775FE2B">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60" w:type="dxa"/>
            <w:noWrap w:val="0"/>
            <w:vAlign w:val="center"/>
          </w:tcPr>
          <w:p w14:paraId="06DBCD2C">
            <w:pPr>
              <w:spacing w:line="360" w:lineRule="auto"/>
              <w:jc w:val="center"/>
              <w:rPr>
                <w:rFonts w:ascii="仿宋" w:hAnsi="仿宋" w:eastAsia="仿宋" w:cs="Times New Roman"/>
                <w:highlight w:val="none"/>
              </w:rPr>
            </w:pPr>
            <w:r>
              <w:rPr>
                <w:rFonts w:hint="eastAsia" w:ascii="仿宋" w:hAnsi="仿宋" w:eastAsia="仿宋" w:cs="仿宋"/>
                <w:highlight w:val="none"/>
              </w:rPr>
              <w:t>合计</w:t>
            </w:r>
          </w:p>
          <w:p w14:paraId="68DB9889">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50" w:type="dxa"/>
            <w:noWrap w:val="0"/>
            <w:vAlign w:val="center"/>
          </w:tcPr>
          <w:p w14:paraId="33EA672B">
            <w:pPr>
              <w:spacing w:line="360" w:lineRule="auto"/>
              <w:jc w:val="center"/>
              <w:rPr>
                <w:rFonts w:ascii="仿宋" w:hAnsi="仿宋" w:eastAsia="仿宋" w:cs="Times New Roman"/>
                <w:highlight w:val="none"/>
              </w:rPr>
            </w:pPr>
            <w:r>
              <w:rPr>
                <w:rFonts w:hint="eastAsia" w:ascii="仿宋" w:hAnsi="仿宋" w:eastAsia="仿宋" w:cs="仿宋"/>
                <w:highlight w:val="none"/>
              </w:rPr>
              <w:t>已完</w:t>
            </w:r>
          </w:p>
          <w:p w14:paraId="1C6E5401">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65" w:type="dxa"/>
            <w:noWrap w:val="0"/>
            <w:vAlign w:val="center"/>
          </w:tcPr>
          <w:p w14:paraId="2FA76FFE">
            <w:pPr>
              <w:spacing w:line="360" w:lineRule="auto"/>
              <w:jc w:val="center"/>
              <w:rPr>
                <w:rFonts w:ascii="仿宋" w:hAnsi="仿宋" w:eastAsia="仿宋" w:cs="Times New Roman"/>
                <w:highlight w:val="none"/>
              </w:rPr>
            </w:pPr>
            <w:r>
              <w:rPr>
                <w:rFonts w:hint="eastAsia" w:ascii="仿宋" w:hAnsi="仿宋" w:eastAsia="仿宋" w:cs="仿宋"/>
                <w:highlight w:val="none"/>
              </w:rPr>
              <w:t>合价</w:t>
            </w:r>
          </w:p>
          <w:p w14:paraId="0F87285E">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48" w:type="dxa"/>
            <w:noWrap w:val="0"/>
            <w:vAlign w:val="center"/>
          </w:tcPr>
          <w:p w14:paraId="33E4E490">
            <w:pPr>
              <w:spacing w:line="360" w:lineRule="auto"/>
              <w:jc w:val="center"/>
              <w:rPr>
                <w:rFonts w:ascii="仿宋" w:hAnsi="仿宋" w:eastAsia="仿宋" w:cs="Times New Roman"/>
                <w:highlight w:val="none"/>
              </w:rPr>
            </w:pPr>
            <w:r>
              <w:rPr>
                <w:rFonts w:hint="eastAsia" w:ascii="仿宋" w:hAnsi="仿宋" w:eastAsia="仿宋" w:cs="仿宋"/>
                <w:highlight w:val="none"/>
              </w:rPr>
              <w:t>完成</w:t>
            </w:r>
          </w:p>
          <w:p w14:paraId="635A2024">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92" w:type="dxa"/>
            <w:noWrap w:val="0"/>
            <w:vAlign w:val="center"/>
          </w:tcPr>
          <w:p w14:paraId="0FCF7992">
            <w:pPr>
              <w:spacing w:line="360" w:lineRule="auto"/>
              <w:jc w:val="center"/>
              <w:rPr>
                <w:rFonts w:ascii="仿宋" w:hAnsi="仿宋" w:eastAsia="仿宋" w:cs="Times New Roman"/>
                <w:highlight w:val="none"/>
              </w:rPr>
            </w:pPr>
            <w:r>
              <w:rPr>
                <w:rFonts w:hint="eastAsia" w:ascii="仿宋" w:hAnsi="仿宋" w:eastAsia="仿宋" w:cs="仿宋"/>
                <w:highlight w:val="none"/>
              </w:rPr>
              <w:t>合价</w:t>
            </w:r>
          </w:p>
          <w:p w14:paraId="3C0A0560">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862" w:type="dxa"/>
            <w:noWrap w:val="0"/>
            <w:vAlign w:val="center"/>
          </w:tcPr>
          <w:p w14:paraId="1AE30EEC">
            <w:pPr>
              <w:spacing w:line="360" w:lineRule="auto"/>
              <w:jc w:val="center"/>
              <w:rPr>
                <w:rFonts w:ascii="仿宋" w:hAnsi="仿宋" w:eastAsia="仿宋" w:cs="Times New Roman"/>
                <w:highlight w:val="none"/>
              </w:rPr>
            </w:pPr>
            <w:r>
              <w:rPr>
                <w:rFonts w:hint="eastAsia" w:ascii="仿宋" w:hAnsi="仿宋" w:eastAsia="仿宋" w:cs="仿宋"/>
                <w:highlight w:val="none"/>
              </w:rPr>
              <w:t>已完</w:t>
            </w:r>
          </w:p>
          <w:p w14:paraId="583FCC7B">
            <w:pPr>
              <w:spacing w:line="360" w:lineRule="auto"/>
              <w:jc w:val="center"/>
              <w:rPr>
                <w:rFonts w:ascii="仿宋" w:hAnsi="仿宋" w:eastAsia="仿宋" w:cs="Times New Roman"/>
                <w:highlight w:val="none"/>
              </w:rPr>
            </w:pPr>
            <w:r>
              <w:rPr>
                <w:rFonts w:hint="eastAsia" w:ascii="仿宋" w:hAnsi="仿宋" w:eastAsia="仿宋" w:cs="仿宋"/>
                <w:highlight w:val="none"/>
              </w:rPr>
              <w:t>工程量</w:t>
            </w:r>
          </w:p>
        </w:tc>
        <w:tc>
          <w:tcPr>
            <w:tcW w:w="860" w:type="dxa"/>
            <w:noWrap w:val="0"/>
            <w:vAlign w:val="center"/>
          </w:tcPr>
          <w:p w14:paraId="2163627B">
            <w:pPr>
              <w:spacing w:line="360" w:lineRule="auto"/>
              <w:rPr>
                <w:rFonts w:ascii="仿宋" w:hAnsi="仿宋" w:eastAsia="仿宋" w:cs="Times New Roman"/>
                <w:highlight w:val="none"/>
              </w:rPr>
            </w:pPr>
            <w:r>
              <w:rPr>
                <w:rFonts w:ascii="仿宋" w:hAnsi="仿宋" w:eastAsia="仿宋" w:cs="仿宋"/>
                <w:highlight w:val="none"/>
              </w:rPr>
              <w:t xml:space="preserve"> </w:t>
            </w:r>
            <w:r>
              <w:rPr>
                <w:rFonts w:hint="eastAsia" w:ascii="仿宋" w:hAnsi="仿宋" w:eastAsia="仿宋" w:cs="仿宋"/>
                <w:highlight w:val="none"/>
              </w:rPr>
              <w:t>合价</w:t>
            </w:r>
          </w:p>
          <w:p w14:paraId="074F5B2B">
            <w:pPr>
              <w:spacing w:line="360" w:lineRule="auto"/>
              <w:rPr>
                <w:rFonts w:ascii="仿宋" w:hAnsi="仿宋" w:eastAsia="仿宋" w:cs="Times New Roman"/>
                <w:highlight w:val="none"/>
              </w:rPr>
            </w:pPr>
            <w:r>
              <w:rPr>
                <w:rFonts w:hint="eastAsia" w:ascii="仿宋" w:hAnsi="仿宋" w:eastAsia="仿宋" w:cs="仿宋"/>
                <w:highlight w:val="none"/>
              </w:rPr>
              <w:t>（元）</w:t>
            </w:r>
          </w:p>
        </w:tc>
      </w:tr>
      <w:tr w14:paraId="5E60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3DBEF947">
            <w:pPr>
              <w:spacing w:line="360" w:lineRule="auto"/>
              <w:jc w:val="center"/>
              <w:rPr>
                <w:rFonts w:ascii="仿宋" w:hAnsi="仿宋" w:eastAsia="仿宋" w:cs="Times New Roman"/>
                <w:sz w:val="24"/>
                <w:szCs w:val="24"/>
                <w:highlight w:val="none"/>
              </w:rPr>
            </w:pPr>
          </w:p>
        </w:tc>
        <w:tc>
          <w:tcPr>
            <w:tcW w:w="923" w:type="dxa"/>
            <w:noWrap w:val="0"/>
            <w:vAlign w:val="center"/>
          </w:tcPr>
          <w:p w14:paraId="692A4668">
            <w:pPr>
              <w:spacing w:line="360" w:lineRule="auto"/>
              <w:jc w:val="center"/>
              <w:rPr>
                <w:rFonts w:ascii="仿宋" w:hAnsi="仿宋" w:eastAsia="仿宋" w:cs="Times New Roman"/>
                <w:sz w:val="24"/>
                <w:szCs w:val="24"/>
                <w:highlight w:val="none"/>
              </w:rPr>
            </w:pPr>
          </w:p>
        </w:tc>
        <w:tc>
          <w:tcPr>
            <w:tcW w:w="1639" w:type="dxa"/>
            <w:noWrap w:val="0"/>
            <w:vAlign w:val="center"/>
          </w:tcPr>
          <w:p w14:paraId="19FE4C8D">
            <w:pPr>
              <w:spacing w:line="360" w:lineRule="auto"/>
              <w:jc w:val="center"/>
              <w:rPr>
                <w:rFonts w:ascii="仿宋" w:hAnsi="仿宋" w:eastAsia="仿宋" w:cs="Times New Roman"/>
                <w:sz w:val="24"/>
                <w:szCs w:val="24"/>
                <w:highlight w:val="none"/>
              </w:rPr>
            </w:pPr>
          </w:p>
        </w:tc>
        <w:tc>
          <w:tcPr>
            <w:tcW w:w="2550" w:type="dxa"/>
            <w:noWrap w:val="0"/>
            <w:vAlign w:val="center"/>
          </w:tcPr>
          <w:p w14:paraId="56424488">
            <w:pPr>
              <w:spacing w:line="360" w:lineRule="auto"/>
              <w:jc w:val="center"/>
              <w:rPr>
                <w:rFonts w:ascii="仿宋" w:hAnsi="仿宋" w:eastAsia="仿宋" w:cs="Times New Roman"/>
                <w:sz w:val="24"/>
                <w:szCs w:val="24"/>
                <w:highlight w:val="none"/>
              </w:rPr>
            </w:pPr>
          </w:p>
        </w:tc>
        <w:tc>
          <w:tcPr>
            <w:tcW w:w="956" w:type="dxa"/>
            <w:noWrap w:val="0"/>
            <w:vAlign w:val="center"/>
          </w:tcPr>
          <w:p w14:paraId="669E3D0F">
            <w:pPr>
              <w:spacing w:line="360" w:lineRule="auto"/>
              <w:jc w:val="center"/>
              <w:rPr>
                <w:rFonts w:ascii="仿宋" w:hAnsi="仿宋" w:eastAsia="仿宋" w:cs="Times New Roman"/>
                <w:sz w:val="24"/>
                <w:szCs w:val="24"/>
                <w:highlight w:val="none"/>
              </w:rPr>
            </w:pPr>
          </w:p>
        </w:tc>
        <w:tc>
          <w:tcPr>
            <w:tcW w:w="859" w:type="dxa"/>
            <w:noWrap w:val="0"/>
            <w:vAlign w:val="center"/>
          </w:tcPr>
          <w:p w14:paraId="1D040B0D">
            <w:pPr>
              <w:spacing w:line="360" w:lineRule="auto"/>
              <w:jc w:val="center"/>
              <w:rPr>
                <w:rFonts w:ascii="仿宋" w:hAnsi="仿宋" w:eastAsia="仿宋" w:cs="Times New Roman"/>
                <w:sz w:val="24"/>
                <w:szCs w:val="24"/>
                <w:highlight w:val="none"/>
              </w:rPr>
            </w:pPr>
          </w:p>
        </w:tc>
        <w:tc>
          <w:tcPr>
            <w:tcW w:w="950" w:type="dxa"/>
            <w:noWrap w:val="0"/>
            <w:vAlign w:val="center"/>
          </w:tcPr>
          <w:p w14:paraId="6A9B8396">
            <w:pPr>
              <w:spacing w:line="360" w:lineRule="auto"/>
              <w:jc w:val="center"/>
              <w:rPr>
                <w:rFonts w:ascii="仿宋" w:hAnsi="仿宋" w:eastAsia="仿宋" w:cs="Times New Roman"/>
                <w:sz w:val="24"/>
                <w:szCs w:val="24"/>
                <w:highlight w:val="none"/>
              </w:rPr>
            </w:pPr>
          </w:p>
        </w:tc>
        <w:tc>
          <w:tcPr>
            <w:tcW w:w="860" w:type="dxa"/>
            <w:noWrap w:val="0"/>
            <w:vAlign w:val="center"/>
          </w:tcPr>
          <w:p w14:paraId="69F1FF49">
            <w:pPr>
              <w:spacing w:line="360" w:lineRule="auto"/>
              <w:jc w:val="center"/>
              <w:rPr>
                <w:rFonts w:ascii="仿宋" w:hAnsi="仿宋" w:eastAsia="仿宋" w:cs="Times New Roman"/>
                <w:sz w:val="24"/>
                <w:szCs w:val="24"/>
                <w:highlight w:val="none"/>
              </w:rPr>
            </w:pPr>
          </w:p>
        </w:tc>
        <w:tc>
          <w:tcPr>
            <w:tcW w:w="850" w:type="dxa"/>
            <w:noWrap w:val="0"/>
            <w:vAlign w:val="center"/>
          </w:tcPr>
          <w:p w14:paraId="4820FA9F">
            <w:pPr>
              <w:spacing w:line="360" w:lineRule="auto"/>
              <w:jc w:val="center"/>
              <w:rPr>
                <w:rFonts w:ascii="仿宋" w:hAnsi="仿宋" w:eastAsia="仿宋" w:cs="Times New Roman"/>
                <w:sz w:val="24"/>
                <w:szCs w:val="24"/>
                <w:highlight w:val="none"/>
              </w:rPr>
            </w:pPr>
          </w:p>
        </w:tc>
        <w:tc>
          <w:tcPr>
            <w:tcW w:w="865" w:type="dxa"/>
            <w:noWrap w:val="0"/>
            <w:vAlign w:val="center"/>
          </w:tcPr>
          <w:p w14:paraId="0C65802F">
            <w:pPr>
              <w:spacing w:line="360" w:lineRule="auto"/>
              <w:jc w:val="center"/>
              <w:rPr>
                <w:rFonts w:ascii="仿宋" w:hAnsi="仿宋" w:eastAsia="仿宋" w:cs="Times New Roman"/>
                <w:sz w:val="24"/>
                <w:szCs w:val="24"/>
                <w:highlight w:val="none"/>
              </w:rPr>
            </w:pPr>
          </w:p>
        </w:tc>
        <w:tc>
          <w:tcPr>
            <w:tcW w:w="848" w:type="dxa"/>
            <w:noWrap w:val="0"/>
            <w:vAlign w:val="center"/>
          </w:tcPr>
          <w:p w14:paraId="6F8A96DD">
            <w:pPr>
              <w:spacing w:line="360" w:lineRule="auto"/>
              <w:jc w:val="center"/>
              <w:rPr>
                <w:rFonts w:ascii="仿宋" w:hAnsi="仿宋" w:eastAsia="仿宋" w:cs="Times New Roman"/>
                <w:sz w:val="24"/>
                <w:szCs w:val="24"/>
                <w:highlight w:val="none"/>
              </w:rPr>
            </w:pPr>
          </w:p>
        </w:tc>
        <w:tc>
          <w:tcPr>
            <w:tcW w:w="892" w:type="dxa"/>
            <w:noWrap w:val="0"/>
            <w:vAlign w:val="center"/>
          </w:tcPr>
          <w:p w14:paraId="7796A1F9">
            <w:pPr>
              <w:spacing w:line="360" w:lineRule="auto"/>
              <w:jc w:val="center"/>
              <w:rPr>
                <w:rFonts w:ascii="仿宋" w:hAnsi="仿宋" w:eastAsia="仿宋" w:cs="Times New Roman"/>
                <w:sz w:val="24"/>
                <w:szCs w:val="24"/>
                <w:highlight w:val="none"/>
              </w:rPr>
            </w:pPr>
          </w:p>
        </w:tc>
        <w:tc>
          <w:tcPr>
            <w:tcW w:w="862" w:type="dxa"/>
            <w:noWrap w:val="0"/>
            <w:vAlign w:val="center"/>
          </w:tcPr>
          <w:p w14:paraId="025D59B7">
            <w:pPr>
              <w:spacing w:line="360" w:lineRule="auto"/>
              <w:jc w:val="center"/>
              <w:rPr>
                <w:rFonts w:ascii="仿宋" w:hAnsi="仿宋" w:eastAsia="仿宋" w:cs="Times New Roman"/>
                <w:sz w:val="24"/>
                <w:szCs w:val="24"/>
                <w:highlight w:val="none"/>
              </w:rPr>
            </w:pPr>
          </w:p>
        </w:tc>
        <w:tc>
          <w:tcPr>
            <w:tcW w:w="860" w:type="dxa"/>
            <w:noWrap w:val="0"/>
            <w:vAlign w:val="center"/>
          </w:tcPr>
          <w:p w14:paraId="4C361690">
            <w:pPr>
              <w:spacing w:line="360" w:lineRule="auto"/>
              <w:jc w:val="center"/>
              <w:rPr>
                <w:rFonts w:ascii="仿宋" w:hAnsi="仿宋" w:eastAsia="仿宋" w:cs="Times New Roman"/>
                <w:sz w:val="24"/>
                <w:szCs w:val="24"/>
                <w:highlight w:val="none"/>
              </w:rPr>
            </w:pPr>
          </w:p>
        </w:tc>
      </w:tr>
      <w:tr w14:paraId="6F7D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40BEDC90">
            <w:pPr>
              <w:spacing w:line="360" w:lineRule="auto"/>
              <w:jc w:val="center"/>
              <w:rPr>
                <w:rFonts w:ascii="仿宋" w:hAnsi="仿宋" w:eastAsia="仿宋" w:cs="Times New Roman"/>
                <w:sz w:val="24"/>
                <w:szCs w:val="24"/>
                <w:highlight w:val="none"/>
              </w:rPr>
            </w:pPr>
          </w:p>
        </w:tc>
        <w:tc>
          <w:tcPr>
            <w:tcW w:w="923" w:type="dxa"/>
            <w:noWrap w:val="0"/>
            <w:vAlign w:val="center"/>
          </w:tcPr>
          <w:p w14:paraId="522D2AE6">
            <w:pPr>
              <w:spacing w:line="360" w:lineRule="auto"/>
              <w:jc w:val="center"/>
              <w:rPr>
                <w:rFonts w:ascii="仿宋" w:hAnsi="仿宋" w:eastAsia="仿宋" w:cs="Times New Roman"/>
                <w:sz w:val="24"/>
                <w:szCs w:val="24"/>
                <w:highlight w:val="none"/>
              </w:rPr>
            </w:pPr>
          </w:p>
        </w:tc>
        <w:tc>
          <w:tcPr>
            <w:tcW w:w="1639" w:type="dxa"/>
            <w:noWrap w:val="0"/>
            <w:vAlign w:val="center"/>
          </w:tcPr>
          <w:p w14:paraId="7BB8B9B9">
            <w:pPr>
              <w:spacing w:line="360" w:lineRule="auto"/>
              <w:jc w:val="center"/>
              <w:rPr>
                <w:rFonts w:ascii="仿宋" w:hAnsi="仿宋" w:eastAsia="仿宋" w:cs="Times New Roman"/>
                <w:sz w:val="24"/>
                <w:szCs w:val="24"/>
                <w:highlight w:val="none"/>
              </w:rPr>
            </w:pPr>
          </w:p>
        </w:tc>
        <w:tc>
          <w:tcPr>
            <w:tcW w:w="2550" w:type="dxa"/>
            <w:noWrap w:val="0"/>
            <w:vAlign w:val="center"/>
          </w:tcPr>
          <w:p w14:paraId="3CAE9FF8">
            <w:pPr>
              <w:spacing w:line="360" w:lineRule="auto"/>
              <w:jc w:val="center"/>
              <w:rPr>
                <w:rFonts w:ascii="仿宋" w:hAnsi="仿宋" w:eastAsia="仿宋" w:cs="Times New Roman"/>
                <w:sz w:val="24"/>
                <w:szCs w:val="24"/>
                <w:highlight w:val="none"/>
              </w:rPr>
            </w:pPr>
          </w:p>
        </w:tc>
        <w:tc>
          <w:tcPr>
            <w:tcW w:w="956" w:type="dxa"/>
            <w:noWrap w:val="0"/>
            <w:vAlign w:val="center"/>
          </w:tcPr>
          <w:p w14:paraId="618007F4">
            <w:pPr>
              <w:spacing w:line="360" w:lineRule="auto"/>
              <w:jc w:val="center"/>
              <w:rPr>
                <w:rFonts w:ascii="仿宋" w:hAnsi="仿宋" w:eastAsia="仿宋" w:cs="Times New Roman"/>
                <w:sz w:val="24"/>
                <w:szCs w:val="24"/>
                <w:highlight w:val="none"/>
              </w:rPr>
            </w:pPr>
          </w:p>
        </w:tc>
        <w:tc>
          <w:tcPr>
            <w:tcW w:w="859" w:type="dxa"/>
            <w:noWrap w:val="0"/>
            <w:vAlign w:val="center"/>
          </w:tcPr>
          <w:p w14:paraId="30464111">
            <w:pPr>
              <w:spacing w:line="360" w:lineRule="auto"/>
              <w:jc w:val="center"/>
              <w:rPr>
                <w:rFonts w:ascii="仿宋" w:hAnsi="仿宋" w:eastAsia="仿宋" w:cs="Times New Roman"/>
                <w:sz w:val="24"/>
                <w:szCs w:val="24"/>
                <w:highlight w:val="none"/>
              </w:rPr>
            </w:pPr>
          </w:p>
        </w:tc>
        <w:tc>
          <w:tcPr>
            <w:tcW w:w="950" w:type="dxa"/>
            <w:noWrap w:val="0"/>
            <w:vAlign w:val="center"/>
          </w:tcPr>
          <w:p w14:paraId="6C0EE88C">
            <w:pPr>
              <w:spacing w:line="360" w:lineRule="auto"/>
              <w:jc w:val="center"/>
              <w:rPr>
                <w:rFonts w:ascii="仿宋" w:hAnsi="仿宋" w:eastAsia="仿宋" w:cs="Times New Roman"/>
                <w:sz w:val="24"/>
                <w:szCs w:val="24"/>
                <w:highlight w:val="none"/>
              </w:rPr>
            </w:pPr>
          </w:p>
        </w:tc>
        <w:tc>
          <w:tcPr>
            <w:tcW w:w="860" w:type="dxa"/>
            <w:noWrap w:val="0"/>
            <w:vAlign w:val="center"/>
          </w:tcPr>
          <w:p w14:paraId="20873250">
            <w:pPr>
              <w:spacing w:line="360" w:lineRule="auto"/>
              <w:jc w:val="center"/>
              <w:rPr>
                <w:rFonts w:ascii="仿宋" w:hAnsi="仿宋" w:eastAsia="仿宋" w:cs="Times New Roman"/>
                <w:sz w:val="24"/>
                <w:szCs w:val="24"/>
                <w:highlight w:val="none"/>
              </w:rPr>
            </w:pPr>
          </w:p>
        </w:tc>
        <w:tc>
          <w:tcPr>
            <w:tcW w:w="850" w:type="dxa"/>
            <w:noWrap w:val="0"/>
            <w:vAlign w:val="center"/>
          </w:tcPr>
          <w:p w14:paraId="2D2A3FDB">
            <w:pPr>
              <w:spacing w:line="360" w:lineRule="auto"/>
              <w:jc w:val="center"/>
              <w:rPr>
                <w:rFonts w:ascii="仿宋" w:hAnsi="仿宋" w:eastAsia="仿宋" w:cs="Times New Roman"/>
                <w:sz w:val="24"/>
                <w:szCs w:val="24"/>
                <w:highlight w:val="none"/>
              </w:rPr>
            </w:pPr>
          </w:p>
        </w:tc>
        <w:tc>
          <w:tcPr>
            <w:tcW w:w="865" w:type="dxa"/>
            <w:noWrap w:val="0"/>
            <w:vAlign w:val="center"/>
          </w:tcPr>
          <w:p w14:paraId="51C07217">
            <w:pPr>
              <w:spacing w:line="360" w:lineRule="auto"/>
              <w:jc w:val="center"/>
              <w:rPr>
                <w:rFonts w:ascii="仿宋" w:hAnsi="仿宋" w:eastAsia="仿宋" w:cs="Times New Roman"/>
                <w:sz w:val="24"/>
                <w:szCs w:val="24"/>
                <w:highlight w:val="none"/>
              </w:rPr>
            </w:pPr>
          </w:p>
        </w:tc>
        <w:tc>
          <w:tcPr>
            <w:tcW w:w="848" w:type="dxa"/>
            <w:noWrap w:val="0"/>
            <w:vAlign w:val="center"/>
          </w:tcPr>
          <w:p w14:paraId="2DA48BC3">
            <w:pPr>
              <w:spacing w:line="360" w:lineRule="auto"/>
              <w:jc w:val="center"/>
              <w:rPr>
                <w:rFonts w:ascii="仿宋" w:hAnsi="仿宋" w:eastAsia="仿宋" w:cs="Times New Roman"/>
                <w:sz w:val="24"/>
                <w:szCs w:val="24"/>
                <w:highlight w:val="none"/>
              </w:rPr>
            </w:pPr>
          </w:p>
        </w:tc>
        <w:tc>
          <w:tcPr>
            <w:tcW w:w="892" w:type="dxa"/>
            <w:noWrap w:val="0"/>
            <w:vAlign w:val="center"/>
          </w:tcPr>
          <w:p w14:paraId="4C8115DF">
            <w:pPr>
              <w:spacing w:line="360" w:lineRule="auto"/>
              <w:jc w:val="center"/>
              <w:rPr>
                <w:rFonts w:ascii="仿宋" w:hAnsi="仿宋" w:eastAsia="仿宋" w:cs="Times New Roman"/>
                <w:sz w:val="24"/>
                <w:szCs w:val="24"/>
                <w:highlight w:val="none"/>
              </w:rPr>
            </w:pPr>
          </w:p>
        </w:tc>
        <w:tc>
          <w:tcPr>
            <w:tcW w:w="862" w:type="dxa"/>
            <w:noWrap w:val="0"/>
            <w:vAlign w:val="center"/>
          </w:tcPr>
          <w:p w14:paraId="7EADD122">
            <w:pPr>
              <w:spacing w:line="360" w:lineRule="auto"/>
              <w:jc w:val="center"/>
              <w:rPr>
                <w:rFonts w:ascii="仿宋" w:hAnsi="仿宋" w:eastAsia="仿宋" w:cs="Times New Roman"/>
                <w:sz w:val="24"/>
                <w:szCs w:val="24"/>
                <w:highlight w:val="none"/>
              </w:rPr>
            </w:pPr>
          </w:p>
        </w:tc>
        <w:tc>
          <w:tcPr>
            <w:tcW w:w="860" w:type="dxa"/>
            <w:noWrap w:val="0"/>
            <w:vAlign w:val="center"/>
          </w:tcPr>
          <w:p w14:paraId="4E6A7BE6">
            <w:pPr>
              <w:spacing w:line="360" w:lineRule="auto"/>
              <w:jc w:val="center"/>
              <w:rPr>
                <w:rFonts w:ascii="仿宋" w:hAnsi="仿宋" w:eastAsia="仿宋" w:cs="Times New Roman"/>
                <w:sz w:val="24"/>
                <w:szCs w:val="24"/>
                <w:highlight w:val="none"/>
              </w:rPr>
            </w:pPr>
          </w:p>
        </w:tc>
      </w:tr>
      <w:tr w14:paraId="3E81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491907E6">
            <w:pPr>
              <w:spacing w:line="360" w:lineRule="auto"/>
              <w:jc w:val="center"/>
              <w:rPr>
                <w:rFonts w:ascii="仿宋" w:hAnsi="仿宋" w:eastAsia="仿宋" w:cs="Times New Roman"/>
                <w:sz w:val="24"/>
                <w:szCs w:val="24"/>
                <w:highlight w:val="none"/>
              </w:rPr>
            </w:pPr>
          </w:p>
        </w:tc>
        <w:tc>
          <w:tcPr>
            <w:tcW w:w="923" w:type="dxa"/>
            <w:noWrap w:val="0"/>
            <w:vAlign w:val="center"/>
          </w:tcPr>
          <w:p w14:paraId="5515D0F1">
            <w:pPr>
              <w:spacing w:line="360" w:lineRule="auto"/>
              <w:jc w:val="center"/>
              <w:rPr>
                <w:rFonts w:ascii="仿宋" w:hAnsi="仿宋" w:eastAsia="仿宋" w:cs="Times New Roman"/>
                <w:sz w:val="24"/>
                <w:szCs w:val="24"/>
                <w:highlight w:val="none"/>
              </w:rPr>
            </w:pPr>
          </w:p>
        </w:tc>
        <w:tc>
          <w:tcPr>
            <w:tcW w:w="1639" w:type="dxa"/>
            <w:noWrap w:val="0"/>
            <w:vAlign w:val="center"/>
          </w:tcPr>
          <w:p w14:paraId="55BCF412">
            <w:pPr>
              <w:spacing w:line="360" w:lineRule="auto"/>
              <w:jc w:val="center"/>
              <w:rPr>
                <w:rFonts w:ascii="仿宋" w:hAnsi="仿宋" w:eastAsia="仿宋" w:cs="Times New Roman"/>
                <w:sz w:val="24"/>
                <w:szCs w:val="24"/>
                <w:highlight w:val="none"/>
              </w:rPr>
            </w:pPr>
          </w:p>
        </w:tc>
        <w:tc>
          <w:tcPr>
            <w:tcW w:w="2550" w:type="dxa"/>
            <w:noWrap w:val="0"/>
            <w:vAlign w:val="center"/>
          </w:tcPr>
          <w:p w14:paraId="5277D5CF">
            <w:pPr>
              <w:spacing w:line="360" w:lineRule="auto"/>
              <w:jc w:val="center"/>
              <w:rPr>
                <w:rFonts w:ascii="仿宋" w:hAnsi="仿宋" w:eastAsia="仿宋" w:cs="Times New Roman"/>
                <w:sz w:val="24"/>
                <w:szCs w:val="24"/>
                <w:highlight w:val="none"/>
              </w:rPr>
            </w:pPr>
          </w:p>
        </w:tc>
        <w:tc>
          <w:tcPr>
            <w:tcW w:w="956" w:type="dxa"/>
            <w:noWrap w:val="0"/>
            <w:vAlign w:val="center"/>
          </w:tcPr>
          <w:p w14:paraId="43206ECB">
            <w:pPr>
              <w:spacing w:line="360" w:lineRule="auto"/>
              <w:jc w:val="center"/>
              <w:rPr>
                <w:rFonts w:ascii="仿宋" w:hAnsi="仿宋" w:eastAsia="仿宋" w:cs="Times New Roman"/>
                <w:sz w:val="24"/>
                <w:szCs w:val="24"/>
                <w:highlight w:val="none"/>
              </w:rPr>
            </w:pPr>
          </w:p>
        </w:tc>
        <w:tc>
          <w:tcPr>
            <w:tcW w:w="859" w:type="dxa"/>
            <w:noWrap w:val="0"/>
            <w:vAlign w:val="center"/>
          </w:tcPr>
          <w:p w14:paraId="047ABDAD">
            <w:pPr>
              <w:spacing w:line="360" w:lineRule="auto"/>
              <w:jc w:val="center"/>
              <w:rPr>
                <w:rFonts w:ascii="仿宋" w:hAnsi="仿宋" w:eastAsia="仿宋" w:cs="Times New Roman"/>
                <w:sz w:val="24"/>
                <w:szCs w:val="24"/>
                <w:highlight w:val="none"/>
              </w:rPr>
            </w:pPr>
          </w:p>
        </w:tc>
        <w:tc>
          <w:tcPr>
            <w:tcW w:w="950" w:type="dxa"/>
            <w:noWrap w:val="0"/>
            <w:vAlign w:val="center"/>
          </w:tcPr>
          <w:p w14:paraId="69FCDD36">
            <w:pPr>
              <w:spacing w:line="360" w:lineRule="auto"/>
              <w:jc w:val="center"/>
              <w:rPr>
                <w:rFonts w:ascii="仿宋" w:hAnsi="仿宋" w:eastAsia="仿宋" w:cs="Times New Roman"/>
                <w:sz w:val="24"/>
                <w:szCs w:val="24"/>
                <w:highlight w:val="none"/>
              </w:rPr>
            </w:pPr>
          </w:p>
        </w:tc>
        <w:tc>
          <w:tcPr>
            <w:tcW w:w="860" w:type="dxa"/>
            <w:noWrap w:val="0"/>
            <w:vAlign w:val="center"/>
          </w:tcPr>
          <w:p w14:paraId="16236174">
            <w:pPr>
              <w:spacing w:line="360" w:lineRule="auto"/>
              <w:jc w:val="center"/>
              <w:rPr>
                <w:rFonts w:ascii="仿宋" w:hAnsi="仿宋" w:eastAsia="仿宋" w:cs="Times New Roman"/>
                <w:sz w:val="24"/>
                <w:szCs w:val="24"/>
                <w:highlight w:val="none"/>
              </w:rPr>
            </w:pPr>
          </w:p>
        </w:tc>
        <w:tc>
          <w:tcPr>
            <w:tcW w:w="850" w:type="dxa"/>
            <w:noWrap w:val="0"/>
            <w:vAlign w:val="center"/>
          </w:tcPr>
          <w:p w14:paraId="4783F3C7">
            <w:pPr>
              <w:spacing w:line="360" w:lineRule="auto"/>
              <w:jc w:val="center"/>
              <w:rPr>
                <w:rFonts w:ascii="仿宋" w:hAnsi="仿宋" w:eastAsia="仿宋" w:cs="Times New Roman"/>
                <w:sz w:val="24"/>
                <w:szCs w:val="24"/>
                <w:highlight w:val="none"/>
              </w:rPr>
            </w:pPr>
          </w:p>
        </w:tc>
        <w:tc>
          <w:tcPr>
            <w:tcW w:w="865" w:type="dxa"/>
            <w:noWrap w:val="0"/>
            <w:vAlign w:val="center"/>
          </w:tcPr>
          <w:p w14:paraId="5CAA9348">
            <w:pPr>
              <w:spacing w:line="360" w:lineRule="auto"/>
              <w:jc w:val="center"/>
              <w:rPr>
                <w:rFonts w:ascii="仿宋" w:hAnsi="仿宋" w:eastAsia="仿宋" w:cs="Times New Roman"/>
                <w:sz w:val="24"/>
                <w:szCs w:val="24"/>
                <w:highlight w:val="none"/>
              </w:rPr>
            </w:pPr>
          </w:p>
        </w:tc>
        <w:tc>
          <w:tcPr>
            <w:tcW w:w="848" w:type="dxa"/>
            <w:noWrap w:val="0"/>
            <w:vAlign w:val="center"/>
          </w:tcPr>
          <w:p w14:paraId="2E69D13B">
            <w:pPr>
              <w:spacing w:line="360" w:lineRule="auto"/>
              <w:jc w:val="center"/>
              <w:rPr>
                <w:rFonts w:ascii="仿宋" w:hAnsi="仿宋" w:eastAsia="仿宋" w:cs="Times New Roman"/>
                <w:sz w:val="24"/>
                <w:szCs w:val="24"/>
                <w:highlight w:val="none"/>
              </w:rPr>
            </w:pPr>
          </w:p>
        </w:tc>
        <w:tc>
          <w:tcPr>
            <w:tcW w:w="892" w:type="dxa"/>
            <w:noWrap w:val="0"/>
            <w:vAlign w:val="center"/>
          </w:tcPr>
          <w:p w14:paraId="775FF207">
            <w:pPr>
              <w:spacing w:line="360" w:lineRule="auto"/>
              <w:jc w:val="center"/>
              <w:rPr>
                <w:rFonts w:ascii="仿宋" w:hAnsi="仿宋" w:eastAsia="仿宋" w:cs="Times New Roman"/>
                <w:sz w:val="24"/>
                <w:szCs w:val="24"/>
                <w:highlight w:val="none"/>
              </w:rPr>
            </w:pPr>
          </w:p>
        </w:tc>
        <w:tc>
          <w:tcPr>
            <w:tcW w:w="862" w:type="dxa"/>
            <w:noWrap w:val="0"/>
            <w:vAlign w:val="center"/>
          </w:tcPr>
          <w:p w14:paraId="21BFA4F9">
            <w:pPr>
              <w:spacing w:line="360" w:lineRule="auto"/>
              <w:jc w:val="center"/>
              <w:rPr>
                <w:rFonts w:ascii="仿宋" w:hAnsi="仿宋" w:eastAsia="仿宋" w:cs="Times New Roman"/>
                <w:sz w:val="24"/>
                <w:szCs w:val="24"/>
                <w:highlight w:val="none"/>
              </w:rPr>
            </w:pPr>
          </w:p>
        </w:tc>
        <w:tc>
          <w:tcPr>
            <w:tcW w:w="860" w:type="dxa"/>
            <w:noWrap w:val="0"/>
            <w:vAlign w:val="center"/>
          </w:tcPr>
          <w:p w14:paraId="017B520A">
            <w:pPr>
              <w:spacing w:line="360" w:lineRule="auto"/>
              <w:jc w:val="center"/>
              <w:rPr>
                <w:rFonts w:ascii="仿宋" w:hAnsi="仿宋" w:eastAsia="仿宋" w:cs="Times New Roman"/>
                <w:sz w:val="24"/>
                <w:szCs w:val="24"/>
                <w:highlight w:val="none"/>
              </w:rPr>
            </w:pPr>
          </w:p>
        </w:tc>
      </w:tr>
      <w:tr w14:paraId="7CE4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4821D879">
            <w:pPr>
              <w:spacing w:line="360" w:lineRule="auto"/>
              <w:jc w:val="center"/>
              <w:rPr>
                <w:rFonts w:ascii="仿宋" w:hAnsi="仿宋" w:eastAsia="仿宋" w:cs="Times New Roman"/>
                <w:sz w:val="24"/>
                <w:szCs w:val="24"/>
                <w:highlight w:val="none"/>
              </w:rPr>
            </w:pPr>
          </w:p>
        </w:tc>
        <w:tc>
          <w:tcPr>
            <w:tcW w:w="923" w:type="dxa"/>
            <w:noWrap w:val="0"/>
            <w:vAlign w:val="center"/>
          </w:tcPr>
          <w:p w14:paraId="28EA3594">
            <w:pPr>
              <w:spacing w:line="360" w:lineRule="auto"/>
              <w:jc w:val="center"/>
              <w:rPr>
                <w:rFonts w:ascii="仿宋" w:hAnsi="仿宋" w:eastAsia="仿宋" w:cs="Times New Roman"/>
                <w:sz w:val="24"/>
                <w:szCs w:val="24"/>
                <w:highlight w:val="none"/>
              </w:rPr>
            </w:pPr>
          </w:p>
        </w:tc>
        <w:tc>
          <w:tcPr>
            <w:tcW w:w="1639" w:type="dxa"/>
            <w:noWrap w:val="0"/>
            <w:vAlign w:val="center"/>
          </w:tcPr>
          <w:p w14:paraId="3444332E">
            <w:pPr>
              <w:spacing w:line="360" w:lineRule="auto"/>
              <w:jc w:val="center"/>
              <w:rPr>
                <w:rFonts w:ascii="仿宋" w:hAnsi="仿宋" w:eastAsia="仿宋" w:cs="Times New Roman"/>
                <w:sz w:val="24"/>
                <w:szCs w:val="24"/>
                <w:highlight w:val="none"/>
              </w:rPr>
            </w:pPr>
          </w:p>
        </w:tc>
        <w:tc>
          <w:tcPr>
            <w:tcW w:w="2550" w:type="dxa"/>
            <w:noWrap w:val="0"/>
            <w:vAlign w:val="center"/>
          </w:tcPr>
          <w:p w14:paraId="67BA184E">
            <w:pPr>
              <w:spacing w:line="360" w:lineRule="auto"/>
              <w:jc w:val="center"/>
              <w:rPr>
                <w:rFonts w:ascii="仿宋" w:hAnsi="仿宋" w:eastAsia="仿宋" w:cs="Times New Roman"/>
                <w:sz w:val="24"/>
                <w:szCs w:val="24"/>
                <w:highlight w:val="none"/>
              </w:rPr>
            </w:pPr>
          </w:p>
        </w:tc>
        <w:tc>
          <w:tcPr>
            <w:tcW w:w="956" w:type="dxa"/>
            <w:noWrap w:val="0"/>
            <w:vAlign w:val="center"/>
          </w:tcPr>
          <w:p w14:paraId="5F60FCBD">
            <w:pPr>
              <w:spacing w:line="360" w:lineRule="auto"/>
              <w:jc w:val="center"/>
              <w:rPr>
                <w:rFonts w:ascii="仿宋" w:hAnsi="仿宋" w:eastAsia="仿宋" w:cs="Times New Roman"/>
                <w:sz w:val="24"/>
                <w:szCs w:val="24"/>
                <w:highlight w:val="none"/>
              </w:rPr>
            </w:pPr>
          </w:p>
        </w:tc>
        <w:tc>
          <w:tcPr>
            <w:tcW w:w="859" w:type="dxa"/>
            <w:noWrap w:val="0"/>
            <w:vAlign w:val="center"/>
          </w:tcPr>
          <w:p w14:paraId="66E4103D">
            <w:pPr>
              <w:spacing w:line="360" w:lineRule="auto"/>
              <w:jc w:val="center"/>
              <w:rPr>
                <w:rFonts w:ascii="仿宋" w:hAnsi="仿宋" w:eastAsia="仿宋" w:cs="Times New Roman"/>
                <w:sz w:val="24"/>
                <w:szCs w:val="24"/>
                <w:highlight w:val="none"/>
              </w:rPr>
            </w:pPr>
          </w:p>
        </w:tc>
        <w:tc>
          <w:tcPr>
            <w:tcW w:w="950" w:type="dxa"/>
            <w:noWrap w:val="0"/>
            <w:vAlign w:val="center"/>
          </w:tcPr>
          <w:p w14:paraId="4BBE6FBF">
            <w:pPr>
              <w:spacing w:line="360" w:lineRule="auto"/>
              <w:jc w:val="center"/>
              <w:rPr>
                <w:rFonts w:ascii="仿宋" w:hAnsi="仿宋" w:eastAsia="仿宋" w:cs="Times New Roman"/>
                <w:sz w:val="24"/>
                <w:szCs w:val="24"/>
                <w:highlight w:val="none"/>
              </w:rPr>
            </w:pPr>
          </w:p>
        </w:tc>
        <w:tc>
          <w:tcPr>
            <w:tcW w:w="860" w:type="dxa"/>
            <w:noWrap w:val="0"/>
            <w:vAlign w:val="center"/>
          </w:tcPr>
          <w:p w14:paraId="005E13B0">
            <w:pPr>
              <w:spacing w:line="360" w:lineRule="auto"/>
              <w:jc w:val="center"/>
              <w:rPr>
                <w:rFonts w:ascii="仿宋" w:hAnsi="仿宋" w:eastAsia="仿宋" w:cs="Times New Roman"/>
                <w:sz w:val="24"/>
                <w:szCs w:val="24"/>
                <w:highlight w:val="none"/>
              </w:rPr>
            </w:pPr>
          </w:p>
        </w:tc>
        <w:tc>
          <w:tcPr>
            <w:tcW w:w="850" w:type="dxa"/>
            <w:noWrap w:val="0"/>
            <w:vAlign w:val="center"/>
          </w:tcPr>
          <w:p w14:paraId="090D595A">
            <w:pPr>
              <w:spacing w:line="360" w:lineRule="auto"/>
              <w:jc w:val="center"/>
              <w:rPr>
                <w:rFonts w:ascii="仿宋" w:hAnsi="仿宋" w:eastAsia="仿宋" w:cs="Times New Roman"/>
                <w:sz w:val="24"/>
                <w:szCs w:val="24"/>
                <w:highlight w:val="none"/>
              </w:rPr>
            </w:pPr>
          </w:p>
        </w:tc>
        <w:tc>
          <w:tcPr>
            <w:tcW w:w="865" w:type="dxa"/>
            <w:noWrap w:val="0"/>
            <w:vAlign w:val="center"/>
          </w:tcPr>
          <w:p w14:paraId="3C72692E">
            <w:pPr>
              <w:spacing w:line="360" w:lineRule="auto"/>
              <w:jc w:val="center"/>
              <w:rPr>
                <w:rFonts w:ascii="仿宋" w:hAnsi="仿宋" w:eastAsia="仿宋" w:cs="Times New Roman"/>
                <w:sz w:val="24"/>
                <w:szCs w:val="24"/>
                <w:highlight w:val="none"/>
              </w:rPr>
            </w:pPr>
          </w:p>
        </w:tc>
        <w:tc>
          <w:tcPr>
            <w:tcW w:w="848" w:type="dxa"/>
            <w:noWrap w:val="0"/>
            <w:vAlign w:val="center"/>
          </w:tcPr>
          <w:p w14:paraId="6BCCB2A5">
            <w:pPr>
              <w:spacing w:line="360" w:lineRule="auto"/>
              <w:jc w:val="center"/>
              <w:rPr>
                <w:rFonts w:ascii="仿宋" w:hAnsi="仿宋" w:eastAsia="仿宋" w:cs="Times New Roman"/>
                <w:sz w:val="24"/>
                <w:szCs w:val="24"/>
                <w:highlight w:val="none"/>
              </w:rPr>
            </w:pPr>
          </w:p>
        </w:tc>
        <w:tc>
          <w:tcPr>
            <w:tcW w:w="892" w:type="dxa"/>
            <w:noWrap w:val="0"/>
            <w:vAlign w:val="center"/>
          </w:tcPr>
          <w:p w14:paraId="46537EDC">
            <w:pPr>
              <w:spacing w:line="360" w:lineRule="auto"/>
              <w:jc w:val="center"/>
              <w:rPr>
                <w:rFonts w:ascii="仿宋" w:hAnsi="仿宋" w:eastAsia="仿宋" w:cs="Times New Roman"/>
                <w:sz w:val="24"/>
                <w:szCs w:val="24"/>
                <w:highlight w:val="none"/>
              </w:rPr>
            </w:pPr>
          </w:p>
        </w:tc>
        <w:tc>
          <w:tcPr>
            <w:tcW w:w="862" w:type="dxa"/>
            <w:noWrap w:val="0"/>
            <w:vAlign w:val="center"/>
          </w:tcPr>
          <w:p w14:paraId="7D06418F">
            <w:pPr>
              <w:spacing w:line="360" w:lineRule="auto"/>
              <w:jc w:val="center"/>
              <w:rPr>
                <w:rFonts w:ascii="仿宋" w:hAnsi="仿宋" w:eastAsia="仿宋" w:cs="Times New Roman"/>
                <w:sz w:val="24"/>
                <w:szCs w:val="24"/>
                <w:highlight w:val="none"/>
              </w:rPr>
            </w:pPr>
          </w:p>
        </w:tc>
        <w:tc>
          <w:tcPr>
            <w:tcW w:w="860" w:type="dxa"/>
            <w:noWrap w:val="0"/>
            <w:vAlign w:val="center"/>
          </w:tcPr>
          <w:p w14:paraId="75BFB9CE">
            <w:pPr>
              <w:spacing w:line="360" w:lineRule="auto"/>
              <w:jc w:val="center"/>
              <w:rPr>
                <w:rFonts w:ascii="仿宋" w:hAnsi="仿宋" w:eastAsia="仿宋" w:cs="Times New Roman"/>
                <w:sz w:val="24"/>
                <w:szCs w:val="24"/>
                <w:highlight w:val="none"/>
              </w:rPr>
            </w:pPr>
          </w:p>
        </w:tc>
      </w:tr>
      <w:tr w14:paraId="1B9D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7E828FA7">
            <w:pPr>
              <w:spacing w:line="360" w:lineRule="auto"/>
              <w:jc w:val="center"/>
              <w:rPr>
                <w:rFonts w:ascii="仿宋" w:hAnsi="仿宋" w:eastAsia="仿宋" w:cs="Times New Roman"/>
                <w:sz w:val="24"/>
                <w:szCs w:val="24"/>
                <w:highlight w:val="none"/>
              </w:rPr>
            </w:pPr>
          </w:p>
        </w:tc>
        <w:tc>
          <w:tcPr>
            <w:tcW w:w="923" w:type="dxa"/>
            <w:noWrap w:val="0"/>
            <w:vAlign w:val="center"/>
          </w:tcPr>
          <w:p w14:paraId="2F2B9012">
            <w:pPr>
              <w:spacing w:line="360" w:lineRule="auto"/>
              <w:jc w:val="center"/>
              <w:rPr>
                <w:rFonts w:ascii="仿宋" w:hAnsi="仿宋" w:eastAsia="仿宋" w:cs="Times New Roman"/>
                <w:sz w:val="24"/>
                <w:szCs w:val="24"/>
                <w:highlight w:val="none"/>
              </w:rPr>
            </w:pPr>
          </w:p>
        </w:tc>
        <w:tc>
          <w:tcPr>
            <w:tcW w:w="1639" w:type="dxa"/>
            <w:noWrap w:val="0"/>
            <w:vAlign w:val="center"/>
          </w:tcPr>
          <w:p w14:paraId="0304FC56">
            <w:pPr>
              <w:spacing w:line="360" w:lineRule="auto"/>
              <w:jc w:val="center"/>
              <w:rPr>
                <w:rFonts w:ascii="仿宋" w:hAnsi="仿宋" w:eastAsia="仿宋" w:cs="Times New Roman"/>
                <w:sz w:val="24"/>
                <w:szCs w:val="24"/>
                <w:highlight w:val="none"/>
              </w:rPr>
            </w:pPr>
          </w:p>
        </w:tc>
        <w:tc>
          <w:tcPr>
            <w:tcW w:w="2550" w:type="dxa"/>
            <w:noWrap w:val="0"/>
            <w:vAlign w:val="center"/>
          </w:tcPr>
          <w:p w14:paraId="53760187">
            <w:pPr>
              <w:spacing w:line="360" w:lineRule="auto"/>
              <w:jc w:val="center"/>
              <w:rPr>
                <w:rFonts w:ascii="仿宋" w:hAnsi="仿宋" w:eastAsia="仿宋" w:cs="Times New Roman"/>
                <w:sz w:val="24"/>
                <w:szCs w:val="24"/>
                <w:highlight w:val="none"/>
              </w:rPr>
            </w:pPr>
          </w:p>
        </w:tc>
        <w:tc>
          <w:tcPr>
            <w:tcW w:w="956" w:type="dxa"/>
            <w:noWrap w:val="0"/>
            <w:vAlign w:val="center"/>
          </w:tcPr>
          <w:p w14:paraId="4C4665E5">
            <w:pPr>
              <w:spacing w:line="360" w:lineRule="auto"/>
              <w:jc w:val="center"/>
              <w:rPr>
                <w:rFonts w:ascii="仿宋" w:hAnsi="仿宋" w:eastAsia="仿宋" w:cs="Times New Roman"/>
                <w:sz w:val="24"/>
                <w:szCs w:val="24"/>
                <w:highlight w:val="none"/>
              </w:rPr>
            </w:pPr>
          </w:p>
        </w:tc>
        <w:tc>
          <w:tcPr>
            <w:tcW w:w="859" w:type="dxa"/>
            <w:noWrap w:val="0"/>
            <w:vAlign w:val="center"/>
          </w:tcPr>
          <w:p w14:paraId="140EB07D">
            <w:pPr>
              <w:spacing w:line="360" w:lineRule="auto"/>
              <w:jc w:val="center"/>
              <w:rPr>
                <w:rFonts w:ascii="仿宋" w:hAnsi="仿宋" w:eastAsia="仿宋" w:cs="Times New Roman"/>
                <w:sz w:val="24"/>
                <w:szCs w:val="24"/>
                <w:highlight w:val="none"/>
              </w:rPr>
            </w:pPr>
          </w:p>
        </w:tc>
        <w:tc>
          <w:tcPr>
            <w:tcW w:w="950" w:type="dxa"/>
            <w:noWrap w:val="0"/>
            <w:vAlign w:val="center"/>
          </w:tcPr>
          <w:p w14:paraId="1E76E73A">
            <w:pPr>
              <w:spacing w:line="360" w:lineRule="auto"/>
              <w:jc w:val="center"/>
              <w:rPr>
                <w:rFonts w:ascii="仿宋" w:hAnsi="仿宋" w:eastAsia="仿宋" w:cs="Times New Roman"/>
                <w:sz w:val="24"/>
                <w:szCs w:val="24"/>
                <w:highlight w:val="none"/>
              </w:rPr>
            </w:pPr>
          </w:p>
        </w:tc>
        <w:tc>
          <w:tcPr>
            <w:tcW w:w="860" w:type="dxa"/>
            <w:noWrap w:val="0"/>
            <w:vAlign w:val="center"/>
          </w:tcPr>
          <w:p w14:paraId="272B03BA">
            <w:pPr>
              <w:spacing w:line="360" w:lineRule="auto"/>
              <w:jc w:val="center"/>
              <w:rPr>
                <w:rFonts w:ascii="仿宋" w:hAnsi="仿宋" w:eastAsia="仿宋" w:cs="Times New Roman"/>
                <w:sz w:val="24"/>
                <w:szCs w:val="24"/>
                <w:highlight w:val="none"/>
              </w:rPr>
            </w:pPr>
          </w:p>
        </w:tc>
        <w:tc>
          <w:tcPr>
            <w:tcW w:w="850" w:type="dxa"/>
            <w:noWrap w:val="0"/>
            <w:vAlign w:val="center"/>
          </w:tcPr>
          <w:p w14:paraId="706D00F3">
            <w:pPr>
              <w:spacing w:line="360" w:lineRule="auto"/>
              <w:jc w:val="center"/>
              <w:rPr>
                <w:rFonts w:ascii="仿宋" w:hAnsi="仿宋" w:eastAsia="仿宋" w:cs="Times New Roman"/>
                <w:sz w:val="24"/>
                <w:szCs w:val="24"/>
                <w:highlight w:val="none"/>
              </w:rPr>
            </w:pPr>
          </w:p>
        </w:tc>
        <w:tc>
          <w:tcPr>
            <w:tcW w:w="865" w:type="dxa"/>
            <w:noWrap w:val="0"/>
            <w:vAlign w:val="center"/>
          </w:tcPr>
          <w:p w14:paraId="2213A895">
            <w:pPr>
              <w:spacing w:line="360" w:lineRule="auto"/>
              <w:jc w:val="center"/>
              <w:rPr>
                <w:rFonts w:ascii="仿宋" w:hAnsi="仿宋" w:eastAsia="仿宋" w:cs="Times New Roman"/>
                <w:sz w:val="24"/>
                <w:szCs w:val="24"/>
                <w:highlight w:val="none"/>
              </w:rPr>
            </w:pPr>
          </w:p>
        </w:tc>
        <w:tc>
          <w:tcPr>
            <w:tcW w:w="848" w:type="dxa"/>
            <w:noWrap w:val="0"/>
            <w:vAlign w:val="center"/>
          </w:tcPr>
          <w:p w14:paraId="72AD09A8">
            <w:pPr>
              <w:spacing w:line="360" w:lineRule="auto"/>
              <w:jc w:val="center"/>
              <w:rPr>
                <w:rFonts w:ascii="仿宋" w:hAnsi="仿宋" w:eastAsia="仿宋" w:cs="Times New Roman"/>
                <w:sz w:val="24"/>
                <w:szCs w:val="24"/>
                <w:highlight w:val="none"/>
              </w:rPr>
            </w:pPr>
          </w:p>
        </w:tc>
        <w:tc>
          <w:tcPr>
            <w:tcW w:w="892" w:type="dxa"/>
            <w:noWrap w:val="0"/>
            <w:vAlign w:val="center"/>
          </w:tcPr>
          <w:p w14:paraId="29898EDC">
            <w:pPr>
              <w:spacing w:line="360" w:lineRule="auto"/>
              <w:jc w:val="center"/>
              <w:rPr>
                <w:rFonts w:ascii="仿宋" w:hAnsi="仿宋" w:eastAsia="仿宋" w:cs="Times New Roman"/>
                <w:sz w:val="24"/>
                <w:szCs w:val="24"/>
                <w:highlight w:val="none"/>
              </w:rPr>
            </w:pPr>
          </w:p>
        </w:tc>
        <w:tc>
          <w:tcPr>
            <w:tcW w:w="862" w:type="dxa"/>
            <w:noWrap w:val="0"/>
            <w:vAlign w:val="center"/>
          </w:tcPr>
          <w:p w14:paraId="47FF7454">
            <w:pPr>
              <w:spacing w:line="360" w:lineRule="auto"/>
              <w:jc w:val="center"/>
              <w:rPr>
                <w:rFonts w:ascii="仿宋" w:hAnsi="仿宋" w:eastAsia="仿宋" w:cs="Times New Roman"/>
                <w:sz w:val="24"/>
                <w:szCs w:val="24"/>
                <w:highlight w:val="none"/>
              </w:rPr>
            </w:pPr>
          </w:p>
        </w:tc>
        <w:tc>
          <w:tcPr>
            <w:tcW w:w="860" w:type="dxa"/>
            <w:noWrap w:val="0"/>
            <w:vAlign w:val="center"/>
          </w:tcPr>
          <w:p w14:paraId="332118A3">
            <w:pPr>
              <w:spacing w:line="360" w:lineRule="auto"/>
              <w:jc w:val="center"/>
              <w:rPr>
                <w:rFonts w:ascii="仿宋" w:hAnsi="仿宋" w:eastAsia="仿宋" w:cs="Times New Roman"/>
                <w:sz w:val="24"/>
                <w:szCs w:val="24"/>
                <w:highlight w:val="none"/>
              </w:rPr>
            </w:pPr>
          </w:p>
        </w:tc>
      </w:tr>
      <w:tr w14:paraId="491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0E10E14C">
            <w:pPr>
              <w:spacing w:line="360" w:lineRule="auto"/>
              <w:jc w:val="center"/>
              <w:rPr>
                <w:rFonts w:ascii="仿宋" w:hAnsi="仿宋" w:eastAsia="仿宋" w:cs="Times New Roman"/>
                <w:sz w:val="24"/>
                <w:szCs w:val="24"/>
                <w:highlight w:val="none"/>
              </w:rPr>
            </w:pPr>
          </w:p>
        </w:tc>
        <w:tc>
          <w:tcPr>
            <w:tcW w:w="923" w:type="dxa"/>
            <w:noWrap w:val="0"/>
            <w:vAlign w:val="center"/>
          </w:tcPr>
          <w:p w14:paraId="2D3AC19F">
            <w:pPr>
              <w:spacing w:line="360" w:lineRule="auto"/>
              <w:jc w:val="center"/>
              <w:rPr>
                <w:rFonts w:ascii="仿宋" w:hAnsi="仿宋" w:eastAsia="仿宋" w:cs="Times New Roman"/>
                <w:sz w:val="24"/>
                <w:szCs w:val="24"/>
                <w:highlight w:val="none"/>
              </w:rPr>
            </w:pPr>
          </w:p>
        </w:tc>
        <w:tc>
          <w:tcPr>
            <w:tcW w:w="1639" w:type="dxa"/>
            <w:noWrap w:val="0"/>
            <w:vAlign w:val="center"/>
          </w:tcPr>
          <w:p w14:paraId="35A1D177">
            <w:pPr>
              <w:spacing w:line="360" w:lineRule="auto"/>
              <w:jc w:val="center"/>
              <w:rPr>
                <w:rFonts w:ascii="仿宋" w:hAnsi="仿宋" w:eastAsia="仿宋" w:cs="Times New Roman"/>
                <w:sz w:val="24"/>
                <w:szCs w:val="24"/>
                <w:highlight w:val="none"/>
              </w:rPr>
            </w:pPr>
          </w:p>
        </w:tc>
        <w:tc>
          <w:tcPr>
            <w:tcW w:w="2550" w:type="dxa"/>
            <w:noWrap w:val="0"/>
            <w:vAlign w:val="center"/>
          </w:tcPr>
          <w:p w14:paraId="785A0D08">
            <w:pPr>
              <w:spacing w:line="360" w:lineRule="auto"/>
              <w:jc w:val="center"/>
              <w:rPr>
                <w:rFonts w:ascii="仿宋" w:hAnsi="仿宋" w:eastAsia="仿宋" w:cs="Times New Roman"/>
                <w:sz w:val="24"/>
                <w:szCs w:val="24"/>
                <w:highlight w:val="none"/>
              </w:rPr>
            </w:pPr>
          </w:p>
        </w:tc>
        <w:tc>
          <w:tcPr>
            <w:tcW w:w="956" w:type="dxa"/>
            <w:noWrap w:val="0"/>
            <w:vAlign w:val="center"/>
          </w:tcPr>
          <w:p w14:paraId="400B4984">
            <w:pPr>
              <w:spacing w:line="360" w:lineRule="auto"/>
              <w:jc w:val="center"/>
              <w:rPr>
                <w:rFonts w:ascii="仿宋" w:hAnsi="仿宋" w:eastAsia="仿宋" w:cs="Times New Roman"/>
                <w:sz w:val="24"/>
                <w:szCs w:val="24"/>
                <w:highlight w:val="none"/>
              </w:rPr>
            </w:pPr>
          </w:p>
        </w:tc>
        <w:tc>
          <w:tcPr>
            <w:tcW w:w="859" w:type="dxa"/>
            <w:noWrap w:val="0"/>
            <w:vAlign w:val="center"/>
          </w:tcPr>
          <w:p w14:paraId="5620CCF2">
            <w:pPr>
              <w:spacing w:line="360" w:lineRule="auto"/>
              <w:jc w:val="center"/>
              <w:rPr>
                <w:rFonts w:ascii="仿宋" w:hAnsi="仿宋" w:eastAsia="仿宋" w:cs="Times New Roman"/>
                <w:sz w:val="24"/>
                <w:szCs w:val="24"/>
                <w:highlight w:val="none"/>
              </w:rPr>
            </w:pPr>
          </w:p>
        </w:tc>
        <w:tc>
          <w:tcPr>
            <w:tcW w:w="950" w:type="dxa"/>
            <w:noWrap w:val="0"/>
            <w:vAlign w:val="center"/>
          </w:tcPr>
          <w:p w14:paraId="0FCDD330">
            <w:pPr>
              <w:spacing w:line="360" w:lineRule="auto"/>
              <w:jc w:val="center"/>
              <w:rPr>
                <w:rFonts w:ascii="仿宋" w:hAnsi="仿宋" w:eastAsia="仿宋" w:cs="Times New Roman"/>
                <w:sz w:val="24"/>
                <w:szCs w:val="24"/>
                <w:highlight w:val="none"/>
              </w:rPr>
            </w:pPr>
          </w:p>
        </w:tc>
        <w:tc>
          <w:tcPr>
            <w:tcW w:w="860" w:type="dxa"/>
            <w:noWrap w:val="0"/>
            <w:vAlign w:val="center"/>
          </w:tcPr>
          <w:p w14:paraId="367309AE">
            <w:pPr>
              <w:spacing w:line="360" w:lineRule="auto"/>
              <w:jc w:val="center"/>
              <w:rPr>
                <w:rFonts w:ascii="仿宋" w:hAnsi="仿宋" w:eastAsia="仿宋" w:cs="Times New Roman"/>
                <w:sz w:val="24"/>
                <w:szCs w:val="24"/>
                <w:highlight w:val="none"/>
              </w:rPr>
            </w:pPr>
          </w:p>
        </w:tc>
        <w:tc>
          <w:tcPr>
            <w:tcW w:w="850" w:type="dxa"/>
            <w:noWrap w:val="0"/>
            <w:vAlign w:val="center"/>
          </w:tcPr>
          <w:p w14:paraId="309A0637">
            <w:pPr>
              <w:spacing w:line="360" w:lineRule="auto"/>
              <w:jc w:val="center"/>
              <w:rPr>
                <w:rFonts w:ascii="仿宋" w:hAnsi="仿宋" w:eastAsia="仿宋" w:cs="Times New Roman"/>
                <w:sz w:val="24"/>
                <w:szCs w:val="24"/>
                <w:highlight w:val="none"/>
              </w:rPr>
            </w:pPr>
          </w:p>
        </w:tc>
        <w:tc>
          <w:tcPr>
            <w:tcW w:w="865" w:type="dxa"/>
            <w:noWrap w:val="0"/>
            <w:vAlign w:val="center"/>
          </w:tcPr>
          <w:p w14:paraId="24BEC0DD">
            <w:pPr>
              <w:spacing w:line="360" w:lineRule="auto"/>
              <w:jc w:val="center"/>
              <w:rPr>
                <w:rFonts w:ascii="仿宋" w:hAnsi="仿宋" w:eastAsia="仿宋" w:cs="Times New Roman"/>
                <w:sz w:val="24"/>
                <w:szCs w:val="24"/>
                <w:highlight w:val="none"/>
              </w:rPr>
            </w:pPr>
          </w:p>
        </w:tc>
        <w:tc>
          <w:tcPr>
            <w:tcW w:w="848" w:type="dxa"/>
            <w:noWrap w:val="0"/>
            <w:vAlign w:val="center"/>
          </w:tcPr>
          <w:p w14:paraId="11BE58A1">
            <w:pPr>
              <w:spacing w:line="360" w:lineRule="auto"/>
              <w:jc w:val="center"/>
              <w:rPr>
                <w:rFonts w:ascii="仿宋" w:hAnsi="仿宋" w:eastAsia="仿宋" w:cs="Times New Roman"/>
                <w:sz w:val="24"/>
                <w:szCs w:val="24"/>
                <w:highlight w:val="none"/>
              </w:rPr>
            </w:pPr>
          </w:p>
        </w:tc>
        <w:tc>
          <w:tcPr>
            <w:tcW w:w="892" w:type="dxa"/>
            <w:noWrap w:val="0"/>
            <w:vAlign w:val="center"/>
          </w:tcPr>
          <w:p w14:paraId="46E4A44D">
            <w:pPr>
              <w:spacing w:line="360" w:lineRule="auto"/>
              <w:jc w:val="center"/>
              <w:rPr>
                <w:rFonts w:ascii="仿宋" w:hAnsi="仿宋" w:eastAsia="仿宋" w:cs="Times New Roman"/>
                <w:sz w:val="24"/>
                <w:szCs w:val="24"/>
                <w:highlight w:val="none"/>
              </w:rPr>
            </w:pPr>
          </w:p>
        </w:tc>
        <w:tc>
          <w:tcPr>
            <w:tcW w:w="862" w:type="dxa"/>
            <w:noWrap w:val="0"/>
            <w:vAlign w:val="center"/>
          </w:tcPr>
          <w:p w14:paraId="0CC52426">
            <w:pPr>
              <w:spacing w:line="360" w:lineRule="auto"/>
              <w:jc w:val="center"/>
              <w:rPr>
                <w:rFonts w:ascii="仿宋" w:hAnsi="仿宋" w:eastAsia="仿宋" w:cs="Times New Roman"/>
                <w:sz w:val="24"/>
                <w:szCs w:val="24"/>
                <w:highlight w:val="none"/>
              </w:rPr>
            </w:pPr>
          </w:p>
        </w:tc>
        <w:tc>
          <w:tcPr>
            <w:tcW w:w="860" w:type="dxa"/>
            <w:noWrap w:val="0"/>
            <w:vAlign w:val="center"/>
          </w:tcPr>
          <w:p w14:paraId="3B48567E">
            <w:pPr>
              <w:spacing w:line="360" w:lineRule="auto"/>
              <w:jc w:val="center"/>
              <w:rPr>
                <w:rFonts w:ascii="仿宋" w:hAnsi="仿宋" w:eastAsia="仿宋" w:cs="Times New Roman"/>
                <w:sz w:val="24"/>
                <w:szCs w:val="24"/>
                <w:highlight w:val="none"/>
              </w:rPr>
            </w:pPr>
          </w:p>
        </w:tc>
      </w:tr>
      <w:tr w14:paraId="78BB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1B672267">
            <w:pPr>
              <w:spacing w:line="360" w:lineRule="auto"/>
              <w:jc w:val="center"/>
              <w:rPr>
                <w:rFonts w:ascii="仿宋" w:hAnsi="仿宋" w:eastAsia="仿宋" w:cs="Times New Roman"/>
                <w:sz w:val="24"/>
                <w:szCs w:val="24"/>
                <w:highlight w:val="none"/>
              </w:rPr>
            </w:pPr>
          </w:p>
        </w:tc>
        <w:tc>
          <w:tcPr>
            <w:tcW w:w="923" w:type="dxa"/>
            <w:noWrap w:val="0"/>
            <w:vAlign w:val="center"/>
          </w:tcPr>
          <w:p w14:paraId="1F854CF4">
            <w:pPr>
              <w:spacing w:line="360" w:lineRule="auto"/>
              <w:jc w:val="center"/>
              <w:rPr>
                <w:rFonts w:ascii="仿宋" w:hAnsi="仿宋" w:eastAsia="仿宋" w:cs="Times New Roman"/>
                <w:sz w:val="24"/>
                <w:szCs w:val="24"/>
                <w:highlight w:val="none"/>
              </w:rPr>
            </w:pPr>
          </w:p>
        </w:tc>
        <w:tc>
          <w:tcPr>
            <w:tcW w:w="1639" w:type="dxa"/>
            <w:noWrap w:val="0"/>
            <w:vAlign w:val="center"/>
          </w:tcPr>
          <w:p w14:paraId="51214D21">
            <w:pPr>
              <w:spacing w:line="360" w:lineRule="auto"/>
              <w:jc w:val="center"/>
              <w:rPr>
                <w:rFonts w:ascii="仿宋" w:hAnsi="仿宋" w:eastAsia="仿宋" w:cs="Times New Roman"/>
                <w:sz w:val="24"/>
                <w:szCs w:val="24"/>
                <w:highlight w:val="none"/>
              </w:rPr>
            </w:pPr>
          </w:p>
        </w:tc>
        <w:tc>
          <w:tcPr>
            <w:tcW w:w="2550" w:type="dxa"/>
            <w:noWrap w:val="0"/>
            <w:vAlign w:val="center"/>
          </w:tcPr>
          <w:p w14:paraId="432A945D">
            <w:pPr>
              <w:spacing w:line="360" w:lineRule="auto"/>
              <w:jc w:val="center"/>
              <w:rPr>
                <w:rFonts w:ascii="仿宋" w:hAnsi="仿宋" w:eastAsia="仿宋" w:cs="Times New Roman"/>
                <w:sz w:val="24"/>
                <w:szCs w:val="24"/>
                <w:highlight w:val="none"/>
              </w:rPr>
            </w:pPr>
          </w:p>
        </w:tc>
        <w:tc>
          <w:tcPr>
            <w:tcW w:w="956" w:type="dxa"/>
            <w:noWrap w:val="0"/>
            <w:vAlign w:val="center"/>
          </w:tcPr>
          <w:p w14:paraId="282B6583">
            <w:pPr>
              <w:spacing w:line="360" w:lineRule="auto"/>
              <w:jc w:val="center"/>
              <w:rPr>
                <w:rFonts w:ascii="仿宋" w:hAnsi="仿宋" w:eastAsia="仿宋" w:cs="Times New Roman"/>
                <w:sz w:val="24"/>
                <w:szCs w:val="24"/>
                <w:highlight w:val="none"/>
              </w:rPr>
            </w:pPr>
          </w:p>
        </w:tc>
        <w:tc>
          <w:tcPr>
            <w:tcW w:w="859" w:type="dxa"/>
            <w:noWrap w:val="0"/>
            <w:vAlign w:val="center"/>
          </w:tcPr>
          <w:p w14:paraId="1CFF457C">
            <w:pPr>
              <w:spacing w:line="360" w:lineRule="auto"/>
              <w:jc w:val="center"/>
              <w:rPr>
                <w:rFonts w:ascii="仿宋" w:hAnsi="仿宋" w:eastAsia="仿宋" w:cs="Times New Roman"/>
                <w:sz w:val="24"/>
                <w:szCs w:val="24"/>
                <w:highlight w:val="none"/>
              </w:rPr>
            </w:pPr>
          </w:p>
        </w:tc>
        <w:tc>
          <w:tcPr>
            <w:tcW w:w="950" w:type="dxa"/>
            <w:noWrap w:val="0"/>
            <w:vAlign w:val="center"/>
          </w:tcPr>
          <w:p w14:paraId="1329EE54">
            <w:pPr>
              <w:spacing w:line="360" w:lineRule="auto"/>
              <w:jc w:val="center"/>
              <w:rPr>
                <w:rFonts w:ascii="仿宋" w:hAnsi="仿宋" w:eastAsia="仿宋" w:cs="Times New Roman"/>
                <w:sz w:val="24"/>
                <w:szCs w:val="24"/>
                <w:highlight w:val="none"/>
              </w:rPr>
            </w:pPr>
          </w:p>
        </w:tc>
        <w:tc>
          <w:tcPr>
            <w:tcW w:w="860" w:type="dxa"/>
            <w:noWrap w:val="0"/>
            <w:vAlign w:val="center"/>
          </w:tcPr>
          <w:p w14:paraId="20D7A297">
            <w:pPr>
              <w:spacing w:line="360" w:lineRule="auto"/>
              <w:jc w:val="center"/>
              <w:rPr>
                <w:rFonts w:ascii="仿宋" w:hAnsi="仿宋" w:eastAsia="仿宋" w:cs="Times New Roman"/>
                <w:sz w:val="24"/>
                <w:szCs w:val="24"/>
                <w:highlight w:val="none"/>
              </w:rPr>
            </w:pPr>
          </w:p>
        </w:tc>
        <w:tc>
          <w:tcPr>
            <w:tcW w:w="850" w:type="dxa"/>
            <w:noWrap w:val="0"/>
            <w:vAlign w:val="center"/>
          </w:tcPr>
          <w:p w14:paraId="7B7F338D">
            <w:pPr>
              <w:spacing w:line="360" w:lineRule="auto"/>
              <w:jc w:val="center"/>
              <w:rPr>
                <w:rFonts w:ascii="仿宋" w:hAnsi="仿宋" w:eastAsia="仿宋" w:cs="Times New Roman"/>
                <w:sz w:val="24"/>
                <w:szCs w:val="24"/>
                <w:highlight w:val="none"/>
              </w:rPr>
            </w:pPr>
          </w:p>
        </w:tc>
        <w:tc>
          <w:tcPr>
            <w:tcW w:w="865" w:type="dxa"/>
            <w:noWrap w:val="0"/>
            <w:vAlign w:val="center"/>
          </w:tcPr>
          <w:p w14:paraId="074EBA9F">
            <w:pPr>
              <w:spacing w:line="360" w:lineRule="auto"/>
              <w:jc w:val="center"/>
              <w:rPr>
                <w:rFonts w:ascii="仿宋" w:hAnsi="仿宋" w:eastAsia="仿宋" w:cs="Times New Roman"/>
                <w:sz w:val="24"/>
                <w:szCs w:val="24"/>
                <w:highlight w:val="none"/>
              </w:rPr>
            </w:pPr>
          </w:p>
        </w:tc>
        <w:tc>
          <w:tcPr>
            <w:tcW w:w="848" w:type="dxa"/>
            <w:noWrap w:val="0"/>
            <w:vAlign w:val="center"/>
          </w:tcPr>
          <w:p w14:paraId="79AF3952">
            <w:pPr>
              <w:spacing w:line="360" w:lineRule="auto"/>
              <w:jc w:val="center"/>
              <w:rPr>
                <w:rFonts w:ascii="仿宋" w:hAnsi="仿宋" w:eastAsia="仿宋" w:cs="Times New Roman"/>
                <w:sz w:val="24"/>
                <w:szCs w:val="24"/>
                <w:highlight w:val="none"/>
              </w:rPr>
            </w:pPr>
          </w:p>
        </w:tc>
        <w:tc>
          <w:tcPr>
            <w:tcW w:w="892" w:type="dxa"/>
            <w:noWrap w:val="0"/>
            <w:vAlign w:val="center"/>
          </w:tcPr>
          <w:p w14:paraId="0E28DF6F">
            <w:pPr>
              <w:spacing w:line="360" w:lineRule="auto"/>
              <w:jc w:val="center"/>
              <w:rPr>
                <w:rFonts w:ascii="仿宋" w:hAnsi="仿宋" w:eastAsia="仿宋" w:cs="Times New Roman"/>
                <w:sz w:val="24"/>
                <w:szCs w:val="24"/>
                <w:highlight w:val="none"/>
              </w:rPr>
            </w:pPr>
          </w:p>
        </w:tc>
        <w:tc>
          <w:tcPr>
            <w:tcW w:w="862" w:type="dxa"/>
            <w:noWrap w:val="0"/>
            <w:vAlign w:val="center"/>
          </w:tcPr>
          <w:p w14:paraId="1F0610EB">
            <w:pPr>
              <w:spacing w:line="360" w:lineRule="auto"/>
              <w:jc w:val="center"/>
              <w:rPr>
                <w:rFonts w:ascii="仿宋" w:hAnsi="仿宋" w:eastAsia="仿宋" w:cs="Times New Roman"/>
                <w:sz w:val="24"/>
                <w:szCs w:val="24"/>
                <w:highlight w:val="none"/>
              </w:rPr>
            </w:pPr>
          </w:p>
        </w:tc>
        <w:tc>
          <w:tcPr>
            <w:tcW w:w="860" w:type="dxa"/>
            <w:noWrap w:val="0"/>
            <w:vAlign w:val="center"/>
          </w:tcPr>
          <w:p w14:paraId="659A43A3">
            <w:pPr>
              <w:spacing w:line="360" w:lineRule="auto"/>
              <w:jc w:val="center"/>
              <w:rPr>
                <w:rFonts w:ascii="仿宋" w:hAnsi="仿宋" w:eastAsia="仿宋" w:cs="Times New Roman"/>
                <w:sz w:val="24"/>
                <w:szCs w:val="24"/>
                <w:highlight w:val="none"/>
              </w:rPr>
            </w:pPr>
          </w:p>
        </w:tc>
      </w:tr>
      <w:tr w14:paraId="5BC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32E6D3F7">
            <w:pPr>
              <w:spacing w:line="360" w:lineRule="auto"/>
              <w:jc w:val="center"/>
              <w:rPr>
                <w:rFonts w:ascii="仿宋" w:hAnsi="仿宋" w:eastAsia="仿宋" w:cs="Times New Roman"/>
                <w:sz w:val="24"/>
                <w:szCs w:val="24"/>
                <w:highlight w:val="none"/>
              </w:rPr>
            </w:pPr>
          </w:p>
        </w:tc>
        <w:tc>
          <w:tcPr>
            <w:tcW w:w="923" w:type="dxa"/>
            <w:noWrap w:val="0"/>
            <w:vAlign w:val="center"/>
          </w:tcPr>
          <w:p w14:paraId="46F71E3B">
            <w:pPr>
              <w:spacing w:line="360" w:lineRule="auto"/>
              <w:jc w:val="center"/>
              <w:rPr>
                <w:rFonts w:ascii="仿宋" w:hAnsi="仿宋" w:eastAsia="仿宋" w:cs="Times New Roman"/>
                <w:sz w:val="24"/>
                <w:szCs w:val="24"/>
                <w:highlight w:val="none"/>
              </w:rPr>
            </w:pPr>
          </w:p>
        </w:tc>
        <w:tc>
          <w:tcPr>
            <w:tcW w:w="1639" w:type="dxa"/>
            <w:noWrap w:val="0"/>
            <w:vAlign w:val="center"/>
          </w:tcPr>
          <w:p w14:paraId="169184AD">
            <w:pPr>
              <w:spacing w:line="360" w:lineRule="auto"/>
              <w:jc w:val="center"/>
              <w:rPr>
                <w:rFonts w:ascii="仿宋" w:hAnsi="仿宋" w:eastAsia="仿宋" w:cs="Times New Roman"/>
                <w:sz w:val="24"/>
                <w:szCs w:val="24"/>
                <w:highlight w:val="none"/>
              </w:rPr>
            </w:pPr>
          </w:p>
        </w:tc>
        <w:tc>
          <w:tcPr>
            <w:tcW w:w="2550" w:type="dxa"/>
            <w:noWrap w:val="0"/>
            <w:vAlign w:val="center"/>
          </w:tcPr>
          <w:p w14:paraId="53D70E8A">
            <w:pPr>
              <w:spacing w:line="360" w:lineRule="auto"/>
              <w:jc w:val="center"/>
              <w:rPr>
                <w:rFonts w:ascii="仿宋" w:hAnsi="仿宋" w:eastAsia="仿宋" w:cs="Times New Roman"/>
                <w:sz w:val="24"/>
                <w:szCs w:val="24"/>
                <w:highlight w:val="none"/>
              </w:rPr>
            </w:pPr>
          </w:p>
        </w:tc>
        <w:tc>
          <w:tcPr>
            <w:tcW w:w="956" w:type="dxa"/>
            <w:noWrap w:val="0"/>
            <w:vAlign w:val="center"/>
          </w:tcPr>
          <w:p w14:paraId="640CBAC2">
            <w:pPr>
              <w:spacing w:line="360" w:lineRule="auto"/>
              <w:jc w:val="center"/>
              <w:rPr>
                <w:rFonts w:ascii="仿宋" w:hAnsi="仿宋" w:eastAsia="仿宋" w:cs="Times New Roman"/>
                <w:sz w:val="24"/>
                <w:szCs w:val="24"/>
                <w:highlight w:val="none"/>
              </w:rPr>
            </w:pPr>
          </w:p>
        </w:tc>
        <w:tc>
          <w:tcPr>
            <w:tcW w:w="859" w:type="dxa"/>
            <w:noWrap w:val="0"/>
            <w:vAlign w:val="center"/>
          </w:tcPr>
          <w:p w14:paraId="092E6300">
            <w:pPr>
              <w:spacing w:line="360" w:lineRule="auto"/>
              <w:jc w:val="center"/>
              <w:rPr>
                <w:rFonts w:ascii="仿宋" w:hAnsi="仿宋" w:eastAsia="仿宋" w:cs="Times New Roman"/>
                <w:sz w:val="24"/>
                <w:szCs w:val="24"/>
                <w:highlight w:val="none"/>
              </w:rPr>
            </w:pPr>
          </w:p>
        </w:tc>
        <w:tc>
          <w:tcPr>
            <w:tcW w:w="950" w:type="dxa"/>
            <w:noWrap w:val="0"/>
            <w:vAlign w:val="center"/>
          </w:tcPr>
          <w:p w14:paraId="5F08A720">
            <w:pPr>
              <w:spacing w:line="360" w:lineRule="auto"/>
              <w:jc w:val="center"/>
              <w:rPr>
                <w:rFonts w:ascii="仿宋" w:hAnsi="仿宋" w:eastAsia="仿宋" w:cs="Times New Roman"/>
                <w:sz w:val="24"/>
                <w:szCs w:val="24"/>
                <w:highlight w:val="none"/>
              </w:rPr>
            </w:pPr>
          </w:p>
        </w:tc>
        <w:tc>
          <w:tcPr>
            <w:tcW w:w="860" w:type="dxa"/>
            <w:noWrap w:val="0"/>
            <w:vAlign w:val="center"/>
          </w:tcPr>
          <w:p w14:paraId="5AD06E9D">
            <w:pPr>
              <w:spacing w:line="360" w:lineRule="auto"/>
              <w:jc w:val="center"/>
              <w:rPr>
                <w:rFonts w:ascii="仿宋" w:hAnsi="仿宋" w:eastAsia="仿宋" w:cs="Times New Roman"/>
                <w:sz w:val="24"/>
                <w:szCs w:val="24"/>
                <w:highlight w:val="none"/>
              </w:rPr>
            </w:pPr>
          </w:p>
        </w:tc>
        <w:tc>
          <w:tcPr>
            <w:tcW w:w="850" w:type="dxa"/>
            <w:noWrap w:val="0"/>
            <w:vAlign w:val="center"/>
          </w:tcPr>
          <w:p w14:paraId="10A2BE95">
            <w:pPr>
              <w:spacing w:line="360" w:lineRule="auto"/>
              <w:jc w:val="center"/>
              <w:rPr>
                <w:rFonts w:ascii="仿宋" w:hAnsi="仿宋" w:eastAsia="仿宋" w:cs="Times New Roman"/>
                <w:sz w:val="24"/>
                <w:szCs w:val="24"/>
                <w:highlight w:val="none"/>
              </w:rPr>
            </w:pPr>
          </w:p>
        </w:tc>
        <w:tc>
          <w:tcPr>
            <w:tcW w:w="865" w:type="dxa"/>
            <w:noWrap w:val="0"/>
            <w:vAlign w:val="center"/>
          </w:tcPr>
          <w:p w14:paraId="3332058E">
            <w:pPr>
              <w:spacing w:line="360" w:lineRule="auto"/>
              <w:jc w:val="center"/>
              <w:rPr>
                <w:rFonts w:ascii="仿宋" w:hAnsi="仿宋" w:eastAsia="仿宋" w:cs="Times New Roman"/>
                <w:sz w:val="24"/>
                <w:szCs w:val="24"/>
                <w:highlight w:val="none"/>
              </w:rPr>
            </w:pPr>
          </w:p>
        </w:tc>
        <w:tc>
          <w:tcPr>
            <w:tcW w:w="848" w:type="dxa"/>
            <w:noWrap w:val="0"/>
            <w:vAlign w:val="center"/>
          </w:tcPr>
          <w:p w14:paraId="451B7C67">
            <w:pPr>
              <w:spacing w:line="360" w:lineRule="auto"/>
              <w:jc w:val="center"/>
              <w:rPr>
                <w:rFonts w:ascii="仿宋" w:hAnsi="仿宋" w:eastAsia="仿宋" w:cs="Times New Roman"/>
                <w:sz w:val="24"/>
                <w:szCs w:val="24"/>
                <w:highlight w:val="none"/>
              </w:rPr>
            </w:pPr>
          </w:p>
        </w:tc>
        <w:tc>
          <w:tcPr>
            <w:tcW w:w="892" w:type="dxa"/>
            <w:noWrap w:val="0"/>
            <w:vAlign w:val="center"/>
          </w:tcPr>
          <w:p w14:paraId="6E15C8B9">
            <w:pPr>
              <w:spacing w:line="360" w:lineRule="auto"/>
              <w:jc w:val="center"/>
              <w:rPr>
                <w:rFonts w:ascii="仿宋" w:hAnsi="仿宋" w:eastAsia="仿宋" w:cs="Times New Roman"/>
                <w:sz w:val="24"/>
                <w:szCs w:val="24"/>
                <w:highlight w:val="none"/>
              </w:rPr>
            </w:pPr>
          </w:p>
        </w:tc>
        <w:tc>
          <w:tcPr>
            <w:tcW w:w="862" w:type="dxa"/>
            <w:noWrap w:val="0"/>
            <w:vAlign w:val="center"/>
          </w:tcPr>
          <w:p w14:paraId="1E27F0B3">
            <w:pPr>
              <w:spacing w:line="360" w:lineRule="auto"/>
              <w:jc w:val="center"/>
              <w:rPr>
                <w:rFonts w:ascii="仿宋" w:hAnsi="仿宋" w:eastAsia="仿宋" w:cs="Times New Roman"/>
                <w:sz w:val="24"/>
                <w:szCs w:val="24"/>
                <w:highlight w:val="none"/>
              </w:rPr>
            </w:pPr>
          </w:p>
        </w:tc>
        <w:tc>
          <w:tcPr>
            <w:tcW w:w="860" w:type="dxa"/>
            <w:noWrap w:val="0"/>
            <w:vAlign w:val="center"/>
          </w:tcPr>
          <w:p w14:paraId="55AACBC7">
            <w:pPr>
              <w:spacing w:line="360" w:lineRule="auto"/>
              <w:jc w:val="center"/>
              <w:rPr>
                <w:rFonts w:ascii="仿宋" w:hAnsi="仿宋" w:eastAsia="仿宋" w:cs="Times New Roman"/>
                <w:sz w:val="24"/>
                <w:szCs w:val="24"/>
                <w:highlight w:val="none"/>
              </w:rPr>
            </w:pPr>
          </w:p>
        </w:tc>
      </w:tr>
      <w:tr w14:paraId="0100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601FD15C">
            <w:pPr>
              <w:spacing w:line="360" w:lineRule="auto"/>
              <w:jc w:val="center"/>
              <w:rPr>
                <w:rFonts w:ascii="仿宋" w:hAnsi="仿宋" w:eastAsia="仿宋" w:cs="Times New Roman"/>
                <w:sz w:val="24"/>
                <w:szCs w:val="24"/>
                <w:highlight w:val="none"/>
              </w:rPr>
            </w:pPr>
          </w:p>
        </w:tc>
        <w:tc>
          <w:tcPr>
            <w:tcW w:w="923" w:type="dxa"/>
            <w:noWrap w:val="0"/>
            <w:vAlign w:val="center"/>
          </w:tcPr>
          <w:p w14:paraId="6B298231">
            <w:pPr>
              <w:spacing w:line="360" w:lineRule="auto"/>
              <w:jc w:val="center"/>
              <w:rPr>
                <w:rFonts w:ascii="仿宋" w:hAnsi="仿宋" w:eastAsia="仿宋" w:cs="Times New Roman"/>
                <w:sz w:val="24"/>
                <w:szCs w:val="24"/>
                <w:highlight w:val="none"/>
              </w:rPr>
            </w:pPr>
          </w:p>
        </w:tc>
        <w:tc>
          <w:tcPr>
            <w:tcW w:w="1639" w:type="dxa"/>
            <w:noWrap w:val="0"/>
            <w:vAlign w:val="center"/>
          </w:tcPr>
          <w:p w14:paraId="42CF7771">
            <w:pPr>
              <w:spacing w:line="360" w:lineRule="auto"/>
              <w:jc w:val="center"/>
              <w:rPr>
                <w:rFonts w:ascii="仿宋" w:hAnsi="仿宋" w:eastAsia="仿宋" w:cs="Times New Roman"/>
                <w:sz w:val="24"/>
                <w:szCs w:val="24"/>
                <w:highlight w:val="none"/>
              </w:rPr>
            </w:pPr>
          </w:p>
        </w:tc>
        <w:tc>
          <w:tcPr>
            <w:tcW w:w="2550" w:type="dxa"/>
            <w:noWrap w:val="0"/>
            <w:vAlign w:val="center"/>
          </w:tcPr>
          <w:p w14:paraId="6D498A09">
            <w:pPr>
              <w:spacing w:line="360" w:lineRule="auto"/>
              <w:jc w:val="center"/>
              <w:rPr>
                <w:rFonts w:ascii="仿宋" w:hAnsi="仿宋" w:eastAsia="仿宋" w:cs="Times New Roman"/>
                <w:sz w:val="24"/>
                <w:szCs w:val="24"/>
                <w:highlight w:val="none"/>
              </w:rPr>
            </w:pPr>
          </w:p>
        </w:tc>
        <w:tc>
          <w:tcPr>
            <w:tcW w:w="956" w:type="dxa"/>
            <w:noWrap w:val="0"/>
            <w:vAlign w:val="center"/>
          </w:tcPr>
          <w:p w14:paraId="50C03F8F">
            <w:pPr>
              <w:spacing w:line="360" w:lineRule="auto"/>
              <w:jc w:val="center"/>
              <w:rPr>
                <w:rFonts w:ascii="仿宋" w:hAnsi="仿宋" w:eastAsia="仿宋" w:cs="Times New Roman"/>
                <w:sz w:val="24"/>
                <w:szCs w:val="24"/>
                <w:highlight w:val="none"/>
              </w:rPr>
            </w:pPr>
          </w:p>
        </w:tc>
        <w:tc>
          <w:tcPr>
            <w:tcW w:w="859" w:type="dxa"/>
            <w:noWrap w:val="0"/>
            <w:vAlign w:val="center"/>
          </w:tcPr>
          <w:p w14:paraId="6DC22E3E">
            <w:pPr>
              <w:spacing w:line="360" w:lineRule="auto"/>
              <w:jc w:val="center"/>
              <w:rPr>
                <w:rFonts w:ascii="仿宋" w:hAnsi="仿宋" w:eastAsia="仿宋" w:cs="Times New Roman"/>
                <w:sz w:val="24"/>
                <w:szCs w:val="24"/>
                <w:highlight w:val="none"/>
              </w:rPr>
            </w:pPr>
          </w:p>
        </w:tc>
        <w:tc>
          <w:tcPr>
            <w:tcW w:w="950" w:type="dxa"/>
            <w:noWrap w:val="0"/>
            <w:vAlign w:val="center"/>
          </w:tcPr>
          <w:p w14:paraId="045A6733">
            <w:pPr>
              <w:spacing w:line="360" w:lineRule="auto"/>
              <w:jc w:val="center"/>
              <w:rPr>
                <w:rFonts w:ascii="仿宋" w:hAnsi="仿宋" w:eastAsia="仿宋" w:cs="Times New Roman"/>
                <w:sz w:val="24"/>
                <w:szCs w:val="24"/>
                <w:highlight w:val="none"/>
              </w:rPr>
            </w:pPr>
          </w:p>
        </w:tc>
        <w:tc>
          <w:tcPr>
            <w:tcW w:w="860" w:type="dxa"/>
            <w:noWrap w:val="0"/>
            <w:vAlign w:val="center"/>
          </w:tcPr>
          <w:p w14:paraId="6821F309">
            <w:pPr>
              <w:spacing w:line="360" w:lineRule="auto"/>
              <w:jc w:val="center"/>
              <w:rPr>
                <w:rFonts w:ascii="仿宋" w:hAnsi="仿宋" w:eastAsia="仿宋" w:cs="Times New Roman"/>
                <w:sz w:val="24"/>
                <w:szCs w:val="24"/>
                <w:highlight w:val="none"/>
              </w:rPr>
            </w:pPr>
          </w:p>
        </w:tc>
        <w:tc>
          <w:tcPr>
            <w:tcW w:w="850" w:type="dxa"/>
            <w:noWrap w:val="0"/>
            <w:vAlign w:val="center"/>
          </w:tcPr>
          <w:p w14:paraId="3ED31AA3">
            <w:pPr>
              <w:spacing w:line="360" w:lineRule="auto"/>
              <w:jc w:val="center"/>
              <w:rPr>
                <w:rFonts w:ascii="仿宋" w:hAnsi="仿宋" w:eastAsia="仿宋" w:cs="Times New Roman"/>
                <w:sz w:val="24"/>
                <w:szCs w:val="24"/>
                <w:highlight w:val="none"/>
              </w:rPr>
            </w:pPr>
          </w:p>
        </w:tc>
        <w:tc>
          <w:tcPr>
            <w:tcW w:w="865" w:type="dxa"/>
            <w:noWrap w:val="0"/>
            <w:vAlign w:val="center"/>
          </w:tcPr>
          <w:p w14:paraId="5AE57516">
            <w:pPr>
              <w:spacing w:line="360" w:lineRule="auto"/>
              <w:jc w:val="center"/>
              <w:rPr>
                <w:rFonts w:ascii="仿宋" w:hAnsi="仿宋" w:eastAsia="仿宋" w:cs="Times New Roman"/>
                <w:sz w:val="24"/>
                <w:szCs w:val="24"/>
                <w:highlight w:val="none"/>
              </w:rPr>
            </w:pPr>
          </w:p>
        </w:tc>
        <w:tc>
          <w:tcPr>
            <w:tcW w:w="848" w:type="dxa"/>
            <w:noWrap w:val="0"/>
            <w:vAlign w:val="center"/>
          </w:tcPr>
          <w:p w14:paraId="78D8B1D3">
            <w:pPr>
              <w:spacing w:line="360" w:lineRule="auto"/>
              <w:jc w:val="center"/>
              <w:rPr>
                <w:rFonts w:ascii="仿宋" w:hAnsi="仿宋" w:eastAsia="仿宋" w:cs="Times New Roman"/>
                <w:sz w:val="24"/>
                <w:szCs w:val="24"/>
                <w:highlight w:val="none"/>
              </w:rPr>
            </w:pPr>
          </w:p>
        </w:tc>
        <w:tc>
          <w:tcPr>
            <w:tcW w:w="892" w:type="dxa"/>
            <w:noWrap w:val="0"/>
            <w:vAlign w:val="center"/>
          </w:tcPr>
          <w:p w14:paraId="2FB62107">
            <w:pPr>
              <w:spacing w:line="360" w:lineRule="auto"/>
              <w:jc w:val="center"/>
              <w:rPr>
                <w:rFonts w:ascii="仿宋" w:hAnsi="仿宋" w:eastAsia="仿宋" w:cs="Times New Roman"/>
                <w:sz w:val="24"/>
                <w:szCs w:val="24"/>
                <w:highlight w:val="none"/>
              </w:rPr>
            </w:pPr>
          </w:p>
        </w:tc>
        <w:tc>
          <w:tcPr>
            <w:tcW w:w="862" w:type="dxa"/>
            <w:noWrap w:val="0"/>
            <w:vAlign w:val="center"/>
          </w:tcPr>
          <w:p w14:paraId="6AEA6E7D">
            <w:pPr>
              <w:spacing w:line="360" w:lineRule="auto"/>
              <w:jc w:val="center"/>
              <w:rPr>
                <w:rFonts w:ascii="仿宋" w:hAnsi="仿宋" w:eastAsia="仿宋" w:cs="Times New Roman"/>
                <w:sz w:val="24"/>
                <w:szCs w:val="24"/>
                <w:highlight w:val="none"/>
              </w:rPr>
            </w:pPr>
          </w:p>
        </w:tc>
        <w:tc>
          <w:tcPr>
            <w:tcW w:w="860" w:type="dxa"/>
            <w:noWrap w:val="0"/>
            <w:vAlign w:val="center"/>
          </w:tcPr>
          <w:p w14:paraId="39CF86B2">
            <w:pPr>
              <w:spacing w:line="360" w:lineRule="auto"/>
              <w:jc w:val="center"/>
              <w:rPr>
                <w:rFonts w:ascii="仿宋" w:hAnsi="仿宋" w:eastAsia="仿宋" w:cs="Times New Roman"/>
                <w:sz w:val="24"/>
                <w:szCs w:val="24"/>
                <w:highlight w:val="none"/>
              </w:rPr>
            </w:pPr>
          </w:p>
        </w:tc>
      </w:tr>
      <w:tr w14:paraId="2B74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6604AB3">
            <w:pPr>
              <w:spacing w:line="360" w:lineRule="auto"/>
              <w:jc w:val="center"/>
              <w:rPr>
                <w:rFonts w:ascii="仿宋" w:hAnsi="仿宋" w:eastAsia="仿宋" w:cs="Times New Roman"/>
                <w:sz w:val="24"/>
                <w:szCs w:val="24"/>
                <w:highlight w:val="none"/>
              </w:rPr>
            </w:pPr>
          </w:p>
        </w:tc>
        <w:tc>
          <w:tcPr>
            <w:tcW w:w="923" w:type="dxa"/>
            <w:noWrap w:val="0"/>
            <w:vAlign w:val="center"/>
          </w:tcPr>
          <w:p w14:paraId="4EF6E4DC">
            <w:pPr>
              <w:spacing w:line="360" w:lineRule="auto"/>
              <w:jc w:val="center"/>
              <w:rPr>
                <w:rFonts w:ascii="仿宋" w:hAnsi="仿宋" w:eastAsia="仿宋" w:cs="Times New Roman"/>
                <w:sz w:val="24"/>
                <w:szCs w:val="24"/>
                <w:highlight w:val="none"/>
              </w:rPr>
            </w:pPr>
          </w:p>
        </w:tc>
        <w:tc>
          <w:tcPr>
            <w:tcW w:w="1639" w:type="dxa"/>
            <w:noWrap w:val="0"/>
            <w:vAlign w:val="center"/>
          </w:tcPr>
          <w:p w14:paraId="1BAEB502">
            <w:pPr>
              <w:spacing w:line="360" w:lineRule="auto"/>
              <w:jc w:val="center"/>
              <w:rPr>
                <w:rFonts w:ascii="仿宋" w:hAnsi="仿宋" w:eastAsia="仿宋" w:cs="Times New Roman"/>
                <w:sz w:val="24"/>
                <w:szCs w:val="24"/>
                <w:highlight w:val="none"/>
              </w:rPr>
            </w:pPr>
          </w:p>
        </w:tc>
        <w:tc>
          <w:tcPr>
            <w:tcW w:w="2550" w:type="dxa"/>
            <w:noWrap w:val="0"/>
            <w:vAlign w:val="center"/>
          </w:tcPr>
          <w:p w14:paraId="52B0D41A">
            <w:pPr>
              <w:spacing w:line="360" w:lineRule="auto"/>
              <w:jc w:val="center"/>
              <w:rPr>
                <w:rFonts w:ascii="仿宋" w:hAnsi="仿宋" w:eastAsia="仿宋" w:cs="Times New Roman"/>
                <w:sz w:val="24"/>
                <w:szCs w:val="24"/>
                <w:highlight w:val="none"/>
              </w:rPr>
            </w:pPr>
          </w:p>
        </w:tc>
        <w:tc>
          <w:tcPr>
            <w:tcW w:w="956" w:type="dxa"/>
            <w:noWrap w:val="0"/>
            <w:vAlign w:val="center"/>
          </w:tcPr>
          <w:p w14:paraId="64D63B9D">
            <w:pPr>
              <w:spacing w:line="360" w:lineRule="auto"/>
              <w:jc w:val="center"/>
              <w:rPr>
                <w:rFonts w:ascii="仿宋" w:hAnsi="仿宋" w:eastAsia="仿宋" w:cs="Times New Roman"/>
                <w:sz w:val="24"/>
                <w:szCs w:val="24"/>
                <w:highlight w:val="none"/>
              </w:rPr>
            </w:pPr>
          </w:p>
        </w:tc>
        <w:tc>
          <w:tcPr>
            <w:tcW w:w="859" w:type="dxa"/>
            <w:noWrap w:val="0"/>
            <w:vAlign w:val="center"/>
          </w:tcPr>
          <w:p w14:paraId="020C0C05">
            <w:pPr>
              <w:spacing w:line="360" w:lineRule="auto"/>
              <w:jc w:val="center"/>
              <w:rPr>
                <w:rFonts w:ascii="仿宋" w:hAnsi="仿宋" w:eastAsia="仿宋" w:cs="Times New Roman"/>
                <w:sz w:val="24"/>
                <w:szCs w:val="24"/>
                <w:highlight w:val="none"/>
              </w:rPr>
            </w:pPr>
          </w:p>
        </w:tc>
        <w:tc>
          <w:tcPr>
            <w:tcW w:w="950" w:type="dxa"/>
            <w:noWrap w:val="0"/>
            <w:vAlign w:val="center"/>
          </w:tcPr>
          <w:p w14:paraId="5A08809C">
            <w:pPr>
              <w:spacing w:line="360" w:lineRule="auto"/>
              <w:jc w:val="center"/>
              <w:rPr>
                <w:rFonts w:ascii="仿宋" w:hAnsi="仿宋" w:eastAsia="仿宋" w:cs="Times New Roman"/>
                <w:sz w:val="24"/>
                <w:szCs w:val="24"/>
                <w:highlight w:val="none"/>
              </w:rPr>
            </w:pPr>
          </w:p>
        </w:tc>
        <w:tc>
          <w:tcPr>
            <w:tcW w:w="860" w:type="dxa"/>
            <w:noWrap w:val="0"/>
            <w:vAlign w:val="center"/>
          </w:tcPr>
          <w:p w14:paraId="6222181B">
            <w:pPr>
              <w:spacing w:line="360" w:lineRule="auto"/>
              <w:jc w:val="center"/>
              <w:rPr>
                <w:rFonts w:ascii="仿宋" w:hAnsi="仿宋" w:eastAsia="仿宋" w:cs="Times New Roman"/>
                <w:sz w:val="24"/>
                <w:szCs w:val="24"/>
                <w:highlight w:val="none"/>
              </w:rPr>
            </w:pPr>
          </w:p>
        </w:tc>
        <w:tc>
          <w:tcPr>
            <w:tcW w:w="850" w:type="dxa"/>
            <w:noWrap w:val="0"/>
            <w:vAlign w:val="center"/>
          </w:tcPr>
          <w:p w14:paraId="5C154BE9">
            <w:pPr>
              <w:spacing w:line="360" w:lineRule="auto"/>
              <w:jc w:val="center"/>
              <w:rPr>
                <w:rFonts w:ascii="仿宋" w:hAnsi="仿宋" w:eastAsia="仿宋" w:cs="Times New Roman"/>
                <w:sz w:val="24"/>
                <w:szCs w:val="24"/>
                <w:highlight w:val="none"/>
              </w:rPr>
            </w:pPr>
          </w:p>
        </w:tc>
        <w:tc>
          <w:tcPr>
            <w:tcW w:w="865" w:type="dxa"/>
            <w:noWrap w:val="0"/>
            <w:vAlign w:val="center"/>
          </w:tcPr>
          <w:p w14:paraId="37CF0523">
            <w:pPr>
              <w:spacing w:line="360" w:lineRule="auto"/>
              <w:jc w:val="center"/>
              <w:rPr>
                <w:rFonts w:ascii="仿宋" w:hAnsi="仿宋" w:eastAsia="仿宋" w:cs="Times New Roman"/>
                <w:sz w:val="24"/>
                <w:szCs w:val="24"/>
                <w:highlight w:val="none"/>
              </w:rPr>
            </w:pPr>
          </w:p>
        </w:tc>
        <w:tc>
          <w:tcPr>
            <w:tcW w:w="848" w:type="dxa"/>
            <w:noWrap w:val="0"/>
            <w:vAlign w:val="center"/>
          </w:tcPr>
          <w:p w14:paraId="3631F1CD">
            <w:pPr>
              <w:spacing w:line="360" w:lineRule="auto"/>
              <w:jc w:val="center"/>
              <w:rPr>
                <w:rFonts w:ascii="仿宋" w:hAnsi="仿宋" w:eastAsia="仿宋" w:cs="Times New Roman"/>
                <w:sz w:val="24"/>
                <w:szCs w:val="24"/>
                <w:highlight w:val="none"/>
              </w:rPr>
            </w:pPr>
          </w:p>
        </w:tc>
        <w:tc>
          <w:tcPr>
            <w:tcW w:w="892" w:type="dxa"/>
            <w:noWrap w:val="0"/>
            <w:vAlign w:val="center"/>
          </w:tcPr>
          <w:p w14:paraId="6FB39A0E">
            <w:pPr>
              <w:spacing w:line="360" w:lineRule="auto"/>
              <w:jc w:val="center"/>
              <w:rPr>
                <w:rFonts w:ascii="仿宋" w:hAnsi="仿宋" w:eastAsia="仿宋" w:cs="Times New Roman"/>
                <w:sz w:val="24"/>
                <w:szCs w:val="24"/>
                <w:highlight w:val="none"/>
              </w:rPr>
            </w:pPr>
          </w:p>
        </w:tc>
        <w:tc>
          <w:tcPr>
            <w:tcW w:w="862" w:type="dxa"/>
            <w:noWrap w:val="0"/>
            <w:vAlign w:val="center"/>
          </w:tcPr>
          <w:p w14:paraId="201DE85E">
            <w:pPr>
              <w:spacing w:line="360" w:lineRule="auto"/>
              <w:jc w:val="center"/>
              <w:rPr>
                <w:rFonts w:ascii="仿宋" w:hAnsi="仿宋" w:eastAsia="仿宋" w:cs="Times New Roman"/>
                <w:sz w:val="24"/>
                <w:szCs w:val="24"/>
                <w:highlight w:val="none"/>
              </w:rPr>
            </w:pPr>
          </w:p>
        </w:tc>
        <w:tc>
          <w:tcPr>
            <w:tcW w:w="860" w:type="dxa"/>
            <w:noWrap w:val="0"/>
            <w:vAlign w:val="center"/>
          </w:tcPr>
          <w:p w14:paraId="2A925BB7">
            <w:pPr>
              <w:spacing w:line="360" w:lineRule="auto"/>
              <w:jc w:val="center"/>
              <w:rPr>
                <w:rFonts w:ascii="仿宋" w:hAnsi="仿宋" w:eastAsia="仿宋" w:cs="Times New Roman"/>
                <w:sz w:val="24"/>
                <w:szCs w:val="24"/>
                <w:highlight w:val="none"/>
              </w:rPr>
            </w:pPr>
          </w:p>
        </w:tc>
      </w:tr>
      <w:tr w14:paraId="4186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6AC15F95">
            <w:pPr>
              <w:spacing w:line="360" w:lineRule="auto"/>
              <w:jc w:val="center"/>
              <w:rPr>
                <w:rFonts w:ascii="仿宋" w:hAnsi="仿宋" w:eastAsia="仿宋" w:cs="Times New Roman"/>
                <w:sz w:val="24"/>
                <w:szCs w:val="24"/>
                <w:highlight w:val="none"/>
              </w:rPr>
            </w:pPr>
          </w:p>
        </w:tc>
        <w:tc>
          <w:tcPr>
            <w:tcW w:w="923" w:type="dxa"/>
            <w:noWrap w:val="0"/>
            <w:vAlign w:val="center"/>
          </w:tcPr>
          <w:p w14:paraId="0AC671AB">
            <w:pPr>
              <w:spacing w:line="360" w:lineRule="auto"/>
              <w:jc w:val="center"/>
              <w:rPr>
                <w:rFonts w:ascii="仿宋" w:hAnsi="仿宋" w:eastAsia="仿宋" w:cs="Times New Roman"/>
                <w:sz w:val="24"/>
                <w:szCs w:val="24"/>
                <w:highlight w:val="none"/>
              </w:rPr>
            </w:pPr>
          </w:p>
        </w:tc>
        <w:tc>
          <w:tcPr>
            <w:tcW w:w="1639" w:type="dxa"/>
            <w:noWrap w:val="0"/>
            <w:vAlign w:val="center"/>
          </w:tcPr>
          <w:p w14:paraId="1685A060">
            <w:pPr>
              <w:spacing w:line="360" w:lineRule="auto"/>
              <w:jc w:val="center"/>
              <w:rPr>
                <w:rFonts w:ascii="仿宋" w:hAnsi="仿宋" w:eastAsia="仿宋" w:cs="Times New Roman"/>
                <w:sz w:val="24"/>
                <w:szCs w:val="24"/>
                <w:highlight w:val="none"/>
              </w:rPr>
            </w:pPr>
          </w:p>
        </w:tc>
        <w:tc>
          <w:tcPr>
            <w:tcW w:w="2550" w:type="dxa"/>
            <w:noWrap w:val="0"/>
            <w:vAlign w:val="center"/>
          </w:tcPr>
          <w:p w14:paraId="34F20FF6">
            <w:pPr>
              <w:spacing w:line="360" w:lineRule="auto"/>
              <w:jc w:val="center"/>
              <w:rPr>
                <w:rFonts w:ascii="仿宋" w:hAnsi="仿宋" w:eastAsia="仿宋" w:cs="Times New Roman"/>
                <w:sz w:val="24"/>
                <w:szCs w:val="24"/>
                <w:highlight w:val="none"/>
              </w:rPr>
            </w:pPr>
          </w:p>
        </w:tc>
        <w:tc>
          <w:tcPr>
            <w:tcW w:w="956" w:type="dxa"/>
            <w:noWrap w:val="0"/>
            <w:vAlign w:val="center"/>
          </w:tcPr>
          <w:p w14:paraId="5E616441">
            <w:pPr>
              <w:spacing w:line="360" w:lineRule="auto"/>
              <w:jc w:val="center"/>
              <w:rPr>
                <w:rFonts w:ascii="仿宋" w:hAnsi="仿宋" w:eastAsia="仿宋" w:cs="Times New Roman"/>
                <w:sz w:val="24"/>
                <w:szCs w:val="24"/>
                <w:highlight w:val="none"/>
              </w:rPr>
            </w:pPr>
          </w:p>
        </w:tc>
        <w:tc>
          <w:tcPr>
            <w:tcW w:w="859" w:type="dxa"/>
            <w:noWrap w:val="0"/>
            <w:vAlign w:val="center"/>
          </w:tcPr>
          <w:p w14:paraId="29BB0541">
            <w:pPr>
              <w:spacing w:line="360" w:lineRule="auto"/>
              <w:jc w:val="center"/>
              <w:rPr>
                <w:rFonts w:ascii="仿宋" w:hAnsi="仿宋" w:eastAsia="仿宋" w:cs="Times New Roman"/>
                <w:sz w:val="24"/>
                <w:szCs w:val="24"/>
                <w:highlight w:val="none"/>
              </w:rPr>
            </w:pPr>
          </w:p>
        </w:tc>
        <w:tc>
          <w:tcPr>
            <w:tcW w:w="950" w:type="dxa"/>
            <w:noWrap w:val="0"/>
            <w:vAlign w:val="center"/>
          </w:tcPr>
          <w:p w14:paraId="70316D71">
            <w:pPr>
              <w:spacing w:line="360" w:lineRule="auto"/>
              <w:jc w:val="center"/>
              <w:rPr>
                <w:rFonts w:ascii="仿宋" w:hAnsi="仿宋" w:eastAsia="仿宋" w:cs="Times New Roman"/>
                <w:sz w:val="24"/>
                <w:szCs w:val="24"/>
                <w:highlight w:val="none"/>
              </w:rPr>
            </w:pPr>
          </w:p>
        </w:tc>
        <w:tc>
          <w:tcPr>
            <w:tcW w:w="860" w:type="dxa"/>
            <w:noWrap w:val="0"/>
            <w:vAlign w:val="center"/>
          </w:tcPr>
          <w:p w14:paraId="3A587A86">
            <w:pPr>
              <w:spacing w:line="360" w:lineRule="auto"/>
              <w:jc w:val="center"/>
              <w:rPr>
                <w:rFonts w:ascii="仿宋" w:hAnsi="仿宋" w:eastAsia="仿宋" w:cs="Times New Roman"/>
                <w:sz w:val="24"/>
                <w:szCs w:val="24"/>
                <w:highlight w:val="none"/>
              </w:rPr>
            </w:pPr>
          </w:p>
        </w:tc>
        <w:tc>
          <w:tcPr>
            <w:tcW w:w="850" w:type="dxa"/>
            <w:noWrap w:val="0"/>
            <w:vAlign w:val="center"/>
          </w:tcPr>
          <w:p w14:paraId="1FA152FA">
            <w:pPr>
              <w:spacing w:line="360" w:lineRule="auto"/>
              <w:jc w:val="center"/>
              <w:rPr>
                <w:rFonts w:ascii="仿宋" w:hAnsi="仿宋" w:eastAsia="仿宋" w:cs="Times New Roman"/>
                <w:sz w:val="24"/>
                <w:szCs w:val="24"/>
                <w:highlight w:val="none"/>
              </w:rPr>
            </w:pPr>
          </w:p>
        </w:tc>
        <w:tc>
          <w:tcPr>
            <w:tcW w:w="865" w:type="dxa"/>
            <w:noWrap w:val="0"/>
            <w:vAlign w:val="center"/>
          </w:tcPr>
          <w:p w14:paraId="1B22D233">
            <w:pPr>
              <w:spacing w:line="360" w:lineRule="auto"/>
              <w:jc w:val="center"/>
              <w:rPr>
                <w:rFonts w:ascii="仿宋" w:hAnsi="仿宋" w:eastAsia="仿宋" w:cs="Times New Roman"/>
                <w:sz w:val="24"/>
                <w:szCs w:val="24"/>
                <w:highlight w:val="none"/>
              </w:rPr>
            </w:pPr>
          </w:p>
        </w:tc>
        <w:tc>
          <w:tcPr>
            <w:tcW w:w="848" w:type="dxa"/>
            <w:noWrap w:val="0"/>
            <w:vAlign w:val="center"/>
          </w:tcPr>
          <w:p w14:paraId="2138B18B">
            <w:pPr>
              <w:spacing w:line="360" w:lineRule="auto"/>
              <w:jc w:val="center"/>
              <w:rPr>
                <w:rFonts w:ascii="仿宋" w:hAnsi="仿宋" w:eastAsia="仿宋" w:cs="Times New Roman"/>
                <w:sz w:val="24"/>
                <w:szCs w:val="24"/>
                <w:highlight w:val="none"/>
              </w:rPr>
            </w:pPr>
          </w:p>
        </w:tc>
        <w:tc>
          <w:tcPr>
            <w:tcW w:w="892" w:type="dxa"/>
            <w:noWrap w:val="0"/>
            <w:vAlign w:val="center"/>
          </w:tcPr>
          <w:p w14:paraId="0612D616">
            <w:pPr>
              <w:spacing w:line="360" w:lineRule="auto"/>
              <w:jc w:val="center"/>
              <w:rPr>
                <w:rFonts w:ascii="仿宋" w:hAnsi="仿宋" w:eastAsia="仿宋" w:cs="Times New Roman"/>
                <w:sz w:val="24"/>
                <w:szCs w:val="24"/>
                <w:highlight w:val="none"/>
              </w:rPr>
            </w:pPr>
          </w:p>
        </w:tc>
        <w:tc>
          <w:tcPr>
            <w:tcW w:w="862" w:type="dxa"/>
            <w:noWrap w:val="0"/>
            <w:vAlign w:val="center"/>
          </w:tcPr>
          <w:p w14:paraId="0119CDFD">
            <w:pPr>
              <w:spacing w:line="360" w:lineRule="auto"/>
              <w:jc w:val="center"/>
              <w:rPr>
                <w:rFonts w:ascii="仿宋" w:hAnsi="仿宋" w:eastAsia="仿宋" w:cs="Times New Roman"/>
                <w:sz w:val="24"/>
                <w:szCs w:val="24"/>
                <w:highlight w:val="none"/>
              </w:rPr>
            </w:pPr>
          </w:p>
        </w:tc>
        <w:tc>
          <w:tcPr>
            <w:tcW w:w="860" w:type="dxa"/>
            <w:noWrap w:val="0"/>
            <w:vAlign w:val="center"/>
          </w:tcPr>
          <w:p w14:paraId="786878FA">
            <w:pPr>
              <w:spacing w:line="360" w:lineRule="auto"/>
              <w:jc w:val="center"/>
              <w:rPr>
                <w:rFonts w:ascii="仿宋" w:hAnsi="仿宋" w:eastAsia="仿宋" w:cs="Times New Roman"/>
                <w:sz w:val="24"/>
                <w:szCs w:val="24"/>
                <w:highlight w:val="none"/>
              </w:rPr>
            </w:pPr>
          </w:p>
        </w:tc>
      </w:tr>
      <w:tr w14:paraId="1391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30B0A39B">
            <w:pPr>
              <w:spacing w:line="360" w:lineRule="auto"/>
              <w:jc w:val="center"/>
              <w:rPr>
                <w:rFonts w:ascii="仿宋" w:hAnsi="仿宋" w:eastAsia="仿宋" w:cs="Times New Roman"/>
                <w:sz w:val="24"/>
                <w:szCs w:val="24"/>
                <w:highlight w:val="none"/>
              </w:rPr>
            </w:pPr>
          </w:p>
        </w:tc>
        <w:tc>
          <w:tcPr>
            <w:tcW w:w="923" w:type="dxa"/>
            <w:noWrap w:val="0"/>
            <w:vAlign w:val="center"/>
          </w:tcPr>
          <w:p w14:paraId="069C6566">
            <w:pPr>
              <w:spacing w:line="360" w:lineRule="auto"/>
              <w:jc w:val="center"/>
              <w:rPr>
                <w:rFonts w:ascii="仿宋" w:hAnsi="仿宋" w:eastAsia="仿宋" w:cs="Times New Roman"/>
                <w:sz w:val="24"/>
                <w:szCs w:val="24"/>
                <w:highlight w:val="none"/>
              </w:rPr>
            </w:pPr>
          </w:p>
        </w:tc>
        <w:tc>
          <w:tcPr>
            <w:tcW w:w="1639" w:type="dxa"/>
            <w:noWrap w:val="0"/>
            <w:vAlign w:val="center"/>
          </w:tcPr>
          <w:p w14:paraId="0B3FB4EC">
            <w:pPr>
              <w:spacing w:line="360" w:lineRule="auto"/>
              <w:jc w:val="center"/>
              <w:rPr>
                <w:rFonts w:ascii="仿宋" w:hAnsi="仿宋" w:eastAsia="仿宋" w:cs="Times New Roman"/>
                <w:sz w:val="24"/>
                <w:szCs w:val="24"/>
                <w:highlight w:val="none"/>
              </w:rPr>
            </w:pPr>
          </w:p>
        </w:tc>
        <w:tc>
          <w:tcPr>
            <w:tcW w:w="2550" w:type="dxa"/>
            <w:noWrap w:val="0"/>
            <w:vAlign w:val="center"/>
          </w:tcPr>
          <w:p w14:paraId="2A1EB162">
            <w:pPr>
              <w:spacing w:line="360" w:lineRule="auto"/>
              <w:jc w:val="center"/>
              <w:rPr>
                <w:rFonts w:ascii="仿宋" w:hAnsi="仿宋" w:eastAsia="仿宋" w:cs="Times New Roman"/>
                <w:sz w:val="24"/>
                <w:szCs w:val="24"/>
                <w:highlight w:val="none"/>
              </w:rPr>
            </w:pPr>
          </w:p>
        </w:tc>
        <w:tc>
          <w:tcPr>
            <w:tcW w:w="956" w:type="dxa"/>
            <w:noWrap w:val="0"/>
            <w:vAlign w:val="center"/>
          </w:tcPr>
          <w:p w14:paraId="7BDC2781">
            <w:pPr>
              <w:spacing w:line="360" w:lineRule="auto"/>
              <w:jc w:val="center"/>
              <w:rPr>
                <w:rFonts w:ascii="仿宋" w:hAnsi="仿宋" w:eastAsia="仿宋" w:cs="Times New Roman"/>
                <w:sz w:val="24"/>
                <w:szCs w:val="24"/>
                <w:highlight w:val="none"/>
              </w:rPr>
            </w:pPr>
          </w:p>
        </w:tc>
        <w:tc>
          <w:tcPr>
            <w:tcW w:w="859" w:type="dxa"/>
            <w:noWrap w:val="0"/>
            <w:vAlign w:val="center"/>
          </w:tcPr>
          <w:p w14:paraId="2ED6D030">
            <w:pPr>
              <w:spacing w:line="360" w:lineRule="auto"/>
              <w:jc w:val="center"/>
              <w:rPr>
                <w:rFonts w:ascii="仿宋" w:hAnsi="仿宋" w:eastAsia="仿宋" w:cs="Times New Roman"/>
                <w:sz w:val="24"/>
                <w:szCs w:val="24"/>
                <w:highlight w:val="none"/>
              </w:rPr>
            </w:pPr>
          </w:p>
        </w:tc>
        <w:tc>
          <w:tcPr>
            <w:tcW w:w="950" w:type="dxa"/>
            <w:noWrap w:val="0"/>
            <w:vAlign w:val="center"/>
          </w:tcPr>
          <w:p w14:paraId="20852F6E">
            <w:pPr>
              <w:spacing w:line="360" w:lineRule="auto"/>
              <w:jc w:val="center"/>
              <w:rPr>
                <w:rFonts w:ascii="仿宋" w:hAnsi="仿宋" w:eastAsia="仿宋" w:cs="Times New Roman"/>
                <w:sz w:val="24"/>
                <w:szCs w:val="24"/>
                <w:highlight w:val="none"/>
              </w:rPr>
            </w:pPr>
          </w:p>
        </w:tc>
        <w:tc>
          <w:tcPr>
            <w:tcW w:w="860" w:type="dxa"/>
            <w:noWrap w:val="0"/>
            <w:vAlign w:val="center"/>
          </w:tcPr>
          <w:p w14:paraId="4E4EA6B6">
            <w:pPr>
              <w:spacing w:line="360" w:lineRule="auto"/>
              <w:jc w:val="center"/>
              <w:rPr>
                <w:rFonts w:ascii="仿宋" w:hAnsi="仿宋" w:eastAsia="仿宋" w:cs="Times New Roman"/>
                <w:sz w:val="24"/>
                <w:szCs w:val="24"/>
                <w:highlight w:val="none"/>
              </w:rPr>
            </w:pPr>
          </w:p>
        </w:tc>
        <w:tc>
          <w:tcPr>
            <w:tcW w:w="850" w:type="dxa"/>
            <w:noWrap w:val="0"/>
            <w:vAlign w:val="center"/>
          </w:tcPr>
          <w:p w14:paraId="38AA5959">
            <w:pPr>
              <w:spacing w:line="360" w:lineRule="auto"/>
              <w:jc w:val="center"/>
              <w:rPr>
                <w:rFonts w:ascii="仿宋" w:hAnsi="仿宋" w:eastAsia="仿宋" w:cs="Times New Roman"/>
                <w:sz w:val="24"/>
                <w:szCs w:val="24"/>
                <w:highlight w:val="none"/>
              </w:rPr>
            </w:pPr>
          </w:p>
        </w:tc>
        <w:tc>
          <w:tcPr>
            <w:tcW w:w="865" w:type="dxa"/>
            <w:noWrap w:val="0"/>
            <w:vAlign w:val="center"/>
          </w:tcPr>
          <w:p w14:paraId="7DFC3B65">
            <w:pPr>
              <w:spacing w:line="360" w:lineRule="auto"/>
              <w:jc w:val="center"/>
              <w:rPr>
                <w:rFonts w:ascii="仿宋" w:hAnsi="仿宋" w:eastAsia="仿宋" w:cs="Times New Roman"/>
                <w:sz w:val="24"/>
                <w:szCs w:val="24"/>
                <w:highlight w:val="none"/>
              </w:rPr>
            </w:pPr>
          </w:p>
        </w:tc>
        <w:tc>
          <w:tcPr>
            <w:tcW w:w="848" w:type="dxa"/>
            <w:noWrap w:val="0"/>
            <w:vAlign w:val="center"/>
          </w:tcPr>
          <w:p w14:paraId="547476CB">
            <w:pPr>
              <w:spacing w:line="360" w:lineRule="auto"/>
              <w:jc w:val="center"/>
              <w:rPr>
                <w:rFonts w:ascii="仿宋" w:hAnsi="仿宋" w:eastAsia="仿宋" w:cs="Times New Roman"/>
                <w:sz w:val="24"/>
                <w:szCs w:val="24"/>
                <w:highlight w:val="none"/>
              </w:rPr>
            </w:pPr>
          </w:p>
        </w:tc>
        <w:tc>
          <w:tcPr>
            <w:tcW w:w="892" w:type="dxa"/>
            <w:noWrap w:val="0"/>
            <w:vAlign w:val="center"/>
          </w:tcPr>
          <w:p w14:paraId="77455D04">
            <w:pPr>
              <w:spacing w:line="360" w:lineRule="auto"/>
              <w:jc w:val="center"/>
              <w:rPr>
                <w:rFonts w:ascii="仿宋" w:hAnsi="仿宋" w:eastAsia="仿宋" w:cs="Times New Roman"/>
                <w:sz w:val="24"/>
                <w:szCs w:val="24"/>
                <w:highlight w:val="none"/>
              </w:rPr>
            </w:pPr>
          </w:p>
        </w:tc>
        <w:tc>
          <w:tcPr>
            <w:tcW w:w="862" w:type="dxa"/>
            <w:noWrap w:val="0"/>
            <w:vAlign w:val="center"/>
          </w:tcPr>
          <w:p w14:paraId="1033B8DC">
            <w:pPr>
              <w:spacing w:line="360" w:lineRule="auto"/>
              <w:jc w:val="center"/>
              <w:rPr>
                <w:rFonts w:ascii="仿宋" w:hAnsi="仿宋" w:eastAsia="仿宋" w:cs="Times New Roman"/>
                <w:sz w:val="24"/>
                <w:szCs w:val="24"/>
                <w:highlight w:val="none"/>
              </w:rPr>
            </w:pPr>
          </w:p>
        </w:tc>
        <w:tc>
          <w:tcPr>
            <w:tcW w:w="860" w:type="dxa"/>
            <w:noWrap w:val="0"/>
            <w:vAlign w:val="center"/>
          </w:tcPr>
          <w:p w14:paraId="521D4FA0">
            <w:pPr>
              <w:spacing w:line="360" w:lineRule="auto"/>
              <w:jc w:val="center"/>
              <w:rPr>
                <w:rFonts w:ascii="仿宋" w:hAnsi="仿宋" w:eastAsia="仿宋" w:cs="Times New Roman"/>
                <w:sz w:val="24"/>
                <w:szCs w:val="24"/>
                <w:highlight w:val="none"/>
              </w:rPr>
            </w:pPr>
          </w:p>
        </w:tc>
      </w:tr>
      <w:tr w14:paraId="08DA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7136E831">
            <w:pPr>
              <w:spacing w:line="360" w:lineRule="auto"/>
              <w:jc w:val="center"/>
              <w:rPr>
                <w:rFonts w:ascii="仿宋" w:hAnsi="仿宋" w:eastAsia="仿宋" w:cs="Times New Roman"/>
                <w:highlight w:val="none"/>
              </w:rPr>
            </w:pPr>
          </w:p>
        </w:tc>
        <w:tc>
          <w:tcPr>
            <w:tcW w:w="923" w:type="dxa"/>
            <w:noWrap w:val="0"/>
            <w:vAlign w:val="center"/>
          </w:tcPr>
          <w:p w14:paraId="5B088189">
            <w:pPr>
              <w:spacing w:line="360" w:lineRule="auto"/>
              <w:jc w:val="center"/>
              <w:rPr>
                <w:rFonts w:ascii="仿宋" w:hAnsi="仿宋" w:eastAsia="仿宋" w:cs="Times New Roman"/>
                <w:highlight w:val="none"/>
              </w:rPr>
            </w:pPr>
          </w:p>
        </w:tc>
        <w:tc>
          <w:tcPr>
            <w:tcW w:w="1639" w:type="dxa"/>
            <w:noWrap w:val="0"/>
            <w:vAlign w:val="center"/>
          </w:tcPr>
          <w:p w14:paraId="3CCC0DF4">
            <w:pPr>
              <w:spacing w:line="360" w:lineRule="auto"/>
              <w:jc w:val="center"/>
              <w:rPr>
                <w:rFonts w:ascii="仿宋" w:hAnsi="仿宋" w:eastAsia="仿宋" w:cs="Times New Roman"/>
                <w:highlight w:val="none"/>
              </w:rPr>
            </w:pPr>
            <w:r>
              <w:rPr>
                <w:rFonts w:hint="eastAsia" w:ascii="仿宋" w:hAnsi="仿宋" w:eastAsia="仿宋" w:cs="仿宋"/>
                <w:highlight w:val="none"/>
              </w:rPr>
              <w:t>本页小计</w:t>
            </w:r>
          </w:p>
        </w:tc>
        <w:tc>
          <w:tcPr>
            <w:tcW w:w="2550" w:type="dxa"/>
            <w:noWrap w:val="0"/>
            <w:vAlign w:val="center"/>
          </w:tcPr>
          <w:p w14:paraId="2967CA1B">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6" w:type="dxa"/>
            <w:noWrap w:val="0"/>
            <w:vAlign w:val="center"/>
          </w:tcPr>
          <w:p w14:paraId="2C9C2A92">
            <w:pPr>
              <w:spacing w:line="360" w:lineRule="auto"/>
              <w:jc w:val="center"/>
              <w:rPr>
                <w:rFonts w:ascii="仿宋" w:hAnsi="仿宋" w:eastAsia="仿宋" w:cs="Times New Roman"/>
                <w:highlight w:val="none"/>
              </w:rPr>
            </w:pPr>
          </w:p>
        </w:tc>
        <w:tc>
          <w:tcPr>
            <w:tcW w:w="859" w:type="dxa"/>
            <w:noWrap w:val="0"/>
            <w:vAlign w:val="center"/>
          </w:tcPr>
          <w:p w14:paraId="3D9F0327">
            <w:pPr>
              <w:spacing w:line="360" w:lineRule="auto"/>
              <w:jc w:val="center"/>
              <w:rPr>
                <w:rFonts w:ascii="仿宋" w:hAnsi="仿宋" w:eastAsia="仿宋" w:cs="Times New Roman"/>
                <w:highlight w:val="none"/>
              </w:rPr>
            </w:pPr>
          </w:p>
        </w:tc>
        <w:tc>
          <w:tcPr>
            <w:tcW w:w="950" w:type="dxa"/>
            <w:noWrap w:val="0"/>
            <w:vAlign w:val="center"/>
          </w:tcPr>
          <w:p w14:paraId="178EA161">
            <w:pPr>
              <w:spacing w:line="360" w:lineRule="auto"/>
              <w:jc w:val="center"/>
              <w:rPr>
                <w:rFonts w:ascii="仿宋" w:hAnsi="仿宋" w:eastAsia="仿宋" w:cs="Times New Roman"/>
                <w:highlight w:val="none"/>
              </w:rPr>
            </w:pPr>
          </w:p>
        </w:tc>
        <w:tc>
          <w:tcPr>
            <w:tcW w:w="860" w:type="dxa"/>
            <w:noWrap w:val="0"/>
            <w:vAlign w:val="center"/>
          </w:tcPr>
          <w:p w14:paraId="0342705D">
            <w:pPr>
              <w:spacing w:line="360" w:lineRule="auto"/>
              <w:jc w:val="center"/>
              <w:rPr>
                <w:rFonts w:ascii="仿宋" w:hAnsi="仿宋" w:eastAsia="仿宋" w:cs="Times New Roman"/>
                <w:highlight w:val="none"/>
              </w:rPr>
            </w:pPr>
          </w:p>
        </w:tc>
        <w:tc>
          <w:tcPr>
            <w:tcW w:w="850" w:type="dxa"/>
            <w:noWrap w:val="0"/>
            <w:vAlign w:val="center"/>
          </w:tcPr>
          <w:p w14:paraId="2365F7AD">
            <w:pPr>
              <w:spacing w:line="360" w:lineRule="auto"/>
              <w:jc w:val="center"/>
              <w:rPr>
                <w:rFonts w:ascii="仿宋" w:hAnsi="仿宋" w:eastAsia="仿宋" w:cs="Times New Roman"/>
                <w:highlight w:val="none"/>
              </w:rPr>
            </w:pPr>
          </w:p>
        </w:tc>
        <w:tc>
          <w:tcPr>
            <w:tcW w:w="865" w:type="dxa"/>
            <w:noWrap w:val="0"/>
            <w:vAlign w:val="top"/>
          </w:tcPr>
          <w:p w14:paraId="6C93C173">
            <w:pPr>
              <w:spacing w:line="360" w:lineRule="auto"/>
              <w:jc w:val="center"/>
              <w:rPr>
                <w:rFonts w:ascii="仿宋" w:hAnsi="仿宋" w:eastAsia="仿宋" w:cs="Times New Roman"/>
                <w:highlight w:val="none"/>
              </w:rPr>
            </w:pPr>
          </w:p>
        </w:tc>
        <w:tc>
          <w:tcPr>
            <w:tcW w:w="848" w:type="dxa"/>
            <w:noWrap w:val="0"/>
            <w:vAlign w:val="center"/>
          </w:tcPr>
          <w:p w14:paraId="497FE265">
            <w:pPr>
              <w:spacing w:line="360" w:lineRule="auto"/>
              <w:jc w:val="center"/>
              <w:rPr>
                <w:rFonts w:ascii="仿宋" w:hAnsi="仿宋" w:eastAsia="仿宋" w:cs="Times New Roman"/>
                <w:highlight w:val="none"/>
              </w:rPr>
            </w:pPr>
          </w:p>
        </w:tc>
        <w:tc>
          <w:tcPr>
            <w:tcW w:w="892" w:type="dxa"/>
            <w:noWrap w:val="0"/>
            <w:vAlign w:val="center"/>
          </w:tcPr>
          <w:p w14:paraId="213DC1D5">
            <w:pPr>
              <w:spacing w:line="360" w:lineRule="auto"/>
              <w:jc w:val="center"/>
              <w:rPr>
                <w:rFonts w:ascii="仿宋" w:hAnsi="仿宋" w:eastAsia="仿宋" w:cs="Times New Roman"/>
                <w:highlight w:val="none"/>
              </w:rPr>
            </w:pPr>
          </w:p>
        </w:tc>
        <w:tc>
          <w:tcPr>
            <w:tcW w:w="862" w:type="dxa"/>
            <w:noWrap w:val="0"/>
            <w:vAlign w:val="center"/>
          </w:tcPr>
          <w:p w14:paraId="15704B9C">
            <w:pPr>
              <w:spacing w:line="360" w:lineRule="auto"/>
              <w:jc w:val="center"/>
              <w:rPr>
                <w:rFonts w:ascii="仿宋" w:hAnsi="仿宋" w:eastAsia="仿宋" w:cs="Times New Roman"/>
                <w:highlight w:val="none"/>
              </w:rPr>
            </w:pPr>
          </w:p>
        </w:tc>
        <w:tc>
          <w:tcPr>
            <w:tcW w:w="860" w:type="dxa"/>
            <w:noWrap w:val="0"/>
            <w:vAlign w:val="center"/>
          </w:tcPr>
          <w:p w14:paraId="1B684402">
            <w:pPr>
              <w:spacing w:line="360" w:lineRule="auto"/>
              <w:jc w:val="center"/>
              <w:rPr>
                <w:rFonts w:ascii="仿宋" w:hAnsi="仿宋" w:eastAsia="仿宋" w:cs="Times New Roman"/>
                <w:highlight w:val="none"/>
              </w:rPr>
            </w:pPr>
          </w:p>
        </w:tc>
      </w:tr>
      <w:tr w14:paraId="0654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0"/>
            <w:vAlign w:val="center"/>
          </w:tcPr>
          <w:p w14:paraId="5BF077C8">
            <w:pPr>
              <w:spacing w:line="360" w:lineRule="auto"/>
              <w:jc w:val="center"/>
              <w:rPr>
                <w:rFonts w:ascii="仿宋" w:hAnsi="仿宋" w:eastAsia="仿宋" w:cs="Times New Roman"/>
                <w:highlight w:val="none"/>
              </w:rPr>
            </w:pPr>
          </w:p>
        </w:tc>
        <w:tc>
          <w:tcPr>
            <w:tcW w:w="923" w:type="dxa"/>
            <w:noWrap w:val="0"/>
            <w:vAlign w:val="center"/>
          </w:tcPr>
          <w:p w14:paraId="19F2E859">
            <w:pPr>
              <w:spacing w:line="360" w:lineRule="auto"/>
              <w:jc w:val="center"/>
              <w:rPr>
                <w:rFonts w:ascii="仿宋" w:hAnsi="仿宋" w:eastAsia="仿宋" w:cs="Times New Roman"/>
                <w:highlight w:val="none"/>
              </w:rPr>
            </w:pPr>
          </w:p>
        </w:tc>
        <w:tc>
          <w:tcPr>
            <w:tcW w:w="1639" w:type="dxa"/>
            <w:noWrap w:val="0"/>
            <w:vAlign w:val="center"/>
          </w:tcPr>
          <w:p w14:paraId="35C8C94A">
            <w:pPr>
              <w:spacing w:line="360" w:lineRule="auto"/>
              <w:jc w:val="center"/>
              <w:rPr>
                <w:rFonts w:ascii="仿宋" w:hAnsi="仿宋" w:eastAsia="仿宋" w:cs="Times New Roman"/>
                <w:highlight w:val="none"/>
              </w:rPr>
            </w:pPr>
            <w:r>
              <w:rPr>
                <w:rFonts w:hint="eastAsia" w:ascii="仿宋" w:hAnsi="仿宋" w:eastAsia="仿宋" w:cs="仿宋"/>
                <w:highlight w:val="none"/>
              </w:rPr>
              <w:t>合计</w:t>
            </w:r>
          </w:p>
        </w:tc>
        <w:tc>
          <w:tcPr>
            <w:tcW w:w="2550" w:type="dxa"/>
            <w:noWrap w:val="0"/>
            <w:vAlign w:val="center"/>
          </w:tcPr>
          <w:p w14:paraId="7F5FC34E">
            <w:pPr>
              <w:spacing w:line="360" w:lineRule="auto"/>
              <w:jc w:val="center"/>
              <w:rPr>
                <w:rFonts w:ascii="仿宋" w:hAnsi="仿宋" w:eastAsia="仿宋" w:cs="Times New Roman"/>
                <w:highlight w:val="none"/>
              </w:rPr>
            </w:pPr>
            <w:r>
              <w:rPr>
                <w:rFonts w:hint="eastAsia" w:ascii="仿宋" w:hAnsi="仿宋" w:eastAsia="仿宋" w:cs="仿宋"/>
                <w:highlight w:val="none"/>
              </w:rPr>
              <w:t>元</w:t>
            </w:r>
          </w:p>
        </w:tc>
        <w:tc>
          <w:tcPr>
            <w:tcW w:w="956" w:type="dxa"/>
            <w:noWrap w:val="0"/>
            <w:vAlign w:val="center"/>
          </w:tcPr>
          <w:p w14:paraId="1522502C">
            <w:pPr>
              <w:spacing w:line="360" w:lineRule="auto"/>
              <w:jc w:val="center"/>
              <w:rPr>
                <w:rFonts w:ascii="仿宋" w:hAnsi="仿宋" w:eastAsia="仿宋" w:cs="Times New Roman"/>
                <w:highlight w:val="none"/>
              </w:rPr>
            </w:pPr>
          </w:p>
        </w:tc>
        <w:tc>
          <w:tcPr>
            <w:tcW w:w="859" w:type="dxa"/>
            <w:noWrap w:val="0"/>
            <w:vAlign w:val="center"/>
          </w:tcPr>
          <w:p w14:paraId="625869F9">
            <w:pPr>
              <w:spacing w:line="360" w:lineRule="auto"/>
              <w:jc w:val="center"/>
              <w:rPr>
                <w:rFonts w:ascii="仿宋" w:hAnsi="仿宋" w:eastAsia="仿宋" w:cs="Times New Roman"/>
                <w:highlight w:val="none"/>
              </w:rPr>
            </w:pPr>
          </w:p>
        </w:tc>
        <w:tc>
          <w:tcPr>
            <w:tcW w:w="950" w:type="dxa"/>
            <w:noWrap w:val="0"/>
            <w:vAlign w:val="center"/>
          </w:tcPr>
          <w:p w14:paraId="0FFAAD46">
            <w:pPr>
              <w:spacing w:line="360" w:lineRule="auto"/>
              <w:jc w:val="center"/>
              <w:rPr>
                <w:rFonts w:ascii="仿宋" w:hAnsi="仿宋" w:eastAsia="仿宋" w:cs="Times New Roman"/>
                <w:highlight w:val="none"/>
              </w:rPr>
            </w:pPr>
          </w:p>
        </w:tc>
        <w:tc>
          <w:tcPr>
            <w:tcW w:w="860" w:type="dxa"/>
            <w:noWrap w:val="0"/>
            <w:vAlign w:val="center"/>
          </w:tcPr>
          <w:p w14:paraId="41390C58">
            <w:pPr>
              <w:spacing w:line="360" w:lineRule="auto"/>
              <w:jc w:val="center"/>
              <w:rPr>
                <w:rFonts w:ascii="仿宋" w:hAnsi="仿宋" w:eastAsia="仿宋" w:cs="Times New Roman"/>
                <w:highlight w:val="none"/>
              </w:rPr>
            </w:pPr>
          </w:p>
        </w:tc>
        <w:tc>
          <w:tcPr>
            <w:tcW w:w="850" w:type="dxa"/>
            <w:noWrap w:val="0"/>
            <w:vAlign w:val="center"/>
          </w:tcPr>
          <w:p w14:paraId="35EB1000">
            <w:pPr>
              <w:spacing w:line="360" w:lineRule="auto"/>
              <w:jc w:val="center"/>
              <w:rPr>
                <w:rFonts w:ascii="仿宋" w:hAnsi="仿宋" w:eastAsia="仿宋" w:cs="Times New Roman"/>
                <w:highlight w:val="none"/>
              </w:rPr>
            </w:pPr>
          </w:p>
        </w:tc>
        <w:tc>
          <w:tcPr>
            <w:tcW w:w="865" w:type="dxa"/>
            <w:noWrap w:val="0"/>
            <w:vAlign w:val="top"/>
          </w:tcPr>
          <w:p w14:paraId="0214D7D7">
            <w:pPr>
              <w:spacing w:line="360" w:lineRule="auto"/>
              <w:jc w:val="center"/>
              <w:rPr>
                <w:rFonts w:ascii="仿宋" w:hAnsi="仿宋" w:eastAsia="仿宋" w:cs="Times New Roman"/>
                <w:highlight w:val="none"/>
              </w:rPr>
            </w:pPr>
          </w:p>
        </w:tc>
        <w:tc>
          <w:tcPr>
            <w:tcW w:w="848" w:type="dxa"/>
            <w:noWrap w:val="0"/>
            <w:vAlign w:val="center"/>
          </w:tcPr>
          <w:p w14:paraId="7C989747">
            <w:pPr>
              <w:spacing w:line="360" w:lineRule="auto"/>
              <w:jc w:val="center"/>
              <w:rPr>
                <w:rFonts w:ascii="仿宋" w:hAnsi="仿宋" w:eastAsia="仿宋" w:cs="Times New Roman"/>
                <w:highlight w:val="none"/>
              </w:rPr>
            </w:pPr>
          </w:p>
        </w:tc>
        <w:tc>
          <w:tcPr>
            <w:tcW w:w="892" w:type="dxa"/>
            <w:noWrap w:val="0"/>
            <w:vAlign w:val="center"/>
          </w:tcPr>
          <w:p w14:paraId="4C77B91C">
            <w:pPr>
              <w:spacing w:line="360" w:lineRule="auto"/>
              <w:jc w:val="center"/>
              <w:rPr>
                <w:rFonts w:ascii="仿宋" w:hAnsi="仿宋" w:eastAsia="仿宋" w:cs="Times New Roman"/>
                <w:highlight w:val="none"/>
              </w:rPr>
            </w:pPr>
          </w:p>
        </w:tc>
        <w:tc>
          <w:tcPr>
            <w:tcW w:w="862" w:type="dxa"/>
            <w:noWrap w:val="0"/>
            <w:vAlign w:val="center"/>
          </w:tcPr>
          <w:p w14:paraId="3F118A9E">
            <w:pPr>
              <w:spacing w:line="360" w:lineRule="auto"/>
              <w:jc w:val="center"/>
              <w:rPr>
                <w:rFonts w:ascii="仿宋" w:hAnsi="仿宋" w:eastAsia="仿宋" w:cs="Times New Roman"/>
                <w:highlight w:val="none"/>
              </w:rPr>
            </w:pPr>
          </w:p>
        </w:tc>
        <w:tc>
          <w:tcPr>
            <w:tcW w:w="860" w:type="dxa"/>
            <w:noWrap w:val="0"/>
            <w:vAlign w:val="center"/>
          </w:tcPr>
          <w:p w14:paraId="26AFB67C">
            <w:pPr>
              <w:spacing w:line="360" w:lineRule="auto"/>
              <w:jc w:val="center"/>
              <w:rPr>
                <w:rFonts w:ascii="仿宋" w:hAnsi="仿宋" w:eastAsia="仿宋" w:cs="Times New Roman"/>
                <w:highlight w:val="none"/>
              </w:rPr>
            </w:pPr>
          </w:p>
        </w:tc>
      </w:tr>
    </w:tbl>
    <w:p w14:paraId="271224A5">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编制：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复核：</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承包人代表：</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55FFF450">
      <w:pPr>
        <w:widowControl/>
        <w:spacing w:line="360" w:lineRule="auto"/>
        <w:jc w:val="left"/>
        <w:rPr>
          <w:rFonts w:ascii="仿宋" w:hAnsi="仿宋" w:eastAsia="仿宋" w:cs="Times New Roman"/>
          <w:kern w:val="0"/>
          <w:sz w:val="24"/>
          <w:szCs w:val="24"/>
          <w:highlight w:val="none"/>
        </w:rPr>
        <w:sectPr>
          <w:endnotePr>
            <w:numFmt w:val="decimal"/>
          </w:endnotePr>
          <w:pgSz w:w="16838" w:h="11906" w:orient="landscape"/>
          <w:pgMar w:top="737" w:right="1418" w:bottom="737" w:left="851" w:header="0" w:footer="0" w:gutter="0"/>
          <w:cols w:space="720" w:num="1"/>
        </w:sectPr>
      </w:pPr>
    </w:p>
    <w:p w14:paraId="7F9801D8">
      <w:pPr>
        <w:spacing w:line="360" w:lineRule="auto"/>
        <w:outlineLvl w:val="1"/>
        <w:rPr>
          <w:rFonts w:ascii="仿宋" w:hAnsi="仿宋" w:eastAsia="仿宋" w:cs="仿宋"/>
          <w:b/>
          <w:bCs/>
          <w:color w:val="000000"/>
          <w:kern w:val="0"/>
          <w:sz w:val="24"/>
          <w:szCs w:val="24"/>
          <w:highlight w:val="none"/>
        </w:rPr>
      </w:pPr>
      <w:bookmarkStart w:id="371" w:name="_Toc266892953"/>
      <w:bookmarkStart w:id="372" w:name="_Toc10625011"/>
      <w:bookmarkStart w:id="373" w:name="_Toc469384167"/>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27</w:t>
      </w:r>
      <w:bookmarkEnd w:id="371"/>
      <w:bookmarkEnd w:id="372"/>
      <w:bookmarkEnd w:id="373"/>
    </w:p>
    <w:p w14:paraId="2B965C06">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支付申请</w:t>
      </w:r>
    </w:p>
    <w:p w14:paraId="535B44E9">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14:paraId="66BA9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noWrap w:val="0"/>
            <w:vAlign w:val="top"/>
          </w:tcPr>
          <w:p w14:paraId="5E2B8D01">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（工程造价咨询人（如有）全称）</w:t>
            </w:r>
          </w:p>
          <w:p w14:paraId="61C30E22">
            <w:pPr>
              <w:spacing w:line="360" w:lineRule="auto"/>
              <w:ind w:left="-28" w:firstLine="482"/>
              <w:rPr>
                <w:rFonts w:ascii="仿宋" w:hAnsi="仿宋" w:eastAsia="仿宋" w:cs="Times New Roman"/>
                <w:sz w:val="24"/>
                <w:szCs w:val="24"/>
                <w:highlight w:val="none"/>
              </w:rPr>
            </w:pPr>
          </w:p>
          <w:p w14:paraId="5981CBFD">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至</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期间已完成了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的规定，现申请支付本期的工程款额为（大写）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），请予以复核和确认，并在支付证书签发后按合同规定时间内支付。</w:t>
            </w:r>
          </w:p>
          <w:p w14:paraId="5FAC0D0D">
            <w:pPr>
              <w:spacing w:line="360" w:lineRule="auto"/>
              <w:ind w:left="-28" w:firstLine="482"/>
              <w:rPr>
                <w:rFonts w:ascii="仿宋" w:hAnsi="仿宋" w:eastAsia="仿宋" w:cs="Times New Roman"/>
                <w:sz w:val="24"/>
                <w:szCs w:val="24"/>
                <w:highlight w:val="none"/>
              </w:rPr>
            </w:pPr>
          </w:p>
          <w:p w14:paraId="6EE4CC08">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具体细目如下：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14:paraId="6C9A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2F57330">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65CF554B">
                  <w:pPr>
                    <w:spacing w:line="360" w:lineRule="auto"/>
                    <w:jc w:val="center"/>
                    <w:rPr>
                      <w:rFonts w:ascii="仿宋" w:hAnsi="仿宋" w:eastAsia="仿宋" w:cs="Times New Roman"/>
                      <w:highlight w:val="none"/>
                    </w:rPr>
                  </w:pPr>
                  <w:r>
                    <w:rPr>
                      <w:rFonts w:hint="eastAsia" w:ascii="仿宋" w:hAnsi="仿宋" w:eastAsia="仿宋" w:cs="仿宋"/>
                      <w:highlight w:val="none"/>
                    </w:rPr>
                    <w:t>名</w:t>
                  </w:r>
                  <w:r>
                    <w:rPr>
                      <w:rFonts w:ascii="仿宋" w:hAnsi="仿宋" w:eastAsia="仿宋" w:cs="仿宋"/>
                      <w:highlight w:val="none"/>
                    </w:rPr>
                    <w:t xml:space="preserve">           </w:t>
                  </w:r>
                  <w:r>
                    <w:rPr>
                      <w:rFonts w:hint="eastAsia" w:ascii="仿宋" w:hAnsi="仿宋" w:eastAsia="仿宋" w:cs="仿宋"/>
                      <w:highlight w:val="none"/>
                    </w:rPr>
                    <w:t>称</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0B6A820">
                  <w:pPr>
                    <w:spacing w:line="360" w:lineRule="auto"/>
                    <w:jc w:val="center"/>
                    <w:rPr>
                      <w:rFonts w:ascii="仿宋" w:hAnsi="仿宋" w:eastAsia="仿宋" w:cs="Times New Roman"/>
                      <w:highlight w:val="none"/>
                    </w:rPr>
                  </w:pPr>
                  <w:r>
                    <w:rPr>
                      <w:rFonts w:hint="eastAsia" w:ascii="仿宋" w:hAnsi="仿宋" w:eastAsia="仿宋" w:cs="仿宋"/>
                      <w:highlight w:val="none"/>
                    </w:rPr>
                    <w:t>金</w:t>
                  </w:r>
                  <w:r>
                    <w:rPr>
                      <w:rFonts w:ascii="仿宋" w:hAnsi="仿宋" w:eastAsia="仿宋" w:cs="仿宋"/>
                      <w:highlight w:val="none"/>
                    </w:rPr>
                    <w:t xml:space="preserve"> </w:t>
                  </w:r>
                  <w:r>
                    <w:rPr>
                      <w:rFonts w:hint="eastAsia" w:ascii="仿宋" w:hAnsi="仿宋" w:eastAsia="仿宋" w:cs="仿宋"/>
                      <w:highlight w:val="none"/>
                    </w:rPr>
                    <w:t>额（元）</w:t>
                  </w:r>
                </w:p>
              </w:tc>
              <w:tc>
                <w:tcPr>
                  <w:tcW w:w="3031" w:type="dxa"/>
                  <w:tcBorders>
                    <w:top w:val="single" w:color="auto" w:sz="4" w:space="0"/>
                    <w:left w:val="single" w:color="auto" w:sz="4" w:space="0"/>
                    <w:bottom w:val="single" w:color="auto" w:sz="4" w:space="0"/>
                    <w:right w:val="single" w:color="auto" w:sz="4" w:space="0"/>
                  </w:tcBorders>
                  <w:noWrap w:val="0"/>
                  <w:vAlign w:val="center"/>
                </w:tcPr>
                <w:p w14:paraId="3AF70C1D">
                  <w:pPr>
                    <w:spacing w:line="360" w:lineRule="auto"/>
                    <w:jc w:val="center"/>
                    <w:rPr>
                      <w:rFonts w:ascii="仿宋" w:hAnsi="仿宋" w:eastAsia="仿宋" w:cs="Times New Roman"/>
                      <w:highlight w:val="none"/>
                    </w:rPr>
                  </w:pPr>
                  <w:r>
                    <w:rPr>
                      <w:rFonts w:hint="eastAsia" w:ascii="仿宋" w:hAnsi="仿宋" w:eastAsia="仿宋" w:cs="仿宋"/>
                      <w:highlight w:val="none"/>
                    </w:rPr>
                    <w:t>备</w:t>
                  </w:r>
                  <w:r>
                    <w:rPr>
                      <w:rFonts w:ascii="仿宋" w:hAnsi="仿宋" w:eastAsia="仿宋" w:cs="仿宋"/>
                      <w:highlight w:val="none"/>
                    </w:rPr>
                    <w:t xml:space="preserve">       </w:t>
                  </w:r>
                  <w:r>
                    <w:rPr>
                      <w:rFonts w:hint="eastAsia" w:ascii="仿宋" w:hAnsi="仿宋" w:eastAsia="仿宋" w:cs="仿宋"/>
                      <w:highlight w:val="none"/>
                    </w:rPr>
                    <w:t>注</w:t>
                  </w:r>
                </w:p>
              </w:tc>
            </w:tr>
            <w:tr w14:paraId="1AE2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29C12F6">
                  <w:pPr>
                    <w:spacing w:line="360" w:lineRule="auto"/>
                    <w:jc w:val="center"/>
                    <w:rPr>
                      <w:rFonts w:ascii="仿宋" w:hAnsi="仿宋" w:eastAsia="仿宋" w:cs="Times New Roman"/>
                      <w:highlight w:val="none"/>
                    </w:rPr>
                  </w:pPr>
                  <w:r>
                    <w:rPr>
                      <w:rFonts w:ascii="仿宋" w:hAnsi="仿宋" w:eastAsia="仿宋" w:cs="仿宋"/>
                      <w:highlight w:val="none"/>
                    </w:rPr>
                    <w:t>1</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4CE39CB6">
                  <w:pPr>
                    <w:spacing w:line="360" w:lineRule="auto"/>
                    <w:rPr>
                      <w:rFonts w:ascii="仿宋" w:hAnsi="仿宋" w:eastAsia="仿宋" w:cs="Times New Roman"/>
                      <w:highlight w:val="none"/>
                    </w:rPr>
                  </w:pPr>
                  <w:r>
                    <w:rPr>
                      <w:rFonts w:hint="eastAsia" w:ascii="仿宋" w:hAnsi="仿宋" w:eastAsia="仿宋" w:cs="仿宋"/>
                      <w:highlight w:val="none"/>
                    </w:rPr>
                    <w:t>累计已完工程价款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9F567CA">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1002225E">
                  <w:pPr>
                    <w:spacing w:line="360" w:lineRule="auto"/>
                    <w:rPr>
                      <w:rFonts w:ascii="仿宋" w:hAnsi="仿宋" w:eastAsia="仿宋" w:cs="Times New Roman"/>
                      <w:highlight w:val="none"/>
                    </w:rPr>
                  </w:pPr>
                </w:p>
              </w:tc>
            </w:tr>
            <w:tr w14:paraId="40D5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763F36B">
                  <w:pPr>
                    <w:spacing w:line="360" w:lineRule="auto"/>
                    <w:jc w:val="center"/>
                    <w:rPr>
                      <w:rFonts w:ascii="仿宋" w:hAnsi="仿宋" w:eastAsia="仿宋" w:cs="Times New Roman"/>
                      <w:highlight w:val="none"/>
                    </w:rPr>
                  </w:pPr>
                  <w:r>
                    <w:rPr>
                      <w:rFonts w:ascii="仿宋" w:hAnsi="仿宋" w:eastAsia="仿宋" w:cs="仿宋"/>
                      <w:highlight w:val="none"/>
                    </w:rPr>
                    <w:t>2</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6D5B619E">
                  <w:pPr>
                    <w:spacing w:line="360" w:lineRule="auto"/>
                    <w:rPr>
                      <w:rFonts w:ascii="仿宋" w:hAnsi="仿宋" w:eastAsia="仿宋" w:cs="Times New Roman"/>
                      <w:highlight w:val="none"/>
                    </w:rPr>
                  </w:pPr>
                  <w:r>
                    <w:rPr>
                      <w:rFonts w:hint="eastAsia" w:ascii="仿宋" w:hAnsi="仿宋" w:eastAsia="仿宋" w:cs="仿宋"/>
                      <w:highlight w:val="none"/>
                    </w:rPr>
                    <w:t>累计已实际支付的工程价款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0D8A3C6">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5385325A">
                  <w:pPr>
                    <w:spacing w:line="360" w:lineRule="auto"/>
                    <w:rPr>
                      <w:rFonts w:ascii="仿宋" w:hAnsi="仿宋" w:eastAsia="仿宋" w:cs="Times New Roman"/>
                      <w:highlight w:val="none"/>
                    </w:rPr>
                  </w:pPr>
                </w:p>
              </w:tc>
            </w:tr>
            <w:tr w14:paraId="6E04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7D526FE4">
                  <w:pPr>
                    <w:spacing w:line="360" w:lineRule="auto"/>
                    <w:jc w:val="center"/>
                    <w:rPr>
                      <w:rFonts w:ascii="仿宋" w:hAnsi="仿宋" w:eastAsia="仿宋" w:cs="Times New Roman"/>
                      <w:highlight w:val="none"/>
                    </w:rPr>
                  </w:pPr>
                  <w:r>
                    <w:rPr>
                      <w:rFonts w:ascii="仿宋" w:hAnsi="仿宋" w:eastAsia="仿宋" w:cs="仿宋"/>
                      <w:highlight w:val="none"/>
                    </w:rPr>
                    <w:t>3</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5282A2BD">
                  <w:pPr>
                    <w:spacing w:line="360" w:lineRule="auto"/>
                    <w:rPr>
                      <w:rFonts w:ascii="仿宋" w:hAnsi="仿宋" w:eastAsia="仿宋" w:cs="Times New Roman"/>
                      <w:highlight w:val="none"/>
                    </w:rPr>
                  </w:pPr>
                  <w:r>
                    <w:rPr>
                      <w:rFonts w:hint="eastAsia" w:ascii="仿宋" w:hAnsi="仿宋" w:eastAsia="仿宋" w:cs="仿宋"/>
                      <w:highlight w:val="none"/>
                    </w:rPr>
                    <w:t>本期间已完工程价款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FB24DA8">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2F7BF667">
                  <w:pPr>
                    <w:spacing w:line="360" w:lineRule="auto"/>
                    <w:rPr>
                      <w:rFonts w:ascii="仿宋" w:hAnsi="仿宋" w:eastAsia="仿宋" w:cs="Times New Roman"/>
                      <w:highlight w:val="none"/>
                    </w:rPr>
                  </w:pPr>
                </w:p>
              </w:tc>
            </w:tr>
            <w:tr w14:paraId="051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A6BC685">
                  <w:pPr>
                    <w:spacing w:line="360" w:lineRule="auto"/>
                    <w:jc w:val="center"/>
                    <w:rPr>
                      <w:rFonts w:ascii="仿宋" w:hAnsi="仿宋" w:eastAsia="仿宋" w:cs="Times New Roman"/>
                      <w:highlight w:val="none"/>
                    </w:rPr>
                  </w:pPr>
                  <w:r>
                    <w:rPr>
                      <w:rFonts w:ascii="仿宋" w:hAnsi="仿宋" w:eastAsia="仿宋" w:cs="仿宋"/>
                      <w:highlight w:val="none"/>
                    </w:rPr>
                    <w:t>4</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1B184A0F">
                  <w:pPr>
                    <w:spacing w:line="360" w:lineRule="auto"/>
                    <w:rPr>
                      <w:rFonts w:ascii="仿宋" w:hAnsi="仿宋" w:eastAsia="仿宋" w:cs="Times New Roman"/>
                      <w:highlight w:val="none"/>
                    </w:rPr>
                  </w:pPr>
                  <w:r>
                    <w:rPr>
                      <w:rFonts w:hint="eastAsia" w:ascii="仿宋" w:hAnsi="仿宋" w:eastAsia="仿宋" w:cs="仿宋"/>
                      <w:highlight w:val="none"/>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C5B4C7E">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3635C09D">
                  <w:pPr>
                    <w:spacing w:line="360" w:lineRule="auto"/>
                    <w:rPr>
                      <w:rFonts w:ascii="仿宋" w:hAnsi="仿宋" w:eastAsia="仿宋" w:cs="Times New Roman"/>
                      <w:highlight w:val="none"/>
                    </w:rPr>
                  </w:pPr>
                </w:p>
              </w:tc>
            </w:tr>
            <w:tr w14:paraId="2D54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50AFA1A">
                  <w:pPr>
                    <w:spacing w:line="360" w:lineRule="auto"/>
                    <w:jc w:val="center"/>
                    <w:rPr>
                      <w:rFonts w:ascii="仿宋" w:hAnsi="仿宋" w:eastAsia="仿宋" w:cs="Times New Roman"/>
                      <w:highlight w:val="none"/>
                    </w:rPr>
                  </w:pPr>
                  <w:r>
                    <w:rPr>
                      <w:rFonts w:ascii="仿宋" w:hAnsi="仿宋" w:eastAsia="仿宋" w:cs="仿宋"/>
                      <w:highlight w:val="none"/>
                    </w:rPr>
                    <w:t>5</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D3EFD5F">
                  <w:pPr>
                    <w:spacing w:line="360" w:lineRule="auto"/>
                    <w:rPr>
                      <w:rFonts w:ascii="仿宋" w:hAnsi="仿宋" w:eastAsia="仿宋" w:cs="Times New Roman"/>
                      <w:highlight w:val="none"/>
                    </w:rPr>
                  </w:pPr>
                  <w:r>
                    <w:rPr>
                      <w:rFonts w:hint="eastAsia" w:ascii="仿宋" w:hAnsi="仿宋" w:eastAsia="仿宋" w:cs="仿宋"/>
                      <w:highlight w:val="none"/>
                    </w:rPr>
                    <w:t>本期间应支付的预留金价款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59867DA">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21258473">
                  <w:pPr>
                    <w:spacing w:line="360" w:lineRule="auto"/>
                    <w:rPr>
                      <w:rFonts w:ascii="仿宋" w:hAnsi="仿宋" w:eastAsia="仿宋" w:cs="Times New Roman"/>
                      <w:highlight w:val="none"/>
                    </w:rPr>
                  </w:pPr>
                </w:p>
              </w:tc>
            </w:tr>
            <w:tr w14:paraId="16A4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D194C30">
                  <w:pPr>
                    <w:spacing w:line="360" w:lineRule="auto"/>
                    <w:jc w:val="center"/>
                    <w:rPr>
                      <w:rFonts w:ascii="仿宋" w:hAnsi="仿宋" w:eastAsia="仿宋" w:cs="Times New Roman"/>
                      <w:highlight w:val="none"/>
                    </w:rPr>
                  </w:pPr>
                  <w:r>
                    <w:rPr>
                      <w:rFonts w:ascii="仿宋" w:hAnsi="仿宋" w:eastAsia="仿宋" w:cs="仿宋"/>
                      <w:highlight w:val="none"/>
                    </w:rPr>
                    <w:t>6</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69B2DF0F">
                  <w:pPr>
                    <w:spacing w:line="360" w:lineRule="auto"/>
                    <w:rPr>
                      <w:rFonts w:ascii="仿宋" w:hAnsi="仿宋" w:eastAsia="仿宋" w:cs="Times New Roman"/>
                      <w:highlight w:val="none"/>
                    </w:rPr>
                  </w:pPr>
                  <w:r>
                    <w:rPr>
                      <w:rFonts w:hint="eastAsia" w:ascii="仿宋" w:hAnsi="仿宋" w:eastAsia="仿宋" w:cs="仿宋"/>
                      <w:highlight w:val="none"/>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9F87F40">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6A6FDECA">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66</w:t>
                  </w:r>
                  <w:r>
                    <w:rPr>
                      <w:rFonts w:hint="eastAsia" w:ascii="仿宋" w:hAnsi="仿宋" w:eastAsia="仿宋" w:cs="仿宋"/>
                      <w:highlight w:val="none"/>
                    </w:rPr>
                    <w:t>条</w:t>
                  </w:r>
                </w:p>
              </w:tc>
            </w:tr>
            <w:tr w14:paraId="312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78F7B74B">
                  <w:pPr>
                    <w:spacing w:line="360" w:lineRule="auto"/>
                    <w:jc w:val="center"/>
                    <w:rPr>
                      <w:rFonts w:ascii="仿宋" w:hAnsi="仿宋" w:eastAsia="仿宋" w:cs="Times New Roman"/>
                      <w:highlight w:val="none"/>
                    </w:rPr>
                  </w:pPr>
                  <w:r>
                    <w:rPr>
                      <w:rFonts w:ascii="仿宋" w:hAnsi="仿宋" w:eastAsia="仿宋" w:cs="仿宋"/>
                      <w:highlight w:val="none"/>
                    </w:rPr>
                    <w:t>7</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7E91BE5C">
                  <w:pPr>
                    <w:spacing w:line="360" w:lineRule="auto"/>
                    <w:rPr>
                      <w:rFonts w:ascii="仿宋" w:hAnsi="仿宋" w:eastAsia="仿宋" w:cs="Times New Roman"/>
                      <w:highlight w:val="none"/>
                    </w:rPr>
                  </w:pPr>
                  <w:r>
                    <w:rPr>
                      <w:rFonts w:hint="eastAsia" w:ascii="仿宋" w:hAnsi="仿宋" w:eastAsia="仿宋" w:cs="仿宋"/>
                      <w:highlight w:val="none"/>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9A289F2">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423326CA">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68</w:t>
                  </w:r>
                  <w:r>
                    <w:rPr>
                      <w:rFonts w:hint="eastAsia" w:ascii="仿宋" w:hAnsi="仿宋" w:eastAsia="仿宋" w:cs="仿宋"/>
                      <w:highlight w:val="none"/>
                    </w:rPr>
                    <w:t>条至第</w:t>
                  </w:r>
                  <w:r>
                    <w:rPr>
                      <w:rFonts w:ascii="仿宋" w:hAnsi="仿宋" w:eastAsia="仿宋" w:cs="仿宋"/>
                      <w:highlight w:val="none"/>
                    </w:rPr>
                    <w:t xml:space="preserve"> 76 </w:t>
                  </w:r>
                  <w:r>
                    <w:rPr>
                      <w:rFonts w:hint="eastAsia" w:ascii="仿宋" w:hAnsi="仿宋" w:eastAsia="仿宋" w:cs="仿宋"/>
                      <w:highlight w:val="none"/>
                    </w:rPr>
                    <w:t>条</w:t>
                  </w:r>
                </w:p>
              </w:tc>
            </w:tr>
            <w:tr w14:paraId="74F2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33F6C73">
                  <w:pPr>
                    <w:spacing w:line="360" w:lineRule="auto"/>
                    <w:jc w:val="center"/>
                    <w:rPr>
                      <w:rFonts w:ascii="仿宋" w:hAnsi="仿宋" w:eastAsia="仿宋" w:cs="Times New Roman"/>
                      <w:highlight w:val="none"/>
                    </w:rPr>
                  </w:pPr>
                  <w:r>
                    <w:rPr>
                      <w:rFonts w:ascii="仿宋" w:hAnsi="仿宋" w:eastAsia="仿宋" w:cs="仿宋"/>
                      <w:highlight w:val="none"/>
                    </w:rPr>
                    <w:t>8</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6505A81C">
                  <w:pPr>
                    <w:spacing w:line="360" w:lineRule="auto"/>
                    <w:rPr>
                      <w:rFonts w:ascii="仿宋" w:hAnsi="仿宋" w:eastAsia="仿宋" w:cs="Times New Roman"/>
                      <w:highlight w:val="none"/>
                    </w:rPr>
                  </w:pPr>
                  <w:r>
                    <w:rPr>
                      <w:rFonts w:hint="eastAsia" w:ascii="仿宋" w:hAnsi="仿宋" w:eastAsia="仿宋" w:cs="仿宋"/>
                      <w:highlight w:val="none"/>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B974C75">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4E9D890">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79</w:t>
                  </w:r>
                  <w:r>
                    <w:rPr>
                      <w:rFonts w:hint="eastAsia" w:ascii="仿宋" w:hAnsi="仿宋" w:eastAsia="仿宋" w:cs="仿宋"/>
                      <w:highlight w:val="none"/>
                    </w:rPr>
                    <w:t>条</w:t>
                  </w:r>
                </w:p>
              </w:tc>
            </w:tr>
            <w:tr w14:paraId="6F71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7840E17A">
                  <w:pPr>
                    <w:spacing w:line="360" w:lineRule="auto"/>
                    <w:jc w:val="center"/>
                    <w:rPr>
                      <w:rFonts w:ascii="仿宋" w:hAnsi="仿宋" w:eastAsia="仿宋" w:cs="Times New Roman"/>
                      <w:highlight w:val="none"/>
                    </w:rPr>
                  </w:pPr>
                  <w:r>
                    <w:rPr>
                      <w:rFonts w:ascii="仿宋" w:hAnsi="仿宋" w:eastAsia="仿宋" w:cs="仿宋"/>
                      <w:highlight w:val="none"/>
                    </w:rPr>
                    <w:t>9</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1E5D80D4">
                  <w:pPr>
                    <w:spacing w:line="360" w:lineRule="auto"/>
                    <w:rPr>
                      <w:rFonts w:ascii="仿宋" w:hAnsi="仿宋" w:eastAsia="仿宋" w:cs="Times New Roman"/>
                      <w:highlight w:val="none"/>
                    </w:rPr>
                  </w:pPr>
                  <w:r>
                    <w:rPr>
                      <w:rFonts w:hint="eastAsia" w:ascii="仿宋" w:hAnsi="仿宋" w:eastAsia="仿宋" w:cs="仿宋"/>
                      <w:highlight w:val="none"/>
                    </w:rPr>
                    <w:t>本期间应扣除的误期赔偿费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14DD9B79">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46FE83D4">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80</w:t>
                  </w:r>
                  <w:r>
                    <w:rPr>
                      <w:rFonts w:hint="eastAsia" w:ascii="仿宋" w:hAnsi="仿宋" w:eastAsia="仿宋" w:cs="仿宋"/>
                      <w:highlight w:val="none"/>
                    </w:rPr>
                    <w:t>条</w:t>
                  </w:r>
                </w:p>
              </w:tc>
            </w:tr>
            <w:tr w14:paraId="7C61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6641C826">
                  <w:pPr>
                    <w:spacing w:line="360" w:lineRule="auto"/>
                    <w:jc w:val="center"/>
                    <w:rPr>
                      <w:rFonts w:ascii="仿宋" w:hAnsi="仿宋" w:eastAsia="仿宋" w:cs="Times New Roman"/>
                      <w:highlight w:val="none"/>
                    </w:rPr>
                  </w:pPr>
                  <w:r>
                    <w:rPr>
                      <w:rFonts w:ascii="仿宋" w:hAnsi="仿宋" w:eastAsia="仿宋" w:cs="仿宋"/>
                      <w:highlight w:val="none"/>
                    </w:rPr>
                    <w:t>10</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32F23541">
                  <w:pPr>
                    <w:spacing w:line="360" w:lineRule="auto"/>
                    <w:rPr>
                      <w:rFonts w:ascii="仿宋" w:hAnsi="仿宋" w:eastAsia="仿宋" w:cs="Times New Roman"/>
                      <w:highlight w:val="none"/>
                    </w:rPr>
                  </w:pPr>
                  <w:r>
                    <w:rPr>
                      <w:rFonts w:hint="eastAsia" w:ascii="仿宋" w:hAnsi="仿宋" w:eastAsia="仿宋" w:cs="仿宋"/>
                      <w:highlight w:val="none"/>
                    </w:rPr>
                    <w:t>本期间应扣回的预付款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63A5703D">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61020004">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84</w:t>
                  </w:r>
                  <w:r>
                    <w:rPr>
                      <w:rFonts w:hint="eastAsia" w:ascii="仿宋" w:hAnsi="仿宋" w:eastAsia="仿宋" w:cs="仿宋"/>
                      <w:highlight w:val="none"/>
                    </w:rPr>
                    <w:t>条</w:t>
                  </w:r>
                </w:p>
              </w:tc>
            </w:tr>
            <w:tr w14:paraId="2C15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59B3A124">
                  <w:pPr>
                    <w:spacing w:line="360" w:lineRule="auto"/>
                    <w:jc w:val="center"/>
                    <w:rPr>
                      <w:rFonts w:ascii="仿宋" w:hAnsi="仿宋" w:eastAsia="仿宋" w:cs="Times New Roman"/>
                      <w:highlight w:val="none"/>
                    </w:rPr>
                  </w:pPr>
                  <w:r>
                    <w:rPr>
                      <w:rFonts w:ascii="仿宋" w:hAnsi="仿宋" w:eastAsia="仿宋" w:cs="仿宋"/>
                      <w:highlight w:val="none"/>
                    </w:rPr>
                    <w:t>11</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7F55B550">
                  <w:pPr>
                    <w:spacing w:line="360" w:lineRule="auto"/>
                    <w:rPr>
                      <w:rFonts w:ascii="仿宋" w:hAnsi="仿宋" w:eastAsia="仿宋" w:cs="Times New Roman"/>
                      <w:highlight w:val="none"/>
                    </w:rPr>
                  </w:pPr>
                  <w:r>
                    <w:rPr>
                      <w:rFonts w:hint="eastAsia" w:ascii="仿宋" w:hAnsi="仿宋" w:eastAsia="仿宋" w:cs="仿宋"/>
                      <w:highlight w:val="none"/>
                    </w:rPr>
                    <w:t>本期间应扣留的质量保证金</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094D5E1D">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B79623E">
                  <w:pPr>
                    <w:spacing w:line="360" w:lineRule="auto"/>
                    <w:rPr>
                      <w:rFonts w:ascii="仿宋" w:hAnsi="仿宋" w:eastAsia="仿宋" w:cs="Times New Roman"/>
                      <w:highlight w:val="none"/>
                    </w:rPr>
                  </w:pPr>
                </w:p>
              </w:tc>
            </w:tr>
            <w:tr w14:paraId="72A4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3983012B">
                  <w:pPr>
                    <w:spacing w:line="360" w:lineRule="auto"/>
                    <w:jc w:val="center"/>
                    <w:rPr>
                      <w:rFonts w:ascii="仿宋" w:hAnsi="仿宋" w:eastAsia="仿宋" w:cs="Times New Roman"/>
                      <w:highlight w:val="none"/>
                    </w:rPr>
                  </w:pPr>
                  <w:r>
                    <w:rPr>
                      <w:rFonts w:ascii="仿宋" w:hAnsi="仿宋" w:eastAsia="仿宋" w:cs="仿宋"/>
                      <w:highlight w:val="none"/>
                    </w:rPr>
                    <w:t>12</w:t>
                  </w:r>
                </w:p>
              </w:tc>
              <w:tc>
                <w:tcPr>
                  <w:tcW w:w="4861" w:type="dxa"/>
                  <w:tcBorders>
                    <w:top w:val="single" w:color="auto" w:sz="4" w:space="0"/>
                    <w:left w:val="single" w:color="auto" w:sz="4" w:space="0"/>
                    <w:bottom w:val="single" w:color="auto" w:sz="4" w:space="0"/>
                    <w:right w:val="single" w:color="auto" w:sz="4" w:space="0"/>
                  </w:tcBorders>
                  <w:noWrap w:val="0"/>
                  <w:vAlign w:val="center"/>
                </w:tcPr>
                <w:p w14:paraId="06A0618C">
                  <w:pPr>
                    <w:spacing w:line="360" w:lineRule="auto"/>
                    <w:rPr>
                      <w:rFonts w:ascii="仿宋" w:hAnsi="仿宋" w:eastAsia="仿宋" w:cs="Times New Roman"/>
                      <w:highlight w:val="none"/>
                    </w:rPr>
                  </w:pPr>
                  <w:r>
                    <w:rPr>
                      <w:rFonts w:hint="eastAsia" w:ascii="仿宋" w:hAnsi="仿宋" w:eastAsia="仿宋" w:cs="仿宋"/>
                      <w:highlight w:val="none"/>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25B265D7">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02B0D6CB">
                  <w:pPr>
                    <w:spacing w:line="360" w:lineRule="auto"/>
                    <w:rPr>
                      <w:rFonts w:ascii="仿宋" w:hAnsi="仿宋" w:eastAsia="仿宋" w:cs="Times New Roman"/>
                      <w:highlight w:val="none"/>
                    </w:rPr>
                  </w:pPr>
                </w:p>
              </w:tc>
            </w:tr>
            <w:tr w14:paraId="39A7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48B1F450">
                  <w:pPr>
                    <w:spacing w:line="360" w:lineRule="auto"/>
                    <w:jc w:val="center"/>
                    <w:rPr>
                      <w:rFonts w:ascii="仿宋" w:hAnsi="仿宋" w:eastAsia="仿宋" w:cs="Times New Roman"/>
                      <w:highlight w:val="none"/>
                    </w:rPr>
                  </w:pPr>
                </w:p>
              </w:tc>
              <w:tc>
                <w:tcPr>
                  <w:tcW w:w="4861" w:type="dxa"/>
                  <w:tcBorders>
                    <w:top w:val="single" w:color="auto" w:sz="4" w:space="0"/>
                    <w:left w:val="single" w:color="auto" w:sz="4" w:space="0"/>
                    <w:bottom w:val="single" w:color="auto" w:sz="4" w:space="0"/>
                    <w:right w:val="single" w:color="auto" w:sz="4" w:space="0"/>
                  </w:tcBorders>
                  <w:noWrap w:val="0"/>
                  <w:vAlign w:val="center"/>
                </w:tcPr>
                <w:p w14:paraId="05133371">
                  <w:pPr>
                    <w:spacing w:line="360" w:lineRule="auto"/>
                    <w:rPr>
                      <w:rFonts w:ascii="仿宋" w:hAnsi="仿宋" w:eastAsia="仿宋" w:cs="Times New Roman"/>
                      <w:highlight w:val="none"/>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14:paraId="525AF9B7">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7B963A17">
                  <w:pPr>
                    <w:spacing w:line="360" w:lineRule="auto"/>
                    <w:rPr>
                      <w:rFonts w:ascii="仿宋" w:hAnsi="仿宋" w:eastAsia="仿宋" w:cs="Times New Roman"/>
                      <w:highlight w:val="none"/>
                    </w:rPr>
                  </w:pPr>
                </w:p>
              </w:tc>
            </w:tr>
            <w:tr w14:paraId="022C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1B1FC41D">
                  <w:pPr>
                    <w:spacing w:line="360" w:lineRule="auto"/>
                    <w:jc w:val="center"/>
                    <w:rPr>
                      <w:rFonts w:ascii="仿宋" w:hAnsi="仿宋" w:eastAsia="仿宋" w:cs="Times New Roman"/>
                      <w:highlight w:val="none"/>
                    </w:rPr>
                  </w:pPr>
                </w:p>
              </w:tc>
              <w:tc>
                <w:tcPr>
                  <w:tcW w:w="4861" w:type="dxa"/>
                  <w:tcBorders>
                    <w:top w:val="single" w:color="auto" w:sz="4" w:space="0"/>
                    <w:left w:val="single" w:color="auto" w:sz="4" w:space="0"/>
                    <w:bottom w:val="single" w:color="auto" w:sz="4" w:space="0"/>
                    <w:right w:val="single" w:color="auto" w:sz="4" w:space="0"/>
                  </w:tcBorders>
                  <w:noWrap w:val="0"/>
                  <w:vAlign w:val="center"/>
                </w:tcPr>
                <w:p w14:paraId="46D00F04">
                  <w:pPr>
                    <w:spacing w:line="360" w:lineRule="auto"/>
                    <w:rPr>
                      <w:rFonts w:ascii="仿宋" w:hAnsi="仿宋" w:eastAsia="仿宋" w:cs="Times New Roman"/>
                      <w:highlight w:val="none"/>
                    </w:rPr>
                  </w:pPr>
                  <w:r>
                    <w:rPr>
                      <w:rFonts w:hint="eastAsia" w:ascii="仿宋" w:hAnsi="仿宋" w:eastAsia="仿宋" w:cs="仿宋"/>
                      <w:highlight w:val="none"/>
                    </w:rPr>
                    <w:t>本期间应支付的工程价款</w:t>
                  </w:r>
                </w:p>
              </w:tc>
              <w:tc>
                <w:tcPr>
                  <w:tcW w:w="1424" w:type="dxa"/>
                  <w:tcBorders>
                    <w:top w:val="single" w:color="auto" w:sz="4" w:space="0"/>
                    <w:left w:val="single" w:color="auto" w:sz="4" w:space="0"/>
                    <w:bottom w:val="single" w:color="auto" w:sz="4" w:space="0"/>
                    <w:right w:val="single" w:color="auto" w:sz="4" w:space="0"/>
                  </w:tcBorders>
                  <w:noWrap w:val="0"/>
                  <w:vAlign w:val="center"/>
                </w:tcPr>
                <w:p w14:paraId="40799622">
                  <w:pPr>
                    <w:spacing w:line="360" w:lineRule="auto"/>
                    <w:jc w:val="center"/>
                    <w:rPr>
                      <w:rFonts w:ascii="仿宋" w:hAnsi="仿宋" w:eastAsia="仿宋" w:cs="Times New Roman"/>
                      <w:highlight w:val="none"/>
                    </w:rPr>
                  </w:pPr>
                </w:p>
              </w:tc>
              <w:tc>
                <w:tcPr>
                  <w:tcW w:w="3031" w:type="dxa"/>
                  <w:tcBorders>
                    <w:top w:val="single" w:color="auto" w:sz="4" w:space="0"/>
                    <w:left w:val="single" w:color="auto" w:sz="4" w:space="0"/>
                    <w:bottom w:val="single" w:color="auto" w:sz="4" w:space="0"/>
                    <w:right w:val="single" w:color="auto" w:sz="4" w:space="0"/>
                  </w:tcBorders>
                  <w:noWrap w:val="0"/>
                  <w:vAlign w:val="center"/>
                </w:tcPr>
                <w:p w14:paraId="0E5438F6">
                  <w:pPr>
                    <w:spacing w:line="360" w:lineRule="auto"/>
                    <w:rPr>
                      <w:rFonts w:ascii="仿宋" w:hAnsi="仿宋" w:eastAsia="仿宋" w:cs="Times New Roman"/>
                      <w:highlight w:val="none"/>
                    </w:rPr>
                  </w:pPr>
                </w:p>
              </w:tc>
            </w:tr>
          </w:tbl>
          <w:p w14:paraId="3979E16A">
            <w:pPr>
              <w:tabs>
                <w:tab w:val="left" w:pos="6912"/>
              </w:tabs>
              <w:spacing w:line="360" w:lineRule="auto"/>
              <w:rPr>
                <w:rFonts w:ascii="仿宋" w:hAnsi="仿宋" w:eastAsia="仿宋" w:cs="Times New Roman"/>
                <w:highlight w:val="none"/>
              </w:rPr>
            </w:pPr>
            <w:r>
              <w:rPr>
                <w:rFonts w:hint="eastAsia" w:ascii="仿宋" w:hAnsi="仿宋" w:eastAsia="仿宋" w:cs="仿宋"/>
                <w:sz w:val="24"/>
                <w:szCs w:val="24"/>
                <w:highlight w:val="none"/>
              </w:rPr>
              <w:t>附：</w:t>
            </w:r>
          </w:p>
          <w:p w14:paraId="7E5CFD4E">
            <w:pPr>
              <w:tabs>
                <w:tab w:val="left" w:pos="6912"/>
              </w:tabs>
              <w:spacing w:line="360" w:lineRule="auto"/>
              <w:ind w:left="42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有关证明资料；</w:t>
            </w:r>
          </w:p>
          <w:p w14:paraId="670D633F">
            <w:pPr>
              <w:tabs>
                <w:tab w:val="left" w:pos="6912"/>
              </w:tabs>
              <w:spacing w:line="360" w:lineRule="auto"/>
              <w:ind w:left="42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计算过程及说明。</w:t>
            </w:r>
          </w:p>
          <w:p w14:paraId="145A80E7">
            <w:pPr>
              <w:tabs>
                <w:tab w:val="left" w:pos="6912"/>
              </w:tabs>
              <w:spacing w:line="360" w:lineRule="auto"/>
              <w:ind w:firstLine="6720" w:firstLineChars="2800"/>
              <w:rPr>
                <w:rFonts w:ascii="仿宋" w:hAnsi="仿宋" w:eastAsia="仿宋" w:cs="Times New Roman"/>
                <w:sz w:val="24"/>
                <w:szCs w:val="24"/>
                <w:highlight w:val="none"/>
              </w:rPr>
            </w:pPr>
          </w:p>
          <w:p w14:paraId="7569AAD5">
            <w:pPr>
              <w:tabs>
                <w:tab w:val="left" w:pos="6912"/>
              </w:tabs>
              <w:spacing w:line="360" w:lineRule="auto"/>
              <w:ind w:firstLine="6720" w:firstLineChars="2800"/>
              <w:rPr>
                <w:rFonts w:ascii="仿宋" w:hAnsi="仿宋" w:eastAsia="仿宋" w:cs="Times New Roman"/>
                <w:sz w:val="24"/>
                <w:szCs w:val="24"/>
                <w:highlight w:val="none"/>
              </w:rPr>
            </w:pPr>
          </w:p>
          <w:p w14:paraId="23AB5007">
            <w:pPr>
              <w:tabs>
                <w:tab w:val="left" w:pos="6912"/>
              </w:tabs>
              <w:spacing w:line="360" w:lineRule="auto"/>
              <w:ind w:firstLine="6720" w:firstLineChars="2800"/>
              <w:rPr>
                <w:rFonts w:ascii="仿宋" w:hAnsi="仿宋" w:eastAsia="仿宋" w:cs="Times New Roman"/>
                <w:sz w:val="24"/>
                <w:szCs w:val="24"/>
                <w:highlight w:val="none"/>
              </w:rPr>
            </w:pPr>
          </w:p>
          <w:p w14:paraId="5AE9BC42">
            <w:pPr>
              <w:tabs>
                <w:tab w:val="left" w:pos="6912"/>
              </w:tabs>
              <w:spacing w:line="360" w:lineRule="auto"/>
              <w:ind w:firstLine="6720" w:firstLineChars="280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　包　人（章）</w:t>
            </w:r>
          </w:p>
          <w:p w14:paraId="64987F1A">
            <w:pPr>
              <w:spacing w:line="360" w:lineRule="auto"/>
              <w:ind w:firstLine="6720" w:firstLineChars="28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14:paraId="47AFFF69">
            <w:pPr>
              <w:tabs>
                <w:tab w:val="left" w:pos="7272"/>
              </w:tabs>
              <w:spacing w:line="360" w:lineRule="auto"/>
              <w:ind w:left="6730" w:leftChars="320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536B6A2C">
      <w:pPr>
        <w:pStyle w:val="11"/>
        <w:adjustRightInd w:val="0"/>
        <w:snapToGrid w:val="0"/>
        <w:ind w:left="720"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说明：本表一式五份，由承包人填制，承包人、监理单位和造价咨询单位各存一份，</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存二份。</w:t>
      </w:r>
    </w:p>
    <w:p w14:paraId="0721AF63">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sz w:val="24"/>
          <w:szCs w:val="24"/>
          <w:highlight w:val="none"/>
        </w:rPr>
        <w:br w:type="page"/>
      </w:r>
      <w:bookmarkStart w:id="374" w:name="_Toc469384168"/>
      <w:bookmarkStart w:id="375" w:name="_Toc266892954"/>
      <w:bookmarkStart w:id="376" w:name="_Toc10625012"/>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28</w:t>
      </w:r>
      <w:bookmarkEnd w:id="374"/>
      <w:bookmarkEnd w:id="375"/>
      <w:bookmarkEnd w:id="376"/>
    </w:p>
    <w:p w14:paraId="32409B59">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支付证书</w:t>
      </w:r>
    </w:p>
    <w:p w14:paraId="0B2A9EF5">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14:paraId="4F2E9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noWrap w:val="0"/>
            <w:vAlign w:val="top"/>
          </w:tcPr>
          <w:p w14:paraId="38BBB0CB">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p>
          <w:p w14:paraId="0B151807">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根据施工合同条款</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的规定，经核实承包人提出的已完工程款额报告（编号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）和支付申请报告（编号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至</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期间</w:t>
            </w:r>
            <w:r>
              <w:rPr>
                <w:rFonts w:ascii="仿宋" w:hAnsi="仿宋" w:eastAsia="仿宋" w:cs="仿宋"/>
                <w:sz w:val="24"/>
                <w:szCs w:val="24"/>
                <w:highlight w:val="none"/>
              </w:rPr>
              <w:t>,</w:t>
            </w:r>
            <w:r>
              <w:rPr>
                <w:rFonts w:hint="eastAsia" w:ascii="仿宋" w:hAnsi="仿宋" w:eastAsia="仿宋" w:cs="仿宋"/>
                <w:sz w:val="24"/>
                <w:szCs w:val="24"/>
                <w:highlight w:val="none"/>
              </w:rPr>
              <w:t>同意本期间支付工程款（大写）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）。请按合同规定时间内向承包人支付工程价款。其中：</w:t>
            </w:r>
          </w:p>
          <w:p w14:paraId="31DE2502">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１．承包人申报款为：</w:t>
            </w:r>
          </w:p>
          <w:p w14:paraId="3660C6B1">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２．经复核承包人应得款为：</w:t>
            </w:r>
          </w:p>
          <w:p w14:paraId="0A267B0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３．本期应扣款为：</w:t>
            </w:r>
          </w:p>
          <w:p w14:paraId="2847C660">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４．本期应付款为：</w:t>
            </w:r>
          </w:p>
          <w:p w14:paraId="525AC7C6">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具体细目如下：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14:paraId="4B92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6E4ED3C5">
                  <w:pPr>
                    <w:spacing w:line="360" w:lineRule="auto"/>
                    <w:jc w:val="center"/>
                    <w:rPr>
                      <w:rFonts w:ascii="仿宋" w:hAnsi="仿宋" w:eastAsia="仿宋" w:cs="Times New Roman"/>
                      <w:highlight w:val="none"/>
                    </w:rPr>
                  </w:pPr>
                  <w:r>
                    <w:rPr>
                      <w:rFonts w:hint="eastAsia" w:ascii="仿宋" w:hAnsi="仿宋" w:eastAsia="仿宋" w:cs="仿宋"/>
                      <w:highlight w:val="none"/>
                    </w:rPr>
                    <w:t>序号</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1D6CACD1">
                  <w:pPr>
                    <w:spacing w:line="360" w:lineRule="auto"/>
                    <w:jc w:val="center"/>
                    <w:rPr>
                      <w:rFonts w:ascii="仿宋" w:hAnsi="仿宋" w:eastAsia="仿宋" w:cs="Times New Roman"/>
                      <w:highlight w:val="none"/>
                    </w:rPr>
                  </w:pPr>
                  <w:r>
                    <w:rPr>
                      <w:rFonts w:hint="eastAsia" w:ascii="仿宋" w:hAnsi="仿宋" w:eastAsia="仿宋" w:cs="仿宋"/>
                      <w:highlight w:val="none"/>
                    </w:rPr>
                    <w:t>名</w:t>
                  </w:r>
                  <w:r>
                    <w:rPr>
                      <w:rFonts w:ascii="仿宋" w:hAnsi="仿宋" w:eastAsia="仿宋" w:cs="仿宋"/>
                      <w:highlight w:val="none"/>
                    </w:rPr>
                    <w:t xml:space="preserve">           </w:t>
                  </w:r>
                  <w:r>
                    <w:rPr>
                      <w:rFonts w:hint="eastAsia" w:ascii="仿宋" w:hAnsi="仿宋" w:eastAsia="仿宋" w:cs="仿宋"/>
                      <w:highlight w:val="none"/>
                    </w:rPr>
                    <w:t>称</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9297479">
                  <w:pPr>
                    <w:spacing w:line="360" w:lineRule="auto"/>
                    <w:jc w:val="center"/>
                    <w:rPr>
                      <w:rFonts w:ascii="仿宋" w:hAnsi="仿宋" w:eastAsia="仿宋" w:cs="Times New Roman"/>
                      <w:highlight w:val="none"/>
                    </w:rPr>
                  </w:pPr>
                  <w:r>
                    <w:rPr>
                      <w:rFonts w:hint="eastAsia" w:ascii="仿宋" w:hAnsi="仿宋" w:eastAsia="仿宋" w:cs="仿宋"/>
                      <w:highlight w:val="none"/>
                    </w:rPr>
                    <w:t>金</w:t>
                  </w:r>
                  <w:r>
                    <w:rPr>
                      <w:rFonts w:ascii="仿宋" w:hAnsi="仿宋" w:eastAsia="仿宋" w:cs="仿宋"/>
                      <w:highlight w:val="none"/>
                    </w:rPr>
                    <w:t xml:space="preserve"> </w:t>
                  </w:r>
                  <w:r>
                    <w:rPr>
                      <w:rFonts w:hint="eastAsia" w:ascii="仿宋" w:hAnsi="仿宋" w:eastAsia="仿宋" w:cs="仿宋"/>
                      <w:highlight w:val="none"/>
                    </w:rPr>
                    <w:t>额（元）</w:t>
                  </w: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8E9B4DA">
                  <w:pPr>
                    <w:spacing w:line="360" w:lineRule="auto"/>
                    <w:jc w:val="center"/>
                    <w:rPr>
                      <w:rFonts w:ascii="仿宋" w:hAnsi="仿宋" w:eastAsia="仿宋" w:cs="Times New Roman"/>
                      <w:highlight w:val="none"/>
                    </w:rPr>
                  </w:pPr>
                  <w:r>
                    <w:rPr>
                      <w:rFonts w:hint="eastAsia" w:ascii="仿宋" w:hAnsi="仿宋" w:eastAsia="仿宋" w:cs="仿宋"/>
                      <w:highlight w:val="none"/>
                    </w:rPr>
                    <w:t>备</w:t>
                  </w:r>
                  <w:r>
                    <w:rPr>
                      <w:rFonts w:ascii="仿宋" w:hAnsi="仿宋" w:eastAsia="仿宋" w:cs="仿宋"/>
                      <w:highlight w:val="none"/>
                    </w:rPr>
                    <w:t xml:space="preserve">       </w:t>
                  </w:r>
                  <w:r>
                    <w:rPr>
                      <w:rFonts w:hint="eastAsia" w:ascii="仿宋" w:hAnsi="仿宋" w:eastAsia="仿宋" w:cs="仿宋"/>
                      <w:highlight w:val="none"/>
                    </w:rPr>
                    <w:t>注</w:t>
                  </w:r>
                </w:p>
              </w:tc>
            </w:tr>
            <w:tr w14:paraId="229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26DC3119">
                  <w:pPr>
                    <w:spacing w:line="360" w:lineRule="auto"/>
                    <w:jc w:val="center"/>
                    <w:rPr>
                      <w:rFonts w:ascii="仿宋" w:hAnsi="仿宋" w:eastAsia="仿宋" w:cs="Times New Roman"/>
                      <w:highlight w:val="none"/>
                    </w:rPr>
                  </w:pPr>
                  <w:r>
                    <w:rPr>
                      <w:rFonts w:ascii="仿宋" w:hAnsi="仿宋" w:eastAsia="仿宋" w:cs="仿宋"/>
                      <w:highlight w:val="none"/>
                    </w:rPr>
                    <w:t>1</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777CE5A5">
                  <w:pPr>
                    <w:spacing w:line="360" w:lineRule="auto"/>
                    <w:rPr>
                      <w:rFonts w:ascii="仿宋" w:hAnsi="仿宋" w:eastAsia="仿宋" w:cs="Times New Roman"/>
                      <w:highlight w:val="none"/>
                    </w:rPr>
                  </w:pPr>
                  <w:r>
                    <w:rPr>
                      <w:rFonts w:hint="eastAsia" w:ascii="仿宋" w:hAnsi="仿宋" w:eastAsia="仿宋" w:cs="仿宋"/>
                      <w:highlight w:val="none"/>
                    </w:rPr>
                    <w:t>累计已完工程价款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7C3B8EC">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2396018B">
                  <w:pPr>
                    <w:spacing w:line="360" w:lineRule="auto"/>
                    <w:rPr>
                      <w:rFonts w:ascii="仿宋" w:hAnsi="仿宋" w:eastAsia="仿宋" w:cs="Times New Roman"/>
                      <w:highlight w:val="none"/>
                    </w:rPr>
                  </w:pPr>
                </w:p>
              </w:tc>
            </w:tr>
            <w:tr w14:paraId="031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22FDE8B8">
                  <w:pPr>
                    <w:spacing w:line="360" w:lineRule="auto"/>
                    <w:jc w:val="center"/>
                    <w:rPr>
                      <w:rFonts w:ascii="仿宋" w:hAnsi="仿宋" w:eastAsia="仿宋" w:cs="Times New Roman"/>
                      <w:highlight w:val="none"/>
                    </w:rPr>
                  </w:pPr>
                  <w:r>
                    <w:rPr>
                      <w:rFonts w:ascii="仿宋" w:hAnsi="仿宋" w:eastAsia="仿宋" w:cs="仿宋"/>
                      <w:highlight w:val="none"/>
                    </w:rPr>
                    <w:t>2</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6D4C26E">
                  <w:pPr>
                    <w:spacing w:line="360" w:lineRule="auto"/>
                    <w:rPr>
                      <w:rFonts w:ascii="仿宋" w:hAnsi="仿宋" w:eastAsia="仿宋" w:cs="Times New Roman"/>
                      <w:highlight w:val="none"/>
                    </w:rPr>
                  </w:pPr>
                  <w:r>
                    <w:rPr>
                      <w:rFonts w:hint="eastAsia" w:ascii="仿宋" w:hAnsi="仿宋" w:eastAsia="仿宋" w:cs="仿宋"/>
                      <w:highlight w:val="none"/>
                    </w:rPr>
                    <w:t>累计已实际支付的工程价款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6BAE5DB">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69C8FDE">
                  <w:pPr>
                    <w:spacing w:line="360" w:lineRule="auto"/>
                    <w:rPr>
                      <w:rFonts w:ascii="仿宋" w:hAnsi="仿宋" w:eastAsia="仿宋" w:cs="Times New Roman"/>
                      <w:highlight w:val="none"/>
                    </w:rPr>
                  </w:pPr>
                </w:p>
              </w:tc>
            </w:tr>
            <w:tr w14:paraId="14E1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7F8E9F0B">
                  <w:pPr>
                    <w:spacing w:line="360" w:lineRule="auto"/>
                    <w:jc w:val="center"/>
                    <w:rPr>
                      <w:rFonts w:ascii="仿宋" w:hAnsi="仿宋" w:eastAsia="仿宋" w:cs="Times New Roman"/>
                      <w:highlight w:val="none"/>
                    </w:rPr>
                  </w:pPr>
                  <w:r>
                    <w:rPr>
                      <w:rFonts w:ascii="仿宋" w:hAnsi="仿宋" w:eastAsia="仿宋" w:cs="仿宋"/>
                      <w:highlight w:val="none"/>
                    </w:rPr>
                    <w:t>3</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24F5DA28">
                  <w:pPr>
                    <w:spacing w:line="360" w:lineRule="auto"/>
                    <w:rPr>
                      <w:rFonts w:ascii="仿宋" w:hAnsi="仿宋" w:eastAsia="仿宋" w:cs="Times New Roman"/>
                      <w:highlight w:val="none"/>
                    </w:rPr>
                  </w:pPr>
                  <w:r>
                    <w:rPr>
                      <w:rFonts w:hint="eastAsia" w:ascii="仿宋" w:hAnsi="仿宋" w:eastAsia="仿宋" w:cs="仿宋"/>
                      <w:highlight w:val="none"/>
                    </w:rPr>
                    <w:t>本期间已完工程价款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F2FCC83">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60022F8">
                  <w:pPr>
                    <w:spacing w:line="360" w:lineRule="auto"/>
                    <w:rPr>
                      <w:rFonts w:ascii="仿宋" w:hAnsi="仿宋" w:eastAsia="仿宋" w:cs="Times New Roman"/>
                      <w:highlight w:val="none"/>
                    </w:rPr>
                  </w:pPr>
                </w:p>
              </w:tc>
            </w:tr>
            <w:tr w14:paraId="189E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5FE15E73">
                  <w:pPr>
                    <w:spacing w:line="360" w:lineRule="auto"/>
                    <w:jc w:val="center"/>
                    <w:rPr>
                      <w:rFonts w:ascii="仿宋" w:hAnsi="仿宋" w:eastAsia="仿宋" w:cs="Times New Roman"/>
                      <w:highlight w:val="none"/>
                    </w:rPr>
                  </w:pPr>
                  <w:r>
                    <w:rPr>
                      <w:rFonts w:ascii="仿宋" w:hAnsi="仿宋" w:eastAsia="仿宋" w:cs="仿宋"/>
                      <w:highlight w:val="none"/>
                    </w:rPr>
                    <w:t>4</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33642A39">
                  <w:pPr>
                    <w:spacing w:line="360" w:lineRule="auto"/>
                    <w:rPr>
                      <w:rFonts w:ascii="仿宋" w:hAnsi="仿宋" w:eastAsia="仿宋" w:cs="Times New Roman"/>
                      <w:highlight w:val="none"/>
                    </w:rPr>
                  </w:pPr>
                  <w:r>
                    <w:rPr>
                      <w:rFonts w:hint="eastAsia" w:ascii="仿宋" w:hAnsi="仿宋" w:eastAsia="仿宋" w:cs="仿宋"/>
                      <w:highlight w:val="none"/>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B856166">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5AC69D01">
                  <w:pPr>
                    <w:spacing w:line="360" w:lineRule="auto"/>
                    <w:rPr>
                      <w:rFonts w:ascii="仿宋" w:hAnsi="仿宋" w:eastAsia="仿宋" w:cs="Times New Roman"/>
                      <w:highlight w:val="none"/>
                    </w:rPr>
                  </w:pPr>
                </w:p>
              </w:tc>
            </w:tr>
            <w:tr w14:paraId="5710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6F810381">
                  <w:pPr>
                    <w:spacing w:line="360" w:lineRule="auto"/>
                    <w:jc w:val="center"/>
                    <w:rPr>
                      <w:rFonts w:ascii="仿宋" w:hAnsi="仿宋" w:eastAsia="仿宋" w:cs="Times New Roman"/>
                      <w:highlight w:val="none"/>
                    </w:rPr>
                  </w:pPr>
                  <w:r>
                    <w:rPr>
                      <w:rFonts w:ascii="仿宋" w:hAnsi="仿宋" w:eastAsia="仿宋" w:cs="仿宋"/>
                      <w:highlight w:val="none"/>
                    </w:rPr>
                    <w:t>5</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FD3BC47">
                  <w:pPr>
                    <w:spacing w:line="360" w:lineRule="auto"/>
                    <w:rPr>
                      <w:rFonts w:ascii="仿宋" w:hAnsi="仿宋" w:eastAsia="仿宋" w:cs="Times New Roman"/>
                      <w:highlight w:val="none"/>
                    </w:rPr>
                  </w:pPr>
                  <w:r>
                    <w:rPr>
                      <w:rFonts w:hint="eastAsia" w:ascii="仿宋" w:hAnsi="仿宋" w:eastAsia="仿宋" w:cs="仿宋"/>
                      <w:highlight w:val="none"/>
                    </w:rPr>
                    <w:t>本期间应支付的预留金价款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0D6B431">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70B8EB9E">
                  <w:pPr>
                    <w:spacing w:line="360" w:lineRule="auto"/>
                    <w:rPr>
                      <w:rFonts w:ascii="仿宋" w:hAnsi="仿宋" w:eastAsia="仿宋" w:cs="Times New Roman"/>
                      <w:highlight w:val="none"/>
                    </w:rPr>
                  </w:pPr>
                </w:p>
              </w:tc>
            </w:tr>
            <w:tr w14:paraId="6290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440B4403">
                  <w:pPr>
                    <w:spacing w:line="360" w:lineRule="auto"/>
                    <w:jc w:val="center"/>
                    <w:rPr>
                      <w:rFonts w:ascii="仿宋" w:hAnsi="仿宋" w:eastAsia="仿宋" w:cs="Times New Roman"/>
                      <w:highlight w:val="none"/>
                    </w:rPr>
                  </w:pPr>
                  <w:r>
                    <w:rPr>
                      <w:rFonts w:ascii="仿宋" w:hAnsi="仿宋" w:eastAsia="仿宋" w:cs="仿宋"/>
                      <w:highlight w:val="none"/>
                    </w:rPr>
                    <w:t>6</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4170634">
                  <w:pPr>
                    <w:spacing w:line="360" w:lineRule="auto"/>
                    <w:rPr>
                      <w:rFonts w:ascii="仿宋" w:hAnsi="仿宋" w:eastAsia="仿宋" w:cs="Times New Roman"/>
                      <w:highlight w:val="none"/>
                    </w:rPr>
                  </w:pPr>
                  <w:r>
                    <w:rPr>
                      <w:rFonts w:hint="eastAsia" w:ascii="仿宋" w:hAnsi="仿宋" w:eastAsia="仿宋" w:cs="仿宋"/>
                      <w:highlight w:val="none"/>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5833554">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60A20F05">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66</w:t>
                  </w:r>
                  <w:r>
                    <w:rPr>
                      <w:rFonts w:hint="eastAsia" w:ascii="仿宋" w:hAnsi="仿宋" w:eastAsia="仿宋" w:cs="仿宋"/>
                      <w:highlight w:val="none"/>
                    </w:rPr>
                    <w:t>条</w:t>
                  </w:r>
                </w:p>
              </w:tc>
            </w:tr>
            <w:tr w14:paraId="6B8C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1781457">
                  <w:pPr>
                    <w:spacing w:line="360" w:lineRule="auto"/>
                    <w:jc w:val="center"/>
                    <w:rPr>
                      <w:rFonts w:ascii="仿宋" w:hAnsi="仿宋" w:eastAsia="仿宋" w:cs="Times New Roman"/>
                      <w:highlight w:val="none"/>
                    </w:rPr>
                  </w:pPr>
                  <w:r>
                    <w:rPr>
                      <w:rFonts w:ascii="仿宋" w:hAnsi="仿宋" w:eastAsia="仿宋" w:cs="仿宋"/>
                      <w:highlight w:val="none"/>
                    </w:rPr>
                    <w:t>7</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7C379941">
                  <w:pPr>
                    <w:spacing w:line="360" w:lineRule="auto"/>
                    <w:rPr>
                      <w:rFonts w:ascii="仿宋" w:hAnsi="仿宋" w:eastAsia="仿宋" w:cs="Times New Roman"/>
                      <w:highlight w:val="none"/>
                    </w:rPr>
                  </w:pPr>
                  <w:r>
                    <w:rPr>
                      <w:rFonts w:hint="eastAsia" w:ascii="仿宋" w:hAnsi="仿宋" w:eastAsia="仿宋" w:cs="仿宋"/>
                      <w:highlight w:val="none"/>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F29C138">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18A2DEE">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68</w:t>
                  </w:r>
                  <w:r>
                    <w:rPr>
                      <w:rFonts w:hint="eastAsia" w:ascii="仿宋" w:hAnsi="仿宋" w:eastAsia="仿宋" w:cs="仿宋"/>
                      <w:highlight w:val="none"/>
                    </w:rPr>
                    <w:t>条至第</w:t>
                  </w:r>
                  <w:r>
                    <w:rPr>
                      <w:rFonts w:ascii="仿宋" w:hAnsi="仿宋" w:eastAsia="仿宋" w:cs="仿宋"/>
                      <w:highlight w:val="none"/>
                    </w:rPr>
                    <w:t xml:space="preserve"> 76 </w:t>
                  </w:r>
                  <w:r>
                    <w:rPr>
                      <w:rFonts w:hint="eastAsia" w:ascii="仿宋" w:hAnsi="仿宋" w:eastAsia="仿宋" w:cs="仿宋"/>
                      <w:highlight w:val="none"/>
                    </w:rPr>
                    <w:t>条</w:t>
                  </w:r>
                </w:p>
              </w:tc>
            </w:tr>
            <w:tr w14:paraId="3568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28AA5DF0">
                  <w:pPr>
                    <w:spacing w:line="360" w:lineRule="auto"/>
                    <w:jc w:val="center"/>
                    <w:rPr>
                      <w:rFonts w:ascii="仿宋" w:hAnsi="仿宋" w:eastAsia="仿宋" w:cs="Times New Roman"/>
                      <w:highlight w:val="none"/>
                    </w:rPr>
                  </w:pPr>
                  <w:r>
                    <w:rPr>
                      <w:rFonts w:ascii="仿宋" w:hAnsi="仿宋" w:eastAsia="仿宋" w:cs="仿宋"/>
                      <w:highlight w:val="none"/>
                    </w:rPr>
                    <w:t>8</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8792F49">
                  <w:pPr>
                    <w:spacing w:line="360" w:lineRule="auto"/>
                    <w:rPr>
                      <w:rFonts w:ascii="仿宋" w:hAnsi="仿宋" w:eastAsia="仿宋" w:cs="Times New Roman"/>
                      <w:highlight w:val="none"/>
                    </w:rPr>
                  </w:pPr>
                  <w:r>
                    <w:rPr>
                      <w:rFonts w:hint="eastAsia" w:ascii="仿宋" w:hAnsi="仿宋" w:eastAsia="仿宋" w:cs="仿宋"/>
                      <w:highlight w:val="none"/>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B32AADF">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26801749">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79</w:t>
                  </w:r>
                  <w:r>
                    <w:rPr>
                      <w:rFonts w:hint="eastAsia" w:ascii="仿宋" w:hAnsi="仿宋" w:eastAsia="仿宋" w:cs="仿宋"/>
                      <w:highlight w:val="none"/>
                    </w:rPr>
                    <w:t>条</w:t>
                  </w:r>
                </w:p>
              </w:tc>
            </w:tr>
            <w:tr w14:paraId="0381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1D805393">
                  <w:pPr>
                    <w:spacing w:line="360" w:lineRule="auto"/>
                    <w:jc w:val="center"/>
                    <w:rPr>
                      <w:rFonts w:ascii="仿宋" w:hAnsi="仿宋" w:eastAsia="仿宋" w:cs="Times New Roman"/>
                      <w:highlight w:val="none"/>
                    </w:rPr>
                  </w:pPr>
                  <w:r>
                    <w:rPr>
                      <w:rFonts w:ascii="仿宋" w:hAnsi="仿宋" w:eastAsia="仿宋" w:cs="仿宋"/>
                      <w:highlight w:val="none"/>
                    </w:rPr>
                    <w:t>9</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4C80F13">
                  <w:pPr>
                    <w:spacing w:line="360" w:lineRule="auto"/>
                    <w:rPr>
                      <w:rFonts w:ascii="仿宋" w:hAnsi="仿宋" w:eastAsia="仿宋" w:cs="Times New Roman"/>
                      <w:highlight w:val="none"/>
                    </w:rPr>
                  </w:pPr>
                  <w:r>
                    <w:rPr>
                      <w:rFonts w:hint="eastAsia" w:ascii="仿宋" w:hAnsi="仿宋" w:eastAsia="仿宋" w:cs="仿宋"/>
                      <w:highlight w:val="none"/>
                    </w:rPr>
                    <w:t>本期间应扣除的误期赔偿费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8126334">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30EDEBA7">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80</w:t>
                  </w:r>
                  <w:r>
                    <w:rPr>
                      <w:rFonts w:hint="eastAsia" w:ascii="仿宋" w:hAnsi="仿宋" w:eastAsia="仿宋" w:cs="仿宋"/>
                      <w:highlight w:val="none"/>
                    </w:rPr>
                    <w:t>条</w:t>
                  </w:r>
                </w:p>
              </w:tc>
            </w:tr>
            <w:tr w14:paraId="39D2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5BC7954D">
                  <w:pPr>
                    <w:spacing w:line="360" w:lineRule="auto"/>
                    <w:jc w:val="center"/>
                    <w:rPr>
                      <w:rFonts w:ascii="仿宋" w:hAnsi="仿宋" w:eastAsia="仿宋" w:cs="Times New Roman"/>
                      <w:highlight w:val="none"/>
                    </w:rPr>
                  </w:pPr>
                  <w:r>
                    <w:rPr>
                      <w:rFonts w:ascii="仿宋" w:hAnsi="仿宋" w:eastAsia="仿宋" w:cs="仿宋"/>
                      <w:highlight w:val="none"/>
                    </w:rPr>
                    <w:t>10</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2B64DF1C">
                  <w:pPr>
                    <w:spacing w:line="360" w:lineRule="auto"/>
                    <w:rPr>
                      <w:rFonts w:ascii="仿宋" w:hAnsi="仿宋" w:eastAsia="仿宋" w:cs="Times New Roman"/>
                      <w:highlight w:val="none"/>
                    </w:rPr>
                  </w:pPr>
                  <w:r>
                    <w:rPr>
                      <w:rFonts w:hint="eastAsia" w:ascii="仿宋" w:hAnsi="仿宋" w:eastAsia="仿宋" w:cs="仿宋"/>
                      <w:highlight w:val="none"/>
                    </w:rPr>
                    <w:t>本期间应扣回的预付款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6EB4CF2">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391ADDC">
                  <w:pPr>
                    <w:spacing w:line="360" w:lineRule="auto"/>
                    <w:rPr>
                      <w:rFonts w:ascii="仿宋" w:hAnsi="仿宋" w:eastAsia="仿宋" w:cs="Times New Roman"/>
                      <w:highlight w:val="none"/>
                    </w:rPr>
                  </w:pPr>
                  <w:r>
                    <w:rPr>
                      <w:rFonts w:hint="eastAsia" w:ascii="仿宋" w:hAnsi="仿宋" w:eastAsia="仿宋" w:cs="仿宋"/>
                      <w:highlight w:val="none"/>
                    </w:rPr>
                    <w:t>根据第</w:t>
                  </w:r>
                  <w:r>
                    <w:rPr>
                      <w:rFonts w:ascii="仿宋" w:hAnsi="仿宋" w:eastAsia="仿宋" w:cs="仿宋"/>
                      <w:highlight w:val="none"/>
                    </w:rPr>
                    <w:t>84</w:t>
                  </w:r>
                  <w:r>
                    <w:rPr>
                      <w:rFonts w:hint="eastAsia" w:ascii="仿宋" w:hAnsi="仿宋" w:eastAsia="仿宋" w:cs="仿宋"/>
                      <w:highlight w:val="none"/>
                    </w:rPr>
                    <w:t>条</w:t>
                  </w:r>
                </w:p>
              </w:tc>
            </w:tr>
            <w:tr w14:paraId="4252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3F37E418">
                  <w:pPr>
                    <w:spacing w:line="360" w:lineRule="auto"/>
                    <w:jc w:val="center"/>
                    <w:rPr>
                      <w:rFonts w:ascii="仿宋" w:hAnsi="仿宋" w:eastAsia="仿宋" w:cs="Times New Roman"/>
                      <w:highlight w:val="none"/>
                    </w:rPr>
                  </w:pPr>
                  <w:r>
                    <w:rPr>
                      <w:rFonts w:ascii="仿宋" w:hAnsi="仿宋" w:eastAsia="仿宋" w:cs="仿宋"/>
                      <w:highlight w:val="none"/>
                    </w:rPr>
                    <w:t>11</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3E39B885">
                  <w:pPr>
                    <w:spacing w:line="360" w:lineRule="auto"/>
                    <w:rPr>
                      <w:rFonts w:ascii="仿宋" w:hAnsi="仿宋" w:eastAsia="仿宋" w:cs="Times New Roman"/>
                      <w:highlight w:val="none"/>
                    </w:rPr>
                  </w:pPr>
                  <w:r>
                    <w:rPr>
                      <w:rFonts w:hint="eastAsia" w:ascii="仿宋" w:hAnsi="仿宋" w:eastAsia="仿宋" w:cs="仿宋"/>
                      <w:highlight w:val="none"/>
                    </w:rPr>
                    <w:t>本期间应扣留的质量保证金</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7AC4C53">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706FFD6">
                  <w:pPr>
                    <w:spacing w:line="360" w:lineRule="auto"/>
                    <w:rPr>
                      <w:rFonts w:ascii="仿宋" w:hAnsi="仿宋" w:eastAsia="仿宋" w:cs="Times New Roman"/>
                      <w:highlight w:val="none"/>
                    </w:rPr>
                  </w:pPr>
                </w:p>
              </w:tc>
            </w:tr>
            <w:tr w14:paraId="75DC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6BA014D2">
                  <w:pPr>
                    <w:spacing w:line="360" w:lineRule="auto"/>
                    <w:jc w:val="center"/>
                    <w:rPr>
                      <w:rFonts w:ascii="仿宋" w:hAnsi="仿宋" w:eastAsia="仿宋" w:cs="Times New Roman"/>
                      <w:highlight w:val="none"/>
                    </w:rPr>
                  </w:pPr>
                  <w:r>
                    <w:rPr>
                      <w:rFonts w:ascii="仿宋" w:hAnsi="仿宋" w:eastAsia="仿宋" w:cs="仿宋"/>
                      <w:highlight w:val="none"/>
                    </w:rPr>
                    <w:t>12</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6519A33D">
                  <w:pPr>
                    <w:spacing w:line="360" w:lineRule="auto"/>
                    <w:rPr>
                      <w:rFonts w:ascii="仿宋" w:hAnsi="仿宋" w:eastAsia="仿宋" w:cs="Times New Roman"/>
                      <w:highlight w:val="none"/>
                    </w:rPr>
                  </w:pPr>
                  <w:r>
                    <w:rPr>
                      <w:rFonts w:hint="eastAsia" w:ascii="仿宋" w:hAnsi="仿宋" w:eastAsia="仿宋" w:cs="仿宋"/>
                      <w:highlight w:val="none"/>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D94DB3A">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1F8B8A8B">
                  <w:pPr>
                    <w:spacing w:line="360" w:lineRule="auto"/>
                    <w:rPr>
                      <w:rFonts w:ascii="仿宋" w:hAnsi="仿宋" w:eastAsia="仿宋" w:cs="Times New Roman"/>
                      <w:highlight w:val="none"/>
                    </w:rPr>
                  </w:pPr>
                </w:p>
              </w:tc>
            </w:tr>
            <w:tr w14:paraId="3C97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4CF69389">
                  <w:pPr>
                    <w:spacing w:line="360" w:lineRule="auto"/>
                    <w:jc w:val="center"/>
                    <w:rPr>
                      <w:rFonts w:ascii="仿宋" w:hAnsi="仿宋" w:eastAsia="仿宋" w:cs="Times New Roman"/>
                      <w:highlight w:val="none"/>
                    </w:rPr>
                  </w:pP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334B84E">
                  <w:pPr>
                    <w:spacing w:line="360" w:lineRule="auto"/>
                    <w:rPr>
                      <w:rFonts w:ascii="仿宋" w:hAnsi="仿宋" w:eastAsia="仿宋" w:cs="Times New Roman"/>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5DFEA0B">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09527DE9">
                  <w:pPr>
                    <w:spacing w:line="360" w:lineRule="auto"/>
                    <w:rPr>
                      <w:rFonts w:ascii="仿宋" w:hAnsi="仿宋" w:eastAsia="仿宋" w:cs="Times New Roman"/>
                      <w:highlight w:val="none"/>
                    </w:rPr>
                  </w:pPr>
                </w:p>
              </w:tc>
            </w:tr>
            <w:tr w14:paraId="674F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noWrap w:val="0"/>
                  <w:vAlign w:val="center"/>
                </w:tcPr>
                <w:p w14:paraId="63620058">
                  <w:pPr>
                    <w:spacing w:line="360" w:lineRule="auto"/>
                    <w:jc w:val="center"/>
                    <w:rPr>
                      <w:rFonts w:ascii="仿宋" w:hAnsi="仿宋" w:eastAsia="仿宋" w:cs="Times New Roman"/>
                      <w:highlight w:val="none"/>
                    </w:rPr>
                  </w:pPr>
                </w:p>
              </w:tc>
              <w:tc>
                <w:tcPr>
                  <w:tcW w:w="4206" w:type="dxa"/>
                  <w:tcBorders>
                    <w:top w:val="single" w:color="auto" w:sz="4" w:space="0"/>
                    <w:left w:val="single" w:color="auto" w:sz="4" w:space="0"/>
                    <w:bottom w:val="single" w:color="auto" w:sz="4" w:space="0"/>
                    <w:right w:val="single" w:color="auto" w:sz="4" w:space="0"/>
                  </w:tcBorders>
                  <w:noWrap w:val="0"/>
                  <w:vAlign w:val="center"/>
                </w:tcPr>
                <w:p w14:paraId="7CAC81CB">
                  <w:pPr>
                    <w:spacing w:line="360" w:lineRule="auto"/>
                    <w:rPr>
                      <w:rFonts w:ascii="仿宋" w:hAnsi="仿宋" w:eastAsia="仿宋" w:cs="Times New Roman"/>
                      <w:highlight w:val="none"/>
                    </w:rPr>
                  </w:pPr>
                  <w:r>
                    <w:rPr>
                      <w:rFonts w:hint="eastAsia" w:ascii="仿宋" w:hAnsi="仿宋" w:eastAsia="仿宋" w:cs="仿宋"/>
                      <w:highlight w:val="none"/>
                    </w:rPr>
                    <w:t>本期间应支付的工程价款</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AC59079">
                  <w:pPr>
                    <w:spacing w:line="360" w:lineRule="auto"/>
                    <w:jc w:val="center"/>
                    <w:rPr>
                      <w:rFonts w:ascii="仿宋" w:hAnsi="仿宋" w:eastAsia="仿宋" w:cs="Times New Roman"/>
                      <w:highlight w:val="none"/>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14:paraId="49B5AF39">
                  <w:pPr>
                    <w:spacing w:line="360" w:lineRule="auto"/>
                    <w:rPr>
                      <w:rFonts w:ascii="仿宋" w:hAnsi="仿宋" w:eastAsia="仿宋" w:cs="Times New Roman"/>
                      <w:highlight w:val="none"/>
                    </w:rPr>
                  </w:pPr>
                </w:p>
              </w:tc>
            </w:tr>
          </w:tbl>
          <w:p w14:paraId="0E81A260">
            <w:pPr>
              <w:tabs>
                <w:tab w:val="left" w:pos="6912"/>
              </w:tabs>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w:t>
            </w:r>
          </w:p>
          <w:p w14:paraId="1A368EF0">
            <w:pPr>
              <w:tabs>
                <w:tab w:val="left" w:pos="6912"/>
              </w:tabs>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已完工程款额明细审核表</w:t>
            </w:r>
          </w:p>
          <w:p w14:paraId="67F6580D">
            <w:pPr>
              <w:tabs>
                <w:tab w:val="left" w:pos="6912"/>
              </w:tabs>
              <w:spacing w:line="360" w:lineRule="auto"/>
              <w:ind w:left="480"/>
              <w:rPr>
                <w:rFonts w:ascii="仿宋" w:hAnsi="仿宋" w:eastAsia="仿宋" w:cs="Times New Roman"/>
                <w:sz w:val="24"/>
                <w:szCs w:val="24"/>
                <w:highlight w:val="none"/>
              </w:rPr>
            </w:pPr>
            <w:r>
              <w:rPr>
                <w:rFonts w:ascii="仿宋" w:hAnsi="仿宋" w:eastAsia="仿宋" w:cs="仿宋"/>
                <w:sz w:val="24"/>
                <w:szCs w:val="24"/>
                <w:highlight w:val="none"/>
              </w:rPr>
              <w:t xml:space="preserve">2. </w:t>
            </w:r>
            <w:r>
              <w:rPr>
                <w:rFonts w:hint="eastAsia" w:ascii="仿宋" w:hAnsi="仿宋" w:eastAsia="仿宋" w:cs="仿宋"/>
                <w:sz w:val="24"/>
                <w:szCs w:val="24"/>
                <w:highlight w:val="none"/>
              </w:rPr>
              <w:t>相关记录</w:t>
            </w:r>
          </w:p>
          <w:p w14:paraId="77BC0D86">
            <w:pPr>
              <w:tabs>
                <w:tab w:val="left" w:pos="6912"/>
              </w:tabs>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工程造价咨询人（如有）（章）</w:t>
            </w:r>
            <w:r>
              <w:rPr>
                <w:rFonts w:ascii="仿宋" w:hAnsi="仿宋" w:eastAsia="仿宋" w:cs="仿宋"/>
                <w:sz w:val="24"/>
                <w:szCs w:val="24"/>
                <w:highlight w:val="none"/>
              </w:rPr>
              <w:t xml:space="preserve">                </w:t>
            </w:r>
          </w:p>
          <w:p w14:paraId="2A632198">
            <w:pPr>
              <w:spacing w:line="360" w:lineRule="auto"/>
              <w:ind w:firstLine="6000"/>
              <w:rPr>
                <w:rFonts w:ascii="仿宋" w:hAnsi="仿宋" w:eastAsia="仿宋" w:cs="仿宋"/>
                <w:sz w:val="24"/>
                <w:szCs w:val="24"/>
                <w:highlight w:val="none"/>
                <w:u w:val="singl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14:paraId="71F75138">
            <w:pPr>
              <w:tabs>
                <w:tab w:val="left" w:pos="7272"/>
              </w:tabs>
              <w:spacing w:line="360" w:lineRule="auto"/>
              <w:ind w:firstLine="60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14:paraId="4801125D">
      <w:pPr>
        <w:pStyle w:val="11"/>
        <w:adjustRightInd w:val="0"/>
        <w:snapToGrid w:val="0"/>
        <w:ind w:left="659" w:leftChars="114" w:hanging="420" w:hangingChars="200"/>
        <w:rPr>
          <w:rFonts w:ascii="仿宋" w:hAnsi="仿宋" w:eastAsia="仿宋" w:cs="Times New Roman"/>
          <w:sz w:val="24"/>
          <w:szCs w:val="24"/>
          <w:highlight w:val="none"/>
        </w:rPr>
      </w:pPr>
      <w:r>
        <w:rPr>
          <w:rFonts w:hint="eastAsia" w:ascii="仿宋" w:hAnsi="仿宋" w:eastAsia="仿宋" w:cs="仿宋"/>
          <w:highlight w:val="none"/>
        </w:rPr>
        <w:t>说明：本表一式四份，由造价咨询单位填制，抄送承包人。</w:t>
      </w:r>
      <w:r>
        <w:rPr>
          <w:rFonts w:hint="eastAsia" w:ascii="仿宋" w:hAnsi="仿宋" w:eastAsia="仿宋" w:cs="仿宋"/>
          <w:highlight w:val="none"/>
          <w:lang w:eastAsia="zh-CN"/>
        </w:rPr>
        <w:t>发包人（</w:t>
      </w:r>
      <w:r>
        <w:rPr>
          <w:rFonts w:hint="eastAsia" w:ascii="仿宋" w:hAnsi="仿宋" w:eastAsia="仿宋" w:cs="仿宋"/>
          <w:highlight w:val="none"/>
          <w:lang w:val="en-US" w:eastAsia="zh-CN"/>
        </w:rPr>
        <w:t>管理人</w:t>
      </w:r>
      <w:r>
        <w:rPr>
          <w:rFonts w:hint="eastAsia" w:ascii="仿宋" w:hAnsi="仿宋" w:eastAsia="仿宋" w:cs="仿宋"/>
          <w:highlight w:val="none"/>
          <w:lang w:eastAsia="zh-CN"/>
        </w:rPr>
        <w:t>）</w:t>
      </w:r>
      <w:r>
        <w:rPr>
          <w:rFonts w:hint="eastAsia" w:ascii="仿宋" w:hAnsi="仿宋" w:eastAsia="仿宋" w:cs="仿宋"/>
          <w:highlight w:val="none"/>
        </w:rPr>
        <w:t>、监理人、工程造价咨询人（如有）和承包人各存一份</w:t>
      </w:r>
      <w:r>
        <w:rPr>
          <w:rFonts w:hint="eastAsia" w:ascii="仿宋" w:hAnsi="仿宋" w:eastAsia="仿宋" w:cs="仿宋"/>
          <w:sz w:val="24"/>
          <w:szCs w:val="24"/>
          <w:highlight w:val="none"/>
        </w:rPr>
        <w:t>。</w:t>
      </w:r>
    </w:p>
    <w:p w14:paraId="48B520CA">
      <w:pPr>
        <w:spacing w:line="360" w:lineRule="auto"/>
        <w:outlineLvl w:val="1"/>
        <w:rPr>
          <w:rFonts w:ascii="仿宋" w:hAnsi="仿宋" w:eastAsia="仿宋" w:cs="仿宋"/>
          <w:b/>
          <w:bCs/>
          <w:color w:val="000000"/>
          <w:kern w:val="0"/>
          <w:sz w:val="24"/>
          <w:szCs w:val="24"/>
          <w:highlight w:val="none"/>
        </w:rPr>
      </w:pPr>
      <w:r>
        <w:rPr>
          <w:rFonts w:ascii="仿宋" w:hAnsi="仿宋" w:eastAsia="仿宋" w:cs="Times New Roman"/>
          <w:kern w:val="0"/>
          <w:highlight w:val="none"/>
        </w:rPr>
        <w:br w:type="page"/>
      </w:r>
      <w:bookmarkStart w:id="377" w:name="_Toc469384169"/>
      <w:bookmarkStart w:id="378" w:name="_Toc10625013"/>
      <w:bookmarkStart w:id="379" w:name="_Toc266892955"/>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29</w:t>
      </w:r>
      <w:bookmarkEnd w:id="377"/>
      <w:bookmarkEnd w:id="378"/>
      <w:bookmarkEnd w:id="379"/>
    </w:p>
    <w:p w14:paraId="6FE0DC3C">
      <w:pPr>
        <w:spacing w:before="312" w:beforeLines="100" w:after="312" w:afterLines="10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支付统计表</w:t>
      </w:r>
    </w:p>
    <w:p w14:paraId="5C39B8DC">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p>
    <w:tbl>
      <w:tblPr>
        <w:tblStyle w:val="19"/>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16"/>
        <w:gridCol w:w="816"/>
        <w:gridCol w:w="816"/>
        <w:gridCol w:w="936"/>
        <w:gridCol w:w="816"/>
        <w:gridCol w:w="936"/>
        <w:gridCol w:w="816"/>
        <w:gridCol w:w="937"/>
        <w:gridCol w:w="817"/>
      </w:tblGrid>
      <w:tr w14:paraId="2EBA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00" w:type="pct"/>
            <w:vMerge w:val="restart"/>
            <w:noWrap w:val="0"/>
            <w:vAlign w:val="center"/>
          </w:tcPr>
          <w:p w14:paraId="1192DF6C">
            <w:pPr>
              <w:jc w:val="center"/>
              <w:rPr>
                <w:rFonts w:ascii="仿宋" w:hAnsi="仿宋" w:eastAsia="仿宋" w:cs="Times New Roman"/>
                <w:highlight w:val="none"/>
              </w:rPr>
            </w:pPr>
            <w:r>
              <w:rPr>
                <w:rFonts w:hint="eastAsia" w:ascii="仿宋" w:hAnsi="仿宋" w:eastAsia="仿宋" w:cs="仿宋"/>
                <w:sz w:val="24"/>
                <w:szCs w:val="24"/>
                <w:highlight w:val="none"/>
              </w:rPr>
              <w:t>序号</w:t>
            </w:r>
          </w:p>
        </w:tc>
        <w:tc>
          <w:tcPr>
            <w:tcW w:w="500" w:type="pct"/>
            <w:vMerge w:val="restart"/>
            <w:noWrap w:val="0"/>
            <w:vAlign w:val="center"/>
          </w:tcPr>
          <w:p w14:paraId="6453AA50">
            <w:pPr>
              <w:jc w:val="center"/>
              <w:rPr>
                <w:rFonts w:ascii="仿宋" w:hAnsi="仿宋" w:eastAsia="仿宋" w:cs="Times New Roman"/>
                <w:highlight w:val="none"/>
              </w:rPr>
            </w:pPr>
            <w:r>
              <w:rPr>
                <w:rFonts w:hint="eastAsia" w:ascii="仿宋" w:hAnsi="仿宋" w:eastAsia="仿宋" w:cs="仿宋"/>
                <w:sz w:val="24"/>
                <w:szCs w:val="24"/>
                <w:highlight w:val="none"/>
              </w:rPr>
              <w:t>支付证书编号</w:t>
            </w:r>
          </w:p>
        </w:tc>
        <w:tc>
          <w:tcPr>
            <w:tcW w:w="1000" w:type="pct"/>
            <w:gridSpan w:val="2"/>
            <w:noWrap w:val="0"/>
            <w:vAlign w:val="center"/>
          </w:tcPr>
          <w:p w14:paraId="56216350">
            <w:pPr>
              <w:jc w:val="center"/>
              <w:rPr>
                <w:rFonts w:ascii="仿宋" w:hAnsi="仿宋" w:eastAsia="仿宋" w:cs="Times New Roman"/>
                <w:highlight w:val="none"/>
              </w:rPr>
            </w:pPr>
            <w:r>
              <w:rPr>
                <w:rFonts w:hint="eastAsia" w:ascii="仿宋" w:hAnsi="仿宋" w:eastAsia="仿宋" w:cs="仿宋"/>
                <w:sz w:val="24"/>
                <w:szCs w:val="24"/>
                <w:highlight w:val="none"/>
              </w:rPr>
              <w:t>对应支付期间</w:t>
            </w:r>
          </w:p>
        </w:tc>
        <w:tc>
          <w:tcPr>
            <w:tcW w:w="1000" w:type="pct"/>
            <w:gridSpan w:val="2"/>
            <w:noWrap w:val="0"/>
            <w:vAlign w:val="center"/>
          </w:tcPr>
          <w:p w14:paraId="0DB9DD93">
            <w:pPr>
              <w:jc w:val="center"/>
              <w:rPr>
                <w:rFonts w:ascii="仿宋" w:hAnsi="仿宋" w:eastAsia="仿宋" w:cs="Times New Roman"/>
                <w:highlight w:val="none"/>
              </w:rPr>
            </w:pPr>
            <w:r>
              <w:rPr>
                <w:rFonts w:hint="eastAsia" w:ascii="仿宋" w:hAnsi="仿宋" w:eastAsia="仿宋" w:cs="仿宋"/>
                <w:sz w:val="24"/>
                <w:szCs w:val="24"/>
                <w:highlight w:val="none"/>
              </w:rPr>
              <w:t>期间已完工程</w:t>
            </w:r>
          </w:p>
        </w:tc>
        <w:tc>
          <w:tcPr>
            <w:tcW w:w="1000" w:type="pct"/>
            <w:gridSpan w:val="2"/>
            <w:noWrap w:val="0"/>
            <w:vAlign w:val="center"/>
          </w:tcPr>
          <w:p w14:paraId="7ED4A973">
            <w:pPr>
              <w:jc w:val="center"/>
              <w:rPr>
                <w:rFonts w:ascii="仿宋" w:hAnsi="仿宋" w:eastAsia="仿宋" w:cs="Times New Roman"/>
                <w:highlight w:val="none"/>
              </w:rPr>
            </w:pPr>
            <w:r>
              <w:rPr>
                <w:rFonts w:hint="eastAsia" w:ascii="仿宋" w:hAnsi="仿宋" w:eastAsia="仿宋" w:cs="仿宋"/>
                <w:sz w:val="24"/>
                <w:szCs w:val="24"/>
                <w:highlight w:val="none"/>
              </w:rPr>
              <w:t>期间实际支付</w:t>
            </w:r>
          </w:p>
        </w:tc>
        <w:tc>
          <w:tcPr>
            <w:tcW w:w="500" w:type="pct"/>
            <w:vMerge w:val="restart"/>
            <w:noWrap w:val="0"/>
            <w:vAlign w:val="center"/>
          </w:tcPr>
          <w:p w14:paraId="3DA2F642">
            <w:pPr>
              <w:jc w:val="center"/>
              <w:rPr>
                <w:rFonts w:ascii="仿宋" w:hAnsi="仿宋" w:eastAsia="仿宋" w:cs="Times New Roman"/>
                <w:sz w:val="24"/>
                <w:szCs w:val="24"/>
                <w:highlight w:val="none"/>
              </w:rPr>
            </w:pPr>
            <w:r>
              <w:rPr>
                <w:rFonts w:hint="eastAsia" w:ascii="仿宋" w:hAnsi="仿宋" w:eastAsia="仿宋" w:cs="仿宋"/>
                <w:sz w:val="24"/>
                <w:szCs w:val="24"/>
                <w:highlight w:val="none"/>
              </w:rPr>
              <w:t>已扣留的</w:t>
            </w:r>
          </w:p>
          <w:p w14:paraId="452FA5B4">
            <w:pPr>
              <w:jc w:val="center"/>
              <w:rPr>
                <w:rFonts w:ascii="仿宋" w:hAnsi="仿宋" w:eastAsia="仿宋" w:cs="Times New Roman"/>
                <w:highlight w:val="none"/>
              </w:rPr>
            </w:pPr>
            <w:r>
              <w:rPr>
                <w:rFonts w:hint="eastAsia" w:ascii="仿宋" w:hAnsi="仿宋" w:eastAsia="仿宋" w:cs="仿宋"/>
                <w:sz w:val="24"/>
                <w:szCs w:val="24"/>
                <w:highlight w:val="none"/>
              </w:rPr>
              <w:t>质量保证金（元）</w:t>
            </w:r>
          </w:p>
        </w:tc>
        <w:tc>
          <w:tcPr>
            <w:tcW w:w="500" w:type="pct"/>
            <w:vMerge w:val="restart"/>
            <w:noWrap w:val="0"/>
            <w:vAlign w:val="center"/>
          </w:tcPr>
          <w:p w14:paraId="50EAAE20">
            <w:pPr>
              <w:jc w:val="center"/>
              <w:rPr>
                <w:rFonts w:ascii="仿宋" w:hAnsi="仿宋" w:eastAsia="仿宋" w:cs="Times New Roman"/>
                <w:highlight w:val="none"/>
              </w:rPr>
            </w:pPr>
            <w:r>
              <w:rPr>
                <w:rFonts w:hint="eastAsia" w:ascii="仿宋" w:hAnsi="仿宋" w:eastAsia="仿宋" w:cs="仿宋"/>
                <w:sz w:val="24"/>
                <w:szCs w:val="24"/>
                <w:highlight w:val="none"/>
              </w:rPr>
              <w:t>备注</w:t>
            </w:r>
          </w:p>
        </w:tc>
      </w:tr>
      <w:tr w14:paraId="7BCD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0" w:type="auto"/>
            <w:vMerge w:val="continue"/>
            <w:noWrap w:val="0"/>
            <w:vAlign w:val="center"/>
          </w:tcPr>
          <w:p w14:paraId="0AB93BE1">
            <w:pPr>
              <w:widowControl/>
              <w:jc w:val="left"/>
              <w:rPr>
                <w:rFonts w:ascii="仿宋" w:hAnsi="仿宋" w:eastAsia="仿宋" w:cs="Times New Roman"/>
                <w:highlight w:val="none"/>
              </w:rPr>
            </w:pPr>
          </w:p>
        </w:tc>
        <w:tc>
          <w:tcPr>
            <w:tcW w:w="0" w:type="auto"/>
            <w:vMerge w:val="continue"/>
            <w:noWrap w:val="0"/>
            <w:vAlign w:val="center"/>
          </w:tcPr>
          <w:p w14:paraId="779E6183">
            <w:pPr>
              <w:widowControl/>
              <w:jc w:val="left"/>
              <w:rPr>
                <w:rFonts w:ascii="仿宋" w:hAnsi="仿宋" w:eastAsia="仿宋" w:cs="Times New Roman"/>
                <w:highlight w:val="none"/>
              </w:rPr>
            </w:pPr>
          </w:p>
        </w:tc>
        <w:tc>
          <w:tcPr>
            <w:tcW w:w="500" w:type="pct"/>
            <w:noWrap w:val="0"/>
            <w:vAlign w:val="center"/>
          </w:tcPr>
          <w:p w14:paraId="16FEC4ED">
            <w:pPr>
              <w:jc w:val="center"/>
              <w:rPr>
                <w:rFonts w:ascii="仿宋" w:hAnsi="仿宋" w:eastAsia="仿宋" w:cs="Times New Roman"/>
                <w:highlight w:val="none"/>
              </w:rPr>
            </w:pPr>
            <w:r>
              <w:rPr>
                <w:rFonts w:hint="eastAsia" w:ascii="仿宋" w:hAnsi="仿宋" w:eastAsia="仿宋" w:cs="仿宋"/>
                <w:sz w:val="24"/>
                <w:szCs w:val="24"/>
                <w:highlight w:val="none"/>
              </w:rPr>
              <w:t>开始日</w:t>
            </w:r>
          </w:p>
        </w:tc>
        <w:tc>
          <w:tcPr>
            <w:tcW w:w="500" w:type="pct"/>
            <w:noWrap w:val="0"/>
            <w:vAlign w:val="center"/>
          </w:tcPr>
          <w:p w14:paraId="1EAA4BF3">
            <w:pPr>
              <w:jc w:val="center"/>
              <w:rPr>
                <w:rFonts w:ascii="仿宋" w:hAnsi="仿宋" w:eastAsia="仿宋" w:cs="Times New Roman"/>
                <w:highlight w:val="none"/>
              </w:rPr>
            </w:pPr>
            <w:r>
              <w:rPr>
                <w:rFonts w:hint="eastAsia" w:ascii="仿宋" w:hAnsi="仿宋" w:eastAsia="仿宋" w:cs="仿宋"/>
                <w:sz w:val="24"/>
                <w:szCs w:val="24"/>
                <w:highlight w:val="none"/>
              </w:rPr>
              <w:t>截止日</w:t>
            </w:r>
          </w:p>
        </w:tc>
        <w:tc>
          <w:tcPr>
            <w:tcW w:w="500" w:type="pct"/>
            <w:noWrap w:val="0"/>
            <w:vAlign w:val="center"/>
          </w:tcPr>
          <w:p w14:paraId="66F2A50F">
            <w:pPr>
              <w:jc w:val="center"/>
              <w:rPr>
                <w:rFonts w:ascii="仿宋" w:hAnsi="仿宋" w:eastAsia="仿宋" w:cs="Times New Roman"/>
                <w:highlight w:val="none"/>
              </w:rPr>
            </w:pPr>
            <w:r>
              <w:rPr>
                <w:rFonts w:hint="eastAsia" w:ascii="仿宋" w:hAnsi="仿宋" w:eastAsia="仿宋" w:cs="仿宋"/>
                <w:sz w:val="24"/>
                <w:szCs w:val="24"/>
                <w:highlight w:val="none"/>
              </w:rPr>
              <w:t>金额（元）</w:t>
            </w:r>
          </w:p>
        </w:tc>
        <w:tc>
          <w:tcPr>
            <w:tcW w:w="500" w:type="pct"/>
            <w:noWrap w:val="0"/>
            <w:vAlign w:val="center"/>
          </w:tcPr>
          <w:p w14:paraId="72C6E854">
            <w:pPr>
              <w:jc w:val="center"/>
              <w:rPr>
                <w:rFonts w:ascii="仿宋" w:hAnsi="仿宋" w:eastAsia="仿宋" w:cs="Times New Roman"/>
                <w:highlight w:val="none"/>
              </w:rPr>
            </w:pPr>
            <w:r>
              <w:rPr>
                <w:rFonts w:hint="eastAsia" w:ascii="仿宋" w:hAnsi="仿宋" w:eastAsia="仿宋" w:cs="仿宋"/>
                <w:sz w:val="24"/>
                <w:szCs w:val="24"/>
                <w:highlight w:val="none"/>
              </w:rPr>
              <w:t>最迟支付时间</w:t>
            </w:r>
          </w:p>
        </w:tc>
        <w:tc>
          <w:tcPr>
            <w:tcW w:w="500" w:type="pct"/>
            <w:noWrap w:val="0"/>
            <w:vAlign w:val="center"/>
          </w:tcPr>
          <w:p w14:paraId="04367B7C">
            <w:pPr>
              <w:jc w:val="center"/>
              <w:rPr>
                <w:rFonts w:ascii="仿宋" w:hAnsi="仿宋" w:eastAsia="仿宋" w:cs="Times New Roman"/>
                <w:highlight w:val="none"/>
              </w:rPr>
            </w:pPr>
            <w:r>
              <w:rPr>
                <w:rFonts w:hint="eastAsia" w:ascii="仿宋" w:hAnsi="仿宋" w:eastAsia="仿宋" w:cs="仿宋"/>
                <w:sz w:val="24"/>
                <w:szCs w:val="24"/>
                <w:highlight w:val="none"/>
              </w:rPr>
              <w:t>金额</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（元）</w:t>
            </w:r>
          </w:p>
        </w:tc>
        <w:tc>
          <w:tcPr>
            <w:tcW w:w="500" w:type="pct"/>
            <w:noWrap w:val="0"/>
            <w:vAlign w:val="center"/>
          </w:tcPr>
          <w:p w14:paraId="041E6CD7">
            <w:pPr>
              <w:jc w:val="center"/>
              <w:rPr>
                <w:rFonts w:ascii="仿宋" w:hAnsi="仿宋" w:eastAsia="仿宋" w:cs="Times New Roman"/>
                <w:highlight w:val="none"/>
              </w:rPr>
            </w:pPr>
            <w:r>
              <w:rPr>
                <w:rFonts w:hint="eastAsia" w:ascii="仿宋" w:hAnsi="仿宋" w:eastAsia="仿宋" w:cs="仿宋"/>
                <w:sz w:val="24"/>
                <w:szCs w:val="24"/>
                <w:highlight w:val="none"/>
              </w:rPr>
              <w:t>时间</w:t>
            </w:r>
          </w:p>
        </w:tc>
        <w:tc>
          <w:tcPr>
            <w:tcW w:w="0" w:type="auto"/>
            <w:vMerge w:val="continue"/>
            <w:noWrap w:val="0"/>
            <w:vAlign w:val="center"/>
          </w:tcPr>
          <w:p w14:paraId="0B7E687E">
            <w:pPr>
              <w:widowControl/>
              <w:jc w:val="left"/>
              <w:rPr>
                <w:rFonts w:ascii="仿宋" w:hAnsi="仿宋" w:eastAsia="仿宋" w:cs="Times New Roman"/>
                <w:highlight w:val="none"/>
              </w:rPr>
            </w:pPr>
          </w:p>
        </w:tc>
        <w:tc>
          <w:tcPr>
            <w:tcW w:w="0" w:type="auto"/>
            <w:vMerge w:val="continue"/>
            <w:noWrap w:val="0"/>
            <w:vAlign w:val="center"/>
          </w:tcPr>
          <w:p w14:paraId="710E72FE">
            <w:pPr>
              <w:widowControl/>
              <w:jc w:val="left"/>
              <w:rPr>
                <w:rFonts w:ascii="仿宋" w:hAnsi="仿宋" w:eastAsia="仿宋" w:cs="Times New Roman"/>
                <w:highlight w:val="none"/>
              </w:rPr>
            </w:pPr>
          </w:p>
        </w:tc>
      </w:tr>
      <w:tr w14:paraId="41A9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4B618402">
            <w:pPr>
              <w:spacing w:line="360" w:lineRule="auto"/>
              <w:rPr>
                <w:rFonts w:ascii="仿宋" w:hAnsi="仿宋" w:eastAsia="仿宋" w:cs="Times New Roman"/>
                <w:highlight w:val="none"/>
              </w:rPr>
            </w:pPr>
          </w:p>
        </w:tc>
        <w:tc>
          <w:tcPr>
            <w:tcW w:w="500" w:type="pct"/>
            <w:noWrap w:val="0"/>
            <w:vAlign w:val="top"/>
          </w:tcPr>
          <w:p w14:paraId="622B4E7D">
            <w:pPr>
              <w:spacing w:line="360" w:lineRule="auto"/>
              <w:rPr>
                <w:rFonts w:ascii="仿宋" w:hAnsi="仿宋" w:eastAsia="仿宋" w:cs="Times New Roman"/>
                <w:highlight w:val="none"/>
              </w:rPr>
            </w:pPr>
          </w:p>
        </w:tc>
        <w:tc>
          <w:tcPr>
            <w:tcW w:w="500" w:type="pct"/>
            <w:noWrap w:val="0"/>
            <w:vAlign w:val="top"/>
          </w:tcPr>
          <w:p w14:paraId="4D626D3F">
            <w:pPr>
              <w:spacing w:line="360" w:lineRule="auto"/>
              <w:rPr>
                <w:rFonts w:ascii="仿宋" w:hAnsi="仿宋" w:eastAsia="仿宋" w:cs="Times New Roman"/>
                <w:highlight w:val="none"/>
              </w:rPr>
            </w:pPr>
          </w:p>
        </w:tc>
        <w:tc>
          <w:tcPr>
            <w:tcW w:w="500" w:type="pct"/>
            <w:noWrap w:val="0"/>
            <w:vAlign w:val="top"/>
          </w:tcPr>
          <w:p w14:paraId="7CB23A61">
            <w:pPr>
              <w:spacing w:line="360" w:lineRule="auto"/>
              <w:rPr>
                <w:rFonts w:ascii="仿宋" w:hAnsi="仿宋" w:eastAsia="仿宋" w:cs="Times New Roman"/>
                <w:highlight w:val="none"/>
              </w:rPr>
            </w:pPr>
          </w:p>
        </w:tc>
        <w:tc>
          <w:tcPr>
            <w:tcW w:w="500" w:type="pct"/>
            <w:noWrap w:val="0"/>
            <w:vAlign w:val="top"/>
          </w:tcPr>
          <w:p w14:paraId="43D79354">
            <w:pPr>
              <w:spacing w:line="360" w:lineRule="auto"/>
              <w:rPr>
                <w:rFonts w:ascii="仿宋" w:hAnsi="仿宋" w:eastAsia="仿宋" w:cs="Times New Roman"/>
                <w:highlight w:val="none"/>
              </w:rPr>
            </w:pPr>
          </w:p>
        </w:tc>
        <w:tc>
          <w:tcPr>
            <w:tcW w:w="500" w:type="pct"/>
            <w:noWrap w:val="0"/>
            <w:vAlign w:val="top"/>
          </w:tcPr>
          <w:p w14:paraId="57186FC5">
            <w:pPr>
              <w:spacing w:line="360" w:lineRule="auto"/>
              <w:rPr>
                <w:rFonts w:ascii="仿宋" w:hAnsi="仿宋" w:eastAsia="仿宋" w:cs="Times New Roman"/>
                <w:highlight w:val="none"/>
              </w:rPr>
            </w:pPr>
          </w:p>
        </w:tc>
        <w:tc>
          <w:tcPr>
            <w:tcW w:w="500" w:type="pct"/>
            <w:noWrap w:val="0"/>
            <w:vAlign w:val="top"/>
          </w:tcPr>
          <w:p w14:paraId="08FC8810">
            <w:pPr>
              <w:spacing w:line="360" w:lineRule="auto"/>
              <w:rPr>
                <w:rFonts w:ascii="仿宋" w:hAnsi="仿宋" w:eastAsia="仿宋" w:cs="Times New Roman"/>
                <w:highlight w:val="none"/>
              </w:rPr>
            </w:pPr>
          </w:p>
        </w:tc>
        <w:tc>
          <w:tcPr>
            <w:tcW w:w="500" w:type="pct"/>
            <w:noWrap w:val="0"/>
            <w:vAlign w:val="top"/>
          </w:tcPr>
          <w:p w14:paraId="19FDEF0E">
            <w:pPr>
              <w:spacing w:line="360" w:lineRule="auto"/>
              <w:rPr>
                <w:rFonts w:ascii="仿宋" w:hAnsi="仿宋" w:eastAsia="仿宋" w:cs="Times New Roman"/>
                <w:highlight w:val="none"/>
              </w:rPr>
            </w:pPr>
          </w:p>
        </w:tc>
        <w:tc>
          <w:tcPr>
            <w:tcW w:w="500" w:type="pct"/>
            <w:noWrap w:val="0"/>
            <w:vAlign w:val="top"/>
          </w:tcPr>
          <w:p w14:paraId="625252C0">
            <w:pPr>
              <w:spacing w:line="360" w:lineRule="auto"/>
              <w:rPr>
                <w:rFonts w:ascii="仿宋" w:hAnsi="仿宋" w:eastAsia="仿宋" w:cs="Times New Roman"/>
                <w:highlight w:val="none"/>
              </w:rPr>
            </w:pPr>
          </w:p>
        </w:tc>
        <w:tc>
          <w:tcPr>
            <w:tcW w:w="500" w:type="pct"/>
            <w:noWrap w:val="0"/>
            <w:vAlign w:val="top"/>
          </w:tcPr>
          <w:p w14:paraId="509BCC85">
            <w:pPr>
              <w:spacing w:line="360" w:lineRule="auto"/>
              <w:rPr>
                <w:rFonts w:ascii="仿宋" w:hAnsi="仿宋" w:eastAsia="仿宋" w:cs="Times New Roman"/>
                <w:highlight w:val="none"/>
              </w:rPr>
            </w:pPr>
          </w:p>
        </w:tc>
      </w:tr>
      <w:tr w14:paraId="6B6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44AA8659">
            <w:pPr>
              <w:spacing w:line="360" w:lineRule="auto"/>
              <w:rPr>
                <w:rFonts w:ascii="仿宋" w:hAnsi="仿宋" w:eastAsia="仿宋" w:cs="Times New Roman"/>
                <w:highlight w:val="none"/>
              </w:rPr>
            </w:pPr>
          </w:p>
        </w:tc>
        <w:tc>
          <w:tcPr>
            <w:tcW w:w="500" w:type="pct"/>
            <w:noWrap w:val="0"/>
            <w:vAlign w:val="top"/>
          </w:tcPr>
          <w:p w14:paraId="4FE9F819">
            <w:pPr>
              <w:spacing w:line="360" w:lineRule="auto"/>
              <w:rPr>
                <w:rFonts w:ascii="仿宋" w:hAnsi="仿宋" w:eastAsia="仿宋" w:cs="Times New Roman"/>
                <w:highlight w:val="none"/>
              </w:rPr>
            </w:pPr>
          </w:p>
        </w:tc>
        <w:tc>
          <w:tcPr>
            <w:tcW w:w="500" w:type="pct"/>
            <w:noWrap w:val="0"/>
            <w:vAlign w:val="top"/>
          </w:tcPr>
          <w:p w14:paraId="4DEE214D">
            <w:pPr>
              <w:spacing w:line="360" w:lineRule="auto"/>
              <w:rPr>
                <w:rFonts w:ascii="仿宋" w:hAnsi="仿宋" w:eastAsia="仿宋" w:cs="Times New Roman"/>
                <w:highlight w:val="none"/>
              </w:rPr>
            </w:pPr>
          </w:p>
        </w:tc>
        <w:tc>
          <w:tcPr>
            <w:tcW w:w="500" w:type="pct"/>
            <w:noWrap w:val="0"/>
            <w:vAlign w:val="top"/>
          </w:tcPr>
          <w:p w14:paraId="63CCCC9D">
            <w:pPr>
              <w:spacing w:line="360" w:lineRule="auto"/>
              <w:rPr>
                <w:rFonts w:ascii="仿宋" w:hAnsi="仿宋" w:eastAsia="仿宋" w:cs="Times New Roman"/>
                <w:highlight w:val="none"/>
              </w:rPr>
            </w:pPr>
          </w:p>
        </w:tc>
        <w:tc>
          <w:tcPr>
            <w:tcW w:w="500" w:type="pct"/>
            <w:noWrap w:val="0"/>
            <w:vAlign w:val="top"/>
          </w:tcPr>
          <w:p w14:paraId="17210CFC">
            <w:pPr>
              <w:spacing w:line="360" w:lineRule="auto"/>
              <w:rPr>
                <w:rFonts w:ascii="仿宋" w:hAnsi="仿宋" w:eastAsia="仿宋" w:cs="Times New Roman"/>
                <w:highlight w:val="none"/>
              </w:rPr>
            </w:pPr>
          </w:p>
        </w:tc>
        <w:tc>
          <w:tcPr>
            <w:tcW w:w="500" w:type="pct"/>
            <w:noWrap w:val="0"/>
            <w:vAlign w:val="top"/>
          </w:tcPr>
          <w:p w14:paraId="169AB0E2">
            <w:pPr>
              <w:spacing w:line="360" w:lineRule="auto"/>
              <w:rPr>
                <w:rFonts w:ascii="仿宋" w:hAnsi="仿宋" w:eastAsia="仿宋" w:cs="Times New Roman"/>
                <w:highlight w:val="none"/>
              </w:rPr>
            </w:pPr>
          </w:p>
        </w:tc>
        <w:tc>
          <w:tcPr>
            <w:tcW w:w="500" w:type="pct"/>
            <w:noWrap w:val="0"/>
            <w:vAlign w:val="top"/>
          </w:tcPr>
          <w:p w14:paraId="099463AC">
            <w:pPr>
              <w:spacing w:line="360" w:lineRule="auto"/>
              <w:rPr>
                <w:rFonts w:ascii="仿宋" w:hAnsi="仿宋" w:eastAsia="仿宋" w:cs="Times New Roman"/>
                <w:highlight w:val="none"/>
              </w:rPr>
            </w:pPr>
          </w:p>
        </w:tc>
        <w:tc>
          <w:tcPr>
            <w:tcW w:w="500" w:type="pct"/>
            <w:noWrap w:val="0"/>
            <w:vAlign w:val="top"/>
          </w:tcPr>
          <w:p w14:paraId="1B6242D0">
            <w:pPr>
              <w:spacing w:line="360" w:lineRule="auto"/>
              <w:rPr>
                <w:rFonts w:ascii="仿宋" w:hAnsi="仿宋" w:eastAsia="仿宋" w:cs="Times New Roman"/>
                <w:highlight w:val="none"/>
              </w:rPr>
            </w:pPr>
          </w:p>
        </w:tc>
        <w:tc>
          <w:tcPr>
            <w:tcW w:w="500" w:type="pct"/>
            <w:noWrap w:val="0"/>
            <w:vAlign w:val="top"/>
          </w:tcPr>
          <w:p w14:paraId="41906E7D">
            <w:pPr>
              <w:spacing w:line="360" w:lineRule="auto"/>
              <w:rPr>
                <w:rFonts w:ascii="仿宋" w:hAnsi="仿宋" w:eastAsia="仿宋" w:cs="Times New Roman"/>
                <w:highlight w:val="none"/>
              </w:rPr>
            </w:pPr>
          </w:p>
        </w:tc>
        <w:tc>
          <w:tcPr>
            <w:tcW w:w="500" w:type="pct"/>
            <w:noWrap w:val="0"/>
            <w:vAlign w:val="top"/>
          </w:tcPr>
          <w:p w14:paraId="3B0F7226">
            <w:pPr>
              <w:spacing w:line="360" w:lineRule="auto"/>
              <w:rPr>
                <w:rFonts w:ascii="仿宋" w:hAnsi="仿宋" w:eastAsia="仿宋" w:cs="Times New Roman"/>
                <w:highlight w:val="none"/>
              </w:rPr>
            </w:pPr>
          </w:p>
        </w:tc>
      </w:tr>
      <w:tr w14:paraId="5FE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084D52F0">
            <w:pPr>
              <w:spacing w:line="360" w:lineRule="auto"/>
              <w:rPr>
                <w:rFonts w:ascii="仿宋" w:hAnsi="仿宋" w:eastAsia="仿宋" w:cs="Times New Roman"/>
                <w:highlight w:val="none"/>
              </w:rPr>
            </w:pPr>
          </w:p>
        </w:tc>
        <w:tc>
          <w:tcPr>
            <w:tcW w:w="500" w:type="pct"/>
            <w:noWrap w:val="0"/>
            <w:vAlign w:val="top"/>
          </w:tcPr>
          <w:p w14:paraId="674F9849">
            <w:pPr>
              <w:spacing w:line="360" w:lineRule="auto"/>
              <w:rPr>
                <w:rFonts w:ascii="仿宋" w:hAnsi="仿宋" w:eastAsia="仿宋" w:cs="Times New Roman"/>
                <w:highlight w:val="none"/>
              </w:rPr>
            </w:pPr>
          </w:p>
        </w:tc>
        <w:tc>
          <w:tcPr>
            <w:tcW w:w="500" w:type="pct"/>
            <w:noWrap w:val="0"/>
            <w:vAlign w:val="top"/>
          </w:tcPr>
          <w:p w14:paraId="54CCBB29">
            <w:pPr>
              <w:spacing w:line="360" w:lineRule="auto"/>
              <w:rPr>
                <w:rFonts w:ascii="仿宋" w:hAnsi="仿宋" w:eastAsia="仿宋" w:cs="Times New Roman"/>
                <w:highlight w:val="none"/>
              </w:rPr>
            </w:pPr>
          </w:p>
        </w:tc>
        <w:tc>
          <w:tcPr>
            <w:tcW w:w="500" w:type="pct"/>
            <w:noWrap w:val="0"/>
            <w:vAlign w:val="top"/>
          </w:tcPr>
          <w:p w14:paraId="0C9D9FD1">
            <w:pPr>
              <w:spacing w:line="360" w:lineRule="auto"/>
              <w:rPr>
                <w:rFonts w:ascii="仿宋" w:hAnsi="仿宋" w:eastAsia="仿宋" w:cs="Times New Roman"/>
                <w:highlight w:val="none"/>
              </w:rPr>
            </w:pPr>
          </w:p>
        </w:tc>
        <w:tc>
          <w:tcPr>
            <w:tcW w:w="500" w:type="pct"/>
            <w:noWrap w:val="0"/>
            <w:vAlign w:val="top"/>
          </w:tcPr>
          <w:p w14:paraId="308698CE">
            <w:pPr>
              <w:spacing w:line="360" w:lineRule="auto"/>
              <w:rPr>
                <w:rFonts w:ascii="仿宋" w:hAnsi="仿宋" w:eastAsia="仿宋" w:cs="Times New Roman"/>
                <w:highlight w:val="none"/>
              </w:rPr>
            </w:pPr>
          </w:p>
        </w:tc>
        <w:tc>
          <w:tcPr>
            <w:tcW w:w="500" w:type="pct"/>
            <w:noWrap w:val="0"/>
            <w:vAlign w:val="top"/>
          </w:tcPr>
          <w:p w14:paraId="61570F1C">
            <w:pPr>
              <w:spacing w:line="360" w:lineRule="auto"/>
              <w:rPr>
                <w:rFonts w:ascii="仿宋" w:hAnsi="仿宋" w:eastAsia="仿宋" w:cs="Times New Roman"/>
                <w:highlight w:val="none"/>
              </w:rPr>
            </w:pPr>
          </w:p>
        </w:tc>
        <w:tc>
          <w:tcPr>
            <w:tcW w:w="500" w:type="pct"/>
            <w:noWrap w:val="0"/>
            <w:vAlign w:val="top"/>
          </w:tcPr>
          <w:p w14:paraId="7DC49897">
            <w:pPr>
              <w:spacing w:line="360" w:lineRule="auto"/>
              <w:rPr>
                <w:rFonts w:ascii="仿宋" w:hAnsi="仿宋" w:eastAsia="仿宋" w:cs="Times New Roman"/>
                <w:highlight w:val="none"/>
              </w:rPr>
            </w:pPr>
          </w:p>
        </w:tc>
        <w:tc>
          <w:tcPr>
            <w:tcW w:w="500" w:type="pct"/>
            <w:noWrap w:val="0"/>
            <w:vAlign w:val="top"/>
          </w:tcPr>
          <w:p w14:paraId="30304DA4">
            <w:pPr>
              <w:spacing w:line="360" w:lineRule="auto"/>
              <w:rPr>
                <w:rFonts w:ascii="仿宋" w:hAnsi="仿宋" w:eastAsia="仿宋" w:cs="Times New Roman"/>
                <w:highlight w:val="none"/>
              </w:rPr>
            </w:pPr>
          </w:p>
        </w:tc>
        <w:tc>
          <w:tcPr>
            <w:tcW w:w="500" w:type="pct"/>
            <w:noWrap w:val="0"/>
            <w:vAlign w:val="top"/>
          </w:tcPr>
          <w:p w14:paraId="7C26B1C7">
            <w:pPr>
              <w:spacing w:line="360" w:lineRule="auto"/>
              <w:rPr>
                <w:rFonts w:ascii="仿宋" w:hAnsi="仿宋" w:eastAsia="仿宋" w:cs="Times New Roman"/>
                <w:highlight w:val="none"/>
              </w:rPr>
            </w:pPr>
          </w:p>
        </w:tc>
        <w:tc>
          <w:tcPr>
            <w:tcW w:w="500" w:type="pct"/>
            <w:noWrap w:val="0"/>
            <w:vAlign w:val="top"/>
          </w:tcPr>
          <w:p w14:paraId="7EC94338">
            <w:pPr>
              <w:spacing w:line="360" w:lineRule="auto"/>
              <w:rPr>
                <w:rFonts w:ascii="仿宋" w:hAnsi="仿宋" w:eastAsia="仿宋" w:cs="Times New Roman"/>
                <w:highlight w:val="none"/>
              </w:rPr>
            </w:pPr>
          </w:p>
        </w:tc>
      </w:tr>
      <w:tr w14:paraId="2F73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55788413">
            <w:pPr>
              <w:spacing w:line="360" w:lineRule="auto"/>
              <w:rPr>
                <w:rFonts w:ascii="仿宋" w:hAnsi="仿宋" w:eastAsia="仿宋" w:cs="Times New Roman"/>
                <w:highlight w:val="none"/>
              </w:rPr>
            </w:pPr>
          </w:p>
        </w:tc>
        <w:tc>
          <w:tcPr>
            <w:tcW w:w="500" w:type="pct"/>
            <w:noWrap w:val="0"/>
            <w:vAlign w:val="top"/>
          </w:tcPr>
          <w:p w14:paraId="0726636D">
            <w:pPr>
              <w:spacing w:line="360" w:lineRule="auto"/>
              <w:rPr>
                <w:rFonts w:ascii="仿宋" w:hAnsi="仿宋" w:eastAsia="仿宋" w:cs="Times New Roman"/>
                <w:highlight w:val="none"/>
              </w:rPr>
            </w:pPr>
          </w:p>
        </w:tc>
        <w:tc>
          <w:tcPr>
            <w:tcW w:w="500" w:type="pct"/>
            <w:noWrap w:val="0"/>
            <w:vAlign w:val="top"/>
          </w:tcPr>
          <w:p w14:paraId="2D125316">
            <w:pPr>
              <w:spacing w:line="360" w:lineRule="auto"/>
              <w:rPr>
                <w:rFonts w:ascii="仿宋" w:hAnsi="仿宋" w:eastAsia="仿宋" w:cs="Times New Roman"/>
                <w:highlight w:val="none"/>
              </w:rPr>
            </w:pPr>
          </w:p>
        </w:tc>
        <w:tc>
          <w:tcPr>
            <w:tcW w:w="500" w:type="pct"/>
            <w:noWrap w:val="0"/>
            <w:vAlign w:val="top"/>
          </w:tcPr>
          <w:p w14:paraId="7F0C1DFF">
            <w:pPr>
              <w:spacing w:line="360" w:lineRule="auto"/>
              <w:rPr>
                <w:rFonts w:ascii="仿宋" w:hAnsi="仿宋" w:eastAsia="仿宋" w:cs="Times New Roman"/>
                <w:highlight w:val="none"/>
              </w:rPr>
            </w:pPr>
          </w:p>
        </w:tc>
        <w:tc>
          <w:tcPr>
            <w:tcW w:w="500" w:type="pct"/>
            <w:noWrap w:val="0"/>
            <w:vAlign w:val="top"/>
          </w:tcPr>
          <w:p w14:paraId="32B3373D">
            <w:pPr>
              <w:spacing w:line="360" w:lineRule="auto"/>
              <w:rPr>
                <w:rFonts w:ascii="仿宋" w:hAnsi="仿宋" w:eastAsia="仿宋" w:cs="Times New Roman"/>
                <w:highlight w:val="none"/>
              </w:rPr>
            </w:pPr>
          </w:p>
        </w:tc>
        <w:tc>
          <w:tcPr>
            <w:tcW w:w="500" w:type="pct"/>
            <w:noWrap w:val="0"/>
            <w:vAlign w:val="top"/>
          </w:tcPr>
          <w:p w14:paraId="62CDC38F">
            <w:pPr>
              <w:spacing w:line="360" w:lineRule="auto"/>
              <w:rPr>
                <w:rFonts w:ascii="仿宋" w:hAnsi="仿宋" w:eastAsia="仿宋" w:cs="Times New Roman"/>
                <w:highlight w:val="none"/>
              </w:rPr>
            </w:pPr>
          </w:p>
        </w:tc>
        <w:tc>
          <w:tcPr>
            <w:tcW w:w="500" w:type="pct"/>
            <w:noWrap w:val="0"/>
            <w:vAlign w:val="top"/>
          </w:tcPr>
          <w:p w14:paraId="64D31660">
            <w:pPr>
              <w:spacing w:line="360" w:lineRule="auto"/>
              <w:rPr>
                <w:rFonts w:ascii="仿宋" w:hAnsi="仿宋" w:eastAsia="仿宋" w:cs="Times New Roman"/>
                <w:highlight w:val="none"/>
              </w:rPr>
            </w:pPr>
          </w:p>
        </w:tc>
        <w:tc>
          <w:tcPr>
            <w:tcW w:w="500" w:type="pct"/>
            <w:noWrap w:val="0"/>
            <w:vAlign w:val="top"/>
          </w:tcPr>
          <w:p w14:paraId="420DABE8">
            <w:pPr>
              <w:spacing w:line="360" w:lineRule="auto"/>
              <w:rPr>
                <w:rFonts w:ascii="仿宋" w:hAnsi="仿宋" w:eastAsia="仿宋" w:cs="Times New Roman"/>
                <w:highlight w:val="none"/>
              </w:rPr>
            </w:pPr>
          </w:p>
        </w:tc>
        <w:tc>
          <w:tcPr>
            <w:tcW w:w="500" w:type="pct"/>
            <w:noWrap w:val="0"/>
            <w:vAlign w:val="top"/>
          </w:tcPr>
          <w:p w14:paraId="70C5B89F">
            <w:pPr>
              <w:spacing w:line="360" w:lineRule="auto"/>
              <w:rPr>
                <w:rFonts w:ascii="仿宋" w:hAnsi="仿宋" w:eastAsia="仿宋" w:cs="Times New Roman"/>
                <w:highlight w:val="none"/>
              </w:rPr>
            </w:pPr>
          </w:p>
        </w:tc>
        <w:tc>
          <w:tcPr>
            <w:tcW w:w="500" w:type="pct"/>
            <w:noWrap w:val="0"/>
            <w:vAlign w:val="top"/>
          </w:tcPr>
          <w:p w14:paraId="4AC1D522">
            <w:pPr>
              <w:spacing w:line="360" w:lineRule="auto"/>
              <w:rPr>
                <w:rFonts w:ascii="仿宋" w:hAnsi="仿宋" w:eastAsia="仿宋" w:cs="Times New Roman"/>
                <w:highlight w:val="none"/>
              </w:rPr>
            </w:pPr>
          </w:p>
        </w:tc>
      </w:tr>
      <w:tr w14:paraId="04A8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59ED5A57">
            <w:pPr>
              <w:spacing w:line="360" w:lineRule="auto"/>
              <w:rPr>
                <w:rFonts w:ascii="仿宋" w:hAnsi="仿宋" w:eastAsia="仿宋" w:cs="Times New Roman"/>
                <w:highlight w:val="none"/>
              </w:rPr>
            </w:pPr>
          </w:p>
        </w:tc>
        <w:tc>
          <w:tcPr>
            <w:tcW w:w="500" w:type="pct"/>
            <w:noWrap w:val="0"/>
            <w:vAlign w:val="top"/>
          </w:tcPr>
          <w:p w14:paraId="1DB224BC">
            <w:pPr>
              <w:spacing w:line="360" w:lineRule="auto"/>
              <w:rPr>
                <w:rFonts w:ascii="仿宋" w:hAnsi="仿宋" w:eastAsia="仿宋" w:cs="Times New Roman"/>
                <w:highlight w:val="none"/>
              </w:rPr>
            </w:pPr>
          </w:p>
        </w:tc>
        <w:tc>
          <w:tcPr>
            <w:tcW w:w="500" w:type="pct"/>
            <w:noWrap w:val="0"/>
            <w:vAlign w:val="top"/>
          </w:tcPr>
          <w:p w14:paraId="6E2CBCE2">
            <w:pPr>
              <w:spacing w:line="360" w:lineRule="auto"/>
              <w:rPr>
                <w:rFonts w:ascii="仿宋" w:hAnsi="仿宋" w:eastAsia="仿宋" w:cs="Times New Roman"/>
                <w:highlight w:val="none"/>
              </w:rPr>
            </w:pPr>
          </w:p>
        </w:tc>
        <w:tc>
          <w:tcPr>
            <w:tcW w:w="500" w:type="pct"/>
            <w:noWrap w:val="0"/>
            <w:vAlign w:val="top"/>
          </w:tcPr>
          <w:p w14:paraId="2AE6EBAB">
            <w:pPr>
              <w:spacing w:line="360" w:lineRule="auto"/>
              <w:rPr>
                <w:rFonts w:ascii="仿宋" w:hAnsi="仿宋" w:eastAsia="仿宋" w:cs="Times New Roman"/>
                <w:highlight w:val="none"/>
              </w:rPr>
            </w:pPr>
          </w:p>
        </w:tc>
        <w:tc>
          <w:tcPr>
            <w:tcW w:w="500" w:type="pct"/>
            <w:noWrap w:val="0"/>
            <w:vAlign w:val="top"/>
          </w:tcPr>
          <w:p w14:paraId="03C60510">
            <w:pPr>
              <w:spacing w:line="360" w:lineRule="auto"/>
              <w:rPr>
                <w:rFonts w:ascii="仿宋" w:hAnsi="仿宋" w:eastAsia="仿宋" w:cs="Times New Roman"/>
                <w:highlight w:val="none"/>
              </w:rPr>
            </w:pPr>
          </w:p>
        </w:tc>
        <w:tc>
          <w:tcPr>
            <w:tcW w:w="500" w:type="pct"/>
            <w:noWrap w:val="0"/>
            <w:vAlign w:val="top"/>
          </w:tcPr>
          <w:p w14:paraId="1D49548A">
            <w:pPr>
              <w:spacing w:line="360" w:lineRule="auto"/>
              <w:rPr>
                <w:rFonts w:ascii="仿宋" w:hAnsi="仿宋" w:eastAsia="仿宋" w:cs="Times New Roman"/>
                <w:highlight w:val="none"/>
              </w:rPr>
            </w:pPr>
          </w:p>
        </w:tc>
        <w:tc>
          <w:tcPr>
            <w:tcW w:w="500" w:type="pct"/>
            <w:noWrap w:val="0"/>
            <w:vAlign w:val="top"/>
          </w:tcPr>
          <w:p w14:paraId="194F0273">
            <w:pPr>
              <w:spacing w:line="360" w:lineRule="auto"/>
              <w:rPr>
                <w:rFonts w:ascii="仿宋" w:hAnsi="仿宋" w:eastAsia="仿宋" w:cs="Times New Roman"/>
                <w:highlight w:val="none"/>
              </w:rPr>
            </w:pPr>
          </w:p>
        </w:tc>
        <w:tc>
          <w:tcPr>
            <w:tcW w:w="500" w:type="pct"/>
            <w:noWrap w:val="0"/>
            <w:vAlign w:val="top"/>
          </w:tcPr>
          <w:p w14:paraId="2FF98BF5">
            <w:pPr>
              <w:spacing w:line="360" w:lineRule="auto"/>
              <w:rPr>
                <w:rFonts w:ascii="仿宋" w:hAnsi="仿宋" w:eastAsia="仿宋" w:cs="Times New Roman"/>
                <w:highlight w:val="none"/>
              </w:rPr>
            </w:pPr>
          </w:p>
        </w:tc>
        <w:tc>
          <w:tcPr>
            <w:tcW w:w="500" w:type="pct"/>
            <w:noWrap w:val="0"/>
            <w:vAlign w:val="top"/>
          </w:tcPr>
          <w:p w14:paraId="05351EF4">
            <w:pPr>
              <w:spacing w:line="360" w:lineRule="auto"/>
              <w:rPr>
                <w:rFonts w:ascii="仿宋" w:hAnsi="仿宋" w:eastAsia="仿宋" w:cs="Times New Roman"/>
                <w:highlight w:val="none"/>
              </w:rPr>
            </w:pPr>
          </w:p>
        </w:tc>
        <w:tc>
          <w:tcPr>
            <w:tcW w:w="500" w:type="pct"/>
            <w:noWrap w:val="0"/>
            <w:vAlign w:val="top"/>
          </w:tcPr>
          <w:p w14:paraId="37512A5E">
            <w:pPr>
              <w:spacing w:line="360" w:lineRule="auto"/>
              <w:rPr>
                <w:rFonts w:ascii="仿宋" w:hAnsi="仿宋" w:eastAsia="仿宋" w:cs="Times New Roman"/>
                <w:highlight w:val="none"/>
              </w:rPr>
            </w:pPr>
          </w:p>
        </w:tc>
      </w:tr>
      <w:tr w14:paraId="64E5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51270D4E">
            <w:pPr>
              <w:spacing w:line="360" w:lineRule="auto"/>
              <w:rPr>
                <w:rFonts w:ascii="仿宋" w:hAnsi="仿宋" w:eastAsia="仿宋" w:cs="Times New Roman"/>
                <w:highlight w:val="none"/>
              </w:rPr>
            </w:pPr>
          </w:p>
        </w:tc>
        <w:tc>
          <w:tcPr>
            <w:tcW w:w="500" w:type="pct"/>
            <w:noWrap w:val="0"/>
            <w:vAlign w:val="top"/>
          </w:tcPr>
          <w:p w14:paraId="4B3C707B">
            <w:pPr>
              <w:spacing w:line="360" w:lineRule="auto"/>
              <w:rPr>
                <w:rFonts w:ascii="仿宋" w:hAnsi="仿宋" w:eastAsia="仿宋" w:cs="Times New Roman"/>
                <w:highlight w:val="none"/>
              </w:rPr>
            </w:pPr>
          </w:p>
        </w:tc>
        <w:tc>
          <w:tcPr>
            <w:tcW w:w="500" w:type="pct"/>
            <w:noWrap w:val="0"/>
            <w:vAlign w:val="top"/>
          </w:tcPr>
          <w:p w14:paraId="495E3002">
            <w:pPr>
              <w:spacing w:line="360" w:lineRule="auto"/>
              <w:rPr>
                <w:rFonts w:ascii="仿宋" w:hAnsi="仿宋" w:eastAsia="仿宋" w:cs="Times New Roman"/>
                <w:highlight w:val="none"/>
              </w:rPr>
            </w:pPr>
          </w:p>
        </w:tc>
        <w:tc>
          <w:tcPr>
            <w:tcW w:w="500" w:type="pct"/>
            <w:noWrap w:val="0"/>
            <w:vAlign w:val="top"/>
          </w:tcPr>
          <w:p w14:paraId="579C726D">
            <w:pPr>
              <w:spacing w:line="360" w:lineRule="auto"/>
              <w:rPr>
                <w:rFonts w:ascii="仿宋" w:hAnsi="仿宋" w:eastAsia="仿宋" w:cs="Times New Roman"/>
                <w:highlight w:val="none"/>
              </w:rPr>
            </w:pPr>
          </w:p>
        </w:tc>
        <w:tc>
          <w:tcPr>
            <w:tcW w:w="500" w:type="pct"/>
            <w:noWrap w:val="0"/>
            <w:vAlign w:val="top"/>
          </w:tcPr>
          <w:p w14:paraId="4D15A2A1">
            <w:pPr>
              <w:spacing w:line="360" w:lineRule="auto"/>
              <w:rPr>
                <w:rFonts w:ascii="仿宋" w:hAnsi="仿宋" w:eastAsia="仿宋" w:cs="Times New Roman"/>
                <w:highlight w:val="none"/>
              </w:rPr>
            </w:pPr>
          </w:p>
        </w:tc>
        <w:tc>
          <w:tcPr>
            <w:tcW w:w="500" w:type="pct"/>
            <w:noWrap w:val="0"/>
            <w:vAlign w:val="top"/>
          </w:tcPr>
          <w:p w14:paraId="366B401C">
            <w:pPr>
              <w:spacing w:line="360" w:lineRule="auto"/>
              <w:rPr>
                <w:rFonts w:ascii="仿宋" w:hAnsi="仿宋" w:eastAsia="仿宋" w:cs="Times New Roman"/>
                <w:highlight w:val="none"/>
              </w:rPr>
            </w:pPr>
          </w:p>
        </w:tc>
        <w:tc>
          <w:tcPr>
            <w:tcW w:w="500" w:type="pct"/>
            <w:noWrap w:val="0"/>
            <w:vAlign w:val="top"/>
          </w:tcPr>
          <w:p w14:paraId="2DAC6C3B">
            <w:pPr>
              <w:spacing w:line="360" w:lineRule="auto"/>
              <w:rPr>
                <w:rFonts w:ascii="仿宋" w:hAnsi="仿宋" w:eastAsia="仿宋" w:cs="Times New Roman"/>
                <w:highlight w:val="none"/>
              </w:rPr>
            </w:pPr>
          </w:p>
        </w:tc>
        <w:tc>
          <w:tcPr>
            <w:tcW w:w="500" w:type="pct"/>
            <w:noWrap w:val="0"/>
            <w:vAlign w:val="top"/>
          </w:tcPr>
          <w:p w14:paraId="2014DC09">
            <w:pPr>
              <w:spacing w:line="360" w:lineRule="auto"/>
              <w:rPr>
                <w:rFonts w:ascii="仿宋" w:hAnsi="仿宋" w:eastAsia="仿宋" w:cs="Times New Roman"/>
                <w:highlight w:val="none"/>
              </w:rPr>
            </w:pPr>
          </w:p>
        </w:tc>
        <w:tc>
          <w:tcPr>
            <w:tcW w:w="500" w:type="pct"/>
            <w:noWrap w:val="0"/>
            <w:vAlign w:val="top"/>
          </w:tcPr>
          <w:p w14:paraId="14EA1036">
            <w:pPr>
              <w:spacing w:line="360" w:lineRule="auto"/>
              <w:rPr>
                <w:rFonts w:ascii="仿宋" w:hAnsi="仿宋" w:eastAsia="仿宋" w:cs="Times New Roman"/>
                <w:highlight w:val="none"/>
              </w:rPr>
            </w:pPr>
          </w:p>
        </w:tc>
        <w:tc>
          <w:tcPr>
            <w:tcW w:w="500" w:type="pct"/>
            <w:noWrap w:val="0"/>
            <w:vAlign w:val="top"/>
          </w:tcPr>
          <w:p w14:paraId="0B7EE6E6">
            <w:pPr>
              <w:spacing w:line="360" w:lineRule="auto"/>
              <w:rPr>
                <w:rFonts w:ascii="仿宋" w:hAnsi="仿宋" w:eastAsia="仿宋" w:cs="Times New Roman"/>
                <w:highlight w:val="none"/>
              </w:rPr>
            </w:pPr>
          </w:p>
        </w:tc>
      </w:tr>
      <w:tr w14:paraId="781A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0B92732B">
            <w:pPr>
              <w:spacing w:line="360" w:lineRule="auto"/>
              <w:rPr>
                <w:rFonts w:ascii="仿宋" w:hAnsi="仿宋" w:eastAsia="仿宋" w:cs="Times New Roman"/>
                <w:highlight w:val="none"/>
              </w:rPr>
            </w:pPr>
          </w:p>
        </w:tc>
        <w:tc>
          <w:tcPr>
            <w:tcW w:w="500" w:type="pct"/>
            <w:noWrap w:val="0"/>
            <w:vAlign w:val="top"/>
          </w:tcPr>
          <w:p w14:paraId="67F86E68">
            <w:pPr>
              <w:spacing w:line="360" w:lineRule="auto"/>
              <w:rPr>
                <w:rFonts w:ascii="仿宋" w:hAnsi="仿宋" w:eastAsia="仿宋" w:cs="Times New Roman"/>
                <w:highlight w:val="none"/>
              </w:rPr>
            </w:pPr>
          </w:p>
        </w:tc>
        <w:tc>
          <w:tcPr>
            <w:tcW w:w="500" w:type="pct"/>
            <w:noWrap w:val="0"/>
            <w:vAlign w:val="top"/>
          </w:tcPr>
          <w:p w14:paraId="5058BBE6">
            <w:pPr>
              <w:spacing w:line="360" w:lineRule="auto"/>
              <w:rPr>
                <w:rFonts w:ascii="仿宋" w:hAnsi="仿宋" w:eastAsia="仿宋" w:cs="Times New Roman"/>
                <w:highlight w:val="none"/>
              </w:rPr>
            </w:pPr>
          </w:p>
        </w:tc>
        <w:tc>
          <w:tcPr>
            <w:tcW w:w="500" w:type="pct"/>
            <w:noWrap w:val="0"/>
            <w:vAlign w:val="top"/>
          </w:tcPr>
          <w:p w14:paraId="5154DEE3">
            <w:pPr>
              <w:spacing w:line="360" w:lineRule="auto"/>
              <w:rPr>
                <w:rFonts w:ascii="仿宋" w:hAnsi="仿宋" w:eastAsia="仿宋" w:cs="Times New Roman"/>
                <w:highlight w:val="none"/>
              </w:rPr>
            </w:pPr>
          </w:p>
        </w:tc>
        <w:tc>
          <w:tcPr>
            <w:tcW w:w="500" w:type="pct"/>
            <w:noWrap w:val="0"/>
            <w:vAlign w:val="top"/>
          </w:tcPr>
          <w:p w14:paraId="151D45FA">
            <w:pPr>
              <w:spacing w:line="360" w:lineRule="auto"/>
              <w:rPr>
                <w:rFonts w:ascii="仿宋" w:hAnsi="仿宋" w:eastAsia="仿宋" w:cs="Times New Roman"/>
                <w:highlight w:val="none"/>
              </w:rPr>
            </w:pPr>
          </w:p>
        </w:tc>
        <w:tc>
          <w:tcPr>
            <w:tcW w:w="500" w:type="pct"/>
            <w:noWrap w:val="0"/>
            <w:vAlign w:val="top"/>
          </w:tcPr>
          <w:p w14:paraId="6C93A391">
            <w:pPr>
              <w:spacing w:line="360" w:lineRule="auto"/>
              <w:rPr>
                <w:rFonts w:ascii="仿宋" w:hAnsi="仿宋" w:eastAsia="仿宋" w:cs="Times New Roman"/>
                <w:highlight w:val="none"/>
              </w:rPr>
            </w:pPr>
          </w:p>
        </w:tc>
        <w:tc>
          <w:tcPr>
            <w:tcW w:w="500" w:type="pct"/>
            <w:noWrap w:val="0"/>
            <w:vAlign w:val="top"/>
          </w:tcPr>
          <w:p w14:paraId="0D6F3027">
            <w:pPr>
              <w:spacing w:line="360" w:lineRule="auto"/>
              <w:rPr>
                <w:rFonts w:ascii="仿宋" w:hAnsi="仿宋" w:eastAsia="仿宋" w:cs="Times New Roman"/>
                <w:highlight w:val="none"/>
              </w:rPr>
            </w:pPr>
          </w:p>
        </w:tc>
        <w:tc>
          <w:tcPr>
            <w:tcW w:w="500" w:type="pct"/>
            <w:noWrap w:val="0"/>
            <w:vAlign w:val="top"/>
          </w:tcPr>
          <w:p w14:paraId="3D501F17">
            <w:pPr>
              <w:spacing w:line="360" w:lineRule="auto"/>
              <w:rPr>
                <w:rFonts w:ascii="仿宋" w:hAnsi="仿宋" w:eastAsia="仿宋" w:cs="Times New Roman"/>
                <w:highlight w:val="none"/>
              </w:rPr>
            </w:pPr>
          </w:p>
        </w:tc>
        <w:tc>
          <w:tcPr>
            <w:tcW w:w="500" w:type="pct"/>
            <w:noWrap w:val="0"/>
            <w:vAlign w:val="top"/>
          </w:tcPr>
          <w:p w14:paraId="21804BFD">
            <w:pPr>
              <w:spacing w:line="360" w:lineRule="auto"/>
              <w:rPr>
                <w:rFonts w:ascii="仿宋" w:hAnsi="仿宋" w:eastAsia="仿宋" w:cs="Times New Roman"/>
                <w:highlight w:val="none"/>
              </w:rPr>
            </w:pPr>
          </w:p>
        </w:tc>
        <w:tc>
          <w:tcPr>
            <w:tcW w:w="500" w:type="pct"/>
            <w:noWrap w:val="0"/>
            <w:vAlign w:val="top"/>
          </w:tcPr>
          <w:p w14:paraId="7A681AC1">
            <w:pPr>
              <w:spacing w:line="360" w:lineRule="auto"/>
              <w:rPr>
                <w:rFonts w:ascii="仿宋" w:hAnsi="仿宋" w:eastAsia="仿宋" w:cs="Times New Roman"/>
                <w:highlight w:val="none"/>
              </w:rPr>
            </w:pPr>
          </w:p>
        </w:tc>
      </w:tr>
      <w:tr w14:paraId="3930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04FB66B4">
            <w:pPr>
              <w:spacing w:line="360" w:lineRule="auto"/>
              <w:rPr>
                <w:rFonts w:ascii="仿宋" w:hAnsi="仿宋" w:eastAsia="仿宋" w:cs="Times New Roman"/>
                <w:highlight w:val="none"/>
              </w:rPr>
            </w:pPr>
          </w:p>
        </w:tc>
        <w:tc>
          <w:tcPr>
            <w:tcW w:w="500" w:type="pct"/>
            <w:noWrap w:val="0"/>
            <w:vAlign w:val="top"/>
          </w:tcPr>
          <w:p w14:paraId="13AAACD6">
            <w:pPr>
              <w:spacing w:line="360" w:lineRule="auto"/>
              <w:rPr>
                <w:rFonts w:ascii="仿宋" w:hAnsi="仿宋" w:eastAsia="仿宋" w:cs="Times New Roman"/>
                <w:highlight w:val="none"/>
              </w:rPr>
            </w:pPr>
          </w:p>
        </w:tc>
        <w:tc>
          <w:tcPr>
            <w:tcW w:w="500" w:type="pct"/>
            <w:noWrap w:val="0"/>
            <w:vAlign w:val="top"/>
          </w:tcPr>
          <w:p w14:paraId="0EA247A4">
            <w:pPr>
              <w:spacing w:line="360" w:lineRule="auto"/>
              <w:rPr>
                <w:rFonts w:ascii="仿宋" w:hAnsi="仿宋" w:eastAsia="仿宋" w:cs="Times New Roman"/>
                <w:highlight w:val="none"/>
              </w:rPr>
            </w:pPr>
          </w:p>
        </w:tc>
        <w:tc>
          <w:tcPr>
            <w:tcW w:w="500" w:type="pct"/>
            <w:noWrap w:val="0"/>
            <w:vAlign w:val="top"/>
          </w:tcPr>
          <w:p w14:paraId="197510F3">
            <w:pPr>
              <w:spacing w:line="360" w:lineRule="auto"/>
              <w:rPr>
                <w:rFonts w:ascii="仿宋" w:hAnsi="仿宋" w:eastAsia="仿宋" w:cs="Times New Roman"/>
                <w:highlight w:val="none"/>
              </w:rPr>
            </w:pPr>
          </w:p>
        </w:tc>
        <w:tc>
          <w:tcPr>
            <w:tcW w:w="500" w:type="pct"/>
            <w:noWrap w:val="0"/>
            <w:vAlign w:val="top"/>
          </w:tcPr>
          <w:p w14:paraId="0E7B8D52">
            <w:pPr>
              <w:spacing w:line="360" w:lineRule="auto"/>
              <w:rPr>
                <w:rFonts w:ascii="仿宋" w:hAnsi="仿宋" w:eastAsia="仿宋" w:cs="Times New Roman"/>
                <w:highlight w:val="none"/>
              </w:rPr>
            </w:pPr>
          </w:p>
        </w:tc>
        <w:tc>
          <w:tcPr>
            <w:tcW w:w="500" w:type="pct"/>
            <w:noWrap w:val="0"/>
            <w:vAlign w:val="top"/>
          </w:tcPr>
          <w:p w14:paraId="3E74B42F">
            <w:pPr>
              <w:spacing w:line="360" w:lineRule="auto"/>
              <w:rPr>
                <w:rFonts w:ascii="仿宋" w:hAnsi="仿宋" w:eastAsia="仿宋" w:cs="Times New Roman"/>
                <w:highlight w:val="none"/>
              </w:rPr>
            </w:pPr>
          </w:p>
        </w:tc>
        <w:tc>
          <w:tcPr>
            <w:tcW w:w="500" w:type="pct"/>
            <w:noWrap w:val="0"/>
            <w:vAlign w:val="top"/>
          </w:tcPr>
          <w:p w14:paraId="0E0C3A51">
            <w:pPr>
              <w:spacing w:line="360" w:lineRule="auto"/>
              <w:rPr>
                <w:rFonts w:ascii="仿宋" w:hAnsi="仿宋" w:eastAsia="仿宋" w:cs="Times New Roman"/>
                <w:highlight w:val="none"/>
              </w:rPr>
            </w:pPr>
          </w:p>
        </w:tc>
        <w:tc>
          <w:tcPr>
            <w:tcW w:w="500" w:type="pct"/>
            <w:noWrap w:val="0"/>
            <w:vAlign w:val="top"/>
          </w:tcPr>
          <w:p w14:paraId="0E17E4C4">
            <w:pPr>
              <w:spacing w:line="360" w:lineRule="auto"/>
              <w:rPr>
                <w:rFonts w:ascii="仿宋" w:hAnsi="仿宋" w:eastAsia="仿宋" w:cs="Times New Roman"/>
                <w:highlight w:val="none"/>
              </w:rPr>
            </w:pPr>
          </w:p>
        </w:tc>
        <w:tc>
          <w:tcPr>
            <w:tcW w:w="500" w:type="pct"/>
            <w:noWrap w:val="0"/>
            <w:vAlign w:val="top"/>
          </w:tcPr>
          <w:p w14:paraId="76CEBE46">
            <w:pPr>
              <w:spacing w:line="360" w:lineRule="auto"/>
              <w:rPr>
                <w:rFonts w:ascii="仿宋" w:hAnsi="仿宋" w:eastAsia="仿宋" w:cs="Times New Roman"/>
                <w:highlight w:val="none"/>
              </w:rPr>
            </w:pPr>
          </w:p>
        </w:tc>
        <w:tc>
          <w:tcPr>
            <w:tcW w:w="500" w:type="pct"/>
            <w:noWrap w:val="0"/>
            <w:vAlign w:val="top"/>
          </w:tcPr>
          <w:p w14:paraId="35439373">
            <w:pPr>
              <w:spacing w:line="360" w:lineRule="auto"/>
              <w:rPr>
                <w:rFonts w:ascii="仿宋" w:hAnsi="仿宋" w:eastAsia="仿宋" w:cs="Times New Roman"/>
                <w:highlight w:val="none"/>
              </w:rPr>
            </w:pPr>
          </w:p>
        </w:tc>
      </w:tr>
      <w:tr w14:paraId="24A4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0"/>
            <w:vAlign w:val="top"/>
          </w:tcPr>
          <w:p w14:paraId="20824381">
            <w:pPr>
              <w:spacing w:line="360" w:lineRule="auto"/>
              <w:rPr>
                <w:rFonts w:ascii="仿宋" w:hAnsi="仿宋" w:eastAsia="仿宋" w:cs="Times New Roman"/>
                <w:highlight w:val="none"/>
              </w:rPr>
            </w:pPr>
          </w:p>
        </w:tc>
        <w:tc>
          <w:tcPr>
            <w:tcW w:w="500" w:type="pct"/>
            <w:noWrap w:val="0"/>
            <w:vAlign w:val="center"/>
          </w:tcPr>
          <w:p w14:paraId="37F3BC86">
            <w:pPr>
              <w:spacing w:line="360" w:lineRule="auto"/>
              <w:jc w:val="center"/>
              <w:rPr>
                <w:rFonts w:ascii="仿宋" w:hAnsi="仿宋" w:eastAsia="仿宋" w:cs="Times New Roman"/>
                <w:highlight w:val="none"/>
              </w:rPr>
            </w:pPr>
            <w:r>
              <w:rPr>
                <w:rFonts w:hint="eastAsia" w:ascii="仿宋" w:hAnsi="仿宋" w:eastAsia="仿宋" w:cs="仿宋"/>
                <w:highlight w:val="none"/>
              </w:rPr>
              <w:t>累计</w:t>
            </w:r>
          </w:p>
        </w:tc>
        <w:tc>
          <w:tcPr>
            <w:tcW w:w="500" w:type="pct"/>
            <w:noWrap w:val="0"/>
            <w:vAlign w:val="top"/>
          </w:tcPr>
          <w:p w14:paraId="17576FCD">
            <w:pPr>
              <w:spacing w:line="360" w:lineRule="auto"/>
              <w:rPr>
                <w:rFonts w:ascii="仿宋" w:hAnsi="仿宋" w:eastAsia="仿宋" w:cs="Times New Roman"/>
                <w:highlight w:val="none"/>
              </w:rPr>
            </w:pPr>
          </w:p>
        </w:tc>
        <w:tc>
          <w:tcPr>
            <w:tcW w:w="500" w:type="pct"/>
            <w:noWrap w:val="0"/>
            <w:vAlign w:val="top"/>
          </w:tcPr>
          <w:p w14:paraId="71258E6A">
            <w:pPr>
              <w:spacing w:line="360" w:lineRule="auto"/>
              <w:rPr>
                <w:rFonts w:ascii="仿宋" w:hAnsi="仿宋" w:eastAsia="仿宋" w:cs="Times New Roman"/>
                <w:highlight w:val="none"/>
              </w:rPr>
            </w:pPr>
          </w:p>
        </w:tc>
        <w:tc>
          <w:tcPr>
            <w:tcW w:w="500" w:type="pct"/>
            <w:noWrap w:val="0"/>
            <w:vAlign w:val="top"/>
          </w:tcPr>
          <w:p w14:paraId="4E77EF47">
            <w:pPr>
              <w:spacing w:line="360" w:lineRule="auto"/>
              <w:rPr>
                <w:rFonts w:ascii="仿宋" w:hAnsi="仿宋" w:eastAsia="仿宋" w:cs="Times New Roman"/>
                <w:highlight w:val="none"/>
              </w:rPr>
            </w:pPr>
          </w:p>
        </w:tc>
        <w:tc>
          <w:tcPr>
            <w:tcW w:w="500" w:type="pct"/>
            <w:noWrap w:val="0"/>
            <w:vAlign w:val="top"/>
          </w:tcPr>
          <w:p w14:paraId="64EB737A">
            <w:pPr>
              <w:spacing w:line="360" w:lineRule="auto"/>
              <w:rPr>
                <w:rFonts w:ascii="仿宋" w:hAnsi="仿宋" w:eastAsia="仿宋" w:cs="Times New Roman"/>
                <w:highlight w:val="none"/>
              </w:rPr>
            </w:pPr>
          </w:p>
        </w:tc>
        <w:tc>
          <w:tcPr>
            <w:tcW w:w="500" w:type="pct"/>
            <w:noWrap w:val="0"/>
            <w:vAlign w:val="top"/>
          </w:tcPr>
          <w:p w14:paraId="6AA94729">
            <w:pPr>
              <w:spacing w:line="360" w:lineRule="auto"/>
              <w:rPr>
                <w:rFonts w:ascii="仿宋" w:hAnsi="仿宋" w:eastAsia="仿宋" w:cs="Times New Roman"/>
                <w:highlight w:val="none"/>
              </w:rPr>
            </w:pPr>
          </w:p>
        </w:tc>
        <w:tc>
          <w:tcPr>
            <w:tcW w:w="500" w:type="pct"/>
            <w:noWrap w:val="0"/>
            <w:vAlign w:val="top"/>
          </w:tcPr>
          <w:p w14:paraId="6E5E0CDA">
            <w:pPr>
              <w:spacing w:line="360" w:lineRule="auto"/>
              <w:rPr>
                <w:rFonts w:ascii="仿宋" w:hAnsi="仿宋" w:eastAsia="仿宋" w:cs="Times New Roman"/>
                <w:highlight w:val="none"/>
              </w:rPr>
            </w:pPr>
          </w:p>
        </w:tc>
        <w:tc>
          <w:tcPr>
            <w:tcW w:w="500" w:type="pct"/>
            <w:noWrap w:val="0"/>
            <w:vAlign w:val="top"/>
          </w:tcPr>
          <w:p w14:paraId="4A6D38F4">
            <w:pPr>
              <w:spacing w:line="360" w:lineRule="auto"/>
              <w:rPr>
                <w:rFonts w:ascii="仿宋" w:hAnsi="仿宋" w:eastAsia="仿宋" w:cs="Times New Roman"/>
                <w:highlight w:val="none"/>
              </w:rPr>
            </w:pPr>
          </w:p>
        </w:tc>
        <w:tc>
          <w:tcPr>
            <w:tcW w:w="500" w:type="pct"/>
            <w:noWrap w:val="0"/>
            <w:vAlign w:val="top"/>
          </w:tcPr>
          <w:p w14:paraId="0A80E2AF">
            <w:pPr>
              <w:spacing w:line="360" w:lineRule="auto"/>
              <w:rPr>
                <w:rFonts w:ascii="仿宋" w:hAnsi="仿宋" w:eastAsia="仿宋" w:cs="Times New Roman"/>
                <w:highlight w:val="none"/>
              </w:rPr>
            </w:pPr>
          </w:p>
        </w:tc>
      </w:tr>
    </w:tbl>
    <w:p w14:paraId="7668698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编制：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复核：</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编制日期：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　月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p>
    <w:p w14:paraId="7D570BC8">
      <w:pPr>
        <w:spacing w:line="360" w:lineRule="auto"/>
        <w:rPr>
          <w:rFonts w:ascii="仿宋" w:hAnsi="仿宋" w:eastAsia="仿宋" w:cs="Times New Roman"/>
          <w:highlight w:val="none"/>
        </w:rPr>
      </w:pPr>
      <w:r>
        <w:rPr>
          <w:rFonts w:hint="eastAsia" w:ascii="仿宋" w:hAnsi="仿宋" w:eastAsia="仿宋" w:cs="仿宋"/>
          <w:sz w:val="24"/>
          <w:szCs w:val="24"/>
          <w:highlight w:val="none"/>
        </w:rPr>
        <w:t>说明：本表用于承包人、</w:t>
      </w:r>
      <w:r>
        <w:rPr>
          <w:rFonts w:hint="eastAsia" w:ascii="仿宋" w:hAnsi="仿宋" w:eastAsia="仿宋" w:cs="仿宋"/>
          <w:sz w:val="24"/>
          <w:szCs w:val="24"/>
          <w:highlight w:val="none"/>
          <w:lang w:eastAsia="zh-CN"/>
        </w:rPr>
        <w:t>发包人（</w:t>
      </w:r>
      <w:r>
        <w:rPr>
          <w:rFonts w:hint="eastAsia" w:ascii="仿宋" w:hAnsi="仿宋" w:eastAsia="仿宋" w:cs="仿宋"/>
          <w:sz w:val="24"/>
          <w:szCs w:val="24"/>
          <w:highlight w:val="none"/>
          <w:lang w:val="en-US" w:eastAsia="zh-CN"/>
        </w:rPr>
        <w:t>管理人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的工程款额支付凭证统计和内部管理。</w:t>
      </w:r>
    </w:p>
    <w:p w14:paraId="6E008A35">
      <w:pPr>
        <w:rPr>
          <w:rFonts w:ascii="仿宋" w:hAnsi="仿宋" w:eastAsia="仿宋" w:cs="Times New Roman"/>
          <w:highlight w:val="none"/>
        </w:rPr>
      </w:pPr>
    </w:p>
    <w:p w14:paraId="5D6FA631">
      <w:pPr>
        <w:rPr>
          <w:rFonts w:cs="Times New Roman"/>
          <w:highlight w:val="none"/>
        </w:rPr>
      </w:pPr>
    </w:p>
    <w:p w14:paraId="445195A7">
      <w:pPr>
        <w:rPr>
          <w:rFonts w:cs="Times New Roman"/>
          <w:highlight w:val="none"/>
        </w:rPr>
      </w:pPr>
    </w:p>
    <w:p w14:paraId="3958D261">
      <w:pPr>
        <w:rPr>
          <w:rFonts w:cs="Times New Roman"/>
          <w:highlight w:val="none"/>
        </w:rPr>
      </w:pPr>
    </w:p>
    <w:p w14:paraId="3A1AE7D0">
      <w:pPr>
        <w:rPr>
          <w:rFonts w:cs="Times New Roman"/>
          <w:highlight w:val="none"/>
        </w:rPr>
      </w:pPr>
    </w:p>
    <w:p w14:paraId="304AA2BD">
      <w:pPr>
        <w:rPr>
          <w:rFonts w:cs="Times New Roman"/>
          <w:highlight w:val="none"/>
        </w:rPr>
      </w:pPr>
    </w:p>
    <w:p w14:paraId="40451902">
      <w:pPr>
        <w:rPr>
          <w:rFonts w:cs="Times New Roman"/>
          <w:highlight w:val="none"/>
        </w:rPr>
      </w:pPr>
    </w:p>
    <w:p w14:paraId="302B9BFE">
      <w:pPr>
        <w:rPr>
          <w:rFonts w:cs="Times New Roman"/>
          <w:highlight w:val="none"/>
        </w:rPr>
      </w:pPr>
    </w:p>
    <w:p w14:paraId="25598A95">
      <w:pPr>
        <w:rPr>
          <w:rFonts w:cs="Times New Roman"/>
          <w:highlight w:val="none"/>
        </w:rPr>
      </w:pPr>
    </w:p>
    <w:p w14:paraId="72885743">
      <w:pPr>
        <w:rPr>
          <w:rFonts w:cs="Times New Roman"/>
          <w:highlight w:val="none"/>
        </w:rPr>
      </w:pPr>
    </w:p>
    <w:p w14:paraId="6AE376FF">
      <w:pPr>
        <w:rPr>
          <w:rFonts w:cs="Times New Roman"/>
          <w:highlight w:val="none"/>
        </w:rPr>
      </w:pPr>
    </w:p>
    <w:p w14:paraId="33D5FCEB">
      <w:pPr>
        <w:spacing w:line="360" w:lineRule="auto"/>
        <w:jc w:val="left"/>
        <w:rPr>
          <w:rFonts w:ascii="宋体" w:hAnsi="宋体" w:eastAsia="宋体" w:cs="Times New Roman"/>
          <w:b/>
          <w:sz w:val="24"/>
          <w:szCs w:val="20"/>
        </w:rPr>
      </w:pPr>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29</w:t>
      </w:r>
      <w:r>
        <w:rPr>
          <w:rFonts w:hint="eastAsia" w:ascii="宋体" w:hAnsi="宋体" w:eastAsia="宋体" w:cs="Times New Roman"/>
          <w:b/>
          <w:sz w:val="24"/>
          <w:szCs w:val="20"/>
        </w:rPr>
        <w:t>：</w:t>
      </w:r>
    </w:p>
    <w:p w14:paraId="68E52D4F">
      <w:pPr>
        <w:spacing w:line="360" w:lineRule="auto"/>
        <w:jc w:val="center"/>
        <w:rPr>
          <w:rFonts w:ascii="宋体" w:hAnsi="宋体" w:eastAsia="宋体" w:cs="Times New Roman"/>
          <w:szCs w:val="24"/>
        </w:rPr>
      </w:pPr>
      <w:r>
        <w:rPr>
          <w:rFonts w:hint="eastAsia" w:ascii="宋体" w:hAnsi="宋体" w:eastAsia="宋体" w:cs="Times New Roman"/>
          <w:b/>
          <w:sz w:val="24"/>
          <w:szCs w:val="24"/>
        </w:rPr>
        <w:t>安全生产协议</w:t>
      </w:r>
    </w:p>
    <w:p w14:paraId="27E4E275">
      <w:pPr>
        <w:tabs>
          <w:tab w:val="left" w:pos="8263"/>
        </w:tabs>
        <w:autoSpaceDE w:val="0"/>
        <w:autoSpaceDN w:val="0"/>
        <w:adjustRightInd w:val="0"/>
        <w:spacing w:line="360" w:lineRule="auto"/>
        <w:ind w:left="101" w:right="-20"/>
        <w:jc w:val="left"/>
        <w:rPr>
          <w:rFonts w:ascii="宋体" w:hAnsi="宋体" w:eastAsia="宋体" w:cs="Microsoft JhengHei"/>
          <w:kern w:val="0"/>
          <w:szCs w:val="21"/>
        </w:rPr>
      </w:pPr>
      <w:r>
        <w:rPr>
          <w:rFonts w:hint="eastAsia" w:ascii="宋体" w:hAnsi="宋体" w:eastAsia="宋体" w:cs="Times New Roman"/>
          <w:szCs w:val="24"/>
        </w:rPr>
        <w:t>发包人(甲方)：（全称）：</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p>
    <w:p w14:paraId="34720C84">
      <w:pPr>
        <w:tabs>
          <w:tab w:val="left" w:pos="8625"/>
        </w:tabs>
        <w:autoSpaceDE w:val="0"/>
        <w:autoSpaceDN w:val="0"/>
        <w:adjustRightInd w:val="0"/>
        <w:spacing w:line="360" w:lineRule="auto"/>
        <w:ind w:left="101" w:right="990"/>
        <w:jc w:val="left"/>
        <w:rPr>
          <w:rFonts w:ascii="宋体" w:hAnsi="宋体" w:eastAsia="宋体" w:cs="Times New Roman"/>
          <w:szCs w:val="24"/>
          <w:u w:val="single"/>
        </w:rPr>
      </w:pPr>
      <w:r>
        <w:rPr>
          <w:rFonts w:hint="eastAsia" w:ascii="宋体" w:hAnsi="宋体" w:eastAsia="宋体" w:cs="Microsoft JhengHei"/>
          <w:w w:val="103"/>
          <w:kern w:val="0"/>
          <w:szCs w:val="21"/>
        </w:rPr>
        <w:t>承包人（乙方）:（全称）</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p>
    <w:p w14:paraId="6C557A56">
      <w:pPr>
        <w:tabs>
          <w:tab w:val="left" w:pos="8625"/>
        </w:tabs>
        <w:autoSpaceDE w:val="0"/>
        <w:autoSpaceDN w:val="0"/>
        <w:adjustRightInd w:val="0"/>
        <w:spacing w:line="360" w:lineRule="auto"/>
        <w:ind w:left="101" w:right="990"/>
        <w:jc w:val="left"/>
        <w:rPr>
          <w:rFonts w:hint="default" w:ascii="宋体" w:hAnsi="宋体" w:eastAsia="宋体" w:cs="Times New Roman"/>
          <w:szCs w:val="24"/>
          <w:u w:val="single"/>
          <w:lang w:val="en-US" w:eastAsia="zh-CN"/>
        </w:rPr>
      </w:pPr>
      <w:r>
        <w:rPr>
          <w:rFonts w:hint="eastAsia" w:ascii="宋体" w:hAnsi="宋体" w:eastAsia="宋体" w:cs="Times New Roman"/>
          <w:szCs w:val="24"/>
          <w:u w:val="none"/>
          <w:lang w:val="en-US" w:eastAsia="zh-CN"/>
        </w:rPr>
        <w:t>管理人（丙方）：</w:t>
      </w:r>
      <w:r>
        <w:rPr>
          <w:rFonts w:hint="eastAsia" w:ascii="宋体" w:hAnsi="宋体" w:eastAsia="宋体" w:cs="Microsoft JhengHei"/>
          <w:w w:val="103"/>
          <w:kern w:val="0"/>
          <w:szCs w:val="21"/>
        </w:rPr>
        <w:t>（全称）</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p>
    <w:p w14:paraId="4FBF0FC3">
      <w:pPr>
        <w:spacing w:line="400" w:lineRule="exact"/>
        <w:ind w:firstLine="420"/>
        <w:rPr>
          <w:rFonts w:ascii="宋体" w:hAnsi="宋体" w:eastAsia="宋体" w:cs="Times New Roman"/>
          <w:szCs w:val="24"/>
        </w:rPr>
      </w:pPr>
    </w:p>
    <w:p w14:paraId="39B17A80">
      <w:pPr>
        <w:tabs>
          <w:tab w:val="left" w:pos="8625"/>
        </w:tabs>
        <w:autoSpaceDE w:val="0"/>
        <w:autoSpaceDN w:val="0"/>
        <w:adjustRightInd w:val="0"/>
        <w:snapToGrid w:val="0"/>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为在</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szCs w:val="24"/>
          <w:u w:val="single"/>
        </w:rPr>
        <w:t>合同</w:t>
      </w:r>
      <w:r>
        <w:rPr>
          <w:rFonts w:hint="eastAsia" w:ascii="宋体" w:hAnsi="宋体" w:eastAsia="宋体" w:cs="Times New Roman"/>
          <w:szCs w:val="24"/>
        </w:rPr>
        <w:t>的实施过程中创造安全、高效的施工环境，切实搞好本项目的安全管理工作，本项目发包人</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szCs w:val="24"/>
        </w:rPr>
        <w:t>（以下简称“甲方”）</w:t>
      </w:r>
      <w:r>
        <w:rPr>
          <w:rFonts w:hint="eastAsia" w:ascii="宋体" w:hAnsi="宋体" w:eastAsia="宋体" w:cs="Times New Roman"/>
          <w:szCs w:val="24"/>
          <w:lang w:eastAsia="zh-CN"/>
        </w:rPr>
        <w:t>、</w:t>
      </w:r>
      <w:r>
        <w:rPr>
          <w:rFonts w:hint="eastAsia" w:ascii="宋体" w:hAnsi="宋体" w:eastAsia="宋体" w:cs="Times New Roman"/>
          <w:szCs w:val="24"/>
        </w:rPr>
        <w:t>承包人</w:t>
      </w: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szCs w:val="24"/>
        </w:rPr>
        <w:t>（以下简称“乙方”）</w:t>
      </w:r>
      <w:r>
        <w:rPr>
          <w:rFonts w:hint="eastAsia" w:ascii="宋体" w:hAnsi="宋体" w:eastAsia="宋体" w:cs="Times New Roman"/>
          <w:szCs w:val="24"/>
          <w:lang w:val="en-US" w:eastAsia="zh-CN"/>
        </w:rPr>
        <w:t>与</w:t>
      </w:r>
      <w:r>
        <w:rPr>
          <w:rFonts w:hint="eastAsia" w:ascii="宋体" w:hAnsi="宋体" w:eastAsia="宋体" w:cs="Times New Roman"/>
          <w:szCs w:val="24"/>
          <w:u w:val="none"/>
          <w:lang w:val="en-US" w:eastAsia="zh-CN"/>
        </w:rPr>
        <w:t>管理人（丙方）</w:t>
      </w:r>
      <w:r>
        <w:rPr>
          <w:rFonts w:ascii="宋体" w:hAnsi="宋体" w:eastAsia="宋体" w:cs="Times New Roman"/>
          <w:szCs w:val="24"/>
          <w:u w:val="single"/>
        </w:rPr>
        <w:t xml:space="preserve">                   </w:t>
      </w:r>
      <w:r>
        <w:rPr>
          <w:rFonts w:hint="eastAsia" w:ascii="宋体" w:hAnsi="宋体" w:eastAsia="宋体" w:cs="Times New Roman"/>
          <w:szCs w:val="24"/>
        </w:rPr>
        <w:t>，特此签订安全生产协议：</w:t>
      </w:r>
    </w:p>
    <w:p w14:paraId="350FDDF7">
      <w:pPr>
        <w:spacing w:line="400" w:lineRule="exact"/>
        <w:ind w:firstLine="420"/>
        <w:rPr>
          <w:rFonts w:ascii="宋体" w:hAnsi="宋体" w:eastAsia="宋体" w:cs="Times New Roman"/>
          <w:szCs w:val="24"/>
        </w:rPr>
      </w:pPr>
      <w:r>
        <w:rPr>
          <w:rFonts w:hint="eastAsia" w:ascii="宋体" w:hAnsi="宋体" w:eastAsia="宋体" w:cs="Times New Roman"/>
          <w:szCs w:val="24"/>
        </w:rPr>
        <w:t>一、</w:t>
      </w:r>
      <w:r>
        <w:rPr>
          <w:rFonts w:hint="eastAsia" w:ascii="宋体" w:hAnsi="宋体" w:eastAsia="宋体" w:cs="Times New Roman"/>
          <w:b/>
          <w:szCs w:val="24"/>
        </w:rPr>
        <w:t>甲方</w:t>
      </w:r>
      <w:r>
        <w:rPr>
          <w:rFonts w:hint="eastAsia" w:ascii="宋体" w:hAnsi="宋体" w:eastAsia="宋体" w:cs="Times New Roman"/>
          <w:b/>
          <w:szCs w:val="24"/>
          <w:lang w:eastAsia="zh-CN"/>
        </w:rPr>
        <w:t>（</w:t>
      </w:r>
      <w:r>
        <w:rPr>
          <w:rFonts w:hint="eastAsia" w:ascii="宋体" w:hAnsi="宋体" w:eastAsia="宋体" w:cs="Times New Roman"/>
          <w:b/>
          <w:szCs w:val="24"/>
          <w:lang w:val="en-US" w:eastAsia="zh-CN"/>
        </w:rPr>
        <w:t>丙方）</w:t>
      </w:r>
      <w:r>
        <w:rPr>
          <w:rFonts w:hint="eastAsia" w:ascii="宋体" w:hAnsi="宋体" w:eastAsia="宋体" w:cs="Times New Roman"/>
          <w:b/>
          <w:szCs w:val="24"/>
        </w:rPr>
        <w:t>职责</w:t>
      </w:r>
    </w:p>
    <w:p w14:paraId="54C3B244">
      <w:pPr>
        <w:spacing w:line="400" w:lineRule="exact"/>
        <w:ind w:left="420" w:leftChars="200"/>
        <w:rPr>
          <w:rFonts w:ascii="宋体" w:hAnsi="宋体" w:eastAsia="宋体" w:cs="Times New Roman"/>
          <w:szCs w:val="24"/>
        </w:rPr>
      </w:pPr>
      <w:r>
        <w:rPr>
          <w:rFonts w:hint="eastAsia" w:ascii="宋体" w:hAnsi="宋体" w:eastAsia="宋体" w:cs="Times New Roman"/>
          <w:szCs w:val="24"/>
        </w:rPr>
        <w:t>1、严格遵守国家有关安全生产的法律法规，认真执行合同中的有关安全要求。</w:t>
      </w:r>
    </w:p>
    <w:p w14:paraId="1E7E7A61">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2、按照“安全第一、预防为主”和坚持“管生产必须管安全”的原则进行安全生产管理，做到生产和安全工作同时计划、布置、检查、总结和评比。</w:t>
      </w:r>
    </w:p>
    <w:p w14:paraId="5B829627">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3、重要的安全设施必须坚持与主体工程“三同时”的原则，即：同时设计、审批；同时施工；同时验收，投入使用。</w:t>
      </w:r>
    </w:p>
    <w:p w14:paraId="40D4C5BD">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4、定期召开安全生产调度会，及时转达中央及地方有关安全生产的精神。</w:t>
      </w:r>
    </w:p>
    <w:p w14:paraId="55BDE232">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5、组织对乙方施工现场安全生产检查，监督乙方及时处理发现的各种安全隐患。</w:t>
      </w:r>
    </w:p>
    <w:p w14:paraId="1DD9D7BB">
      <w:pPr>
        <w:spacing w:line="400" w:lineRule="exact"/>
        <w:rPr>
          <w:rFonts w:ascii="宋体" w:hAnsi="宋体" w:eastAsia="宋体" w:cs="Times New Roman"/>
          <w:szCs w:val="24"/>
        </w:rPr>
      </w:pPr>
    </w:p>
    <w:p w14:paraId="32F30DE5">
      <w:pPr>
        <w:spacing w:line="400" w:lineRule="exact"/>
        <w:ind w:firstLine="420"/>
        <w:rPr>
          <w:rFonts w:ascii="宋体" w:hAnsi="宋体" w:eastAsia="宋体" w:cs="Times New Roman"/>
          <w:b/>
          <w:szCs w:val="24"/>
        </w:rPr>
      </w:pPr>
      <w:r>
        <w:rPr>
          <w:rFonts w:hint="eastAsia" w:ascii="宋体" w:hAnsi="宋体" w:eastAsia="宋体" w:cs="Times New Roman"/>
          <w:b/>
          <w:szCs w:val="24"/>
        </w:rPr>
        <w:t>二、乙方职责</w:t>
      </w:r>
    </w:p>
    <w:p w14:paraId="06F74E1E">
      <w:pPr>
        <w:spacing w:line="400" w:lineRule="exact"/>
        <w:ind w:firstLine="420"/>
        <w:rPr>
          <w:rFonts w:ascii="宋体" w:hAnsi="宋体" w:eastAsia="宋体" w:cs="Times New Roman"/>
          <w:szCs w:val="24"/>
        </w:rPr>
      </w:pPr>
      <w:r>
        <w:rPr>
          <w:rFonts w:hint="eastAsia" w:ascii="宋体" w:hAnsi="宋体" w:eastAsia="宋体" w:cs="Times New Roman"/>
          <w:szCs w:val="24"/>
        </w:rPr>
        <w:t>1、严格遵守国家有关安全生产的法律法规，认真执行协议中的有关安全要求。</w:t>
      </w:r>
    </w:p>
    <w:p w14:paraId="577BF86F">
      <w:pPr>
        <w:spacing w:line="400" w:lineRule="exact"/>
        <w:ind w:firstLine="420"/>
        <w:rPr>
          <w:rFonts w:ascii="宋体" w:hAnsi="宋体" w:eastAsia="宋体" w:cs="Times New Roman"/>
          <w:szCs w:val="24"/>
        </w:rPr>
      </w:pPr>
      <w:r>
        <w:rPr>
          <w:rFonts w:hint="eastAsia" w:ascii="宋体" w:hAnsi="宋体" w:eastAsia="宋体" w:cs="Times New Roman"/>
          <w:szCs w:val="24"/>
        </w:rPr>
        <w:t>2、坚持“安全第一、预防为主”和 “管生产必须管安全”的原则，加强安全生产宣传教育，增强全员安全生产意识，建立健全各项安全生产的管理规则和安全生产制度，配备专职及兼职安全检查人员，有组织地开展安全生产活动。各级领导、技术管理人员、生产管理人员和具体操作人员，必须熟悉和遵守本条款的各项规定，做到生产与安全工作同时计划、布置、检查、总结和评比。</w:t>
      </w:r>
    </w:p>
    <w:p w14:paraId="194DC423">
      <w:pPr>
        <w:spacing w:line="400" w:lineRule="exact"/>
        <w:ind w:firstLine="420"/>
        <w:rPr>
          <w:rFonts w:ascii="宋体" w:hAnsi="宋体" w:eastAsia="宋体" w:cs="Times New Roman"/>
          <w:szCs w:val="24"/>
        </w:rPr>
      </w:pPr>
      <w:r>
        <w:rPr>
          <w:rFonts w:hint="eastAsia" w:ascii="宋体" w:hAnsi="宋体" w:eastAsia="宋体" w:cs="Times New Roman"/>
          <w:szCs w:val="24"/>
        </w:rPr>
        <w:t>3、建立健全安全生产责任制，从派住项目实施的项目负责人到生产工人（包括临时雇请的民工）的安全生产管理系统必须做到纵向到底，一环不漏；各职能部门、人员的安全生产责任制做到横向到位，人人有责，项目经理是安全生产的第一责任人。</w:t>
      </w:r>
    </w:p>
    <w:p w14:paraId="0504BDC5">
      <w:pPr>
        <w:spacing w:line="400" w:lineRule="exact"/>
        <w:ind w:firstLine="420"/>
        <w:rPr>
          <w:rFonts w:ascii="宋体" w:hAnsi="宋体" w:eastAsia="宋体" w:cs="Times New Roman"/>
          <w:szCs w:val="24"/>
        </w:rPr>
      </w:pPr>
      <w:r>
        <w:rPr>
          <w:rFonts w:hint="eastAsia" w:ascii="宋体" w:hAnsi="宋体" w:eastAsia="宋体" w:cs="Times New Roman"/>
          <w:szCs w:val="24"/>
        </w:rPr>
        <w:t>现场设置的安全机构：应按国家法律法规的规定配备现场安全员，专职负责所有的安全和治安保卫工作及预防事故的发生。安全机构人员，有权按有关规定发布指令，并采取保护性措施防止事故发生。</w:t>
      </w:r>
    </w:p>
    <w:p w14:paraId="539484D8">
      <w:pPr>
        <w:spacing w:line="400" w:lineRule="exact"/>
        <w:ind w:firstLine="420"/>
        <w:rPr>
          <w:rFonts w:ascii="宋体" w:hAnsi="宋体" w:eastAsia="宋体" w:cs="Times New Roman"/>
          <w:szCs w:val="24"/>
        </w:rPr>
      </w:pPr>
      <w:r>
        <w:rPr>
          <w:rFonts w:hint="eastAsia" w:ascii="宋体" w:hAnsi="宋体" w:eastAsia="宋体" w:cs="Times New Roman"/>
          <w:szCs w:val="24"/>
        </w:rPr>
        <w:t>4、乙方在任何时候都应采取各种合理的预防措施，防止其员工发生各种违法、违禁、暴力或妨碍治安的行为。</w:t>
      </w:r>
    </w:p>
    <w:p w14:paraId="3C8635F0">
      <w:pPr>
        <w:spacing w:line="400" w:lineRule="exact"/>
        <w:ind w:firstLine="420"/>
        <w:rPr>
          <w:rFonts w:ascii="宋体" w:hAnsi="宋体" w:eastAsia="宋体" w:cs="Times New Roman"/>
          <w:szCs w:val="24"/>
        </w:rPr>
      </w:pPr>
      <w:r>
        <w:rPr>
          <w:rFonts w:hint="eastAsia" w:ascii="宋体" w:hAnsi="宋体" w:eastAsia="宋体" w:cs="Times New Roman"/>
          <w:szCs w:val="24"/>
        </w:rPr>
        <w:t>5、乙方必须具有劳动安全管理部门颁发的安全生产证书，参加作业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14:paraId="68E5A454">
      <w:pPr>
        <w:spacing w:line="400" w:lineRule="exact"/>
        <w:ind w:firstLine="420"/>
        <w:rPr>
          <w:rFonts w:ascii="宋体" w:hAnsi="宋体" w:eastAsia="宋体" w:cs="Times New Roman"/>
          <w:szCs w:val="24"/>
        </w:rPr>
      </w:pPr>
      <w:r>
        <w:rPr>
          <w:rFonts w:hint="eastAsia" w:ascii="宋体" w:hAnsi="宋体" w:eastAsia="宋体" w:cs="Times New Roman"/>
          <w:szCs w:val="24"/>
        </w:rPr>
        <w:t>6、对于易燃易爆的材料除应专门妥善保管之外，还应配备足够的消防设施，所有作业人员都应熟悉消防设备的性能和使用方法；乙方不能将任何种类的爆炸物给予、易货以其他方式转让给任何其他人，或允许、容忍上述同样行为。</w:t>
      </w:r>
    </w:p>
    <w:p w14:paraId="6D3FE28F">
      <w:pPr>
        <w:spacing w:line="400" w:lineRule="exact"/>
        <w:ind w:firstLine="420"/>
        <w:rPr>
          <w:rFonts w:ascii="宋体" w:hAnsi="宋体" w:eastAsia="宋体" w:cs="Times New Roman"/>
          <w:szCs w:val="24"/>
        </w:rPr>
      </w:pPr>
      <w:r>
        <w:rPr>
          <w:rFonts w:hint="eastAsia" w:ascii="宋体" w:hAnsi="宋体" w:eastAsia="宋体" w:cs="Times New Roman"/>
          <w:szCs w:val="24"/>
        </w:rPr>
        <w:t>7、操作人员上岗，必须按规定穿戴防护用品。施工/安装负责人和安全检查员应随时检查劳动防护用品的穿戴情况，不按规定穿戴防护用品的人员不得上岗。</w:t>
      </w:r>
    </w:p>
    <w:p w14:paraId="1FC820BE">
      <w:pPr>
        <w:spacing w:line="400" w:lineRule="exact"/>
        <w:ind w:firstLine="420"/>
        <w:rPr>
          <w:rFonts w:ascii="宋体" w:hAnsi="宋体" w:eastAsia="宋体" w:cs="Times New Roman"/>
          <w:szCs w:val="24"/>
        </w:rPr>
      </w:pPr>
      <w:r>
        <w:rPr>
          <w:rFonts w:hint="eastAsia" w:ascii="宋体" w:hAnsi="宋体" w:eastAsia="宋体" w:cs="Times New Roman"/>
          <w:szCs w:val="24"/>
        </w:rPr>
        <w:t>8、所有施工机具设备和高空作业的设备均应定期检查，并有安全员的签名记录，保证其经常处于完好状态，不合格的机具、设备和劳动保护用品严禁使用。</w:t>
      </w:r>
    </w:p>
    <w:p w14:paraId="722650DE">
      <w:pPr>
        <w:spacing w:line="400" w:lineRule="exact"/>
        <w:ind w:firstLine="420"/>
        <w:rPr>
          <w:rFonts w:ascii="宋体" w:hAnsi="宋体" w:eastAsia="宋体" w:cs="Times New Roman"/>
          <w:szCs w:val="24"/>
        </w:rPr>
      </w:pPr>
      <w:r>
        <w:rPr>
          <w:rFonts w:hint="eastAsia" w:ascii="宋体" w:hAnsi="宋体" w:eastAsia="宋体" w:cs="Times New Roman"/>
          <w:szCs w:val="24"/>
        </w:rPr>
        <w:t>9、施工中采用新技术、新工艺、新设备、新材料，必须制定相应的安全技术措施，施工现场必须具有相关的安全标志牌。</w:t>
      </w:r>
    </w:p>
    <w:p w14:paraId="39240EBB">
      <w:pPr>
        <w:spacing w:line="400" w:lineRule="exact"/>
        <w:ind w:firstLine="420"/>
        <w:rPr>
          <w:rFonts w:ascii="宋体" w:hAnsi="宋体" w:eastAsia="宋体" w:cs="Times New Roman"/>
          <w:szCs w:val="24"/>
        </w:rPr>
      </w:pPr>
      <w:r>
        <w:rPr>
          <w:rFonts w:hint="eastAsia" w:ascii="宋体" w:hAnsi="宋体" w:eastAsia="宋体" w:cs="Times New Roman"/>
          <w:szCs w:val="24"/>
        </w:rPr>
        <w:t>10、乙方必须按照本工程项目特点，组织制定本工程实施中的生产安全事故应急求援预案；如果发生安全事故，即按照《国务院关于特大安全事故行政责任追究的规定》以及其它有关规定，及时上报有关部门，并坚持“四不放过”的原则，严格处理相关责任人。</w:t>
      </w:r>
    </w:p>
    <w:p w14:paraId="148CE56C">
      <w:pPr>
        <w:spacing w:line="400" w:lineRule="exact"/>
        <w:rPr>
          <w:rFonts w:ascii="宋体" w:hAnsi="宋体" w:eastAsia="宋体" w:cs="Times New Roman"/>
          <w:szCs w:val="24"/>
        </w:rPr>
      </w:pPr>
    </w:p>
    <w:p w14:paraId="75501348">
      <w:pPr>
        <w:spacing w:line="400" w:lineRule="exact"/>
        <w:ind w:firstLine="420"/>
        <w:rPr>
          <w:rFonts w:ascii="宋体" w:hAnsi="宋体" w:eastAsia="宋体" w:cs="Times New Roman"/>
          <w:b/>
          <w:szCs w:val="24"/>
        </w:rPr>
      </w:pPr>
      <w:r>
        <w:rPr>
          <w:rFonts w:hint="eastAsia" w:ascii="宋体" w:hAnsi="宋体" w:eastAsia="宋体" w:cs="Times New Roman"/>
          <w:b/>
          <w:szCs w:val="24"/>
        </w:rPr>
        <w:t>三、违约责任</w:t>
      </w:r>
    </w:p>
    <w:p w14:paraId="06BBF94B">
      <w:pPr>
        <w:spacing w:line="400" w:lineRule="exact"/>
        <w:ind w:firstLine="420"/>
        <w:rPr>
          <w:rFonts w:ascii="宋体" w:hAnsi="宋体" w:eastAsia="宋体" w:cs="Times New Roman"/>
          <w:szCs w:val="24"/>
        </w:rPr>
      </w:pPr>
      <w:r>
        <w:rPr>
          <w:rFonts w:hint="eastAsia" w:ascii="宋体" w:hAnsi="宋体" w:eastAsia="宋体" w:cs="Times New Roman"/>
          <w:szCs w:val="24"/>
        </w:rPr>
        <w:t>如因甲方</w:t>
      </w:r>
      <w:r>
        <w:rPr>
          <w:rFonts w:hint="eastAsia" w:ascii="宋体" w:hAnsi="宋体" w:eastAsia="宋体" w:cs="Times New Roman"/>
          <w:szCs w:val="24"/>
          <w:lang w:eastAsia="zh-CN"/>
        </w:rPr>
        <w:t>（</w:t>
      </w:r>
      <w:r>
        <w:rPr>
          <w:rFonts w:hint="eastAsia" w:ascii="宋体" w:hAnsi="宋体" w:eastAsia="宋体" w:cs="Times New Roman"/>
          <w:szCs w:val="24"/>
          <w:lang w:val="en-US" w:eastAsia="zh-CN"/>
        </w:rPr>
        <w:t>丙方）</w:t>
      </w:r>
      <w:r>
        <w:rPr>
          <w:rFonts w:hint="eastAsia" w:ascii="宋体" w:hAnsi="宋体" w:eastAsia="宋体" w:cs="Times New Roman"/>
          <w:szCs w:val="24"/>
        </w:rPr>
        <w:t>或乙方违约造成安全事故，将依法追究责任。</w:t>
      </w:r>
    </w:p>
    <w:p w14:paraId="366732AB">
      <w:pPr>
        <w:spacing w:line="400" w:lineRule="exact"/>
        <w:ind w:firstLine="420"/>
        <w:rPr>
          <w:rFonts w:ascii="宋体" w:hAnsi="宋体" w:eastAsia="宋体" w:cs="Times New Roman"/>
          <w:szCs w:val="24"/>
        </w:rPr>
      </w:pPr>
    </w:p>
    <w:p w14:paraId="08C971B0">
      <w:pPr>
        <w:spacing w:line="400" w:lineRule="exact"/>
        <w:ind w:firstLine="420"/>
        <w:rPr>
          <w:rFonts w:ascii="宋体" w:hAnsi="宋体" w:eastAsia="宋体" w:cs="Times New Roman"/>
          <w:szCs w:val="24"/>
        </w:rPr>
      </w:pPr>
      <w:r>
        <w:rPr>
          <w:rFonts w:hint="eastAsia" w:ascii="宋体" w:hAnsi="宋体" w:eastAsia="宋体" w:cs="Times New Roman"/>
          <w:szCs w:val="24"/>
        </w:rPr>
        <w:t>本协议正本一式</w:t>
      </w:r>
      <w:r>
        <w:rPr>
          <w:rFonts w:hint="eastAsia" w:ascii="宋体" w:hAnsi="宋体" w:eastAsia="宋体" w:cs="Times New Roman"/>
          <w:szCs w:val="24"/>
          <w:lang w:val="en-US" w:eastAsia="zh-CN"/>
        </w:rPr>
        <w:t>三</w:t>
      </w:r>
      <w:r>
        <w:rPr>
          <w:rFonts w:hint="eastAsia" w:ascii="宋体" w:hAnsi="宋体" w:eastAsia="宋体" w:cs="Times New Roman"/>
          <w:szCs w:val="24"/>
        </w:rPr>
        <w:t>份，</w:t>
      </w:r>
      <w:r>
        <w:rPr>
          <w:rFonts w:hint="eastAsia" w:ascii="宋体" w:hAnsi="宋体" w:eastAsia="宋体" w:cs="Times New Roman"/>
          <w:szCs w:val="24"/>
          <w:lang w:val="en-US" w:eastAsia="zh-CN"/>
        </w:rPr>
        <w:t>三</w:t>
      </w:r>
      <w:r>
        <w:rPr>
          <w:rFonts w:hint="eastAsia" w:ascii="宋体" w:hAnsi="宋体" w:eastAsia="宋体" w:cs="Times New Roman"/>
          <w:szCs w:val="24"/>
        </w:rPr>
        <w:t>方各执一份；副本</w:t>
      </w:r>
      <w:r>
        <w:rPr>
          <w:rFonts w:hint="eastAsia" w:ascii="宋体" w:hAnsi="宋体" w:eastAsia="宋体" w:cs="Times New Roman"/>
          <w:szCs w:val="24"/>
          <w:lang w:val="en-US" w:eastAsia="zh-CN"/>
        </w:rPr>
        <w:t>共</w:t>
      </w:r>
      <w:r>
        <w:rPr>
          <w:rFonts w:hint="eastAsia" w:ascii="宋体" w:hAnsi="宋体" w:eastAsia="宋体" w:cs="Times New Roman"/>
          <w:szCs w:val="24"/>
          <w:u w:val="single"/>
        </w:rPr>
        <w:t xml:space="preserve"> </w:t>
      </w:r>
      <w:r>
        <w:rPr>
          <w:rFonts w:hint="eastAsia" w:ascii="宋体" w:hAnsi="宋体" w:eastAsia="宋体" w:cs="Times New Roman"/>
          <w:szCs w:val="24"/>
          <w:u w:val="single"/>
          <w:lang w:val="en-US" w:eastAsia="zh-CN"/>
        </w:rPr>
        <w:t>陆</w:t>
      </w:r>
      <w:r>
        <w:rPr>
          <w:rFonts w:hint="eastAsia" w:ascii="宋体" w:hAnsi="宋体" w:eastAsia="宋体" w:cs="Times New Roman"/>
          <w:szCs w:val="24"/>
          <w:u w:val="single"/>
        </w:rPr>
        <w:t xml:space="preserve"> </w:t>
      </w:r>
      <w:r>
        <w:rPr>
          <w:rFonts w:hint="eastAsia" w:ascii="宋体" w:hAnsi="宋体" w:eastAsia="宋体" w:cs="Times New Roman"/>
          <w:szCs w:val="24"/>
        </w:rPr>
        <w:t>份，甲方各执</w:t>
      </w:r>
      <w:r>
        <w:rPr>
          <w:rFonts w:hint="eastAsia" w:ascii="宋体" w:hAnsi="宋体" w:eastAsia="宋体" w:cs="Times New Roman"/>
          <w:szCs w:val="24"/>
          <w:u w:val="single"/>
        </w:rPr>
        <w:t xml:space="preserve"> </w:t>
      </w:r>
      <w:r>
        <w:rPr>
          <w:rFonts w:hint="eastAsia" w:ascii="宋体" w:hAnsi="宋体" w:eastAsia="宋体" w:cs="Times New Roman"/>
          <w:szCs w:val="24"/>
          <w:u w:val="single"/>
          <w:lang w:val="en-US" w:eastAsia="zh-CN"/>
        </w:rPr>
        <w:t xml:space="preserve">二 </w:t>
      </w:r>
      <w:r>
        <w:rPr>
          <w:rFonts w:hint="eastAsia" w:ascii="宋体" w:hAnsi="宋体" w:eastAsia="宋体" w:cs="Times New Roman"/>
          <w:szCs w:val="24"/>
        </w:rPr>
        <w:t>份，乙方执</w:t>
      </w:r>
      <w:r>
        <w:rPr>
          <w:rFonts w:hint="eastAsia" w:ascii="宋体" w:hAnsi="宋体" w:eastAsia="宋体" w:cs="Times New Roman"/>
          <w:szCs w:val="24"/>
          <w:u w:val="single"/>
          <w:lang w:val="en-US" w:eastAsia="zh-CN"/>
        </w:rPr>
        <w:t>二</w:t>
      </w:r>
      <w:r>
        <w:rPr>
          <w:rFonts w:hint="eastAsia" w:ascii="宋体" w:hAnsi="宋体" w:eastAsia="宋体" w:cs="Times New Roman"/>
          <w:szCs w:val="24"/>
          <w:u w:val="single"/>
        </w:rPr>
        <w:t xml:space="preserve"> </w:t>
      </w:r>
      <w:r>
        <w:rPr>
          <w:rFonts w:hint="eastAsia" w:ascii="宋体" w:hAnsi="宋体" w:eastAsia="宋体" w:cs="Times New Roman"/>
          <w:szCs w:val="24"/>
        </w:rPr>
        <w:t>份</w:t>
      </w:r>
      <w:r>
        <w:rPr>
          <w:rFonts w:hint="eastAsia" w:ascii="宋体" w:hAnsi="宋体" w:eastAsia="宋体" w:cs="Times New Roman"/>
          <w:szCs w:val="24"/>
          <w:lang w:eastAsia="zh-CN"/>
        </w:rPr>
        <w:t>，</w:t>
      </w:r>
      <w:r>
        <w:rPr>
          <w:rFonts w:hint="eastAsia" w:ascii="宋体" w:hAnsi="宋体" w:eastAsia="宋体" w:cs="Times New Roman"/>
          <w:szCs w:val="24"/>
          <w:lang w:val="en-US" w:eastAsia="zh-CN"/>
        </w:rPr>
        <w:t>丙</w:t>
      </w:r>
      <w:r>
        <w:rPr>
          <w:rFonts w:hint="eastAsia" w:ascii="宋体" w:hAnsi="宋体" w:eastAsia="宋体" w:cs="Times New Roman"/>
          <w:szCs w:val="24"/>
        </w:rPr>
        <w:t>方各执</w:t>
      </w:r>
      <w:r>
        <w:rPr>
          <w:rFonts w:hint="eastAsia" w:ascii="宋体" w:hAnsi="宋体" w:eastAsia="宋体" w:cs="Times New Roman"/>
          <w:szCs w:val="24"/>
          <w:u w:val="single"/>
        </w:rPr>
        <w:t xml:space="preserve"> </w:t>
      </w:r>
      <w:r>
        <w:rPr>
          <w:rFonts w:hint="eastAsia" w:ascii="宋体" w:hAnsi="宋体" w:eastAsia="宋体" w:cs="Times New Roman"/>
          <w:szCs w:val="24"/>
          <w:u w:val="single"/>
          <w:lang w:val="en-US" w:eastAsia="zh-CN"/>
        </w:rPr>
        <w:t>二</w:t>
      </w:r>
      <w:r>
        <w:rPr>
          <w:rFonts w:hint="eastAsia" w:ascii="宋体" w:hAnsi="宋体" w:eastAsia="宋体" w:cs="Times New Roman"/>
          <w:szCs w:val="24"/>
          <w:u w:val="single"/>
        </w:rPr>
        <w:t xml:space="preserve"> </w:t>
      </w:r>
      <w:r>
        <w:rPr>
          <w:rFonts w:hint="eastAsia" w:ascii="宋体" w:hAnsi="宋体" w:eastAsia="宋体" w:cs="Times New Roman"/>
          <w:szCs w:val="24"/>
        </w:rPr>
        <w:t>份。由</w:t>
      </w:r>
      <w:r>
        <w:rPr>
          <w:rFonts w:hint="eastAsia" w:ascii="宋体" w:hAnsi="宋体" w:eastAsia="宋体" w:cs="Times New Roman"/>
          <w:szCs w:val="24"/>
          <w:lang w:val="en-US" w:eastAsia="zh-CN"/>
        </w:rPr>
        <w:t>三</w:t>
      </w:r>
      <w:r>
        <w:rPr>
          <w:rFonts w:hint="eastAsia" w:ascii="宋体" w:hAnsi="宋体" w:eastAsia="宋体" w:cs="Times New Roman"/>
          <w:szCs w:val="24"/>
        </w:rPr>
        <w:t>方法定代表或授权代表签署加盖公章后生效。全部工程竣工验收后失效。</w:t>
      </w:r>
    </w:p>
    <w:p w14:paraId="01D28728">
      <w:pPr>
        <w:spacing w:line="400" w:lineRule="exact"/>
        <w:rPr>
          <w:rFonts w:ascii="宋体" w:hAnsi="宋体" w:eastAsia="宋体" w:cs="Times New Roman"/>
          <w:w w:val="90"/>
          <w:sz w:val="28"/>
          <w:szCs w:val="28"/>
        </w:rPr>
      </w:pPr>
    </w:p>
    <w:p w14:paraId="741E2156">
      <w:pPr>
        <w:spacing w:line="200" w:lineRule="atLeast"/>
        <w:ind w:left="840" w:hanging="840"/>
        <w:jc w:val="distribute"/>
        <w:rPr>
          <w:rFonts w:hint="default" w:ascii="宋体" w:hAnsi="宋体" w:eastAsia="宋体" w:cs="Times New Roman"/>
          <w:w w:val="90"/>
          <w:szCs w:val="24"/>
          <w:lang w:val="en-US" w:eastAsia="zh-CN"/>
        </w:rPr>
      </w:pPr>
      <w:r>
        <w:rPr>
          <w:rFonts w:hint="eastAsia" w:ascii="宋体" w:hAnsi="宋体" w:eastAsia="宋体" w:cs="Times New Roman"/>
          <w:w w:val="90"/>
          <w:szCs w:val="24"/>
        </w:rPr>
        <w:t xml:space="preserve">发包人（甲方）（公章）：     </w:t>
      </w:r>
      <w:r>
        <w:rPr>
          <w:rFonts w:hint="eastAsia" w:ascii="宋体" w:hAnsi="宋体" w:eastAsia="宋体" w:cs="Times New Roman"/>
          <w:w w:val="90"/>
          <w:szCs w:val="24"/>
          <w:lang w:val="en-US" w:eastAsia="zh-CN"/>
        </w:rPr>
        <w:t xml:space="preserve"> </w:t>
      </w:r>
      <w:r>
        <w:rPr>
          <w:rFonts w:hint="eastAsia" w:ascii="宋体" w:hAnsi="宋体" w:eastAsia="宋体" w:cs="Times New Roman"/>
          <w:w w:val="90"/>
          <w:szCs w:val="24"/>
        </w:rPr>
        <w:t>承包人（乙方）（公章）：</w:t>
      </w:r>
      <w:r>
        <w:rPr>
          <w:rFonts w:hint="eastAsia" w:ascii="宋体" w:hAnsi="宋体" w:eastAsia="宋体" w:cs="Times New Roman"/>
          <w:w w:val="90"/>
          <w:szCs w:val="24"/>
          <w:lang w:val="en-US" w:eastAsia="zh-CN"/>
        </w:rPr>
        <w:t xml:space="preserve">    管理</w:t>
      </w:r>
      <w:r>
        <w:rPr>
          <w:rFonts w:hint="eastAsia" w:ascii="宋体" w:hAnsi="宋体" w:eastAsia="宋体" w:cs="Times New Roman"/>
          <w:w w:val="90"/>
          <w:szCs w:val="24"/>
        </w:rPr>
        <w:t>人（</w:t>
      </w:r>
      <w:r>
        <w:rPr>
          <w:rFonts w:hint="eastAsia" w:ascii="宋体" w:hAnsi="宋体" w:eastAsia="宋体" w:cs="Times New Roman"/>
          <w:w w:val="90"/>
          <w:szCs w:val="24"/>
          <w:lang w:val="en-US" w:eastAsia="zh-CN"/>
        </w:rPr>
        <w:t>丙</w:t>
      </w:r>
      <w:r>
        <w:rPr>
          <w:rFonts w:hint="eastAsia" w:ascii="宋体" w:hAnsi="宋体" w:eastAsia="宋体" w:cs="Times New Roman"/>
          <w:w w:val="90"/>
          <w:szCs w:val="24"/>
        </w:rPr>
        <w:t>方）（公章）：</w:t>
      </w:r>
    </w:p>
    <w:p w14:paraId="17094943">
      <w:pPr>
        <w:spacing w:line="200" w:lineRule="atLeast"/>
        <w:jc w:val="distribute"/>
        <w:rPr>
          <w:rFonts w:ascii="宋体" w:hAnsi="宋体" w:eastAsia="宋体" w:cs="Times New Roman"/>
          <w:w w:val="90"/>
          <w:szCs w:val="24"/>
        </w:rPr>
      </w:pPr>
    </w:p>
    <w:p w14:paraId="20F7F4DB">
      <w:pPr>
        <w:spacing w:line="200" w:lineRule="atLeast"/>
        <w:jc w:val="distribute"/>
        <w:rPr>
          <w:rFonts w:ascii="宋体" w:hAnsi="宋体" w:eastAsia="宋体" w:cs="Times New Roman"/>
          <w:w w:val="90"/>
          <w:szCs w:val="24"/>
        </w:rPr>
      </w:pPr>
      <w:r>
        <w:rPr>
          <w:rFonts w:hint="eastAsia" w:ascii="宋体" w:hAnsi="宋体" w:eastAsia="宋体" w:cs="Times New Roman"/>
          <w:w w:val="90"/>
          <w:szCs w:val="24"/>
        </w:rPr>
        <w:t>法定代表或授权代表（签字）：</w:t>
      </w:r>
      <w:r>
        <w:rPr>
          <w:rFonts w:hint="eastAsia" w:ascii="宋体" w:hAnsi="宋体" w:eastAsia="宋体" w:cs="Times New Roman"/>
          <w:w w:val="90"/>
          <w:szCs w:val="24"/>
          <w:lang w:val="en-US" w:eastAsia="zh-CN"/>
        </w:rPr>
        <w:t xml:space="preserve">    </w:t>
      </w:r>
      <w:r>
        <w:rPr>
          <w:rFonts w:hint="eastAsia" w:ascii="宋体" w:hAnsi="宋体" w:eastAsia="宋体" w:cs="Times New Roman"/>
          <w:w w:val="90"/>
          <w:szCs w:val="24"/>
        </w:rPr>
        <w:t xml:space="preserve"> </w:t>
      </w:r>
      <w:r>
        <w:rPr>
          <w:rFonts w:hint="eastAsia" w:ascii="宋体" w:hAnsi="宋体" w:eastAsia="宋体" w:cs="Times New Roman"/>
          <w:w w:val="90"/>
          <w:szCs w:val="24"/>
          <w:lang w:val="en-US" w:eastAsia="zh-CN"/>
        </w:rPr>
        <w:t xml:space="preserve"> </w:t>
      </w:r>
      <w:r>
        <w:rPr>
          <w:rFonts w:hint="eastAsia" w:ascii="宋体" w:hAnsi="宋体" w:eastAsia="宋体" w:cs="Times New Roman"/>
          <w:w w:val="90"/>
          <w:szCs w:val="24"/>
        </w:rPr>
        <w:t>法定代表或授权代表（签字）：</w:t>
      </w:r>
      <w:r>
        <w:rPr>
          <w:rFonts w:hint="eastAsia" w:ascii="宋体" w:hAnsi="宋体" w:eastAsia="宋体" w:cs="Times New Roman"/>
          <w:w w:val="90"/>
          <w:szCs w:val="24"/>
          <w:lang w:val="en-US" w:eastAsia="zh-CN"/>
        </w:rPr>
        <w:t xml:space="preserve">     </w:t>
      </w:r>
      <w:r>
        <w:rPr>
          <w:rFonts w:hint="eastAsia" w:ascii="宋体" w:hAnsi="宋体" w:eastAsia="宋体" w:cs="Times New Roman"/>
          <w:w w:val="90"/>
          <w:szCs w:val="24"/>
        </w:rPr>
        <w:t>法定代表或授权代表（签字）：</w:t>
      </w:r>
    </w:p>
    <w:p w14:paraId="5283F6EC">
      <w:pPr>
        <w:spacing w:line="400" w:lineRule="exact"/>
        <w:rPr>
          <w:rFonts w:ascii="宋体" w:hAnsi="宋体" w:eastAsia="宋体" w:cs="Times New Roman"/>
          <w:szCs w:val="24"/>
        </w:rPr>
      </w:pPr>
    </w:p>
    <w:p w14:paraId="647ED5F2">
      <w:pPr>
        <w:spacing w:line="400" w:lineRule="exact"/>
        <w:rPr>
          <w:rFonts w:ascii="宋体" w:hAnsi="宋体" w:eastAsia="宋体" w:cs="Times New Roman"/>
          <w:szCs w:val="24"/>
        </w:rPr>
      </w:pPr>
    </w:p>
    <w:p w14:paraId="6449E52A">
      <w:pPr>
        <w:spacing w:line="400" w:lineRule="exact"/>
        <w:ind w:firstLine="840" w:firstLineChars="400"/>
        <w:rPr>
          <w:rFonts w:ascii="宋体" w:hAnsi="宋体" w:eastAsia="宋体" w:cs="Times New Roman"/>
          <w:szCs w:val="24"/>
        </w:rPr>
      </w:pPr>
      <w:r>
        <w:rPr>
          <w:rFonts w:hint="eastAsia" w:ascii="宋体" w:hAnsi="宋体" w:eastAsia="宋体" w:cs="Times New Roman"/>
          <w:szCs w:val="24"/>
        </w:rPr>
        <w:t xml:space="preserve">年   月   日  </w:t>
      </w:r>
    </w:p>
    <w:p w14:paraId="6111D7B2">
      <w:pPr>
        <w:rPr>
          <w:rFonts w:hint="eastAsia" w:eastAsiaTheme="minorEastAsia"/>
          <w:highlight w:val="none"/>
          <w:lang w:val="en-US" w:eastAsia="zh-CN"/>
        </w:rPr>
      </w:pPr>
    </w:p>
    <w:p w14:paraId="3091900A">
      <w:pPr>
        <w:rPr>
          <w:rFonts w:hint="eastAsia" w:eastAsiaTheme="minorEastAsia"/>
          <w:highlight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3F2E">
    <w:pPr>
      <w:pStyle w:val="13"/>
      <w:jc w:val="center"/>
      <w:rPr>
        <w:rFonts w:cs="Times New Roman"/>
      </w:rPr>
    </w:pPr>
  </w:p>
  <w:p w14:paraId="40B3709A">
    <w:pPr>
      <w:pStyle w:val="1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0174">
    <w:pPr>
      <w:pStyle w:val="13"/>
      <w:jc w:val="center"/>
      <w:rPr>
        <w:rFonts w:cs="Times New Roman"/>
      </w:rPr>
    </w:pPr>
    <w:r>
      <w:fldChar w:fldCharType="begin"/>
    </w:r>
    <w:r>
      <w:instrText xml:space="preserve"> PAGE   \* MERGEFORMAT </w:instrText>
    </w:r>
    <w:r>
      <w:fldChar w:fldCharType="separate"/>
    </w:r>
    <w:r>
      <w:rPr>
        <w:lang w:val="zh-CN"/>
      </w:rPr>
      <w:t>4</w:t>
    </w:r>
    <w:r>
      <w:fldChar w:fldCharType="end"/>
    </w:r>
  </w:p>
  <w:p w14:paraId="581BF773">
    <w:pPr>
      <w:pStyle w:val="13"/>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09B9">
    <w:pPr>
      <w:pStyle w:val="13"/>
      <w:jc w:val="center"/>
      <w:rPr>
        <w:rFonts w:cs="Times New Roman"/>
      </w:rPr>
    </w:pPr>
    <w:r>
      <w:fldChar w:fldCharType="begin"/>
    </w:r>
    <w:r>
      <w:instrText xml:space="preserve"> PAGE   \* MERGEFORMAT </w:instrText>
    </w:r>
    <w:r>
      <w:fldChar w:fldCharType="separate"/>
    </w:r>
    <w:r>
      <w:rPr>
        <w:lang w:val="zh-CN"/>
      </w:rPr>
      <w:t>3</w:t>
    </w:r>
    <w:r>
      <w:fldChar w:fldCharType="end"/>
    </w:r>
  </w:p>
  <w:p w14:paraId="114C1864">
    <w:pPr>
      <w:pStyle w:val="13"/>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8710">
    <w:pPr>
      <w:pStyle w:val="13"/>
      <w:jc w:val="center"/>
      <w:rPr>
        <w:rFonts w:cs="Times New Roman"/>
      </w:rPr>
    </w:pPr>
    <w:r>
      <w:fldChar w:fldCharType="begin"/>
    </w:r>
    <w:r>
      <w:instrText xml:space="preserve"> PAGE   \* MERGEFORMAT </w:instrText>
    </w:r>
    <w:r>
      <w:fldChar w:fldCharType="separate"/>
    </w:r>
    <w:r>
      <w:rPr>
        <w:lang w:val="zh-CN"/>
      </w:rPr>
      <w:t>1</w:t>
    </w:r>
    <w:r>
      <w:fldChar w:fldCharType="end"/>
    </w:r>
  </w:p>
  <w:p w14:paraId="114140BF">
    <w:pPr>
      <w:pStyle w:val="13"/>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A3D9">
    <w:pPr>
      <w:pStyle w:val="13"/>
      <w:jc w:val="center"/>
      <w:rPr>
        <w:rFonts w:cs="Times New Roman"/>
      </w:rPr>
    </w:pPr>
    <w:r>
      <w:fldChar w:fldCharType="begin"/>
    </w:r>
    <w:r>
      <w:instrText xml:space="preserve"> PAGE   \* MERGEFORMAT </w:instrText>
    </w:r>
    <w:r>
      <w:fldChar w:fldCharType="separate"/>
    </w:r>
    <w:r>
      <w:rPr>
        <w:lang w:val="zh-CN"/>
      </w:rPr>
      <w:t>3</w:t>
    </w:r>
    <w:r>
      <w:fldChar w:fldCharType="end"/>
    </w:r>
  </w:p>
  <w:p w14:paraId="7F5FAB63">
    <w:pPr>
      <w:pStyle w:val="1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FD47865"/>
    <w:multiLevelType w:val="singleLevel"/>
    <w:tmpl w:val="6FD47865"/>
    <w:lvl w:ilvl="0" w:tentative="0">
      <w:start w:val="3"/>
      <w:numFmt w:val="decimal"/>
      <w:lvlText w:val="（%1)"/>
      <w:lvlJc w:val="left"/>
      <w:pPr>
        <w:tabs>
          <w:tab w:val="left" w:pos="312"/>
        </w:tabs>
      </w:pPr>
    </w:lvl>
  </w:abstractNum>
  <w:abstractNum w:abstractNumId="28">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5B06C42"/>
    <w:multiLevelType w:val="singleLevel"/>
    <w:tmpl w:val="75B06C42"/>
    <w:lvl w:ilvl="0" w:tentative="0">
      <w:start w:val="2"/>
      <w:numFmt w:val="decimal"/>
      <w:suff w:val="nothing"/>
      <w:lvlText w:val="（%1）"/>
      <w:lvlJc w:val="left"/>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29"/>
  </w:num>
  <w:num w:numId="3">
    <w:abstractNumId w:val="2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OTQxNTFmNzcxNmNjYjdmOWI3MmRhMjYzNWY5ZTYifQ=="/>
    <w:docVar w:name="KGWebUrl" w:val="http://10.168.30.10:7890/easoa/PositionServlet"/>
  </w:docVars>
  <w:rsids>
    <w:rsidRoot w:val="00000000"/>
    <w:rsid w:val="0457615D"/>
    <w:rsid w:val="06E31439"/>
    <w:rsid w:val="10B650A8"/>
    <w:rsid w:val="19523605"/>
    <w:rsid w:val="1C306BED"/>
    <w:rsid w:val="1F806334"/>
    <w:rsid w:val="22BC7109"/>
    <w:rsid w:val="36D03DD2"/>
    <w:rsid w:val="38954959"/>
    <w:rsid w:val="3B550104"/>
    <w:rsid w:val="3DDF357A"/>
    <w:rsid w:val="54175782"/>
    <w:rsid w:val="56191544"/>
    <w:rsid w:val="5B9E4F05"/>
    <w:rsid w:val="5F2474FC"/>
    <w:rsid w:val="71503CCA"/>
    <w:rsid w:val="73792694"/>
    <w:rsid w:val="74AD341E"/>
    <w:rsid w:val="75174AB6"/>
    <w:rsid w:val="786508E0"/>
    <w:rsid w:val="794D062C"/>
    <w:rsid w:val="7C634EEE"/>
    <w:rsid w:val="7D1D26F2"/>
    <w:rsid w:val="7E622F42"/>
    <w:rsid w:val="7F2061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autoRedefine/>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autoRedefine/>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qFormat/>
    <w:uiPriority w:val="99"/>
    <w:pPr>
      <w:ind w:firstLine="420"/>
    </w:pPr>
    <w:rPr>
      <w:rFonts w:ascii="Times New Roman" w:hAnsi="Times New Roman" w:cs="Times New Roman"/>
    </w:rPr>
  </w:style>
  <w:style w:type="paragraph" w:styleId="6">
    <w:name w:val="annotation text"/>
    <w:basedOn w:val="1"/>
    <w:next w:val="1"/>
    <w:autoRedefine/>
    <w:semiHidden/>
    <w:qFormat/>
    <w:uiPriority w:val="99"/>
    <w:pPr>
      <w:jc w:val="left"/>
    </w:pPr>
    <w:rPr>
      <w:rFonts w:ascii="Times New Roman" w:hAnsi="Times New Roman" w:cs="Times New Roman"/>
    </w:rPr>
  </w:style>
  <w:style w:type="paragraph" w:styleId="7">
    <w:name w:val="Body Text 3"/>
    <w:basedOn w:val="1"/>
    <w:next w:val="1"/>
    <w:autoRedefine/>
    <w:qFormat/>
    <w:uiPriority w:val="99"/>
    <w:pPr>
      <w:spacing w:after="120"/>
    </w:pPr>
    <w:rPr>
      <w:rFonts w:ascii="Times New Roman" w:hAnsi="Times New Roman" w:cs="Times New Roman"/>
      <w:sz w:val="16"/>
      <w:szCs w:val="16"/>
    </w:rPr>
  </w:style>
  <w:style w:type="paragraph" w:styleId="8">
    <w:name w:val="Body Text"/>
    <w:basedOn w:val="1"/>
    <w:next w:val="1"/>
    <w:autoRedefine/>
    <w:semiHidden/>
    <w:qFormat/>
    <w:uiPriority w:val="99"/>
    <w:pPr>
      <w:spacing w:after="120"/>
    </w:pPr>
    <w:rPr>
      <w:rFonts w:ascii="Times New Roman" w:hAnsi="Times New Roman" w:cs="Times New Roman"/>
    </w:rPr>
  </w:style>
  <w:style w:type="paragraph" w:styleId="9">
    <w:name w:val="Body Text Indent"/>
    <w:basedOn w:val="1"/>
    <w:next w:val="1"/>
    <w:autoRedefine/>
    <w:qFormat/>
    <w:uiPriority w:val="99"/>
    <w:pPr>
      <w:ind w:firstLine="630"/>
    </w:pPr>
    <w:rPr>
      <w:rFonts w:ascii="宋体" w:hAnsi="Times New Roman" w:cs="宋体"/>
      <w:sz w:val="32"/>
      <w:szCs w:val="32"/>
    </w:rPr>
  </w:style>
  <w:style w:type="paragraph" w:styleId="10">
    <w:name w:val="toc 3"/>
    <w:basedOn w:val="1"/>
    <w:next w:val="1"/>
    <w:autoRedefine/>
    <w:qFormat/>
    <w:uiPriority w:val="39"/>
    <w:pPr>
      <w:ind w:left="420"/>
      <w:jc w:val="left"/>
    </w:pPr>
    <w:rPr>
      <w:i/>
      <w:iCs/>
      <w:sz w:val="20"/>
      <w:szCs w:val="20"/>
    </w:rPr>
  </w:style>
  <w:style w:type="paragraph" w:styleId="11">
    <w:name w:val="Plain Text"/>
    <w:basedOn w:val="1"/>
    <w:next w:val="1"/>
    <w:autoRedefine/>
    <w:qFormat/>
    <w:uiPriority w:val="99"/>
    <w:rPr>
      <w:rFonts w:ascii="宋体" w:hAnsi="Courier New" w:cs="宋体"/>
    </w:rPr>
  </w:style>
  <w:style w:type="paragraph" w:styleId="12">
    <w:name w:val="Body Text Indent 2"/>
    <w:basedOn w:val="1"/>
    <w:next w:val="1"/>
    <w:autoRedefine/>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39"/>
    <w:pPr>
      <w:spacing w:before="120" w:after="120"/>
      <w:jc w:val="left"/>
    </w:pPr>
    <w:rPr>
      <w:b/>
      <w:bCs/>
      <w:caps/>
      <w:sz w:val="20"/>
      <w:szCs w:val="20"/>
    </w:rPr>
  </w:style>
  <w:style w:type="paragraph" w:styleId="15">
    <w:name w:val="Body Text Indent 3"/>
    <w:basedOn w:val="1"/>
    <w:next w:val="1"/>
    <w:autoRedefine/>
    <w:semiHidden/>
    <w:qFormat/>
    <w:uiPriority w:val="99"/>
    <w:pPr>
      <w:spacing w:line="360" w:lineRule="auto"/>
      <w:ind w:left="1978" w:leftChars="942"/>
    </w:pPr>
    <w:rPr>
      <w:rFonts w:ascii="Times New Roman" w:hAnsi="宋体" w:cs="Times New Roman"/>
      <w:sz w:val="24"/>
      <w:szCs w:val="24"/>
    </w:rPr>
  </w:style>
  <w:style w:type="paragraph" w:styleId="16">
    <w:name w:val="toc 2"/>
    <w:basedOn w:val="1"/>
    <w:next w:val="1"/>
    <w:autoRedefine/>
    <w:qFormat/>
    <w:uiPriority w:val="39"/>
    <w:pPr>
      <w:ind w:left="210"/>
      <w:jc w:val="left"/>
    </w:pPr>
    <w:rPr>
      <w:smallCaps/>
      <w:sz w:val="20"/>
      <w:szCs w:val="20"/>
    </w:rPr>
  </w:style>
  <w:style w:type="paragraph" w:styleId="17">
    <w:name w:val="Body Text 2"/>
    <w:basedOn w:val="1"/>
    <w:next w:val="1"/>
    <w:autoRedefine/>
    <w:semiHidden/>
    <w:qFormat/>
    <w:uiPriority w:val="99"/>
    <w:rPr>
      <w:rFonts w:ascii="Times New Roman" w:hAnsi="Times New Roman" w:eastAsia="楷体_GB2312" w:cs="Times New Roman"/>
      <w:b/>
      <w:bCs/>
    </w:rPr>
  </w:style>
  <w:style w:type="paragraph" w:styleId="18">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autoRedefine/>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paragraph" w:customStyle="1" w:styleId="2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TOC Heading"/>
    <w:basedOn w:val="2"/>
    <w:next w:val="1"/>
    <w:autoRedefine/>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25">
    <w:name w:val="_Style 4"/>
    <w:basedOn w:val="2"/>
    <w:next w:val="1"/>
    <w:autoRedefine/>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paragraph" w:customStyle="1" w:styleId="26">
    <w:name w:val="x_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List Paragraph"/>
    <w:basedOn w:val="1"/>
    <w:autoRedefine/>
    <w:qFormat/>
    <w:uiPriority w:val="99"/>
    <w:pPr>
      <w:ind w:firstLine="420" w:firstLineChars="200"/>
    </w:pPr>
  </w:style>
  <w:style w:type="paragraph" w:customStyle="1" w:styleId="28">
    <w:name w:val="样式 小四 行距: 1.5 倍行距"/>
    <w:basedOn w:val="1"/>
    <w:autoRedefine/>
    <w:qFormat/>
    <w:uiPriority w:val="0"/>
    <w:pPr>
      <w:ind w:firstLine="48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181</Pages>
  <Words>3174</Words>
  <Characters>3799</Characters>
  <Lines>0</Lines>
  <Paragraphs>0</Paragraphs>
  <TotalTime>37</TotalTime>
  <ScaleCrop>false</ScaleCrop>
  <LinksUpToDate>false</LinksUpToDate>
  <CharactersWithSpaces>4565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L</cp:lastModifiedBy>
  <dcterms:modified xsi:type="dcterms:W3CDTF">2025-11-05T07:28:36Z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eyJoZGlkIjoiNWE3MTViYjFjMzY0NjlmNGQ3YWNmYzc1YjA0N2Q2OTgiLCJ1c2VySWQiOiI5NDY5ODE3MzQifQ==</vt:lpwstr>
  </property>
  <property fmtid="{D5CDD505-2E9C-101B-9397-08002B2CF9AE}" pid="4" name="ICV">
    <vt:lpwstr>C61AD7DDA5204AC0800D14D05E463E27_13</vt:lpwstr>
  </property>
</Properties>
</file>