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BA019">
      <w:pPr>
        <w:pStyle w:val="3"/>
        <w:spacing w:before="156" w:beforeLines="50" w:after="156" w:afterLines="50"/>
        <w:jc w:val="center"/>
        <w:rPr>
          <w:rFonts w:hint="eastAsia" w:ascii="仿宋" w:hAnsi="仿宋" w:eastAsia="仿宋" w:cs="仿宋"/>
          <w:b/>
          <w:color w:val="auto"/>
          <w:highlight w:val="none"/>
          <w:lang w:eastAsia="zh-CN"/>
        </w:rPr>
      </w:pPr>
      <w:r>
        <w:rPr>
          <w:rFonts w:hint="eastAsia" w:ascii="仿宋" w:hAnsi="仿宋" w:eastAsia="仿宋" w:cs="仿宋"/>
          <w:b/>
          <w:bCs w:val="0"/>
          <w:color w:val="auto"/>
          <w:sz w:val="44"/>
          <w:highlight w:val="none"/>
          <w:lang w:eastAsia="zh-CN"/>
        </w:rPr>
        <w:t>广州开发区东鹏大道加氢站项目甲醇在线制氢加氢一体站设备设施采购招标公告</w:t>
      </w:r>
    </w:p>
    <w:p w14:paraId="3D926859">
      <w:pPr>
        <w:widowControl/>
        <w:spacing w:line="324" w:lineRule="auto"/>
        <w:ind w:firstLine="567"/>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广州筑正工程建设管理有限公司（以下简称“招标代理机构”）受</w:t>
      </w:r>
      <w:r>
        <w:rPr>
          <w:rFonts w:hint="eastAsia" w:ascii="仿宋" w:hAnsi="仿宋" w:eastAsia="仿宋" w:cs="仿宋"/>
          <w:color w:val="auto"/>
          <w:kern w:val="0"/>
          <w:sz w:val="24"/>
          <w:highlight w:val="none"/>
          <w:lang w:eastAsia="zh-CN"/>
        </w:rPr>
        <w:t>广州开发区交投氢能运营管理有限公司</w:t>
      </w:r>
      <w:r>
        <w:rPr>
          <w:rFonts w:hint="eastAsia" w:ascii="仿宋" w:hAnsi="仿宋" w:eastAsia="仿宋" w:cs="仿宋"/>
          <w:color w:val="auto"/>
          <w:kern w:val="0"/>
          <w:sz w:val="24"/>
          <w:highlight w:val="none"/>
        </w:rPr>
        <w:t>（以下简称“招标人”）的委托，就以下</w:t>
      </w:r>
      <w:r>
        <w:rPr>
          <w:rFonts w:hint="eastAsia" w:ascii="仿宋" w:hAnsi="仿宋" w:eastAsia="仿宋" w:cs="仿宋"/>
          <w:color w:val="auto"/>
          <w:kern w:val="0"/>
          <w:sz w:val="24"/>
          <w:highlight w:val="none"/>
          <w:lang w:eastAsia="zh-CN"/>
        </w:rPr>
        <w:t>广州开发区东鹏大道加氢站项目甲醇在线制氢加氢一体站设备设施采购</w:t>
      </w:r>
      <w:r>
        <w:rPr>
          <w:rFonts w:hint="eastAsia" w:ascii="仿宋" w:hAnsi="仿宋" w:eastAsia="仿宋" w:cs="仿宋"/>
          <w:color w:val="auto"/>
          <w:kern w:val="0"/>
          <w:sz w:val="24"/>
          <w:highlight w:val="none"/>
        </w:rPr>
        <w:t>进行公开</w:t>
      </w:r>
      <w:r>
        <w:rPr>
          <w:rFonts w:hint="eastAsia" w:ascii="仿宋" w:hAnsi="仿宋" w:eastAsia="仿宋" w:cs="仿宋"/>
          <w:color w:val="auto"/>
          <w:sz w:val="24"/>
          <w:highlight w:val="none"/>
        </w:rPr>
        <w:t>招标。本</w:t>
      </w:r>
      <w:r>
        <w:rPr>
          <w:rFonts w:hint="eastAsia" w:ascii="仿宋" w:hAnsi="仿宋" w:eastAsia="仿宋" w:cs="仿宋"/>
          <w:color w:val="auto"/>
          <w:sz w:val="24"/>
          <w:highlight w:val="none"/>
          <w:lang w:eastAsia="zh-CN"/>
        </w:rPr>
        <w:t>招标公告</w:t>
      </w:r>
      <w:r>
        <w:rPr>
          <w:rFonts w:hint="eastAsia" w:ascii="仿宋" w:hAnsi="仿宋" w:eastAsia="仿宋" w:cs="仿宋"/>
          <w:color w:val="auto"/>
          <w:sz w:val="24"/>
          <w:highlight w:val="none"/>
        </w:rPr>
        <w:t>适用于所有潜在投标人。</w:t>
      </w:r>
    </w:p>
    <w:p w14:paraId="200C54D9">
      <w:pPr>
        <w:widowControl/>
        <w:spacing w:line="324" w:lineRule="auto"/>
        <w:ind w:left="900" w:hanging="480"/>
        <w:jc w:val="left"/>
        <w:rPr>
          <w:rFonts w:hint="eastAsia" w:ascii="仿宋" w:hAnsi="仿宋" w:eastAsia="仿宋" w:cs="仿宋"/>
          <w:color w:val="auto"/>
          <w:kern w:val="0"/>
          <w:sz w:val="24"/>
          <w:highlight w:val="none"/>
        </w:rPr>
      </w:pPr>
    </w:p>
    <w:p w14:paraId="49198CA5">
      <w:pPr>
        <w:widowControl/>
        <w:spacing w:line="324"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一、招标项目简介</w:t>
      </w:r>
    </w:p>
    <w:p w14:paraId="2816B8CC">
      <w:pPr>
        <w:widowControl/>
        <w:spacing w:line="324" w:lineRule="auto"/>
        <w:ind w:firstLine="480" w:firstLineChars="2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1、项目名称：</w:t>
      </w:r>
      <w:r>
        <w:rPr>
          <w:rFonts w:hint="eastAsia" w:ascii="仿宋" w:hAnsi="仿宋" w:eastAsia="仿宋" w:cs="仿宋"/>
          <w:color w:val="auto"/>
          <w:kern w:val="0"/>
          <w:sz w:val="24"/>
          <w:highlight w:val="none"/>
          <w:lang w:eastAsia="zh-CN"/>
        </w:rPr>
        <w:t>广州开发区东鹏大道加氢站项目甲醇在线制氢加氢一体站设备设施采购</w:t>
      </w:r>
    </w:p>
    <w:p w14:paraId="20D617BB">
      <w:pPr>
        <w:widowControl/>
        <w:spacing w:line="324" w:lineRule="auto"/>
        <w:ind w:firstLine="480" w:firstLineChars="200"/>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2、项目编号：</w:t>
      </w:r>
      <w:r>
        <w:rPr>
          <w:rFonts w:hint="eastAsia" w:ascii="仿宋" w:hAnsi="仿宋" w:eastAsia="仿宋" w:cs="仿宋"/>
          <w:color w:val="auto"/>
          <w:kern w:val="0"/>
          <w:sz w:val="24"/>
          <w:highlight w:val="none"/>
          <w:lang w:val="en-US" w:eastAsia="zh-CN"/>
        </w:rPr>
        <w:t xml:space="preserve">    </w:t>
      </w:r>
    </w:p>
    <w:p w14:paraId="4AB0D220">
      <w:pPr>
        <w:widowControl/>
        <w:spacing w:line="324"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3、项目类别：</w:t>
      </w:r>
      <w:r>
        <w:rPr>
          <w:rFonts w:hint="eastAsia" w:ascii="仿宋" w:hAnsi="仿宋" w:eastAsia="仿宋" w:cs="仿宋"/>
          <w:color w:val="auto"/>
          <w:kern w:val="0"/>
          <w:sz w:val="24"/>
          <w:highlight w:val="none"/>
          <w:lang w:val="en-US" w:eastAsia="zh-CN"/>
        </w:rPr>
        <w:t>货物</w:t>
      </w:r>
      <w:r>
        <w:rPr>
          <w:rFonts w:hint="eastAsia" w:ascii="仿宋" w:hAnsi="仿宋" w:eastAsia="仿宋" w:cs="仿宋"/>
          <w:color w:val="auto"/>
          <w:kern w:val="0"/>
          <w:sz w:val="24"/>
          <w:highlight w:val="none"/>
        </w:rPr>
        <w:t>类</w:t>
      </w:r>
    </w:p>
    <w:p w14:paraId="0D7DFFFC">
      <w:pPr>
        <w:widowControl/>
        <w:spacing w:line="324"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4、招标内容及用途：</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19"/>
        <w:gridCol w:w="960"/>
        <w:gridCol w:w="1545"/>
        <w:gridCol w:w="2016"/>
      </w:tblGrid>
      <w:tr w14:paraId="49FE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8" w:type="dxa"/>
            <w:vAlign w:val="center"/>
          </w:tcPr>
          <w:p w14:paraId="0A64F72D">
            <w:pPr>
              <w:spacing w:line="324"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4119" w:type="dxa"/>
            <w:vAlign w:val="center"/>
          </w:tcPr>
          <w:p w14:paraId="51624478">
            <w:pPr>
              <w:spacing w:line="324"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960" w:type="dxa"/>
            <w:vAlign w:val="center"/>
          </w:tcPr>
          <w:p w14:paraId="1E5A3ED9">
            <w:pPr>
              <w:spacing w:line="324"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545" w:type="dxa"/>
            <w:vAlign w:val="center"/>
          </w:tcPr>
          <w:p w14:paraId="1C6FAA39">
            <w:pPr>
              <w:spacing w:line="324"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供货期</w:t>
            </w:r>
          </w:p>
        </w:tc>
        <w:tc>
          <w:tcPr>
            <w:tcW w:w="2016" w:type="dxa"/>
            <w:vAlign w:val="center"/>
          </w:tcPr>
          <w:p w14:paraId="39A3E35F">
            <w:pPr>
              <w:spacing w:line="324"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最高限价</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人民币</w:t>
            </w:r>
            <w:r>
              <w:rPr>
                <w:rFonts w:hint="eastAsia" w:ascii="仿宋" w:hAnsi="仿宋" w:eastAsia="仿宋" w:cs="仿宋"/>
                <w:color w:val="auto"/>
                <w:szCs w:val="21"/>
                <w:highlight w:val="none"/>
                <w:lang w:eastAsia="zh-CN"/>
              </w:rPr>
              <w:t>）</w:t>
            </w:r>
          </w:p>
        </w:tc>
      </w:tr>
      <w:tr w14:paraId="403D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48" w:type="dxa"/>
            <w:vAlign w:val="center"/>
          </w:tcPr>
          <w:p w14:paraId="192CE146">
            <w:pPr>
              <w:spacing w:line="324"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119" w:type="dxa"/>
            <w:vAlign w:val="center"/>
          </w:tcPr>
          <w:p w14:paraId="79B3743F">
            <w:pPr>
              <w:spacing w:line="324"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广州开发区东鹏大道加氢站项目甲醇在线制氢加氢一体站设备设施采购</w:t>
            </w:r>
          </w:p>
        </w:tc>
        <w:tc>
          <w:tcPr>
            <w:tcW w:w="960" w:type="dxa"/>
            <w:vAlign w:val="center"/>
          </w:tcPr>
          <w:p w14:paraId="2C635F9E">
            <w:pPr>
              <w:spacing w:line="324"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一项</w:t>
            </w:r>
          </w:p>
        </w:tc>
        <w:tc>
          <w:tcPr>
            <w:tcW w:w="1545" w:type="dxa"/>
            <w:vAlign w:val="center"/>
          </w:tcPr>
          <w:p w14:paraId="18472F83">
            <w:pPr>
              <w:spacing w:line="324"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详见“第二章用户需求书”</w:t>
            </w:r>
          </w:p>
        </w:tc>
        <w:tc>
          <w:tcPr>
            <w:tcW w:w="2016" w:type="dxa"/>
            <w:vAlign w:val="center"/>
          </w:tcPr>
          <w:p w14:paraId="391E271C">
            <w:pPr>
              <w:spacing w:line="324"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1510.00万元</w:t>
            </w:r>
          </w:p>
        </w:tc>
      </w:tr>
    </w:tbl>
    <w:p w14:paraId="19B7BC0B">
      <w:pPr>
        <w:widowControl/>
        <w:spacing w:line="324"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注：1、详细要求请参阅招标文件中第二章“用户需求书”；</w:t>
      </w:r>
    </w:p>
    <w:p w14:paraId="3CD0DE7C">
      <w:pPr>
        <w:widowControl/>
        <w:spacing w:line="324" w:lineRule="auto"/>
        <w:ind w:firstLine="840" w:firstLineChars="4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2、投标人须对本项目进行整体投标，任何只对其中一部分内容进行的投标都被视为无效投标。</w:t>
      </w:r>
    </w:p>
    <w:p w14:paraId="45303320">
      <w:pPr>
        <w:widowControl/>
        <w:spacing w:line="324"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二、投标人资格要求</w:t>
      </w:r>
    </w:p>
    <w:p w14:paraId="02502554">
      <w:pPr>
        <w:widowControl/>
        <w:spacing w:line="324" w:lineRule="auto"/>
        <w:ind w:left="771" w:hanging="35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1、投标人具有独立承担民事责任能力的、在中华人民共和国境内注册的法人或其他组织；（提供法人或者其他组织的营业执照等证明文件（适用于法人或其他组织））；</w:t>
      </w:r>
    </w:p>
    <w:p w14:paraId="1181C4C6">
      <w:pPr>
        <w:widowControl/>
        <w:spacing w:line="324" w:lineRule="auto"/>
        <w:ind w:left="771" w:hanging="35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2、投标人具有良好的商业信誉和良好的财务状况，没有处于被责令停业、财产被接管、冻结、破产状态；（提供投标人资格声明函）</w:t>
      </w:r>
    </w:p>
    <w:p w14:paraId="584C7D06">
      <w:pPr>
        <w:widowControl/>
        <w:spacing w:line="324" w:lineRule="auto"/>
        <w:ind w:left="771" w:hanging="35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参加本项目招标活动前三年内在经营活动中没有重大违法记录（可参照投标函相关承诺格式内容）。重大违法记录，是指供应商因违法经营受到刑事处罚或者责令停产停业、吊销许可证或者执照、较大数额罚款等行政处罚。（根据财库〔</w:t>
      </w:r>
      <w:r>
        <w:rPr>
          <w:rFonts w:hint="eastAsia" w:ascii="仿宋" w:hAnsi="仿宋" w:eastAsia="仿宋" w:cs="仿宋"/>
          <w:color w:val="auto"/>
          <w:kern w:val="0"/>
          <w:sz w:val="24"/>
          <w:highlight w:val="none"/>
          <w:lang w:eastAsia="zh-CN"/>
        </w:rPr>
        <w:t>2023</w:t>
      </w:r>
      <w:r>
        <w:rPr>
          <w:rFonts w:hint="eastAsia" w:ascii="仿宋" w:hAnsi="仿宋" w:eastAsia="仿宋" w:cs="仿宋"/>
          <w:color w:val="auto"/>
          <w:kern w:val="0"/>
          <w:sz w:val="24"/>
          <w:highlight w:val="none"/>
        </w:rPr>
        <w:t>〕3号文，“较大数额罚款”认定为200万元以上的罚款，法律、行政法规以及国务院有关部门明确规定相关领域“较大数额罚款”标准高于200万元的，从其规定））</w:t>
      </w:r>
    </w:p>
    <w:p w14:paraId="5D095196">
      <w:pPr>
        <w:widowControl/>
        <w:spacing w:line="324" w:lineRule="auto"/>
        <w:ind w:left="771" w:hanging="351"/>
        <w:jc w:val="left"/>
        <w:rPr>
          <w:rFonts w:hint="eastAsia" w:ascii="仿宋" w:hAnsi="仿宋" w:eastAsia="仿宋" w:cs="仿宋"/>
          <w:color w:val="auto"/>
          <w:kern w:val="0"/>
          <w:highlight w:val="none"/>
        </w:rPr>
      </w:pPr>
      <w:r>
        <w:rPr>
          <w:rFonts w:hint="eastAsia" w:ascii="仿宋" w:hAnsi="仿宋" w:eastAsia="仿宋" w:cs="仿宋"/>
          <w:color w:val="auto"/>
          <w:kern w:val="0"/>
          <w:sz w:val="24"/>
          <w:highlight w:val="none"/>
        </w:rPr>
        <w:t>4、投标人在合同履行、售后服务等方面，无不良记录。（提供投标人资格声明函）</w:t>
      </w:r>
    </w:p>
    <w:p w14:paraId="7900EDB8">
      <w:pPr>
        <w:widowControl/>
        <w:spacing w:line="324" w:lineRule="auto"/>
        <w:ind w:left="771" w:hanging="35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5、未被列入信用中国网站（www.creditchina.gov.cn）“失信被执行人、重大税收违法失信主体</w:t>
      </w:r>
      <w:r>
        <w:rPr>
          <w:rFonts w:hint="eastAsia" w:ascii="仿宋" w:hAnsi="仿宋" w:eastAsia="仿宋" w:cs="仿宋"/>
          <w:color w:val="auto"/>
          <w:kern w:val="0"/>
          <w:sz w:val="24"/>
          <w:highlight w:val="none"/>
          <w:lang w:val="en-US" w:eastAsia="zh-CN"/>
        </w:rPr>
        <w:t>名单</w:t>
      </w:r>
      <w:r>
        <w:rPr>
          <w:rFonts w:hint="eastAsia" w:ascii="仿宋" w:hAnsi="仿宋" w:eastAsia="仿宋" w:cs="仿宋"/>
          <w:color w:val="auto"/>
          <w:kern w:val="0"/>
          <w:sz w:val="24"/>
          <w:highlight w:val="none"/>
        </w:rPr>
        <w:t>、严重失信主体名单”记录名单，需提供网站截图/打印页证明。</w:t>
      </w:r>
    </w:p>
    <w:p w14:paraId="37305941">
      <w:pPr>
        <w:widowControl/>
        <w:spacing w:line="324" w:lineRule="auto"/>
        <w:ind w:left="771" w:hanging="35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6、本项目不接受联合体投标。</w:t>
      </w:r>
    </w:p>
    <w:p w14:paraId="528B9BCC">
      <w:pPr>
        <w:widowControl/>
        <w:spacing w:line="324" w:lineRule="auto"/>
        <w:ind w:left="900" w:hanging="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三、本项目只接受领购本招标文件及完成投标登记投标人的投标。</w:t>
      </w:r>
    </w:p>
    <w:p w14:paraId="2C14101D">
      <w:pPr>
        <w:widowControl/>
        <w:spacing w:line="324" w:lineRule="auto"/>
        <w:ind w:left="900" w:hanging="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四、获取招标文件的时间、地点、方式及招标文件售价</w:t>
      </w:r>
    </w:p>
    <w:p w14:paraId="34711645">
      <w:pPr>
        <w:widowControl/>
        <w:spacing w:line="324" w:lineRule="auto"/>
        <w:ind w:left="1200" w:hanging="36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1、投标人凭以下相关证明材料（均须加盖投标人公章）</w:t>
      </w:r>
      <w:r>
        <w:rPr>
          <w:rFonts w:hint="eastAsia" w:ascii="仿宋" w:hAnsi="仿宋" w:eastAsia="仿宋" w:cs="仿宋"/>
          <w:color w:val="auto"/>
          <w:kern w:val="0"/>
          <w:sz w:val="24"/>
          <w:highlight w:val="none"/>
          <w:lang w:val="en-US" w:eastAsia="zh-CN"/>
        </w:rPr>
        <w:t>领购</w:t>
      </w:r>
      <w:r>
        <w:rPr>
          <w:rFonts w:hint="eastAsia" w:ascii="仿宋" w:hAnsi="仿宋" w:eastAsia="仿宋" w:cs="仿宋"/>
          <w:color w:val="auto"/>
          <w:kern w:val="0"/>
          <w:sz w:val="24"/>
          <w:highlight w:val="none"/>
        </w:rPr>
        <w:t>招标文件：</w:t>
      </w:r>
    </w:p>
    <w:p w14:paraId="1C55AA78">
      <w:pPr>
        <w:widowControl/>
        <w:spacing w:line="324" w:lineRule="auto"/>
        <w:ind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（1）合法且有效的营业执照副本或事业单位证明文件复印件；</w:t>
      </w:r>
    </w:p>
    <w:p w14:paraId="6B164246">
      <w:pPr>
        <w:widowControl/>
        <w:spacing w:line="324" w:lineRule="auto"/>
        <w:ind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（2）法定代表人证明书及法定代表人授权委托书原件；</w:t>
      </w:r>
    </w:p>
    <w:p w14:paraId="31162D74">
      <w:pPr>
        <w:widowControl/>
        <w:spacing w:line="324" w:lineRule="auto"/>
        <w:ind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（3）法定代表人及投标人授权代表身份证复印件；</w:t>
      </w:r>
    </w:p>
    <w:p w14:paraId="4D506838">
      <w:pPr>
        <w:widowControl/>
        <w:spacing w:line="324" w:lineRule="auto"/>
        <w:ind w:firstLine="720" w:firstLineChars="300"/>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投标登记申请表（格式详见：</w:t>
      </w:r>
      <w:r>
        <w:rPr>
          <w:rFonts w:hint="eastAsia" w:ascii="仿宋" w:hAnsi="仿宋" w:eastAsia="仿宋" w:cs="仿宋"/>
          <w:color w:val="auto"/>
          <w:kern w:val="0"/>
          <w:sz w:val="24"/>
          <w:highlight w:val="none"/>
        </w:rPr>
        <w:t>广州交易集团有限公司(广州公共资源交易中心)</w:t>
      </w:r>
      <w:r>
        <w:rPr>
          <w:rFonts w:hint="eastAsia" w:ascii="仿宋" w:hAnsi="仿宋" w:eastAsia="仿宋" w:cs="仿宋"/>
          <w:color w:val="auto"/>
          <w:kern w:val="0"/>
          <w:sz w:val="24"/>
          <w:highlight w:val="none"/>
          <w:lang w:val="en-US" w:eastAsia="zh-CN"/>
        </w:rPr>
        <w:t>网站-服务指南-资料下载）</w:t>
      </w:r>
      <w:bookmarkStart w:id="0" w:name="_GoBack"/>
      <w:bookmarkEnd w:id="0"/>
    </w:p>
    <w:p w14:paraId="54AD4E93">
      <w:pPr>
        <w:widowControl/>
        <w:spacing w:line="324" w:lineRule="auto"/>
        <w:ind w:left="1200" w:hanging="36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2、获取招标文件时间：</w:t>
      </w:r>
      <w:r>
        <w:rPr>
          <w:rFonts w:hint="eastAsia" w:ascii="仿宋" w:hAnsi="仿宋" w:eastAsia="仿宋" w:cs="仿宋"/>
          <w:color w:val="auto"/>
          <w:kern w:val="0"/>
          <w:sz w:val="24"/>
          <w:highlight w:val="none"/>
          <w:lang w:val="en-US" w:eastAsia="zh-CN"/>
        </w:rPr>
        <w:t>2025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日至</w:t>
      </w:r>
      <w:r>
        <w:rPr>
          <w:rFonts w:hint="eastAsia" w:ascii="仿宋" w:hAnsi="仿宋" w:eastAsia="仿宋" w:cs="仿宋"/>
          <w:color w:val="auto"/>
          <w:kern w:val="0"/>
          <w:sz w:val="24"/>
          <w:highlight w:val="none"/>
          <w:lang w:val="en-US" w:eastAsia="zh-CN"/>
        </w:rPr>
        <w:t>2025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日，每天9：00-17：00（北京时间，节假日除外）</w:t>
      </w:r>
    </w:p>
    <w:p w14:paraId="259A3CD1">
      <w:pPr>
        <w:widowControl/>
        <w:spacing w:line="324" w:lineRule="auto"/>
        <w:ind w:left="1200" w:hanging="36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3、获取招标文件地点：广州市黄埔区水西路197号敏捷广场D3座18层</w:t>
      </w:r>
    </w:p>
    <w:p w14:paraId="0797856C">
      <w:pPr>
        <w:widowControl/>
        <w:spacing w:line="324" w:lineRule="auto"/>
        <w:ind w:left="1200" w:hanging="36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4、获取招标文件方式：现场获取。</w:t>
      </w:r>
    </w:p>
    <w:p w14:paraId="4B5B77F9">
      <w:pPr>
        <w:widowControl/>
        <w:spacing w:line="324" w:lineRule="auto"/>
        <w:ind w:left="1200" w:hanging="36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5、招标文件售价：</w:t>
      </w:r>
      <w:r>
        <w:rPr>
          <w:rFonts w:hint="eastAsia" w:ascii="仿宋" w:hAnsi="仿宋" w:eastAsia="仿宋" w:cs="仿宋"/>
          <w:color w:val="auto"/>
          <w:kern w:val="0"/>
          <w:sz w:val="24"/>
          <w:highlight w:val="none"/>
          <w:lang w:val="en-US" w:eastAsia="zh-CN"/>
        </w:rPr>
        <w:t>免费</w:t>
      </w:r>
    </w:p>
    <w:p w14:paraId="69323D77">
      <w:pPr>
        <w:widowControl/>
        <w:spacing w:line="324" w:lineRule="auto"/>
        <w:ind w:left="900" w:hanging="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五、投标截止时间、开标时间及地点</w:t>
      </w:r>
    </w:p>
    <w:p w14:paraId="430A635C">
      <w:pPr>
        <w:widowControl/>
        <w:spacing w:line="324" w:lineRule="auto"/>
        <w:ind w:left="1200" w:hanging="36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1、递交投标文件时间：</w:t>
      </w:r>
      <w:r>
        <w:rPr>
          <w:rFonts w:hint="eastAsia" w:ascii="仿宋" w:hAnsi="仿宋" w:eastAsia="仿宋" w:cs="仿宋"/>
          <w:color w:val="auto"/>
          <w:kern w:val="0"/>
          <w:sz w:val="24"/>
          <w:highlight w:val="none"/>
          <w:lang w:val="en-US" w:eastAsia="zh-CN"/>
        </w:rPr>
        <w:t>2025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（北京时间）</w:t>
      </w:r>
    </w:p>
    <w:p w14:paraId="45461B96">
      <w:pPr>
        <w:widowControl/>
        <w:spacing w:line="324" w:lineRule="auto"/>
        <w:ind w:left="1200" w:hanging="36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2、投标截止及开标时间：</w:t>
      </w:r>
      <w:r>
        <w:rPr>
          <w:rFonts w:hint="eastAsia" w:ascii="仿宋" w:hAnsi="仿宋" w:eastAsia="仿宋" w:cs="仿宋"/>
          <w:color w:val="auto"/>
          <w:kern w:val="0"/>
          <w:sz w:val="24"/>
          <w:highlight w:val="none"/>
          <w:lang w:val="en-US" w:eastAsia="zh-CN"/>
        </w:rPr>
        <w:t>2025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日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（北京时间）</w:t>
      </w:r>
    </w:p>
    <w:p w14:paraId="34C422B0">
      <w:pPr>
        <w:widowControl/>
        <w:spacing w:line="324" w:lineRule="auto"/>
        <w:ind w:left="1200" w:hanging="360"/>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3、开标地点：广州交易集团有限公司(广州公共资源交易中心)</w:t>
      </w:r>
      <w:r>
        <w:rPr>
          <w:rFonts w:hint="eastAsia" w:ascii="仿宋" w:hAnsi="仿宋" w:eastAsia="仿宋" w:cs="仿宋"/>
          <w:color w:val="auto"/>
          <w:kern w:val="0"/>
          <w:sz w:val="24"/>
          <w:highlight w:val="none"/>
          <w:lang w:val="en-US" w:eastAsia="zh-CN"/>
        </w:rPr>
        <w:t>黄埔交易部第  开标室</w:t>
      </w:r>
    </w:p>
    <w:p w14:paraId="227378C2">
      <w:pPr>
        <w:widowControl/>
        <w:spacing w:line="324" w:lineRule="auto"/>
        <w:ind w:left="900" w:hanging="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六、招标人、招标代理机构的名称、地址和联系方式</w:t>
      </w:r>
    </w:p>
    <w:p w14:paraId="6CAD8151">
      <w:pPr>
        <w:widowControl/>
        <w:spacing w:line="324" w:lineRule="auto"/>
        <w:ind w:left="1200" w:hanging="36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1、招标人联系方式</w:t>
      </w:r>
    </w:p>
    <w:p w14:paraId="0EE6CE86">
      <w:pPr>
        <w:widowControl/>
        <w:spacing w:line="324" w:lineRule="auto"/>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招标人名称：</w:t>
      </w:r>
      <w:r>
        <w:rPr>
          <w:rFonts w:hint="eastAsia" w:ascii="仿宋" w:hAnsi="仿宋" w:eastAsia="仿宋" w:cs="仿宋"/>
          <w:color w:val="auto"/>
          <w:kern w:val="0"/>
          <w:sz w:val="24"/>
          <w:highlight w:val="none"/>
          <w:lang w:eastAsia="zh-CN"/>
        </w:rPr>
        <w:t>广州开发区交投氢能运营管理有限公司</w:t>
      </w:r>
    </w:p>
    <w:p w14:paraId="2A9A5A1F">
      <w:pPr>
        <w:pStyle w:val="4"/>
        <w:spacing w:line="324" w:lineRule="auto"/>
        <w:ind w:left="0" w:leftChars="0" w:firstLine="1200" w:firstLineChars="5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lang w:val="en-US" w:eastAsia="zh-CN"/>
        </w:rPr>
        <w:t>广州市黄埔区开泰大道28号2107房</w:t>
      </w:r>
    </w:p>
    <w:p w14:paraId="2F6B67C3">
      <w:pPr>
        <w:pStyle w:val="4"/>
        <w:spacing w:line="324" w:lineRule="auto"/>
        <w:ind w:left="0" w:leftChars="0" w:firstLine="1200" w:firstLineChars="500"/>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联系人：</w:t>
      </w:r>
      <w:r>
        <w:rPr>
          <w:rFonts w:hint="eastAsia" w:ascii="仿宋" w:hAnsi="仿宋" w:eastAsia="仿宋" w:cs="仿宋"/>
          <w:color w:val="auto"/>
          <w:kern w:val="0"/>
          <w:sz w:val="24"/>
          <w:highlight w:val="none"/>
          <w:lang w:val="en-US" w:eastAsia="zh-CN"/>
        </w:rPr>
        <w:t>叶先生</w:t>
      </w:r>
    </w:p>
    <w:p w14:paraId="3C1E4872">
      <w:pPr>
        <w:widowControl/>
        <w:spacing w:line="324" w:lineRule="auto"/>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联系人电话：13829760338</w:t>
      </w:r>
    </w:p>
    <w:p w14:paraId="63DC5BF6">
      <w:pPr>
        <w:widowControl/>
        <w:spacing w:line="324" w:lineRule="auto"/>
        <w:ind w:left="1200" w:hanging="36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2、招标代理机构联系方式</w:t>
      </w:r>
    </w:p>
    <w:p w14:paraId="5BED5828">
      <w:pPr>
        <w:spacing w:line="324" w:lineRule="auto"/>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招标代理机构：广州筑正工程建设管理有限公司</w:t>
      </w:r>
    </w:p>
    <w:p w14:paraId="4670FD8A">
      <w:pPr>
        <w:spacing w:line="324" w:lineRule="auto"/>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地址：广州市黄埔区水西路197号敏捷广场D3座18层</w:t>
      </w:r>
    </w:p>
    <w:p w14:paraId="66AA8539">
      <w:pPr>
        <w:spacing w:line="324" w:lineRule="auto"/>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联系人：杨工</w:t>
      </w:r>
    </w:p>
    <w:p w14:paraId="1ABE11CC">
      <w:pPr>
        <w:spacing w:line="324" w:lineRule="auto"/>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联系方式：020-82165699-814</w:t>
      </w:r>
    </w:p>
    <w:p w14:paraId="20743AF5">
      <w:pPr>
        <w:spacing w:line="324" w:lineRule="auto"/>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邮箱：truzem@163.com</w:t>
      </w:r>
    </w:p>
    <w:p w14:paraId="3A1ACC2B">
      <w:pPr>
        <w:widowControl/>
        <w:spacing w:line="420" w:lineRule="exact"/>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广州开发区交投氢能运营管理有限公司</w:t>
      </w:r>
    </w:p>
    <w:p w14:paraId="02549592">
      <w:pPr>
        <w:widowControl/>
        <w:spacing w:line="420" w:lineRule="exact"/>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广州筑正工程建设管理有限公司</w:t>
      </w:r>
    </w:p>
    <w:p w14:paraId="3AA6C001">
      <w:pPr>
        <w:widowControl/>
        <w:spacing w:line="420" w:lineRule="exact"/>
        <w:jc w:val="right"/>
      </w:pPr>
      <w:r>
        <w:rPr>
          <w:rFonts w:hint="eastAsia" w:ascii="仿宋" w:hAnsi="仿宋" w:eastAsia="仿宋" w:cs="仿宋"/>
          <w:color w:val="auto"/>
          <w:kern w:val="0"/>
          <w:sz w:val="24"/>
          <w:highlight w:val="none"/>
          <w:lang w:val="en-US" w:eastAsia="zh-CN"/>
        </w:rPr>
        <w:t>2025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11D6C"/>
    <w:rsid w:val="166C39F4"/>
    <w:rsid w:val="1A0D324C"/>
    <w:rsid w:val="354D3A6C"/>
    <w:rsid w:val="48111D6C"/>
    <w:rsid w:val="5B7B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1"/>
    <w:basedOn w:val="1"/>
    <w:next w:val="1"/>
    <w:qFormat/>
    <w:uiPriority w:val="0"/>
    <w:pPr>
      <w:keepNext/>
      <w:spacing w:line="360" w:lineRule="auto"/>
      <w:ind w:right="-441" w:rightChars="-210"/>
      <w:outlineLvl w:val="0"/>
    </w:pPr>
    <w:rPr>
      <w:rFonts w:ascii="宋体" w:hAnsi="宋体"/>
      <w:bCs/>
      <w:sz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napToGrid w:val="0"/>
      <w:spacing w:line="360" w:lineRule="atLeast"/>
      <w:jc w:val="center"/>
    </w:pPr>
    <w:rPr>
      <w:rFonts w:ascii="宋体" w:eastAsia="幼圆"/>
      <w:szCs w:val="20"/>
    </w:rPr>
  </w:style>
  <w:style w:type="paragraph" w:styleId="4">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1416</Words>
  <Characters>1520</Characters>
  <Lines>0</Lines>
  <Paragraphs>0</Paragraphs>
  <TotalTime>1</TotalTime>
  <ScaleCrop>false</ScaleCrop>
  <LinksUpToDate>false</LinksUpToDate>
  <CharactersWithSpaces>1569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2025-10-30T08:29:00Z</dcterms:created>
  <dc:creator>Administrator</dc:creator>
  <cp:lastModifiedBy>Administrator</cp:lastModifiedBy>
  <dcterms:modified xsi:type="dcterms:W3CDTF">2025-11-04T03:43:18Z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FDE3779420F446CD8AFDE19D90DB8C6C_11</vt:lpwstr>
  </property>
  <property fmtid="{D5CDD505-2E9C-101B-9397-08002B2CF9AE}" pid="4" name="KSOTemplateDocerSaveRecord">
    <vt:lpwstr>eyJoZGlkIjoiMjU2NGM2Mzk3NmRjODFkMTFlMDVmMTRjNmVlZWQxNTMiLCJ1c2VySWQiOiIzNDA4NjUyMjAifQ==</vt:lpwstr>
  </property>
</Properties>
</file>