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广州市黄埔区庙头旧改项目复建三期AP0905003地块项目设计第三方技术顾问服务合同</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方（委托人）：</w:t>
      </w:r>
      <w:r>
        <w:rPr>
          <w:rFonts w:hint="eastAsia" w:ascii="宋体" w:hAnsi="宋体" w:cs="宋体"/>
          <w:color w:val="000000" w:themeColor="text1"/>
          <w:sz w:val="24"/>
          <w:szCs w:val="24"/>
          <w:highlight w:val="none"/>
          <w:u w:val="single"/>
          <w14:textFill>
            <w14:solidFill>
              <w14:schemeClr w14:val="tx1"/>
            </w14:solidFill>
          </w14:textFill>
        </w:rPr>
        <w:t>广州市黄埔区穗东街庙头股份经济联合社</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 方（受托人)：</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双方就</w:t>
      </w:r>
      <w:r>
        <w:rPr>
          <w:rFonts w:hint="eastAsia" w:ascii="宋体" w:hAnsi="宋体" w:cs="宋体"/>
          <w:color w:val="000000" w:themeColor="text1"/>
          <w:sz w:val="24"/>
          <w:szCs w:val="24"/>
          <w:highlight w:val="none"/>
          <w14:textFill>
            <w14:solidFill>
              <w14:schemeClr w14:val="tx1"/>
            </w14:solidFill>
          </w14:textFill>
        </w:rPr>
        <w:t>广州市黄埔区庙头旧改项目复建三期AP0905003地块项目设计第三方技术顾问服务项目</w:t>
      </w:r>
      <w:r>
        <w:rPr>
          <w:rFonts w:hint="eastAsia" w:ascii="宋体" w:hAnsi="宋体" w:cs="宋体"/>
          <w:color w:val="000000" w:themeColor="text1"/>
          <w:sz w:val="24"/>
          <w:szCs w:val="24"/>
          <w:highlight w:val="none"/>
          <w14:textFill>
            <w14:solidFill>
              <w14:schemeClr w14:val="tx1"/>
            </w14:solidFill>
          </w14:textFill>
        </w:rPr>
        <w:t xml:space="preserve">事宜协商一致，签订本合同。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一、 受托人提供服务内容（包括但不限于）：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受托人应按照国家、行业和广东省、广州市、黄埔区有关工程建设的法规、政策、规定、设计技术规范、规程、标准等及经上级主管部门批准的项目建议书（如有）、项目可行性研究报告（如有）、相关技术文件及有关项目的评估报告、评审报告及其它审批意见、黄埔区附近较为优质的同类建设项目设计标准、合作开发文件等相关依据，对委托人提供的前期建筑方案设计阶段的图纸及相关资料提供设计标准咨询与审查服务，并按委托人要求出具咨询意见及优化建议。</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核查旧村改造项目复建区修建性详细规划或总平面规划设计、综合管线规划，内容侧重总平面布置，楼距、层高、户型、通风、采光、市政、交通、外水、外电等等，出具调整和修建性详细规划咨询意见并提出优化建议。</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核查各单体建筑方案设计、初步设计方案，内容侧重建筑标准、结构安全、消防、防雷、抗震、电气、设备、给排水、小区市政配套、绿化、智能化、卫生防疫、白蚁防治等，出具初步设计图纸咨询意见并提出优化建议。</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咨询及审查方案设计总平面布置、楼距、层高、荷载、通风、采光、各项建筑标准、装修标准、地下室车位通行及停放方案、消防、结构取值、抗震等级、电气方案、设备方案、给排水方案、小区市政配套方案、绿化方案。</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5、核查施工图纸，内容侧重工艺大样、主材、设备性能选用等等，出具施工图纸咨询意见并提出优化建议。</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6、核查各专业施工图纸现场变更设计的合理性与规范性。</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7、辅助委托人与其他方展开本咨询成果有关的协调谈判工作。</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8、协助委托人参加各单体建筑规划、质量、消防、人防联合验收工作。</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9、受托人需向委托人提交各阶段的书面咨询成果（纸质版1套，电子版1套），各阶段书面咨询成果的提交截止时间为：</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第一阶段：【】前</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第二阶段：【】前</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第三阶段：【】前</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二、本合同中的词语与所属的服务协议书条件及有关附件同义。</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三、下列文件均为本合同的组成部分：</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①委托函；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②合同书通用条件；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③合同书专用条件；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④附录: 附录A——委托服务范围； 附录B——报酬和支付；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⑤在实施过程中共同签署的补充和修正文件。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四、鉴于委托人按下文规定向受托人的各项支付，受托人承诺按照本协议书的规定，提供附录A中约定范围内和内容的服务。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五、鉴于受托人按上文规定履行服务，委托人承诺按照本合同规定的期限、方式、币种，向受托人支付协议规定应支付的款项，作为履行服务的报酬。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六、本合同正本一式肆份，甲、乙双方各执贰份；副本肆份，甲、乙双方各执贰份；合同正、副本具有同等效力，但当合同正本与副本的表述不一致时，以合同正本为准。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七、本合同经双方法定代表人或授权代表签字并加盖公章后生效。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委托人（委托人）：广州市黄埔区穗东街庙头股份经济联合社（盖章）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 址：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开户银行：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账 号：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 话：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电子信箱： </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受托人（受托人）：（盖章）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（签字）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 址：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账 号： </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电子信箱： </w:t>
      </w:r>
    </w:p>
    <w:p>
      <w:pP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pPr>
        <w:spacing w:line="36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合同通用条件</w:t>
      </w:r>
    </w:p>
    <w:p>
      <w:pPr>
        <w:widowControl/>
        <w:numPr>
          <w:ilvl w:val="0"/>
          <w:numId w:val="1"/>
        </w:numPr>
        <w:spacing w:line="360" w:lineRule="auto"/>
        <w:ind w:left="479" w:leftChars="228"/>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词语定义下列词语，除上下文另有规定的以外，具有下列含义： </w:t>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1．1 “项目”是指本协议书专用条件中指定的，并为之提供设计第三方技术顾问服务的项目。</w:t>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1．2 “服务”是指受托人根据本协议书所提供的服务，包括正常的服务、附加的服务和额外的服务。 </w:t>
      </w:r>
    </w:p>
    <w:p>
      <w:pPr>
        <w:widowControl/>
        <w:numPr>
          <w:ilvl w:val="0"/>
          <w:numId w:val="2"/>
        </w:numPr>
        <w:spacing w:line="360" w:lineRule="auto"/>
        <w:ind w:left="479" w:leftChars="228"/>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“正常服务”是指附录A中列出的各项正常服务。 </w:t>
      </w:r>
    </w:p>
    <w:p>
      <w:pPr>
        <w:widowControl/>
        <w:numPr>
          <w:ilvl w:val="0"/>
          <w:numId w:val="2"/>
        </w:numPr>
        <w:spacing w:line="360" w:lineRule="auto"/>
        <w:ind w:left="479" w:leftChars="228"/>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“附加服务”是指附录A中列出的各项附加服务，以及经双方书面协议，在正常服务之外的附加服务。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（3）“额外服务”是指不属于正常服务和附加服务，但根据协议书第7．9条的规定，受托人必须履行的服务。</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1．3 “工程”是指为完成项目所实施的永久性工程，包括提供给委托人的设备、设施及其他物品。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“委托人”是本协议书中所指的、聘用受托人的一方，及其合法继承人和允许的受让人。</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“受托人”是本协议书中所指的、受委托人聘用提供服务的一方，及其合法继承人和允许的受让人。</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“第三方”是指委托人、受托人以外的其他有关当事方或法人实体。</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 “合同”是指由合同通用和专用条件，附录A（服务范围）、附录B（报酬和支付），正式合同（如果已签订），以及其他双方共同签署的补充和修正文件等组成的文件。</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 “合同”是指与本协议书委托的设计第三方技术顾问服务有关的，委托人与任何第三方签字的合同。</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1．9 “日”是指国家法定工作日，从任何一个午夜至下一个午夜的时间段。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 “月”是指根据公历从一个月份中任何一天开始的一个月时间段。</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二、受托人的义务</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服务范围和内容，受托人应提供的服务范围和内容见附录A。</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受托人提供的服务包括正常的服务、附加的服务和额外的服务。</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认真地尽职尽责和行使职权。</w:t>
      </w:r>
    </w:p>
    <w:p>
      <w:pPr>
        <w:widowControl/>
        <w:spacing w:line="360" w:lineRule="auto"/>
        <w:ind w:firstLine="480" w:firstLineChars="200"/>
        <w:jc w:val="left"/>
        <w:rPr>
          <w:rFonts w:ascii="宋体" w:hAnsi="宋体" w:cs="宋体"/>
          <w:color w:val="FF0000"/>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 xml:space="preserve"> （1）受托人在履行本协议书规定的义务时，要认真贯彻国家有关法律、法规和政策，为国家的利益和委托人的合法利益，应用合理的技能，谨慎而勤奋地工作。</w:t>
      </w:r>
      <w:r>
        <w:rPr>
          <w:rFonts w:hint="eastAsia" w:ascii="宋体" w:hAnsi="宋体" w:cs="宋体"/>
          <w:color w:val="FF0000"/>
          <w:sz w:val="24"/>
          <w:szCs w:val="24"/>
          <w:highlight w:val="none"/>
        </w:rPr>
        <w:t>包括但不限于①达到委托人委托目的；②工作过程中不得损害国家利益或委托人的合法利益；③工作中出现不得违反国家法律、法规等违法事件，导致本项目受到负面影响；④工作人员职业操守、工作水平、工作态度</w:t>
      </w:r>
      <w:r>
        <w:rPr>
          <w:rFonts w:hint="eastAsia" w:ascii="宋体" w:hAnsi="宋体" w:cs="宋体"/>
          <w:color w:val="FF0000"/>
          <w:sz w:val="24"/>
          <w:szCs w:val="24"/>
          <w:highlight w:val="none"/>
        </w:rPr>
        <w:t>等能</w:t>
      </w:r>
      <w:r>
        <w:rPr>
          <w:rFonts w:hint="eastAsia" w:ascii="宋体" w:hAnsi="宋体" w:cs="宋体"/>
          <w:color w:val="FF0000"/>
          <w:sz w:val="24"/>
          <w:szCs w:val="24"/>
          <w:highlight w:val="none"/>
        </w:rPr>
        <w:t>胜任本项目工作要求；⑤</w:t>
      </w:r>
      <w:r>
        <w:rPr>
          <w:rFonts w:hint="eastAsia" w:ascii="宋体" w:hAnsi="宋体" w:cs="宋体"/>
          <w:color w:val="FF0000"/>
          <w:sz w:val="24"/>
          <w:szCs w:val="24"/>
          <w:highlight w:val="none"/>
        </w:rPr>
        <w:t>保质保量按时完成工作任务。</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（2）根据委托人与第三方签订的合同的授权或要求，行使权力或履行职责时，受托人应：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a．根据合同进行工作。合同中上述权力和职责的详细规定，应在本合同附录A中加以说明，或以书面的形式，另行征得受托人同意。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b．在委托人和第三方之间提供证明、行使决定权或处理权时，不是作为仲裁人，而是作为独立的专业人员，依据自己的专业技能和判断，公正地进行工作。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c．在变更任何第三方的义务时，对于可能对本协议约定的费用或质量或时间有重大影响的任何变更，须事先得到委托人的批准（发生紧急情况除外，但事后受托人应尽快通知委托人）。 </w:t>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    2．4 受托人使用的由委托人提供或支付费用的物品，属于委托人的财产。当服务完成或终止时，受托人应将尚未使用的物品库存清单提交给委托人，并按委托人的指示移交此类物品。</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5受托人提交的各类咨询报告、意见及优化建议，必须达到行业同等专家应具备的专业深度和实用性，并经委托人书面确认视为合格。委托人有权对不符合要求的成果提出整改意见，受托人应在5个工作日内完成修改并重新提交。</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三、委托人的义务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委托人应在不耽误服务的合理时间内，免费向受托人提供他能获取的、与服务有关的一切资料。</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3．2 委托人应在双方商定的合理的时间内，就受托人以书面形式提交给委托人的一切事宜，作出书面答复。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3．3 委托人应负责技术顾问服务所涉及的外部关系的协调，为受托人履行职责提供外部条件。提供与其他组织相联系的渠道，以便受托人收集需要的信息。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四、双方代表和职员</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4．1 为了执行本协议书，每一方应指定一位高级职员作为本方代表。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4．2 如果需要更换任何人员，双方同意后，由任命一方负责安排同等能力人员代替，同时各自承担更换费用。如果另一方提出更换，应提出书面要求，并须阐述更换理由，如提出的理由不能成立，则提出要求的一方要承担更换费用。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五、责任与赔偿</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5．1 如果确认受托人违反了2．3（1）条款的规定，委托人提出索赔，则受托人应对由于其违约引起的或与之有关的事宜负责，并向委托人赔偿。</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5．2 如果确认委托人违反了对受托人应尽义务，受托人提出索赔，则委托人应负责向受托人赔偿。</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 任何一方对另一方的赔偿，仅限于因违约所造成的可以合理预见的损失或损害数额，而不牵连其他方面。</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5．4 任何一方向另一方支付的赔偿的最大数额，不能超过本合同专用条件中规定的最高赔偿数额。如果可能另外要支付的赔偿总额超过应支付的最大数额，则任何一方均应同意放弃对另一方超过部分的索赔。</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 一方提出索赔要求不能成立时，要完全补偿对方因该索赔要求所导致的各种费用支出，包括但不限于诉讼费、律师费、保险费、鉴定费、评估费、执行费等。</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5．6 如果认为任何一方与第三方应共同对另一方负责赔偿，负责赔偿的任何一方所支付的赔偿额，应限于由于其违约所应负责的那一部分比例。</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5．7 受托人及其任何职员，在根据本合同履行义务中的行为或失职只向委托人负责，不应以任何方式向第三方负责。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六、受托人的保险</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6．1 在保险监督管理委员会规定的范围内，受托人应按委托人要求购买以下保险：</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（1）对5．1条受托人的责任进行保险；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（2）对公共或第三方的责任进行保险；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（3）对委托人提供的财产进行保险。</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七、合同的开始、完成、变更与终止</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7．1 本合同从双方正式签字盖章之日起生效。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在本合同专用条件中规定的时间或期限内，服务必须开始和完成，但根据双方协议延期的例外。</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 当委托人或受托人一方提出要求，经对方书面同意时，可对本合同进行变更，另签补充协议书。如委托人书面要求，受托人应提交变更服务的建议书。</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7．4 如果委托人或其承包商使服务受到拖延，受托人应将此情况和可能产生的影响通知委托人，经委托人同意完成服务的时间相应延长。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 如果出现非受托人原因造成全部或部分服务不能按时履行时，受托人应立即通知委托人。如由此使某些服务不得已减慢或暂停时，经委托人同意该部分服务完成期限应予延长。对于暂停服务的还应加42日以内的恢复服务期限。</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7．6 委托人至少在30日前通知受托人全部或部分暂停服务或终止本合同。受托人应立即安排停止服务，将开支减至最小。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7．7 如果委托人认为受托人无正当理由而不履行其义务时，可通知受托人要求按期履行义务。如15日内没有收到满意的答复，委托人可在第一个通知发出15日内进一步发出书面通知终止本合同。</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7．8 受托人在支付通知单应支付的日期后30日，仍未收到委托人未提出书面异议的款项时，或根据7．5、7．6条已暂停服务超过182天时，可向委托人发出通知要求支付。如在发出通知15日后仍未收到委托人应付款项时，受托人可以发出书面通知终止本合同。</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7．9 本合同终止，不应损害和影响各方的权利、责任及索赔。</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八、支付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8.1正常的服务、附加的服务和额外的服务的报酬，按照本合同条件和附录B约定的方法计取，并按约定的时间和数额支付。</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支付报酬所采用的货币币种、汇率由本协议书专用条件约定。</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8.3如果委托人对受托人提交的支付通知单中的报酬或部分报酬项目提出异议，应当在收到支付通知单5日内向受托人表示异议的通知，但委托人不得拖延其他无异议报酬项目的支付。第8．2条的规定适用于最终支付给受托人的一切有争议的金额。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九、争议的解决如三方就合同履行发生争议的，应协商解决，协商不成的，任何一方可向委托人所在人民法院提出诉讼。</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十、其他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10．1 本合同的语言及遵循的法律见协议书专用条件的规定。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 没有对方的同意，委托人或受托人均不得转让本合同规定的义务。</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10．3 除非本合同专用条件中另有规定，受托人可单独或与他人合作出版有关工程和服务的书籍，如涉及本项目相关内容，需征得委托人同意。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10．4 如发现受托人有以下过失，尽管会按照有关国家或其他司法管辖范围的法律进行处罚，受托人还将被视为违反本合同2．3（1）条款的规定，委托人可根据7．6条的规定终止合同： </w:t>
      </w:r>
    </w:p>
    <w:p>
      <w:pPr>
        <w:widowControl/>
        <w:numPr>
          <w:ilvl w:val="0"/>
          <w:numId w:val="3"/>
        </w:numPr>
        <w:spacing w:line="360" w:lineRule="auto"/>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为直接或间接影响任何官员或关联单位、其他人在选聘过程或履行协议过程中的行为或行动，而馈送、接受或索要财物； </w:t>
      </w:r>
    </w:p>
    <w:p>
      <w:pPr>
        <w:widowControl/>
        <w:numPr>
          <w:ilvl w:val="0"/>
          <w:numId w:val="3"/>
        </w:numPr>
        <w:spacing w:line="360" w:lineRule="auto"/>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为影响选聘过程或协议的执行，而谎报事实，给委托人造成损失，包括采用合谋办法，以抑制或减小自由、公开竞争的效果。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10．5 本合同的有关通知应为书面的，并在专用条件中写明的地点收到时生效。该“收到”以书面回执或回函确认为准，但以快递方式通知的，以快递单据发出之次日为收到日，而不论快递函件签收与否。</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10．6 如果合同中的规定之间产生矛盾，按年月顺序以最后编写的为准。 </w:t>
      </w:r>
    </w:p>
    <w:p>
      <w:pPr>
        <w:pageBreakBefore/>
        <w:spacing w:line="360" w:lineRule="auto"/>
        <w:ind w:firstLine="3404" w:firstLineChars="94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合同专用条件</w:t>
      </w:r>
      <w:r>
        <w:rPr>
          <w:rFonts w:ascii="宋体" w:hAnsi="宋体" w:cs="宋体"/>
          <w:b/>
          <w:color w:val="000000" w:themeColor="text1"/>
          <w:sz w:val="36"/>
          <w:szCs w:val="36"/>
          <w:highlight w:val="none"/>
          <w14:textFill>
            <w14:solidFill>
              <w14:schemeClr w14:val="tx1"/>
            </w14:solidFill>
          </w14:textFill>
        </w:rPr>
        <w:br w:type="textWrapping" w:clear="all"/>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A．对应通用条件的有关条款：</w:t>
      </w:r>
      <w:r>
        <w:rPr>
          <w:rFonts w:ascii="宋体" w:hAnsi="宋体" w:cs="宋体"/>
          <w:b/>
          <w:bCs/>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一、定义</w:t>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    1．1 项目是：</w:t>
      </w:r>
      <w:r>
        <w:rPr>
          <w:rFonts w:hint="eastAsia" w:ascii="宋体" w:hAnsi="宋体" w:cs="宋体"/>
          <w:color w:val="000000" w:themeColor="text1"/>
          <w:sz w:val="24"/>
          <w:szCs w:val="24"/>
          <w:highlight w:val="none"/>
          <w:u w:val="single"/>
          <w14:textFill>
            <w14:solidFill>
              <w14:schemeClr w14:val="tx1"/>
            </w14:solidFill>
          </w14:textFill>
        </w:rPr>
        <w:t>广州市黄埔区庙头旧改项目复建三期AP0905003地块项目设计第三方技术顾问服务项目</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    1. 2 委托人为（委托人）：</w:t>
      </w:r>
      <w:r>
        <w:rPr>
          <w:rFonts w:hint="eastAsia" w:ascii="宋体" w:hAnsi="宋体" w:cs="宋体"/>
          <w:color w:val="000000" w:themeColor="text1"/>
          <w:sz w:val="24"/>
          <w:szCs w:val="24"/>
          <w:highlight w:val="none"/>
          <w:u w:val="single"/>
          <w14:textFill>
            <w14:solidFill>
              <w14:schemeClr w14:val="tx1"/>
            </w14:solidFill>
          </w14:textFill>
        </w:rPr>
        <w:t>广州市黄埔区穗东街庙头股份经济联合社</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3 受托人为（受托人）：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二、双方代表和职员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代表：</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委托人代表：     ；职务，      ；联系电话：     ；电子邮箱：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受托人代表：     ；职务，      ；联系电话：     ；电子邮箱：      。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2.2 受托人可根据本项目工作需要更换工作人员，但须保证新工作人员的资质不低于原工作人员资质，并须事先征得委托人同意。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三、责任与赔偿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在服务过程中，因受托人失职（指：①无法达到委托人目的；②工作过程中损害了国家利益或委托人的合法利益；③工作中出现违反国家法律、法规等违法事件，导致本项目受到负面影响；④工作人员职业操守、工作水平、工作态度存在明显缺陷，无法胜任本项目工作要求，并拒绝有效纠正；⑤成果质量低劣。），造成工程质量事故或经济损失的，服务单位（受托人）应退还委托人已经支付该部分的服务款项，并按照合同总价的30%承担违约金，违约金不足以弥补已造成的经济损失，则受托人应予以补足。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因受托人的原因未按照约定的工作期限完成服务工作的，委托人有权单方解除本合同，受托人应按照合同总价的</w:t>
      </w:r>
      <w:r>
        <w:rPr>
          <w:rFonts w:hint="eastAsia" w:ascii="宋体" w:hAnsi="宋体" w:cs="宋体"/>
          <w:color w:val="000000" w:themeColor="text1"/>
          <w:sz w:val="24"/>
          <w:szCs w:val="24"/>
          <w:highlight w:val="none"/>
          <w:u w:val="single"/>
          <w14:textFill>
            <w14:solidFill>
              <w14:schemeClr w14:val="tx1"/>
            </w14:solidFill>
          </w14:textFill>
        </w:rPr>
        <w:t xml:space="preserve"> 20 </w:t>
      </w:r>
      <w:r>
        <w:rPr>
          <w:rFonts w:hint="eastAsia" w:ascii="宋体" w:hAnsi="宋体" w:cs="宋体"/>
          <w:color w:val="000000" w:themeColor="text1"/>
          <w:sz w:val="24"/>
          <w:szCs w:val="24"/>
          <w:highlight w:val="none"/>
          <w14:textFill>
            <w14:solidFill>
              <w14:schemeClr w14:val="tx1"/>
            </w14:solidFill>
          </w14:textFill>
        </w:rPr>
        <w:t>%承担违约金。</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3.2责任和提出索赔的期限： 责任起始日期为本合同生效日期，责任终止日期为合同双方各自完整履行完本协议书约定的全部义务、行使完合同赋予的所有权利之日。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受托人的赔偿金总额不能超过本合同约定的咨询服务费总额。</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四、合同的开始、完成、变更与终止</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4．1 服务开始、完成日期和服务时间 </w:t>
      </w:r>
    </w:p>
    <w:p>
      <w:pPr>
        <w:numPr>
          <w:ilvl w:val="0"/>
          <w:numId w:val="4"/>
        </w:num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服务开始日期：在合同生效后，委托人完整、正确提供咨询工作所需的全部资料或任务书3日内（受托人应在各阶段开始前3日内向委托人列出咨询工作所需要材料清单）。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b.提供给受托人的资料均需委托人的正式确认。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c.服务完成日期：本工程项目竣工之日，即服务完成日期。</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五、支付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支付的时间</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)本合同签署后15个工作日内，委托人支付给受托人合同酬金总额的20%作为定金；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）受托人提交旧改复建三期AP0905003地块项目第一阶段书面咨询成果，即修建性详细规划咨询意见和优化建议，经委托人确认之日起15个工作日内，委托人支付给受托人本项服务内容本期酬金额的20％咨询服务费；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受托人提交旧改复建三期AP0905003地块项目第二阶段正式书面咨询成果，即初步设计图纸咨询意见和优化建议，经委托人确认之日起15个工作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受托人提交旧改复建三期AP0905003地块项目第三阶段正式书面咨询成果，即施工图纸咨询意见和优化建议，协助委托人核查完成工艺大样、主材、设备性能选用，经委托人确认之日起15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）在旧改复建三期AP0905003地块项目装修图纸审核完成并取得《建设工程规划许可证》</w:t>
      </w:r>
      <w:r>
        <w:rPr>
          <w:rFonts w:hint="eastAsia" w:ascii="宋体" w:hAnsi="宋体" w:cs="宋体"/>
          <w:color w:val="000000" w:themeColor="text1"/>
          <w:sz w:val="24"/>
          <w:szCs w:val="24"/>
          <w:highlight w:val="none"/>
          <w:lang w:eastAsia="zh-CN"/>
          <w14:textFill>
            <w14:solidFill>
              <w14:schemeClr w14:val="tx1"/>
            </w14:solidFill>
          </w14:textFill>
        </w:rPr>
        <w:t>之日起</w:t>
      </w:r>
      <w:r>
        <w:rPr>
          <w:rFonts w:hint="eastAsia" w:ascii="宋体" w:hAnsi="宋体" w:cs="宋体"/>
          <w:color w:val="000000" w:themeColor="text1"/>
          <w:sz w:val="24"/>
          <w:szCs w:val="24"/>
          <w:highlight w:val="none"/>
          <w14:textFill>
            <w14:solidFill>
              <w14:schemeClr w14:val="tx1"/>
            </w14:solidFill>
          </w14:textFill>
        </w:rPr>
        <w:t>15个工作日内，委托人支付给受托人本项服务内容本期工程咨询服务费的</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0%。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）在旧改复建三期AP0905003地块项目竣工验收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委托人</w:t>
      </w:r>
      <w:r>
        <w:rPr>
          <w:rFonts w:hint="eastAsia" w:ascii="宋体" w:hAnsi="宋体" w:cs="宋体"/>
          <w:color w:val="000000" w:themeColor="text1"/>
          <w:sz w:val="24"/>
          <w:szCs w:val="24"/>
          <w:highlight w:val="none"/>
          <w:lang w:val="en-US" w:eastAsia="zh-CN"/>
          <w14:textFill>
            <w14:solidFill>
              <w14:schemeClr w14:val="tx1"/>
            </w14:solidFill>
          </w14:textFill>
        </w:rPr>
        <w:t>按</w:t>
      </w:r>
      <w:r>
        <w:rPr>
          <w:rFonts w:hint="eastAsia" w:ascii="宋体" w:hAnsi="宋体" w:cs="宋体"/>
          <w:color w:val="000000" w:themeColor="text1"/>
          <w:sz w:val="24"/>
          <w:szCs w:val="24"/>
          <w:highlight w:val="none"/>
          <w14:textFill>
            <w14:solidFill>
              <w14:schemeClr w14:val="tx1"/>
            </w14:solidFill>
          </w14:textFill>
        </w:rPr>
        <w:t>政府部门批复的建筑面积</w:t>
      </w:r>
      <w:r>
        <w:rPr>
          <w:rFonts w:hint="eastAsia" w:ascii="宋体" w:hAnsi="宋体" w:cs="宋体"/>
          <w:color w:val="000000" w:themeColor="text1"/>
          <w:sz w:val="24"/>
          <w:szCs w:val="24"/>
          <w:highlight w:val="none"/>
          <w:lang w:val="en-US" w:eastAsia="zh-CN"/>
          <w14:textFill>
            <w14:solidFill>
              <w14:schemeClr w14:val="tx1"/>
            </w14:solidFill>
          </w14:textFill>
        </w:rPr>
        <w:t>与受托人结算后</w:t>
      </w:r>
      <w:r>
        <w:rPr>
          <w:rFonts w:hint="eastAsia" w:ascii="宋体" w:hAnsi="宋体" w:cs="宋体"/>
          <w:color w:val="000000" w:themeColor="text1"/>
          <w:sz w:val="24"/>
          <w:szCs w:val="24"/>
          <w:highlight w:val="none"/>
          <w14:textFill>
            <w14:solidFill>
              <w14:schemeClr w14:val="tx1"/>
            </w14:solidFill>
          </w14:textFill>
        </w:rPr>
        <w:t>15个工作日内，一次性结清受托人本项服务内容工程咨询服务费。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5．2 合同规定的货币：人民币。 </w:t>
      </w:r>
    </w:p>
    <w:p>
      <w:pPr>
        <w:numPr>
          <w:ilvl w:val="0"/>
          <w:numId w:val="5"/>
        </w:num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3庙头旧改复建三期项目总建筑面积为398851.96 平方米（以政府部门批复总建筑面积为准），本项服务内容酬金单价为每平方米</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元，合同金额为：</w:t>
      </w:r>
      <w:r>
        <w:rPr>
          <w:rFonts w:hint="eastAsia" w:ascii="宋体" w:hAnsi="宋体" w:cs="宋体"/>
          <w:color w:val="000000" w:themeColor="text1"/>
          <w:sz w:val="24"/>
          <w:szCs w:val="24"/>
          <w:highlight w:val="none"/>
          <w:u w:val="single"/>
          <w14:textFill>
            <w14:solidFill>
              <w14:schemeClr w14:val="tx1"/>
            </w14:solidFill>
          </w14:textFill>
        </w:rPr>
        <w:t>￥   元（大写： ）</w:t>
      </w:r>
      <w:r>
        <w:rPr>
          <w:rFonts w:hint="eastAsia" w:ascii="宋体" w:hAnsi="宋体" w:cs="宋体"/>
          <w:color w:val="000000" w:themeColor="text1"/>
          <w:sz w:val="24"/>
          <w:szCs w:val="24"/>
          <w:highlight w:val="none"/>
          <w14:textFill>
            <w14:solidFill>
              <w14:schemeClr w14:val="tx1"/>
            </w14:solidFill>
          </w14:textFill>
        </w:rPr>
        <w:t>。若政府部门批复的建筑面积有变动，则按单价相应调整总金额。</w:t>
      </w:r>
    </w:p>
    <w:p>
      <w:pPr>
        <w:numPr>
          <w:ilvl w:val="0"/>
          <w:numId w:val="6"/>
        </w:num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争议的解决 委托人和受托人履行合同时发生争议，可以和解或者向有关部门或机构申请调解。当事人不愿和解、调解或者和解、调解不成的，选择下列第</w:t>
      </w:r>
      <w:r>
        <w:rPr>
          <w:rFonts w:hint="eastAsia" w:ascii="宋体" w:hAnsi="宋体" w:cs="宋体"/>
          <w:color w:val="000000" w:themeColor="text1"/>
          <w:sz w:val="24"/>
          <w:szCs w:val="24"/>
          <w:highlight w:val="none"/>
          <w:u w:val="single"/>
          <w14:textFill>
            <w14:solidFill>
              <w14:schemeClr w14:val="tx1"/>
            </w14:solidFill>
          </w14:textFill>
        </w:rPr>
        <w:t xml:space="preserve">（2） </w:t>
      </w:r>
      <w:r>
        <w:rPr>
          <w:rFonts w:hint="eastAsia" w:ascii="宋体" w:hAnsi="宋体" w:cs="宋体"/>
          <w:color w:val="000000" w:themeColor="text1"/>
          <w:sz w:val="24"/>
          <w:szCs w:val="24"/>
          <w:highlight w:val="none"/>
          <w14:textFill>
            <w14:solidFill>
              <w14:schemeClr w14:val="tx1"/>
            </w14:solidFill>
          </w14:textFill>
        </w:rPr>
        <w:t xml:space="preserve">种方式解决： </w:t>
      </w:r>
    </w:p>
    <w:p>
      <w:pPr>
        <w:numPr>
          <w:ilvl w:val="0"/>
          <w:numId w:val="7"/>
        </w:num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向中国广州仲裁委员会提请仲裁；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（2）依法向委托人所在地人民法院提起诉讼。</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七、其他 7．1 本合同采用的语言：</w:t>
      </w:r>
      <w:r>
        <w:rPr>
          <w:rFonts w:hint="eastAsia" w:ascii="宋体" w:hAnsi="宋体" w:cs="宋体"/>
          <w:color w:val="000000" w:themeColor="text1"/>
          <w:sz w:val="24"/>
          <w:szCs w:val="24"/>
          <w:highlight w:val="none"/>
          <w:u w:val="single"/>
          <w14:textFill>
            <w14:solidFill>
              <w14:schemeClr w14:val="tx1"/>
            </w14:solidFill>
          </w14:textFill>
        </w:rPr>
        <w:t>使用汉语语言文字书写、解释和说明</w:t>
      </w:r>
      <w:r>
        <w:rPr>
          <w:rFonts w:hint="eastAsia" w:ascii="宋体" w:hAnsi="宋体" w:cs="宋体"/>
          <w:color w:val="000000" w:themeColor="text1"/>
          <w:sz w:val="24"/>
          <w:szCs w:val="24"/>
          <w:highlight w:val="none"/>
          <w14:textFill>
            <w14:solidFill>
              <w14:schemeClr w14:val="tx1"/>
            </w14:solidFill>
          </w14:textFill>
        </w:rPr>
        <w:t>；适用的法律和行政法规：</w:t>
      </w:r>
      <w:r>
        <w:rPr>
          <w:rFonts w:hint="eastAsia" w:ascii="宋体" w:hAnsi="宋体" w:cs="宋体"/>
          <w:color w:val="000000" w:themeColor="text1"/>
          <w:sz w:val="24"/>
          <w:szCs w:val="24"/>
          <w:highlight w:val="none"/>
          <w:u w:val="single"/>
          <w14:textFill>
            <w14:solidFill>
              <w14:schemeClr w14:val="tx1"/>
            </w14:solidFill>
          </w14:textFill>
        </w:rPr>
        <w:t>中华人民共和国相关法律、法规</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B．附加条款：</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1．受托人在履行本合同约定的义务时，要应用合理的技能，谨慎而勤奋地工作，除了要达到本行业同等专家的技能水平和行业道德行为准则外，要求做到：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委托项目的设计文件认真咨询、深入研究，努力找出设计文件中存在不符合国家、地方和建设行业现行的相关法律、法规、规范、标准规程，降低或变相降低本项目工程质量、安全标准的内容，并提出对应有效的优化建议，做到咨询成果依法合规，最大限度地维护委托人的最佳权益。 坚持实事求是，讲真话，分清项目的有利和不利因素，提出客观、公正、科学、可靠的咨询意见。</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2．辅助委托人与第三方展开的与本咨询成果有关的协调谈判工作。 </w:t>
      </w:r>
    </w:p>
    <w:p>
      <w:pPr>
        <w:pageBreakBefore/>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附录A：                  </w:t>
      </w:r>
      <w:r>
        <w:rPr>
          <w:rFonts w:hint="eastAsia" w:ascii="宋体" w:hAnsi="宋体" w:cs="宋体"/>
          <w:b/>
          <w:color w:val="000000" w:themeColor="text1"/>
          <w:sz w:val="24"/>
          <w:szCs w:val="24"/>
          <w:highlight w:val="none"/>
          <w14:textFill>
            <w14:solidFill>
              <w14:schemeClr w14:val="tx1"/>
            </w14:solidFill>
          </w14:textFill>
        </w:rPr>
        <w:t>服务范围和内容</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clear="all"/>
      </w:r>
      <w:r>
        <w:rPr>
          <w:rFonts w:ascii="宋体" w:hAnsi="宋体" w:cs="宋体"/>
          <w:color w:val="000000" w:themeColor="text1"/>
          <w:sz w:val="24"/>
          <w:szCs w:val="24"/>
          <w:highlight w:val="none"/>
          <w14:textFill>
            <w14:solidFill>
              <w14:schemeClr w14:val="tx1"/>
            </w14:solidFill>
          </w14:textFill>
        </w:rPr>
        <w:br w:type="textWrapping" w:clear="all"/>
      </w:r>
      <w:r>
        <w:rPr>
          <w:rFonts w:hint="eastAsia" w:ascii="宋体" w:hAnsi="宋体" w:cs="宋体"/>
          <w:color w:val="000000" w:themeColor="text1"/>
          <w:sz w:val="24"/>
          <w:szCs w:val="24"/>
          <w:highlight w:val="none"/>
          <w14:textFill>
            <w14:solidFill>
              <w14:schemeClr w14:val="tx1"/>
            </w14:solidFill>
          </w14:textFill>
        </w:rPr>
        <w:t xml:space="preserve">    经双方协商同意，本合同委托设计第三方技术顾问服务范围和内容如下： </w:t>
      </w:r>
      <w:r>
        <w:rPr>
          <w:rFonts w:hint="eastAsia"/>
          <w:color w:val="000000" w:themeColor="text1"/>
          <w:sz w:val="28"/>
          <w:szCs w:val="28"/>
          <w:highlight w:val="none"/>
          <w14:textFill>
            <w14:solidFill>
              <w14:schemeClr w14:val="tx1"/>
            </w14:solidFill>
          </w14:textFill>
        </w:rPr>
        <w:t xml:space="preserve"> </w:t>
      </w:r>
    </w:p>
    <w:p>
      <w:pPr>
        <w:spacing w:before="156" w:beforeLines="50" w:after="156" w:afterLines="50"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一、庙头旧改复建三期项目总建筑面积为</w:t>
      </w:r>
      <w:r>
        <w:rPr>
          <w:rFonts w:hint="eastAsia" w:ascii="宋体" w:hAnsi="宋体" w:cs="宋体"/>
          <w:color w:val="000000" w:themeColor="text1"/>
          <w:sz w:val="24"/>
          <w:szCs w:val="24"/>
          <w:highlight w:val="none"/>
          <w:u w:val="single"/>
          <w14:textFill>
            <w14:solidFill>
              <w14:schemeClr w14:val="tx1"/>
            </w14:solidFill>
          </w14:textFill>
        </w:rPr>
        <w:t xml:space="preserve">398851.96 </w:t>
      </w:r>
      <w:r>
        <w:rPr>
          <w:rFonts w:ascii="宋体" w:hAnsi="宋体" w:cs="宋体"/>
          <w:color w:val="000000" w:themeColor="text1"/>
          <w:sz w:val="24"/>
          <w:szCs w:val="24"/>
          <w:highlight w:val="none"/>
          <w14:textFill>
            <w14:solidFill>
              <w14:schemeClr w14:val="tx1"/>
            </w14:solidFill>
          </w14:textFill>
        </w:rPr>
        <w:t>平方米</w:t>
      </w:r>
      <w:r>
        <w:rPr>
          <w:rFonts w:hint="eastAsia" w:ascii="宋体" w:hAnsi="宋体" w:cs="宋体"/>
          <w:color w:val="000000" w:themeColor="text1"/>
          <w:sz w:val="24"/>
          <w:szCs w:val="24"/>
          <w:highlight w:val="none"/>
          <w14:textFill>
            <w14:solidFill>
              <w14:schemeClr w14:val="tx1"/>
            </w14:solidFill>
          </w14:textFill>
        </w:rPr>
        <w:t>（以政府部门批复总建筑面积为准）的工程设计咨询。咨询人应按照国家、行业和地方有关工程建设的法规、政策、规定、设计技术规范、规程、标准等及经上级主管部门批准的项目建议书（如果有）、项目可行性研究报告（如果有）、相关技术文件及有关项目的评估报告、评审报告及其它审批意见、依据项目合同文件等其它依据对标段范围内建设过程中全部工程（含专业工程）、设计过程（包含规划设计阶段、建筑方案设计阶段、初步设计阶段、施工图设计阶段、施工过程设计变更阶段）等各设计阶段提供全过程的设计咨询服务，并全面配合委托人进行设计管理工作，对施工过程中所遇技术问题给出专业意见。每期工程设计咨询具体分为以下三个阶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73"/>
        <w:textAlignment w:val="auto"/>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第一阶段：核查旧村改造</w:t>
      </w:r>
      <w:r>
        <w:rPr>
          <w:rFonts w:hint="eastAsia" w:cs="宋体"/>
          <w:color w:val="000000" w:themeColor="text1"/>
          <w:szCs w:val="24"/>
          <w:highlight w:val="none"/>
          <w14:textFill>
            <w14:solidFill>
              <w14:schemeClr w14:val="tx1"/>
            </w14:solidFill>
          </w14:textFill>
        </w:rPr>
        <w:t>项目复建区三期项目</w:t>
      </w:r>
      <w:r>
        <w:rPr>
          <w:rFonts w:hint="eastAsia" w:cs="宋体"/>
          <w:color w:val="000000" w:themeColor="text1"/>
          <w:kern w:val="2"/>
          <w:szCs w:val="24"/>
          <w:highlight w:val="none"/>
          <w14:textFill>
            <w14:solidFill>
              <w14:schemeClr w14:val="tx1"/>
            </w14:solidFill>
          </w14:textFill>
        </w:rPr>
        <w:t>修建性详细规划或总平面规划设计、综合管线规划，内容侧重总平面布置，楼距、层高、户型、通风、采光、市政、交通、外水、外电等等，出具调整和修建性详细规划咨询意见并提出优化建议。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73"/>
        <w:textAlignment w:val="auto"/>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第二阶段：核查各单体建筑方案设计、初步设计方案，内容侧重建筑标准、结构安全、消防、防雷、抗震、电气、设备、给排水、小区市政配套、绿化、智能化、卫生防疫、白蚁防治等等，出具初步设计图纸咨询意见并提出优化建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73"/>
        <w:textAlignment w:val="auto"/>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第三阶段：核查施工图纸，内容侧重工艺大样、主材、设备性能选用等等，出具施工图纸咨询意见并提出优化建议。</w:t>
      </w:r>
      <w:bookmarkStart w:id="0" w:name="_GoBack"/>
      <w:bookmarkEnd w:id="0"/>
    </w:p>
    <w:p>
      <w:pPr>
        <w:pStyle w:val="6"/>
        <w:spacing w:before="0" w:beforeAutospacing="0" w:after="0" w:afterAutospacing="0" w:line="360" w:lineRule="auto"/>
        <w:ind w:firstLine="57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二、辅助委托人与第三方展开的与本咨询成果有关的协调谈判工作（10天*人次/阶段）。</w:t>
      </w:r>
    </w:p>
    <w:p>
      <w:pPr>
        <w:pStyle w:val="6"/>
        <w:spacing w:before="0" w:beforeAutospacing="0" w:after="0" w:afterAutospacing="0" w:line="360" w:lineRule="auto"/>
        <w:ind w:firstLine="57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三、咨询人提供咨询意见的依据，除符合国家规定的建筑规范外，还应符合广州市黄埔区穗东街庙头股份经济联合社及与其他公司签订的《旧村改造项目合同》以及之后签署的补充协议、备忘录等文件约定的复建区工程建设（包括装修装饰）要求。</w:t>
      </w:r>
    </w:p>
    <w:p>
      <w:pPr>
        <w:pStyle w:val="6"/>
        <w:spacing w:before="0" w:beforeAutospacing="0" w:after="0" w:afterAutospacing="0" w:line="360" w:lineRule="auto"/>
        <w:ind w:firstLine="57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四、对于工程后期装修装饰选材确定</w:t>
      </w:r>
      <w:r>
        <w:rPr>
          <w:rFonts w:hint="eastAsia" w:cs="宋体"/>
          <w:color w:val="000000" w:themeColor="text1"/>
          <w:kern w:val="2"/>
          <w:szCs w:val="24"/>
          <w:highlight w:val="none"/>
          <w:lang w:eastAsia="zh-CN"/>
          <w14:textFill>
            <w14:solidFill>
              <w14:schemeClr w14:val="tx1"/>
            </w14:solidFill>
          </w14:textFill>
        </w:rPr>
        <w:t>，以及</w:t>
      </w:r>
      <w:r>
        <w:rPr>
          <w:rFonts w:hint="eastAsia" w:cs="宋体"/>
          <w:color w:val="000000" w:themeColor="text1"/>
          <w:kern w:val="2"/>
          <w:szCs w:val="24"/>
          <w:highlight w:val="none"/>
          <w14:textFill>
            <w14:solidFill>
              <w14:schemeClr w14:val="tx1"/>
            </w14:solidFill>
          </w14:textFill>
        </w:rPr>
        <w:t>施工过程中如有设计改动，咨询人亦应根据委托人要求提供咨询意见，不再另行计费。</w:t>
      </w:r>
    </w:p>
    <w:p>
      <w:pPr>
        <w:spacing w:before="156" w:beforeLines="50" w:after="156" w:afterLines="50"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附录B：                       </w:t>
      </w:r>
      <w:r>
        <w:rPr>
          <w:rFonts w:hint="eastAsia" w:ascii="宋体" w:hAnsi="宋体" w:cs="宋体"/>
          <w:b/>
          <w:color w:val="000000" w:themeColor="text1"/>
          <w:sz w:val="24"/>
          <w:szCs w:val="24"/>
          <w:highlight w:val="none"/>
          <w14:textFill>
            <w14:solidFill>
              <w14:schemeClr w14:val="tx1"/>
            </w14:solidFill>
          </w14:textFill>
        </w:rPr>
        <w:t xml:space="preserve">报酬和支付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一、报酬计取：委托人与受托人经过协商一致同意：</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（一）</w:t>
      </w:r>
      <w:r>
        <w:rPr>
          <w:rFonts w:hint="eastAsia" w:ascii="宋体" w:hAnsi="宋体" w:cs="宋体"/>
          <w:color w:val="000000" w:themeColor="text1"/>
          <w:sz w:val="24"/>
          <w:szCs w:val="24"/>
          <w:highlight w:val="none"/>
          <w:u w:val="single"/>
          <w14:textFill>
            <w14:solidFill>
              <w14:schemeClr w14:val="tx1"/>
            </w14:solidFill>
          </w14:textFill>
        </w:rPr>
        <w:t>广州市黄埔区庙头旧改项目复建三期AP0905003地块项目设计第三方技术顾问服务项目</w:t>
      </w:r>
      <w:r>
        <w:rPr>
          <w:rFonts w:hint="eastAsia" w:ascii="宋体" w:hAnsi="宋体" w:cs="宋体"/>
          <w:color w:val="000000" w:themeColor="text1"/>
          <w:sz w:val="24"/>
          <w:szCs w:val="24"/>
          <w:highlight w:val="none"/>
          <w14:textFill>
            <w14:solidFill>
              <w14:schemeClr w14:val="tx1"/>
            </w14:solidFill>
          </w14:textFill>
        </w:rPr>
        <w:t xml:space="preserve">费用参考依据与金额组成：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第三方技术顾问服务项目的收费参考《工程勘察设计收费管理规定》（计价格[2002]10号）、《关于贯彻执行新的&lt;工程勘察设计收费管理规定&gt;的通知》（粤建设字[2002]51号）、《关于转发省建设厅关于贯彻执行新的&lt;工程勘察设计收费管理规定&gt;的通知》（穗建技[2001]143号）等文件的相关规定，本项服务内容酬金单价为每平方米</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元，合同金额为：</w:t>
      </w:r>
      <w:r>
        <w:rPr>
          <w:rFonts w:hint="eastAsia" w:ascii="宋体" w:hAnsi="宋体" w:cs="宋体"/>
          <w:color w:val="000000" w:themeColor="text1"/>
          <w:sz w:val="24"/>
          <w:szCs w:val="24"/>
          <w:highlight w:val="none"/>
          <w:u w:val="single"/>
          <w14:textFill>
            <w14:solidFill>
              <w14:schemeClr w14:val="tx1"/>
            </w14:solidFill>
          </w14:textFill>
        </w:rPr>
        <w:t>￥   元（大写： ）</w:t>
      </w:r>
      <w:r>
        <w:rPr>
          <w:rFonts w:hint="eastAsia" w:ascii="宋体" w:hAnsi="宋体" w:cs="宋体"/>
          <w:color w:val="000000" w:themeColor="text1"/>
          <w:sz w:val="24"/>
          <w:szCs w:val="24"/>
          <w:highlight w:val="none"/>
          <w14:textFill>
            <w14:solidFill>
              <w14:schemeClr w14:val="tx1"/>
            </w14:solidFill>
          </w14:textFill>
        </w:rPr>
        <w:t>。若政府部门批复的建筑面积有变动，则按单价相应调整总金额。</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（三）本合同的服务周期按合同专用条件第四条第4.1点第c小点。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二、 支付方式、时间：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 本合同签署后15个工作日内，委托人支付给受托人合同酬金总额的20%作为定金；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.第三方技术顾问服务项目：</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受托人提交旧改复建三期AP0905003地块项目第一阶段书面咨询成果，即修建性详细规划咨询意见和优化建议，经委托人确认之日起15个工作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受托人提交旧改复建三期AP0905003地块项目第二阶段正式书面咨询成果，即初步设计图纸咨询意见和优化建议，经委托人确认之日起15个工作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受托人提交旧改复建三期AP0905003地块项目第三阶段正式书面咨询成果，即施工图纸咨询意见和优化建议，协助委托人核查完成工艺大样、主材、设备性能选用，经委托人确认之日起15日内，委托人支付给受托人本项服务内容本期酬金额的20％咨询服务费；</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（4）在旧改复建三期AP0905003地块项目装修图纸审核完成并取得《建设工程规划许可证》之日起日15个工作日内，委托人支付给受托人本项服务内容本期工程咨询服务费的</w:t>
      </w:r>
      <w:r>
        <w:rPr>
          <w:rFonts w:hint="default" w:ascii="宋体" w:hAnsi="宋体" w:cs="宋体"/>
          <w:color w:val="000000" w:themeColor="text1"/>
          <w:sz w:val="24"/>
          <w:szCs w:val="24"/>
          <w:highlight w:val="none"/>
          <w:lang w:val="en-US"/>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（5）在旧改复建三期AP0905003地块项目竣工验收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委托人</w:t>
      </w:r>
      <w:r>
        <w:rPr>
          <w:rFonts w:hint="eastAsia" w:ascii="宋体" w:hAnsi="宋体" w:cs="宋体"/>
          <w:color w:val="000000" w:themeColor="text1"/>
          <w:sz w:val="24"/>
          <w:szCs w:val="24"/>
          <w:highlight w:val="none"/>
          <w:lang w:val="en-US" w:eastAsia="zh-CN"/>
          <w14:textFill>
            <w14:solidFill>
              <w14:schemeClr w14:val="tx1"/>
            </w14:solidFill>
          </w14:textFill>
        </w:rPr>
        <w:t>按</w:t>
      </w:r>
      <w:r>
        <w:rPr>
          <w:rFonts w:hint="eastAsia" w:ascii="宋体" w:hAnsi="宋体" w:cs="宋体"/>
          <w:color w:val="000000" w:themeColor="text1"/>
          <w:sz w:val="24"/>
          <w:szCs w:val="24"/>
          <w:highlight w:val="none"/>
          <w14:textFill>
            <w14:solidFill>
              <w14:schemeClr w14:val="tx1"/>
            </w14:solidFill>
          </w14:textFill>
        </w:rPr>
        <w:t>政府部门批复的建筑面积</w:t>
      </w:r>
      <w:r>
        <w:rPr>
          <w:rFonts w:hint="eastAsia" w:ascii="宋体" w:hAnsi="宋体" w:cs="宋体"/>
          <w:color w:val="000000" w:themeColor="text1"/>
          <w:sz w:val="24"/>
          <w:szCs w:val="24"/>
          <w:highlight w:val="none"/>
          <w:lang w:val="en-US" w:eastAsia="zh-CN"/>
          <w14:textFill>
            <w14:solidFill>
              <w14:schemeClr w14:val="tx1"/>
            </w14:solidFill>
          </w14:textFill>
        </w:rPr>
        <w:t>与受托人结算后</w:t>
      </w:r>
      <w:r>
        <w:rPr>
          <w:rFonts w:hint="eastAsia" w:ascii="宋体" w:hAnsi="宋体" w:cs="宋体"/>
          <w:color w:val="000000" w:themeColor="text1"/>
          <w:sz w:val="24"/>
          <w:szCs w:val="24"/>
          <w:highlight w:val="none"/>
          <w14:textFill>
            <w14:solidFill>
              <w14:schemeClr w14:val="tx1"/>
            </w14:solidFill>
          </w14:textFill>
        </w:rPr>
        <w:t>15个工作日内，一次性结清受托人本项服务内容工程咨询服务费。</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三、受托人收取费用时，需向委托人提供等额合法的发票。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四、报酬支付方法：支票或转账。 </w:t>
      </w:r>
    </w:p>
    <w:p>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五、委托人逾期付款，每逾期一日委托方应按照应付未付咨询服务金额的千分之五向受托人支付违约金。赔偿金总额不能超过本合同的服务酬金总额。 </w:t>
      </w:r>
    </w:p>
    <w:p>
      <w:pPr>
        <w:spacing w:line="52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（以下无正文）</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70F80"/>
    <w:multiLevelType w:val="singleLevel"/>
    <w:tmpl w:val="91F70F80"/>
    <w:lvl w:ilvl="0" w:tentative="0">
      <w:start w:val="1"/>
      <w:numFmt w:val="lowerLetter"/>
      <w:lvlText w:val="%1."/>
      <w:lvlJc w:val="left"/>
      <w:pPr>
        <w:tabs>
          <w:tab w:val="left" w:pos="312"/>
        </w:tabs>
        <w:ind w:left="-60"/>
      </w:pPr>
    </w:lvl>
  </w:abstractNum>
  <w:abstractNum w:abstractNumId="1">
    <w:nsid w:val="A6586E06"/>
    <w:multiLevelType w:val="singleLevel"/>
    <w:tmpl w:val="A6586E06"/>
    <w:lvl w:ilvl="0" w:tentative="0">
      <w:start w:val="5"/>
      <w:numFmt w:val="decimal"/>
      <w:suff w:val="space"/>
      <w:lvlText w:val="%1."/>
      <w:lvlJc w:val="left"/>
    </w:lvl>
  </w:abstractNum>
  <w:abstractNum w:abstractNumId="2">
    <w:nsid w:val="D41CFE3D"/>
    <w:multiLevelType w:val="singleLevel"/>
    <w:tmpl w:val="D41CFE3D"/>
    <w:lvl w:ilvl="0" w:tentative="0">
      <w:start w:val="1"/>
      <w:numFmt w:val="chineseCounting"/>
      <w:suff w:val="nothing"/>
      <w:lvlText w:val="%1、"/>
      <w:lvlJc w:val="left"/>
      <w:rPr>
        <w:rFonts w:hint="eastAsia"/>
      </w:rPr>
    </w:lvl>
  </w:abstractNum>
  <w:abstractNum w:abstractNumId="3">
    <w:nsid w:val="E5CFB8EE"/>
    <w:multiLevelType w:val="singleLevel"/>
    <w:tmpl w:val="E5CFB8EE"/>
    <w:lvl w:ilvl="0" w:tentative="0">
      <w:start w:val="1"/>
      <w:numFmt w:val="lowerLetter"/>
      <w:lvlText w:val="%1."/>
      <w:lvlJc w:val="left"/>
      <w:pPr>
        <w:tabs>
          <w:tab w:val="left" w:pos="312"/>
        </w:tabs>
      </w:pPr>
    </w:lvl>
  </w:abstractNum>
  <w:abstractNum w:abstractNumId="4">
    <w:nsid w:val="419618F9"/>
    <w:multiLevelType w:val="singleLevel"/>
    <w:tmpl w:val="419618F9"/>
    <w:lvl w:ilvl="0" w:tentative="0">
      <w:start w:val="6"/>
      <w:numFmt w:val="chineseCounting"/>
      <w:suff w:val="nothing"/>
      <w:lvlText w:val="%1、"/>
      <w:lvlJc w:val="left"/>
      <w:rPr>
        <w:rFonts w:hint="eastAsia"/>
      </w:rPr>
    </w:lvl>
  </w:abstractNum>
  <w:abstractNum w:abstractNumId="5">
    <w:nsid w:val="5029A0FC"/>
    <w:multiLevelType w:val="singleLevel"/>
    <w:tmpl w:val="5029A0FC"/>
    <w:lvl w:ilvl="0" w:tentative="0">
      <w:start w:val="1"/>
      <w:numFmt w:val="decimal"/>
      <w:suff w:val="nothing"/>
      <w:lvlText w:val="（%1）"/>
      <w:lvlJc w:val="left"/>
    </w:lvl>
  </w:abstractNum>
  <w:abstractNum w:abstractNumId="6">
    <w:nsid w:val="7ED9B61C"/>
    <w:multiLevelType w:val="singleLevel"/>
    <w:tmpl w:val="7ED9B61C"/>
    <w:lvl w:ilvl="0" w:tentative="0">
      <w:start w:val="1"/>
      <w:numFmt w:val="decimal"/>
      <w:suff w:val="nothing"/>
      <w:lvlText w:val="（%1）"/>
      <w:lvlJc w:val="left"/>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NGYxNzViOTEwMzgwYTVlOTRiNjE5NjAyMDMyNmEifQ=="/>
    <w:docVar w:name="KSO_WPS_MARK_KEY" w:val="8c23aad0-06c7-467f-a7c8-e5469aea2701"/>
  </w:docVars>
  <w:rsids>
    <w:rsidRoot w:val="007F0511"/>
    <w:rsid w:val="00470025"/>
    <w:rsid w:val="00494E8D"/>
    <w:rsid w:val="004C19D5"/>
    <w:rsid w:val="005033F6"/>
    <w:rsid w:val="00701106"/>
    <w:rsid w:val="007E3F47"/>
    <w:rsid w:val="007F0511"/>
    <w:rsid w:val="00870EB9"/>
    <w:rsid w:val="00CE21C6"/>
    <w:rsid w:val="048F4C9F"/>
    <w:rsid w:val="051C3F65"/>
    <w:rsid w:val="095869D7"/>
    <w:rsid w:val="0A141BBD"/>
    <w:rsid w:val="0C627F14"/>
    <w:rsid w:val="0CA36E6D"/>
    <w:rsid w:val="0DC178AB"/>
    <w:rsid w:val="13A04661"/>
    <w:rsid w:val="1BAA23AF"/>
    <w:rsid w:val="1BE63B85"/>
    <w:rsid w:val="1C83008A"/>
    <w:rsid w:val="1E5072F6"/>
    <w:rsid w:val="20D912DF"/>
    <w:rsid w:val="213433DC"/>
    <w:rsid w:val="226513C9"/>
    <w:rsid w:val="23494431"/>
    <w:rsid w:val="27D25119"/>
    <w:rsid w:val="286E08A4"/>
    <w:rsid w:val="2AEA3DCF"/>
    <w:rsid w:val="34DA4927"/>
    <w:rsid w:val="352538CC"/>
    <w:rsid w:val="36390235"/>
    <w:rsid w:val="363C0F39"/>
    <w:rsid w:val="3B76761C"/>
    <w:rsid w:val="3C54378E"/>
    <w:rsid w:val="417D5F77"/>
    <w:rsid w:val="41B06152"/>
    <w:rsid w:val="4700410D"/>
    <w:rsid w:val="48800442"/>
    <w:rsid w:val="4C397DE0"/>
    <w:rsid w:val="522549CB"/>
    <w:rsid w:val="53B11E10"/>
    <w:rsid w:val="56E9366F"/>
    <w:rsid w:val="57CD28CC"/>
    <w:rsid w:val="59350DEE"/>
    <w:rsid w:val="5B715EDE"/>
    <w:rsid w:val="5CF86093"/>
    <w:rsid w:val="5EA7685B"/>
    <w:rsid w:val="6422794B"/>
    <w:rsid w:val="647B7FFD"/>
    <w:rsid w:val="64C2355D"/>
    <w:rsid w:val="717C3606"/>
    <w:rsid w:val="71BD1DD5"/>
    <w:rsid w:val="743524C1"/>
    <w:rsid w:val="75915B6A"/>
    <w:rsid w:val="765406AD"/>
    <w:rsid w:val="784C3D32"/>
    <w:rsid w:val="79034AFC"/>
    <w:rsid w:val="79F2754D"/>
    <w:rsid w:val="7E1144CE"/>
    <w:rsid w:val="7F2F1CB8"/>
    <w:rsid w:val="7FE7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2"/>
    <w:qFormat/>
    <w:uiPriority w:val="0"/>
    <w:rPr>
      <w:rFonts w:ascii="Times New Roman" w:hAnsi="Times New Roman" w:eastAsia="宋体" w:cs="Times New Roman"/>
      <w:szCs w:val="20"/>
    </w:rPr>
  </w:style>
  <w:style w:type="character" w:customStyle="1" w:styleId="12">
    <w:name w:val="批注框文本 字符"/>
    <w:basedOn w:val="9"/>
    <w:link w:val="3"/>
    <w:semiHidden/>
    <w:qFormat/>
    <w:uiPriority w:val="99"/>
    <w:rPr>
      <w:rFonts w:ascii="Times New Roman" w:hAnsi="Times New Roman" w:eastAsia="宋体" w:cs="Times New Roman"/>
      <w:sz w:val="18"/>
      <w:szCs w:val="18"/>
    </w:rPr>
  </w:style>
  <w:style w:type="character" w:customStyle="1" w:styleId="13">
    <w:name w:val="批注主题 字符"/>
    <w:basedOn w:val="11"/>
    <w:link w:val="7"/>
    <w:semiHidden/>
    <w:qFormat/>
    <w:uiPriority w:val="99"/>
    <w:rPr>
      <w:rFonts w:ascii="Times New Roman" w:hAnsi="Times New Roman" w:eastAsia="宋体" w:cs="Times New Roman"/>
      <w:b/>
      <w:bCs/>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jz</Company>
  <Pages>14</Pages>
  <Words>8313</Words>
  <Characters>8534</Characters>
  <Lines>65</Lines>
  <Paragraphs>18</Paragraphs>
  <TotalTime>20</TotalTime>
  <ScaleCrop>false</ScaleCrop>
  <LinksUpToDate>false</LinksUpToDate>
  <CharactersWithSpaces>8924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2025-10-09T02:51:00Z</dcterms:created>
  <dc:creator>ASUS</dc:creator>
  <cp:lastModifiedBy>ASUS</cp:lastModifiedBy>
  <dcterms:modified xsi:type="dcterms:W3CDTF">2025-10-13T08:37:57Z</dcterms:modified>
  <dc:title>黄埔区庙头村旧村改造项目开发建设复建区首开区设计第三方技术顾问服务项目服务合同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70842BF61CD14935A31BEFC7F19BC3A9_13</vt:lpwstr>
  </property>
  <property fmtid="{D5CDD505-2E9C-101B-9397-08002B2CF9AE}" pid="4" name="KSOTemplateDocerSaveRecord">
    <vt:lpwstr>eyJoZGlkIjoiOTc3M2Y5NzIzMDFlZjAyY2Q4Njk5ODkyYjFjNzBiNTQiLCJ1c2VySWQiOiI2MTgxMDQ0NTEifQ==</vt:lpwstr>
  </property>
</Properties>
</file>