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DC816">
      <w:pPr>
        <w:jc w:val="center"/>
        <w:rPr>
          <w:rFonts w:hint="eastAsia" w:ascii="Times New Roman" w:hAnsi="Times New Roman" w:eastAsia="幼圆" w:cs="Times New Roman"/>
          <w:bCs/>
          <w:color w:val="auto"/>
          <w:sz w:val="48"/>
          <w:szCs w:val="48"/>
          <w:highlight w:val="none"/>
          <w:lang w:val="en-US" w:eastAsia="zh-CN"/>
        </w:rPr>
      </w:pPr>
      <w:bookmarkStart w:id="128" w:name="_GoBack"/>
      <w:bookmarkEnd w:id="128"/>
    </w:p>
    <w:p w14:paraId="7B2CE309">
      <w:pPr>
        <w:jc w:val="center"/>
        <w:rPr>
          <w:rFonts w:hint="eastAsia" w:ascii="Times New Roman" w:hAnsi="Times New Roman" w:eastAsia="幼圆" w:cs="Times New Roman"/>
          <w:bCs/>
          <w:color w:val="auto"/>
          <w:sz w:val="48"/>
          <w:szCs w:val="48"/>
          <w:highlight w:val="none"/>
          <w:lang w:val="en-US" w:eastAsia="zh-CN"/>
        </w:rPr>
      </w:pPr>
    </w:p>
    <w:p w14:paraId="119227A9">
      <w:pPr>
        <w:spacing w:before="62" w:beforeLines="20" w:after="62" w:afterLines="20" w:line="276" w:lineRule="auto"/>
        <w:jc w:val="center"/>
        <w:rPr>
          <w:rFonts w:hint="eastAsia" w:ascii="Arial" w:hAnsi="Arial" w:cs="Arial"/>
          <w:b/>
          <w:color w:val="auto"/>
          <w:sz w:val="44"/>
          <w:szCs w:val="44"/>
        </w:rPr>
      </w:pPr>
      <w:r>
        <w:rPr>
          <w:rFonts w:hint="eastAsia" w:ascii="Arial" w:hAnsi="Arial" w:cs="Arial"/>
          <w:b/>
          <w:color w:val="auto"/>
          <w:sz w:val="44"/>
          <w:szCs w:val="44"/>
        </w:rPr>
        <w:t>中山大学中山眼科中心药学部制剂室搬迁重建设计施工一体化项目</w:t>
      </w:r>
    </w:p>
    <w:p w14:paraId="3646B864">
      <w:pPr>
        <w:jc w:val="center"/>
        <w:rPr>
          <w:rFonts w:hint="eastAsia" w:ascii="Times New Roman" w:hAnsi="Times New Roman"/>
          <w:b/>
          <w:color w:val="auto"/>
          <w:sz w:val="32"/>
          <w:highlight w:val="none"/>
        </w:rPr>
      </w:pPr>
    </w:p>
    <w:p w14:paraId="5B13261D">
      <w:pPr>
        <w:jc w:val="center"/>
        <w:rPr>
          <w:rFonts w:hint="eastAsia" w:ascii="Times New Roman" w:hAnsi="Times New Roman"/>
          <w:b/>
          <w:color w:val="auto"/>
          <w:sz w:val="32"/>
          <w:highlight w:val="none"/>
        </w:rPr>
      </w:pPr>
    </w:p>
    <w:p w14:paraId="5B0C5BA3">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ascii="Times New Roman" w:hAnsi="Times New Roman" w:eastAsia="宋体"/>
          <w:b/>
          <w:color w:val="auto"/>
          <w:sz w:val="32"/>
          <w:highlight w:val="none"/>
          <w:lang w:val="en-US" w:eastAsia="zh-CN"/>
        </w:rPr>
      </w:pPr>
      <w:bookmarkStart w:id="0" w:name="_Toc22964"/>
      <w:bookmarkStart w:id="1" w:name="_Toc12123"/>
      <w:r>
        <w:rPr>
          <w:rFonts w:hint="eastAsia" w:ascii="Times New Roman" w:hAnsi="Times New Roman"/>
          <w:b/>
          <w:color w:val="auto"/>
          <w:sz w:val="32"/>
          <w:highlight w:val="none"/>
          <w:lang w:val="en-US" w:eastAsia="zh-CN"/>
        </w:rPr>
        <w:t>设计任务书</w:t>
      </w:r>
      <w:bookmarkEnd w:id="0"/>
      <w:bookmarkEnd w:id="1"/>
    </w:p>
    <w:p w14:paraId="626B9F85">
      <w:pPr>
        <w:jc w:val="center"/>
        <w:rPr>
          <w:rFonts w:hint="eastAsia" w:ascii="Times New Roman" w:hAnsi="Times New Roman"/>
          <w:b/>
          <w:color w:val="auto"/>
          <w:sz w:val="32"/>
          <w:highlight w:val="none"/>
        </w:rPr>
      </w:pPr>
    </w:p>
    <w:p w14:paraId="7C3FE0F0">
      <w:pPr>
        <w:jc w:val="center"/>
        <w:rPr>
          <w:rFonts w:hint="eastAsia" w:ascii="Times New Roman" w:hAnsi="Times New Roman"/>
          <w:b/>
          <w:color w:val="auto"/>
          <w:sz w:val="32"/>
          <w:highlight w:val="none"/>
        </w:rPr>
      </w:pPr>
    </w:p>
    <w:p w14:paraId="23F8DF35">
      <w:pPr>
        <w:jc w:val="center"/>
        <w:rPr>
          <w:rFonts w:hint="eastAsia" w:ascii="Times New Roman" w:hAnsi="Times New Roman"/>
          <w:b/>
          <w:color w:val="auto"/>
          <w:sz w:val="32"/>
          <w:highlight w:val="none"/>
        </w:rPr>
      </w:pPr>
    </w:p>
    <w:p w14:paraId="33874624">
      <w:pPr>
        <w:jc w:val="center"/>
        <w:rPr>
          <w:rFonts w:hint="eastAsia" w:ascii="Times New Roman" w:hAnsi="Times New Roman"/>
          <w:b/>
          <w:color w:val="auto"/>
          <w:sz w:val="32"/>
          <w:highlight w:val="none"/>
        </w:rPr>
      </w:pPr>
    </w:p>
    <w:p w14:paraId="60CCAAB6">
      <w:pPr>
        <w:pStyle w:val="3"/>
        <w:rPr>
          <w:rFonts w:hint="eastAsia" w:ascii="Times New Roman" w:hAnsi="Times New Roman"/>
          <w:b/>
          <w:color w:val="auto"/>
          <w:sz w:val="32"/>
          <w:highlight w:val="none"/>
        </w:rPr>
      </w:pPr>
    </w:p>
    <w:p w14:paraId="241F99DB">
      <w:pPr>
        <w:rPr>
          <w:rFonts w:hint="eastAsia" w:ascii="Times New Roman" w:hAnsi="Times New Roman"/>
          <w:b/>
          <w:color w:val="auto"/>
          <w:sz w:val="32"/>
          <w:highlight w:val="none"/>
        </w:rPr>
      </w:pPr>
    </w:p>
    <w:p w14:paraId="739116C6">
      <w:pPr>
        <w:pStyle w:val="3"/>
        <w:rPr>
          <w:rFonts w:hint="eastAsia" w:ascii="Times New Roman" w:hAnsi="Times New Roman"/>
          <w:b/>
          <w:color w:val="auto"/>
          <w:sz w:val="32"/>
          <w:highlight w:val="none"/>
        </w:rPr>
      </w:pPr>
    </w:p>
    <w:p w14:paraId="5C1A6EA1">
      <w:pPr>
        <w:rPr>
          <w:rFonts w:hint="eastAsia" w:ascii="Times New Roman" w:hAnsi="Times New Roman"/>
          <w:b/>
          <w:color w:val="auto"/>
          <w:sz w:val="32"/>
          <w:highlight w:val="none"/>
        </w:rPr>
      </w:pPr>
    </w:p>
    <w:p w14:paraId="406108E1">
      <w:pPr>
        <w:pStyle w:val="3"/>
        <w:rPr>
          <w:rFonts w:hint="eastAsia" w:ascii="Times New Roman" w:hAnsi="Times New Roman"/>
          <w:b/>
          <w:color w:val="auto"/>
          <w:sz w:val="32"/>
          <w:highlight w:val="none"/>
        </w:rPr>
      </w:pPr>
    </w:p>
    <w:p w14:paraId="3514B4C1">
      <w:pPr>
        <w:rPr>
          <w:rFonts w:hint="eastAsia" w:ascii="Times New Roman" w:hAnsi="Times New Roman"/>
          <w:b/>
          <w:color w:val="auto"/>
          <w:sz w:val="32"/>
          <w:highlight w:val="none"/>
        </w:rPr>
      </w:pPr>
    </w:p>
    <w:p w14:paraId="5B874204">
      <w:pPr>
        <w:pStyle w:val="3"/>
        <w:rPr>
          <w:rFonts w:hint="eastAsia" w:ascii="Times New Roman" w:hAnsi="Times New Roman"/>
          <w:b/>
          <w:color w:val="auto"/>
          <w:sz w:val="32"/>
          <w:highlight w:val="none"/>
        </w:rPr>
      </w:pPr>
    </w:p>
    <w:p w14:paraId="4A9C7BC9">
      <w:pPr>
        <w:pStyle w:val="3"/>
        <w:rPr>
          <w:rFonts w:hint="eastAsia" w:ascii="Times New Roman" w:hAnsi="Times New Roman"/>
          <w:b/>
          <w:color w:val="auto"/>
          <w:sz w:val="32"/>
          <w:highlight w:val="none"/>
        </w:rPr>
      </w:pPr>
    </w:p>
    <w:p w14:paraId="195DF57C">
      <w:pPr>
        <w:rPr>
          <w:rFonts w:hint="eastAsia" w:ascii="Times New Roman" w:hAnsi="Times New Roman"/>
          <w:b/>
          <w:color w:val="auto"/>
          <w:sz w:val="32"/>
          <w:highlight w:val="none"/>
        </w:rPr>
      </w:pPr>
    </w:p>
    <w:p w14:paraId="481EE261">
      <w:pPr>
        <w:ind w:firstLine="0" w:firstLineChars="0"/>
        <w:jc w:val="center"/>
        <w:rPr>
          <w:rFonts w:hint="eastAsia" w:ascii="Times New Roman" w:hAnsi="Times New Roman"/>
          <w:b/>
          <w:color w:val="auto"/>
          <w:sz w:val="32"/>
          <w:highlight w:val="none"/>
        </w:rPr>
      </w:pPr>
      <w:r>
        <w:rPr>
          <w:rFonts w:hint="eastAsia" w:ascii="Times New Roman" w:hAnsi="Times New Roman"/>
          <w:b/>
          <w:color w:val="auto"/>
          <w:sz w:val="32"/>
          <w:highlight w:val="none"/>
          <w:lang w:eastAsia="zh-CN"/>
        </w:rPr>
        <w:t>二〇</w:t>
      </w:r>
      <w:r>
        <w:rPr>
          <w:rFonts w:hint="eastAsia" w:ascii="Times New Roman" w:hAnsi="Times New Roman"/>
          <w:b/>
          <w:color w:val="auto"/>
          <w:sz w:val="32"/>
          <w:highlight w:val="none"/>
          <w:lang w:val="en-US" w:eastAsia="zh-CN"/>
        </w:rPr>
        <w:t>二五年九月</w:t>
      </w:r>
    </w:p>
    <w:p w14:paraId="6F0DAAF5">
      <w:pPr>
        <w:jc w:val="center"/>
        <w:rPr>
          <w:rFonts w:hint="eastAsia" w:ascii="Times New Roman" w:hAnsi="Times New Roman"/>
          <w:b/>
          <w:color w:val="auto"/>
          <w:sz w:val="32"/>
          <w:highlight w:val="none"/>
        </w:rPr>
      </w:pPr>
    </w:p>
    <w:p w14:paraId="54ED3939">
      <w:pPr>
        <w:rPr>
          <w:rFonts w:hint="eastAsia" w:ascii="Times New Roman" w:hAnsi="Times New Roman"/>
          <w:b/>
          <w:color w:val="auto"/>
          <w:sz w:val="32"/>
          <w:highlight w:val="none"/>
        </w:rPr>
      </w:pPr>
      <w:r>
        <w:rPr>
          <w:rFonts w:hint="eastAsia" w:ascii="Times New Roman" w:hAnsi="Times New Roman"/>
          <w:b/>
          <w:color w:val="auto"/>
          <w:sz w:val="32"/>
          <w:highlight w:val="none"/>
        </w:rPr>
        <w:br w:type="page"/>
      </w:r>
    </w:p>
    <w:p w14:paraId="4BCAB204">
      <w:pPr>
        <w:spacing w:before="0" w:beforeLines="0" w:after="0" w:afterLines="0" w:line="240" w:lineRule="auto"/>
        <w:ind w:left="0" w:leftChars="0" w:right="0" w:rightChars="0" w:firstLine="0" w:firstLineChars="0"/>
        <w:jc w:val="center"/>
        <w:rPr>
          <w:color w:val="auto"/>
        </w:rPr>
      </w:pPr>
      <w:sdt>
        <w:sdtPr>
          <w:rPr>
            <w:rFonts w:hint="eastAsia" w:ascii="黑体" w:hAnsi="黑体" w:eastAsia="黑体" w:cs="黑体"/>
            <w:b/>
            <w:bCs/>
            <w:color w:val="auto"/>
            <w:sz w:val="48"/>
            <w:szCs w:val="48"/>
            <w:highlight w:val="none"/>
            <w:lang w:val="en-US" w:eastAsia="zh-CN" w:bidi="ar-SA"/>
          </w:rPr>
          <w:id w:val="147465276"/>
          <w:showingPlcHdr/>
          <w15:color w:val="DBDBDB"/>
          <w:docPartObj>
            <w:docPartGallery w:val="Table of Contents"/>
            <w:docPartUnique/>
          </w:docPartObj>
        </w:sdtPr>
        <w:sdtEndPr>
          <w:rPr>
            <w:rFonts w:hint="eastAsia" w:ascii="宋体" w:hAnsi="宋体" w:eastAsia="宋体" w:cs="宋体"/>
            <w:b/>
            <w:bCs/>
            <w:color w:val="auto"/>
            <w:sz w:val="24"/>
            <w:szCs w:val="48"/>
            <w:highlight w:val="none"/>
            <w:lang w:val="en-US" w:eastAsia="zh-CN" w:bidi="ar-SA"/>
          </w:rPr>
        </w:sdtEndPr>
        <w:sdtContent>
          <w:bookmarkStart w:id="2" w:name="_Toc13050"/>
          <w:bookmarkStart w:id="3" w:name="_Toc15197"/>
          <w:r>
            <w:rPr>
              <w:rFonts w:hint="eastAsia" w:ascii="黑体" w:hAnsi="黑体" w:eastAsia="黑体" w:cs="黑体"/>
              <w:b/>
              <w:bCs/>
              <w:color w:val="auto"/>
              <w:sz w:val="48"/>
              <w:szCs w:val="48"/>
              <w:highlight w:val="none"/>
              <w:lang w:val="en-US" w:eastAsia="zh-CN" w:bidi="ar-SA"/>
            </w:rPr>
            <w:t xml:space="preserve">     </w:t>
          </w:r>
        </w:sdtContent>
      </w:sdt>
    </w:p>
    <w:p w14:paraId="15FC3704">
      <w:pPr>
        <w:pStyle w:val="2"/>
        <w:rPr>
          <w:rFonts w:hint="eastAsia"/>
          <w:color w:val="auto"/>
          <w:highlight w:val="none"/>
        </w:rPr>
      </w:pPr>
      <w:r>
        <w:rPr>
          <w:rFonts w:hint="eastAsia"/>
          <w:color w:val="auto"/>
          <w:highlight w:val="none"/>
          <w:lang w:val="en-US" w:eastAsia="zh-CN"/>
        </w:rPr>
        <w:t xml:space="preserve">第一章 </w:t>
      </w:r>
      <w:r>
        <w:rPr>
          <w:rFonts w:hint="eastAsia"/>
          <w:color w:val="auto"/>
          <w:highlight w:val="none"/>
        </w:rPr>
        <w:t>项目概况</w:t>
      </w:r>
      <w:bookmarkEnd w:id="2"/>
      <w:bookmarkEnd w:id="3"/>
    </w:p>
    <w:p w14:paraId="40D503B1">
      <w:pPr>
        <w:snapToGrid w:val="0"/>
        <w:rPr>
          <w:rFonts w:hint="eastAsia"/>
          <w:color w:val="auto"/>
          <w:highlight w:val="none"/>
        </w:rPr>
      </w:pPr>
    </w:p>
    <w:p w14:paraId="5761BD30">
      <w:pPr>
        <w:pStyle w:val="3"/>
        <w:numPr>
          <w:ilvl w:val="1"/>
          <w:numId w:val="0"/>
        </w:numPr>
        <w:ind w:left="0" w:leftChars="0" w:firstLine="0" w:firstLineChars="0"/>
        <w:rPr>
          <w:rFonts w:hint="eastAsia"/>
          <w:color w:val="auto"/>
          <w:highlight w:val="none"/>
        </w:rPr>
      </w:pPr>
      <w:bookmarkStart w:id="4" w:name="_Toc5810"/>
      <w:bookmarkStart w:id="5" w:name="_Toc4173"/>
      <w:r>
        <w:rPr>
          <w:rFonts w:hint="eastAsia" w:ascii="黑体" w:hAnsi="黑体" w:eastAsia="黑体" w:cs="黑体"/>
          <w:b/>
          <w:bCs/>
          <w:color w:val="auto"/>
          <w:sz w:val="28"/>
          <w:szCs w:val="28"/>
          <w:highlight w:val="none"/>
          <w:lang w:val="en-US" w:eastAsia="zh-CN" w:bidi="ar-SA"/>
        </w:rPr>
        <w:t>1.1</w:t>
      </w:r>
      <w:r>
        <w:rPr>
          <w:rFonts w:hint="eastAsia"/>
          <w:color w:val="auto"/>
          <w:highlight w:val="none"/>
        </w:rPr>
        <w:t>项目基本信息</w:t>
      </w:r>
      <w:bookmarkEnd w:id="4"/>
      <w:bookmarkEnd w:id="5"/>
    </w:p>
    <w:p w14:paraId="3A453383">
      <w:pPr>
        <w:pStyle w:val="4"/>
        <w:numPr>
          <w:ilvl w:val="2"/>
          <w:numId w:val="0"/>
        </w:numPr>
        <w:ind w:left="0" w:leftChars="0" w:firstLine="0" w:firstLineChars="0"/>
        <w:rPr>
          <w:rFonts w:hint="eastAsia"/>
          <w:color w:val="auto"/>
          <w:highlight w:val="none"/>
        </w:rPr>
      </w:pPr>
      <w:r>
        <w:rPr>
          <w:rFonts w:hint="eastAsia" w:ascii="宋体" w:hAnsi="宋体" w:eastAsia="宋体" w:cs="宋体"/>
          <w:bCs/>
          <w:color w:val="auto"/>
          <w:sz w:val="24"/>
          <w:szCs w:val="24"/>
          <w:highlight w:val="none"/>
          <w:lang w:val="en-US" w:eastAsia="zh-CN" w:bidi="ar-SA"/>
        </w:rPr>
        <w:t>1.1.1</w:t>
      </w:r>
      <w:r>
        <w:rPr>
          <w:rFonts w:hint="eastAsia"/>
          <w:color w:val="auto"/>
          <w:highlight w:val="none"/>
        </w:rPr>
        <w:t>项目名称</w:t>
      </w:r>
    </w:p>
    <w:p w14:paraId="19B47191">
      <w:pPr>
        <w:keepNext w:val="0"/>
        <w:keepLines w:val="0"/>
        <w:snapToGrid/>
        <w:spacing w:before="0" w:after="0"/>
        <w:ind w:firstLine="480" w:firstLineChars="200"/>
        <w:rPr>
          <w:rFonts w:hint="eastAsia"/>
          <w:color w:val="auto"/>
          <w:highlight w:val="none"/>
        </w:rPr>
      </w:pPr>
      <w:r>
        <w:rPr>
          <w:rFonts w:hint="eastAsia"/>
          <w:color w:val="auto"/>
          <w:highlight w:val="none"/>
        </w:rPr>
        <w:t>中山大学中山眼科中心药学部制剂室搬迁重建设计施工一体化项目</w:t>
      </w:r>
    </w:p>
    <w:p w14:paraId="2277260E">
      <w:pPr>
        <w:pStyle w:val="4"/>
        <w:numPr>
          <w:ilvl w:val="2"/>
          <w:numId w:val="0"/>
        </w:numPr>
        <w:ind w:left="0" w:leftChars="0" w:firstLine="0" w:firstLineChars="0"/>
        <w:rPr>
          <w:rFonts w:hint="eastAsia"/>
          <w:color w:val="auto"/>
          <w:highlight w:val="none"/>
        </w:rPr>
      </w:pPr>
      <w:r>
        <w:rPr>
          <w:rFonts w:hint="eastAsia" w:ascii="宋体" w:hAnsi="宋体" w:eastAsia="宋体" w:cs="宋体"/>
          <w:bCs/>
          <w:color w:val="auto"/>
          <w:sz w:val="24"/>
          <w:szCs w:val="24"/>
          <w:highlight w:val="none"/>
          <w:lang w:val="en-US" w:eastAsia="zh-CN" w:bidi="ar-SA"/>
        </w:rPr>
        <w:t>1.1.2</w:t>
      </w:r>
      <w:r>
        <w:rPr>
          <w:rFonts w:hint="eastAsia"/>
          <w:color w:val="auto"/>
          <w:highlight w:val="none"/>
        </w:rPr>
        <w:t>项目位置</w:t>
      </w:r>
    </w:p>
    <w:p w14:paraId="590D1A70">
      <w:pPr>
        <w:keepNext w:val="0"/>
        <w:keepLines w:val="0"/>
        <w:snapToGrid/>
        <w:spacing w:before="0" w:after="0"/>
        <w:ind w:firstLine="480" w:firstLineChars="200"/>
        <w:rPr>
          <w:rFonts w:hint="default"/>
          <w:color w:val="auto"/>
          <w:highlight w:val="none"/>
          <w:lang w:val="en-US"/>
        </w:rPr>
      </w:pPr>
      <w:r>
        <w:rPr>
          <w:rFonts w:hint="eastAsia"/>
          <w:color w:val="auto"/>
          <w:highlight w:val="none"/>
          <w:lang w:val="zh-CN" w:eastAsia="zh-CN"/>
        </w:rPr>
        <w:t>项目位于广东省广州市越秀区先烈南路54号，即中山眼科中心区庄院区</w:t>
      </w:r>
      <w:r>
        <w:rPr>
          <w:rFonts w:hint="eastAsia"/>
          <w:color w:val="auto"/>
          <w:highlight w:val="none"/>
          <w:lang w:val="en-US" w:eastAsia="zh-CN"/>
        </w:rPr>
        <w:t>3号楼17楼</w:t>
      </w:r>
    </w:p>
    <w:p w14:paraId="72F905F8">
      <w:pPr>
        <w:pStyle w:val="4"/>
        <w:numPr>
          <w:ilvl w:val="2"/>
          <w:numId w:val="0"/>
        </w:numPr>
        <w:ind w:left="0" w:leftChars="0" w:firstLine="0" w:firstLineChars="0"/>
        <w:rPr>
          <w:rFonts w:hint="eastAsia"/>
          <w:color w:val="auto"/>
          <w:highlight w:val="none"/>
        </w:rPr>
      </w:pPr>
      <w:r>
        <w:rPr>
          <w:rFonts w:hint="eastAsia" w:ascii="宋体" w:hAnsi="宋体" w:eastAsia="宋体" w:cs="宋体"/>
          <w:bCs/>
          <w:color w:val="auto"/>
          <w:sz w:val="24"/>
          <w:szCs w:val="24"/>
          <w:highlight w:val="none"/>
          <w:lang w:val="en-US" w:eastAsia="zh-CN" w:bidi="ar-SA"/>
        </w:rPr>
        <w:t>1.1.3</w:t>
      </w:r>
      <w:r>
        <w:rPr>
          <w:rFonts w:hint="eastAsia"/>
          <w:color w:val="auto"/>
          <w:highlight w:val="none"/>
        </w:rPr>
        <w:t>项目建设单位</w:t>
      </w:r>
    </w:p>
    <w:p w14:paraId="5DFB41C7">
      <w:pPr>
        <w:keepNext w:val="0"/>
        <w:keepLines w:val="0"/>
        <w:snapToGrid/>
        <w:spacing w:before="0" w:after="0"/>
        <w:ind w:firstLine="480" w:firstLineChars="200"/>
        <w:rPr>
          <w:rFonts w:hint="eastAsia"/>
          <w:color w:val="auto"/>
          <w:highlight w:val="none"/>
        </w:rPr>
      </w:pPr>
      <w:r>
        <w:rPr>
          <w:rFonts w:hint="eastAsia"/>
          <w:color w:val="auto"/>
          <w:highlight w:val="none"/>
          <w:lang w:eastAsia="zh-CN"/>
        </w:rPr>
        <w:t>中山大学中山眼科中心</w:t>
      </w:r>
    </w:p>
    <w:p w14:paraId="0D8C268F">
      <w:pPr>
        <w:pStyle w:val="4"/>
        <w:numPr>
          <w:ilvl w:val="2"/>
          <w:numId w:val="0"/>
        </w:numPr>
        <w:ind w:left="0" w:leftChars="0" w:firstLine="0" w:firstLineChars="0"/>
        <w:rPr>
          <w:rFonts w:hint="eastAsia"/>
          <w:color w:val="auto"/>
          <w:highlight w:val="none"/>
        </w:rPr>
      </w:pPr>
      <w:r>
        <w:rPr>
          <w:rFonts w:hint="eastAsia" w:ascii="宋体" w:hAnsi="宋体" w:eastAsia="宋体" w:cs="宋体"/>
          <w:bCs/>
          <w:color w:val="auto"/>
          <w:sz w:val="24"/>
          <w:szCs w:val="24"/>
          <w:highlight w:val="none"/>
          <w:lang w:val="en-US" w:eastAsia="zh-CN" w:bidi="ar-SA"/>
        </w:rPr>
        <w:t>1.1.4</w:t>
      </w:r>
      <w:r>
        <w:rPr>
          <w:rFonts w:hint="eastAsia"/>
          <w:color w:val="auto"/>
          <w:highlight w:val="none"/>
        </w:rPr>
        <w:t>项目背景</w:t>
      </w:r>
    </w:p>
    <w:p w14:paraId="26F0E1BF">
      <w:pPr>
        <w:widowControl/>
        <w:numPr>
          <w:ilvl w:val="-1"/>
          <w:numId w:val="0"/>
        </w:numPr>
        <w:shd w:val="clear"/>
        <w:snapToGrid/>
        <w:spacing w:line="360" w:lineRule="auto"/>
        <w:ind w:firstLine="480" w:firstLineChars="200"/>
        <w:jc w:val="left"/>
        <w:rPr>
          <w:rFonts w:hint="eastAsia"/>
          <w:color w:val="auto"/>
          <w:highlight w:val="none"/>
          <w:lang w:val="zh-CN" w:eastAsia="zh-CN"/>
        </w:rPr>
      </w:pPr>
      <w:r>
        <w:rPr>
          <w:rFonts w:hint="eastAsia"/>
          <w:color w:val="auto"/>
          <w:highlight w:val="none"/>
          <w:lang w:val="zh-CN" w:eastAsia="zh-CN"/>
        </w:rPr>
        <w:t>项目为配合区庄院区综合能力提升为目标，旨在进一步改善区庄院区医疗科研条件，提高患者和职工满意度，满足医院高质量发展的要求。</w:t>
      </w:r>
    </w:p>
    <w:p w14:paraId="58D6A620">
      <w:pPr>
        <w:pStyle w:val="4"/>
        <w:numPr>
          <w:ilvl w:val="2"/>
          <w:numId w:val="0"/>
        </w:numPr>
        <w:rPr>
          <w:rFonts w:hint="eastAsia"/>
          <w:color w:val="auto"/>
          <w:highlight w:val="none"/>
        </w:rPr>
      </w:pPr>
      <w:r>
        <w:rPr>
          <w:rFonts w:hint="eastAsia" w:ascii="宋体" w:hAnsi="宋体" w:eastAsia="宋体" w:cs="宋体"/>
          <w:bCs/>
          <w:color w:val="auto"/>
          <w:sz w:val="24"/>
          <w:szCs w:val="24"/>
          <w:highlight w:val="none"/>
          <w:lang w:val="en-US" w:eastAsia="zh-CN" w:bidi="ar-SA"/>
        </w:rPr>
        <w:t>1.1.5</w:t>
      </w:r>
      <w:r>
        <w:rPr>
          <w:rFonts w:hint="eastAsia"/>
          <w:color w:val="auto"/>
          <w:highlight w:val="none"/>
        </w:rPr>
        <w:t>项目改造必要性</w:t>
      </w:r>
    </w:p>
    <w:p w14:paraId="33645D90">
      <w:pPr>
        <w:widowControl/>
        <w:numPr>
          <w:ilvl w:val="-1"/>
          <w:numId w:val="0"/>
        </w:numPr>
        <w:shd w:val="clear"/>
        <w:bidi w:val="0"/>
        <w:snapToGrid/>
        <w:spacing w:line="360" w:lineRule="auto"/>
        <w:ind w:leftChars="0" w:firstLine="480" w:firstLineChars="200"/>
        <w:rPr>
          <w:rFonts w:hint="eastAsia"/>
          <w:color w:val="auto"/>
          <w:highlight w:val="none"/>
          <w:lang w:val="zh-CN"/>
        </w:rPr>
      </w:pPr>
      <w:r>
        <w:rPr>
          <w:rFonts w:hint="eastAsia"/>
          <w:color w:val="auto"/>
          <w:highlight w:val="none"/>
          <w:rtl w:val="0"/>
          <w:lang w:val="zh-CN" w:eastAsia="zh-CN"/>
        </w:rPr>
        <w:t>1</w:t>
      </w:r>
      <w:r>
        <w:rPr>
          <w:rFonts w:hint="eastAsia"/>
          <w:color w:val="auto"/>
          <w:highlight w:val="none"/>
          <w:rtl w:val="0"/>
          <w:lang w:val="en-US" w:eastAsia="zh-CN"/>
        </w:rPr>
        <w:t>.</w:t>
      </w:r>
      <w:r>
        <w:rPr>
          <w:rFonts w:hint="eastAsia"/>
          <w:color w:val="auto"/>
          <w:highlight w:val="none"/>
          <w:rtl w:val="0"/>
          <w:lang w:val="zh-CN" w:eastAsia="zh-CN"/>
        </w:rPr>
        <w:t>项目符合中山眼科中心总体规划及事业发展的需要。</w:t>
      </w:r>
    </w:p>
    <w:p w14:paraId="2DF1FB73">
      <w:pPr>
        <w:widowControl/>
        <w:numPr>
          <w:ilvl w:val="-1"/>
          <w:numId w:val="0"/>
        </w:numPr>
        <w:shd w:val="clear"/>
        <w:bidi w:val="0"/>
        <w:snapToGrid/>
        <w:spacing w:line="360" w:lineRule="auto"/>
        <w:ind w:leftChars="0" w:firstLine="480" w:firstLineChars="200"/>
        <w:rPr>
          <w:rFonts w:hint="eastAsia"/>
          <w:color w:val="auto"/>
          <w:highlight w:val="none"/>
          <w:lang w:val="zh-CN"/>
        </w:rPr>
      </w:pPr>
      <w:r>
        <w:rPr>
          <w:rFonts w:hint="eastAsia"/>
          <w:color w:val="auto"/>
          <w:highlight w:val="none"/>
          <w:rtl w:val="0"/>
          <w:lang w:val="zh-CN" w:eastAsia="zh-CN"/>
        </w:rPr>
        <w:t>2</w:t>
      </w:r>
      <w:r>
        <w:rPr>
          <w:rFonts w:hint="eastAsia"/>
          <w:color w:val="auto"/>
          <w:highlight w:val="none"/>
          <w:rtl w:val="0"/>
          <w:lang w:val="en-US" w:eastAsia="zh-CN"/>
        </w:rPr>
        <w:t>.</w:t>
      </w:r>
      <w:r>
        <w:rPr>
          <w:rFonts w:hint="eastAsia"/>
          <w:color w:val="auto"/>
          <w:highlight w:val="none"/>
          <w:rtl w:val="0"/>
          <w:lang w:val="zh-CN" w:eastAsia="zh-CN"/>
        </w:rPr>
        <w:t>项目有利于改善患者就医体验和医护工作条件。</w:t>
      </w:r>
    </w:p>
    <w:p w14:paraId="7A1E8603">
      <w:pPr>
        <w:widowControl/>
        <w:numPr>
          <w:ilvl w:val="-1"/>
          <w:numId w:val="0"/>
        </w:numPr>
        <w:shd w:val="clear"/>
        <w:bidi w:val="0"/>
        <w:snapToGrid/>
        <w:spacing w:line="360" w:lineRule="auto"/>
        <w:ind w:firstLine="480" w:firstLineChars="200"/>
        <w:rPr>
          <w:rFonts w:hint="eastAsia"/>
          <w:color w:val="auto"/>
          <w:highlight w:val="none"/>
          <w:lang w:val="zh-CN"/>
        </w:rPr>
      </w:pPr>
      <w:r>
        <w:rPr>
          <w:rFonts w:hint="eastAsia"/>
          <w:color w:val="auto"/>
          <w:highlight w:val="none"/>
          <w:rtl w:val="0"/>
          <w:lang w:val="zh-CN" w:eastAsia="zh-CN"/>
        </w:rPr>
        <w:t>3</w:t>
      </w:r>
      <w:r>
        <w:rPr>
          <w:rFonts w:hint="eastAsia"/>
          <w:color w:val="auto"/>
          <w:highlight w:val="none"/>
          <w:rtl w:val="0"/>
          <w:lang w:val="en-US" w:eastAsia="zh-CN"/>
        </w:rPr>
        <w:t>.</w:t>
      </w:r>
      <w:r>
        <w:rPr>
          <w:rFonts w:hint="eastAsia"/>
          <w:color w:val="auto"/>
          <w:highlight w:val="none"/>
          <w:rtl w:val="0"/>
          <w:lang w:val="zh-CN" w:eastAsia="zh-CN"/>
        </w:rPr>
        <w:t>项目有利于中山眼科中心的可持续及高质量发展。</w:t>
      </w:r>
    </w:p>
    <w:p w14:paraId="25458B58">
      <w:pPr>
        <w:pStyle w:val="3"/>
        <w:numPr>
          <w:ilvl w:val="1"/>
          <w:numId w:val="0"/>
        </w:numPr>
        <w:ind w:firstLine="0"/>
        <w:rPr>
          <w:rFonts w:hint="eastAsia"/>
          <w:color w:val="auto"/>
          <w:highlight w:val="none"/>
        </w:rPr>
      </w:pPr>
      <w:bookmarkStart w:id="6" w:name="_Toc6289"/>
      <w:bookmarkStart w:id="7" w:name="_Toc15698"/>
      <w:r>
        <w:rPr>
          <w:rFonts w:hint="eastAsia" w:ascii="黑体" w:hAnsi="黑体" w:eastAsia="黑体" w:cs="黑体"/>
          <w:b/>
          <w:bCs/>
          <w:color w:val="auto"/>
          <w:sz w:val="28"/>
          <w:szCs w:val="28"/>
          <w:highlight w:val="none"/>
          <w:lang w:val="en-US" w:eastAsia="zh-CN" w:bidi="ar-SA"/>
        </w:rPr>
        <w:t>1.2</w:t>
      </w:r>
      <w:r>
        <w:rPr>
          <w:rFonts w:hint="eastAsia"/>
          <w:color w:val="auto"/>
          <w:highlight w:val="none"/>
        </w:rPr>
        <w:t>项目规模</w:t>
      </w:r>
      <w:bookmarkEnd w:id="6"/>
      <w:bookmarkEnd w:id="7"/>
    </w:p>
    <w:p w14:paraId="547D8EF3">
      <w:pPr>
        <w:pStyle w:val="4"/>
        <w:numPr>
          <w:ilvl w:val="2"/>
          <w:numId w:val="0"/>
        </w:numPr>
        <w:rPr>
          <w:rFonts w:hint="eastAsia" w:eastAsia="宋体"/>
          <w:color w:val="auto"/>
          <w:highlight w:val="none"/>
          <w:lang w:eastAsia="zh-CN"/>
        </w:rPr>
      </w:pPr>
      <w:r>
        <w:rPr>
          <w:rFonts w:hint="eastAsia" w:ascii="宋体" w:hAnsi="宋体" w:eastAsia="宋体" w:cs="宋体"/>
          <w:bCs/>
          <w:color w:val="auto"/>
          <w:sz w:val="24"/>
          <w:szCs w:val="24"/>
          <w:highlight w:val="none"/>
          <w:lang w:val="en-US" w:eastAsia="zh-CN" w:bidi="ar-SA"/>
        </w:rPr>
        <w:t>1.2.1</w:t>
      </w:r>
      <w:r>
        <w:rPr>
          <w:rFonts w:hint="eastAsia"/>
          <w:color w:val="auto"/>
          <w:highlight w:val="none"/>
        </w:rPr>
        <w:t>项目规模</w:t>
      </w:r>
      <w:r>
        <w:rPr>
          <w:rFonts w:hint="eastAsia"/>
          <w:color w:val="auto"/>
          <w:highlight w:val="none"/>
          <w:lang w:eastAsia="zh-CN"/>
        </w:rPr>
        <w:t>及内容</w:t>
      </w:r>
    </w:p>
    <w:p w14:paraId="5D421ED8">
      <w:pPr>
        <w:spacing w:before="62" w:beforeLines="20" w:after="62" w:afterLines="20" w:line="276" w:lineRule="auto"/>
        <w:ind w:firstLine="480" w:firstLineChars="200"/>
        <w:jc w:val="left"/>
        <w:rPr>
          <w:rFonts w:hint="eastAsia"/>
          <w:color w:val="auto"/>
        </w:rPr>
      </w:pPr>
      <w:r>
        <w:rPr>
          <w:rFonts w:ascii="Arial" w:hAnsi="Arial" w:cs="Arial"/>
          <w:color w:val="auto"/>
          <w:sz w:val="24"/>
          <w:szCs w:val="24"/>
        </w:rPr>
        <w:t>本工程为</w:t>
      </w:r>
      <w:r>
        <w:rPr>
          <w:rFonts w:hint="eastAsia" w:ascii="Arial" w:hAnsi="Arial" w:cs="Arial"/>
          <w:color w:val="auto"/>
          <w:sz w:val="24"/>
          <w:szCs w:val="24"/>
        </w:rPr>
        <w:t>中山眼科中心制剂室搬迁</w:t>
      </w:r>
      <w:r>
        <w:rPr>
          <w:rFonts w:hint="eastAsia" w:ascii="Arial" w:hAnsi="Arial" w:cs="Arial"/>
          <w:color w:val="auto"/>
          <w:sz w:val="24"/>
          <w:szCs w:val="24"/>
          <w:lang w:eastAsia="zh-CN"/>
        </w:rPr>
        <w:t>重建</w:t>
      </w:r>
      <w:r>
        <w:rPr>
          <w:rFonts w:hint="eastAsia" w:ascii="Arial" w:hAnsi="Arial" w:cs="Arial"/>
          <w:color w:val="auto"/>
          <w:sz w:val="24"/>
          <w:szCs w:val="24"/>
        </w:rPr>
        <w:t>工程</w:t>
      </w:r>
      <w:r>
        <w:rPr>
          <w:rFonts w:ascii="Arial" w:hAnsi="Arial" w:cs="Arial"/>
          <w:color w:val="auto"/>
          <w:sz w:val="24"/>
          <w:szCs w:val="24"/>
        </w:rPr>
        <w:t>，</w:t>
      </w:r>
      <w:r>
        <w:rPr>
          <w:rFonts w:hint="eastAsia" w:asciiTheme="minorEastAsia" w:hAnsiTheme="minorEastAsia" w:eastAsiaTheme="minorEastAsia" w:cstheme="minorEastAsia"/>
          <w:color w:val="auto"/>
          <w:sz w:val="24"/>
          <w:szCs w:val="24"/>
          <w:highlight w:val="none"/>
          <w:lang w:val="en-US" w:eastAsia="zh-CN"/>
        </w:rPr>
        <w:t>需要对区庄院区3号楼17楼进行整体装修改造，包括</w:t>
      </w:r>
      <w:r>
        <w:rPr>
          <w:rFonts w:ascii="Arial" w:hAnsi="Arial" w:cs="Arial"/>
          <w:color w:val="auto"/>
          <w:sz w:val="24"/>
          <w:highlight w:val="none"/>
        </w:rPr>
        <w:t>装修工程、通风与空调安装工程、给排水安装工程、电气安装工程、</w:t>
      </w:r>
      <w:r>
        <w:rPr>
          <w:rFonts w:hint="eastAsia" w:ascii="Arial" w:hAnsi="Arial" w:cs="Arial"/>
          <w:color w:val="auto"/>
          <w:sz w:val="24"/>
          <w:highlight w:val="none"/>
        </w:rPr>
        <w:t>弱电</w:t>
      </w:r>
      <w:r>
        <w:rPr>
          <w:rFonts w:ascii="Arial" w:hAnsi="Arial" w:cs="Arial"/>
          <w:color w:val="auto"/>
          <w:sz w:val="24"/>
          <w:highlight w:val="none"/>
        </w:rPr>
        <w:t>安装工程、工艺管道安装工程</w:t>
      </w:r>
      <w:r>
        <w:rPr>
          <w:rFonts w:hint="eastAsia" w:ascii="Arial" w:hAnsi="Arial" w:cs="Arial"/>
          <w:color w:val="auto"/>
          <w:sz w:val="24"/>
          <w:highlight w:val="none"/>
        </w:rPr>
        <w:t>、</w:t>
      </w:r>
      <w:r>
        <w:rPr>
          <w:rFonts w:hint="eastAsia" w:ascii="Arial" w:hAnsi="Arial" w:cs="Arial"/>
          <w:color w:val="auto"/>
          <w:sz w:val="24"/>
          <w:highlight w:val="none"/>
          <w:lang w:eastAsia="zh-CN"/>
        </w:rPr>
        <w:t>消防工程、</w:t>
      </w:r>
      <w:r>
        <w:rPr>
          <w:rFonts w:hint="eastAsia" w:ascii="Arial" w:hAnsi="Arial" w:cs="Arial"/>
          <w:color w:val="auto"/>
          <w:sz w:val="24"/>
          <w:highlight w:val="none"/>
        </w:rPr>
        <w:t>防水工程、原有生产设备搬运及安装等</w:t>
      </w:r>
      <w:r>
        <w:rPr>
          <w:rFonts w:ascii="Arial" w:hAnsi="Arial" w:cs="Arial"/>
          <w:color w:val="auto"/>
          <w:sz w:val="24"/>
          <w:highlight w:val="none"/>
        </w:rPr>
        <w:t>。承包从材料供货、</w:t>
      </w:r>
      <w:r>
        <w:rPr>
          <w:rFonts w:hint="eastAsia" w:ascii="Arial" w:hAnsi="Arial" w:cs="Arial"/>
          <w:color w:val="auto"/>
          <w:sz w:val="24"/>
          <w:highlight w:val="none"/>
        </w:rPr>
        <w:t>施工、</w:t>
      </w:r>
      <w:r>
        <w:rPr>
          <w:rFonts w:ascii="Arial" w:hAnsi="Arial" w:cs="Arial"/>
          <w:color w:val="auto"/>
          <w:sz w:val="24"/>
          <w:highlight w:val="none"/>
        </w:rPr>
        <w:t>安装调试、验收、质保期内售后服务（维修、保养等）等全过程工作内容。</w:t>
      </w:r>
    </w:p>
    <w:p w14:paraId="3AF26A3A">
      <w:pPr>
        <w:pStyle w:val="4"/>
        <w:numPr>
          <w:ilvl w:val="2"/>
          <w:numId w:val="0"/>
        </w:numPr>
        <w:rPr>
          <w:rFonts w:hint="eastAsia"/>
          <w:color w:val="auto"/>
          <w:highlight w:val="none"/>
        </w:rPr>
      </w:pPr>
      <w:r>
        <w:rPr>
          <w:rFonts w:hint="eastAsia" w:ascii="宋体" w:hAnsi="宋体" w:eastAsia="宋体" w:cs="宋体"/>
          <w:bCs/>
          <w:color w:val="auto"/>
          <w:sz w:val="24"/>
          <w:szCs w:val="24"/>
          <w:highlight w:val="none"/>
          <w:lang w:val="en-US" w:eastAsia="zh-CN" w:bidi="ar-SA"/>
        </w:rPr>
        <w:t>1.2.2</w:t>
      </w:r>
      <w:r>
        <w:rPr>
          <w:rFonts w:hint="eastAsia"/>
          <w:color w:val="auto"/>
          <w:highlight w:val="none"/>
        </w:rPr>
        <w:t>项目投资金额</w:t>
      </w:r>
    </w:p>
    <w:p w14:paraId="26ED9F16">
      <w:pPr>
        <w:shd w:val="clear"/>
        <w:bidi w:val="0"/>
        <w:ind w:firstLine="480" w:firstLineChars="200"/>
        <w:rPr>
          <w:rFonts w:hint="eastAsia"/>
          <w:color w:val="auto"/>
          <w:sz w:val="24"/>
          <w:highlight w:val="none"/>
        </w:rPr>
      </w:pPr>
      <w:r>
        <w:rPr>
          <w:rFonts w:hint="eastAsia"/>
          <w:color w:val="auto"/>
          <w:sz w:val="24"/>
          <w:szCs w:val="24"/>
          <w:highlight w:val="none"/>
          <w:lang w:val="en-US" w:eastAsia="zh-CN"/>
        </w:rPr>
        <w:t>项目建设投资为1100万元</w:t>
      </w:r>
    </w:p>
    <w:p w14:paraId="7A0364EF">
      <w:pPr>
        <w:snapToGrid w:val="0"/>
        <w:spacing w:line="360" w:lineRule="auto"/>
        <w:jc w:val="left"/>
        <w:rPr>
          <w:rFonts w:hint="eastAsia"/>
          <w:color w:val="auto"/>
          <w:sz w:val="24"/>
          <w:highlight w:val="none"/>
        </w:rPr>
      </w:pPr>
    </w:p>
    <w:p w14:paraId="22AECF55">
      <w:pPr>
        <w:snapToGrid w:val="0"/>
        <w:spacing w:line="360" w:lineRule="auto"/>
        <w:ind w:firstLine="482"/>
        <w:rPr>
          <w:rFonts w:hint="eastAsia"/>
          <w:color w:val="auto"/>
          <w:sz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24A25837">
      <w:pPr>
        <w:pStyle w:val="2"/>
        <w:bidi w:val="0"/>
        <w:rPr>
          <w:rFonts w:hint="eastAsia"/>
          <w:color w:val="auto"/>
          <w:highlight w:val="none"/>
        </w:rPr>
      </w:pPr>
      <w:bookmarkStart w:id="8" w:name="_Toc6761"/>
      <w:bookmarkStart w:id="9" w:name="_Toc21498"/>
      <w:r>
        <w:rPr>
          <w:rFonts w:hint="eastAsia"/>
          <w:color w:val="auto"/>
          <w:highlight w:val="none"/>
          <w:lang w:val="en-US" w:eastAsia="zh-CN"/>
        </w:rPr>
        <w:t xml:space="preserve">第二章 </w:t>
      </w:r>
      <w:r>
        <w:rPr>
          <w:rFonts w:hint="eastAsia"/>
          <w:color w:val="auto"/>
          <w:highlight w:val="none"/>
        </w:rPr>
        <w:t>设计任务</w:t>
      </w:r>
      <w:bookmarkEnd w:id="8"/>
      <w:bookmarkEnd w:id="9"/>
    </w:p>
    <w:p w14:paraId="148DF3B0">
      <w:pPr>
        <w:bidi w:val="0"/>
        <w:rPr>
          <w:rFonts w:hint="eastAsia"/>
          <w:color w:val="auto"/>
          <w:highlight w:val="none"/>
          <w:lang w:val="en-US" w:eastAsia="zh-CN"/>
        </w:rPr>
      </w:pPr>
    </w:p>
    <w:p w14:paraId="78CF984D">
      <w:pPr>
        <w:pStyle w:val="3"/>
        <w:bidi w:val="0"/>
        <w:rPr>
          <w:rFonts w:hint="eastAsia"/>
          <w:color w:val="auto"/>
          <w:highlight w:val="none"/>
        </w:rPr>
      </w:pPr>
      <w:bookmarkStart w:id="10" w:name="_Toc27020"/>
      <w:bookmarkStart w:id="11" w:name="_Toc18333"/>
      <w:r>
        <w:rPr>
          <w:rFonts w:hint="eastAsia"/>
          <w:color w:val="auto"/>
          <w:highlight w:val="none"/>
          <w:lang w:val="en-US" w:eastAsia="zh-CN"/>
        </w:rPr>
        <w:t>2</w:t>
      </w:r>
      <w:r>
        <w:rPr>
          <w:rFonts w:hint="eastAsia"/>
          <w:color w:val="auto"/>
          <w:highlight w:val="none"/>
        </w:rPr>
        <w:t>.1设计</w:t>
      </w:r>
      <w:r>
        <w:rPr>
          <w:rFonts w:hint="eastAsia"/>
          <w:color w:val="auto"/>
          <w:highlight w:val="none"/>
          <w:lang w:val="en-US" w:eastAsia="zh-CN"/>
        </w:rPr>
        <w:t>目标</w:t>
      </w:r>
      <w:bookmarkEnd w:id="10"/>
      <w:bookmarkEnd w:id="11"/>
    </w:p>
    <w:p w14:paraId="2EFABBE9">
      <w:pPr>
        <w:bidi w:val="0"/>
        <w:rPr>
          <w:rFonts w:hint="eastAsia"/>
          <w:color w:val="auto"/>
          <w:highlight w:val="none"/>
          <w:lang w:val="en-US" w:eastAsia="zh-CN"/>
        </w:rPr>
      </w:pPr>
      <w:r>
        <w:rPr>
          <w:rFonts w:hint="eastAsia"/>
          <w:color w:val="auto"/>
          <w:highlight w:val="none"/>
          <w:lang w:val="en-US" w:eastAsia="zh-CN"/>
        </w:rPr>
        <w:t>项目</w:t>
      </w:r>
      <w:r>
        <w:rPr>
          <w:rFonts w:hint="eastAsia"/>
          <w:color w:val="auto"/>
          <w:highlight w:val="none"/>
          <w:lang w:val="zh-CN" w:eastAsia="zh-CN"/>
        </w:rPr>
        <w:t>为配合区庄院区综合能力提升为目标，旨在进一步改善区庄院区医疗科研条件，提高患者和职工满意度，满足医院高质量发展的要求</w:t>
      </w:r>
      <w:r>
        <w:rPr>
          <w:rFonts w:hint="eastAsia"/>
          <w:color w:val="auto"/>
          <w:highlight w:val="none"/>
          <w:lang w:val="en-US" w:eastAsia="zh-CN"/>
        </w:rPr>
        <w:t>为目标。</w:t>
      </w:r>
    </w:p>
    <w:p w14:paraId="33B1DE24">
      <w:pPr>
        <w:bidi w:val="0"/>
        <w:rPr>
          <w:rFonts w:hint="eastAsia"/>
          <w:color w:val="auto"/>
          <w:highlight w:val="none"/>
          <w:lang w:val="en-US" w:eastAsia="zh-CN"/>
        </w:rPr>
      </w:pPr>
      <w:r>
        <w:rPr>
          <w:rFonts w:hint="eastAsia"/>
          <w:color w:val="auto"/>
          <w:highlight w:val="none"/>
          <w:lang w:val="en-US" w:eastAsia="zh-CN"/>
        </w:rPr>
        <w:t>在需重建的1号楼旧建筑物内将原有制剂室搬迁至3号楼17楼并重新装修、安装、调试等。</w:t>
      </w:r>
    </w:p>
    <w:p w14:paraId="31FCD32B">
      <w:pPr>
        <w:pStyle w:val="3"/>
        <w:bidi w:val="0"/>
        <w:rPr>
          <w:rFonts w:hint="eastAsia"/>
          <w:color w:val="auto"/>
          <w:highlight w:val="none"/>
        </w:rPr>
      </w:pPr>
      <w:bookmarkStart w:id="12" w:name="_Toc518"/>
      <w:bookmarkStart w:id="13" w:name="_Toc28759"/>
      <w:r>
        <w:rPr>
          <w:rFonts w:hint="eastAsia"/>
          <w:color w:val="auto"/>
          <w:highlight w:val="none"/>
          <w:lang w:val="en-US" w:eastAsia="zh-CN"/>
        </w:rPr>
        <w:t>2</w:t>
      </w:r>
      <w:r>
        <w:rPr>
          <w:rFonts w:hint="eastAsia"/>
          <w:color w:val="auto"/>
          <w:highlight w:val="none"/>
        </w:rPr>
        <w:t>.</w:t>
      </w:r>
      <w:r>
        <w:rPr>
          <w:rFonts w:hint="eastAsia"/>
          <w:color w:val="auto"/>
          <w:highlight w:val="none"/>
          <w:lang w:val="en-US" w:eastAsia="zh-CN"/>
        </w:rPr>
        <w:t>2</w:t>
      </w:r>
      <w:r>
        <w:rPr>
          <w:rFonts w:hint="eastAsia"/>
          <w:color w:val="auto"/>
          <w:highlight w:val="none"/>
        </w:rPr>
        <w:t>设计原则</w:t>
      </w:r>
      <w:bookmarkEnd w:id="12"/>
      <w:bookmarkEnd w:id="13"/>
    </w:p>
    <w:p w14:paraId="3E883CFF">
      <w:pPr>
        <w:bidi w:val="0"/>
        <w:rPr>
          <w:rFonts w:hint="eastAsia"/>
          <w:color w:val="auto"/>
          <w:highlight w:val="none"/>
        </w:rPr>
      </w:pPr>
      <w:r>
        <w:rPr>
          <w:rFonts w:hint="eastAsia"/>
          <w:color w:val="auto"/>
          <w:highlight w:val="none"/>
        </w:rPr>
        <w:t>1</w:t>
      </w:r>
      <w:r>
        <w:rPr>
          <w:rFonts w:hint="eastAsia"/>
          <w:color w:val="auto"/>
          <w:highlight w:val="none"/>
          <w:lang w:eastAsia="zh-CN"/>
        </w:rPr>
        <w:t>、</w:t>
      </w:r>
      <w:r>
        <w:rPr>
          <w:rFonts w:hint="eastAsia"/>
          <w:color w:val="auto"/>
          <w:highlight w:val="none"/>
        </w:rPr>
        <w:t>项目建设应符合国家颁布的相关标准及规范。</w:t>
      </w:r>
    </w:p>
    <w:p w14:paraId="63CBB36C">
      <w:pPr>
        <w:bidi w:val="0"/>
        <w:rPr>
          <w:rFonts w:hint="eastAsia"/>
          <w:color w:val="auto"/>
          <w:highlight w:val="none"/>
        </w:rPr>
      </w:pP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项目建设应满足</w:t>
      </w:r>
      <w:r>
        <w:rPr>
          <w:rFonts w:hint="eastAsia"/>
          <w:color w:val="auto"/>
          <w:highlight w:val="none"/>
          <w:lang w:eastAsia="zh-CN"/>
        </w:rPr>
        <w:t>使用科室</w:t>
      </w:r>
      <w:r>
        <w:rPr>
          <w:rFonts w:hint="eastAsia"/>
          <w:color w:val="auto"/>
          <w:highlight w:val="none"/>
        </w:rPr>
        <w:t>用房所需要的功能使用要求。</w:t>
      </w:r>
    </w:p>
    <w:p w14:paraId="0ED69724">
      <w:pPr>
        <w:bidi w:val="0"/>
        <w:rPr>
          <w:rFonts w:ascii="Arial" w:hAnsi="Arial" w:cs="Arial"/>
          <w:color w:val="auto"/>
          <w:sz w:val="24"/>
          <w:szCs w:val="24"/>
        </w:rPr>
      </w:pPr>
      <w:r>
        <w:rPr>
          <w:rFonts w:hint="eastAsia"/>
          <w:color w:val="auto"/>
          <w:highlight w:val="none"/>
          <w:lang w:val="en-US" w:eastAsia="zh-CN"/>
        </w:rPr>
        <w:t>3</w:t>
      </w:r>
      <w:r>
        <w:rPr>
          <w:rFonts w:hint="eastAsia"/>
          <w:color w:val="auto"/>
          <w:highlight w:val="none"/>
          <w:lang w:eastAsia="zh-CN"/>
        </w:rPr>
        <w:t>、</w:t>
      </w:r>
      <w:r>
        <w:rPr>
          <w:rFonts w:ascii="Arial" w:hAnsi="Arial" w:cs="Arial"/>
          <w:color w:val="auto"/>
          <w:sz w:val="24"/>
          <w:szCs w:val="24"/>
        </w:rPr>
        <w:t>本</w:t>
      </w:r>
      <w:r>
        <w:rPr>
          <w:rFonts w:hint="eastAsia" w:ascii="Arial" w:hAnsi="Arial" w:cs="Arial"/>
          <w:color w:val="auto"/>
          <w:sz w:val="24"/>
          <w:szCs w:val="24"/>
        </w:rPr>
        <w:t>项目</w:t>
      </w:r>
      <w:r>
        <w:rPr>
          <w:rFonts w:ascii="Arial" w:hAnsi="Arial" w:cs="Arial"/>
          <w:color w:val="auto"/>
          <w:sz w:val="24"/>
          <w:szCs w:val="24"/>
        </w:rPr>
        <w:t>车间</w:t>
      </w:r>
      <w:r>
        <w:rPr>
          <w:rFonts w:hint="eastAsia" w:ascii="Arial" w:hAnsi="Arial" w:cs="Arial"/>
          <w:color w:val="auto"/>
          <w:sz w:val="24"/>
          <w:szCs w:val="24"/>
        </w:rPr>
        <w:t>材料、安装</w:t>
      </w:r>
      <w:r>
        <w:rPr>
          <w:rFonts w:ascii="Arial" w:hAnsi="Arial" w:cs="Arial"/>
          <w:color w:val="auto"/>
          <w:sz w:val="24"/>
          <w:szCs w:val="24"/>
        </w:rPr>
        <w:t>和装修要求体现当前国际先进流程设计理念，体现健康、安全、环保和节能的理念，降低生产运行成本。</w:t>
      </w:r>
    </w:p>
    <w:p w14:paraId="61F2C4F9">
      <w:pPr>
        <w:bidi w:val="0"/>
        <w:rPr>
          <w:rFonts w:hint="eastAsia"/>
          <w:color w:val="auto"/>
          <w:highlight w:val="none"/>
        </w:rPr>
      </w:pPr>
      <w:r>
        <w:rPr>
          <w:rFonts w:hint="eastAsia"/>
          <w:color w:val="auto"/>
          <w:highlight w:val="none"/>
          <w:lang w:val="en-US" w:eastAsia="zh-CN"/>
        </w:rPr>
        <w:t>4、</w:t>
      </w:r>
      <w:r>
        <w:rPr>
          <w:rFonts w:ascii="Arial" w:hAnsi="Arial" w:cs="Arial"/>
          <w:color w:val="auto"/>
          <w:sz w:val="24"/>
          <w:szCs w:val="24"/>
        </w:rPr>
        <w:t>符合中国2010版GMP现行的规范及医院制剂生产规范要求</w:t>
      </w:r>
      <w:r>
        <w:rPr>
          <w:rFonts w:hint="eastAsia" w:ascii="Arial" w:hAnsi="Arial" w:cs="Arial"/>
          <w:color w:val="auto"/>
          <w:sz w:val="24"/>
          <w:szCs w:val="24"/>
        </w:rPr>
        <w:t>，及相关质检实验室/微生物室的要求</w:t>
      </w:r>
      <w:r>
        <w:rPr>
          <w:rFonts w:ascii="Arial" w:hAnsi="Arial" w:cs="Arial"/>
          <w:color w:val="auto"/>
          <w:sz w:val="24"/>
          <w:szCs w:val="24"/>
        </w:rPr>
        <w:t>，并通过药监部门的评审验收</w:t>
      </w:r>
      <w:r>
        <w:rPr>
          <w:rFonts w:hint="eastAsia"/>
          <w:color w:val="auto"/>
          <w:highlight w:val="none"/>
        </w:rPr>
        <w:t>。</w:t>
      </w:r>
    </w:p>
    <w:p w14:paraId="1F0FF51A">
      <w:pPr>
        <w:bidi w:val="0"/>
        <w:rPr>
          <w:rFonts w:ascii="Arial" w:hAnsi="Arial" w:cs="Arial"/>
          <w:color w:val="auto"/>
          <w:sz w:val="24"/>
          <w:szCs w:val="24"/>
        </w:rPr>
      </w:pPr>
      <w:r>
        <w:rPr>
          <w:rFonts w:hint="eastAsia"/>
          <w:color w:val="auto"/>
          <w:highlight w:val="none"/>
          <w:lang w:val="en-US" w:eastAsia="zh-CN"/>
        </w:rPr>
        <w:t>5、</w:t>
      </w:r>
      <w:r>
        <w:rPr>
          <w:rFonts w:hint="eastAsia" w:ascii="Arial" w:hAnsi="Arial" w:cs="Arial"/>
          <w:color w:val="auto"/>
          <w:sz w:val="24"/>
          <w:szCs w:val="24"/>
        </w:rPr>
        <w:t>项目</w:t>
      </w:r>
      <w:r>
        <w:rPr>
          <w:rFonts w:ascii="Arial" w:hAnsi="Arial" w:cs="Arial"/>
          <w:color w:val="auto"/>
          <w:sz w:val="24"/>
          <w:szCs w:val="24"/>
        </w:rPr>
        <w:t>车间生产</w:t>
      </w:r>
      <w:r>
        <w:rPr>
          <w:rFonts w:hint="eastAsia" w:ascii="Arial" w:hAnsi="Arial" w:cs="Arial"/>
          <w:color w:val="auto"/>
          <w:sz w:val="24"/>
          <w:szCs w:val="24"/>
        </w:rPr>
        <w:t>自动化设备（不在本招标范围内），</w:t>
      </w:r>
      <w:r>
        <w:rPr>
          <w:rFonts w:ascii="Arial" w:hAnsi="Arial" w:cs="Arial"/>
          <w:color w:val="auto"/>
          <w:sz w:val="24"/>
          <w:szCs w:val="24"/>
        </w:rPr>
        <w:t>运作实现机械化、自</w:t>
      </w:r>
    </w:p>
    <w:p w14:paraId="13E41906">
      <w:pPr>
        <w:spacing w:before="62" w:beforeLines="20" w:after="62" w:afterLines="20" w:line="276" w:lineRule="auto"/>
        <w:ind w:left="0" w:leftChars="0" w:firstLine="0" w:firstLineChars="0"/>
        <w:jc w:val="left"/>
        <w:rPr>
          <w:rFonts w:ascii="Arial" w:hAnsi="Arial" w:cs="Arial"/>
          <w:color w:val="auto"/>
          <w:sz w:val="24"/>
          <w:szCs w:val="24"/>
        </w:rPr>
      </w:pPr>
      <w:r>
        <w:rPr>
          <w:rFonts w:ascii="Arial" w:hAnsi="Arial" w:cs="Arial"/>
          <w:color w:val="auto"/>
          <w:sz w:val="24"/>
          <w:szCs w:val="24"/>
        </w:rPr>
        <w:t>动化，工艺设备和物料转运设备具备良好的人机工程设计</w:t>
      </w:r>
      <w:r>
        <w:rPr>
          <w:rFonts w:hint="eastAsia" w:ascii="Arial" w:hAnsi="Arial" w:cs="Arial"/>
          <w:color w:val="auto"/>
          <w:sz w:val="24"/>
          <w:szCs w:val="24"/>
        </w:rPr>
        <w:t>，</w:t>
      </w:r>
      <w:r>
        <w:rPr>
          <w:rFonts w:ascii="Arial" w:hAnsi="Arial" w:cs="Arial"/>
          <w:color w:val="auto"/>
          <w:sz w:val="24"/>
          <w:szCs w:val="24"/>
        </w:rPr>
        <w:t>可有效降低工人劳动强度，实现高效率生产。</w:t>
      </w:r>
    </w:p>
    <w:p w14:paraId="3329DB3B">
      <w:pPr>
        <w:spacing w:before="62" w:beforeLines="20" w:after="62" w:afterLines="20" w:line="276" w:lineRule="auto"/>
        <w:jc w:val="left"/>
        <w:rPr>
          <w:rFonts w:ascii="Arial" w:hAnsi="Arial" w:cs="Arial"/>
          <w:color w:val="auto"/>
          <w:sz w:val="24"/>
          <w:szCs w:val="24"/>
        </w:rPr>
      </w:pPr>
      <w:r>
        <w:rPr>
          <w:rFonts w:hint="eastAsia" w:ascii="Arial" w:hAnsi="Arial" w:cs="Arial"/>
          <w:color w:val="auto"/>
          <w:sz w:val="24"/>
          <w:szCs w:val="24"/>
          <w:lang w:val="en-US" w:eastAsia="zh-CN"/>
        </w:rPr>
        <w:t>7</w:t>
      </w:r>
      <w:r>
        <w:rPr>
          <w:rFonts w:hint="eastAsia" w:ascii="Arial" w:hAnsi="Arial" w:cs="Arial"/>
          <w:color w:val="auto"/>
          <w:sz w:val="24"/>
          <w:szCs w:val="24"/>
        </w:rPr>
        <w:t>、</w:t>
      </w:r>
      <w:r>
        <w:rPr>
          <w:rFonts w:ascii="Arial" w:hAnsi="Arial" w:cs="Arial"/>
          <w:color w:val="auto"/>
          <w:sz w:val="24"/>
          <w:szCs w:val="24"/>
        </w:rPr>
        <w:t>根据产能规划，生产线按总体规划设计，预留设备安装位置体现经济化低成本运行理念。</w:t>
      </w:r>
    </w:p>
    <w:p w14:paraId="3844F7C9">
      <w:pPr>
        <w:spacing w:before="62" w:beforeLines="20" w:after="62" w:afterLines="20" w:line="276" w:lineRule="auto"/>
        <w:jc w:val="left"/>
        <w:rPr>
          <w:rFonts w:ascii="Arial" w:hAnsi="Arial" w:cs="Arial"/>
          <w:color w:val="auto"/>
          <w:sz w:val="24"/>
          <w:szCs w:val="24"/>
        </w:rPr>
      </w:pPr>
      <w:r>
        <w:rPr>
          <w:rFonts w:hint="eastAsia" w:ascii="Arial" w:hAnsi="Arial" w:cs="Arial"/>
          <w:color w:val="auto"/>
          <w:sz w:val="24"/>
          <w:szCs w:val="24"/>
          <w:lang w:val="en-US" w:eastAsia="zh-CN"/>
        </w:rPr>
        <w:t>8</w:t>
      </w:r>
      <w:r>
        <w:rPr>
          <w:rFonts w:hint="eastAsia" w:ascii="Arial" w:hAnsi="Arial" w:cs="Arial"/>
          <w:color w:val="auto"/>
          <w:sz w:val="24"/>
          <w:szCs w:val="24"/>
        </w:rPr>
        <w:t>、</w:t>
      </w:r>
      <w:r>
        <w:rPr>
          <w:rFonts w:ascii="Arial" w:hAnsi="Arial" w:cs="Arial"/>
          <w:color w:val="auto"/>
          <w:sz w:val="24"/>
          <w:szCs w:val="24"/>
        </w:rPr>
        <w:t>各功能间实操性强，考虑员工操作的舒适度及良好的操作环境。</w:t>
      </w:r>
    </w:p>
    <w:p w14:paraId="3D566236">
      <w:pPr>
        <w:spacing w:before="62" w:beforeLines="20" w:after="62" w:afterLines="20" w:line="276" w:lineRule="auto"/>
        <w:ind w:left="478" w:leftChars="199" w:firstLine="57" w:firstLineChars="24"/>
        <w:jc w:val="left"/>
        <w:rPr>
          <w:rFonts w:ascii="Arial" w:hAnsi="Arial" w:cs="Arial"/>
          <w:color w:val="auto"/>
          <w:sz w:val="24"/>
          <w:szCs w:val="24"/>
        </w:rPr>
      </w:pPr>
      <w:r>
        <w:rPr>
          <w:rFonts w:hint="eastAsia" w:ascii="Arial" w:hAnsi="Arial" w:cs="Arial"/>
          <w:color w:val="auto"/>
          <w:sz w:val="24"/>
          <w:szCs w:val="24"/>
          <w:lang w:val="en-US" w:eastAsia="zh-CN"/>
        </w:rPr>
        <w:t>9</w:t>
      </w:r>
      <w:r>
        <w:rPr>
          <w:rFonts w:hint="eastAsia" w:ascii="Arial" w:hAnsi="Arial" w:cs="Arial"/>
          <w:color w:val="auto"/>
          <w:sz w:val="24"/>
          <w:szCs w:val="24"/>
        </w:rPr>
        <w:t>、</w:t>
      </w:r>
      <w:r>
        <w:rPr>
          <w:rFonts w:ascii="Arial" w:hAnsi="Arial" w:cs="Arial"/>
          <w:color w:val="auto"/>
          <w:sz w:val="24"/>
          <w:szCs w:val="24"/>
        </w:rPr>
        <w:t>空调、开关及电器的设计采用节能环保的产品，空调系统采用远程控制</w:t>
      </w:r>
    </w:p>
    <w:p w14:paraId="7568829C">
      <w:pPr>
        <w:spacing w:before="62" w:beforeLines="20" w:after="62" w:afterLines="20" w:line="276" w:lineRule="auto"/>
        <w:ind w:left="0" w:leftChars="0" w:firstLine="0" w:firstLineChars="0"/>
        <w:jc w:val="left"/>
        <w:rPr>
          <w:rFonts w:ascii="Arial" w:hAnsi="Arial" w:cs="Arial"/>
          <w:color w:val="auto"/>
          <w:sz w:val="24"/>
          <w:szCs w:val="24"/>
        </w:rPr>
      </w:pPr>
      <w:r>
        <w:rPr>
          <w:rFonts w:ascii="Arial" w:hAnsi="Arial" w:cs="Arial"/>
          <w:color w:val="auto"/>
          <w:sz w:val="24"/>
          <w:szCs w:val="24"/>
        </w:rPr>
        <w:t>（办公电脑控制）及节能环保设计。</w:t>
      </w:r>
    </w:p>
    <w:p w14:paraId="4F972A14">
      <w:pPr>
        <w:numPr>
          <w:ilvl w:val="0"/>
          <w:numId w:val="0"/>
        </w:numPr>
        <w:spacing w:before="62" w:beforeLines="20" w:after="62" w:afterLines="20" w:line="276" w:lineRule="auto"/>
        <w:jc w:val="left"/>
        <w:rPr>
          <w:rFonts w:ascii="Arial" w:hAnsi="Arial" w:cs="Arial"/>
          <w:color w:val="auto"/>
          <w:sz w:val="24"/>
          <w:szCs w:val="24"/>
        </w:rPr>
      </w:pPr>
      <w:r>
        <w:rPr>
          <w:rFonts w:ascii="Arial" w:hAnsi="Arial" w:cs="Arial"/>
          <w:color w:val="auto"/>
          <w:sz w:val="24"/>
          <w:szCs w:val="24"/>
        </w:rPr>
        <w:t>整体厂房使用寿命大于10年，</w:t>
      </w:r>
      <w:r>
        <w:rPr>
          <w:rFonts w:hint="eastAsia" w:ascii="Arial" w:hAnsi="Arial" w:cs="Arial"/>
          <w:color w:val="auto"/>
          <w:sz w:val="24"/>
          <w:szCs w:val="24"/>
        </w:rPr>
        <w:t>材料、配件品牌选</w:t>
      </w:r>
      <w:r>
        <w:rPr>
          <w:rFonts w:hint="eastAsia" w:ascii="Arial" w:hAnsi="Arial" w:cs="Arial"/>
          <w:color w:val="auto"/>
          <w:sz w:val="24"/>
          <w:highlight w:val="none"/>
        </w:rPr>
        <w:t>详见工艺设备品牌推荐参考表</w:t>
      </w:r>
      <w:r>
        <w:rPr>
          <w:rFonts w:ascii="Arial" w:hAnsi="Arial" w:cs="Arial"/>
          <w:color w:val="auto"/>
          <w:sz w:val="24"/>
          <w:szCs w:val="24"/>
        </w:rPr>
        <w:t>。</w:t>
      </w:r>
    </w:p>
    <w:p w14:paraId="26E4E9FF">
      <w:pPr>
        <w:bidi w:val="0"/>
        <w:rPr>
          <w:rFonts w:hint="default" w:ascii="Arial" w:hAnsi="Arial" w:cs="Arial"/>
          <w:color w:val="auto"/>
          <w:sz w:val="24"/>
          <w:szCs w:val="24"/>
          <w:lang w:val="en-US" w:eastAsia="zh-CN"/>
        </w:rPr>
      </w:pPr>
    </w:p>
    <w:p w14:paraId="7901112A">
      <w:pPr>
        <w:pStyle w:val="3"/>
        <w:bidi w:val="0"/>
        <w:rPr>
          <w:rFonts w:hint="eastAsia"/>
          <w:color w:val="auto"/>
          <w:highlight w:val="none"/>
        </w:rPr>
      </w:pPr>
      <w:bookmarkStart w:id="14" w:name="_Toc16200"/>
      <w:bookmarkStart w:id="15" w:name="_Toc15946"/>
      <w:r>
        <w:rPr>
          <w:rFonts w:hint="eastAsia"/>
          <w:color w:val="auto"/>
          <w:highlight w:val="none"/>
          <w:lang w:val="en-US" w:eastAsia="zh-CN"/>
        </w:rPr>
        <w:t>2.3</w:t>
      </w:r>
      <w:r>
        <w:rPr>
          <w:rFonts w:hint="eastAsia"/>
          <w:color w:val="auto"/>
          <w:highlight w:val="none"/>
        </w:rPr>
        <w:t>设计任务</w:t>
      </w:r>
      <w:bookmarkEnd w:id="14"/>
      <w:bookmarkEnd w:id="15"/>
    </w:p>
    <w:p w14:paraId="7377E9D2">
      <w:pPr>
        <w:bidi w:val="0"/>
        <w:rPr>
          <w:rFonts w:hint="eastAsia"/>
          <w:color w:val="auto"/>
          <w:highlight w:val="none"/>
        </w:rPr>
      </w:pPr>
      <w:r>
        <w:rPr>
          <w:rFonts w:hint="eastAsia"/>
          <w:color w:val="auto"/>
          <w:highlight w:val="none"/>
          <w:lang w:val="en-US" w:eastAsia="zh-CN"/>
        </w:rPr>
        <w:t>※</w:t>
      </w:r>
      <w:r>
        <w:rPr>
          <w:rFonts w:hint="eastAsia"/>
          <w:color w:val="auto"/>
          <w:highlight w:val="none"/>
        </w:rPr>
        <w:t>本设计范围为中山大学中山眼科中心药学部制剂室搬迁重建设计施工一体化项目。通过招标选择能够最大限度满足招标人要求的</w:t>
      </w:r>
      <w:r>
        <w:rPr>
          <w:rFonts w:hint="eastAsia"/>
          <w:color w:val="auto"/>
          <w:highlight w:val="none"/>
          <w:lang w:val="en-US" w:eastAsia="zh-CN"/>
        </w:rPr>
        <w:t>初步</w:t>
      </w:r>
      <w:r>
        <w:rPr>
          <w:rFonts w:hint="eastAsia"/>
          <w:color w:val="auto"/>
          <w:highlight w:val="none"/>
        </w:rPr>
        <w:t>设计方案为中标方案</w:t>
      </w:r>
      <w:r>
        <w:rPr>
          <w:rFonts w:hint="eastAsia"/>
          <w:color w:val="auto"/>
          <w:highlight w:val="none"/>
          <w:lang w:eastAsia="zh-CN"/>
        </w:rPr>
        <w:t>。</w:t>
      </w:r>
    </w:p>
    <w:p w14:paraId="1DF1725A">
      <w:pPr>
        <w:bidi w:val="0"/>
        <w:rPr>
          <w:rFonts w:hint="eastAsia"/>
          <w:color w:val="auto"/>
          <w:highlight w:val="none"/>
        </w:rPr>
      </w:pPr>
      <w:r>
        <w:rPr>
          <w:rFonts w:hint="eastAsia"/>
          <w:color w:val="auto"/>
          <w:highlight w:val="none"/>
        </w:rPr>
        <w:t>中标的设计单位将承担本项目的全部设计工作，包括但不限于</w:t>
      </w:r>
      <w:r>
        <w:rPr>
          <w:rFonts w:ascii="Arial" w:hAnsi="Arial" w:cs="Arial"/>
          <w:color w:val="auto"/>
          <w:sz w:val="24"/>
          <w:szCs w:val="24"/>
        </w:rPr>
        <w:t>装修工程、通风与空调安装工程、给排水安装工程、电气安装工程工程、</w:t>
      </w:r>
      <w:r>
        <w:rPr>
          <w:rFonts w:hint="eastAsia" w:ascii="Arial" w:hAnsi="Arial" w:cs="Arial"/>
          <w:color w:val="auto"/>
          <w:sz w:val="24"/>
          <w:szCs w:val="24"/>
        </w:rPr>
        <w:t>弱电</w:t>
      </w:r>
      <w:r>
        <w:rPr>
          <w:rFonts w:ascii="Arial" w:hAnsi="Arial" w:cs="Arial"/>
          <w:color w:val="auto"/>
          <w:sz w:val="24"/>
          <w:szCs w:val="24"/>
        </w:rPr>
        <w:t>安装工程</w:t>
      </w:r>
      <w:r>
        <w:rPr>
          <w:rFonts w:hint="eastAsia" w:ascii="Arial" w:hAnsi="Arial" w:cs="Arial"/>
          <w:color w:val="auto"/>
          <w:sz w:val="24"/>
          <w:szCs w:val="24"/>
        </w:rPr>
        <w:t>及</w:t>
      </w:r>
      <w:r>
        <w:rPr>
          <w:rFonts w:ascii="Arial" w:hAnsi="Arial" w:cs="Arial"/>
          <w:color w:val="auto"/>
          <w:sz w:val="24"/>
          <w:szCs w:val="24"/>
        </w:rPr>
        <w:t>工艺管道安装</w:t>
      </w:r>
      <w:r>
        <w:rPr>
          <w:rFonts w:hint="eastAsia" w:ascii="Arial" w:hAnsi="Arial" w:cs="Arial"/>
          <w:color w:val="auto"/>
          <w:sz w:val="24"/>
          <w:szCs w:val="24"/>
        </w:rPr>
        <w:t>工程、防水工程</w:t>
      </w:r>
      <w:r>
        <w:rPr>
          <w:rFonts w:hint="eastAsia" w:ascii="Arial" w:hAnsi="Arial" w:cs="Arial"/>
          <w:color w:val="auto"/>
          <w:sz w:val="24"/>
          <w:szCs w:val="24"/>
          <w:lang w:eastAsia="zh-CN"/>
        </w:rPr>
        <w:t>等专业图纸</w:t>
      </w:r>
      <w:r>
        <w:rPr>
          <w:rFonts w:hint="eastAsia"/>
          <w:color w:val="auto"/>
          <w:highlight w:val="none"/>
        </w:rPr>
        <w:t>。</w:t>
      </w:r>
    </w:p>
    <w:p w14:paraId="3394C9B7">
      <w:pPr>
        <w:bidi w:val="0"/>
        <w:rPr>
          <w:rFonts w:hint="eastAsia"/>
          <w:color w:val="auto"/>
          <w:highlight w:val="none"/>
        </w:rPr>
      </w:pPr>
      <w:r>
        <w:rPr>
          <w:rFonts w:hint="eastAsia"/>
          <w:color w:val="auto"/>
          <w:highlight w:val="none"/>
          <w:lang w:val="en-US" w:eastAsia="zh-CN"/>
        </w:rPr>
        <w:t>包括以上设计内容的</w:t>
      </w:r>
      <w:r>
        <w:rPr>
          <w:rFonts w:hint="eastAsia"/>
          <w:color w:val="auto"/>
          <w:highlight w:val="none"/>
          <w:lang w:eastAsia="zh-CN"/>
        </w:rPr>
        <w:t>方案</w:t>
      </w:r>
      <w:r>
        <w:rPr>
          <w:rFonts w:hint="eastAsia"/>
          <w:color w:val="auto"/>
          <w:highlight w:val="none"/>
        </w:rPr>
        <w:t>设计、初步设计</w:t>
      </w:r>
      <w:r>
        <w:rPr>
          <w:rFonts w:hint="eastAsia"/>
          <w:color w:val="auto"/>
          <w:highlight w:val="none"/>
          <w:lang w:val="en-US" w:eastAsia="zh-CN"/>
        </w:rPr>
        <w:t>及概算、</w:t>
      </w:r>
      <w:r>
        <w:rPr>
          <w:rFonts w:hint="eastAsia"/>
          <w:color w:val="auto"/>
          <w:highlight w:val="none"/>
        </w:rPr>
        <w:t>施工图设计</w:t>
      </w:r>
      <w:r>
        <w:rPr>
          <w:rFonts w:hint="eastAsia"/>
          <w:color w:val="auto"/>
          <w:highlight w:val="none"/>
          <w:lang w:val="en-US" w:eastAsia="zh-CN"/>
        </w:rPr>
        <w:t>及深化</w:t>
      </w:r>
      <w:r>
        <w:rPr>
          <w:rFonts w:hint="eastAsia"/>
          <w:color w:val="auto"/>
          <w:highlight w:val="none"/>
        </w:rPr>
        <w:t>（含设计交底）</w:t>
      </w:r>
      <w:r>
        <w:rPr>
          <w:rFonts w:hint="eastAsia"/>
          <w:color w:val="auto"/>
          <w:highlight w:val="none"/>
          <w:lang w:eastAsia="zh-CN"/>
        </w:rPr>
        <w:t>、</w:t>
      </w:r>
      <w:r>
        <w:rPr>
          <w:rFonts w:hint="eastAsia"/>
          <w:szCs w:val="21"/>
          <w:highlight w:val="none"/>
          <w:u w:val="single"/>
        </w:rPr>
        <w:t>现场服务、施工及验收过程的配合、施工过程中的方案优化及设计变更、项目改造涉及到的各专业设计、要满足使用功能的变更设计</w:t>
      </w:r>
      <w:r>
        <w:rPr>
          <w:rFonts w:hint="eastAsia"/>
          <w:color w:val="auto"/>
          <w:highlight w:val="none"/>
        </w:rPr>
        <w:t>等</w:t>
      </w:r>
      <w:r>
        <w:rPr>
          <w:color w:val="auto"/>
          <w:highlight w:val="none"/>
        </w:rPr>
        <w:t>项目全生命周期设计</w:t>
      </w:r>
      <w:r>
        <w:rPr>
          <w:rFonts w:hint="eastAsia"/>
          <w:color w:val="auto"/>
          <w:highlight w:val="none"/>
        </w:rPr>
        <w:t>服务</w:t>
      </w:r>
      <w:r>
        <w:rPr>
          <w:color w:val="auto"/>
          <w:highlight w:val="none"/>
        </w:rPr>
        <w:t>工作</w:t>
      </w:r>
      <w:r>
        <w:rPr>
          <w:rFonts w:hint="eastAsia"/>
          <w:color w:val="auto"/>
          <w:highlight w:val="none"/>
        </w:rPr>
        <w:t>。各阶段设计的内容和标准，必须符合国家现行各项设计规范；初步设计和施工图设计深度必须达到国家现行的民用建筑设计深度的要求。</w:t>
      </w:r>
    </w:p>
    <w:p w14:paraId="125D1D28">
      <w:pPr>
        <w:bidi w:val="0"/>
        <w:rPr>
          <w:rFonts w:hint="eastAsia"/>
          <w:color w:val="auto"/>
          <w:highlight w:val="none"/>
        </w:rPr>
      </w:pPr>
      <w:r>
        <w:rPr>
          <w:rFonts w:hint="eastAsia"/>
          <w:color w:val="auto"/>
          <w:highlight w:val="none"/>
        </w:rPr>
        <w:t>此部分内容设选项按标准化模式设置，标注“√”的选项即为本项目采用，标注“×”的选项为本项目不采用。包括但不限于以下内容：</w:t>
      </w:r>
    </w:p>
    <w:p w14:paraId="0F49E54C">
      <w:pPr>
        <w:bidi w:val="0"/>
        <w:rPr>
          <w:rFonts w:hint="eastAsia"/>
          <w:color w:val="auto"/>
          <w:highlight w:val="none"/>
        </w:rPr>
      </w:pPr>
      <w:r>
        <w:rPr>
          <w:rFonts w:hint="default"/>
          <w:color w:val="auto"/>
          <w:sz w:val="24"/>
          <w:highlight w:val="none"/>
        </w:rPr>
        <w:t>√（1）</w:t>
      </w:r>
      <w:r>
        <w:rPr>
          <w:rFonts w:hint="default"/>
          <w:color w:val="auto"/>
          <w:sz w:val="24"/>
          <w:highlight w:val="none"/>
          <w:lang w:eastAsia="zh-CN"/>
        </w:rPr>
        <w:t>设计</w:t>
      </w:r>
      <w:r>
        <w:rPr>
          <w:rFonts w:hint="default"/>
          <w:color w:val="auto"/>
          <w:sz w:val="24"/>
          <w:highlight w:val="none"/>
        </w:rPr>
        <w:t>及完善：根</w:t>
      </w:r>
      <w:r>
        <w:rPr>
          <w:rFonts w:hint="eastAsia"/>
          <w:color w:val="auto"/>
          <w:highlight w:val="none"/>
        </w:rPr>
        <w:t>据现行《建筑工程设计文件编制深度规定》中关于设计应达到的深度要求，同时根据有关职能部门提出的修改意见，对甲方选定的设计方案进行修改和完善。</w:t>
      </w:r>
    </w:p>
    <w:p w14:paraId="1290D5EF">
      <w:pPr>
        <w:bidi w:val="0"/>
        <w:rPr>
          <w:rFonts w:hint="eastAsia"/>
          <w:color w:val="auto"/>
          <w:highlight w:val="none"/>
        </w:rPr>
      </w:pPr>
      <w:r>
        <w:rPr>
          <w:rFonts w:hint="eastAsia"/>
          <w:color w:val="auto"/>
          <w:highlight w:val="none"/>
        </w:rPr>
        <w:t>√（2）建筑设计：包括但不限于拆除、</w:t>
      </w:r>
      <w:r>
        <w:rPr>
          <w:rFonts w:hint="eastAsia"/>
          <w:color w:val="auto"/>
          <w:highlight w:val="none"/>
          <w:lang w:val="en-US" w:eastAsia="zh-CN"/>
        </w:rPr>
        <w:t>室内建筑平面</w:t>
      </w:r>
      <w:r>
        <w:rPr>
          <w:rFonts w:hint="eastAsia"/>
          <w:color w:val="auto"/>
          <w:highlight w:val="none"/>
          <w:lang w:eastAsia="zh-CN"/>
        </w:rPr>
        <w:t>等</w:t>
      </w:r>
      <w:r>
        <w:rPr>
          <w:rFonts w:hint="eastAsia"/>
          <w:color w:val="auto"/>
          <w:highlight w:val="none"/>
        </w:rPr>
        <w:t>。</w:t>
      </w:r>
    </w:p>
    <w:p w14:paraId="1E5E34BF">
      <w:pPr>
        <w:bidi w:val="0"/>
        <w:ind w:firstLine="720" w:firstLineChars="300"/>
        <w:rPr>
          <w:rFonts w:hint="eastAsia"/>
          <w:color w:val="auto"/>
          <w:highlight w:val="none"/>
        </w:rPr>
      </w:pPr>
      <w:r>
        <w:rPr>
          <w:rFonts w:hint="eastAsia"/>
          <w:color w:val="auto"/>
          <w:highlight w:val="none"/>
        </w:rPr>
        <w:t>（3）室外市政、园林工程设计：包括但不限于项目范围内的道路、园林景观绿化、供电系统、照明系统、安全防范监视系统、室外给排水系统、消防系统等的设计，以及室外各种管线综合平衡设计。</w:t>
      </w:r>
    </w:p>
    <w:p w14:paraId="2F26A90E">
      <w:pPr>
        <w:bidi w:val="0"/>
        <w:rPr>
          <w:rFonts w:hint="eastAsia"/>
          <w:color w:val="auto"/>
          <w:highlight w:val="none"/>
        </w:rPr>
      </w:pPr>
      <w:r>
        <w:rPr>
          <w:rFonts w:hint="eastAsia"/>
          <w:color w:val="auto"/>
          <w:highlight w:val="none"/>
        </w:rPr>
        <w:t>√（4）</w:t>
      </w:r>
      <w:r>
        <w:rPr>
          <w:rFonts w:hint="eastAsia"/>
          <w:color w:val="auto"/>
          <w:highlight w:val="none"/>
          <w:lang w:val="en-US" w:eastAsia="zh-CN"/>
        </w:rPr>
        <w:t>室内设计及</w:t>
      </w:r>
      <w:r>
        <w:rPr>
          <w:rFonts w:hint="eastAsia"/>
          <w:color w:val="auto"/>
          <w:highlight w:val="none"/>
        </w:rPr>
        <w:t>装修工程：包括但不限于建筑内装修、特殊建筑装修装饰以及装修节点详图。</w:t>
      </w:r>
    </w:p>
    <w:p w14:paraId="5258EC5D">
      <w:pPr>
        <w:bidi w:val="0"/>
        <w:rPr>
          <w:rFonts w:hint="eastAsia"/>
          <w:color w:val="auto"/>
          <w:highlight w:val="none"/>
        </w:rPr>
      </w:pPr>
      <w:r>
        <w:rPr>
          <w:rFonts w:hint="eastAsia"/>
          <w:color w:val="auto"/>
          <w:highlight w:val="none"/>
        </w:rPr>
        <w:t>√（5）结构设计：包括但不限于本项目范围内建筑体拆除及装修工程的结构设计。</w:t>
      </w:r>
    </w:p>
    <w:p w14:paraId="6C105957">
      <w:pPr>
        <w:bidi w:val="0"/>
        <w:rPr>
          <w:rFonts w:hint="eastAsia"/>
          <w:color w:val="auto"/>
          <w:highlight w:val="none"/>
        </w:rPr>
      </w:pPr>
      <w:r>
        <w:rPr>
          <w:rFonts w:hint="eastAsia"/>
          <w:color w:val="auto"/>
          <w:highlight w:val="none"/>
        </w:rPr>
        <w:t>√（6）电气</w:t>
      </w:r>
      <w:r>
        <w:rPr>
          <w:rFonts w:hint="eastAsia"/>
          <w:color w:val="auto"/>
          <w:highlight w:val="none"/>
          <w:lang w:val="en-US" w:eastAsia="zh-CN"/>
        </w:rPr>
        <w:t>系统</w:t>
      </w:r>
      <w:r>
        <w:rPr>
          <w:rFonts w:hint="eastAsia"/>
          <w:color w:val="auto"/>
          <w:highlight w:val="none"/>
        </w:rPr>
        <w:t>设计：包括但不限于建筑内部配电系统、动力、照明配电、火灾自动报警系统、消防应急照明和疏散指示系统采用智能消防应急照明疏散指示逃生系统、防雷及接地等等。</w:t>
      </w:r>
    </w:p>
    <w:p w14:paraId="294C95ED">
      <w:pPr>
        <w:bidi w:val="0"/>
        <w:rPr>
          <w:rFonts w:hint="eastAsia"/>
          <w:color w:val="auto"/>
          <w:highlight w:val="none"/>
          <w:lang w:eastAsia="zh-CN"/>
        </w:rPr>
      </w:pPr>
      <w:r>
        <w:rPr>
          <w:rFonts w:hint="eastAsia"/>
          <w:color w:val="auto"/>
          <w:highlight w:val="none"/>
        </w:rPr>
        <w:t>√（7）建筑智能化系统设计：</w:t>
      </w:r>
    </w:p>
    <w:p w14:paraId="1EC8EE2D">
      <w:pPr>
        <w:bidi w:val="0"/>
        <w:rPr>
          <w:rFonts w:hint="eastAsia"/>
          <w:color w:val="auto"/>
          <w:highlight w:val="none"/>
        </w:rPr>
      </w:pPr>
      <w:r>
        <w:rPr>
          <w:rFonts w:hint="eastAsia"/>
          <w:color w:val="auto"/>
          <w:highlight w:val="none"/>
        </w:rPr>
        <w:t>√  1）通信网络系统：包括计算机网络系统、电话（语音）网络系统、综合布线系统、公共广播及消防广播系统、信息发布（含大屏幕电子公告，手机信号覆盖等；</w:t>
      </w:r>
    </w:p>
    <w:p w14:paraId="2F853D7B">
      <w:pPr>
        <w:bidi w:val="0"/>
        <w:rPr>
          <w:rFonts w:hint="eastAsia"/>
          <w:color w:val="auto"/>
          <w:highlight w:val="none"/>
        </w:rPr>
      </w:pPr>
      <w:r>
        <w:rPr>
          <w:rFonts w:hint="eastAsia"/>
          <w:color w:val="auto"/>
          <w:highlight w:val="none"/>
        </w:rPr>
        <w:t xml:space="preserve">√  </w:t>
      </w:r>
      <w:r>
        <w:rPr>
          <w:rFonts w:hint="eastAsia"/>
          <w:color w:val="auto"/>
          <w:highlight w:val="none"/>
          <w:lang w:val="en-US" w:eastAsia="zh-CN"/>
        </w:rPr>
        <w:t>2</w:t>
      </w:r>
      <w:r>
        <w:rPr>
          <w:rFonts w:hint="eastAsia"/>
          <w:color w:val="auto"/>
          <w:highlight w:val="none"/>
        </w:rPr>
        <w:t>）建筑设备监控系统；</w:t>
      </w:r>
    </w:p>
    <w:p w14:paraId="77759DC1">
      <w:pPr>
        <w:bidi w:val="0"/>
        <w:rPr>
          <w:rFonts w:hint="eastAsia"/>
          <w:color w:val="auto"/>
          <w:highlight w:val="none"/>
        </w:rPr>
      </w:pPr>
      <w:r>
        <w:rPr>
          <w:rFonts w:hint="eastAsia"/>
          <w:color w:val="auto"/>
          <w:highlight w:val="none"/>
        </w:rPr>
        <w:t xml:space="preserve">√  </w:t>
      </w:r>
      <w:r>
        <w:rPr>
          <w:rFonts w:hint="eastAsia"/>
          <w:color w:val="auto"/>
          <w:highlight w:val="none"/>
          <w:lang w:val="en-US" w:eastAsia="zh-CN"/>
        </w:rPr>
        <w:t>3</w:t>
      </w:r>
      <w:r>
        <w:rPr>
          <w:rFonts w:hint="eastAsia"/>
          <w:color w:val="auto"/>
          <w:highlight w:val="none"/>
        </w:rPr>
        <w:t>）安全防范系统：视频监控系统、出入口控制系统等；</w:t>
      </w:r>
    </w:p>
    <w:p w14:paraId="0BC775C1">
      <w:pPr>
        <w:bidi w:val="0"/>
        <w:rPr>
          <w:rFonts w:hint="eastAsia"/>
          <w:color w:val="auto"/>
          <w:highlight w:val="none"/>
        </w:rPr>
      </w:pPr>
      <w:r>
        <w:rPr>
          <w:rFonts w:hint="eastAsia"/>
          <w:color w:val="auto"/>
          <w:highlight w:val="none"/>
        </w:rPr>
        <w:t xml:space="preserve">√  </w:t>
      </w:r>
      <w:r>
        <w:rPr>
          <w:rFonts w:hint="eastAsia"/>
          <w:color w:val="auto"/>
          <w:highlight w:val="none"/>
          <w:lang w:val="en-US" w:eastAsia="zh-CN"/>
        </w:rPr>
        <w:t>4</w:t>
      </w:r>
      <w:r>
        <w:rPr>
          <w:rFonts w:hint="eastAsia"/>
          <w:color w:val="auto"/>
          <w:highlight w:val="none"/>
        </w:rPr>
        <w:t>）智能化系统集成；</w:t>
      </w:r>
    </w:p>
    <w:p w14:paraId="6686D9BE">
      <w:pPr>
        <w:bidi w:val="0"/>
        <w:ind w:firstLine="720" w:firstLineChars="300"/>
        <w:rPr>
          <w:rFonts w:hint="eastAsia"/>
          <w:color w:val="auto"/>
          <w:highlight w:val="none"/>
        </w:rPr>
      </w:pPr>
      <w:r>
        <w:rPr>
          <w:rFonts w:hint="eastAsia"/>
          <w:color w:val="auto"/>
          <w:highlight w:val="none"/>
        </w:rPr>
        <w:t xml:space="preserve">  </w:t>
      </w:r>
      <w:r>
        <w:rPr>
          <w:rFonts w:hint="eastAsia"/>
          <w:color w:val="auto"/>
          <w:highlight w:val="none"/>
          <w:lang w:val="en-US" w:eastAsia="zh-CN"/>
        </w:rPr>
        <w:t>5</w:t>
      </w:r>
      <w:r>
        <w:rPr>
          <w:rFonts w:hint="eastAsia"/>
          <w:color w:val="auto"/>
          <w:highlight w:val="none"/>
        </w:rPr>
        <w:t>）机房工程；</w:t>
      </w:r>
    </w:p>
    <w:p w14:paraId="25BA240B">
      <w:pPr>
        <w:bidi w:val="0"/>
        <w:ind w:firstLine="720" w:firstLineChars="300"/>
        <w:rPr>
          <w:rFonts w:hint="eastAsia" w:eastAsia="宋体"/>
          <w:color w:val="auto"/>
          <w:highlight w:val="none"/>
          <w:lang w:eastAsia="zh-CN"/>
        </w:rPr>
      </w:pPr>
      <w:r>
        <w:rPr>
          <w:rFonts w:hint="eastAsia"/>
          <w:color w:val="auto"/>
          <w:highlight w:val="none"/>
        </w:rPr>
        <w:t xml:space="preserve">  </w:t>
      </w:r>
      <w:r>
        <w:rPr>
          <w:rFonts w:hint="eastAsia"/>
          <w:color w:val="auto"/>
          <w:highlight w:val="none"/>
          <w:lang w:val="en-US" w:eastAsia="zh-CN"/>
        </w:rPr>
        <w:t>6</w:t>
      </w:r>
      <w:r>
        <w:rPr>
          <w:rFonts w:hint="eastAsia"/>
          <w:color w:val="auto"/>
          <w:highlight w:val="none"/>
        </w:rPr>
        <w:t>）监控中心</w:t>
      </w:r>
      <w:r>
        <w:rPr>
          <w:rFonts w:hint="eastAsia"/>
          <w:color w:val="auto"/>
          <w:highlight w:val="none"/>
          <w:lang w:eastAsia="zh-CN"/>
        </w:rPr>
        <w:t>；</w:t>
      </w:r>
    </w:p>
    <w:p w14:paraId="3EBD19EF">
      <w:pPr>
        <w:bidi w:val="0"/>
        <w:ind w:firstLine="720" w:firstLineChars="300"/>
        <w:rPr>
          <w:rFonts w:hint="eastAsia"/>
          <w:color w:val="auto"/>
          <w:highlight w:val="none"/>
        </w:rPr>
      </w:pPr>
      <w:r>
        <w:rPr>
          <w:rFonts w:hint="eastAsia"/>
          <w:color w:val="auto"/>
          <w:highlight w:val="none"/>
        </w:rPr>
        <w:t xml:space="preserve">  </w:t>
      </w:r>
      <w:r>
        <w:rPr>
          <w:rFonts w:hint="eastAsia"/>
          <w:color w:val="auto"/>
          <w:highlight w:val="none"/>
          <w:lang w:val="en-US" w:eastAsia="zh-CN"/>
        </w:rPr>
        <w:t>7</w:t>
      </w:r>
      <w:r>
        <w:rPr>
          <w:rFonts w:hint="eastAsia"/>
          <w:color w:val="auto"/>
          <w:highlight w:val="none"/>
        </w:rPr>
        <w:t>）医护对讲系统。</w:t>
      </w:r>
    </w:p>
    <w:p w14:paraId="7CFC2E5B">
      <w:pPr>
        <w:bidi w:val="0"/>
        <w:rPr>
          <w:rFonts w:hint="eastAsia"/>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）给排水</w:t>
      </w:r>
      <w:r>
        <w:rPr>
          <w:rFonts w:hint="eastAsia"/>
          <w:color w:val="auto"/>
          <w:highlight w:val="none"/>
          <w:lang w:val="en-US" w:eastAsia="zh-CN"/>
        </w:rPr>
        <w:t>系统</w:t>
      </w:r>
      <w:r>
        <w:rPr>
          <w:rFonts w:hint="eastAsia"/>
          <w:color w:val="auto"/>
          <w:highlight w:val="none"/>
        </w:rPr>
        <w:t>设计：建筑给水、排水系统设计（包含直饮水供水系统）、集中热水供应系统等设计。</w:t>
      </w:r>
    </w:p>
    <w:p w14:paraId="1F0EAE1F">
      <w:pPr>
        <w:bidi w:val="0"/>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）空调通风</w:t>
      </w:r>
      <w:r>
        <w:rPr>
          <w:rFonts w:hint="eastAsia"/>
          <w:color w:val="auto"/>
          <w:highlight w:val="none"/>
          <w:lang w:val="en-US" w:eastAsia="zh-CN"/>
        </w:rPr>
        <w:t>系统</w:t>
      </w:r>
      <w:r>
        <w:rPr>
          <w:rFonts w:hint="eastAsia"/>
          <w:color w:val="auto"/>
          <w:highlight w:val="none"/>
        </w:rPr>
        <w:t>设计：包括不限于建筑物内部通风系统、建筑物内部空气调节系统、集中供热系统、空调智能化自控系统、节能设计技术等的设计。</w:t>
      </w:r>
    </w:p>
    <w:p w14:paraId="557C0647">
      <w:pPr>
        <w:bidi w:val="0"/>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）消防</w:t>
      </w:r>
      <w:r>
        <w:rPr>
          <w:rFonts w:hint="eastAsia"/>
          <w:color w:val="auto"/>
          <w:highlight w:val="none"/>
          <w:lang w:val="en-US" w:eastAsia="zh-CN"/>
        </w:rPr>
        <w:t>系统</w:t>
      </w:r>
      <w:r>
        <w:rPr>
          <w:rFonts w:hint="eastAsia"/>
          <w:color w:val="auto"/>
          <w:highlight w:val="none"/>
        </w:rPr>
        <w:t>设计：消火栓系统、自动喷淋系统、气体灭火系统、防排烟系统、火灾自动报警及联动控制系统。</w:t>
      </w:r>
    </w:p>
    <w:p w14:paraId="66086D65">
      <w:pPr>
        <w:bidi w:val="0"/>
        <w:ind w:firstLine="720" w:firstLineChars="300"/>
        <w:rPr>
          <w:rFonts w:hint="eastAsia"/>
          <w:color w:val="auto"/>
          <w:highlight w:val="none"/>
        </w:rPr>
      </w:pPr>
      <w:r>
        <w:rPr>
          <w:rFonts w:hint="eastAsia"/>
          <w:color w:val="auto"/>
          <w:highlight w:val="none"/>
        </w:rPr>
        <w:t>（</w:t>
      </w:r>
      <w:r>
        <w:rPr>
          <w:rFonts w:hint="eastAsia"/>
          <w:color w:val="auto"/>
          <w:highlight w:val="none"/>
          <w:lang w:val="en-US" w:eastAsia="zh-CN"/>
        </w:rPr>
        <w:t>11</w:t>
      </w:r>
      <w:r>
        <w:rPr>
          <w:rFonts w:hint="eastAsia"/>
          <w:color w:val="auto"/>
          <w:highlight w:val="none"/>
        </w:rPr>
        <w:t>）</w:t>
      </w:r>
      <w:r>
        <w:rPr>
          <w:rFonts w:hint="eastAsia"/>
          <w:color w:val="auto"/>
          <w:highlight w:val="none"/>
          <w:lang w:eastAsia="zh-CN"/>
        </w:rPr>
        <w:t>加装</w:t>
      </w:r>
      <w:r>
        <w:rPr>
          <w:rFonts w:hint="eastAsia"/>
          <w:color w:val="auto"/>
          <w:highlight w:val="none"/>
        </w:rPr>
        <w:t>电梯</w:t>
      </w:r>
      <w:r>
        <w:rPr>
          <w:rFonts w:hint="eastAsia"/>
          <w:color w:val="auto"/>
          <w:highlight w:val="none"/>
          <w:lang w:eastAsia="zh-CN"/>
        </w:rPr>
        <w:t>及楼梯</w:t>
      </w:r>
      <w:r>
        <w:rPr>
          <w:rFonts w:hint="eastAsia"/>
          <w:color w:val="auto"/>
          <w:highlight w:val="none"/>
        </w:rPr>
        <w:t>工程设计与相关配合。</w:t>
      </w:r>
    </w:p>
    <w:p w14:paraId="5D234AF5">
      <w:pPr>
        <w:bidi w:val="0"/>
        <w:ind w:firstLine="720" w:firstLineChars="300"/>
        <w:rPr>
          <w:rFonts w:hint="eastAsia"/>
          <w:color w:val="auto"/>
          <w:highlight w:val="none"/>
        </w:rPr>
      </w:pPr>
      <w:r>
        <w:rPr>
          <w:rFonts w:hint="eastAsia"/>
          <w:color w:val="auto"/>
          <w:highlight w:val="none"/>
        </w:rPr>
        <w:t>（12）核辐射防护设计：具有放射设备的功能用房及病房， 应根据《电离辐射防护与辐射源安全基本标准</w:t>
      </w:r>
      <w:r>
        <w:rPr>
          <w:rFonts w:hint="eastAsia"/>
          <w:color w:val="auto"/>
          <w:highlight w:val="none"/>
          <w:lang w:eastAsia="zh-CN"/>
        </w:rPr>
        <w:t>》《</w:t>
      </w:r>
      <w:r>
        <w:rPr>
          <w:rFonts w:hint="eastAsia"/>
          <w:color w:val="auto"/>
          <w:highlight w:val="none"/>
        </w:rPr>
        <w:t>医用 X 射线诊断放射防护要求</w:t>
      </w:r>
      <w:r>
        <w:rPr>
          <w:rFonts w:hint="eastAsia"/>
          <w:color w:val="auto"/>
          <w:highlight w:val="none"/>
          <w:lang w:eastAsia="zh-CN"/>
        </w:rPr>
        <w:t>》《</w:t>
      </w:r>
      <w:r>
        <w:rPr>
          <w:rFonts w:hint="eastAsia"/>
          <w:color w:val="auto"/>
          <w:highlight w:val="none"/>
        </w:rPr>
        <w:t>放射性同位素与射线装置放射防护条例</w:t>
      </w:r>
      <w:r>
        <w:rPr>
          <w:rFonts w:hint="eastAsia"/>
          <w:color w:val="auto"/>
          <w:highlight w:val="none"/>
          <w:lang w:eastAsia="zh-CN"/>
        </w:rPr>
        <w:t>》《</w:t>
      </w:r>
      <w:r>
        <w:rPr>
          <w:rFonts w:hint="eastAsia"/>
          <w:color w:val="auto"/>
          <w:highlight w:val="none"/>
        </w:rPr>
        <w:t>放射卫生防护标准应用指南》以及卫生监测部门要求，做好防辐射处理。</w:t>
      </w:r>
    </w:p>
    <w:p w14:paraId="695CB546">
      <w:pPr>
        <w:bidi w:val="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）管线综合平衡设计：各种专业设备、系统的管线在建筑物内、外的路由平衡设计。建筑物内、外的管线综合平衡设计以专篇形式提交。</w:t>
      </w:r>
    </w:p>
    <w:p w14:paraId="3189DD66">
      <w:pPr>
        <w:bidi w:val="0"/>
        <w:rPr>
          <w:rFonts w:hint="eastAsia"/>
          <w:color w:val="auto"/>
          <w:highlight w:val="none"/>
        </w:rPr>
      </w:pPr>
      <w:r>
        <w:rPr>
          <w:rFonts w:hint="eastAsia"/>
          <w:color w:val="auto"/>
          <w:highlight w:val="none"/>
        </w:rPr>
        <w:t>√（14）设备选型意见：拟采用的通用机电设备、通用电子设备（如大屏幕显示系统、广播音响系统等）的选型于施工图设计开始前向甲方提出书面意见并提供相关设备的技术参数规格书。</w:t>
      </w:r>
    </w:p>
    <w:p w14:paraId="72492530">
      <w:pPr>
        <w:bidi w:val="0"/>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）对于专项设计文件，须由乙方及专项分包单位人员校核并会签盖章确认。</w:t>
      </w:r>
    </w:p>
    <w:p w14:paraId="18D0487F">
      <w:pPr>
        <w:bidi w:val="0"/>
        <w:ind w:firstLine="720" w:firstLineChars="300"/>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）提供主要设备材料表及技术要求书，配合甲方的招标工作。</w:t>
      </w:r>
    </w:p>
    <w:p w14:paraId="1BC6FA0B">
      <w:pPr>
        <w:keepNext w:val="0"/>
        <w:keepLines w:val="0"/>
        <w:pageBreakBefore w:val="0"/>
        <w:widowControl w:val="0"/>
        <w:kinsoku/>
        <w:wordWrap/>
        <w:overflowPunct/>
        <w:topLinePunct w:val="0"/>
        <w:autoSpaceDE/>
        <w:autoSpaceDN/>
        <w:bidi w:val="0"/>
        <w:adjustRightInd/>
        <w:snapToGrid/>
        <w:textAlignment w:val="auto"/>
        <w:rPr>
          <w:rFonts w:hint="eastAsia"/>
          <w:color w:val="auto"/>
          <w:highlight w:val="none"/>
        </w:rPr>
      </w:pPr>
      <w:r>
        <w:rPr>
          <w:rFonts w:hint="eastAsia"/>
          <w:color w:val="auto"/>
          <w:highlight w:val="none"/>
          <w:lang w:val="en-US" w:eastAsia="zh-CN"/>
        </w:rPr>
        <w:t>若有需要，</w:t>
      </w:r>
      <w:r>
        <w:rPr>
          <w:rFonts w:hint="eastAsia"/>
          <w:color w:val="auto"/>
          <w:highlight w:val="none"/>
        </w:rPr>
        <w:t>地震评估、环境评估、防雷评估、风洞试验、振动台试验、点试验、消防性能化分析及有关专项试验、研究与论证不在乙方设计范畴内，但乙方应配合甲方工作。</w:t>
      </w:r>
    </w:p>
    <w:p w14:paraId="1099F368">
      <w:pPr>
        <w:bidi w:val="0"/>
        <w:ind w:firstLine="720" w:firstLineChars="300"/>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）标识导引系统设计。</w:t>
      </w:r>
    </w:p>
    <w:p w14:paraId="02441A2B">
      <w:pPr>
        <w:bidi w:val="0"/>
        <w:ind w:firstLine="720" w:firstLineChars="300"/>
        <w:rPr>
          <w:rFonts w:hint="eastAsia"/>
          <w:color w:val="auto"/>
          <w:highlight w:val="none"/>
        </w:rPr>
      </w:pPr>
      <w:r>
        <w:rPr>
          <w:rFonts w:hint="eastAsia"/>
          <w:color w:val="auto"/>
          <w:highlight w:val="none"/>
        </w:rPr>
        <w:t>（</w:t>
      </w:r>
      <w:r>
        <w:rPr>
          <w:rFonts w:hint="eastAsia"/>
          <w:color w:val="auto"/>
          <w:highlight w:val="none"/>
          <w:lang w:val="en-US" w:eastAsia="zh-CN"/>
        </w:rPr>
        <w:t>18</w:t>
      </w:r>
      <w:r>
        <w:rPr>
          <w:rFonts w:hint="eastAsia"/>
          <w:color w:val="auto"/>
          <w:highlight w:val="none"/>
        </w:rPr>
        <w:t>）本项目实施过程中所涉及的现有设施拆除、管线迁改等内容的设计。</w:t>
      </w:r>
    </w:p>
    <w:p w14:paraId="31666A46">
      <w:pPr>
        <w:bidi w:val="0"/>
        <w:rPr>
          <w:rFonts w:hint="eastAsia"/>
          <w:color w:val="auto"/>
          <w:highlight w:val="none"/>
        </w:rPr>
      </w:pPr>
      <w:r>
        <w:rPr>
          <w:rFonts w:hint="eastAsia"/>
          <w:color w:val="auto"/>
          <w:highlight w:val="none"/>
        </w:rPr>
        <w:t>√（</w:t>
      </w:r>
      <w:r>
        <w:rPr>
          <w:rFonts w:hint="eastAsia"/>
          <w:color w:val="auto"/>
          <w:highlight w:val="none"/>
          <w:lang w:val="en-US" w:eastAsia="zh-CN"/>
        </w:rPr>
        <w:t>19</w:t>
      </w:r>
      <w:r>
        <w:rPr>
          <w:rFonts w:hint="eastAsia"/>
          <w:color w:val="auto"/>
          <w:highlight w:val="none"/>
        </w:rPr>
        <w:t>）本项目实施过程中所涉及的现状腾挪及保障不停业施工所需的水电气等临时接驳方案设计，腾挪用房的设计。</w:t>
      </w:r>
    </w:p>
    <w:p w14:paraId="4631BDC1">
      <w:pPr>
        <w:bidi w:val="0"/>
        <w:rPr>
          <w:rFonts w:hint="eastAsia"/>
          <w:color w:val="auto"/>
          <w:highlight w:val="none"/>
        </w:rPr>
      </w:pPr>
      <w:r>
        <w:rPr>
          <w:rFonts w:hint="eastAsia"/>
          <w:color w:val="auto"/>
          <w:highlight w:val="none"/>
        </w:rPr>
        <w:t>√（</w:t>
      </w:r>
      <w:r>
        <w:rPr>
          <w:rFonts w:hint="eastAsia"/>
          <w:color w:val="auto"/>
          <w:highlight w:val="none"/>
          <w:lang w:val="en-US" w:eastAsia="zh-CN"/>
        </w:rPr>
        <w:t>20</w:t>
      </w:r>
      <w:r>
        <w:rPr>
          <w:rFonts w:hint="eastAsia"/>
          <w:color w:val="auto"/>
          <w:highlight w:val="none"/>
        </w:rPr>
        <w:t>）其他：负责网上填报各阶段报建相关资料，并负责纸质报送材料的整理组卷盖章工作。</w:t>
      </w:r>
    </w:p>
    <w:p w14:paraId="05EDB125">
      <w:pPr>
        <w:bidi w:val="0"/>
        <w:rPr>
          <w:rFonts w:hint="eastAsia"/>
          <w:color w:val="auto"/>
          <w:highlight w:val="none"/>
        </w:rPr>
      </w:pPr>
      <w:r>
        <w:rPr>
          <w:rFonts w:hint="eastAsia"/>
          <w:color w:val="auto"/>
          <w:highlight w:val="none"/>
        </w:rPr>
        <w:t>√（</w:t>
      </w:r>
      <w:r>
        <w:rPr>
          <w:rFonts w:hint="eastAsia"/>
          <w:color w:val="auto"/>
          <w:highlight w:val="none"/>
          <w:lang w:val="en-US" w:eastAsia="zh-CN"/>
        </w:rPr>
        <w:t>21</w:t>
      </w:r>
      <w:r>
        <w:rPr>
          <w:rFonts w:hint="eastAsia"/>
          <w:color w:val="auto"/>
          <w:highlight w:val="none"/>
        </w:rPr>
        <w:t>）包括但不限于以上工作内容，设计相关或甲方要求的其他设计工作内容均需无条件配合实施。</w:t>
      </w:r>
    </w:p>
    <w:p w14:paraId="1C6F0110">
      <w:pPr>
        <w:pStyle w:val="3"/>
        <w:bidi w:val="0"/>
        <w:rPr>
          <w:rFonts w:hint="eastAsia"/>
          <w:color w:val="auto"/>
          <w:highlight w:val="none"/>
        </w:rPr>
      </w:pPr>
      <w:bookmarkStart w:id="16" w:name="_Toc22733"/>
      <w:bookmarkStart w:id="17" w:name="_Toc19038"/>
      <w:r>
        <w:rPr>
          <w:rFonts w:hint="eastAsia"/>
          <w:color w:val="auto"/>
          <w:highlight w:val="none"/>
          <w:lang w:val="en-US" w:eastAsia="zh-CN"/>
        </w:rPr>
        <w:t>3.5</w:t>
      </w:r>
      <w:r>
        <w:rPr>
          <w:rFonts w:hint="eastAsia"/>
          <w:color w:val="auto"/>
          <w:highlight w:val="none"/>
        </w:rPr>
        <w:t>设计周期</w:t>
      </w:r>
      <w:bookmarkEnd w:id="16"/>
      <w:bookmarkEnd w:id="17"/>
    </w:p>
    <w:p w14:paraId="1EF7795F">
      <w:pPr>
        <w:bidi w:val="0"/>
        <w:rPr>
          <w:rFonts w:hint="eastAsia"/>
          <w:color w:val="auto"/>
          <w:highlight w:val="none"/>
        </w:rPr>
      </w:pPr>
      <w:r>
        <w:rPr>
          <w:rFonts w:hint="eastAsia"/>
          <w:color w:val="auto"/>
          <w:highlight w:val="none"/>
          <w:lang w:val="en-US" w:eastAsia="zh-CN"/>
        </w:rPr>
        <w:t>1.</w:t>
      </w:r>
      <w:r>
        <w:rPr>
          <w:rFonts w:hint="eastAsia"/>
          <w:color w:val="auto"/>
          <w:highlight w:val="none"/>
        </w:rPr>
        <w:t>初步设计：通过招标选择能够最大限度满足招标人要求的</w:t>
      </w:r>
      <w:r>
        <w:rPr>
          <w:rFonts w:hint="eastAsia"/>
          <w:color w:val="auto"/>
          <w:highlight w:val="none"/>
          <w:lang w:val="en-US" w:eastAsia="zh-CN"/>
        </w:rPr>
        <w:t>初步</w:t>
      </w:r>
      <w:r>
        <w:rPr>
          <w:rFonts w:hint="eastAsia"/>
          <w:color w:val="auto"/>
          <w:highlight w:val="none"/>
        </w:rPr>
        <w:t>设计方案为中标方案，中标的设计方案</w:t>
      </w:r>
      <w:r>
        <w:rPr>
          <w:rFonts w:hint="eastAsia"/>
          <w:color w:val="auto"/>
          <w:highlight w:val="none"/>
          <w:lang w:val="en-US" w:eastAsia="zh-CN"/>
        </w:rPr>
        <w:t>及概算需满足</w:t>
      </w:r>
      <w:r>
        <w:rPr>
          <w:rFonts w:hint="eastAsia"/>
          <w:color w:val="auto"/>
          <w:highlight w:val="none"/>
        </w:rPr>
        <w:t>必须满足《建筑工程设计文件编制深度规定》（2016年版）以及</w:t>
      </w:r>
      <w:r>
        <w:rPr>
          <w:rFonts w:hint="eastAsia"/>
          <w:color w:val="auto"/>
          <w:highlight w:val="none"/>
          <w:lang w:val="en-US" w:eastAsia="zh-CN"/>
        </w:rPr>
        <w:t>国家卫健委、</w:t>
      </w:r>
      <w:r>
        <w:rPr>
          <w:rFonts w:hint="eastAsia"/>
          <w:color w:val="auto"/>
          <w:highlight w:val="none"/>
        </w:rPr>
        <w:t>广东省的有关规定</w:t>
      </w:r>
      <w:r>
        <w:rPr>
          <w:rFonts w:hint="eastAsia"/>
          <w:color w:val="auto"/>
          <w:highlight w:val="none"/>
          <w:lang w:eastAsia="zh-CN"/>
        </w:rPr>
        <w:t>，</w:t>
      </w:r>
      <w:r>
        <w:rPr>
          <w:rFonts w:hint="eastAsia"/>
          <w:color w:val="auto"/>
          <w:highlight w:val="none"/>
          <w:lang w:val="en-US" w:eastAsia="zh-CN"/>
        </w:rPr>
        <w:t>其投标成果能满足及时上报国家卫健委对项目初步设计及概算的深度要求</w:t>
      </w:r>
      <w:r>
        <w:rPr>
          <w:rFonts w:hint="eastAsia"/>
          <w:color w:val="auto"/>
          <w:highlight w:val="none"/>
        </w:rPr>
        <w:t>。</w:t>
      </w:r>
    </w:p>
    <w:p w14:paraId="3596D126">
      <w:pPr>
        <w:bidi w:val="0"/>
        <w:rPr>
          <w:rFonts w:hint="eastAsia"/>
          <w:color w:val="auto"/>
          <w:highlight w:val="none"/>
          <w:lang w:eastAsia="zh-CN"/>
        </w:rPr>
      </w:pPr>
      <w:r>
        <w:rPr>
          <w:rFonts w:hint="eastAsia"/>
          <w:color w:val="auto"/>
          <w:highlight w:val="none"/>
          <w:lang w:val="en-US" w:eastAsia="zh-CN"/>
        </w:rPr>
        <w:t>2.</w:t>
      </w:r>
      <w:r>
        <w:rPr>
          <w:rFonts w:hint="eastAsia"/>
          <w:color w:val="auto"/>
          <w:highlight w:val="none"/>
        </w:rPr>
        <w:t>施工图设计：自收到初步设计确认文件后</w:t>
      </w:r>
      <w:r>
        <w:rPr>
          <w:rFonts w:hint="eastAsia"/>
          <w:color w:val="auto"/>
          <w:highlight w:val="none"/>
          <w:lang w:val="en-US" w:eastAsia="zh-CN"/>
        </w:rPr>
        <w:t>20天</w:t>
      </w:r>
      <w:r>
        <w:rPr>
          <w:rFonts w:hint="eastAsia"/>
          <w:color w:val="auto"/>
          <w:highlight w:val="none"/>
        </w:rPr>
        <w:t>内提交施工图设计成果文件</w:t>
      </w:r>
      <w:r>
        <w:rPr>
          <w:rFonts w:hint="eastAsia"/>
          <w:color w:val="auto"/>
          <w:highlight w:val="none"/>
          <w:lang w:eastAsia="zh-CN"/>
        </w:rPr>
        <w:t>。</w:t>
      </w:r>
    </w:p>
    <w:p w14:paraId="5E8EF0DB">
      <w:pPr>
        <w:bidi w:val="0"/>
        <w:rPr>
          <w:rFonts w:hint="eastAsia"/>
          <w:color w:val="auto"/>
          <w:highlight w:val="none"/>
        </w:rPr>
      </w:pPr>
      <w:r>
        <w:rPr>
          <w:rFonts w:hint="eastAsia"/>
          <w:color w:val="auto"/>
          <w:highlight w:val="none"/>
        </w:rPr>
        <w:t>中标的设计单位还应当按照招标文件和设计合同的约定承担工程施工期间的设计交底、技术指导、现场配合及</w:t>
      </w:r>
      <w:r>
        <w:rPr>
          <w:rFonts w:hint="eastAsia"/>
          <w:color w:val="auto"/>
          <w:highlight w:val="none"/>
          <w:lang w:val="en-US" w:eastAsia="zh-CN"/>
        </w:rPr>
        <w:t>配合</w:t>
      </w:r>
      <w:r>
        <w:rPr>
          <w:rFonts w:hint="eastAsia"/>
          <w:color w:val="auto"/>
          <w:highlight w:val="none"/>
        </w:rPr>
        <w:t>竣工图编制等服务。</w:t>
      </w:r>
    </w:p>
    <w:p w14:paraId="0C7A2FD5">
      <w:pPr>
        <w:pStyle w:val="3"/>
        <w:bidi w:val="0"/>
        <w:rPr>
          <w:rFonts w:hint="eastAsia" w:ascii="宋体" w:hAnsi="宋体" w:eastAsia="宋体" w:cs="宋体"/>
          <w:b/>
          <w:color w:val="auto"/>
          <w:sz w:val="28"/>
          <w:highlight w:val="none"/>
          <w:lang w:val="en-US" w:eastAsia="zh-CN"/>
        </w:rPr>
      </w:pPr>
      <w:bookmarkStart w:id="18" w:name="_Toc12440"/>
      <w:bookmarkStart w:id="19" w:name="_Toc29076"/>
      <w:r>
        <w:rPr>
          <w:rFonts w:hint="eastAsia" w:cs="宋体"/>
          <w:b/>
          <w:color w:val="auto"/>
          <w:sz w:val="28"/>
          <w:highlight w:val="none"/>
          <w:lang w:val="en-US" w:eastAsia="zh-CN"/>
        </w:rPr>
        <w:t>3.6</w:t>
      </w:r>
      <w:r>
        <w:rPr>
          <w:rFonts w:hint="eastAsia" w:ascii="宋体" w:hAnsi="宋体" w:eastAsia="宋体" w:cs="宋体"/>
          <w:b/>
          <w:color w:val="auto"/>
          <w:sz w:val="28"/>
          <w:highlight w:val="none"/>
          <w:lang w:val="en-US" w:eastAsia="zh-CN"/>
        </w:rPr>
        <w:t>设计服务内容</w:t>
      </w:r>
      <w:bookmarkEnd w:id="18"/>
      <w:bookmarkEnd w:id="19"/>
    </w:p>
    <w:p w14:paraId="513506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1.必须按照甲方要求参加工程例会或现场技术交底或查勘现场，解决施工现场遇到的问题。</w:t>
      </w:r>
    </w:p>
    <w:p w14:paraId="6963A3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.按照甲方要求提交装修效果图，提交时间为甲方提出要求后1周内。</w:t>
      </w:r>
    </w:p>
    <w:p w14:paraId="74B1BD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.承担本项目设计工作，服务包括但不限于：</w:t>
      </w:r>
      <w:r>
        <w:rPr>
          <w:rFonts w:hint="eastAsia" w:cs="宋体"/>
          <w:color w:val="auto"/>
          <w:sz w:val="24"/>
          <w:highlight w:val="none"/>
          <w:lang w:val="en-US" w:eastAsia="zh-CN"/>
        </w:rPr>
        <w:t>方案设计、</w:t>
      </w:r>
      <w:r>
        <w:rPr>
          <w:rFonts w:hint="eastAsia" w:ascii="宋体" w:hAnsi="宋体" w:eastAsia="宋体" w:cs="宋体"/>
          <w:color w:val="auto"/>
          <w:sz w:val="24"/>
          <w:highlight w:val="none"/>
          <w:lang w:val="en-US" w:eastAsia="zh-CN"/>
        </w:rPr>
        <w:t>初步设计及施工图设计等。</w:t>
      </w:r>
    </w:p>
    <w:p w14:paraId="5D5C5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.设计过程中如有必要或接甲方通知需及时安排人员到医院与科室进行沟通确认图纸内容及细节。</w:t>
      </w:r>
    </w:p>
    <w:p w14:paraId="2B83D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项目单位</w:t>
      </w:r>
      <w:r>
        <w:rPr>
          <w:rFonts w:hint="eastAsia" w:ascii="宋体" w:hAnsi="宋体" w:eastAsia="宋体" w:cs="宋体"/>
          <w:color w:val="auto"/>
          <w:sz w:val="24"/>
          <w:highlight w:val="none"/>
          <w:lang w:val="en-US" w:eastAsia="zh-CN"/>
        </w:rPr>
        <w:t>提供平面</w:t>
      </w:r>
      <w:r>
        <w:rPr>
          <w:rFonts w:hint="eastAsia" w:cs="宋体"/>
          <w:color w:val="auto"/>
          <w:sz w:val="24"/>
          <w:highlight w:val="none"/>
          <w:lang w:val="en-US" w:eastAsia="zh-CN"/>
        </w:rPr>
        <w:t>方案</w:t>
      </w:r>
      <w:r>
        <w:rPr>
          <w:rFonts w:hint="eastAsia" w:ascii="宋体" w:hAnsi="宋体" w:eastAsia="宋体" w:cs="宋体"/>
          <w:color w:val="auto"/>
          <w:sz w:val="24"/>
          <w:highlight w:val="none"/>
          <w:lang w:val="en-US" w:eastAsia="zh-CN"/>
        </w:rPr>
        <w:t>图供设计投标单位参考，布局图深化由设计投标单位完善；另业主提供基本的现状平面布置图，落实精确的建筑尺寸资料（平面、立面）由承包人自行解决或自行安排现场，包含在本项目服务费中，不另外计费。</w:t>
      </w:r>
    </w:p>
    <w:p w14:paraId="4BDAB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承包人收到发包人的业务联系单后，必须在</w:t>
      </w:r>
      <w:r>
        <w:rPr>
          <w:rFonts w:hint="eastAsia" w:cs="宋体"/>
          <w:color w:val="auto"/>
          <w:sz w:val="24"/>
          <w:highlight w:val="none"/>
          <w:lang w:val="en-US" w:eastAsia="zh-CN"/>
        </w:rPr>
        <w:t>3天</w:t>
      </w:r>
      <w:r>
        <w:rPr>
          <w:rFonts w:hint="eastAsia" w:ascii="宋体" w:hAnsi="宋体" w:eastAsia="宋体" w:cs="宋体"/>
          <w:color w:val="auto"/>
          <w:sz w:val="24"/>
          <w:highlight w:val="none"/>
          <w:lang w:val="en-US" w:eastAsia="zh-CN"/>
        </w:rPr>
        <w:t>内予以答复，并明确处理解决时间。</w:t>
      </w:r>
    </w:p>
    <w:p w14:paraId="4B29A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7.</w:t>
      </w:r>
      <w:r>
        <w:rPr>
          <w:rFonts w:hint="eastAsia" w:ascii="宋体" w:hAnsi="宋体" w:eastAsia="宋体" w:cs="宋体"/>
          <w:color w:val="auto"/>
          <w:sz w:val="24"/>
          <w:highlight w:val="none"/>
          <w:lang w:val="en-US" w:eastAsia="zh-CN"/>
        </w:rPr>
        <w:t>承包人应积极配合完成相关报建报批工作及报批过程的资料填写或系统信息录入，图纸审查工作等。配合甲方做好各专项的提资工作</w:t>
      </w:r>
      <w:r>
        <w:rPr>
          <w:rFonts w:hint="eastAsia" w:cs="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确保施工图设计文件通过施工图审查及消防设计审查</w:t>
      </w:r>
    </w:p>
    <w:p w14:paraId="41279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8.</w:t>
      </w:r>
      <w:r>
        <w:rPr>
          <w:rFonts w:hint="eastAsia" w:ascii="宋体" w:hAnsi="宋体" w:eastAsia="宋体" w:cs="宋体"/>
          <w:color w:val="auto"/>
          <w:sz w:val="24"/>
          <w:highlight w:val="none"/>
          <w:lang w:val="en-US" w:eastAsia="zh-CN"/>
        </w:rPr>
        <w:t>承包人必须提供完善的</w:t>
      </w:r>
      <w:r>
        <w:rPr>
          <w:rFonts w:hint="eastAsia" w:cs="宋体"/>
          <w:color w:val="auto"/>
          <w:sz w:val="24"/>
          <w:highlight w:val="none"/>
          <w:lang w:val="en-US" w:eastAsia="zh-CN"/>
        </w:rPr>
        <w:t>跟本项目配套相关的</w:t>
      </w:r>
      <w:r>
        <w:rPr>
          <w:rFonts w:hint="eastAsia" w:ascii="宋体" w:hAnsi="宋体" w:eastAsia="宋体" w:cs="宋体"/>
          <w:color w:val="auto"/>
          <w:sz w:val="24"/>
          <w:highlight w:val="none"/>
          <w:lang w:val="en-US" w:eastAsia="zh-CN"/>
        </w:rPr>
        <w:t>招标配合服务，包括提供技术要求</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必要的工程数据、招标图纸指导等。</w:t>
      </w:r>
    </w:p>
    <w:p w14:paraId="774B8C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sz w:val="24"/>
          <w:highlight w:val="none"/>
          <w:lang w:val="en-US" w:eastAsia="zh-CN"/>
        </w:rPr>
      </w:pPr>
      <w:r>
        <w:rPr>
          <w:rFonts w:hint="eastAsia"/>
          <w:color w:val="auto"/>
          <w:highlight w:val="none"/>
          <w:lang w:val="en-US" w:eastAsia="zh-CN"/>
        </w:rPr>
        <w:t>※9</w:t>
      </w:r>
      <w:r>
        <w:rPr>
          <w:rFonts w:hint="eastAsia" w:ascii="宋体" w:hAnsi="宋体" w:eastAsia="宋体" w:cs="宋体"/>
          <w:b/>
          <w:bCs/>
          <w:color w:val="auto"/>
          <w:sz w:val="24"/>
          <w:highlight w:val="none"/>
          <w:lang w:val="en-US" w:eastAsia="zh-CN"/>
        </w:rPr>
        <w:t>.包括但不限于以上工作内容，设计相关或甲方要求的其他设计工作内容均需无条件配合实施</w:t>
      </w:r>
      <w:r>
        <w:rPr>
          <w:rFonts w:hint="eastAsia" w:ascii="宋体" w:hAnsi="宋体" w:eastAsia="宋体" w:cs="宋体"/>
          <w:color w:val="auto"/>
          <w:sz w:val="24"/>
          <w:highlight w:val="none"/>
          <w:lang w:val="en-US" w:eastAsia="zh-CN"/>
        </w:rPr>
        <w:t>。</w:t>
      </w:r>
    </w:p>
    <w:p w14:paraId="3F524779">
      <w:pPr>
        <w:snapToGrid w:val="0"/>
        <w:spacing w:line="360" w:lineRule="auto"/>
        <w:rPr>
          <w:rFonts w:hint="eastAsia"/>
          <w:color w:val="auto"/>
          <w:sz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D11A66">
      <w:pPr>
        <w:pStyle w:val="2"/>
        <w:keepNext/>
        <w:keepLines/>
        <w:pageBreakBefore w:val="0"/>
        <w:widowControl w:val="0"/>
        <w:kinsoku/>
        <w:wordWrap/>
        <w:overflowPunct/>
        <w:topLinePunct w:val="0"/>
        <w:autoSpaceDE/>
        <w:autoSpaceDN/>
        <w:bidi w:val="0"/>
        <w:adjustRightInd/>
        <w:snapToGrid/>
        <w:ind w:firstLine="0" w:firstLineChars="0"/>
        <w:textAlignment w:val="auto"/>
        <w:rPr>
          <w:rFonts w:hint="eastAsia"/>
          <w:color w:val="auto"/>
          <w:highlight w:val="none"/>
        </w:rPr>
      </w:pPr>
      <w:bookmarkStart w:id="20" w:name="_Toc27750"/>
      <w:bookmarkStart w:id="21" w:name="_Toc14526"/>
      <w:r>
        <w:rPr>
          <w:rFonts w:hint="eastAsia"/>
          <w:color w:val="auto"/>
          <w:highlight w:val="none"/>
          <w:lang w:val="en-US" w:eastAsia="zh-CN"/>
        </w:rPr>
        <w:t xml:space="preserve">第三章 </w:t>
      </w:r>
      <w:r>
        <w:rPr>
          <w:rFonts w:hint="eastAsia"/>
          <w:color w:val="auto"/>
          <w:highlight w:val="none"/>
        </w:rPr>
        <w:t>设计要求</w:t>
      </w:r>
      <w:bookmarkEnd w:id="20"/>
      <w:bookmarkEnd w:id="21"/>
    </w:p>
    <w:p w14:paraId="5E49FDE6">
      <w:pPr>
        <w:bidi w:val="0"/>
        <w:rPr>
          <w:rFonts w:hint="eastAsia"/>
          <w:color w:val="auto"/>
          <w:highlight w:val="none"/>
          <w:lang w:val="en-US" w:eastAsia="zh-CN"/>
        </w:rPr>
      </w:pPr>
    </w:p>
    <w:p w14:paraId="2E663353">
      <w:pPr>
        <w:pStyle w:val="3"/>
        <w:bidi w:val="0"/>
        <w:rPr>
          <w:rFonts w:hint="eastAsia"/>
          <w:color w:val="auto"/>
          <w:highlight w:val="none"/>
        </w:rPr>
      </w:pPr>
      <w:bookmarkStart w:id="22" w:name="_Toc3952"/>
      <w:bookmarkStart w:id="23" w:name="_Toc7867"/>
      <w:r>
        <w:rPr>
          <w:rFonts w:hint="eastAsia"/>
          <w:color w:val="auto"/>
          <w:highlight w:val="none"/>
          <w:lang w:val="en-US" w:eastAsia="zh-CN"/>
        </w:rPr>
        <w:t>3</w:t>
      </w:r>
      <w:r>
        <w:rPr>
          <w:rFonts w:hint="eastAsia"/>
          <w:color w:val="auto"/>
          <w:highlight w:val="none"/>
        </w:rPr>
        <w:t>.1设计技术标准</w:t>
      </w:r>
      <w:bookmarkEnd w:id="22"/>
      <w:bookmarkEnd w:id="23"/>
    </w:p>
    <w:p w14:paraId="446387B3">
      <w:pPr>
        <w:pStyle w:val="4"/>
        <w:bidi w:val="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.1.1国家技术标准和规范</w:t>
      </w:r>
    </w:p>
    <w:p w14:paraId="0D1429E1">
      <w:pPr>
        <w:bidi w:val="0"/>
        <w:rPr>
          <w:rFonts w:hint="eastAsia"/>
          <w:color w:val="auto"/>
          <w:highlight w:val="none"/>
        </w:rPr>
      </w:pPr>
      <w:r>
        <w:rPr>
          <w:rFonts w:hint="eastAsia"/>
          <w:color w:val="auto"/>
          <w:highlight w:val="none"/>
        </w:rPr>
        <w:t>设计人应当按照国家现行的建筑工程建设标准、设计规范和制图标准进行设计，提交设计成果文件，设计成果文件应当包括电子文件和纸质文件，并按照行业要求进行组装成册成卷。所有设计均应符合城市规划、消防、卫生、防疫、交通、环保、人防、防火等国家有关法规、规范方面的要求。</w:t>
      </w:r>
    </w:p>
    <w:p w14:paraId="245927C1">
      <w:pPr>
        <w:bidi w:val="0"/>
        <w:rPr>
          <w:rFonts w:hint="eastAsia"/>
          <w:color w:val="auto"/>
          <w:highlight w:val="none"/>
        </w:rPr>
      </w:pPr>
      <w:r>
        <w:rPr>
          <w:rFonts w:hint="eastAsia"/>
          <w:color w:val="auto"/>
          <w:highlight w:val="none"/>
        </w:rPr>
        <w:t>如国家技术标准和规范更新的，则应对设计进行调整，以确保设计能够符合要求。</w:t>
      </w:r>
    </w:p>
    <w:p w14:paraId="6DA491FB">
      <w:pPr>
        <w:pStyle w:val="4"/>
        <w:bidi w:val="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.1.2当地技术标准</w:t>
      </w:r>
    </w:p>
    <w:p w14:paraId="552EF921">
      <w:pPr>
        <w:bidi w:val="0"/>
        <w:rPr>
          <w:rFonts w:hint="eastAsia"/>
          <w:color w:val="auto"/>
          <w:highlight w:val="none"/>
        </w:rPr>
      </w:pPr>
      <w:r>
        <w:rPr>
          <w:rFonts w:hint="eastAsia"/>
          <w:color w:val="auto"/>
          <w:highlight w:val="none"/>
        </w:rPr>
        <w:t>设计人的设计应当符合广东省地方规定的标准，包括药品生产质量管理规范(GMP)2010版，中华人民共和国药品管理法实施条例，《洁净厂房施工及验收规范》，</w:t>
      </w:r>
    </w:p>
    <w:p w14:paraId="7D94E32E">
      <w:pPr>
        <w:bidi w:val="0"/>
        <w:ind w:left="0" w:leftChars="0" w:firstLine="0" w:firstLineChars="0"/>
        <w:rPr>
          <w:rFonts w:hint="eastAsia"/>
          <w:color w:val="auto"/>
          <w:highlight w:val="none"/>
        </w:rPr>
      </w:pPr>
      <w:r>
        <w:rPr>
          <w:rFonts w:hint="eastAsia"/>
          <w:color w:val="auto"/>
          <w:highlight w:val="none"/>
        </w:rPr>
        <w:t>《医药工业洁净厂房设计规范》GB50457-2008</w:t>
      </w:r>
      <w:r>
        <w:rPr>
          <w:rFonts w:hint="eastAsia"/>
          <w:color w:val="auto"/>
          <w:highlight w:val="none"/>
          <w:lang w:val="en-US" w:eastAsia="zh-CN"/>
        </w:rPr>
        <w:t>以及，</w:t>
      </w:r>
      <w:r>
        <w:rPr>
          <w:rFonts w:hint="eastAsia"/>
          <w:color w:val="auto"/>
          <w:highlight w:val="none"/>
        </w:rPr>
        <w:t>项目所在地的地方标准和规定。</w:t>
      </w:r>
    </w:p>
    <w:p w14:paraId="3C45B930">
      <w:pPr>
        <w:pStyle w:val="4"/>
        <w:bidi w:val="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.1.3项目设计依据</w:t>
      </w:r>
    </w:p>
    <w:p w14:paraId="5D9C9CC5">
      <w:pPr>
        <w:snapToGrid w:val="0"/>
        <w:spacing w:line="360" w:lineRule="auto"/>
        <w:ind w:firstLine="480"/>
        <w:rPr>
          <w:rFonts w:hint="eastAsia"/>
          <w:color w:val="auto"/>
          <w:sz w:val="24"/>
          <w:highlight w:val="none"/>
        </w:rPr>
      </w:pPr>
      <w:r>
        <w:rPr>
          <w:rFonts w:hint="eastAsia"/>
          <w:color w:val="auto"/>
          <w:sz w:val="24"/>
          <w:highlight w:val="none"/>
        </w:rPr>
        <w:t>1．现行法律法规</w:t>
      </w:r>
    </w:p>
    <w:p w14:paraId="708B34D5">
      <w:pPr>
        <w:snapToGrid w:val="0"/>
        <w:spacing w:line="360" w:lineRule="auto"/>
        <w:ind w:firstLine="480"/>
        <w:rPr>
          <w:rFonts w:hint="eastAsia"/>
          <w:color w:val="auto"/>
          <w:sz w:val="24"/>
          <w:highlight w:val="none"/>
        </w:rPr>
      </w:pPr>
      <w:r>
        <w:rPr>
          <w:rFonts w:hint="eastAsia"/>
          <w:color w:val="auto"/>
          <w:sz w:val="24"/>
          <w:highlight w:val="none"/>
        </w:rPr>
        <w:t>2．现行技术标准与规范行业标准</w:t>
      </w:r>
    </w:p>
    <w:p w14:paraId="3384342B">
      <w:pPr>
        <w:snapToGrid w:val="0"/>
        <w:spacing w:line="360" w:lineRule="auto"/>
        <w:ind w:firstLine="480"/>
        <w:jc w:val="left"/>
        <w:rPr>
          <w:rFonts w:hint="eastAsia"/>
          <w:color w:val="auto"/>
          <w:sz w:val="24"/>
          <w:highlight w:val="none"/>
        </w:rPr>
      </w:pPr>
      <w:r>
        <w:rPr>
          <w:rFonts w:hint="eastAsia"/>
          <w:color w:val="auto"/>
          <w:sz w:val="24"/>
          <w:highlight w:val="none"/>
        </w:rPr>
        <w:t>《民用建筑设计统一标准》（GB50352-2019）；</w:t>
      </w:r>
    </w:p>
    <w:p w14:paraId="7DE886A0">
      <w:pPr>
        <w:snapToGrid w:val="0"/>
        <w:spacing w:line="360" w:lineRule="auto"/>
        <w:ind w:firstLine="480"/>
        <w:jc w:val="left"/>
        <w:rPr>
          <w:rFonts w:hint="eastAsia"/>
          <w:color w:val="auto"/>
          <w:sz w:val="24"/>
          <w:highlight w:val="none"/>
        </w:rPr>
      </w:pPr>
      <w:r>
        <w:rPr>
          <w:rFonts w:hint="eastAsia"/>
          <w:color w:val="auto"/>
          <w:sz w:val="24"/>
          <w:highlight w:val="none"/>
        </w:rPr>
        <w:t>《综合医院建筑设计规范》（GB51093-2014）；</w:t>
      </w:r>
    </w:p>
    <w:p w14:paraId="66675582">
      <w:pPr>
        <w:snapToGrid w:val="0"/>
        <w:spacing w:line="360" w:lineRule="auto"/>
        <w:ind w:firstLine="480"/>
        <w:jc w:val="left"/>
        <w:rPr>
          <w:rFonts w:hint="eastAsia"/>
          <w:color w:val="auto"/>
          <w:sz w:val="24"/>
          <w:highlight w:val="none"/>
        </w:rPr>
      </w:pPr>
      <w:r>
        <w:rPr>
          <w:rFonts w:hint="eastAsia"/>
          <w:color w:val="auto"/>
          <w:sz w:val="24"/>
          <w:highlight w:val="none"/>
        </w:rPr>
        <w:t>《综合医院建设标准》（建标110-20</w:t>
      </w:r>
      <w:r>
        <w:rPr>
          <w:rFonts w:hint="eastAsia"/>
          <w:color w:val="auto"/>
          <w:sz w:val="24"/>
          <w:highlight w:val="none"/>
          <w:lang w:val="en-US" w:eastAsia="zh-CN"/>
        </w:rPr>
        <w:t>21</w:t>
      </w:r>
      <w:r>
        <w:rPr>
          <w:rFonts w:hint="eastAsia"/>
          <w:color w:val="auto"/>
          <w:sz w:val="24"/>
          <w:highlight w:val="none"/>
        </w:rPr>
        <w:t>）；</w:t>
      </w:r>
    </w:p>
    <w:p w14:paraId="6CC18E44">
      <w:pPr>
        <w:snapToGrid w:val="0"/>
        <w:spacing w:line="360" w:lineRule="auto"/>
        <w:ind w:firstLine="480"/>
        <w:jc w:val="left"/>
        <w:rPr>
          <w:rFonts w:hint="eastAsia"/>
          <w:color w:val="auto"/>
          <w:sz w:val="24"/>
          <w:highlight w:val="none"/>
        </w:rPr>
      </w:pPr>
      <w:r>
        <w:rPr>
          <w:rFonts w:hint="eastAsia"/>
          <w:color w:val="auto"/>
          <w:sz w:val="24"/>
          <w:highlight w:val="none"/>
        </w:rPr>
        <w:t>《城市道路和建筑无障碍设计规范》（CJJ36-2006）；</w:t>
      </w:r>
    </w:p>
    <w:p w14:paraId="2FCFC8C0">
      <w:pPr>
        <w:snapToGrid w:val="0"/>
        <w:spacing w:line="360" w:lineRule="auto"/>
        <w:ind w:firstLine="480"/>
        <w:jc w:val="left"/>
        <w:rPr>
          <w:rFonts w:hint="eastAsia"/>
          <w:color w:val="auto"/>
          <w:sz w:val="24"/>
          <w:highlight w:val="none"/>
        </w:rPr>
      </w:pPr>
      <w:r>
        <w:rPr>
          <w:rFonts w:hint="eastAsia"/>
          <w:color w:val="auto"/>
          <w:sz w:val="24"/>
          <w:highlight w:val="none"/>
        </w:rPr>
        <w:t>《广东省医院基本现代化建设标准》（试行）；</w:t>
      </w:r>
    </w:p>
    <w:p w14:paraId="321F5882">
      <w:pPr>
        <w:snapToGrid w:val="0"/>
        <w:spacing w:line="360" w:lineRule="auto"/>
        <w:ind w:firstLine="480"/>
        <w:jc w:val="left"/>
        <w:rPr>
          <w:rFonts w:hint="eastAsia"/>
          <w:color w:val="auto"/>
          <w:sz w:val="24"/>
          <w:highlight w:val="none"/>
        </w:rPr>
      </w:pPr>
      <w:r>
        <w:rPr>
          <w:rFonts w:hint="eastAsia"/>
          <w:color w:val="auto"/>
          <w:sz w:val="24"/>
          <w:highlight w:val="none"/>
        </w:rPr>
        <w:t>《公共建筑节能设计标准》（GB50189-2015）；</w:t>
      </w:r>
    </w:p>
    <w:p w14:paraId="294B5440">
      <w:pPr>
        <w:snapToGrid w:val="0"/>
        <w:spacing w:line="360" w:lineRule="auto"/>
        <w:ind w:firstLine="480"/>
        <w:jc w:val="left"/>
        <w:rPr>
          <w:rFonts w:hint="eastAsia"/>
          <w:color w:val="auto"/>
          <w:sz w:val="24"/>
          <w:highlight w:val="none"/>
        </w:rPr>
      </w:pPr>
      <w:r>
        <w:rPr>
          <w:rFonts w:hint="eastAsia"/>
          <w:color w:val="auto"/>
          <w:sz w:val="24"/>
          <w:highlight w:val="none"/>
        </w:rPr>
        <w:t>《建筑设计防火规范》（GB50016-2014）2018年版；</w:t>
      </w:r>
    </w:p>
    <w:p w14:paraId="7D1E4981">
      <w:pPr>
        <w:snapToGrid w:val="0"/>
        <w:spacing w:line="360" w:lineRule="auto"/>
        <w:ind w:firstLine="480"/>
        <w:jc w:val="left"/>
        <w:rPr>
          <w:rFonts w:hint="eastAsia" w:eastAsia="宋体"/>
          <w:color w:val="auto"/>
          <w:sz w:val="24"/>
          <w:highlight w:val="none"/>
          <w:lang w:eastAsia="zh-CN"/>
        </w:rPr>
      </w:pPr>
      <w:r>
        <w:rPr>
          <w:rFonts w:hint="eastAsia"/>
          <w:color w:val="auto"/>
          <w:sz w:val="24"/>
          <w:highlight w:val="none"/>
        </w:rPr>
        <w:t>《砌体结构设计规范》（GB50003-2011）</w:t>
      </w:r>
      <w:r>
        <w:rPr>
          <w:rFonts w:hint="eastAsia"/>
          <w:color w:val="auto"/>
          <w:sz w:val="24"/>
          <w:highlight w:val="none"/>
          <w:lang w:eastAsia="zh-CN"/>
        </w:rPr>
        <w:t>；</w:t>
      </w:r>
    </w:p>
    <w:p w14:paraId="2675B728">
      <w:pPr>
        <w:snapToGrid w:val="0"/>
        <w:spacing w:line="360" w:lineRule="auto"/>
        <w:ind w:firstLine="480"/>
        <w:jc w:val="left"/>
        <w:rPr>
          <w:rFonts w:hint="eastAsia"/>
          <w:color w:val="auto"/>
          <w:sz w:val="24"/>
          <w:highlight w:val="none"/>
        </w:rPr>
      </w:pPr>
      <w:r>
        <w:rPr>
          <w:rFonts w:hint="eastAsia"/>
          <w:color w:val="auto"/>
          <w:sz w:val="24"/>
          <w:highlight w:val="none"/>
        </w:rPr>
        <w:t>《20kV及以下变电所设计规范》</w:t>
      </w:r>
      <w:r>
        <w:rPr>
          <w:rFonts w:hint="eastAsia"/>
          <w:color w:val="auto"/>
          <w:sz w:val="24"/>
          <w:highlight w:val="none"/>
          <w:lang w:eastAsia="zh-CN"/>
        </w:rPr>
        <w:t>（</w:t>
      </w:r>
      <w:r>
        <w:rPr>
          <w:rFonts w:hint="eastAsia"/>
          <w:color w:val="auto"/>
          <w:sz w:val="24"/>
          <w:highlight w:val="none"/>
        </w:rPr>
        <w:t>GB50053-2013</w:t>
      </w:r>
      <w:r>
        <w:rPr>
          <w:rFonts w:hint="eastAsia"/>
          <w:color w:val="auto"/>
          <w:sz w:val="24"/>
          <w:highlight w:val="none"/>
          <w:lang w:eastAsia="zh-CN"/>
        </w:rPr>
        <w:t>）</w:t>
      </w:r>
      <w:r>
        <w:rPr>
          <w:rFonts w:hint="eastAsia"/>
          <w:color w:val="auto"/>
          <w:sz w:val="24"/>
          <w:highlight w:val="none"/>
        </w:rPr>
        <w:t>；</w:t>
      </w:r>
    </w:p>
    <w:p w14:paraId="4A8CD653">
      <w:pPr>
        <w:bidi w:val="0"/>
        <w:rPr>
          <w:rFonts w:hint="eastAsia"/>
          <w:color w:val="auto"/>
          <w:highlight w:val="none"/>
        </w:rPr>
      </w:pPr>
      <w:r>
        <w:rPr>
          <w:rFonts w:hint="eastAsia"/>
          <w:color w:val="auto"/>
          <w:highlight w:val="none"/>
        </w:rPr>
        <w:t>《供配电系统设计规范》</w:t>
      </w:r>
      <w:r>
        <w:rPr>
          <w:rFonts w:hint="eastAsia"/>
          <w:color w:val="auto"/>
          <w:highlight w:val="none"/>
          <w:lang w:eastAsia="zh-CN"/>
        </w:rPr>
        <w:t>（</w:t>
      </w:r>
      <w:r>
        <w:rPr>
          <w:rFonts w:hint="eastAsia"/>
          <w:color w:val="auto"/>
          <w:highlight w:val="none"/>
        </w:rPr>
        <w:t>GB50052-2009</w:t>
      </w:r>
      <w:r>
        <w:rPr>
          <w:rFonts w:hint="eastAsia"/>
          <w:color w:val="auto"/>
          <w:highlight w:val="none"/>
          <w:lang w:eastAsia="zh-CN"/>
        </w:rPr>
        <w:t>）</w:t>
      </w:r>
      <w:r>
        <w:rPr>
          <w:rFonts w:hint="eastAsia"/>
          <w:color w:val="auto"/>
          <w:highlight w:val="none"/>
        </w:rPr>
        <w:t>；</w:t>
      </w:r>
    </w:p>
    <w:p w14:paraId="41AB7693">
      <w:pPr>
        <w:bidi w:val="0"/>
        <w:rPr>
          <w:rFonts w:hint="eastAsia"/>
          <w:color w:val="auto"/>
          <w:highlight w:val="none"/>
        </w:rPr>
      </w:pPr>
      <w:r>
        <w:rPr>
          <w:rFonts w:hint="eastAsia"/>
          <w:color w:val="auto"/>
          <w:highlight w:val="none"/>
        </w:rPr>
        <w:t>《低压配电设计规范》</w:t>
      </w:r>
      <w:r>
        <w:rPr>
          <w:rFonts w:hint="eastAsia"/>
          <w:color w:val="auto"/>
          <w:highlight w:val="none"/>
          <w:lang w:eastAsia="zh-CN"/>
        </w:rPr>
        <w:t>（</w:t>
      </w:r>
      <w:r>
        <w:rPr>
          <w:rFonts w:hint="eastAsia"/>
          <w:color w:val="auto"/>
          <w:highlight w:val="none"/>
        </w:rPr>
        <w:t>GB50054-2011</w:t>
      </w:r>
      <w:r>
        <w:rPr>
          <w:rFonts w:hint="eastAsia"/>
          <w:color w:val="auto"/>
          <w:highlight w:val="none"/>
          <w:lang w:eastAsia="zh-CN"/>
        </w:rPr>
        <w:t>）</w:t>
      </w:r>
      <w:r>
        <w:rPr>
          <w:rFonts w:hint="eastAsia"/>
          <w:color w:val="auto"/>
          <w:highlight w:val="none"/>
        </w:rPr>
        <w:t>；</w:t>
      </w:r>
    </w:p>
    <w:p w14:paraId="2AD32B64">
      <w:pPr>
        <w:bidi w:val="0"/>
        <w:rPr>
          <w:rFonts w:hint="eastAsia"/>
          <w:color w:val="auto"/>
          <w:highlight w:val="none"/>
        </w:rPr>
      </w:pPr>
      <w:r>
        <w:rPr>
          <w:rFonts w:hint="eastAsia"/>
          <w:color w:val="auto"/>
          <w:highlight w:val="none"/>
        </w:rPr>
        <w:t>《建筑照明设计标准》</w:t>
      </w:r>
      <w:r>
        <w:rPr>
          <w:rFonts w:hint="eastAsia"/>
          <w:color w:val="auto"/>
          <w:highlight w:val="none"/>
          <w:lang w:eastAsia="zh-CN"/>
        </w:rPr>
        <w:t>（</w:t>
      </w:r>
      <w:r>
        <w:rPr>
          <w:rFonts w:hint="eastAsia"/>
          <w:color w:val="auto"/>
          <w:highlight w:val="none"/>
        </w:rPr>
        <w:t>GB50034-2013</w:t>
      </w:r>
      <w:r>
        <w:rPr>
          <w:rFonts w:hint="eastAsia"/>
          <w:color w:val="auto"/>
          <w:highlight w:val="none"/>
          <w:lang w:eastAsia="zh-CN"/>
        </w:rPr>
        <w:t>）</w:t>
      </w:r>
      <w:r>
        <w:rPr>
          <w:rFonts w:hint="eastAsia"/>
          <w:color w:val="auto"/>
          <w:highlight w:val="none"/>
        </w:rPr>
        <w:t>；</w:t>
      </w:r>
    </w:p>
    <w:p w14:paraId="6ED9BCE1">
      <w:pPr>
        <w:bidi w:val="0"/>
        <w:rPr>
          <w:rFonts w:hint="eastAsia"/>
          <w:color w:val="auto"/>
          <w:highlight w:val="none"/>
        </w:rPr>
      </w:pPr>
      <w:r>
        <w:rPr>
          <w:rFonts w:hint="eastAsia"/>
          <w:color w:val="auto"/>
          <w:highlight w:val="none"/>
        </w:rPr>
        <w:t>《智能建筑设计标准》</w:t>
      </w:r>
      <w:r>
        <w:rPr>
          <w:rFonts w:hint="eastAsia"/>
          <w:color w:val="auto"/>
          <w:highlight w:val="none"/>
          <w:lang w:eastAsia="zh-CN"/>
        </w:rPr>
        <w:t>（</w:t>
      </w:r>
      <w:r>
        <w:rPr>
          <w:rFonts w:hint="eastAsia"/>
          <w:color w:val="auto"/>
          <w:highlight w:val="none"/>
        </w:rPr>
        <w:t>GB/T50314-2015</w:t>
      </w:r>
      <w:r>
        <w:rPr>
          <w:rFonts w:hint="eastAsia"/>
          <w:color w:val="auto"/>
          <w:highlight w:val="none"/>
          <w:lang w:eastAsia="zh-CN"/>
        </w:rPr>
        <w:t>）</w:t>
      </w:r>
      <w:r>
        <w:rPr>
          <w:rFonts w:hint="eastAsia"/>
          <w:color w:val="auto"/>
          <w:highlight w:val="none"/>
        </w:rPr>
        <w:t>；</w:t>
      </w:r>
    </w:p>
    <w:p w14:paraId="3F3C35EF">
      <w:pPr>
        <w:bidi w:val="0"/>
        <w:rPr>
          <w:rFonts w:hint="eastAsia"/>
          <w:color w:val="auto"/>
          <w:highlight w:val="none"/>
        </w:rPr>
      </w:pPr>
      <w:r>
        <w:rPr>
          <w:rFonts w:hint="eastAsia"/>
          <w:color w:val="auto"/>
          <w:highlight w:val="none"/>
        </w:rPr>
        <w:t>《医疗建筑电气设计规范》</w:t>
      </w:r>
      <w:r>
        <w:rPr>
          <w:rFonts w:hint="eastAsia"/>
          <w:color w:val="auto"/>
          <w:highlight w:val="none"/>
          <w:lang w:eastAsia="zh-CN"/>
        </w:rPr>
        <w:t>（</w:t>
      </w:r>
      <w:r>
        <w:rPr>
          <w:rFonts w:hint="eastAsia"/>
          <w:color w:val="auto"/>
          <w:highlight w:val="none"/>
        </w:rPr>
        <w:t>JGJ312-2013</w:t>
      </w:r>
      <w:r>
        <w:rPr>
          <w:rFonts w:hint="eastAsia"/>
          <w:color w:val="auto"/>
          <w:highlight w:val="none"/>
          <w:lang w:eastAsia="zh-CN"/>
        </w:rPr>
        <w:t>）</w:t>
      </w:r>
      <w:r>
        <w:rPr>
          <w:rFonts w:hint="eastAsia"/>
          <w:color w:val="auto"/>
          <w:highlight w:val="none"/>
        </w:rPr>
        <w:t>；</w:t>
      </w:r>
    </w:p>
    <w:p w14:paraId="1457A809">
      <w:pPr>
        <w:spacing w:before="62" w:beforeLines="20" w:after="62" w:afterLines="20" w:line="276" w:lineRule="auto"/>
        <w:jc w:val="left"/>
        <w:rPr>
          <w:rFonts w:ascii="Arial" w:hAnsi="Arial" w:cs="Arial"/>
          <w:color w:val="auto"/>
          <w:sz w:val="24"/>
          <w:szCs w:val="24"/>
          <w:highlight w:val="none"/>
        </w:rPr>
      </w:pPr>
      <w:r>
        <w:rPr>
          <w:rFonts w:ascii="Arial" w:hAnsi="Arial" w:cs="Arial"/>
          <w:color w:val="auto"/>
          <w:sz w:val="24"/>
          <w:szCs w:val="24"/>
          <w:highlight w:val="none"/>
        </w:rPr>
        <w:t>药品生产质量管理规范(GMP)2010版，中华人民共和国药品管理法实施条例，</w:t>
      </w:r>
    </w:p>
    <w:p w14:paraId="47A19BA8">
      <w:pPr>
        <w:spacing w:before="62" w:beforeLines="20" w:after="62" w:afterLines="20" w:line="276" w:lineRule="auto"/>
        <w:jc w:val="left"/>
        <w:rPr>
          <w:rFonts w:ascii="Arial" w:hAnsi="Arial" w:cs="Arial"/>
          <w:color w:val="auto"/>
          <w:sz w:val="24"/>
          <w:szCs w:val="24"/>
          <w:highlight w:val="none"/>
        </w:rPr>
      </w:pPr>
      <w:r>
        <w:rPr>
          <w:rFonts w:ascii="Arial" w:hAnsi="Arial" w:cs="Arial"/>
          <w:color w:val="auto"/>
          <w:sz w:val="24"/>
          <w:szCs w:val="24"/>
          <w:highlight w:val="none"/>
        </w:rPr>
        <w:t>《洁净厂房施工及验收规范》，</w:t>
      </w:r>
    </w:p>
    <w:p w14:paraId="054E2AD2">
      <w:pPr>
        <w:bidi w:val="0"/>
        <w:rPr>
          <w:rFonts w:hint="eastAsia"/>
          <w:color w:val="auto"/>
          <w:highlight w:val="none"/>
        </w:rPr>
      </w:pPr>
      <w:r>
        <w:rPr>
          <w:rFonts w:ascii="Arial" w:hAnsi="Arial" w:cs="Arial"/>
          <w:color w:val="auto"/>
          <w:sz w:val="24"/>
          <w:szCs w:val="24"/>
          <w:highlight w:val="none"/>
        </w:rPr>
        <w:t>《医药工业洁净厂房设计规范》GB50457-2008</w:t>
      </w:r>
    </w:p>
    <w:p w14:paraId="2F9CD27F">
      <w:pPr>
        <w:spacing w:before="62" w:beforeLines="20" w:after="62" w:afterLines="20" w:line="276" w:lineRule="auto"/>
        <w:jc w:val="left"/>
        <w:rPr>
          <w:rFonts w:hint="eastAsia" w:ascii="Arial" w:hAnsi="Arial" w:cs="Arial"/>
          <w:color w:val="auto"/>
          <w:sz w:val="24"/>
          <w:szCs w:val="24"/>
          <w:highlight w:val="none"/>
        </w:rPr>
      </w:pPr>
      <w:r>
        <w:rPr>
          <w:rFonts w:hint="eastAsia" w:ascii="Arial" w:hAnsi="Arial" w:cs="Arial"/>
          <w:color w:val="auto"/>
          <w:sz w:val="24"/>
          <w:szCs w:val="24"/>
          <w:highlight w:val="none"/>
        </w:rPr>
        <w:t>《生物安全实验室建筑技术规范》GB50346-2011</w:t>
      </w:r>
    </w:p>
    <w:p w14:paraId="7BF9B7E4">
      <w:pPr>
        <w:bidi w:val="0"/>
        <w:rPr>
          <w:rFonts w:hint="eastAsia"/>
          <w:color w:val="auto"/>
          <w:highlight w:val="none"/>
        </w:rPr>
      </w:pPr>
      <w:r>
        <w:rPr>
          <w:rFonts w:hint="eastAsia" w:ascii="Arial" w:hAnsi="Arial" w:cs="Arial"/>
          <w:color w:val="auto"/>
          <w:sz w:val="24"/>
          <w:szCs w:val="24"/>
          <w:highlight w:val="none"/>
        </w:rPr>
        <w:t>《病原微生物实验室生物安全通用准则》WS233-2017</w:t>
      </w:r>
    </w:p>
    <w:p w14:paraId="6956BCCF">
      <w:pPr>
        <w:bidi w:val="0"/>
        <w:rPr>
          <w:rFonts w:hint="eastAsia"/>
          <w:color w:val="auto"/>
          <w:highlight w:val="none"/>
        </w:rPr>
      </w:pPr>
      <w:r>
        <w:rPr>
          <w:rFonts w:hint="eastAsia"/>
          <w:color w:val="auto"/>
          <w:highlight w:val="none"/>
        </w:rPr>
        <w:t>国家及地方有关政策、法规、专业技术规范；</w:t>
      </w:r>
    </w:p>
    <w:p w14:paraId="2DC3BC67">
      <w:pPr>
        <w:bidi w:val="0"/>
        <w:rPr>
          <w:rFonts w:hint="eastAsia"/>
          <w:color w:val="auto"/>
          <w:highlight w:val="none"/>
        </w:rPr>
      </w:pPr>
      <w:r>
        <w:rPr>
          <w:rFonts w:hint="eastAsia"/>
          <w:color w:val="auto"/>
          <w:highlight w:val="none"/>
        </w:rPr>
        <w:t>上述标准如有最新的按最新标准执行。</w:t>
      </w:r>
    </w:p>
    <w:p w14:paraId="0FCB539D">
      <w:pPr>
        <w:bidi w:val="0"/>
        <w:rPr>
          <w:rFonts w:hint="eastAsia"/>
          <w:color w:val="auto"/>
          <w:highlight w:val="none"/>
        </w:rPr>
      </w:pPr>
      <w:r>
        <w:rPr>
          <w:rFonts w:hint="eastAsia"/>
          <w:color w:val="auto"/>
          <w:highlight w:val="none"/>
          <w:lang w:val="en-US" w:eastAsia="zh-CN"/>
        </w:rPr>
        <w:t>3.</w:t>
      </w:r>
      <w:r>
        <w:rPr>
          <w:rFonts w:hint="eastAsia"/>
          <w:color w:val="auto"/>
          <w:highlight w:val="none"/>
        </w:rPr>
        <w:t>其它相关文件等。</w:t>
      </w:r>
    </w:p>
    <w:p w14:paraId="032988BA">
      <w:pPr>
        <w:bidi w:val="0"/>
        <w:rPr>
          <w:rFonts w:hint="eastAsia"/>
          <w:color w:val="auto"/>
          <w:highlight w:val="none"/>
        </w:rPr>
      </w:pPr>
      <w:r>
        <w:rPr>
          <w:rFonts w:hint="eastAsia"/>
          <w:color w:val="auto"/>
          <w:highlight w:val="none"/>
          <w:lang w:val="en-US" w:eastAsia="zh-CN"/>
        </w:rPr>
        <w:t>4.</w:t>
      </w:r>
      <w:r>
        <w:rPr>
          <w:rFonts w:hint="eastAsia"/>
          <w:color w:val="auto"/>
          <w:highlight w:val="none"/>
        </w:rPr>
        <w:t>委托人提供的原建筑、结构、电气、给排水、空调、智能化等专业设计图纸及说明；本设计任务书及附件的要求等。</w:t>
      </w:r>
    </w:p>
    <w:p w14:paraId="55FB1C37">
      <w:pPr>
        <w:pStyle w:val="3"/>
        <w:bidi w:val="0"/>
        <w:rPr>
          <w:rFonts w:hint="eastAsia"/>
          <w:color w:val="auto"/>
          <w:highlight w:val="none"/>
        </w:rPr>
      </w:pPr>
      <w:bookmarkStart w:id="24" w:name="_Toc9404"/>
      <w:bookmarkStart w:id="25" w:name="_Toc747"/>
      <w:r>
        <w:rPr>
          <w:rFonts w:hint="eastAsia"/>
          <w:color w:val="auto"/>
          <w:highlight w:val="none"/>
          <w:lang w:val="en-US" w:eastAsia="zh-CN"/>
        </w:rPr>
        <w:t>3</w:t>
      </w:r>
      <w:r>
        <w:rPr>
          <w:rFonts w:hint="eastAsia"/>
          <w:color w:val="auto"/>
          <w:highlight w:val="none"/>
        </w:rPr>
        <w:t>.2项目功能和技术要求</w:t>
      </w:r>
      <w:bookmarkEnd w:id="24"/>
      <w:bookmarkEnd w:id="25"/>
    </w:p>
    <w:p w14:paraId="725511DD">
      <w:pPr>
        <w:pStyle w:val="4"/>
        <w:bidi w:val="0"/>
        <w:rPr>
          <w:rFonts w:hint="eastAsia" w:ascii="宋体" w:hAnsi="宋体" w:eastAsia="宋体" w:cs="宋体"/>
          <w:color w:val="auto"/>
          <w:sz w:val="24"/>
          <w:szCs w:val="20"/>
          <w:highlight w:val="none"/>
          <w:lang w:val="en-US" w:eastAsia="zh-CN"/>
        </w:rPr>
      </w:pPr>
      <w:bookmarkStart w:id="26" w:name="_Toc24809"/>
      <w:bookmarkStart w:id="27" w:name="_Toc1602"/>
      <w:bookmarkStart w:id="28" w:name="_Toc25889"/>
      <w:bookmarkStart w:id="29" w:name="_Toc11540"/>
      <w:bookmarkStart w:id="30" w:name="_Toc10730"/>
      <w:bookmarkStart w:id="31" w:name="_Toc24136"/>
      <w:bookmarkStart w:id="32" w:name="_Toc30668"/>
      <w:bookmarkStart w:id="33" w:name="_Toc29713"/>
      <w:bookmarkStart w:id="34" w:name="_Toc6224"/>
      <w:bookmarkStart w:id="35" w:name="_Toc31341"/>
      <w:bookmarkStart w:id="36" w:name="_Toc24149"/>
      <w:bookmarkStart w:id="37" w:name="_Toc31515"/>
      <w:bookmarkStart w:id="38" w:name="_Toc25194"/>
      <w:bookmarkStart w:id="39" w:name="_Toc17318"/>
      <w:bookmarkStart w:id="40" w:name="_Toc13018"/>
      <w:r>
        <w:rPr>
          <w:rFonts w:hint="eastAsia" w:cs="宋体"/>
          <w:color w:val="auto"/>
          <w:sz w:val="24"/>
          <w:szCs w:val="20"/>
          <w:highlight w:val="none"/>
          <w:lang w:val="en-US" w:eastAsia="zh-CN"/>
        </w:rPr>
        <w:t>3.2.1</w:t>
      </w:r>
      <w:r>
        <w:rPr>
          <w:rFonts w:hint="eastAsia" w:ascii="宋体" w:hAnsi="宋体" w:eastAsia="宋体" w:cs="宋体"/>
          <w:color w:val="auto"/>
          <w:sz w:val="24"/>
          <w:szCs w:val="20"/>
          <w:highlight w:val="none"/>
          <w:lang w:val="en-US" w:eastAsia="zh-CN"/>
        </w:rPr>
        <w:t>建筑</w:t>
      </w:r>
      <w:r>
        <w:rPr>
          <w:rFonts w:hint="eastAsia" w:ascii="宋体" w:hAnsi="宋体" w:cs="宋体"/>
          <w:color w:val="auto"/>
          <w:sz w:val="24"/>
          <w:szCs w:val="20"/>
          <w:highlight w:val="none"/>
          <w:lang w:val="en-US" w:eastAsia="zh-CN"/>
        </w:rPr>
        <w:t>、装修</w:t>
      </w:r>
      <w:r>
        <w:rPr>
          <w:rFonts w:hint="eastAsia" w:ascii="宋体" w:hAnsi="宋体" w:eastAsia="宋体" w:cs="宋体"/>
          <w:color w:val="auto"/>
          <w:sz w:val="24"/>
          <w:szCs w:val="20"/>
          <w:highlight w:val="none"/>
          <w:lang w:val="en-US" w:eastAsia="zh-CN"/>
        </w:rPr>
        <w:t>专业设计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3369C33">
      <w:pPr>
        <w:spacing w:before="62" w:beforeLines="20" w:after="62" w:afterLines="20" w:line="276" w:lineRule="auto"/>
        <w:jc w:val="left"/>
        <w:rPr>
          <w:rFonts w:hint="eastAsia" w:ascii="Arial" w:hAnsi="Arial" w:cs="Arial"/>
          <w:color w:val="auto"/>
          <w:sz w:val="24"/>
          <w:szCs w:val="24"/>
          <w:highlight w:val="none"/>
        </w:rPr>
      </w:pPr>
      <w:r>
        <w:rPr>
          <w:rFonts w:hint="eastAsia" w:ascii="Arial" w:hAnsi="Arial" w:cs="Arial"/>
          <w:color w:val="auto"/>
          <w:sz w:val="24"/>
          <w:szCs w:val="24"/>
          <w:highlight w:val="none"/>
        </w:rPr>
        <w:t>净化生产区域/实验室/微生物室区域采用硫氧镁隔墙及吊顶装配而成</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（厂房洁净区域墙面、天花要求材质抗过氧化氢腐蚀）</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要求生产部位房间内光滑平整墙面与地面和天棚墙面与墙面之间的阴角均做圆弧处理且需</w:t>
      </w:r>
      <w:r>
        <w:rPr>
          <w:rFonts w:hint="eastAsia" w:ascii="Arial" w:hAnsi="Arial" w:cs="Arial"/>
          <w:color w:val="auto"/>
          <w:sz w:val="24"/>
          <w:szCs w:val="24"/>
          <w:highlight w:val="none"/>
          <w:lang w:eastAsia="zh-CN"/>
        </w:rPr>
        <w:t>按</w:t>
      </w:r>
      <w:r>
        <w:rPr>
          <w:rFonts w:hint="eastAsia" w:ascii="Arial" w:hAnsi="Arial" w:cs="Arial"/>
          <w:color w:val="auto"/>
          <w:sz w:val="24"/>
          <w:szCs w:val="24"/>
          <w:highlight w:val="none"/>
        </w:rPr>
        <w:t>要求采用净化车间专用的门窗及净化地漏等建筑配件</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净化生产区内的柱子与砌体墙面均应采用彩钢硫氧镁板贴面。（抗过氧化氢腐蚀材质）。</w:t>
      </w:r>
    </w:p>
    <w:p w14:paraId="49EBF16A">
      <w:pPr>
        <w:keepNext w:val="0"/>
        <w:keepLines w:val="0"/>
        <w:pageBreakBefore w:val="0"/>
        <w:widowControl w:val="0"/>
        <w:numPr>
          <w:ilvl w:val="0"/>
          <w:numId w:val="0"/>
        </w:numPr>
        <w:shd w:val="clear"/>
        <w:kinsoku/>
        <w:wordWrap/>
        <w:overflowPunct/>
        <w:topLinePunct w:val="0"/>
        <w:autoSpaceDE/>
        <w:autoSpaceDN/>
        <w:bidi w:val="0"/>
        <w:adjustRightInd/>
        <w:snapToGrid/>
        <w:ind w:leftChars="200"/>
        <w:textAlignment w:val="auto"/>
        <w:rPr>
          <w:rFonts w:ascii="Arial" w:hAnsi="Arial" w:cs="Arial"/>
          <w:color w:val="auto"/>
          <w:sz w:val="24"/>
          <w:szCs w:val="24"/>
          <w:highlight w:val="none"/>
        </w:rPr>
      </w:pPr>
      <w:r>
        <w:rPr>
          <w:rFonts w:hint="eastAsia" w:ascii="Arial" w:hAnsi="Arial" w:cs="Arial"/>
          <w:color w:val="auto"/>
          <w:sz w:val="24"/>
          <w:szCs w:val="24"/>
          <w:highlight w:val="none"/>
        </w:rPr>
        <w:t>彩钢板墙</w:t>
      </w:r>
      <w:r>
        <w:rPr>
          <w:rFonts w:ascii="Arial" w:hAnsi="Arial" w:cs="Arial"/>
          <w:color w:val="auto"/>
          <w:sz w:val="24"/>
          <w:szCs w:val="24"/>
          <w:highlight w:val="none"/>
        </w:rPr>
        <w:t>墙板采用50mm厚的</w:t>
      </w:r>
      <w:r>
        <w:rPr>
          <w:rFonts w:hint="eastAsia" w:ascii="Arial" w:hAnsi="Arial" w:cs="Arial"/>
          <w:color w:val="auto"/>
          <w:sz w:val="24"/>
          <w:szCs w:val="24"/>
          <w:highlight w:val="none"/>
        </w:rPr>
        <w:t>机制硫氧镁</w:t>
      </w:r>
      <w:r>
        <w:rPr>
          <w:rFonts w:ascii="Arial" w:hAnsi="Arial" w:cs="Arial"/>
          <w:color w:val="auto"/>
          <w:sz w:val="24"/>
          <w:szCs w:val="24"/>
          <w:highlight w:val="none"/>
        </w:rPr>
        <w:t>彩钢板。基板为0.4</w:t>
      </w:r>
      <w:r>
        <w:rPr>
          <w:rFonts w:hint="eastAsia" w:ascii="Arial" w:hAnsi="Arial" w:cs="Arial"/>
          <w:color w:val="auto"/>
          <w:sz w:val="24"/>
          <w:szCs w:val="24"/>
          <w:highlight w:val="none"/>
        </w:rPr>
        <w:t>2</w:t>
      </w:r>
      <w:r>
        <w:rPr>
          <w:rFonts w:ascii="Arial" w:hAnsi="Arial" w:cs="Arial"/>
          <w:color w:val="auto"/>
          <w:sz w:val="24"/>
          <w:szCs w:val="24"/>
          <w:highlight w:val="none"/>
        </w:rPr>
        <w:t>6mm厚白灰色的钢</w:t>
      </w:r>
    </w:p>
    <w:p w14:paraId="6B0E68E8">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rPr>
          <w:rFonts w:hint="eastAsia" w:ascii="Arial" w:hAnsi="Arial" w:cs="Arial"/>
          <w:color w:val="auto"/>
          <w:sz w:val="24"/>
          <w:szCs w:val="24"/>
          <w:highlight w:val="none"/>
          <w:lang w:eastAsia="zh-CN"/>
        </w:rPr>
      </w:pPr>
      <w:r>
        <w:rPr>
          <w:rFonts w:ascii="Arial" w:hAnsi="Arial" w:cs="Arial"/>
          <w:color w:val="auto"/>
          <w:sz w:val="24"/>
          <w:szCs w:val="24"/>
          <w:highlight w:val="none"/>
        </w:rPr>
        <w:t>板（颜色由招标人确认），表面覆上塑料保护膜 (0.05mm) 。墙板表面不吸尘不产尘易清洁，并能耐受清洗消毒</w:t>
      </w:r>
      <w:r>
        <w:rPr>
          <w:rFonts w:hint="eastAsia" w:ascii="Arial" w:hAnsi="Arial" w:cs="Arial"/>
          <w:color w:val="auto"/>
          <w:sz w:val="24"/>
          <w:szCs w:val="24"/>
          <w:highlight w:val="none"/>
        </w:rPr>
        <w:t>的回风口、顶棚送风口</w:t>
      </w:r>
      <w:r>
        <w:rPr>
          <w:rFonts w:hint="eastAsia" w:ascii="Arial" w:hAnsi="Arial" w:cs="Arial"/>
          <w:color w:val="auto"/>
          <w:sz w:val="24"/>
          <w:szCs w:val="24"/>
          <w:highlight w:val="none"/>
          <w:lang w:eastAsia="zh-CN"/>
        </w:rPr>
        <w:t>。</w:t>
      </w:r>
    </w:p>
    <w:p w14:paraId="289E55BB">
      <w:pPr>
        <w:keepNext w:val="0"/>
        <w:keepLines w:val="0"/>
        <w:pageBreakBefore w:val="0"/>
        <w:widowControl w:val="0"/>
        <w:numPr>
          <w:ilvl w:val="0"/>
          <w:numId w:val="0"/>
        </w:numPr>
        <w:shd w:val="clear"/>
        <w:kinsoku/>
        <w:wordWrap/>
        <w:overflowPunct/>
        <w:topLinePunct w:val="0"/>
        <w:autoSpaceDE/>
        <w:autoSpaceDN/>
        <w:bidi w:val="0"/>
        <w:adjustRightInd/>
        <w:snapToGrid/>
        <w:ind w:leftChars="200"/>
        <w:textAlignment w:val="auto"/>
        <w:rPr>
          <w:rFonts w:ascii="Arial" w:hAnsi="Arial" w:cs="Arial"/>
          <w:color w:val="auto"/>
          <w:sz w:val="24"/>
          <w:szCs w:val="24"/>
          <w:highlight w:val="none"/>
        </w:rPr>
      </w:pPr>
      <w:r>
        <w:rPr>
          <w:rFonts w:ascii="Arial" w:hAnsi="Arial" w:cs="Arial"/>
          <w:color w:val="auto"/>
          <w:sz w:val="24"/>
          <w:szCs w:val="24"/>
          <w:highlight w:val="none"/>
        </w:rPr>
        <w:t>顶板采用50mm厚的</w:t>
      </w:r>
      <w:r>
        <w:rPr>
          <w:rFonts w:hint="eastAsia" w:ascii="Arial" w:hAnsi="Arial" w:cs="Arial"/>
          <w:color w:val="auto"/>
          <w:sz w:val="24"/>
          <w:szCs w:val="24"/>
          <w:highlight w:val="none"/>
        </w:rPr>
        <w:t>手工硫氧镁</w:t>
      </w:r>
      <w:r>
        <w:rPr>
          <w:rFonts w:ascii="Arial" w:hAnsi="Arial" w:cs="Arial"/>
          <w:color w:val="auto"/>
          <w:sz w:val="24"/>
          <w:szCs w:val="24"/>
          <w:highlight w:val="none"/>
        </w:rPr>
        <w:t>彩钢板（颜色由招标人确认）。基板为0.4</w:t>
      </w:r>
      <w:r>
        <w:rPr>
          <w:rFonts w:hint="eastAsia" w:ascii="Arial" w:hAnsi="Arial" w:cs="Arial"/>
          <w:color w:val="auto"/>
          <w:sz w:val="24"/>
          <w:szCs w:val="24"/>
          <w:highlight w:val="none"/>
        </w:rPr>
        <w:t>2</w:t>
      </w:r>
      <w:r>
        <w:rPr>
          <w:rFonts w:ascii="Arial" w:hAnsi="Arial" w:cs="Arial"/>
          <w:color w:val="auto"/>
          <w:sz w:val="24"/>
          <w:szCs w:val="24"/>
          <w:highlight w:val="none"/>
        </w:rPr>
        <w:t>6mm</w:t>
      </w:r>
    </w:p>
    <w:p w14:paraId="4F5127F7">
      <w:pPr>
        <w:keepNext w:val="0"/>
        <w:keepLines w:val="0"/>
        <w:pageBreakBefore w:val="0"/>
        <w:widowControl w:val="0"/>
        <w:numPr>
          <w:ilvl w:val="0"/>
          <w:numId w:val="0"/>
        </w:numPr>
        <w:shd w:val="clear"/>
        <w:kinsoku/>
        <w:wordWrap/>
        <w:overflowPunct/>
        <w:topLinePunct w:val="0"/>
        <w:autoSpaceDE/>
        <w:autoSpaceDN/>
        <w:bidi w:val="0"/>
        <w:adjustRightInd/>
        <w:snapToGrid/>
        <w:textAlignment w:val="auto"/>
        <w:rPr>
          <w:rFonts w:hint="eastAsia" w:ascii="Arial" w:hAnsi="Arial" w:cs="Arial"/>
          <w:color w:val="auto"/>
          <w:sz w:val="24"/>
          <w:szCs w:val="24"/>
          <w:highlight w:val="none"/>
          <w:lang w:val="en-US" w:eastAsia="zh-CN"/>
        </w:rPr>
      </w:pPr>
      <w:r>
        <w:rPr>
          <w:rFonts w:ascii="Arial" w:hAnsi="Arial" w:cs="Arial"/>
          <w:color w:val="auto"/>
          <w:sz w:val="24"/>
          <w:szCs w:val="24"/>
          <w:highlight w:val="none"/>
        </w:rPr>
        <w:t>厚白灰色的钢板，表面覆上塑料保护膜 (0.05mm) 。墙板表面不吸尘不产尘易清洁，并能耐受清洗消毒</w:t>
      </w:r>
    </w:p>
    <w:p w14:paraId="05E468EA">
      <w:pPr>
        <w:spacing w:before="62" w:beforeLines="20" w:after="62" w:afterLines="20" w:line="276" w:lineRule="auto"/>
        <w:jc w:val="left"/>
        <w:rPr>
          <w:rFonts w:hint="eastAsia" w:ascii="Arial" w:hAnsi="Arial" w:cs="Arial"/>
          <w:color w:val="auto"/>
          <w:sz w:val="24"/>
          <w:szCs w:val="24"/>
          <w:highlight w:val="none"/>
        </w:rPr>
      </w:pPr>
      <w:r>
        <w:rPr>
          <w:rFonts w:ascii="Arial" w:hAnsi="Arial" w:cs="Arial"/>
          <w:color w:val="auto"/>
          <w:sz w:val="24"/>
          <w:szCs w:val="24"/>
          <w:highlight w:val="none"/>
        </w:rPr>
        <w:t>未特别要求的墙板与地面</w:t>
      </w:r>
      <w:r>
        <w:rPr>
          <w:rFonts w:hint="eastAsia" w:ascii="Arial" w:hAnsi="Arial" w:cs="Arial"/>
          <w:color w:val="auto"/>
          <w:sz w:val="24"/>
          <w:szCs w:val="24"/>
          <w:highlight w:val="none"/>
        </w:rPr>
        <w:t>（彩钢板</w:t>
      </w:r>
      <w:r>
        <w:rPr>
          <w:rFonts w:ascii="Arial" w:hAnsi="Arial" w:cs="Arial"/>
          <w:color w:val="auto"/>
          <w:sz w:val="24"/>
          <w:szCs w:val="24"/>
          <w:highlight w:val="none"/>
        </w:rPr>
        <w:t>的立面与地面彩砂接触</w:t>
      </w:r>
      <w:r>
        <w:rPr>
          <w:rFonts w:hint="eastAsia" w:ascii="Arial" w:hAnsi="Arial" w:cs="Arial"/>
          <w:color w:val="auto"/>
          <w:sz w:val="24"/>
          <w:szCs w:val="24"/>
          <w:highlight w:val="none"/>
        </w:rPr>
        <w:t>或聚氨酯</w:t>
      </w:r>
      <w:r>
        <w:rPr>
          <w:rFonts w:ascii="Arial" w:hAnsi="Arial" w:cs="Arial"/>
          <w:color w:val="auto"/>
          <w:sz w:val="24"/>
          <w:szCs w:val="24"/>
          <w:highlight w:val="none"/>
        </w:rPr>
        <w:t>处采用彩砂圆弧</w:t>
      </w:r>
      <w:r>
        <w:rPr>
          <w:rFonts w:hint="eastAsia" w:ascii="Arial" w:hAnsi="Arial" w:cs="Arial"/>
          <w:color w:val="auto"/>
          <w:sz w:val="24"/>
          <w:szCs w:val="24"/>
          <w:highlight w:val="none"/>
        </w:rPr>
        <w:t>或聚氨酯圆弧），</w:t>
      </w:r>
      <w:r>
        <w:rPr>
          <w:rFonts w:ascii="Arial" w:hAnsi="Arial" w:cs="Arial"/>
          <w:color w:val="auto"/>
          <w:sz w:val="24"/>
          <w:szCs w:val="24"/>
          <w:highlight w:val="none"/>
        </w:rPr>
        <w:t>墙板与顶板连接圆弧采用连体槽铝圆弧,圆弧半径不小于50mm，厚度不小于1.0mm；回风墙与墙板、顶板、地面的连接圆弧能采用连体圆弧的尽可能采用连体圆弧，如确因采用连体圆弧无法施工处可采用分体圆弧连接，分体圆弧半径不小于50mm，厚度不小于1.0mm。铝合金型材采用</w:t>
      </w:r>
      <w:r>
        <w:rPr>
          <w:rFonts w:hint="eastAsia" w:ascii="Arial" w:hAnsi="Arial" w:cs="Arial"/>
          <w:color w:val="auto"/>
          <w:sz w:val="24"/>
          <w:szCs w:val="24"/>
          <w:highlight w:val="none"/>
        </w:rPr>
        <w:t>电泳</w:t>
      </w:r>
      <w:r>
        <w:rPr>
          <w:rFonts w:ascii="Arial" w:hAnsi="Arial" w:cs="Arial"/>
          <w:color w:val="auto"/>
          <w:sz w:val="24"/>
          <w:szCs w:val="24"/>
          <w:highlight w:val="none"/>
        </w:rPr>
        <w:t>材料（颜色甲方定），材料厚度应满足</w:t>
      </w:r>
      <w:r>
        <w:rPr>
          <w:rFonts w:hint="eastAsia" w:ascii="Arial" w:hAnsi="Arial" w:cs="Arial"/>
          <w:color w:val="auto"/>
          <w:sz w:val="24"/>
          <w:szCs w:val="24"/>
          <w:highlight w:val="none"/>
        </w:rPr>
        <w:t>成品钢制洁净门：（材质需要耐过氧化氢腐蚀）</w:t>
      </w:r>
    </w:p>
    <w:p w14:paraId="4B56E341">
      <w:pPr>
        <w:spacing w:before="62" w:beforeLines="20" w:after="62" w:afterLines="20" w:line="276" w:lineRule="auto"/>
        <w:jc w:val="left"/>
        <w:rPr>
          <w:rFonts w:hint="eastAsia" w:ascii="Arial" w:hAnsi="Arial" w:cs="Arial"/>
          <w:color w:val="auto"/>
          <w:sz w:val="24"/>
          <w:szCs w:val="24"/>
          <w:highlight w:val="none"/>
        </w:rPr>
      </w:pPr>
      <w:r>
        <w:rPr>
          <w:rFonts w:ascii="Arial" w:hAnsi="Arial" w:cs="Arial"/>
          <w:color w:val="auto"/>
          <w:sz w:val="24"/>
          <w:szCs w:val="24"/>
          <w:highlight w:val="none"/>
        </w:rPr>
        <w:t xml:space="preserve">门框: </w:t>
      </w:r>
      <w:r>
        <w:rPr>
          <w:rFonts w:hint="eastAsia" w:ascii="Arial" w:hAnsi="Arial" w:cs="Arial"/>
          <w:color w:val="auto"/>
          <w:sz w:val="24"/>
          <w:szCs w:val="24"/>
          <w:highlight w:val="none"/>
        </w:rPr>
        <w:t>1.5mm厚钢制</w:t>
      </w:r>
      <w:r>
        <w:rPr>
          <w:rFonts w:ascii="Arial" w:hAnsi="Arial" w:cs="Arial"/>
          <w:color w:val="auto"/>
          <w:sz w:val="24"/>
          <w:szCs w:val="24"/>
          <w:highlight w:val="none"/>
        </w:rPr>
        <w:t>门框，装有塑胶密封条，提高气密效果</w:t>
      </w:r>
      <w:r>
        <w:rPr>
          <w:rFonts w:hint="eastAsia" w:ascii="Arial" w:hAnsi="Arial" w:cs="Arial"/>
          <w:color w:val="auto"/>
          <w:sz w:val="24"/>
          <w:szCs w:val="24"/>
          <w:highlight w:val="none"/>
        </w:rPr>
        <w:t>。</w:t>
      </w:r>
    </w:p>
    <w:p w14:paraId="171AF7AA">
      <w:pPr>
        <w:bidi w:val="0"/>
        <w:rPr>
          <w:rFonts w:ascii="Arial" w:hAnsi="Arial" w:cs="Arial"/>
          <w:color w:val="auto"/>
          <w:sz w:val="24"/>
          <w:szCs w:val="24"/>
          <w:highlight w:val="none"/>
        </w:rPr>
      </w:pPr>
      <w:r>
        <w:rPr>
          <w:rFonts w:ascii="Arial" w:hAnsi="Arial" w:cs="Arial"/>
          <w:color w:val="auto"/>
          <w:sz w:val="24"/>
          <w:szCs w:val="24"/>
          <w:highlight w:val="none"/>
        </w:rPr>
        <w:t>门扇:  50mm厚的成品门，基板为</w:t>
      </w:r>
      <w:r>
        <w:rPr>
          <w:rFonts w:hint="eastAsia" w:ascii="Arial" w:hAnsi="Arial" w:cs="Arial"/>
          <w:color w:val="auto"/>
          <w:sz w:val="24"/>
          <w:szCs w:val="24"/>
          <w:highlight w:val="none"/>
        </w:rPr>
        <w:t>1.0钢板</w:t>
      </w:r>
      <w:r>
        <w:rPr>
          <w:rFonts w:ascii="Arial" w:hAnsi="Arial" w:cs="Arial"/>
          <w:color w:val="auto"/>
          <w:sz w:val="24"/>
          <w:szCs w:val="24"/>
          <w:highlight w:val="none"/>
        </w:rPr>
        <w:t>mm</w:t>
      </w:r>
      <w:r>
        <w:rPr>
          <w:rFonts w:hint="eastAsia" w:ascii="Arial" w:hAnsi="Arial" w:cs="Arial"/>
          <w:color w:val="auto"/>
          <w:sz w:val="24"/>
          <w:szCs w:val="24"/>
          <w:highlight w:val="none"/>
        </w:rPr>
        <w:t>，填充</w:t>
      </w:r>
      <w:r>
        <w:rPr>
          <w:rFonts w:ascii="Arial" w:hAnsi="Arial" w:cs="Arial"/>
          <w:color w:val="auto"/>
          <w:sz w:val="24"/>
          <w:szCs w:val="24"/>
          <w:highlight w:val="none"/>
        </w:rPr>
        <w:t>材料为</w:t>
      </w:r>
      <w:r>
        <w:rPr>
          <w:rFonts w:hint="eastAsia" w:ascii="Arial" w:hAnsi="Arial" w:cs="Arial"/>
          <w:color w:val="auto"/>
          <w:sz w:val="24"/>
          <w:szCs w:val="24"/>
          <w:highlight w:val="none"/>
        </w:rPr>
        <w:t>纸蜂窝</w:t>
      </w:r>
      <w:r>
        <w:rPr>
          <w:rFonts w:ascii="Arial" w:hAnsi="Arial" w:cs="Arial"/>
          <w:color w:val="auto"/>
          <w:sz w:val="24"/>
          <w:szCs w:val="24"/>
          <w:highlight w:val="none"/>
        </w:rPr>
        <w:t>，</w:t>
      </w:r>
      <w:r>
        <w:rPr>
          <w:rFonts w:hint="eastAsia" w:ascii="Arial" w:hAnsi="Arial" w:cs="Arial"/>
          <w:color w:val="auto"/>
          <w:sz w:val="24"/>
          <w:szCs w:val="24"/>
          <w:highlight w:val="none"/>
        </w:rPr>
        <w:t>下部采用自动升降底封条，防止与地面磨擦。</w:t>
      </w:r>
      <w:r>
        <w:rPr>
          <w:rFonts w:ascii="Arial" w:hAnsi="Arial" w:cs="Arial"/>
          <w:color w:val="auto"/>
          <w:sz w:val="24"/>
          <w:szCs w:val="24"/>
          <w:highlight w:val="none"/>
        </w:rPr>
        <w:t>颜色由招标人确认，各门的颜色不得有肉眼可见的色差。要求如下：槽铝、角铝≥1.0mm，阴角圆弧≥1.0mm（阴角圆弧采用整体式）。</w:t>
      </w:r>
    </w:p>
    <w:p w14:paraId="61EF0880">
      <w:pPr>
        <w:bidi w:val="0"/>
        <w:rPr>
          <w:rFonts w:ascii="Arial" w:hAnsi="Arial" w:cs="Arial"/>
          <w:color w:val="auto"/>
          <w:sz w:val="24"/>
          <w:szCs w:val="24"/>
          <w:highlight w:val="none"/>
        </w:rPr>
      </w:pPr>
      <w:r>
        <w:rPr>
          <w:rFonts w:hint="eastAsia" w:ascii="Arial" w:hAnsi="Arial" w:cs="Arial"/>
          <w:color w:val="auto"/>
          <w:sz w:val="24"/>
          <w:szCs w:val="24"/>
          <w:highlight w:val="none"/>
        </w:rPr>
        <w:t>外包间观察窗：</w:t>
      </w:r>
      <w:r>
        <w:rPr>
          <w:rFonts w:ascii="Arial" w:hAnsi="Arial" w:cs="Arial"/>
          <w:color w:val="auto"/>
          <w:sz w:val="24"/>
          <w:szCs w:val="24"/>
          <w:highlight w:val="none"/>
        </w:rPr>
        <w:t xml:space="preserve"> </w:t>
      </w:r>
      <w:r>
        <w:rPr>
          <w:rFonts w:hint="eastAsia" w:ascii="Arial" w:hAnsi="Arial" w:cs="Arial"/>
          <w:color w:val="auto"/>
          <w:sz w:val="24"/>
          <w:szCs w:val="24"/>
          <w:highlight w:val="none"/>
        </w:rPr>
        <w:t>采用中空净化窗：其余观察窗采用中空净化窗：双层5mm钢化玻璃，丝印黑色边框，成品窗，可直接进行整体安装，内充氮气保护双层5mm钢化玻璃，丝印黑色边框，成品窗，可直接进行整体安装，内充氮气保护</w:t>
      </w:r>
    </w:p>
    <w:p w14:paraId="3B0680E3">
      <w:pPr>
        <w:spacing w:before="62" w:beforeLines="20" w:after="62" w:afterLines="20" w:line="276" w:lineRule="auto"/>
        <w:jc w:val="left"/>
        <w:rPr>
          <w:rFonts w:hint="eastAsia" w:ascii="Arial" w:hAnsi="Arial" w:cs="Arial"/>
          <w:color w:val="auto"/>
          <w:sz w:val="24"/>
          <w:szCs w:val="24"/>
          <w:highlight w:val="none"/>
        </w:rPr>
      </w:pPr>
      <w:r>
        <w:rPr>
          <w:rFonts w:ascii="Arial" w:hAnsi="Arial" w:cs="Arial"/>
          <w:color w:val="auto"/>
          <w:sz w:val="24"/>
          <w:szCs w:val="24"/>
          <w:highlight w:val="none"/>
        </w:rPr>
        <w:t>洁净区</w:t>
      </w:r>
      <w:r>
        <w:rPr>
          <w:rFonts w:hint="eastAsia" w:ascii="Arial" w:hAnsi="Arial" w:cs="Arial"/>
          <w:color w:val="auto"/>
          <w:sz w:val="24"/>
          <w:szCs w:val="24"/>
          <w:highlight w:val="none"/>
        </w:rPr>
        <w:t>地面/微生物实验室地面采用聚氨酯自流平楼面（燃烧性能B1级）</w:t>
      </w:r>
    </w:p>
    <w:p w14:paraId="2E56C9FF">
      <w:pPr>
        <w:bidi w:val="0"/>
        <w:rPr>
          <w:rFonts w:ascii="Arial" w:hAnsi="Arial" w:cs="Arial"/>
          <w:color w:val="auto"/>
          <w:sz w:val="24"/>
          <w:szCs w:val="24"/>
          <w:highlight w:val="none"/>
        </w:rPr>
      </w:pPr>
      <w:r>
        <w:rPr>
          <w:rFonts w:hint="eastAsia" w:ascii="Arial" w:hAnsi="Arial" w:cs="Arial"/>
          <w:color w:val="auto"/>
          <w:sz w:val="24"/>
          <w:szCs w:val="24"/>
          <w:highlight w:val="none"/>
        </w:rPr>
        <w:t>聚氨酯自流平</w:t>
      </w:r>
      <w:r>
        <w:rPr>
          <w:rFonts w:ascii="Arial" w:hAnsi="Arial" w:cs="Arial"/>
          <w:color w:val="auto"/>
          <w:sz w:val="24"/>
          <w:szCs w:val="24"/>
          <w:highlight w:val="none"/>
        </w:rPr>
        <w:t>与立板结合</w:t>
      </w:r>
      <w:r>
        <w:rPr>
          <w:rFonts w:hint="eastAsia" w:ascii="Arial" w:hAnsi="Arial" w:cs="Arial"/>
          <w:color w:val="auto"/>
          <w:sz w:val="24"/>
          <w:szCs w:val="24"/>
          <w:highlight w:val="none"/>
        </w:rPr>
        <w:t>处采用聚氨酯内圆弧</w:t>
      </w:r>
      <w:r>
        <w:rPr>
          <w:rFonts w:ascii="Arial" w:hAnsi="Arial" w:cs="Arial"/>
          <w:color w:val="auto"/>
          <w:sz w:val="24"/>
          <w:szCs w:val="24"/>
          <w:highlight w:val="none"/>
        </w:rPr>
        <w:t>，要求圆滑效果，不得有肉眼可见的明显粗糙感。</w:t>
      </w:r>
    </w:p>
    <w:p w14:paraId="5B5AFE1F">
      <w:pPr>
        <w:bidi w:val="0"/>
        <w:rPr>
          <w:rFonts w:hint="eastAsia" w:ascii="Arial" w:hAnsi="Arial" w:cs="Arial"/>
          <w:color w:val="0000FF"/>
          <w:sz w:val="24"/>
          <w:szCs w:val="24"/>
          <w:lang w:val="en-US" w:eastAsia="zh-CN"/>
        </w:rPr>
      </w:pPr>
      <w:r>
        <w:rPr>
          <w:rFonts w:ascii="Arial" w:hAnsi="Arial" w:cs="Arial"/>
          <w:color w:val="auto"/>
          <w:sz w:val="24"/>
          <w:szCs w:val="24"/>
          <w:highlight w:val="none"/>
        </w:rPr>
        <w:t>普通</w:t>
      </w:r>
      <w:r>
        <w:rPr>
          <w:rFonts w:hint="eastAsia" w:ascii="Arial" w:hAnsi="Arial" w:cs="Arial"/>
          <w:color w:val="auto"/>
          <w:sz w:val="24"/>
          <w:szCs w:val="24"/>
          <w:highlight w:val="none"/>
        </w:rPr>
        <w:t>区</w:t>
      </w:r>
      <w:r>
        <w:rPr>
          <w:rFonts w:ascii="Arial" w:hAnsi="Arial" w:cs="Arial"/>
          <w:color w:val="auto"/>
          <w:sz w:val="24"/>
          <w:szCs w:val="24"/>
          <w:highlight w:val="none"/>
        </w:rPr>
        <w:t>地面</w:t>
      </w:r>
      <w:r>
        <w:rPr>
          <w:rFonts w:hint="eastAsia" w:ascii="Arial" w:hAnsi="Arial" w:cs="Arial"/>
          <w:color w:val="auto"/>
          <w:sz w:val="24"/>
          <w:szCs w:val="24"/>
          <w:highlight w:val="none"/>
        </w:rPr>
        <w:t>/</w:t>
      </w:r>
      <w:r>
        <w:rPr>
          <w:rFonts w:ascii="Arial" w:hAnsi="Arial" w:cs="Arial"/>
          <w:color w:val="auto"/>
          <w:sz w:val="24"/>
          <w:szCs w:val="24"/>
          <w:highlight w:val="none"/>
        </w:rPr>
        <w:t>普通</w:t>
      </w:r>
      <w:r>
        <w:rPr>
          <w:rFonts w:hint="eastAsia" w:ascii="Arial" w:hAnsi="Arial" w:cs="Arial"/>
          <w:color w:val="auto"/>
          <w:sz w:val="24"/>
          <w:szCs w:val="24"/>
          <w:highlight w:val="none"/>
        </w:rPr>
        <w:t>实验室区</w:t>
      </w:r>
      <w:r>
        <w:rPr>
          <w:rFonts w:ascii="Arial" w:hAnsi="Arial" w:cs="Arial"/>
          <w:color w:val="auto"/>
          <w:sz w:val="24"/>
          <w:szCs w:val="24"/>
          <w:highlight w:val="none"/>
        </w:rPr>
        <w:t>地面采用环氧彩沙</w:t>
      </w:r>
      <w:r>
        <w:rPr>
          <w:rFonts w:hint="eastAsia" w:ascii="Arial" w:hAnsi="Arial" w:cs="Arial"/>
          <w:color w:val="auto"/>
          <w:sz w:val="24"/>
          <w:szCs w:val="24"/>
          <w:highlight w:val="none"/>
        </w:rPr>
        <w:t>楼</w:t>
      </w:r>
      <w:r>
        <w:rPr>
          <w:rFonts w:ascii="Arial" w:hAnsi="Arial" w:cs="Arial"/>
          <w:color w:val="auto"/>
          <w:sz w:val="24"/>
          <w:szCs w:val="24"/>
          <w:highlight w:val="none"/>
        </w:rPr>
        <w:t>面</w:t>
      </w:r>
      <w:r>
        <w:rPr>
          <w:rFonts w:hint="eastAsia" w:ascii="Arial" w:hAnsi="Arial" w:cs="Arial"/>
          <w:color w:val="auto"/>
          <w:sz w:val="24"/>
          <w:szCs w:val="24"/>
          <w:highlight w:val="none"/>
        </w:rPr>
        <w:t>（燃烧性能B1级）</w:t>
      </w:r>
      <w:r>
        <w:rPr>
          <w:rFonts w:hint="eastAsia" w:ascii="Arial" w:hAnsi="Arial" w:cs="Arial"/>
          <w:color w:val="0000FF"/>
          <w:sz w:val="24"/>
          <w:szCs w:val="24"/>
          <w:lang w:eastAsia="zh-CN"/>
        </w:rPr>
        <w:t>。</w:t>
      </w:r>
    </w:p>
    <w:p w14:paraId="4643E7E2">
      <w:pPr>
        <w:spacing w:before="62" w:beforeLines="20" w:after="62" w:afterLines="20" w:line="276" w:lineRule="auto"/>
        <w:jc w:val="left"/>
        <w:rPr>
          <w:rFonts w:hint="eastAsia" w:ascii="Arial" w:hAnsi="Arial" w:cs="Arial"/>
          <w:strike/>
          <w:color w:val="0000FF"/>
          <w:sz w:val="24"/>
          <w:szCs w:val="24"/>
        </w:rPr>
      </w:pPr>
    </w:p>
    <w:tbl>
      <w:tblPr>
        <w:tblStyle w:val="18"/>
        <w:tblW w:w="8521" w:type="dxa"/>
        <w:tblInd w:w="120" w:type="dxa"/>
        <w:tblLayout w:type="fixed"/>
        <w:tblCellMar>
          <w:top w:w="0" w:type="dxa"/>
          <w:left w:w="108" w:type="dxa"/>
          <w:bottom w:w="0" w:type="dxa"/>
          <w:right w:w="108" w:type="dxa"/>
        </w:tblCellMar>
      </w:tblPr>
      <w:tblGrid>
        <w:gridCol w:w="949"/>
        <w:gridCol w:w="1881"/>
        <w:gridCol w:w="1691"/>
        <w:gridCol w:w="1419"/>
        <w:gridCol w:w="1228"/>
        <w:gridCol w:w="1353"/>
      </w:tblGrid>
      <w:tr w14:paraId="3FE40BDF">
        <w:tblPrEx>
          <w:tblCellMar>
            <w:top w:w="0" w:type="dxa"/>
            <w:left w:w="108" w:type="dxa"/>
            <w:bottom w:w="0" w:type="dxa"/>
            <w:right w:w="108" w:type="dxa"/>
          </w:tblCellMar>
        </w:tblPrEx>
        <w:trPr>
          <w:trHeight w:val="420" w:hRule="atLeast"/>
        </w:trPr>
        <w:tc>
          <w:tcPr>
            <w:tcW w:w="8521" w:type="dxa"/>
            <w:gridSpan w:val="6"/>
            <w:tcBorders>
              <w:top w:val="nil"/>
              <w:left w:val="nil"/>
              <w:bottom w:val="nil"/>
              <w:right w:val="nil"/>
            </w:tcBorders>
            <w:noWrap/>
            <w:vAlign w:val="center"/>
          </w:tcPr>
          <w:p w14:paraId="59E27F0A">
            <w:pPr>
              <w:widowControl/>
              <w:jc w:val="center"/>
              <w:textAlignment w:val="center"/>
              <w:rPr>
                <w:rFonts w:hint="eastAsia" w:ascii="宋体" w:hAnsi="宋体" w:cs="宋体"/>
                <w:b/>
                <w:bCs/>
                <w:color w:val="auto"/>
                <w:sz w:val="30"/>
                <w:szCs w:val="30"/>
                <w:highlight w:val="none"/>
              </w:rPr>
            </w:pPr>
            <w:r>
              <w:rPr>
                <w:rFonts w:hint="eastAsia" w:ascii="宋体" w:hAnsi="宋体" w:cs="宋体"/>
                <w:b/>
                <w:bCs/>
                <w:color w:val="auto"/>
                <w:kern w:val="0"/>
                <w:sz w:val="30"/>
                <w:szCs w:val="30"/>
                <w:highlight w:val="none"/>
                <w:lang w:bidi="ar"/>
              </w:rPr>
              <w:t>工艺设备品牌推荐参考表</w:t>
            </w:r>
          </w:p>
        </w:tc>
      </w:tr>
      <w:tr w14:paraId="6F2D3FE9">
        <w:tblPrEx>
          <w:tblCellMar>
            <w:top w:w="0" w:type="dxa"/>
            <w:left w:w="108" w:type="dxa"/>
            <w:bottom w:w="0" w:type="dxa"/>
            <w:right w:w="108" w:type="dxa"/>
          </w:tblCellMar>
        </w:tblPrEx>
        <w:trPr>
          <w:trHeight w:val="600" w:hRule="atLeast"/>
        </w:trPr>
        <w:tc>
          <w:tcPr>
            <w:tcW w:w="949" w:type="dxa"/>
            <w:tcBorders>
              <w:top w:val="single" w:color="000000" w:sz="8" w:space="0"/>
              <w:left w:val="single" w:color="000000" w:sz="8" w:space="0"/>
              <w:bottom w:val="single" w:color="000000" w:sz="8" w:space="0"/>
              <w:right w:val="single" w:color="000000" w:sz="4" w:space="0"/>
            </w:tcBorders>
            <w:vAlign w:val="center"/>
          </w:tcPr>
          <w:p w14:paraId="0184BF7D">
            <w:pPr>
              <w:widowControl/>
              <w:ind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1881" w:type="dxa"/>
            <w:tcBorders>
              <w:top w:val="single" w:color="000000" w:sz="8" w:space="0"/>
              <w:left w:val="single" w:color="000000" w:sz="4" w:space="0"/>
              <w:bottom w:val="single" w:color="000000" w:sz="8" w:space="0"/>
              <w:right w:val="single" w:color="000000" w:sz="4" w:space="0"/>
            </w:tcBorders>
            <w:vAlign w:val="center"/>
          </w:tcPr>
          <w:p w14:paraId="3A0949B3">
            <w:pPr>
              <w:widowControl/>
              <w:ind w:firstLine="0" w:firstLineChars="0"/>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材料设备名称</w:t>
            </w:r>
          </w:p>
        </w:tc>
        <w:tc>
          <w:tcPr>
            <w:tcW w:w="4338" w:type="dxa"/>
            <w:gridSpan w:val="3"/>
            <w:tcBorders>
              <w:top w:val="single" w:color="000000" w:sz="8" w:space="0"/>
              <w:left w:val="single" w:color="000000" w:sz="4" w:space="0"/>
              <w:bottom w:val="single" w:color="000000" w:sz="8" w:space="0"/>
              <w:right w:val="single" w:color="000000" w:sz="4" w:space="0"/>
            </w:tcBorders>
            <w:noWrap/>
            <w:vAlign w:val="center"/>
          </w:tcPr>
          <w:p w14:paraId="0C316DEE">
            <w:pPr>
              <w:widowControl/>
              <w:ind w:firstLine="0" w:firstLineChars="0"/>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参考品牌、厂家(达到同等或以上要求)</w:t>
            </w:r>
          </w:p>
        </w:tc>
        <w:tc>
          <w:tcPr>
            <w:tcW w:w="1353" w:type="dxa"/>
            <w:tcBorders>
              <w:top w:val="single" w:color="000000" w:sz="8" w:space="0"/>
              <w:left w:val="single" w:color="000000" w:sz="4" w:space="0"/>
              <w:bottom w:val="single" w:color="000000" w:sz="8" w:space="0"/>
              <w:right w:val="single" w:color="000000" w:sz="8" w:space="0"/>
            </w:tcBorders>
            <w:vAlign w:val="center"/>
          </w:tcPr>
          <w:p w14:paraId="35562A3E">
            <w:pPr>
              <w:widowControl/>
              <w:ind w:left="0" w:leftChars="0" w:firstLine="0" w:firstLineChars="0"/>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129FCCE9">
        <w:tblPrEx>
          <w:tblCellMar>
            <w:top w:w="0" w:type="dxa"/>
            <w:left w:w="108" w:type="dxa"/>
            <w:bottom w:w="0" w:type="dxa"/>
            <w:right w:w="108" w:type="dxa"/>
          </w:tblCellMar>
        </w:tblPrEx>
        <w:trPr>
          <w:trHeight w:val="499" w:hRule="atLeast"/>
        </w:trPr>
        <w:tc>
          <w:tcPr>
            <w:tcW w:w="949" w:type="dxa"/>
            <w:tcBorders>
              <w:top w:val="nil"/>
              <w:left w:val="single" w:color="000000" w:sz="8" w:space="0"/>
              <w:bottom w:val="single" w:color="000000" w:sz="4" w:space="0"/>
              <w:right w:val="single" w:color="000000" w:sz="4" w:space="0"/>
            </w:tcBorders>
            <w:vAlign w:val="center"/>
          </w:tcPr>
          <w:p w14:paraId="0FB42787">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w:t>
            </w:r>
          </w:p>
        </w:tc>
        <w:tc>
          <w:tcPr>
            <w:tcW w:w="1881" w:type="dxa"/>
            <w:tcBorders>
              <w:top w:val="nil"/>
              <w:left w:val="single" w:color="000000" w:sz="4" w:space="0"/>
              <w:bottom w:val="single" w:color="000000" w:sz="4" w:space="0"/>
              <w:right w:val="single" w:color="000000" w:sz="4" w:space="0"/>
            </w:tcBorders>
            <w:vAlign w:val="center"/>
          </w:tcPr>
          <w:p w14:paraId="4092025B">
            <w:pPr>
              <w:widowControl/>
              <w:ind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装修部分</w:t>
            </w:r>
          </w:p>
        </w:tc>
        <w:tc>
          <w:tcPr>
            <w:tcW w:w="1691" w:type="dxa"/>
            <w:tcBorders>
              <w:top w:val="nil"/>
              <w:left w:val="single" w:color="000000" w:sz="4" w:space="0"/>
              <w:bottom w:val="single" w:color="000000" w:sz="4" w:space="0"/>
              <w:right w:val="single" w:color="000000" w:sz="4" w:space="0"/>
            </w:tcBorders>
            <w:noWrap/>
            <w:vAlign w:val="center"/>
          </w:tcPr>
          <w:p w14:paraId="52DD3E89">
            <w:pPr>
              <w:jc w:val="left"/>
              <w:rPr>
                <w:rFonts w:hint="eastAsia" w:ascii="宋体" w:hAnsi="宋体" w:cs="宋体"/>
                <w:color w:val="auto"/>
                <w:sz w:val="24"/>
                <w:highlight w:val="none"/>
              </w:rPr>
            </w:pPr>
          </w:p>
        </w:tc>
        <w:tc>
          <w:tcPr>
            <w:tcW w:w="1419" w:type="dxa"/>
            <w:tcBorders>
              <w:top w:val="nil"/>
              <w:left w:val="single" w:color="000000" w:sz="4" w:space="0"/>
              <w:bottom w:val="single" w:color="000000" w:sz="4" w:space="0"/>
              <w:right w:val="single" w:color="000000" w:sz="4" w:space="0"/>
            </w:tcBorders>
            <w:noWrap/>
            <w:vAlign w:val="center"/>
          </w:tcPr>
          <w:p w14:paraId="73614507">
            <w:pPr>
              <w:jc w:val="left"/>
              <w:rPr>
                <w:rFonts w:hint="eastAsia" w:ascii="宋体" w:hAnsi="宋体" w:cs="宋体"/>
                <w:color w:val="auto"/>
                <w:sz w:val="24"/>
                <w:highlight w:val="none"/>
              </w:rPr>
            </w:pPr>
          </w:p>
        </w:tc>
        <w:tc>
          <w:tcPr>
            <w:tcW w:w="1228" w:type="dxa"/>
            <w:tcBorders>
              <w:top w:val="nil"/>
              <w:left w:val="single" w:color="000000" w:sz="4" w:space="0"/>
              <w:bottom w:val="single" w:color="000000" w:sz="4" w:space="0"/>
              <w:right w:val="single" w:color="000000" w:sz="4" w:space="0"/>
            </w:tcBorders>
            <w:noWrap/>
            <w:vAlign w:val="center"/>
          </w:tcPr>
          <w:p w14:paraId="65DED08F">
            <w:pPr>
              <w:jc w:val="left"/>
              <w:rPr>
                <w:rFonts w:hint="eastAsia" w:ascii="宋体" w:hAnsi="宋体" w:cs="宋体"/>
                <w:color w:val="auto"/>
                <w:sz w:val="24"/>
                <w:highlight w:val="none"/>
              </w:rPr>
            </w:pPr>
          </w:p>
        </w:tc>
        <w:tc>
          <w:tcPr>
            <w:tcW w:w="1353" w:type="dxa"/>
            <w:tcBorders>
              <w:top w:val="nil"/>
              <w:left w:val="single" w:color="000000" w:sz="4" w:space="0"/>
              <w:bottom w:val="single" w:color="000000" w:sz="4" w:space="0"/>
              <w:right w:val="single" w:color="000000" w:sz="8" w:space="0"/>
            </w:tcBorders>
            <w:noWrap/>
            <w:vAlign w:val="center"/>
          </w:tcPr>
          <w:p w14:paraId="765B0BDA">
            <w:pPr>
              <w:jc w:val="left"/>
              <w:rPr>
                <w:rFonts w:hint="eastAsia" w:ascii="宋体" w:hAnsi="宋体" w:cs="宋体"/>
                <w:color w:val="auto"/>
                <w:sz w:val="24"/>
                <w:highlight w:val="none"/>
              </w:rPr>
            </w:pPr>
          </w:p>
        </w:tc>
      </w:tr>
      <w:tr w14:paraId="1E993306">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C7FAB6C">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0915BDD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PVC塑胶地板</w:t>
            </w:r>
          </w:p>
        </w:tc>
        <w:tc>
          <w:tcPr>
            <w:tcW w:w="1691" w:type="dxa"/>
            <w:tcBorders>
              <w:top w:val="single" w:color="000000" w:sz="4" w:space="0"/>
              <w:left w:val="single" w:color="000000" w:sz="4" w:space="0"/>
              <w:bottom w:val="single" w:color="000000" w:sz="4" w:space="0"/>
              <w:right w:val="single" w:color="000000" w:sz="4" w:space="0"/>
            </w:tcBorders>
            <w:vAlign w:val="center"/>
          </w:tcPr>
          <w:p w14:paraId="27C8050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法国洁福</w:t>
            </w:r>
          </w:p>
        </w:tc>
        <w:tc>
          <w:tcPr>
            <w:tcW w:w="1419" w:type="dxa"/>
            <w:tcBorders>
              <w:top w:val="single" w:color="000000" w:sz="4" w:space="0"/>
              <w:left w:val="single" w:color="000000" w:sz="4" w:space="0"/>
              <w:bottom w:val="single" w:color="000000" w:sz="4" w:space="0"/>
              <w:right w:val="single" w:color="000000" w:sz="4" w:space="0"/>
            </w:tcBorders>
            <w:vAlign w:val="center"/>
          </w:tcPr>
          <w:p w14:paraId="143D8FB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美国阿姆斯壮</w:t>
            </w:r>
          </w:p>
        </w:tc>
        <w:tc>
          <w:tcPr>
            <w:tcW w:w="1228" w:type="dxa"/>
            <w:tcBorders>
              <w:top w:val="single" w:color="000000" w:sz="4" w:space="0"/>
              <w:left w:val="single" w:color="000000" w:sz="4" w:space="0"/>
              <w:bottom w:val="single" w:color="000000" w:sz="4" w:space="0"/>
              <w:right w:val="single" w:color="000000" w:sz="4" w:space="0"/>
            </w:tcBorders>
            <w:vAlign w:val="center"/>
          </w:tcPr>
          <w:p w14:paraId="63C1E77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LG</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E0C8F46">
            <w:pPr>
              <w:jc w:val="left"/>
              <w:rPr>
                <w:rFonts w:hint="eastAsia" w:ascii="宋体" w:hAnsi="宋体" w:cs="宋体"/>
                <w:color w:val="auto"/>
                <w:sz w:val="24"/>
                <w:highlight w:val="none"/>
              </w:rPr>
            </w:pPr>
          </w:p>
        </w:tc>
      </w:tr>
      <w:tr w14:paraId="68143396">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3EC0AEB">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4CCCCDA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抛光砖、防滑砖、墙面砖</w:t>
            </w:r>
          </w:p>
        </w:tc>
        <w:tc>
          <w:tcPr>
            <w:tcW w:w="1691" w:type="dxa"/>
            <w:tcBorders>
              <w:top w:val="single" w:color="000000" w:sz="4" w:space="0"/>
              <w:left w:val="single" w:color="000000" w:sz="4" w:space="0"/>
              <w:bottom w:val="single" w:color="000000" w:sz="4" w:space="0"/>
              <w:right w:val="single" w:color="000000" w:sz="4" w:space="0"/>
            </w:tcBorders>
            <w:vAlign w:val="center"/>
          </w:tcPr>
          <w:p w14:paraId="7EA06CA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东鹏</w:t>
            </w:r>
          </w:p>
        </w:tc>
        <w:tc>
          <w:tcPr>
            <w:tcW w:w="1419" w:type="dxa"/>
            <w:tcBorders>
              <w:top w:val="single" w:color="000000" w:sz="4" w:space="0"/>
              <w:left w:val="single" w:color="000000" w:sz="4" w:space="0"/>
              <w:bottom w:val="single" w:color="000000" w:sz="4" w:space="0"/>
              <w:right w:val="single" w:color="000000" w:sz="4" w:space="0"/>
            </w:tcBorders>
            <w:vAlign w:val="center"/>
          </w:tcPr>
          <w:p w14:paraId="7096AB5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蒙罗丽莎</w:t>
            </w:r>
          </w:p>
        </w:tc>
        <w:tc>
          <w:tcPr>
            <w:tcW w:w="1228" w:type="dxa"/>
            <w:tcBorders>
              <w:top w:val="single" w:color="000000" w:sz="4" w:space="0"/>
              <w:left w:val="single" w:color="000000" w:sz="4" w:space="0"/>
              <w:bottom w:val="single" w:color="000000" w:sz="4" w:space="0"/>
              <w:right w:val="single" w:color="000000" w:sz="4" w:space="0"/>
            </w:tcBorders>
            <w:vAlign w:val="center"/>
          </w:tcPr>
          <w:p w14:paraId="50D38FF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鹰牌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BBC80C4">
            <w:pPr>
              <w:jc w:val="left"/>
              <w:rPr>
                <w:rFonts w:hint="eastAsia" w:ascii="宋体" w:hAnsi="宋体" w:cs="宋体"/>
                <w:color w:val="auto"/>
                <w:sz w:val="24"/>
                <w:highlight w:val="none"/>
              </w:rPr>
            </w:pPr>
          </w:p>
        </w:tc>
      </w:tr>
      <w:tr w14:paraId="303028A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AF74BE0">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316049D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手工玻镁岩棉彩钢板</w:t>
            </w:r>
          </w:p>
        </w:tc>
        <w:tc>
          <w:tcPr>
            <w:tcW w:w="1691" w:type="dxa"/>
            <w:tcBorders>
              <w:top w:val="single" w:color="000000" w:sz="4" w:space="0"/>
              <w:left w:val="single" w:color="000000" w:sz="4" w:space="0"/>
              <w:bottom w:val="single" w:color="000000" w:sz="4" w:space="0"/>
              <w:right w:val="single" w:color="000000" w:sz="4" w:space="0"/>
            </w:tcBorders>
            <w:vAlign w:val="center"/>
          </w:tcPr>
          <w:p w14:paraId="1DE5CB3A">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广东华翱</w:t>
            </w:r>
          </w:p>
        </w:tc>
        <w:tc>
          <w:tcPr>
            <w:tcW w:w="1419" w:type="dxa"/>
            <w:tcBorders>
              <w:top w:val="single" w:color="000000" w:sz="4" w:space="0"/>
              <w:left w:val="single" w:color="000000" w:sz="4" w:space="0"/>
              <w:bottom w:val="single" w:color="000000" w:sz="4" w:space="0"/>
              <w:right w:val="single" w:color="000000" w:sz="4" w:space="0"/>
            </w:tcBorders>
            <w:vAlign w:val="center"/>
          </w:tcPr>
          <w:p w14:paraId="0C21113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广东晓宝</w:t>
            </w:r>
          </w:p>
        </w:tc>
        <w:tc>
          <w:tcPr>
            <w:tcW w:w="1228" w:type="dxa"/>
            <w:tcBorders>
              <w:top w:val="single" w:color="000000" w:sz="4" w:space="0"/>
              <w:left w:val="single" w:color="000000" w:sz="4" w:space="0"/>
              <w:bottom w:val="single" w:color="000000" w:sz="4" w:space="0"/>
              <w:right w:val="single" w:color="000000" w:sz="4" w:space="0"/>
            </w:tcBorders>
            <w:vAlign w:val="center"/>
          </w:tcPr>
          <w:p w14:paraId="12A7FC9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广东莱润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B8EF588">
            <w:pPr>
              <w:jc w:val="left"/>
              <w:rPr>
                <w:rFonts w:hint="eastAsia" w:ascii="宋体" w:hAnsi="宋体" w:cs="宋体"/>
                <w:color w:val="auto"/>
                <w:sz w:val="24"/>
                <w:highlight w:val="none"/>
              </w:rPr>
            </w:pPr>
          </w:p>
        </w:tc>
      </w:tr>
      <w:tr w14:paraId="4A4814C1">
        <w:tblPrEx>
          <w:tblCellMar>
            <w:top w:w="0" w:type="dxa"/>
            <w:left w:w="108" w:type="dxa"/>
            <w:bottom w:w="0" w:type="dxa"/>
            <w:right w:w="108" w:type="dxa"/>
          </w:tblCellMar>
        </w:tblPrEx>
        <w:trPr>
          <w:trHeight w:val="522"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0B43924C">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881" w:type="dxa"/>
            <w:tcBorders>
              <w:top w:val="single" w:color="000000" w:sz="4" w:space="0"/>
              <w:left w:val="single" w:color="000000" w:sz="4" w:space="0"/>
              <w:bottom w:val="single" w:color="000000" w:sz="4" w:space="0"/>
              <w:right w:val="single" w:color="000000" w:sz="4" w:space="0"/>
            </w:tcBorders>
            <w:vAlign w:val="center"/>
          </w:tcPr>
          <w:p w14:paraId="26BADB9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铝扣板</w:t>
            </w:r>
          </w:p>
        </w:tc>
        <w:tc>
          <w:tcPr>
            <w:tcW w:w="1691" w:type="dxa"/>
            <w:tcBorders>
              <w:top w:val="single" w:color="000000" w:sz="4" w:space="0"/>
              <w:left w:val="single" w:color="000000" w:sz="4" w:space="0"/>
              <w:bottom w:val="single" w:color="000000" w:sz="4" w:space="0"/>
              <w:right w:val="single" w:color="000000" w:sz="4" w:space="0"/>
            </w:tcBorders>
            <w:vAlign w:val="center"/>
          </w:tcPr>
          <w:p w14:paraId="5E570A2B">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19" w:type="dxa"/>
            <w:tcBorders>
              <w:top w:val="single" w:color="000000" w:sz="4" w:space="0"/>
              <w:left w:val="single" w:color="000000" w:sz="4" w:space="0"/>
              <w:bottom w:val="single" w:color="000000" w:sz="4" w:space="0"/>
              <w:right w:val="single" w:color="000000" w:sz="4" w:space="0"/>
            </w:tcBorders>
            <w:vAlign w:val="center"/>
          </w:tcPr>
          <w:p w14:paraId="017ED6A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228" w:type="dxa"/>
            <w:tcBorders>
              <w:top w:val="single" w:color="000000" w:sz="4" w:space="0"/>
              <w:left w:val="single" w:color="000000" w:sz="4" w:space="0"/>
              <w:bottom w:val="single" w:color="000000" w:sz="4" w:space="0"/>
              <w:right w:val="single" w:color="000000" w:sz="4" w:space="0"/>
            </w:tcBorders>
            <w:vAlign w:val="center"/>
          </w:tcPr>
          <w:p w14:paraId="79ACF34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27E838B">
            <w:pPr>
              <w:jc w:val="left"/>
              <w:rPr>
                <w:rFonts w:hint="eastAsia" w:ascii="宋体" w:hAnsi="宋体" w:cs="宋体"/>
                <w:color w:val="auto"/>
                <w:sz w:val="24"/>
                <w:highlight w:val="none"/>
              </w:rPr>
            </w:pPr>
          </w:p>
        </w:tc>
      </w:tr>
      <w:tr w14:paraId="4C2FB744">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5E984058">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881" w:type="dxa"/>
            <w:tcBorders>
              <w:top w:val="single" w:color="000000" w:sz="4" w:space="0"/>
              <w:left w:val="single" w:color="000000" w:sz="4" w:space="0"/>
              <w:bottom w:val="single" w:color="000000" w:sz="4" w:space="0"/>
              <w:right w:val="single" w:color="000000" w:sz="4" w:space="0"/>
            </w:tcBorders>
            <w:vAlign w:val="center"/>
          </w:tcPr>
          <w:p w14:paraId="5588D6B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铝单板</w:t>
            </w:r>
          </w:p>
        </w:tc>
        <w:tc>
          <w:tcPr>
            <w:tcW w:w="1691" w:type="dxa"/>
            <w:tcBorders>
              <w:top w:val="single" w:color="000000" w:sz="4" w:space="0"/>
              <w:left w:val="single" w:color="000000" w:sz="4" w:space="0"/>
              <w:bottom w:val="single" w:color="000000" w:sz="4" w:space="0"/>
              <w:right w:val="single" w:color="000000" w:sz="4" w:space="0"/>
            </w:tcBorders>
            <w:vAlign w:val="center"/>
          </w:tcPr>
          <w:p w14:paraId="3FBF261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华狮龙</w:t>
            </w:r>
          </w:p>
        </w:tc>
        <w:tc>
          <w:tcPr>
            <w:tcW w:w="1419" w:type="dxa"/>
            <w:tcBorders>
              <w:top w:val="single" w:color="000000" w:sz="4" w:space="0"/>
              <w:left w:val="single" w:color="000000" w:sz="4" w:space="0"/>
              <w:bottom w:val="single" w:color="000000" w:sz="4" w:space="0"/>
              <w:right w:val="single" w:color="000000" w:sz="4" w:space="0"/>
            </w:tcBorders>
            <w:vAlign w:val="center"/>
          </w:tcPr>
          <w:p w14:paraId="6298E12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巴迪斯</w:t>
            </w:r>
          </w:p>
        </w:tc>
        <w:tc>
          <w:tcPr>
            <w:tcW w:w="1228" w:type="dxa"/>
            <w:tcBorders>
              <w:top w:val="single" w:color="000000" w:sz="4" w:space="0"/>
              <w:left w:val="single" w:color="000000" w:sz="4" w:space="0"/>
              <w:bottom w:val="single" w:color="000000" w:sz="4" w:space="0"/>
              <w:right w:val="single" w:color="000000" w:sz="4" w:space="0"/>
            </w:tcBorders>
            <w:vAlign w:val="center"/>
          </w:tcPr>
          <w:p w14:paraId="415B88D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金佰利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7C60631">
            <w:pPr>
              <w:jc w:val="left"/>
              <w:rPr>
                <w:rFonts w:hint="eastAsia" w:ascii="宋体" w:hAnsi="宋体" w:cs="宋体"/>
                <w:color w:val="auto"/>
                <w:sz w:val="24"/>
                <w:highlight w:val="none"/>
              </w:rPr>
            </w:pPr>
          </w:p>
        </w:tc>
      </w:tr>
      <w:tr w14:paraId="0F7319B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5C31CE93">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881" w:type="dxa"/>
            <w:tcBorders>
              <w:top w:val="single" w:color="000000" w:sz="4" w:space="0"/>
              <w:left w:val="single" w:color="000000" w:sz="4" w:space="0"/>
              <w:bottom w:val="single" w:color="000000" w:sz="4" w:space="0"/>
              <w:right w:val="single" w:color="000000" w:sz="4" w:space="0"/>
            </w:tcBorders>
            <w:vAlign w:val="center"/>
          </w:tcPr>
          <w:p w14:paraId="4A7BB35A">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传递窗、风淋室</w:t>
            </w:r>
          </w:p>
        </w:tc>
        <w:tc>
          <w:tcPr>
            <w:tcW w:w="1691" w:type="dxa"/>
            <w:tcBorders>
              <w:top w:val="single" w:color="000000" w:sz="4" w:space="0"/>
              <w:left w:val="single" w:color="000000" w:sz="4" w:space="0"/>
              <w:bottom w:val="single" w:color="000000" w:sz="4" w:space="0"/>
              <w:right w:val="single" w:color="000000" w:sz="4" w:space="0"/>
            </w:tcBorders>
            <w:vAlign w:val="center"/>
          </w:tcPr>
          <w:p w14:paraId="411D2DF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中境</w:t>
            </w:r>
          </w:p>
        </w:tc>
        <w:tc>
          <w:tcPr>
            <w:tcW w:w="1419" w:type="dxa"/>
            <w:tcBorders>
              <w:top w:val="single" w:color="000000" w:sz="4" w:space="0"/>
              <w:left w:val="single" w:color="000000" w:sz="4" w:space="0"/>
              <w:bottom w:val="single" w:color="000000" w:sz="4" w:space="0"/>
              <w:right w:val="single" w:color="000000" w:sz="4" w:space="0"/>
            </w:tcBorders>
            <w:vAlign w:val="center"/>
          </w:tcPr>
          <w:p w14:paraId="0339AE82">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中科圣杰</w:t>
            </w:r>
          </w:p>
        </w:tc>
        <w:tc>
          <w:tcPr>
            <w:tcW w:w="1228" w:type="dxa"/>
            <w:tcBorders>
              <w:top w:val="single" w:color="000000" w:sz="4" w:space="0"/>
              <w:left w:val="single" w:color="000000" w:sz="4" w:space="0"/>
              <w:bottom w:val="single" w:color="000000" w:sz="4" w:space="0"/>
              <w:right w:val="single" w:color="000000" w:sz="4" w:space="0"/>
            </w:tcBorders>
            <w:vAlign w:val="center"/>
          </w:tcPr>
          <w:p w14:paraId="01DE789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CEFE393">
            <w:pPr>
              <w:jc w:val="left"/>
              <w:rPr>
                <w:rFonts w:hint="eastAsia" w:ascii="宋体" w:hAnsi="宋体" w:cs="宋体"/>
                <w:color w:val="auto"/>
                <w:sz w:val="24"/>
                <w:highlight w:val="none"/>
              </w:rPr>
            </w:pPr>
          </w:p>
        </w:tc>
      </w:tr>
      <w:tr w14:paraId="5D2867C0">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E94B1EA">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881" w:type="dxa"/>
            <w:tcBorders>
              <w:top w:val="single" w:color="000000" w:sz="4" w:space="0"/>
              <w:left w:val="single" w:color="000000" w:sz="4" w:space="0"/>
              <w:bottom w:val="single" w:color="000000" w:sz="4" w:space="0"/>
              <w:right w:val="single" w:color="000000" w:sz="4" w:space="0"/>
            </w:tcBorders>
            <w:vAlign w:val="center"/>
          </w:tcPr>
          <w:p w14:paraId="251952A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洁净玻璃视窗</w:t>
            </w:r>
          </w:p>
        </w:tc>
        <w:tc>
          <w:tcPr>
            <w:tcW w:w="1691" w:type="dxa"/>
            <w:tcBorders>
              <w:top w:val="single" w:color="000000" w:sz="4" w:space="0"/>
              <w:left w:val="single" w:color="000000" w:sz="4" w:space="0"/>
              <w:bottom w:val="single" w:color="000000" w:sz="4" w:space="0"/>
              <w:right w:val="single" w:color="000000" w:sz="4" w:space="0"/>
            </w:tcBorders>
            <w:vAlign w:val="center"/>
          </w:tcPr>
          <w:p w14:paraId="1041552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19" w:type="dxa"/>
            <w:tcBorders>
              <w:top w:val="single" w:color="000000" w:sz="4" w:space="0"/>
              <w:left w:val="single" w:color="000000" w:sz="4" w:space="0"/>
              <w:bottom w:val="single" w:color="000000" w:sz="4" w:space="0"/>
              <w:right w:val="single" w:color="000000" w:sz="4" w:space="0"/>
            </w:tcBorders>
            <w:vAlign w:val="center"/>
          </w:tcPr>
          <w:p w14:paraId="21060A4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228" w:type="dxa"/>
            <w:tcBorders>
              <w:top w:val="single" w:color="000000" w:sz="4" w:space="0"/>
              <w:left w:val="single" w:color="000000" w:sz="4" w:space="0"/>
              <w:bottom w:val="single" w:color="000000" w:sz="4" w:space="0"/>
              <w:right w:val="single" w:color="000000" w:sz="4" w:space="0"/>
            </w:tcBorders>
            <w:vAlign w:val="center"/>
          </w:tcPr>
          <w:p w14:paraId="31E219D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81C51B2">
            <w:pPr>
              <w:jc w:val="left"/>
              <w:rPr>
                <w:rFonts w:hint="eastAsia" w:ascii="宋体" w:hAnsi="宋体" w:cs="宋体"/>
                <w:color w:val="auto"/>
                <w:sz w:val="24"/>
                <w:highlight w:val="none"/>
              </w:rPr>
            </w:pPr>
          </w:p>
        </w:tc>
      </w:tr>
      <w:tr w14:paraId="0FC64A39">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63E19FA">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881" w:type="dxa"/>
            <w:tcBorders>
              <w:top w:val="single" w:color="000000" w:sz="4" w:space="0"/>
              <w:left w:val="single" w:color="000000" w:sz="4" w:space="0"/>
              <w:bottom w:val="single" w:color="000000" w:sz="4" w:space="0"/>
              <w:right w:val="single" w:color="000000" w:sz="4" w:space="0"/>
            </w:tcBorders>
            <w:vAlign w:val="center"/>
          </w:tcPr>
          <w:p w14:paraId="1F625B10">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钢制气密门、安全门</w:t>
            </w:r>
          </w:p>
        </w:tc>
        <w:tc>
          <w:tcPr>
            <w:tcW w:w="1691" w:type="dxa"/>
            <w:tcBorders>
              <w:top w:val="single" w:color="000000" w:sz="4" w:space="0"/>
              <w:left w:val="single" w:color="000000" w:sz="4" w:space="0"/>
              <w:bottom w:val="single" w:color="000000" w:sz="4" w:space="0"/>
              <w:right w:val="single" w:color="000000" w:sz="4" w:space="0"/>
            </w:tcBorders>
            <w:vAlign w:val="center"/>
          </w:tcPr>
          <w:p w14:paraId="787D8C2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易众</w:t>
            </w:r>
          </w:p>
        </w:tc>
        <w:tc>
          <w:tcPr>
            <w:tcW w:w="1419" w:type="dxa"/>
            <w:tcBorders>
              <w:top w:val="single" w:color="000000" w:sz="4" w:space="0"/>
              <w:left w:val="single" w:color="000000" w:sz="4" w:space="0"/>
              <w:bottom w:val="single" w:color="000000" w:sz="4" w:space="0"/>
              <w:right w:val="single" w:color="000000" w:sz="4" w:space="0"/>
            </w:tcBorders>
            <w:vAlign w:val="center"/>
          </w:tcPr>
          <w:p w14:paraId="0C05B89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华翱</w:t>
            </w:r>
          </w:p>
        </w:tc>
        <w:tc>
          <w:tcPr>
            <w:tcW w:w="1228" w:type="dxa"/>
            <w:tcBorders>
              <w:top w:val="single" w:color="000000" w:sz="4" w:space="0"/>
              <w:left w:val="single" w:color="000000" w:sz="4" w:space="0"/>
              <w:bottom w:val="single" w:color="000000" w:sz="4" w:space="0"/>
              <w:right w:val="single" w:color="000000" w:sz="4" w:space="0"/>
            </w:tcBorders>
            <w:vAlign w:val="center"/>
          </w:tcPr>
          <w:p w14:paraId="50F9861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广州林森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04CA6A8">
            <w:pPr>
              <w:jc w:val="left"/>
              <w:rPr>
                <w:rFonts w:hint="eastAsia" w:ascii="宋体" w:hAnsi="宋体" w:cs="宋体"/>
                <w:color w:val="auto"/>
                <w:sz w:val="24"/>
                <w:highlight w:val="none"/>
              </w:rPr>
            </w:pPr>
          </w:p>
        </w:tc>
      </w:tr>
      <w:tr w14:paraId="60EB270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6F9CADF">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881" w:type="dxa"/>
            <w:tcBorders>
              <w:top w:val="single" w:color="000000" w:sz="4" w:space="0"/>
              <w:left w:val="single" w:color="000000" w:sz="4" w:space="0"/>
              <w:bottom w:val="single" w:color="000000" w:sz="4" w:space="0"/>
              <w:right w:val="single" w:color="000000" w:sz="4" w:space="0"/>
            </w:tcBorders>
            <w:vAlign w:val="center"/>
          </w:tcPr>
          <w:p w14:paraId="736CCEA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防火门</w:t>
            </w:r>
          </w:p>
        </w:tc>
        <w:tc>
          <w:tcPr>
            <w:tcW w:w="1691" w:type="dxa"/>
            <w:tcBorders>
              <w:top w:val="single" w:color="000000" w:sz="4" w:space="0"/>
              <w:left w:val="single" w:color="000000" w:sz="4" w:space="0"/>
              <w:bottom w:val="single" w:color="000000" w:sz="4" w:space="0"/>
              <w:right w:val="single" w:color="000000" w:sz="4" w:space="0"/>
            </w:tcBorders>
            <w:vAlign w:val="center"/>
          </w:tcPr>
          <w:p w14:paraId="35DED2E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广州白云南粤</w:t>
            </w:r>
          </w:p>
        </w:tc>
        <w:tc>
          <w:tcPr>
            <w:tcW w:w="1419" w:type="dxa"/>
            <w:tcBorders>
              <w:top w:val="single" w:color="000000" w:sz="4" w:space="0"/>
              <w:left w:val="single" w:color="000000" w:sz="4" w:space="0"/>
              <w:bottom w:val="single" w:color="000000" w:sz="4" w:space="0"/>
              <w:right w:val="single" w:color="000000" w:sz="4" w:space="0"/>
            </w:tcBorders>
            <w:vAlign w:val="center"/>
          </w:tcPr>
          <w:p w14:paraId="5DB0C29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广州泰昌实业</w:t>
            </w:r>
          </w:p>
        </w:tc>
        <w:tc>
          <w:tcPr>
            <w:tcW w:w="1228" w:type="dxa"/>
            <w:tcBorders>
              <w:top w:val="single" w:color="000000" w:sz="4" w:space="0"/>
              <w:left w:val="single" w:color="000000" w:sz="4" w:space="0"/>
              <w:bottom w:val="single" w:color="000000" w:sz="4" w:space="0"/>
              <w:right w:val="single" w:color="000000" w:sz="4" w:space="0"/>
            </w:tcBorders>
            <w:vAlign w:val="center"/>
          </w:tcPr>
          <w:p w14:paraId="6FBA760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深圳市森林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EBFE2AB">
            <w:pPr>
              <w:jc w:val="left"/>
              <w:rPr>
                <w:rFonts w:hint="eastAsia" w:ascii="宋体" w:hAnsi="宋体" w:cs="宋体"/>
                <w:color w:val="auto"/>
                <w:sz w:val="24"/>
                <w:highlight w:val="none"/>
              </w:rPr>
            </w:pPr>
          </w:p>
        </w:tc>
      </w:tr>
      <w:tr w14:paraId="6D70E67A">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5473E5D">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881" w:type="dxa"/>
            <w:tcBorders>
              <w:top w:val="single" w:color="000000" w:sz="4" w:space="0"/>
              <w:left w:val="single" w:color="000000" w:sz="4" w:space="0"/>
              <w:bottom w:val="single" w:color="000000" w:sz="4" w:space="0"/>
              <w:right w:val="single" w:color="000000" w:sz="4" w:space="0"/>
            </w:tcBorders>
            <w:vAlign w:val="center"/>
          </w:tcPr>
          <w:p w14:paraId="2118A032">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乳胶漆</w:t>
            </w:r>
          </w:p>
        </w:tc>
        <w:tc>
          <w:tcPr>
            <w:tcW w:w="1691" w:type="dxa"/>
            <w:tcBorders>
              <w:top w:val="single" w:color="000000" w:sz="4" w:space="0"/>
              <w:left w:val="single" w:color="000000" w:sz="4" w:space="0"/>
              <w:bottom w:val="single" w:color="000000" w:sz="4" w:space="0"/>
              <w:right w:val="single" w:color="000000" w:sz="4" w:space="0"/>
            </w:tcBorders>
            <w:vAlign w:val="center"/>
          </w:tcPr>
          <w:p w14:paraId="37FCBE7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多乐士</w:t>
            </w:r>
          </w:p>
        </w:tc>
        <w:tc>
          <w:tcPr>
            <w:tcW w:w="1419" w:type="dxa"/>
            <w:tcBorders>
              <w:top w:val="single" w:color="000000" w:sz="4" w:space="0"/>
              <w:left w:val="single" w:color="000000" w:sz="4" w:space="0"/>
              <w:bottom w:val="single" w:color="000000" w:sz="4" w:space="0"/>
              <w:right w:val="single" w:color="000000" w:sz="4" w:space="0"/>
            </w:tcBorders>
            <w:vAlign w:val="center"/>
          </w:tcPr>
          <w:p w14:paraId="7EAF451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立邦</w:t>
            </w:r>
          </w:p>
        </w:tc>
        <w:tc>
          <w:tcPr>
            <w:tcW w:w="1228" w:type="dxa"/>
            <w:tcBorders>
              <w:top w:val="single" w:color="000000" w:sz="4" w:space="0"/>
              <w:left w:val="single" w:color="000000" w:sz="4" w:space="0"/>
              <w:bottom w:val="single" w:color="000000" w:sz="4" w:space="0"/>
              <w:right w:val="single" w:color="000000" w:sz="4" w:space="0"/>
            </w:tcBorders>
            <w:vAlign w:val="center"/>
          </w:tcPr>
          <w:p w14:paraId="3C4811D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华润</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8D87DB3">
            <w:pPr>
              <w:jc w:val="left"/>
              <w:rPr>
                <w:rFonts w:hint="eastAsia" w:ascii="宋体" w:hAnsi="宋体" w:cs="宋体"/>
                <w:color w:val="auto"/>
                <w:sz w:val="24"/>
                <w:highlight w:val="none"/>
              </w:rPr>
            </w:pPr>
          </w:p>
        </w:tc>
      </w:tr>
      <w:tr w14:paraId="0F254502">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5BAD4AB0">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二</w:t>
            </w:r>
          </w:p>
        </w:tc>
        <w:tc>
          <w:tcPr>
            <w:tcW w:w="1881" w:type="dxa"/>
            <w:tcBorders>
              <w:top w:val="single" w:color="000000" w:sz="4" w:space="0"/>
              <w:left w:val="single" w:color="000000" w:sz="4" w:space="0"/>
              <w:bottom w:val="single" w:color="000000" w:sz="4" w:space="0"/>
              <w:right w:val="single" w:color="000000" w:sz="4" w:space="0"/>
            </w:tcBorders>
            <w:vAlign w:val="center"/>
          </w:tcPr>
          <w:p w14:paraId="26EC7B6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给排水、洁具</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79F2D903">
            <w:pPr>
              <w:jc w:val="left"/>
              <w:rPr>
                <w:rFonts w:hint="eastAsia" w:ascii="宋体" w:hAns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14:paraId="45186E75">
            <w:pPr>
              <w:jc w:val="left"/>
              <w:rPr>
                <w:rFonts w:hint="eastAsia" w:ascii="宋体" w:hAnsi="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907BEF3">
            <w:pPr>
              <w:jc w:val="left"/>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14C1A79">
            <w:pPr>
              <w:jc w:val="left"/>
              <w:rPr>
                <w:rFonts w:hint="eastAsia" w:ascii="宋体" w:hAnsi="宋体" w:cs="宋体"/>
                <w:color w:val="auto"/>
                <w:sz w:val="24"/>
                <w:highlight w:val="none"/>
              </w:rPr>
            </w:pPr>
          </w:p>
        </w:tc>
      </w:tr>
      <w:tr w14:paraId="11585A5A">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38DD36D">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6372D90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PPR给水管</w:t>
            </w:r>
          </w:p>
        </w:tc>
        <w:tc>
          <w:tcPr>
            <w:tcW w:w="1691" w:type="dxa"/>
            <w:tcBorders>
              <w:top w:val="single" w:color="000000" w:sz="4" w:space="0"/>
              <w:left w:val="single" w:color="000000" w:sz="4" w:space="0"/>
              <w:bottom w:val="single" w:color="000000" w:sz="4" w:space="0"/>
              <w:right w:val="single" w:color="000000" w:sz="4" w:space="0"/>
            </w:tcBorders>
            <w:vAlign w:val="center"/>
          </w:tcPr>
          <w:p w14:paraId="17C2F1E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19" w:type="dxa"/>
            <w:tcBorders>
              <w:top w:val="single" w:color="000000" w:sz="4" w:space="0"/>
              <w:left w:val="single" w:color="000000" w:sz="4" w:space="0"/>
              <w:bottom w:val="single" w:color="000000" w:sz="4" w:space="0"/>
              <w:right w:val="single" w:color="000000" w:sz="4" w:space="0"/>
            </w:tcBorders>
            <w:vAlign w:val="center"/>
          </w:tcPr>
          <w:p w14:paraId="02307C0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228" w:type="dxa"/>
            <w:tcBorders>
              <w:top w:val="single" w:color="000000" w:sz="4" w:space="0"/>
              <w:left w:val="single" w:color="000000" w:sz="4" w:space="0"/>
              <w:bottom w:val="single" w:color="000000" w:sz="4" w:space="0"/>
              <w:right w:val="single" w:color="000000" w:sz="4" w:space="0"/>
            </w:tcBorders>
            <w:vAlign w:val="center"/>
          </w:tcPr>
          <w:p w14:paraId="0CD000E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90ABD4F">
            <w:pPr>
              <w:jc w:val="left"/>
              <w:rPr>
                <w:rFonts w:hint="eastAsia" w:ascii="宋体" w:hAnsi="宋体" w:cs="宋体"/>
                <w:color w:val="auto"/>
                <w:sz w:val="24"/>
                <w:highlight w:val="none"/>
              </w:rPr>
            </w:pPr>
          </w:p>
        </w:tc>
      </w:tr>
      <w:tr w14:paraId="55724252">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D004F5A">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1C66A84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UPVC排水管</w:t>
            </w:r>
          </w:p>
        </w:tc>
        <w:tc>
          <w:tcPr>
            <w:tcW w:w="1691" w:type="dxa"/>
            <w:tcBorders>
              <w:top w:val="single" w:color="000000" w:sz="4" w:space="0"/>
              <w:left w:val="single" w:color="000000" w:sz="4" w:space="0"/>
              <w:bottom w:val="single" w:color="000000" w:sz="4" w:space="0"/>
              <w:right w:val="single" w:color="000000" w:sz="4" w:space="0"/>
            </w:tcBorders>
            <w:vAlign w:val="center"/>
          </w:tcPr>
          <w:p w14:paraId="2489C96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19" w:type="dxa"/>
            <w:tcBorders>
              <w:top w:val="single" w:color="000000" w:sz="4" w:space="0"/>
              <w:left w:val="single" w:color="000000" w:sz="4" w:space="0"/>
              <w:bottom w:val="single" w:color="000000" w:sz="4" w:space="0"/>
              <w:right w:val="single" w:color="000000" w:sz="4" w:space="0"/>
            </w:tcBorders>
            <w:vAlign w:val="center"/>
          </w:tcPr>
          <w:p w14:paraId="02F8109F">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228" w:type="dxa"/>
            <w:tcBorders>
              <w:top w:val="single" w:color="000000" w:sz="4" w:space="0"/>
              <w:left w:val="single" w:color="000000" w:sz="4" w:space="0"/>
              <w:bottom w:val="single" w:color="000000" w:sz="4" w:space="0"/>
              <w:right w:val="single" w:color="000000" w:sz="4" w:space="0"/>
            </w:tcBorders>
            <w:vAlign w:val="center"/>
          </w:tcPr>
          <w:p w14:paraId="6DF728B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23D653E">
            <w:pPr>
              <w:jc w:val="left"/>
              <w:rPr>
                <w:rFonts w:hint="eastAsia" w:ascii="宋体" w:hAnsi="宋体" w:cs="宋体"/>
                <w:color w:val="auto"/>
                <w:sz w:val="24"/>
                <w:highlight w:val="none"/>
              </w:rPr>
            </w:pPr>
          </w:p>
        </w:tc>
      </w:tr>
      <w:tr w14:paraId="6DF81046">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EEC330E">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04DF972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PE排水管</w:t>
            </w:r>
          </w:p>
        </w:tc>
        <w:tc>
          <w:tcPr>
            <w:tcW w:w="1691" w:type="dxa"/>
            <w:tcBorders>
              <w:top w:val="single" w:color="000000" w:sz="4" w:space="0"/>
              <w:left w:val="single" w:color="000000" w:sz="4" w:space="0"/>
              <w:bottom w:val="single" w:color="000000" w:sz="4" w:space="0"/>
              <w:right w:val="single" w:color="000000" w:sz="4" w:space="0"/>
            </w:tcBorders>
            <w:vAlign w:val="center"/>
          </w:tcPr>
          <w:p w14:paraId="74D3C5A0">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联塑</w:t>
            </w:r>
          </w:p>
        </w:tc>
        <w:tc>
          <w:tcPr>
            <w:tcW w:w="1419" w:type="dxa"/>
            <w:tcBorders>
              <w:top w:val="single" w:color="000000" w:sz="4" w:space="0"/>
              <w:left w:val="single" w:color="000000" w:sz="4" w:space="0"/>
              <w:bottom w:val="single" w:color="000000" w:sz="4" w:space="0"/>
              <w:right w:val="single" w:color="000000" w:sz="4" w:space="0"/>
            </w:tcBorders>
            <w:vAlign w:val="center"/>
          </w:tcPr>
          <w:p w14:paraId="722177B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雄塑</w:t>
            </w:r>
          </w:p>
        </w:tc>
        <w:tc>
          <w:tcPr>
            <w:tcW w:w="1228" w:type="dxa"/>
            <w:tcBorders>
              <w:top w:val="single" w:color="000000" w:sz="4" w:space="0"/>
              <w:left w:val="single" w:color="000000" w:sz="4" w:space="0"/>
              <w:bottom w:val="single" w:color="000000" w:sz="4" w:space="0"/>
              <w:right w:val="single" w:color="000000" w:sz="4" w:space="0"/>
            </w:tcBorders>
            <w:vAlign w:val="center"/>
          </w:tcPr>
          <w:p w14:paraId="7A43317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顾地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DEB80FD">
            <w:pPr>
              <w:jc w:val="left"/>
              <w:rPr>
                <w:rFonts w:hint="eastAsia" w:ascii="宋体" w:hAnsi="宋体" w:cs="宋体"/>
                <w:color w:val="auto"/>
                <w:sz w:val="24"/>
                <w:highlight w:val="none"/>
              </w:rPr>
            </w:pPr>
          </w:p>
        </w:tc>
      </w:tr>
      <w:tr w14:paraId="49C67CBA">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CE9F6A4">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881" w:type="dxa"/>
            <w:tcBorders>
              <w:top w:val="single" w:color="000000" w:sz="4" w:space="0"/>
              <w:left w:val="single" w:color="000000" w:sz="4" w:space="0"/>
              <w:bottom w:val="single" w:color="000000" w:sz="4" w:space="0"/>
              <w:right w:val="single" w:color="000000" w:sz="4" w:space="0"/>
            </w:tcBorders>
            <w:vAlign w:val="center"/>
          </w:tcPr>
          <w:p w14:paraId="4B9EAEE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水龙头、冲水器、洁具</w:t>
            </w:r>
          </w:p>
        </w:tc>
        <w:tc>
          <w:tcPr>
            <w:tcW w:w="1691" w:type="dxa"/>
            <w:tcBorders>
              <w:top w:val="single" w:color="000000" w:sz="4" w:space="0"/>
              <w:left w:val="single" w:color="000000" w:sz="4" w:space="0"/>
              <w:bottom w:val="single" w:color="000000" w:sz="4" w:space="0"/>
              <w:right w:val="single" w:color="000000" w:sz="4" w:space="0"/>
            </w:tcBorders>
            <w:vAlign w:val="center"/>
          </w:tcPr>
          <w:p w14:paraId="05E49397">
            <w:pPr>
              <w:widowControl/>
              <w:jc w:val="left"/>
              <w:textAlignment w:val="center"/>
              <w:rPr>
                <w:rFonts w:hint="eastAsia" w:ascii="宋体" w:hAnsi="宋体" w:cs="宋体"/>
                <w:color w:val="auto"/>
                <w:sz w:val="24"/>
                <w:highlight w:val="none"/>
              </w:rPr>
            </w:pPr>
            <w:r>
              <w:rPr>
                <w:rFonts w:hint="eastAsia"/>
                <w:color w:val="auto"/>
                <w:sz w:val="24"/>
                <w:highlight w:val="none"/>
              </w:rPr>
              <w:t>鹰卫浴</w:t>
            </w:r>
          </w:p>
        </w:tc>
        <w:tc>
          <w:tcPr>
            <w:tcW w:w="1419" w:type="dxa"/>
            <w:tcBorders>
              <w:top w:val="single" w:color="000000" w:sz="4" w:space="0"/>
              <w:left w:val="single" w:color="000000" w:sz="4" w:space="0"/>
              <w:bottom w:val="single" w:color="000000" w:sz="4" w:space="0"/>
              <w:right w:val="single" w:color="000000" w:sz="4" w:space="0"/>
            </w:tcBorders>
            <w:vAlign w:val="center"/>
          </w:tcPr>
          <w:p w14:paraId="13F07561">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美标</w:t>
            </w:r>
          </w:p>
        </w:tc>
        <w:tc>
          <w:tcPr>
            <w:tcW w:w="1228" w:type="dxa"/>
            <w:tcBorders>
              <w:top w:val="single" w:color="000000" w:sz="4" w:space="0"/>
              <w:left w:val="single" w:color="000000" w:sz="4" w:space="0"/>
              <w:bottom w:val="single" w:color="000000" w:sz="4" w:space="0"/>
              <w:right w:val="single" w:color="000000" w:sz="4" w:space="0"/>
            </w:tcBorders>
            <w:vAlign w:val="center"/>
          </w:tcPr>
          <w:p w14:paraId="7F2D8AE6">
            <w:pPr>
              <w:widowControl/>
              <w:jc w:val="left"/>
              <w:textAlignment w:val="center"/>
              <w:rPr>
                <w:rFonts w:hint="eastAsia" w:ascii="宋体" w:hAnsi="宋体" w:cs="宋体"/>
                <w:color w:val="auto"/>
                <w:sz w:val="24"/>
                <w:highlight w:val="none"/>
              </w:rPr>
            </w:pPr>
            <w:r>
              <w:rPr>
                <w:rFonts w:hint="eastAsia" w:ascii="宋体" w:hAnsi="宋体" w:eastAsia="宋体" w:cs="宋体"/>
                <w:i w:val="0"/>
                <w:iCs w:val="0"/>
                <w:color w:val="000000"/>
                <w:sz w:val="24"/>
                <w:szCs w:val="24"/>
                <w:u w:val="none"/>
                <w:lang w:eastAsia="zh-CN"/>
              </w:rPr>
              <w:t>九牧</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1190A88">
            <w:pPr>
              <w:jc w:val="left"/>
              <w:rPr>
                <w:rFonts w:hint="eastAsia" w:ascii="宋体" w:hAnsi="宋体" w:cs="宋体"/>
                <w:color w:val="auto"/>
                <w:sz w:val="24"/>
                <w:highlight w:val="none"/>
              </w:rPr>
            </w:pPr>
          </w:p>
        </w:tc>
      </w:tr>
      <w:tr w14:paraId="30A4F5E6">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F795347">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w:t>
            </w:r>
          </w:p>
        </w:tc>
        <w:tc>
          <w:tcPr>
            <w:tcW w:w="1881" w:type="dxa"/>
            <w:tcBorders>
              <w:top w:val="single" w:color="000000" w:sz="4" w:space="0"/>
              <w:left w:val="single" w:color="000000" w:sz="4" w:space="0"/>
              <w:bottom w:val="single" w:color="000000" w:sz="4" w:space="0"/>
              <w:right w:val="single" w:color="000000" w:sz="4" w:space="0"/>
            </w:tcBorders>
            <w:vAlign w:val="center"/>
          </w:tcPr>
          <w:p w14:paraId="4643170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强电部分</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65DA8723">
            <w:pPr>
              <w:jc w:val="left"/>
              <w:rPr>
                <w:rFonts w:hint="eastAsia" w:ascii="宋体" w:hAns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14:paraId="2D962063">
            <w:pPr>
              <w:jc w:val="left"/>
              <w:rPr>
                <w:rFonts w:hint="eastAsia" w:ascii="宋体" w:hAnsi="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0D925ABE">
            <w:pPr>
              <w:jc w:val="left"/>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668F183">
            <w:pPr>
              <w:jc w:val="left"/>
              <w:rPr>
                <w:rFonts w:hint="eastAsia" w:ascii="宋体" w:hAnsi="宋体" w:cs="宋体"/>
                <w:color w:val="auto"/>
                <w:sz w:val="24"/>
                <w:highlight w:val="none"/>
              </w:rPr>
            </w:pPr>
          </w:p>
        </w:tc>
      </w:tr>
      <w:tr w14:paraId="6609B350">
        <w:tblPrEx>
          <w:tblCellMar>
            <w:top w:w="0" w:type="dxa"/>
            <w:left w:w="108" w:type="dxa"/>
            <w:bottom w:w="0" w:type="dxa"/>
            <w:right w:w="108" w:type="dxa"/>
          </w:tblCellMar>
        </w:tblPrEx>
        <w:trPr>
          <w:trHeight w:val="660"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26DB3FB">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55DDAD01">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一体式配电箱体（开关元件及接地端子）</w:t>
            </w:r>
          </w:p>
        </w:tc>
        <w:tc>
          <w:tcPr>
            <w:tcW w:w="1691" w:type="dxa"/>
            <w:tcBorders>
              <w:top w:val="single" w:color="000000" w:sz="4" w:space="0"/>
              <w:left w:val="single" w:color="000000" w:sz="4" w:space="0"/>
              <w:bottom w:val="single" w:color="000000" w:sz="8" w:space="0"/>
              <w:right w:val="single" w:color="000000" w:sz="4" w:space="0"/>
            </w:tcBorders>
            <w:vAlign w:val="center"/>
          </w:tcPr>
          <w:p w14:paraId="04E7015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东莞基业</w:t>
            </w:r>
          </w:p>
        </w:tc>
        <w:tc>
          <w:tcPr>
            <w:tcW w:w="1419" w:type="dxa"/>
            <w:tcBorders>
              <w:top w:val="single" w:color="000000" w:sz="4" w:space="0"/>
              <w:left w:val="single" w:color="000000" w:sz="4" w:space="0"/>
              <w:bottom w:val="single" w:color="000000" w:sz="8" w:space="0"/>
              <w:right w:val="single" w:color="000000" w:sz="4" w:space="0"/>
            </w:tcBorders>
            <w:vAlign w:val="center"/>
          </w:tcPr>
          <w:p w14:paraId="472539A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南洋电器厂</w:t>
            </w:r>
          </w:p>
        </w:tc>
        <w:tc>
          <w:tcPr>
            <w:tcW w:w="1228" w:type="dxa"/>
            <w:tcBorders>
              <w:top w:val="single" w:color="000000" w:sz="4" w:space="0"/>
              <w:left w:val="single" w:color="000000" w:sz="4" w:space="0"/>
              <w:bottom w:val="single" w:color="000000" w:sz="8" w:space="0"/>
              <w:right w:val="single" w:color="000000" w:sz="4" w:space="0"/>
            </w:tcBorders>
            <w:vAlign w:val="center"/>
          </w:tcPr>
          <w:p w14:paraId="43F884B0">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白云电器</w:t>
            </w:r>
          </w:p>
        </w:tc>
        <w:tc>
          <w:tcPr>
            <w:tcW w:w="1353" w:type="dxa"/>
            <w:tcBorders>
              <w:top w:val="single" w:color="000000" w:sz="4" w:space="0"/>
              <w:left w:val="single" w:color="000000" w:sz="4" w:space="0"/>
              <w:bottom w:val="single" w:color="000000" w:sz="4" w:space="0"/>
              <w:right w:val="single" w:color="000000" w:sz="4" w:space="0"/>
            </w:tcBorders>
            <w:vAlign w:val="center"/>
          </w:tcPr>
          <w:p w14:paraId="1C4BE5A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元器件为施耐德、ABB、西门子</w:t>
            </w:r>
          </w:p>
        </w:tc>
      </w:tr>
      <w:tr w14:paraId="3EF246CE">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0527C140">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6E9342A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开关、插座、断路器，交流接触器、变频器</w:t>
            </w:r>
          </w:p>
        </w:tc>
        <w:tc>
          <w:tcPr>
            <w:tcW w:w="1691" w:type="dxa"/>
            <w:tcBorders>
              <w:top w:val="single" w:color="000000" w:sz="4" w:space="0"/>
              <w:left w:val="single" w:color="000000" w:sz="4" w:space="0"/>
              <w:bottom w:val="single" w:color="000000" w:sz="8" w:space="0"/>
              <w:right w:val="single" w:color="000000" w:sz="4" w:space="0"/>
            </w:tcBorders>
            <w:vAlign w:val="center"/>
          </w:tcPr>
          <w:p w14:paraId="440544A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419" w:type="dxa"/>
            <w:tcBorders>
              <w:top w:val="single" w:color="000000" w:sz="4" w:space="0"/>
              <w:left w:val="single" w:color="000000" w:sz="4" w:space="0"/>
              <w:bottom w:val="single" w:color="000000" w:sz="8" w:space="0"/>
              <w:right w:val="single" w:color="000000" w:sz="4" w:space="0"/>
            </w:tcBorders>
            <w:vAlign w:val="center"/>
          </w:tcPr>
          <w:p w14:paraId="53923B6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施耐德</w:t>
            </w:r>
          </w:p>
        </w:tc>
        <w:tc>
          <w:tcPr>
            <w:tcW w:w="1228" w:type="dxa"/>
            <w:tcBorders>
              <w:top w:val="single" w:color="000000" w:sz="4" w:space="0"/>
              <w:left w:val="single" w:color="000000" w:sz="4" w:space="0"/>
              <w:bottom w:val="single" w:color="000000" w:sz="8" w:space="0"/>
              <w:right w:val="single" w:color="000000" w:sz="4" w:space="0"/>
            </w:tcBorders>
            <w:vAlign w:val="center"/>
          </w:tcPr>
          <w:p w14:paraId="40ABF39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西门子</w:t>
            </w:r>
          </w:p>
        </w:tc>
        <w:tc>
          <w:tcPr>
            <w:tcW w:w="1353" w:type="dxa"/>
            <w:tcBorders>
              <w:top w:val="single" w:color="000000" w:sz="4" w:space="0"/>
              <w:left w:val="single" w:color="000000" w:sz="4" w:space="0"/>
              <w:bottom w:val="single" w:color="000000" w:sz="4" w:space="0"/>
              <w:right w:val="single" w:color="000000" w:sz="4" w:space="0"/>
            </w:tcBorders>
            <w:vAlign w:val="center"/>
          </w:tcPr>
          <w:p w14:paraId="3F90AFA9">
            <w:pPr>
              <w:jc w:val="left"/>
              <w:rPr>
                <w:rFonts w:hint="eastAsia" w:ascii="宋体" w:hAnsi="宋体" w:cs="宋体"/>
                <w:color w:val="auto"/>
                <w:sz w:val="24"/>
                <w:highlight w:val="none"/>
              </w:rPr>
            </w:pPr>
          </w:p>
        </w:tc>
      </w:tr>
      <w:tr w14:paraId="1F88E4F3">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3E01FD7">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50E99682">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电缆、电线</w:t>
            </w:r>
          </w:p>
        </w:tc>
        <w:tc>
          <w:tcPr>
            <w:tcW w:w="1691" w:type="dxa"/>
            <w:tcBorders>
              <w:top w:val="single" w:color="000000" w:sz="4" w:space="0"/>
              <w:left w:val="single" w:color="000000" w:sz="4" w:space="0"/>
              <w:bottom w:val="single" w:color="000000" w:sz="8" w:space="0"/>
              <w:right w:val="single" w:color="000000" w:sz="4" w:space="0"/>
            </w:tcBorders>
            <w:vAlign w:val="center"/>
          </w:tcPr>
          <w:p w14:paraId="1AF7BA4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番禺电缆</w:t>
            </w:r>
          </w:p>
        </w:tc>
        <w:tc>
          <w:tcPr>
            <w:tcW w:w="1419" w:type="dxa"/>
            <w:tcBorders>
              <w:top w:val="single" w:color="000000" w:sz="4" w:space="0"/>
              <w:left w:val="single" w:color="000000" w:sz="4" w:space="0"/>
              <w:bottom w:val="single" w:color="000000" w:sz="8" w:space="0"/>
              <w:right w:val="single" w:color="000000" w:sz="4" w:space="0"/>
            </w:tcBorders>
            <w:vAlign w:val="center"/>
          </w:tcPr>
          <w:p w14:paraId="7848A57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广州电缆厂</w:t>
            </w:r>
          </w:p>
        </w:tc>
        <w:tc>
          <w:tcPr>
            <w:tcW w:w="1228" w:type="dxa"/>
            <w:tcBorders>
              <w:top w:val="single" w:color="000000" w:sz="4" w:space="0"/>
              <w:left w:val="single" w:color="000000" w:sz="4" w:space="0"/>
              <w:bottom w:val="single" w:color="000000" w:sz="8" w:space="0"/>
              <w:right w:val="single" w:color="000000" w:sz="4" w:space="0"/>
            </w:tcBorders>
            <w:vAlign w:val="center"/>
          </w:tcPr>
          <w:p w14:paraId="3577495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广州庆丰电线厂</w:t>
            </w:r>
          </w:p>
        </w:tc>
        <w:tc>
          <w:tcPr>
            <w:tcW w:w="1353" w:type="dxa"/>
            <w:tcBorders>
              <w:top w:val="single" w:color="000000" w:sz="4" w:space="0"/>
              <w:left w:val="single" w:color="000000" w:sz="4" w:space="0"/>
              <w:bottom w:val="single" w:color="000000" w:sz="4" w:space="0"/>
              <w:right w:val="single" w:color="000000" w:sz="4" w:space="0"/>
            </w:tcBorders>
            <w:vAlign w:val="center"/>
          </w:tcPr>
          <w:p w14:paraId="48806614">
            <w:pPr>
              <w:jc w:val="left"/>
              <w:rPr>
                <w:rFonts w:hint="eastAsia" w:ascii="宋体" w:hAnsi="宋体" w:cs="宋体"/>
                <w:color w:val="auto"/>
                <w:sz w:val="24"/>
                <w:highlight w:val="none"/>
              </w:rPr>
            </w:pPr>
          </w:p>
        </w:tc>
      </w:tr>
      <w:tr w14:paraId="2C50D03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CF97EB4">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881" w:type="dxa"/>
            <w:tcBorders>
              <w:top w:val="single" w:color="000000" w:sz="4" w:space="0"/>
              <w:left w:val="single" w:color="000000" w:sz="4" w:space="0"/>
              <w:bottom w:val="single" w:color="000000" w:sz="4" w:space="0"/>
              <w:right w:val="single" w:color="000000" w:sz="4" w:space="0"/>
            </w:tcBorders>
            <w:vAlign w:val="center"/>
          </w:tcPr>
          <w:p w14:paraId="6B31D7D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LED洁净灯、LED平板</w:t>
            </w:r>
          </w:p>
        </w:tc>
        <w:tc>
          <w:tcPr>
            <w:tcW w:w="1691" w:type="dxa"/>
            <w:tcBorders>
              <w:top w:val="single" w:color="000000" w:sz="4" w:space="0"/>
              <w:left w:val="single" w:color="000000" w:sz="4" w:space="0"/>
              <w:bottom w:val="single" w:color="000000" w:sz="8" w:space="0"/>
              <w:right w:val="single" w:color="000000" w:sz="4" w:space="0"/>
            </w:tcBorders>
            <w:vAlign w:val="center"/>
          </w:tcPr>
          <w:p w14:paraId="28B084D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19" w:type="dxa"/>
            <w:tcBorders>
              <w:top w:val="single" w:color="000000" w:sz="4" w:space="0"/>
              <w:left w:val="single" w:color="000000" w:sz="4" w:space="0"/>
              <w:bottom w:val="single" w:color="000000" w:sz="8" w:space="0"/>
              <w:right w:val="single" w:color="000000" w:sz="4" w:space="0"/>
            </w:tcBorders>
            <w:vAlign w:val="center"/>
          </w:tcPr>
          <w:p w14:paraId="179310F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228" w:type="dxa"/>
            <w:tcBorders>
              <w:top w:val="single" w:color="000000" w:sz="4" w:space="0"/>
              <w:left w:val="single" w:color="000000" w:sz="4" w:space="0"/>
              <w:bottom w:val="single" w:color="000000" w:sz="8" w:space="0"/>
              <w:right w:val="single" w:color="000000" w:sz="4" w:space="0"/>
            </w:tcBorders>
            <w:vAlign w:val="center"/>
          </w:tcPr>
          <w:p w14:paraId="63D59B10">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广东翔龙</w:t>
            </w:r>
          </w:p>
        </w:tc>
        <w:tc>
          <w:tcPr>
            <w:tcW w:w="1353" w:type="dxa"/>
            <w:tcBorders>
              <w:top w:val="single" w:color="000000" w:sz="4" w:space="0"/>
              <w:left w:val="single" w:color="000000" w:sz="4" w:space="0"/>
              <w:bottom w:val="single" w:color="000000" w:sz="4" w:space="0"/>
              <w:right w:val="single" w:color="000000" w:sz="4" w:space="0"/>
            </w:tcBorders>
            <w:vAlign w:val="center"/>
          </w:tcPr>
          <w:p w14:paraId="66692526">
            <w:pPr>
              <w:jc w:val="left"/>
              <w:rPr>
                <w:rFonts w:hint="eastAsia" w:ascii="宋体" w:hAnsi="宋体" w:cs="宋体"/>
                <w:color w:val="auto"/>
                <w:sz w:val="24"/>
                <w:highlight w:val="none"/>
              </w:rPr>
            </w:pPr>
          </w:p>
        </w:tc>
      </w:tr>
      <w:tr w14:paraId="3438FE23">
        <w:tblPrEx>
          <w:tblCellMar>
            <w:top w:w="0" w:type="dxa"/>
            <w:left w:w="108" w:type="dxa"/>
            <w:bottom w:w="0" w:type="dxa"/>
            <w:right w:w="108" w:type="dxa"/>
          </w:tblCellMar>
        </w:tblPrEx>
        <w:trPr>
          <w:trHeight w:val="615"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F9C56AE">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881" w:type="dxa"/>
            <w:tcBorders>
              <w:top w:val="single" w:color="000000" w:sz="4" w:space="0"/>
              <w:left w:val="single" w:color="000000" w:sz="4" w:space="0"/>
              <w:bottom w:val="single" w:color="000000" w:sz="4" w:space="0"/>
              <w:right w:val="single" w:color="000000" w:sz="4" w:space="0"/>
            </w:tcBorders>
            <w:vAlign w:val="center"/>
          </w:tcPr>
          <w:p w14:paraId="7B78B592">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LED筒灯\灯盘（含光源）</w:t>
            </w:r>
          </w:p>
        </w:tc>
        <w:tc>
          <w:tcPr>
            <w:tcW w:w="1691" w:type="dxa"/>
            <w:tcBorders>
              <w:top w:val="single" w:color="000000" w:sz="4" w:space="0"/>
              <w:left w:val="single" w:color="000000" w:sz="4" w:space="0"/>
              <w:bottom w:val="single" w:color="000000" w:sz="8" w:space="0"/>
              <w:right w:val="single" w:color="000000" w:sz="4" w:space="0"/>
            </w:tcBorders>
            <w:vAlign w:val="center"/>
          </w:tcPr>
          <w:p w14:paraId="20E21C8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飞利浦</w:t>
            </w:r>
          </w:p>
        </w:tc>
        <w:tc>
          <w:tcPr>
            <w:tcW w:w="1419" w:type="dxa"/>
            <w:tcBorders>
              <w:top w:val="single" w:color="000000" w:sz="4" w:space="0"/>
              <w:left w:val="single" w:color="000000" w:sz="4" w:space="0"/>
              <w:bottom w:val="single" w:color="000000" w:sz="8" w:space="0"/>
              <w:right w:val="single" w:color="000000" w:sz="4" w:space="0"/>
            </w:tcBorders>
            <w:vAlign w:val="center"/>
          </w:tcPr>
          <w:p w14:paraId="2BCC23C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三雄极光</w:t>
            </w:r>
          </w:p>
        </w:tc>
        <w:tc>
          <w:tcPr>
            <w:tcW w:w="1228" w:type="dxa"/>
            <w:tcBorders>
              <w:top w:val="single" w:color="000000" w:sz="4" w:space="0"/>
              <w:left w:val="single" w:color="000000" w:sz="4" w:space="0"/>
              <w:bottom w:val="single" w:color="000000" w:sz="8" w:space="0"/>
              <w:right w:val="single" w:color="000000" w:sz="4" w:space="0"/>
            </w:tcBorders>
            <w:vAlign w:val="center"/>
          </w:tcPr>
          <w:p w14:paraId="42DF57B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雷士</w:t>
            </w:r>
          </w:p>
        </w:tc>
        <w:tc>
          <w:tcPr>
            <w:tcW w:w="1353" w:type="dxa"/>
            <w:tcBorders>
              <w:top w:val="single" w:color="000000" w:sz="4" w:space="0"/>
              <w:left w:val="single" w:color="000000" w:sz="4" w:space="0"/>
              <w:bottom w:val="single" w:color="000000" w:sz="4" w:space="0"/>
              <w:right w:val="single" w:color="000000" w:sz="4" w:space="0"/>
            </w:tcBorders>
            <w:vAlign w:val="center"/>
          </w:tcPr>
          <w:p w14:paraId="744CBACB">
            <w:pPr>
              <w:jc w:val="left"/>
              <w:rPr>
                <w:rFonts w:hint="eastAsia" w:ascii="宋体" w:hAnsi="宋体" w:cs="宋体"/>
                <w:color w:val="auto"/>
                <w:sz w:val="24"/>
                <w:highlight w:val="none"/>
              </w:rPr>
            </w:pPr>
          </w:p>
        </w:tc>
      </w:tr>
      <w:tr w14:paraId="0FE919CC">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F0CCA6F">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881" w:type="dxa"/>
            <w:tcBorders>
              <w:top w:val="single" w:color="000000" w:sz="4" w:space="0"/>
              <w:left w:val="single" w:color="000000" w:sz="4" w:space="0"/>
              <w:bottom w:val="single" w:color="000000" w:sz="4" w:space="0"/>
              <w:right w:val="single" w:color="000000" w:sz="4" w:space="0"/>
            </w:tcBorders>
            <w:vAlign w:val="center"/>
          </w:tcPr>
          <w:p w14:paraId="1615200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医用紫外线杀菌灯</w:t>
            </w:r>
          </w:p>
        </w:tc>
        <w:tc>
          <w:tcPr>
            <w:tcW w:w="1691" w:type="dxa"/>
            <w:tcBorders>
              <w:top w:val="single" w:color="000000" w:sz="4" w:space="0"/>
              <w:left w:val="single" w:color="000000" w:sz="4" w:space="0"/>
              <w:bottom w:val="single" w:color="000000" w:sz="8" w:space="0"/>
              <w:right w:val="single" w:color="000000" w:sz="4" w:space="0"/>
            </w:tcBorders>
            <w:vAlign w:val="center"/>
          </w:tcPr>
          <w:p w14:paraId="367F8451">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亿朗</w:t>
            </w:r>
          </w:p>
        </w:tc>
        <w:tc>
          <w:tcPr>
            <w:tcW w:w="1419" w:type="dxa"/>
            <w:tcBorders>
              <w:top w:val="single" w:color="000000" w:sz="4" w:space="0"/>
              <w:left w:val="single" w:color="000000" w:sz="4" w:space="0"/>
              <w:bottom w:val="single" w:color="000000" w:sz="8" w:space="0"/>
              <w:right w:val="single" w:color="000000" w:sz="4" w:space="0"/>
            </w:tcBorders>
            <w:vAlign w:val="center"/>
          </w:tcPr>
          <w:p w14:paraId="682518C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洁千里</w:t>
            </w:r>
          </w:p>
        </w:tc>
        <w:tc>
          <w:tcPr>
            <w:tcW w:w="1228" w:type="dxa"/>
            <w:tcBorders>
              <w:top w:val="single" w:color="000000" w:sz="4" w:space="0"/>
              <w:left w:val="single" w:color="000000" w:sz="4" w:space="0"/>
              <w:bottom w:val="single" w:color="000000" w:sz="8" w:space="0"/>
              <w:right w:val="single" w:color="000000" w:sz="4" w:space="0"/>
            </w:tcBorders>
            <w:vAlign w:val="center"/>
          </w:tcPr>
          <w:p w14:paraId="6D8527F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苏州华榕</w:t>
            </w:r>
          </w:p>
        </w:tc>
        <w:tc>
          <w:tcPr>
            <w:tcW w:w="1353" w:type="dxa"/>
            <w:tcBorders>
              <w:top w:val="single" w:color="000000" w:sz="4" w:space="0"/>
              <w:left w:val="single" w:color="000000" w:sz="4" w:space="0"/>
              <w:bottom w:val="single" w:color="000000" w:sz="4" w:space="0"/>
              <w:right w:val="single" w:color="000000" w:sz="4" w:space="0"/>
            </w:tcBorders>
            <w:vAlign w:val="center"/>
          </w:tcPr>
          <w:p w14:paraId="65C6F8E9">
            <w:pPr>
              <w:jc w:val="left"/>
              <w:rPr>
                <w:rFonts w:hint="eastAsia" w:ascii="宋体" w:hAnsi="宋体" w:cs="宋体"/>
                <w:color w:val="auto"/>
                <w:sz w:val="24"/>
                <w:highlight w:val="none"/>
              </w:rPr>
            </w:pPr>
          </w:p>
        </w:tc>
      </w:tr>
      <w:tr w14:paraId="28F253C4">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3E9F308">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881" w:type="dxa"/>
            <w:tcBorders>
              <w:top w:val="single" w:color="000000" w:sz="4" w:space="0"/>
              <w:left w:val="single" w:color="000000" w:sz="4" w:space="0"/>
              <w:bottom w:val="single" w:color="000000" w:sz="4" w:space="0"/>
              <w:right w:val="single" w:color="000000" w:sz="4" w:space="0"/>
            </w:tcBorders>
            <w:vAlign w:val="center"/>
          </w:tcPr>
          <w:p w14:paraId="3C49618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综合布线(面板模块、六类非屏蔽网络线、配线架模块)</w:t>
            </w:r>
          </w:p>
        </w:tc>
        <w:tc>
          <w:tcPr>
            <w:tcW w:w="1691" w:type="dxa"/>
            <w:tcBorders>
              <w:top w:val="single" w:color="000000" w:sz="4" w:space="0"/>
              <w:left w:val="single" w:color="000000" w:sz="4" w:space="0"/>
              <w:bottom w:val="single" w:color="000000" w:sz="8" w:space="0"/>
              <w:right w:val="single" w:color="000000" w:sz="4" w:space="0"/>
            </w:tcBorders>
            <w:vAlign w:val="center"/>
          </w:tcPr>
          <w:p w14:paraId="3CF0DB5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安普(AMP)</w:t>
            </w:r>
          </w:p>
        </w:tc>
        <w:tc>
          <w:tcPr>
            <w:tcW w:w="1419" w:type="dxa"/>
            <w:tcBorders>
              <w:top w:val="single" w:color="000000" w:sz="4" w:space="0"/>
              <w:left w:val="single" w:color="000000" w:sz="4" w:space="0"/>
              <w:bottom w:val="single" w:color="000000" w:sz="8" w:space="0"/>
              <w:right w:val="single" w:color="000000" w:sz="4" w:space="0"/>
            </w:tcBorders>
            <w:vAlign w:val="center"/>
          </w:tcPr>
          <w:p w14:paraId="4AD07F7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美国西蒙</w:t>
            </w:r>
          </w:p>
        </w:tc>
        <w:tc>
          <w:tcPr>
            <w:tcW w:w="1228" w:type="dxa"/>
            <w:tcBorders>
              <w:top w:val="single" w:color="000000" w:sz="4" w:space="0"/>
              <w:left w:val="single" w:color="000000" w:sz="4" w:space="0"/>
              <w:bottom w:val="single" w:color="000000" w:sz="8" w:space="0"/>
              <w:right w:val="single" w:color="000000" w:sz="4" w:space="0"/>
            </w:tcBorders>
            <w:vAlign w:val="center"/>
          </w:tcPr>
          <w:p w14:paraId="6F97698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德特威勒</w:t>
            </w:r>
          </w:p>
        </w:tc>
        <w:tc>
          <w:tcPr>
            <w:tcW w:w="1353" w:type="dxa"/>
            <w:tcBorders>
              <w:top w:val="single" w:color="000000" w:sz="4" w:space="0"/>
              <w:left w:val="single" w:color="000000" w:sz="4" w:space="0"/>
              <w:bottom w:val="single" w:color="000000" w:sz="4" w:space="0"/>
              <w:right w:val="single" w:color="000000" w:sz="4" w:space="0"/>
            </w:tcBorders>
            <w:vAlign w:val="center"/>
          </w:tcPr>
          <w:p w14:paraId="2C37EC0C">
            <w:pPr>
              <w:jc w:val="left"/>
              <w:rPr>
                <w:rFonts w:hint="eastAsia" w:ascii="宋体" w:hAnsi="宋体" w:cs="宋体"/>
                <w:color w:val="auto"/>
                <w:sz w:val="24"/>
                <w:highlight w:val="none"/>
              </w:rPr>
            </w:pPr>
          </w:p>
        </w:tc>
      </w:tr>
      <w:tr w14:paraId="5FB6029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E96ED02">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881" w:type="dxa"/>
            <w:tcBorders>
              <w:top w:val="single" w:color="000000" w:sz="4" w:space="0"/>
              <w:left w:val="single" w:color="000000" w:sz="4" w:space="0"/>
              <w:bottom w:val="single" w:color="000000" w:sz="4" w:space="0"/>
              <w:right w:val="single" w:color="000000" w:sz="4" w:space="0"/>
            </w:tcBorders>
            <w:vAlign w:val="center"/>
          </w:tcPr>
          <w:p w14:paraId="4D15D25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金属线槽、线管及桥架</w:t>
            </w:r>
          </w:p>
        </w:tc>
        <w:tc>
          <w:tcPr>
            <w:tcW w:w="1691" w:type="dxa"/>
            <w:tcBorders>
              <w:top w:val="single" w:color="000000" w:sz="4" w:space="0"/>
              <w:left w:val="single" w:color="000000" w:sz="4" w:space="0"/>
              <w:bottom w:val="single" w:color="000000" w:sz="8" w:space="0"/>
              <w:right w:val="single" w:color="000000" w:sz="4" w:space="0"/>
            </w:tcBorders>
            <w:vAlign w:val="center"/>
          </w:tcPr>
          <w:p w14:paraId="7B71D7D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华捷</w:t>
            </w:r>
          </w:p>
        </w:tc>
        <w:tc>
          <w:tcPr>
            <w:tcW w:w="1419" w:type="dxa"/>
            <w:tcBorders>
              <w:top w:val="single" w:color="000000" w:sz="4" w:space="0"/>
              <w:left w:val="single" w:color="000000" w:sz="4" w:space="0"/>
              <w:bottom w:val="single" w:color="000000" w:sz="8" w:space="0"/>
              <w:right w:val="single" w:color="000000" w:sz="4" w:space="0"/>
            </w:tcBorders>
            <w:vAlign w:val="center"/>
          </w:tcPr>
          <w:p w14:paraId="3B5A014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番禺桥架</w:t>
            </w:r>
          </w:p>
        </w:tc>
        <w:tc>
          <w:tcPr>
            <w:tcW w:w="1228" w:type="dxa"/>
            <w:tcBorders>
              <w:top w:val="single" w:color="000000" w:sz="4" w:space="0"/>
              <w:left w:val="single" w:color="000000" w:sz="4" w:space="0"/>
              <w:bottom w:val="single" w:color="000000" w:sz="8" w:space="0"/>
              <w:right w:val="single" w:color="000000" w:sz="4" w:space="0"/>
            </w:tcBorders>
            <w:vAlign w:val="center"/>
          </w:tcPr>
          <w:p w14:paraId="4694531B">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一通</w:t>
            </w:r>
          </w:p>
        </w:tc>
        <w:tc>
          <w:tcPr>
            <w:tcW w:w="1353" w:type="dxa"/>
            <w:tcBorders>
              <w:top w:val="single" w:color="000000" w:sz="4" w:space="0"/>
              <w:left w:val="single" w:color="000000" w:sz="4" w:space="0"/>
              <w:bottom w:val="single" w:color="000000" w:sz="4" w:space="0"/>
              <w:right w:val="single" w:color="000000" w:sz="4" w:space="0"/>
            </w:tcBorders>
            <w:vAlign w:val="center"/>
          </w:tcPr>
          <w:p w14:paraId="13F5E279">
            <w:pPr>
              <w:jc w:val="left"/>
              <w:rPr>
                <w:rFonts w:hint="eastAsia" w:ascii="宋体" w:hAnsi="宋体" w:cs="宋体"/>
                <w:color w:val="auto"/>
                <w:sz w:val="24"/>
                <w:highlight w:val="none"/>
              </w:rPr>
            </w:pPr>
          </w:p>
        </w:tc>
      </w:tr>
      <w:tr w14:paraId="60D362C6">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48181230">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四</w:t>
            </w:r>
          </w:p>
        </w:tc>
        <w:tc>
          <w:tcPr>
            <w:tcW w:w="1881" w:type="dxa"/>
            <w:tcBorders>
              <w:top w:val="single" w:color="000000" w:sz="4" w:space="0"/>
              <w:left w:val="single" w:color="000000" w:sz="4" w:space="0"/>
              <w:bottom w:val="single" w:color="000000" w:sz="4" w:space="0"/>
              <w:right w:val="single" w:color="000000" w:sz="4" w:space="0"/>
            </w:tcBorders>
            <w:vAlign w:val="center"/>
          </w:tcPr>
          <w:p w14:paraId="65681DC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工艺暖通系统</w:t>
            </w:r>
          </w:p>
        </w:tc>
        <w:tc>
          <w:tcPr>
            <w:tcW w:w="1691" w:type="dxa"/>
            <w:tcBorders>
              <w:top w:val="single" w:color="000000" w:sz="4" w:space="0"/>
              <w:left w:val="single" w:color="000000" w:sz="4" w:space="0"/>
              <w:bottom w:val="single" w:color="000000" w:sz="4" w:space="0"/>
              <w:right w:val="single" w:color="000000" w:sz="4" w:space="0"/>
            </w:tcBorders>
            <w:noWrap/>
            <w:vAlign w:val="center"/>
          </w:tcPr>
          <w:p w14:paraId="10B13C4E">
            <w:pPr>
              <w:jc w:val="left"/>
              <w:rPr>
                <w:rFonts w:hint="eastAsia" w:ascii="宋体" w:hAnsi="宋体" w:cs="宋体"/>
                <w:color w:val="auto"/>
                <w:sz w:val="24"/>
                <w:highlight w:val="none"/>
              </w:rPr>
            </w:pPr>
          </w:p>
        </w:tc>
        <w:tc>
          <w:tcPr>
            <w:tcW w:w="1419" w:type="dxa"/>
            <w:tcBorders>
              <w:top w:val="single" w:color="000000" w:sz="4" w:space="0"/>
              <w:left w:val="single" w:color="000000" w:sz="4" w:space="0"/>
              <w:bottom w:val="single" w:color="000000" w:sz="4" w:space="0"/>
              <w:right w:val="single" w:color="000000" w:sz="4" w:space="0"/>
            </w:tcBorders>
            <w:noWrap/>
            <w:vAlign w:val="center"/>
          </w:tcPr>
          <w:p w14:paraId="3ED15D4C">
            <w:pPr>
              <w:jc w:val="left"/>
              <w:rPr>
                <w:rFonts w:hint="eastAsia" w:ascii="宋体" w:hAnsi="宋体" w:cs="宋体"/>
                <w:color w:val="auto"/>
                <w:sz w:val="24"/>
                <w:highlight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70DB43AA">
            <w:pPr>
              <w:jc w:val="left"/>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625E51B">
            <w:pPr>
              <w:jc w:val="left"/>
              <w:rPr>
                <w:rFonts w:hint="eastAsia" w:ascii="宋体" w:hAnsi="宋体" w:cs="宋体"/>
                <w:color w:val="auto"/>
                <w:sz w:val="24"/>
                <w:highlight w:val="none"/>
              </w:rPr>
            </w:pPr>
          </w:p>
        </w:tc>
      </w:tr>
      <w:tr w14:paraId="02E0BFE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889A707">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39CCC7E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中央空调主机</w:t>
            </w:r>
          </w:p>
        </w:tc>
        <w:tc>
          <w:tcPr>
            <w:tcW w:w="1691" w:type="dxa"/>
            <w:tcBorders>
              <w:top w:val="single" w:color="000000" w:sz="4" w:space="0"/>
              <w:left w:val="single" w:color="000000" w:sz="4" w:space="0"/>
              <w:bottom w:val="single" w:color="000000" w:sz="8" w:space="0"/>
              <w:right w:val="single" w:color="000000" w:sz="4" w:space="0"/>
            </w:tcBorders>
            <w:vAlign w:val="center"/>
          </w:tcPr>
          <w:p w14:paraId="79696F0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约克</w:t>
            </w:r>
          </w:p>
        </w:tc>
        <w:tc>
          <w:tcPr>
            <w:tcW w:w="1419" w:type="dxa"/>
            <w:tcBorders>
              <w:top w:val="single" w:color="000000" w:sz="4" w:space="0"/>
              <w:left w:val="single" w:color="000000" w:sz="4" w:space="0"/>
              <w:bottom w:val="single" w:color="000000" w:sz="8" w:space="0"/>
              <w:right w:val="single" w:color="000000" w:sz="4" w:space="0"/>
            </w:tcBorders>
            <w:vAlign w:val="center"/>
          </w:tcPr>
          <w:p w14:paraId="144D6A4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228" w:type="dxa"/>
            <w:tcBorders>
              <w:top w:val="single" w:color="000000" w:sz="4" w:space="0"/>
              <w:left w:val="single" w:color="000000" w:sz="4" w:space="0"/>
              <w:bottom w:val="single" w:color="000000" w:sz="8" w:space="0"/>
              <w:right w:val="single" w:color="000000" w:sz="4" w:space="0"/>
            </w:tcBorders>
            <w:vAlign w:val="center"/>
          </w:tcPr>
          <w:p w14:paraId="5B184D7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836912B">
            <w:pPr>
              <w:jc w:val="left"/>
              <w:rPr>
                <w:rFonts w:hint="eastAsia" w:ascii="宋体" w:hAnsi="宋体" w:cs="宋体"/>
                <w:color w:val="auto"/>
                <w:sz w:val="24"/>
                <w:highlight w:val="none"/>
              </w:rPr>
            </w:pPr>
          </w:p>
        </w:tc>
      </w:tr>
      <w:tr w14:paraId="567B18F8">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3970ED5">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1058291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多联机</w:t>
            </w:r>
          </w:p>
        </w:tc>
        <w:tc>
          <w:tcPr>
            <w:tcW w:w="1691" w:type="dxa"/>
            <w:tcBorders>
              <w:top w:val="single" w:color="000000" w:sz="4" w:space="0"/>
              <w:left w:val="single" w:color="000000" w:sz="4" w:space="0"/>
              <w:bottom w:val="single" w:color="000000" w:sz="8" w:space="0"/>
              <w:right w:val="single" w:color="000000" w:sz="4" w:space="0"/>
            </w:tcBorders>
            <w:vAlign w:val="center"/>
          </w:tcPr>
          <w:p w14:paraId="67E53616">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大金</w:t>
            </w:r>
          </w:p>
        </w:tc>
        <w:tc>
          <w:tcPr>
            <w:tcW w:w="1419" w:type="dxa"/>
            <w:tcBorders>
              <w:top w:val="single" w:color="000000" w:sz="4" w:space="0"/>
              <w:left w:val="single" w:color="000000" w:sz="4" w:space="0"/>
              <w:bottom w:val="single" w:color="000000" w:sz="8" w:space="0"/>
              <w:right w:val="single" w:color="000000" w:sz="4" w:space="0"/>
            </w:tcBorders>
            <w:vAlign w:val="center"/>
          </w:tcPr>
          <w:p w14:paraId="35792A5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三菱电机</w:t>
            </w:r>
          </w:p>
        </w:tc>
        <w:tc>
          <w:tcPr>
            <w:tcW w:w="1228" w:type="dxa"/>
            <w:tcBorders>
              <w:top w:val="single" w:color="000000" w:sz="4" w:space="0"/>
              <w:left w:val="single" w:color="000000" w:sz="4" w:space="0"/>
              <w:bottom w:val="single" w:color="000000" w:sz="8" w:space="0"/>
              <w:right w:val="single" w:color="000000" w:sz="4" w:space="0"/>
            </w:tcBorders>
            <w:vAlign w:val="center"/>
          </w:tcPr>
          <w:p w14:paraId="43E4900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三菱重工</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3176E77">
            <w:pPr>
              <w:jc w:val="left"/>
              <w:rPr>
                <w:rFonts w:hint="eastAsia" w:ascii="宋体" w:hAnsi="宋体" w:cs="宋体"/>
                <w:color w:val="auto"/>
                <w:sz w:val="24"/>
                <w:highlight w:val="none"/>
              </w:rPr>
            </w:pPr>
          </w:p>
        </w:tc>
      </w:tr>
      <w:tr w14:paraId="4965326B">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1701898">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3ECA395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模块化风冷式冷/热水机组</w:t>
            </w:r>
          </w:p>
        </w:tc>
        <w:tc>
          <w:tcPr>
            <w:tcW w:w="1691" w:type="dxa"/>
            <w:tcBorders>
              <w:top w:val="single" w:color="000000" w:sz="4" w:space="0"/>
              <w:left w:val="single" w:color="000000" w:sz="4" w:space="0"/>
              <w:bottom w:val="single" w:color="000000" w:sz="8" w:space="0"/>
              <w:right w:val="single" w:color="000000" w:sz="4" w:space="0"/>
            </w:tcBorders>
            <w:vAlign w:val="center"/>
          </w:tcPr>
          <w:p w14:paraId="3616D45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19" w:type="dxa"/>
            <w:tcBorders>
              <w:top w:val="single" w:color="000000" w:sz="4" w:space="0"/>
              <w:left w:val="single" w:color="000000" w:sz="4" w:space="0"/>
              <w:bottom w:val="single" w:color="000000" w:sz="8" w:space="0"/>
              <w:right w:val="single" w:color="000000" w:sz="4" w:space="0"/>
            </w:tcBorders>
            <w:vAlign w:val="center"/>
          </w:tcPr>
          <w:p w14:paraId="47F9B79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228" w:type="dxa"/>
            <w:tcBorders>
              <w:top w:val="single" w:color="000000" w:sz="4" w:space="0"/>
              <w:left w:val="single" w:color="000000" w:sz="4" w:space="0"/>
              <w:bottom w:val="single" w:color="000000" w:sz="8" w:space="0"/>
              <w:right w:val="single" w:color="000000" w:sz="4" w:space="0"/>
            </w:tcBorders>
            <w:vAlign w:val="center"/>
          </w:tcPr>
          <w:p w14:paraId="0738FCC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DCE621C">
            <w:pPr>
              <w:jc w:val="left"/>
              <w:rPr>
                <w:rFonts w:hint="eastAsia" w:ascii="宋体" w:hAnsi="宋体" w:cs="宋体"/>
                <w:color w:val="auto"/>
                <w:sz w:val="24"/>
                <w:highlight w:val="none"/>
              </w:rPr>
            </w:pPr>
          </w:p>
        </w:tc>
      </w:tr>
      <w:tr w14:paraId="3ED6D497">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594DCD64">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1881" w:type="dxa"/>
            <w:tcBorders>
              <w:top w:val="single" w:color="000000" w:sz="4" w:space="0"/>
              <w:left w:val="single" w:color="000000" w:sz="4" w:space="0"/>
              <w:bottom w:val="single" w:color="000000" w:sz="4" w:space="0"/>
              <w:right w:val="single" w:color="000000" w:sz="4" w:space="0"/>
            </w:tcBorders>
            <w:vAlign w:val="center"/>
          </w:tcPr>
          <w:p w14:paraId="29D05FF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组合式（净化）空气处理机组</w:t>
            </w:r>
          </w:p>
        </w:tc>
        <w:tc>
          <w:tcPr>
            <w:tcW w:w="1691" w:type="dxa"/>
            <w:tcBorders>
              <w:top w:val="single" w:color="000000" w:sz="4" w:space="0"/>
              <w:left w:val="single" w:color="000000" w:sz="4" w:space="0"/>
              <w:bottom w:val="single" w:color="000000" w:sz="8" w:space="0"/>
              <w:right w:val="single" w:color="000000" w:sz="4" w:space="0"/>
            </w:tcBorders>
            <w:vAlign w:val="center"/>
          </w:tcPr>
          <w:p w14:paraId="1CA5606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天加</w:t>
            </w:r>
          </w:p>
        </w:tc>
        <w:tc>
          <w:tcPr>
            <w:tcW w:w="1419" w:type="dxa"/>
            <w:tcBorders>
              <w:top w:val="single" w:color="000000" w:sz="4" w:space="0"/>
              <w:left w:val="single" w:color="000000" w:sz="4" w:space="0"/>
              <w:bottom w:val="single" w:color="000000" w:sz="8" w:space="0"/>
              <w:right w:val="single" w:color="000000" w:sz="4" w:space="0"/>
            </w:tcBorders>
            <w:vAlign w:val="center"/>
          </w:tcPr>
          <w:p w14:paraId="5D2EC2F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申菱</w:t>
            </w:r>
          </w:p>
        </w:tc>
        <w:tc>
          <w:tcPr>
            <w:tcW w:w="1228" w:type="dxa"/>
            <w:tcBorders>
              <w:top w:val="single" w:color="000000" w:sz="4" w:space="0"/>
              <w:left w:val="single" w:color="000000" w:sz="4" w:space="0"/>
              <w:bottom w:val="single" w:color="000000" w:sz="8" w:space="0"/>
              <w:right w:val="single" w:color="000000" w:sz="4" w:space="0"/>
            </w:tcBorders>
            <w:vAlign w:val="center"/>
          </w:tcPr>
          <w:p w14:paraId="2DE2D7A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雅士</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0D83E77">
            <w:pPr>
              <w:jc w:val="left"/>
              <w:rPr>
                <w:rFonts w:hint="eastAsia" w:ascii="宋体" w:hAnsi="宋体" w:cs="宋体"/>
                <w:color w:val="auto"/>
                <w:sz w:val="24"/>
                <w:highlight w:val="none"/>
              </w:rPr>
            </w:pPr>
          </w:p>
        </w:tc>
      </w:tr>
      <w:tr w14:paraId="569E3E59">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771697D">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1881" w:type="dxa"/>
            <w:tcBorders>
              <w:top w:val="single" w:color="000000" w:sz="4" w:space="0"/>
              <w:left w:val="single" w:color="000000" w:sz="4" w:space="0"/>
              <w:bottom w:val="single" w:color="000000" w:sz="4" w:space="0"/>
              <w:right w:val="single" w:color="000000" w:sz="4" w:space="0"/>
            </w:tcBorders>
            <w:vAlign w:val="center"/>
          </w:tcPr>
          <w:p w14:paraId="751F04F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风机盘管、空调机</w:t>
            </w:r>
          </w:p>
        </w:tc>
        <w:tc>
          <w:tcPr>
            <w:tcW w:w="1691" w:type="dxa"/>
            <w:tcBorders>
              <w:top w:val="single" w:color="000000" w:sz="4" w:space="0"/>
              <w:left w:val="single" w:color="000000" w:sz="4" w:space="0"/>
              <w:bottom w:val="single" w:color="000000" w:sz="8" w:space="0"/>
              <w:right w:val="single" w:color="000000" w:sz="4" w:space="0"/>
            </w:tcBorders>
            <w:vAlign w:val="center"/>
          </w:tcPr>
          <w:p w14:paraId="3CD80FB9">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大金</w:t>
            </w:r>
          </w:p>
        </w:tc>
        <w:tc>
          <w:tcPr>
            <w:tcW w:w="1419" w:type="dxa"/>
            <w:tcBorders>
              <w:top w:val="single" w:color="000000" w:sz="4" w:space="0"/>
              <w:left w:val="single" w:color="000000" w:sz="4" w:space="0"/>
              <w:bottom w:val="single" w:color="000000" w:sz="8" w:space="0"/>
              <w:right w:val="single" w:color="000000" w:sz="4" w:space="0"/>
            </w:tcBorders>
            <w:vAlign w:val="center"/>
          </w:tcPr>
          <w:p w14:paraId="4A495E2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开利</w:t>
            </w:r>
          </w:p>
        </w:tc>
        <w:tc>
          <w:tcPr>
            <w:tcW w:w="1228" w:type="dxa"/>
            <w:tcBorders>
              <w:top w:val="single" w:color="000000" w:sz="4" w:space="0"/>
              <w:left w:val="single" w:color="000000" w:sz="4" w:space="0"/>
              <w:bottom w:val="single" w:color="000000" w:sz="8" w:space="0"/>
              <w:right w:val="single" w:color="000000" w:sz="4" w:space="0"/>
            </w:tcBorders>
            <w:vAlign w:val="center"/>
          </w:tcPr>
          <w:p w14:paraId="6F574E7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特灵</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AEBA16F">
            <w:pPr>
              <w:jc w:val="left"/>
              <w:rPr>
                <w:rFonts w:hint="eastAsia" w:ascii="宋体" w:hAnsi="宋体" w:cs="宋体"/>
                <w:color w:val="auto"/>
                <w:sz w:val="24"/>
                <w:highlight w:val="none"/>
              </w:rPr>
            </w:pPr>
          </w:p>
        </w:tc>
      </w:tr>
      <w:tr w14:paraId="010CDFAE">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9FAA3DA">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1881" w:type="dxa"/>
            <w:tcBorders>
              <w:top w:val="single" w:color="000000" w:sz="4" w:space="0"/>
              <w:left w:val="single" w:color="000000" w:sz="4" w:space="0"/>
              <w:bottom w:val="single" w:color="000000" w:sz="4" w:space="0"/>
              <w:right w:val="single" w:color="000000" w:sz="4" w:space="0"/>
            </w:tcBorders>
            <w:vAlign w:val="center"/>
          </w:tcPr>
          <w:p w14:paraId="555BAF0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（空调、污水、生活）水泵</w:t>
            </w:r>
          </w:p>
        </w:tc>
        <w:tc>
          <w:tcPr>
            <w:tcW w:w="1691" w:type="dxa"/>
            <w:tcBorders>
              <w:top w:val="single" w:color="000000" w:sz="4" w:space="0"/>
              <w:left w:val="single" w:color="000000" w:sz="4" w:space="0"/>
              <w:bottom w:val="single" w:color="000000" w:sz="8" w:space="0"/>
              <w:right w:val="single" w:color="000000" w:sz="4" w:space="0"/>
            </w:tcBorders>
            <w:vAlign w:val="center"/>
          </w:tcPr>
          <w:p w14:paraId="025957A9">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格兰富</w:t>
            </w:r>
          </w:p>
        </w:tc>
        <w:tc>
          <w:tcPr>
            <w:tcW w:w="1419" w:type="dxa"/>
            <w:tcBorders>
              <w:top w:val="single" w:color="000000" w:sz="4" w:space="0"/>
              <w:left w:val="single" w:color="000000" w:sz="4" w:space="0"/>
              <w:bottom w:val="single" w:color="000000" w:sz="8" w:space="0"/>
              <w:right w:val="single" w:color="000000" w:sz="4" w:space="0"/>
            </w:tcBorders>
            <w:vAlign w:val="center"/>
          </w:tcPr>
          <w:p w14:paraId="3B95275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凯泉</w:t>
            </w:r>
          </w:p>
        </w:tc>
        <w:tc>
          <w:tcPr>
            <w:tcW w:w="1228" w:type="dxa"/>
            <w:tcBorders>
              <w:top w:val="single" w:color="000000" w:sz="4" w:space="0"/>
              <w:left w:val="single" w:color="000000" w:sz="4" w:space="0"/>
              <w:bottom w:val="single" w:color="000000" w:sz="8" w:space="0"/>
              <w:right w:val="single" w:color="000000" w:sz="4" w:space="0"/>
            </w:tcBorders>
            <w:vAlign w:val="center"/>
          </w:tcPr>
          <w:p w14:paraId="7166C22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ITT</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23D990C">
            <w:pPr>
              <w:jc w:val="left"/>
              <w:rPr>
                <w:rFonts w:hint="eastAsia" w:ascii="宋体" w:hAnsi="宋体" w:cs="宋体"/>
                <w:color w:val="auto"/>
                <w:sz w:val="24"/>
                <w:highlight w:val="none"/>
              </w:rPr>
            </w:pPr>
          </w:p>
        </w:tc>
      </w:tr>
      <w:tr w14:paraId="76CFAA28">
        <w:tblPrEx>
          <w:tblCellMar>
            <w:top w:w="0" w:type="dxa"/>
            <w:left w:w="108" w:type="dxa"/>
            <w:bottom w:w="0" w:type="dxa"/>
            <w:right w:w="108" w:type="dxa"/>
          </w:tblCellMar>
        </w:tblPrEx>
        <w:trPr>
          <w:trHeight w:val="680"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B936BE0">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1881" w:type="dxa"/>
            <w:tcBorders>
              <w:top w:val="single" w:color="000000" w:sz="4" w:space="0"/>
              <w:left w:val="single" w:color="000000" w:sz="4" w:space="0"/>
              <w:bottom w:val="single" w:color="000000" w:sz="4" w:space="0"/>
              <w:right w:val="single" w:color="000000" w:sz="4" w:space="0"/>
            </w:tcBorders>
            <w:vAlign w:val="center"/>
          </w:tcPr>
          <w:p w14:paraId="4CDFB161">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镀锌钢管</w:t>
            </w:r>
          </w:p>
        </w:tc>
        <w:tc>
          <w:tcPr>
            <w:tcW w:w="1691" w:type="dxa"/>
            <w:tcBorders>
              <w:top w:val="single" w:color="000000" w:sz="4" w:space="0"/>
              <w:left w:val="single" w:color="000000" w:sz="4" w:space="0"/>
              <w:bottom w:val="single" w:color="000000" w:sz="8" w:space="0"/>
              <w:right w:val="single" w:color="000000" w:sz="4" w:space="0"/>
            </w:tcBorders>
            <w:vAlign w:val="center"/>
          </w:tcPr>
          <w:p w14:paraId="69C11110">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珠江</w:t>
            </w:r>
          </w:p>
        </w:tc>
        <w:tc>
          <w:tcPr>
            <w:tcW w:w="1419" w:type="dxa"/>
            <w:tcBorders>
              <w:top w:val="single" w:color="000000" w:sz="4" w:space="0"/>
              <w:left w:val="single" w:color="000000" w:sz="4" w:space="0"/>
              <w:bottom w:val="single" w:color="000000" w:sz="8" w:space="0"/>
              <w:right w:val="single" w:color="000000" w:sz="4" w:space="0"/>
            </w:tcBorders>
            <w:vAlign w:val="center"/>
          </w:tcPr>
          <w:p w14:paraId="756820B3">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中山华捷</w:t>
            </w:r>
          </w:p>
        </w:tc>
        <w:tc>
          <w:tcPr>
            <w:tcW w:w="1228" w:type="dxa"/>
            <w:tcBorders>
              <w:top w:val="single" w:color="000000" w:sz="4" w:space="0"/>
              <w:left w:val="single" w:color="000000" w:sz="4" w:space="0"/>
              <w:bottom w:val="single" w:color="000000" w:sz="8" w:space="0"/>
              <w:right w:val="single" w:color="000000" w:sz="4" w:space="0"/>
            </w:tcBorders>
            <w:vAlign w:val="center"/>
          </w:tcPr>
          <w:p w14:paraId="439FCD5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中山华通</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B24FA37">
            <w:pPr>
              <w:jc w:val="left"/>
              <w:rPr>
                <w:rFonts w:hint="eastAsia" w:ascii="宋体" w:hAnsi="宋体" w:cs="宋体"/>
                <w:color w:val="auto"/>
                <w:sz w:val="24"/>
                <w:highlight w:val="none"/>
              </w:rPr>
            </w:pPr>
          </w:p>
        </w:tc>
      </w:tr>
      <w:tr w14:paraId="4826646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092A1545">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8</w:t>
            </w:r>
          </w:p>
        </w:tc>
        <w:tc>
          <w:tcPr>
            <w:tcW w:w="1881" w:type="dxa"/>
            <w:tcBorders>
              <w:top w:val="single" w:color="000000" w:sz="4" w:space="0"/>
              <w:left w:val="single" w:color="000000" w:sz="4" w:space="0"/>
              <w:bottom w:val="single" w:color="000000" w:sz="4" w:space="0"/>
              <w:right w:val="single" w:color="000000" w:sz="4" w:space="0"/>
            </w:tcBorders>
            <w:vAlign w:val="center"/>
          </w:tcPr>
          <w:p w14:paraId="6ED49F8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补风变风量阀、定风量阀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56883F6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19" w:type="dxa"/>
            <w:tcBorders>
              <w:top w:val="single" w:color="000000" w:sz="4" w:space="0"/>
              <w:left w:val="single" w:color="000000" w:sz="4" w:space="0"/>
              <w:bottom w:val="single" w:color="000000" w:sz="8" w:space="0"/>
              <w:right w:val="single" w:color="000000" w:sz="4" w:space="0"/>
            </w:tcBorders>
            <w:vAlign w:val="center"/>
          </w:tcPr>
          <w:p w14:paraId="0CF4257A">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228" w:type="dxa"/>
            <w:tcBorders>
              <w:top w:val="single" w:color="000000" w:sz="4" w:space="0"/>
              <w:left w:val="single" w:color="000000" w:sz="4" w:space="0"/>
              <w:bottom w:val="single" w:color="000000" w:sz="8" w:space="0"/>
              <w:right w:val="single" w:color="000000" w:sz="4" w:space="0"/>
            </w:tcBorders>
            <w:vAlign w:val="center"/>
          </w:tcPr>
          <w:p w14:paraId="2FBE4BB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B60C656">
            <w:pPr>
              <w:jc w:val="left"/>
              <w:rPr>
                <w:rFonts w:hint="eastAsia" w:ascii="宋体" w:hAnsi="宋体" w:cs="宋体"/>
                <w:color w:val="auto"/>
                <w:sz w:val="24"/>
                <w:highlight w:val="none"/>
              </w:rPr>
            </w:pPr>
          </w:p>
        </w:tc>
      </w:tr>
      <w:tr w14:paraId="54F66913">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EBCEB25">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9</w:t>
            </w:r>
          </w:p>
        </w:tc>
        <w:tc>
          <w:tcPr>
            <w:tcW w:w="1881" w:type="dxa"/>
            <w:tcBorders>
              <w:top w:val="single" w:color="000000" w:sz="4" w:space="0"/>
              <w:left w:val="single" w:color="000000" w:sz="4" w:space="0"/>
              <w:bottom w:val="single" w:color="000000" w:sz="4" w:space="0"/>
              <w:right w:val="single" w:color="000000" w:sz="4" w:space="0"/>
            </w:tcBorders>
            <w:vAlign w:val="center"/>
          </w:tcPr>
          <w:p w14:paraId="5CEDD13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通风柜变风量阀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3ED2E2BB">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妥思</w:t>
            </w:r>
          </w:p>
        </w:tc>
        <w:tc>
          <w:tcPr>
            <w:tcW w:w="1419" w:type="dxa"/>
            <w:tcBorders>
              <w:top w:val="single" w:color="000000" w:sz="4" w:space="0"/>
              <w:left w:val="single" w:color="000000" w:sz="4" w:space="0"/>
              <w:bottom w:val="single" w:color="000000" w:sz="8" w:space="0"/>
              <w:right w:val="single" w:color="000000" w:sz="4" w:space="0"/>
            </w:tcBorders>
            <w:vAlign w:val="center"/>
          </w:tcPr>
          <w:p w14:paraId="1CEC429A">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菲尼克斯</w:t>
            </w:r>
          </w:p>
        </w:tc>
        <w:tc>
          <w:tcPr>
            <w:tcW w:w="1228" w:type="dxa"/>
            <w:tcBorders>
              <w:top w:val="single" w:color="000000" w:sz="4" w:space="0"/>
              <w:left w:val="single" w:color="000000" w:sz="4" w:space="0"/>
              <w:bottom w:val="single" w:color="000000" w:sz="8" w:space="0"/>
              <w:right w:val="single" w:color="000000" w:sz="4" w:space="0"/>
            </w:tcBorders>
            <w:vAlign w:val="center"/>
          </w:tcPr>
          <w:p w14:paraId="40B5B83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皇家空调</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EE1B7CF">
            <w:pPr>
              <w:jc w:val="left"/>
              <w:rPr>
                <w:rFonts w:hint="eastAsia" w:ascii="宋体" w:hAnsi="宋体" w:cs="宋体"/>
                <w:color w:val="auto"/>
                <w:sz w:val="24"/>
                <w:highlight w:val="none"/>
              </w:rPr>
            </w:pPr>
          </w:p>
        </w:tc>
      </w:tr>
      <w:tr w14:paraId="5A035EBB">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53789F5B">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10</w:t>
            </w:r>
          </w:p>
        </w:tc>
        <w:tc>
          <w:tcPr>
            <w:tcW w:w="1881" w:type="dxa"/>
            <w:tcBorders>
              <w:top w:val="single" w:color="000000" w:sz="4" w:space="0"/>
              <w:left w:val="single" w:color="000000" w:sz="4" w:space="0"/>
              <w:bottom w:val="single" w:color="000000" w:sz="4" w:space="0"/>
              <w:right w:val="single" w:color="000000" w:sz="4" w:space="0"/>
            </w:tcBorders>
            <w:vAlign w:val="center"/>
          </w:tcPr>
          <w:p w14:paraId="7F482B7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玻璃钢离心风机</w:t>
            </w:r>
          </w:p>
        </w:tc>
        <w:tc>
          <w:tcPr>
            <w:tcW w:w="1691" w:type="dxa"/>
            <w:tcBorders>
              <w:top w:val="single" w:color="000000" w:sz="4" w:space="0"/>
              <w:left w:val="single" w:color="000000" w:sz="4" w:space="0"/>
              <w:bottom w:val="single" w:color="000000" w:sz="8" w:space="0"/>
              <w:right w:val="single" w:color="000000" w:sz="4" w:space="0"/>
            </w:tcBorders>
            <w:vAlign w:val="center"/>
          </w:tcPr>
          <w:p w14:paraId="2E20EA8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台玉</w:t>
            </w:r>
          </w:p>
        </w:tc>
        <w:tc>
          <w:tcPr>
            <w:tcW w:w="1419" w:type="dxa"/>
            <w:tcBorders>
              <w:top w:val="single" w:color="000000" w:sz="4" w:space="0"/>
              <w:left w:val="single" w:color="000000" w:sz="4" w:space="0"/>
              <w:bottom w:val="single" w:color="000000" w:sz="8" w:space="0"/>
              <w:right w:val="single" w:color="000000" w:sz="4" w:space="0"/>
            </w:tcBorders>
            <w:vAlign w:val="center"/>
          </w:tcPr>
          <w:p w14:paraId="093968F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菱丰</w:t>
            </w:r>
          </w:p>
        </w:tc>
        <w:tc>
          <w:tcPr>
            <w:tcW w:w="1228" w:type="dxa"/>
            <w:tcBorders>
              <w:top w:val="single" w:color="000000" w:sz="4" w:space="0"/>
              <w:left w:val="single" w:color="000000" w:sz="4" w:space="0"/>
              <w:bottom w:val="single" w:color="000000" w:sz="8" w:space="0"/>
              <w:right w:val="single" w:color="000000" w:sz="4" w:space="0"/>
            </w:tcBorders>
            <w:vAlign w:val="center"/>
          </w:tcPr>
          <w:p w14:paraId="725B84C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生泰</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12B61B06">
            <w:pPr>
              <w:jc w:val="left"/>
              <w:rPr>
                <w:rFonts w:hint="eastAsia" w:ascii="宋体" w:hAnsi="宋体" w:cs="宋体"/>
                <w:color w:val="auto"/>
                <w:sz w:val="24"/>
                <w:highlight w:val="none"/>
              </w:rPr>
            </w:pPr>
          </w:p>
        </w:tc>
      </w:tr>
      <w:tr w14:paraId="54B3F3E8">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EA5BFDA">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11</w:t>
            </w:r>
          </w:p>
        </w:tc>
        <w:tc>
          <w:tcPr>
            <w:tcW w:w="1881" w:type="dxa"/>
            <w:tcBorders>
              <w:top w:val="single" w:color="000000" w:sz="4" w:space="0"/>
              <w:left w:val="single" w:color="000000" w:sz="4" w:space="0"/>
              <w:bottom w:val="single" w:color="000000" w:sz="4" w:space="0"/>
              <w:right w:val="single" w:color="000000" w:sz="4" w:space="0"/>
            </w:tcBorders>
            <w:vAlign w:val="center"/>
          </w:tcPr>
          <w:p w14:paraId="4C07283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排气扇</w:t>
            </w:r>
          </w:p>
        </w:tc>
        <w:tc>
          <w:tcPr>
            <w:tcW w:w="1691" w:type="dxa"/>
            <w:tcBorders>
              <w:top w:val="single" w:color="000000" w:sz="4" w:space="0"/>
              <w:left w:val="single" w:color="000000" w:sz="4" w:space="0"/>
              <w:bottom w:val="single" w:color="000000" w:sz="8" w:space="0"/>
              <w:right w:val="single" w:color="000000" w:sz="4" w:space="0"/>
            </w:tcBorders>
            <w:vAlign w:val="center"/>
          </w:tcPr>
          <w:p w14:paraId="52FDC8C5">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金羚</w:t>
            </w:r>
          </w:p>
        </w:tc>
        <w:tc>
          <w:tcPr>
            <w:tcW w:w="1419" w:type="dxa"/>
            <w:tcBorders>
              <w:top w:val="single" w:color="000000" w:sz="4" w:space="0"/>
              <w:left w:val="single" w:color="000000" w:sz="4" w:space="0"/>
              <w:bottom w:val="single" w:color="000000" w:sz="8" w:space="0"/>
              <w:right w:val="single" w:color="000000" w:sz="4" w:space="0"/>
            </w:tcBorders>
            <w:vAlign w:val="center"/>
          </w:tcPr>
          <w:p w14:paraId="04128D4D">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正野</w:t>
            </w:r>
          </w:p>
        </w:tc>
        <w:tc>
          <w:tcPr>
            <w:tcW w:w="1228" w:type="dxa"/>
            <w:tcBorders>
              <w:top w:val="single" w:color="000000" w:sz="4" w:space="0"/>
              <w:left w:val="single" w:color="000000" w:sz="4" w:space="0"/>
              <w:bottom w:val="single" w:color="000000" w:sz="8" w:space="0"/>
              <w:right w:val="single" w:color="000000" w:sz="4" w:space="0"/>
            </w:tcBorders>
            <w:vAlign w:val="center"/>
          </w:tcPr>
          <w:p w14:paraId="6D155132">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松下</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B7188E2">
            <w:pPr>
              <w:jc w:val="left"/>
              <w:rPr>
                <w:rFonts w:hint="eastAsia" w:ascii="宋体" w:hAnsi="宋体" w:cs="宋体"/>
                <w:color w:val="auto"/>
                <w:sz w:val="24"/>
                <w:highlight w:val="none"/>
              </w:rPr>
            </w:pPr>
          </w:p>
        </w:tc>
      </w:tr>
      <w:tr w14:paraId="1650B79D">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0E01561">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12</w:t>
            </w:r>
          </w:p>
        </w:tc>
        <w:tc>
          <w:tcPr>
            <w:tcW w:w="1881" w:type="dxa"/>
            <w:tcBorders>
              <w:top w:val="single" w:color="000000" w:sz="4" w:space="0"/>
              <w:left w:val="single" w:color="000000" w:sz="4" w:space="0"/>
              <w:bottom w:val="single" w:color="000000" w:sz="4" w:space="0"/>
              <w:right w:val="single" w:color="000000" w:sz="4" w:space="0"/>
            </w:tcBorders>
            <w:vAlign w:val="center"/>
          </w:tcPr>
          <w:p w14:paraId="5728C920">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防火阀、手动阀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34612B7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广州耀安</w:t>
            </w:r>
          </w:p>
        </w:tc>
        <w:tc>
          <w:tcPr>
            <w:tcW w:w="1419" w:type="dxa"/>
            <w:tcBorders>
              <w:top w:val="single" w:color="000000" w:sz="4" w:space="0"/>
              <w:left w:val="single" w:color="000000" w:sz="4" w:space="0"/>
              <w:bottom w:val="single" w:color="000000" w:sz="8" w:space="0"/>
              <w:right w:val="single" w:color="000000" w:sz="4" w:space="0"/>
            </w:tcBorders>
            <w:vAlign w:val="center"/>
          </w:tcPr>
          <w:p w14:paraId="4986017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绿岛风</w:t>
            </w:r>
          </w:p>
        </w:tc>
        <w:tc>
          <w:tcPr>
            <w:tcW w:w="1228" w:type="dxa"/>
            <w:tcBorders>
              <w:top w:val="single" w:color="000000" w:sz="4" w:space="0"/>
              <w:left w:val="single" w:color="000000" w:sz="4" w:space="0"/>
              <w:bottom w:val="single" w:color="000000" w:sz="8" w:space="0"/>
              <w:right w:val="single" w:color="000000" w:sz="4" w:space="0"/>
            </w:tcBorders>
            <w:vAlign w:val="center"/>
          </w:tcPr>
          <w:p w14:paraId="16CBE38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科创</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B248814">
            <w:pPr>
              <w:jc w:val="left"/>
              <w:rPr>
                <w:rFonts w:hint="eastAsia" w:ascii="宋体" w:hAnsi="宋体" w:cs="宋体"/>
                <w:color w:val="auto"/>
                <w:sz w:val="24"/>
                <w:highlight w:val="none"/>
              </w:rPr>
            </w:pPr>
          </w:p>
        </w:tc>
      </w:tr>
      <w:tr w14:paraId="3DF3CDA7">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045EC24A">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13</w:t>
            </w:r>
          </w:p>
        </w:tc>
        <w:tc>
          <w:tcPr>
            <w:tcW w:w="1881" w:type="dxa"/>
            <w:tcBorders>
              <w:top w:val="single" w:color="000000" w:sz="4" w:space="0"/>
              <w:left w:val="single" w:color="000000" w:sz="4" w:space="0"/>
              <w:bottom w:val="single" w:color="000000" w:sz="4" w:space="0"/>
              <w:right w:val="single" w:color="000000" w:sz="4" w:space="0"/>
            </w:tcBorders>
            <w:vAlign w:val="center"/>
          </w:tcPr>
          <w:p w14:paraId="63F76BE2">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电动蝶阀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1D95C47B">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19" w:type="dxa"/>
            <w:tcBorders>
              <w:top w:val="single" w:color="000000" w:sz="4" w:space="0"/>
              <w:left w:val="single" w:color="000000" w:sz="4" w:space="0"/>
              <w:bottom w:val="single" w:color="000000" w:sz="8" w:space="0"/>
              <w:right w:val="single" w:color="000000" w:sz="4" w:space="0"/>
            </w:tcBorders>
            <w:vAlign w:val="center"/>
          </w:tcPr>
          <w:p w14:paraId="07E41AB4">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228" w:type="dxa"/>
            <w:tcBorders>
              <w:top w:val="single" w:color="000000" w:sz="4" w:space="0"/>
              <w:left w:val="single" w:color="000000" w:sz="4" w:space="0"/>
              <w:bottom w:val="single" w:color="000000" w:sz="8" w:space="0"/>
              <w:right w:val="single" w:color="000000" w:sz="4" w:space="0"/>
            </w:tcBorders>
            <w:vAlign w:val="center"/>
          </w:tcPr>
          <w:p w14:paraId="1940CEAF">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E38C06A">
            <w:pPr>
              <w:jc w:val="left"/>
              <w:rPr>
                <w:rFonts w:hint="eastAsia" w:ascii="宋体" w:hAnsi="宋体" w:cs="宋体"/>
                <w:color w:val="auto"/>
                <w:sz w:val="24"/>
                <w:highlight w:val="none"/>
              </w:rPr>
            </w:pPr>
          </w:p>
        </w:tc>
      </w:tr>
      <w:tr w14:paraId="1898B4E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87C7468">
            <w:pPr>
              <w:widowControl/>
              <w:jc w:val="both"/>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14</w:t>
            </w:r>
          </w:p>
        </w:tc>
        <w:tc>
          <w:tcPr>
            <w:tcW w:w="1881" w:type="dxa"/>
            <w:tcBorders>
              <w:top w:val="single" w:color="000000" w:sz="4" w:space="0"/>
              <w:left w:val="single" w:color="000000" w:sz="4" w:space="0"/>
              <w:bottom w:val="single" w:color="000000" w:sz="4" w:space="0"/>
              <w:right w:val="single" w:color="000000" w:sz="4" w:space="0"/>
            </w:tcBorders>
            <w:vAlign w:val="center"/>
          </w:tcPr>
          <w:p w14:paraId="4DA36A4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闸阀、蝶阀、止回阀、减压阀、浮球阀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14A90FD6">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419" w:type="dxa"/>
            <w:tcBorders>
              <w:top w:val="single" w:color="000000" w:sz="4" w:space="0"/>
              <w:left w:val="single" w:color="000000" w:sz="4" w:space="0"/>
              <w:bottom w:val="single" w:color="000000" w:sz="8" w:space="0"/>
              <w:right w:val="single" w:color="000000" w:sz="4" w:space="0"/>
            </w:tcBorders>
            <w:vAlign w:val="center"/>
          </w:tcPr>
          <w:p w14:paraId="793F3BE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上海冠龙</w:t>
            </w:r>
          </w:p>
        </w:tc>
        <w:tc>
          <w:tcPr>
            <w:tcW w:w="1228" w:type="dxa"/>
            <w:tcBorders>
              <w:top w:val="single" w:color="000000" w:sz="4" w:space="0"/>
              <w:left w:val="single" w:color="000000" w:sz="4" w:space="0"/>
              <w:bottom w:val="single" w:color="000000" w:sz="8" w:space="0"/>
              <w:right w:val="single" w:color="000000" w:sz="4" w:space="0"/>
            </w:tcBorders>
            <w:vAlign w:val="center"/>
          </w:tcPr>
          <w:p w14:paraId="7256323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埃美柯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66325E4">
            <w:pPr>
              <w:jc w:val="left"/>
              <w:rPr>
                <w:rFonts w:hint="eastAsia" w:ascii="宋体" w:hAnsi="宋体" w:cs="宋体"/>
                <w:color w:val="auto"/>
                <w:sz w:val="24"/>
                <w:highlight w:val="none"/>
              </w:rPr>
            </w:pPr>
          </w:p>
        </w:tc>
      </w:tr>
      <w:tr w14:paraId="28833C50">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61B669F">
            <w:pPr>
              <w:widowControl/>
              <w:jc w:val="both"/>
              <w:textAlignment w:val="center"/>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15</w:t>
            </w:r>
          </w:p>
        </w:tc>
        <w:tc>
          <w:tcPr>
            <w:tcW w:w="1881" w:type="dxa"/>
            <w:tcBorders>
              <w:top w:val="single" w:color="000000" w:sz="4" w:space="0"/>
              <w:left w:val="single" w:color="000000" w:sz="4" w:space="0"/>
              <w:bottom w:val="single" w:color="000000" w:sz="4" w:space="0"/>
              <w:right w:val="single" w:color="000000" w:sz="4" w:space="0"/>
            </w:tcBorders>
            <w:vAlign w:val="center"/>
          </w:tcPr>
          <w:p w14:paraId="25F0B75F">
            <w:pPr>
              <w:widowControl/>
              <w:ind w:left="0" w:leftChars="0" w:firstLine="0" w:firstLineChars="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比例积分阀（三通二通冷水电动阀）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69CA1863">
            <w:pPr>
              <w:widowControl/>
              <w:ind w:left="0" w:leftChars="0" w:firstLine="0" w:firstLineChars="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419" w:type="dxa"/>
            <w:tcBorders>
              <w:top w:val="single" w:color="000000" w:sz="4" w:space="0"/>
              <w:left w:val="single" w:color="000000" w:sz="4" w:space="0"/>
              <w:bottom w:val="single" w:color="000000" w:sz="8" w:space="0"/>
              <w:right w:val="single" w:color="000000" w:sz="4" w:space="0"/>
            </w:tcBorders>
            <w:vAlign w:val="center"/>
          </w:tcPr>
          <w:p w14:paraId="67024893">
            <w:pPr>
              <w:widowControl/>
              <w:ind w:left="0" w:leftChars="0" w:firstLine="0" w:firstLineChars="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霍尼维尔</w:t>
            </w:r>
          </w:p>
        </w:tc>
        <w:tc>
          <w:tcPr>
            <w:tcW w:w="1228" w:type="dxa"/>
            <w:tcBorders>
              <w:top w:val="single" w:color="000000" w:sz="4" w:space="0"/>
              <w:left w:val="single" w:color="000000" w:sz="4" w:space="0"/>
              <w:bottom w:val="single" w:color="000000" w:sz="8" w:space="0"/>
              <w:right w:val="single" w:color="000000" w:sz="4" w:space="0"/>
            </w:tcBorders>
            <w:vAlign w:val="center"/>
          </w:tcPr>
          <w:p w14:paraId="2C0293C0">
            <w:pPr>
              <w:widowControl/>
              <w:ind w:left="0" w:leftChars="0" w:firstLine="0" w:firstLineChars="0"/>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江森</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3054438E">
            <w:pPr>
              <w:jc w:val="left"/>
              <w:rPr>
                <w:rFonts w:hint="eastAsia" w:ascii="宋体" w:hAnsi="宋体" w:cs="宋体"/>
                <w:color w:val="auto"/>
                <w:sz w:val="24"/>
                <w:highlight w:val="none"/>
              </w:rPr>
            </w:pPr>
          </w:p>
        </w:tc>
      </w:tr>
      <w:tr w14:paraId="24FF9843">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A288DE3">
            <w:pPr>
              <w:widowControl/>
              <w:jc w:val="both"/>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6</w:t>
            </w:r>
          </w:p>
        </w:tc>
        <w:tc>
          <w:tcPr>
            <w:tcW w:w="1881" w:type="dxa"/>
            <w:tcBorders>
              <w:top w:val="single" w:color="000000" w:sz="4" w:space="0"/>
              <w:left w:val="single" w:color="000000" w:sz="4" w:space="0"/>
              <w:bottom w:val="single" w:color="000000" w:sz="4" w:space="0"/>
              <w:right w:val="single" w:color="000000" w:sz="4" w:space="0"/>
            </w:tcBorders>
            <w:vAlign w:val="center"/>
          </w:tcPr>
          <w:p w14:paraId="381FBA62">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铜类阀</w:t>
            </w:r>
          </w:p>
        </w:tc>
        <w:tc>
          <w:tcPr>
            <w:tcW w:w="1691" w:type="dxa"/>
            <w:tcBorders>
              <w:top w:val="single" w:color="000000" w:sz="4" w:space="0"/>
              <w:left w:val="single" w:color="000000" w:sz="4" w:space="0"/>
              <w:bottom w:val="single" w:color="000000" w:sz="8" w:space="0"/>
              <w:right w:val="single" w:color="000000" w:sz="4" w:space="0"/>
            </w:tcBorders>
            <w:vAlign w:val="center"/>
          </w:tcPr>
          <w:p w14:paraId="1C84C05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宁波埃美柯</w:t>
            </w:r>
          </w:p>
        </w:tc>
        <w:tc>
          <w:tcPr>
            <w:tcW w:w="1419" w:type="dxa"/>
            <w:tcBorders>
              <w:top w:val="single" w:color="000000" w:sz="4" w:space="0"/>
              <w:left w:val="single" w:color="000000" w:sz="4" w:space="0"/>
              <w:bottom w:val="single" w:color="000000" w:sz="8" w:space="0"/>
              <w:right w:val="single" w:color="000000" w:sz="4" w:space="0"/>
            </w:tcBorders>
            <w:vAlign w:val="center"/>
          </w:tcPr>
          <w:p w14:paraId="4BF9CF3D">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宁波南洋</w:t>
            </w:r>
          </w:p>
        </w:tc>
        <w:tc>
          <w:tcPr>
            <w:tcW w:w="1228" w:type="dxa"/>
            <w:tcBorders>
              <w:top w:val="single" w:color="000000" w:sz="4" w:space="0"/>
              <w:left w:val="single" w:color="000000" w:sz="4" w:space="0"/>
              <w:bottom w:val="single" w:color="000000" w:sz="8" w:space="0"/>
              <w:right w:val="single" w:color="000000" w:sz="4" w:space="0"/>
            </w:tcBorders>
            <w:vAlign w:val="center"/>
          </w:tcPr>
          <w:p w14:paraId="2C94DFD5">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永亨</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775D9E7">
            <w:pPr>
              <w:jc w:val="left"/>
              <w:rPr>
                <w:rFonts w:hint="eastAsia" w:ascii="宋体" w:hAnsi="宋体" w:cs="宋体"/>
                <w:color w:val="auto"/>
                <w:sz w:val="24"/>
                <w:highlight w:val="none"/>
              </w:rPr>
            </w:pPr>
          </w:p>
        </w:tc>
      </w:tr>
      <w:tr w14:paraId="481DB98E">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8D9D70B">
            <w:pPr>
              <w:widowControl/>
              <w:jc w:val="both"/>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7</w:t>
            </w:r>
          </w:p>
        </w:tc>
        <w:tc>
          <w:tcPr>
            <w:tcW w:w="1881" w:type="dxa"/>
            <w:tcBorders>
              <w:top w:val="single" w:color="000000" w:sz="4" w:space="0"/>
              <w:left w:val="single" w:color="000000" w:sz="4" w:space="0"/>
              <w:bottom w:val="single" w:color="000000" w:sz="4" w:space="0"/>
              <w:right w:val="single" w:color="000000" w:sz="4" w:space="0"/>
            </w:tcBorders>
            <w:vAlign w:val="center"/>
          </w:tcPr>
          <w:p w14:paraId="77BD6871">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保温吸音材料</w:t>
            </w:r>
          </w:p>
        </w:tc>
        <w:tc>
          <w:tcPr>
            <w:tcW w:w="1691" w:type="dxa"/>
            <w:tcBorders>
              <w:top w:val="single" w:color="000000" w:sz="4" w:space="0"/>
              <w:left w:val="single" w:color="000000" w:sz="4" w:space="0"/>
              <w:bottom w:val="single" w:color="000000" w:sz="8" w:space="0"/>
              <w:right w:val="single" w:color="000000" w:sz="4" w:space="0"/>
            </w:tcBorders>
            <w:vAlign w:val="center"/>
          </w:tcPr>
          <w:p w14:paraId="7A61A704">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福乐斯</w:t>
            </w:r>
          </w:p>
        </w:tc>
        <w:tc>
          <w:tcPr>
            <w:tcW w:w="1419" w:type="dxa"/>
            <w:tcBorders>
              <w:top w:val="single" w:color="000000" w:sz="4" w:space="0"/>
              <w:left w:val="single" w:color="000000" w:sz="4" w:space="0"/>
              <w:bottom w:val="single" w:color="000000" w:sz="8" w:space="0"/>
              <w:right w:val="single" w:color="000000" w:sz="4" w:space="0"/>
            </w:tcBorders>
            <w:vAlign w:val="center"/>
          </w:tcPr>
          <w:p w14:paraId="5AADCA5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杜肯</w:t>
            </w:r>
          </w:p>
        </w:tc>
        <w:tc>
          <w:tcPr>
            <w:tcW w:w="1228" w:type="dxa"/>
            <w:tcBorders>
              <w:top w:val="single" w:color="000000" w:sz="4" w:space="0"/>
              <w:left w:val="single" w:color="000000" w:sz="4" w:space="0"/>
              <w:bottom w:val="single" w:color="000000" w:sz="8" w:space="0"/>
              <w:right w:val="single" w:color="000000" w:sz="4" w:space="0"/>
            </w:tcBorders>
            <w:vAlign w:val="center"/>
          </w:tcPr>
          <w:p w14:paraId="39E886DA">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阿乐斯</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9F6380F">
            <w:pPr>
              <w:jc w:val="left"/>
              <w:rPr>
                <w:rFonts w:hint="eastAsia" w:ascii="宋体" w:hAnsi="宋体" w:cs="宋体"/>
                <w:color w:val="auto"/>
                <w:sz w:val="24"/>
                <w:highlight w:val="none"/>
              </w:rPr>
            </w:pPr>
          </w:p>
        </w:tc>
      </w:tr>
      <w:tr w14:paraId="704F1E5B">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498CACD">
            <w:pPr>
              <w:widowControl/>
              <w:jc w:val="both"/>
              <w:textAlignment w:val="center"/>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8</w:t>
            </w:r>
          </w:p>
        </w:tc>
        <w:tc>
          <w:tcPr>
            <w:tcW w:w="1881" w:type="dxa"/>
            <w:tcBorders>
              <w:top w:val="single" w:color="000000" w:sz="4" w:space="0"/>
              <w:left w:val="single" w:color="000000" w:sz="4" w:space="0"/>
              <w:bottom w:val="single" w:color="000000" w:sz="4" w:space="0"/>
              <w:right w:val="single" w:color="000000" w:sz="4" w:space="0"/>
            </w:tcBorders>
            <w:vAlign w:val="center"/>
          </w:tcPr>
          <w:p w14:paraId="6F2927B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橡胶软接</w:t>
            </w:r>
          </w:p>
        </w:tc>
        <w:tc>
          <w:tcPr>
            <w:tcW w:w="1691" w:type="dxa"/>
            <w:tcBorders>
              <w:top w:val="single" w:color="000000" w:sz="4" w:space="0"/>
              <w:left w:val="single" w:color="000000" w:sz="4" w:space="0"/>
              <w:bottom w:val="single" w:color="000000" w:sz="8" w:space="0"/>
              <w:right w:val="single" w:color="000000" w:sz="4" w:space="0"/>
            </w:tcBorders>
            <w:vAlign w:val="center"/>
          </w:tcPr>
          <w:p w14:paraId="4F63910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广州华侨</w:t>
            </w:r>
          </w:p>
        </w:tc>
        <w:tc>
          <w:tcPr>
            <w:tcW w:w="1419" w:type="dxa"/>
            <w:tcBorders>
              <w:top w:val="single" w:color="000000" w:sz="4" w:space="0"/>
              <w:left w:val="single" w:color="000000" w:sz="4" w:space="0"/>
              <w:bottom w:val="single" w:color="000000" w:sz="8" w:space="0"/>
              <w:right w:val="single" w:color="000000" w:sz="4" w:space="0"/>
            </w:tcBorders>
            <w:vAlign w:val="center"/>
          </w:tcPr>
          <w:p w14:paraId="70FECD57">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天津塘高</w:t>
            </w:r>
          </w:p>
        </w:tc>
        <w:tc>
          <w:tcPr>
            <w:tcW w:w="1228" w:type="dxa"/>
            <w:tcBorders>
              <w:top w:val="single" w:color="000000" w:sz="4" w:space="0"/>
              <w:left w:val="single" w:color="000000" w:sz="4" w:space="0"/>
              <w:bottom w:val="single" w:color="000000" w:sz="8" w:space="0"/>
              <w:right w:val="single" w:color="000000" w:sz="4" w:space="0"/>
            </w:tcBorders>
            <w:vAlign w:val="center"/>
          </w:tcPr>
          <w:p w14:paraId="43916BE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上海松江</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65CF51E0">
            <w:pPr>
              <w:jc w:val="left"/>
              <w:rPr>
                <w:rFonts w:hint="eastAsia" w:ascii="宋体" w:hAnsi="宋体" w:cs="宋体"/>
                <w:color w:val="auto"/>
                <w:sz w:val="24"/>
                <w:highlight w:val="none"/>
              </w:rPr>
            </w:pPr>
          </w:p>
        </w:tc>
      </w:tr>
      <w:tr w14:paraId="48034FEA">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D1AABEA">
            <w:pPr>
              <w:widowControl/>
              <w:ind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五</w:t>
            </w:r>
          </w:p>
        </w:tc>
        <w:tc>
          <w:tcPr>
            <w:tcW w:w="1881" w:type="dxa"/>
            <w:tcBorders>
              <w:top w:val="single" w:color="000000" w:sz="4" w:space="0"/>
              <w:left w:val="single" w:color="000000" w:sz="4" w:space="0"/>
              <w:bottom w:val="single" w:color="000000" w:sz="4" w:space="0"/>
              <w:right w:val="single" w:color="000000" w:sz="4" w:space="0"/>
            </w:tcBorders>
            <w:vAlign w:val="center"/>
          </w:tcPr>
          <w:p w14:paraId="21C947B9">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实验操作台柜部分</w:t>
            </w:r>
          </w:p>
        </w:tc>
        <w:tc>
          <w:tcPr>
            <w:tcW w:w="1691" w:type="dxa"/>
            <w:tcBorders>
              <w:top w:val="single" w:color="000000" w:sz="4" w:space="0"/>
              <w:left w:val="single" w:color="000000" w:sz="4" w:space="0"/>
              <w:bottom w:val="single" w:color="000000" w:sz="8" w:space="0"/>
              <w:right w:val="single" w:color="000000" w:sz="4" w:space="0"/>
            </w:tcBorders>
            <w:vAlign w:val="center"/>
          </w:tcPr>
          <w:p w14:paraId="484C471A">
            <w:pPr>
              <w:jc w:val="left"/>
              <w:rPr>
                <w:rFonts w:hint="eastAsia" w:ascii="宋体" w:hAnsi="宋体" w:cs="宋体"/>
                <w:color w:val="auto"/>
                <w:sz w:val="24"/>
                <w:highlight w:val="none"/>
              </w:rPr>
            </w:pPr>
          </w:p>
        </w:tc>
        <w:tc>
          <w:tcPr>
            <w:tcW w:w="1419" w:type="dxa"/>
            <w:tcBorders>
              <w:top w:val="single" w:color="000000" w:sz="4" w:space="0"/>
              <w:left w:val="single" w:color="000000" w:sz="4" w:space="0"/>
              <w:bottom w:val="single" w:color="000000" w:sz="8" w:space="0"/>
              <w:right w:val="single" w:color="000000" w:sz="4" w:space="0"/>
            </w:tcBorders>
            <w:vAlign w:val="center"/>
          </w:tcPr>
          <w:p w14:paraId="27D556DC">
            <w:pPr>
              <w:jc w:val="left"/>
              <w:rPr>
                <w:rFonts w:hint="eastAsia" w:ascii="宋体" w:hAnsi="宋体" w:cs="宋体"/>
                <w:color w:val="auto"/>
                <w:sz w:val="24"/>
                <w:highlight w:val="none"/>
              </w:rPr>
            </w:pPr>
          </w:p>
        </w:tc>
        <w:tc>
          <w:tcPr>
            <w:tcW w:w="1228" w:type="dxa"/>
            <w:tcBorders>
              <w:top w:val="single" w:color="000000" w:sz="4" w:space="0"/>
              <w:left w:val="single" w:color="000000" w:sz="4" w:space="0"/>
              <w:bottom w:val="single" w:color="000000" w:sz="8" w:space="0"/>
              <w:right w:val="single" w:color="000000" w:sz="4" w:space="0"/>
            </w:tcBorders>
            <w:vAlign w:val="center"/>
          </w:tcPr>
          <w:p w14:paraId="12CDE516">
            <w:pPr>
              <w:jc w:val="left"/>
              <w:rPr>
                <w:rFonts w:hint="eastAsia" w:ascii="宋体" w:hAnsi="宋体" w:cs="宋体"/>
                <w:color w:val="auto"/>
                <w:sz w:val="24"/>
                <w:highlight w:val="none"/>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EBDA3D5">
            <w:pPr>
              <w:jc w:val="left"/>
              <w:rPr>
                <w:rFonts w:hint="eastAsia" w:ascii="宋体" w:hAnsi="宋体" w:cs="宋体"/>
                <w:color w:val="auto"/>
                <w:sz w:val="24"/>
                <w:highlight w:val="none"/>
              </w:rPr>
            </w:pPr>
          </w:p>
        </w:tc>
      </w:tr>
      <w:tr w14:paraId="19A32AEA">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8C93CB7">
            <w:pPr>
              <w:widowControl/>
              <w:ind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4414306C">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紧急冲淋器、洗眼器</w:t>
            </w:r>
          </w:p>
        </w:tc>
        <w:tc>
          <w:tcPr>
            <w:tcW w:w="1691" w:type="dxa"/>
            <w:tcBorders>
              <w:top w:val="single" w:color="000000" w:sz="4" w:space="0"/>
              <w:left w:val="single" w:color="000000" w:sz="4" w:space="0"/>
              <w:bottom w:val="single" w:color="000000" w:sz="8" w:space="0"/>
              <w:right w:val="single" w:color="000000" w:sz="4" w:space="0"/>
            </w:tcBorders>
            <w:vAlign w:val="center"/>
          </w:tcPr>
          <w:p w14:paraId="1E78F04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19" w:type="dxa"/>
            <w:tcBorders>
              <w:top w:val="single" w:color="000000" w:sz="4" w:space="0"/>
              <w:left w:val="single" w:color="000000" w:sz="4" w:space="0"/>
              <w:bottom w:val="single" w:color="000000" w:sz="8" w:space="0"/>
              <w:right w:val="single" w:color="000000" w:sz="4" w:space="0"/>
            </w:tcBorders>
            <w:vAlign w:val="center"/>
          </w:tcPr>
          <w:p w14:paraId="1B3D1BB1">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228" w:type="dxa"/>
            <w:tcBorders>
              <w:top w:val="single" w:color="000000" w:sz="4" w:space="0"/>
              <w:left w:val="single" w:color="000000" w:sz="4" w:space="0"/>
              <w:bottom w:val="single" w:color="000000" w:sz="8" w:space="0"/>
              <w:right w:val="single" w:color="000000" w:sz="4" w:space="0"/>
            </w:tcBorders>
            <w:vAlign w:val="center"/>
          </w:tcPr>
          <w:p w14:paraId="167CF46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13CB648">
            <w:pPr>
              <w:jc w:val="left"/>
              <w:rPr>
                <w:rFonts w:hint="eastAsia" w:ascii="宋体" w:hAnsi="宋体" w:cs="宋体"/>
                <w:color w:val="auto"/>
                <w:sz w:val="24"/>
                <w:highlight w:val="none"/>
              </w:rPr>
            </w:pPr>
          </w:p>
        </w:tc>
      </w:tr>
      <w:tr w14:paraId="7164AF1D">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26AF85C">
            <w:pPr>
              <w:widowControl/>
              <w:ind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54556F0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三联水龙头、水槽</w:t>
            </w:r>
          </w:p>
        </w:tc>
        <w:tc>
          <w:tcPr>
            <w:tcW w:w="1691" w:type="dxa"/>
            <w:tcBorders>
              <w:top w:val="single" w:color="000000" w:sz="4" w:space="0"/>
              <w:left w:val="single" w:color="000000" w:sz="4" w:space="0"/>
              <w:bottom w:val="single" w:color="000000" w:sz="8" w:space="0"/>
              <w:right w:val="single" w:color="000000" w:sz="4" w:space="0"/>
            </w:tcBorders>
            <w:vAlign w:val="center"/>
          </w:tcPr>
          <w:p w14:paraId="117C9DB3">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台雄</w:t>
            </w:r>
          </w:p>
        </w:tc>
        <w:tc>
          <w:tcPr>
            <w:tcW w:w="1419" w:type="dxa"/>
            <w:tcBorders>
              <w:top w:val="single" w:color="000000" w:sz="4" w:space="0"/>
              <w:left w:val="single" w:color="000000" w:sz="4" w:space="0"/>
              <w:bottom w:val="single" w:color="000000" w:sz="8" w:space="0"/>
              <w:right w:val="single" w:color="000000" w:sz="4" w:space="0"/>
            </w:tcBorders>
            <w:vAlign w:val="center"/>
          </w:tcPr>
          <w:p w14:paraId="7714F84E">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科恩</w:t>
            </w:r>
          </w:p>
        </w:tc>
        <w:tc>
          <w:tcPr>
            <w:tcW w:w="1228" w:type="dxa"/>
            <w:tcBorders>
              <w:top w:val="single" w:color="000000" w:sz="4" w:space="0"/>
              <w:left w:val="single" w:color="000000" w:sz="4" w:space="0"/>
              <w:bottom w:val="single" w:color="000000" w:sz="8" w:space="0"/>
              <w:right w:val="single" w:color="000000" w:sz="4" w:space="0"/>
            </w:tcBorders>
            <w:vAlign w:val="center"/>
          </w:tcPr>
          <w:p w14:paraId="0BB4E54A">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博朗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5809686F">
            <w:pPr>
              <w:jc w:val="left"/>
              <w:rPr>
                <w:rFonts w:hint="eastAsia" w:ascii="宋体" w:hAnsi="宋体" w:cs="宋体"/>
                <w:color w:val="auto"/>
                <w:sz w:val="24"/>
                <w:highlight w:val="none"/>
              </w:rPr>
            </w:pPr>
          </w:p>
        </w:tc>
      </w:tr>
      <w:tr w14:paraId="185C90A8">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2821C1CD">
            <w:pPr>
              <w:widowControl/>
              <w:ind w:firstLine="0" w:firstLineChars="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008A0068">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实验台台面板</w:t>
            </w:r>
          </w:p>
        </w:tc>
        <w:tc>
          <w:tcPr>
            <w:tcW w:w="1691" w:type="dxa"/>
            <w:tcBorders>
              <w:top w:val="single" w:color="000000" w:sz="4" w:space="0"/>
              <w:left w:val="single" w:color="000000" w:sz="4" w:space="0"/>
              <w:bottom w:val="single" w:color="000000" w:sz="4" w:space="0"/>
              <w:right w:val="single" w:color="000000" w:sz="4" w:space="0"/>
            </w:tcBorders>
            <w:vAlign w:val="center"/>
          </w:tcPr>
          <w:p w14:paraId="374CC22E">
            <w:pPr>
              <w:widowControl/>
              <w:ind w:left="0" w:leftChars="0" w:firstLine="0" w:firstLineChars="0"/>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上海威盛亚</w:t>
            </w:r>
          </w:p>
        </w:tc>
        <w:tc>
          <w:tcPr>
            <w:tcW w:w="1419" w:type="dxa"/>
            <w:tcBorders>
              <w:top w:val="single" w:color="000000" w:sz="4" w:space="0"/>
              <w:left w:val="single" w:color="000000" w:sz="4" w:space="0"/>
              <w:bottom w:val="single" w:color="000000" w:sz="4" w:space="0"/>
              <w:right w:val="single" w:color="000000" w:sz="4" w:space="0"/>
            </w:tcBorders>
            <w:vAlign w:val="center"/>
          </w:tcPr>
          <w:p w14:paraId="63229EB8">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优盛美</w:t>
            </w:r>
          </w:p>
        </w:tc>
        <w:tc>
          <w:tcPr>
            <w:tcW w:w="1228" w:type="dxa"/>
            <w:tcBorders>
              <w:top w:val="single" w:color="000000" w:sz="4" w:space="0"/>
              <w:left w:val="single" w:color="000000" w:sz="4" w:space="0"/>
              <w:bottom w:val="single" w:color="000000" w:sz="4" w:space="0"/>
              <w:right w:val="single" w:color="000000" w:sz="4" w:space="0"/>
            </w:tcBorders>
            <w:vAlign w:val="center"/>
          </w:tcPr>
          <w:p w14:paraId="10531ABC">
            <w:pPr>
              <w:widowControl/>
              <w:jc w:val="left"/>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佰抗</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FF830BF">
            <w:pPr>
              <w:jc w:val="left"/>
              <w:rPr>
                <w:rFonts w:hint="eastAsia" w:ascii="宋体" w:hAnsi="宋体" w:cs="宋体"/>
                <w:color w:val="auto"/>
                <w:sz w:val="24"/>
                <w:highlight w:val="none"/>
              </w:rPr>
            </w:pPr>
          </w:p>
        </w:tc>
      </w:tr>
      <w:tr w14:paraId="21BADB6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7901006">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六</w:t>
            </w:r>
          </w:p>
        </w:tc>
        <w:tc>
          <w:tcPr>
            <w:tcW w:w="1881" w:type="dxa"/>
            <w:tcBorders>
              <w:top w:val="single" w:color="000000" w:sz="4" w:space="0"/>
              <w:left w:val="single" w:color="000000" w:sz="4" w:space="0"/>
              <w:bottom w:val="single" w:color="000000" w:sz="4" w:space="0"/>
              <w:right w:val="single" w:color="000000" w:sz="4" w:space="0"/>
            </w:tcBorders>
            <w:vAlign w:val="center"/>
          </w:tcPr>
          <w:p w14:paraId="37DE7DEC">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自控系统</w:t>
            </w:r>
          </w:p>
        </w:tc>
        <w:tc>
          <w:tcPr>
            <w:tcW w:w="1691" w:type="dxa"/>
            <w:tcBorders>
              <w:top w:val="single" w:color="000000" w:sz="4" w:space="0"/>
              <w:left w:val="single" w:color="000000" w:sz="4" w:space="0"/>
              <w:bottom w:val="single" w:color="000000" w:sz="4" w:space="0"/>
              <w:right w:val="single" w:color="000000" w:sz="4" w:space="0"/>
            </w:tcBorders>
            <w:vAlign w:val="center"/>
          </w:tcPr>
          <w:p w14:paraId="08DD99B4">
            <w:pPr>
              <w:widowControl/>
              <w:jc w:val="left"/>
              <w:textAlignment w:val="center"/>
              <w:rPr>
                <w:rFonts w:hint="eastAsia" w:ascii="宋体" w:hAnsi="宋体" w:cs="宋体"/>
                <w:color w:val="auto"/>
                <w:kern w:val="0"/>
                <w:sz w:val="24"/>
                <w:highlight w:val="none"/>
                <w:lang w:bidi="ar"/>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46E33406">
            <w:pPr>
              <w:widowControl/>
              <w:jc w:val="left"/>
              <w:textAlignment w:val="center"/>
              <w:rPr>
                <w:rFonts w:hint="eastAsia" w:ascii="宋体" w:hAnsi="宋体" w:cs="宋体"/>
                <w:color w:val="auto"/>
                <w:kern w:val="0"/>
                <w:sz w:val="24"/>
                <w:highlight w:val="none"/>
                <w:lang w:bidi="ar"/>
              </w:rPr>
            </w:pPr>
          </w:p>
        </w:tc>
        <w:tc>
          <w:tcPr>
            <w:tcW w:w="1228" w:type="dxa"/>
            <w:tcBorders>
              <w:top w:val="single" w:color="000000" w:sz="4" w:space="0"/>
              <w:left w:val="single" w:color="000000" w:sz="4" w:space="0"/>
              <w:bottom w:val="single" w:color="000000" w:sz="4" w:space="0"/>
              <w:right w:val="single" w:color="000000" w:sz="4" w:space="0"/>
            </w:tcBorders>
            <w:vAlign w:val="center"/>
          </w:tcPr>
          <w:p w14:paraId="4E267B1F">
            <w:pPr>
              <w:widowControl/>
              <w:jc w:val="left"/>
              <w:textAlignment w:val="center"/>
              <w:rPr>
                <w:rFonts w:hint="eastAsia" w:ascii="宋体" w:hAnsi="宋体" w:cs="宋体"/>
                <w:color w:val="auto"/>
                <w:kern w:val="0"/>
                <w:sz w:val="24"/>
                <w:highlight w:val="none"/>
                <w:lang w:bidi="ar"/>
              </w:rPr>
            </w:pP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425D5A06">
            <w:pPr>
              <w:jc w:val="left"/>
              <w:rPr>
                <w:rFonts w:hint="eastAsia" w:ascii="宋体" w:hAnsi="宋体" w:cs="宋体"/>
                <w:color w:val="auto"/>
                <w:sz w:val="24"/>
                <w:highlight w:val="yellow"/>
              </w:rPr>
            </w:pPr>
          </w:p>
        </w:tc>
      </w:tr>
      <w:tr w14:paraId="4212C125">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70378B10">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881" w:type="dxa"/>
            <w:tcBorders>
              <w:top w:val="single" w:color="000000" w:sz="4" w:space="0"/>
              <w:left w:val="single" w:color="000000" w:sz="4" w:space="0"/>
              <w:bottom w:val="single" w:color="000000" w:sz="4" w:space="0"/>
              <w:right w:val="single" w:color="000000" w:sz="4" w:space="0"/>
            </w:tcBorders>
            <w:vAlign w:val="center"/>
          </w:tcPr>
          <w:p w14:paraId="1A1D2967">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PLC</w:t>
            </w:r>
          </w:p>
        </w:tc>
        <w:tc>
          <w:tcPr>
            <w:tcW w:w="1691" w:type="dxa"/>
            <w:tcBorders>
              <w:top w:val="single" w:color="000000" w:sz="4" w:space="0"/>
              <w:left w:val="single" w:color="000000" w:sz="4" w:space="0"/>
              <w:bottom w:val="single" w:color="000000" w:sz="4" w:space="0"/>
              <w:right w:val="single" w:color="000000" w:sz="4" w:space="0"/>
            </w:tcBorders>
            <w:vAlign w:val="center"/>
          </w:tcPr>
          <w:p w14:paraId="1E70AA4A">
            <w:pPr>
              <w:widowControl/>
              <w:jc w:val="left"/>
              <w:textAlignment w:val="center"/>
              <w:rPr>
                <w:rFonts w:hint="eastAsia" w:ascii="宋体" w:hAnsi="宋体" w:cs="宋体"/>
                <w:b/>
                <w:bCs/>
                <w:color w:val="auto"/>
                <w:kern w:val="0"/>
                <w:sz w:val="24"/>
                <w:highlight w:val="none"/>
                <w:lang w:bidi="ar"/>
              </w:rPr>
            </w:pPr>
            <w:r>
              <w:rPr>
                <w:rFonts w:hint="eastAsia" w:ascii="宋体" w:hAnsi="宋体" w:cs="宋体"/>
                <w:color w:val="auto"/>
                <w:sz w:val="24"/>
                <w:highlight w:val="none"/>
              </w:rPr>
              <w:t>西门子</w:t>
            </w:r>
          </w:p>
        </w:tc>
        <w:tc>
          <w:tcPr>
            <w:tcW w:w="1419" w:type="dxa"/>
            <w:tcBorders>
              <w:top w:val="single" w:color="000000" w:sz="4" w:space="0"/>
              <w:left w:val="single" w:color="000000" w:sz="4" w:space="0"/>
              <w:bottom w:val="single" w:color="000000" w:sz="4" w:space="0"/>
              <w:right w:val="single" w:color="000000" w:sz="4" w:space="0"/>
            </w:tcBorders>
            <w:vAlign w:val="center"/>
          </w:tcPr>
          <w:p w14:paraId="667A9AFA">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228" w:type="dxa"/>
            <w:tcBorders>
              <w:top w:val="single" w:color="000000" w:sz="4" w:space="0"/>
              <w:left w:val="single" w:color="000000" w:sz="4" w:space="0"/>
              <w:bottom w:val="single" w:color="000000" w:sz="4" w:space="0"/>
              <w:right w:val="single" w:color="000000" w:sz="4" w:space="0"/>
            </w:tcBorders>
            <w:vAlign w:val="center"/>
          </w:tcPr>
          <w:p w14:paraId="4BF4782B">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2251E86">
            <w:pPr>
              <w:jc w:val="left"/>
              <w:rPr>
                <w:rFonts w:hint="eastAsia" w:ascii="宋体" w:hAnsi="宋体" w:cs="宋体"/>
                <w:color w:val="auto"/>
                <w:sz w:val="24"/>
                <w:highlight w:val="yellow"/>
              </w:rPr>
            </w:pPr>
          </w:p>
        </w:tc>
      </w:tr>
      <w:tr w14:paraId="5867EFBC">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94E242A">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881" w:type="dxa"/>
            <w:tcBorders>
              <w:top w:val="single" w:color="000000" w:sz="4" w:space="0"/>
              <w:left w:val="single" w:color="000000" w:sz="4" w:space="0"/>
              <w:bottom w:val="single" w:color="000000" w:sz="4" w:space="0"/>
              <w:right w:val="single" w:color="000000" w:sz="4" w:space="0"/>
            </w:tcBorders>
            <w:vAlign w:val="center"/>
          </w:tcPr>
          <w:p w14:paraId="2F639DC4">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触摸屏</w:t>
            </w:r>
          </w:p>
        </w:tc>
        <w:tc>
          <w:tcPr>
            <w:tcW w:w="1691" w:type="dxa"/>
            <w:tcBorders>
              <w:top w:val="single" w:color="000000" w:sz="4" w:space="0"/>
              <w:left w:val="single" w:color="000000" w:sz="4" w:space="0"/>
              <w:bottom w:val="single" w:color="000000" w:sz="4" w:space="0"/>
              <w:right w:val="single" w:color="000000" w:sz="4" w:space="0"/>
            </w:tcBorders>
            <w:vAlign w:val="center"/>
          </w:tcPr>
          <w:p w14:paraId="3EE89423">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19" w:type="dxa"/>
            <w:tcBorders>
              <w:top w:val="single" w:color="000000" w:sz="4" w:space="0"/>
              <w:left w:val="single" w:color="000000" w:sz="4" w:space="0"/>
              <w:bottom w:val="single" w:color="000000" w:sz="4" w:space="0"/>
              <w:right w:val="single" w:color="000000" w:sz="4" w:space="0"/>
            </w:tcBorders>
            <w:vAlign w:val="center"/>
          </w:tcPr>
          <w:p w14:paraId="105EEFC9">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228" w:type="dxa"/>
            <w:tcBorders>
              <w:top w:val="single" w:color="000000" w:sz="4" w:space="0"/>
              <w:left w:val="single" w:color="000000" w:sz="4" w:space="0"/>
              <w:bottom w:val="single" w:color="000000" w:sz="4" w:space="0"/>
              <w:right w:val="single" w:color="000000" w:sz="4" w:space="0"/>
            </w:tcBorders>
            <w:vAlign w:val="center"/>
          </w:tcPr>
          <w:p w14:paraId="476A1F62">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8C69EBF">
            <w:pPr>
              <w:jc w:val="left"/>
              <w:rPr>
                <w:rFonts w:hint="eastAsia" w:ascii="宋体" w:hAnsi="宋体" w:cs="宋体"/>
                <w:color w:val="auto"/>
                <w:sz w:val="24"/>
                <w:highlight w:val="yellow"/>
              </w:rPr>
            </w:pPr>
          </w:p>
        </w:tc>
      </w:tr>
      <w:tr w14:paraId="5218DEB3">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3B6FECFF">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1881" w:type="dxa"/>
            <w:tcBorders>
              <w:top w:val="single" w:color="000000" w:sz="4" w:space="0"/>
              <w:left w:val="single" w:color="000000" w:sz="4" w:space="0"/>
              <w:bottom w:val="single" w:color="000000" w:sz="4" w:space="0"/>
              <w:right w:val="single" w:color="000000" w:sz="4" w:space="0"/>
            </w:tcBorders>
            <w:vAlign w:val="center"/>
          </w:tcPr>
          <w:p w14:paraId="6F5C11D0">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组态软件</w:t>
            </w:r>
          </w:p>
        </w:tc>
        <w:tc>
          <w:tcPr>
            <w:tcW w:w="1691" w:type="dxa"/>
            <w:tcBorders>
              <w:top w:val="single" w:color="000000" w:sz="4" w:space="0"/>
              <w:left w:val="single" w:color="000000" w:sz="4" w:space="0"/>
              <w:bottom w:val="single" w:color="000000" w:sz="4" w:space="0"/>
              <w:right w:val="single" w:color="000000" w:sz="4" w:space="0"/>
            </w:tcBorders>
            <w:vAlign w:val="center"/>
          </w:tcPr>
          <w:p w14:paraId="47D2DE0D">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19" w:type="dxa"/>
            <w:tcBorders>
              <w:top w:val="single" w:color="000000" w:sz="4" w:space="0"/>
              <w:left w:val="single" w:color="000000" w:sz="4" w:space="0"/>
              <w:bottom w:val="single" w:color="000000" w:sz="4" w:space="0"/>
              <w:right w:val="single" w:color="000000" w:sz="4" w:space="0"/>
            </w:tcBorders>
            <w:vAlign w:val="center"/>
          </w:tcPr>
          <w:p w14:paraId="6AB1FF52">
            <w:pPr>
              <w:widowControl/>
              <w:jc w:val="left"/>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施耐德</w:t>
            </w:r>
          </w:p>
        </w:tc>
        <w:tc>
          <w:tcPr>
            <w:tcW w:w="1228" w:type="dxa"/>
            <w:tcBorders>
              <w:top w:val="single" w:color="000000" w:sz="4" w:space="0"/>
              <w:left w:val="single" w:color="000000" w:sz="4" w:space="0"/>
              <w:bottom w:val="single" w:color="000000" w:sz="4" w:space="0"/>
              <w:right w:val="single" w:color="000000" w:sz="4" w:space="0"/>
            </w:tcBorders>
            <w:vAlign w:val="center"/>
          </w:tcPr>
          <w:p w14:paraId="0E4A06D6">
            <w:pPr>
              <w:widowControl/>
              <w:jc w:val="left"/>
              <w:textAlignment w:val="center"/>
              <w:rPr>
                <w:rFonts w:hint="eastAsia" w:ascii="宋体" w:hAnsi="宋体" w:cs="宋体"/>
                <w:color w:val="auto"/>
                <w:sz w:val="24"/>
                <w:highlight w:val="none"/>
              </w:rPr>
            </w:pPr>
            <w:r>
              <w:rPr>
                <w:rFonts w:hint="eastAsia" w:ascii="宋体" w:hAnsi="宋体" w:cs="宋体"/>
                <w:color w:val="auto"/>
                <w:sz w:val="24"/>
                <w:highlight w:val="none"/>
              </w:rPr>
              <w:t>ABB</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27928E43">
            <w:pPr>
              <w:jc w:val="left"/>
              <w:rPr>
                <w:rFonts w:hint="eastAsia" w:ascii="宋体" w:hAnsi="宋体" w:cs="宋体"/>
                <w:color w:val="auto"/>
                <w:sz w:val="24"/>
                <w:highlight w:val="yellow"/>
              </w:rPr>
            </w:pPr>
          </w:p>
        </w:tc>
      </w:tr>
      <w:tr w14:paraId="3735B49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1C7DE74F">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1881" w:type="dxa"/>
            <w:tcBorders>
              <w:top w:val="single" w:color="000000" w:sz="4" w:space="0"/>
              <w:left w:val="single" w:color="000000" w:sz="4" w:space="0"/>
              <w:bottom w:val="single" w:color="000000" w:sz="4" w:space="0"/>
              <w:right w:val="single" w:color="000000" w:sz="4" w:space="0"/>
            </w:tcBorders>
            <w:vAlign w:val="center"/>
          </w:tcPr>
          <w:p w14:paraId="7E4A3CC7">
            <w:pPr>
              <w:widowControl/>
              <w:ind w:left="0" w:leftChars="0"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温湿度传感器</w:t>
            </w:r>
          </w:p>
        </w:tc>
        <w:tc>
          <w:tcPr>
            <w:tcW w:w="1691" w:type="dxa"/>
            <w:tcBorders>
              <w:top w:val="single" w:color="000000" w:sz="4" w:space="0"/>
              <w:left w:val="single" w:color="000000" w:sz="4" w:space="0"/>
              <w:bottom w:val="single" w:color="000000" w:sz="4" w:space="0"/>
              <w:right w:val="single" w:color="000000" w:sz="4" w:space="0"/>
            </w:tcBorders>
            <w:vAlign w:val="center"/>
          </w:tcPr>
          <w:p w14:paraId="34687865">
            <w:pPr>
              <w:widowControl/>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西门子</w:t>
            </w:r>
          </w:p>
        </w:tc>
        <w:tc>
          <w:tcPr>
            <w:tcW w:w="1419" w:type="dxa"/>
            <w:tcBorders>
              <w:top w:val="single" w:color="000000" w:sz="4" w:space="0"/>
              <w:left w:val="single" w:color="000000" w:sz="4" w:space="0"/>
              <w:bottom w:val="single" w:color="000000" w:sz="4" w:space="0"/>
              <w:right w:val="single" w:color="000000" w:sz="4" w:space="0"/>
            </w:tcBorders>
            <w:vAlign w:val="center"/>
          </w:tcPr>
          <w:p w14:paraId="5C9BDC2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E+E</w:t>
            </w:r>
          </w:p>
        </w:tc>
        <w:tc>
          <w:tcPr>
            <w:tcW w:w="1228" w:type="dxa"/>
            <w:tcBorders>
              <w:top w:val="single" w:color="000000" w:sz="4" w:space="0"/>
              <w:left w:val="single" w:color="000000" w:sz="4" w:space="0"/>
              <w:bottom w:val="single" w:color="000000" w:sz="4" w:space="0"/>
              <w:right w:val="single" w:color="000000" w:sz="4" w:space="0"/>
            </w:tcBorders>
            <w:vAlign w:val="center"/>
          </w:tcPr>
          <w:p w14:paraId="2B6026A5">
            <w:pPr>
              <w:widowControl/>
              <w:ind w:left="0" w:leftChars="0" w:firstLine="0" w:firstLineChars="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霍尼维尔</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0AFD4474">
            <w:pPr>
              <w:jc w:val="left"/>
              <w:rPr>
                <w:rFonts w:hint="eastAsia" w:ascii="宋体" w:hAnsi="宋体" w:cs="宋体"/>
                <w:color w:val="auto"/>
                <w:sz w:val="24"/>
                <w:highlight w:val="yellow"/>
              </w:rPr>
            </w:pPr>
          </w:p>
        </w:tc>
      </w:tr>
      <w:tr w14:paraId="331A63FF">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4" w:space="0"/>
              <w:right w:val="single" w:color="000000" w:sz="4" w:space="0"/>
            </w:tcBorders>
            <w:vAlign w:val="center"/>
          </w:tcPr>
          <w:p w14:paraId="6D34DEB6">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1881" w:type="dxa"/>
            <w:tcBorders>
              <w:top w:val="single" w:color="000000" w:sz="4" w:space="0"/>
              <w:left w:val="single" w:color="000000" w:sz="4" w:space="0"/>
              <w:bottom w:val="single" w:color="000000" w:sz="4" w:space="0"/>
              <w:right w:val="single" w:color="000000" w:sz="4" w:space="0"/>
            </w:tcBorders>
            <w:vAlign w:val="center"/>
          </w:tcPr>
          <w:p w14:paraId="613006E9">
            <w:pPr>
              <w:widowControl/>
              <w:ind w:left="0" w:leftChars="0"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压差传感器</w:t>
            </w:r>
          </w:p>
        </w:tc>
        <w:tc>
          <w:tcPr>
            <w:tcW w:w="1691" w:type="dxa"/>
            <w:tcBorders>
              <w:top w:val="single" w:color="000000" w:sz="4" w:space="0"/>
              <w:left w:val="single" w:color="000000" w:sz="4" w:space="0"/>
              <w:bottom w:val="single" w:color="000000" w:sz="4" w:space="0"/>
              <w:right w:val="single" w:color="000000" w:sz="4" w:space="0"/>
            </w:tcBorders>
            <w:vAlign w:val="center"/>
          </w:tcPr>
          <w:p w14:paraId="60BB547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19" w:type="dxa"/>
            <w:tcBorders>
              <w:top w:val="single" w:color="000000" w:sz="4" w:space="0"/>
              <w:left w:val="single" w:color="000000" w:sz="4" w:space="0"/>
              <w:bottom w:val="single" w:color="000000" w:sz="4" w:space="0"/>
              <w:right w:val="single" w:color="000000" w:sz="4" w:space="0"/>
            </w:tcBorders>
            <w:vAlign w:val="center"/>
          </w:tcPr>
          <w:p w14:paraId="39D1C14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228" w:type="dxa"/>
            <w:tcBorders>
              <w:top w:val="single" w:color="000000" w:sz="4" w:space="0"/>
              <w:left w:val="single" w:color="000000" w:sz="4" w:space="0"/>
              <w:bottom w:val="single" w:color="000000" w:sz="4" w:space="0"/>
              <w:right w:val="single" w:color="000000" w:sz="4" w:space="0"/>
            </w:tcBorders>
            <w:vAlign w:val="center"/>
          </w:tcPr>
          <w:p w14:paraId="10CAA442">
            <w:pPr>
              <w:widowControl/>
              <w:ind w:left="0" w:leftChars="0" w:firstLine="0" w:firstLineChars="0"/>
              <w:jc w:val="center"/>
              <w:textAlignment w:val="center"/>
              <w:rPr>
                <w:rFonts w:hint="eastAsia" w:ascii="宋体" w:hAnsi="宋体" w:cs="宋体"/>
                <w:color w:val="auto"/>
                <w:kern w:val="0"/>
                <w:sz w:val="24"/>
                <w:highlight w:val="none"/>
                <w:lang w:bidi="ar"/>
              </w:rPr>
            </w:pPr>
            <w:r>
              <w:rPr>
                <w:rFonts w:ascii="宋体" w:hAnsi="宋体" w:cs="宋体"/>
                <w:color w:val="auto"/>
                <w:kern w:val="0"/>
                <w:sz w:val="24"/>
                <w:highlight w:val="none"/>
                <w:lang w:bidi="ar"/>
              </w:rPr>
              <w:t>WIKA</w:t>
            </w:r>
          </w:p>
        </w:tc>
        <w:tc>
          <w:tcPr>
            <w:tcW w:w="1353" w:type="dxa"/>
            <w:tcBorders>
              <w:top w:val="single" w:color="000000" w:sz="4" w:space="0"/>
              <w:left w:val="single" w:color="000000" w:sz="4" w:space="0"/>
              <w:bottom w:val="single" w:color="000000" w:sz="4" w:space="0"/>
              <w:right w:val="single" w:color="000000" w:sz="8" w:space="0"/>
            </w:tcBorders>
            <w:noWrap/>
            <w:vAlign w:val="center"/>
          </w:tcPr>
          <w:p w14:paraId="7ABFDE6C">
            <w:pPr>
              <w:jc w:val="left"/>
              <w:rPr>
                <w:rFonts w:hint="eastAsia" w:ascii="宋体" w:hAnsi="宋体" w:cs="宋体"/>
                <w:color w:val="auto"/>
                <w:sz w:val="24"/>
                <w:highlight w:val="yellow"/>
              </w:rPr>
            </w:pPr>
          </w:p>
        </w:tc>
      </w:tr>
      <w:tr w14:paraId="7252A6A3">
        <w:tblPrEx>
          <w:tblCellMar>
            <w:top w:w="0" w:type="dxa"/>
            <w:left w:w="108" w:type="dxa"/>
            <w:bottom w:w="0" w:type="dxa"/>
            <w:right w:w="108" w:type="dxa"/>
          </w:tblCellMar>
        </w:tblPrEx>
        <w:trPr>
          <w:trHeight w:val="499" w:hRule="atLeast"/>
        </w:trPr>
        <w:tc>
          <w:tcPr>
            <w:tcW w:w="949" w:type="dxa"/>
            <w:tcBorders>
              <w:top w:val="single" w:color="000000" w:sz="4" w:space="0"/>
              <w:left w:val="single" w:color="000000" w:sz="8" w:space="0"/>
              <w:bottom w:val="single" w:color="000000" w:sz="8" w:space="0"/>
              <w:right w:val="single" w:color="000000" w:sz="4" w:space="0"/>
            </w:tcBorders>
            <w:vAlign w:val="center"/>
          </w:tcPr>
          <w:p w14:paraId="5E5BBD26">
            <w:pPr>
              <w:widowControl/>
              <w:ind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1881" w:type="dxa"/>
            <w:tcBorders>
              <w:top w:val="single" w:color="000000" w:sz="4" w:space="0"/>
              <w:left w:val="single" w:color="000000" w:sz="4" w:space="0"/>
              <w:bottom w:val="single" w:color="000000" w:sz="8" w:space="0"/>
              <w:right w:val="single" w:color="000000" w:sz="4" w:space="0"/>
            </w:tcBorders>
            <w:vAlign w:val="center"/>
          </w:tcPr>
          <w:p w14:paraId="7643D821">
            <w:pPr>
              <w:widowControl/>
              <w:ind w:left="0" w:leftChars="0"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压差开关</w:t>
            </w:r>
          </w:p>
        </w:tc>
        <w:tc>
          <w:tcPr>
            <w:tcW w:w="1691" w:type="dxa"/>
            <w:tcBorders>
              <w:top w:val="single" w:color="000000" w:sz="4" w:space="0"/>
              <w:left w:val="single" w:color="000000" w:sz="4" w:space="0"/>
              <w:bottom w:val="single" w:color="000000" w:sz="8" w:space="0"/>
              <w:right w:val="single" w:color="000000" w:sz="4" w:space="0"/>
            </w:tcBorders>
            <w:vAlign w:val="center"/>
          </w:tcPr>
          <w:p w14:paraId="0C61D06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霍尼韦尔</w:t>
            </w:r>
          </w:p>
        </w:tc>
        <w:tc>
          <w:tcPr>
            <w:tcW w:w="1419" w:type="dxa"/>
            <w:tcBorders>
              <w:top w:val="single" w:color="000000" w:sz="4" w:space="0"/>
              <w:left w:val="single" w:color="000000" w:sz="4" w:space="0"/>
              <w:bottom w:val="single" w:color="000000" w:sz="8" w:space="0"/>
              <w:right w:val="single" w:color="000000" w:sz="4" w:space="0"/>
            </w:tcBorders>
            <w:vAlign w:val="center"/>
          </w:tcPr>
          <w:p w14:paraId="2BB99BE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西门子</w:t>
            </w:r>
          </w:p>
        </w:tc>
        <w:tc>
          <w:tcPr>
            <w:tcW w:w="1228" w:type="dxa"/>
            <w:tcBorders>
              <w:top w:val="single" w:color="000000" w:sz="4" w:space="0"/>
              <w:left w:val="single" w:color="000000" w:sz="4" w:space="0"/>
              <w:bottom w:val="single" w:color="000000" w:sz="8" w:space="0"/>
              <w:right w:val="single" w:color="000000" w:sz="4" w:space="0"/>
            </w:tcBorders>
            <w:vAlign w:val="center"/>
          </w:tcPr>
          <w:p w14:paraId="5DED857E">
            <w:pPr>
              <w:widowControl/>
              <w:ind w:left="0" w:leftChars="0" w:firstLine="0" w:firstLineChars="0"/>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德威尔</w:t>
            </w:r>
          </w:p>
        </w:tc>
        <w:tc>
          <w:tcPr>
            <w:tcW w:w="1353" w:type="dxa"/>
            <w:tcBorders>
              <w:top w:val="single" w:color="000000" w:sz="4" w:space="0"/>
              <w:left w:val="single" w:color="000000" w:sz="4" w:space="0"/>
              <w:bottom w:val="single" w:color="000000" w:sz="8" w:space="0"/>
              <w:right w:val="single" w:color="000000" w:sz="8" w:space="0"/>
            </w:tcBorders>
            <w:noWrap/>
            <w:vAlign w:val="center"/>
          </w:tcPr>
          <w:p w14:paraId="5DBA4870">
            <w:pPr>
              <w:jc w:val="left"/>
              <w:rPr>
                <w:rFonts w:hint="eastAsia" w:ascii="宋体" w:hAnsi="宋体" w:cs="宋体"/>
                <w:color w:val="auto"/>
                <w:sz w:val="24"/>
                <w:highlight w:val="yellow"/>
              </w:rPr>
            </w:pPr>
          </w:p>
        </w:tc>
      </w:tr>
    </w:tbl>
    <w:p w14:paraId="5DC7EF14">
      <w:pPr>
        <w:spacing w:before="62" w:beforeLines="20" w:after="62" w:afterLines="20" w:line="276" w:lineRule="auto"/>
        <w:jc w:val="left"/>
        <w:rPr>
          <w:rFonts w:hint="eastAsia" w:ascii="Arial" w:hAnsi="Arial" w:cs="Arial"/>
          <w:strike/>
          <w:color w:val="000000"/>
          <w:sz w:val="24"/>
          <w:szCs w:val="24"/>
        </w:rPr>
      </w:pPr>
    </w:p>
    <w:p w14:paraId="5A0CB173">
      <w:pPr>
        <w:jc w:val="center"/>
        <w:rPr>
          <w:rFonts w:hint="eastAsia"/>
          <w:b/>
          <w:bCs/>
          <w:strike/>
          <w:color w:val="auto"/>
          <w:sz w:val="32"/>
          <w:szCs w:val="32"/>
          <w:highlight w:val="none"/>
        </w:rPr>
      </w:pPr>
    </w:p>
    <w:p w14:paraId="213FB76A">
      <w:pPr>
        <w:widowControl/>
        <w:numPr>
          <w:ilvl w:val="0"/>
          <w:numId w:val="2"/>
        </w:numPr>
        <w:snapToGrid w:val="0"/>
        <w:ind w:firstLine="480"/>
        <w:jc w:val="left"/>
        <w:rPr>
          <w:rFonts w:hint="eastAsia"/>
          <w:b/>
          <w:bCs/>
          <w:color w:val="auto"/>
          <w:highlight w:val="none"/>
          <w:lang w:eastAsia="zh-CN"/>
        </w:rPr>
      </w:pPr>
      <w:r>
        <w:rPr>
          <w:rFonts w:hint="eastAsia"/>
          <w:b/>
          <w:bCs/>
          <w:strike w:val="0"/>
          <w:color w:val="auto"/>
          <w:highlight w:val="none"/>
          <w:lang w:eastAsia="zh-CN"/>
        </w:rPr>
        <w:t>本工程材料须按合同约定的参考品牌或厂家，经甲方、</w:t>
      </w:r>
      <w:r>
        <w:rPr>
          <w:rFonts w:hint="eastAsia"/>
          <w:b/>
          <w:bCs/>
          <w:strike w:val="0"/>
          <w:color w:val="auto"/>
          <w:highlight w:val="none"/>
          <w:lang w:val="en-US" w:eastAsia="zh-CN"/>
        </w:rPr>
        <w:t>监理单位、</w:t>
      </w:r>
      <w:r>
        <w:rPr>
          <w:rFonts w:hint="eastAsia"/>
          <w:b/>
          <w:bCs/>
          <w:strike w:val="0"/>
          <w:color w:val="auto"/>
          <w:highlight w:val="none"/>
          <w:lang w:eastAsia="zh-CN"/>
        </w:rPr>
        <w:t>乙方现场定板封样。需变更参考品牌或厂家的，按</w:t>
      </w:r>
      <w:r>
        <w:rPr>
          <w:rFonts w:hint="eastAsia"/>
          <w:b/>
          <w:bCs/>
          <w:strike w:val="0"/>
          <w:color w:val="auto"/>
          <w:highlight w:val="none"/>
          <w:lang w:val="en-US" w:eastAsia="zh-CN"/>
        </w:rPr>
        <w:t>不低于</w:t>
      </w:r>
      <w:r>
        <w:rPr>
          <w:rFonts w:hint="eastAsia"/>
          <w:b/>
          <w:bCs/>
          <w:strike w:val="0"/>
          <w:color w:val="auto"/>
          <w:highlight w:val="none"/>
          <w:lang w:eastAsia="zh-CN"/>
        </w:rPr>
        <w:t>同质同档次的原则，由施工单位提出申请，经相关单位审核，甲方确认后封样。</w:t>
      </w:r>
    </w:p>
    <w:p w14:paraId="771FDFE5">
      <w:pPr>
        <w:widowControl/>
        <w:numPr>
          <w:ilvl w:val="-1"/>
          <w:numId w:val="0"/>
        </w:numPr>
        <w:snapToGrid w:val="0"/>
        <w:ind w:firstLine="0" w:firstLineChars="0"/>
        <w:jc w:val="left"/>
        <w:rPr>
          <w:rFonts w:hint="eastAsia"/>
          <w:b/>
          <w:bCs/>
          <w:color w:val="0000FF"/>
          <w:highlight w:val="none"/>
          <w:lang w:eastAsia="zh-CN"/>
        </w:rPr>
      </w:pPr>
    </w:p>
    <w:p w14:paraId="2C1F2225">
      <w:pPr>
        <w:bidi w:val="0"/>
        <w:rPr>
          <w:rFonts w:hint="eastAsia"/>
          <w:color w:val="auto"/>
          <w:highlight w:val="none"/>
          <w:lang w:eastAsia="zh-CN"/>
        </w:rPr>
      </w:pPr>
    </w:p>
    <w:p w14:paraId="6F312D28">
      <w:pPr>
        <w:pStyle w:val="3"/>
        <w:bidi w:val="0"/>
        <w:rPr>
          <w:rFonts w:hint="eastAsia" w:ascii="宋体" w:hAnsi="宋体" w:eastAsia="宋体" w:cs="宋体"/>
          <w:b/>
          <w:color w:val="auto"/>
          <w:sz w:val="28"/>
          <w:szCs w:val="20"/>
          <w:highlight w:val="none"/>
          <w:lang w:val="en-US" w:eastAsia="zh-CN"/>
        </w:rPr>
      </w:pPr>
      <w:bookmarkStart w:id="41" w:name="_Toc20599"/>
      <w:bookmarkStart w:id="42" w:name="_Toc2324"/>
      <w:bookmarkStart w:id="43" w:name="_Toc25579"/>
      <w:bookmarkStart w:id="44" w:name="_Toc5267"/>
      <w:bookmarkStart w:id="45" w:name="_Toc9611"/>
      <w:bookmarkStart w:id="46" w:name="_Toc11856"/>
      <w:bookmarkStart w:id="47" w:name="_Toc3299"/>
      <w:bookmarkStart w:id="48" w:name="_Toc16836"/>
      <w:bookmarkStart w:id="49" w:name="_Toc17968"/>
      <w:bookmarkStart w:id="50" w:name="_Toc20183"/>
      <w:bookmarkStart w:id="51" w:name="_Toc19652"/>
      <w:bookmarkStart w:id="52" w:name="_Toc12254"/>
      <w:bookmarkStart w:id="53" w:name="_Toc20001"/>
      <w:bookmarkStart w:id="54" w:name="_Toc15623"/>
      <w:bookmarkStart w:id="55" w:name="_Toc32325"/>
      <w:bookmarkStart w:id="56" w:name="_Toc12990"/>
      <w:bookmarkStart w:id="57" w:name="_Toc16019"/>
      <w:r>
        <w:rPr>
          <w:rFonts w:hint="eastAsia" w:cs="宋体"/>
          <w:b/>
          <w:color w:val="auto"/>
          <w:sz w:val="28"/>
          <w:szCs w:val="20"/>
          <w:highlight w:val="none"/>
          <w:lang w:val="en-US" w:eastAsia="zh-CN"/>
        </w:rPr>
        <w:t>3.4</w:t>
      </w:r>
      <w:r>
        <w:rPr>
          <w:rFonts w:hint="eastAsia" w:ascii="宋体" w:hAnsi="宋体" w:eastAsia="宋体" w:cs="宋体"/>
          <w:b/>
          <w:color w:val="auto"/>
          <w:sz w:val="28"/>
          <w:szCs w:val="20"/>
          <w:highlight w:val="none"/>
          <w:lang w:val="en-US" w:eastAsia="zh-CN"/>
        </w:rPr>
        <w:t>给水排水专业设计</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050AE14">
      <w:pPr>
        <w:pStyle w:val="4"/>
        <w:bidi w:val="0"/>
        <w:rPr>
          <w:rFonts w:hint="eastAsia" w:ascii="Arial" w:hAnsi="Arial" w:cs="Arial"/>
          <w:color w:val="auto"/>
          <w:sz w:val="24"/>
          <w:szCs w:val="24"/>
          <w:highlight w:val="none"/>
        </w:rPr>
      </w:pPr>
      <w:r>
        <w:rPr>
          <w:rFonts w:hint="eastAsia" w:ascii="宋体" w:hAnsi="宋体" w:cs="宋体"/>
          <w:color w:val="auto"/>
          <w:sz w:val="24"/>
          <w:szCs w:val="24"/>
          <w:highlight w:val="none"/>
          <w:lang w:val="en-US" w:eastAsia="zh-CN"/>
        </w:rPr>
        <w:t>3.4.1</w:t>
      </w:r>
      <w:r>
        <w:rPr>
          <w:rFonts w:hint="eastAsia" w:ascii="Arial" w:hAnsi="Arial" w:cs="Arial"/>
          <w:color w:val="auto"/>
          <w:sz w:val="24"/>
          <w:szCs w:val="24"/>
          <w:highlight w:val="none"/>
        </w:rPr>
        <w:t>总体要求：</w:t>
      </w:r>
    </w:p>
    <w:p w14:paraId="41FDED30">
      <w:pPr>
        <w:pStyle w:val="4"/>
        <w:bidi w:val="0"/>
        <w:ind w:firstLine="480" w:firstLineChars="200"/>
        <w:rPr>
          <w:rFonts w:hint="eastAsia" w:ascii="Arial" w:hAnsi="Arial" w:cs="Arial"/>
          <w:color w:val="auto"/>
          <w:sz w:val="24"/>
          <w:szCs w:val="24"/>
          <w:highlight w:val="none"/>
        </w:rPr>
      </w:pPr>
      <w:r>
        <w:rPr>
          <w:rFonts w:hint="eastAsia" w:ascii="Arial" w:hAnsi="Arial" w:cs="Arial"/>
          <w:color w:val="auto"/>
          <w:sz w:val="24"/>
          <w:szCs w:val="24"/>
          <w:highlight w:val="none"/>
        </w:rPr>
        <w:t>符合《建筑给水排水设计标准》GB50015-2019，《污水排入城镇下水道水质标准》 GB/T 31962-2015，《医药工业洁净厂房设计标准》  GB50457-2019，《建筑给水排水与节水通用规范》 GB55020-2021等规范要求。</w:t>
      </w:r>
    </w:p>
    <w:p w14:paraId="61053BA5">
      <w:pPr>
        <w:spacing w:before="62" w:beforeLines="20" w:after="62" w:afterLines="20" w:line="276" w:lineRule="auto"/>
        <w:jc w:val="left"/>
        <w:rPr>
          <w:rFonts w:hint="eastAsia" w:ascii="Arial" w:hAnsi="Arial" w:cs="Arial"/>
          <w:color w:val="auto"/>
          <w:sz w:val="24"/>
          <w:szCs w:val="24"/>
          <w:highlight w:val="none"/>
        </w:rPr>
      </w:pPr>
      <w:r>
        <w:rPr>
          <w:rFonts w:hint="eastAsia" w:ascii="Arial" w:hAnsi="Arial" w:cs="Arial"/>
          <w:color w:val="auto"/>
          <w:sz w:val="24"/>
          <w:szCs w:val="24"/>
          <w:highlight w:val="none"/>
        </w:rPr>
        <w:t>排水管材要求：（给水管道材质详见工艺管道图纸，室内给水支管：304不锈钢管。）</w:t>
      </w:r>
    </w:p>
    <w:p w14:paraId="6EAAC069">
      <w:pPr>
        <w:numPr>
          <w:ilvl w:val="0"/>
          <w:numId w:val="3"/>
        </w:numPr>
        <w:spacing w:before="62" w:beforeLines="20" w:after="62" w:afterLines="20" w:line="276" w:lineRule="auto"/>
        <w:jc w:val="left"/>
        <w:rPr>
          <w:rFonts w:hint="eastAsia" w:ascii="Arial" w:hAnsi="Arial" w:cs="Arial"/>
          <w:color w:val="auto"/>
          <w:sz w:val="24"/>
          <w:szCs w:val="24"/>
          <w:highlight w:val="none"/>
        </w:rPr>
      </w:pPr>
      <w:r>
        <w:rPr>
          <w:rFonts w:hint="eastAsia" w:ascii="Arial" w:hAnsi="Arial" w:cs="Arial"/>
          <w:color w:val="auto"/>
          <w:sz w:val="24"/>
          <w:szCs w:val="24"/>
          <w:highlight w:val="none"/>
        </w:rPr>
        <w:t>常温生产污水管管材：UPVC管，溶剂粘接。</w:t>
      </w:r>
    </w:p>
    <w:p w14:paraId="32EABAB3">
      <w:pPr>
        <w:numPr>
          <w:ilvl w:val="0"/>
          <w:numId w:val="3"/>
        </w:numPr>
        <w:spacing w:before="62" w:beforeLines="20" w:after="62" w:afterLines="20" w:line="276" w:lineRule="auto"/>
        <w:jc w:val="left"/>
        <w:rPr>
          <w:rFonts w:hint="eastAsia" w:ascii="Arial" w:hAnsi="Arial" w:cs="Arial"/>
          <w:color w:val="auto"/>
          <w:sz w:val="24"/>
          <w:szCs w:val="24"/>
          <w:highlight w:val="none"/>
        </w:rPr>
      </w:pPr>
      <w:r>
        <w:rPr>
          <w:rFonts w:hint="eastAsia" w:ascii="Arial" w:hAnsi="Arial" w:cs="Arial"/>
          <w:color w:val="auto"/>
          <w:sz w:val="24"/>
          <w:szCs w:val="24"/>
          <w:highlight w:val="none"/>
        </w:rPr>
        <w:t>高温生产污水管管材：304不锈钢管，焊接。</w:t>
      </w:r>
    </w:p>
    <w:p w14:paraId="10CC6EBA">
      <w:pPr>
        <w:pStyle w:val="4"/>
        <w:bidi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3.4.2纯化水管道安装</w:t>
      </w:r>
      <w:r>
        <w:rPr>
          <w:rFonts w:hint="eastAsia" w:ascii="宋体" w:hAnsi="宋体" w:eastAsia="宋体" w:cs="宋体"/>
          <w:color w:val="auto"/>
          <w:sz w:val="24"/>
          <w:szCs w:val="24"/>
          <w:highlight w:val="none"/>
          <w:lang w:val="en-US" w:eastAsia="zh-CN"/>
        </w:rPr>
        <w:t>系统</w:t>
      </w:r>
    </w:p>
    <w:p w14:paraId="0FE210F2">
      <w:pPr>
        <w:bidi w:val="0"/>
        <w:rPr>
          <w:rFonts w:hint="eastAsia" w:ascii="Arial" w:hAnsi="Arial" w:cs="Arial"/>
          <w:color w:val="auto"/>
          <w:sz w:val="24"/>
          <w:szCs w:val="24"/>
          <w:highlight w:val="none"/>
          <w:lang w:eastAsia="zh-CN"/>
        </w:rPr>
      </w:pPr>
      <w:r>
        <w:rPr>
          <w:rFonts w:ascii="Arial" w:hAnsi="Arial" w:cs="Arial"/>
          <w:color w:val="auto"/>
          <w:sz w:val="24"/>
          <w:szCs w:val="24"/>
          <w:highlight w:val="none"/>
        </w:rPr>
        <w:t>管道的材质为</w:t>
      </w:r>
      <w:r>
        <w:rPr>
          <w:rFonts w:hint="eastAsia" w:ascii="Arial" w:hAnsi="Arial" w:cs="Arial"/>
          <w:color w:val="auto"/>
          <w:sz w:val="24"/>
          <w:szCs w:val="24"/>
          <w:highlight w:val="none"/>
        </w:rPr>
        <w:t>316</w:t>
      </w:r>
      <w:r>
        <w:rPr>
          <w:rFonts w:ascii="Arial" w:hAnsi="Arial" w:cs="Arial"/>
          <w:color w:val="auto"/>
          <w:sz w:val="24"/>
          <w:szCs w:val="24"/>
          <w:highlight w:val="none"/>
        </w:rPr>
        <w:t>L卫生级不锈钢管。</w:t>
      </w:r>
      <w:r>
        <w:rPr>
          <w:rFonts w:hint="eastAsia" w:ascii="Arial" w:hAnsi="Arial" w:cs="Arial"/>
          <w:color w:val="auto"/>
          <w:sz w:val="24"/>
          <w:szCs w:val="24"/>
          <w:highlight w:val="none"/>
        </w:rPr>
        <w:t>U型隔膜</w:t>
      </w:r>
      <w:r>
        <w:rPr>
          <w:rFonts w:ascii="Arial" w:hAnsi="Arial" w:cs="Arial"/>
          <w:color w:val="auto"/>
          <w:sz w:val="24"/>
          <w:szCs w:val="24"/>
          <w:highlight w:val="none"/>
        </w:rPr>
        <w:t>阀采用</w:t>
      </w:r>
      <w:r>
        <w:rPr>
          <w:rFonts w:hint="eastAsia" w:ascii="Arial" w:hAnsi="Arial" w:cs="Arial"/>
          <w:color w:val="auto"/>
          <w:sz w:val="24"/>
          <w:szCs w:val="24"/>
          <w:highlight w:val="none"/>
        </w:rPr>
        <w:t>316</w:t>
      </w:r>
      <w:r>
        <w:rPr>
          <w:rFonts w:ascii="Arial" w:hAnsi="Arial" w:cs="Arial"/>
          <w:color w:val="auto"/>
          <w:sz w:val="24"/>
          <w:szCs w:val="24"/>
          <w:highlight w:val="none"/>
        </w:rPr>
        <w:t>卫生级的</w:t>
      </w:r>
      <w:r>
        <w:rPr>
          <w:rFonts w:hint="eastAsia" w:ascii="Arial" w:hAnsi="Arial" w:cs="Arial"/>
          <w:color w:val="auto"/>
          <w:sz w:val="24"/>
          <w:szCs w:val="24"/>
          <w:highlight w:val="none"/>
        </w:rPr>
        <w:t>T</w:t>
      </w:r>
      <w:r>
        <w:rPr>
          <w:rFonts w:ascii="Arial" w:hAnsi="Arial" w:cs="Arial"/>
          <w:color w:val="auto"/>
          <w:sz w:val="24"/>
          <w:szCs w:val="24"/>
          <w:highlight w:val="none"/>
        </w:rPr>
        <w:t>隔膜阀</w:t>
      </w:r>
      <w:r>
        <w:rPr>
          <w:rFonts w:hint="eastAsia" w:ascii="Arial" w:hAnsi="Arial" w:cs="Arial"/>
          <w:color w:val="auto"/>
          <w:sz w:val="24"/>
          <w:szCs w:val="24"/>
          <w:highlight w:val="none"/>
          <w:lang w:eastAsia="zh-CN"/>
        </w:rPr>
        <w:t>。</w:t>
      </w:r>
      <w:r>
        <w:rPr>
          <w:rFonts w:hint="eastAsia" w:ascii="Arial" w:hAnsi="Arial" w:cs="Arial"/>
          <w:color w:val="auto"/>
          <w:sz w:val="24"/>
          <w:szCs w:val="24"/>
          <w:highlight w:val="none"/>
        </w:rPr>
        <w:t>厚度要求根据国标定义，不同的管径对应不同的厚度</w:t>
      </w:r>
      <w:r>
        <w:rPr>
          <w:rFonts w:hint="eastAsia" w:ascii="Arial" w:hAnsi="Arial" w:cs="Arial"/>
          <w:color w:val="auto"/>
          <w:sz w:val="24"/>
          <w:szCs w:val="24"/>
          <w:highlight w:val="none"/>
          <w:lang w:eastAsia="zh-CN"/>
        </w:rPr>
        <w:t>。</w:t>
      </w:r>
    </w:p>
    <w:p w14:paraId="35DF3367">
      <w:pPr>
        <w:bidi w:val="0"/>
        <w:rPr>
          <w:rFonts w:hint="eastAsia" w:ascii="Arial" w:hAnsi="Arial" w:cs="Arial"/>
          <w:color w:val="auto"/>
          <w:sz w:val="24"/>
          <w:szCs w:val="24"/>
          <w:highlight w:val="none"/>
          <w:lang w:eastAsia="zh-CN"/>
        </w:rPr>
      </w:pPr>
      <w:r>
        <w:rPr>
          <w:rFonts w:hint="eastAsia" w:ascii="Arial" w:hAnsi="Arial" w:cs="Arial"/>
          <w:color w:val="auto"/>
          <w:sz w:val="24"/>
          <w:szCs w:val="24"/>
          <w:highlight w:val="none"/>
        </w:rPr>
        <w:t>采用耐热（100°）以上保温材料包裹，</w:t>
      </w:r>
      <w:r>
        <w:rPr>
          <w:rFonts w:ascii="Arial" w:hAnsi="Arial" w:cs="Arial"/>
          <w:color w:val="auto"/>
          <w:sz w:val="24"/>
          <w:szCs w:val="24"/>
          <w:highlight w:val="none"/>
        </w:rPr>
        <w:t>保证巴氏消毒的效果。</w:t>
      </w:r>
      <w:r>
        <w:rPr>
          <w:rFonts w:hint="eastAsia" w:ascii="Arial" w:hAnsi="Arial" w:cs="Arial"/>
          <w:color w:val="auto"/>
          <w:sz w:val="24"/>
          <w:szCs w:val="24"/>
          <w:highlight w:val="none"/>
        </w:rPr>
        <w:t>下洁净区采用双层保温套管。室内可见部分采用不锈钢板做外保护层。</w:t>
      </w:r>
    </w:p>
    <w:p w14:paraId="5231724B">
      <w:pPr>
        <w:pStyle w:val="3"/>
        <w:bidi w:val="0"/>
        <w:rPr>
          <w:rFonts w:hint="eastAsia" w:ascii="宋体" w:hAnsi="宋体" w:eastAsia="宋体" w:cs="宋体"/>
          <w:b/>
          <w:color w:val="auto"/>
          <w:sz w:val="28"/>
          <w:szCs w:val="20"/>
          <w:highlight w:val="none"/>
          <w:lang w:val="en-US" w:eastAsia="zh-CN"/>
        </w:rPr>
      </w:pPr>
      <w:bookmarkStart w:id="58" w:name="_Toc1351"/>
      <w:bookmarkStart w:id="59" w:name="_Toc24657"/>
      <w:bookmarkStart w:id="60" w:name="_Toc24090"/>
      <w:bookmarkStart w:id="61" w:name="_Toc7244"/>
      <w:bookmarkStart w:id="62" w:name="_Toc32183"/>
      <w:bookmarkStart w:id="63" w:name="_Toc6801"/>
      <w:bookmarkStart w:id="64" w:name="_Toc27791"/>
      <w:bookmarkStart w:id="65" w:name="_Toc10475"/>
      <w:bookmarkStart w:id="66" w:name="_Toc23149"/>
      <w:bookmarkStart w:id="67" w:name="_Toc13175"/>
      <w:bookmarkStart w:id="68" w:name="_Toc13661"/>
      <w:bookmarkStart w:id="69" w:name="_Toc21653"/>
      <w:bookmarkStart w:id="70" w:name="_Toc30307"/>
      <w:bookmarkStart w:id="71" w:name="_Toc29350"/>
      <w:bookmarkStart w:id="72" w:name="_Toc3487"/>
      <w:bookmarkStart w:id="73" w:name="_Toc20767"/>
      <w:bookmarkStart w:id="74" w:name="_Toc10677"/>
      <w:r>
        <w:rPr>
          <w:rFonts w:hint="eastAsia" w:cs="宋体"/>
          <w:b/>
          <w:color w:val="auto"/>
          <w:sz w:val="28"/>
          <w:szCs w:val="20"/>
          <w:highlight w:val="none"/>
          <w:lang w:val="en-US" w:eastAsia="zh-CN"/>
        </w:rPr>
        <w:t>3.5</w:t>
      </w:r>
      <w:r>
        <w:rPr>
          <w:rFonts w:hint="eastAsia" w:ascii="宋体" w:hAnsi="宋体" w:eastAsia="宋体" w:cs="宋体"/>
          <w:b/>
          <w:color w:val="auto"/>
          <w:sz w:val="28"/>
          <w:szCs w:val="20"/>
          <w:highlight w:val="none"/>
          <w:lang w:val="en-US" w:eastAsia="zh-CN"/>
        </w:rPr>
        <w:t>暖通空调专业设计</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79DFF27D">
      <w:pPr>
        <w:pStyle w:val="4"/>
        <w:bidi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4.5.1</w:t>
      </w:r>
      <w:r>
        <w:rPr>
          <w:rFonts w:hint="eastAsia" w:ascii="宋体" w:hAnsi="宋体" w:eastAsia="宋体" w:cs="宋体"/>
          <w:color w:val="auto"/>
          <w:sz w:val="24"/>
          <w:szCs w:val="24"/>
          <w:highlight w:val="none"/>
          <w:lang w:val="en-US" w:eastAsia="zh-CN"/>
        </w:rPr>
        <w:t>设计内容</w:t>
      </w:r>
    </w:p>
    <w:p w14:paraId="6ACC11F7">
      <w:pPr>
        <w:widowControl/>
        <w:numPr>
          <w:ilvl w:val="0"/>
          <w:numId w:val="4"/>
        </w:numPr>
        <w:shd w:val="clear"/>
        <w:snapToGrid w:val="0"/>
        <w:spacing w:line="360" w:lineRule="auto"/>
        <w:ind w:left="0" w:leftChars="0" w:firstLine="480" w:firstLineChars="200"/>
        <w:jc w:val="left"/>
        <w:rPr>
          <w:rFonts w:hint="eastAsia" w:ascii="宋体" w:hAnsi="宋体" w:eastAsia="宋体" w:cs="宋体"/>
          <w:color w:val="auto"/>
          <w:sz w:val="24"/>
          <w:szCs w:val="20"/>
          <w:highlight w:val="none"/>
          <w:lang w:val="zh-CN" w:eastAsia="zh-CN"/>
        </w:rPr>
      </w:pPr>
      <w:r>
        <w:rPr>
          <w:rFonts w:hint="eastAsia" w:ascii="宋体" w:hAnsi="宋体" w:eastAsia="宋体" w:cs="宋体"/>
          <w:color w:val="auto"/>
          <w:sz w:val="24"/>
          <w:szCs w:val="20"/>
          <w:highlight w:val="none"/>
          <w:lang w:val="zh-CN" w:eastAsia="zh-CN"/>
        </w:rPr>
        <w:t>空调系统</w:t>
      </w:r>
    </w:p>
    <w:p w14:paraId="07FC2908">
      <w:pPr>
        <w:widowControl/>
        <w:numPr>
          <w:ilvl w:val="0"/>
          <w:numId w:val="4"/>
        </w:numPr>
        <w:shd w:val="clear"/>
        <w:snapToGrid w:val="0"/>
        <w:spacing w:line="360" w:lineRule="auto"/>
        <w:ind w:left="0" w:leftChars="0" w:firstLine="480" w:firstLineChars="200"/>
        <w:jc w:val="left"/>
        <w:rPr>
          <w:rFonts w:hint="eastAsia" w:ascii="宋体" w:hAnsi="宋体" w:eastAsia="宋体" w:cs="宋体"/>
          <w:color w:val="auto"/>
          <w:sz w:val="24"/>
          <w:szCs w:val="20"/>
          <w:highlight w:val="none"/>
          <w:lang w:val="zh-CN" w:eastAsia="zh-CN"/>
        </w:rPr>
      </w:pPr>
      <w:r>
        <w:rPr>
          <w:rFonts w:hint="eastAsia" w:ascii="宋体" w:hAnsi="宋体" w:eastAsia="宋体" w:cs="宋体"/>
          <w:color w:val="auto"/>
          <w:sz w:val="24"/>
          <w:szCs w:val="20"/>
          <w:highlight w:val="none"/>
          <w:lang w:val="zh-CN" w:eastAsia="zh-CN"/>
        </w:rPr>
        <w:t>防排烟系统</w:t>
      </w:r>
    </w:p>
    <w:p w14:paraId="723810E4">
      <w:pPr>
        <w:widowControl/>
        <w:numPr>
          <w:ilvl w:val="0"/>
          <w:numId w:val="4"/>
        </w:numPr>
        <w:shd w:val="clear"/>
        <w:snapToGrid w:val="0"/>
        <w:spacing w:line="360" w:lineRule="auto"/>
        <w:ind w:left="0" w:leftChars="0" w:firstLine="480" w:firstLineChars="200"/>
        <w:jc w:val="left"/>
        <w:rPr>
          <w:rFonts w:hint="eastAsia" w:ascii="宋体" w:hAnsi="宋体" w:eastAsia="宋体" w:cs="宋体"/>
          <w:color w:val="auto"/>
          <w:sz w:val="24"/>
          <w:szCs w:val="20"/>
          <w:highlight w:val="none"/>
          <w:lang w:val="zh-CN" w:eastAsia="zh-CN"/>
        </w:rPr>
      </w:pPr>
      <w:r>
        <w:rPr>
          <w:rFonts w:hint="eastAsia" w:ascii="宋体" w:hAnsi="宋体" w:eastAsia="宋体" w:cs="宋体"/>
          <w:color w:val="auto"/>
          <w:sz w:val="24"/>
          <w:szCs w:val="20"/>
          <w:highlight w:val="none"/>
          <w:lang w:val="zh-CN" w:eastAsia="zh-CN"/>
        </w:rPr>
        <w:t>通风系统</w:t>
      </w:r>
    </w:p>
    <w:p w14:paraId="7B28DD37">
      <w:pPr>
        <w:pStyle w:val="4"/>
        <w:numPr>
          <w:ilvl w:val="-1"/>
          <w:numId w:val="0"/>
        </w:numPr>
        <w:shd w:val="clear"/>
        <w:ind w:left="0" w:leftChars="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4.5.2</w:t>
      </w:r>
      <w:r>
        <w:rPr>
          <w:rFonts w:hint="eastAsia" w:ascii="宋体" w:hAnsi="宋体" w:eastAsia="宋体" w:cs="宋体"/>
          <w:color w:val="auto"/>
          <w:sz w:val="24"/>
          <w:szCs w:val="24"/>
          <w:highlight w:val="none"/>
          <w:lang w:val="en-US" w:eastAsia="zh-CN"/>
        </w:rPr>
        <w:t>空调系统</w:t>
      </w:r>
    </w:p>
    <w:p w14:paraId="0745CEC2">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洁净系统：采用一到多套组合式空气处理机组（根据工艺及设计需要），自取新风；生产区洁净要求等级为B+C，微生物室、无菌室、阳性对照室为C级区，实验室、仓储区为普通区，详见空调图纸净化空调系统风量及工艺设计要求。</w:t>
      </w:r>
    </w:p>
    <w:p w14:paraId="06776E43">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1．冷热源：净化空调系统采用组合式空调机组与组合式转轮除湿空调机组，楼层冷源</w:t>
      </w:r>
      <w:r>
        <w:rPr>
          <w:rFonts w:hint="eastAsia" w:cs="宋体"/>
          <w:caps/>
          <w:color w:val="auto"/>
          <w:kern w:val="0"/>
          <w:sz w:val="24"/>
          <w:highlight w:val="none"/>
          <w:lang w:val="en-GB" w:eastAsia="zh-CN"/>
        </w:rPr>
        <w:t>平时</w:t>
      </w:r>
      <w:r>
        <w:rPr>
          <w:rFonts w:hint="eastAsia" w:ascii="宋体" w:hAnsi="宋体" w:cs="宋体"/>
          <w:caps/>
          <w:color w:val="auto"/>
          <w:kern w:val="0"/>
          <w:sz w:val="24"/>
          <w:highlight w:val="none"/>
          <w:lang w:val="en-GB"/>
        </w:rPr>
        <w:t>由大楼主冷源系统提供，</w:t>
      </w:r>
      <w:r>
        <w:rPr>
          <w:rFonts w:hint="eastAsia" w:cs="宋体"/>
          <w:caps/>
          <w:color w:val="auto"/>
          <w:kern w:val="0"/>
          <w:sz w:val="24"/>
          <w:highlight w:val="none"/>
          <w:lang w:val="en-GB" w:eastAsia="zh-CN"/>
        </w:rPr>
        <w:t>大楼空调主机不运行时，采用与</w:t>
      </w:r>
      <w:r>
        <w:rPr>
          <w:rFonts w:hint="eastAsia" w:ascii="宋体" w:hAnsi="宋体" w:cs="宋体"/>
          <w:caps/>
          <w:color w:val="auto"/>
          <w:kern w:val="0"/>
          <w:sz w:val="24"/>
          <w:highlight w:val="none"/>
          <w:lang w:val="en-GB"/>
        </w:rPr>
        <w:t>15/16楼实验室共用新装</w:t>
      </w:r>
      <w:r>
        <w:rPr>
          <w:rFonts w:hint="eastAsia" w:cs="宋体"/>
          <w:caps/>
          <w:color w:val="auto"/>
          <w:kern w:val="0"/>
          <w:sz w:val="24"/>
          <w:highlight w:val="none"/>
          <w:lang w:val="en-GB" w:eastAsia="zh-CN"/>
        </w:rPr>
        <w:t>空调</w:t>
      </w:r>
      <w:r>
        <w:rPr>
          <w:rFonts w:hint="eastAsia" w:ascii="宋体" w:hAnsi="宋体" w:cs="宋体"/>
          <w:caps/>
          <w:color w:val="auto"/>
          <w:kern w:val="0"/>
          <w:sz w:val="24"/>
          <w:highlight w:val="none"/>
          <w:lang w:val="en-GB"/>
        </w:rPr>
        <w:t>冷源提供，大楼主冷源系统不在本次图纸设计范围</w:t>
      </w:r>
      <w:r>
        <w:rPr>
          <w:rFonts w:hint="eastAsia" w:cs="宋体"/>
          <w:caps/>
          <w:color w:val="auto"/>
          <w:kern w:val="0"/>
          <w:sz w:val="24"/>
          <w:highlight w:val="none"/>
          <w:lang w:val="en-GB" w:eastAsia="zh-CN"/>
        </w:rPr>
        <w:t>。</w:t>
      </w:r>
      <w:r>
        <w:rPr>
          <w:rFonts w:hint="eastAsia" w:ascii="宋体" w:hAnsi="宋体" w:cs="宋体"/>
          <w:caps/>
          <w:color w:val="auto"/>
          <w:kern w:val="0"/>
          <w:sz w:val="24"/>
          <w:highlight w:val="none"/>
          <w:lang w:val="en-GB"/>
        </w:rPr>
        <w:t>（各车间冷冻水回水管道主管增加电动调节阀需联动设计）</w:t>
      </w:r>
    </w:p>
    <w:p w14:paraId="5C8A0560">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2．空调机房的设置：组合式净化空调机组设在楼顶空调机房内，要求对机房进行承重、防水、减振、隔音</w:t>
      </w:r>
      <w:r>
        <w:rPr>
          <w:rFonts w:hint="eastAsia" w:cs="宋体"/>
          <w:caps/>
          <w:color w:val="auto"/>
          <w:kern w:val="0"/>
          <w:sz w:val="24"/>
          <w:highlight w:val="none"/>
          <w:lang w:val="en-GB" w:eastAsia="zh-CN"/>
        </w:rPr>
        <w:t>等设计</w:t>
      </w:r>
      <w:r>
        <w:rPr>
          <w:rFonts w:hint="eastAsia" w:ascii="宋体" w:hAnsi="宋体" w:cs="宋体"/>
          <w:caps/>
          <w:color w:val="auto"/>
          <w:kern w:val="0"/>
          <w:sz w:val="24"/>
          <w:highlight w:val="none"/>
          <w:lang w:val="en-GB"/>
        </w:rPr>
        <w:t>。</w:t>
      </w:r>
    </w:p>
    <w:p w14:paraId="61BDFE08">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3．净化空调系统要求：</w:t>
      </w:r>
    </w:p>
    <w:p w14:paraId="69A15946">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①根据工艺布置及净化要求，洁净区</w:t>
      </w:r>
      <w:r>
        <w:rPr>
          <w:rFonts w:hint="eastAsia" w:cs="宋体"/>
          <w:caps/>
          <w:color w:val="auto"/>
          <w:kern w:val="0"/>
          <w:sz w:val="24"/>
          <w:highlight w:val="none"/>
          <w:lang w:val="en-GB" w:eastAsia="zh-CN"/>
        </w:rPr>
        <w:t>按规范要求设计</w:t>
      </w:r>
      <w:r>
        <w:rPr>
          <w:rFonts w:hint="eastAsia" w:ascii="宋体" w:hAnsi="宋体" w:cs="宋体"/>
          <w:caps/>
          <w:color w:val="auto"/>
          <w:kern w:val="0"/>
          <w:sz w:val="24"/>
          <w:highlight w:val="none"/>
          <w:lang w:val="en-GB"/>
        </w:rPr>
        <w:t>净化空调机组对净化区进行空气净化处理。净化机组采用组合式净化空调机组，内有初效过滤段和中效过滤段，中效过滤器设在正压段；</w:t>
      </w:r>
    </w:p>
    <w:p w14:paraId="5764D07C">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②净化空调系统的净化送风经过初，中，高三级过滤，高效过滤器设在末端送风口上，各房间的送，排风量详见净化区风量风压平面图；</w:t>
      </w:r>
    </w:p>
    <w:p w14:paraId="3FC42776">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③气流组织：送风口顶送风，房间下部侧回、排风；</w:t>
      </w:r>
    </w:p>
    <w:p w14:paraId="68B58E26">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④组合式空调机组内风机采用变频控制，机组在下班时间低速运行。以保证净化房间正压。</w:t>
      </w:r>
    </w:p>
    <w:p w14:paraId="7281B50E">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⑤净化区域按工艺要求进行排风，排风量满足排除房间内的余热、余湿，净化区域的排风系统采用防倒灌措施。工艺排风经风管风机收集后，排至尾气处理装置（按图纸设计）。所有接至室外的排风口均使用防虫防雨型。</w:t>
      </w:r>
    </w:p>
    <w:p w14:paraId="696A2FE2">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4.洁净区环境指标：</w:t>
      </w:r>
    </w:p>
    <w:p w14:paraId="250C996C">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温度控制范围：18-26℃</w:t>
      </w:r>
    </w:p>
    <w:p w14:paraId="2C16C64A">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湿度控制范围：45-65%（特殊房间按照工艺）</w:t>
      </w:r>
    </w:p>
    <w:p w14:paraId="11362151">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换气次数按规范要求（特殊房间按照工艺需求）</w:t>
      </w:r>
    </w:p>
    <w:p w14:paraId="280D146A">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洁净度：C+B级</w:t>
      </w:r>
    </w:p>
    <w:p w14:paraId="6A864F75">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auto"/>
          <w:kern w:val="0"/>
          <w:sz w:val="24"/>
          <w:highlight w:val="none"/>
          <w:lang w:val="en-GB"/>
        </w:rPr>
      </w:pPr>
      <w:r>
        <w:rPr>
          <w:rFonts w:hint="eastAsia" w:ascii="宋体" w:hAnsi="宋体" w:cs="宋体"/>
          <w:caps/>
          <w:color w:val="auto"/>
          <w:kern w:val="0"/>
          <w:sz w:val="24"/>
          <w:highlight w:val="none"/>
          <w:lang w:val="en-GB"/>
        </w:rPr>
        <w:t>最小压差：洁净区与非洁净区之间、不同级别洁净区之间的压差≥10Pa，（依据设计图纸）</w:t>
      </w:r>
    </w:p>
    <w:p w14:paraId="74279B7D">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000000"/>
          <w:kern w:val="0"/>
          <w:sz w:val="24"/>
          <w:lang w:val="en-GB"/>
        </w:rPr>
      </w:pPr>
      <w:r>
        <w:rPr>
          <w:rFonts w:hint="eastAsia" w:ascii="宋体" w:hAnsi="宋体" w:cs="宋体"/>
          <w:caps/>
          <w:color w:val="000000"/>
          <w:kern w:val="0"/>
          <w:sz w:val="24"/>
          <w:lang w:val="en-GB"/>
        </w:rPr>
        <w:t>噪音 dB(A)：≤65dB(A)</w:t>
      </w:r>
    </w:p>
    <w:p w14:paraId="0C757290">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000000"/>
          <w:kern w:val="0"/>
          <w:sz w:val="24"/>
          <w:lang w:val="en-GB"/>
        </w:rPr>
      </w:pPr>
      <w:r>
        <w:rPr>
          <w:rFonts w:hint="eastAsia" w:ascii="宋体" w:hAnsi="宋体" w:cs="宋体"/>
          <w:caps/>
          <w:color w:val="000000"/>
          <w:kern w:val="0"/>
          <w:sz w:val="24"/>
          <w:lang w:val="en-GB"/>
        </w:rPr>
        <w:t>舒适空调系统：</w:t>
      </w:r>
    </w:p>
    <w:p w14:paraId="4EA2909E">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000000"/>
          <w:kern w:val="0"/>
          <w:sz w:val="24"/>
          <w:lang w:val="en-GB"/>
        </w:rPr>
      </w:pPr>
      <w:r>
        <w:rPr>
          <w:rFonts w:hint="eastAsia" w:ascii="宋体" w:hAnsi="宋体" w:cs="宋体"/>
          <w:caps/>
          <w:color w:val="000000"/>
          <w:kern w:val="0"/>
          <w:sz w:val="24"/>
          <w:lang w:val="en-GB"/>
        </w:rPr>
        <w:t>非净化区</w:t>
      </w:r>
      <w:r>
        <w:rPr>
          <w:rFonts w:hint="eastAsia" w:cs="宋体"/>
          <w:caps/>
          <w:color w:val="000000"/>
          <w:kern w:val="0"/>
          <w:sz w:val="24"/>
          <w:lang w:val="en-GB" w:eastAsia="zh-CN"/>
        </w:rPr>
        <w:t>冷源采自大楼主机，根据主机类型设计末端空调</w:t>
      </w:r>
      <w:r>
        <w:rPr>
          <w:rFonts w:hint="eastAsia" w:ascii="宋体" w:hAnsi="宋体" w:cs="宋体"/>
          <w:caps/>
          <w:color w:val="000000"/>
          <w:kern w:val="0"/>
          <w:sz w:val="24"/>
          <w:lang w:val="en-GB"/>
        </w:rPr>
        <w:t>。</w:t>
      </w:r>
    </w:p>
    <w:p w14:paraId="2AC75E01">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000000"/>
          <w:kern w:val="0"/>
          <w:sz w:val="24"/>
          <w:lang w:val="en-GB"/>
        </w:rPr>
      </w:pPr>
      <w:r>
        <w:rPr>
          <w:rFonts w:hint="eastAsia" w:ascii="宋体" w:hAnsi="宋体" w:cs="宋体"/>
          <w:caps/>
          <w:color w:val="000000"/>
          <w:kern w:val="0"/>
          <w:sz w:val="24"/>
          <w:lang w:val="en-GB"/>
        </w:rPr>
        <w:t>非洁净区排风采用管道排风机或吸顶式排气扇进行机械通风，以满足排热排湿要求，换气次数不小于6次／h 。</w:t>
      </w:r>
    </w:p>
    <w:p w14:paraId="275328CB">
      <w:pPr>
        <w:keepNext w:val="0"/>
        <w:keepLines w:val="0"/>
        <w:pageBreakBefore w:val="0"/>
        <w:widowControl w:val="0"/>
        <w:kinsoku/>
        <w:wordWrap/>
        <w:overflowPunct/>
        <w:topLinePunct w:val="0"/>
        <w:autoSpaceDE/>
        <w:autoSpaceDN/>
        <w:bidi w:val="0"/>
        <w:adjustRightInd/>
        <w:snapToGrid/>
        <w:ind w:leftChars="0" w:firstLine="480" w:firstLineChars="200"/>
        <w:textAlignment w:val="auto"/>
        <w:rPr>
          <w:rFonts w:hint="eastAsia" w:ascii="宋体" w:hAnsi="宋体" w:cs="宋体"/>
          <w:caps/>
          <w:color w:val="000000"/>
          <w:kern w:val="0"/>
          <w:sz w:val="24"/>
          <w:lang w:val="en-GB"/>
        </w:rPr>
      </w:pPr>
      <w:r>
        <w:rPr>
          <w:rFonts w:hint="eastAsia" w:ascii="宋体" w:hAnsi="宋体" w:cs="宋体"/>
          <w:caps/>
          <w:color w:val="000000"/>
          <w:kern w:val="0"/>
          <w:sz w:val="24"/>
          <w:lang w:val="en-GB"/>
        </w:rPr>
        <w:t>排风机选用普通型风机，排风机在室内、外分别设置了手动电气开关。</w:t>
      </w:r>
    </w:p>
    <w:p w14:paraId="54D0B4A7">
      <w:pPr>
        <w:ind w:leftChars="0" w:firstLine="480" w:firstLineChars="200"/>
        <w:rPr>
          <w:rFonts w:hint="eastAsia" w:ascii="宋体" w:hAnsi="宋体" w:cs="宋体"/>
          <w:caps/>
          <w:color w:val="000000"/>
          <w:kern w:val="0"/>
          <w:sz w:val="24"/>
          <w:lang w:val="en-GB"/>
        </w:rPr>
      </w:pPr>
      <w:r>
        <w:rPr>
          <w:rFonts w:hint="eastAsia" w:ascii="宋体" w:hAnsi="宋体" w:cs="宋体"/>
          <w:caps/>
          <w:color w:val="000000"/>
          <w:kern w:val="0"/>
          <w:sz w:val="24"/>
          <w:lang w:val="en-GB"/>
        </w:rPr>
        <w:t>需求范围：主要包括车间工艺通风系统、洁净空调系统、舒适性空调系统、舒适区新排风系统、自能化控制系统等。</w:t>
      </w:r>
    </w:p>
    <w:p w14:paraId="0DCCFD89">
      <w:pPr>
        <w:bidi w:val="0"/>
        <w:rPr>
          <w:rFonts w:hint="eastAsia"/>
          <w:color w:val="auto"/>
          <w:highlight w:val="none"/>
          <w:lang w:val="zh-CN"/>
        </w:rPr>
      </w:pPr>
    </w:p>
    <w:p w14:paraId="19C81ECD">
      <w:pPr>
        <w:pStyle w:val="3"/>
        <w:bidi w:val="0"/>
        <w:rPr>
          <w:rFonts w:hint="eastAsia" w:ascii="宋体" w:hAnsi="宋体" w:eastAsia="宋体" w:cs="宋体"/>
          <w:b/>
          <w:color w:val="auto"/>
          <w:sz w:val="28"/>
          <w:szCs w:val="20"/>
          <w:highlight w:val="none"/>
          <w:lang w:val="en-US" w:eastAsia="zh-CN"/>
        </w:rPr>
      </w:pPr>
      <w:bookmarkStart w:id="75" w:name="_Toc642"/>
      <w:bookmarkStart w:id="76" w:name="_Toc8446"/>
      <w:bookmarkStart w:id="77" w:name="_Toc30711"/>
      <w:bookmarkStart w:id="78" w:name="_Toc5028"/>
      <w:bookmarkStart w:id="79" w:name="_Toc13726"/>
      <w:bookmarkStart w:id="80" w:name="_Toc2366"/>
      <w:bookmarkStart w:id="81" w:name="_Toc14669"/>
      <w:bookmarkStart w:id="82" w:name="_Toc25238"/>
      <w:bookmarkStart w:id="83" w:name="_Toc3879"/>
      <w:bookmarkStart w:id="84" w:name="_Toc24154"/>
      <w:bookmarkStart w:id="85" w:name="_Toc18242"/>
      <w:bookmarkStart w:id="86" w:name="_Toc5356"/>
      <w:bookmarkStart w:id="87" w:name="_Toc24497"/>
      <w:bookmarkStart w:id="88" w:name="_Toc5766"/>
      <w:bookmarkStart w:id="89" w:name="_Toc12838"/>
      <w:bookmarkStart w:id="90" w:name="_Toc19032"/>
      <w:bookmarkStart w:id="91" w:name="_Toc20331"/>
      <w:r>
        <w:rPr>
          <w:rFonts w:hint="eastAsia" w:cs="宋体"/>
          <w:b/>
          <w:color w:val="auto"/>
          <w:sz w:val="28"/>
          <w:szCs w:val="20"/>
          <w:highlight w:val="none"/>
          <w:lang w:val="en-US" w:eastAsia="zh-CN"/>
        </w:rPr>
        <w:t>4.6</w:t>
      </w:r>
      <w:r>
        <w:rPr>
          <w:rFonts w:hint="eastAsia" w:ascii="宋体" w:hAnsi="宋体" w:eastAsia="宋体" w:cs="宋体"/>
          <w:b/>
          <w:color w:val="auto"/>
          <w:sz w:val="28"/>
          <w:szCs w:val="20"/>
          <w:highlight w:val="none"/>
          <w:lang w:val="en-US" w:eastAsia="zh-CN"/>
        </w:rPr>
        <w:t>电气专业设计</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A7704BE">
      <w:pPr>
        <w:pStyle w:val="4"/>
        <w:bidi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4.6.1</w:t>
      </w:r>
      <w:r>
        <w:rPr>
          <w:rFonts w:hint="eastAsia" w:ascii="宋体" w:hAnsi="宋体" w:eastAsia="宋体" w:cs="宋体"/>
          <w:color w:val="auto"/>
          <w:sz w:val="24"/>
          <w:szCs w:val="24"/>
          <w:highlight w:val="none"/>
        </w:rPr>
        <w:t>设计范围</w:t>
      </w:r>
    </w:p>
    <w:p w14:paraId="3B2F2EEB">
      <w:pPr>
        <w:pStyle w:val="4"/>
        <w:bidi w:val="0"/>
        <w:ind w:firstLine="480" w:firstLineChars="200"/>
        <w:rPr>
          <w:rFonts w:hint="default" w:cs="宋体"/>
          <w:color w:val="auto"/>
          <w:sz w:val="24"/>
          <w:szCs w:val="20"/>
          <w:highlight w:val="none"/>
          <w:lang w:val="en-US" w:eastAsia="zh-CN"/>
        </w:rPr>
      </w:pPr>
      <w:r>
        <w:rPr>
          <w:rFonts w:hint="eastAsia" w:cs="宋体"/>
          <w:color w:val="auto"/>
          <w:sz w:val="24"/>
          <w:szCs w:val="20"/>
          <w:highlight w:val="none"/>
          <w:lang w:val="en-US" w:eastAsia="zh-CN"/>
        </w:rPr>
        <w:t>3</w:t>
      </w:r>
      <w:r>
        <w:rPr>
          <w:rFonts w:hint="eastAsia" w:ascii="宋体" w:hAnsi="宋体" w:eastAsia="宋体" w:cs="宋体"/>
          <w:color w:val="auto"/>
          <w:sz w:val="24"/>
          <w:szCs w:val="20"/>
          <w:highlight w:val="none"/>
          <w:lang w:val="zh-CN" w:eastAsia="zh-CN"/>
        </w:rPr>
        <w:t>号楼</w:t>
      </w:r>
      <w:r>
        <w:rPr>
          <w:rFonts w:hint="eastAsia" w:cs="宋体"/>
          <w:color w:val="auto"/>
          <w:sz w:val="24"/>
          <w:szCs w:val="20"/>
          <w:highlight w:val="none"/>
          <w:lang w:val="en-US" w:eastAsia="zh-CN"/>
        </w:rPr>
        <w:t>17楼及屋面对应设备机房。</w:t>
      </w:r>
    </w:p>
    <w:p w14:paraId="4B7986E5">
      <w:pPr>
        <w:pStyle w:val="4"/>
        <w:bidi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4.6.2总体要求</w:t>
      </w:r>
    </w:p>
    <w:p w14:paraId="194F11B7">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1.本设计区域范围是从楼层总配电箱开始。</w:t>
      </w:r>
    </w:p>
    <w:p w14:paraId="6F808197">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2.所有配电柜（箱），动力用电、照明，防溅插座、防爆插座及其配电管线的</w:t>
      </w:r>
      <w:r>
        <w:rPr>
          <w:rFonts w:hint="eastAsia" w:ascii="宋体" w:hAnsi="宋体" w:cs="宋体"/>
          <w:color w:val="auto"/>
          <w:sz w:val="24"/>
          <w:szCs w:val="20"/>
          <w:highlight w:val="none"/>
          <w:lang w:val="zh-CN"/>
        </w:rPr>
        <w:t>设计</w:t>
      </w:r>
      <w:r>
        <w:rPr>
          <w:rFonts w:hint="eastAsia" w:ascii="宋体" w:hAnsi="宋体" w:eastAsia="宋体" w:cs="宋体"/>
          <w:color w:val="auto"/>
          <w:sz w:val="24"/>
          <w:szCs w:val="20"/>
          <w:highlight w:val="none"/>
          <w:lang w:val="zh-CN"/>
        </w:rPr>
        <w:t>。</w:t>
      </w:r>
    </w:p>
    <w:p w14:paraId="4E13B7B4">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3.</w:t>
      </w:r>
      <w:r>
        <w:rPr>
          <w:rFonts w:hint="eastAsia" w:ascii="宋体" w:hAnsi="宋体" w:cs="宋体"/>
          <w:color w:val="auto"/>
          <w:sz w:val="24"/>
          <w:szCs w:val="20"/>
          <w:highlight w:val="none"/>
          <w:lang w:val="zh-CN"/>
        </w:rPr>
        <w:t>设计</w:t>
      </w:r>
      <w:r>
        <w:rPr>
          <w:rFonts w:hint="eastAsia" w:ascii="宋体" w:hAnsi="宋体" w:eastAsia="宋体" w:cs="宋体"/>
          <w:color w:val="auto"/>
          <w:sz w:val="24"/>
          <w:szCs w:val="20"/>
          <w:highlight w:val="none"/>
          <w:lang w:val="zh-CN"/>
        </w:rPr>
        <w:t>内容包括配电箱、电缆桥架，电线管，电线、电缆敷设，配电盘、端子箱，控制开关、插座，净化灯，电线、电缆终接，绝缘测试、试送电，系统调试等。</w:t>
      </w:r>
    </w:p>
    <w:p w14:paraId="4DB9F984">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4.符合《低压配电设计规范》GB50054-2011、《供配电系统设计规范》GB 50052-2009、《通用用电设备配电设计规范》GB50055-2011等中国国家标准及国际标准。</w:t>
      </w:r>
    </w:p>
    <w:p w14:paraId="13787091">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5.符合1、GB 50254-2014 电气装置安装工程低压电器施工及验收规范。2、GB 50303-2015 建筑电气工程施工质量验收规范。3、GB50171-2012《电气装置安装工程盘、柜及二次回路接线施工及验收规范》。</w:t>
      </w:r>
    </w:p>
    <w:p w14:paraId="688B1B3E">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0"/>
          <w:highlight w:val="none"/>
          <w:lang w:val="zh-CN"/>
        </w:rPr>
      </w:pPr>
      <w:r>
        <w:rPr>
          <w:rFonts w:hint="eastAsia" w:ascii="宋体" w:hAnsi="宋体" w:eastAsia="宋体" w:cs="宋体"/>
          <w:color w:val="auto"/>
          <w:sz w:val="24"/>
          <w:szCs w:val="20"/>
          <w:highlight w:val="none"/>
          <w:lang w:val="zh-CN"/>
        </w:rPr>
        <w:t>6.供电设计电路,满足设备的用电、接地电阻及照度要求。满足净化系统照度的要求</w:t>
      </w:r>
      <w:r>
        <w:rPr>
          <w:rFonts w:hint="eastAsia" w:ascii="宋体" w:hAnsi="宋体" w:cs="宋体"/>
          <w:color w:val="auto"/>
          <w:sz w:val="24"/>
          <w:szCs w:val="20"/>
          <w:highlight w:val="none"/>
          <w:lang w:val="zh-CN"/>
        </w:rPr>
        <w:t>。</w:t>
      </w:r>
    </w:p>
    <w:p w14:paraId="2582AB61">
      <w:pPr>
        <w:pStyle w:val="4"/>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4.6.7</w:t>
      </w:r>
      <w:r>
        <w:rPr>
          <w:rFonts w:hint="eastAsia" w:ascii="宋体" w:hAnsi="宋体" w:eastAsia="宋体" w:cs="宋体"/>
          <w:color w:val="auto"/>
          <w:spacing w:val="0"/>
          <w:sz w:val="24"/>
          <w:szCs w:val="24"/>
          <w:highlight w:val="none"/>
        </w:rPr>
        <w:t>设备选型及主要技术要求</w:t>
      </w:r>
    </w:p>
    <w:p w14:paraId="299B0CBF">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1.车间内所有照明用灯、应急灯、诱（灭）蚊灯及其管线</w:t>
      </w:r>
      <w:r>
        <w:rPr>
          <w:rFonts w:hint="eastAsia" w:ascii="宋体" w:hAnsi="宋体" w:cs="宋体"/>
          <w:color w:val="auto"/>
          <w:spacing w:val="0"/>
          <w:sz w:val="24"/>
          <w:szCs w:val="20"/>
          <w:highlight w:val="none"/>
          <w:lang w:val="zh-CN" w:eastAsia="zh-CN"/>
        </w:rPr>
        <w:t>设计</w:t>
      </w:r>
      <w:r>
        <w:rPr>
          <w:rFonts w:hint="eastAsia" w:ascii="宋体" w:hAnsi="宋体" w:eastAsia="宋体" w:cs="宋体"/>
          <w:color w:val="auto"/>
          <w:spacing w:val="0"/>
          <w:sz w:val="24"/>
          <w:szCs w:val="20"/>
          <w:highlight w:val="none"/>
          <w:lang w:val="zh-CN" w:eastAsia="zh-CN"/>
        </w:rPr>
        <w:t>。</w:t>
      </w:r>
    </w:p>
    <w:p w14:paraId="397DCE16">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2.净化区的灯具应能耐受洁净厂房臭氧和含氯消毒液及其他消毒液擦拭等使用要求。</w:t>
      </w:r>
    </w:p>
    <w:p w14:paraId="609724A0">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3</w:t>
      </w:r>
      <w:r>
        <w:rPr>
          <w:rFonts w:hint="eastAsia" w:ascii="宋体" w:hAnsi="宋体" w:eastAsia="宋体" w:cs="宋体"/>
          <w:color w:val="auto"/>
          <w:spacing w:val="0"/>
          <w:sz w:val="24"/>
          <w:szCs w:val="20"/>
          <w:highlight w:val="none"/>
          <w:lang w:val="zh-CN" w:eastAsia="zh-CN"/>
        </w:rPr>
        <w:t>.应急灯：应急照明系统采用内带蓄电池储能的灯具，每个区域按灯具总数的25％～30％均匀分散安装，应急灯具外形和其它灯具一致，平时作为正常照明的一部分，蓄电池处于充电状态。应急照明最小可持续供电60分钟。</w:t>
      </w:r>
    </w:p>
    <w:p w14:paraId="7B5207CA">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4</w:t>
      </w:r>
      <w:r>
        <w:rPr>
          <w:rFonts w:hint="eastAsia" w:ascii="宋体" w:hAnsi="宋体" w:eastAsia="宋体" w:cs="宋体"/>
          <w:color w:val="auto"/>
          <w:spacing w:val="0"/>
          <w:sz w:val="24"/>
          <w:szCs w:val="20"/>
          <w:highlight w:val="none"/>
          <w:lang w:val="zh-CN" w:eastAsia="zh-CN"/>
        </w:rPr>
        <w:t>.关键房间照度不小于300Lux，非关键房间照度不小于150Lux。</w:t>
      </w:r>
    </w:p>
    <w:p w14:paraId="00153BF3">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5</w:t>
      </w:r>
      <w:r>
        <w:rPr>
          <w:rFonts w:hint="eastAsia" w:ascii="宋体" w:hAnsi="宋体" w:eastAsia="宋体" w:cs="宋体"/>
          <w:color w:val="auto"/>
          <w:spacing w:val="0"/>
          <w:sz w:val="24"/>
          <w:szCs w:val="20"/>
          <w:highlight w:val="none"/>
          <w:lang w:val="zh-CN" w:eastAsia="zh-CN"/>
        </w:rPr>
        <w:t>.在技术夹层里，按照需要设置检修LED三防灯。</w:t>
      </w:r>
    </w:p>
    <w:p w14:paraId="47846585">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6</w:t>
      </w:r>
      <w:r>
        <w:rPr>
          <w:rFonts w:hint="eastAsia" w:ascii="宋体" w:hAnsi="宋体" w:eastAsia="宋体" w:cs="宋体"/>
          <w:color w:val="auto"/>
          <w:spacing w:val="0"/>
          <w:sz w:val="24"/>
          <w:szCs w:val="20"/>
          <w:highlight w:val="none"/>
          <w:lang w:val="zh-CN" w:eastAsia="zh-CN"/>
        </w:rPr>
        <w:t>.照明灯应有牢固的固定方式，不会因为震动和踩踏而掉落。</w:t>
      </w:r>
    </w:p>
    <w:p w14:paraId="3111CBDA">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7</w:t>
      </w:r>
      <w:r>
        <w:rPr>
          <w:rFonts w:hint="eastAsia" w:ascii="宋体" w:hAnsi="宋体" w:eastAsia="宋体" w:cs="宋体"/>
          <w:color w:val="auto"/>
          <w:spacing w:val="0"/>
          <w:sz w:val="24"/>
          <w:szCs w:val="20"/>
          <w:highlight w:val="none"/>
          <w:lang w:val="zh-CN" w:eastAsia="zh-CN"/>
        </w:rPr>
        <w:t>.所有参观的灯需三联控制，在车间参观走廊进入处设置各房间灯的开关，开关面板上能显示灯是否开启状态。参观走廊出口处同样设置。</w:t>
      </w:r>
    </w:p>
    <w:p w14:paraId="7D46E975">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8</w:t>
      </w:r>
      <w:r>
        <w:rPr>
          <w:rFonts w:hint="eastAsia" w:ascii="宋体" w:hAnsi="宋体" w:eastAsia="宋体" w:cs="宋体"/>
          <w:color w:val="auto"/>
          <w:spacing w:val="0"/>
          <w:sz w:val="24"/>
          <w:szCs w:val="20"/>
          <w:highlight w:val="none"/>
          <w:lang w:val="zh-CN" w:eastAsia="zh-CN"/>
        </w:rPr>
        <w:t>.所有设备平台上下均安装照明灯，平台下面灯具选用防水灯。</w:t>
      </w:r>
    </w:p>
    <w:p w14:paraId="68143EE2">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cs="宋体"/>
          <w:color w:val="auto"/>
          <w:spacing w:val="0"/>
          <w:sz w:val="24"/>
          <w:szCs w:val="20"/>
          <w:highlight w:val="none"/>
          <w:lang w:val="en-US" w:eastAsia="zh-CN"/>
        </w:rPr>
        <w:t>9</w:t>
      </w:r>
      <w:r>
        <w:rPr>
          <w:rFonts w:hint="eastAsia" w:ascii="宋体" w:hAnsi="宋体" w:eastAsia="宋体" w:cs="宋体"/>
          <w:color w:val="auto"/>
          <w:spacing w:val="0"/>
          <w:sz w:val="24"/>
          <w:szCs w:val="20"/>
          <w:highlight w:val="none"/>
          <w:lang w:val="zh-CN" w:eastAsia="zh-CN"/>
        </w:rPr>
        <w:t>.所有灯具安装不得对应投料口上方。</w:t>
      </w:r>
    </w:p>
    <w:p w14:paraId="7A98D2CD">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开关和插座：</w:t>
      </w:r>
    </w:p>
    <w:p w14:paraId="461EFD09">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1.安装方式：要求嵌入彩钢板安装。所有净化区域的照明开关全部分区设置在走廊上。</w:t>
      </w:r>
    </w:p>
    <w:p w14:paraId="6160DDF7">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2.参观走廊、更衣系统的房间照明采用双控开关，参观走廊灯具需间隔控制。</w:t>
      </w:r>
    </w:p>
    <w:p w14:paraId="18E2569B">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3.开关面板：采用乳白色的琴键面板。插座采用与开关同一型号和系列的产品。</w:t>
      </w:r>
    </w:p>
    <w:p w14:paraId="43AA5463">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4.洁净区操作间插座需安装防溅盒。</w:t>
      </w:r>
    </w:p>
    <w:p w14:paraId="5A0F2A5E">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5.车间每个房间要有2组以上插座。个别房间要有380V航空插座（依据设备情况制定）</w:t>
      </w:r>
    </w:p>
    <w:p w14:paraId="54071C87">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6.参观走廊要安装3组以上插座，</w:t>
      </w:r>
    </w:p>
    <w:p w14:paraId="2EB83CF8">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7.技术夹层要间隔安装插座；</w:t>
      </w:r>
    </w:p>
    <w:p w14:paraId="0C68FD2A">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8.外包，墙壁，天花，柱子要有插座，巴杀要防水插座。</w:t>
      </w:r>
    </w:p>
    <w:p w14:paraId="4237EB2D">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9.安装要求：</w:t>
      </w:r>
    </w:p>
    <w:p w14:paraId="17282401">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①暗装的插座面板紧贴墙面，四周无缝隙，安装牢固，表面光滑整洁。无碎裂，划伤，装饰帽齐全。</w:t>
      </w:r>
    </w:p>
    <w:p w14:paraId="562DAE00">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②同一室内插座安装高度一致。</w:t>
      </w:r>
    </w:p>
    <w:p w14:paraId="665A084B">
      <w:pPr>
        <w:pStyle w:val="4"/>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pacing w:val="0"/>
          <w:sz w:val="24"/>
          <w:szCs w:val="20"/>
          <w:highlight w:val="none"/>
          <w:lang w:val="zh-CN" w:eastAsia="zh-CN"/>
        </w:rPr>
      </w:pPr>
      <w:r>
        <w:rPr>
          <w:rFonts w:hint="eastAsia" w:ascii="宋体" w:hAnsi="宋体" w:eastAsia="宋体" w:cs="宋体"/>
          <w:color w:val="auto"/>
          <w:spacing w:val="0"/>
          <w:sz w:val="24"/>
          <w:szCs w:val="20"/>
          <w:highlight w:val="none"/>
          <w:lang w:val="zh-CN" w:eastAsia="zh-CN"/>
        </w:rPr>
        <w:t>③开关安装位置便于操作，开关边缘距门框边缘的距离0.15～0.2m，开关距地面高度1.3m。相同型号并列安装及同一室内开关安装高度一致，且控制有序不错位。</w:t>
      </w:r>
    </w:p>
    <w:p w14:paraId="0DFFEA7F">
      <w:pPr>
        <w:pageBreakBefore w:val="0"/>
        <w:widowControl w:val="0"/>
        <w:kinsoku/>
        <w:wordWrap/>
        <w:overflowPunct/>
        <w:topLinePunct w:val="0"/>
        <w:autoSpaceDE/>
        <w:autoSpaceDN/>
        <w:bidi w:val="0"/>
        <w:adjustRightInd/>
        <w:snapToGrid/>
        <w:ind w:left="0" w:leftChars="0" w:firstLine="480" w:firstLineChars="200"/>
        <w:textAlignment w:val="auto"/>
        <w:rPr>
          <w:rFonts w:hint="eastAsia"/>
          <w:color w:val="auto"/>
          <w:highlight w:val="none"/>
          <w:lang w:val="zh-CN"/>
        </w:rPr>
      </w:pPr>
      <w:r>
        <w:rPr>
          <w:rFonts w:hint="eastAsia" w:ascii="宋体" w:hAnsi="宋体" w:eastAsia="宋体" w:cs="宋体"/>
          <w:color w:val="auto"/>
          <w:spacing w:val="0"/>
          <w:sz w:val="24"/>
          <w:szCs w:val="20"/>
          <w:highlight w:val="none"/>
          <w:lang w:val="zh-CN" w:eastAsia="zh-CN"/>
        </w:rPr>
        <w:t>④面板安装前应用吸尘器吸净盒内灰尘后再安装面板，面板紧贴墙面，并打密封胶处理。</w:t>
      </w:r>
    </w:p>
    <w:p w14:paraId="58A0302B">
      <w:pPr>
        <w:bidi w:val="0"/>
        <w:rPr>
          <w:rFonts w:hint="eastAsia"/>
          <w:color w:val="auto"/>
          <w:highlight w:val="none"/>
          <w:lang w:val="zh-CN" w:eastAsia="zh-CN"/>
        </w:rPr>
      </w:pPr>
    </w:p>
    <w:p w14:paraId="196028EF">
      <w:pPr>
        <w:pStyle w:val="3"/>
        <w:bidi w:val="0"/>
        <w:rPr>
          <w:rFonts w:hint="eastAsia" w:ascii="宋体" w:hAnsi="宋体" w:eastAsia="宋体" w:cs="宋体"/>
          <w:b/>
          <w:color w:val="auto"/>
          <w:sz w:val="28"/>
          <w:szCs w:val="20"/>
          <w:highlight w:val="none"/>
        </w:rPr>
      </w:pPr>
      <w:bookmarkStart w:id="92" w:name="_Toc21775"/>
      <w:bookmarkStart w:id="93" w:name="_Toc14759"/>
      <w:bookmarkStart w:id="94" w:name="_Toc16334"/>
      <w:bookmarkStart w:id="95" w:name="_Toc23093"/>
      <w:bookmarkStart w:id="96" w:name="_Toc31641"/>
      <w:bookmarkStart w:id="97" w:name="_Toc25750"/>
      <w:bookmarkStart w:id="98" w:name="_Toc24480"/>
      <w:bookmarkStart w:id="99" w:name="_Toc6165"/>
      <w:bookmarkStart w:id="100" w:name="_Toc3971"/>
      <w:r>
        <w:rPr>
          <w:rFonts w:hint="eastAsia" w:cs="宋体"/>
          <w:b/>
          <w:color w:val="auto"/>
          <w:sz w:val="28"/>
          <w:szCs w:val="20"/>
          <w:highlight w:val="none"/>
          <w:lang w:val="en-US" w:eastAsia="zh-CN"/>
        </w:rPr>
        <w:t>4.7</w:t>
      </w:r>
      <w:r>
        <w:rPr>
          <w:rFonts w:hint="eastAsia" w:ascii="宋体" w:hAnsi="宋体" w:eastAsia="宋体" w:cs="宋体"/>
          <w:b/>
          <w:color w:val="auto"/>
          <w:sz w:val="28"/>
          <w:szCs w:val="20"/>
          <w:highlight w:val="none"/>
        </w:rPr>
        <w:t>智能化设计</w:t>
      </w:r>
      <w:bookmarkEnd w:id="92"/>
      <w:bookmarkEnd w:id="93"/>
    </w:p>
    <w:p w14:paraId="4BB1F723">
      <w:pPr>
        <w:pStyle w:val="4"/>
        <w:bidi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4.7.1</w:t>
      </w:r>
      <w:r>
        <w:rPr>
          <w:rFonts w:hint="eastAsia" w:ascii="宋体" w:hAnsi="宋体" w:eastAsia="宋体" w:cs="宋体"/>
          <w:color w:val="auto"/>
          <w:sz w:val="24"/>
          <w:szCs w:val="24"/>
          <w:highlight w:val="none"/>
        </w:rPr>
        <w:t>设计内容</w:t>
      </w:r>
    </w:p>
    <w:p w14:paraId="5993197C">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zh-CN"/>
        </w:rPr>
        <w:t>本项目考虑围绕智能建筑配置相应综合布线及与建筑使用、管理相关的建筑智能化系统建设内容，为医院数字化、智慧化发展提供基础条件。</w:t>
      </w:r>
      <w:r>
        <w:rPr>
          <w:rFonts w:hint="eastAsia" w:cs="宋体"/>
          <w:color w:val="auto"/>
          <w:sz w:val="24"/>
          <w:szCs w:val="20"/>
          <w:highlight w:val="none"/>
          <w:lang w:val="en-US" w:eastAsia="zh-CN"/>
        </w:rPr>
        <w:t>设计范围包括但不限于以下系统，具体以甲方需求为准：</w:t>
      </w:r>
    </w:p>
    <w:p w14:paraId="4BF1E90C">
      <w:pPr>
        <w:pStyle w:val="4"/>
        <w:bidi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4.7.2</w:t>
      </w:r>
      <w:r>
        <w:rPr>
          <w:rFonts w:hint="eastAsia" w:ascii="宋体" w:hAnsi="宋体" w:eastAsia="宋体" w:cs="宋体"/>
          <w:color w:val="auto"/>
          <w:sz w:val="24"/>
          <w:szCs w:val="24"/>
          <w:highlight w:val="none"/>
        </w:rPr>
        <w:t>综合布线系统</w:t>
      </w:r>
    </w:p>
    <w:p w14:paraId="79672D20">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1)电话语音插座、网络插座：办公区每个办公桌设置1个单口网络插座1个电话语音插座；其中洁净区设置电话时需采用洁净专用电话。所有电话插座、网络插座布线预留至大楼各层弱电间，预留一定长度。大楼弱电机房、各层弱电间内弱电机柜的数据显示、存储、交换机（及电话程控交换机）等弱电设备的供电由我司提供。</w:t>
      </w:r>
    </w:p>
    <w:p w14:paraId="29071CC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2)布线系统必须端到端（包括网线、面板等各种接插件）按品牌表选用。</w:t>
      </w:r>
    </w:p>
    <w:p w14:paraId="06638DF8">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3)布线系统必须是制造商的原厂产品，布线产品供货时必须提供原厂出厂证明，布线系统制造商必须承诺负责对用户现场抽样产品经标识后进行原厂检测以确定所提供产品是否为原厂产品。</w:t>
      </w:r>
    </w:p>
    <w:p w14:paraId="0EA2A063">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0"/>
          <w:highlight w:val="none"/>
          <w:lang w:val="zh-CN"/>
        </w:rPr>
        <w:t>综合布线系统要求符合ISO/IEC 11801:2002 Ed2.0 6类UTP最新的国际标准。系统整体信道带宽性能要求能够支持至少250MHz以上的数据传输UTP最新的国际标准。其应用能够充分保证整个项目高速、可靠的信息传输要求，适应现在和将来的技术发展。</w:t>
      </w:r>
    </w:p>
    <w:p w14:paraId="4F041961">
      <w:pPr>
        <w:pStyle w:val="4"/>
        <w:bidi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4.7.6</w:t>
      </w:r>
      <w:r>
        <w:rPr>
          <w:rFonts w:hint="eastAsia" w:ascii="宋体" w:hAnsi="宋体" w:eastAsia="宋体" w:cs="宋体"/>
          <w:color w:val="auto"/>
          <w:sz w:val="24"/>
          <w:szCs w:val="24"/>
          <w:highlight w:val="none"/>
        </w:rPr>
        <w:t>视频安防监控系统</w:t>
      </w:r>
    </w:p>
    <w:p w14:paraId="13D47955">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zh-CN" w:eastAsia="zh-CN"/>
        </w:rPr>
      </w:pPr>
      <w:r>
        <w:rPr>
          <w:rFonts w:hint="eastAsia"/>
          <w:color w:val="auto"/>
          <w:highlight w:val="none"/>
          <w:lang w:val="zh-CN" w:eastAsia="zh-CN"/>
        </w:rPr>
        <w:t>1)在走廊公共区域设置摄像机进行全面监控。</w:t>
      </w:r>
    </w:p>
    <w:p w14:paraId="4D510FD1">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zh-CN" w:eastAsia="zh-CN"/>
        </w:rPr>
      </w:pPr>
      <w:r>
        <w:rPr>
          <w:rFonts w:hint="eastAsia"/>
          <w:color w:val="auto"/>
          <w:highlight w:val="none"/>
          <w:lang w:val="zh-CN" w:eastAsia="zh-CN"/>
        </w:rPr>
        <w:t>2)摄像机走廊公共区域用400万像素广角高清视频监控彩色摄像机，摄像机分辨率为2048×1536像素,支持H.265及H.264编码所有摄像机布线引至办公室视频监控主机，由NVR实时储存视频监控数据至硬盘，视频监控数据存储保留时间2个月(1080P)。</w:t>
      </w:r>
    </w:p>
    <w:p w14:paraId="5AFE0E05">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zh-CN" w:eastAsia="zh-CN"/>
        </w:rPr>
      </w:pPr>
      <w:r>
        <w:rPr>
          <w:rFonts w:hint="eastAsia"/>
          <w:color w:val="auto"/>
          <w:highlight w:val="none"/>
          <w:lang w:val="zh-CN" w:eastAsia="zh-CN"/>
        </w:rPr>
        <w:t>3)监控主机需含NVR、交换机、光纤连接盘、跳线架、理线架、硬盘、视频监控专用液晶显示器等。</w:t>
      </w:r>
    </w:p>
    <w:p w14:paraId="710D3122">
      <w:pPr>
        <w:pStyle w:val="4"/>
        <w:keepNext/>
        <w:keepLines/>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zh-CN" w:eastAsia="zh-CN"/>
        </w:rPr>
      </w:pPr>
      <w:r>
        <w:rPr>
          <w:rFonts w:hint="eastAsia"/>
          <w:color w:val="auto"/>
          <w:highlight w:val="none"/>
          <w:lang w:val="zh-CN" w:eastAsia="zh-CN"/>
        </w:rPr>
        <w:t>4)通过液晶显示器可实现系统所有视频型号的实时显示和录像，并且可调看系统内任一路视频画面；或通过安装视频监控软件的电脑也能满足日常视频监控数据查看实时画面，调出录像。</w:t>
      </w:r>
    </w:p>
    <w:p w14:paraId="53F8E1E3">
      <w:pPr>
        <w:bidi w:val="0"/>
        <w:rPr>
          <w:rFonts w:hint="eastAsia"/>
          <w:color w:val="auto"/>
          <w:highlight w:val="none"/>
          <w:lang w:val="zh-CN"/>
        </w:rPr>
      </w:pPr>
      <w:r>
        <w:rPr>
          <w:rFonts w:hint="eastAsia"/>
          <w:color w:val="auto"/>
          <w:highlight w:val="none"/>
          <w:lang w:val="zh-CN" w:eastAsia="zh-CN"/>
        </w:rPr>
        <w:t>摄像机及视频监控机柜电源在办公室房间内设置，摄像机由POE交换机提供电源。</w:t>
      </w:r>
    </w:p>
    <w:p w14:paraId="04BBFD3D">
      <w:pPr>
        <w:pStyle w:val="4"/>
        <w:bidi w:val="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4.7.8</w:t>
      </w:r>
      <w:r>
        <w:rPr>
          <w:rFonts w:hint="eastAsia" w:ascii="宋体" w:hAnsi="宋体" w:eastAsia="宋体" w:cs="宋体"/>
          <w:color w:val="auto"/>
          <w:sz w:val="24"/>
          <w:szCs w:val="24"/>
          <w:highlight w:val="none"/>
        </w:rPr>
        <w:t>出入口控制系统</w:t>
      </w:r>
    </w:p>
    <w:p w14:paraId="7C27C21B">
      <w:pPr>
        <w:bidi w:val="0"/>
        <w:rPr>
          <w:rFonts w:hint="eastAsia"/>
          <w:color w:val="auto"/>
          <w:highlight w:val="none"/>
          <w:lang w:val="zh-CN"/>
        </w:rPr>
      </w:pPr>
      <w:r>
        <w:rPr>
          <w:rFonts w:hint="eastAsia"/>
          <w:color w:val="auto"/>
          <w:highlight w:val="none"/>
          <w:lang w:val="zh-CN"/>
        </w:rPr>
        <w:t>1)入口处需要根据部门来设置门禁系统，各部门门禁系统相互独立。</w:t>
      </w:r>
    </w:p>
    <w:p w14:paraId="1059CF0A">
      <w:pPr>
        <w:bidi w:val="0"/>
        <w:rPr>
          <w:rFonts w:hint="eastAsia"/>
          <w:color w:val="auto"/>
          <w:highlight w:val="none"/>
          <w:lang w:val="zh-CN"/>
        </w:rPr>
      </w:pPr>
      <w:r>
        <w:rPr>
          <w:rFonts w:hint="eastAsia"/>
          <w:color w:val="auto"/>
          <w:highlight w:val="none"/>
          <w:lang w:val="zh-CN"/>
        </w:rPr>
        <w:t>2)人脸识别出入口控制系统是一种新型现代化安全管理系统，通过对大楼的主出入通道设置电子门禁，授权人员的进入需要人脸识别或通过内部工作人员允许后才可以进入,并将通行记录保存在监控主机中。管理员可以灵活设置开门权限，离职人员自动撤销，能查询进带人脸照片的出门禁记录。本工程大楼不同的部门，需要根据楼层所属部门来设置出入口控制系统；各楼层出入口控制系统设置详见出入口控制系统。</w:t>
      </w:r>
    </w:p>
    <w:p w14:paraId="3E675D48">
      <w:pPr>
        <w:bidi w:val="0"/>
        <w:rPr>
          <w:rFonts w:hint="eastAsia"/>
          <w:color w:val="auto"/>
          <w:highlight w:val="none"/>
          <w:lang w:val="zh-CN"/>
        </w:rPr>
      </w:pPr>
      <w:r>
        <w:rPr>
          <w:rFonts w:hint="eastAsia"/>
          <w:color w:val="auto"/>
          <w:highlight w:val="none"/>
          <w:lang w:val="zh-CN"/>
        </w:rPr>
        <w:t>3)设置电子门禁，授权人员需要拿出自己的磁卡或输入正确密码，或两者兼备才可进入，并将通行记录保存在监控主机中。</w:t>
      </w:r>
    </w:p>
    <w:p w14:paraId="446DC0F4">
      <w:pPr>
        <w:bidi w:val="0"/>
        <w:rPr>
          <w:rFonts w:hint="eastAsia"/>
          <w:color w:val="auto"/>
          <w:highlight w:val="none"/>
          <w:lang w:val="zh-CN"/>
        </w:rPr>
      </w:pPr>
      <w:r>
        <w:rPr>
          <w:rFonts w:hint="eastAsia"/>
          <w:color w:val="auto"/>
          <w:highlight w:val="none"/>
          <w:lang w:val="zh-CN"/>
        </w:rPr>
        <w:t>4)门禁采用TCP/IP总线型系统，TCP/IP总线通过协议转换器与服务器主机连接，门禁控制器之前通过TCP/IP总线连接。</w:t>
      </w:r>
    </w:p>
    <w:p w14:paraId="25B4A3F6">
      <w:pPr>
        <w:bidi w:val="0"/>
        <w:rPr>
          <w:rFonts w:hint="eastAsia"/>
          <w:color w:val="auto"/>
          <w:highlight w:val="none"/>
          <w:lang w:val="zh-CN"/>
        </w:rPr>
      </w:pPr>
      <w:r>
        <w:rPr>
          <w:rFonts w:hint="eastAsia"/>
          <w:color w:val="auto"/>
          <w:highlight w:val="none"/>
          <w:lang w:val="zh-CN"/>
        </w:rPr>
        <w:t>电子锁要求断电开门，确保火灾发生时，通过消防切非使电子锁断电开门。</w:t>
      </w:r>
    </w:p>
    <w:bookmarkEnd w:id="94"/>
    <w:bookmarkEnd w:id="95"/>
    <w:bookmarkEnd w:id="96"/>
    <w:bookmarkEnd w:id="97"/>
    <w:bookmarkEnd w:id="98"/>
    <w:bookmarkEnd w:id="99"/>
    <w:bookmarkEnd w:id="100"/>
    <w:p w14:paraId="158F7D38">
      <w:pPr>
        <w:bidi w:val="0"/>
        <w:rPr>
          <w:rFonts w:hint="eastAsia"/>
          <w:color w:val="auto"/>
          <w:highlight w:val="none"/>
          <w:lang w:val="zh-CN"/>
        </w:rPr>
      </w:pPr>
    </w:p>
    <w:p w14:paraId="6BA1E5AF">
      <w:pPr>
        <w:pStyle w:val="3"/>
        <w:bidi w:val="0"/>
        <w:rPr>
          <w:rFonts w:hint="eastAsia" w:ascii="宋体" w:hAnsi="宋体" w:eastAsia="宋体" w:cs="宋体"/>
          <w:b/>
          <w:color w:val="auto"/>
          <w:sz w:val="28"/>
          <w:szCs w:val="20"/>
          <w:highlight w:val="none"/>
          <w:lang w:val="en-US" w:eastAsia="zh-CN"/>
        </w:rPr>
      </w:pPr>
      <w:bookmarkStart w:id="101" w:name="_Toc26298"/>
      <w:bookmarkStart w:id="102" w:name="_Toc11948"/>
      <w:bookmarkStart w:id="103" w:name="_Toc20320"/>
      <w:bookmarkStart w:id="104" w:name="_Toc19283"/>
      <w:bookmarkStart w:id="105" w:name="_Toc12595"/>
      <w:bookmarkStart w:id="106" w:name="_Toc16713"/>
      <w:bookmarkStart w:id="107" w:name="_Toc15297"/>
      <w:bookmarkStart w:id="108" w:name="_Toc30290"/>
      <w:bookmarkStart w:id="109" w:name="_Toc2830"/>
      <w:bookmarkStart w:id="110" w:name="_Toc4381"/>
      <w:bookmarkStart w:id="111" w:name="_Toc14410"/>
      <w:bookmarkStart w:id="112" w:name="_Toc14261"/>
      <w:bookmarkStart w:id="113" w:name="_Toc27507"/>
      <w:bookmarkStart w:id="114" w:name="_Toc23406"/>
      <w:bookmarkStart w:id="115" w:name="_Toc8375"/>
      <w:bookmarkStart w:id="116" w:name="_Toc14725"/>
      <w:bookmarkStart w:id="117" w:name="_Toc21730"/>
      <w:r>
        <w:rPr>
          <w:rFonts w:hint="eastAsia" w:cs="宋体"/>
          <w:b/>
          <w:color w:val="auto"/>
          <w:sz w:val="28"/>
          <w:szCs w:val="20"/>
          <w:highlight w:val="none"/>
          <w:lang w:val="en-US" w:eastAsia="zh-CN"/>
        </w:rPr>
        <w:t>4.12</w:t>
      </w:r>
      <w:r>
        <w:rPr>
          <w:rFonts w:hint="eastAsia" w:ascii="宋体" w:hAnsi="宋体" w:eastAsia="宋体" w:cs="宋体"/>
          <w:b/>
          <w:color w:val="auto"/>
          <w:sz w:val="28"/>
          <w:szCs w:val="20"/>
          <w:highlight w:val="none"/>
          <w:lang w:val="en-US" w:eastAsia="zh-CN"/>
        </w:rPr>
        <w:t>消防设计</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50D3657F">
      <w:pPr>
        <w:keepNext w:val="0"/>
        <w:keepLines w:val="0"/>
        <w:pageBreakBefore w:val="0"/>
        <w:widowControl/>
        <w:numPr>
          <w:ilvl w:val="0"/>
          <w:numId w:val="0"/>
        </w:numPr>
        <w:shd w:val="clea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0"/>
          <w:highlight w:val="none"/>
          <w:lang w:val="zh-CN" w:eastAsia="zh-CN"/>
        </w:rPr>
      </w:pP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z w:val="24"/>
          <w:szCs w:val="20"/>
          <w:highlight w:val="none"/>
          <w:lang w:val="zh-CN" w:eastAsia="zh-CN"/>
        </w:rPr>
        <w:t>设计范围</w:t>
      </w:r>
    </w:p>
    <w:p w14:paraId="658DEFE7">
      <w:pPr>
        <w:pStyle w:val="4"/>
        <w:bidi w:val="0"/>
        <w:ind w:firstLine="480" w:firstLineChars="200"/>
        <w:rPr>
          <w:rFonts w:hint="default" w:cs="宋体"/>
          <w:color w:val="auto"/>
          <w:sz w:val="24"/>
          <w:szCs w:val="20"/>
          <w:highlight w:val="none"/>
          <w:lang w:val="en-US" w:eastAsia="zh-CN"/>
        </w:rPr>
      </w:pPr>
      <w:r>
        <w:rPr>
          <w:rFonts w:hint="eastAsia" w:cs="宋体"/>
          <w:color w:val="auto"/>
          <w:sz w:val="24"/>
          <w:szCs w:val="20"/>
          <w:highlight w:val="none"/>
          <w:lang w:val="en-US" w:eastAsia="zh-CN"/>
        </w:rPr>
        <w:t>3</w:t>
      </w:r>
      <w:r>
        <w:rPr>
          <w:rFonts w:hint="eastAsia" w:ascii="宋体" w:hAnsi="宋体" w:eastAsia="宋体" w:cs="宋体"/>
          <w:color w:val="auto"/>
          <w:sz w:val="24"/>
          <w:szCs w:val="20"/>
          <w:highlight w:val="none"/>
          <w:lang w:val="zh-CN" w:eastAsia="zh-CN"/>
        </w:rPr>
        <w:t>号楼</w:t>
      </w:r>
      <w:r>
        <w:rPr>
          <w:rFonts w:hint="eastAsia" w:cs="宋体"/>
          <w:color w:val="auto"/>
          <w:sz w:val="24"/>
          <w:szCs w:val="20"/>
          <w:highlight w:val="none"/>
          <w:lang w:val="en-US" w:eastAsia="zh-CN"/>
        </w:rPr>
        <w:t>17楼及屋面对应设备机房。</w:t>
      </w:r>
    </w:p>
    <w:p w14:paraId="16037DF8">
      <w:pPr>
        <w:numPr>
          <w:ilvl w:val="0"/>
          <w:numId w:val="5"/>
        </w:numPr>
        <w:snapToGrid w:val="0"/>
        <w:spacing w:line="360" w:lineRule="auto"/>
        <w:rPr>
          <w:rFonts w:hint="eastAsia"/>
          <w:color w:val="auto"/>
          <w:sz w:val="24"/>
          <w:highlight w:val="none"/>
          <w:lang w:val="en-US" w:eastAsia="zh-CN"/>
        </w:rPr>
      </w:pPr>
      <w:r>
        <w:rPr>
          <w:rFonts w:hint="eastAsia"/>
          <w:color w:val="auto"/>
          <w:sz w:val="24"/>
          <w:highlight w:val="none"/>
          <w:lang w:val="en-US" w:eastAsia="zh-CN"/>
        </w:rPr>
        <w:t>消防设计内容，包含消防排烟系统、消防自动报警系统、消防水系统。</w:t>
      </w:r>
    </w:p>
    <w:p w14:paraId="4778BE95">
      <w:pPr>
        <w:numPr>
          <w:ilvl w:val="0"/>
          <w:numId w:val="5"/>
        </w:numPr>
        <w:snapToGrid w:val="0"/>
        <w:spacing w:line="360" w:lineRule="auto"/>
        <w:rPr>
          <w:rFonts w:hint="default"/>
          <w:color w:val="auto"/>
          <w:sz w:val="24"/>
          <w:highlight w:val="none"/>
          <w:lang w:val="en-US" w:eastAsia="zh-CN"/>
        </w:rPr>
      </w:pPr>
      <w:r>
        <w:rPr>
          <w:rFonts w:hint="default"/>
          <w:color w:val="auto"/>
          <w:sz w:val="24"/>
          <w:highlight w:val="none"/>
          <w:lang w:val="en-US" w:eastAsia="zh-CN"/>
        </w:rPr>
        <w:t>建筑物内走道、楼梯、安全出口宽度、安全出口数量及安全疏散距离均按消防有关规范设计。</w:t>
      </w:r>
    </w:p>
    <w:p w14:paraId="1FF24B45">
      <w:pPr>
        <w:numPr>
          <w:ilvl w:val="0"/>
          <w:numId w:val="5"/>
        </w:numPr>
        <w:snapToGrid w:val="0"/>
        <w:spacing w:line="360" w:lineRule="auto"/>
        <w:rPr>
          <w:rFonts w:hint="default"/>
          <w:color w:val="auto"/>
          <w:sz w:val="24"/>
          <w:highlight w:val="none"/>
          <w:lang w:val="en-US" w:eastAsia="zh-CN"/>
        </w:rPr>
      </w:pPr>
      <w:r>
        <w:rPr>
          <w:rFonts w:hint="default"/>
          <w:color w:val="auto"/>
          <w:sz w:val="24"/>
          <w:highlight w:val="none"/>
          <w:lang w:val="en-US" w:eastAsia="zh-CN"/>
        </w:rPr>
        <w:t>各种构配件其燃烧性能及耐火极限均满足规范要求。</w:t>
      </w:r>
    </w:p>
    <w:p w14:paraId="44431485">
      <w:pPr>
        <w:numPr>
          <w:ilvl w:val="0"/>
          <w:numId w:val="5"/>
        </w:numPr>
        <w:snapToGrid w:val="0"/>
        <w:spacing w:line="360" w:lineRule="auto"/>
        <w:rPr>
          <w:rFonts w:hint="default"/>
          <w:color w:val="auto"/>
          <w:sz w:val="24"/>
          <w:highlight w:val="none"/>
          <w:lang w:val="en-US" w:eastAsia="zh-CN"/>
        </w:rPr>
      </w:pPr>
      <w:r>
        <w:rPr>
          <w:rFonts w:hint="default"/>
          <w:color w:val="auto"/>
          <w:sz w:val="24"/>
          <w:highlight w:val="none"/>
          <w:lang w:val="en-US" w:eastAsia="zh-CN"/>
        </w:rPr>
        <w:t>防排烟等系统按照《建筑设计防火规范》GB50016-2014（2018版）进行设计。</w:t>
      </w:r>
    </w:p>
    <w:p w14:paraId="1EE60157">
      <w:pPr>
        <w:snapToGrid w:val="0"/>
        <w:spacing w:line="360" w:lineRule="auto"/>
        <w:ind w:firstLine="480"/>
        <w:rPr>
          <w:rFonts w:hint="eastAsia"/>
          <w:color w:val="auto"/>
          <w:sz w:val="24"/>
          <w:highlight w:val="none"/>
        </w:rPr>
      </w:pPr>
    </w:p>
    <w:p w14:paraId="152A7736">
      <w:pPr>
        <w:snapToGrid w:val="0"/>
        <w:spacing w:line="360" w:lineRule="auto"/>
        <w:ind w:firstLine="480"/>
        <w:rPr>
          <w:rFonts w:hint="eastAsia"/>
          <w:color w:val="auto"/>
          <w:sz w:val="24"/>
          <w:highlight w:val="none"/>
        </w:rPr>
      </w:pPr>
    </w:p>
    <w:p w14:paraId="753C3224">
      <w:pPr>
        <w:snapToGrid w:val="0"/>
        <w:spacing w:line="360" w:lineRule="auto"/>
        <w:rPr>
          <w:rFonts w:hint="eastAsia"/>
          <w:color w:val="auto"/>
          <w:sz w:val="24"/>
          <w:highlight w:val="none"/>
        </w:rPr>
        <w:sectPr>
          <w:headerReference r:id="rId6" w:type="default"/>
          <w:footerReference r:id="rId7" w:type="default"/>
          <w:footnotePr>
            <w:numRestart w:val="eachPage"/>
          </w:footnotePr>
          <w:pgSz w:w="11906" w:h="16838"/>
          <w:pgMar w:top="1418" w:right="1418" w:bottom="1418" w:left="1418" w:header="851" w:footer="992" w:gutter="0"/>
          <w:pgNumType w:fmt="decimal"/>
          <w:cols w:space="720" w:num="1"/>
          <w:docGrid w:linePitch="312" w:charSpace="0"/>
        </w:sectPr>
      </w:pPr>
    </w:p>
    <w:p w14:paraId="0FAC0ECF">
      <w:pPr>
        <w:pStyle w:val="2"/>
        <w:bidi w:val="0"/>
        <w:rPr>
          <w:color w:val="auto"/>
          <w:highlight w:val="none"/>
        </w:rPr>
      </w:pPr>
      <w:bookmarkStart w:id="118" w:name="_Toc9618"/>
      <w:bookmarkStart w:id="119" w:name="_Toc16124"/>
      <w:r>
        <w:rPr>
          <w:rFonts w:hint="eastAsia"/>
          <w:color w:val="auto"/>
          <w:highlight w:val="none"/>
        </w:rPr>
        <w:t>第</w:t>
      </w:r>
      <w:r>
        <w:rPr>
          <w:rFonts w:hint="eastAsia"/>
          <w:color w:val="auto"/>
          <w:highlight w:val="none"/>
          <w:lang w:eastAsia="zh-CN"/>
        </w:rPr>
        <w:t>四</w:t>
      </w:r>
      <w:r>
        <w:rPr>
          <w:rFonts w:hint="eastAsia"/>
          <w:color w:val="auto"/>
          <w:highlight w:val="none"/>
        </w:rPr>
        <w:t>章 设计人员组织管理要求</w:t>
      </w:r>
      <w:bookmarkEnd w:id="118"/>
      <w:bookmarkEnd w:id="119"/>
    </w:p>
    <w:p w14:paraId="36C2FE76">
      <w:pPr>
        <w:bidi w:val="0"/>
        <w:rPr>
          <w:rFonts w:hint="eastAsia"/>
          <w:color w:val="auto"/>
          <w:highlight w:val="none"/>
          <w:lang w:val="en-US" w:eastAsia="zh-CN"/>
        </w:rPr>
      </w:pPr>
    </w:p>
    <w:p w14:paraId="7976F9F8">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为便于甲方与乙方及时沟通及协调，以保证乙方的设计成果文件能更好地体现甲方的建设意图，乙方应根据甲方的要求，分阶段在指定的地点投入本合同约定的专业人员、设备及设施，实施本合同工程的设计工作。</w:t>
      </w:r>
    </w:p>
    <w:p w14:paraId="141EE958">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1、</w:t>
      </w:r>
      <w:r>
        <w:rPr>
          <w:rFonts w:hint="eastAsia"/>
          <w:color w:val="auto"/>
          <w:sz w:val="24"/>
          <w:highlight w:val="none"/>
          <w:lang w:val="zh-CN"/>
        </w:rPr>
        <w:t>乙方应根据项目设计任务及工期要求建立项目组。</w:t>
      </w:r>
    </w:p>
    <w:p w14:paraId="7E33A2D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2、在设计高峰或项目承建单位认为有必要时，设计方必须集中力量确保设计进度。</w:t>
      </w:r>
    </w:p>
    <w:p w14:paraId="3A1A4848">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3、设计单位在明确分工各负其责的基础上，按照招标文件所列要求承诺为本项目合同约定项目指定的设计总负责人、各专业设计负责人、各专业设计人、报建协调人，并向建设管理单位出具相应的授权文件。</w:t>
      </w:r>
    </w:p>
    <w:p w14:paraId="00CBE88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4、项目设计总负责人，各专业设计负责人应能够胜任所承担任务的设计、组织、计划、协调工作。</w:t>
      </w:r>
    </w:p>
    <w:p w14:paraId="025F79A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5、须报送项目设计总负责人、各专业设计负责人、其他参与设计工作的人员姓名、年龄、学历、专业、职称、职务、相关经历和主要技术成果以及在本合同约定项目中负责的设计任务等资料。</w:t>
      </w:r>
    </w:p>
    <w:p w14:paraId="6C1244E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6、必须保证参与本项目各设计单位人员的稳定性，不可随意撤换，且短时离开本地须向项目承建单位请假并指定离开后的协调人，否则必须承担相应责任。</w:t>
      </w:r>
    </w:p>
    <w:p w14:paraId="068C773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eastAsia="宋体"/>
          <w:color w:val="auto"/>
          <w:sz w:val="24"/>
          <w:highlight w:val="none"/>
          <w:lang w:eastAsia="zh-CN"/>
        </w:rPr>
      </w:pPr>
      <w:r>
        <w:rPr>
          <w:rFonts w:hint="eastAsia"/>
          <w:color w:val="auto"/>
          <w:sz w:val="24"/>
          <w:highlight w:val="none"/>
          <w:lang w:val="zh-CN"/>
        </w:rPr>
        <w:t>7、设计单位的设计人员数量、专业水平、专业配套等达不到设计所需时，需更换及补充设计人员。</w:t>
      </w:r>
    </w:p>
    <w:p w14:paraId="16424C7F">
      <w:pPr>
        <w:snapToGrid w:val="0"/>
        <w:spacing w:line="360" w:lineRule="auto"/>
        <w:ind w:firstLine="480"/>
        <w:rPr>
          <w:rFonts w:hint="eastAsia"/>
          <w:color w:val="auto"/>
          <w:sz w:val="24"/>
          <w:highlight w:val="none"/>
        </w:rPr>
      </w:pPr>
    </w:p>
    <w:p w14:paraId="3AC5C606">
      <w:pPr>
        <w:snapToGrid w:val="0"/>
        <w:spacing w:line="360" w:lineRule="auto"/>
        <w:ind w:firstLine="480"/>
        <w:rPr>
          <w:color w:val="auto"/>
          <w:highlight w:val="none"/>
        </w:rPr>
        <w:sectPr>
          <w:footnotePr>
            <w:numRestart w:val="eachPage"/>
          </w:footnotePr>
          <w:pgSz w:w="11906" w:h="16838"/>
          <w:pgMar w:top="1418" w:right="1418" w:bottom="1418" w:left="1418" w:header="851" w:footer="992" w:gutter="0"/>
          <w:pgNumType w:fmt="decimal"/>
          <w:cols w:space="720" w:num="1"/>
          <w:docGrid w:linePitch="312" w:charSpace="0"/>
        </w:sectPr>
      </w:pPr>
    </w:p>
    <w:p w14:paraId="2A46E013">
      <w:pPr>
        <w:pStyle w:val="2"/>
        <w:bidi w:val="0"/>
        <w:rPr>
          <w:rFonts w:hint="eastAsia"/>
          <w:color w:val="auto"/>
          <w:highlight w:val="none"/>
        </w:rPr>
      </w:pPr>
      <w:bookmarkStart w:id="120" w:name="_Toc12824"/>
      <w:bookmarkStart w:id="121" w:name="_Toc29457"/>
      <w:r>
        <w:rPr>
          <w:rFonts w:hint="eastAsia"/>
          <w:color w:val="auto"/>
          <w:highlight w:val="none"/>
        </w:rPr>
        <w:t>第</w:t>
      </w:r>
      <w:r>
        <w:rPr>
          <w:rFonts w:hint="eastAsia"/>
          <w:color w:val="auto"/>
          <w:highlight w:val="none"/>
          <w:lang w:eastAsia="zh-CN"/>
        </w:rPr>
        <w:t>五</w:t>
      </w:r>
      <w:r>
        <w:rPr>
          <w:rFonts w:hint="eastAsia"/>
          <w:color w:val="auto"/>
          <w:highlight w:val="none"/>
        </w:rPr>
        <w:t>章 设计成果提交要求</w:t>
      </w:r>
      <w:bookmarkEnd w:id="120"/>
      <w:bookmarkEnd w:id="121"/>
    </w:p>
    <w:p w14:paraId="74D0714A">
      <w:pPr>
        <w:bidi w:val="0"/>
        <w:rPr>
          <w:rFonts w:hint="eastAsia"/>
          <w:color w:val="auto"/>
          <w:highlight w:val="none"/>
        </w:rPr>
      </w:pPr>
    </w:p>
    <w:p w14:paraId="6B2B3688">
      <w:pPr>
        <w:pStyle w:val="3"/>
        <w:bidi w:val="0"/>
        <w:rPr>
          <w:rFonts w:hint="eastAsia"/>
          <w:color w:val="auto"/>
          <w:highlight w:val="none"/>
        </w:rPr>
      </w:pPr>
      <w:bookmarkStart w:id="122" w:name="_Toc12703"/>
      <w:bookmarkStart w:id="123" w:name="_Toc32225"/>
      <w:r>
        <w:rPr>
          <w:rFonts w:hint="eastAsia"/>
          <w:color w:val="auto"/>
          <w:highlight w:val="none"/>
          <w:lang w:val="en-US" w:eastAsia="zh-CN"/>
        </w:rPr>
        <w:t>5</w:t>
      </w:r>
      <w:r>
        <w:rPr>
          <w:rFonts w:hint="eastAsia"/>
          <w:color w:val="auto"/>
          <w:highlight w:val="none"/>
        </w:rPr>
        <w:t>.1通用要求</w:t>
      </w:r>
      <w:bookmarkEnd w:id="122"/>
      <w:bookmarkEnd w:id="123"/>
    </w:p>
    <w:p w14:paraId="5E63FA05">
      <w:pPr>
        <w:widowControl/>
        <w:numPr>
          <w:ilvl w:val="0"/>
          <w:numId w:val="0"/>
        </w:numPr>
        <w:snapToGrid w:val="0"/>
        <w:spacing w:line="360" w:lineRule="auto"/>
        <w:ind w:firstLine="480"/>
        <w:jc w:val="left"/>
        <w:rPr>
          <w:rFonts w:hint="eastAsia"/>
          <w:color w:val="auto"/>
          <w:sz w:val="24"/>
          <w:highlight w:val="none"/>
          <w:lang w:val="zh-CN"/>
        </w:rPr>
      </w:pPr>
      <w:r>
        <w:rPr>
          <w:rFonts w:hint="eastAsia"/>
          <w:color w:val="auto"/>
          <w:sz w:val="24"/>
          <w:highlight w:val="none"/>
          <w:lang w:val="en-US" w:eastAsia="zh-CN"/>
        </w:rPr>
        <w:t>1、</w:t>
      </w:r>
      <w:r>
        <w:rPr>
          <w:rFonts w:hint="eastAsia"/>
          <w:color w:val="auto"/>
          <w:sz w:val="24"/>
          <w:highlight w:val="none"/>
          <w:lang w:val="zh-CN"/>
        </w:rPr>
        <w:t>设计成果文件要求齐全、完整，内容、深度应符合规定，文字说明、图纸要准确清晰，应达到中华人民共和国建设部颁发的《建筑工程设计文件编制深度规定》设计阶段深度。</w:t>
      </w:r>
    </w:p>
    <w:p w14:paraId="4A63326B">
      <w:pPr>
        <w:widowControl/>
        <w:numPr>
          <w:ilvl w:val="0"/>
          <w:numId w:val="0"/>
        </w:numPr>
        <w:snapToGrid w:val="0"/>
        <w:spacing w:line="360" w:lineRule="auto"/>
        <w:ind w:firstLine="480"/>
        <w:jc w:val="left"/>
        <w:rPr>
          <w:rFonts w:hint="eastAsia"/>
          <w:color w:val="auto"/>
          <w:sz w:val="24"/>
          <w:highlight w:val="none"/>
          <w:lang w:val="zh-CN"/>
        </w:rPr>
      </w:pPr>
      <w:r>
        <w:rPr>
          <w:rFonts w:hint="eastAsia"/>
          <w:color w:val="auto"/>
          <w:sz w:val="24"/>
          <w:highlight w:val="none"/>
          <w:lang w:val="en-US" w:eastAsia="zh-CN"/>
        </w:rPr>
        <w:t>2、</w:t>
      </w:r>
      <w:r>
        <w:rPr>
          <w:rFonts w:hint="eastAsia"/>
          <w:color w:val="auto"/>
          <w:sz w:val="24"/>
          <w:highlight w:val="none"/>
          <w:lang w:val="zh-CN"/>
        </w:rPr>
        <w:t>凡是涉及到报批报建图纸文件，均需要按专业主管部门的报审要求，按时报送，并负责通过审批。</w:t>
      </w:r>
    </w:p>
    <w:p w14:paraId="6CB69547">
      <w:pPr>
        <w:pStyle w:val="3"/>
        <w:bidi w:val="0"/>
        <w:rPr>
          <w:rFonts w:hint="eastAsia"/>
          <w:color w:val="auto"/>
          <w:highlight w:val="none"/>
        </w:rPr>
      </w:pPr>
      <w:bookmarkStart w:id="124" w:name="_Toc24627"/>
      <w:bookmarkStart w:id="125" w:name="_Toc20982"/>
      <w:r>
        <w:rPr>
          <w:rFonts w:hint="eastAsia"/>
          <w:color w:val="auto"/>
          <w:highlight w:val="none"/>
          <w:lang w:val="en-US" w:eastAsia="zh-CN"/>
        </w:rPr>
        <w:t>5</w:t>
      </w:r>
      <w:r>
        <w:rPr>
          <w:rFonts w:hint="eastAsia"/>
          <w:color w:val="auto"/>
          <w:highlight w:val="none"/>
        </w:rPr>
        <w:t>.2设计成果要求</w:t>
      </w:r>
      <w:bookmarkEnd w:id="124"/>
      <w:bookmarkEnd w:id="125"/>
    </w:p>
    <w:p w14:paraId="1D3CCDD2">
      <w:pPr>
        <w:pStyle w:val="4"/>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1初步</w:t>
      </w:r>
      <w:r>
        <w:rPr>
          <w:rFonts w:hint="eastAsia"/>
          <w:color w:val="auto"/>
          <w:highlight w:val="none"/>
        </w:rPr>
        <w:t>设计阶段的成果要求</w:t>
      </w:r>
    </w:p>
    <w:p w14:paraId="4A664CB3">
      <w:pPr>
        <w:bidi w:val="0"/>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设计人应按招标人</w:t>
      </w:r>
      <w:r>
        <w:rPr>
          <w:rFonts w:hint="eastAsia"/>
          <w:color w:val="auto"/>
          <w:highlight w:val="none"/>
          <w:lang w:val="en-US" w:eastAsia="zh-CN"/>
        </w:rPr>
        <w:t>要求进行初步</w:t>
      </w:r>
      <w:r>
        <w:rPr>
          <w:rFonts w:hint="eastAsia"/>
          <w:color w:val="auto"/>
          <w:highlight w:val="none"/>
          <w:lang w:val="zh-CN"/>
        </w:rPr>
        <w:t>设计（对本项目的装修、各设备专业的重大技术问题的解决方案）进行综合技术和经济分析，论证技术上的可行性、适用性和经济上的合理性。</w:t>
      </w:r>
    </w:p>
    <w:p w14:paraId="721157BD">
      <w:pPr>
        <w:bidi w:val="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编制并提交初步设计工作大纲，开展初步设计，提交初步设计图纸，计算工程量及主要设备、材料数量，提出施工方案意见，并提供文字说明及图表资料。</w:t>
      </w:r>
    </w:p>
    <w:p w14:paraId="3AC6B3F0">
      <w:pPr>
        <w:pStyle w:val="4"/>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2初步</w:t>
      </w:r>
      <w:r>
        <w:rPr>
          <w:rFonts w:hint="eastAsia"/>
          <w:color w:val="auto"/>
          <w:highlight w:val="none"/>
        </w:rPr>
        <w:t>设计深度</w:t>
      </w:r>
    </w:p>
    <w:p w14:paraId="541A4536">
      <w:pPr>
        <w:bidi w:val="0"/>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根据批准的装修方案设计进行初步设计。初步设计文件应包括编制设计文件说明书（包括设计总说明和各专业的设计说明）、设计图纸、主要设备及材料表。</w:t>
      </w:r>
    </w:p>
    <w:p w14:paraId="214EB1EB">
      <w:pPr>
        <w:bidi w:val="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初步设计文件的深度和成果应满足国家现行的建筑工程设计文件编制规定和本技术文件的规定和要求，初步设计文件应报送建设单位审查。设计人应参加建设单位组织的初步设计审查会，介绍初步设计成果，并根据审查意见或结论负责完成对不超出原定设计的内容做必要的调整和补充。</w:t>
      </w:r>
    </w:p>
    <w:p w14:paraId="3AECD6B2">
      <w:pPr>
        <w:pStyle w:val="4"/>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3</w:t>
      </w:r>
      <w:r>
        <w:rPr>
          <w:rFonts w:hint="eastAsia"/>
          <w:color w:val="auto"/>
          <w:highlight w:val="none"/>
        </w:rPr>
        <w:t>初步设计成果要求</w:t>
      </w:r>
    </w:p>
    <w:p w14:paraId="753602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初步设计文件应满足审批和进行施工准备的要求，其基本要求应满足但不限于以下方面：</w:t>
      </w:r>
    </w:p>
    <w:p w14:paraId="3F07403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1.</w:t>
      </w:r>
      <w:r>
        <w:rPr>
          <w:rFonts w:hint="eastAsia"/>
          <w:color w:val="auto"/>
          <w:sz w:val="24"/>
          <w:highlight w:val="none"/>
          <w:lang w:val="zh-CN"/>
        </w:rPr>
        <w:t>应符合已审定的装修方案设计；</w:t>
      </w:r>
    </w:p>
    <w:p w14:paraId="622C380A">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2.</w:t>
      </w:r>
      <w:r>
        <w:rPr>
          <w:rFonts w:hint="eastAsia"/>
          <w:color w:val="auto"/>
          <w:sz w:val="24"/>
          <w:highlight w:val="none"/>
          <w:lang w:val="zh-CN"/>
        </w:rPr>
        <w:t>设计中的主要技术和关键技术已经解决；</w:t>
      </w:r>
    </w:p>
    <w:p w14:paraId="438763E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3.</w:t>
      </w:r>
      <w:r>
        <w:rPr>
          <w:rFonts w:hint="eastAsia"/>
          <w:color w:val="auto"/>
          <w:sz w:val="24"/>
          <w:highlight w:val="none"/>
          <w:lang w:val="zh-CN"/>
        </w:rPr>
        <w:t>工程设计概算及设备清单能作为确定工程项目投资的依据；</w:t>
      </w:r>
    </w:p>
    <w:p w14:paraId="2CCE07E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4.</w:t>
      </w:r>
      <w:r>
        <w:rPr>
          <w:rFonts w:hint="eastAsia"/>
          <w:color w:val="auto"/>
          <w:sz w:val="24"/>
          <w:highlight w:val="none"/>
          <w:lang w:val="zh-CN"/>
        </w:rPr>
        <w:t>能据以确定和准备主要设备和材料；</w:t>
      </w:r>
    </w:p>
    <w:p w14:paraId="5D68C476">
      <w:pPr>
        <w:bidi w:val="0"/>
        <w:rPr>
          <w:rFonts w:hint="eastAsia"/>
          <w:color w:val="auto"/>
          <w:highlight w:val="none"/>
          <w:lang w:val="zh-CN"/>
        </w:rPr>
      </w:pPr>
      <w:r>
        <w:rPr>
          <w:rFonts w:hint="eastAsia"/>
          <w:color w:val="auto"/>
          <w:highlight w:val="none"/>
          <w:lang w:val="en-US" w:eastAsia="zh-CN"/>
        </w:rPr>
        <w:t>5.</w:t>
      </w:r>
      <w:r>
        <w:rPr>
          <w:rFonts w:hint="eastAsia"/>
          <w:color w:val="auto"/>
          <w:highlight w:val="none"/>
          <w:lang w:val="zh-CN"/>
        </w:rPr>
        <w:t>能据以进行施工招标标段划分和编制施工招标文件；</w:t>
      </w:r>
    </w:p>
    <w:p w14:paraId="13BDF375">
      <w:pPr>
        <w:bidi w:val="0"/>
        <w:rPr>
          <w:rFonts w:hint="eastAsia"/>
          <w:color w:val="auto"/>
          <w:highlight w:val="none"/>
          <w:lang w:val="zh-CN"/>
        </w:rPr>
      </w:pPr>
      <w:r>
        <w:rPr>
          <w:rFonts w:hint="eastAsia"/>
          <w:color w:val="auto"/>
          <w:highlight w:val="none"/>
          <w:lang w:val="en-US" w:eastAsia="zh-CN"/>
        </w:rPr>
        <w:t>6.</w:t>
      </w:r>
      <w:r>
        <w:rPr>
          <w:rFonts w:hint="eastAsia"/>
          <w:color w:val="auto"/>
          <w:highlight w:val="none"/>
          <w:lang w:val="zh-CN"/>
        </w:rPr>
        <w:t>能据以进行施工图设计；</w:t>
      </w:r>
    </w:p>
    <w:p w14:paraId="4447D77E">
      <w:pPr>
        <w:bidi w:val="0"/>
        <w:rPr>
          <w:rFonts w:hint="eastAsia"/>
          <w:color w:val="auto"/>
          <w:highlight w:val="none"/>
          <w:lang w:val="zh-CN"/>
        </w:rPr>
      </w:pPr>
      <w:r>
        <w:rPr>
          <w:rFonts w:hint="eastAsia"/>
          <w:color w:val="auto"/>
          <w:highlight w:val="none"/>
          <w:lang w:val="en-US" w:eastAsia="zh-CN"/>
        </w:rPr>
        <w:t>7.</w:t>
      </w:r>
      <w:r>
        <w:rPr>
          <w:rFonts w:hint="eastAsia"/>
          <w:color w:val="auto"/>
          <w:highlight w:val="none"/>
          <w:lang w:val="zh-CN"/>
        </w:rPr>
        <w:t>能据以确定施工总体进度安排，进行施工方案研究和施工设备；</w:t>
      </w:r>
    </w:p>
    <w:p w14:paraId="1F6041EF">
      <w:pPr>
        <w:bidi w:val="0"/>
        <w:rPr>
          <w:rFonts w:hint="eastAsia"/>
          <w:color w:val="auto"/>
          <w:highlight w:val="none"/>
          <w:lang w:val="zh-CN"/>
        </w:rPr>
      </w:pPr>
      <w:r>
        <w:rPr>
          <w:rFonts w:hint="eastAsia"/>
          <w:color w:val="auto"/>
          <w:highlight w:val="none"/>
          <w:lang w:val="en-US" w:eastAsia="zh-CN"/>
        </w:rPr>
        <w:t>8.</w:t>
      </w:r>
      <w:r>
        <w:rPr>
          <w:rFonts w:hint="eastAsia"/>
          <w:color w:val="auto"/>
          <w:highlight w:val="none"/>
          <w:lang w:val="zh-CN"/>
        </w:rPr>
        <w:t>初步设计阶段的基础设计应达到满足基础招标的深度。</w:t>
      </w:r>
    </w:p>
    <w:p w14:paraId="531AD5C6">
      <w:pPr>
        <w:pStyle w:val="4"/>
        <w:bidi w:val="0"/>
        <w:rPr>
          <w:rFonts w:hint="eastAsia"/>
          <w:color w:val="auto"/>
          <w:highlight w:val="none"/>
        </w:rPr>
      </w:pP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4</w:t>
      </w:r>
      <w:r>
        <w:rPr>
          <w:rFonts w:hint="eastAsia"/>
          <w:color w:val="auto"/>
          <w:highlight w:val="none"/>
        </w:rPr>
        <w:t>施工图阶段的成果要求</w:t>
      </w:r>
    </w:p>
    <w:p w14:paraId="08961A7A">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eastAsia="zh-CN"/>
        </w:rPr>
        <w:t>1.</w:t>
      </w:r>
      <w:r>
        <w:rPr>
          <w:rFonts w:hint="eastAsia"/>
          <w:color w:val="auto"/>
          <w:sz w:val="24"/>
          <w:highlight w:val="none"/>
          <w:lang w:val="zh-CN"/>
        </w:rPr>
        <w:t>施工图设计工作的目的</w:t>
      </w:r>
    </w:p>
    <w:p w14:paraId="1FF28DD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根据批复的初步设计文件审查意见和设计合同的要求，对所审定的设计方案、技术决定加以具体和深化，最终确定各项工程数量，提出文字说明和满足施工需要的技术规范、招标图纸和详细图表资料等。</w:t>
      </w:r>
    </w:p>
    <w:p w14:paraId="475F9FCF">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施工图设计文件以设计图纸为主，以设计说明为辅。</w:t>
      </w:r>
    </w:p>
    <w:p w14:paraId="04241CDB">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2.</w:t>
      </w:r>
      <w:r>
        <w:rPr>
          <w:rFonts w:hint="eastAsia"/>
          <w:color w:val="auto"/>
          <w:sz w:val="24"/>
          <w:highlight w:val="none"/>
          <w:lang w:val="zh-CN"/>
        </w:rPr>
        <w:t>施工图设计应满足施工招标的要求</w:t>
      </w:r>
    </w:p>
    <w:p w14:paraId="7D6C472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设计人可提出施工招标的标段划分建议，或按招标人的要求进行标段划分。</w:t>
      </w:r>
    </w:p>
    <w:p w14:paraId="0898643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设计人应在合同规定的时间之前分批或一次性提交满足工程施工招投标所需的设计图纸和技术规范，并提供相关配合工作。</w:t>
      </w:r>
    </w:p>
    <w:p w14:paraId="56F415A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施工招标图纸文件应与施工图设计文件相互衔接，并重视限额设计，严格控制工程量，设计参数指标和工程投资，且不应在施工图设计阶段未经招标人同意做出影响建筑结构、设备系统安装运行等的变化。</w:t>
      </w:r>
    </w:p>
    <w:p w14:paraId="4ED896DF">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en-US" w:eastAsia="zh-CN"/>
        </w:rPr>
        <w:t>3.</w:t>
      </w:r>
      <w:r>
        <w:rPr>
          <w:rFonts w:hint="eastAsia"/>
          <w:color w:val="auto"/>
          <w:sz w:val="24"/>
          <w:highlight w:val="none"/>
          <w:lang w:val="zh-CN"/>
        </w:rPr>
        <w:t>施工图设计文件的深度和成果要求</w:t>
      </w:r>
    </w:p>
    <w:p w14:paraId="6F3636A6">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施工图设计文件的深度和成果应满足国家现行的建筑工程设计文件编制规定和本技术文件的规定和要求，包括但不限于以下方面：</w:t>
      </w:r>
    </w:p>
    <w:p w14:paraId="4E2164B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1）能据以编制工程施工图预算；</w:t>
      </w:r>
    </w:p>
    <w:p w14:paraId="345ED19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2）能据以安排工程施工材料、设备定货和非标准设备、构件的制作；</w:t>
      </w:r>
    </w:p>
    <w:p w14:paraId="383D973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3）能据以安排施工实施进度计划和施工工艺流程；</w:t>
      </w:r>
    </w:p>
    <w:p w14:paraId="5069F2D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color w:val="auto"/>
          <w:sz w:val="24"/>
          <w:highlight w:val="none"/>
          <w:lang w:val="zh-CN"/>
        </w:rPr>
      </w:pPr>
      <w:r>
        <w:rPr>
          <w:rFonts w:hint="eastAsia"/>
          <w:color w:val="auto"/>
          <w:sz w:val="24"/>
          <w:highlight w:val="none"/>
          <w:lang w:val="zh-CN"/>
        </w:rPr>
        <w:t>4）能据以进行施工、安装及运行；</w:t>
      </w:r>
    </w:p>
    <w:p w14:paraId="0F3EFDD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color w:val="auto"/>
          <w:sz w:val="24"/>
          <w:highlight w:val="none"/>
          <w:lang w:val="zh-CN"/>
        </w:rPr>
      </w:pPr>
      <w:r>
        <w:rPr>
          <w:rFonts w:hint="eastAsia"/>
          <w:color w:val="auto"/>
          <w:sz w:val="24"/>
          <w:highlight w:val="none"/>
          <w:lang w:val="zh-CN"/>
        </w:rPr>
        <w:t>5）能据以进行工程验收等。</w:t>
      </w:r>
    </w:p>
    <w:p w14:paraId="211C2FA5">
      <w:pPr>
        <w:pStyle w:val="3"/>
        <w:bidi w:val="0"/>
        <w:rPr>
          <w:rFonts w:hint="eastAsia"/>
          <w:color w:val="auto"/>
          <w:highlight w:val="none"/>
        </w:rPr>
      </w:pPr>
      <w:bookmarkStart w:id="126" w:name="_Toc23272"/>
      <w:bookmarkStart w:id="127" w:name="_Toc89"/>
      <w:r>
        <w:rPr>
          <w:rFonts w:hint="eastAsia"/>
          <w:color w:val="auto"/>
          <w:highlight w:val="none"/>
          <w:lang w:val="en-US" w:eastAsia="zh-CN"/>
        </w:rPr>
        <w:t>5</w:t>
      </w:r>
      <w:r>
        <w:rPr>
          <w:rFonts w:hint="eastAsia"/>
          <w:color w:val="auto"/>
          <w:highlight w:val="none"/>
        </w:rPr>
        <w:t>.3设计文件提交份数</w:t>
      </w:r>
      <w:bookmarkEnd w:id="126"/>
      <w:bookmarkEnd w:id="127"/>
    </w:p>
    <w:p w14:paraId="11342A98">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1.投标阶段的图纸和资料</w:t>
      </w:r>
    </w:p>
    <w:p w14:paraId="401043A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cs="宋体"/>
          <w:color w:val="auto"/>
          <w:sz w:val="24"/>
          <w:highlight w:val="none"/>
          <w:lang w:val="en-US" w:eastAsia="zh-CN"/>
        </w:rPr>
        <w:t>投标的</w:t>
      </w:r>
      <w:r>
        <w:rPr>
          <w:rFonts w:hint="eastAsia" w:ascii="宋体" w:hAnsi="宋体" w:eastAsia="宋体" w:cs="宋体"/>
          <w:color w:val="auto"/>
          <w:sz w:val="24"/>
          <w:highlight w:val="none"/>
          <w:lang w:val="en-US" w:eastAsia="zh-CN"/>
        </w:rPr>
        <w:t>设计</w:t>
      </w:r>
      <w:r>
        <w:rPr>
          <w:rFonts w:hint="eastAsia" w:ascii="宋体" w:hAnsi="宋体" w:eastAsia="宋体" w:cs="宋体"/>
          <w:color w:val="auto"/>
          <w:sz w:val="24"/>
          <w:highlight w:val="none"/>
          <w:lang w:val="zh-CN"/>
        </w:rPr>
        <w:t>人应当按照招标文件的要求提交投标文件图纸和资料。</w:t>
      </w:r>
    </w:p>
    <w:p w14:paraId="26AAA96C">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2.方案设计阶段的图纸</w:t>
      </w:r>
    </w:p>
    <w:p w14:paraId="1639E6A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中标的设计人应当按照招标文件的约定完善装修方案设计，在方案设计报审时，设计人应提交满足审批要求的设计成果文件8套，并提交方案设计文件的电子版文件2套。报批过程的资料文件，除上报的资料要求外，额外2套给甲方存档。</w:t>
      </w:r>
    </w:p>
    <w:p w14:paraId="26F9807A">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3.初步设计阶段的图纸</w:t>
      </w:r>
    </w:p>
    <w:p w14:paraId="19E076B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初步设计阶段，设计人应按前述设计深度要求，一次性提交完整的设计成果文件</w:t>
      </w:r>
      <w:r>
        <w:rPr>
          <w:rFonts w:hint="default" w:ascii="宋体" w:hAnsi="宋体" w:eastAsia="宋体" w:cs="宋体"/>
          <w:color w:val="auto"/>
          <w:sz w:val="24"/>
          <w:highlight w:val="none"/>
          <w:lang w:val="en-US"/>
        </w:rPr>
        <w:t>8</w:t>
      </w:r>
      <w:r>
        <w:rPr>
          <w:rFonts w:hint="eastAsia" w:ascii="宋体" w:hAnsi="宋体" w:eastAsia="宋体" w:cs="宋体"/>
          <w:color w:val="auto"/>
          <w:sz w:val="24"/>
          <w:highlight w:val="none"/>
          <w:lang w:val="zh-CN"/>
        </w:rPr>
        <w:t>套（含项目</w:t>
      </w:r>
      <w:r>
        <w:rPr>
          <w:rFonts w:hint="eastAsia" w:ascii="宋体" w:hAnsi="宋体" w:eastAsia="宋体" w:cs="宋体"/>
          <w:color w:val="auto"/>
          <w:sz w:val="24"/>
          <w:highlight w:val="none"/>
          <w:lang w:val="zh-CN" w:eastAsia="zh-CN"/>
        </w:rPr>
        <w:t>概</w:t>
      </w:r>
      <w:r>
        <w:rPr>
          <w:rFonts w:hint="eastAsia" w:ascii="宋体" w:hAnsi="宋体" w:eastAsia="宋体" w:cs="宋体"/>
          <w:color w:val="auto"/>
          <w:sz w:val="24"/>
          <w:highlight w:val="none"/>
          <w:lang w:val="zh-CN"/>
        </w:rPr>
        <w:t>算），并提交全部初步设计文件的电子版文件2套。</w:t>
      </w:r>
    </w:p>
    <w:p w14:paraId="6C622F8E">
      <w:pPr>
        <w:keepNext w:val="0"/>
        <w:keepLines w:val="0"/>
        <w:pageBreakBefore w:val="0"/>
        <w:widowControl/>
        <w:numPr>
          <w:ilvl w:val="0"/>
          <w:numId w:val="0"/>
        </w:numPr>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cs="宋体"/>
          <w:color w:val="auto"/>
          <w:sz w:val="24"/>
          <w:highlight w:val="none"/>
          <w:lang w:val="en-US" w:eastAsia="zh-CN"/>
        </w:rPr>
        <w:t>4</w:t>
      </w:r>
      <w:r>
        <w:rPr>
          <w:rFonts w:hint="eastAsia" w:ascii="宋体" w:hAnsi="宋体" w:eastAsia="宋体" w:cs="宋体"/>
          <w:color w:val="auto"/>
          <w:sz w:val="24"/>
          <w:highlight w:val="none"/>
          <w:lang w:val="zh-CN"/>
        </w:rPr>
        <w:t>.施工设计图阶段的图纸</w:t>
      </w:r>
    </w:p>
    <w:p w14:paraId="47CC17A1">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rPr>
      </w:pPr>
      <w:r>
        <w:rPr>
          <w:rFonts w:hint="eastAsia"/>
          <w:szCs w:val="21"/>
          <w:highlight w:val="none"/>
        </w:rPr>
        <w:t>施工设计</w:t>
      </w:r>
      <w:r>
        <w:rPr>
          <w:rFonts w:hint="eastAsia" w:ascii="宋体" w:hAnsi="宋体" w:eastAsia="宋体" w:cs="宋体"/>
          <w:color w:val="auto"/>
          <w:sz w:val="24"/>
          <w:highlight w:val="none"/>
          <w:lang w:val="zh-CN"/>
        </w:rPr>
        <w:t>阶段，设计人应按要求，一次性提交完整的设计成果文件</w:t>
      </w:r>
      <w:r>
        <w:rPr>
          <w:rFonts w:hint="default" w:ascii="宋体" w:hAnsi="宋体" w:eastAsia="宋体" w:cs="宋体"/>
          <w:color w:val="auto"/>
          <w:sz w:val="24"/>
          <w:highlight w:val="none"/>
          <w:lang w:val="en-US"/>
        </w:rPr>
        <w:t>8</w:t>
      </w:r>
      <w:r>
        <w:rPr>
          <w:rFonts w:hint="eastAsia" w:ascii="宋体" w:hAnsi="宋体" w:eastAsia="宋体" w:cs="宋体"/>
          <w:color w:val="auto"/>
          <w:sz w:val="24"/>
          <w:highlight w:val="none"/>
          <w:lang w:val="zh-CN"/>
        </w:rPr>
        <w:t>套，并提交施工图工程量清单电子文件2套。</w:t>
      </w:r>
    </w:p>
    <w:p w14:paraId="51C5565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eastAsia="zh-CN"/>
        </w:rPr>
      </w:pPr>
      <w:r>
        <w:rPr>
          <w:rFonts w:hint="eastAsia" w:cs="宋体"/>
          <w:color w:val="auto"/>
          <w:sz w:val="24"/>
          <w:highlight w:val="none"/>
          <w:lang w:val="en-US" w:eastAsia="zh-CN"/>
        </w:rPr>
        <w:t>5</w:t>
      </w:r>
      <w:r>
        <w:rPr>
          <w:rFonts w:hint="eastAsia" w:ascii="宋体" w:hAnsi="宋体" w:eastAsia="宋体" w:cs="宋体"/>
          <w:color w:val="auto"/>
          <w:sz w:val="24"/>
          <w:highlight w:val="none"/>
          <w:lang w:val="zh-CN" w:eastAsia="zh-CN"/>
        </w:rPr>
        <w:t>.提交图纸要求</w:t>
      </w:r>
    </w:p>
    <w:p w14:paraId="3CA4C2D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发包人要求设计人提交电子版设计文件的具体形式为：说明部分采用WORD格式文件、图纸采用CAD/PDF格式文件、图形采用JPG格式文件、表格采用WORD或EXCEL格式文件。提交蓝图需分专业，分别折叠成A4后整齐捆绑提交，并做好专业标记。</w:t>
      </w:r>
    </w:p>
    <w:p w14:paraId="6CDE1700">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发包人超过上述约定份数的额外图纸需求另行收费。中标供应商应先提交发包人需求的图纸给发包人，然后提交图纸晒图清单及等额有效发票给发包人，由发包人走流程申请费用支付。不得要求发包人先支付费用再提供图纸。</w:t>
      </w:r>
    </w:p>
    <w:p w14:paraId="76B6CB0E">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lang w:val="zh-CN" w:eastAsia="zh-CN"/>
        </w:rPr>
      </w:pPr>
      <w:r>
        <w:rPr>
          <w:rFonts w:hint="eastAsia" w:cs="宋体"/>
          <w:color w:val="auto"/>
          <w:sz w:val="24"/>
          <w:highlight w:val="none"/>
          <w:lang w:val="en-US" w:eastAsia="zh-CN"/>
        </w:rPr>
        <w:t>6</w:t>
      </w:r>
      <w:r>
        <w:rPr>
          <w:rFonts w:hint="eastAsia" w:ascii="宋体" w:hAnsi="宋体" w:eastAsia="宋体" w:cs="宋体"/>
          <w:color w:val="auto"/>
          <w:sz w:val="24"/>
          <w:highlight w:val="none"/>
          <w:lang w:val="zh-CN" w:eastAsia="zh-CN"/>
        </w:rPr>
        <w:t>.设计人责任</w:t>
      </w:r>
    </w:p>
    <w:p w14:paraId="55848C83">
      <w:pPr>
        <w:spacing w:line="440" w:lineRule="exact"/>
        <w:ind w:firstLine="484" w:firstLineChars="202"/>
        <w:rPr>
          <w:szCs w:val="21"/>
          <w:highlight w:val="none"/>
        </w:rPr>
      </w:pPr>
      <w:r>
        <w:rPr>
          <w:rFonts w:hint="eastAsia"/>
          <w:szCs w:val="21"/>
          <w:highlight w:val="none"/>
        </w:rPr>
        <w:t>设计人未按约定时间提交设计成果的，每超过一日，应减收设计费的千分之五。</w:t>
      </w:r>
    </w:p>
    <w:p w14:paraId="4B9DDD5B">
      <w:pPr>
        <w:spacing w:line="440" w:lineRule="exact"/>
        <w:ind w:firstLine="484" w:firstLineChars="202"/>
        <w:rPr>
          <w:szCs w:val="21"/>
          <w:highlight w:val="none"/>
        </w:rPr>
      </w:pPr>
      <w:r>
        <w:rPr>
          <w:rFonts w:hint="eastAsia"/>
          <w:szCs w:val="21"/>
          <w:highlight w:val="none"/>
        </w:rPr>
        <w:t>设计人对设计资料及文件出现的遗漏或错误负责修改或补充。由于设计错误造成工程质量事故损失，设计人除负责采取补救措施，除赔偿发包人全部损失及按设计收费的10%向发包人支付违约金外，还应按《中华人民共和国建筑法》、《建设工程质量管理条例》、《建设工程勘察设计管理条例》及有关法律法规规定承担相应法律责任。</w:t>
      </w:r>
    </w:p>
    <w:p w14:paraId="24B31C67">
      <w:pPr>
        <w:spacing w:line="440" w:lineRule="exact"/>
        <w:ind w:firstLine="484" w:firstLineChars="202"/>
        <w:rPr>
          <w:szCs w:val="21"/>
          <w:highlight w:val="none"/>
        </w:rPr>
      </w:pPr>
      <w:r>
        <w:rPr>
          <w:rFonts w:hint="eastAsia"/>
          <w:szCs w:val="21"/>
          <w:highlight w:val="none"/>
        </w:rPr>
        <w:t>合同生效后，设计人要求终止或解除合同，设计人应赔偿发包人的全部损失及按双倍预付款支付违约金。</w:t>
      </w:r>
    </w:p>
    <w:p w14:paraId="1CDEB904">
      <w:pPr>
        <w:rPr>
          <w:rFonts w:hint="eastAsia"/>
          <w:color w:val="auto"/>
          <w:highlight w:val="none"/>
        </w:rPr>
      </w:pPr>
    </w:p>
    <w:sectPr>
      <w:footerReference r:id="rId8" w:type="default"/>
      <w:footnotePr>
        <w:numRestart w:val="eachPage"/>
      </w:footnotePr>
      <w:pgSz w:w="11906" w:h="16838"/>
      <w:pgMar w:top="1418" w:right="1418" w:bottom="1418" w:left="1418"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E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6843">
    <w:pPr>
      <w:tabs>
        <w:tab w:val="center" w:pos="4153"/>
        <w:tab w:val="right" w:pos="8306"/>
      </w:tabs>
      <w:snapToGrid w:val="0"/>
      <w:jc w:val="left"/>
      <w:rPr>
        <w:rFonts w:ascii="Times New Roman"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421D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E421D8">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BD5D9">
    <w:pPr>
      <w:framePr w:wrap="around" w:vAnchor="text" w:hAnchor="margin" w:xAlign="center" w:y="1"/>
      <w:tabs>
        <w:tab w:val="center" w:pos="4153"/>
        <w:tab w:val="right" w:pos="8306"/>
      </w:tabs>
      <w:snapToGrid w:val="0"/>
      <w:jc w:val="left"/>
      <w:textAlignment w:val="baseline"/>
      <w:rPr>
        <w:rFonts w:hint="eastAsia" w:ascii="Times New Roman"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45AE8">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545AE8">
                    <w:pPr>
                      <w:pStyle w:val="1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E5480">
    <w:pPr>
      <w:tabs>
        <w:tab w:val="center" w:pos="4153"/>
        <w:tab w:val="right" w:pos="8306"/>
      </w:tabs>
      <w:snapToGrid w:val="0"/>
      <w:jc w:val="center"/>
      <w:rPr>
        <w:rFonts w:ascii="Times New Roman" w:hAnsi="Times New Roman"/>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841CC">
                          <w:pPr>
                            <w:tabs>
                              <w:tab w:val="center" w:pos="4153"/>
                              <w:tab w:val="right" w:pos="8306"/>
                            </w:tabs>
                            <w:snapToGrid w:val="0"/>
                            <w:jc w:val="cente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48</w:t>
                          </w:r>
                          <w:r>
                            <w:rPr>
                              <w:rFonts w:ascii="Times New Roman" w:hAnsi="Times New Roman"/>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8841CC">
                    <w:pPr>
                      <w:tabs>
                        <w:tab w:val="center" w:pos="4153"/>
                        <w:tab w:val="right" w:pos="8306"/>
                      </w:tabs>
                      <w:snapToGrid w:val="0"/>
                      <w:jc w:val="center"/>
                    </w:pPr>
                    <w:r>
                      <w:rPr>
                        <w:rFonts w:ascii="Times New Roman" w:hAnsi="Times New Roman"/>
                        <w:sz w:val="18"/>
                      </w:rPr>
                      <w:fldChar w:fldCharType="begin"/>
                    </w:r>
                    <w:r>
                      <w:rPr>
                        <w:rFonts w:ascii="Times New Roman" w:hAnsi="Times New Roman"/>
                        <w:sz w:val="18"/>
                      </w:rPr>
                      <w:instrText xml:space="preserve">PAGE</w:instrText>
                    </w:r>
                    <w:r>
                      <w:rPr>
                        <w:rFonts w:ascii="Times New Roman" w:hAnsi="Times New Roman"/>
                        <w:sz w:val="18"/>
                      </w:rPr>
                      <w:fldChar w:fldCharType="separate"/>
                    </w:r>
                    <w:r>
                      <w:rPr>
                        <w:rFonts w:ascii="Times New Roman" w:hAnsi="Times New Roman"/>
                        <w:sz w:val="18"/>
                      </w:rPr>
                      <w:t>48</w:t>
                    </w:r>
                    <w:r>
                      <w:rPr>
                        <w:rFonts w:ascii="Times New Roman" w:hAnsi="Times New Roman"/>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B814">
    <w:pPr>
      <w:tabs>
        <w:tab w:val="center" w:pos="4153"/>
        <w:tab w:val="right" w:pos="8306"/>
      </w:tabs>
      <w:snapToGrid w:val="0"/>
      <w:rPr>
        <w:rFonts w:hint="eastAsia"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98776"/>
    <w:multiLevelType w:val="singleLevel"/>
    <w:tmpl w:val="B1798776"/>
    <w:lvl w:ilvl="0" w:tentative="0">
      <w:start w:val="1"/>
      <w:numFmt w:val="decimal"/>
      <w:suff w:val="nothing"/>
      <w:lvlText w:val="%1、"/>
      <w:lvlJc w:val="left"/>
    </w:lvl>
  </w:abstractNum>
  <w:abstractNum w:abstractNumId="1">
    <w:nsid w:val="2BEA822B"/>
    <w:multiLevelType w:val="multilevel"/>
    <w:tmpl w:val="2BEA822B"/>
    <w:lvl w:ilvl="0" w:tentative="0">
      <w:start w:val="1"/>
      <w:numFmt w:val="chineseCounting"/>
      <w:suff w:val="space"/>
      <w:lvlText w:val="第%1章 "/>
      <w:lvlJc w:val="center"/>
      <w:pPr>
        <w:tabs>
          <w:tab w:val="left" w:pos="0"/>
        </w:tabs>
        <w:ind w:left="0" w:firstLine="0"/>
      </w:pPr>
      <w:rPr>
        <w:rFonts w:hint="eastAsia" w:ascii="Times New Roman" w:hAnsi="Times New Roman" w:eastAsia="黑体" w:cs="黑体"/>
        <w:sz w:val="32"/>
        <w:szCs w:val="32"/>
      </w:rPr>
    </w:lvl>
    <w:lvl w:ilvl="1" w:tentative="0">
      <w:start w:val="1"/>
      <w:numFmt w:val="decimal"/>
      <w:isLgl/>
      <w:suff w:val="nothing"/>
      <w:lvlText w:val="%1.%2 "/>
      <w:lvlJc w:val="left"/>
      <w:pPr>
        <w:ind w:left="0" w:firstLine="0"/>
      </w:pPr>
      <w:rPr>
        <w:rFonts w:hint="eastAsia" w:ascii="黑体" w:hAnsi="黑体" w:eastAsia="黑体" w:cs="黑体"/>
        <w:sz w:val="28"/>
        <w:szCs w:val="28"/>
      </w:rPr>
    </w:lvl>
    <w:lvl w:ilvl="2" w:tentative="0">
      <w:start w:val="1"/>
      <w:numFmt w:val="decimal"/>
      <w:isLgl/>
      <w:suff w:val="nothing"/>
      <w:lvlText w:val="%1.%2.%3 "/>
      <w:lvlJc w:val="left"/>
      <w:pPr>
        <w:ind w:left="0" w:leftChars="0" w:firstLine="0" w:firstLineChars="0"/>
      </w:pPr>
      <w:rPr>
        <w:rFonts w:hint="eastAsia" w:ascii="宋体" w:hAnsi="宋体" w:eastAsia="宋体" w:cs="宋体"/>
        <w:sz w:val="24"/>
        <w:szCs w:val="24"/>
      </w:rPr>
    </w:lvl>
    <w:lvl w:ilvl="3" w:tentative="0">
      <w:start w:val="1"/>
      <w:numFmt w:val="decimal"/>
      <w:pStyle w:val="5"/>
      <w:isLgl/>
      <w:suff w:val="space"/>
      <w:lvlText w:val="%1.%2.%3.%4 "/>
      <w:lvlJc w:val="left"/>
      <w:pPr>
        <w:tabs>
          <w:tab w:val="left" w:pos="420"/>
        </w:tabs>
        <w:ind w:left="0" w:firstLine="0"/>
      </w:pPr>
      <w:rPr>
        <w:rFonts w:hint="eastAsia" w:ascii="Times New Roman" w:hAnsi="Times New Roman" w:eastAsia="仿宋_GB2312" w:cs="Times New Roman"/>
        <w:sz w:val="28"/>
        <w:szCs w:val="28"/>
      </w:rPr>
    </w:lvl>
    <w:lvl w:ilvl="4" w:tentative="0">
      <w:start w:val="1"/>
      <w:numFmt w:val="decimal"/>
      <w:isLgl/>
      <w:suff w:val="nothing"/>
      <w:lvlText w:val="%5、"/>
      <w:lvlJc w:val="left"/>
      <w:pPr>
        <w:tabs>
          <w:tab w:val="left" w:pos="420"/>
        </w:tabs>
        <w:ind w:left="-13" w:firstLine="567"/>
      </w:pPr>
      <w:rPr>
        <w:rFonts w:hint="eastAsia" w:ascii="Times New Roman" w:hAnsi="Times New Roman" w:eastAsia="仿宋_GB2312" w:cs="Times New Roman"/>
        <w:sz w:val="28"/>
        <w:szCs w:val="28"/>
      </w:rPr>
    </w:lvl>
    <w:lvl w:ilvl="5" w:tentative="0">
      <w:start w:val="1"/>
      <w:numFmt w:val="decimalFullWidth"/>
      <w:isLgl/>
      <w:suff w:val="space"/>
      <w:lvlText w:val="（%6）"/>
      <w:lvlJc w:val="left"/>
      <w:pPr>
        <w:tabs>
          <w:tab w:val="left" w:pos="420"/>
        </w:tabs>
        <w:ind w:left="0" w:firstLine="567"/>
      </w:pPr>
      <w:rPr>
        <w:rFonts w:hint="eastAsia" w:ascii="Times New Roman" w:hAnsi="Times New Roman" w:eastAsia="仿宋_GB2312" w:cs="Times New Roman"/>
        <w:sz w:val="28"/>
        <w:szCs w:val="28"/>
      </w:rPr>
    </w:lvl>
    <w:lvl w:ilvl="6" w:tentative="0">
      <w:start w:val="1"/>
      <w:numFmt w:val="decimalEnclosedCircleChinese"/>
      <w:suff w:val="space"/>
      <w:lvlText w:val="%7"/>
      <w:lvlJc w:val="left"/>
      <w:pPr>
        <w:tabs>
          <w:tab w:val="left" w:pos="420"/>
        </w:tabs>
        <w:ind w:left="0" w:firstLine="567"/>
      </w:pPr>
      <w:rPr>
        <w:rFonts w:hint="eastAsia" w:ascii="Times New Roman" w:hAnsi="Times New Roman" w:eastAsia="仿宋_GB2312" w:cs="Times New Roman"/>
        <w:sz w:val="28"/>
        <w:szCs w:val="28"/>
      </w:rPr>
    </w:lvl>
    <w:lvl w:ilvl="7" w:tentative="0">
      <w:start w:val="1"/>
      <w:numFmt w:val="decimal"/>
      <w:lvlRestart w:val="2"/>
      <w:pStyle w:val="7"/>
      <w:isLgl/>
      <w:suff w:val="space"/>
      <w:lvlText w:val="图%1-%2-%8 "/>
      <w:lvlJc w:val="center"/>
      <w:pPr>
        <w:tabs>
          <w:tab w:val="left" w:pos="0"/>
        </w:tabs>
        <w:ind w:left="0" w:firstLine="0"/>
      </w:pPr>
      <w:rPr>
        <w:rFonts w:hint="eastAsia" w:ascii="黑体" w:hAnsi="黑体" w:eastAsia="黑体" w:cs="黑体"/>
        <w:b w:val="0"/>
        <w:sz w:val="28"/>
        <w:szCs w:val="28"/>
      </w:rPr>
    </w:lvl>
    <w:lvl w:ilvl="8" w:tentative="0">
      <w:start w:val="1"/>
      <w:numFmt w:val="decimal"/>
      <w:lvlRestart w:val="2"/>
      <w:pStyle w:val="8"/>
      <w:isLgl/>
      <w:suff w:val="space"/>
      <w:lvlText w:val="表%1-%2-%9 "/>
      <w:lvlJc w:val="left"/>
      <w:pPr>
        <w:tabs>
          <w:tab w:val="left" w:pos="0"/>
        </w:tabs>
        <w:ind w:left="0" w:firstLine="0"/>
      </w:pPr>
      <w:rPr>
        <w:rFonts w:hint="eastAsia" w:ascii="仿宋" w:hAnsi="仿宋" w:eastAsia="仿宋" w:cs="仿宋"/>
        <w:sz w:val="21"/>
        <w:szCs w:val="21"/>
      </w:rPr>
    </w:lvl>
  </w:abstractNum>
  <w:abstractNum w:abstractNumId="2">
    <w:nsid w:val="5A05312E"/>
    <w:multiLevelType w:val="singleLevel"/>
    <w:tmpl w:val="5A05312E"/>
    <w:lvl w:ilvl="0" w:tentative="0">
      <w:start w:val="1"/>
      <w:numFmt w:val="decimal"/>
      <w:suff w:val="nothing"/>
      <w:lvlText w:val="%1、"/>
      <w:lvlJc w:val="left"/>
    </w:lvl>
  </w:abstractNum>
  <w:abstractNum w:abstractNumId="3">
    <w:nsid w:val="688B4034"/>
    <w:multiLevelType w:val="singleLevel"/>
    <w:tmpl w:val="688B4034"/>
    <w:lvl w:ilvl="0" w:tentative="0">
      <w:start w:val="1"/>
      <w:numFmt w:val="decimal"/>
      <w:suff w:val="nothing"/>
      <w:lvlText w:val="%1．"/>
      <w:lvlJc w:val="left"/>
      <w:pPr>
        <w:ind w:left="0" w:firstLine="400"/>
      </w:pPr>
      <w:rPr>
        <w:rFonts w:hint="default"/>
      </w:rPr>
    </w:lvl>
  </w:abstractNum>
  <w:abstractNum w:abstractNumId="4">
    <w:nsid w:val="7782B0B1"/>
    <w:multiLevelType w:val="singleLevel"/>
    <w:tmpl w:val="7782B0B1"/>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2OGYyOTBlYWRjZTc4YjkwMTAyYjlmYjk4Zjk4YWQifQ=="/>
    <w:docVar w:name="KSO_WPS_MARK_KEY" w:val="1eba6927-297f-47d8-b78b-769ab5944679"/>
  </w:docVars>
  <w:rsids>
    <w:rsidRoot w:val="00000000"/>
    <w:rsid w:val="002F2126"/>
    <w:rsid w:val="01E762EA"/>
    <w:rsid w:val="02106FAA"/>
    <w:rsid w:val="02C57F62"/>
    <w:rsid w:val="058673AB"/>
    <w:rsid w:val="063E534B"/>
    <w:rsid w:val="065E48BC"/>
    <w:rsid w:val="07372A29"/>
    <w:rsid w:val="0A38034B"/>
    <w:rsid w:val="0B652C59"/>
    <w:rsid w:val="0C1E1FDA"/>
    <w:rsid w:val="0C850E36"/>
    <w:rsid w:val="0D636CFF"/>
    <w:rsid w:val="0EA762D2"/>
    <w:rsid w:val="106229F8"/>
    <w:rsid w:val="109D7554"/>
    <w:rsid w:val="10CA2291"/>
    <w:rsid w:val="10D135BB"/>
    <w:rsid w:val="12DE7825"/>
    <w:rsid w:val="13F30E94"/>
    <w:rsid w:val="149931DA"/>
    <w:rsid w:val="156C57C7"/>
    <w:rsid w:val="18D40DEA"/>
    <w:rsid w:val="194C3787"/>
    <w:rsid w:val="19561BC7"/>
    <w:rsid w:val="19590201"/>
    <w:rsid w:val="1A516D2C"/>
    <w:rsid w:val="1A9A6E87"/>
    <w:rsid w:val="1B3477C6"/>
    <w:rsid w:val="1B9B66CC"/>
    <w:rsid w:val="1C1442B7"/>
    <w:rsid w:val="1D1A3A10"/>
    <w:rsid w:val="1F8D7577"/>
    <w:rsid w:val="1FA752D0"/>
    <w:rsid w:val="1FB10709"/>
    <w:rsid w:val="1FB753CF"/>
    <w:rsid w:val="20060454"/>
    <w:rsid w:val="20FC21BE"/>
    <w:rsid w:val="21BC592B"/>
    <w:rsid w:val="21EB5647"/>
    <w:rsid w:val="22E77FAD"/>
    <w:rsid w:val="237C10C0"/>
    <w:rsid w:val="25C1725E"/>
    <w:rsid w:val="25E847EB"/>
    <w:rsid w:val="26AE7C98"/>
    <w:rsid w:val="26B81724"/>
    <w:rsid w:val="27A35B00"/>
    <w:rsid w:val="28153891"/>
    <w:rsid w:val="28BC1F5F"/>
    <w:rsid w:val="28C7180D"/>
    <w:rsid w:val="28D728F5"/>
    <w:rsid w:val="2AF94679"/>
    <w:rsid w:val="2D067B3E"/>
    <w:rsid w:val="2DC14652"/>
    <w:rsid w:val="2EDD3DA6"/>
    <w:rsid w:val="303D4735"/>
    <w:rsid w:val="304324BF"/>
    <w:rsid w:val="30554808"/>
    <w:rsid w:val="308275EA"/>
    <w:rsid w:val="30A56B20"/>
    <w:rsid w:val="31C10AE5"/>
    <w:rsid w:val="326650FE"/>
    <w:rsid w:val="33B10912"/>
    <w:rsid w:val="33C148CD"/>
    <w:rsid w:val="349B3370"/>
    <w:rsid w:val="357A11D7"/>
    <w:rsid w:val="36C97D20"/>
    <w:rsid w:val="37872363"/>
    <w:rsid w:val="3875539D"/>
    <w:rsid w:val="38D05770"/>
    <w:rsid w:val="3A5B4916"/>
    <w:rsid w:val="3AA66587"/>
    <w:rsid w:val="3B7A43D3"/>
    <w:rsid w:val="3BB014AF"/>
    <w:rsid w:val="3C8C38CA"/>
    <w:rsid w:val="3DC83692"/>
    <w:rsid w:val="3ED25BE0"/>
    <w:rsid w:val="3F5605BF"/>
    <w:rsid w:val="3FF1171C"/>
    <w:rsid w:val="42416DD3"/>
    <w:rsid w:val="42941478"/>
    <w:rsid w:val="42972F97"/>
    <w:rsid w:val="42A6503E"/>
    <w:rsid w:val="42B234B5"/>
    <w:rsid w:val="43233385"/>
    <w:rsid w:val="4466277E"/>
    <w:rsid w:val="459724FD"/>
    <w:rsid w:val="460F020E"/>
    <w:rsid w:val="47486A40"/>
    <w:rsid w:val="48265A91"/>
    <w:rsid w:val="49303FC1"/>
    <w:rsid w:val="49FF0813"/>
    <w:rsid w:val="4A0A0924"/>
    <w:rsid w:val="4A36589C"/>
    <w:rsid w:val="4BE67866"/>
    <w:rsid w:val="525D60DA"/>
    <w:rsid w:val="530F1218"/>
    <w:rsid w:val="566D3E5D"/>
    <w:rsid w:val="58103113"/>
    <w:rsid w:val="5A082425"/>
    <w:rsid w:val="5B7E6046"/>
    <w:rsid w:val="5C0B0184"/>
    <w:rsid w:val="5C1271C4"/>
    <w:rsid w:val="5D6C3B38"/>
    <w:rsid w:val="5DC97E04"/>
    <w:rsid w:val="5DD10DED"/>
    <w:rsid w:val="5E414336"/>
    <w:rsid w:val="5EA82487"/>
    <w:rsid w:val="5EB629D1"/>
    <w:rsid w:val="5EBA0139"/>
    <w:rsid w:val="5F1B13C5"/>
    <w:rsid w:val="5FEA6A7A"/>
    <w:rsid w:val="6059172F"/>
    <w:rsid w:val="634354F1"/>
    <w:rsid w:val="63A127A5"/>
    <w:rsid w:val="647E7152"/>
    <w:rsid w:val="64DC3870"/>
    <w:rsid w:val="65C60DEB"/>
    <w:rsid w:val="66177BCF"/>
    <w:rsid w:val="66394B8E"/>
    <w:rsid w:val="66A52D09"/>
    <w:rsid w:val="67A1093F"/>
    <w:rsid w:val="68420A40"/>
    <w:rsid w:val="68746323"/>
    <w:rsid w:val="69AB27D2"/>
    <w:rsid w:val="6B77025B"/>
    <w:rsid w:val="6DA16B2A"/>
    <w:rsid w:val="6DB713C5"/>
    <w:rsid w:val="6F77706F"/>
    <w:rsid w:val="70360035"/>
    <w:rsid w:val="712D267F"/>
    <w:rsid w:val="71C542F0"/>
    <w:rsid w:val="729329A3"/>
    <w:rsid w:val="73B00132"/>
    <w:rsid w:val="74392A0E"/>
    <w:rsid w:val="74471CA9"/>
    <w:rsid w:val="74473A2C"/>
    <w:rsid w:val="752B5127"/>
    <w:rsid w:val="7543445D"/>
    <w:rsid w:val="76487F5B"/>
    <w:rsid w:val="772D7053"/>
    <w:rsid w:val="78740BF6"/>
    <w:rsid w:val="78990E6B"/>
    <w:rsid w:val="793163A9"/>
    <w:rsid w:val="793D6783"/>
    <w:rsid w:val="796B2BDF"/>
    <w:rsid w:val="7A1B7E60"/>
    <w:rsid w:val="7A287F8D"/>
    <w:rsid w:val="7B17273F"/>
    <w:rsid w:val="7B1E48C1"/>
    <w:rsid w:val="7B3B3C83"/>
    <w:rsid w:val="7BDF52A0"/>
    <w:rsid w:val="7C865E05"/>
    <w:rsid w:val="7D0D59F0"/>
    <w:rsid w:val="7D78097A"/>
    <w:rsid w:val="7DC3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0" w:firstLineChars="200"/>
      <w:jc w:val="both"/>
    </w:pPr>
    <w:rPr>
      <w:rFonts w:ascii="宋体" w:hAnsi="宋体" w:eastAsia="宋体" w:cs="宋体"/>
      <w:sz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360" w:lineRule="auto"/>
      <w:ind w:firstLine="0" w:firstLineChars="0"/>
      <w:jc w:val="center"/>
      <w:outlineLvl w:val="0"/>
    </w:pPr>
    <w:rPr>
      <w:b/>
      <w:kern w:val="44"/>
      <w:sz w:val="36"/>
    </w:rPr>
  </w:style>
  <w:style w:type="paragraph" w:styleId="3">
    <w:name w:val="heading 2"/>
    <w:basedOn w:val="1"/>
    <w:next w:val="1"/>
    <w:link w:val="25"/>
    <w:unhideWhenUsed/>
    <w:qFormat/>
    <w:uiPriority w:val="0"/>
    <w:pPr>
      <w:keepNext/>
      <w:keepLines/>
      <w:numPr>
        <w:ilvl w:val="1"/>
        <w:numId w:val="0"/>
      </w:numPr>
      <w:tabs>
        <w:tab w:val="left" w:pos="0"/>
        <w:tab w:val="left" w:pos="420"/>
      </w:tabs>
      <w:spacing w:line="360" w:lineRule="auto"/>
      <w:ind w:firstLineChars="0"/>
      <w:outlineLvl w:val="1"/>
    </w:pPr>
    <w:rPr>
      <w:rFonts w:ascii="Times New Roman" w:hAnsi="Times New Roman"/>
      <w:b/>
      <w:bCs/>
      <w:sz w:val="28"/>
    </w:rPr>
  </w:style>
  <w:style w:type="paragraph" w:styleId="4">
    <w:name w:val="heading 3"/>
    <w:basedOn w:val="1"/>
    <w:next w:val="1"/>
    <w:unhideWhenUsed/>
    <w:qFormat/>
    <w:uiPriority w:val="0"/>
    <w:pPr>
      <w:keepNext/>
      <w:keepLines/>
      <w:numPr>
        <w:ilvl w:val="2"/>
        <w:numId w:val="0"/>
      </w:numPr>
      <w:tabs>
        <w:tab w:val="left" w:pos="0"/>
        <w:tab w:val="left" w:pos="3398"/>
        <w:tab w:val="left" w:pos="3965"/>
      </w:tabs>
      <w:ind w:left="0" w:firstLine="0" w:firstLineChars="0"/>
      <w:jc w:val="left"/>
      <w:outlineLvl w:val="2"/>
    </w:pPr>
    <w:rPr>
      <w:rFonts w:ascii="Times New Roman" w:hAnsi="Times New Roman"/>
      <w:bCs/>
    </w:rPr>
  </w:style>
  <w:style w:type="paragraph" w:styleId="5">
    <w:name w:val="heading 4"/>
    <w:basedOn w:val="1"/>
    <w:next w:val="1"/>
    <w:link w:val="26"/>
    <w:unhideWhenUsed/>
    <w:qFormat/>
    <w:uiPriority w:val="0"/>
    <w:pPr>
      <w:keepNext/>
      <w:keepLines/>
      <w:numPr>
        <w:ilvl w:val="3"/>
        <w:numId w:val="1"/>
      </w:numPr>
      <w:tabs>
        <w:tab w:val="left" w:pos="0"/>
      </w:tabs>
      <w:ind w:firstLineChars="0"/>
      <w:outlineLvl w:val="3"/>
    </w:pPr>
    <w:rPr>
      <w:rFonts w:ascii="仿宋_GB2312" w:hAnsi="仿宋_GB2312" w:cs="仿宋_GB2312"/>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8"/>
    <w:basedOn w:val="1"/>
    <w:next w:val="1"/>
    <w:unhideWhenUsed/>
    <w:qFormat/>
    <w:uiPriority w:val="0"/>
    <w:pPr>
      <w:keepLines/>
      <w:numPr>
        <w:ilvl w:val="7"/>
        <w:numId w:val="1"/>
      </w:numPr>
      <w:tabs>
        <w:tab w:val="center" w:pos="0"/>
        <w:tab w:val="left" w:pos="420"/>
      </w:tabs>
      <w:ind w:firstLineChars="0"/>
      <w:jc w:val="center"/>
      <w:outlineLvl w:val="7"/>
    </w:pPr>
    <w:rPr>
      <w:rFonts w:ascii="Arial" w:hAnsi="Arial" w:eastAsia="黑体"/>
      <w:color w:val="000000"/>
    </w:rPr>
  </w:style>
  <w:style w:type="paragraph" w:styleId="8">
    <w:name w:val="heading 9"/>
    <w:basedOn w:val="1"/>
    <w:next w:val="1"/>
    <w:unhideWhenUsed/>
    <w:qFormat/>
    <w:uiPriority w:val="0"/>
    <w:pPr>
      <w:keepNext/>
      <w:keepLines/>
      <w:numPr>
        <w:ilvl w:val="8"/>
        <w:numId w:val="1"/>
      </w:numPr>
      <w:snapToGrid w:val="0"/>
      <w:ind w:firstLineChars="0"/>
      <w:outlineLvl w:val="8"/>
    </w:pPr>
    <w:rPr>
      <w:rFonts w:ascii="Times New Roman" w:hAnsi="Times New Roman"/>
      <w:color w:val="000000"/>
      <w:sz w:val="21"/>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0"/>
    <w:pPr>
      <w:ind w:left="1260" w:firstLine="0" w:firstLineChars="0"/>
      <w:jc w:val="left"/>
    </w:pPr>
    <w:rPr>
      <w:rFonts w:ascii="Times New Roman" w:hAnsi="Times New Roman" w:eastAsia="宋体"/>
      <w:sz w:val="18"/>
      <w:szCs w:val="18"/>
    </w:rPr>
  </w:style>
  <w:style w:type="paragraph" w:styleId="10">
    <w:name w:val="annotation text"/>
    <w:basedOn w:val="1"/>
    <w:qFormat/>
    <w:uiPriority w:val="0"/>
    <w:pPr>
      <w:jc w:val="left"/>
    </w:pPr>
    <w:rPr>
      <w:szCs w:val="20"/>
    </w:rPr>
  </w:style>
  <w:style w:type="paragraph" w:styleId="11">
    <w:name w:val="Body Text"/>
    <w:basedOn w:val="1"/>
    <w:qFormat/>
    <w:uiPriority w:val="0"/>
    <w:pPr>
      <w:spacing w:after="120"/>
    </w:pPr>
  </w:style>
  <w:style w:type="paragraph" w:styleId="12">
    <w:name w:val="Plain Text"/>
    <w:basedOn w:val="1"/>
    <w:next w:val="1"/>
    <w:qFormat/>
    <w:uiPriority w:val="0"/>
    <w:rPr>
      <w:rFonts w:ascii="宋体" w:hAnsi="宋体" w:cs="Courier New"/>
      <w:sz w:val="20"/>
      <w:szCs w:val="20"/>
      <w:lang w:val="zh-CN"/>
    </w:rPr>
  </w:style>
  <w:style w:type="paragraph" w:styleId="13">
    <w:name w:val="footer"/>
    <w:basedOn w:val="1"/>
    <w:qFormat/>
    <w:uiPriority w:val="0"/>
    <w:pPr>
      <w:tabs>
        <w:tab w:val="center" w:pos="4153"/>
        <w:tab w:val="right" w:pos="8306"/>
      </w:tabs>
      <w:jc w:val="left"/>
    </w:pPr>
    <w:rPr>
      <w:rFonts w:cs="Times New Roman"/>
      <w:color w:val="auto"/>
      <w:sz w:val="18"/>
      <w:szCs w:val="24"/>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Title"/>
    <w:basedOn w:val="1"/>
    <w:next w:val="1"/>
    <w:qFormat/>
    <w:uiPriority w:val="0"/>
    <w:pPr>
      <w:spacing w:after="240" w:line="360" w:lineRule="auto"/>
      <w:jc w:val="center"/>
      <w:outlineLvl w:val="0"/>
    </w:pPr>
    <w:rPr>
      <w:rFonts w:ascii="等线 Light" w:hAnsi="等线 Light" w:eastAsia="黑体"/>
      <w:bCs/>
      <w:szCs w:val="32"/>
    </w:rPr>
  </w:style>
  <w:style w:type="table" w:styleId="19">
    <w:name w:val="Table Grid"/>
    <w:basedOn w:val="18"/>
    <w:qFormat/>
    <w:uiPriority w:val="0"/>
    <w:pPr>
      <w:widowControl/>
      <w:autoSpaceDE/>
      <w:autoSpaceDN/>
      <w:spacing w:before="0" w:after="0" w:line="240" w:lineRule="auto"/>
      <w:ind w:left="0" w:firstLine="0"/>
    </w:pPr>
    <w:rPr>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unhideWhenUsed/>
    <w:qFormat/>
    <w:uiPriority w:val="99"/>
    <w:rPr>
      <w:sz w:val="21"/>
      <w:szCs w:val="21"/>
    </w:rPr>
  </w:style>
  <w:style w:type="paragraph" w:customStyle="1" w:styleId="22">
    <w:name w:val="PlainText"/>
    <w:basedOn w:val="1"/>
    <w:qFormat/>
    <w:uiPriority w:val="0"/>
    <w:pPr>
      <w:textAlignment w:val="baseline"/>
    </w:pPr>
    <w:rPr>
      <w:rFonts w:ascii="宋体" w:hAnsi="Courier New"/>
      <w:kern w:val="0"/>
      <w:sz w:val="20"/>
      <w:szCs w:val="20"/>
    </w:rPr>
  </w:style>
  <w:style w:type="paragraph" w:customStyle="1" w:styleId="23">
    <w:name w:val="_Style 3"/>
    <w:basedOn w:val="1"/>
    <w:qFormat/>
    <w:uiPriority w:val="0"/>
    <w:pPr>
      <w:ind w:firstLine="420" w:firstLineChars="200"/>
    </w:pPr>
    <w:rPr>
      <w:rFonts w:ascii="等线" w:hAnsi="等线" w:eastAsia="等线"/>
      <w:sz w:val="20"/>
    </w:rPr>
  </w:style>
  <w:style w:type="paragraph" w:customStyle="1" w:styleId="24">
    <w:name w:val="样式 宋体 四号 首行缩进:  2 字符"/>
    <w:basedOn w:val="1"/>
    <w:qFormat/>
    <w:uiPriority w:val="0"/>
    <w:rPr>
      <w:rFonts w:cs="宋体"/>
      <w:color w:val="000000"/>
      <w:szCs w:val="20"/>
    </w:rPr>
  </w:style>
  <w:style w:type="character" w:customStyle="1" w:styleId="25">
    <w:name w:val="标题 2 字符"/>
    <w:link w:val="3"/>
    <w:qFormat/>
    <w:uiPriority w:val="0"/>
    <w:rPr>
      <w:rFonts w:ascii="Times New Roman" w:hAnsi="Times New Roman" w:eastAsia="宋体"/>
      <w:b/>
      <w:bCs/>
      <w:sz w:val="28"/>
    </w:rPr>
  </w:style>
  <w:style w:type="character" w:customStyle="1" w:styleId="26">
    <w:name w:val="标题 4 字符"/>
    <w:link w:val="5"/>
    <w:qFormat/>
    <w:uiPriority w:val="0"/>
    <w:rPr>
      <w:rFonts w:ascii="仿宋_GB2312" w:hAnsi="仿宋_GB2312" w:cs="仿宋_GB2312"/>
    </w:rPr>
  </w:style>
  <w:style w:type="paragraph" w:customStyle="1" w:styleId="27">
    <w:name w:val="正文文本首行缩进 21"/>
    <w:basedOn w:val="28"/>
    <w:qFormat/>
    <w:uiPriority w:val="0"/>
    <w:pPr>
      <w:spacing w:line="360" w:lineRule="auto"/>
    </w:pPr>
    <w:rPr>
      <w:rFonts w:eastAsia="宋体"/>
      <w:sz w:val="24"/>
    </w:rPr>
  </w:style>
  <w:style w:type="paragraph" w:customStyle="1" w:styleId="28">
    <w:name w:val="正文文本缩进1"/>
    <w:basedOn w:val="1"/>
    <w:qFormat/>
    <w:uiPriority w:val="0"/>
    <w:pPr>
      <w:spacing w:line="150" w:lineRule="atLeast"/>
      <w:ind w:firstLine="420" w:firstLineChars="200"/>
      <w:textAlignment w:val="baseline"/>
    </w:pPr>
    <w:rPr>
      <w:rFonts w:ascii="Times New Roman" w:hAnsi="Times New Roman"/>
      <w:szCs w:val="24"/>
    </w:rPr>
  </w:style>
  <w:style w:type="paragraph" w:customStyle="1" w:styleId="29">
    <w:name w:val="WPSOffice手动目录 1"/>
    <w:qFormat/>
    <w:uiPriority w:val="0"/>
    <w:pPr>
      <w:ind w:leftChars="0"/>
    </w:pPr>
    <w:rPr>
      <w:rFonts w:asciiTheme="minorHAnsi" w:hAnsiTheme="minorHAnsi" w:eastAsiaTheme="minorEastAsia" w:cstheme="minorBidi"/>
      <w:sz w:val="20"/>
      <w:szCs w:val="20"/>
    </w:rPr>
  </w:style>
  <w:style w:type="paragraph" w:customStyle="1" w:styleId="30">
    <w:name w:val="WPSOffice手动目录 2"/>
    <w:qFormat/>
    <w:uiPriority w:val="0"/>
    <w:pPr>
      <w:ind w:leftChars="200"/>
    </w:pPr>
    <w:rPr>
      <w:rFonts w:asciiTheme="minorHAnsi" w:hAnsiTheme="minorHAnsi" w:eastAsiaTheme="minorEastAsia" w:cstheme="minorBidi"/>
      <w:sz w:val="20"/>
      <w:szCs w:val="20"/>
    </w:rPr>
  </w:style>
  <w:style w:type="paragraph" w:styleId="31">
    <w:name w:val="List Paragraph"/>
    <w:basedOn w:val="1"/>
    <w:next w:val="1"/>
    <w:qFormat/>
    <w:uiPriority w:val="0"/>
    <w:pPr>
      <w:spacing w:line="360" w:lineRule="auto"/>
      <w:ind w:firstLine="420" w:firstLineChars="200"/>
    </w:pPr>
    <w:rPr>
      <w:rFonts w:asciiTheme="minorHAnsi" w:hAnsiTheme="minorHAnsi"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9521</Words>
  <Characters>10308</Characters>
  <Lines>0</Lines>
  <Paragraphs>0</Paragraphs>
  <TotalTime>7</TotalTime>
  <ScaleCrop>false</ScaleCrop>
  <LinksUpToDate>false</LinksUpToDate>
  <CharactersWithSpaces>10356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2024-01-12T01:52:00Z</dcterms:created>
  <dc:creator>admin</dc:creator>
  <cp:lastModifiedBy>欢</cp:lastModifiedBy>
  <cp:lastPrinted>2024-01-13T01:21:00Z</cp:lastPrinted>
  <dcterms:modified xsi:type="dcterms:W3CDTF">2025-10-24T10:31:56Z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8351DF687EE645D8B968B9717081D2FA_13</vt:lpwstr>
  </property>
  <property fmtid="{D5CDD505-2E9C-101B-9397-08002B2CF9AE}" pid="4" name="KSOTemplateDocerSaveRecord">
    <vt:lpwstr>eyJoZGlkIjoiMmQwM2MyNjUxN2UyNDMxZTY1MWNiYTY4ZTY5MjhhNTAiLCJ1c2VySWQiOiI2NzE1OTgzMDkifQ==</vt:lpwstr>
  </property>
</Properties>
</file>