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660" w:rsidRPr="00563DB5" w:rsidRDefault="00495660" w:rsidP="00495660">
      <w:pPr>
        <w:spacing w:line="360" w:lineRule="auto"/>
        <w:jc w:val="center"/>
        <w:rPr>
          <w:rFonts w:ascii="黑体" w:eastAsia="黑体" w:hAnsi="黑体" w:hint="eastAsia"/>
          <w:b/>
          <w:bCs/>
          <w:sz w:val="36"/>
        </w:rPr>
      </w:pPr>
      <w:r w:rsidRPr="00563DB5">
        <w:rPr>
          <w:rFonts w:ascii="黑体" w:eastAsia="黑体" w:hAnsi="黑体" w:hint="eastAsia"/>
          <w:b/>
          <w:bCs/>
          <w:sz w:val="36"/>
        </w:rPr>
        <w:t>广东省机场集团物流有限公司2023-2026年度国际搬运服务项目招标公告</w:t>
      </w:r>
    </w:p>
    <w:p w:rsidR="00495660" w:rsidRPr="00563DB5" w:rsidRDefault="00495660" w:rsidP="00495660">
      <w:pPr>
        <w:spacing w:line="360" w:lineRule="auto"/>
        <w:ind w:firstLineChars="250" w:firstLine="600"/>
        <w:rPr>
          <w:rFonts w:ascii="宋体" w:hAnsi="宋体" w:hint="eastAsia"/>
          <w:sz w:val="24"/>
        </w:rPr>
      </w:pPr>
      <w:r w:rsidRPr="00563DB5">
        <w:rPr>
          <w:rFonts w:ascii="宋体" w:hAnsi="宋体" w:hint="eastAsia"/>
          <w:sz w:val="24"/>
          <w:u w:val="single"/>
        </w:rPr>
        <w:t>国义招标股份有限公司</w:t>
      </w:r>
      <w:r w:rsidRPr="00563DB5">
        <w:rPr>
          <w:rFonts w:ascii="宋体" w:hAnsi="宋体" w:hint="eastAsia"/>
          <w:sz w:val="24"/>
        </w:rPr>
        <w:t>受</w:t>
      </w:r>
      <w:r w:rsidRPr="00563DB5">
        <w:rPr>
          <w:rFonts w:ascii="宋体" w:hAnsi="宋体" w:hint="eastAsia"/>
          <w:sz w:val="24"/>
          <w:u w:val="single"/>
        </w:rPr>
        <w:t>广东省机场集团物流有限公司</w:t>
      </w:r>
      <w:r w:rsidRPr="00563DB5">
        <w:rPr>
          <w:rFonts w:ascii="宋体" w:hAnsi="宋体" w:hint="eastAsia"/>
          <w:sz w:val="24"/>
        </w:rPr>
        <w:t>委托，对</w:t>
      </w:r>
      <w:r w:rsidRPr="00563DB5">
        <w:rPr>
          <w:rFonts w:ascii="宋体" w:hAnsi="宋体" w:hint="eastAsia"/>
          <w:bCs/>
          <w:kern w:val="0"/>
          <w:sz w:val="24"/>
          <w:u w:val="single"/>
        </w:rPr>
        <w:t>广东省机场集团物流有限公司2023-2026年度国际搬运服务项目</w:t>
      </w:r>
      <w:r w:rsidRPr="00563DB5">
        <w:rPr>
          <w:rFonts w:ascii="宋体" w:hAnsi="宋体" w:hint="eastAsia"/>
          <w:sz w:val="24"/>
        </w:rPr>
        <w:t>进行国内公开招标，欢迎符合资格条件的投标人提交密封投标。</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一、</w:t>
      </w:r>
      <w:r w:rsidRPr="00563DB5">
        <w:rPr>
          <w:rFonts w:ascii="宋体" w:hAnsi="宋体" w:hint="eastAsia"/>
          <w:b/>
          <w:sz w:val="24"/>
        </w:rPr>
        <w:t>资金来源：</w:t>
      </w:r>
      <w:r w:rsidRPr="00563DB5">
        <w:rPr>
          <w:rFonts w:ascii="宋体" w:hAnsi="宋体" w:hint="eastAsia"/>
          <w:sz w:val="24"/>
        </w:rPr>
        <w:t>企业自筹</w:t>
      </w:r>
    </w:p>
    <w:p w:rsidR="00495660" w:rsidRPr="00563DB5" w:rsidRDefault="00495660" w:rsidP="00495660">
      <w:pPr>
        <w:spacing w:line="360" w:lineRule="auto"/>
        <w:ind w:firstLineChars="200" w:firstLine="482"/>
        <w:rPr>
          <w:rFonts w:ascii="宋体" w:hAnsi="宋体" w:hint="eastAsia"/>
          <w:sz w:val="24"/>
        </w:rPr>
      </w:pPr>
      <w:r w:rsidRPr="00563DB5">
        <w:rPr>
          <w:rFonts w:ascii="宋体" w:hAnsi="宋体" w:hint="eastAsia"/>
          <w:b/>
          <w:sz w:val="24"/>
        </w:rPr>
        <w:t>二、项目名称：</w:t>
      </w:r>
      <w:r w:rsidRPr="00563DB5">
        <w:rPr>
          <w:rFonts w:ascii="宋体" w:hAnsi="宋体" w:hint="eastAsia"/>
          <w:bCs/>
          <w:kern w:val="0"/>
          <w:sz w:val="24"/>
        </w:rPr>
        <w:t>广东省机场集团物流有限公司2023-2026年度国际搬运服务项目</w:t>
      </w:r>
    </w:p>
    <w:p w:rsidR="00495660" w:rsidRPr="00563DB5" w:rsidRDefault="00495660" w:rsidP="00495660">
      <w:pPr>
        <w:spacing w:line="360" w:lineRule="auto"/>
        <w:ind w:firstLineChars="200" w:firstLine="482"/>
        <w:rPr>
          <w:rFonts w:ascii="宋体" w:hAnsi="宋体"/>
          <w:b/>
          <w:sz w:val="24"/>
        </w:rPr>
      </w:pPr>
      <w:bookmarkStart w:id="0" w:name="_Toc184635063"/>
      <w:r w:rsidRPr="00563DB5">
        <w:rPr>
          <w:rFonts w:ascii="宋体" w:hAnsi="宋体" w:hint="eastAsia"/>
          <w:b/>
          <w:sz w:val="24"/>
        </w:rPr>
        <w:t>三、招标项目内容：</w:t>
      </w:r>
    </w:p>
    <w:p w:rsidR="00495660" w:rsidRPr="00563DB5" w:rsidRDefault="00495660" w:rsidP="00495660">
      <w:pPr>
        <w:spacing w:line="360" w:lineRule="auto"/>
        <w:ind w:firstLineChars="200" w:firstLine="482"/>
        <w:rPr>
          <w:rFonts w:ascii="宋体" w:hAnsi="宋体"/>
          <w:b/>
          <w:sz w:val="24"/>
        </w:rPr>
      </w:pPr>
      <w:r w:rsidRPr="00563DB5">
        <w:rPr>
          <w:rFonts w:ascii="宋体" w:hAnsi="宋体" w:hint="eastAsia"/>
          <w:b/>
          <w:sz w:val="24"/>
        </w:rPr>
        <w:t>项目预算：标段</w:t>
      </w:r>
      <w:proofErr w:type="gramStart"/>
      <w:r w:rsidRPr="00563DB5">
        <w:rPr>
          <w:rFonts w:ascii="宋体" w:hAnsi="宋体" w:hint="eastAsia"/>
          <w:b/>
          <w:sz w:val="24"/>
        </w:rPr>
        <w:t>一</w:t>
      </w:r>
      <w:proofErr w:type="gramEnd"/>
      <w:r w:rsidRPr="00563DB5">
        <w:rPr>
          <w:rFonts w:ascii="宋体" w:hAnsi="宋体" w:hint="eastAsia"/>
          <w:b/>
          <w:sz w:val="24"/>
        </w:rPr>
        <w:t>人民币5000万元；标段二人民币2000万元。</w:t>
      </w:r>
    </w:p>
    <w:p w:rsidR="00495660" w:rsidRPr="00563DB5" w:rsidRDefault="00495660" w:rsidP="00495660">
      <w:pPr>
        <w:pStyle w:val="a0"/>
        <w:ind w:leftChars="202" w:left="424"/>
        <w:rPr>
          <w:rFonts w:ascii="宋体" w:hAnsi="宋体"/>
          <w:b/>
          <w:sz w:val="24"/>
        </w:rPr>
      </w:pPr>
      <w:r w:rsidRPr="00563DB5">
        <w:rPr>
          <w:rFonts w:ascii="宋体" w:hAnsi="宋体" w:hint="eastAsia"/>
          <w:b/>
          <w:sz w:val="24"/>
        </w:rPr>
        <w:t>标段名称及标段编号：</w:t>
      </w:r>
    </w:p>
    <w:p w:rsidR="00495660" w:rsidRPr="00563DB5" w:rsidRDefault="00495660" w:rsidP="00495660">
      <w:pPr>
        <w:pStyle w:val="a0"/>
        <w:ind w:leftChars="202" w:left="424"/>
        <w:rPr>
          <w:rFonts w:ascii="宋体" w:hAnsi="宋体"/>
          <w:b/>
          <w:sz w:val="24"/>
        </w:rPr>
      </w:pPr>
      <w:r w:rsidRPr="00563DB5">
        <w:rPr>
          <w:rFonts w:ascii="宋体" w:hAnsi="宋体" w:hint="eastAsia"/>
          <w:b/>
          <w:sz w:val="24"/>
        </w:rPr>
        <w:t>标段</w:t>
      </w:r>
      <w:proofErr w:type="gramStart"/>
      <w:r w:rsidRPr="00563DB5">
        <w:rPr>
          <w:rFonts w:ascii="宋体" w:hAnsi="宋体" w:hint="eastAsia"/>
          <w:b/>
          <w:sz w:val="24"/>
        </w:rPr>
        <w:t>一</w:t>
      </w:r>
      <w:proofErr w:type="gramEnd"/>
      <w:r w:rsidRPr="00563DB5">
        <w:rPr>
          <w:rFonts w:ascii="宋体" w:hAnsi="宋体" w:hint="eastAsia"/>
          <w:b/>
          <w:sz w:val="24"/>
        </w:rPr>
        <w:t>名称：广东省机场集团物流有限公司2023-2026年度国际搬运服务项目（标段</w:t>
      </w:r>
      <w:proofErr w:type="gramStart"/>
      <w:r w:rsidRPr="00563DB5">
        <w:rPr>
          <w:rFonts w:ascii="宋体" w:hAnsi="宋体" w:hint="eastAsia"/>
          <w:b/>
          <w:sz w:val="24"/>
        </w:rPr>
        <w:t>一</w:t>
      </w:r>
      <w:proofErr w:type="gramEnd"/>
      <w:r w:rsidRPr="00563DB5">
        <w:rPr>
          <w:rFonts w:ascii="宋体" w:hAnsi="宋体" w:hint="eastAsia"/>
          <w:b/>
          <w:sz w:val="24"/>
        </w:rPr>
        <w:t>：国际出港搬运服务）；标段</w:t>
      </w:r>
      <w:proofErr w:type="gramStart"/>
      <w:r w:rsidRPr="00563DB5">
        <w:rPr>
          <w:rFonts w:ascii="宋体" w:hAnsi="宋体" w:hint="eastAsia"/>
          <w:b/>
          <w:sz w:val="24"/>
        </w:rPr>
        <w:t>一</w:t>
      </w:r>
      <w:proofErr w:type="gramEnd"/>
      <w:r w:rsidRPr="00563DB5">
        <w:rPr>
          <w:rFonts w:ascii="宋体" w:hAnsi="宋体" w:hint="eastAsia"/>
          <w:b/>
          <w:sz w:val="24"/>
        </w:rPr>
        <w:t>编号：</w:t>
      </w:r>
      <w:r w:rsidRPr="00563DB5">
        <w:rPr>
          <w:rFonts w:ascii="宋体" w:hAnsi="宋体"/>
          <w:b/>
          <w:sz w:val="24"/>
        </w:rPr>
        <w:t>0724-2320S1550050/01</w:t>
      </w:r>
    </w:p>
    <w:p w:rsidR="00495660" w:rsidRPr="00563DB5" w:rsidRDefault="00495660" w:rsidP="00495660">
      <w:pPr>
        <w:ind w:leftChars="202" w:left="424"/>
        <w:rPr>
          <w:rFonts w:ascii="宋体" w:hAnsi="宋体" w:hint="eastAsia"/>
          <w:b/>
          <w:sz w:val="24"/>
        </w:rPr>
      </w:pPr>
      <w:r w:rsidRPr="00563DB5">
        <w:rPr>
          <w:rFonts w:ascii="宋体" w:hAnsi="宋体" w:hint="eastAsia"/>
          <w:b/>
          <w:sz w:val="24"/>
        </w:rPr>
        <w:t>标段二名称：广东省机场集团物流有限公司2023-2026年度国际搬运服务项目（标段二：国际进港搬运服务）；标段二编号：</w:t>
      </w:r>
      <w:r w:rsidRPr="00563DB5">
        <w:rPr>
          <w:rFonts w:ascii="宋体" w:hAnsi="宋体"/>
          <w:b/>
          <w:sz w:val="24"/>
        </w:rPr>
        <w:t>0724-2320S1550050/02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1179"/>
        <w:gridCol w:w="547"/>
        <w:gridCol w:w="2018"/>
        <w:gridCol w:w="2151"/>
        <w:gridCol w:w="1057"/>
        <w:gridCol w:w="1028"/>
      </w:tblGrid>
      <w:tr w:rsidR="00495660" w:rsidRPr="00563DB5" w:rsidTr="00612878">
        <w:trPr>
          <w:trHeight w:val="338"/>
          <w:jc w:val="center"/>
        </w:trPr>
        <w:tc>
          <w:tcPr>
            <w:tcW w:w="318" w:type="pct"/>
            <w:vAlign w:val="center"/>
          </w:tcPr>
          <w:p w:rsidR="00495660" w:rsidRPr="00563DB5" w:rsidRDefault="00495660" w:rsidP="00612878">
            <w:pPr>
              <w:spacing w:line="400" w:lineRule="exact"/>
              <w:jc w:val="center"/>
              <w:rPr>
                <w:rFonts w:hint="eastAsia"/>
                <w:b/>
                <w:bCs/>
              </w:rPr>
            </w:pPr>
            <w:r w:rsidRPr="00563DB5">
              <w:rPr>
                <w:rFonts w:hint="eastAsia"/>
                <w:b/>
                <w:bCs/>
              </w:rPr>
              <w:t>标段</w:t>
            </w:r>
          </w:p>
        </w:tc>
        <w:tc>
          <w:tcPr>
            <w:tcW w:w="692" w:type="pct"/>
            <w:vAlign w:val="center"/>
          </w:tcPr>
          <w:p w:rsidR="00495660" w:rsidRPr="00563DB5" w:rsidRDefault="00495660" w:rsidP="00612878">
            <w:pPr>
              <w:spacing w:line="400" w:lineRule="exact"/>
              <w:jc w:val="center"/>
              <w:rPr>
                <w:rFonts w:hint="eastAsia"/>
                <w:b/>
                <w:bCs/>
              </w:rPr>
            </w:pPr>
            <w:r w:rsidRPr="00563DB5">
              <w:rPr>
                <w:rFonts w:hint="eastAsia"/>
                <w:b/>
                <w:bCs/>
              </w:rPr>
              <w:t>标的范围</w:t>
            </w:r>
          </w:p>
        </w:tc>
        <w:tc>
          <w:tcPr>
            <w:tcW w:w="321" w:type="pct"/>
            <w:vAlign w:val="center"/>
          </w:tcPr>
          <w:p w:rsidR="00495660" w:rsidRPr="00563DB5" w:rsidRDefault="00495660" w:rsidP="00612878">
            <w:pPr>
              <w:spacing w:line="400" w:lineRule="exact"/>
              <w:jc w:val="center"/>
              <w:rPr>
                <w:rFonts w:hint="eastAsia"/>
                <w:b/>
                <w:bCs/>
              </w:rPr>
            </w:pPr>
            <w:r w:rsidRPr="00563DB5">
              <w:rPr>
                <w:rFonts w:hint="eastAsia"/>
                <w:b/>
                <w:bCs/>
              </w:rPr>
              <w:t>数量</w:t>
            </w:r>
          </w:p>
        </w:tc>
        <w:tc>
          <w:tcPr>
            <w:tcW w:w="1184" w:type="pct"/>
          </w:tcPr>
          <w:p w:rsidR="00495660" w:rsidRPr="00563DB5" w:rsidRDefault="00495660" w:rsidP="00612878">
            <w:pPr>
              <w:spacing w:line="400" w:lineRule="exact"/>
              <w:jc w:val="center"/>
              <w:rPr>
                <w:rFonts w:hint="eastAsia"/>
                <w:b/>
                <w:bCs/>
              </w:rPr>
            </w:pPr>
            <w:r w:rsidRPr="00563DB5">
              <w:rPr>
                <w:rFonts w:hint="eastAsia"/>
                <w:b/>
                <w:bCs/>
              </w:rPr>
              <w:t>单价限价</w:t>
            </w:r>
          </w:p>
        </w:tc>
        <w:tc>
          <w:tcPr>
            <w:tcW w:w="1262" w:type="pct"/>
          </w:tcPr>
          <w:p w:rsidR="00495660" w:rsidRPr="00563DB5" w:rsidRDefault="00495660" w:rsidP="00612878">
            <w:pPr>
              <w:spacing w:line="400" w:lineRule="exact"/>
              <w:jc w:val="center"/>
              <w:rPr>
                <w:rFonts w:hint="eastAsia"/>
                <w:b/>
                <w:bCs/>
              </w:rPr>
            </w:pPr>
            <w:r w:rsidRPr="00563DB5">
              <w:rPr>
                <w:rFonts w:hint="eastAsia"/>
                <w:b/>
                <w:bCs/>
              </w:rPr>
              <w:t>货量预测</w:t>
            </w:r>
          </w:p>
        </w:tc>
        <w:tc>
          <w:tcPr>
            <w:tcW w:w="620" w:type="pct"/>
          </w:tcPr>
          <w:p w:rsidR="00495660" w:rsidRPr="00563DB5" w:rsidRDefault="00495660" w:rsidP="00612878">
            <w:pPr>
              <w:spacing w:line="400" w:lineRule="exact"/>
              <w:jc w:val="center"/>
              <w:rPr>
                <w:rFonts w:hint="eastAsia"/>
                <w:b/>
                <w:bCs/>
              </w:rPr>
            </w:pPr>
            <w:r w:rsidRPr="00563DB5">
              <w:rPr>
                <w:rFonts w:hint="eastAsia"/>
                <w:b/>
                <w:bCs/>
              </w:rPr>
              <w:t>中标人数量</w:t>
            </w:r>
          </w:p>
        </w:tc>
        <w:tc>
          <w:tcPr>
            <w:tcW w:w="603" w:type="pct"/>
          </w:tcPr>
          <w:p w:rsidR="00495660" w:rsidRPr="00563DB5" w:rsidRDefault="00495660" w:rsidP="00612878">
            <w:pPr>
              <w:spacing w:line="400" w:lineRule="exact"/>
              <w:jc w:val="center"/>
              <w:rPr>
                <w:rFonts w:hint="eastAsia"/>
                <w:b/>
                <w:bCs/>
              </w:rPr>
            </w:pPr>
            <w:r w:rsidRPr="00563DB5">
              <w:rPr>
                <w:rFonts w:hint="eastAsia"/>
                <w:b/>
                <w:bCs/>
              </w:rPr>
              <w:t>服务期</w:t>
            </w:r>
          </w:p>
        </w:tc>
      </w:tr>
      <w:tr w:rsidR="00495660" w:rsidRPr="00563DB5" w:rsidTr="00612878">
        <w:trPr>
          <w:trHeight w:val="338"/>
          <w:jc w:val="center"/>
        </w:trPr>
        <w:tc>
          <w:tcPr>
            <w:tcW w:w="318" w:type="pct"/>
            <w:vAlign w:val="center"/>
          </w:tcPr>
          <w:p w:rsidR="00495660" w:rsidRPr="00563DB5" w:rsidRDefault="00495660" w:rsidP="00612878">
            <w:pPr>
              <w:spacing w:line="400" w:lineRule="exact"/>
              <w:jc w:val="center"/>
              <w:rPr>
                <w:rFonts w:hint="eastAsia"/>
              </w:rPr>
            </w:pPr>
            <w:r w:rsidRPr="00563DB5">
              <w:rPr>
                <w:rFonts w:hint="eastAsia"/>
              </w:rPr>
              <w:t>1</w:t>
            </w:r>
          </w:p>
        </w:tc>
        <w:tc>
          <w:tcPr>
            <w:tcW w:w="692" w:type="pct"/>
            <w:vAlign w:val="center"/>
          </w:tcPr>
          <w:p w:rsidR="00495660" w:rsidRPr="00563DB5" w:rsidRDefault="00495660" w:rsidP="00612878">
            <w:pPr>
              <w:jc w:val="center"/>
              <w:rPr>
                <w:rFonts w:hint="eastAsia"/>
                <w:szCs w:val="21"/>
              </w:rPr>
            </w:pPr>
            <w:r w:rsidRPr="00563DB5">
              <w:rPr>
                <w:rFonts w:hint="eastAsia"/>
                <w:szCs w:val="21"/>
              </w:rPr>
              <w:t>国际出港</w:t>
            </w:r>
          </w:p>
          <w:p w:rsidR="00495660" w:rsidRPr="00563DB5" w:rsidRDefault="00495660" w:rsidP="00612878">
            <w:pPr>
              <w:jc w:val="center"/>
              <w:rPr>
                <w:rFonts w:hint="eastAsia"/>
                <w:szCs w:val="21"/>
              </w:rPr>
            </w:pPr>
            <w:r w:rsidRPr="00563DB5">
              <w:rPr>
                <w:rFonts w:hint="eastAsia"/>
                <w:szCs w:val="21"/>
              </w:rPr>
              <w:t>搬运服务</w:t>
            </w:r>
          </w:p>
        </w:tc>
        <w:tc>
          <w:tcPr>
            <w:tcW w:w="321" w:type="pct"/>
            <w:vAlign w:val="center"/>
          </w:tcPr>
          <w:p w:rsidR="00495660" w:rsidRPr="00563DB5" w:rsidRDefault="00495660" w:rsidP="00612878">
            <w:pPr>
              <w:spacing w:line="400" w:lineRule="exact"/>
              <w:jc w:val="center"/>
              <w:rPr>
                <w:rFonts w:hint="eastAsia"/>
              </w:rPr>
            </w:pPr>
            <w:r w:rsidRPr="00563DB5">
              <w:rPr>
                <w:rFonts w:hint="eastAsia"/>
              </w:rPr>
              <w:t>1</w:t>
            </w:r>
            <w:r w:rsidRPr="00563DB5">
              <w:rPr>
                <w:rFonts w:hint="eastAsia"/>
              </w:rPr>
              <w:t>项</w:t>
            </w:r>
          </w:p>
        </w:tc>
        <w:tc>
          <w:tcPr>
            <w:tcW w:w="1184" w:type="pct"/>
            <w:vAlign w:val="center"/>
          </w:tcPr>
          <w:p w:rsidR="00495660" w:rsidRPr="00563DB5" w:rsidRDefault="00495660" w:rsidP="00612878">
            <w:pPr>
              <w:spacing w:line="400" w:lineRule="exact"/>
              <w:jc w:val="center"/>
              <w:rPr>
                <w:rFonts w:hint="eastAsia"/>
              </w:rPr>
            </w:pPr>
            <w:r w:rsidRPr="00563DB5">
              <w:rPr>
                <w:rFonts w:hint="eastAsia"/>
              </w:rPr>
              <w:t>137</w:t>
            </w:r>
            <w:r w:rsidRPr="00563DB5">
              <w:rPr>
                <w:rFonts w:hint="eastAsia"/>
              </w:rPr>
              <w:t>元</w:t>
            </w:r>
            <w:r w:rsidRPr="00563DB5">
              <w:rPr>
                <w:rFonts w:hint="eastAsia"/>
              </w:rPr>
              <w:t>/</w:t>
            </w:r>
            <w:r w:rsidRPr="00563DB5">
              <w:rPr>
                <w:rFonts w:hint="eastAsia"/>
              </w:rPr>
              <w:t>吨</w:t>
            </w:r>
          </w:p>
          <w:p w:rsidR="00495660" w:rsidRPr="00563DB5" w:rsidRDefault="00495660" w:rsidP="00612878">
            <w:pPr>
              <w:spacing w:line="400" w:lineRule="exact"/>
              <w:jc w:val="center"/>
              <w:rPr>
                <w:rFonts w:hint="eastAsia"/>
              </w:rPr>
            </w:pPr>
            <w:r w:rsidRPr="00563DB5">
              <w:rPr>
                <w:rFonts w:hint="eastAsia"/>
                <w:b/>
                <w:u w:val="single"/>
              </w:rPr>
              <w:t>（入仓搬运费</w:t>
            </w:r>
            <w:r w:rsidRPr="00563DB5">
              <w:rPr>
                <w:rFonts w:hint="eastAsia"/>
                <w:b/>
                <w:u w:val="single"/>
              </w:rPr>
              <w:t>33</w:t>
            </w:r>
            <w:r w:rsidRPr="00563DB5">
              <w:rPr>
                <w:rFonts w:hint="eastAsia"/>
                <w:b/>
                <w:u w:val="single"/>
              </w:rPr>
              <w:t>元</w:t>
            </w:r>
            <w:r w:rsidRPr="00563DB5">
              <w:rPr>
                <w:rFonts w:hint="eastAsia"/>
                <w:b/>
                <w:u w:val="single"/>
              </w:rPr>
              <w:t>/</w:t>
            </w:r>
            <w:r w:rsidRPr="00563DB5">
              <w:rPr>
                <w:rFonts w:hint="eastAsia"/>
                <w:b/>
                <w:u w:val="single"/>
              </w:rPr>
              <w:t>吨，货物组装费</w:t>
            </w:r>
            <w:r w:rsidRPr="00563DB5">
              <w:rPr>
                <w:rFonts w:hint="eastAsia"/>
                <w:b/>
                <w:u w:val="single"/>
              </w:rPr>
              <w:t>104</w:t>
            </w:r>
            <w:r w:rsidRPr="00563DB5">
              <w:rPr>
                <w:rFonts w:hint="eastAsia"/>
                <w:b/>
                <w:u w:val="single"/>
              </w:rPr>
              <w:t>元</w:t>
            </w:r>
            <w:r w:rsidRPr="00563DB5">
              <w:rPr>
                <w:rFonts w:hint="eastAsia"/>
                <w:b/>
                <w:u w:val="single"/>
              </w:rPr>
              <w:t>/</w:t>
            </w:r>
            <w:r w:rsidRPr="00563DB5">
              <w:rPr>
                <w:rFonts w:hint="eastAsia"/>
                <w:b/>
                <w:u w:val="single"/>
              </w:rPr>
              <w:t>吨）</w:t>
            </w:r>
          </w:p>
        </w:tc>
        <w:tc>
          <w:tcPr>
            <w:tcW w:w="1262" w:type="pct"/>
            <w:vAlign w:val="center"/>
          </w:tcPr>
          <w:p w:rsidR="00495660" w:rsidRPr="00563DB5" w:rsidRDefault="00495660" w:rsidP="00612878">
            <w:pPr>
              <w:spacing w:line="400" w:lineRule="exact"/>
              <w:jc w:val="center"/>
              <w:rPr>
                <w:rFonts w:hint="eastAsia"/>
              </w:rPr>
            </w:pPr>
            <w:r w:rsidRPr="00563DB5">
              <w:rPr>
                <w:rFonts w:hint="eastAsia"/>
              </w:rPr>
              <w:t>入仓货量：</w:t>
            </w:r>
            <w:r w:rsidRPr="00563DB5">
              <w:rPr>
                <w:rFonts w:hint="eastAsia"/>
              </w:rPr>
              <w:t>12</w:t>
            </w:r>
            <w:r w:rsidRPr="00563DB5">
              <w:rPr>
                <w:rFonts w:hint="eastAsia"/>
              </w:rPr>
              <w:t>万吨</w:t>
            </w:r>
            <w:r w:rsidRPr="00563DB5">
              <w:rPr>
                <w:rFonts w:hint="eastAsia"/>
              </w:rPr>
              <w:t>/</w:t>
            </w:r>
            <w:r w:rsidRPr="00563DB5">
              <w:rPr>
                <w:rFonts w:hint="eastAsia"/>
              </w:rPr>
              <w:t>年</w:t>
            </w:r>
          </w:p>
          <w:p w:rsidR="00495660" w:rsidRPr="00563DB5" w:rsidRDefault="00495660" w:rsidP="00612878">
            <w:pPr>
              <w:spacing w:line="400" w:lineRule="exact"/>
              <w:jc w:val="center"/>
              <w:rPr>
                <w:rFonts w:hint="eastAsia"/>
              </w:rPr>
            </w:pPr>
            <w:r w:rsidRPr="00563DB5">
              <w:rPr>
                <w:rFonts w:hint="eastAsia"/>
              </w:rPr>
              <w:t>组装货量：</w:t>
            </w:r>
            <w:r w:rsidRPr="00563DB5">
              <w:rPr>
                <w:rFonts w:hint="eastAsia"/>
              </w:rPr>
              <w:t>12</w:t>
            </w:r>
            <w:r w:rsidRPr="00563DB5">
              <w:rPr>
                <w:rFonts w:hint="eastAsia"/>
              </w:rPr>
              <w:t>万吨</w:t>
            </w:r>
            <w:r w:rsidRPr="00563DB5">
              <w:rPr>
                <w:rFonts w:hint="eastAsia"/>
              </w:rPr>
              <w:t>/</w:t>
            </w:r>
            <w:r w:rsidRPr="00563DB5">
              <w:rPr>
                <w:rFonts w:hint="eastAsia"/>
              </w:rPr>
              <w:t>年</w:t>
            </w:r>
          </w:p>
        </w:tc>
        <w:tc>
          <w:tcPr>
            <w:tcW w:w="620" w:type="pct"/>
            <w:vAlign w:val="center"/>
          </w:tcPr>
          <w:p w:rsidR="00495660" w:rsidRPr="00563DB5" w:rsidRDefault="00495660" w:rsidP="00612878">
            <w:pPr>
              <w:spacing w:line="400" w:lineRule="exact"/>
              <w:jc w:val="center"/>
              <w:rPr>
                <w:rFonts w:hint="eastAsia"/>
                <w:szCs w:val="21"/>
              </w:rPr>
            </w:pPr>
            <w:r w:rsidRPr="00563DB5">
              <w:rPr>
                <w:rFonts w:hint="eastAsia"/>
                <w:szCs w:val="21"/>
              </w:rPr>
              <w:t>3</w:t>
            </w:r>
          </w:p>
        </w:tc>
        <w:tc>
          <w:tcPr>
            <w:tcW w:w="603" w:type="pct"/>
            <w:vMerge w:val="restart"/>
            <w:vAlign w:val="center"/>
          </w:tcPr>
          <w:p w:rsidR="00495660" w:rsidRPr="00563DB5" w:rsidRDefault="00495660" w:rsidP="00612878">
            <w:pPr>
              <w:spacing w:line="400" w:lineRule="exact"/>
              <w:jc w:val="center"/>
              <w:rPr>
                <w:rFonts w:hint="eastAsia"/>
              </w:rPr>
            </w:pPr>
            <w:r w:rsidRPr="00563DB5">
              <w:rPr>
                <w:rFonts w:hint="eastAsia"/>
                <w:szCs w:val="21"/>
              </w:rPr>
              <w:t>合同签订后三年，即</w:t>
            </w:r>
            <w:r w:rsidRPr="00563DB5">
              <w:rPr>
                <w:rFonts w:hint="eastAsia"/>
                <w:szCs w:val="21"/>
              </w:rPr>
              <w:t>2023</w:t>
            </w:r>
            <w:r w:rsidRPr="00563DB5">
              <w:rPr>
                <w:rFonts w:hint="eastAsia"/>
                <w:szCs w:val="21"/>
              </w:rPr>
              <w:t>年</w:t>
            </w:r>
            <w:r w:rsidRPr="00563DB5">
              <w:rPr>
                <w:rFonts w:hint="eastAsia"/>
                <w:szCs w:val="21"/>
              </w:rPr>
              <w:t>4</w:t>
            </w:r>
            <w:r w:rsidRPr="00563DB5">
              <w:rPr>
                <w:rFonts w:hint="eastAsia"/>
                <w:szCs w:val="21"/>
              </w:rPr>
              <w:t>月</w:t>
            </w:r>
            <w:r w:rsidRPr="00563DB5">
              <w:rPr>
                <w:rFonts w:hint="eastAsia"/>
                <w:szCs w:val="21"/>
              </w:rPr>
              <w:t>1</w:t>
            </w:r>
            <w:r w:rsidRPr="00563DB5">
              <w:rPr>
                <w:rFonts w:hint="eastAsia"/>
                <w:szCs w:val="21"/>
              </w:rPr>
              <w:t>日至</w:t>
            </w:r>
            <w:r w:rsidRPr="00563DB5">
              <w:rPr>
                <w:rFonts w:hint="eastAsia"/>
                <w:szCs w:val="21"/>
              </w:rPr>
              <w:t>2026</w:t>
            </w:r>
            <w:r w:rsidRPr="00563DB5">
              <w:rPr>
                <w:rFonts w:hint="eastAsia"/>
                <w:szCs w:val="21"/>
              </w:rPr>
              <w:t>年</w:t>
            </w:r>
            <w:r w:rsidRPr="00563DB5">
              <w:rPr>
                <w:rFonts w:hint="eastAsia"/>
                <w:szCs w:val="21"/>
              </w:rPr>
              <w:t>3</w:t>
            </w:r>
            <w:r w:rsidRPr="00563DB5">
              <w:rPr>
                <w:rFonts w:hint="eastAsia"/>
                <w:szCs w:val="21"/>
              </w:rPr>
              <w:t>月</w:t>
            </w:r>
            <w:r w:rsidRPr="00563DB5">
              <w:rPr>
                <w:rFonts w:hint="eastAsia"/>
                <w:szCs w:val="21"/>
              </w:rPr>
              <w:t>31</w:t>
            </w:r>
            <w:r w:rsidRPr="00563DB5">
              <w:rPr>
                <w:rFonts w:hint="eastAsia"/>
                <w:szCs w:val="21"/>
              </w:rPr>
              <w:t>日</w:t>
            </w:r>
          </w:p>
        </w:tc>
      </w:tr>
      <w:tr w:rsidR="00495660" w:rsidRPr="00563DB5" w:rsidTr="00612878">
        <w:trPr>
          <w:trHeight w:val="810"/>
          <w:jc w:val="center"/>
        </w:trPr>
        <w:tc>
          <w:tcPr>
            <w:tcW w:w="318" w:type="pct"/>
            <w:vAlign w:val="center"/>
          </w:tcPr>
          <w:p w:rsidR="00495660" w:rsidRPr="00563DB5" w:rsidRDefault="00495660" w:rsidP="00612878">
            <w:pPr>
              <w:spacing w:line="400" w:lineRule="exact"/>
              <w:jc w:val="center"/>
              <w:rPr>
                <w:rFonts w:hint="eastAsia"/>
              </w:rPr>
            </w:pPr>
            <w:r w:rsidRPr="00563DB5">
              <w:rPr>
                <w:rFonts w:hint="eastAsia"/>
              </w:rPr>
              <w:t>2</w:t>
            </w:r>
          </w:p>
        </w:tc>
        <w:tc>
          <w:tcPr>
            <w:tcW w:w="692" w:type="pct"/>
            <w:vAlign w:val="center"/>
          </w:tcPr>
          <w:p w:rsidR="00495660" w:rsidRPr="00563DB5" w:rsidRDefault="00495660" w:rsidP="00612878">
            <w:pPr>
              <w:tabs>
                <w:tab w:val="left" w:pos="1260"/>
                <w:tab w:val="left" w:pos="1620"/>
              </w:tabs>
              <w:jc w:val="center"/>
              <w:rPr>
                <w:rFonts w:hint="eastAsia"/>
                <w:szCs w:val="21"/>
              </w:rPr>
            </w:pPr>
            <w:r w:rsidRPr="00563DB5">
              <w:rPr>
                <w:rFonts w:hint="eastAsia"/>
                <w:szCs w:val="21"/>
              </w:rPr>
              <w:t>国际进港</w:t>
            </w:r>
          </w:p>
          <w:p w:rsidR="00495660" w:rsidRPr="00563DB5" w:rsidRDefault="00495660" w:rsidP="00612878">
            <w:pPr>
              <w:tabs>
                <w:tab w:val="left" w:pos="1260"/>
                <w:tab w:val="left" w:pos="1620"/>
              </w:tabs>
              <w:jc w:val="center"/>
              <w:rPr>
                <w:rFonts w:hint="eastAsia"/>
                <w:szCs w:val="21"/>
              </w:rPr>
            </w:pPr>
            <w:bookmarkStart w:id="1" w:name="_Hlk123803374"/>
            <w:r w:rsidRPr="00563DB5">
              <w:rPr>
                <w:rFonts w:hint="eastAsia"/>
                <w:szCs w:val="21"/>
              </w:rPr>
              <w:t>搬运服务</w:t>
            </w:r>
            <w:bookmarkEnd w:id="1"/>
          </w:p>
        </w:tc>
        <w:tc>
          <w:tcPr>
            <w:tcW w:w="321" w:type="pct"/>
            <w:vAlign w:val="center"/>
          </w:tcPr>
          <w:p w:rsidR="00495660" w:rsidRPr="00563DB5" w:rsidRDefault="00495660" w:rsidP="00612878">
            <w:pPr>
              <w:spacing w:line="400" w:lineRule="exact"/>
              <w:jc w:val="center"/>
              <w:rPr>
                <w:rFonts w:hint="eastAsia"/>
              </w:rPr>
            </w:pPr>
            <w:r w:rsidRPr="00563DB5">
              <w:rPr>
                <w:rFonts w:hint="eastAsia"/>
              </w:rPr>
              <w:t>1</w:t>
            </w:r>
            <w:r w:rsidRPr="00563DB5">
              <w:rPr>
                <w:rFonts w:hint="eastAsia"/>
              </w:rPr>
              <w:t>项</w:t>
            </w:r>
          </w:p>
        </w:tc>
        <w:tc>
          <w:tcPr>
            <w:tcW w:w="1184" w:type="pct"/>
            <w:vAlign w:val="center"/>
          </w:tcPr>
          <w:p w:rsidR="00495660" w:rsidRPr="00563DB5" w:rsidRDefault="00495660" w:rsidP="00612878">
            <w:pPr>
              <w:spacing w:line="400" w:lineRule="exact"/>
              <w:jc w:val="center"/>
              <w:rPr>
                <w:rFonts w:hint="eastAsia"/>
              </w:rPr>
            </w:pPr>
            <w:r w:rsidRPr="00563DB5">
              <w:rPr>
                <w:rFonts w:hint="eastAsia"/>
              </w:rPr>
              <w:t>50</w:t>
            </w:r>
            <w:r w:rsidRPr="00563DB5">
              <w:rPr>
                <w:rFonts w:hint="eastAsia"/>
              </w:rPr>
              <w:t>元</w:t>
            </w:r>
            <w:r w:rsidRPr="00563DB5">
              <w:rPr>
                <w:rFonts w:hint="eastAsia"/>
              </w:rPr>
              <w:t>/</w:t>
            </w:r>
            <w:r w:rsidRPr="00563DB5">
              <w:rPr>
                <w:rFonts w:hint="eastAsia"/>
              </w:rPr>
              <w:t>吨</w:t>
            </w:r>
          </w:p>
        </w:tc>
        <w:tc>
          <w:tcPr>
            <w:tcW w:w="1262" w:type="pct"/>
            <w:vAlign w:val="center"/>
          </w:tcPr>
          <w:p w:rsidR="00495660" w:rsidRPr="00563DB5" w:rsidRDefault="00495660" w:rsidP="00612878">
            <w:pPr>
              <w:spacing w:line="400" w:lineRule="exact"/>
              <w:jc w:val="center"/>
              <w:rPr>
                <w:rFonts w:hint="eastAsia"/>
              </w:rPr>
            </w:pPr>
            <w:r w:rsidRPr="00563DB5">
              <w:rPr>
                <w:rFonts w:hint="eastAsia"/>
              </w:rPr>
              <w:t>13</w:t>
            </w:r>
            <w:r w:rsidRPr="00563DB5">
              <w:rPr>
                <w:rFonts w:hint="eastAsia"/>
              </w:rPr>
              <w:t>万吨</w:t>
            </w:r>
            <w:r w:rsidRPr="00563DB5">
              <w:rPr>
                <w:rFonts w:hint="eastAsia"/>
              </w:rPr>
              <w:t>/</w:t>
            </w:r>
            <w:r w:rsidRPr="00563DB5">
              <w:rPr>
                <w:rFonts w:hint="eastAsia"/>
              </w:rPr>
              <w:t>年</w:t>
            </w:r>
          </w:p>
        </w:tc>
        <w:tc>
          <w:tcPr>
            <w:tcW w:w="620" w:type="pct"/>
            <w:vAlign w:val="center"/>
          </w:tcPr>
          <w:p w:rsidR="00495660" w:rsidRPr="00563DB5" w:rsidRDefault="00495660" w:rsidP="00612878">
            <w:pPr>
              <w:spacing w:line="400" w:lineRule="exact"/>
              <w:jc w:val="center"/>
              <w:rPr>
                <w:rFonts w:hint="eastAsia"/>
              </w:rPr>
            </w:pPr>
            <w:r w:rsidRPr="00563DB5">
              <w:rPr>
                <w:rFonts w:hint="eastAsia"/>
              </w:rPr>
              <w:t>1</w:t>
            </w:r>
          </w:p>
        </w:tc>
        <w:tc>
          <w:tcPr>
            <w:tcW w:w="603" w:type="pct"/>
            <w:vMerge/>
          </w:tcPr>
          <w:p w:rsidR="00495660" w:rsidRPr="00563DB5" w:rsidRDefault="00495660" w:rsidP="00612878">
            <w:pPr>
              <w:spacing w:line="400" w:lineRule="exact"/>
              <w:jc w:val="center"/>
              <w:rPr>
                <w:rFonts w:hint="eastAsia"/>
              </w:rPr>
            </w:pPr>
          </w:p>
        </w:tc>
      </w:tr>
    </w:tbl>
    <w:p w:rsidR="00495660" w:rsidRPr="00563DB5" w:rsidRDefault="00495660" w:rsidP="00495660">
      <w:pPr>
        <w:spacing w:line="360" w:lineRule="auto"/>
        <w:ind w:firstLineChars="200" w:firstLine="422"/>
        <w:rPr>
          <w:rFonts w:ascii="宋体" w:hAnsi="宋体" w:hint="eastAsia"/>
          <w:b/>
          <w:szCs w:val="21"/>
        </w:rPr>
      </w:pPr>
      <w:r w:rsidRPr="00563DB5">
        <w:rPr>
          <w:rFonts w:ascii="宋体" w:hAnsi="宋体" w:hint="eastAsia"/>
          <w:b/>
          <w:szCs w:val="21"/>
        </w:rPr>
        <w:t>注：1.详细内容请参阅招标文件中的内容，投标人必须对本项目以标段为单位的货物及服务进行整体投标，任何只对标段内其中一部分内容进行的投标都被视为无效投标。</w:t>
      </w:r>
    </w:p>
    <w:p w:rsidR="00495660" w:rsidRPr="00563DB5" w:rsidRDefault="00495660" w:rsidP="00495660">
      <w:pPr>
        <w:spacing w:line="360" w:lineRule="auto"/>
        <w:ind w:firstLineChars="200" w:firstLine="422"/>
        <w:rPr>
          <w:rFonts w:ascii="宋体" w:hAnsi="宋体" w:hint="eastAsia"/>
          <w:b/>
          <w:szCs w:val="21"/>
        </w:rPr>
      </w:pPr>
      <w:r w:rsidRPr="00563DB5">
        <w:rPr>
          <w:rFonts w:ascii="宋体" w:hAnsi="宋体" w:hint="eastAsia"/>
          <w:b/>
          <w:szCs w:val="21"/>
        </w:rPr>
        <w:t>2.投标人可以选择同时登记多个标段，也可以登记单</w:t>
      </w:r>
      <w:proofErr w:type="gramStart"/>
      <w:r w:rsidRPr="00563DB5">
        <w:rPr>
          <w:rFonts w:ascii="宋体" w:hAnsi="宋体" w:hint="eastAsia"/>
          <w:b/>
          <w:szCs w:val="21"/>
        </w:rPr>
        <w:t>个</w:t>
      </w:r>
      <w:proofErr w:type="gramEnd"/>
      <w:r w:rsidRPr="00563DB5">
        <w:rPr>
          <w:rFonts w:ascii="宋体" w:hAnsi="宋体" w:hint="eastAsia"/>
          <w:b/>
          <w:szCs w:val="21"/>
        </w:rPr>
        <w:t>标段，标段</w:t>
      </w:r>
      <w:proofErr w:type="gramStart"/>
      <w:r w:rsidRPr="00563DB5">
        <w:rPr>
          <w:rFonts w:ascii="宋体" w:hAnsi="宋体" w:hint="eastAsia"/>
          <w:b/>
          <w:szCs w:val="21"/>
        </w:rPr>
        <w:t>一</w:t>
      </w:r>
      <w:proofErr w:type="gramEnd"/>
      <w:r w:rsidRPr="00563DB5">
        <w:rPr>
          <w:rFonts w:ascii="宋体" w:hAnsi="宋体" w:hint="eastAsia"/>
          <w:b/>
          <w:szCs w:val="21"/>
        </w:rPr>
        <w:t>和标段二的投标人可</w:t>
      </w:r>
      <w:proofErr w:type="gramStart"/>
      <w:r w:rsidRPr="00563DB5">
        <w:rPr>
          <w:rFonts w:ascii="宋体" w:hAnsi="宋体" w:hint="eastAsia"/>
          <w:b/>
          <w:szCs w:val="21"/>
        </w:rPr>
        <w:t>兼投兼</w:t>
      </w:r>
      <w:proofErr w:type="gramEnd"/>
      <w:r w:rsidRPr="00563DB5">
        <w:rPr>
          <w:rFonts w:ascii="宋体" w:hAnsi="宋体" w:hint="eastAsia"/>
          <w:b/>
          <w:szCs w:val="21"/>
        </w:rPr>
        <w:t>中，同时投多个标段的投标人须将各标段投标文件分开制作和包装。</w:t>
      </w:r>
      <w:r w:rsidRPr="00563DB5">
        <w:rPr>
          <w:rFonts w:ascii="宋体" w:hAnsi="宋体"/>
          <w:b/>
          <w:szCs w:val="21"/>
        </w:rPr>
        <w:t>2</w:t>
      </w:r>
      <w:r w:rsidRPr="00563DB5">
        <w:rPr>
          <w:rFonts w:ascii="宋体" w:hAnsi="宋体" w:hint="eastAsia"/>
          <w:b/>
          <w:szCs w:val="21"/>
        </w:rPr>
        <w:t>个标段中某一个标段的投标人的数量不满足招标要求或其它原因导致此标段招标失败，不影响其他标段的正常招标。（各标段推选中标候选人规则详见投标人须知）</w:t>
      </w:r>
    </w:p>
    <w:p w:rsidR="00495660" w:rsidRPr="00563DB5" w:rsidRDefault="00495660" w:rsidP="00495660">
      <w:pPr>
        <w:spacing w:line="360" w:lineRule="auto"/>
        <w:ind w:firstLineChars="200" w:firstLine="482"/>
        <w:rPr>
          <w:rFonts w:ascii="宋体" w:hAnsi="宋体" w:hint="eastAsia"/>
          <w:b/>
          <w:sz w:val="24"/>
        </w:rPr>
      </w:pPr>
      <w:r w:rsidRPr="00563DB5">
        <w:rPr>
          <w:rFonts w:ascii="宋体" w:hAnsi="宋体" w:hint="eastAsia"/>
          <w:b/>
          <w:sz w:val="24"/>
        </w:rPr>
        <w:t>四、投标人资格要求（标段一、二）：</w:t>
      </w:r>
    </w:p>
    <w:p w:rsidR="00495660" w:rsidRPr="00563DB5" w:rsidRDefault="00495660" w:rsidP="00495660">
      <w:pPr>
        <w:spacing w:line="360" w:lineRule="auto"/>
        <w:ind w:firstLineChars="200" w:firstLine="480"/>
        <w:rPr>
          <w:rFonts w:ascii="宋体" w:hAnsi="宋体" w:hint="eastAsia"/>
          <w:sz w:val="24"/>
          <w:szCs w:val="22"/>
        </w:rPr>
      </w:pPr>
      <w:r w:rsidRPr="00563DB5">
        <w:rPr>
          <w:rFonts w:ascii="宋体" w:hAnsi="宋体" w:hint="eastAsia"/>
          <w:sz w:val="24"/>
          <w:szCs w:val="22"/>
        </w:rPr>
        <w:t>（1）投标人须是在中华人民共和国境内注册的独立的企业法人，投标时提</w:t>
      </w:r>
      <w:r w:rsidRPr="00563DB5">
        <w:rPr>
          <w:rFonts w:ascii="宋体" w:hAnsi="宋体" w:hint="eastAsia"/>
          <w:sz w:val="24"/>
          <w:szCs w:val="22"/>
        </w:rPr>
        <w:lastRenderedPageBreak/>
        <w:t>交有效的营业执照（或事业法人登记证等相关证明）副本复印件；</w:t>
      </w:r>
    </w:p>
    <w:p w:rsidR="00495660" w:rsidRPr="00563DB5" w:rsidRDefault="00495660" w:rsidP="00495660">
      <w:pPr>
        <w:spacing w:line="360" w:lineRule="auto"/>
        <w:ind w:firstLineChars="200" w:firstLine="480"/>
        <w:rPr>
          <w:rFonts w:ascii="宋体" w:hAnsi="宋体" w:hint="eastAsia"/>
          <w:sz w:val="24"/>
          <w:szCs w:val="22"/>
        </w:rPr>
      </w:pPr>
      <w:r w:rsidRPr="00563DB5">
        <w:rPr>
          <w:rFonts w:ascii="宋体" w:hAnsi="宋体" w:hint="eastAsia"/>
          <w:sz w:val="24"/>
          <w:szCs w:val="22"/>
        </w:rPr>
        <w:t>（2）投标人出具本招标公告发布后未被列入以下系统相关名录的截图并加盖公章：</w:t>
      </w:r>
    </w:p>
    <w:p w:rsidR="00495660" w:rsidRPr="00563DB5" w:rsidRDefault="00495660" w:rsidP="00495660">
      <w:pPr>
        <w:spacing w:line="360" w:lineRule="auto"/>
        <w:ind w:firstLineChars="200" w:firstLine="480"/>
        <w:rPr>
          <w:rFonts w:ascii="宋体" w:hAnsi="宋体" w:hint="eastAsia"/>
          <w:sz w:val="24"/>
          <w:szCs w:val="22"/>
        </w:rPr>
      </w:pPr>
      <w:r w:rsidRPr="00563DB5">
        <w:rPr>
          <w:rFonts w:ascii="宋体" w:hAnsi="宋体" w:hint="eastAsia"/>
          <w:sz w:val="24"/>
          <w:szCs w:val="22"/>
        </w:rPr>
        <w:t>①国家企业信用信息公示系统（http://www.gsxt.gov.cn/）的经营异常名录或严重违法失信企业名单（黑名单）（附上相关网站截图并加盖公章）；</w:t>
      </w:r>
    </w:p>
    <w:p w:rsidR="00495660" w:rsidRPr="00563DB5" w:rsidRDefault="00495660" w:rsidP="00495660">
      <w:pPr>
        <w:spacing w:line="360" w:lineRule="auto"/>
        <w:ind w:firstLineChars="200" w:firstLine="480"/>
        <w:rPr>
          <w:rFonts w:ascii="宋体" w:hAnsi="宋体" w:hint="eastAsia"/>
          <w:sz w:val="24"/>
          <w:szCs w:val="22"/>
        </w:rPr>
      </w:pPr>
      <w:r w:rsidRPr="00563DB5">
        <w:rPr>
          <w:rFonts w:ascii="宋体" w:hAnsi="宋体" w:hint="eastAsia"/>
          <w:sz w:val="24"/>
          <w:szCs w:val="22"/>
        </w:rPr>
        <w:t>②信用中国（http://www.creditchina.gov.cn/）的“严重失信主体名单”（附上相关网站截图打印并加盖公章，同时下载信用信息报告打印并加盖公章）；</w:t>
      </w:r>
    </w:p>
    <w:p w:rsidR="00495660" w:rsidRPr="00563DB5" w:rsidRDefault="00495660" w:rsidP="00495660">
      <w:pPr>
        <w:spacing w:line="360" w:lineRule="auto"/>
        <w:ind w:firstLineChars="200" w:firstLine="480"/>
        <w:rPr>
          <w:rFonts w:ascii="宋体" w:hAnsi="宋体" w:hint="eastAsia"/>
          <w:sz w:val="24"/>
          <w:szCs w:val="22"/>
        </w:rPr>
      </w:pPr>
      <w:r w:rsidRPr="00563DB5">
        <w:rPr>
          <w:rFonts w:ascii="宋体" w:hAnsi="宋体" w:hint="eastAsia"/>
          <w:sz w:val="24"/>
          <w:szCs w:val="22"/>
        </w:rPr>
        <w:t>（3）投标人20</w:t>
      </w:r>
      <w:r w:rsidRPr="00563DB5">
        <w:rPr>
          <w:rFonts w:ascii="宋体" w:hAnsi="宋体"/>
          <w:sz w:val="24"/>
          <w:szCs w:val="22"/>
        </w:rPr>
        <w:t>20</w:t>
      </w:r>
      <w:r w:rsidRPr="00563DB5">
        <w:rPr>
          <w:rFonts w:ascii="宋体" w:hAnsi="宋体" w:hint="eastAsia"/>
          <w:sz w:val="24"/>
          <w:szCs w:val="22"/>
        </w:rPr>
        <w:t>年1月1日至今，没有被行政主管部门取消投标资格且仍在被处罚期内；同时，20</w:t>
      </w:r>
      <w:r w:rsidRPr="00563DB5">
        <w:rPr>
          <w:rFonts w:ascii="宋体" w:hAnsi="宋体"/>
          <w:sz w:val="24"/>
          <w:szCs w:val="22"/>
        </w:rPr>
        <w:t>20</w:t>
      </w:r>
      <w:r w:rsidRPr="00563DB5">
        <w:rPr>
          <w:rFonts w:ascii="宋体" w:hAnsi="宋体" w:hint="eastAsia"/>
          <w:sz w:val="24"/>
          <w:szCs w:val="22"/>
        </w:rPr>
        <w:t>年1月1日至今投标人（包括其关联公司）与广东省机场管理集团有限公司其下属的全资、控股公司、非法人实体单位无发生各种诉讼、仲裁和不良投诉；同时，投标人2020年1月1日至今无重大事故及不良记录，包括但不限于：被责令停业、投标资格被取消、财产被接管、冻结、破产等；（须提供承诺函并加盖投标人公章，格式详见招标文件）</w:t>
      </w:r>
    </w:p>
    <w:p w:rsidR="00495660" w:rsidRPr="00563DB5" w:rsidRDefault="00495660" w:rsidP="00495660">
      <w:pPr>
        <w:spacing w:line="360" w:lineRule="auto"/>
        <w:ind w:firstLineChars="200" w:firstLine="480"/>
        <w:rPr>
          <w:rFonts w:ascii="宋体" w:hAnsi="宋体"/>
          <w:sz w:val="24"/>
          <w:szCs w:val="22"/>
        </w:rPr>
      </w:pPr>
      <w:r w:rsidRPr="00563DB5">
        <w:rPr>
          <w:rFonts w:ascii="宋体" w:hAnsi="宋体" w:hint="eastAsia"/>
          <w:sz w:val="24"/>
          <w:szCs w:val="22"/>
        </w:rPr>
        <w:t>（4）投标人、法定代表人及项目负责人未被列入广东省机场管理集团有限公司或其下属机构不予合作对象名单且在限制期内（须提供承诺函并加盖投标人公章，格式详见招标文件）；</w:t>
      </w:r>
    </w:p>
    <w:p w:rsidR="00495660" w:rsidRPr="00563DB5" w:rsidRDefault="00495660" w:rsidP="00495660">
      <w:pPr>
        <w:spacing w:line="360" w:lineRule="auto"/>
        <w:ind w:firstLineChars="200" w:firstLine="480"/>
        <w:rPr>
          <w:rFonts w:ascii="宋体" w:hAnsi="宋体"/>
          <w:sz w:val="24"/>
          <w:szCs w:val="22"/>
        </w:rPr>
      </w:pPr>
      <w:r w:rsidRPr="00563DB5">
        <w:rPr>
          <w:rFonts w:ascii="宋体" w:hAnsi="宋体" w:hint="eastAsia"/>
          <w:sz w:val="24"/>
          <w:szCs w:val="22"/>
        </w:rPr>
        <w:t>（5）投标人法定代表人为同一人的两个及两个以上法人，母公司、全资子公司及其控股公司，不得同时参加该项目（同一标段）的投标。（须就此项内容提供承诺函并加盖投标人公章）（须就此项内容提供承诺函并加盖投标人公章）</w:t>
      </w:r>
    </w:p>
    <w:p w:rsidR="00495660" w:rsidRPr="00563DB5" w:rsidRDefault="00495660" w:rsidP="00495660">
      <w:pPr>
        <w:spacing w:line="360" w:lineRule="auto"/>
        <w:ind w:firstLineChars="200" w:firstLine="480"/>
        <w:rPr>
          <w:rFonts w:ascii="宋体" w:hAnsi="宋体" w:hint="eastAsia"/>
          <w:sz w:val="24"/>
          <w:szCs w:val="22"/>
        </w:rPr>
      </w:pPr>
      <w:r w:rsidRPr="00563DB5">
        <w:rPr>
          <w:rFonts w:ascii="宋体" w:hAnsi="宋体" w:hint="eastAsia"/>
          <w:sz w:val="24"/>
          <w:szCs w:val="22"/>
        </w:rPr>
        <w:t>（6）本次招标不接受联合体投标。</w:t>
      </w:r>
    </w:p>
    <w:p w:rsidR="00495660" w:rsidRPr="00563DB5" w:rsidRDefault="00495660" w:rsidP="00495660">
      <w:pPr>
        <w:spacing w:line="360" w:lineRule="auto"/>
        <w:ind w:firstLineChars="200" w:firstLine="482"/>
        <w:rPr>
          <w:rFonts w:ascii="宋体" w:hAnsi="宋体" w:hint="eastAsia"/>
          <w:b/>
          <w:sz w:val="24"/>
        </w:rPr>
      </w:pPr>
      <w:r w:rsidRPr="00563DB5">
        <w:rPr>
          <w:rFonts w:ascii="宋体" w:hAnsi="宋体" w:hint="eastAsia"/>
          <w:b/>
          <w:sz w:val="24"/>
        </w:rPr>
        <w:t>五</w:t>
      </w:r>
      <w:bookmarkEnd w:id="0"/>
      <w:r w:rsidRPr="00563DB5">
        <w:rPr>
          <w:rFonts w:ascii="宋体" w:hAnsi="宋体" w:hint="eastAsia"/>
          <w:b/>
          <w:sz w:val="24"/>
        </w:rPr>
        <w:t>、招标文件的获取</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投标登记时间及招标文件获取时间为：合格投标人于</w:t>
      </w:r>
      <w:r w:rsidRPr="00563DB5">
        <w:rPr>
          <w:rFonts w:ascii="宋体" w:hAnsi="宋体" w:hint="eastAsia"/>
          <w:sz w:val="24"/>
          <w:szCs w:val="22"/>
          <w:u w:val="single"/>
        </w:rPr>
        <w:t>20</w:t>
      </w:r>
      <w:r w:rsidRPr="00563DB5">
        <w:rPr>
          <w:rFonts w:ascii="宋体" w:hAnsi="宋体"/>
          <w:sz w:val="24"/>
          <w:szCs w:val="22"/>
          <w:u w:val="single"/>
        </w:rPr>
        <w:t>23</w:t>
      </w:r>
      <w:r w:rsidRPr="00563DB5">
        <w:rPr>
          <w:rFonts w:ascii="宋体" w:hAnsi="宋体" w:hint="eastAsia"/>
          <w:sz w:val="24"/>
          <w:szCs w:val="22"/>
        </w:rPr>
        <w:t>年</w:t>
      </w:r>
      <w:r w:rsidRPr="00563DB5">
        <w:rPr>
          <w:rFonts w:ascii="宋体" w:hAnsi="宋体"/>
          <w:sz w:val="24"/>
          <w:szCs w:val="22"/>
          <w:u w:val="single"/>
        </w:rPr>
        <w:t xml:space="preserve">  </w:t>
      </w:r>
      <w:r w:rsidRPr="00563DB5">
        <w:rPr>
          <w:rFonts w:ascii="宋体" w:hAnsi="宋体" w:hint="eastAsia"/>
          <w:sz w:val="24"/>
          <w:szCs w:val="22"/>
        </w:rPr>
        <w:t>月</w:t>
      </w:r>
      <w:r w:rsidRPr="00563DB5">
        <w:rPr>
          <w:rFonts w:ascii="宋体" w:hAnsi="宋体"/>
          <w:sz w:val="24"/>
          <w:szCs w:val="22"/>
          <w:u w:val="single"/>
        </w:rPr>
        <w:t xml:space="preserve">  </w:t>
      </w:r>
      <w:r w:rsidRPr="00563DB5">
        <w:rPr>
          <w:rFonts w:ascii="宋体" w:hAnsi="宋体" w:hint="eastAsia"/>
          <w:sz w:val="24"/>
          <w:szCs w:val="22"/>
        </w:rPr>
        <w:t>日至</w:t>
      </w:r>
      <w:r w:rsidRPr="00563DB5">
        <w:rPr>
          <w:rFonts w:ascii="宋体" w:hAnsi="宋体" w:hint="eastAsia"/>
          <w:sz w:val="24"/>
          <w:szCs w:val="22"/>
          <w:u w:val="single"/>
        </w:rPr>
        <w:t>20</w:t>
      </w:r>
      <w:r w:rsidRPr="00563DB5">
        <w:rPr>
          <w:rFonts w:ascii="宋体" w:hAnsi="宋体"/>
          <w:sz w:val="24"/>
          <w:szCs w:val="22"/>
          <w:u w:val="single"/>
        </w:rPr>
        <w:t>23</w:t>
      </w:r>
      <w:r w:rsidRPr="00563DB5">
        <w:rPr>
          <w:rFonts w:ascii="宋体" w:hAnsi="宋体" w:hint="eastAsia"/>
          <w:sz w:val="24"/>
          <w:szCs w:val="22"/>
        </w:rPr>
        <w:t>年</w:t>
      </w:r>
      <w:r w:rsidRPr="00563DB5">
        <w:rPr>
          <w:rFonts w:ascii="宋体" w:hAnsi="宋体"/>
          <w:sz w:val="24"/>
          <w:szCs w:val="22"/>
          <w:u w:val="single"/>
        </w:rPr>
        <w:t xml:space="preserve">  </w:t>
      </w:r>
      <w:r w:rsidRPr="00563DB5">
        <w:rPr>
          <w:rFonts w:ascii="宋体" w:hAnsi="宋体" w:hint="eastAsia"/>
          <w:sz w:val="24"/>
          <w:szCs w:val="22"/>
        </w:rPr>
        <w:t>月</w:t>
      </w:r>
      <w:r w:rsidRPr="00563DB5">
        <w:rPr>
          <w:rFonts w:ascii="宋体" w:hAnsi="宋体"/>
          <w:sz w:val="24"/>
          <w:szCs w:val="22"/>
          <w:u w:val="single"/>
        </w:rPr>
        <w:t xml:space="preserve">  </w:t>
      </w:r>
      <w:r w:rsidRPr="00563DB5">
        <w:rPr>
          <w:rFonts w:ascii="宋体" w:hAnsi="宋体" w:hint="eastAsia"/>
          <w:sz w:val="24"/>
          <w:szCs w:val="22"/>
        </w:rPr>
        <w:t>日，每日上午9:00时至11:30时，下午14:00时至16:00时</w:t>
      </w:r>
      <w:r w:rsidRPr="00563DB5">
        <w:rPr>
          <w:rFonts w:ascii="宋体" w:hAnsi="宋体" w:hint="eastAsia"/>
          <w:sz w:val="24"/>
        </w:rPr>
        <w:t>（北京时间，下同）。</w:t>
      </w:r>
    </w:p>
    <w:p w:rsidR="00495660" w:rsidRPr="00563DB5" w:rsidRDefault="00495660" w:rsidP="00495660">
      <w:pPr>
        <w:spacing w:line="360" w:lineRule="auto"/>
        <w:ind w:firstLineChars="200" w:firstLine="480"/>
        <w:rPr>
          <w:rFonts w:ascii="宋体" w:hAnsi="宋体" w:hint="eastAsia"/>
          <w:b/>
          <w:sz w:val="24"/>
        </w:rPr>
      </w:pPr>
      <w:bookmarkStart w:id="2" w:name="_Toc184635064"/>
      <w:r w:rsidRPr="00563DB5">
        <w:rPr>
          <w:rFonts w:ascii="宋体" w:hAnsi="宋体" w:hint="eastAsia"/>
          <w:sz w:val="24"/>
        </w:rPr>
        <w:t>备注：（1）登记时需提交«投标登记申请表»（签章齐全）扫描件，可以在广州公共资源交易中心网站（http:// www.gzggzy.cn）下载（首页 &gt; 服务指南 &gt; 资料下载 &gt; 建设工程&gt;常用表格下载&gt;投标登记申请表，登记前填报、盖章并扫描）；</w:t>
      </w:r>
      <w:r w:rsidRPr="00563DB5">
        <w:rPr>
          <w:rFonts w:ascii="宋体" w:hAnsi="宋体" w:hint="eastAsia"/>
          <w:b/>
          <w:sz w:val="24"/>
        </w:rPr>
        <w:t>（备注：投标人必须在广州公共资源交易中心办理企业信息登记，否则无法进行投标登记，办理咨询电话：020-28866000。登记成功后，投标人必须在</w:t>
      </w:r>
      <w:r w:rsidRPr="00563DB5">
        <w:rPr>
          <w:rFonts w:ascii="宋体" w:hAnsi="宋体" w:hint="eastAsia"/>
          <w:b/>
          <w:sz w:val="24"/>
        </w:rPr>
        <w:lastRenderedPageBreak/>
        <w:t>广东省机场管理集团有限公司资源交易信息平台(wz.gdairport.com)主页中“合作商注册”模块，按规定格式填写正确的供应</w:t>
      </w:r>
      <w:proofErr w:type="gramStart"/>
      <w:r w:rsidRPr="00563DB5">
        <w:rPr>
          <w:rFonts w:ascii="宋体" w:hAnsi="宋体" w:hint="eastAsia"/>
          <w:b/>
          <w:sz w:val="24"/>
        </w:rPr>
        <w:t>商登记</w:t>
      </w:r>
      <w:proofErr w:type="gramEnd"/>
      <w:r w:rsidRPr="00563DB5">
        <w:rPr>
          <w:rFonts w:ascii="宋体" w:hAnsi="宋体" w:hint="eastAsia"/>
          <w:b/>
          <w:sz w:val="24"/>
        </w:rPr>
        <w:t>信息，登记为合格的候选供应商。本项目只接受</w:t>
      </w:r>
      <w:r w:rsidRPr="00563DB5">
        <w:rPr>
          <w:rFonts w:ascii="宋体" w:hAnsi="宋体" w:hint="eastAsia"/>
          <w:b/>
          <w:sz w:val="24"/>
          <w:szCs w:val="22"/>
        </w:rPr>
        <w:t>已登记并购买了本项目招标文件的投标人参与。</w:t>
      </w:r>
      <w:r w:rsidRPr="00563DB5">
        <w:rPr>
          <w:rFonts w:ascii="宋体" w:hAnsi="宋体" w:hint="eastAsia"/>
          <w:b/>
          <w:sz w:val="24"/>
        </w:rPr>
        <w:t>）</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2）招标文件获取：1)本项目在国义招标采购平台（以下简称“国e平台”，网址：new.ebidding.com）进行招标文件线上售卖（建议使用“QQ（http://browser.qq.com/）、搜狗（https://ie.sogou.com/）”浏览器；已在广州公共资源交易中心系统完成企业信息登记的投标人，请自行</w:t>
      </w:r>
      <w:proofErr w:type="gramStart"/>
      <w:r w:rsidRPr="00563DB5">
        <w:rPr>
          <w:rFonts w:ascii="宋体" w:hAnsi="宋体" w:hint="eastAsia"/>
          <w:sz w:val="24"/>
        </w:rPr>
        <w:t>登录国</w:t>
      </w:r>
      <w:proofErr w:type="gramEnd"/>
      <w:r w:rsidRPr="00563DB5">
        <w:rPr>
          <w:rFonts w:ascii="宋体" w:hAnsi="宋体" w:hint="eastAsia"/>
          <w:sz w:val="24"/>
        </w:rPr>
        <w:t>e平台，完成招标文件的获取及付款程序。（注：购买招标文件前，请投标单位将投标登记资料盖章后扫描，把扫描件上传至国e平台的本项目中，并联系招标代理工作人员办理投标登记，联系人：陈先生；联系电话：020-37860747，登记完成后即可在国e平台上购买招标文件）</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2)首先在国e平台完成注册以及注册审批手续；参加投标的单位须在购买招标文件前前往国e平台网页进行注册（注册时须在平台上传原件扫描件，或加盖单位公章的营业执照以及银行基本账户开户许可证或基本存款账户信息扫描件），操作步骤详见国e平台用户指南中《用户注册手册》；</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3)在上一步操作完成后，按照第6）点所述方式购买招标文件；</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4)招标文件售价：每套为500元人民币，售后不退；</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5)招标文件发售时间：20</w:t>
      </w:r>
      <w:r w:rsidRPr="00563DB5">
        <w:rPr>
          <w:rFonts w:ascii="宋体" w:hAnsi="宋体"/>
          <w:sz w:val="24"/>
        </w:rPr>
        <w:t>23</w:t>
      </w:r>
      <w:r w:rsidRPr="00563DB5">
        <w:rPr>
          <w:rFonts w:ascii="宋体" w:hAnsi="宋体" w:hint="eastAsia"/>
          <w:sz w:val="24"/>
        </w:rPr>
        <w:t>年</w:t>
      </w:r>
      <w:r w:rsidRPr="00563DB5">
        <w:rPr>
          <w:rFonts w:ascii="宋体" w:hAnsi="宋体"/>
          <w:sz w:val="24"/>
        </w:rPr>
        <w:t xml:space="preserve">  </w:t>
      </w:r>
      <w:r w:rsidRPr="00563DB5">
        <w:rPr>
          <w:rFonts w:ascii="宋体" w:hAnsi="宋体" w:hint="eastAsia"/>
          <w:sz w:val="24"/>
        </w:rPr>
        <w:t>月</w:t>
      </w:r>
      <w:r w:rsidRPr="00563DB5">
        <w:rPr>
          <w:rFonts w:ascii="宋体" w:hAnsi="宋体"/>
          <w:sz w:val="24"/>
        </w:rPr>
        <w:t xml:space="preserve">  </w:t>
      </w:r>
      <w:r w:rsidRPr="00563DB5">
        <w:rPr>
          <w:rFonts w:ascii="宋体" w:hAnsi="宋体" w:hint="eastAsia"/>
          <w:sz w:val="24"/>
        </w:rPr>
        <w:t>日上午9:00至2023年</w:t>
      </w:r>
      <w:r w:rsidRPr="00563DB5">
        <w:rPr>
          <w:rFonts w:ascii="宋体" w:hAnsi="宋体"/>
          <w:sz w:val="24"/>
        </w:rPr>
        <w:t xml:space="preserve">  </w:t>
      </w:r>
      <w:r w:rsidRPr="00563DB5">
        <w:rPr>
          <w:rFonts w:ascii="宋体" w:hAnsi="宋体" w:hint="eastAsia"/>
          <w:sz w:val="24"/>
        </w:rPr>
        <w:t>月</w:t>
      </w:r>
      <w:r w:rsidRPr="00563DB5">
        <w:rPr>
          <w:rFonts w:ascii="宋体" w:hAnsi="宋体"/>
          <w:sz w:val="24"/>
        </w:rPr>
        <w:t xml:space="preserve">  </w:t>
      </w:r>
      <w:r w:rsidRPr="00563DB5">
        <w:rPr>
          <w:rFonts w:ascii="宋体" w:hAnsi="宋体" w:hint="eastAsia"/>
          <w:sz w:val="24"/>
        </w:rPr>
        <w:t>日下午16:00（北京时间）；</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6)招标文件购买方式：</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投标人可在国e平台注册审批通过后登陆系统购买本项目招标文件，具体步骤如下：</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①</w:t>
      </w:r>
      <w:r w:rsidRPr="00563DB5">
        <w:rPr>
          <w:rFonts w:ascii="宋体" w:hAnsi="宋体" w:hint="eastAsia"/>
          <w:sz w:val="24"/>
        </w:rPr>
        <w:tab/>
        <w:t>登陆后选择“项目管理”-“我要参与”，选择对应项目并点击“立即参与”-“我的项目”-“申请材料递交”（请投标单位将投标登记资料盖章后扫描，把扫描件上传至国e平台的本项目中，并联系招标代理工作人员办理投标登记，联系人：陈先生；联系电话：020-37860747），申请材料审批通过后，点击“我的项目”-“购买文件”；</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②根据实际情况，填写具体信息，通过聚合支付（微信、支付宝、银联）的方式完成购买手续，文件售后概不退换。</w:t>
      </w:r>
    </w:p>
    <w:p w:rsidR="00495660" w:rsidRPr="00563DB5" w:rsidRDefault="00495660" w:rsidP="00495660">
      <w:pPr>
        <w:spacing w:line="360" w:lineRule="auto"/>
        <w:ind w:firstLineChars="200" w:firstLine="480"/>
        <w:rPr>
          <w:rFonts w:ascii="宋体" w:hAnsi="宋体"/>
          <w:sz w:val="24"/>
          <w:szCs w:val="22"/>
        </w:rPr>
      </w:pPr>
      <w:r w:rsidRPr="00563DB5">
        <w:rPr>
          <w:rFonts w:ascii="宋体" w:hAnsi="宋体" w:hint="eastAsia"/>
          <w:sz w:val="24"/>
        </w:rPr>
        <w:lastRenderedPageBreak/>
        <w:t>③</w:t>
      </w:r>
      <w:proofErr w:type="gramStart"/>
      <w:r w:rsidRPr="00563DB5">
        <w:rPr>
          <w:rFonts w:ascii="宋体" w:hAnsi="宋体" w:hint="eastAsia"/>
          <w:sz w:val="24"/>
        </w:rPr>
        <w:t>购标订单</w:t>
      </w:r>
      <w:proofErr w:type="gramEnd"/>
      <w:r w:rsidRPr="00563DB5">
        <w:rPr>
          <w:rFonts w:ascii="宋体" w:hAnsi="宋体" w:hint="eastAsia"/>
          <w:sz w:val="24"/>
        </w:rPr>
        <w:t>完成后，投标人可</w:t>
      </w:r>
      <w:proofErr w:type="gramStart"/>
      <w:r w:rsidRPr="00563DB5">
        <w:rPr>
          <w:rFonts w:ascii="宋体" w:hAnsi="宋体" w:hint="eastAsia"/>
          <w:sz w:val="24"/>
        </w:rPr>
        <w:t>登录国</w:t>
      </w:r>
      <w:proofErr w:type="gramEnd"/>
      <w:r w:rsidRPr="00563DB5">
        <w:rPr>
          <w:rFonts w:ascii="宋体" w:hAnsi="宋体" w:hint="eastAsia"/>
          <w:sz w:val="24"/>
        </w:rPr>
        <w:t>e平台，在“项目管理→我的订单”，具体项目订单详情页下载电子发票。电子发票一般是订单支付完成后48小时内开具，格式为不可修改的PDF格式。</w:t>
      </w:r>
    </w:p>
    <w:p w:rsidR="00495660" w:rsidRPr="00563DB5" w:rsidRDefault="00495660" w:rsidP="00495660">
      <w:pPr>
        <w:spacing w:line="360" w:lineRule="auto"/>
        <w:ind w:firstLineChars="200" w:firstLine="482"/>
        <w:rPr>
          <w:rFonts w:ascii="宋体" w:hAnsi="宋体" w:hint="eastAsia"/>
          <w:b/>
          <w:sz w:val="24"/>
        </w:rPr>
      </w:pPr>
      <w:r w:rsidRPr="00563DB5">
        <w:rPr>
          <w:rFonts w:ascii="宋体" w:hAnsi="宋体" w:hint="eastAsia"/>
          <w:b/>
          <w:sz w:val="24"/>
        </w:rPr>
        <w:t>六、</w:t>
      </w:r>
      <w:bookmarkEnd w:id="2"/>
      <w:r w:rsidRPr="00563DB5">
        <w:rPr>
          <w:rFonts w:ascii="宋体" w:hAnsi="宋体" w:hint="eastAsia"/>
          <w:b/>
          <w:sz w:val="24"/>
        </w:rPr>
        <w:t>投标文件的递交地点及时间</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（1）投标文件递交时间为</w:t>
      </w:r>
      <w:r w:rsidRPr="00563DB5">
        <w:rPr>
          <w:rFonts w:ascii="宋体" w:hAnsi="宋体" w:hint="eastAsia"/>
          <w:sz w:val="24"/>
          <w:szCs w:val="22"/>
          <w:u w:val="single"/>
        </w:rPr>
        <w:t>20</w:t>
      </w:r>
      <w:r w:rsidRPr="00563DB5">
        <w:rPr>
          <w:rFonts w:ascii="宋体" w:hAnsi="宋体"/>
          <w:sz w:val="24"/>
          <w:szCs w:val="22"/>
          <w:u w:val="single"/>
        </w:rPr>
        <w:t>23</w:t>
      </w:r>
      <w:r w:rsidRPr="00563DB5">
        <w:rPr>
          <w:rFonts w:ascii="宋体" w:hAnsi="宋体" w:hint="eastAsia"/>
          <w:sz w:val="24"/>
          <w:szCs w:val="22"/>
        </w:rPr>
        <w:t>年</w:t>
      </w:r>
      <w:r w:rsidRPr="00563DB5">
        <w:rPr>
          <w:rFonts w:ascii="宋体" w:hAnsi="宋体"/>
          <w:sz w:val="24"/>
          <w:szCs w:val="22"/>
          <w:u w:val="single"/>
        </w:rPr>
        <w:t xml:space="preserve">  </w:t>
      </w:r>
      <w:r w:rsidRPr="00563DB5">
        <w:rPr>
          <w:rFonts w:ascii="宋体" w:hAnsi="宋体" w:hint="eastAsia"/>
          <w:sz w:val="24"/>
          <w:szCs w:val="22"/>
        </w:rPr>
        <w:t>月</w:t>
      </w:r>
      <w:r w:rsidRPr="00563DB5">
        <w:rPr>
          <w:rFonts w:ascii="宋体" w:hAnsi="宋体"/>
          <w:sz w:val="24"/>
          <w:szCs w:val="22"/>
          <w:u w:val="single"/>
        </w:rPr>
        <w:t xml:space="preserve">  </w:t>
      </w:r>
      <w:r w:rsidRPr="00563DB5">
        <w:rPr>
          <w:rFonts w:ascii="宋体" w:hAnsi="宋体" w:hint="eastAsia"/>
          <w:sz w:val="24"/>
          <w:szCs w:val="22"/>
        </w:rPr>
        <w:t>日</w:t>
      </w:r>
      <w:r w:rsidRPr="00563DB5">
        <w:rPr>
          <w:rFonts w:ascii="宋体" w:hAnsi="宋体"/>
          <w:sz w:val="24"/>
          <w:szCs w:val="22"/>
          <w:u w:val="single"/>
        </w:rPr>
        <w:t xml:space="preserve">  </w:t>
      </w:r>
      <w:r w:rsidRPr="00563DB5">
        <w:rPr>
          <w:rFonts w:ascii="宋体" w:hAnsi="宋体" w:hint="eastAsia"/>
          <w:sz w:val="24"/>
          <w:szCs w:val="22"/>
        </w:rPr>
        <w:t>时</w:t>
      </w:r>
      <w:r w:rsidRPr="00563DB5">
        <w:rPr>
          <w:rFonts w:ascii="宋体" w:hAnsi="宋体"/>
          <w:sz w:val="24"/>
          <w:szCs w:val="22"/>
          <w:u w:val="single"/>
        </w:rPr>
        <w:t xml:space="preserve">  </w:t>
      </w:r>
      <w:r w:rsidRPr="00563DB5">
        <w:rPr>
          <w:rFonts w:ascii="宋体" w:hAnsi="宋体" w:hint="eastAsia"/>
          <w:sz w:val="24"/>
          <w:szCs w:val="22"/>
        </w:rPr>
        <w:t>分至</w:t>
      </w:r>
      <w:r w:rsidRPr="00563DB5">
        <w:rPr>
          <w:rFonts w:ascii="宋体" w:hAnsi="宋体"/>
          <w:sz w:val="24"/>
          <w:szCs w:val="22"/>
          <w:u w:val="single"/>
        </w:rPr>
        <w:t xml:space="preserve">  </w:t>
      </w:r>
      <w:r w:rsidRPr="00563DB5">
        <w:rPr>
          <w:rFonts w:ascii="宋体" w:hAnsi="宋体" w:hint="eastAsia"/>
          <w:sz w:val="24"/>
          <w:szCs w:val="22"/>
        </w:rPr>
        <w:t>时</w:t>
      </w:r>
      <w:r w:rsidRPr="00563DB5">
        <w:rPr>
          <w:rFonts w:ascii="宋体" w:hAnsi="宋体"/>
          <w:sz w:val="24"/>
          <w:szCs w:val="22"/>
          <w:u w:val="single"/>
        </w:rPr>
        <w:t xml:space="preserve">  </w:t>
      </w:r>
      <w:r w:rsidRPr="00563DB5">
        <w:rPr>
          <w:rFonts w:ascii="宋体" w:hAnsi="宋体" w:hint="eastAsia"/>
          <w:sz w:val="24"/>
          <w:szCs w:val="22"/>
        </w:rPr>
        <w:t>分</w:t>
      </w:r>
      <w:r w:rsidRPr="00563DB5">
        <w:rPr>
          <w:rFonts w:ascii="宋体" w:hAnsi="宋体" w:hint="eastAsia"/>
          <w:sz w:val="24"/>
        </w:rPr>
        <w:t>，地点为</w:t>
      </w:r>
      <w:r w:rsidRPr="00563DB5">
        <w:rPr>
          <w:rFonts w:ascii="宋体" w:hAnsi="宋体" w:hint="eastAsia"/>
          <w:sz w:val="24"/>
          <w:u w:val="single"/>
        </w:rPr>
        <w:t>广州市天河区</w:t>
      </w:r>
      <w:proofErr w:type="gramStart"/>
      <w:r w:rsidRPr="00563DB5">
        <w:rPr>
          <w:rFonts w:ascii="宋体" w:hAnsi="宋体" w:hint="eastAsia"/>
          <w:sz w:val="24"/>
          <w:u w:val="single"/>
        </w:rPr>
        <w:t>天润路333号</w:t>
      </w:r>
      <w:proofErr w:type="gramEnd"/>
      <w:r w:rsidRPr="00563DB5">
        <w:rPr>
          <w:rFonts w:ascii="宋体" w:hAnsi="宋体" w:hint="eastAsia"/>
          <w:sz w:val="24"/>
          <w:u w:val="single"/>
        </w:rPr>
        <w:t>广州公共资源交易中心第</w:t>
      </w:r>
      <w:r w:rsidRPr="00563DB5">
        <w:rPr>
          <w:rFonts w:ascii="宋体" w:hAnsi="宋体"/>
          <w:sz w:val="24"/>
          <w:u w:val="single"/>
        </w:rPr>
        <w:t xml:space="preserve">  </w:t>
      </w:r>
      <w:r w:rsidRPr="00563DB5">
        <w:rPr>
          <w:rFonts w:ascii="宋体" w:hAnsi="宋体" w:hint="eastAsia"/>
          <w:sz w:val="24"/>
          <w:u w:val="single"/>
        </w:rPr>
        <w:t>开标室</w:t>
      </w:r>
      <w:r w:rsidRPr="00563DB5">
        <w:rPr>
          <w:rFonts w:ascii="宋体" w:hAnsi="宋体" w:hint="eastAsia"/>
          <w:sz w:val="24"/>
        </w:rPr>
        <w:t>；</w:t>
      </w:r>
    </w:p>
    <w:p w:rsidR="00495660" w:rsidRPr="00563DB5" w:rsidRDefault="00495660" w:rsidP="00495660">
      <w:pPr>
        <w:spacing w:line="360" w:lineRule="auto"/>
        <w:ind w:firstLineChars="200" w:firstLine="480"/>
        <w:rPr>
          <w:rFonts w:ascii="宋体" w:hAnsi="宋体" w:hint="eastAsia"/>
          <w:sz w:val="24"/>
        </w:rPr>
      </w:pPr>
      <w:r w:rsidRPr="00563DB5">
        <w:rPr>
          <w:rFonts w:ascii="宋体" w:hAnsi="宋体" w:hint="eastAsia"/>
          <w:sz w:val="24"/>
        </w:rPr>
        <w:t>（2）投标截止时间和开标时间为</w:t>
      </w:r>
      <w:r w:rsidRPr="00563DB5">
        <w:rPr>
          <w:rFonts w:ascii="宋体" w:hAnsi="宋体" w:hint="eastAsia"/>
          <w:sz w:val="24"/>
          <w:szCs w:val="22"/>
          <w:u w:val="single"/>
        </w:rPr>
        <w:t>20</w:t>
      </w:r>
      <w:r w:rsidRPr="00563DB5">
        <w:rPr>
          <w:rFonts w:ascii="宋体" w:hAnsi="宋体"/>
          <w:sz w:val="24"/>
          <w:szCs w:val="22"/>
          <w:u w:val="single"/>
        </w:rPr>
        <w:t>23</w:t>
      </w:r>
      <w:r w:rsidRPr="00563DB5">
        <w:rPr>
          <w:rFonts w:ascii="宋体" w:hAnsi="宋体" w:hint="eastAsia"/>
          <w:sz w:val="24"/>
          <w:szCs w:val="22"/>
          <w:u w:val="single"/>
        </w:rPr>
        <w:t xml:space="preserve"> </w:t>
      </w:r>
      <w:r w:rsidRPr="00563DB5">
        <w:rPr>
          <w:rFonts w:ascii="宋体" w:hAnsi="宋体" w:hint="eastAsia"/>
          <w:sz w:val="24"/>
          <w:szCs w:val="22"/>
        </w:rPr>
        <w:t>年</w:t>
      </w:r>
      <w:r w:rsidRPr="00563DB5">
        <w:rPr>
          <w:rFonts w:ascii="宋体" w:hAnsi="宋体"/>
          <w:sz w:val="24"/>
          <w:szCs w:val="22"/>
          <w:u w:val="single"/>
        </w:rPr>
        <w:t xml:space="preserve">  </w:t>
      </w:r>
      <w:r w:rsidRPr="00563DB5">
        <w:rPr>
          <w:rFonts w:ascii="宋体" w:hAnsi="宋体" w:hint="eastAsia"/>
          <w:sz w:val="24"/>
          <w:szCs w:val="22"/>
        </w:rPr>
        <w:t>月</w:t>
      </w:r>
      <w:r w:rsidRPr="00563DB5">
        <w:rPr>
          <w:rFonts w:ascii="宋体" w:hAnsi="宋体"/>
          <w:sz w:val="24"/>
          <w:szCs w:val="22"/>
          <w:u w:val="single"/>
        </w:rPr>
        <w:t xml:space="preserve">  </w:t>
      </w:r>
      <w:r w:rsidRPr="00563DB5">
        <w:rPr>
          <w:rFonts w:ascii="宋体" w:hAnsi="宋体" w:hint="eastAsia"/>
          <w:sz w:val="24"/>
          <w:szCs w:val="22"/>
        </w:rPr>
        <w:t>日</w:t>
      </w:r>
      <w:r w:rsidRPr="00563DB5">
        <w:rPr>
          <w:rFonts w:ascii="宋体" w:hAnsi="宋体"/>
          <w:sz w:val="24"/>
          <w:szCs w:val="22"/>
          <w:u w:val="single"/>
        </w:rPr>
        <w:t xml:space="preserve">  </w:t>
      </w:r>
      <w:r w:rsidRPr="00563DB5">
        <w:rPr>
          <w:rFonts w:ascii="宋体" w:hAnsi="宋体" w:hint="eastAsia"/>
          <w:sz w:val="24"/>
          <w:szCs w:val="22"/>
        </w:rPr>
        <w:t>时</w:t>
      </w:r>
      <w:r w:rsidRPr="00563DB5">
        <w:rPr>
          <w:rFonts w:ascii="宋体" w:hAnsi="宋体"/>
          <w:sz w:val="24"/>
          <w:szCs w:val="22"/>
          <w:u w:val="single"/>
        </w:rPr>
        <w:t xml:space="preserve">  </w:t>
      </w:r>
      <w:r w:rsidRPr="00563DB5">
        <w:rPr>
          <w:rFonts w:ascii="宋体" w:hAnsi="宋体" w:hint="eastAsia"/>
          <w:sz w:val="24"/>
          <w:szCs w:val="22"/>
        </w:rPr>
        <w:t>分</w:t>
      </w:r>
      <w:r w:rsidRPr="00563DB5">
        <w:rPr>
          <w:rFonts w:ascii="宋体" w:hAnsi="宋体" w:hint="eastAsia"/>
          <w:sz w:val="24"/>
        </w:rPr>
        <w:t>，地点为</w:t>
      </w:r>
      <w:r w:rsidRPr="00563DB5">
        <w:rPr>
          <w:rFonts w:ascii="宋体" w:hAnsi="宋体" w:hint="eastAsia"/>
          <w:sz w:val="24"/>
          <w:u w:val="single"/>
        </w:rPr>
        <w:t>广州市天河区</w:t>
      </w:r>
      <w:proofErr w:type="gramStart"/>
      <w:r w:rsidRPr="00563DB5">
        <w:rPr>
          <w:rFonts w:ascii="宋体" w:hAnsi="宋体" w:hint="eastAsia"/>
          <w:sz w:val="24"/>
          <w:u w:val="single"/>
        </w:rPr>
        <w:t>天润路333号</w:t>
      </w:r>
      <w:proofErr w:type="gramEnd"/>
      <w:r w:rsidRPr="00563DB5">
        <w:rPr>
          <w:rFonts w:ascii="宋体" w:hAnsi="宋体" w:hint="eastAsia"/>
          <w:sz w:val="24"/>
          <w:u w:val="single"/>
        </w:rPr>
        <w:t>广州公共资源交易中心第</w:t>
      </w:r>
      <w:r w:rsidRPr="00563DB5">
        <w:rPr>
          <w:rFonts w:ascii="宋体" w:hAnsi="宋体"/>
          <w:sz w:val="24"/>
          <w:u w:val="single"/>
        </w:rPr>
        <w:t xml:space="preserve">  </w:t>
      </w:r>
      <w:r w:rsidRPr="00563DB5">
        <w:rPr>
          <w:rFonts w:ascii="宋体" w:hAnsi="宋体" w:hint="eastAsia"/>
          <w:sz w:val="24"/>
          <w:u w:val="single"/>
        </w:rPr>
        <w:t>开标室</w:t>
      </w:r>
      <w:r w:rsidRPr="00563DB5">
        <w:rPr>
          <w:rFonts w:ascii="宋体" w:hAnsi="宋体" w:hint="eastAsia"/>
          <w:sz w:val="24"/>
        </w:rPr>
        <w:t>。逾期送达的或者未送达指定地点的投标文件，招标人不予受理。</w:t>
      </w:r>
    </w:p>
    <w:p w:rsidR="00495660" w:rsidRPr="00563DB5" w:rsidRDefault="00495660" w:rsidP="00495660">
      <w:pPr>
        <w:spacing w:line="360" w:lineRule="auto"/>
        <w:ind w:firstLineChars="200" w:firstLine="482"/>
        <w:rPr>
          <w:rFonts w:ascii="宋体" w:hAnsi="宋体"/>
          <w:b/>
          <w:sz w:val="24"/>
        </w:rPr>
      </w:pPr>
      <w:bookmarkStart w:id="3" w:name="_Toc184635065"/>
      <w:r w:rsidRPr="00563DB5">
        <w:rPr>
          <w:rFonts w:ascii="宋体" w:hAnsi="宋体" w:hint="eastAsia"/>
          <w:b/>
          <w:sz w:val="24"/>
        </w:rPr>
        <w:t>七、资格审查方式；本项目采用资格后审的方式，由评标委员会根据招标文件的要求对投标人进行资格审查。</w:t>
      </w:r>
    </w:p>
    <w:p w:rsidR="00495660" w:rsidRPr="00563DB5" w:rsidRDefault="00495660" w:rsidP="00495660">
      <w:pPr>
        <w:spacing w:line="360" w:lineRule="auto"/>
        <w:ind w:firstLineChars="200" w:firstLine="482"/>
        <w:rPr>
          <w:rFonts w:ascii="宋体" w:hAnsi="宋体" w:hint="eastAsia"/>
          <w:b/>
          <w:sz w:val="24"/>
        </w:rPr>
      </w:pPr>
      <w:r w:rsidRPr="00563DB5">
        <w:rPr>
          <w:rFonts w:ascii="宋体" w:hAnsi="宋体" w:hint="eastAsia"/>
          <w:b/>
          <w:sz w:val="24"/>
        </w:rPr>
        <w:t>八、</w:t>
      </w:r>
      <w:bookmarkEnd w:id="3"/>
      <w:r w:rsidRPr="00563DB5">
        <w:rPr>
          <w:rFonts w:ascii="宋体" w:hAnsi="宋体" w:hint="eastAsia"/>
          <w:b/>
          <w:sz w:val="24"/>
        </w:rPr>
        <w:t>购买了招标文件，而不参加投标的投标人，请在开标前3日以书面形式通知招标代理机构。</w:t>
      </w:r>
    </w:p>
    <w:p w:rsidR="00495660" w:rsidRPr="00563DB5" w:rsidRDefault="00495660" w:rsidP="00495660">
      <w:pPr>
        <w:spacing w:line="360" w:lineRule="auto"/>
        <w:ind w:firstLineChars="200" w:firstLine="482"/>
        <w:rPr>
          <w:rFonts w:ascii="宋体" w:hAnsi="宋体" w:hint="eastAsia"/>
          <w:b/>
          <w:bCs/>
          <w:sz w:val="24"/>
        </w:rPr>
      </w:pPr>
      <w:r w:rsidRPr="00563DB5">
        <w:rPr>
          <w:rFonts w:ascii="宋体" w:hAnsi="宋体" w:hint="eastAsia"/>
          <w:b/>
          <w:bCs/>
          <w:sz w:val="24"/>
        </w:rPr>
        <w:t>九、投标人可以就本公告及招标文件中任何违法及不公平内容在法律法规规定的期限内向广东省机场集团物流有限公司纪检人员书面实名投诉，投诉联系电话：020-86124813。</w:t>
      </w:r>
    </w:p>
    <w:p w:rsidR="00495660" w:rsidRPr="00563DB5" w:rsidRDefault="00495660" w:rsidP="00495660">
      <w:pPr>
        <w:spacing w:line="360" w:lineRule="auto"/>
        <w:ind w:firstLineChars="200" w:firstLine="482"/>
        <w:rPr>
          <w:rFonts w:ascii="宋体" w:hAnsi="宋体" w:hint="eastAsia"/>
          <w:sz w:val="24"/>
        </w:rPr>
      </w:pPr>
      <w:r w:rsidRPr="00563DB5">
        <w:rPr>
          <w:rFonts w:ascii="宋体" w:hAnsi="宋体" w:hint="eastAsia"/>
          <w:b/>
          <w:sz w:val="24"/>
        </w:rPr>
        <w:t>十、联系方式</w:t>
      </w:r>
    </w:p>
    <w:tbl>
      <w:tblPr>
        <w:tblW w:w="5000" w:type="pct"/>
        <w:tblLook w:val="0000" w:firstRow="0" w:lastRow="0" w:firstColumn="0" w:lastColumn="0" w:noHBand="0" w:noVBand="0"/>
      </w:tblPr>
      <w:tblGrid>
        <w:gridCol w:w="4423"/>
        <w:gridCol w:w="4099"/>
      </w:tblGrid>
      <w:tr w:rsidR="00495660" w:rsidRPr="00563DB5" w:rsidTr="00994283">
        <w:tc>
          <w:tcPr>
            <w:tcW w:w="2595" w:type="pct"/>
            <w:vAlign w:val="center"/>
          </w:tcPr>
          <w:p w:rsidR="00495660" w:rsidRPr="00563DB5" w:rsidRDefault="00495660" w:rsidP="00612878">
            <w:pPr>
              <w:tabs>
                <w:tab w:val="left" w:pos="567"/>
              </w:tabs>
              <w:autoSpaceDE w:val="0"/>
              <w:autoSpaceDN w:val="0"/>
              <w:spacing w:line="360" w:lineRule="auto"/>
              <w:textAlignment w:val="bottom"/>
              <w:rPr>
                <w:rFonts w:ascii="宋体" w:hAnsi="宋体" w:cs="宋体"/>
                <w:szCs w:val="21"/>
              </w:rPr>
            </w:pPr>
            <w:bookmarkStart w:id="4" w:name="_GoBack"/>
            <w:r w:rsidRPr="00563DB5">
              <w:rPr>
                <w:rFonts w:ascii="宋体" w:hAnsi="宋体" w:cs="宋体" w:hint="eastAsia"/>
                <w:szCs w:val="21"/>
              </w:rPr>
              <w:t>招标代理机构：</w:t>
            </w:r>
          </w:p>
          <w:p w:rsidR="00495660" w:rsidRPr="00563DB5" w:rsidRDefault="00495660" w:rsidP="00612878">
            <w:pPr>
              <w:tabs>
                <w:tab w:val="left" w:pos="567"/>
              </w:tabs>
              <w:autoSpaceDE w:val="0"/>
              <w:autoSpaceDN w:val="0"/>
              <w:spacing w:line="360" w:lineRule="auto"/>
              <w:textAlignment w:val="bottom"/>
              <w:rPr>
                <w:rFonts w:ascii="宋体" w:hAnsi="宋体" w:cs="宋体"/>
                <w:szCs w:val="21"/>
              </w:rPr>
            </w:pPr>
            <w:r w:rsidRPr="00563DB5">
              <w:rPr>
                <w:rFonts w:ascii="宋体" w:hAnsi="宋体" w:cs="宋体" w:hint="eastAsia"/>
                <w:szCs w:val="21"/>
                <w:lang w:val="zh-CN"/>
              </w:rPr>
              <w:t>国义招标股份有限公司</w:t>
            </w:r>
          </w:p>
        </w:tc>
        <w:tc>
          <w:tcPr>
            <w:tcW w:w="2405" w:type="pct"/>
            <w:vAlign w:val="center"/>
          </w:tcPr>
          <w:p w:rsidR="00495660" w:rsidRPr="00563DB5" w:rsidRDefault="00495660" w:rsidP="00612878">
            <w:pPr>
              <w:tabs>
                <w:tab w:val="left" w:pos="567"/>
              </w:tabs>
              <w:autoSpaceDE w:val="0"/>
              <w:autoSpaceDN w:val="0"/>
              <w:spacing w:line="360" w:lineRule="auto"/>
              <w:textAlignment w:val="bottom"/>
              <w:rPr>
                <w:rFonts w:ascii="宋体" w:hAnsi="宋体" w:cs="宋体"/>
              </w:rPr>
            </w:pPr>
            <w:r w:rsidRPr="00563DB5">
              <w:rPr>
                <w:rFonts w:ascii="宋体" w:hAnsi="宋体" w:cs="宋体" w:hint="eastAsia"/>
              </w:rPr>
              <w:t>招标人：</w:t>
            </w:r>
          </w:p>
          <w:p w:rsidR="00495660" w:rsidRPr="00563DB5" w:rsidRDefault="00495660" w:rsidP="00612878">
            <w:pPr>
              <w:tabs>
                <w:tab w:val="left" w:pos="567"/>
              </w:tabs>
              <w:autoSpaceDE w:val="0"/>
              <w:autoSpaceDN w:val="0"/>
              <w:spacing w:line="360" w:lineRule="auto"/>
              <w:textAlignment w:val="bottom"/>
              <w:rPr>
                <w:rFonts w:ascii="宋体" w:hAnsi="宋体" w:cs="宋体"/>
              </w:rPr>
            </w:pPr>
            <w:r w:rsidRPr="00563DB5">
              <w:rPr>
                <w:rFonts w:ascii="宋体" w:hAnsi="宋体" w:cs="宋体" w:hint="eastAsia"/>
                <w:bCs/>
              </w:rPr>
              <w:t>广东省机场集团物流有限公司</w:t>
            </w:r>
          </w:p>
        </w:tc>
      </w:tr>
      <w:tr w:rsidR="00495660" w:rsidRPr="00563DB5" w:rsidTr="00994283">
        <w:tc>
          <w:tcPr>
            <w:tcW w:w="2595" w:type="pct"/>
            <w:vAlign w:val="center"/>
          </w:tcPr>
          <w:p w:rsidR="00495660" w:rsidRPr="00563DB5" w:rsidRDefault="00495660" w:rsidP="00612878">
            <w:pPr>
              <w:tabs>
                <w:tab w:val="left" w:pos="567"/>
              </w:tabs>
              <w:autoSpaceDE w:val="0"/>
              <w:autoSpaceDN w:val="0"/>
              <w:spacing w:line="360" w:lineRule="auto"/>
              <w:textAlignment w:val="bottom"/>
              <w:rPr>
                <w:rFonts w:ascii="宋体" w:hAnsi="宋体" w:cs="宋体"/>
                <w:szCs w:val="21"/>
              </w:rPr>
            </w:pPr>
            <w:r w:rsidRPr="00563DB5">
              <w:rPr>
                <w:rFonts w:ascii="宋体" w:hAnsi="宋体" w:cs="宋体" w:hint="eastAsia"/>
                <w:szCs w:val="21"/>
              </w:rPr>
              <w:t>地址:</w:t>
            </w:r>
            <w:r w:rsidRPr="00563DB5">
              <w:rPr>
                <w:rFonts w:hint="eastAsia"/>
              </w:rPr>
              <w:t xml:space="preserve"> </w:t>
            </w:r>
            <w:r w:rsidRPr="00563DB5">
              <w:rPr>
                <w:rFonts w:ascii="宋体" w:hAnsi="宋体" w:cs="宋体" w:hint="eastAsia"/>
                <w:szCs w:val="21"/>
              </w:rPr>
              <w:t>广州市越秀区东风东路726号7楼</w:t>
            </w:r>
          </w:p>
        </w:tc>
        <w:tc>
          <w:tcPr>
            <w:tcW w:w="2405" w:type="pct"/>
            <w:vAlign w:val="center"/>
          </w:tcPr>
          <w:p w:rsidR="00495660" w:rsidRPr="00563DB5" w:rsidRDefault="00495660" w:rsidP="00612878">
            <w:pPr>
              <w:tabs>
                <w:tab w:val="left" w:pos="567"/>
              </w:tabs>
              <w:autoSpaceDE w:val="0"/>
              <w:autoSpaceDN w:val="0"/>
              <w:spacing w:line="360" w:lineRule="auto"/>
              <w:textAlignment w:val="bottom"/>
              <w:rPr>
                <w:rFonts w:ascii="宋体" w:hAnsi="宋体" w:cs="宋体"/>
              </w:rPr>
            </w:pPr>
            <w:r w:rsidRPr="00563DB5">
              <w:rPr>
                <w:rFonts w:ascii="宋体" w:hAnsi="宋体" w:cs="宋体" w:hint="eastAsia"/>
              </w:rPr>
              <w:t>地  址:</w:t>
            </w:r>
            <w:r w:rsidRPr="00563DB5">
              <w:rPr>
                <w:rFonts w:hint="eastAsia"/>
              </w:rPr>
              <w:t xml:space="preserve"> </w:t>
            </w:r>
            <w:r w:rsidRPr="00563DB5">
              <w:rPr>
                <w:rFonts w:ascii="宋体" w:hAnsi="宋体" w:cs="宋体" w:hint="eastAsia"/>
              </w:rPr>
              <w:t>广东省广州白云国际机场北区</w:t>
            </w:r>
            <w:proofErr w:type="gramStart"/>
            <w:r w:rsidRPr="00563DB5">
              <w:rPr>
                <w:rFonts w:ascii="宋体" w:hAnsi="宋体" w:cs="宋体" w:hint="eastAsia"/>
              </w:rPr>
              <w:t>空港北</w:t>
            </w:r>
            <w:proofErr w:type="gramEnd"/>
            <w:r w:rsidRPr="00563DB5">
              <w:rPr>
                <w:rFonts w:ascii="宋体" w:hAnsi="宋体" w:cs="宋体" w:hint="eastAsia"/>
              </w:rPr>
              <w:t>二路白云机场国际1号货站</w:t>
            </w:r>
          </w:p>
        </w:tc>
      </w:tr>
      <w:tr w:rsidR="00495660" w:rsidRPr="00563DB5" w:rsidTr="00994283">
        <w:tc>
          <w:tcPr>
            <w:tcW w:w="2595" w:type="pct"/>
            <w:vAlign w:val="center"/>
          </w:tcPr>
          <w:p w:rsidR="00495660" w:rsidRPr="00563DB5" w:rsidRDefault="00495660" w:rsidP="00612878">
            <w:pPr>
              <w:tabs>
                <w:tab w:val="left" w:pos="567"/>
              </w:tabs>
              <w:autoSpaceDE w:val="0"/>
              <w:autoSpaceDN w:val="0"/>
              <w:spacing w:line="360" w:lineRule="auto"/>
              <w:textAlignment w:val="bottom"/>
              <w:rPr>
                <w:rFonts w:ascii="宋体" w:hAnsi="宋体" w:cs="宋体"/>
                <w:szCs w:val="21"/>
              </w:rPr>
            </w:pPr>
            <w:r w:rsidRPr="00563DB5">
              <w:rPr>
                <w:rFonts w:ascii="宋体" w:hAnsi="宋体" w:cs="宋体" w:hint="eastAsia"/>
                <w:szCs w:val="21"/>
              </w:rPr>
              <w:t>电话：</w:t>
            </w:r>
            <w:r w:rsidRPr="00563DB5">
              <w:rPr>
                <w:rFonts w:ascii="宋体" w:hAnsi="宋体" w:cs="宋体"/>
                <w:szCs w:val="21"/>
                <w:lang w:val="zh-CN"/>
              </w:rPr>
              <w:t>020-37860747/020-37861143/020-37860740</w:t>
            </w:r>
          </w:p>
        </w:tc>
        <w:tc>
          <w:tcPr>
            <w:tcW w:w="2405" w:type="pct"/>
            <w:vAlign w:val="center"/>
          </w:tcPr>
          <w:p w:rsidR="00495660" w:rsidRPr="00563DB5" w:rsidRDefault="00495660" w:rsidP="00612878">
            <w:pPr>
              <w:widowControl/>
              <w:tabs>
                <w:tab w:val="left" w:pos="567"/>
              </w:tabs>
              <w:autoSpaceDE w:val="0"/>
              <w:autoSpaceDN w:val="0"/>
              <w:textAlignment w:val="bottom"/>
              <w:rPr>
                <w:rFonts w:ascii="宋体" w:hAnsi="宋体" w:cs="宋体"/>
                <w:bCs/>
              </w:rPr>
            </w:pPr>
            <w:r w:rsidRPr="00563DB5">
              <w:rPr>
                <w:rFonts w:ascii="宋体" w:hAnsi="宋体" w:cs="宋体" w:hint="eastAsia"/>
                <w:bCs/>
              </w:rPr>
              <w:t>电话：</w:t>
            </w:r>
            <w:r w:rsidRPr="00563DB5">
              <w:rPr>
                <w:rFonts w:ascii="宋体" w:hAnsi="宋体" w:cs="宋体" w:hint="eastAsia"/>
              </w:rPr>
              <w:t>020-86138330</w:t>
            </w:r>
          </w:p>
        </w:tc>
      </w:tr>
      <w:tr w:rsidR="00495660" w:rsidRPr="00563DB5" w:rsidTr="00994283">
        <w:tc>
          <w:tcPr>
            <w:tcW w:w="2595" w:type="pct"/>
            <w:vAlign w:val="center"/>
          </w:tcPr>
          <w:p w:rsidR="00495660" w:rsidRPr="00563DB5" w:rsidRDefault="00495660" w:rsidP="00612878">
            <w:pPr>
              <w:tabs>
                <w:tab w:val="left" w:pos="567"/>
              </w:tabs>
              <w:autoSpaceDE w:val="0"/>
              <w:autoSpaceDN w:val="0"/>
              <w:spacing w:line="360" w:lineRule="auto"/>
              <w:textAlignment w:val="bottom"/>
              <w:rPr>
                <w:rFonts w:ascii="宋体" w:hAnsi="宋体" w:cs="宋体"/>
              </w:rPr>
            </w:pPr>
            <w:r w:rsidRPr="00563DB5">
              <w:rPr>
                <w:rFonts w:ascii="宋体" w:hAnsi="宋体" w:cs="宋体" w:hint="eastAsia"/>
              </w:rPr>
              <w:t>联系人：陈工、高工、曾工</w:t>
            </w:r>
          </w:p>
        </w:tc>
        <w:tc>
          <w:tcPr>
            <w:tcW w:w="2405" w:type="pct"/>
            <w:vAlign w:val="center"/>
          </w:tcPr>
          <w:p w:rsidR="00495660" w:rsidRPr="00563DB5" w:rsidRDefault="00495660" w:rsidP="00612878">
            <w:pPr>
              <w:widowControl/>
              <w:tabs>
                <w:tab w:val="left" w:pos="567"/>
              </w:tabs>
              <w:autoSpaceDE w:val="0"/>
              <w:autoSpaceDN w:val="0"/>
              <w:textAlignment w:val="bottom"/>
              <w:rPr>
                <w:rFonts w:ascii="宋体" w:hAnsi="宋体" w:cs="宋体"/>
                <w:bCs/>
              </w:rPr>
            </w:pPr>
            <w:r w:rsidRPr="00563DB5">
              <w:rPr>
                <w:rFonts w:ascii="宋体" w:hAnsi="宋体" w:cs="宋体" w:hint="eastAsia"/>
                <w:bCs/>
              </w:rPr>
              <w:t>联系人：李工</w:t>
            </w:r>
          </w:p>
        </w:tc>
      </w:tr>
      <w:tr w:rsidR="00495660" w:rsidRPr="00563DB5" w:rsidTr="00994283">
        <w:tc>
          <w:tcPr>
            <w:tcW w:w="2595" w:type="pct"/>
            <w:vAlign w:val="center"/>
          </w:tcPr>
          <w:p w:rsidR="00495660" w:rsidRPr="00563DB5" w:rsidRDefault="00495660" w:rsidP="00612878">
            <w:pPr>
              <w:tabs>
                <w:tab w:val="left" w:pos="567"/>
              </w:tabs>
              <w:autoSpaceDE w:val="0"/>
              <w:autoSpaceDN w:val="0"/>
              <w:spacing w:line="360" w:lineRule="auto"/>
              <w:textAlignment w:val="bottom"/>
              <w:rPr>
                <w:rFonts w:ascii="宋体" w:hAnsi="宋体" w:cs="宋体"/>
              </w:rPr>
            </w:pPr>
            <w:r w:rsidRPr="00563DB5">
              <w:rPr>
                <w:rFonts w:ascii="宋体" w:hAnsi="宋体" w:cs="宋体" w:hint="eastAsia"/>
              </w:rPr>
              <w:t>电子邮箱：</w:t>
            </w:r>
            <w:r w:rsidRPr="00563DB5">
              <w:rPr>
                <w:rFonts w:ascii="宋体" w:hAnsi="宋体" w:cs="宋体"/>
              </w:rPr>
              <w:t>chendongcheng@ebidding.com</w:t>
            </w:r>
          </w:p>
        </w:tc>
        <w:tc>
          <w:tcPr>
            <w:tcW w:w="2405" w:type="pct"/>
            <w:vAlign w:val="center"/>
          </w:tcPr>
          <w:p w:rsidR="00495660" w:rsidRPr="00563DB5" w:rsidRDefault="00495660" w:rsidP="00612878">
            <w:pPr>
              <w:widowControl/>
              <w:tabs>
                <w:tab w:val="left" w:pos="567"/>
              </w:tabs>
              <w:autoSpaceDE w:val="0"/>
              <w:autoSpaceDN w:val="0"/>
              <w:textAlignment w:val="bottom"/>
              <w:rPr>
                <w:rFonts w:ascii="宋体" w:hAnsi="宋体" w:cs="宋体"/>
                <w:bCs/>
              </w:rPr>
            </w:pPr>
          </w:p>
        </w:tc>
      </w:tr>
      <w:bookmarkEnd w:id="4"/>
    </w:tbl>
    <w:p w:rsidR="00495660" w:rsidRPr="00563DB5" w:rsidRDefault="00495660" w:rsidP="00495660">
      <w:pPr>
        <w:wordWrap w:val="0"/>
        <w:spacing w:line="360" w:lineRule="auto"/>
        <w:ind w:right="315"/>
        <w:jc w:val="right"/>
        <w:rPr>
          <w:rFonts w:ascii="宋体" w:hAnsi="宋体" w:hint="eastAsia"/>
          <w:sz w:val="24"/>
        </w:rPr>
      </w:pPr>
    </w:p>
    <w:p w:rsidR="005D35E6" w:rsidRPr="00495660" w:rsidRDefault="005D35E6" w:rsidP="00495660"/>
    <w:sectPr w:rsidR="005D35E6" w:rsidRPr="004956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EA1" w:rsidRDefault="00153EA1" w:rsidP="008F3AE3">
      <w:r>
        <w:separator/>
      </w:r>
    </w:p>
  </w:endnote>
  <w:endnote w:type="continuationSeparator" w:id="0">
    <w:p w:rsidR="00153EA1" w:rsidRDefault="00153EA1" w:rsidP="008F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EA1" w:rsidRDefault="00153EA1" w:rsidP="008F3AE3">
      <w:r>
        <w:separator/>
      </w:r>
    </w:p>
  </w:footnote>
  <w:footnote w:type="continuationSeparator" w:id="0">
    <w:p w:rsidR="00153EA1" w:rsidRDefault="00153EA1" w:rsidP="008F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CA3BB7"/>
    <w:multiLevelType w:val="singleLevel"/>
    <w:tmpl w:val="A7CA3BB7"/>
    <w:lvl w:ilvl="0">
      <w:start w:val="1"/>
      <w:numFmt w:val="decimalEnclosedCircleChinese"/>
      <w:suff w:val="space"/>
      <w:lvlText w:val="%1"/>
      <w:lvlJc w:val="left"/>
      <w:rPr>
        <w:rFonts w:hint="eastAsia"/>
      </w:rPr>
    </w:lvl>
  </w:abstractNum>
  <w:abstractNum w:abstractNumId="1" w15:restartNumberingAfterBreak="0">
    <w:nsid w:val="0000000D"/>
    <w:multiLevelType w:val="multilevel"/>
    <w:tmpl w:val="0000000D"/>
    <w:lvl w:ilvl="0">
      <w:start w:val="1"/>
      <w:numFmt w:val="decimal"/>
      <w:lvlText w:val="%1．"/>
      <w:lvlJc w:val="left"/>
      <w:pPr>
        <w:tabs>
          <w:tab w:val="left" w:pos="360"/>
        </w:tabs>
        <w:ind w:left="359"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1894B84"/>
    <w:multiLevelType w:val="multilevel"/>
    <w:tmpl w:val="51894B84"/>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1A6"/>
    <w:rsid w:val="000044E4"/>
    <w:rsid w:val="0002262D"/>
    <w:rsid w:val="00090C8F"/>
    <w:rsid w:val="000A4235"/>
    <w:rsid w:val="00153EA1"/>
    <w:rsid w:val="0021411B"/>
    <w:rsid w:val="0021782A"/>
    <w:rsid w:val="002A6417"/>
    <w:rsid w:val="003177A6"/>
    <w:rsid w:val="00323371"/>
    <w:rsid w:val="003A1616"/>
    <w:rsid w:val="003C2D7A"/>
    <w:rsid w:val="003F5834"/>
    <w:rsid w:val="004171A6"/>
    <w:rsid w:val="00495660"/>
    <w:rsid w:val="00560DBE"/>
    <w:rsid w:val="005D2C36"/>
    <w:rsid w:val="005D35E6"/>
    <w:rsid w:val="005E4533"/>
    <w:rsid w:val="005E760D"/>
    <w:rsid w:val="00610794"/>
    <w:rsid w:val="00643206"/>
    <w:rsid w:val="00695B55"/>
    <w:rsid w:val="006F74E4"/>
    <w:rsid w:val="00722811"/>
    <w:rsid w:val="00743262"/>
    <w:rsid w:val="00774105"/>
    <w:rsid w:val="008220BB"/>
    <w:rsid w:val="00836794"/>
    <w:rsid w:val="00885DA4"/>
    <w:rsid w:val="0089338D"/>
    <w:rsid w:val="008F3AE3"/>
    <w:rsid w:val="00900B91"/>
    <w:rsid w:val="00994283"/>
    <w:rsid w:val="009E3B43"/>
    <w:rsid w:val="00A77A50"/>
    <w:rsid w:val="00AA385F"/>
    <w:rsid w:val="00AE355D"/>
    <w:rsid w:val="00B20B52"/>
    <w:rsid w:val="00B43312"/>
    <w:rsid w:val="00B73CF6"/>
    <w:rsid w:val="00BC498C"/>
    <w:rsid w:val="00BE1FCA"/>
    <w:rsid w:val="00BF586B"/>
    <w:rsid w:val="00C0552A"/>
    <w:rsid w:val="00C61267"/>
    <w:rsid w:val="00C9685F"/>
    <w:rsid w:val="00CD7CD0"/>
    <w:rsid w:val="00CF5CAF"/>
    <w:rsid w:val="00D01496"/>
    <w:rsid w:val="00D036A6"/>
    <w:rsid w:val="00D210F4"/>
    <w:rsid w:val="00D3405D"/>
    <w:rsid w:val="00D848AE"/>
    <w:rsid w:val="00DC7407"/>
    <w:rsid w:val="00E32FC9"/>
    <w:rsid w:val="00E41060"/>
    <w:rsid w:val="00ED3DDD"/>
    <w:rsid w:val="00F023F9"/>
    <w:rsid w:val="00F47F2D"/>
    <w:rsid w:val="00F62E80"/>
    <w:rsid w:val="00FB356E"/>
    <w:rsid w:val="00FC2292"/>
    <w:rsid w:val="00FD0130"/>
    <w:rsid w:val="23BF158B"/>
    <w:rsid w:val="465735EC"/>
    <w:rsid w:val="46EE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7C4D1"/>
  <w15:docId w15:val="{0195B716-CA64-437E-B95F-7D7D87A9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5562"/>
        <w:tab w:val="left" w:pos="7290"/>
        <w:tab w:val="left" w:pos="7560"/>
      </w:tabs>
    </w:pPr>
    <w:rPr>
      <w:color w:val="000000"/>
      <w:sz w:val="18"/>
    </w:rPr>
  </w:style>
  <w:style w:type="paragraph" w:styleId="a4">
    <w:name w:val="annotation text"/>
    <w:basedOn w:val="a"/>
    <w:link w:val="a5"/>
    <w:uiPriority w:val="99"/>
    <w:qFormat/>
    <w:pPr>
      <w:adjustRightInd w:val="0"/>
      <w:spacing w:line="360" w:lineRule="atLeast"/>
      <w:jc w:val="left"/>
      <w:textAlignment w:val="baseline"/>
    </w:pPr>
    <w:rPr>
      <w:kern w:val="0"/>
      <w:sz w:val="24"/>
      <w:szCs w:val="20"/>
    </w:rPr>
  </w:style>
  <w:style w:type="paragraph" w:styleId="a6">
    <w:name w:val="Plain Text"/>
    <w:basedOn w:val="a"/>
    <w:link w:val="a7"/>
    <w:uiPriority w:val="99"/>
    <w:qFormat/>
    <w:rPr>
      <w:rFonts w:ascii="宋体" w:hAnsi="Courier New"/>
      <w:szCs w:val="20"/>
    </w:rPr>
  </w:style>
  <w:style w:type="paragraph" w:styleId="a8">
    <w:name w:val="Balloon Text"/>
    <w:basedOn w:val="a"/>
    <w:link w:val="a9"/>
    <w:uiPriority w:val="99"/>
    <w:semiHidden/>
    <w:unhideWhenUsed/>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character" w:styleId="ae">
    <w:name w:val="annotation reference"/>
    <w:uiPriority w:val="99"/>
    <w:qFormat/>
    <w:rPr>
      <w:sz w:val="21"/>
      <w:szCs w:val="21"/>
    </w:rPr>
  </w:style>
  <w:style w:type="paragraph" w:customStyle="1" w:styleId="Default">
    <w:name w:val="Default"/>
    <w:link w:val="DefaultCharChar"/>
    <w:qFormat/>
    <w:pPr>
      <w:autoSpaceDE w:val="0"/>
      <w:autoSpaceDN w:val="0"/>
      <w:adjustRightInd w:val="0"/>
    </w:pPr>
    <w:rPr>
      <w:rFonts w:ascii="Arial" w:eastAsia="宋体" w:hAnsi="Arial" w:cs="Arial"/>
      <w:color w:val="000000"/>
      <w:sz w:val="24"/>
      <w:szCs w:val="24"/>
    </w:rPr>
  </w:style>
  <w:style w:type="character" w:customStyle="1" w:styleId="DefaultCharChar">
    <w:name w:val="Default Char Char"/>
    <w:link w:val="Default"/>
    <w:qFormat/>
    <w:rPr>
      <w:rFonts w:ascii="Arial" w:eastAsia="宋体" w:hAnsi="Arial" w:cs="Arial"/>
      <w:color w:val="000000"/>
      <w:kern w:val="0"/>
      <w:sz w:val="24"/>
      <w:szCs w:val="24"/>
    </w:rPr>
  </w:style>
  <w:style w:type="character" w:customStyle="1" w:styleId="ad">
    <w:name w:val="页眉 字符"/>
    <w:basedOn w:val="a1"/>
    <w:link w:val="ac"/>
    <w:uiPriority w:val="99"/>
    <w:rPr>
      <w:sz w:val="18"/>
      <w:szCs w:val="18"/>
    </w:rPr>
  </w:style>
  <w:style w:type="character" w:customStyle="1" w:styleId="ab">
    <w:name w:val="页脚 字符"/>
    <w:basedOn w:val="a1"/>
    <w:link w:val="aa"/>
    <w:uiPriority w:val="99"/>
    <w:rPr>
      <w:sz w:val="18"/>
      <w:szCs w:val="18"/>
    </w:rPr>
  </w:style>
  <w:style w:type="character" w:customStyle="1" w:styleId="a5">
    <w:name w:val="批注文字 字符"/>
    <w:basedOn w:val="a1"/>
    <w:link w:val="a4"/>
    <w:uiPriority w:val="99"/>
    <w:qFormat/>
    <w:rPr>
      <w:rFonts w:ascii="Times New Roman" w:eastAsia="宋体" w:hAnsi="Times New Roman" w:cs="Times New Roman"/>
      <w:kern w:val="0"/>
      <w:sz w:val="24"/>
      <w:szCs w:val="20"/>
    </w:rPr>
  </w:style>
  <w:style w:type="character" w:customStyle="1" w:styleId="fontp1">
    <w:name w:val="fontp1"/>
    <w:qFormat/>
    <w:rPr>
      <w:rFonts w:ascii="宋体" w:eastAsia="宋体"/>
      <w:sz w:val="18"/>
      <w:szCs w:val="18"/>
    </w:rPr>
  </w:style>
  <w:style w:type="character" w:customStyle="1" w:styleId="a7">
    <w:name w:val="纯文本 字符"/>
    <w:basedOn w:val="a1"/>
    <w:link w:val="a6"/>
    <w:uiPriority w:val="99"/>
    <w:qFormat/>
    <w:rPr>
      <w:rFonts w:ascii="宋体" w:eastAsia="宋体" w:hAnsi="Courier New" w:cs="Times New Roman"/>
      <w:kern w:val="2"/>
      <w:sz w:val="21"/>
    </w:rPr>
  </w:style>
  <w:style w:type="paragraph" w:customStyle="1" w:styleId="Bodytext1">
    <w:name w:val="Body text|1"/>
    <w:basedOn w:val="a"/>
    <w:qFormat/>
    <w:pPr>
      <w:spacing w:line="338" w:lineRule="auto"/>
      <w:ind w:firstLine="400"/>
    </w:pPr>
    <w:rPr>
      <w:rFonts w:ascii="宋体" w:hAnsi="宋体" w:cs="宋体"/>
      <w:sz w:val="20"/>
      <w:szCs w:val="20"/>
      <w:lang w:val="zh-TW" w:eastAsia="zh-TW" w:bidi="zh-TW"/>
    </w:rPr>
  </w:style>
  <w:style w:type="paragraph" w:customStyle="1" w:styleId="Other1">
    <w:name w:val="Other|1"/>
    <w:basedOn w:val="a"/>
    <w:qFormat/>
    <w:pPr>
      <w:spacing w:line="338" w:lineRule="auto"/>
      <w:ind w:firstLine="400"/>
    </w:pPr>
    <w:rPr>
      <w:rFonts w:ascii="宋体" w:hAnsi="宋体" w:cs="宋体"/>
      <w:sz w:val="20"/>
      <w:szCs w:val="20"/>
      <w:lang w:val="zh-TW" w:eastAsia="zh-TW" w:bidi="zh-TW"/>
    </w:rPr>
  </w:style>
  <w:style w:type="paragraph" w:customStyle="1" w:styleId="Tablecaption1">
    <w:name w:val="Table caption|1"/>
    <w:basedOn w:val="a"/>
    <w:qFormat/>
    <w:pPr>
      <w:spacing w:after="40" w:line="230" w:lineRule="auto"/>
    </w:pPr>
    <w:rPr>
      <w:rFonts w:ascii="宋体" w:hAnsi="宋体" w:cs="宋体"/>
      <w:sz w:val="20"/>
      <w:szCs w:val="20"/>
      <w:lang w:val="zh-TW" w:eastAsia="zh-TW" w:bidi="zh-TW"/>
    </w:rPr>
  </w:style>
  <w:style w:type="paragraph" w:styleId="af">
    <w:name w:val="List Paragraph"/>
    <w:basedOn w:val="a"/>
    <w:qFormat/>
    <w:pPr>
      <w:ind w:firstLineChars="200" w:firstLine="420"/>
    </w:pPr>
  </w:style>
  <w:style w:type="character" w:customStyle="1" w:styleId="a9">
    <w:name w:val="批注框文本 字符"/>
    <w:basedOn w:val="a1"/>
    <w:link w:val="a8"/>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gmgitc-钟晔</dc:creator>
  <cp:lastModifiedBy>lenovo</cp:lastModifiedBy>
  <cp:revision>43</cp:revision>
  <cp:lastPrinted>2022-06-10T09:22:00Z</cp:lastPrinted>
  <dcterms:created xsi:type="dcterms:W3CDTF">2021-09-28T08:47:00Z</dcterms:created>
  <dcterms:modified xsi:type="dcterms:W3CDTF">2023-02-14T07:24:00Z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2BA9AF2E305F4468B4873334B3CA43C0</vt:lpwstr>
  </property>
</Properties>
</file>