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2DC" w:rsidRDefault="007342DC">
      <w:pPr>
        <w:spacing w:afterLines="50" w:after="120"/>
        <w:jc w:val="center"/>
        <w:rPr>
          <w:rFonts w:ascii="宋体" w:cs="宋体"/>
          <w:b/>
          <w:sz w:val="72"/>
          <w:szCs w:val="72"/>
        </w:rPr>
      </w:pPr>
    </w:p>
    <w:p w:rsidR="007342DC" w:rsidRDefault="007342DC">
      <w:pPr>
        <w:pStyle w:val="ab"/>
        <w:ind w:firstLine="240"/>
        <w:rPr>
          <w:rFonts w:ascii="宋体" w:cs="宋体"/>
        </w:rPr>
      </w:pPr>
    </w:p>
    <w:p w:rsidR="007342DC" w:rsidRDefault="00F57E79">
      <w:pPr>
        <w:spacing w:afterLines="50" w:after="120"/>
        <w:jc w:val="center"/>
        <w:rPr>
          <w:rFonts w:ascii="宋体" w:cs="宋体"/>
          <w:b/>
          <w:sz w:val="72"/>
          <w:szCs w:val="72"/>
        </w:rPr>
      </w:pPr>
      <w:r>
        <w:rPr>
          <w:rFonts w:ascii="宋体" w:cs="宋体"/>
          <w:b/>
          <w:sz w:val="72"/>
          <w:szCs w:val="72"/>
        </w:rPr>
        <w:t>建设工程监理合同</w:t>
      </w:r>
    </w:p>
    <w:p w:rsidR="007342DC" w:rsidRDefault="007342DC">
      <w:pPr>
        <w:spacing w:afterLines="50" w:after="120"/>
        <w:ind w:leftChars="256" w:left="538"/>
        <w:jc w:val="center"/>
        <w:rPr>
          <w:rFonts w:ascii="宋体" w:cs="宋体"/>
          <w:sz w:val="32"/>
          <w:szCs w:val="32"/>
        </w:rPr>
      </w:pPr>
    </w:p>
    <w:p w:rsidR="007342DC" w:rsidRDefault="007342DC">
      <w:pPr>
        <w:spacing w:afterLines="50" w:after="120"/>
        <w:rPr>
          <w:rFonts w:ascii="宋体" w:cs="宋体"/>
          <w:sz w:val="36"/>
          <w:szCs w:val="36"/>
        </w:rPr>
      </w:pPr>
    </w:p>
    <w:p w:rsidR="007342DC" w:rsidRDefault="007342DC">
      <w:pPr>
        <w:spacing w:afterLines="50" w:after="120" w:line="360" w:lineRule="auto"/>
        <w:rPr>
          <w:rFonts w:ascii="宋体" w:cs="宋体"/>
          <w:sz w:val="36"/>
          <w:szCs w:val="36"/>
        </w:rPr>
      </w:pPr>
    </w:p>
    <w:p w:rsidR="007342DC" w:rsidRDefault="007342DC">
      <w:pPr>
        <w:spacing w:afterLines="50" w:after="120" w:line="360" w:lineRule="auto"/>
        <w:rPr>
          <w:rFonts w:ascii="宋体" w:cs="宋体"/>
          <w:sz w:val="32"/>
          <w:szCs w:val="32"/>
        </w:rPr>
      </w:pPr>
    </w:p>
    <w:p w:rsidR="007342DC" w:rsidRDefault="00F57E79">
      <w:pPr>
        <w:spacing w:afterLines="50" w:after="120" w:line="360" w:lineRule="auto"/>
        <w:ind w:left="1600" w:hangingChars="500" w:hanging="1600"/>
        <w:rPr>
          <w:rFonts w:ascii="宋体" w:cs="宋体"/>
          <w:sz w:val="32"/>
          <w:szCs w:val="32"/>
        </w:rPr>
      </w:pPr>
      <w:r>
        <w:rPr>
          <w:rFonts w:ascii="宋体" w:cs="宋体"/>
          <w:sz w:val="32"/>
          <w:szCs w:val="32"/>
        </w:rPr>
        <w:t>项目名称：</w:t>
      </w:r>
      <w:bookmarkStart w:id="0" w:name="_Hlk61527578"/>
    </w:p>
    <w:bookmarkEnd w:id="0"/>
    <w:p w:rsidR="007342DC" w:rsidRDefault="007342DC">
      <w:pPr>
        <w:spacing w:afterLines="50" w:after="120" w:line="360" w:lineRule="auto"/>
        <w:rPr>
          <w:rFonts w:ascii="宋体" w:cs="宋体"/>
          <w:sz w:val="32"/>
          <w:szCs w:val="32"/>
        </w:rPr>
      </w:pPr>
    </w:p>
    <w:p w:rsidR="007342DC" w:rsidRDefault="007342DC">
      <w:pPr>
        <w:spacing w:afterLines="50" w:after="120"/>
        <w:rPr>
          <w:rFonts w:ascii="宋体" w:cs="宋体"/>
          <w:sz w:val="32"/>
          <w:szCs w:val="32"/>
        </w:rPr>
      </w:pPr>
    </w:p>
    <w:p w:rsidR="007342DC" w:rsidRDefault="00F57E79">
      <w:pPr>
        <w:spacing w:afterLines="50" w:after="120"/>
        <w:rPr>
          <w:rFonts w:ascii="宋体" w:cs="宋体"/>
          <w:sz w:val="32"/>
          <w:szCs w:val="32"/>
        </w:rPr>
      </w:pPr>
      <w:r>
        <w:rPr>
          <w:rFonts w:ascii="宋体" w:cs="宋体"/>
          <w:sz w:val="32"/>
          <w:szCs w:val="32"/>
        </w:rPr>
        <w:t>甲方：科学城（广州）投资集团有限公司</w:t>
      </w:r>
    </w:p>
    <w:p w:rsidR="007342DC" w:rsidRDefault="00F57E79">
      <w:pPr>
        <w:spacing w:afterLines="50" w:after="120"/>
        <w:rPr>
          <w:rFonts w:ascii="宋体" w:cs="宋体"/>
          <w:sz w:val="32"/>
          <w:szCs w:val="32"/>
        </w:rPr>
      </w:pPr>
      <w:r>
        <w:rPr>
          <w:rFonts w:ascii="宋体" w:cs="宋体"/>
          <w:sz w:val="32"/>
          <w:szCs w:val="32"/>
        </w:rPr>
        <w:t>合同编号：</w:t>
      </w:r>
    </w:p>
    <w:p w:rsidR="007342DC" w:rsidRDefault="007342DC">
      <w:pPr>
        <w:spacing w:afterLines="50" w:after="120"/>
        <w:rPr>
          <w:rFonts w:ascii="宋体" w:cs="宋体"/>
          <w:sz w:val="32"/>
          <w:szCs w:val="32"/>
        </w:rPr>
      </w:pPr>
    </w:p>
    <w:p w:rsidR="007342DC" w:rsidRDefault="007342DC">
      <w:pPr>
        <w:spacing w:afterLines="50" w:after="120"/>
        <w:rPr>
          <w:rFonts w:ascii="宋体" w:cs="宋体"/>
          <w:sz w:val="32"/>
          <w:szCs w:val="32"/>
        </w:rPr>
      </w:pPr>
    </w:p>
    <w:p w:rsidR="007342DC" w:rsidRDefault="00F57E79">
      <w:pPr>
        <w:spacing w:afterLines="50" w:after="120"/>
        <w:rPr>
          <w:rFonts w:ascii="宋体" w:cs="宋体"/>
          <w:sz w:val="32"/>
          <w:szCs w:val="32"/>
        </w:rPr>
      </w:pPr>
      <w:r>
        <w:rPr>
          <w:rFonts w:ascii="宋体" w:cs="宋体"/>
          <w:sz w:val="32"/>
          <w:szCs w:val="32"/>
        </w:rPr>
        <w:t>乙方：</w:t>
      </w:r>
    </w:p>
    <w:p w:rsidR="007342DC" w:rsidRDefault="00F57E79">
      <w:pPr>
        <w:spacing w:afterLines="50" w:after="120"/>
        <w:rPr>
          <w:rFonts w:ascii="宋体" w:cs="宋体"/>
          <w:sz w:val="32"/>
          <w:szCs w:val="32"/>
        </w:rPr>
      </w:pPr>
      <w:r>
        <w:rPr>
          <w:rFonts w:ascii="宋体" w:cs="宋体"/>
          <w:sz w:val="32"/>
          <w:szCs w:val="32"/>
        </w:rPr>
        <w:t>合同编号：</w:t>
      </w:r>
    </w:p>
    <w:p w:rsidR="007342DC" w:rsidRDefault="007342DC">
      <w:pPr>
        <w:spacing w:afterLines="50" w:after="120"/>
        <w:rPr>
          <w:rFonts w:ascii="宋体" w:cs="宋体"/>
          <w:sz w:val="32"/>
          <w:szCs w:val="32"/>
        </w:rPr>
      </w:pPr>
    </w:p>
    <w:p w:rsidR="007342DC" w:rsidRDefault="007342DC">
      <w:pPr>
        <w:spacing w:afterLines="50" w:after="120"/>
        <w:rPr>
          <w:rFonts w:ascii="宋体" w:cs="宋体"/>
          <w:sz w:val="32"/>
          <w:szCs w:val="32"/>
        </w:rPr>
      </w:pPr>
    </w:p>
    <w:p w:rsidR="007342DC" w:rsidRDefault="00F57E79">
      <w:pPr>
        <w:spacing w:afterLines="50" w:after="120"/>
        <w:rPr>
          <w:rFonts w:ascii="宋体" w:cs="宋体"/>
          <w:sz w:val="32"/>
          <w:szCs w:val="32"/>
        </w:rPr>
      </w:pPr>
      <w:r>
        <w:rPr>
          <w:rFonts w:ascii="宋体" w:cs="宋体"/>
          <w:sz w:val="32"/>
          <w:szCs w:val="32"/>
        </w:rPr>
        <w:t>签订日期：</w:t>
      </w:r>
      <w:r>
        <w:rPr>
          <w:rFonts w:ascii="宋体" w:cs="宋体"/>
          <w:sz w:val="32"/>
          <w:szCs w:val="32"/>
        </w:rPr>
        <w:t>2023</w:t>
      </w:r>
      <w:r>
        <w:rPr>
          <w:rFonts w:ascii="宋体" w:cs="宋体"/>
          <w:sz w:val="32"/>
          <w:szCs w:val="32"/>
        </w:rPr>
        <w:t>年</w:t>
      </w:r>
      <w:r>
        <w:rPr>
          <w:rFonts w:ascii="宋体" w:cs="宋体"/>
          <w:sz w:val="32"/>
          <w:szCs w:val="32"/>
        </w:rPr>
        <w:t xml:space="preserve">  </w:t>
      </w:r>
      <w:r>
        <w:rPr>
          <w:rFonts w:ascii="宋体" w:cs="宋体"/>
          <w:sz w:val="32"/>
          <w:szCs w:val="32"/>
        </w:rPr>
        <w:t>月</w:t>
      </w:r>
      <w:r>
        <w:rPr>
          <w:rFonts w:ascii="宋体" w:cs="宋体"/>
          <w:sz w:val="32"/>
          <w:szCs w:val="32"/>
        </w:rPr>
        <w:t xml:space="preserve">  </w:t>
      </w:r>
      <w:r>
        <w:rPr>
          <w:rFonts w:ascii="宋体" w:cs="宋体"/>
          <w:sz w:val="32"/>
          <w:szCs w:val="32"/>
        </w:rPr>
        <w:t>日</w:t>
      </w:r>
    </w:p>
    <w:p w:rsidR="007342DC" w:rsidRDefault="00F57E79">
      <w:pPr>
        <w:widowControl/>
        <w:jc w:val="left"/>
        <w:rPr>
          <w:rFonts w:cs="Arial"/>
          <w:sz w:val="24"/>
          <w:szCs w:val="22"/>
        </w:rPr>
      </w:pPr>
      <w:r>
        <w:br w:type="page"/>
      </w:r>
    </w:p>
    <w:p w:rsidR="007342DC" w:rsidRDefault="00F57E79">
      <w:pPr>
        <w:spacing w:beforeLines="50" w:before="120" w:line="360" w:lineRule="auto"/>
        <w:jc w:val="center"/>
        <w:rPr>
          <w:rFonts w:ascii="宋体" w:cs="宋体"/>
          <w:b/>
          <w:sz w:val="24"/>
          <w:szCs w:val="24"/>
        </w:rPr>
      </w:pPr>
      <w:r>
        <w:rPr>
          <w:rFonts w:ascii="宋体" w:cs="宋体"/>
          <w:b/>
          <w:sz w:val="24"/>
          <w:szCs w:val="24"/>
        </w:rPr>
        <w:lastRenderedPageBreak/>
        <w:t>目　录</w:t>
      </w:r>
    </w:p>
    <w:p w:rsidR="007342DC" w:rsidRDefault="007342DC">
      <w:pPr>
        <w:spacing w:line="360" w:lineRule="auto"/>
        <w:rPr>
          <w:rFonts w:ascii="宋体" w:cs="宋体"/>
          <w:sz w:val="24"/>
          <w:szCs w:val="24"/>
        </w:rPr>
      </w:pPr>
    </w:p>
    <w:p w:rsidR="007342DC" w:rsidRDefault="00F57E79">
      <w:pPr>
        <w:spacing w:line="360" w:lineRule="auto"/>
        <w:rPr>
          <w:rFonts w:ascii="宋体" w:cs="宋体"/>
          <w:sz w:val="24"/>
          <w:szCs w:val="24"/>
        </w:rPr>
      </w:pPr>
      <w:r>
        <w:rPr>
          <w:rFonts w:ascii="宋体" w:cs="宋体"/>
          <w:sz w:val="24"/>
          <w:szCs w:val="24"/>
        </w:rPr>
        <w:t>第一部分</w:t>
      </w:r>
      <w:r>
        <w:rPr>
          <w:rFonts w:ascii="宋体" w:cs="宋体"/>
          <w:sz w:val="24"/>
          <w:szCs w:val="24"/>
        </w:rPr>
        <w:t xml:space="preserve">  </w:t>
      </w:r>
      <w:r>
        <w:rPr>
          <w:rFonts w:ascii="宋体" w:cs="宋体"/>
          <w:sz w:val="24"/>
          <w:szCs w:val="24"/>
        </w:rPr>
        <w:t>监理合同协议书</w:t>
      </w:r>
    </w:p>
    <w:p w:rsidR="007342DC" w:rsidRDefault="00F57E79">
      <w:pPr>
        <w:spacing w:line="360" w:lineRule="auto"/>
        <w:rPr>
          <w:rFonts w:ascii="宋体" w:cs="宋体"/>
          <w:sz w:val="24"/>
          <w:szCs w:val="24"/>
        </w:rPr>
      </w:pPr>
      <w:r>
        <w:rPr>
          <w:rFonts w:ascii="宋体" w:cs="宋体"/>
          <w:sz w:val="24"/>
          <w:szCs w:val="24"/>
        </w:rPr>
        <w:t>第二部分</w:t>
      </w:r>
      <w:r>
        <w:rPr>
          <w:rFonts w:ascii="宋体" w:cs="宋体"/>
          <w:sz w:val="24"/>
          <w:szCs w:val="24"/>
        </w:rPr>
        <w:t xml:space="preserve">  </w:t>
      </w:r>
      <w:r>
        <w:rPr>
          <w:rFonts w:ascii="宋体" w:cs="宋体"/>
          <w:sz w:val="24"/>
          <w:szCs w:val="24"/>
        </w:rPr>
        <w:t>标准条件</w:t>
      </w:r>
    </w:p>
    <w:p w:rsidR="007342DC" w:rsidRDefault="00F57E79">
      <w:pPr>
        <w:spacing w:line="360" w:lineRule="auto"/>
        <w:rPr>
          <w:rFonts w:ascii="宋体" w:cs="宋体"/>
          <w:sz w:val="24"/>
          <w:szCs w:val="24"/>
        </w:rPr>
      </w:pPr>
      <w:r>
        <w:rPr>
          <w:rFonts w:ascii="宋体" w:cs="宋体"/>
          <w:sz w:val="24"/>
          <w:szCs w:val="24"/>
        </w:rPr>
        <w:t>第三部分</w:t>
      </w:r>
      <w:r>
        <w:rPr>
          <w:rFonts w:ascii="宋体" w:cs="宋体"/>
          <w:sz w:val="24"/>
          <w:szCs w:val="24"/>
        </w:rPr>
        <w:t xml:space="preserve">  </w:t>
      </w:r>
      <w:r>
        <w:rPr>
          <w:rFonts w:ascii="宋体" w:cs="宋体"/>
          <w:sz w:val="24"/>
          <w:szCs w:val="24"/>
        </w:rPr>
        <w:t>专用条件</w:t>
      </w:r>
    </w:p>
    <w:p w:rsidR="007342DC" w:rsidRDefault="00F57E79">
      <w:pPr>
        <w:spacing w:line="360" w:lineRule="auto"/>
        <w:rPr>
          <w:rFonts w:ascii="宋体" w:cs="宋体"/>
          <w:sz w:val="24"/>
          <w:szCs w:val="24"/>
        </w:rPr>
      </w:pPr>
      <w:r>
        <w:rPr>
          <w:rFonts w:ascii="宋体" w:cs="宋体"/>
          <w:sz w:val="24"/>
          <w:szCs w:val="24"/>
        </w:rPr>
        <w:t>第四部分</w:t>
      </w:r>
      <w:r>
        <w:rPr>
          <w:rFonts w:ascii="宋体" w:cs="宋体"/>
          <w:sz w:val="24"/>
          <w:szCs w:val="24"/>
        </w:rPr>
        <w:t xml:space="preserve">  </w:t>
      </w:r>
      <w:r>
        <w:rPr>
          <w:rFonts w:ascii="宋体" w:cs="宋体"/>
          <w:sz w:val="24"/>
          <w:szCs w:val="24"/>
        </w:rPr>
        <w:t>合同附件</w:t>
      </w:r>
    </w:p>
    <w:p w:rsidR="007342DC" w:rsidRDefault="00F57E79">
      <w:pPr>
        <w:widowControl/>
        <w:jc w:val="left"/>
        <w:rPr>
          <w:rFonts w:ascii="宋体" w:cs="宋体"/>
          <w:sz w:val="24"/>
          <w:szCs w:val="24"/>
        </w:rPr>
      </w:pPr>
      <w:r>
        <w:rPr>
          <w:rFonts w:ascii="宋体" w:cs="宋体"/>
          <w:sz w:val="24"/>
          <w:szCs w:val="24"/>
        </w:rPr>
        <w:br w:type="page"/>
      </w:r>
    </w:p>
    <w:p w:rsidR="007342DC" w:rsidRDefault="00F57E79">
      <w:pPr>
        <w:spacing w:line="360" w:lineRule="auto"/>
        <w:jc w:val="center"/>
        <w:outlineLvl w:val="0"/>
        <w:rPr>
          <w:rFonts w:ascii="宋体" w:cs="宋体"/>
          <w:b/>
          <w:spacing w:val="20"/>
          <w:sz w:val="24"/>
          <w:szCs w:val="24"/>
        </w:rPr>
      </w:pPr>
      <w:r>
        <w:rPr>
          <w:rFonts w:ascii="宋体" w:cs="宋体"/>
          <w:b/>
          <w:spacing w:val="20"/>
          <w:sz w:val="24"/>
          <w:szCs w:val="24"/>
        </w:rPr>
        <w:lastRenderedPageBreak/>
        <w:t>第一部分</w:t>
      </w:r>
      <w:r>
        <w:rPr>
          <w:rFonts w:ascii="宋体" w:cs="宋体"/>
          <w:b/>
          <w:spacing w:val="20"/>
          <w:sz w:val="24"/>
          <w:szCs w:val="24"/>
        </w:rPr>
        <w:t xml:space="preserve"> </w:t>
      </w:r>
      <w:r>
        <w:rPr>
          <w:rFonts w:ascii="宋体" w:cs="宋体"/>
          <w:b/>
          <w:spacing w:val="20"/>
          <w:sz w:val="24"/>
          <w:szCs w:val="24"/>
        </w:rPr>
        <w:t>监理合同协议书</w:t>
      </w:r>
    </w:p>
    <w:p w:rsidR="007342DC" w:rsidRDefault="007342DC">
      <w:pPr>
        <w:spacing w:afterLines="50" w:after="120" w:line="360" w:lineRule="auto"/>
        <w:ind w:firstLineChars="235" w:firstLine="564"/>
        <w:rPr>
          <w:rFonts w:ascii="宋体" w:cs="宋体"/>
          <w:sz w:val="24"/>
          <w:szCs w:val="24"/>
        </w:rPr>
      </w:pPr>
    </w:p>
    <w:p w:rsidR="007342DC" w:rsidRDefault="00F57E79">
      <w:pPr>
        <w:spacing w:afterLines="50" w:after="120" w:line="360" w:lineRule="auto"/>
        <w:ind w:firstLineChars="235" w:firstLine="564"/>
        <w:rPr>
          <w:rFonts w:ascii="宋体" w:cs="宋体"/>
          <w:sz w:val="24"/>
          <w:szCs w:val="24"/>
        </w:rPr>
      </w:pPr>
      <w:r>
        <w:rPr>
          <w:rFonts w:ascii="宋体" w:cs="宋体"/>
          <w:sz w:val="24"/>
          <w:szCs w:val="24"/>
        </w:rPr>
        <w:t>科学城（广州）投资集团有限公司（下称：甲方）与</w:t>
      </w:r>
      <w:r>
        <w:rPr>
          <w:rFonts w:ascii="宋体" w:cs="宋体"/>
          <w:sz w:val="24"/>
          <w:szCs w:val="24"/>
          <w:u w:val="single"/>
        </w:rPr>
        <w:t xml:space="preserve">     </w:t>
      </w:r>
      <w:r>
        <w:rPr>
          <w:rFonts w:ascii="宋体" w:cs="宋体"/>
          <w:sz w:val="24"/>
          <w:szCs w:val="24"/>
        </w:rPr>
        <w:t>（下称：乙方）就工程监理</w:t>
      </w:r>
      <w:r>
        <w:rPr>
          <w:rFonts w:ascii="宋体" w:cs="宋体"/>
          <w:kern w:val="0"/>
          <w:sz w:val="24"/>
          <w:szCs w:val="24"/>
        </w:rPr>
        <w:t>（以下简称</w:t>
      </w:r>
      <w:r>
        <w:rPr>
          <w:rFonts w:ascii="宋体" w:cs="宋体"/>
          <w:kern w:val="0"/>
          <w:sz w:val="24"/>
          <w:szCs w:val="24"/>
        </w:rPr>
        <w:t>“</w:t>
      </w:r>
      <w:r>
        <w:rPr>
          <w:rFonts w:ascii="宋体" w:cs="宋体"/>
          <w:kern w:val="0"/>
          <w:sz w:val="24"/>
          <w:szCs w:val="24"/>
        </w:rPr>
        <w:t>本项目</w:t>
      </w:r>
      <w:r>
        <w:rPr>
          <w:rFonts w:ascii="宋体" w:cs="宋体"/>
          <w:kern w:val="0"/>
          <w:sz w:val="24"/>
          <w:szCs w:val="24"/>
        </w:rPr>
        <w:t>”</w:t>
      </w:r>
      <w:r>
        <w:rPr>
          <w:rFonts w:ascii="宋体" w:cs="宋体"/>
          <w:kern w:val="0"/>
          <w:sz w:val="24"/>
          <w:szCs w:val="24"/>
        </w:rPr>
        <w:t>）</w:t>
      </w:r>
      <w:r>
        <w:rPr>
          <w:rFonts w:ascii="宋体" w:cs="宋体"/>
          <w:sz w:val="24"/>
          <w:szCs w:val="24"/>
        </w:rPr>
        <w:t>经双方协商一致，签订本合同。</w:t>
      </w:r>
    </w:p>
    <w:p w:rsidR="007342DC" w:rsidRDefault="00F57E79">
      <w:pPr>
        <w:widowControl/>
        <w:spacing w:beforeLines="50" w:before="120" w:line="360" w:lineRule="auto"/>
        <w:ind w:firstLineChars="200" w:firstLine="480"/>
        <w:jc w:val="left"/>
        <w:rPr>
          <w:rFonts w:ascii="宋体" w:cs="宋体"/>
          <w:kern w:val="0"/>
          <w:sz w:val="24"/>
          <w:szCs w:val="24"/>
        </w:rPr>
      </w:pPr>
      <w:r>
        <w:rPr>
          <w:rFonts w:ascii="宋体" w:cs="宋体"/>
          <w:kern w:val="0"/>
          <w:sz w:val="24"/>
          <w:szCs w:val="24"/>
        </w:rPr>
        <w:t>一、工程概况如下：</w:t>
      </w:r>
    </w:p>
    <w:p w:rsidR="007342DC" w:rsidRDefault="00F57E79">
      <w:pPr>
        <w:widowControl/>
        <w:spacing w:line="360" w:lineRule="auto"/>
        <w:ind w:leftChars="228" w:left="1799" w:hangingChars="550" w:hanging="1320"/>
        <w:jc w:val="left"/>
        <w:rPr>
          <w:rFonts w:ascii="宋体" w:cs="宋体"/>
          <w:kern w:val="0"/>
          <w:sz w:val="24"/>
          <w:szCs w:val="24"/>
        </w:rPr>
      </w:pPr>
      <w:r>
        <w:rPr>
          <w:rFonts w:ascii="宋体" w:cs="宋体"/>
          <w:kern w:val="0"/>
          <w:sz w:val="24"/>
          <w:szCs w:val="24"/>
        </w:rPr>
        <w:t>1.</w:t>
      </w:r>
      <w:r>
        <w:rPr>
          <w:rFonts w:ascii="宋体" w:cs="宋体"/>
          <w:kern w:val="0"/>
          <w:sz w:val="24"/>
          <w:szCs w:val="24"/>
        </w:rPr>
        <w:t>工程名称：九龙水质净化一厂扩容工程监理。</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2.</w:t>
      </w:r>
      <w:r>
        <w:rPr>
          <w:rFonts w:ascii="宋体" w:cs="宋体"/>
          <w:kern w:val="0"/>
          <w:sz w:val="24"/>
          <w:szCs w:val="24"/>
        </w:rPr>
        <w:t>工程地点：广州市黄埔区九龙水质净化一厂。</w:t>
      </w:r>
    </w:p>
    <w:p w:rsidR="007342DC" w:rsidRDefault="00F57E79">
      <w:pPr>
        <w:widowControl/>
        <w:spacing w:line="360" w:lineRule="auto"/>
        <w:ind w:leftChars="228" w:left="1679" w:hangingChars="500" w:hanging="1200"/>
        <w:jc w:val="left"/>
        <w:rPr>
          <w:rFonts w:ascii="宋体" w:cs="宋体"/>
          <w:kern w:val="0"/>
          <w:sz w:val="24"/>
          <w:szCs w:val="24"/>
        </w:rPr>
      </w:pPr>
      <w:r>
        <w:rPr>
          <w:rFonts w:ascii="宋体" w:cs="宋体"/>
          <w:kern w:val="0"/>
          <w:sz w:val="24"/>
          <w:szCs w:val="24"/>
        </w:rPr>
        <w:t>3.</w:t>
      </w:r>
      <w:r>
        <w:rPr>
          <w:rFonts w:ascii="宋体" w:cs="宋体"/>
          <w:kern w:val="0"/>
          <w:sz w:val="24"/>
          <w:szCs w:val="24"/>
        </w:rPr>
        <w:t>施工工期：</w:t>
      </w:r>
      <w:r>
        <w:rPr>
          <w:rFonts w:ascii="宋体" w:cs="宋体"/>
          <w:kern w:val="0"/>
          <w:sz w:val="24"/>
          <w:szCs w:val="24"/>
        </w:rPr>
        <w:t>220</w:t>
      </w:r>
      <w:r>
        <w:rPr>
          <w:rFonts w:ascii="宋体" w:cs="宋体"/>
          <w:kern w:val="0"/>
          <w:sz w:val="24"/>
          <w:szCs w:val="24"/>
        </w:rPr>
        <w:t>个日历天，施工开工日期以甲方书面通知为准。</w:t>
      </w:r>
    </w:p>
    <w:p w:rsidR="007342DC" w:rsidRDefault="00F57E79">
      <w:pPr>
        <w:widowControl/>
        <w:spacing w:line="360" w:lineRule="auto"/>
        <w:ind w:leftChars="228" w:left="1799" w:hangingChars="550" w:hanging="1320"/>
        <w:jc w:val="left"/>
        <w:rPr>
          <w:rFonts w:ascii="宋体" w:cs="宋体"/>
          <w:kern w:val="0"/>
          <w:sz w:val="24"/>
          <w:szCs w:val="24"/>
        </w:rPr>
      </w:pPr>
      <w:r>
        <w:rPr>
          <w:rFonts w:ascii="宋体" w:cs="宋体"/>
          <w:kern w:val="0"/>
          <w:sz w:val="24"/>
          <w:szCs w:val="24"/>
        </w:rPr>
        <w:t>4.</w:t>
      </w:r>
      <w:r>
        <w:rPr>
          <w:rFonts w:ascii="宋体" w:cs="宋体"/>
          <w:kern w:val="0"/>
          <w:sz w:val="24"/>
          <w:szCs w:val="24"/>
        </w:rPr>
        <w:t>监理范围：</w:t>
      </w:r>
    </w:p>
    <w:p w:rsidR="007342DC" w:rsidRDefault="00F57E79">
      <w:pPr>
        <w:widowControl/>
        <w:spacing w:line="360" w:lineRule="auto"/>
        <w:ind w:leftChars="228" w:left="1799" w:hangingChars="550" w:hanging="1320"/>
        <w:jc w:val="left"/>
        <w:rPr>
          <w:rFonts w:ascii="宋体" w:cs="宋体"/>
          <w:kern w:val="0"/>
          <w:sz w:val="24"/>
          <w:szCs w:val="24"/>
        </w:rPr>
      </w:pPr>
      <w:r>
        <w:rPr>
          <w:rFonts w:ascii="宋体" w:cs="宋体"/>
          <w:sz w:val="24"/>
          <w:szCs w:val="24"/>
        </w:rPr>
        <w:t>（</w:t>
      </w:r>
      <w:r>
        <w:rPr>
          <w:rFonts w:ascii="宋体" w:cs="宋体"/>
          <w:sz w:val="24"/>
          <w:szCs w:val="24"/>
        </w:rPr>
        <w:t>1</w:t>
      </w:r>
      <w:r>
        <w:rPr>
          <w:rFonts w:ascii="宋体" w:cs="宋体"/>
          <w:sz w:val="24"/>
          <w:szCs w:val="24"/>
        </w:rPr>
        <w:t>）监理工程范围：</w:t>
      </w:r>
      <w:r>
        <w:rPr>
          <w:rFonts w:ascii="宋体" w:cs="宋体"/>
          <w:kern w:val="0"/>
          <w:sz w:val="24"/>
          <w:szCs w:val="24"/>
          <w:u w:val="single"/>
        </w:rPr>
        <w:t>所有工程内容。</w:t>
      </w:r>
    </w:p>
    <w:p w:rsidR="007342DC" w:rsidRDefault="00F57E79">
      <w:pPr>
        <w:widowControl/>
        <w:spacing w:line="360" w:lineRule="auto"/>
        <w:ind w:left="1" w:firstLineChars="199" w:firstLine="478"/>
        <w:jc w:val="left"/>
        <w:rPr>
          <w:rFonts w:ascii="宋体" w:cs="宋体"/>
          <w:kern w:val="0"/>
          <w:sz w:val="24"/>
          <w:szCs w:val="24"/>
        </w:rPr>
      </w:pPr>
      <w:r>
        <w:rPr>
          <w:rFonts w:ascii="宋体" w:cs="宋体"/>
          <w:sz w:val="24"/>
          <w:szCs w:val="24"/>
        </w:rPr>
        <w:t>（</w:t>
      </w:r>
      <w:r>
        <w:rPr>
          <w:rFonts w:ascii="宋体" w:cs="宋体"/>
          <w:sz w:val="24"/>
          <w:szCs w:val="24"/>
        </w:rPr>
        <w:t>2</w:t>
      </w:r>
      <w:r>
        <w:rPr>
          <w:rFonts w:ascii="宋体" w:cs="宋体"/>
          <w:sz w:val="24"/>
          <w:szCs w:val="24"/>
        </w:rPr>
        <w:t>）监理工作范围：</w:t>
      </w:r>
      <w:r>
        <w:rPr>
          <w:rFonts w:ascii="宋体" w:cs="宋体"/>
          <w:sz w:val="24"/>
          <w:szCs w:val="24"/>
          <w:u w:val="single"/>
        </w:rPr>
        <w:t>监理内容包括但不限于以下内容：</w:t>
      </w:r>
      <w:r>
        <w:rPr>
          <w:rFonts w:ascii="宋体" w:cs="宋体"/>
          <w:sz w:val="24"/>
          <w:u w:val="single"/>
        </w:rPr>
        <w:t>勘察阶段、施工准备阶段、施工阶段、工程收尾阶段（包括但不限于竣工验收、整改、工程移交及实物移交、工程结算等）、工程质量保修阶段（缺陷责任期）的质量控制、投资控制、进度控制、合同管理、信息管理、职业健康、安全生产及环境监督管理、检（监）测工作、组织协调等全过程监理工作。监理人还须按发包人的要求提前进场参与勘察作业进行旁站，并对工程量进行确认。协助发包人制定各参建方职责及有关事务性工作等</w:t>
      </w:r>
      <w:r>
        <w:rPr>
          <w:rFonts w:ascii="宋体" w:cs="宋体"/>
          <w:sz w:val="24"/>
          <w:szCs w:val="24"/>
          <w:u w:val="single"/>
        </w:rPr>
        <w:t>，以及协调建设单位和工程建设有关各方的工作关系等。</w:t>
      </w:r>
      <w:r>
        <w:rPr>
          <w:rFonts w:ascii="宋体" w:cs="宋体"/>
          <w:sz w:val="24"/>
          <w:u w:val="single"/>
        </w:rPr>
        <w:t>具体以实际实施的监理范围为准。</w:t>
      </w:r>
    </w:p>
    <w:p w:rsidR="007342DC" w:rsidRDefault="00F57E79">
      <w:pPr>
        <w:widowControl/>
        <w:spacing w:line="360" w:lineRule="auto"/>
        <w:ind w:firstLineChars="200" w:firstLine="480"/>
        <w:jc w:val="left"/>
        <w:rPr>
          <w:rFonts w:ascii="宋体" w:cs="宋体"/>
          <w:kern w:val="0"/>
          <w:sz w:val="24"/>
          <w:szCs w:val="24"/>
          <w:u w:val="single"/>
        </w:rPr>
      </w:pPr>
      <w:r>
        <w:rPr>
          <w:rFonts w:ascii="宋体" w:cs="宋体"/>
          <w:kern w:val="0"/>
          <w:sz w:val="24"/>
          <w:szCs w:val="24"/>
        </w:rPr>
        <w:t>（</w:t>
      </w:r>
      <w:r>
        <w:rPr>
          <w:rFonts w:ascii="宋体" w:cs="宋体"/>
          <w:kern w:val="0"/>
          <w:sz w:val="24"/>
          <w:szCs w:val="24"/>
        </w:rPr>
        <w:t>3</w:t>
      </w:r>
      <w:r>
        <w:rPr>
          <w:rFonts w:ascii="宋体" w:cs="宋体"/>
          <w:kern w:val="0"/>
          <w:sz w:val="24"/>
          <w:szCs w:val="24"/>
        </w:rPr>
        <w:t>）工程规模：</w:t>
      </w:r>
      <w:r>
        <w:rPr>
          <w:rFonts w:ascii="宋体" w:cs="宋体"/>
          <w:kern w:val="0"/>
          <w:sz w:val="24"/>
          <w:szCs w:val="24"/>
          <w:u w:val="single"/>
        </w:rPr>
        <w:t>本次二期工程计划在原有土建基</w:t>
      </w:r>
      <w:r>
        <w:rPr>
          <w:rFonts w:ascii="宋体" w:cs="宋体"/>
          <w:kern w:val="0"/>
          <w:sz w:val="24"/>
          <w:szCs w:val="24"/>
          <w:u w:val="single"/>
        </w:rPr>
        <w:t>础上进行设备安装，加装</w:t>
      </w:r>
      <w:r>
        <w:rPr>
          <w:rFonts w:ascii="宋体" w:cs="宋体"/>
          <w:kern w:val="0"/>
          <w:sz w:val="24"/>
          <w:szCs w:val="24"/>
          <w:u w:val="single"/>
        </w:rPr>
        <w:t>3</w:t>
      </w:r>
      <w:r>
        <w:rPr>
          <w:rFonts w:ascii="宋体" w:cs="宋体"/>
          <w:kern w:val="0"/>
          <w:sz w:val="24"/>
          <w:szCs w:val="24"/>
          <w:u w:val="single"/>
        </w:rPr>
        <w:t>万吨</w:t>
      </w:r>
      <w:r>
        <w:rPr>
          <w:rFonts w:ascii="宋体" w:cs="宋体"/>
          <w:kern w:val="0"/>
          <w:sz w:val="24"/>
          <w:szCs w:val="24"/>
          <w:u w:val="single"/>
        </w:rPr>
        <w:t>/</w:t>
      </w:r>
      <w:r>
        <w:rPr>
          <w:rFonts w:ascii="宋体" w:cs="宋体"/>
          <w:kern w:val="0"/>
          <w:sz w:val="24"/>
          <w:szCs w:val="24"/>
          <w:u w:val="single"/>
        </w:rPr>
        <w:t>天的设备规模，使厂区总污水处理规模达到</w:t>
      </w:r>
      <w:r>
        <w:rPr>
          <w:rFonts w:ascii="宋体" w:cs="宋体"/>
          <w:kern w:val="0"/>
          <w:sz w:val="24"/>
          <w:szCs w:val="24"/>
          <w:u w:val="single"/>
        </w:rPr>
        <w:t>6</w:t>
      </w:r>
      <w:r>
        <w:rPr>
          <w:rFonts w:ascii="宋体" w:cs="宋体"/>
          <w:kern w:val="0"/>
          <w:sz w:val="24"/>
          <w:szCs w:val="24"/>
          <w:u w:val="single"/>
        </w:rPr>
        <w:t>万吨</w:t>
      </w:r>
      <w:r>
        <w:rPr>
          <w:rFonts w:ascii="宋体" w:cs="宋体"/>
          <w:kern w:val="0"/>
          <w:sz w:val="24"/>
          <w:szCs w:val="24"/>
          <w:u w:val="single"/>
        </w:rPr>
        <w:t>/</w:t>
      </w:r>
      <w:r>
        <w:rPr>
          <w:rFonts w:ascii="宋体" w:cs="宋体"/>
          <w:kern w:val="0"/>
          <w:sz w:val="24"/>
          <w:szCs w:val="24"/>
          <w:u w:val="single"/>
        </w:rPr>
        <w:t>天，并对厂区现状存在的部分工程问题进行整改。具体包括</w:t>
      </w:r>
      <w:r>
        <w:rPr>
          <w:rFonts w:ascii="宋体" w:cs="宋体"/>
          <w:kern w:val="0"/>
          <w:sz w:val="24"/>
          <w:szCs w:val="24"/>
          <w:u w:val="single"/>
        </w:rPr>
        <w:t>①</w:t>
      </w:r>
      <w:r>
        <w:rPr>
          <w:rFonts w:ascii="宋体" w:cs="宋体"/>
          <w:kern w:val="0"/>
          <w:sz w:val="24"/>
          <w:szCs w:val="24"/>
          <w:u w:val="single"/>
        </w:rPr>
        <w:t>按一期工程预留的土建构筑物加装</w:t>
      </w:r>
      <w:r>
        <w:rPr>
          <w:rFonts w:ascii="宋体" w:cs="宋体"/>
          <w:kern w:val="0"/>
          <w:sz w:val="24"/>
          <w:szCs w:val="24"/>
          <w:u w:val="single"/>
        </w:rPr>
        <w:t>3</w:t>
      </w:r>
      <w:r>
        <w:rPr>
          <w:rFonts w:ascii="宋体" w:cs="宋体"/>
          <w:kern w:val="0"/>
          <w:sz w:val="24"/>
          <w:szCs w:val="24"/>
          <w:u w:val="single"/>
        </w:rPr>
        <w:t>万</w:t>
      </w:r>
      <w:r>
        <w:rPr>
          <w:rFonts w:ascii="宋体" w:cs="宋体"/>
          <w:kern w:val="0"/>
          <w:sz w:val="24"/>
          <w:szCs w:val="24"/>
          <w:u w:val="single"/>
        </w:rPr>
        <w:t>m</w:t>
      </w:r>
      <w:r>
        <w:rPr>
          <w:rFonts w:ascii="宋体" w:cs="宋体"/>
          <w:kern w:val="0"/>
          <w:sz w:val="24"/>
          <w:szCs w:val="24"/>
          <w:u w:val="single"/>
        </w:rPr>
        <w:t>³</w:t>
      </w:r>
      <w:r>
        <w:rPr>
          <w:rFonts w:ascii="宋体" w:cs="宋体"/>
          <w:kern w:val="0"/>
          <w:sz w:val="24"/>
          <w:szCs w:val="24"/>
          <w:u w:val="single"/>
        </w:rPr>
        <w:t>/d</w:t>
      </w:r>
      <w:r>
        <w:rPr>
          <w:rFonts w:ascii="宋体" w:cs="宋体"/>
          <w:kern w:val="0"/>
          <w:sz w:val="24"/>
          <w:szCs w:val="24"/>
          <w:u w:val="single"/>
        </w:rPr>
        <w:t>处理设备；</w:t>
      </w:r>
      <w:r>
        <w:rPr>
          <w:rFonts w:ascii="宋体" w:cs="宋体"/>
          <w:kern w:val="0"/>
          <w:sz w:val="24"/>
          <w:szCs w:val="24"/>
          <w:u w:val="single"/>
        </w:rPr>
        <w:t>②</w:t>
      </w:r>
      <w:r>
        <w:rPr>
          <w:rFonts w:ascii="宋体" w:cs="宋体"/>
          <w:kern w:val="0"/>
          <w:sz w:val="24"/>
          <w:szCs w:val="24"/>
          <w:u w:val="single"/>
        </w:rPr>
        <w:t>新建事故应急池；</w:t>
      </w:r>
      <w:r>
        <w:rPr>
          <w:rFonts w:ascii="宋体" w:cs="宋体"/>
          <w:kern w:val="0"/>
          <w:sz w:val="24"/>
          <w:szCs w:val="24"/>
          <w:u w:val="single"/>
        </w:rPr>
        <w:t>③</w:t>
      </w:r>
      <w:r>
        <w:rPr>
          <w:rFonts w:ascii="宋体" w:cs="宋体"/>
          <w:kern w:val="0"/>
          <w:sz w:val="24"/>
          <w:szCs w:val="24"/>
          <w:u w:val="single"/>
        </w:rPr>
        <w:t>完善</w:t>
      </w:r>
      <w:r>
        <w:rPr>
          <w:rFonts w:ascii="宋体" w:cs="宋体"/>
          <w:kern w:val="0"/>
          <w:sz w:val="24"/>
          <w:szCs w:val="24"/>
          <w:u w:val="single"/>
        </w:rPr>
        <w:t>V</w:t>
      </w:r>
      <w:r>
        <w:rPr>
          <w:rFonts w:ascii="宋体" w:cs="宋体"/>
          <w:kern w:val="0"/>
          <w:sz w:val="24"/>
          <w:szCs w:val="24"/>
          <w:u w:val="single"/>
        </w:rPr>
        <w:t>型滤池，优化除臭系统，完善首期存在问题整改；</w:t>
      </w:r>
      <w:r>
        <w:rPr>
          <w:rFonts w:ascii="宋体" w:cs="宋体"/>
          <w:kern w:val="0"/>
          <w:sz w:val="24"/>
          <w:szCs w:val="24"/>
          <w:u w:val="single"/>
        </w:rPr>
        <w:t>④</w:t>
      </w:r>
      <w:r>
        <w:rPr>
          <w:rFonts w:ascii="宋体" w:cs="宋体"/>
          <w:kern w:val="0"/>
          <w:sz w:val="24"/>
          <w:szCs w:val="24"/>
          <w:u w:val="single"/>
        </w:rPr>
        <w:t>完善厂区电气自控系统，外电接驳；</w:t>
      </w:r>
      <w:r>
        <w:rPr>
          <w:rFonts w:ascii="宋体" w:cs="宋体"/>
          <w:kern w:val="0"/>
          <w:sz w:val="24"/>
          <w:szCs w:val="24"/>
          <w:u w:val="single"/>
        </w:rPr>
        <w:t>⑤</w:t>
      </w:r>
      <w:r>
        <w:rPr>
          <w:rFonts w:ascii="宋体" w:cs="宋体"/>
          <w:kern w:val="0"/>
          <w:sz w:val="24"/>
          <w:szCs w:val="24"/>
          <w:u w:val="single"/>
        </w:rPr>
        <w:t>增加海绵城市内容。扩容工程新增建构筑物占地面积为</w:t>
      </w:r>
      <w:r>
        <w:rPr>
          <w:rFonts w:ascii="宋体" w:cs="宋体"/>
          <w:kern w:val="0"/>
          <w:sz w:val="24"/>
          <w:szCs w:val="24"/>
          <w:u w:val="single"/>
        </w:rPr>
        <w:t>3766</w:t>
      </w:r>
      <w:r>
        <w:rPr>
          <w:rFonts w:ascii="宋体" w:cs="宋体"/>
          <w:kern w:val="0"/>
          <w:sz w:val="24"/>
          <w:szCs w:val="24"/>
          <w:u w:val="single"/>
        </w:rPr>
        <w:t>平方米。设计内容：扩容工程的设备加装、首期工程现存问题整改、除臭系统系统优化、厂区电气自控完善，外电接驳设计、树木保护专篇及海绵城市内容。</w:t>
      </w:r>
    </w:p>
    <w:p w:rsidR="007342DC" w:rsidRDefault="00F57E79">
      <w:pPr>
        <w:widowControl/>
        <w:spacing w:line="360" w:lineRule="auto"/>
        <w:ind w:firstLineChars="200" w:firstLine="480"/>
        <w:jc w:val="left"/>
        <w:rPr>
          <w:rFonts w:ascii="宋体" w:cs="宋体"/>
          <w:sz w:val="24"/>
          <w:szCs w:val="24"/>
          <w:u w:val="single"/>
        </w:rPr>
      </w:pPr>
      <w:r>
        <w:rPr>
          <w:rFonts w:ascii="宋体" w:cs="宋体"/>
          <w:kern w:val="0"/>
          <w:sz w:val="24"/>
          <w:szCs w:val="24"/>
        </w:rPr>
        <w:t>5.</w:t>
      </w:r>
      <w:r>
        <w:rPr>
          <w:rFonts w:ascii="宋体" w:cs="宋体"/>
          <w:sz w:val="24"/>
          <w:szCs w:val="24"/>
        </w:rPr>
        <w:t>项目投资总额为</w:t>
      </w:r>
      <w:r>
        <w:rPr>
          <w:rFonts w:ascii="宋体" w:cs="宋体"/>
          <w:sz w:val="24"/>
          <w:szCs w:val="24"/>
          <w:u w:val="single"/>
        </w:rPr>
        <w:t>12093</w:t>
      </w:r>
      <w:r>
        <w:rPr>
          <w:rFonts w:ascii="宋体" w:cs="宋体"/>
          <w:sz w:val="24"/>
          <w:szCs w:val="24"/>
          <w:u w:val="single"/>
        </w:rPr>
        <w:t>.54</w:t>
      </w:r>
      <w:r>
        <w:rPr>
          <w:rFonts w:ascii="宋体" w:cs="宋体"/>
          <w:sz w:val="24"/>
          <w:szCs w:val="24"/>
        </w:rPr>
        <w:t>万元，其中建安工程费用为</w:t>
      </w:r>
      <w:r>
        <w:rPr>
          <w:rFonts w:ascii="宋体" w:cs="宋体"/>
          <w:sz w:val="24"/>
          <w:szCs w:val="24"/>
          <w:u w:val="single"/>
        </w:rPr>
        <w:t>2439.46</w:t>
      </w:r>
      <w:r>
        <w:rPr>
          <w:rFonts w:ascii="宋体" w:cs="宋体"/>
          <w:sz w:val="24"/>
          <w:szCs w:val="24"/>
        </w:rPr>
        <w:t>万元。</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lastRenderedPageBreak/>
        <w:t>6.</w:t>
      </w:r>
      <w:r>
        <w:rPr>
          <w:rFonts w:ascii="宋体" w:cs="宋体"/>
          <w:sz w:val="24"/>
          <w:szCs w:val="24"/>
        </w:rPr>
        <w:t>监理</w:t>
      </w:r>
      <w:r>
        <w:rPr>
          <w:rFonts w:ascii="宋体" w:cs="宋体"/>
          <w:kern w:val="0"/>
          <w:sz w:val="24"/>
          <w:szCs w:val="24"/>
        </w:rPr>
        <w:t>合同价（含税价，增值税率为</w:t>
      </w:r>
      <w:r>
        <w:rPr>
          <w:rFonts w:ascii="宋体" w:cs="宋体"/>
          <w:kern w:val="0"/>
          <w:sz w:val="24"/>
          <w:szCs w:val="24"/>
        </w:rPr>
        <w:t xml:space="preserve">  %</w:t>
      </w:r>
      <w:r>
        <w:rPr>
          <w:rFonts w:ascii="宋体" w:cs="宋体"/>
          <w:kern w:val="0"/>
          <w:sz w:val="24"/>
          <w:szCs w:val="24"/>
        </w:rPr>
        <w:t>）暂定为人民币</w:t>
      </w:r>
      <w:r>
        <w:rPr>
          <w:rFonts w:ascii="宋体" w:cs="宋体"/>
          <w:kern w:val="0"/>
          <w:sz w:val="24"/>
          <w:szCs w:val="24"/>
          <w:u w:val="single"/>
        </w:rPr>
        <w:t xml:space="preserve">    </w:t>
      </w:r>
      <w:r>
        <w:rPr>
          <w:rFonts w:ascii="宋体" w:cs="宋体"/>
          <w:kern w:val="0"/>
          <w:sz w:val="24"/>
          <w:szCs w:val="24"/>
        </w:rPr>
        <w:t>元整（小写：￥</w:t>
      </w:r>
      <w:r>
        <w:rPr>
          <w:rFonts w:ascii="宋体" w:cs="宋体"/>
          <w:kern w:val="0"/>
          <w:sz w:val="24"/>
          <w:szCs w:val="24"/>
          <w:u w:val="single"/>
        </w:rPr>
        <w:t xml:space="preserve">    </w:t>
      </w:r>
      <w:r>
        <w:rPr>
          <w:rFonts w:ascii="宋体" w:cs="宋体"/>
          <w:kern w:val="0"/>
          <w:sz w:val="24"/>
          <w:szCs w:val="24"/>
        </w:rPr>
        <w:t>元），不含税金额为人民币</w:t>
      </w:r>
      <w:r>
        <w:rPr>
          <w:rFonts w:ascii="宋体" w:cs="宋体"/>
          <w:kern w:val="0"/>
          <w:sz w:val="24"/>
          <w:szCs w:val="24"/>
          <w:u w:val="single"/>
        </w:rPr>
        <w:t xml:space="preserve">    </w:t>
      </w:r>
      <w:r>
        <w:rPr>
          <w:rFonts w:ascii="宋体" w:cs="宋体"/>
          <w:kern w:val="0"/>
          <w:sz w:val="24"/>
          <w:szCs w:val="24"/>
        </w:rPr>
        <w:t>元整（小写：￥</w:t>
      </w:r>
      <w:r>
        <w:rPr>
          <w:rFonts w:ascii="宋体" w:cs="宋体"/>
          <w:kern w:val="0"/>
          <w:sz w:val="24"/>
          <w:szCs w:val="24"/>
          <w:u w:val="single"/>
        </w:rPr>
        <w:t xml:space="preserve">    </w:t>
      </w:r>
      <w:r>
        <w:rPr>
          <w:rFonts w:ascii="宋体" w:cs="宋体"/>
          <w:kern w:val="0"/>
          <w:sz w:val="24"/>
          <w:szCs w:val="24"/>
        </w:rPr>
        <w:t>元）。</w:t>
      </w:r>
    </w:p>
    <w:p w:rsidR="007342DC" w:rsidRDefault="00F57E79">
      <w:pPr>
        <w:widowControl/>
        <w:spacing w:beforeLines="50" w:before="120" w:line="360" w:lineRule="auto"/>
        <w:ind w:firstLineChars="200" w:firstLine="480"/>
        <w:jc w:val="left"/>
        <w:rPr>
          <w:rFonts w:ascii="宋体" w:cs="宋体"/>
          <w:kern w:val="0"/>
          <w:sz w:val="24"/>
          <w:szCs w:val="24"/>
        </w:rPr>
      </w:pPr>
      <w:r>
        <w:rPr>
          <w:rFonts w:ascii="宋体" w:cs="宋体"/>
          <w:kern w:val="0"/>
          <w:sz w:val="24"/>
          <w:szCs w:val="24"/>
        </w:rPr>
        <w:t>7.</w:t>
      </w:r>
      <w:r>
        <w:rPr>
          <w:rFonts w:ascii="宋体" w:cs="宋体"/>
          <w:kern w:val="0"/>
          <w:sz w:val="24"/>
          <w:szCs w:val="24"/>
        </w:rPr>
        <w:t>工程质量标准：</w:t>
      </w:r>
      <w:r>
        <w:rPr>
          <w:rFonts w:ascii="宋体" w:cs="宋体"/>
          <w:kern w:val="0"/>
          <w:sz w:val="24"/>
          <w:szCs w:val="24"/>
          <w:u w:val="single"/>
        </w:rPr>
        <w:t xml:space="preserve">           </w:t>
      </w:r>
      <w:r>
        <w:rPr>
          <w:rFonts w:ascii="宋体" w:cs="宋体"/>
          <w:kern w:val="0"/>
          <w:sz w:val="24"/>
          <w:szCs w:val="24"/>
          <w:u w:val="single"/>
        </w:rPr>
        <w:t>。</w:t>
      </w:r>
    </w:p>
    <w:p w:rsidR="007342DC" w:rsidRDefault="00F57E79">
      <w:pPr>
        <w:widowControl/>
        <w:spacing w:beforeLines="50" w:before="120" w:line="360" w:lineRule="auto"/>
        <w:ind w:firstLineChars="200" w:firstLine="480"/>
        <w:jc w:val="left"/>
        <w:rPr>
          <w:rFonts w:ascii="宋体" w:cs="宋体"/>
          <w:kern w:val="0"/>
          <w:sz w:val="24"/>
          <w:szCs w:val="24"/>
        </w:rPr>
      </w:pPr>
      <w:r>
        <w:rPr>
          <w:rFonts w:ascii="宋体" w:cs="宋体"/>
          <w:kern w:val="0"/>
          <w:sz w:val="24"/>
          <w:szCs w:val="24"/>
        </w:rPr>
        <w:t>二、本合同中的有关词语含义与本合同第二部分《标准条件》中赋予它们的定义相同。</w:t>
      </w:r>
    </w:p>
    <w:p w:rsidR="007342DC" w:rsidRDefault="00F57E79">
      <w:pPr>
        <w:widowControl/>
        <w:spacing w:beforeLines="50" w:before="120" w:line="360" w:lineRule="auto"/>
        <w:ind w:firstLineChars="200" w:firstLine="480"/>
        <w:jc w:val="left"/>
        <w:rPr>
          <w:rFonts w:ascii="宋体" w:cs="宋体"/>
          <w:bCs/>
          <w:sz w:val="24"/>
          <w:szCs w:val="24"/>
        </w:rPr>
      </w:pPr>
      <w:r>
        <w:rPr>
          <w:rFonts w:ascii="宋体" w:cs="宋体"/>
          <w:kern w:val="0"/>
          <w:sz w:val="24"/>
          <w:szCs w:val="24"/>
        </w:rPr>
        <w:t>三、下列文件均为本合同的组成部分，</w:t>
      </w:r>
      <w:r>
        <w:rPr>
          <w:rFonts w:ascii="宋体" w:cs="宋体"/>
          <w:bCs/>
          <w:sz w:val="24"/>
          <w:szCs w:val="24"/>
        </w:rPr>
        <w:t>且优先解释顺序如下：</w:t>
      </w:r>
    </w:p>
    <w:p w:rsidR="007342DC" w:rsidRDefault="00F57E79">
      <w:pPr>
        <w:spacing w:line="360" w:lineRule="auto"/>
        <w:ind w:firstLineChars="200" w:firstLine="480"/>
        <w:rPr>
          <w:rFonts w:ascii="宋体" w:cs="宋体"/>
          <w:kern w:val="0"/>
          <w:sz w:val="24"/>
          <w:szCs w:val="24"/>
        </w:rPr>
      </w:pPr>
      <w:r>
        <w:rPr>
          <w:rFonts w:ascii="宋体" w:cs="宋体"/>
          <w:sz w:val="24"/>
          <w:szCs w:val="24"/>
        </w:rPr>
        <w:t xml:space="preserve">1. </w:t>
      </w:r>
      <w:r>
        <w:rPr>
          <w:rFonts w:ascii="宋体" w:cs="宋体"/>
          <w:sz w:val="24"/>
          <w:szCs w:val="24"/>
        </w:rPr>
        <w:t>在实施过程中双方共同签署的补充与修正文件</w:t>
      </w:r>
    </w:p>
    <w:p w:rsidR="007342DC" w:rsidRDefault="00F57E79">
      <w:pPr>
        <w:spacing w:line="360" w:lineRule="auto"/>
        <w:ind w:firstLineChars="200" w:firstLine="480"/>
        <w:rPr>
          <w:rFonts w:ascii="宋体" w:cs="宋体"/>
          <w:sz w:val="24"/>
          <w:szCs w:val="24"/>
        </w:rPr>
      </w:pPr>
      <w:r>
        <w:rPr>
          <w:rFonts w:ascii="宋体" w:cs="宋体"/>
          <w:sz w:val="24"/>
          <w:szCs w:val="24"/>
        </w:rPr>
        <w:t>2.</w:t>
      </w:r>
      <w:r>
        <w:rPr>
          <w:rFonts w:ascii="宋体" w:cs="宋体"/>
          <w:sz w:val="24"/>
          <w:szCs w:val="24"/>
        </w:rPr>
        <w:t>国家和广东省、广州市、开发区、黄埔区关于本项目建设监理工程的有关文件</w:t>
      </w:r>
    </w:p>
    <w:p w:rsidR="007342DC" w:rsidRDefault="00F57E79">
      <w:pPr>
        <w:spacing w:line="360" w:lineRule="auto"/>
        <w:ind w:firstLineChars="200" w:firstLine="480"/>
        <w:rPr>
          <w:rFonts w:ascii="宋体" w:cs="宋体"/>
          <w:sz w:val="24"/>
          <w:szCs w:val="24"/>
        </w:rPr>
      </w:pPr>
      <w:r>
        <w:rPr>
          <w:rFonts w:ascii="宋体" w:cs="宋体"/>
          <w:sz w:val="24"/>
          <w:szCs w:val="24"/>
        </w:rPr>
        <w:t xml:space="preserve">3. </w:t>
      </w:r>
      <w:r>
        <w:rPr>
          <w:rFonts w:ascii="宋体" w:cs="宋体"/>
          <w:sz w:val="24"/>
          <w:szCs w:val="24"/>
        </w:rPr>
        <w:t>本合同协议书</w:t>
      </w:r>
    </w:p>
    <w:p w:rsidR="007342DC" w:rsidRDefault="00F57E79">
      <w:pPr>
        <w:spacing w:line="360" w:lineRule="auto"/>
        <w:ind w:firstLineChars="200" w:firstLine="480"/>
        <w:rPr>
          <w:rFonts w:ascii="宋体" w:cs="宋体"/>
          <w:sz w:val="24"/>
          <w:szCs w:val="24"/>
        </w:rPr>
      </w:pPr>
      <w:r>
        <w:rPr>
          <w:rFonts w:ascii="宋体" w:cs="宋体"/>
          <w:sz w:val="24"/>
          <w:szCs w:val="24"/>
        </w:rPr>
        <w:t xml:space="preserve">4. </w:t>
      </w:r>
      <w:r>
        <w:rPr>
          <w:rFonts w:ascii="宋体" w:cs="宋体"/>
          <w:sz w:val="24"/>
          <w:szCs w:val="24"/>
        </w:rPr>
        <w:t>中标通知书</w:t>
      </w:r>
      <w:r>
        <w:rPr>
          <w:rFonts w:ascii="宋体" w:cs="宋体"/>
          <w:sz w:val="24"/>
          <w:szCs w:val="24"/>
        </w:rPr>
        <w:t>/</w:t>
      </w:r>
      <w:r>
        <w:rPr>
          <w:rFonts w:ascii="宋体" w:cs="宋体"/>
          <w:sz w:val="24"/>
          <w:szCs w:val="24"/>
        </w:rPr>
        <w:t>委托书</w:t>
      </w:r>
    </w:p>
    <w:p w:rsidR="007342DC" w:rsidRDefault="00F57E79">
      <w:pPr>
        <w:spacing w:line="360" w:lineRule="auto"/>
        <w:ind w:firstLineChars="200" w:firstLine="480"/>
        <w:rPr>
          <w:rFonts w:ascii="宋体" w:cs="宋体"/>
          <w:sz w:val="24"/>
          <w:szCs w:val="24"/>
        </w:rPr>
      </w:pPr>
      <w:r>
        <w:rPr>
          <w:rFonts w:ascii="宋体" w:cs="宋体"/>
          <w:sz w:val="24"/>
          <w:szCs w:val="24"/>
        </w:rPr>
        <w:t xml:space="preserve">5. </w:t>
      </w:r>
      <w:r>
        <w:rPr>
          <w:rFonts w:ascii="宋体" w:cs="宋体"/>
          <w:sz w:val="24"/>
          <w:szCs w:val="24"/>
        </w:rPr>
        <w:t>本合同专用条件</w:t>
      </w:r>
    </w:p>
    <w:p w:rsidR="007342DC" w:rsidRDefault="00F57E79">
      <w:pPr>
        <w:spacing w:line="360" w:lineRule="auto"/>
        <w:ind w:firstLineChars="200" w:firstLine="480"/>
        <w:rPr>
          <w:rFonts w:ascii="宋体" w:cs="宋体"/>
          <w:sz w:val="24"/>
          <w:szCs w:val="24"/>
        </w:rPr>
      </w:pPr>
      <w:r>
        <w:rPr>
          <w:rFonts w:ascii="宋体" w:cs="宋体"/>
          <w:sz w:val="24"/>
          <w:szCs w:val="24"/>
        </w:rPr>
        <w:t xml:space="preserve">6. </w:t>
      </w:r>
      <w:r>
        <w:rPr>
          <w:rFonts w:ascii="宋体" w:cs="宋体"/>
          <w:sz w:val="24"/>
          <w:szCs w:val="24"/>
        </w:rPr>
        <w:t>合同附件</w:t>
      </w:r>
    </w:p>
    <w:p w:rsidR="007342DC" w:rsidRDefault="00F57E79">
      <w:pPr>
        <w:spacing w:line="360" w:lineRule="auto"/>
        <w:ind w:firstLineChars="200" w:firstLine="480"/>
        <w:rPr>
          <w:rFonts w:ascii="宋体" w:cs="宋体"/>
          <w:sz w:val="24"/>
          <w:szCs w:val="24"/>
        </w:rPr>
      </w:pPr>
      <w:r>
        <w:rPr>
          <w:rFonts w:ascii="宋体" w:cs="宋体"/>
          <w:sz w:val="24"/>
          <w:szCs w:val="24"/>
        </w:rPr>
        <w:t xml:space="preserve">7. </w:t>
      </w:r>
      <w:r>
        <w:rPr>
          <w:rFonts w:ascii="宋体" w:cs="宋体"/>
          <w:sz w:val="24"/>
          <w:szCs w:val="24"/>
        </w:rPr>
        <w:t>本合同标准条件</w:t>
      </w:r>
    </w:p>
    <w:p w:rsidR="007342DC" w:rsidRDefault="00F57E79">
      <w:pPr>
        <w:spacing w:line="360" w:lineRule="auto"/>
        <w:ind w:firstLineChars="200" w:firstLine="480"/>
        <w:rPr>
          <w:rFonts w:ascii="宋体" w:cs="宋体"/>
          <w:sz w:val="24"/>
          <w:szCs w:val="24"/>
        </w:rPr>
      </w:pPr>
      <w:r>
        <w:rPr>
          <w:rFonts w:ascii="宋体" w:cs="宋体"/>
          <w:sz w:val="24"/>
          <w:szCs w:val="24"/>
        </w:rPr>
        <w:t xml:space="preserve">8. </w:t>
      </w:r>
      <w:r>
        <w:rPr>
          <w:rFonts w:ascii="宋体" w:cs="宋体"/>
          <w:sz w:val="24"/>
          <w:szCs w:val="24"/>
        </w:rPr>
        <w:t>标准、规范及有关技术文件</w:t>
      </w:r>
    </w:p>
    <w:p w:rsidR="007342DC" w:rsidRDefault="00F57E79">
      <w:pPr>
        <w:spacing w:line="360" w:lineRule="auto"/>
        <w:ind w:firstLineChars="200" w:firstLine="480"/>
        <w:rPr>
          <w:rFonts w:ascii="宋体" w:cs="宋体"/>
          <w:sz w:val="24"/>
          <w:szCs w:val="24"/>
        </w:rPr>
      </w:pPr>
      <w:r>
        <w:rPr>
          <w:rFonts w:ascii="宋体" w:cs="宋体"/>
          <w:sz w:val="24"/>
          <w:szCs w:val="24"/>
        </w:rPr>
        <w:t xml:space="preserve">9. </w:t>
      </w:r>
      <w:r>
        <w:rPr>
          <w:rFonts w:ascii="宋体" w:cs="宋体"/>
          <w:sz w:val="24"/>
          <w:szCs w:val="24"/>
        </w:rPr>
        <w:t>招标文件</w:t>
      </w:r>
      <w:r>
        <w:rPr>
          <w:rFonts w:ascii="宋体" w:cs="宋体"/>
          <w:sz w:val="24"/>
          <w:szCs w:val="24"/>
        </w:rPr>
        <w:t>/</w:t>
      </w:r>
      <w:r>
        <w:rPr>
          <w:rFonts w:ascii="宋体" w:cs="宋体"/>
          <w:sz w:val="24"/>
          <w:szCs w:val="24"/>
        </w:rPr>
        <w:t>邀标文件</w:t>
      </w:r>
      <w:r>
        <w:rPr>
          <w:rFonts w:ascii="宋体" w:cs="宋体"/>
          <w:sz w:val="24"/>
          <w:szCs w:val="24"/>
        </w:rPr>
        <w:t>/</w:t>
      </w:r>
      <w:r>
        <w:rPr>
          <w:rFonts w:ascii="宋体" w:cs="宋体"/>
          <w:sz w:val="24"/>
          <w:szCs w:val="24"/>
        </w:rPr>
        <w:t>询比价文件（如有）</w:t>
      </w:r>
    </w:p>
    <w:p w:rsidR="007342DC" w:rsidRDefault="00F57E79">
      <w:pPr>
        <w:spacing w:line="360" w:lineRule="auto"/>
        <w:ind w:firstLineChars="200" w:firstLine="480"/>
        <w:rPr>
          <w:rFonts w:ascii="宋体" w:cs="宋体"/>
          <w:sz w:val="24"/>
          <w:szCs w:val="24"/>
        </w:rPr>
      </w:pPr>
      <w:r>
        <w:rPr>
          <w:rFonts w:ascii="宋体" w:cs="宋体"/>
          <w:sz w:val="24"/>
          <w:szCs w:val="24"/>
        </w:rPr>
        <w:t xml:space="preserve">10. </w:t>
      </w:r>
      <w:r>
        <w:rPr>
          <w:rFonts w:ascii="宋体" w:cs="宋体"/>
          <w:sz w:val="24"/>
          <w:szCs w:val="24"/>
        </w:rPr>
        <w:t>报价表</w:t>
      </w:r>
      <w:r>
        <w:rPr>
          <w:rFonts w:ascii="宋体" w:cs="宋体"/>
          <w:sz w:val="24"/>
          <w:szCs w:val="24"/>
        </w:rPr>
        <w:t>/</w:t>
      </w:r>
      <w:r>
        <w:rPr>
          <w:rFonts w:ascii="宋体" w:cs="宋体"/>
          <w:sz w:val="24"/>
          <w:szCs w:val="24"/>
        </w:rPr>
        <w:t>投标文件及其附件</w:t>
      </w:r>
    </w:p>
    <w:p w:rsidR="007342DC" w:rsidRDefault="00F57E79">
      <w:pPr>
        <w:widowControl/>
        <w:spacing w:beforeLines="50" w:before="120" w:line="360" w:lineRule="auto"/>
        <w:ind w:firstLineChars="200" w:firstLine="480"/>
        <w:jc w:val="left"/>
        <w:rPr>
          <w:rFonts w:ascii="宋体" w:cs="宋体"/>
          <w:kern w:val="0"/>
          <w:sz w:val="24"/>
          <w:szCs w:val="24"/>
        </w:rPr>
      </w:pPr>
      <w:r>
        <w:rPr>
          <w:rFonts w:ascii="宋体" w:cs="宋体"/>
          <w:kern w:val="0"/>
          <w:sz w:val="24"/>
          <w:szCs w:val="24"/>
        </w:rPr>
        <w:t>11.</w:t>
      </w:r>
      <w:r>
        <w:rPr>
          <w:rFonts w:ascii="宋体" w:cs="宋体"/>
          <w:kern w:val="0"/>
          <w:sz w:val="24"/>
          <w:szCs w:val="24"/>
        </w:rPr>
        <w:t>甲方关于工程管理的各项制度、规定。</w:t>
      </w:r>
    </w:p>
    <w:p w:rsidR="007342DC" w:rsidRDefault="00F57E79">
      <w:pPr>
        <w:widowControl/>
        <w:spacing w:beforeLines="50" w:before="120" w:line="360" w:lineRule="auto"/>
        <w:ind w:firstLineChars="200" w:firstLine="480"/>
        <w:jc w:val="left"/>
        <w:rPr>
          <w:rFonts w:ascii="宋体" w:cs="宋体"/>
          <w:kern w:val="0"/>
          <w:sz w:val="24"/>
          <w:szCs w:val="24"/>
        </w:rPr>
      </w:pPr>
      <w:r>
        <w:rPr>
          <w:rFonts w:ascii="宋体" w:cs="宋体"/>
          <w:kern w:val="0"/>
          <w:sz w:val="24"/>
          <w:szCs w:val="24"/>
        </w:rPr>
        <w:t>12.</w:t>
      </w:r>
      <w:r>
        <w:rPr>
          <w:rFonts w:ascii="宋体" w:cs="宋体"/>
          <w:kern w:val="0"/>
          <w:sz w:val="24"/>
          <w:szCs w:val="24"/>
        </w:rPr>
        <w:t>组成本合同的其他文件。</w:t>
      </w:r>
    </w:p>
    <w:p w:rsidR="007342DC" w:rsidRDefault="00F57E79">
      <w:pPr>
        <w:widowControl/>
        <w:spacing w:beforeLines="50" w:before="120" w:line="360" w:lineRule="auto"/>
        <w:ind w:firstLineChars="200" w:firstLine="480"/>
        <w:jc w:val="left"/>
        <w:rPr>
          <w:rFonts w:ascii="宋体" w:cs="宋体"/>
          <w:kern w:val="0"/>
          <w:sz w:val="24"/>
          <w:szCs w:val="24"/>
        </w:rPr>
      </w:pPr>
      <w:r>
        <w:rPr>
          <w:rFonts w:ascii="宋体" w:cs="宋体"/>
          <w:kern w:val="0"/>
          <w:sz w:val="24"/>
          <w:szCs w:val="24"/>
        </w:rPr>
        <w:t>通过上述顺序解释仍无法明确的事项，由甲方与乙方协商解决；如协商不成，由甲方按照公平合理和有利于本合同工程建设的原则作出决定，乙方应无条件执行。</w:t>
      </w:r>
    </w:p>
    <w:p w:rsidR="007342DC" w:rsidRDefault="00F57E79">
      <w:pPr>
        <w:widowControl/>
        <w:spacing w:beforeLines="50" w:before="120" w:line="360" w:lineRule="auto"/>
        <w:ind w:firstLineChars="200" w:firstLine="480"/>
        <w:jc w:val="left"/>
        <w:rPr>
          <w:rFonts w:ascii="宋体" w:cs="宋体"/>
          <w:kern w:val="0"/>
          <w:sz w:val="24"/>
          <w:szCs w:val="24"/>
        </w:rPr>
      </w:pPr>
      <w:r>
        <w:rPr>
          <w:rFonts w:ascii="宋体" w:cs="宋体"/>
          <w:kern w:val="0"/>
          <w:sz w:val="24"/>
          <w:szCs w:val="24"/>
        </w:rPr>
        <w:t>四、乙方向甲方承诺，按照本合同的规定，承担本合同协议书、专用条件等中议定范围内的监理业务。</w:t>
      </w:r>
    </w:p>
    <w:p w:rsidR="007342DC" w:rsidRDefault="00F57E79">
      <w:pPr>
        <w:widowControl/>
        <w:spacing w:beforeLines="50" w:before="120" w:line="360" w:lineRule="auto"/>
        <w:ind w:firstLineChars="200" w:firstLine="480"/>
        <w:jc w:val="left"/>
        <w:rPr>
          <w:rFonts w:ascii="宋体" w:cs="宋体"/>
          <w:kern w:val="0"/>
          <w:sz w:val="24"/>
          <w:szCs w:val="24"/>
        </w:rPr>
      </w:pPr>
      <w:r>
        <w:rPr>
          <w:rFonts w:ascii="宋体" w:cs="宋体"/>
          <w:kern w:val="0"/>
          <w:sz w:val="24"/>
          <w:szCs w:val="24"/>
        </w:rPr>
        <w:t>五、本项目总监理工程师姓名：</w:t>
      </w:r>
      <w:r>
        <w:rPr>
          <w:rFonts w:ascii="宋体" w:cs="宋体"/>
          <w:kern w:val="0"/>
          <w:sz w:val="24"/>
          <w:szCs w:val="24"/>
          <w:u w:val="single"/>
        </w:rPr>
        <w:t xml:space="preserve">             </w:t>
      </w:r>
      <w:r>
        <w:rPr>
          <w:rFonts w:ascii="宋体" w:cs="宋体"/>
          <w:kern w:val="0"/>
          <w:sz w:val="24"/>
          <w:szCs w:val="24"/>
        </w:rPr>
        <w:t>。</w:t>
      </w:r>
    </w:p>
    <w:p w:rsidR="007342DC" w:rsidRDefault="00F57E79">
      <w:pPr>
        <w:widowControl/>
        <w:spacing w:beforeLines="50" w:before="120" w:line="360" w:lineRule="auto"/>
        <w:ind w:firstLineChars="200" w:firstLine="480"/>
        <w:jc w:val="left"/>
        <w:rPr>
          <w:rFonts w:ascii="宋体" w:cs="宋体"/>
          <w:kern w:val="0"/>
          <w:sz w:val="24"/>
          <w:szCs w:val="24"/>
        </w:rPr>
      </w:pPr>
      <w:r>
        <w:rPr>
          <w:rFonts w:ascii="宋体" w:cs="宋体"/>
          <w:kern w:val="0"/>
          <w:sz w:val="24"/>
          <w:szCs w:val="24"/>
        </w:rPr>
        <w:t>六、甲方向乙方承诺按照本合同注明的期限、方式、币种，向乙方支付报酬</w:t>
      </w:r>
      <w:r>
        <w:rPr>
          <w:rFonts w:ascii="宋体" w:cs="宋体"/>
          <w:sz w:val="24"/>
          <w:szCs w:val="24"/>
        </w:rPr>
        <w:t>。</w:t>
      </w:r>
    </w:p>
    <w:p w:rsidR="007342DC" w:rsidRDefault="00F57E79">
      <w:pPr>
        <w:widowControl/>
        <w:spacing w:beforeLines="50" w:before="120" w:line="360" w:lineRule="auto"/>
        <w:ind w:firstLineChars="200" w:firstLine="480"/>
        <w:jc w:val="left"/>
        <w:rPr>
          <w:rFonts w:ascii="宋体" w:cs="宋体"/>
          <w:kern w:val="0"/>
          <w:sz w:val="24"/>
          <w:szCs w:val="24"/>
        </w:rPr>
      </w:pPr>
      <w:r>
        <w:rPr>
          <w:rFonts w:ascii="宋体" w:cs="宋体"/>
          <w:kern w:val="0"/>
          <w:sz w:val="24"/>
          <w:szCs w:val="24"/>
        </w:rPr>
        <w:lastRenderedPageBreak/>
        <w:t>七、本合同自甲方、乙方双方法定代表人（或其授权代理人）签字并加盖法人公章之日起生效，至本合同工程质量缺陷责任期满，且本合同工程竣工结算经政府主管部门审定满</w:t>
      </w:r>
      <w:r>
        <w:rPr>
          <w:rFonts w:ascii="宋体" w:cs="宋体"/>
          <w:kern w:val="0"/>
          <w:sz w:val="24"/>
          <w:szCs w:val="24"/>
        </w:rPr>
        <w:t>60</w:t>
      </w:r>
      <w:r>
        <w:rPr>
          <w:rFonts w:ascii="宋体" w:cs="宋体"/>
          <w:kern w:val="0"/>
          <w:sz w:val="24"/>
          <w:szCs w:val="24"/>
        </w:rPr>
        <w:t>日并且双方的责任、义务履行完毕时终止。</w:t>
      </w:r>
    </w:p>
    <w:p w:rsidR="007342DC" w:rsidRDefault="00F57E79">
      <w:pPr>
        <w:widowControl/>
        <w:spacing w:beforeLines="50" w:before="120" w:line="360" w:lineRule="auto"/>
        <w:ind w:firstLineChars="200" w:firstLine="480"/>
        <w:jc w:val="left"/>
        <w:rPr>
          <w:rFonts w:ascii="宋体" w:cs="宋体"/>
          <w:sz w:val="24"/>
          <w:szCs w:val="24"/>
        </w:rPr>
      </w:pPr>
      <w:r>
        <w:rPr>
          <w:rFonts w:ascii="宋体" w:cs="宋体"/>
          <w:sz w:val="24"/>
          <w:szCs w:val="24"/>
        </w:rPr>
        <w:t>八、本合同正本一式</w:t>
      </w:r>
      <w:r>
        <w:rPr>
          <w:rFonts w:ascii="宋体" w:cs="宋体"/>
          <w:sz w:val="24"/>
          <w:szCs w:val="24"/>
          <w:u w:val="single"/>
        </w:rPr>
        <w:t xml:space="preserve"> </w:t>
      </w:r>
      <w:r>
        <w:rPr>
          <w:rFonts w:ascii="宋体" w:cs="宋体"/>
          <w:sz w:val="24"/>
          <w:szCs w:val="24"/>
          <w:u w:val="single"/>
        </w:rPr>
        <w:t>贰</w:t>
      </w:r>
      <w:r>
        <w:rPr>
          <w:rFonts w:ascii="宋体" w:cs="宋体"/>
          <w:sz w:val="24"/>
          <w:szCs w:val="24"/>
          <w:u w:val="single"/>
        </w:rPr>
        <w:t xml:space="preserve"> </w:t>
      </w:r>
      <w:r>
        <w:rPr>
          <w:rFonts w:ascii="宋体" w:cs="宋体"/>
          <w:sz w:val="24"/>
          <w:szCs w:val="24"/>
        </w:rPr>
        <w:t>份，甲方执</w:t>
      </w:r>
      <w:r>
        <w:rPr>
          <w:rFonts w:ascii="宋体" w:cs="宋体"/>
          <w:sz w:val="24"/>
          <w:szCs w:val="24"/>
          <w:u w:val="single"/>
        </w:rPr>
        <w:t xml:space="preserve"> </w:t>
      </w:r>
      <w:r>
        <w:rPr>
          <w:rFonts w:ascii="宋体" w:cs="宋体"/>
          <w:sz w:val="24"/>
          <w:szCs w:val="24"/>
          <w:u w:val="single"/>
        </w:rPr>
        <w:t>壹</w:t>
      </w:r>
      <w:r>
        <w:rPr>
          <w:rFonts w:ascii="宋体" w:cs="宋体"/>
          <w:sz w:val="24"/>
          <w:szCs w:val="24"/>
          <w:u w:val="single"/>
        </w:rPr>
        <w:t xml:space="preserve"> </w:t>
      </w:r>
      <w:r>
        <w:rPr>
          <w:rFonts w:ascii="宋体" w:cs="宋体"/>
          <w:sz w:val="24"/>
          <w:szCs w:val="24"/>
        </w:rPr>
        <w:t>份，乙方执</w:t>
      </w:r>
      <w:r>
        <w:rPr>
          <w:rFonts w:ascii="宋体" w:cs="宋体"/>
          <w:sz w:val="24"/>
          <w:szCs w:val="24"/>
          <w:u w:val="single"/>
        </w:rPr>
        <w:t xml:space="preserve"> </w:t>
      </w:r>
      <w:r>
        <w:rPr>
          <w:rFonts w:ascii="宋体" w:cs="宋体"/>
          <w:sz w:val="24"/>
          <w:szCs w:val="24"/>
          <w:u w:val="single"/>
        </w:rPr>
        <w:t>壹</w:t>
      </w:r>
      <w:r>
        <w:rPr>
          <w:rFonts w:ascii="宋体" w:cs="宋体"/>
          <w:sz w:val="24"/>
          <w:szCs w:val="24"/>
          <w:u w:val="single"/>
        </w:rPr>
        <w:t xml:space="preserve"> </w:t>
      </w:r>
      <w:r>
        <w:rPr>
          <w:rFonts w:ascii="宋体" w:cs="宋体"/>
          <w:sz w:val="24"/>
          <w:szCs w:val="24"/>
        </w:rPr>
        <w:t>份。副本</w:t>
      </w:r>
      <w:r>
        <w:rPr>
          <w:rFonts w:ascii="宋体" w:cs="宋体"/>
          <w:sz w:val="24"/>
          <w:szCs w:val="24"/>
          <w:u w:val="single"/>
        </w:rPr>
        <w:t xml:space="preserve">  </w:t>
      </w:r>
      <w:r>
        <w:rPr>
          <w:rFonts w:ascii="宋体" w:cs="宋体"/>
          <w:sz w:val="24"/>
          <w:szCs w:val="24"/>
        </w:rPr>
        <w:t>份，甲方执</w:t>
      </w:r>
      <w:r>
        <w:rPr>
          <w:rFonts w:ascii="宋体" w:cs="宋体"/>
          <w:sz w:val="24"/>
          <w:szCs w:val="24"/>
          <w:u w:val="single"/>
        </w:rPr>
        <w:t xml:space="preserve">  </w:t>
      </w:r>
      <w:r>
        <w:rPr>
          <w:rFonts w:ascii="宋体" w:cs="宋体"/>
          <w:sz w:val="24"/>
          <w:szCs w:val="24"/>
        </w:rPr>
        <w:t>份，乙方执</w:t>
      </w:r>
      <w:r>
        <w:rPr>
          <w:rFonts w:ascii="宋体" w:cs="宋体"/>
          <w:sz w:val="24"/>
          <w:szCs w:val="24"/>
          <w:u w:val="single"/>
        </w:rPr>
        <w:t xml:space="preserve"> </w:t>
      </w:r>
      <w:r>
        <w:rPr>
          <w:rFonts w:ascii="宋体" w:cs="宋体"/>
          <w:sz w:val="24"/>
          <w:szCs w:val="24"/>
          <w:u w:val="single"/>
        </w:rPr>
        <w:t xml:space="preserve"> </w:t>
      </w:r>
      <w:r>
        <w:rPr>
          <w:rFonts w:ascii="宋体" w:cs="宋体"/>
          <w:sz w:val="24"/>
          <w:szCs w:val="24"/>
        </w:rPr>
        <w:t>份。正本与副本不一致时，以正本为准。</w:t>
      </w:r>
    </w:p>
    <w:p w:rsidR="007342DC" w:rsidRDefault="00F57E79">
      <w:pPr>
        <w:widowControl/>
        <w:spacing w:line="360" w:lineRule="auto"/>
        <w:jc w:val="left"/>
        <w:rPr>
          <w:rFonts w:ascii="宋体" w:cs="宋体"/>
          <w:kern w:val="0"/>
          <w:sz w:val="24"/>
          <w:szCs w:val="24"/>
        </w:rPr>
      </w:pPr>
      <w:r>
        <w:rPr>
          <w:rFonts w:ascii="宋体" w:cs="宋体"/>
          <w:kern w:val="0"/>
          <w:sz w:val="24"/>
          <w:szCs w:val="24"/>
        </w:rPr>
        <w:t>（以下无正文）</w:t>
      </w:r>
    </w:p>
    <w:p w:rsidR="007342DC" w:rsidRDefault="007342DC">
      <w:pPr>
        <w:spacing w:beforeLines="100" w:before="240" w:line="360" w:lineRule="auto"/>
        <w:ind w:right="11"/>
        <w:rPr>
          <w:rFonts w:ascii="宋体" w:cs="宋体"/>
          <w:sz w:val="24"/>
          <w:szCs w:val="24"/>
        </w:rPr>
      </w:pPr>
    </w:p>
    <w:tbl>
      <w:tblPr>
        <w:tblW w:w="0" w:type="auto"/>
        <w:tblLook w:val="0000" w:firstRow="0" w:lastRow="0" w:firstColumn="0" w:lastColumn="0" w:noHBand="0" w:noVBand="0"/>
      </w:tblPr>
      <w:tblGrid>
        <w:gridCol w:w="4264"/>
        <w:gridCol w:w="4264"/>
      </w:tblGrid>
      <w:tr w:rsidR="007342DC">
        <w:tc>
          <w:tcPr>
            <w:tcW w:w="4264" w:type="dxa"/>
            <w:shd w:val="clear" w:color="auto" w:fill="auto"/>
          </w:tcPr>
          <w:p w:rsidR="007342DC" w:rsidRDefault="00F57E79">
            <w:pPr>
              <w:spacing w:beforeLines="100" w:before="240" w:line="360" w:lineRule="auto"/>
              <w:ind w:right="11"/>
              <w:rPr>
                <w:rFonts w:ascii="宋体" w:cs="宋体"/>
                <w:sz w:val="24"/>
                <w:szCs w:val="24"/>
              </w:rPr>
            </w:pPr>
            <w:r>
              <w:rPr>
                <w:rFonts w:ascii="宋体" w:cs="宋体"/>
                <w:sz w:val="24"/>
                <w:szCs w:val="24"/>
              </w:rPr>
              <w:t>甲方：科学城（广州）投资集团有限公司</w:t>
            </w:r>
          </w:p>
        </w:tc>
        <w:tc>
          <w:tcPr>
            <w:tcW w:w="4264" w:type="dxa"/>
            <w:shd w:val="clear" w:color="auto" w:fill="auto"/>
          </w:tcPr>
          <w:p w:rsidR="007342DC" w:rsidRDefault="00F57E79">
            <w:pPr>
              <w:spacing w:beforeLines="100" w:before="240" w:line="360" w:lineRule="auto"/>
              <w:ind w:right="11"/>
              <w:rPr>
                <w:rFonts w:ascii="宋体" w:cs="宋体"/>
                <w:sz w:val="24"/>
                <w:szCs w:val="24"/>
              </w:rPr>
            </w:pPr>
            <w:r>
              <w:rPr>
                <w:rFonts w:ascii="宋体" w:cs="宋体"/>
                <w:sz w:val="24"/>
                <w:szCs w:val="24"/>
              </w:rPr>
              <w:t>乙方：</w:t>
            </w:r>
          </w:p>
        </w:tc>
      </w:tr>
      <w:tr w:rsidR="007342DC">
        <w:tc>
          <w:tcPr>
            <w:tcW w:w="4264" w:type="dxa"/>
            <w:shd w:val="clear" w:color="auto" w:fill="auto"/>
          </w:tcPr>
          <w:p w:rsidR="007342DC" w:rsidRDefault="00F57E79">
            <w:pPr>
              <w:spacing w:beforeLines="100" w:before="240" w:line="360" w:lineRule="auto"/>
              <w:ind w:right="11"/>
              <w:rPr>
                <w:rFonts w:ascii="宋体" w:cs="宋体"/>
                <w:sz w:val="24"/>
                <w:szCs w:val="24"/>
              </w:rPr>
            </w:pPr>
            <w:r>
              <w:rPr>
                <w:rFonts w:ascii="宋体" w:cs="宋体"/>
                <w:sz w:val="24"/>
                <w:szCs w:val="24"/>
              </w:rPr>
              <w:t>（盖公章）</w:t>
            </w:r>
          </w:p>
        </w:tc>
        <w:tc>
          <w:tcPr>
            <w:tcW w:w="4264" w:type="dxa"/>
            <w:shd w:val="clear" w:color="auto" w:fill="auto"/>
          </w:tcPr>
          <w:p w:rsidR="007342DC" w:rsidRDefault="00F57E79">
            <w:pPr>
              <w:spacing w:beforeLines="100" w:before="240" w:line="360" w:lineRule="auto"/>
              <w:ind w:right="11"/>
              <w:rPr>
                <w:rFonts w:ascii="宋体" w:cs="宋体"/>
                <w:sz w:val="24"/>
                <w:szCs w:val="24"/>
              </w:rPr>
            </w:pPr>
            <w:r>
              <w:rPr>
                <w:rFonts w:ascii="宋体" w:cs="宋体"/>
                <w:sz w:val="24"/>
                <w:szCs w:val="24"/>
              </w:rPr>
              <w:t>（盖公章）</w:t>
            </w:r>
          </w:p>
        </w:tc>
      </w:tr>
      <w:tr w:rsidR="007342DC">
        <w:tc>
          <w:tcPr>
            <w:tcW w:w="4264" w:type="dxa"/>
            <w:shd w:val="clear" w:color="auto" w:fill="auto"/>
          </w:tcPr>
          <w:p w:rsidR="007342DC" w:rsidRDefault="00F57E79">
            <w:pPr>
              <w:spacing w:beforeLines="100" w:before="240" w:line="360" w:lineRule="auto"/>
              <w:ind w:right="11"/>
              <w:rPr>
                <w:rFonts w:ascii="宋体" w:cs="宋体"/>
                <w:sz w:val="24"/>
                <w:szCs w:val="24"/>
              </w:rPr>
            </w:pPr>
            <w:r>
              <w:rPr>
                <w:rFonts w:ascii="宋体" w:cs="宋体"/>
                <w:sz w:val="24"/>
                <w:szCs w:val="24"/>
              </w:rPr>
              <w:t>法定代表人（或授权代表）：</w:t>
            </w:r>
          </w:p>
        </w:tc>
        <w:tc>
          <w:tcPr>
            <w:tcW w:w="4264" w:type="dxa"/>
            <w:shd w:val="clear" w:color="auto" w:fill="auto"/>
          </w:tcPr>
          <w:p w:rsidR="007342DC" w:rsidRDefault="00F57E79">
            <w:pPr>
              <w:spacing w:beforeLines="100" w:before="240" w:line="360" w:lineRule="auto"/>
              <w:ind w:right="11"/>
              <w:rPr>
                <w:rFonts w:ascii="宋体" w:cs="宋体"/>
                <w:sz w:val="24"/>
                <w:szCs w:val="24"/>
              </w:rPr>
            </w:pPr>
            <w:r>
              <w:rPr>
                <w:rFonts w:ascii="宋体" w:cs="宋体"/>
                <w:sz w:val="24"/>
                <w:szCs w:val="24"/>
              </w:rPr>
              <w:t>法定代表人（或授权代表）：</w:t>
            </w:r>
          </w:p>
        </w:tc>
      </w:tr>
      <w:tr w:rsidR="007342DC">
        <w:tc>
          <w:tcPr>
            <w:tcW w:w="4264" w:type="dxa"/>
            <w:shd w:val="clear" w:color="auto" w:fill="auto"/>
          </w:tcPr>
          <w:p w:rsidR="007342DC" w:rsidRDefault="00F57E79">
            <w:pPr>
              <w:spacing w:beforeLines="100" w:before="240" w:line="360" w:lineRule="auto"/>
              <w:ind w:right="11" w:firstLineChars="500" w:firstLine="1200"/>
              <w:rPr>
                <w:rFonts w:ascii="宋体" w:cs="宋体"/>
                <w:sz w:val="24"/>
                <w:szCs w:val="24"/>
              </w:rPr>
            </w:pPr>
            <w:r>
              <w:rPr>
                <w:rFonts w:ascii="宋体" w:cs="宋体"/>
                <w:sz w:val="24"/>
                <w:szCs w:val="24"/>
              </w:rPr>
              <w:t>（签字或盖章）</w:t>
            </w:r>
          </w:p>
        </w:tc>
        <w:tc>
          <w:tcPr>
            <w:tcW w:w="4264" w:type="dxa"/>
            <w:shd w:val="clear" w:color="auto" w:fill="auto"/>
          </w:tcPr>
          <w:p w:rsidR="007342DC" w:rsidRDefault="00F57E79">
            <w:pPr>
              <w:spacing w:beforeLines="100" w:before="240" w:line="360" w:lineRule="auto"/>
              <w:ind w:right="11" w:firstLineChars="500" w:firstLine="1200"/>
              <w:rPr>
                <w:rFonts w:ascii="宋体" w:cs="宋体"/>
                <w:sz w:val="24"/>
                <w:szCs w:val="24"/>
              </w:rPr>
            </w:pPr>
            <w:r>
              <w:rPr>
                <w:rFonts w:ascii="宋体" w:cs="宋体"/>
                <w:sz w:val="24"/>
                <w:szCs w:val="24"/>
              </w:rPr>
              <w:t>（签字或盖章）</w:t>
            </w:r>
          </w:p>
        </w:tc>
      </w:tr>
      <w:tr w:rsidR="007342DC">
        <w:tc>
          <w:tcPr>
            <w:tcW w:w="4264" w:type="dxa"/>
            <w:shd w:val="clear" w:color="auto" w:fill="auto"/>
          </w:tcPr>
          <w:p w:rsidR="007342DC" w:rsidRDefault="00F57E79">
            <w:pPr>
              <w:spacing w:beforeLines="100" w:before="240" w:line="360" w:lineRule="auto"/>
              <w:ind w:right="11"/>
              <w:rPr>
                <w:rFonts w:ascii="宋体" w:cs="宋体"/>
                <w:sz w:val="24"/>
                <w:szCs w:val="24"/>
              </w:rPr>
            </w:pPr>
            <w:r>
              <w:rPr>
                <w:rFonts w:ascii="宋体" w:cs="宋体"/>
                <w:sz w:val="24"/>
                <w:szCs w:val="24"/>
              </w:rPr>
              <w:t>住所地：</w:t>
            </w:r>
          </w:p>
        </w:tc>
        <w:tc>
          <w:tcPr>
            <w:tcW w:w="4264" w:type="dxa"/>
            <w:shd w:val="clear" w:color="auto" w:fill="auto"/>
          </w:tcPr>
          <w:p w:rsidR="007342DC" w:rsidRDefault="00F57E79">
            <w:pPr>
              <w:spacing w:beforeLines="100" w:before="240" w:line="360" w:lineRule="auto"/>
              <w:ind w:right="11"/>
              <w:rPr>
                <w:rFonts w:ascii="宋体" w:cs="宋体"/>
                <w:sz w:val="24"/>
                <w:szCs w:val="24"/>
              </w:rPr>
            </w:pPr>
            <w:r>
              <w:rPr>
                <w:rFonts w:ascii="宋体" w:cs="宋体"/>
                <w:sz w:val="24"/>
                <w:szCs w:val="24"/>
              </w:rPr>
              <w:t>住所地：</w:t>
            </w:r>
          </w:p>
        </w:tc>
      </w:tr>
      <w:tr w:rsidR="007342DC">
        <w:tc>
          <w:tcPr>
            <w:tcW w:w="4264" w:type="dxa"/>
            <w:shd w:val="clear" w:color="auto" w:fill="auto"/>
          </w:tcPr>
          <w:p w:rsidR="007342DC" w:rsidRDefault="00F57E79">
            <w:pPr>
              <w:spacing w:beforeLines="100" w:before="240" w:line="360" w:lineRule="auto"/>
              <w:ind w:right="11"/>
              <w:rPr>
                <w:rFonts w:ascii="宋体" w:cs="宋体"/>
                <w:sz w:val="24"/>
                <w:szCs w:val="24"/>
              </w:rPr>
            </w:pPr>
            <w:r>
              <w:rPr>
                <w:rFonts w:ascii="宋体" w:cs="宋体"/>
                <w:sz w:val="24"/>
                <w:szCs w:val="24"/>
              </w:rPr>
              <w:t>联系人：</w:t>
            </w:r>
          </w:p>
        </w:tc>
        <w:tc>
          <w:tcPr>
            <w:tcW w:w="4264" w:type="dxa"/>
            <w:shd w:val="clear" w:color="auto" w:fill="auto"/>
          </w:tcPr>
          <w:p w:rsidR="007342DC" w:rsidRDefault="00F57E79">
            <w:pPr>
              <w:spacing w:beforeLines="100" w:before="240" w:line="360" w:lineRule="auto"/>
              <w:ind w:right="11"/>
              <w:rPr>
                <w:rFonts w:ascii="宋体" w:cs="宋体"/>
                <w:sz w:val="24"/>
                <w:szCs w:val="24"/>
              </w:rPr>
            </w:pPr>
            <w:r>
              <w:rPr>
                <w:rFonts w:ascii="宋体" w:cs="宋体"/>
                <w:sz w:val="24"/>
                <w:szCs w:val="24"/>
              </w:rPr>
              <w:t>联系人：</w:t>
            </w:r>
          </w:p>
        </w:tc>
      </w:tr>
      <w:tr w:rsidR="007342DC">
        <w:tc>
          <w:tcPr>
            <w:tcW w:w="4264" w:type="dxa"/>
            <w:shd w:val="clear" w:color="auto" w:fill="auto"/>
          </w:tcPr>
          <w:p w:rsidR="007342DC" w:rsidRDefault="00F57E79">
            <w:pPr>
              <w:spacing w:beforeLines="100" w:before="240" w:line="360" w:lineRule="auto"/>
              <w:ind w:right="11"/>
              <w:rPr>
                <w:rFonts w:ascii="宋体" w:cs="宋体"/>
                <w:sz w:val="24"/>
                <w:szCs w:val="24"/>
              </w:rPr>
            </w:pPr>
            <w:r>
              <w:rPr>
                <w:rFonts w:ascii="宋体" w:cs="宋体"/>
                <w:sz w:val="24"/>
                <w:szCs w:val="24"/>
              </w:rPr>
              <w:t>电话：</w:t>
            </w:r>
          </w:p>
        </w:tc>
        <w:tc>
          <w:tcPr>
            <w:tcW w:w="4264" w:type="dxa"/>
            <w:shd w:val="clear" w:color="auto" w:fill="auto"/>
          </w:tcPr>
          <w:p w:rsidR="007342DC" w:rsidRDefault="00F57E79">
            <w:pPr>
              <w:spacing w:beforeLines="100" w:before="240" w:line="360" w:lineRule="auto"/>
              <w:ind w:right="11"/>
              <w:rPr>
                <w:rFonts w:ascii="宋体" w:cs="宋体"/>
                <w:sz w:val="24"/>
                <w:szCs w:val="24"/>
              </w:rPr>
            </w:pPr>
            <w:r>
              <w:rPr>
                <w:rFonts w:ascii="宋体" w:cs="宋体"/>
                <w:sz w:val="24"/>
                <w:szCs w:val="24"/>
              </w:rPr>
              <w:t>电话：</w:t>
            </w:r>
          </w:p>
        </w:tc>
      </w:tr>
      <w:tr w:rsidR="007342DC">
        <w:tc>
          <w:tcPr>
            <w:tcW w:w="4264" w:type="dxa"/>
            <w:shd w:val="clear" w:color="auto" w:fill="auto"/>
          </w:tcPr>
          <w:p w:rsidR="007342DC" w:rsidRDefault="00F57E79">
            <w:pPr>
              <w:spacing w:beforeLines="100" w:before="240" w:line="360" w:lineRule="auto"/>
              <w:ind w:right="11"/>
              <w:rPr>
                <w:rFonts w:ascii="宋体" w:cs="宋体"/>
                <w:sz w:val="24"/>
                <w:szCs w:val="24"/>
              </w:rPr>
            </w:pPr>
            <w:r>
              <w:rPr>
                <w:rFonts w:ascii="宋体" w:cs="宋体"/>
                <w:sz w:val="24"/>
                <w:szCs w:val="24"/>
              </w:rPr>
              <w:t>开户银行：</w:t>
            </w:r>
          </w:p>
        </w:tc>
        <w:tc>
          <w:tcPr>
            <w:tcW w:w="4264" w:type="dxa"/>
            <w:shd w:val="clear" w:color="auto" w:fill="auto"/>
          </w:tcPr>
          <w:p w:rsidR="007342DC" w:rsidRDefault="00F57E79">
            <w:pPr>
              <w:spacing w:beforeLines="100" w:before="240" w:line="360" w:lineRule="auto"/>
              <w:ind w:right="11"/>
              <w:rPr>
                <w:rFonts w:ascii="宋体" w:cs="宋体"/>
                <w:sz w:val="24"/>
                <w:szCs w:val="24"/>
              </w:rPr>
            </w:pPr>
            <w:r>
              <w:rPr>
                <w:rFonts w:ascii="宋体" w:cs="宋体"/>
                <w:sz w:val="24"/>
                <w:szCs w:val="24"/>
              </w:rPr>
              <w:t>开户银行：</w:t>
            </w:r>
          </w:p>
        </w:tc>
      </w:tr>
      <w:tr w:rsidR="007342DC">
        <w:tc>
          <w:tcPr>
            <w:tcW w:w="4264" w:type="dxa"/>
            <w:shd w:val="clear" w:color="auto" w:fill="auto"/>
          </w:tcPr>
          <w:p w:rsidR="007342DC" w:rsidRDefault="00F57E79">
            <w:pPr>
              <w:spacing w:beforeLines="100" w:before="240" w:line="360" w:lineRule="auto"/>
              <w:ind w:right="11"/>
              <w:rPr>
                <w:rFonts w:ascii="宋体" w:cs="宋体"/>
                <w:sz w:val="24"/>
                <w:szCs w:val="24"/>
              </w:rPr>
            </w:pPr>
            <w:r>
              <w:rPr>
                <w:rFonts w:ascii="宋体" w:cs="宋体"/>
                <w:sz w:val="24"/>
                <w:szCs w:val="24"/>
              </w:rPr>
              <w:t>账号：</w:t>
            </w:r>
          </w:p>
        </w:tc>
        <w:tc>
          <w:tcPr>
            <w:tcW w:w="4264" w:type="dxa"/>
            <w:shd w:val="clear" w:color="auto" w:fill="auto"/>
          </w:tcPr>
          <w:p w:rsidR="007342DC" w:rsidRDefault="00F57E79">
            <w:pPr>
              <w:spacing w:beforeLines="100" w:before="240" w:line="360" w:lineRule="auto"/>
              <w:ind w:right="11"/>
              <w:rPr>
                <w:rFonts w:ascii="宋体" w:cs="宋体"/>
                <w:sz w:val="24"/>
                <w:szCs w:val="24"/>
              </w:rPr>
            </w:pPr>
            <w:r>
              <w:rPr>
                <w:rFonts w:ascii="宋体" w:cs="宋体"/>
                <w:sz w:val="24"/>
                <w:szCs w:val="24"/>
              </w:rPr>
              <w:t>账号：</w:t>
            </w:r>
          </w:p>
        </w:tc>
      </w:tr>
    </w:tbl>
    <w:p w:rsidR="007342DC" w:rsidRDefault="00F57E79">
      <w:pPr>
        <w:spacing w:beforeLines="100" w:before="240" w:line="360" w:lineRule="auto"/>
        <w:ind w:right="11"/>
        <w:rPr>
          <w:rFonts w:ascii="宋体" w:cs="宋体"/>
          <w:sz w:val="24"/>
          <w:szCs w:val="24"/>
        </w:rPr>
      </w:pPr>
      <w:r>
        <w:rPr>
          <w:rFonts w:ascii="宋体" w:cs="宋体"/>
          <w:sz w:val="24"/>
          <w:szCs w:val="24"/>
        </w:rPr>
        <w:t>日期：</w:t>
      </w:r>
      <w:r>
        <w:rPr>
          <w:rFonts w:ascii="宋体" w:cs="宋体"/>
          <w:sz w:val="24"/>
          <w:szCs w:val="24"/>
        </w:rPr>
        <w:t>2023</w:t>
      </w:r>
      <w:r>
        <w:rPr>
          <w:rFonts w:ascii="宋体" w:cs="宋体"/>
          <w:sz w:val="24"/>
          <w:szCs w:val="24"/>
        </w:rPr>
        <w:t>年</w:t>
      </w:r>
      <w:r>
        <w:rPr>
          <w:rFonts w:ascii="宋体" w:cs="宋体"/>
          <w:sz w:val="24"/>
          <w:szCs w:val="24"/>
        </w:rPr>
        <w:t xml:space="preserve">  </w:t>
      </w:r>
      <w:r>
        <w:rPr>
          <w:rFonts w:ascii="宋体" w:cs="宋体"/>
          <w:sz w:val="24"/>
          <w:szCs w:val="24"/>
        </w:rPr>
        <w:t>月</w:t>
      </w:r>
      <w:r>
        <w:rPr>
          <w:rFonts w:ascii="宋体" w:cs="宋体"/>
          <w:sz w:val="24"/>
          <w:szCs w:val="24"/>
        </w:rPr>
        <w:t xml:space="preserve">  </w:t>
      </w:r>
      <w:r>
        <w:rPr>
          <w:rFonts w:ascii="宋体" w:cs="宋体"/>
          <w:sz w:val="24"/>
          <w:szCs w:val="24"/>
        </w:rPr>
        <w:t>日</w:t>
      </w:r>
    </w:p>
    <w:p w:rsidR="007342DC" w:rsidRDefault="00F57E79">
      <w:pPr>
        <w:widowControl/>
        <w:spacing w:line="360" w:lineRule="auto"/>
        <w:jc w:val="left"/>
        <w:rPr>
          <w:rFonts w:ascii="宋体" w:cs="宋体"/>
          <w:b/>
          <w:spacing w:val="20"/>
          <w:sz w:val="24"/>
          <w:szCs w:val="24"/>
        </w:rPr>
      </w:pPr>
      <w:r>
        <w:rPr>
          <w:rFonts w:ascii="宋体" w:cs="宋体"/>
          <w:b/>
          <w:spacing w:val="20"/>
          <w:sz w:val="24"/>
          <w:szCs w:val="24"/>
        </w:rPr>
        <w:br w:type="page"/>
      </w:r>
    </w:p>
    <w:p w:rsidR="007342DC" w:rsidRDefault="00F57E79">
      <w:pPr>
        <w:spacing w:line="360" w:lineRule="auto"/>
        <w:jc w:val="center"/>
        <w:outlineLvl w:val="0"/>
        <w:rPr>
          <w:rFonts w:ascii="宋体" w:cs="宋体"/>
          <w:b/>
          <w:spacing w:val="20"/>
          <w:sz w:val="24"/>
          <w:szCs w:val="24"/>
        </w:rPr>
      </w:pPr>
      <w:r>
        <w:rPr>
          <w:rFonts w:ascii="宋体" w:cs="宋体"/>
          <w:b/>
          <w:spacing w:val="20"/>
          <w:sz w:val="24"/>
          <w:szCs w:val="24"/>
        </w:rPr>
        <w:lastRenderedPageBreak/>
        <w:t>第二部分</w:t>
      </w:r>
      <w:r>
        <w:rPr>
          <w:rFonts w:ascii="宋体" w:cs="宋体"/>
          <w:b/>
          <w:spacing w:val="20"/>
          <w:sz w:val="24"/>
          <w:szCs w:val="24"/>
        </w:rPr>
        <w:t xml:space="preserve"> </w:t>
      </w:r>
      <w:r>
        <w:rPr>
          <w:rFonts w:ascii="宋体" w:cs="宋体"/>
          <w:b/>
          <w:spacing w:val="20"/>
          <w:sz w:val="24"/>
          <w:szCs w:val="24"/>
        </w:rPr>
        <w:t>标准条件</w:t>
      </w:r>
    </w:p>
    <w:p w:rsidR="007342DC" w:rsidRDefault="00F57E79">
      <w:pPr>
        <w:widowControl/>
        <w:spacing w:line="360" w:lineRule="auto"/>
        <w:jc w:val="center"/>
        <w:rPr>
          <w:rFonts w:ascii="宋体" w:cs="宋体"/>
          <w:b/>
          <w:kern w:val="0"/>
          <w:sz w:val="24"/>
          <w:szCs w:val="24"/>
        </w:rPr>
      </w:pPr>
      <w:r>
        <w:rPr>
          <w:rFonts w:ascii="宋体" w:cs="宋体"/>
          <w:b/>
          <w:kern w:val="0"/>
          <w:sz w:val="24"/>
          <w:szCs w:val="24"/>
        </w:rPr>
        <w:t>词语定义、适用范围和法规</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第一条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下列名词和用语，除上下文另有规定外，有如下含义：</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1</w:t>
      </w:r>
      <w:r>
        <w:rPr>
          <w:rFonts w:ascii="宋体" w:cs="宋体"/>
          <w:kern w:val="0"/>
          <w:sz w:val="24"/>
          <w:szCs w:val="24"/>
        </w:rPr>
        <w:t>）</w:t>
      </w:r>
      <w:r>
        <w:rPr>
          <w:rFonts w:ascii="宋体" w:cs="宋体"/>
          <w:kern w:val="0"/>
          <w:sz w:val="24"/>
          <w:szCs w:val="24"/>
        </w:rPr>
        <w:t>“</w:t>
      </w:r>
      <w:r>
        <w:rPr>
          <w:rFonts w:ascii="宋体" w:cs="宋体"/>
          <w:kern w:val="0"/>
          <w:sz w:val="24"/>
          <w:szCs w:val="24"/>
        </w:rPr>
        <w:t>工程</w:t>
      </w:r>
      <w:r>
        <w:rPr>
          <w:rFonts w:ascii="宋体" w:cs="宋体"/>
          <w:kern w:val="0"/>
          <w:sz w:val="24"/>
          <w:szCs w:val="24"/>
        </w:rPr>
        <w:t>”</w:t>
      </w:r>
      <w:r>
        <w:rPr>
          <w:rFonts w:ascii="宋体" w:cs="宋体"/>
          <w:kern w:val="0"/>
          <w:sz w:val="24"/>
          <w:szCs w:val="24"/>
        </w:rPr>
        <w:t>是指甲方委托实施监理的工程。</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2</w:t>
      </w:r>
      <w:r>
        <w:rPr>
          <w:rFonts w:ascii="宋体" w:cs="宋体"/>
          <w:kern w:val="0"/>
          <w:sz w:val="24"/>
          <w:szCs w:val="24"/>
        </w:rPr>
        <w:t>）</w:t>
      </w:r>
      <w:r>
        <w:rPr>
          <w:rFonts w:ascii="宋体" w:cs="宋体"/>
          <w:kern w:val="0"/>
          <w:sz w:val="24"/>
          <w:szCs w:val="24"/>
        </w:rPr>
        <w:t>“</w:t>
      </w:r>
      <w:r>
        <w:rPr>
          <w:rFonts w:ascii="宋体" w:cs="宋体"/>
          <w:kern w:val="0"/>
          <w:sz w:val="24"/>
          <w:szCs w:val="24"/>
        </w:rPr>
        <w:t>甲方</w:t>
      </w:r>
      <w:r>
        <w:rPr>
          <w:rFonts w:ascii="宋体" w:cs="宋体"/>
          <w:kern w:val="0"/>
          <w:sz w:val="24"/>
          <w:szCs w:val="24"/>
        </w:rPr>
        <w:t>”</w:t>
      </w:r>
      <w:r>
        <w:rPr>
          <w:rFonts w:ascii="宋体" w:cs="宋体"/>
          <w:kern w:val="0"/>
          <w:sz w:val="24"/>
          <w:szCs w:val="24"/>
        </w:rPr>
        <w:t>是指承担直接投资责任和委托监理业务的一方以及其合法继承人。</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3</w:t>
      </w:r>
      <w:r>
        <w:rPr>
          <w:rFonts w:ascii="宋体" w:cs="宋体"/>
          <w:kern w:val="0"/>
          <w:sz w:val="24"/>
          <w:szCs w:val="24"/>
        </w:rPr>
        <w:t>）</w:t>
      </w:r>
      <w:r>
        <w:rPr>
          <w:rFonts w:ascii="宋体" w:cs="宋体"/>
          <w:kern w:val="0"/>
          <w:sz w:val="24"/>
          <w:szCs w:val="24"/>
        </w:rPr>
        <w:t>“</w:t>
      </w:r>
      <w:r>
        <w:rPr>
          <w:rFonts w:ascii="宋体" w:cs="宋体"/>
          <w:kern w:val="0"/>
          <w:sz w:val="24"/>
          <w:szCs w:val="24"/>
        </w:rPr>
        <w:t>乙方</w:t>
      </w:r>
      <w:r>
        <w:rPr>
          <w:rFonts w:ascii="宋体" w:cs="宋体"/>
          <w:kern w:val="0"/>
          <w:sz w:val="24"/>
          <w:szCs w:val="24"/>
        </w:rPr>
        <w:t>”</w:t>
      </w:r>
      <w:r>
        <w:rPr>
          <w:rFonts w:ascii="宋体" w:cs="宋体"/>
          <w:kern w:val="0"/>
          <w:sz w:val="24"/>
          <w:szCs w:val="24"/>
        </w:rPr>
        <w:t>是指承担监理业务和监理责任的一方，以及其合法继承人。</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4</w:t>
      </w:r>
      <w:r>
        <w:rPr>
          <w:rFonts w:ascii="宋体" w:cs="宋体"/>
          <w:kern w:val="0"/>
          <w:sz w:val="24"/>
          <w:szCs w:val="24"/>
        </w:rPr>
        <w:t>）</w:t>
      </w:r>
      <w:r>
        <w:rPr>
          <w:rFonts w:ascii="宋体" w:cs="宋体"/>
          <w:kern w:val="0"/>
          <w:sz w:val="24"/>
          <w:szCs w:val="24"/>
        </w:rPr>
        <w:t>“</w:t>
      </w:r>
      <w:r>
        <w:rPr>
          <w:rFonts w:ascii="宋体" w:cs="宋体"/>
          <w:kern w:val="0"/>
          <w:sz w:val="24"/>
          <w:szCs w:val="24"/>
        </w:rPr>
        <w:t>监理机构</w:t>
      </w:r>
      <w:r>
        <w:rPr>
          <w:rFonts w:ascii="宋体" w:cs="宋体"/>
          <w:kern w:val="0"/>
          <w:sz w:val="24"/>
          <w:szCs w:val="24"/>
        </w:rPr>
        <w:t>”</w:t>
      </w:r>
      <w:r>
        <w:rPr>
          <w:rFonts w:ascii="宋体" w:cs="宋体"/>
          <w:kern w:val="0"/>
          <w:sz w:val="24"/>
          <w:szCs w:val="24"/>
        </w:rPr>
        <w:t>是指乙方派驻本工程现场实施监理业务的组织。</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5</w:t>
      </w:r>
      <w:r>
        <w:rPr>
          <w:rFonts w:ascii="宋体" w:cs="宋体"/>
          <w:kern w:val="0"/>
          <w:sz w:val="24"/>
          <w:szCs w:val="24"/>
        </w:rPr>
        <w:t>）</w:t>
      </w:r>
      <w:r>
        <w:rPr>
          <w:rFonts w:ascii="宋体" w:cs="宋体"/>
          <w:kern w:val="0"/>
          <w:sz w:val="24"/>
          <w:szCs w:val="24"/>
        </w:rPr>
        <w:t>“</w:t>
      </w:r>
      <w:r>
        <w:rPr>
          <w:rFonts w:ascii="宋体" w:cs="宋体"/>
          <w:kern w:val="0"/>
          <w:sz w:val="24"/>
          <w:szCs w:val="24"/>
        </w:rPr>
        <w:t>总监理工程师是指经甲方同意，乙方派到乙方全面履行本合同的全权负责人。</w:t>
      </w:r>
    </w:p>
    <w:p w:rsidR="007342DC" w:rsidRDefault="00F57E79">
      <w:pPr>
        <w:widowControl/>
        <w:spacing w:line="360" w:lineRule="auto"/>
        <w:ind w:firstLineChars="200" w:firstLine="480"/>
        <w:jc w:val="left"/>
        <w:rPr>
          <w:rFonts w:ascii="宋体" w:cs="宋体"/>
          <w:sz w:val="24"/>
          <w:szCs w:val="24"/>
        </w:rPr>
      </w:pPr>
      <w:r>
        <w:rPr>
          <w:rFonts w:ascii="宋体" w:cs="宋体"/>
          <w:kern w:val="0"/>
          <w:sz w:val="24"/>
          <w:szCs w:val="24"/>
        </w:rPr>
        <w:t>（</w:t>
      </w:r>
      <w:r>
        <w:rPr>
          <w:rFonts w:ascii="宋体" w:cs="宋体"/>
          <w:kern w:val="0"/>
          <w:sz w:val="24"/>
          <w:szCs w:val="24"/>
        </w:rPr>
        <w:t>6</w:t>
      </w:r>
      <w:r>
        <w:rPr>
          <w:rFonts w:ascii="宋体" w:cs="宋体"/>
          <w:kern w:val="0"/>
          <w:sz w:val="24"/>
          <w:szCs w:val="24"/>
        </w:rPr>
        <w:t>）专业监理工程师</w:t>
      </w:r>
      <w:r>
        <w:rPr>
          <w:rFonts w:ascii="宋体" w:cs="宋体"/>
          <w:sz w:val="24"/>
          <w:szCs w:val="24"/>
        </w:rPr>
        <w:t>：根据项目监理岗位职责分工和</w:t>
      </w:r>
      <w:hyperlink r:id="rId7" w:history="1">
        <w:r>
          <w:rPr>
            <w:rFonts w:ascii="宋体" w:cs="宋体"/>
            <w:sz w:val="24"/>
            <w:szCs w:val="24"/>
          </w:rPr>
          <w:t>总监理工程师</w:t>
        </w:r>
      </w:hyperlink>
      <w:r>
        <w:rPr>
          <w:rFonts w:ascii="宋体" w:cs="宋体"/>
          <w:sz w:val="24"/>
          <w:szCs w:val="24"/>
        </w:rPr>
        <w:t>的指令，负责实施某一专业或某一方面的监理工作，具有相应监理文件签</w:t>
      </w:r>
      <w:r>
        <w:rPr>
          <w:rFonts w:ascii="宋体" w:cs="宋体"/>
          <w:sz w:val="24"/>
          <w:szCs w:val="24"/>
        </w:rPr>
        <w:t>发权的专业人员。</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7</w:t>
      </w:r>
      <w:r>
        <w:rPr>
          <w:rFonts w:ascii="宋体" w:cs="宋体"/>
          <w:kern w:val="0"/>
          <w:sz w:val="24"/>
          <w:szCs w:val="24"/>
        </w:rPr>
        <w:t>）</w:t>
      </w:r>
      <w:r>
        <w:rPr>
          <w:rFonts w:ascii="宋体" w:cs="宋体"/>
          <w:sz w:val="24"/>
          <w:szCs w:val="24"/>
        </w:rPr>
        <w:t>造价工程师：指乙方委派常驻施工现场负责合同工程工程造价专业技术的专业人员。造价工程师由工程乙方提名，经甲方同意后任命并书面通知承包人。乙方经招标确定的，乙方提名的造价工程师应与乙方投标时确定的人选一致。本合同中特指注册造价工程师。</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8</w:t>
      </w:r>
      <w:r>
        <w:rPr>
          <w:rFonts w:ascii="宋体" w:cs="宋体"/>
          <w:kern w:val="0"/>
          <w:sz w:val="24"/>
          <w:szCs w:val="24"/>
        </w:rPr>
        <w:t>）</w:t>
      </w:r>
      <w:r>
        <w:rPr>
          <w:rFonts w:ascii="宋体" w:cs="宋体"/>
          <w:kern w:val="0"/>
          <w:sz w:val="24"/>
          <w:szCs w:val="24"/>
        </w:rPr>
        <w:t>“</w:t>
      </w:r>
      <w:r>
        <w:rPr>
          <w:rFonts w:ascii="宋体" w:cs="宋体"/>
          <w:kern w:val="0"/>
          <w:sz w:val="24"/>
          <w:szCs w:val="24"/>
        </w:rPr>
        <w:t>承包人</w:t>
      </w:r>
      <w:r>
        <w:rPr>
          <w:rFonts w:ascii="宋体" w:cs="宋体"/>
          <w:kern w:val="0"/>
          <w:sz w:val="24"/>
          <w:szCs w:val="24"/>
        </w:rPr>
        <w:t>”</w:t>
      </w:r>
      <w:r>
        <w:rPr>
          <w:rFonts w:ascii="宋体" w:cs="宋体"/>
          <w:kern w:val="0"/>
          <w:sz w:val="24"/>
          <w:szCs w:val="24"/>
        </w:rPr>
        <w:t>是指除乙方以外，甲方就工程建设有关事宜签订合同的当事人。</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9</w:t>
      </w:r>
      <w:r>
        <w:rPr>
          <w:rFonts w:ascii="宋体" w:cs="宋体"/>
          <w:kern w:val="0"/>
          <w:sz w:val="24"/>
          <w:szCs w:val="24"/>
        </w:rPr>
        <w:t>）</w:t>
      </w:r>
      <w:r>
        <w:rPr>
          <w:rFonts w:ascii="宋体" w:cs="宋体"/>
          <w:kern w:val="0"/>
          <w:sz w:val="24"/>
          <w:szCs w:val="24"/>
        </w:rPr>
        <w:t>“</w:t>
      </w:r>
      <w:r>
        <w:rPr>
          <w:rFonts w:ascii="宋体" w:cs="宋体"/>
          <w:kern w:val="0"/>
          <w:sz w:val="24"/>
          <w:szCs w:val="24"/>
        </w:rPr>
        <w:t>工程监理的正常工作</w:t>
      </w:r>
      <w:r>
        <w:rPr>
          <w:rFonts w:ascii="宋体" w:cs="宋体"/>
          <w:kern w:val="0"/>
          <w:sz w:val="24"/>
          <w:szCs w:val="24"/>
        </w:rPr>
        <w:t>”</w:t>
      </w:r>
      <w:r>
        <w:rPr>
          <w:rFonts w:ascii="宋体" w:cs="宋体"/>
          <w:kern w:val="0"/>
          <w:sz w:val="24"/>
          <w:szCs w:val="24"/>
        </w:rPr>
        <w:t>是指双方在专用条件中约定，甲方委托的监理工程范围和内容。</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10</w:t>
      </w:r>
      <w:r>
        <w:rPr>
          <w:rFonts w:ascii="宋体" w:cs="宋体"/>
          <w:kern w:val="0"/>
          <w:sz w:val="24"/>
          <w:szCs w:val="24"/>
        </w:rPr>
        <w:t>）</w:t>
      </w:r>
      <w:r>
        <w:rPr>
          <w:rFonts w:ascii="宋体" w:cs="宋体"/>
          <w:kern w:val="0"/>
          <w:sz w:val="24"/>
          <w:szCs w:val="24"/>
        </w:rPr>
        <w:t>“</w:t>
      </w:r>
      <w:r>
        <w:rPr>
          <w:rFonts w:ascii="宋体" w:cs="宋体"/>
          <w:kern w:val="0"/>
          <w:sz w:val="24"/>
          <w:szCs w:val="24"/>
        </w:rPr>
        <w:t>工程监理的附加工作</w:t>
      </w:r>
      <w:r>
        <w:rPr>
          <w:rFonts w:ascii="宋体" w:cs="宋体"/>
          <w:kern w:val="0"/>
          <w:sz w:val="24"/>
          <w:szCs w:val="24"/>
        </w:rPr>
        <w:t>”</w:t>
      </w:r>
      <w:r>
        <w:rPr>
          <w:rFonts w:ascii="宋体" w:cs="宋体"/>
          <w:kern w:val="0"/>
          <w:sz w:val="24"/>
          <w:szCs w:val="24"/>
        </w:rPr>
        <w:t>是指：</w:t>
      </w:r>
      <w:r>
        <w:rPr>
          <w:rFonts w:ascii="宋体" w:cs="宋体"/>
          <w:kern w:val="0"/>
          <w:sz w:val="24"/>
          <w:szCs w:val="24"/>
        </w:rPr>
        <w:t>①</w:t>
      </w:r>
      <w:r>
        <w:rPr>
          <w:rFonts w:ascii="宋体" w:cs="宋体"/>
          <w:kern w:val="0"/>
          <w:sz w:val="24"/>
          <w:szCs w:val="24"/>
        </w:rPr>
        <w:t>甲方委托监理范围以外，通过双方书面协议另外增加的工作内容；</w:t>
      </w:r>
      <w:r>
        <w:rPr>
          <w:rFonts w:ascii="宋体" w:cs="宋体"/>
          <w:kern w:val="0"/>
          <w:sz w:val="24"/>
          <w:szCs w:val="24"/>
        </w:rPr>
        <w:t>②</w:t>
      </w:r>
      <w:r>
        <w:rPr>
          <w:rFonts w:ascii="宋体" w:cs="宋体"/>
          <w:kern w:val="0"/>
          <w:sz w:val="24"/>
          <w:szCs w:val="24"/>
        </w:rPr>
        <w:t>由于甲方或承包人原因，使监理工作受到阻碍或延误，因增加工作量或持续时间而增加的工作。</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(11</w:t>
      </w:r>
      <w:r>
        <w:rPr>
          <w:rFonts w:ascii="宋体" w:cs="宋体"/>
          <w:kern w:val="0"/>
          <w:sz w:val="24"/>
          <w:szCs w:val="24"/>
        </w:rPr>
        <w:t>）</w:t>
      </w:r>
      <w:r>
        <w:rPr>
          <w:rFonts w:ascii="宋体" w:cs="宋体"/>
          <w:kern w:val="0"/>
          <w:sz w:val="24"/>
          <w:szCs w:val="24"/>
        </w:rPr>
        <w:t>“</w:t>
      </w:r>
      <w:r>
        <w:rPr>
          <w:rFonts w:ascii="宋体" w:cs="宋体"/>
          <w:kern w:val="0"/>
          <w:sz w:val="24"/>
          <w:szCs w:val="24"/>
        </w:rPr>
        <w:t>工程监理的额外工作</w:t>
      </w:r>
      <w:r>
        <w:rPr>
          <w:rFonts w:ascii="宋体" w:cs="宋体"/>
          <w:kern w:val="0"/>
          <w:sz w:val="24"/>
          <w:szCs w:val="24"/>
        </w:rPr>
        <w:t>”</w:t>
      </w:r>
      <w:r>
        <w:rPr>
          <w:rFonts w:ascii="宋体" w:cs="宋体"/>
          <w:kern w:val="0"/>
          <w:sz w:val="24"/>
          <w:szCs w:val="24"/>
        </w:rPr>
        <w:t>是指正常工作和附加工作以外或非乙方自己的原因而暂停或终止监理业务，其善后工作及恢复监理业务的工作。</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12</w:t>
      </w:r>
      <w:r>
        <w:rPr>
          <w:rFonts w:ascii="宋体" w:cs="宋体"/>
          <w:kern w:val="0"/>
          <w:sz w:val="24"/>
          <w:szCs w:val="24"/>
        </w:rPr>
        <w:t>）</w:t>
      </w:r>
      <w:r>
        <w:rPr>
          <w:rFonts w:ascii="宋体" w:cs="宋体"/>
          <w:kern w:val="0"/>
          <w:sz w:val="24"/>
          <w:szCs w:val="24"/>
        </w:rPr>
        <w:t>“</w:t>
      </w:r>
      <w:r>
        <w:rPr>
          <w:rFonts w:ascii="宋体" w:cs="宋体"/>
          <w:kern w:val="0"/>
          <w:sz w:val="24"/>
          <w:szCs w:val="24"/>
        </w:rPr>
        <w:t>日</w:t>
      </w:r>
      <w:r>
        <w:rPr>
          <w:rFonts w:ascii="宋体" w:cs="宋体"/>
          <w:kern w:val="0"/>
          <w:sz w:val="24"/>
          <w:szCs w:val="24"/>
        </w:rPr>
        <w:t>”</w:t>
      </w:r>
      <w:r>
        <w:rPr>
          <w:rFonts w:ascii="宋体" w:cs="宋体"/>
          <w:kern w:val="0"/>
          <w:sz w:val="24"/>
          <w:szCs w:val="24"/>
        </w:rPr>
        <w:t>是指任何一天零时至第二天零时的时间段。</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13</w:t>
      </w:r>
      <w:r>
        <w:rPr>
          <w:rFonts w:ascii="宋体" w:cs="宋体"/>
          <w:kern w:val="0"/>
          <w:sz w:val="24"/>
          <w:szCs w:val="24"/>
        </w:rPr>
        <w:t>）</w:t>
      </w:r>
      <w:r>
        <w:rPr>
          <w:rFonts w:ascii="宋体" w:cs="宋体"/>
          <w:kern w:val="0"/>
          <w:sz w:val="24"/>
          <w:szCs w:val="24"/>
        </w:rPr>
        <w:t>“</w:t>
      </w:r>
      <w:r>
        <w:rPr>
          <w:rFonts w:ascii="宋体" w:cs="宋体"/>
          <w:kern w:val="0"/>
          <w:sz w:val="24"/>
          <w:szCs w:val="24"/>
        </w:rPr>
        <w:t>月</w:t>
      </w:r>
      <w:r>
        <w:rPr>
          <w:rFonts w:ascii="宋体" w:cs="宋体"/>
          <w:kern w:val="0"/>
          <w:sz w:val="24"/>
          <w:szCs w:val="24"/>
        </w:rPr>
        <w:t>”</w:t>
      </w:r>
      <w:r>
        <w:rPr>
          <w:rFonts w:ascii="宋体" w:cs="宋体"/>
          <w:kern w:val="0"/>
          <w:sz w:val="24"/>
          <w:szCs w:val="24"/>
        </w:rPr>
        <w:t>是指根据公历从一个月份中任何一天开始到下一个月相应日期的前一天的时间段。</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14</w:t>
      </w:r>
      <w:r>
        <w:rPr>
          <w:rFonts w:ascii="宋体" w:cs="宋体"/>
          <w:kern w:val="0"/>
          <w:sz w:val="24"/>
          <w:szCs w:val="24"/>
        </w:rPr>
        <w:t>）</w:t>
      </w:r>
      <w:r>
        <w:rPr>
          <w:rFonts w:ascii="宋体" w:cs="宋体"/>
          <w:kern w:val="0"/>
          <w:sz w:val="24"/>
          <w:szCs w:val="24"/>
        </w:rPr>
        <w:t>“</w:t>
      </w:r>
      <w:r>
        <w:rPr>
          <w:rFonts w:ascii="宋体" w:cs="宋体"/>
          <w:kern w:val="0"/>
          <w:sz w:val="24"/>
          <w:szCs w:val="24"/>
        </w:rPr>
        <w:t>合同</w:t>
      </w:r>
      <w:r>
        <w:rPr>
          <w:rFonts w:ascii="宋体" w:cs="宋体"/>
          <w:kern w:val="0"/>
          <w:sz w:val="24"/>
          <w:szCs w:val="24"/>
        </w:rPr>
        <w:t>”</w:t>
      </w:r>
      <w:r>
        <w:rPr>
          <w:rFonts w:ascii="宋体" w:cs="宋体"/>
          <w:kern w:val="0"/>
          <w:sz w:val="24"/>
          <w:szCs w:val="24"/>
        </w:rPr>
        <w:t>是指本合同协议书、合同专用条件、合同附加</w:t>
      </w:r>
      <w:r>
        <w:rPr>
          <w:rFonts w:ascii="宋体" w:cs="宋体"/>
          <w:kern w:val="0"/>
          <w:sz w:val="24"/>
          <w:szCs w:val="24"/>
        </w:rPr>
        <w:t>条款、合同双方补充的协议、合同标准条件及其附件中的所有部分等。</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lastRenderedPageBreak/>
        <w:t>（</w:t>
      </w:r>
      <w:r>
        <w:rPr>
          <w:rFonts w:ascii="宋体" w:cs="宋体"/>
          <w:kern w:val="0"/>
          <w:sz w:val="24"/>
          <w:szCs w:val="24"/>
        </w:rPr>
        <w:t>15</w:t>
      </w:r>
      <w:r>
        <w:rPr>
          <w:rFonts w:ascii="宋体" w:cs="宋体"/>
          <w:kern w:val="0"/>
          <w:sz w:val="24"/>
          <w:szCs w:val="24"/>
        </w:rPr>
        <w:t>）</w:t>
      </w:r>
      <w:r>
        <w:rPr>
          <w:rFonts w:ascii="宋体" w:cs="宋体"/>
          <w:kern w:val="0"/>
          <w:sz w:val="24"/>
          <w:szCs w:val="24"/>
        </w:rPr>
        <w:t>“</w:t>
      </w:r>
      <w:r>
        <w:rPr>
          <w:rFonts w:ascii="宋体" w:cs="宋体"/>
          <w:kern w:val="0"/>
          <w:sz w:val="24"/>
          <w:szCs w:val="24"/>
        </w:rPr>
        <w:t>合同价款</w:t>
      </w:r>
      <w:r>
        <w:rPr>
          <w:rFonts w:ascii="宋体" w:cs="宋体"/>
          <w:kern w:val="0"/>
          <w:sz w:val="24"/>
          <w:szCs w:val="24"/>
        </w:rPr>
        <w:t>”</w:t>
      </w:r>
      <w:r>
        <w:rPr>
          <w:rFonts w:ascii="宋体" w:cs="宋体"/>
          <w:kern w:val="0"/>
          <w:sz w:val="24"/>
          <w:szCs w:val="24"/>
        </w:rPr>
        <w:t>是指根据合同条款，用以支付乙方为完成监理及有关工作应付的总金额。</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16</w:t>
      </w:r>
      <w:r>
        <w:rPr>
          <w:rFonts w:ascii="宋体" w:cs="宋体"/>
          <w:kern w:val="0"/>
          <w:sz w:val="24"/>
          <w:szCs w:val="24"/>
        </w:rPr>
        <w:t>）</w:t>
      </w:r>
      <w:r>
        <w:rPr>
          <w:rFonts w:ascii="宋体" w:cs="宋体"/>
          <w:kern w:val="0"/>
          <w:sz w:val="24"/>
          <w:szCs w:val="24"/>
        </w:rPr>
        <w:t>“</w:t>
      </w:r>
      <w:r>
        <w:rPr>
          <w:rFonts w:ascii="宋体" w:cs="宋体"/>
          <w:kern w:val="0"/>
          <w:sz w:val="24"/>
          <w:szCs w:val="24"/>
        </w:rPr>
        <w:t>合同有效期</w:t>
      </w:r>
      <w:r>
        <w:rPr>
          <w:rFonts w:ascii="宋体" w:cs="宋体"/>
          <w:kern w:val="0"/>
          <w:sz w:val="24"/>
          <w:szCs w:val="24"/>
        </w:rPr>
        <w:t>”</w:t>
      </w:r>
      <w:r>
        <w:rPr>
          <w:rFonts w:ascii="宋体" w:cs="宋体"/>
          <w:kern w:val="0"/>
          <w:sz w:val="24"/>
          <w:szCs w:val="24"/>
        </w:rPr>
        <w:t>是指自合同生效之日起至合同终止之日止。</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17</w:t>
      </w:r>
      <w:r>
        <w:rPr>
          <w:rFonts w:ascii="宋体" w:cs="宋体"/>
          <w:kern w:val="0"/>
          <w:sz w:val="24"/>
          <w:szCs w:val="24"/>
        </w:rPr>
        <w:t>）</w:t>
      </w:r>
      <w:r>
        <w:rPr>
          <w:rFonts w:ascii="宋体" w:cs="宋体"/>
          <w:kern w:val="0"/>
          <w:sz w:val="24"/>
          <w:szCs w:val="24"/>
        </w:rPr>
        <w:t>“</w:t>
      </w:r>
      <w:r>
        <w:rPr>
          <w:rFonts w:ascii="宋体" w:cs="宋体"/>
          <w:kern w:val="0"/>
          <w:sz w:val="24"/>
          <w:szCs w:val="24"/>
        </w:rPr>
        <w:t>书面文件</w:t>
      </w:r>
      <w:r>
        <w:rPr>
          <w:rFonts w:ascii="宋体" w:cs="宋体"/>
          <w:kern w:val="0"/>
          <w:sz w:val="24"/>
          <w:szCs w:val="24"/>
        </w:rPr>
        <w:t>”</w:t>
      </w:r>
      <w:r>
        <w:rPr>
          <w:rFonts w:ascii="宋体" w:cs="宋体"/>
          <w:kern w:val="0"/>
          <w:sz w:val="24"/>
          <w:szCs w:val="24"/>
        </w:rPr>
        <w:t>是指任何与本合同有关的手写、双方确认的电话记录、双方确认的电子邮件或传真件、打印件盖有印章或由法定代表人或其授权人签名的文件。</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18</w:t>
      </w:r>
      <w:r>
        <w:rPr>
          <w:rFonts w:ascii="宋体" w:cs="宋体"/>
          <w:kern w:val="0"/>
          <w:sz w:val="24"/>
          <w:szCs w:val="24"/>
        </w:rPr>
        <w:t>）</w:t>
      </w:r>
      <w:r>
        <w:rPr>
          <w:rFonts w:ascii="宋体" w:cs="宋体"/>
          <w:kern w:val="0"/>
          <w:sz w:val="24"/>
          <w:szCs w:val="24"/>
        </w:rPr>
        <w:t>“</w:t>
      </w:r>
      <w:r>
        <w:rPr>
          <w:rFonts w:ascii="宋体" w:cs="宋体"/>
          <w:kern w:val="0"/>
          <w:sz w:val="24"/>
          <w:szCs w:val="24"/>
        </w:rPr>
        <w:t>履约保证金</w:t>
      </w:r>
      <w:r>
        <w:rPr>
          <w:rFonts w:ascii="宋体" w:cs="宋体"/>
          <w:kern w:val="0"/>
          <w:sz w:val="24"/>
          <w:szCs w:val="24"/>
        </w:rPr>
        <w:t>”</w:t>
      </w:r>
      <w:r>
        <w:rPr>
          <w:rFonts w:ascii="宋体" w:cs="宋体"/>
          <w:kern w:val="0"/>
          <w:sz w:val="24"/>
          <w:szCs w:val="24"/>
        </w:rPr>
        <w:t>是指中标通知书发出后</w:t>
      </w:r>
      <w:r>
        <w:rPr>
          <w:rFonts w:ascii="宋体" w:cs="宋体"/>
          <w:kern w:val="0"/>
          <w:sz w:val="24"/>
          <w:szCs w:val="24"/>
        </w:rPr>
        <w:t>15</w:t>
      </w:r>
      <w:r>
        <w:rPr>
          <w:rFonts w:ascii="宋体" w:cs="宋体"/>
          <w:kern w:val="0"/>
          <w:sz w:val="24"/>
          <w:szCs w:val="24"/>
        </w:rPr>
        <w:t>天内，乙方应在甲方支付预付款前向甲方提交不可撤销银行保函或现金形式提交的、以甲方为受益人的金额为合同价格</w:t>
      </w:r>
      <w:r>
        <w:rPr>
          <w:rFonts w:ascii="宋体" w:cs="宋体"/>
          <w:kern w:val="0"/>
          <w:sz w:val="24"/>
          <w:szCs w:val="24"/>
        </w:rPr>
        <w:t>1</w:t>
      </w:r>
      <w:r>
        <w:rPr>
          <w:rFonts w:ascii="宋体" w:cs="宋体"/>
          <w:kern w:val="0"/>
          <w:sz w:val="24"/>
          <w:szCs w:val="24"/>
        </w:rPr>
        <w:t>0%</w:t>
      </w:r>
      <w:r>
        <w:rPr>
          <w:rFonts w:ascii="宋体" w:cs="宋体"/>
          <w:kern w:val="0"/>
          <w:sz w:val="24"/>
          <w:szCs w:val="24"/>
        </w:rPr>
        <w:t>履约担保。</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19</w:t>
      </w:r>
      <w:r>
        <w:rPr>
          <w:rFonts w:ascii="宋体" w:cs="宋体"/>
          <w:kern w:val="0"/>
          <w:sz w:val="24"/>
          <w:szCs w:val="24"/>
        </w:rPr>
        <w:t>）</w:t>
      </w:r>
      <w:r>
        <w:rPr>
          <w:rFonts w:ascii="宋体" w:cs="宋体"/>
          <w:kern w:val="0"/>
          <w:sz w:val="24"/>
          <w:szCs w:val="24"/>
        </w:rPr>
        <w:t>“</w:t>
      </w:r>
      <w:r>
        <w:rPr>
          <w:rFonts w:ascii="宋体" w:cs="宋体"/>
          <w:kern w:val="0"/>
          <w:sz w:val="24"/>
          <w:szCs w:val="24"/>
        </w:rPr>
        <w:t>设备安装</w:t>
      </w:r>
      <w:r>
        <w:rPr>
          <w:rFonts w:ascii="宋体" w:cs="宋体"/>
          <w:kern w:val="0"/>
          <w:sz w:val="24"/>
          <w:szCs w:val="24"/>
        </w:rPr>
        <w:t>”</w:t>
      </w:r>
      <w:r>
        <w:rPr>
          <w:rFonts w:ascii="宋体" w:cs="宋体"/>
          <w:kern w:val="0"/>
          <w:sz w:val="24"/>
          <w:szCs w:val="24"/>
        </w:rPr>
        <w:t>是指本工程有关设备、系统的安装工作，包括按照所有设备、系统的设计图纸进行组装、就位和连接</w:t>
      </w:r>
      <w:r>
        <w:rPr>
          <w:rFonts w:ascii="宋体" w:cs="宋体"/>
          <w:kern w:val="0"/>
          <w:sz w:val="24"/>
          <w:szCs w:val="24"/>
        </w:rPr>
        <w:t>,</w:t>
      </w:r>
      <w:r>
        <w:rPr>
          <w:rFonts w:ascii="宋体" w:cs="宋体"/>
          <w:kern w:val="0"/>
          <w:sz w:val="24"/>
          <w:szCs w:val="24"/>
        </w:rPr>
        <w:t>以及为验明合同设备和系统的性能和功能，对单台设备和系统设备分部试运行。</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20</w:t>
      </w:r>
      <w:r>
        <w:rPr>
          <w:rFonts w:ascii="宋体" w:cs="宋体"/>
          <w:kern w:val="0"/>
          <w:sz w:val="24"/>
          <w:szCs w:val="24"/>
        </w:rPr>
        <w:t>）</w:t>
      </w:r>
      <w:r>
        <w:rPr>
          <w:rFonts w:ascii="宋体" w:cs="宋体"/>
          <w:kern w:val="0"/>
          <w:sz w:val="24"/>
          <w:szCs w:val="24"/>
        </w:rPr>
        <w:t>“</w:t>
      </w:r>
      <w:r>
        <w:rPr>
          <w:rFonts w:ascii="宋体" w:cs="宋体"/>
          <w:kern w:val="0"/>
          <w:sz w:val="24"/>
          <w:szCs w:val="24"/>
        </w:rPr>
        <w:t>工程变更</w:t>
      </w:r>
      <w:r>
        <w:rPr>
          <w:rFonts w:ascii="宋体" w:cs="宋体"/>
          <w:kern w:val="0"/>
          <w:sz w:val="24"/>
          <w:szCs w:val="24"/>
        </w:rPr>
        <w:t>”</w:t>
      </w:r>
      <w:r>
        <w:rPr>
          <w:rFonts w:ascii="宋体" w:cs="宋体"/>
          <w:kern w:val="0"/>
          <w:sz w:val="24"/>
          <w:szCs w:val="24"/>
        </w:rPr>
        <w:t>是指合同实施过程中由于各种原因引起的设计变更、合同变更。包括工程量变更、工程项目的变更、进度计划变更、施工条件变更以及原招标文件和工程量清单中未包括的新增工程等。</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(21)</w:t>
      </w:r>
      <w:r>
        <w:rPr>
          <w:rFonts w:ascii="宋体" w:cs="宋体"/>
          <w:kern w:val="0"/>
          <w:sz w:val="24"/>
          <w:szCs w:val="24"/>
        </w:rPr>
        <w:t>“</w:t>
      </w:r>
      <w:r>
        <w:rPr>
          <w:rFonts w:ascii="宋体" w:cs="宋体"/>
          <w:kern w:val="0"/>
          <w:sz w:val="24"/>
          <w:szCs w:val="24"/>
        </w:rPr>
        <w:t>不可抗力</w:t>
      </w:r>
      <w:r>
        <w:rPr>
          <w:rFonts w:ascii="宋体" w:cs="宋体"/>
          <w:kern w:val="0"/>
          <w:sz w:val="24"/>
          <w:szCs w:val="24"/>
        </w:rPr>
        <w:t>”</w:t>
      </w:r>
      <w:r>
        <w:rPr>
          <w:rFonts w:ascii="宋体" w:cs="宋体"/>
          <w:kern w:val="0"/>
          <w:sz w:val="24"/>
          <w:szCs w:val="24"/>
        </w:rPr>
        <w:t>是指包括因战争、敌对行动（无论是否宣战）、入侵、外敌行为、军事政变、恐怖主义、骚乱、暴动、空中飞行物坠落或其他非合同双方当事人责任或原因造成的罢工、停工、爆炸、火灾等，以及本地气象部门、地震部门或卫生部门规定的情形；</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(22)</w:t>
      </w:r>
      <w:r>
        <w:rPr>
          <w:rFonts w:ascii="宋体" w:cs="宋体"/>
          <w:kern w:val="0"/>
          <w:sz w:val="24"/>
          <w:szCs w:val="24"/>
        </w:rPr>
        <w:t>合同工期：指甲方与承包人在协议书中约定，按照总日历天数（包括法定节假日）计算的从开始实施到完成合同工程的天数。</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(23)</w:t>
      </w:r>
      <w:r>
        <w:rPr>
          <w:rFonts w:ascii="宋体" w:cs="宋体"/>
          <w:kern w:val="0"/>
          <w:sz w:val="24"/>
          <w:szCs w:val="24"/>
        </w:rPr>
        <w:t>开工日期：总监理工程师在开工令中写明的日期。</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(24)</w:t>
      </w:r>
      <w:r>
        <w:rPr>
          <w:rFonts w:ascii="宋体" w:cs="宋体"/>
          <w:kern w:val="0"/>
          <w:sz w:val="24"/>
          <w:szCs w:val="24"/>
        </w:rPr>
        <w:t>实际完工日期：指承包人实际完成合同工程或某单位工程后，由甲方组织完工验收通过，并在工程完工验</w:t>
      </w:r>
      <w:r>
        <w:rPr>
          <w:rFonts w:ascii="宋体" w:cs="宋体"/>
          <w:kern w:val="0"/>
          <w:sz w:val="24"/>
          <w:szCs w:val="24"/>
        </w:rPr>
        <w:t>收鉴定书中载明的日期。</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(25)</w:t>
      </w:r>
      <w:r>
        <w:rPr>
          <w:rFonts w:ascii="宋体" w:cs="宋体"/>
          <w:kern w:val="0"/>
          <w:sz w:val="24"/>
          <w:szCs w:val="24"/>
        </w:rPr>
        <w:t>工程完工验收：指承包人按照合同约定的建设内容完成后，由甲方组织勘察、设计、监理、施工、质监等单位按照合同要求进行的验收。</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(26)</w:t>
      </w:r>
      <w:r>
        <w:rPr>
          <w:rFonts w:ascii="宋体" w:cs="宋体"/>
          <w:kern w:val="0"/>
          <w:sz w:val="24"/>
          <w:szCs w:val="24"/>
        </w:rPr>
        <w:t>工程竣工验收：指水务行政主管部门根据法律、法规、规程和政策等有关规定，针对甲方全面组织实施的整个工程正式交付投运前的验收。</w:t>
      </w:r>
    </w:p>
    <w:p w:rsidR="007342DC" w:rsidRDefault="00F57E79">
      <w:pPr>
        <w:tabs>
          <w:tab w:val="left" w:pos="540"/>
          <w:tab w:val="left" w:pos="720"/>
          <w:tab w:val="left" w:pos="900"/>
        </w:tabs>
        <w:spacing w:afterLines="50" w:after="120" w:line="360" w:lineRule="auto"/>
        <w:ind w:firstLineChars="200" w:firstLine="480"/>
        <w:rPr>
          <w:rFonts w:ascii="宋体" w:cs="宋体"/>
          <w:kern w:val="0"/>
          <w:sz w:val="24"/>
          <w:szCs w:val="24"/>
        </w:rPr>
      </w:pPr>
      <w:r>
        <w:rPr>
          <w:rFonts w:ascii="宋体" w:cs="宋体"/>
          <w:kern w:val="0"/>
          <w:sz w:val="24"/>
          <w:szCs w:val="24"/>
        </w:rPr>
        <w:t>第二条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建设工程委托监理合同适用的法律是指国家的法律、行政法规，以及专用</w:t>
      </w:r>
      <w:r>
        <w:rPr>
          <w:rFonts w:ascii="宋体" w:cs="宋体"/>
          <w:kern w:val="0"/>
          <w:sz w:val="24"/>
          <w:szCs w:val="24"/>
        </w:rPr>
        <w:lastRenderedPageBreak/>
        <w:t>条件中议定的部门规章或工程所在地的地方法规、地方规章。</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第三条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本合同文件使用汉语语言文字书写、解释和说明。如专用条件约定使用两种以上（含两种）语言文</w:t>
      </w:r>
      <w:r>
        <w:rPr>
          <w:rFonts w:ascii="宋体" w:cs="宋体"/>
          <w:kern w:val="0"/>
          <w:sz w:val="24"/>
          <w:szCs w:val="24"/>
        </w:rPr>
        <w:t>字时，汉语应为解释和说明本合同的标准语言文字。</w:t>
      </w:r>
    </w:p>
    <w:p w:rsidR="007342DC" w:rsidRDefault="00F57E79">
      <w:pPr>
        <w:widowControl/>
        <w:spacing w:beforeLines="50" w:before="120" w:line="360" w:lineRule="auto"/>
        <w:jc w:val="center"/>
        <w:rPr>
          <w:rFonts w:ascii="宋体" w:cs="宋体"/>
          <w:b/>
          <w:kern w:val="0"/>
          <w:sz w:val="24"/>
          <w:szCs w:val="24"/>
        </w:rPr>
      </w:pPr>
      <w:r>
        <w:rPr>
          <w:rFonts w:ascii="宋体" w:cs="宋体"/>
          <w:b/>
          <w:kern w:val="0"/>
          <w:sz w:val="24"/>
          <w:szCs w:val="24"/>
        </w:rPr>
        <w:t>乙方义务</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第四条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乙方按合同约定派出监理工作需要的监理机构及乙方人员，向甲方报送委派的总监理工程师、专业监理工程师及其监理机构主要成员名单、监理规划，完成监理合同专用条件中约定的监理工作范围内的监理业务。在履行合同义务期间，应按合同约定定期向甲方报告监理工作。</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第五条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乙方在履行本合同的义务期间，应认真、勤奋地工作，为甲方提供与其水平相适应的咨询意见，公正维护各方面的合法权益。乙方违反此规定的违约及赔偿责任由双方在专用条款中约定。</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第六条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乙方使用甲方提</w:t>
      </w:r>
      <w:r>
        <w:rPr>
          <w:rFonts w:ascii="宋体" w:cs="宋体"/>
          <w:kern w:val="0"/>
          <w:sz w:val="24"/>
          <w:szCs w:val="24"/>
        </w:rPr>
        <w:t>供的设施和物品属甲方的财产。在监理工作完成或中止时，应将其设施和剩余的物品按合同约定的时间和方式移交给甲方。</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第七条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在合同期内或合同终止后，未征得有关方同意，不得泄露与本工程、本合同业务有关的保密资料。</w:t>
      </w:r>
    </w:p>
    <w:p w:rsidR="007342DC" w:rsidRDefault="00F57E79">
      <w:pPr>
        <w:widowControl/>
        <w:spacing w:beforeLines="50" w:before="120" w:line="360" w:lineRule="auto"/>
        <w:jc w:val="center"/>
        <w:rPr>
          <w:rFonts w:ascii="宋体" w:cs="宋体"/>
          <w:b/>
          <w:kern w:val="0"/>
          <w:sz w:val="24"/>
          <w:szCs w:val="24"/>
        </w:rPr>
      </w:pPr>
      <w:r>
        <w:rPr>
          <w:rFonts w:ascii="宋体" w:cs="宋体"/>
          <w:b/>
          <w:kern w:val="0"/>
          <w:sz w:val="24"/>
          <w:szCs w:val="24"/>
        </w:rPr>
        <w:t>甲方义务</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第八条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甲方在乙方开展监理业务之前向乙方支付预付款的事项在专用条款中约定。</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第九条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甲方应当负责工程建设的所有外部关系的协调，为监理工作提供外部条件。根据需要，如将部分或全部协调工作委托乙方承担，则应在专用条件中明确委托的工作和相应的报酬。</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第十条</w:t>
      </w:r>
      <w:r>
        <w:rPr>
          <w:rFonts w:ascii="宋体" w:cs="宋体"/>
          <w:kern w:val="0"/>
          <w:sz w:val="24"/>
          <w:szCs w:val="24"/>
        </w:rPr>
        <w:t xml:space="preserve">  </w:t>
      </w:r>
      <w:r>
        <w:rPr>
          <w:rFonts w:ascii="宋体" w:cs="宋体"/>
          <w:kern w:val="0"/>
          <w:sz w:val="24"/>
          <w:szCs w:val="24"/>
        </w:rPr>
        <w:t>甲方应当在双方约定的时间内免费向乙方提</w:t>
      </w:r>
      <w:r>
        <w:rPr>
          <w:rFonts w:ascii="宋体" w:cs="宋体"/>
          <w:kern w:val="0"/>
          <w:sz w:val="24"/>
          <w:szCs w:val="24"/>
        </w:rPr>
        <w:t>供与工程有关的为监理工作所需要的工程资料。</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第十一条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甲方应当在专用条件约定的时间内就乙方书面提交并要求作出决定的一切事宜作出书面决定。</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第十二条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甲方应当授权一名熟悉工程情况、能在规定时间内作出决定的常驻代表（在专用条件中约定），负责与乙方联系。更换常驻代表，要提前通知乙方。</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lastRenderedPageBreak/>
        <w:t>第十三条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甲方应当将授予乙方的监理权利，以及乙方主要成员的职能分工、监理权限及时书面通知已选定的承包合同的承包人，并在与第三人签订的合同中予以明确。</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第十四条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甲方应在不影响乙方开展监理工作的时间内提供如下资料：</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1</w:t>
      </w:r>
      <w:r>
        <w:rPr>
          <w:rFonts w:ascii="宋体" w:cs="宋体"/>
          <w:kern w:val="0"/>
          <w:sz w:val="24"/>
          <w:szCs w:val="24"/>
        </w:rPr>
        <w:t>）与本工程合作的原材料、构配件、设备等生产厂家名录。</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2</w:t>
      </w:r>
      <w:r>
        <w:rPr>
          <w:rFonts w:ascii="宋体" w:cs="宋体"/>
          <w:kern w:val="0"/>
          <w:sz w:val="24"/>
          <w:szCs w:val="24"/>
        </w:rPr>
        <w:t>）提供与本工程有关的协作单位、配合单位的名录。</w:t>
      </w:r>
    </w:p>
    <w:p w:rsidR="007342DC" w:rsidRDefault="00F57E79">
      <w:pPr>
        <w:widowControl/>
        <w:spacing w:beforeLines="50" w:before="120" w:line="360" w:lineRule="auto"/>
        <w:jc w:val="center"/>
        <w:rPr>
          <w:rFonts w:ascii="宋体" w:cs="宋体"/>
          <w:b/>
          <w:kern w:val="0"/>
          <w:sz w:val="24"/>
          <w:szCs w:val="24"/>
        </w:rPr>
      </w:pPr>
      <w:r>
        <w:rPr>
          <w:rFonts w:ascii="宋体" w:cs="宋体"/>
          <w:b/>
          <w:kern w:val="0"/>
          <w:sz w:val="24"/>
          <w:szCs w:val="24"/>
        </w:rPr>
        <w:t>乙方权利</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第十七条</w:t>
      </w:r>
      <w:r>
        <w:rPr>
          <w:rFonts w:ascii="宋体" w:cs="宋体"/>
          <w:kern w:val="0"/>
          <w:sz w:val="24"/>
          <w:szCs w:val="24"/>
        </w:rPr>
        <w:t xml:space="preserve">  </w:t>
      </w:r>
      <w:r>
        <w:rPr>
          <w:rFonts w:ascii="宋体" w:cs="宋体"/>
          <w:kern w:val="0"/>
          <w:sz w:val="24"/>
          <w:szCs w:val="24"/>
        </w:rPr>
        <w:t>乙方在甲方委托的工程范围内，享有以下权利：</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1</w:t>
      </w:r>
      <w:r>
        <w:rPr>
          <w:rFonts w:ascii="宋体" w:cs="宋体"/>
          <w:kern w:val="0"/>
          <w:sz w:val="24"/>
          <w:szCs w:val="24"/>
        </w:rPr>
        <w:t>）选择工程分包人的审查和建议权。</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2</w:t>
      </w:r>
      <w:r>
        <w:rPr>
          <w:rFonts w:ascii="宋体" w:cs="宋体"/>
          <w:kern w:val="0"/>
          <w:sz w:val="24"/>
          <w:szCs w:val="24"/>
        </w:rPr>
        <w:t>）对工程建设有关事项包括工程规模、设计标准、规划设计、生产工艺设计和使用功能要求，向甲方的建议权。</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3</w:t>
      </w:r>
      <w:r>
        <w:rPr>
          <w:rFonts w:ascii="宋体" w:cs="宋体"/>
          <w:kern w:val="0"/>
          <w:sz w:val="24"/>
          <w:szCs w:val="24"/>
        </w:rPr>
        <w:t>）对工程设计中的技术问题，按照安全和优化的原则，在征得甲方同意后向设计人提出建议。当发现工程设计不符合国家颁布的建设工程质量标准或设计合同约定的质量标准时，乙方应当书面报告甲方并由甲方要求设计人更正。</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4</w:t>
      </w:r>
      <w:r>
        <w:rPr>
          <w:rFonts w:ascii="宋体" w:cs="宋体"/>
          <w:kern w:val="0"/>
          <w:sz w:val="24"/>
          <w:szCs w:val="24"/>
        </w:rPr>
        <w:t>）审批工程施工组织设计和技术方案，按照保质量、保工期和降低成本的原则，向承包人提出建议，并向甲方提出书面报告。</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5</w:t>
      </w:r>
      <w:r>
        <w:rPr>
          <w:rFonts w:ascii="宋体" w:cs="宋体"/>
          <w:kern w:val="0"/>
          <w:sz w:val="24"/>
          <w:szCs w:val="24"/>
        </w:rPr>
        <w:t>）主持工程建设有关协作单位的组织协调，重要协调事项应当事先向甲方报告。</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6</w:t>
      </w:r>
      <w:r>
        <w:rPr>
          <w:rFonts w:ascii="宋体" w:cs="宋体"/>
          <w:kern w:val="0"/>
          <w:sz w:val="24"/>
          <w:szCs w:val="24"/>
        </w:rPr>
        <w:t>）征得甲方同意，乙方有权发布开工令、停工令、复工令，但应当事先向甲方报告。如在紧急情况下未能事先报告时，则应在</w:t>
      </w:r>
      <w:r>
        <w:rPr>
          <w:rFonts w:ascii="宋体" w:cs="宋体"/>
          <w:kern w:val="0"/>
          <w:sz w:val="24"/>
          <w:szCs w:val="24"/>
        </w:rPr>
        <w:t>24</w:t>
      </w:r>
      <w:r>
        <w:rPr>
          <w:rFonts w:ascii="宋体" w:cs="宋体"/>
          <w:kern w:val="0"/>
          <w:sz w:val="24"/>
          <w:szCs w:val="24"/>
        </w:rPr>
        <w:t>小时内向甲方作出书面报告。</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7</w:t>
      </w:r>
      <w:r>
        <w:rPr>
          <w:rFonts w:ascii="宋体" w:cs="宋体"/>
          <w:kern w:val="0"/>
          <w:sz w:val="24"/>
          <w:szCs w:val="24"/>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乙方复工令后才能复工。</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8</w:t>
      </w:r>
      <w:r>
        <w:rPr>
          <w:rFonts w:ascii="宋体" w:cs="宋体"/>
          <w:kern w:val="0"/>
          <w:sz w:val="24"/>
          <w:szCs w:val="24"/>
        </w:rPr>
        <w:t>）工程施工进度的检查、监督权，以及工程实际竣工日期提前或超过工程施工合同规定的竣工期限的签认权。</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w:t>
      </w:r>
      <w:r>
        <w:rPr>
          <w:rFonts w:ascii="宋体" w:cs="宋体"/>
          <w:kern w:val="0"/>
          <w:sz w:val="24"/>
          <w:szCs w:val="24"/>
        </w:rPr>
        <w:t>9</w:t>
      </w:r>
      <w:r>
        <w:rPr>
          <w:rFonts w:ascii="宋体" w:cs="宋体"/>
          <w:kern w:val="0"/>
          <w:sz w:val="24"/>
          <w:szCs w:val="24"/>
        </w:rPr>
        <w:t>）在工程施工合同约定的工程价格范围内，工程款支付的审核，以及工程结算的复核确认。未经总监理工程师签字确认，甲方不支付</w:t>
      </w:r>
      <w:r>
        <w:rPr>
          <w:rFonts w:ascii="宋体" w:cs="宋体"/>
          <w:kern w:val="0"/>
          <w:sz w:val="24"/>
          <w:szCs w:val="24"/>
        </w:rPr>
        <w:t>工程款。</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lastRenderedPageBreak/>
        <w:t>第十八条</w:t>
      </w:r>
      <w:r>
        <w:rPr>
          <w:rFonts w:ascii="宋体" w:cs="宋体"/>
          <w:kern w:val="0"/>
          <w:sz w:val="24"/>
          <w:szCs w:val="24"/>
        </w:rPr>
        <w:t> </w:t>
      </w:r>
      <w:r>
        <w:rPr>
          <w:rFonts w:ascii="宋体" w:cs="宋体"/>
          <w:kern w:val="0"/>
          <w:sz w:val="24"/>
          <w:szCs w:val="24"/>
        </w:rPr>
        <w:t>乙方在甲方授权下，可对任何承包人合同规定的义务提出变更。如果由此严重影响了工程费用或质量、或进度，则这种变更须经甲方事先批准。在紧急情况下未能事先报甲方批准时，乙方应事先口头请示甲方，并在</w:t>
      </w:r>
      <w:r>
        <w:rPr>
          <w:rFonts w:ascii="宋体" w:cs="宋体"/>
          <w:kern w:val="0"/>
          <w:sz w:val="24"/>
          <w:szCs w:val="24"/>
        </w:rPr>
        <w:t>24</w:t>
      </w:r>
      <w:r>
        <w:rPr>
          <w:rFonts w:ascii="宋体" w:cs="宋体"/>
          <w:kern w:val="0"/>
          <w:sz w:val="24"/>
          <w:szCs w:val="24"/>
        </w:rPr>
        <w:t>小时内书面向甲方报告。在监理过程中如发现工程承包人人员工作不力，乙方可要求承包人调换有关人员。</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第十九条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在委托的工程范围内，甲方或承包人对对方的任何意见和要求（包括索赔要求），在向对方提出时均必须同时向乙方提出，由乙方研究处置意见，再同双方协商确定。当甲方和承包人发生争议时，乙方应根据自己的职能</w:t>
      </w:r>
      <w:r>
        <w:rPr>
          <w:rFonts w:ascii="宋体" w:cs="宋体"/>
          <w:kern w:val="0"/>
          <w:sz w:val="24"/>
          <w:szCs w:val="24"/>
        </w:rPr>
        <w:t>，以独立的身份判断，公正地进行调解。当双方的争议由政府建设行政主管部门调解或经由司法途径解决时，应当提供作证的事实材料。</w:t>
      </w:r>
    </w:p>
    <w:p w:rsidR="007342DC" w:rsidRDefault="00F57E79">
      <w:pPr>
        <w:widowControl/>
        <w:spacing w:beforeLines="50" w:before="120" w:line="360" w:lineRule="auto"/>
        <w:jc w:val="center"/>
        <w:rPr>
          <w:rFonts w:ascii="宋体" w:cs="宋体"/>
          <w:b/>
          <w:kern w:val="0"/>
          <w:sz w:val="24"/>
          <w:szCs w:val="24"/>
        </w:rPr>
      </w:pPr>
      <w:r>
        <w:rPr>
          <w:rFonts w:ascii="宋体" w:cs="宋体"/>
          <w:b/>
          <w:kern w:val="0"/>
          <w:sz w:val="24"/>
          <w:szCs w:val="24"/>
        </w:rPr>
        <w:t>甲方权利</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第二十条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甲方有选定工程总承包人，以及与其订立合同的权利。</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第二十一条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甲方有对工程规模、设计标准、规划设计、生产工艺设计和设计使用功能要求的认定权，以及对工程设计变更的审批权。</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第二十二条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乙方调换总监理工程师或注册造价工程师及其它主要乙方人员须事先经甲方书面同意。</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第二十三条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甲方有权要求乙方提交监理工作月报及监理业务范围内的专项报告。</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第二十四条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当甲方发现</w:t>
      </w:r>
      <w:r>
        <w:rPr>
          <w:rFonts w:ascii="宋体" w:cs="宋体"/>
          <w:kern w:val="0"/>
          <w:sz w:val="24"/>
          <w:szCs w:val="24"/>
        </w:rPr>
        <w:t>乙方或乙方人员不按监理合同履行监理职责，甲方有权要求乙方进行整改，要求乙方承担相应的违约及赔偿责任，直到解除合同，甲方发现乙方与承包人串通给甲方或工程造成损失的，乙方除应承担违约责任外，还应承担连带赔偿责任。甲方有权在将付或应付给乙方的款项和履约保证金中扣除违约金及赔偿金，当应付给乙方的酬金不足以扣除时，则形成乙方对甲方的负债，甲方保留进一步追偿的权利。要求乙方支付违约金总额超过合同暂定监理费总额的</w:t>
      </w:r>
      <w:r>
        <w:rPr>
          <w:rFonts w:ascii="宋体" w:cs="宋体"/>
          <w:kern w:val="0"/>
          <w:sz w:val="24"/>
          <w:szCs w:val="24"/>
        </w:rPr>
        <w:t>20%</w:t>
      </w:r>
      <w:r>
        <w:rPr>
          <w:rFonts w:ascii="宋体" w:cs="宋体"/>
          <w:kern w:val="0"/>
          <w:sz w:val="24"/>
          <w:szCs w:val="24"/>
        </w:rPr>
        <w:t>（含</w:t>
      </w:r>
      <w:r>
        <w:rPr>
          <w:rFonts w:ascii="宋体" w:cs="宋体"/>
          <w:kern w:val="0"/>
          <w:sz w:val="24"/>
          <w:szCs w:val="24"/>
        </w:rPr>
        <w:t>20%</w:t>
      </w:r>
      <w:r>
        <w:rPr>
          <w:rFonts w:ascii="宋体" w:cs="宋体"/>
          <w:kern w:val="0"/>
          <w:sz w:val="24"/>
          <w:szCs w:val="24"/>
        </w:rPr>
        <w:t>），甲方有权解除合同。本合同中约定有违约金上限的，具体的金额以甲方书面通知的金额为准。</w:t>
      </w:r>
    </w:p>
    <w:p w:rsidR="007342DC" w:rsidRDefault="00F57E79">
      <w:pPr>
        <w:widowControl/>
        <w:spacing w:beforeLines="50" w:before="120" w:line="360" w:lineRule="auto"/>
        <w:jc w:val="center"/>
        <w:rPr>
          <w:rFonts w:ascii="宋体" w:cs="宋体"/>
          <w:b/>
          <w:kern w:val="0"/>
          <w:sz w:val="24"/>
          <w:szCs w:val="24"/>
        </w:rPr>
      </w:pPr>
      <w:r>
        <w:rPr>
          <w:rFonts w:ascii="宋体" w:cs="宋体"/>
          <w:b/>
          <w:kern w:val="0"/>
          <w:sz w:val="24"/>
          <w:szCs w:val="24"/>
        </w:rPr>
        <w:t>乙方责</w:t>
      </w:r>
      <w:r>
        <w:rPr>
          <w:rFonts w:ascii="宋体" w:cs="宋体"/>
          <w:b/>
          <w:kern w:val="0"/>
          <w:sz w:val="24"/>
          <w:szCs w:val="24"/>
        </w:rPr>
        <w:t>任</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lastRenderedPageBreak/>
        <w:t>第二十五条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乙方的责任期即委托监理合同有效期。在监理过程中，如果因工程建设进度的推迟或延误而超过书面约定的日期，相应延长合同期。</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第二十六条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乙方在责任期内，应当履行约定的义务。对于违反合同约定义务的行为，应承担违约责任，如果因乙方一般过失而造成了甲方的经济损失，应当向甲方赔偿。累计赔偿总额（除本合同第二十四条规定以外）不应超过监理报酬总额（除去税金）。但乙方重大过失、恶意或与承包人或其他第三人串通损害甲方利益的，不受监理报酬总额（除去税金）限制。</w:t>
      </w:r>
      <w:r>
        <w:t xml:space="preserve"> </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第二十七条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在乙方有充分证据证明其已经按合同履</w:t>
      </w:r>
      <w:r>
        <w:rPr>
          <w:rFonts w:ascii="宋体" w:cs="宋体"/>
          <w:kern w:val="0"/>
          <w:sz w:val="24"/>
          <w:szCs w:val="24"/>
        </w:rPr>
        <w:t>行了职责的情况下，乙方对承包人违反合同规定的质量要求和完工（交图、交货）时限，不承担责任。因不可抗力导致委托监理合同不能全部或部分履行，乙方不承担责任。</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第二十八条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乙方向甲方提出赔偿要求不能成立时，乙方应当补偿由于该索赔所导致甲方的各种费用支出。</w:t>
      </w:r>
    </w:p>
    <w:p w:rsidR="007342DC" w:rsidRDefault="00F57E79">
      <w:pPr>
        <w:widowControl/>
        <w:spacing w:beforeLines="50" w:before="120" w:line="360" w:lineRule="auto"/>
        <w:jc w:val="center"/>
        <w:rPr>
          <w:rFonts w:ascii="宋体" w:cs="宋体"/>
          <w:b/>
          <w:kern w:val="0"/>
          <w:sz w:val="24"/>
          <w:szCs w:val="24"/>
        </w:rPr>
      </w:pPr>
      <w:r>
        <w:rPr>
          <w:rFonts w:ascii="宋体" w:cs="宋体"/>
          <w:b/>
          <w:kern w:val="0"/>
          <w:sz w:val="24"/>
          <w:szCs w:val="24"/>
        </w:rPr>
        <w:t>甲方责任</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第二十九条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甲方应当履行委托监理合同约定的义务，如有违反则应当承担违约责任，赔偿给乙方造成的经济损失。</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第三十条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甲方如果向乙方提出赔偿的要求不能成立，则应当补偿由该索赔所引起的乙方的各种费用支出。</w:t>
      </w:r>
    </w:p>
    <w:p w:rsidR="007342DC" w:rsidRDefault="00F57E79">
      <w:pPr>
        <w:widowControl/>
        <w:spacing w:beforeLines="100" w:before="240" w:line="360" w:lineRule="auto"/>
        <w:jc w:val="center"/>
        <w:rPr>
          <w:rFonts w:ascii="宋体" w:cs="宋体"/>
          <w:b/>
          <w:kern w:val="0"/>
          <w:sz w:val="24"/>
          <w:szCs w:val="24"/>
        </w:rPr>
      </w:pPr>
      <w:r>
        <w:rPr>
          <w:rFonts w:ascii="宋体" w:cs="宋体"/>
          <w:b/>
          <w:kern w:val="0"/>
          <w:sz w:val="24"/>
          <w:szCs w:val="24"/>
        </w:rPr>
        <w:t>合同生效、变更与终止</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第三十一条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由于甲方或承包人的原因使监理工作受到阻碍或延误，以致发生了附加工作或延长了持续时间，则乙方应当将此情况与可能产生的影响及时通知甲方。完成监理业务的时间相应延长。</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第三十二条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在委托监理合同签订后，实际情况发生变化，使得乙方不能全部或部分执行监理业务时，乙方应当立即通知甲方。该监理业务的完成时间应予延长。</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当恢复执行监理业务时，应当在不超过</w:t>
      </w:r>
      <w:r>
        <w:rPr>
          <w:rFonts w:ascii="宋体" w:cs="宋体"/>
          <w:kern w:val="0"/>
          <w:sz w:val="24"/>
          <w:szCs w:val="24"/>
        </w:rPr>
        <w:t>14</w:t>
      </w:r>
      <w:r>
        <w:rPr>
          <w:rFonts w:ascii="宋体" w:cs="宋体"/>
          <w:kern w:val="0"/>
          <w:sz w:val="24"/>
          <w:szCs w:val="24"/>
        </w:rPr>
        <w:t>日的时间内恢复执行监理业务。</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第三十三条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乙方向甲方办理完合同工程完工验收手续，承包人和甲方已签订工程保修责任书，乙方履行了保修期间的责任，保修期满且无遗留问题，并</w:t>
      </w:r>
      <w:r>
        <w:rPr>
          <w:rFonts w:ascii="宋体" w:cs="宋体"/>
          <w:kern w:val="0"/>
          <w:sz w:val="24"/>
          <w:szCs w:val="24"/>
        </w:rPr>
        <w:t>履行了竣工验收的责任、乙方收到监理报酬尾款，本合同即终止。</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lastRenderedPageBreak/>
        <w:t>第三十四条</w:t>
      </w:r>
      <w:r>
        <w:rPr>
          <w:rFonts w:ascii="宋体" w:cs="宋体"/>
          <w:kern w:val="0"/>
          <w:sz w:val="24"/>
          <w:szCs w:val="24"/>
        </w:rPr>
        <w:t> </w:t>
      </w:r>
      <w:r>
        <w:rPr>
          <w:rFonts w:ascii="宋体" w:cs="宋体"/>
          <w:kern w:val="0"/>
          <w:sz w:val="24"/>
          <w:szCs w:val="24"/>
        </w:rPr>
        <w:t>一方严重违约的情况下，另一方可根据合同约定解除合同；对解除合同双方均有责任的，由双方根据各自应负责任大小，协商解决。变更或解除合同的通知到达另一方时即生效。</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第三十五条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乙方在应当获得监理报酬之日起</w:t>
      </w:r>
      <w:r>
        <w:rPr>
          <w:rFonts w:ascii="宋体" w:cs="宋体"/>
          <w:kern w:val="0"/>
          <w:sz w:val="24"/>
          <w:szCs w:val="24"/>
        </w:rPr>
        <w:t>90</w:t>
      </w:r>
      <w:r>
        <w:rPr>
          <w:rFonts w:ascii="宋体" w:cs="宋体"/>
          <w:kern w:val="0"/>
          <w:sz w:val="24"/>
          <w:szCs w:val="24"/>
        </w:rPr>
        <w:t>日内仍未收到支付单据，而甲方又未对乙方提出任何书面解释时，或根据第三十四条已暂停执行监理业务时限超过十二个月的，乙方可向甲方发出终止合同的通知，发出通知后</w:t>
      </w:r>
      <w:r>
        <w:rPr>
          <w:rFonts w:ascii="宋体" w:cs="宋体"/>
          <w:kern w:val="0"/>
          <w:sz w:val="24"/>
          <w:szCs w:val="24"/>
        </w:rPr>
        <w:t>14</w:t>
      </w:r>
      <w:r>
        <w:rPr>
          <w:rFonts w:ascii="宋体" w:cs="宋体"/>
          <w:kern w:val="0"/>
          <w:sz w:val="24"/>
          <w:szCs w:val="24"/>
        </w:rPr>
        <w:t>日内仍未得到甲方答复，可进一步发出终止合同的通知，如果第二份通知发出后</w:t>
      </w:r>
      <w:r>
        <w:rPr>
          <w:rFonts w:ascii="宋体" w:cs="宋体"/>
          <w:kern w:val="0"/>
          <w:sz w:val="24"/>
          <w:szCs w:val="24"/>
        </w:rPr>
        <w:t>42</w:t>
      </w:r>
      <w:r>
        <w:rPr>
          <w:rFonts w:ascii="宋体" w:cs="宋体"/>
          <w:kern w:val="0"/>
          <w:sz w:val="24"/>
          <w:szCs w:val="24"/>
        </w:rPr>
        <w:t>日内</w:t>
      </w:r>
      <w:r>
        <w:rPr>
          <w:rFonts w:ascii="宋体" w:cs="宋体"/>
          <w:kern w:val="0"/>
          <w:sz w:val="24"/>
          <w:szCs w:val="24"/>
        </w:rPr>
        <w:t>仍未得到甲方答复，可终止合同或自行暂停或继续暂停执行全部或部分监理业务。甲方承担违约责任。</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第三十六条</w:t>
      </w:r>
      <w:r>
        <w:rPr>
          <w:rFonts w:ascii="宋体" w:cs="宋体"/>
          <w:kern w:val="0"/>
          <w:sz w:val="24"/>
          <w:szCs w:val="24"/>
        </w:rPr>
        <w:t> </w:t>
      </w:r>
      <w:r>
        <w:rPr>
          <w:rFonts w:ascii="宋体" w:cs="宋体"/>
          <w:kern w:val="0"/>
          <w:sz w:val="24"/>
          <w:szCs w:val="24"/>
        </w:rPr>
        <w:t>由于不可抗力的原因而暂停或终止执行监理业务的，乙方应按甲方的要求做好善后工作以及恢复执行监理业务的工作。</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第三十七条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当甲方认为乙方无正当理由而又未履行监理义务时，可向乙方发出指明其未履行义务的通知。若甲方发出通知后</w:t>
      </w:r>
      <w:r>
        <w:rPr>
          <w:rFonts w:ascii="宋体" w:cs="宋体"/>
          <w:kern w:val="0"/>
          <w:sz w:val="24"/>
          <w:szCs w:val="24"/>
        </w:rPr>
        <w:t>7</w:t>
      </w:r>
      <w:r>
        <w:rPr>
          <w:rFonts w:ascii="宋体" w:cs="宋体"/>
          <w:kern w:val="0"/>
          <w:sz w:val="24"/>
          <w:szCs w:val="24"/>
        </w:rPr>
        <w:t>日内没有收到答复，或在</w:t>
      </w:r>
      <w:r>
        <w:rPr>
          <w:rFonts w:ascii="宋体" w:cs="宋体"/>
          <w:kern w:val="0"/>
          <w:sz w:val="24"/>
          <w:szCs w:val="24"/>
        </w:rPr>
        <w:t>14</w:t>
      </w:r>
      <w:r>
        <w:rPr>
          <w:rFonts w:ascii="宋体" w:cs="宋体"/>
          <w:kern w:val="0"/>
          <w:sz w:val="24"/>
          <w:szCs w:val="24"/>
        </w:rPr>
        <w:t>日内，乙方未进行有效整改，可在第一个通知发出后</w:t>
      </w:r>
      <w:r>
        <w:rPr>
          <w:rFonts w:ascii="宋体" w:cs="宋体"/>
          <w:kern w:val="0"/>
          <w:sz w:val="24"/>
          <w:szCs w:val="24"/>
        </w:rPr>
        <w:t>35</w:t>
      </w:r>
      <w:r>
        <w:rPr>
          <w:rFonts w:ascii="宋体" w:cs="宋体"/>
          <w:kern w:val="0"/>
          <w:sz w:val="24"/>
          <w:szCs w:val="24"/>
        </w:rPr>
        <w:t>日内发出解除委托监理合同的通知，合同即行解除。乙方承担违约及赔偿责任。</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第三十八条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合同协议的终止或解除并不影</w:t>
      </w:r>
      <w:r>
        <w:rPr>
          <w:rFonts w:ascii="宋体" w:cs="宋体"/>
          <w:kern w:val="0"/>
          <w:sz w:val="24"/>
          <w:szCs w:val="24"/>
        </w:rPr>
        <w:t>响各方应有的权利和应当承担的责任。</w:t>
      </w:r>
    </w:p>
    <w:p w:rsidR="007342DC" w:rsidRDefault="00F57E79">
      <w:pPr>
        <w:widowControl/>
        <w:spacing w:beforeLines="50" w:before="120" w:line="360" w:lineRule="auto"/>
        <w:jc w:val="center"/>
        <w:rPr>
          <w:rFonts w:ascii="宋体" w:cs="宋体"/>
          <w:b/>
          <w:kern w:val="0"/>
          <w:sz w:val="24"/>
          <w:szCs w:val="24"/>
        </w:rPr>
      </w:pPr>
      <w:r>
        <w:rPr>
          <w:rFonts w:ascii="宋体" w:cs="宋体"/>
          <w:b/>
          <w:kern w:val="0"/>
          <w:sz w:val="24"/>
          <w:szCs w:val="24"/>
        </w:rPr>
        <w:t>监理报酬</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第三十九条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正常的监理工作、附加工作和额外工作的报酬，按照监理合同协议书、专用条件约定的方法计算，并按约定的时间和数额支付。</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第四十条</w:t>
      </w:r>
      <w:r>
        <w:rPr>
          <w:rFonts w:ascii="宋体" w:cs="宋体"/>
          <w:kern w:val="0"/>
          <w:sz w:val="24"/>
          <w:szCs w:val="24"/>
        </w:rPr>
        <w:t> </w:t>
      </w:r>
      <w:r>
        <w:rPr>
          <w:rFonts w:ascii="宋体" w:cs="宋体"/>
          <w:kern w:val="0"/>
          <w:sz w:val="24"/>
          <w:szCs w:val="24"/>
        </w:rPr>
        <w:t>向乙方支付监理酬金，因支付程序的原因导致的支付拖延，甲方不承担责任。</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第四十一条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支付监理报酬所采取的货币币种、汇率由合同专用条件约定。</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第四十二条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如果甲方对乙方提交的支付通知中报酬或部分报酬项目提出异议，应当在收到支付通知书后向乙方发出表示异议的通知，但甲方不得拖延其他无异议报酬项目的支付。</w:t>
      </w:r>
    </w:p>
    <w:p w:rsidR="007342DC" w:rsidRDefault="00F57E79">
      <w:pPr>
        <w:widowControl/>
        <w:spacing w:beforeLines="50" w:before="120" w:line="360" w:lineRule="auto"/>
        <w:jc w:val="center"/>
        <w:rPr>
          <w:rFonts w:ascii="宋体" w:cs="宋体"/>
          <w:b/>
          <w:kern w:val="0"/>
          <w:sz w:val="24"/>
          <w:szCs w:val="24"/>
        </w:rPr>
      </w:pPr>
      <w:r>
        <w:rPr>
          <w:rFonts w:ascii="宋体" w:cs="宋体"/>
          <w:b/>
          <w:kern w:val="0"/>
          <w:sz w:val="24"/>
          <w:szCs w:val="24"/>
        </w:rPr>
        <w:t>其他</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lastRenderedPageBreak/>
        <w:t>第四十三条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委托的</w:t>
      </w:r>
      <w:r>
        <w:rPr>
          <w:rFonts w:ascii="宋体" w:cs="宋体"/>
          <w:kern w:val="0"/>
          <w:sz w:val="24"/>
          <w:szCs w:val="24"/>
        </w:rPr>
        <w:t>建设工程监理所必要的乙方人员出外考察、材料、设备复试，其费用支出经甲方同意的，在预算范围内向甲方实报实销。</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第四十四条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在监理业务范围内，如需聘用专家咨询或协助，由乙方聘用的，其费用由乙方承担；由甲方聘用的，其费用由甲方承担。</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第四十五条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乙方在监理工作过程中提出的合理化建议，使甲方得到了经济效益，甲方根据情况可按专用条件中的约定给予经济奖励。</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第四十六条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乙方驻地乙方及其职员不得接受监理工程项目施工承包人的任何报酬或者经济利益。乙方不得参与可能与合同规定的与甲方的利益相冲突的任何活动。</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第四十七条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乙方在监理过程中，未经甲方同意，不得泄露甲方提供的各种资料和信息，乙方亦不得泄露设计人、承包人等提供的各种资料和信息。</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第四十八条</w:t>
      </w:r>
      <w:r>
        <w:rPr>
          <w:rFonts w:ascii="宋体" w:cs="宋体"/>
          <w:kern w:val="0"/>
          <w:sz w:val="24"/>
          <w:szCs w:val="24"/>
        </w:rPr>
        <w:t> </w:t>
      </w:r>
      <w:r>
        <w:rPr>
          <w:rFonts w:ascii="宋体" w:cs="宋体"/>
          <w:kern w:val="0"/>
          <w:sz w:val="24"/>
          <w:szCs w:val="24"/>
        </w:rPr>
        <w:t xml:space="preserve"> </w:t>
      </w:r>
      <w:r>
        <w:rPr>
          <w:rFonts w:ascii="宋体" w:cs="宋体"/>
          <w:kern w:val="0"/>
          <w:sz w:val="24"/>
          <w:szCs w:val="24"/>
        </w:rPr>
        <w:t>乙方对于由其编制的所有文件拥有版权，甲方仅有权为本工程使用或复制此类文件。</w:t>
      </w:r>
    </w:p>
    <w:p w:rsidR="007342DC" w:rsidRDefault="00F57E79">
      <w:pPr>
        <w:widowControl/>
        <w:spacing w:beforeLines="50" w:before="120" w:line="360" w:lineRule="auto"/>
        <w:jc w:val="center"/>
        <w:rPr>
          <w:rFonts w:ascii="宋体" w:cs="宋体"/>
          <w:b/>
          <w:kern w:val="0"/>
          <w:sz w:val="24"/>
          <w:szCs w:val="24"/>
        </w:rPr>
      </w:pPr>
      <w:r>
        <w:rPr>
          <w:rFonts w:ascii="宋体" w:cs="宋体"/>
          <w:b/>
          <w:kern w:val="0"/>
          <w:sz w:val="24"/>
          <w:szCs w:val="24"/>
        </w:rPr>
        <w:t>争议的解决</w:t>
      </w:r>
    </w:p>
    <w:p w:rsidR="007342DC" w:rsidRDefault="00F57E79">
      <w:pPr>
        <w:widowControl/>
        <w:spacing w:line="360" w:lineRule="auto"/>
        <w:ind w:firstLineChars="200" w:firstLine="480"/>
        <w:jc w:val="left"/>
        <w:rPr>
          <w:rFonts w:ascii="宋体" w:cs="宋体"/>
          <w:kern w:val="0"/>
          <w:sz w:val="24"/>
          <w:szCs w:val="24"/>
        </w:rPr>
      </w:pPr>
      <w:r>
        <w:rPr>
          <w:rFonts w:ascii="宋体" w:cs="宋体"/>
          <w:kern w:val="0"/>
          <w:sz w:val="24"/>
          <w:szCs w:val="24"/>
        </w:rPr>
        <w:t>第四十九条</w:t>
      </w:r>
      <w:r>
        <w:rPr>
          <w:rFonts w:ascii="宋体" w:cs="宋体"/>
          <w:kern w:val="0"/>
          <w:sz w:val="24"/>
          <w:szCs w:val="24"/>
        </w:rPr>
        <w:t xml:space="preserve">  </w:t>
      </w:r>
      <w:r>
        <w:rPr>
          <w:rFonts w:ascii="宋体" w:cs="宋体"/>
          <w:kern w:val="0"/>
          <w:sz w:val="24"/>
          <w:szCs w:val="24"/>
        </w:rPr>
        <w:t>因违反或终止合同而引起的对对方损失和损害的赔偿，双方应当协商解决，如未能达成一致，可提交上级主管部门协调，如仍未能达成一致时，双方均可向甲方所在地人民法院提起诉讼。</w:t>
      </w:r>
    </w:p>
    <w:p w:rsidR="007342DC" w:rsidRDefault="00F57E79">
      <w:pPr>
        <w:widowControl/>
        <w:jc w:val="left"/>
        <w:rPr>
          <w:rFonts w:ascii="宋体" w:cs="宋体"/>
          <w:b/>
          <w:bCs/>
          <w:caps/>
          <w:sz w:val="24"/>
          <w:szCs w:val="24"/>
        </w:rPr>
      </w:pPr>
      <w:r>
        <w:rPr>
          <w:rFonts w:ascii="宋体" w:cs="宋体"/>
          <w:b/>
          <w:bCs/>
          <w:caps/>
          <w:sz w:val="24"/>
          <w:szCs w:val="24"/>
        </w:rPr>
        <w:br w:type="page"/>
      </w:r>
    </w:p>
    <w:p w:rsidR="007342DC" w:rsidRDefault="00F57E79">
      <w:pPr>
        <w:spacing w:line="360" w:lineRule="auto"/>
        <w:jc w:val="center"/>
        <w:outlineLvl w:val="0"/>
        <w:rPr>
          <w:rFonts w:ascii="宋体" w:cs="宋体"/>
          <w:b/>
          <w:spacing w:val="20"/>
          <w:sz w:val="24"/>
          <w:szCs w:val="24"/>
        </w:rPr>
      </w:pPr>
      <w:bookmarkStart w:id="1" w:name="_Toc46811814"/>
      <w:r>
        <w:rPr>
          <w:rFonts w:ascii="宋体" w:cs="宋体"/>
          <w:b/>
          <w:spacing w:val="20"/>
          <w:sz w:val="24"/>
          <w:szCs w:val="24"/>
        </w:rPr>
        <w:lastRenderedPageBreak/>
        <w:t>第三部分</w:t>
      </w:r>
      <w:r>
        <w:rPr>
          <w:rFonts w:ascii="宋体" w:cs="宋体"/>
          <w:b/>
          <w:spacing w:val="20"/>
          <w:sz w:val="24"/>
          <w:szCs w:val="24"/>
        </w:rPr>
        <w:t xml:space="preserve"> </w:t>
      </w:r>
      <w:r>
        <w:rPr>
          <w:rFonts w:ascii="宋体" w:cs="宋体"/>
          <w:b/>
          <w:spacing w:val="20"/>
          <w:sz w:val="24"/>
          <w:szCs w:val="24"/>
        </w:rPr>
        <w:t>专用条件</w:t>
      </w:r>
    </w:p>
    <w:p w:rsidR="007342DC" w:rsidRDefault="00F57E79">
      <w:pPr>
        <w:pStyle w:val="aa"/>
        <w:spacing w:before="0" w:beforeAutospacing="0" w:after="0" w:afterAutospacing="0" w:line="360" w:lineRule="auto"/>
      </w:pPr>
      <w:r>
        <w:rPr>
          <w:rFonts w:hint="eastAsia"/>
        </w:rPr>
        <w:t xml:space="preserve">    </w:t>
      </w:r>
      <w:r>
        <w:rPr>
          <w:rFonts w:hint="eastAsia"/>
        </w:rPr>
        <w:t>本专用条件对本合同标准条件中有需要进行定义、解释或具体约定的条款内容进行补充、删除或修改，其条款序号与标准条件中的一一对应，并且专用条件较标准条件具优先解释权。专用条件中缺号的条款表示按标准条件中对应的条款执行。</w:t>
      </w:r>
    </w:p>
    <w:p w:rsidR="007342DC" w:rsidRDefault="00F57E79">
      <w:pPr>
        <w:pStyle w:val="aa"/>
        <w:spacing w:before="0" w:beforeAutospacing="0" w:after="0" w:afterAutospacing="0" w:line="360" w:lineRule="auto"/>
        <w:ind w:left="504"/>
      </w:pPr>
      <w:r>
        <w:rPr>
          <w:rFonts w:hint="eastAsia"/>
        </w:rPr>
        <w:t>第一条</w:t>
      </w:r>
      <w:r>
        <w:rPr>
          <w:rFonts w:hint="eastAsia"/>
        </w:rPr>
        <w:t xml:space="preserve">  </w:t>
      </w:r>
      <w:r>
        <w:rPr>
          <w:rFonts w:hint="eastAsia"/>
        </w:rPr>
        <w:t>本合同适用的法规及监理依据</w:t>
      </w:r>
    </w:p>
    <w:p w:rsidR="007342DC" w:rsidRDefault="00F57E79">
      <w:pPr>
        <w:pStyle w:val="aa"/>
        <w:spacing w:before="0" w:beforeAutospacing="0" w:after="0" w:afterAutospacing="0" w:line="360" w:lineRule="auto"/>
        <w:ind w:firstLineChars="200" w:firstLine="480"/>
      </w:pPr>
      <w:r>
        <w:rPr>
          <w:rFonts w:hint="eastAsia"/>
        </w:rPr>
        <w:t>一、适用法规</w:t>
      </w:r>
    </w:p>
    <w:p w:rsidR="007342DC" w:rsidRDefault="00F57E79">
      <w:pPr>
        <w:pStyle w:val="aa"/>
        <w:spacing w:before="0" w:beforeAutospacing="0" w:after="0" w:afterAutospacing="0" w:line="360" w:lineRule="auto"/>
        <w:ind w:firstLineChars="200" w:firstLine="480"/>
      </w:pPr>
      <w:r>
        <w:rPr>
          <w:rFonts w:hint="eastAsia"/>
        </w:rPr>
        <w:t xml:space="preserve">1. </w:t>
      </w:r>
      <w:r>
        <w:rPr>
          <w:rFonts w:hint="eastAsia"/>
        </w:rPr>
        <w:t>《中华人民共和国民法典》、《中华人民共和国建筑法》；</w:t>
      </w:r>
    </w:p>
    <w:p w:rsidR="007342DC" w:rsidRDefault="00F57E79">
      <w:pPr>
        <w:pStyle w:val="aa"/>
        <w:spacing w:before="0" w:beforeAutospacing="0" w:after="0" w:afterAutospacing="0" w:line="360" w:lineRule="auto"/>
        <w:ind w:firstLineChars="200" w:firstLine="480"/>
      </w:pPr>
      <w:r>
        <w:rPr>
          <w:rFonts w:hint="eastAsia"/>
        </w:rPr>
        <w:t xml:space="preserve">2. </w:t>
      </w:r>
      <w:r>
        <w:rPr>
          <w:rFonts w:hint="eastAsia"/>
        </w:rPr>
        <w:t>《建设工程质量管理条例》及其它有关的法规、条例；</w:t>
      </w:r>
    </w:p>
    <w:p w:rsidR="007342DC" w:rsidRDefault="00F57E79">
      <w:pPr>
        <w:pStyle w:val="aa"/>
        <w:spacing w:before="0" w:beforeAutospacing="0" w:after="0" w:afterAutospacing="0" w:line="360" w:lineRule="auto"/>
        <w:ind w:firstLineChars="200" w:firstLine="480"/>
      </w:pPr>
      <w:r>
        <w:rPr>
          <w:rFonts w:hint="eastAsia"/>
        </w:rPr>
        <w:t xml:space="preserve">3. </w:t>
      </w:r>
      <w:r>
        <w:rPr>
          <w:rFonts w:hint="eastAsia"/>
        </w:rPr>
        <w:t>广东省、广州市有关工程建设管理方面的规定和办法。</w:t>
      </w:r>
    </w:p>
    <w:p w:rsidR="007342DC" w:rsidRDefault="00F57E79">
      <w:pPr>
        <w:pStyle w:val="aa"/>
        <w:spacing w:before="0" w:beforeAutospacing="0" w:after="0" w:afterAutospacing="0" w:line="360" w:lineRule="auto"/>
        <w:ind w:firstLineChars="200" w:firstLine="480"/>
      </w:pPr>
      <w:r>
        <w:rPr>
          <w:rFonts w:hint="eastAsia"/>
        </w:rPr>
        <w:t>二、监理依据</w:t>
      </w:r>
    </w:p>
    <w:p w:rsidR="007342DC" w:rsidRDefault="00F57E79">
      <w:pPr>
        <w:pStyle w:val="aa"/>
        <w:spacing w:before="0" w:beforeAutospacing="0" w:after="0" w:afterAutospacing="0" w:line="360" w:lineRule="auto"/>
        <w:ind w:firstLineChars="200" w:firstLine="480"/>
      </w:pPr>
      <w:r>
        <w:rPr>
          <w:rFonts w:hint="eastAsia"/>
        </w:rPr>
        <w:t xml:space="preserve">1. </w:t>
      </w:r>
      <w:r>
        <w:rPr>
          <w:rFonts w:hint="eastAsia"/>
        </w:rPr>
        <w:t>本委托监理合同；</w:t>
      </w:r>
    </w:p>
    <w:p w:rsidR="007342DC" w:rsidRDefault="00F57E79">
      <w:pPr>
        <w:pStyle w:val="aa"/>
        <w:spacing w:before="0" w:beforeAutospacing="0" w:after="0" w:afterAutospacing="0" w:line="360" w:lineRule="auto"/>
        <w:ind w:firstLineChars="200" w:firstLine="480"/>
      </w:pPr>
      <w:r>
        <w:rPr>
          <w:rFonts w:hint="eastAsia"/>
        </w:rPr>
        <w:t xml:space="preserve">2. </w:t>
      </w:r>
      <w:r>
        <w:rPr>
          <w:rFonts w:hint="eastAsia"/>
        </w:rPr>
        <w:t>甲方和承包人签订的合同</w:t>
      </w:r>
      <w:r>
        <w:rPr>
          <w:rFonts w:hint="eastAsia"/>
        </w:rPr>
        <w:t>及补充协议或备忘录；</w:t>
      </w:r>
    </w:p>
    <w:p w:rsidR="007342DC" w:rsidRDefault="00F57E79">
      <w:pPr>
        <w:pStyle w:val="aa"/>
        <w:spacing w:before="0" w:beforeAutospacing="0" w:after="0" w:afterAutospacing="0" w:line="360" w:lineRule="auto"/>
        <w:ind w:firstLineChars="200" w:firstLine="480"/>
      </w:pPr>
      <w:r>
        <w:rPr>
          <w:rFonts w:hint="eastAsia"/>
        </w:rPr>
        <w:t>3</w:t>
      </w:r>
      <w:r>
        <w:rPr>
          <w:rFonts w:hint="eastAsia"/>
        </w:rPr>
        <w:t>、经甲方审查认可的本工程正式的施工图纸、说明以及会审记录、有关工程洽商的技术、施工洽商记录、设计修改和变更文件；</w:t>
      </w:r>
    </w:p>
    <w:p w:rsidR="007342DC" w:rsidRDefault="00F57E79">
      <w:pPr>
        <w:pStyle w:val="aa"/>
        <w:spacing w:before="0" w:beforeAutospacing="0" w:after="0" w:afterAutospacing="0" w:line="360" w:lineRule="auto"/>
        <w:ind w:firstLineChars="200" w:firstLine="480"/>
      </w:pPr>
      <w:r>
        <w:rPr>
          <w:rFonts w:hint="eastAsia"/>
        </w:rPr>
        <w:t xml:space="preserve">4. </w:t>
      </w:r>
      <w:r>
        <w:rPr>
          <w:rFonts w:hint="eastAsia"/>
        </w:rPr>
        <w:t>广州地区现行的有关工程预结算定额和文件；</w:t>
      </w:r>
    </w:p>
    <w:p w:rsidR="007342DC" w:rsidRDefault="00F57E79">
      <w:pPr>
        <w:pStyle w:val="aa"/>
        <w:spacing w:before="0" w:beforeAutospacing="0" w:after="0" w:afterAutospacing="0" w:line="360" w:lineRule="auto"/>
        <w:ind w:firstLineChars="200" w:firstLine="480"/>
      </w:pPr>
      <w:r>
        <w:rPr>
          <w:rFonts w:hint="eastAsia"/>
        </w:rPr>
        <w:t xml:space="preserve">5. </w:t>
      </w:r>
      <w:r>
        <w:rPr>
          <w:rFonts w:hint="eastAsia"/>
        </w:rPr>
        <w:t>国家和广州地区现行的设计规范（规程）、建筑工程质量检验评定标准、施工和验收规范；</w:t>
      </w:r>
    </w:p>
    <w:p w:rsidR="007342DC" w:rsidRDefault="00F57E79">
      <w:pPr>
        <w:pStyle w:val="aa"/>
        <w:spacing w:before="0" w:beforeAutospacing="0" w:after="0" w:afterAutospacing="0" w:line="360" w:lineRule="auto"/>
        <w:ind w:firstLineChars="200" w:firstLine="480"/>
      </w:pPr>
      <w:r>
        <w:rPr>
          <w:rFonts w:hint="eastAsia"/>
        </w:rPr>
        <w:t xml:space="preserve">6. </w:t>
      </w:r>
      <w:r>
        <w:rPr>
          <w:rFonts w:hint="eastAsia"/>
        </w:rPr>
        <w:t>经甲方审批认可，由乙方编制的监理规划；</w:t>
      </w:r>
    </w:p>
    <w:p w:rsidR="007342DC" w:rsidRDefault="00F57E79">
      <w:pPr>
        <w:pStyle w:val="aa"/>
        <w:spacing w:before="0" w:beforeAutospacing="0" w:after="0" w:afterAutospacing="0" w:line="360" w:lineRule="auto"/>
        <w:ind w:firstLineChars="200" w:firstLine="480"/>
      </w:pPr>
      <w:r>
        <w:rPr>
          <w:rFonts w:hint="eastAsia"/>
        </w:rPr>
        <w:t xml:space="preserve">7. </w:t>
      </w:r>
      <w:r>
        <w:rPr>
          <w:rFonts w:hint="eastAsia"/>
        </w:rPr>
        <w:t>甲方发出的指令。</w:t>
      </w:r>
    </w:p>
    <w:p w:rsidR="007342DC" w:rsidRDefault="00F57E79">
      <w:pPr>
        <w:pStyle w:val="aa"/>
        <w:spacing w:before="0" w:beforeAutospacing="0" w:after="0" w:afterAutospacing="0" w:line="360" w:lineRule="auto"/>
        <w:ind w:firstLineChars="200" w:firstLine="480"/>
      </w:pPr>
      <w:r>
        <w:rPr>
          <w:rFonts w:hint="eastAsia"/>
        </w:rPr>
        <w:t xml:space="preserve">8. </w:t>
      </w:r>
      <w:r>
        <w:rPr>
          <w:rFonts w:hint="eastAsia"/>
        </w:rPr>
        <w:t>甲方及甲方上级部门颁布的有关管理办法。</w:t>
      </w:r>
    </w:p>
    <w:p w:rsidR="007342DC" w:rsidRDefault="00F57E79">
      <w:pPr>
        <w:pStyle w:val="aa"/>
        <w:spacing w:before="0" w:beforeAutospacing="0" w:after="0" w:afterAutospacing="0" w:line="360" w:lineRule="auto"/>
        <w:ind w:firstLineChars="200" w:firstLine="488"/>
        <w:rPr>
          <w:spacing w:val="2"/>
          <w:position w:val="2"/>
        </w:rPr>
      </w:pPr>
      <w:r>
        <w:rPr>
          <w:rFonts w:hint="eastAsia"/>
          <w:spacing w:val="2"/>
          <w:position w:val="2"/>
        </w:rPr>
        <w:t>第二条</w:t>
      </w:r>
      <w:r>
        <w:rPr>
          <w:rFonts w:hint="eastAsia"/>
          <w:spacing w:val="2"/>
          <w:position w:val="2"/>
        </w:rPr>
        <w:t xml:space="preserve">  </w:t>
      </w:r>
      <w:r>
        <w:rPr>
          <w:rFonts w:hint="eastAsia"/>
          <w:spacing w:val="2"/>
          <w:position w:val="2"/>
        </w:rPr>
        <w:t>乙方人员、监理范围、监理业务内容</w:t>
      </w:r>
    </w:p>
    <w:p w:rsidR="007342DC" w:rsidRDefault="00F57E79">
      <w:pPr>
        <w:pStyle w:val="aa"/>
        <w:spacing w:before="0" w:beforeAutospacing="0" w:after="0" w:afterAutospacing="0" w:line="360" w:lineRule="auto"/>
        <w:rPr>
          <w:spacing w:val="2"/>
          <w:position w:val="2"/>
        </w:rPr>
      </w:pPr>
      <w:r>
        <w:rPr>
          <w:rFonts w:hint="eastAsia"/>
        </w:rPr>
        <w:t xml:space="preserve">    </w:t>
      </w:r>
      <w:r>
        <w:rPr>
          <w:rFonts w:hint="eastAsia"/>
        </w:rPr>
        <w:t>一、</w:t>
      </w:r>
      <w:r>
        <w:rPr>
          <w:rFonts w:hint="eastAsia"/>
          <w:spacing w:val="2"/>
          <w:position w:val="2"/>
        </w:rPr>
        <w:t>乙方人员：</w:t>
      </w:r>
    </w:p>
    <w:p w:rsidR="007342DC" w:rsidRDefault="00F57E79">
      <w:pPr>
        <w:tabs>
          <w:tab w:val="left" w:pos="360"/>
        </w:tabs>
        <w:spacing w:line="360" w:lineRule="auto"/>
        <w:ind w:firstLineChars="200" w:firstLine="488"/>
        <w:rPr>
          <w:rFonts w:ascii="宋体" w:cs="宋体"/>
          <w:spacing w:val="2"/>
          <w:position w:val="2"/>
          <w:sz w:val="24"/>
          <w:szCs w:val="24"/>
        </w:rPr>
      </w:pPr>
      <w:r>
        <w:rPr>
          <w:rFonts w:ascii="宋体" w:cs="宋体"/>
          <w:spacing w:val="2"/>
          <w:position w:val="2"/>
          <w:sz w:val="24"/>
          <w:szCs w:val="24"/>
        </w:rPr>
        <w:t xml:space="preserve">1. </w:t>
      </w:r>
      <w:r>
        <w:rPr>
          <w:rFonts w:ascii="宋体" w:cs="宋体"/>
          <w:spacing w:val="2"/>
          <w:position w:val="2"/>
          <w:sz w:val="24"/>
          <w:szCs w:val="24"/>
        </w:rPr>
        <w:t>乙方派驻到工程所在地履行监理服务的乙方人员，必须符合法律法规规定的资质要求并能够适应监理合同规定的监理服务工作。乙方人员的资质、配额见合同附件</w:t>
      </w:r>
      <w:r>
        <w:rPr>
          <w:rFonts w:ascii="宋体" w:cs="宋体"/>
          <w:spacing w:val="2"/>
          <w:position w:val="2"/>
          <w:sz w:val="24"/>
          <w:szCs w:val="24"/>
        </w:rPr>
        <w:t>7</w:t>
      </w:r>
      <w:r>
        <w:rPr>
          <w:rFonts w:ascii="宋体" w:cs="宋体"/>
          <w:spacing w:val="2"/>
          <w:position w:val="2"/>
          <w:sz w:val="24"/>
          <w:szCs w:val="24"/>
        </w:rPr>
        <w:t>、</w:t>
      </w:r>
      <w:r>
        <w:rPr>
          <w:rFonts w:ascii="宋体" w:cs="宋体"/>
          <w:spacing w:val="2"/>
          <w:position w:val="2"/>
          <w:sz w:val="24"/>
          <w:szCs w:val="24"/>
        </w:rPr>
        <w:t>8</w:t>
      </w:r>
      <w:r>
        <w:rPr>
          <w:rFonts w:ascii="宋体" w:cs="宋体"/>
          <w:spacing w:val="2"/>
          <w:position w:val="2"/>
          <w:sz w:val="24"/>
          <w:szCs w:val="24"/>
        </w:rPr>
        <w:t>、</w:t>
      </w:r>
      <w:r>
        <w:rPr>
          <w:rFonts w:ascii="宋体" w:cs="宋体"/>
          <w:spacing w:val="2"/>
          <w:position w:val="2"/>
          <w:sz w:val="24"/>
          <w:szCs w:val="24"/>
        </w:rPr>
        <w:t>9</w:t>
      </w:r>
      <w:r>
        <w:rPr>
          <w:rFonts w:ascii="宋体" w:cs="宋体"/>
          <w:spacing w:val="2"/>
          <w:position w:val="2"/>
          <w:sz w:val="24"/>
          <w:szCs w:val="24"/>
        </w:rPr>
        <w:t>。</w:t>
      </w:r>
    </w:p>
    <w:p w:rsidR="007342DC" w:rsidRDefault="00F57E79">
      <w:pPr>
        <w:tabs>
          <w:tab w:val="left" w:pos="360"/>
        </w:tabs>
        <w:spacing w:line="360" w:lineRule="auto"/>
        <w:ind w:firstLineChars="200" w:firstLine="488"/>
        <w:rPr>
          <w:rFonts w:ascii="宋体" w:cs="宋体"/>
          <w:sz w:val="24"/>
          <w:szCs w:val="24"/>
        </w:rPr>
      </w:pPr>
      <w:r>
        <w:rPr>
          <w:rFonts w:ascii="宋体" w:cs="宋体"/>
          <w:spacing w:val="2"/>
          <w:position w:val="2"/>
          <w:sz w:val="24"/>
          <w:szCs w:val="24"/>
        </w:rPr>
        <w:t xml:space="preserve">2. </w:t>
      </w:r>
      <w:r>
        <w:rPr>
          <w:rFonts w:ascii="宋体" w:cs="宋体"/>
          <w:sz w:val="24"/>
          <w:szCs w:val="24"/>
        </w:rPr>
        <w:t>乙方按合同约定派出监理工作需要的监理机构及乙方人员，向甲方报送委派的总监理工程师及其乙方主要成员名单（名单需经甲方按投标文件复核、确认）、监理规划，完成监理合同专用条件中约定的监理工程范围内的监理业务。在履行合同义务期间，</w:t>
      </w:r>
      <w:r>
        <w:rPr>
          <w:rFonts w:ascii="宋体" w:cs="宋体"/>
          <w:sz w:val="24"/>
          <w:szCs w:val="24"/>
        </w:rPr>
        <w:lastRenderedPageBreak/>
        <w:t>应按要求定期向甲方报告监理工作。</w:t>
      </w:r>
    </w:p>
    <w:p w:rsidR="007342DC" w:rsidRDefault="00F57E79">
      <w:pPr>
        <w:tabs>
          <w:tab w:val="left" w:pos="360"/>
        </w:tabs>
        <w:spacing w:line="360" w:lineRule="auto"/>
        <w:ind w:firstLineChars="200" w:firstLine="480"/>
        <w:rPr>
          <w:rFonts w:ascii="宋体" w:cs="宋体"/>
          <w:sz w:val="24"/>
          <w:szCs w:val="24"/>
        </w:rPr>
      </w:pPr>
      <w:r>
        <w:rPr>
          <w:rFonts w:ascii="宋体" w:cs="宋体"/>
          <w:sz w:val="24"/>
          <w:szCs w:val="24"/>
        </w:rPr>
        <w:t xml:space="preserve">3. </w:t>
      </w:r>
      <w:r>
        <w:rPr>
          <w:rFonts w:ascii="宋体" w:cs="宋体"/>
          <w:sz w:val="24"/>
          <w:szCs w:val="24"/>
        </w:rPr>
        <w:t>为了履行监理服务，乙方应向甲方及各有关单位提供监理机构名录及联系方式，并同时指定一名授权</w:t>
      </w:r>
      <w:r>
        <w:rPr>
          <w:rFonts w:ascii="宋体" w:cs="宋体"/>
          <w:sz w:val="24"/>
          <w:szCs w:val="24"/>
        </w:rPr>
        <w:t>代表与甲方授权代表建立工作联系。</w:t>
      </w:r>
    </w:p>
    <w:p w:rsidR="007342DC" w:rsidRDefault="00F57E79">
      <w:pPr>
        <w:tabs>
          <w:tab w:val="left" w:pos="360"/>
        </w:tabs>
        <w:spacing w:line="360" w:lineRule="auto"/>
        <w:ind w:firstLineChars="200" w:firstLine="480"/>
        <w:rPr>
          <w:rFonts w:ascii="宋体" w:cs="宋体"/>
          <w:sz w:val="24"/>
          <w:szCs w:val="24"/>
        </w:rPr>
      </w:pPr>
      <w:r>
        <w:rPr>
          <w:rFonts w:ascii="宋体" w:cs="宋体"/>
          <w:sz w:val="24"/>
          <w:szCs w:val="24"/>
        </w:rPr>
        <w:t xml:space="preserve">4. </w:t>
      </w:r>
      <w:r>
        <w:rPr>
          <w:rFonts w:ascii="宋体" w:cs="宋体"/>
          <w:sz w:val="24"/>
          <w:szCs w:val="24"/>
        </w:rPr>
        <w:t>为做好工程造价控制工作，乙方需委派出负责合同工程造价专业技术的注册造价工程师，乙方应在开工前将造价工程师任命书以书面形式通知甲方和承包人。造价工程师行使合同明文规定和必然隐含的职权，负责工程计量和计价，工程进度款的调整和核实，变更预算的审核、结算价款的审核、调整，签发支付证书，及时向承包人提供合同价款的核实、调整和通知等指令。造价工程师无权免除或变更合同规定的合同任何一方当事人在合同履行期间的权利、义务和责任。</w:t>
      </w:r>
    </w:p>
    <w:p w:rsidR="007342DC" w:rsidRDefault="00F57E79">
      <w:pPr>
        <w:tabs>
          <w:tab w:val="left" w:pos="360"/>
        </w:tabs>
        <w:spacing w:line="360" w:lineRule="auto"/>
        <w:ind w:firstLineChars="200" w:firstLine="480"/>
        <w:rPr>
          <w:rFonts w:ascii="宋体" w:cs="宋体"/>
          <w:bCs/>
          <w:sz w:val="24"/>
          <w:szCs w:val="24"/>
        </w:rPr>
      </w:pPr>
      <w:r>
        <w:rPr>
          <w:rFonts w:ascii="宋体" w:cs="宋体"/>
          <w:sz w:val="24"/>
          <w:szCs w:val="24"/>
        </w:rPr>
        <w:t>5.</w:t>
      </w:r>
      <w:r>
        <w:rPr>
          <w:rFonts w:ascii="宋体" w:cs="宋体"/>
          <w:spacing w:val="2"/>
          <w:position w:val="2"/>
          <w:sz w:val="24"/>
          <w:szCs w:val="24"/>
        </w:rPr>
        <w:t>总监理工程师及主要乙方人员因疾病、身故、调离或其他不</w:t>
      </w:r>
      <w:r>
        <w:rPr>
          <w:rFonts w:ascii="宋体" w:cs="宋体"/>
          <w:spacing w:val="2"/>
          <w:position w:val="2"/>
          <w:sz w:val="24"/>
          <w:szCs w:val="24"/>
        </w:rPr>
        <w:t>可抗力而不能履行职务时，乙方应当向甲方申请更换并征得甲方的书面同意，非突发情况应提前</w:t>
      </w:r>
      <w:r>
        <w:rPr>
          <w:rFonts w:ascii="宋体" w:cs="宋体"/>
          <w:spacing w:val="2"/>
          <w:position w:val="2"/>
          <w:sz w:val="24"/>
          <w:szCs w:val="24"/>
        </w:rPr>
        <w:t>14</w:t>
      </w:r>
      <w:r>
        <w:rPr>
          <w:rFonts w:ascii="宋体" w:cs="宋体"/>
          <w:spacing w:val="2"/>
          <w:position w:val="2"/>
          <w:sz w:val="24"/>
          <w:szCs w:val="24"/>
        </w:rPr>
        <w:t>天提出申请，突发情况下，应在事件发生之日起</w:t>
      </w:r>
      <w:r>
        <w:rPr>
          <w:rFonts w:ascii="宋体" w:cs="宋体"/>
          <w:spacing w:val="2"/>
          <w:position w:val="2"/>
          <w:sz w:val="24"/>
          <w:szCs w:val="24"/>
        </w:rPr>
        <w:t>3</w:t>
      </w:r>
      <w:r>
        <w:rPr>
          <w:rFonts w:ascii="宋体" w:cs="宋体"/>
          <w:spacing w:val="2"/>
          <w:position w:val="2"/>
          <w:sz w:val="24"/>
          <w:szCs w:val="24"/>
        </w:rPr>
        <w:t>天内提出。乙方更换的总监理工程师的资质必须不低于原总监理工程师。如乙方未经甲方书面同意，擅自调换总监理工程师及主要乙方人员的，每发生一人次，甲方有权要求乙方支付</w:t>
      </w:r>
      <w:r>
        <w:rPr>
          <w:rFonts w:ascii="宋体" w:cs="宋体"/>
          <w:spacing w:val="2"/>
          <w:position w:val="2"/>
          <w:sz w:val="24"/>
          <w:szCs w:val="24"/>
        </w:rPr>
        <w:t>5</w:t>
      </w:r>
      <w:r>
        <w:rPr>
          <w:rFonts w:ascii="宋体" w:cs="宋体"/>
          <w:spacing w:val="2"/>
          <w:position w:val="2"/>
          <w:sz w:val="24"/>
          <w:szCs w:val="24"/>
        </w:rPr>
        <w:t>万元违约金，并有权选择以书面通知的形式解除合同。如非前述原因一般不得更换总监理工程师和主要乙方人员，如乙方坚持更换，虽经甲方批准，甲方有权要求乙方支付</w:t>
      </w:r>
      <w:r>
        <w:rPr>
          <w:rFonts w:ascii="宋体" w:cs="宋体"/>
          <w:spacing w:val="2"/>
          <w:position w:val="2"/>
          <w:sz w:val="24"/>
          <w:szCs w:val="24"/>
        </w:rPr>
        <w:t>10</w:t>
      </w:r>
      <w:r>
        <w:rPr>
          <w:rFonts w:ascii="宋体" w:cs="宋体"/>
          <w:spacing w:val="2"/>
          <w:position w:val="2"/>
          <w:sz w:val="24"/>
          <w:szCs w:val="24"/>
        </w:rPr>
        <w:t>万元违约金，并有权选择以书面通知的形式解除合同。更换注册造价工程</w:t>
      </w:r>
      <w:r>
        <w:rPr>
          <w:rFonts w:ascii="宋体" w:cs="宋体"/>
          <w:spacing w:val="2"/>
          <w:position w:val="2"/>
          <w:sz w:val="24"/>
          <w:szCs w:val="24"/>
        </w:rPr>
        <w:t>师的，按本条更换总监理工程师的规定执行。</w:t>
      </w:r>
    </w:p>
    <w:p w:rsidR="007342DC" w:rsidRDefault="00F57E79">
      <w:pPr>
        <w:tabs>
          <w:tab w:val="left" w:pos="360"/>
        </w:tabs>
        <w:spacing w:line="360" w:lineRule="auto"/>
        <w:ind w:firstLineChars="200" w:firstLine="480"/>
        <w:rPr>
          <w:rFonts w:ascii="宋体" w:cs="宋体"/>
          <w:bCs/>
          <w:sz w:val="24"/>
          <w:szCs w:val="24"/>
        </w:rPr>
      </w:pPr>
      <w:r>
        <w:rPr>
          <w:rFonts w:ascii="宋体" w:cs="宋体"/>
          <w:bCs/>
          <w:sz w:val="24"/>
          <w:szCs w:val="24"/>
        </w:rPr>
        <w:t xml:space="preserve">6. </w:t>
      </w:r>
      <w:r>
        <w:rPr>
          <w:rFonts w:ascii="宋体" w:cs="宋体"/>
          <w:bCs/>
          <w:sz w:val="24"/>
          <w:szCs w:val="24"/>
        </w:rPr>
        <w:t>经甲方同意，除合同约定或依法规应由总监理工程师、造价工程师行使的职权外，总监理工程师、造价工程师可将其职权以书面形式授予其任命的总监理工程师、造价工程师代表，亦可将其授权撤回。任何此类任命或撤回，均应至少提前</w:t>
      </w:r>
      <w:r>
        <w:rPr>
          <w:rFonts w:ascii="宋体" w:cs="宋体"/>
          <w:bCs/>
          <w:sz w:val="24"/>
          <w:szCs w:val="24"/>
        </w:rPr>
        <w:t xml:space="preserve">7 </w:t>
      </w:r>
      <w:r>
        <w:rPr>
          <w:rFonts w:ascii="宋体" w:cs="宋体"/>
          <w:bCs/>
          <w:sz w:val="24"/>
          <w:szCs w:val="24"/>
        </w:rPr>
        <w:t>天以书面形式通知甲方和承包人。未将有关文件送交甲方和承包人之前，任何此类任命或撤回均为无效。</w:t>
      </w:r>
    </w:p>
    <w:p w:rsidR="007342DC" w:rsidRDefault="00F57E79">
      <w:pPr>
        <w:tabs>
          <w:tab w:val="left" w:pos="360"/>
        </w:tabs>
        <w:spacing w:line="360" w:lineRule="auto"/>
        <w:ind w:firstLineChars="200" w:firstLine="480"/>
        <w:rPr>
          <w:rFonts w:ascii="宋体" w:cs="宋体"/>
          <w:bCs/>
          <w:sz w:val="24"/>
          <w:szCs w:val="24"/>
        </w:rPr>
      </w:pPr>
      <w:r>
        <w:rPr>
          <w:rFonts w:ascii="宋体" w:cs="宋体"/>
          <w:bCs/>
          <w:sz w:val="24"/>
          <w:szCs w:val="24"/>
        </w:rPr>
        <w:t xml:space="preserve">7. </w:t>
      </w:r>
      <w:r>
        <w:rPr>
          <w:rFonts w:ascii="宋体" w:cs="宋体"/>
          <w:bCs/>
          <w:sz w:val="24"/>
          <w:szCs w:val="24"/>
        </w:rPr>
        <w:t>经甲方书面同意并由总监理工程师任命的总监理工程师或造价工程师代表行使总监理工程师或造价工程师授予的职权，对总监理工程师或造价工程师负责。被授权代表在授予</w:t>
      </w:r>
      <w:r>
        <w:rPr>
          <w:rFonts w:ascii="宋体" w:cs="宋体"/>
          <w:bCs/>
          <w:sz w:val="24"/>
          <w:szCs w:val="24"/>
        </w:rPr>
        <w:t>职权范围内工作，总监理工程师或造价工程师应予认可。</w:t>
      </w:r>
      <w:r>
        <w:rPr>
          <w:rFonts w:ascii="宋体" w:cs="宋体"/>
          <w:bCs/>
          <w:sz w:val="24"/>
          <w:szCs w:val="24"/>
        </w:rPr>
        <w:t xml:space="preserve"> </w:t>
      </w:r>
    </w:p>
    <w:p w:rsidR="007342DC" w:rsidRDefault="00F57E79">
      <w:pPr>
        <w:tabs>
          <w:tab w:val="left" w:pos="360"/>
        </w:tabs>
        <w:spacing w:line="360" w:lineRule="auto"/>
        <w:ind w:firstLineChars="200" w:firstLine="480"/>
        <w:rPr>
          <w:rFonts w:ascii="宋体" w:cs="宋体"/>
          <w:bCs/>
          <w:sz w:val="24"/>
          <w:szCs w:val="24"/>
        </w:rPr>
      </w:pPr>
      <w:r>
        <w:rPr>
          <w:rFonts w:ascii="宋体" w:cs="宋体"/>
          <w:bCs/>
          <w:sz w:val="24"/>
          <w:szCs w:val="24"/>
        </w:rPr>
        <w:t xml:space="preserve">8. </w:t>
      </w:r>
      <w:r>
        <w:rPr>
          <w:rFonts w:ascii="宋体" w:cs="宋体"/>
          <w:bCs/>
          <w:sz w:val="24"/>
          <w:szCs w:val="24"/>
        </w:rPr>
        <w:t>甲方有权以书面形式要求乙方更换不能按照本监理合同的规定履行监理服务的派驻人员。</w:t>
      </w:r>
    </w:p>
    <w:p w:rsidR="007342DC" w:rsidRDefault="00F57E79">
      <w:pPr>
        <w:tabs>
          <w:tab w:val="left" w:pos="360"/>
        </w:tabs>
        <w:spacing w:line="360" w:lineRule="auto"/>
        <w:ind w:firstLineChars="200" w:firstLine="480"/>
        <w:rPr>
          <w:rFonts w:ascii="宋体" w:cs="宋体"/>
          <w:sz w:val="24"/>
          <w:szCs w:val="24"/>
        </w:rPr>
      </w:pPr>
      <w:r>
        <w:rPr>
          <w:rFonts w:ascii="宋体" w:cs="宋体"/>
          <w:sz w:val="24"/>
          <w:szCs w:val="24"/>
        </w:rPr>
        <w:lastRenderedPageBreak/>
        <w:t xml:space="preserve">9. </w:t>
      </w:r>
      <w:r>
        <w:rPr>
          <w:rFonts w:ascii="宋体" w:cs="宋体"/>
          <w:sz w:val="24"/>
          <w:szCs w:val="24"/>
        </w:rPr>
        <w:t>在监理合同有效期内，甲方有权要求乙方派驻造价人员驻甲方总部（或二级机构）配合甲方进行审价工作，该费用已包含在投标报价中。</w:t>
      </w:r>
    </w:p>
    <w:p w:rsidR="007342DC" w:rsidRDefault="00F57E79">
      <w:pPr>
        <w:pStyle w:val="aa"/>
        <w:spacing w:before="0" w:beforeAutospacing="0" w:after="0" w:afterAutospacing="0" w:line="360" w:lineRule="auto"/>
        <w:ind w:firstLineChars="200" w:firstLine="480"/>
      </w:pPr>
      <w:r>
        <w:rPr>
          <w:rFonts w:hint="eastAsia"/>
        </w:rPr>
        <w:t>二、监理范围、监理业务内容：包括但不限于以下内容，工程勘察设计、建设施工阶段的质量、安全、工期、投资、文明施工等方面的监控直至工程竣工验收并缺陷责任期满。具体内容详见附件</w:t>
      </w:r>
      <w:r>
        <w:rPr>
          <w:rFonts w:hint="eastAsia"/>
        </w:rPr>
        <w:t>3</w:t>
      </w:r>
      <w:r>
        <w:rPr>
          <w:rFonts w:hint="eastAsia"/>
        </w:rPr>
        <w:t>。</w:t>
      </w:r>
    </w:p>
    <w:p w:rsidR="007342DC" w:rsidRDefault="00F57E79">
      <w:pPr>
        <w:pStyle w:val="aa"/>
        <w:spacing w:before="0" w:beforeAutospacing="0" w:after="0" w:afterAutospacing="0" w:line="360" w:lineRule="auto"/>
        <w:ind w:firstLineChars="200" w:firstLine="480"/>
      </w:pPr>
      <w:r>
        <w:rPr>
          <w:rFonts w:hint="eastAsia"/>
        </w:rPr>
        <w:t>第三条</w:t>
      </w:r>
      <w:r>
        <w:rPr>
          <w:rFonts w:hint="eastAsia"/>
        </w:rPr>
        <w:t xml:space="preserve"> </w:t>
      </w:r>
      <w:r>
        <w:rPr>
          <w:rFonts w:hint="eastAsia"/>
        </w:rPr>
        <w:t>甲方根据需要有权指令监理人协调部分外部关系，甲方对此无需支付</w:t>
      </w:r>
      <w:r>
        <w:rPr>
          <w:rFonts w:hint="eastAsia"/>
        </w:rPr>
        <w:t>任何报酬。</w:t>
      </w:r>
    </w:p>
    <w:p w:rsidR="007342DC" w:rsidRDefault="00F57E79">
      <w:pPr>
        <w:pStyle w:val="aa"/>
        <w:spacing w:before="0" w:beforeAutospacing="0" w:after="0" w:afterAutospacing="0" w:line="360" w:lineRule="auto"/>
        <w:ind w:firstLineChars="200" w:firstLine="480"/>
      </w:pPr>
      <w:r>
        <w:rPr>
          <w:rFonts w:hint="eastAsia"/>
        </w:rPr>
        <w:t>第四条</w:t>
      </w:r>
      <w:r>
        <w:rPr>
          <w:rFonts w:hint="eastAsia"/>
        </w:rPr>
        <w:t xml:space="preserve"> </w:t>
      </w:r>
      <w:r>
        <w:rPr>
          <w:rFonts w:hint="eastAsia"/>
        </w:rPr>
        <w:t>乙方的违约责任：</w:t>
      </w:r>
    </w:p>
    <w:p w:rsidR="007342DC" w:rsidRDefault="00F57E79">
      <w:pPr>
        <w:pStyle w:val="aa"/>
        <w:spacing w:before="0" w:beforeAutospacing="0" w:after="0" w:afterAutospacing="0" w:line="360" w:lineRule="auto"/>
        <w:ind w:firstLineChars="200" w:firstLine="488"/>
        <w:rPr>
          <w:spacing w:val="2"/>
          <w:position w:val="2"/>
        </w:rPr>
      </w:pPr>
      <w:r>
        <w:rPr>
          <w:rFonts w:hint="eastAsia"/>
          <w:spacing w:val="2"/>
          <w:position w:val="2"/>
        </w:rPr>
        <w:t>一、乙方违反本合同的约定，应当按约定向甲方承担相应的违约责任，承担违约责任方式包括但不限于：</w:t>
      </w:r>
    </w:p>
    <w:p w:rsidR="007342DC" w:rsidRDefault="00F57E79">
      <w:pPr>
        <w:pStyle w:val="aa"/>
        <w:spacing w:before="0" w:beforeAutospacing="0" w:after="0" w:afterAutospacing="0" w:line="360" w:lineRule="auto"/>
        <w:ind w:firstLineChars="200" w:firstLine="488"/>
      </w:pPr>
      <w:r>
        <w:rPr>
          <w:rFonts w:hint="eastAsia"/>
          <w:spacing w:val="2"/>
          <w:position w:val="2"/>
        </w:rPr>
        <w:t xml:space="preserve">1. </w:t>
      </w:r>
      <w:r>
        <w:rPr>
          <w:rFonts w:hint="eastAsia"/>
          <w:spacing w:val="2"/>
          <w:position w:val="2"/>
        </w:rPr>
        <w:t>乙方派驻到项目所在地履行监理服务的总监理工程师及其他主要乙方人员，必须常驻现场。</w:t>
      </w:r>
      <w:r>
        <w:rPr>
          <w:rFonts w:hint="eastAsia"/>
        </w:rPr>
        <w:t>若需离开施工现场需报经甲方批准，否则甲方将有权以离开的天数计算，对总监理工程师按每天</w:t>
      </w:r>
      <w:r>
        <w:rPr>
          <w:rFonts w:hint="eastAsia"/>
        </w:rPr>
        <w:t>0.5</w:t>
      </w:r>
      <w:r>
        <w:rPr>
          <w:rFonts w:hint="eastAsia"/>
        </w:rPr>
        <w:t>万元要求乙方支付违约金，对其他主要乙方人员按每天最多</w:t>
      </w:r>
      <w:r>
        <w:rPr>
          <w:rFonts w:hint="eastAsia"/>
        </w:rPr>
        <w:t>0.3</w:t>
      </w:r>
      <w:r>
        <w:rPr>
          <w:rFonts w:hint="eastAsia"/>
        </w:rPr>
        <w:t>万元作为违约金。离开的天数累计超过</w:t>
      </w:r>
      <w:r>
        <w:rPr>
          <w:rFonts w:hint="eastAsia"/>
          <w:u w:val="single"/>
        </w:rPr>
        <w:t>5</w:t>
      </w:r>
      <w:r>
        <w:rPr>
          <w:rFonts w:hint="eastAsia"/>
        </w:rPr>
        <w:t>天的，甲方有权解除合同。</w:t>
      </w:r>
    </w:p>
    <w:p w:rsidR="007342DC" w:rsidRDefault="00F57E79">
      <w:pPr>
        <w:pStyle w:val="aa"/>
        <w:spacing w:before="0" w:beforeAutospacing="0" w:after="0" w:afterAutospacing="0" w:line="360" w:lineRule="auto"/>
        <w:ind w:firstLineChars="200" w:firstLine="480"/>
      </w:pPr>
      <w:r>
        <w:rPr>
          <w:rFonts w:hint="eastAsia"/>
        </w:rPr>
        <w:t xml:space="preserve">2. </w:t>
      </w:r>
      <w:r>
        <w:rPr>
          <w:rFonts w:hint="eastAsia"/>
          <w:spacing w:val="2"/>
          <w:position w:val="2"/>
        </w:rPr>
        <w:t>甲方要求总监理工程师或注册造价工程师必须参加的会议，总监理工程师或注册造价工程</w:t>
      </w:r>
      <w:r>
        <w:rPr>
          <w:rFonts w:hint="eastAsia"/>
          <w:spacing w:val="2"/>
          <w:position w:val="2"/>
        </w:rPr>
        <w:t>师必须到会，未经甲方同意不到会者，每发生</w:t>
      </w:r>
      <w:r>
        <w:rPr>
          <w:rFonts w:hint="eastAsia"/>
          <w:spacing w:val="2"/>
          <w:position w:val="2"/>
        </w:rPr>
        <w:t>1</w:t>
      </w:r>
      <w:r>
        <w:rPr>
          <w:rFonts w:hint="eastAsia"/>
          <w:spacing w:val="2"/>
          <w:position w:val="2"/>
        </w:rPr>
        <w:t>人次，甲方有权要求乙方支付</w:t>
      </w:r>
      <w:r>
        <w:rPr>
          <w:rFonts w:hint="eastAsia"/>
          <w:spacing w:val="2"/>
          <w:position w:val="2"/>
        </w:rPr>
        <w:t>0.5</w:t>
      </w:r>
      <w:r>
        <w:rPr>
          <w:rFonts w:hint="eastAsia"/>
          <w:spacing w:val="2"/>
          <w:position w:val="2"/>
        </w:rPr>
        <w:t>万元违约金。累计未到会超过</w:t>
      </w:r>
      <w:r>
        <w:rPr>
          <w:rFonts w:hint="eastAsia"/>
          <w:spacing w:val="2"/>
          <w:position w:val="2"/>
          <w:u w:val="single"/>
        </w:rPr>
        <w:t>3</w:t>
      </w:r>
      <w:r>
        <w:rPr>
          <w:rFonts w:hint="eastAsia"/>
          <w:spacing w:val="2"/>
          <w:position w:val="2"/>
        </w:rPr>
        <w:t>次的，甲方有权要求乙方更换总监理工程师、注册造价工程师。乙方应在甲方要求的时限内更换总监理工程师、注册造价工程师，未及时更换的，甲方有权要求乙方按本合同金额的</w:t>
      </w:r>
      <w:r>
        <w:rPr>
          <w:rFonts w:hint="eastAsia"/>
          <w:spacing w:val="2"/>
          <w:position w:val="2"/>
        </w:rPr>
        <w:t>10%</w:t>
      </w:r>
      <w:r>
        <w:rPr>
          <w:rFonts w:hint="eastAsia"/>
          <w:spacing w:val="2"/>
          <w:position w:val="2"/>
        </w:rPr>
        <w:t>支付违约金。</w:t>
      </w:r>
    </w:p>
    <w:p w:rsidR="007342DC" w:rsidRDefault="00F57E79">
      <w:pPr>
        <w:pStyle w:val="aa"/>
        <w:spacing w:before="0" w:beforeAutospacing="0" w:after="0" w:afterAutospacing="0" w:line="360" w:lineRule="auto"/>
        <w:ind w:firstLineChars="200" w:firstLine="488"/>
        <w:rPr>
          <w:spacing w:val="2"/>
          <w:position w:val="2"/>
        </w:rPr>
      </w:pPr>
      <w:r>
        <w:rPr>
          <w:rFonts w:hint="eastAsia"/>
          <w:spacing w:val="2"/>
          <w:position w:val="2"/>
        </w:rPr>
        <w:t xml:space="preserve">3. </w:t>
      </w:r>
      <w:r>
        <w:rPr>
          <w:rFonts w:hint="eastAsia"/>
          <w:spacing w:val="2"/>
          <w:position w:val="2"/>
        </w:rPr>
        <w:t>工程施工承包人未按投标书所作的承诺投入机械、设备、材料等或对于承包人下场管理机构人员不到位、擅自离场，管理人员工作能力、工作态度存在严重不足，乙方对此不进行检查、督促、处理，不向甲方报告，被甲方发现后，乙方除必须根据甲方的要求</w:t>
      </w:r>
      <w:r>
        <w:rPr>
          <w:rFonts w:hint="eastAsia"/>
          <w:spacing w:val="2"/>
          <w:position w:val="2"/>
        </w:rPr>
        <w:t>负责督促承包人整改外，甲方有权要求乙方支付最多</w:t>
      </w:r>
      <w:r>
        <w:rPr>
          <w:rFonts w:hint="eastAsia"/>
          <w:spacing w:val="2"/>
          <w:position w:val="2"/>
        </w:rPr>
        <w:t>0.5</w:t>
      </w:r>
      <w:r>
        <w:rPr>
          <w:rFonts w:hint="eastAsia"/>
          <w:spacing w:val="2"/>
          <w:position w:val="2"/>
        </w:rPr>
        <w:t>万元违约金，如在</w:t>
      </w:r>
      <w:r>
        <w:rPr>
          <w:rFonts w:hint="eastAsia"/>
          <w:spacing w:val="2"/>
          <w:position w:val="2"/>
        </w:rPr>
        <w:t>60</w:t>
      </w:r>
      <w:r>
        <w:rPr>
          <w:rFonts w:hint="eastAsia"/>
          <w:spacing w:val="2"/>
          <w:position w:val="2"/>
        </w:rPr>
        <w:t>天内出现第二次及以上此类违约情形的，则甲方有权要求乙方每次支付</w:t>
      </w:r>
      <w:r>
        <w:rPr>
          <w:rFonts w:hint="eastAsia"/>
          <w:spacing w:val="2"/>
          <w:position w:val="2"/>
        </w:rPr>
        <w:t>1</w:t>
      </w:r>
      <w:r>
        <w:rPr>
          <w:rFonts w:hint="eastAsia"/>
          <w:spacing w:val="2"/>
          <w:position w:val="2"/>
        </w:rPr>
        <w:t>万元违约金，并有权选择解除合同。</w:t>
      </w:r>
    </w:p>
    <w:p w:rsidR="007342DC" w:rsidRDefault="00F57E79">
      <w:pPr>
        <w:pStyle w:val="aa"/>
        <w:spacing w:before="0" w:beforeAutospacing="0" w:after="0" w:afterAutospacing="0" w:line="360" w:lineRule="auto"/>
        <w:ind w:firstLineChars="200" w:firstLine="488"/>
        <w:rPr>
          <w:spacing w:val="2"/>
          <w:position w:val="2"/>
        </w:rPr>
      </w:pPr>
      <w:r>
        <w:rPr>
          <w:rFonts w:hint="eastAsia"/>
          <w:spacing w:val="2"/>
          <w:position w:val="2"/>
        </w:rPr>
        <w:t xml:space="preserve">4. </w:t>
      </w:r>
      <w:r>
        <w:rPr>
          <w:rFonts w:hint="eastAsia"/>
          <w:spacing w:val="2"/>
          <w:position w:val="2"/>
        </w:rPr>
        <w:t>对于工程施工承包人每次进场材料，乙方不进行检查和登记；对已进场的材料，乙方不按有关规定及时进行抽查、送检，每被发现一次，甲方有权要求乙方支付违约金</w:t>
      </w:r>
      <w:r>
        <w:rPr>
          <w:rFonts w:hint="eastAsia"/>
          <w:spacing w:val="2"/>
          <w:position w:val="2"/>
        </w:rPr>
        <w:t>0.5</w:t>
      </w:r>
      <w:r>
        <w:rPr>
          <w:rFonts w:hint="eastAsia"/>
          <w:spacing w:val="2"/>
          <w:position w:val="2"/>
        </w:rPr>
        <w:t>万元。如由此出现不合格材料使用于工程上并造成质量缺陷，甲方有</w:t>
      </w:r>
      <w:r>
        <w:rPr>
          <w:rFonts w:hint="eastAsia"/>
          <w:spacing w:val="2"/>
          <w:position w:val="2"/>
        </w:rPr>
        <w:lastRenderedPageBreak/>
        <w:t>权要求乙方支付违约金每次</w:t>
      </w:r>
      <w:r>
        <w:rPr>
          <w:rFonts w:hint="eastAsia"/>
          <w:spacing w:val="2"/>
          <w:position w:val="2"/>
        </w:rPr>
        <w:t>1</w:t>
      </w:r>
      <w:r>
        <w:rPr>
          <w:rFonts w:hint="eastAsia"/>
          <w:spacing w:val="2"/>
          <w:position w:val="2"/>
        </w:rPr>
        <w:t>万元。若出现质量事故或经济损失一次</w:t>
      </w:r>
      <w:r>
        <w:rPr>
          <w:rFonts w:hint="eastAsia"/>
          <w:spacing w:val="2"/>
          <w:position w:val="2"/>
        </w:rPr>
        <w:t>10</w:t>
      </w:r>
      <w:r>
        <w:rPr>
          <w:rFonts w:hint="eastAsia"/>
          <w:spacing w:val="2"/>
          <w:position w:val="2"/>
        </w:rPr>
        <w:t>万元以上的，甲方有权要求乙方支付违约金每次</w:t>
      </w:r>
      <w:r>
        <w:rPr>
          <w:rFonts w:hint="eastAsia"/>
          <w:spacing w:val="2"/>
          <w:position w:val="2"/>
        </w:rPr>
        <w:t>5</w:t>
      </w:r>
      <w:r>
        <w:rPr>
          <w:rFonts w:hint="eastAsia"/>
          <w:spacing w:val="2"/>
          <w:position w:val="2"/>
        </w:rPr>
        <w:t>万元。造成较大质</w:t>
      </w:r>
      <w:r>
        <w:rPr>
          <w:rFonts w:hint="eastAsia"/>
          <w:spacing w:val="2"/>
          <w:position w:val="2"/>
        </w:rPr>
        <w:t>量事故（按国家规定界定），甲方视情况解除合同。</w:t>
      </w:r>
    </w:p>
    <w:p w:rsidR="007342DC" w:rsidRDefault="00F57E79">
      <w:pPr>
        <w:pStyle w:val="aa"/>
        <w:spacing w:before="0" w:beforeAutospacing="0" w:after="0" w:afterAutospacing="0" w:line="360" w:lineRule="auto"/>
        <w:ind w:firstLineChars="200" w:firstLine="488"/>
        <w:rPr>
          <w:spacing w:val="2"/>
          <w:position w:val="2"/>
        </w:rPr>
      </w:pPr>
      <w:r>
        <w:rPr>
          <w:rFonts w:hint="eastAsia"/>
          <w:spacing w:val="2"/>
          <w:position w:val="2"/>
        </w:rPr>
        <w:t xml:space="preserve">5. </w:t>
      </w:r>
      <w:r>
        <w:rPr>
          <w:rFonts w:hint="eastAsia"/>
          <w:spacing w:val="2"/>
          <w:position w:val="2"/>
        </w:rPr>
        <w:t>承包人的施工质量，经乙方检验为合格，但经甲方或工程质量监督机构抽查，发现质量有不合格、或未按设计要求和有关规范进行施工的，甲方有权要求乙方支付违约金</w:t>
      </w:r>
      <w:r>
        <w:rPr>
          <w:rFonts w:hint="eastAsia"/>
          <w:spacing w:val="2"/>
          <w:position w:val="2"/>
        </w:rPr>
        <w:t>5</w:t>
      </w:r>
      <w:r>
        <w:rPr>
          <w:rFonts w:hint="eastAsia"/>
          <w:spacing w:val="2"/>
          <w:position w:val="2"/>
        </w:rPr>
        <w:t>万元。如发现乙方与承包人恶意串通的，则甲方有权要求乙方与承包人承担连带赔偿责任。</w:t>
      </w:r>
    </w:p>
    <w:p w:rsidR="007342DC" w:rsidRDefault="00F57E79">
      <w:pPr>
        <w:pStyle w:val="aa"/>
        <w:spacing w:before="0" w:beforeAutospacing="0" w:after="0" w:afterAutospacing="0" w:line="360" w:lineRule="auto"/>
        <w:ind w:firstLineChars="200" w:firstLine="488"/>
        <w:rPr>
          <w:spacing w:val="2"/>
          <w:position w:val="2"/>
        </w:rPr>
      </w:pPr>
      <w:r>
        <w:rPr>
          <w:rFonts w:hint="eastAsia"/>
          <w:spacing w:val="2"/>
          <w:position w:val="2"/>
        </w:rPr>
        <w:t xml:space="preserve">6. </w:t>
      </w:r>
      <w:r>
        <w:rPr>
          <w:rFonts w:hint="eastAsia"/>
          <w:spacing w:val="2"/>
          <w:position w:val="2"/>
        </w:rPr>
        <w:t>对于承包人提交的请款报告，乙方未认真按实际工作量进行核实，不按要求签署拨款意见，被审查发现后，除必须限期改正外，每出现</w:t>
      </w:r>
      <w:r>
        <w:rPr>
          <w:rFonts w:hint="eastAsia"/>
          <w:spacing w:val="2"/>
          <w:position w:val="2"/>
        </w:rPr>
        <w:t>2</w:t>
      </w:r>
      <w:r>
        <w:rPr>
          <w:rFonts w:hint="eastAsia"/>
          <w:spacing w:val="2"/>
          <w:position w:val="2"/>
        </w:rPr>
        <w:t>次，甲方有权要求乙方支付</w:t>
      </w:r>
      <w:r>
        <w:rPr>
          <w:rFonts w:hint="eastAsia"/>
          <w:spacing w:val="2"/>
          <w:position w:val="2"/>
        </w:rPr>
        <w:t>0.5</w:t>
      </w:r>
      <w:r>
        <w:rPr>
          <w:rFonts w:hint="eastAsia"/>
          <w:spacing w:val="2"/>
          <w:position w:val="2"/>
        </w:rPr>
        <w:t>万元违约金；</w:t>
      </w:r>
    </w:p>
    <w:p w:rsidR="007342DC" w:rsidRDefault="00F57E79">
      <w:pPr>
        <w:pStyle w:val="aa"/>
        <w:spacing w:before="0" w:beforeAutospacing="0" w:after="0" w:afterAutospacing="0" w:line="360" w:lineRule="auto"/>
        <w:ind w:firstLineChars="200" w:firstLine="488"/>
        <w:rPr>
          <w:spacing w:val="2"/>
          <w:position w:val="2"/>
        </w:rPr>
      </w:pPr>
      <w:r>
        <w:rPr>
          <w:rFonts w:hint="eastAsia"/>
          <w:spacing w:val="2"/>
          <w:position w:val="2"/>
        </w:rPr>
        <w:t xml:space="preserve">7. </w:t>
      </w:r>
      <w:r>
        <w:rPr>
          <w:rFonts w:hint="eastAsia"/>
          <w:spacing w:val="2"/>
          <w:position w:val="2"/>
        </w:rPr>
        <w:t>对于承包人提交的现场签证资料，乙方未有准确、真实的现场原始记录或不进行现场复核就给予签认，经甲方检查，发现签认的文件有误的，除必须立即改正外，甲方有权要求乙方支付</w:t>
      </w:r>
      <w:r>
        <w:rPr>
          <w:rFonts w:hint="eastAsia"/>
          <w:spacing w:val="2"/>
          <w:position w:val="2"/>
        </w:rPr>
        <w:t>1</w:t>
      </w:r>
      <w:r>
        <w:rPr>
          <w:rFonts w:hint="eastAsia"/>
          <w:spacing w:val="2"/>
          <w:position w:val="2"/>
        </w:rPr>
        <w:t>万元违约金。对签证错误有可能给甲方造成直接经济损失</w:t>
      </w:r>
      <w:r>
        <w:rPr>
          <w:rFonts w:hint="eastAsia"/>
          <w:spacing w:val="2"/>
          <w:position w:val="2"/>
        </w:rPr>
        <w:t>10</w:t>
      </w:r>
      <w:r>
        <w:rPr>
          <w:rFonts w:hint="eastAsia"/>
          <w:spacing w:val="2"/>
          <w:position w:val="2"/>
        </w:rPr>
        <w:t>万元（含</w:t>
      </w:r>
      <w:r>
        <w:rPr>
          <w:rFonts w:hint="eastAsia"/>
          <w:spacing w:val="2"/>
          <w:position w:val="2"/>
        </w:rPr>
        <w:t>10</w:t>
      </w:r>
      <w:r>
        <w:rPr>
          <w:rFonts w:hint="eastAsia"/>
          <w:spacing w:val="2"/>
          <w:position w:val="2"/>
        </w:rPr>
        <w:t>万元）以上的，甲方有权每次要求乙方支付</w:t>
      </w:r>
      <w:r>
        <w:rPr>
          <w:rFonts w:hint="eastAsia"/>
          <w:spacing w:val="2"/>
          <w:position w:val="2"/>
        </w:rPr>
        <w:t>5</w:t>
      </w:r>
      <w:r>
        <w:rPr>
          <w:rFonts w:hint="eastAsia"/>
          <w:spacing w:val="2"/>
          <w:position w:val="2"/>
        </w:rPr>
        <w:t>万元的违约金，对于现场签证未经过注册造价工程师审核、或经过注册造价工程师审核但未在规定时间内报送甲方，除必须立即改正外，每累计出现</w:t>
      </w:r>
      <w:r>
        <w:rPr>
          <w:rFonts w:hint="eastAsia"/>
          <w:spacing w:val="2"/>
          <w:position w:val="2"/>
        </w:rPr>
        <w:t>2</w:t>
      </w:r>
      <w:r>
        <w:rPr>
          <w:rFonts w:hint="eastAsia"/>
          <w:spacing w:val="2"/>
          <w:position w:val="2"/>
        </w:rPr>
        <w:t>次，甲方有权按照每两次</w:t>
      </w:r>
      <w:r>
        <w:rPr>
          <w:rFonts w:hint="eastAsia"/>
          <w:spacing w:val="2"/>
          <w:position w:val="2"/>
        </w:rPr>
        <w:t>0.5</w:t>
      </w:r>
      <w:r>
        <w:rPr>
          <w:rFonts w:hint="eastAsia"/>
          <w:spacing w:val="2"/>
          <w:position w:val="2"/>
        </w:rPr>
        <w:t>万元要求乙方支付违约金。</w:t>
      </w:r>
    </w:p>
    <w:p w:rsidR="007342DC" w:rsidRDefault="00F57E79">
      <w:pPr>
        <w:pStyle w:val="aa"/>
        <w:spacing w:before="0" w:beforeAutospacing="0" w:after="0" w:afterAutospacing="0" w:line="360" w:lineRule="auto"/>
        <w:ind w:firstLineChars="200" w:firstLine="488"/>
        <w:rPr>
          <w:spacing w:val="2"/>
          <w:position w:val="2"/>
        </w:rPr>
      </w:pPr>
      <w:r>
        <w:rPr>
          <w:rFonts w:hint="eastAsia"/>
          <w:spacing w:val="2"/>
          <w:position w:val="2"/>
        </w:rPr>
        <w:t xml:space="preserve">8. </w:t>
      </w:r>
      <w:r>
        <w:rPr>
          <w:rFonts w:hint="eastAsia"/>
          <w:spacing w:val="2"/>
          <w:position w:val="2"/>
        </w:rPr>
        <w:t>工程结算时，乙方审查的结算价与甲方或其委托的审核单</w:t>
      </w:r>
      <w:r>
        <w:rPr>
          <w:rFonts w:hint="eastAsia"/>
          <w:spacing w:val="2"/>
          <w:position w:val="2"/>
        </w:rPr>
        <w:t>位审定结算价相差</w:t>
      </w:r>
      <w:r>
        <w:rPr>
          <w:rFonts w:hint="eastAsia"/>
          <w:spacing w:val="2"/>
          <w:position w:val="2"/>
        </w:rPr>
        <w:t>5%~10%(</w:t>
      </w:r>
      <w:r>
        <w:rPr>
          <w:rFonts w:hint="eastAsia"/>
          <w:spacing w:val="2"/>
          <w:position w:val="2"/>
        </w:rPr>
        <w:t>含</w:t>
      </w:r>
      <w:r>
        <w:rPr>
          <w:rFonts w:hint="eastAsia"/>
          <w:spacing w:val="2"/>
          <w:position w:val="2"/>
        </w:rPr>
        <w:t>5%</w:t>
      </w:r>
      <w:r>
        <w:rPr>
          <w:rFonts w:hint="eastAsia"/>
          <w:spacing w:val="2"/>
          <w:position w:val="2"/>
        </w:rPr>
        <w:t>，不含</w:t>
      </w:r>
      <w:r>
        <w:rPr>
          <w:rFonts w:hint="eastAsia"/>
          <w:spacing w:val="2"/>
          <w:position w:val="2"/>
        </w:rPr>
        <w:t>10%)</w:t>
      </w:r>
      <w:r>
        <w:rPr>
          <w:rFonts w:hint="eastAsia"/>
          <w:spacing w:val="2"/>
          <w:position w:val="2"/>
        </w:rPr>
        <w:t>时，甲方有权扣除</w:t>
      </w:r>
      <w:r>
        <w:rPr>
          <w:rFonts w:hint="eastAsia"/>
          <w:spacing w:val="2"/>
          <w:position w:val="2"/>
        </w:rPr>
        <w:t>5%</w:t>
      </w:r>
      <w:r>
        <w:rPr>
          <w:rFonts w:hint="eastAsia"/>
          <w:spacing w:val="2"/>
          <w:position w:val="2"/>
        </w:rPr>
        <w:t>的监理费，并进行通报；相差在</w:t>
      </w:r>
      <w:r>
        <w:rPr>
          <w:rFonts w:hint="eastAsia"/>
          <w:spacing w:val="2"/>
          <w:position w:val="2"/>
        </w:rPr>
        <w:t>10%~20%</w:t>
      </w:r>
      <w:r>
        <w:rPr>
          <w:rFonts w:hint="eastAsia"/>
          <w:spacing w:val="2"/>
          <w:position w:val="2"/>
        </w:rPr>
        <w:t>（含</w:t>
      </w:r>
      <w:r>
        <w:rPr>
          <w:rFonts w:hint="eastAsia"/>
          <w:spacing w:val="2"/>
          <w:position w:val="2"/>
        </w:rPr>
        <w:t>10%</w:t>
      </w:r>
      <w:r>
        <w:rPr>
          <w:rFonts w:hint="eastAsia"/>
          <w:spacing w:val="2"/>
          <w:position w:val="2"/>
        </w:rPr>
        <w:t>，不含</w:t>
      </w:r>
      <w:r>
        <w:rPr>
          <w:rFonts w:hint="eastAsia"/>
          <w:spacing w:val="2"/>
          <w:position w:val="2"/>
        </w:rPr>
        <w:t>20%</w:t>
      </w:r>
      <w:r>
        <w:rPr>
          <w:rFonts w:hint="eastAsia"/>
          <w:spacing w:val="2"/>
          <w:position w:val="2"/>
        </w:rPr>
        <w:t>）时，甲方有权扣除</w:t>
      </w:r>
      <w:r>
        <w:rPr>
          <w:rFonts w:hint="eastAsia"/>
          <w:spacing w:val="2"/>
          <w:position w:val="2"/>
        </w:rPr>
        <w:t>10%</w:t>
      </w:r>
      <w:r>
        <w:rPr>
          <w:rFonts w:hint="eastAsia"/>
          <w:spacing w:val="2"/>
          <w:position w:val="2"/>
        </w:rPr>
        <w:t>监理费，并给予通报；相差大于等于</w:t>
      </w:r>
      <w:r>
        <w:rPr>
          <w:rFonts w:hint="eastAsia"/>
          <w:spacing w:val="2"/>
          <w:position w:val="2"/>
        </w:rPr>
        <w:t>20%</w:t>
      </w:r>
      <w:r>
        <w:rPr>
          <w:rFonts w:hint="eastAsia"/>
          <w:spacing w:val="2"/>
          <w:position w:val="2"/>
        </w:rPr>
        <w:t>的，甲方有权扣除</w:t>
      </w:r>
      <w:r>
        <w:rPr>
          <w:rFonts w:hint="eastAsia"/>
          <w:spacing w:val="2"/>
          <w:position w:val="2"/>
        </w:rPr>
        <w:t>20%</w:t>
      </w:r>
      <w:r>
        <w:rPr>
          <w:rFonts w:hint="eastAsia"/>
          <w:spacing w:val="2"/>
          <w:position w:val="2"/>
        </w:rPr>
        <w:t>监理费，停止该乙方在甲方监理项目投标资格</w:t>
      </w:r>
      <w:r>
        <w:rPr>
          <w:rFonts w:hint="eastAsia"/>
          <w:spacing w:val="2"/>
          <w:position w:val="2"/>
        </w:rPr>
        <w:t>1</w:t>
      </w:r>
      <w:r>
        <w:rPr>
          <w:rFonts w:hint="eastAsia"/>
          <w:spacing w:val="2"/>
          <w:position w:val="2"/>
        </w:rPr>
        <w:t>年，并追究乙方的责任。</w:t>
      </w:r>
    </w:p>
    <w:p w:rsidR="007342DC" w:rsidRDefault="00F57E79">
      <w:pPr>
        <w:pStyle w:val="aa"/>
        <w:spacing w:before="0" w:beforeAutospacing="0" w:after="0" w:afterAutospacing="0" w:line="360" w:lineRule="auto"/>
        <w:ind w:firstLineChars="200" w:firstLine="488"/>
        <w:rPr>
          <w:spacing w:val="2"/>
          <w:position w:val="2"/>
        </w:rPr>
      </w:pPr>
      <w:r>
        <w:rPr>
          <w:rFonts w:hint="eastAsia"/>
          <w:spacing w:val="2"/>
          <w:position w:val="2"/>
        </w:rPr>
        <w:t xml:space="preserve">9. </w:t>
      </w:r>
      <w:r>
        <w:rPr>
          <w:rFonts w:hint="eastAsia"/>
          <w:spacing w:val="2"/>
          <w:position w:val="2"/>
        </w:rPr>
        <w:t>乙方在控制工程进度、施工质量时，要结合工程的实际情况对工程资料进行严格把关，确保资料的完整、真实。如在对工程施工质量资料、竣工资料、结算资料的专项检查中发现乙方对资料存在编制归档滞后、不按规定编制、把关不严等问题的，甲方有</w:t>
      </w:r>
      <w:r>
        <w:rPr>
          <w:rFonts w:hint="eastAsia"/>
          <w:spacing w:val="2"/>
          <w:position w:val="2"/>
        </w:rPr>
        <w:t>权要求乙方每次支付</w:t>
      </w:r>
      <w:r>
        <w:rPr>
          <w:rFonts w:hint="eastAsia"/>
          <w:spacing w:val="2"/>
          <w:position w:val="2"/>
        </w:rPr>
        <w:t>2</w:t>
      </w:r>
      <w:r>
        <w:rPr>
          <w:rFonts w:hint="eastAsia"/>
          <w:spacing w:val="2"/>
          <w:position w:val="2"/>
        </w:rPr>
        <w:t>万元的违约金。</w:t>
      </w:r>
    </w:p>
    <w:p w:rsidR="007342DC" w:rsidRDefault="00F57E79">
      <w:pPr>
        <w:spacing w:line="360" w:lineRule="auto"/>
        <w:ind w:firstLineChars="200" w:firstLine="488"/>
        <w:rPr>
          <w:rFonts w:ascii="宋体" w:cs="宋体"/>
          <w:spacing w:val="2"/>
          <w:kern w:val="0"/>
          <w:position w:val="2"/>
          <w:sz w:val="24"/>
          <w:szCs w:val="24"/>
        </w:rPr>
      </w:pPr>
      <w:r>
        <w:rPr>
          <w:rFonts w:ascii="宋体" w:cs="宋体"/>
          <w:spacing w:val="2"/>
          <w:kern w:val="0"/>
          <w:position w:val="2"/>
          <w:sz w:val="24"/>
          <w:szCs w:val="24"/>
        </w:rPr>
        <w:t xml:space="preserve">10. </w:t>
      </w:r>
      <w:r>
        <w:rPr>
          <w:rFonts w:ascii="宋体" w:cs="宋体"/>
          <w:spacing w:val="2"/>
          <w:kern w:val="0"/>
          <w:position w:val="2"/>
          <w:sz w:val="24"/>
          <w:szCs w:val="24"/>
        </w:rPr>
        <w:t>发生安全生产事故的，每重伤一人乙方应支付违约金</w:t>
      </w:r>
      <w:r>
        <w:rPr>
          <w:rFonts w:ascii="宋体" w:cs="宋体"/>
          <w:spacing w:val="2"/>
          <w:kern w:val="0"/>
          <w:position w:val="2"/>
          <w:sz w:val="24"/>
          <w:szCs w:val="24"/>
        </w:rPr>
        <w:t>3</w:t>
      </w:r>
      <w:r>
        <w:rPr>
          <w:rFonts w:ascii="宋体" w:cs="宋体"/>
          <w:spacing w:val="2"/>
          <w:kern w:val="0"/>
          <w:position w:val="2"/>
          <w:sz w:val="24"/>
          <w:szCs w:val="24"/>
        </w:rPr>
        <w:t>万元，每死亡一人支付违约金</w:t>
      </w:r>
      <w:r>
        <w:rPr>
          <w:rFonts w:ascii="宋体" w:cs="宋体"/>
          <w:spacing w:val="2"/>
          <w:kern w:val="0"/>
          <w:position w:val="2"/>
          <w:sz w:val="24"/>
          <w:szCs w:val="24"/>
        </w:rPr>
        <w:t>6</w:t>
      </w:r>
      <w:r>
        <w:rPr>
          <w:rFonts w:ascii="宋体" w:cs="宋体"/>
          <w:spacing w:val="2"/>
          <w:kern w:val="0"/>
          <w:position w:val="2"/>
          <w:sz w:val="24"/>
          <w:szCs w:val="24"/>
        </w:rPr>
        <w:t>万元，由甲方直接从应支付的监理款扣除。</w:t>
      </w:r>
    </w:p>
    <w:p w:rsidR="007342DC" w:rsidRDefault="00F57E79">
      <w:pPr>
        <w:spacing w:line="360" w:lineRule="auto"/>
        <w:ind w:firstLineChars="200" w:firstLine="480"/>
        <w:rPr>
          <w:rFonts w:ascii="宋体" w:cs="宋体"/>
          <w:sz w:val="24"/>
          <w:szCs w:val="24"/>
        </w:rPr>
      </w:pPr>
      <w:r>
        <w:rPr>
          <w:rFonts w:ascii="宋体" w:cs="宋体"/>
          <w:sz w:val="24"/>
          <w:szCs w:val="24"/>
        </w:rPr>
        <w:lastRenderedPageBreak/>
        <w:t>发生安全事故造成人员伤亡的，除按国家规定由相关主管部门处罚，甲方有权按本合同约定扣除相应的违约金。如发生安全生产责任事故导致人员重伤累计</w:t>
      </w:r>
      <w:r>
        <w:rPr>
          <w:rFonts w:ascii="宋体" w:cs="宋体"/>
          <w:sz w:val="24"/>
          <w:szCs w:val="24"/>
        </w:rPr>
        <w:t>2</w:t>
      </w:r>
      <w:r>
        <w:rPr>
          <w:rFonts w:ascii="宋体" w:cs="宋体"/>
          <w:sz w:val="24"/>
          <w:szCs w:val="24"/>
        </w:rPr>
        <w:t>人次或死亡</w:t>
      </w:r>
      <w:r>
        <w:rPr>
          <w:rFonts w:ascii="宋体" w:cs="宋体"/>
          <w:sz w:val="24"/>
          <w:szCs w:val="24"/>
        </w:rPr>
        <w:t>1</w:t>
      </w:r>
      <w:r>
        <w:rPr>
          <w:rFonts w:ascii="宋体" w:cs="宋体"/>
          <w:sz w:val="24"/>
          <w:szCs w:val="24"/>
        </w:rPr>
        <w:t>人的，从认定为安全事故责任之日起，乙方</w:t>
      </w:r>
      <w:r>
        <w:rPr>
          <w:rFonts w:ascii="宋体" w:cs="宋体"/>
          <w:sz w:val="24"/>
          <w:szCs w:val="24"/>
        </w:rPr>
        <w:t>1</w:t>
      </w:r>
      <w:r>
        <w:rPr>
          <w:rFonts w:ascii="宋体" w:cs="宋体"/>
          <w:sz w:val="24"/>
          <w:szCs w:val="24"/>
        </w:rPr>
        <w:t>年之内不得参加甲方项目的投标；重伤累计</w:t>
      </w:r>
      <w:r>
        <w:rPr>
          <w:rFonts w:ascii="宋体" w:cs="宋体"/>
          <w:sz w:val="24"/>
          <w:szCs w:val="24"/>
        </w:rPr>
        <w:t>3</w:t>
      </w:r>
      <w:r>
        <w:rPr>
          <w:rFonts w:ascii="宋体" w:cs="宋体"/>
          <w:sz w:val="24"/>
          <w:szCs w:val="24"/>
        </w:rPr>
        <w:t>人次及以上或死亡</w:t>
      </w:r>
      <w:r>
        <w:rPr>
          <w:rFonts w:ascii="宋体" w:cs="宋体"/>
          <w:sz w:val="24"/>
          <w:szCs w:val="24"/>
        </w:rPr>
        <w:t>2</w:t>
      </w:r>
      <w:r>
        <w:rPr>
          <w:rFonts w:ascii="宋体" w:cs="宋体"/>
          <w:sz w:val="24"/>
          <w:szCs w:val="24"/>
        </w:rPr>
        <w:t>人及以上的，从认定为安全事故责任之日起，乙方</w:t>
      </w:r>
      <w:r>
        <w:rPr>
          <w:rFonts w:ascii="宋体" w:cs="宋体"/>
          <w:sz w:val="24"/>
          <w:szCs w:val="24"/>
        </w:rPr>
        <w:t>3</w:t>
      </w:r>
      <w:r>
        <w:rPr>
          <w:rFonts w:ascii="宋体" w:cs="宋体"/>
          <w:sz w:val="24"/>
          <w:szCs w:val="24"/>
        </w:rPr>
        <w:t>年之内不得参加甲方项目的投标。发生前述情形的，甲方有权解除合同。</w:t>
      </w:r>
    </w:p>
    <w:p w:rsidR="007342DC" w:rsidRDefault="00F57E79">
      <w:pPr>
        <w:pStyle w:val="aa"/>
        <w:spacing w:before="0" w:beforeAutospacing="0" w:after="0" w:afterAutospacing="0" w:line="360" w:lineRule="auto"/>
        <w:ind w:firstLineChars="200" w:firstLine="480"/>
      </w:pPr>
      <w:r>
        <w:rPr>
          <w:rFonts w:hint="eastAsia"/>
        </w:rPr>
        <w:t xml:space="preserve">11. </w:t>
      </w:r>
      <w:r>
        <w:rPr>
          <w:rFonts w:hint="eastAsia"/>
        </w:rPr>
        <w:t>乙方因上述违约行为造成甲方损失的，甲方有权要求乙方承担损失赔偿责任，并从应支付价款中扣除。</w:t>
      </w:r>
    </w:p>
    <w:p w:rsidR="007342DC" w:rsidRDefault="00F57E79">
      <w:pPr>
        <w:pStyle w:val="aa"/>
        <w:spacing w:before="0" w:beforeAutospacing="0" w:after="0" w:afterAutospacing="0" w:line="360" w:lineRule="auto"/>
        <w:ind w:firstLineChars="200" w:firstLine="480"/>
        <w:rPr>
          <w:kern w:val="2"/>
        </w:rPr>
      </w:pPr>
      <w:r>
        <w:rPr>
          <w:rFonts w:hint="eastAsia"/>
          <w:kern w:val="2"/>
        </w:rPr>
        <w:t>12.</w:t>
      </w:r>
      <w:r>
        <w:rPr>
          <w:rFonts w:hint="eastAsia"/>
          <w:kern w:val="2"/>
        </w:rPr>
        <w:t>当乙方出现严重违约时，甲方可给予其通报批评；当</w:t>
      </w:r>
      <w:r>
        <w:rPr>
          <w:rFonts w:hint="eastAsia"/>
          <w:kern w:val="2"/>
        </w:rPr>
        <w:t>累计出现甲方给予的三次通报批评、相关主管部门累计两次通报批评或者关键节点工期滞后</w:t>
      </w:r>
      <w:r>
        <w:rPr>
          <w:rFonts w:hint="eastAsia"/>
          <w:kern w:val="2"/>
        </w:rPr>
        <w:t>20</w:t>
      </w:r>
      <w:r>
        <w:rPr>
          <w:rFonts w:hint="eastAsia"/>
          <w:kern w:val="2"/>
        </w:rPr>
        <w:t>天以上时，甲方有权要求乙方的法定代表人或其授权代表人驻场办公，直至其监理工作达到甲方满意时方可离场；出现甲方累计四次通报批评或相关主管部门累计三次通报批评时，甲方可给予其不良记录并报相关主管部门处理等处罚措施；出现甲方累计五次通报批评时，甲方可单方面解除合同。</w:t>
      </w:r>
    </w:p>
    <w:p w:rsidR="007342DC" w:rsidRDefault="00F57E79">
      <w:pPr>
        <w:pStyle w:val="aa"/>
        <w:spacing w:before="0" w:beforeAutospacing="0" w:after="0" w:afterAutospacing="0" w:line="360" w:lineRule="auto"/>
        <w:ind w:firstLineChars="200" w:firstLine="480"/>
        <w:rPr>
          <w:kern w:val="2"/>
        </w:rPr>
      </w:pPr>
      <w:r>
        <w:rPr>
          <w:rFonts w:hint="eastAsia"/>
          <w:kern w:val="2"/>
        </w:rPr>
        <w:t>二、部分解除合同、解除合同、赔偿损失的细则</w:t>
      </w:r>
    </w:p>
    <w:p w:rsidR="007342DC" w:rsidRDefault="00F57E79">
      <w:pPr>
        <w:pStyle w:val="aa"/>
        <w:spacing w:before="0" w:beforeAutospacing="0" w:after="0" w:afterAutospacing="0" w:line="360" w:lineRule="auto"/>
        <w:ind w:firstLineChars="200" w:firstLine="480"/>
        <w:rPr>
          <w:kern w:val="2"/>
        </w:rPr>
      </w:pPr>
      <w:r>
        <w:rPr>
          <w:rFonts w:hint="eastAsia"/>
          <w:kern w:val="2"/>
        </w:rPr>
        <w:t>1.</w:t>
      </w:r>
      <w:r>
        <w:rPr>
          <w:rFonts w:hint="eastAsia"/>
          <w:kern w:val="2"/>
        </w:rPr>
        <w:t>部分解除合同。甲方向乙方发出部分解除合同的通知后，本合同部分解除即生效，乙方支付解除合同部分监理费</w:t>
      </w:r>
      <w:r>
        <w:rPr>
          <w:rFonts w:hint="eastAsia"/>
          <w:kern w:val="2"/>
        </w:rPr>
        <w:t>20%</w:t>
      </w:r>
      <w:r>
        <w:rPr>
          <w:rFonts w:hint="eastAsia"/>
          <w:kern w:val="2"/>
        </w:rPr>
        <w:t>的违约金，并必</w:t>
      </w:r>
      <w:r>
        <w:rPr>
          <w:rFonts w:hint="eastAsia"/>
          <w:kern w:val="2"/>
        </w:rPr>
        <w:t>须在</w:t>
      </w:r>
      <w:r>
        <w:rPr>
          <w:rFonts w:hint="eastAsia"/>
          <w:kern w:val="2"/>
        </w:rPr>
        <w:t>3</w:t>
      </w:r>
      <w:r>
        <w:rPr>
          <w:rFonts w:hint="eastAsia"/>
          <w:kern w:val="2"/>
        </w:rPr>
        <w:t>日内停止被解除部分的工作，</w:t>
      </w:r>
      <w:r>
        <w:rPr>
          <w:rFonts w:hint="eastAsia"/>
          <w:kern w:val="2"/>
        </w:rPr>
        <w:t>5</w:t>
      </w:r>
      <w:r>
        <w:rPr>
          <w:rFonts w:hint="eastAsia"/>
          <w:kern w:val="2"/>
        </w:rPr>
        <w:t>日内配合委托人完成现场工作和有关资料的移交，所交接的资料必须完整。乙方无特殊原因未在规定期限内完成移交和撤出，或交接资料不完整的，甲方有权处理其留在现场的资料、设备和其他物件，处理费用由乙方承担，甲方有权视情况全部解除合同。因乙方拒交或延误交接现场工作和有关资料而引致委托人工期延误即其他方面的损失，甲方有权要求乙方赔偿有关损失。甲方在发出部分解除合同的通知后，甲方即可委托新的监理人承接该部分工程，乙方不得影响或阻碍新的监理人办理进场手续和相关工作。</w:t>
      </w:r>
    </w:p>
    <w:p w:rsidR="007342DC" w:rsidRDefault="00F57E79">
      <w:pPr>
        <w:pStyle w:val="aa"/>
        <w:spacing w:before="0" w:beforeAutospacing="0" w:after="0" w:afterAutospacing="0" w:line="360" w:lineRule="auto"/>
        <w:ind w:firstLineChars="200" w:firstLine="480"/>
        <w:rPr>
          <w:kern w:val="2"/>
        </w:rPr>
      </w:pPr>
      <w:r>
        <w:rPr>
          <w:rFonts w:hint="eastAsia"/>
          <w:kern w:val="2"/>
        </w:rPr>
        <w:t>2.</w:t>
      </w:r>
      <w:r>
        <w:rPr>
          <w:rFonts w:hint="eastAsia"/>
          <w:kern w:val="2"/>
        </w:rPr>
        <w:t>解除合同。甲方向乙方</w:t>
      </w:r>
      <w:r>
        <w:rPr>
          <w:rFonts w:hint="eastAsia"/>
          <w:kern w:val="2"/>
        </w:rPr>
        <w:t>发出解除合同的通知后，本合同即解除，乙方支付本合同监理费</w:t>
      </w:r>
      <w:r>
        <w:rPr>
          <w:rFonts w:hint="eastAsia"/>
          <w:kern w:val="2"/>
        </w:rPr>
        <w:t>20%</w:t>
      </w:r>
      <w:r>
        <w:rPr>
          <w:rFonts w:hint="eastAsia"/>
          <w:kern w:val="2"/>
        </w:rPr>
        <w:t>的违约金，并必须在</w:t>
      </w:r>
      <w:r>
        <w:rPr>
          <w:rFonts w:hint="eastAsia"/>
          <w:kern w:val="2"/>
        </w:rPr>
        <w:t>3</w:t>
      </w:r>
      <w:r>
        <w:rPr>
          <w:rFonts w:hint="eastAsia"/>
          <w:kern w:val="2"/>
        </w:rPr>
        <w:t>日内停止全部工作，</w:t>
      </w:r>
      <w:r>
        <w:rPr>
          <w:rFonts w:hint="eastAsia"/>
          <w:kern w:val="2"/>
        </w:rPr>
        <w:t>5</w:t>
      </w:r>
      <w:r>
        <w:rPr>
          <w:rFonts w:hint="eastAsia"/>
          <w:kern w:val="2"/>
        </w:rPr>
        <w:t>日内配合甲方完成现场工作和有关资料的移交，并于完成交接工作当日内离场。乙方应保证所移交的资料齐全完成，如无特殊原因未在规定期限内完成移交和离场或所移交的资料不完整的，甲方有权处理其留在现场的材料、设备和其他物件，处理费用由乙方承担；如果引致甲方工</w:t>
      </w:r>
      <w:r>
        <w:rPr>
          <w:rFonts w:hint="eastAsia"/>
          <w:kern w:val="2"/>
        </w:rPr>
        <w:lastRenderedPageBreak/>
        <w:t>期延误和其他方面的损失，甲方将要求乙方赔偿有关损失。在发出解除合同的通知后，甲方即可委托新的监理人承接该工程，乙方不得影响或阻碍新的监理人办理进场手续和相关工作。</w:t>
      </w:r>
    </w:p>
    <w:p w:rsidR="007342DC" w:rsidRDefault="00F57E79">
      <w:pPr>
        <w:pStyle w:val="aa"/>
        <w:spacing w:before="0" w:beforeAutospacing="0" w:after="0" w:afterAutospacing="0" w:line="360" w:lineRule="auto"/>
        <w:ind w:firstLineChars="200" w:firstLine="480"/>
        <w:rPr>
          <w:kern w:val="2"/>
        </w:rPr>
      </w:pPr>
      <w:r>
        <w:rPr>
          <w:rFonts w:hint="eastAsia"/>
          <w:kern w:val="2"/>
        </w:rPr>
        <w:t>3.</w:t>
      </w:r>
      <w:r>
        <w:rPr>
          <w:rFonts w:hint="eastAsia"/>
          <w:kern w:val="2"/>
        </w:rPr>
        <w:t>赔偿损失。因乙方违约或工作失误给甲方造成损失的，乙方应向甲方赔偿与违约有直接或间接因果关系的所有损失，损失赔偿总额不应超过监理报酬总额。但如果损失是由乙方故意或严重渎职造成的，乙方应承担全部损失的赔偿责任。</w:t>
      </w:r>
    </w:p>
    <w:p w:rsidR="007342DC" w:rsidRDefault="00F57E79">
      <w:pPr>
        <w:pStyle w:val="aa"/>
        <w:spacing w:before="0" w:beforeAutospacing="0" w:after="0" w:afterAutospacing="0" w:line="360" w:lineRule="auto"/>
        <w:ind w:firstLineChars="200" w:firstLine="480"/>
        <w:rPr>
          <w:kern w:val="2"/>
        </w:rPr>
      </w:pPr>
      <w:r>
        <w:rPr>
          <w:rFonts w:hint="eastAsia"/>
          <w:kern w:val="2"/>
        </w:rPr>
        <w:t>第五条</w:t>
      </w:r>
      <w:r>
        <w:rPr>
          <w:rFonts w:hint="eastAsia"/>
          <w:kern w:val="2"/>
        </w:rPr>
        <w:t xml:space="preserve">  </w:t>
      </w:r>
      <w:r>
        <w:rPr>
          <w:rFonts w:hint="eastAsia"/>
          <w:kern w:val="2"/>
        </w:rPr>
        <w:t>乙方应将甲方设施和物品移交给甲方的时间和方式：</w:t>
      </w:r>
      <w:r>
        <w:rPr>
          <w:rFonts w:hint="eastAsia"/>
          <w:kern w:val="2"/>
          <w:u w:val="single"/>
        </w:rPr>
        <w:t xml:space="preserve">   </w:t>
      </w:r>
      <w:r>
        <w:rPr>
          <w:rFonts w:hint="eastAsia"/>
          <w:kern w:val="2"/>
        </w:rPr>
        <w:t>。</w:t>
      </w:r>
    </w:p>
    <w:p w:rsidR="007342DC" w:rsidRDefault="00F57E79">
      <w:pPr>
        <w:pStyle w:val="aa"/>
        <w:spacing w:before="0" w:beforeAutospacing="0" w:after="0" w:afterAutospacing="0" w:line="360" w:lineRule="auto"/>
        <w:ind w:firstLineChars="200" w:firstLine="480"/>
      </w:pPr>
      <w:r>
        <w:rPr>
          <w:rFonts w:hint="eastAsia"/>
        </w:rPr>
        <w:t>第六条</w:t>
      </w:r>
      <w:r>
        <w:rPr>
          <w:rFonts w:hint="eastAsia"/>
        </w:rPr>
        <w:t xml:space="preserve">  </w:t>
      </w:r>
      <w:r>
        <w:rPr>
          <w:rFonts w:hint="eastAsia"/>
        </w:rPr>
        <w:t>合同双方对提供给对方的本工程、本合同业务活动的有关资料，如有保密要求的，要在提供的资料上注明保密等级，另一方应按密级为对方保密，如发生泄密，由责任方承担有关责任。</w:t>
      </w:r>
    </w:p>
    <w:p w:rsidR="007342DC" w:rsidRDefault="00F57E79">
      <w:pPr>
        <w:pStyle w:val="aa"/>
        <w:spacing w:before="0" w:beforeAutospacing="0" w:after="0" w:afterAutospacing="0" w:line="360" w:lineRule="auto"/>
        <w:ind w:firstLine="527"/>
      </w:pPr>
      <w:r>
        <w:rPr>
          <w:rFonts w:hint="eastAsia"/>
        </w:rPr>
        <w:t>第七条　外部条件包括：</w:t>
      </w:r>
    </w:p>
    <w:p w:rsidR="007342DC" w:rsidRDefault="00F57E79">
      <w:pPr>
        <w:pStyle w:val="aa"/>
        <w:spacing w:before="0" w:beforeAutospacing="0" w:after="0" w:afterAutospacing="0" w:line="360" w:lineRule="auto"/>
        <w:ind w:firstLine="480"/>
      </w:pPr>
      <w:r>
        <w:rPr>
          <w:rFonts w:hint="eastAsia"/>
        </w:rPr>
        <w:t>由甲方负责完善工程开工的前期条件，获</w:t>
      </w:r>
      <w:r>
        <w:rPr>
          <w:rFonts w:hint="eastAsia"/>
        </w:rPr>
        <w:t>得政府有关部门的批准文件，支付有关费用。乙方应配合甲方完成开工所需要的相关工作。具体内容如下：</w:t>
      </w:r>
    </w:p>
    <w:p w:rsidR="007342DC" w:rsidRDefault="00F57E79">
      <w:pPr>
        <w:pStyle w:val="aa"/>
        <w:spacing w:before="0" w:beforeAutospacing="0" w:after="0" w:afterAutospacing="0" w:line="360" w:lineRule="auto"/>
        <w:ind w:firstLine="482"/>
      </w:pPr>
      <w:r>
        <w:rPr>
          <w:rFonts w:hint="eastAsia"/>
        </w:rPr>
        <w:t xml:space="preserve">1. </w:t>
      </w:r>
      <w:r>
        <w:rPr>
          <w:rFonts w:hint="eastAsia"/>
        </w:rPr>
        <w:t>工程地质勘探资料及工程设计施工图纸；</w:t>
      </w:r>
    </w:p>
    <w:p w:rsidR="007342DC" w:rsidRDefault="00F57E79">
      <w:pPr>
        <w:pStyle w:val="aa"/>
        <w:spacing w:before="0" w:beforeAutospacing="0" w:after="0" w:afterAutospacing="0" w:line="360" w:lineRule="auto"/>
        <w:ind w:firstLine="482"/>
      </w:pPr>
      <w:r>
        <w:rPr>
          <w:rFonts w:hint="eastAsia"/>
        </w:rPr>
        <w:t xml:space="preserve">2. </w:t>
      </w:r>
      <w:r>
        <w:rPr>
          <w:rFonts w:hint="eastAsia"/>
        </w:rPr>
        <w:t>规划报建资料：施工许可文件和制作施工标牌的需要的有关资料；</w:t>
      </w:r>
    </w:p>
    <w:p w:rsidR="007342DC" w:rsidRDefault="00F57E79">
      <w:pPr>
        <w:pStyle w:val="aa"/>
        <w:spacing w:before="0" w:beforeAutospacing="0" w:after="0" w:afterAutospacing="0" w:line="360" w:lineRule="auto"/>
        <w:ind w:firstLine="482"/>
      </w:pPr>
      <w:r>
        <w:rPr>
          <w:rFonts w:hint="eastAsia"/>
        </w:rPr>
        <w:t xml:space="preserve">3. </w:t>
      </w:r>
      <w:r>
        <w:rPr>
          <w:rFonts w:hint="eastAsia"/>
        </w:rPr>
        <w:t>场地条件：能满足工程开工，提供管线摸查、交通疏解、拆迁等信息。（如有）</w:t>
      </w:r>
    </w:p>
    <w:p w:rsidR="007342DC" w:rsidRDefault="00F57E79">
      <w:pPr>
        <w:pStyle w:val="aa"/>
        <w:spacing w:before="0" w:beforeAutospacing="0" w:after="0" w:afterAutospacing="0" w:line="360" w:lineRule="auto"/>
        <w:ind w:firstLine="482"/>
      </w:pPr>
      <w:r>
        <w:rPr>
          <w:rFonts w:hint="eastAsia"/>
        </w:rPr>
        <w:t xml:space="preserve">4. </w:t>
      </w:r>
      <w:r>
        <w:rPr>
          <w:rFonts w:hint="eastAsia"/>
        </w:rPr>
        <w:t>选择总承包人或各专业工程承包人，并签订工程合同，并及时将有关资料和副本提供给乙方。</w:t>
      </w:r>
    </w:p>
    <w:p w:rsidR="007342DC" w:rsidRDefault="00F57E79">
      <w:pPr>
        <w:pStyle w:val="aa"/>
        <w:spacing w:before="0" w:beforeAutospacing="0" w:after="0" w:afterAutospacing="0" w:line="360" w:lineRule="auto"/>
        <w:ind w:firstLine="480"/>
        <w:rPr>
          <w:u w:val="single"/>
        </w:rPr>
      </w:pPr>
      <w:r>
        <w:rPr>
          <w:rFonts w:hint="eastAsia"/>
        </w:rPr>
        <w:t>第八条</w:t>
      </w:r>
      <w:r>
        <w:rPr>
          <w:rFonts w:hint="eastAsia"/>
        </w:rPr>
        <w:t xml:space="preserve">  </w:t>
      </w:r>
      <w:r>
        <w:rPr>
          <w:rFonts w:hint="eastAsia"/>
        </w:rPr>
        <w:t>甲方向乙方提供与工程有关的为监理工作所需要的工程资料。</w:t>
      </w:r>
    </w:p>
    <w:p w:rsidR="007342DC" w:rsidRDefault="00F57E79">
      <w:pPr>
        <w:pStyle w:val="aa"/>
        <w:spacing w:before="0" w:beforeAutospacing="0" w:after="0" w:afterAutospacing="0" w:line="360" w:lineRule="auto"/>
        <w:ind w:firstLineChars="218" w:firstLine="523"/>
      </w:pPr>
      <w:r>
        <w:rPr>
          <w:rFonts w:hint="eastAsia"/>
        </w:rPr>
        <w:t>第九条　甲方原则上应及时对乙方书面提交并要求对决定的事宜作出书面答复，重大事件回复时间可以适当延长。若在特殊情况下在特殊时间要求的，甲方应根据情况按乙方要求的时间及时答复。</w:t>
      </w:r>
    </w:p>
    <w:p w:rsidR="007342DC" w:rsidRDefault="00F57E79">
      <w:pPr>
        <w:pStyle w:val="aa"/>
        <w:spacing w:before="0" w:beforeAutospacing="0" w:after="0" w:afterAutospacing="0" w:line="360" w:lineRule="auto"/>
        <w:ind w:firstLineChars="218" w:firstLine="523"/>
      </w:pPr>
      <w:r>
        <w:rPr>
          <w:rFonts w:hint="eastAsia"/>
        </w:rPr>
        <w:t>第十条　甲方的常驻代表为</w:t>
      </w:r>
      <w:r>
        <w:rPr>
          <w:rFonts w:hint="eastAsia"/>
          <w:u w:val="single"/>
        </w:rPr>
        <w:t xml:space="preserve">　</w:t>
      </w:r>
      <w:r>
        <w:rPr>
          <w:rFonts w:hint="eastAsia"/>
          <w:u w:val="single"/>
        </w:rPr>
        <w:t xml:space="preserve">  </w:t>
      </w:r>
      <w:r>
        <w:rPr>
          <w:rFonts w:hint="eastAsia"/>
          <w:u w:val="single"/>
        </w:rPr>
        <w:t xml:space="preserve">　</w:t>
      </w:r>
      <w:r>
        <w:rPr>
          <w:rFonts w:hint="eastAsia"/>
        </w:rPr>
        <w:t>。</w:t>
      </w:r>
    </w:p>
    <w:p w:rsidR="007342DC" w:rsidRDefault="00F57E79">
      <w:pPr>
        <w:pStyle w:val="aa"/>
        <w:spacing w:before="0" w:beforeAutospacing="0" w:after="0" w:afterAutospacing="0" w:line="360" w:lineRule="auto"/>
        <w:ind w:firstLineChars="218" w:firstLine="523"/>
      </w:pPr>
      <w:r>
        <w:rPr>
          <w:rFonts w:hint="eastAsia"/>
        </w:rPr>
        <w:t>第十一条</w:t>
      </w:r>
      <w:r>
        <w:rPr>
          <w:rFonts w:hint="eastAsia"/>
        </w:rPr>
        <w:t xml:space="preserve">  </w:t>
      </w:r>
      <w:r>
        <w:rPr>
          <w:rFonts w:hint="eastAsia"/>
        </w:rPr>
        <w:t>当甲方发现乙方或乙方人员不按监理合同履行监理职责，甲方有权要求乙方进行整改，要求乙方承担相应的违约及赔偿责任，直到解除合同，甲方发现乙方与承包人串通给甲方或工程造成损失的，乙方除应承担违约责任外，还应承担连带赔偿责任。甲方有权在将付或应付给乙方的款项中扣除违约金及赔偿金，当应付给乙</w:t>
      </w:r>
      <w:r>
        <w:rPr>
          <w:rFonts w:hint="eastAsia"/>
        </w:rPr>
        <w:lastRenderedPageBreak/>
        <w:t>方的酬金</w:t>
      </w:r>
      <w:r>
        <w:rPr>
          <w:rFonts w:hint="eastAsia"/>
        </w:rPr>
        <w:t>不足以扣除时，则形成乙方对甲方的负债，甲方保留进一步追偿的权利。要求乙方支付违约金总额超过合同暂定监理费总额的</w:t>
      </w:r>
      <w:r>
        <w:rPr>
          <w:rFonts w:hint="eastAsia"/>
        </w:rPr>
        <w:t>20%</w:t>
      </w:r>
      <w:r>
        <w:rPr>
          <w:rFonts w:hint="eastAsia"/>
        </w:rPr>
        <w:t>（含</w:t>
      </w:r>
      <w:r>
        <w:rPr>
          <w:rFonts w:hint="eastAsia"/>
        </w:rPr>
        <w:t>20%</w:t>
      </w:r>
      <w:r>
        <w:rPr>
          <w:rFonts w:hint="eastAsia"/>
        </w:rPr>
        <w:t>），甲方有权解除合同。本合同中约定有违约金上限的，具体的金额以甲方书面通知的金额为准。</w:t>
      </w:r>
    </w:p>
    <w:p w:rsidR="007342DC" w:rsidRDefault="00F57E79">
      <w:pPr>
        <w:pStyle w:val="aa"/>
        <w:spacing w:before="0" w:beforeAutospacing="0" w:after="0" w:afterAutospacing="0" w:line="360" w:lineRule="auto"/>
        <w:ind w:firstLine="480"/>
      </w:pPr>
      <w:r>
        <w:rPr>
          <w:rFonts w:hint="eastAsia"/>
        </w:rPr>
        <w:t>第十二条</w:t>
      </w:r>
      <w:r>
        <w:rPr>
          <w:rFonts w:hint="eastAsia"/>
        </w:rPr>
        <w:t xml:space="preserve"> </w:t>
      </w:r>
      <w:r>
        <w:rPr>
          <w:rFonts w:hint="eastAsia"/>
        </w:rPr>
        <w:t>甲方可以认为乙方存在重大过失的情形包括并不限于以下情况：</w:t>
      </w:r>
    </w:p>
    <w:p w:rsidR="007342DC" w:rsidRDefault="00F57E79">
      <w:pPr>
        <w:pStyle w:val="aa"/>
        <w:spacing w:before="0" w:beforeAutospacing="0" w:after="0" w:afterAutospacing="0" w:line="360" w:lineRule="auto"/>
        <w:ind w:firstLine="480"/>
      </w:pPr>
      <w:r>
        <w:rPr>
          <w:rFonts w:hint="eastAsia"/>
        </w:rPr>
        <w:t>乙方对工程量的确认与经甲方或甲方委托的第三方复核的数量相比，多计工程量超过</w:t>
      </w:r>
      <w:r>
        <w:rPr>
          <w:rFonts w:hint="eastAsia"/>
        </w:rPr>
        <w:t>5%</w:t>
      </w:r>
      <w:r>
        <w:rPr>
          <w:rFonts w:hint="eastAsia"/>
        </w:rPr>
        <w:t>以上的。</w:t>
      </w:r>
    </w:p>
    <w:p w:rsidR="007342DC" w:rsidRDefault="00F57E79">
      <w:pPr>
        <w:pStyle w:val="aa"/>
        <w:spacing w:before="0" w:beforeAutospacing="0" w:after="0" w:afterAutospacing="0" w:line="360" w:lineRule="auto"/>
        <w:ind w:firstLine="480"/>
      </w:pPr>
      <w:r>
        <w:rPr>
          <w:rFonts w:hint="eastAsia"/>
        </w:rPr>
        <w:t>甲方可以认为乙方存在恶意的情形包括并不限于以下情况：</w:t>
      </w:r>
    </w:p>
    <w:p w:rsidR="007342DC" w:rsidRDefault="00F57E79">
      <w:pPr>
        <w:pStyle w:val="aa"/>
        <w:spacing w:before="0" w:beforeAutospacing="0" w:after="0" w:afterAutospacing="0" w:line="360" w:lineRule="auto"/>
        <w:ind w:firstLine="480"/>
      </w:pPr>
      <w:r>
        <w:rPr>
          <w:rFonts w:hint="eastAsia"/>
        </w:rPr>
        <w:t>乙方将未实际发生的工作内容确认为实际发生的工作内容。</w:t>
      </w:r>
    </w:p>
    <w:p w:rsidR="007342DC" w:rsidRDefault="00F57E79">
      <w:pPr>
        <w:pStyle w:val="aa"/>
        <w:spacing w:before="0" w:beforeAutospacing="0" w:after="0" w:afterAutospacing="0" w:line="360" w:lineRule="auto"/>
        <w:ind w:firstLineChars="218" w:firstLine="523"/>
      </w:pPr>
      <w:r>
        <w:rPr>
          <w:rFonts w:hint="eastAsia"/>
        </w:rPr>
        <w:t>第十三条　甲方同意按以下的计算方法</w:t>
      </w:r>
      <w:r>
        <w:rPr>
          <w:rFonts w:hint="eastAsia"/>
        </w:rPr>
        <w:t>，时间与金额，支付乙方的报酬：</w:t>
      </w:r>
    </w:p>
    <w:p w:rsidR="007342DC" w:rsidRDefault="00F57E79">
      <w:pPr>
        <w:pStyle w:val="aa"/>
        <w:spacing w:before="0" w:beforeAutospacing="0" w:after="0" w:afterAutospacing="0" w:line="360" w:lineRule="auto"/>
        <w:ind w:firstLineChars="218" w:firstLine="523"/>
      </w:pPr>
      <w:r>
        <w:rPr>
          <w:rFonts w:hint="eastAsia"/>
        </w:rPr>
        <w:t>1.</w:t>
      </w:r>
      <w:r>
        <w:rPr>
          <w:rFonts w:hint="eastAsia"/>
        </w:rPr>
        <w:t>监理暂定合同价为（含税）：人民币</w:t>
      </w:r>
      <w:r>
        <w:rPr>
          <w:rFonts w:hint="eastAsia"/>
          <w:u w:val="single"/>
        </w:rPr>
        <w:t xml:space="preserve">      </w:t>
      </w:r>
      <w:r>
        <w:rPr>
          <w:rFonts w:hint="eastAsia"/>
          <w:u w:val="single"/>
        </w:rPr>
        <w:t>元</w:t>
      </w:r>
      <w:r>
        <w:rPr>
          <w:rFonts w:hint="eastAsia"/>
        </w:rPr>
        <w:t>。</w:t>
      </w:r>
    </w:p>
    <w:p w:rsidR="007342DC" w:rsidRDefault="00F57E79">
      <w:pPr>
        <w:pStyle w:val="aa"/>
        <w:spacing w:before="0" w:beforeAutospacing="0" w:after="0" w:afterAutospacing="0" w:line="360" w:lineRule="auto"/>
        <w:ind w:firstLineChars="218" w:firstLine="523"/>
      </w:pPr>
      <w:r>
        <w:rPr>
          <w:rFonts w:hint="eastAsia"/>
        </w:rPr>
        <w:t>2.</w:t>
      </w:r>
      <w:r>
        <w:rPr>
          <w:rFonts w:hint="eastAsia"/>
        </w:rPr>
        <w:t>监理费用已包括提供本合同监理范围服务所需的直接成本、间接成本、利税等可预见费用和不可预见服务风险费用</w:t>
      </w:r>
    </w:p>
    <w:p w:rsidR="007342DC" w:rsidRDefault="00F57E79">
      <w:pPr>
        <w:pStyle w:val="aa"/>
        <w:spacing w:before="0" w:beforeAutospacing="0" w:after="0" w:afterAutospacing="0" w:line="360" w:lineRule="auto"/>
        <w:ind w:firstLineChars="218" w:firstLine="523"/>
      </w:pPr>
      <w:r>
        <w:rPr>
          <w:rFonts w:hint="eastAsia"/>
        </w:rPr>
        <w:t>3</w:t>
      </w:r>
      <w:r>
        <w:rPr>
          <w:rFonts w:hint="eastAsia"/>
        </w:rPr>
        <w:t>、结算方式</w:t>
      </w:r>
      <w:r>
        <w:rPr>
          <w:rFonts w:hint="eastAsia"/>
        </w:rPr>
        <w:t xml:space="preserve"> </w:t>
      </w:r>
    </w:p>
    <w:p w:rsidR="007342DC" w:rsidRDefault="00F57E79">
      <w:pPr>
        <w:pStyle w:val="ae"/>
        <w:tabs>
          <w:tab w:val="left" w:pos="840"/>
        </w:tabs>
        <w:ind w:firstLine="496"/>
        <w:rPr>
          <w:rFonts w:ascii="宋体" w:cs="宋体"/>
        </w:rPr>
      </w:pPr>
      <w:r>
        <w:rPr>
          <w:rFonts w:ascii="宋体" w:cs="宋体" w:hint="eastAsia"/>
        </w:rPr>
        <w:t>（</w:t>
      </w:r>
      <w:r>
        <w:rPr>
          <w:rFonts w:ascii="宋体" w:cs="宋体" w:hint="eastAsia"/>
        </w:rPr>
        <w:t>1</w:t>
      </w:r>
      <w:r>
        <w:rPr>
          <w:rFonts w:ascii="宋体" w:cs="宋体" w:hint="eastAsia"/>
        </w:rPr>
        <w:t>）监理费最终合同价</w:t>
      </w:r>
      <w:r>
        <w:rPr>
          <w:rFonts w:ascii="宋体" w:cs="宋体" w:hint="eastAsia"/>
        </w:rPr>
        <w:t>=</w:t>
      </w:r>
      <w:r>
        <w:rPr>
          <w:rFonts w:ascii="宋体" w:cs="宋体" w:hint="eastAsia"/>
        </w:rPr>
        <w:t>监理服务收费基准价</w:t>
      </w:r>
      <w:bookmarkStart w:id="2" w:name="_GoBack"/>
      <w:bookmarkEnd w:id="2"/>
      <w:r>
        <w:rPr>
          <w:rFonts w:ascii="宋体" w:cs="宋体" w:hint="eastAsia"/>
        </w:rPr>
        <w:t>×（</w:t>
      </w:r>
      <w:r>
        <w:rPr>
          <w:rFonts w:ascii="宋体" w:cs="宋体" w:hint="eastAsia"/>
        </w:rPr>
        <w:t>1-</w:t>
      </w:r>
      <w:r>
        <w:rPr>
          <w:rFonts w:ascii="宋体" w:cs="宋体" w:hint="eastAsia"/>
        </w:rPr>
        <w:t>投</w:t>
      </w:r>
      <w:r>
        <w:rPr>
          <w:rFonts w:ascii="宋体" w:cs="宋体" w:hint="eastAsia"/>
        </w:rPr>
        <w:t>标下浮率）</w:t>
      </w:r>
    </w:p>
    <w:p w:rsidR="007342DC" w:rsidRDefault="00F57E79">
      <w:pPr>
        <w:pStyle w:val="ae"/>
        <w:tabs>
          <w:tab w:val="left" w:pos="840"/>
        </w:tabs>
        <w:ind w:firstLine="496"/>
        <w:rPr>
          <w:rFonts w:ascii="宋体" w:cs="宋体"/>
          <w:bCs/>
        </w:rPr>
      </w:pPr>
      <w:r>
        <w:rPr>
          <w:rFonts w:ascii="宋体" w:cs="宋体" w:hint="eastAsia"/>
          <w:bCs/>
        </w:rPr>
        <w:t>（</w:t>
      </w:r>
      <w:r>
        <w:rPr>
          <w:rFonts w:ascii="宋体" w:cs="宋体" w:hint="eastAsia"/>
          <w:bCs/>
        </w:rPr>
        <w:t>2</w:t>
      </w:r>
      <w:r>
        <w:rPr>
          <w:rFonts w:ascii="宋体" w:cs="宋体" w:hint="eastAsia"/>
          <w:bCs/>
        </w:rPr>
        <w:t>）监理服务收费基准价参照《关于印发〈建设工程监理与相关服务收费管理规定〉的通知》</w:t>
      </w:r>
      <w:r>
        <w:rPr>
          <w:rFonts w:ascii="宋体" w:cs="宋体" w:hint="eastAsia"/>
          <w:bCs/>
        </w:rPr>
        <w:t>(</w:t>
      </w:r>
      <w:r>
        <w:rPr>
          <w:rFonts w:ascii="宋体" w:cs="宋体" w:hint="eastAsia"/>
          <w:bCs/>
        </w:rPr>
        <w:t>发改价格〔</w:t>
      </w:r>
      <w:r>
        <w:rPr>
          <w:rFonts w:ascii="宋体" w:cs="宋体" w:hint="eastAsia"/>
          <w:bCs/>
        </w:rPr>
        <w:t>2007</w:t>
      </w:r>
      <w:r>
        <w:rPr>
          <w:rFonts w:ascii="宋体" w:cs="宋体" w:hint="eastAsia"/>
          <w:bCs/>
        </w:rPr>
        <w:t>〕</w:t>
      </w:r>
      <w:r>
        <w:rPr>
          <w:rFonts w:ascii="宋体" w:cs="宋体" w:hint="eastAsia"/>
          <w:bCs/>
        </w:rPr>
        <w:t>670</w:t>
      </w:r>
      <w:r>
        <w:rPr>
          <w:rFonts w:ascii="宋体" w:cs="宋体" w:hint="eastAsia"/>
          <w:bCs/>
        </w:rPr>
        <w:t>号</w:t>
      </w:r>
      <w:r>
        <w:rPr>
          <w:rFonts w:ascii="宋体" w:cs="宋体" w:hint="eastAsia"/>
          <w:bCs/>
        </w:rPr>
        <w:t>)</w:t>
      </w:r>
      <w:r>
        <w:rPr>
          <w:rFonts w:ascii="宋体" w:cs="宋体" w:hint="eastAsia"/>
          <w:bCs/>
        </w:rPr>
        <w:t>、《国家发展改革委关于降低部分建设项目收费标准规范收费行为等有关问题的通知》（发改价格〔</w:t>
      </w:r>
      <w:r>
        <w:rPr>
          <w:rFonts w:ascii="宋体" w:cs="宋体" w:hint="eastAsia"/>
          <w:bCs/>
        </w:rPr>
        <w:t>2011</w:t>
      </w:r>
      <w:r>
        <w:rPr>
          <w:rFonts w:ascii="宋体" w:cs="宋体" w:hint="eastAsia"/>
          <w:bCs/>
        </w:rPr>
        <w:t>〕</w:t>
      </w:r>
      <w:r>
        <w:rPr>
          <w:rFonts w:ascii="宋体" w:cs="宋体" w:hint="eastAsia"/>
          <w:bCs/>
        </w:rPr>
        <w:t>534</w:t>
      </w:r>
      <w:r>
        <w:rPr>
          <w:rFonts w:ascii="宋体" w:cs="宋体" w:hint="eastAsia"/>
          <w:bCs/>
        </w:rPr>
        <w:t>号）文件所规定的计价方式，结算时其中：监理收费计费额依据经甲方或其委托的审核单位确认的建筑安装工程费、设备与工器具购置费和联合试运转费的结算价之和进行计算，专业调整系数为</w:t>
      </w:r>
      <w:r>
        <w:rPr>
          <w:rFonts w:ascii="宋体" w:cs="宋体" w:hint="eastAsia"/>
          <w:bCs/>
          <w:u w:val="single"/>
        </w:rPr>
        <w:t xml:space="preserve"> </w:t>
      </w:r>
      <w:r>
        <w:rPr>
          <w:rFonts w:ascii="宋体" w:cs="宋体"/>
          <w:bCs/>
          <w:u w:val="single"/>
        </w:rPr>
        <w:t>1</w:t>
      </w:r>
      <w:r>
        <w:rPr>
          <w:rFonts w:ascii="宋体" w:cs="宋体" w:hint="eastAsia"/>
          <w:bCs/>
          <w:u w:val="single"/>
        </w:rPr>
        <w:t xml:space="preserve"> </w:t>
      </w:r>
      <w:r>
        <w:rPr>
          <w:rFonts w:ascii="宋体" w:cs="宋体" w:hint="eastAsia"/>
          <w:bCs/>
        </w:rPr>
        <w:t>，工程复杂程度调整系数</w:t>
      </w:r>
      <w:r>
        <w:rPr>
          <w:rFonts w:ascii="宋体" w:cs="宋体" w:hint="eastAsia"/>
          <w:bCs/>
          <w:u w:val="single"/>
        </w:rPr>
        <w:t xml:space="preserve"> </w:t>
      </w:r>
      <w:r>
        <w:rPr>
          <w:rFonts w:ascii="宋体" w:cs="宋体"/>
          <w:bCs/>
          <w:u w:val="single"/>
        </w:rPr>
        <w:t>1</w:t>
      </w:r>
      <w:r>
        <w:rPr>
          <w:rFonts w:ascii="宋体" w:cs="宋体" w:hint="eastAsia"/>
          <w:bCs/>
          <w:u w:val="single"/>
        </w:rPr>
        <w:t xml:space="preserve"> </w:t>
      </w:r>
      <w:r>
        <w:rPr>
          <w:rFonts w:ascii="宋体" w:cs="宋体" w:hint="eastAsia"/>
          <w:bCs/>
        </w:rPr>
        <w:t>，高程调整系数为</w:t>
      </w:r>
      <w:r>
        <w:rPr>
          <w:rFonts w:ascii="宋体" w:cs="宋体" w:hint="eastAsia"/>
          <w:bCs/>
          <w:u w:val="single"/>
        </w:rPr>
        <w:t xml:space="preserve"> </w:t>
      </w:r>
      <w:r>
        <w:rPr>
          <w:rFonts w:ascii="宋体" w:cs="宋体"/>
          <w:bCs/>
          <w:u w:val="single"/>
        </w:rPr>
        <w:t>1</w:t>
      </w:r>
      <w:r>
        <w:rPr>
          <w:rFonts w:ascii="宋体" w:cs="宋体" w:hint="eastAsia"/>
          <w:bCs/>
          <w:u w:val="single"/>
        </w:rPr>
        <w:t xml:space="preserve"> </w:t>
      </w:r>
      <w:r>
        <w:rPr>
          <w:rFonts w:ascii="宋体" w:cs="宋体" w:hint="eastAsia"/>
          <w:bCs/>
        </w:rPr>
        <w:t>。</w:t>
      </w:r>
    </w:p>
    <w:p w:rsidR="007342DC" w:rsidRDefault="00F57E79">
      <w:pPr>
        <w:pStyle w:val="ae"/>
        <w:tabs>
          <w:tab w:val="left" w:pos="840"/>
        </w:tabs>
        <w:ind w:firstLine="496"/>
        <w:rPr>
          <w:rFonts w:ascii="宋体" w:cs="宋体"/>
        </w:rPr>
      </w:pPr>
      <w:r>
        <w:rPr>
          <w:rFonts w:ascii="宋体" w:cs="宋体" w:hint="eastAsia"/>
        </w:rPr>
        <w:t>（</w:t>
      </w:r>
      <w:r>
        <w:rPr>
          <w:rFonts w:ascii="宋体" w:cs="宋体"/>
        </w:rPr>
        <w:t>3</w:t>
      </w:r>
      <w:r>
        <w:rPr>
          <w:rFonts w:ascii="宋体" w:cs="宋体" w:hint="eastAsia"/>
        </w:rPr>
        <w:t>）</w:t>
      </w:r>
      <w:r>
        <w:rPr>
          <w:rFonts w:ascii="宋体" w:cs="宋体" w:hint="eastAsia"/>
        </w:rPr>
        <w:t>投</w:t>
      </w:r>
      <w:r>
        <w:rPr>
          <w:rFonts w:ascii="宋体" w:cs="宋体" w:hint="eastAsia"/>
        </w:rPr>
        <w:t>标下浮率为</w:t>
      </w:r>
      <w:r>
        <w:rPr>
          <w:rFonts w:ascii="宋体" w:cs="宋体" w:hint="eastAsia"/>
          <w:u w:val="single"/>
        </w:rPr>
        <w:t xml:space="preserve">  </w:t>
      </w:r>
      <w:r>
        <w:rPr>
          <w:rFonts w:ascii="宋体" w:cs="宋体" w:hint="eastAsia"/>
        </w:rPr>
        <w:t>%</w:t>
      </w:r>
      <w:r>
        <w:rPr>
          <w:rFonts w:ascii="宋体" w:cs="宋体" w:hint="eastAsia"/>
        </w:rPr>
        <w:t>。</w:t>
      </w:r>
    </w:p>
    <w:p w:rsidR="007342DC" w:rsidRDefault="00F57E79">
      <w:pPr>
        <w:pStyle w:val="aa"/>
        <w:spacing w:before="0" w:beforeAutospacing="0" w:after="0" w:afterAutospacing="0" w:line="360" w:lineRule="auto"/>
        <w:ind w:firstLineChars="218" w:firstLine="523"/>
      </w:pPr>
      <w:r>
        <w:rPr>
          <w:rFonts w:hint="eastAsia"/>
        </w:rPr>
        <w:t>4</w:t>
      </w:r>
      <w:r>
        <w:rPr>
          <w:rFonts w:hint="eastAsia"/>
        </w:rPr>
        <w:t>、支付方式：</w:t>
      </w:r>
    </w:p>
    <w:p w:rsidR="007342DC" w:rsidRDefault="00F57E79">
      <w:pPr>
        <w:pStyle w:val="aa"/>
        <w:spacing w:before="0" w:beforeAutospacing="0" w:after="0" w:afterAutospacing="0" w:line="360" w:lineRule="auto"/>
        <w:ind w:firstLine="525"/>
      </w:pPr>
      <w:r>
        <w:rPr>
          <w:rFonts w:hint="eastAsia"/>
        </w:rPr>
        <w:t>（</w:t>
      </w:r>
      <w:r>
        <w:rPr>
          <w:rFonts w:hint="eastAsia"/>
        </w:rPr>
        <w:t>1</w:t>
      </w:r>
      <w:r>
        <w:rPr>
          <w:rFonts w:hint="eastAsia"/>
        </w:rPr>
        <w:t>）本合同生效后，乙方提供经甲方审批的监理规划、监理实施细则，项目监理人员组织机构经甲方审核备案，在施工单位进场后且资金到位后</w:t>
      </w:r>
      <w:r>
        <w:rPr>
          <w:rFonts w:hint="eastAsia"/>
        </w:rPr>
        <w:t>10</w:t>
      </w:r>
      <w:r>
        <w:rPr>
          <w:rFonts w:hint="eastAsia"/>
        </w:rPr>
        <w:t>日内，甲方支付首期监理费（合同暂定价的</w:t>
      </w:r>
      <w:r>
        <w:rPr>
          <w:rFonts w:hint="eastAsia"/>
        </w:rPr>
        <w:t>10%</w:t>
      </w:r>
      <w:r>
        <w:rPr>
          <w:rFonts w:hint="eastAsia"/>
        </w:rPr>
        <w:t>，首期费用计入合同正常监理报酬的累计支付额，不另行扣回）；</w:t>
      </w:r>
    </w:p>
    <w:p w:rsidR="007342DC" w:rsidRDefault="00F57E79">
      <w:pPr>
        <w:pStyle w:val="aa"/>
        <w:spacing w:before="0" w:beforeAutospacing="0" w:after="0" w:afterAutospacing="0" w:line="360" w:lineRule="auto"/>
        <w:ind w:firstLine="525"/>
      </w:pPr>
      <w:r>
        <w:rPr>
          <w:rFonts w:hint="eastAsia"/>
        </w:rPr>
        <w:t>（</w:t>
      </w:r>
      <w:r>
        <w:rPr>
          <w:rFonts w:hint="eastAsia"/>
        </w:rPr>
        <w:t>2</w:t>
      </w:r>
      <w:r>
        <w:rPr>
          <w:rFonts w:hint="eastAsia"/>
        </w:rPr>
        <w:t>）在监理项目完成</w:t>
      </w:r>
      <w:r>
        <w:rPr>
          <w:rFonts w:hint="eastAsia"/>
        </w:rPr>
        <w:t>50%</w:t>
      </w:r>
      <w:r>
        <w:rPr>
          <w:rFonts w:hint="eastAsia"/>
        </w:rPr>
        <w:t>时，甲方支付该项目合同暂定价的</w:t>
      </w:r>
      <w:r>
        <w:rPr>
          <w:rFonts w:hint="eastAsia"/>
        </w:rPr>
        <w:t>40%</w:t>
      </w:r>
      <w:r>
        <w:rPr>
          <w:rFonts w:hint="eastAsia"/>
        </w:rPr>
        <w:t>（累计支付至合同暂定价的</w:t>
      </w:r>
      <w:r>
        <w:rPr>
          <w:rFonts w:hint="eastAsia"/>
        </w:rPr>
        <w:t>50%</w:t>
      </w:r>
      <w:r>
        <w:rPr>
          <w:rFonts w:hint="eastAsia"/>
        </w:rPr>
        <w:t>）；</w:t>
      </w:r>
    </w:p>
    <w:p w:rsidR="007342DC" w:rsidRDefault="00F57E79">
      <w:pPr>
        <w:pStyle w:val="aa"/>
        <w:spacing w:before="0" w:beforeAutospacing="0" w:after="0" w:afterAutospacing="0" w:line="360" w:lineRule="auto"/>
        <w:ind w:firstLine="525"/>
      </w:pPr>
      <w:r>
        <w:rPr>
          <w:rFonts w:hint="eastAsia"/>
        </w:rPr>
        <w:lastRenderedPageBreak/>
        <w:t>（</w:t>
      </w:r>
      <w:r>
        <w:rPr>
          <w:rFonts w:hint="eastAsia"/>
        </w:rPr>
        <w:t>3</w:t>
      </w:r>
      <w:r>
        <w:rPr>
          <w:rFonts w:hint="eastAsia"/>
        </w:rPr>
        <w:t>）工程完工初步验收后，甲方支付该项目合同暂定价的</w:t>
      </w:r>
      <w:r>
        <w:rPr>
          <w:rFonts w:hint="eastAsia"/>
        </w:rPr>
        <w:t>25%</w:t>
      </w:r>
      <w:r>
        <w:rPr>
          <w:rFonts w:hint="eastAsia"/>
        </w:rPr>
        <w:t>（累计支付至合同暂定价的</w:t>
      </w:r>
      <w:r>
        <w:rPr>
          <w:rFonts w:hint="eastAsia"/>
        </w:rPr>
        <w:t>75%</w:t>
      </w:r>
      <w:r>
        <w:rPr>
          <w:rFonts w:hint="eastAsia"/>
        </w:rPr>
        <w:t>）；</w:t>
      </w:r>
    </w:p>
    <w:p w:rsidR="007342DC" w:rsidRDefault="00F57E79">
      <w:pPr>
        <w:pStyle w:val="aa"/>
        <w:spacing w:before="0" w:beforeAutospacing="0" w:after="0" w:afterAutospacing="0" w:line="360" w:lineRule="auto"/>
        <w:ind w:firstLine="525"/>
      </w:pPr>
      <w:r>
        <w:rPr>
          <w:rFonts w:hint="eastAsia"/>
        </w:rPr>
        <w:t>（</w:t>
      </w:r>
      <w:r>
        <w:rPr>
          <w:rFonts w:hint="eastAsia"/>
        </w:rPr>
        <w:t>4</w:t>
      </w:r>
      <w:r>
        <w:rPr>
          <w:rFonts w:hint="eastAsia"/>
        </w:rPr>
        <w:t>）工程竣工完成，通过最终验收后，甲方支付该项目合同暂定价的</w:t>
      </w:r>
      <w:r>
        <w:rPr>
          <w:rFonts w:hint="eastAsia"/>
        </w:rPr>
        <w:t>10%</w:t>
      </w:r>
      <w:r>
        <w:rPr>
          <w:rFonts w:hint="eastAsia"/>
        </w:rPr>
        <w:t>（累计支付至合同暂定价的</w:t>
      </w:r>
      <w:r>
        <w:rPr>
          <w:rFonts w:hint="eastAsia"/>
        </w:rPr>
        <w:t>85%</w:t>
      </w:r>
      <w:r>
        <w:rPr>
          <w:rFonts w:hint="eastAsia"/>
        </w:rPr>
        <w:t>）；</w:t>
      </w:r>
    </w:p>
    <w:p w:rsidR="007342DC" w:rsidRDefault="00F57E79">
      <w:pPr>
        <w:pStyle w:val="aa"/>
        <w:spacing w:before="0" w:beforeAutospacing="0" w:after="0" w:afterAutospacing="0" w:line="360" w:lineRule="auto"/>
        <w:ind w:firstLineChars="218" w:firstLine="523"/>
      </w:pPr>
      <w:r>
        <w:rPr>
          <w:rFonts w:hint="eastAsia"/>
        </w:rPr>
        <w:t>（</w:t>
      </w:r>
      <w:r>
        <w:rPr>
          <w:rFonts w:hint="eastAsia"/>
        </w:rPr>
        <w:t>5</w:t>
      </w:r>
      <w:r>
        <w:rPr>
          <w:rFonts w:hint="eastAsia"/>
        </w:rPr>
        <w:t>）施工结算经甲方或其委托的审核单位审核（如由广州开发区财政局审核的，以财政审定的结果为准）后，按最终施工审核结算价为基数进行监理费最终结算并支付至最终结算价的</w:t>
      </w:r>
      <w:r>
        <w:rPr>
          <w:rFonts w:hint="eastAsia"/>
        </w:rPr>
        <w:t>97%</w:t>
      </w:r>
      <w:r>
        <w:rPr>
          <w:rFonts w:hint="eastAsia"/>
        </w:rPr>
        <w:t>。</w:t>
      </w:r>
    </w:p>
    <w:p w:rsidR="007342DC" w:rsidRDefault="00F57E79">
      <w:pPr>
        <w:pStyle w:val="aa"/>
        <w:spacing w:before="0" w:beforeAutospacing="0" w:after="0" w:afterAutospacing="0" w:line="360" w:lineRule="auto"/>
        <w:ind w:firstLineChars="218" w:firstLine="523"/>
      </w:pPr>
      <w:r>
        <w:rPr>
          <w:rFonts w:hint="eastAsia"/>
        </w:rPr>
        <w:t>（</w:t>
      </w:r>
      <w:r>
        <w:rPr>
          <w:rFonts w:hint="eastAsia"/>
        </w:rPr>
        <w:t>6</w:t>
      </w:r>
      <w:r>
        <w:rPr>
          <w:rFonts w:hint="eastAsia"/>
        </w:rPr>
        <w:t>）监理范围内所有工程的缺陷责任期（缺陷责任期为：</w:t>
      </w:r>
      <w:r>
        <w:rPr>
          <w:rFonts w:hint="eastAsia"/>
        </w:rPr>
        <w:t>2</w:t>
      </w:r>
      <w:r>
        <w:rPr>
          <w:rFonts w:hint="eastAsia"/>
        </w:rPr>
        <w:t>年）均结束，且承包人均与委托人签订保修协议书后且监理人配合各专业承包人完成结算工作并且没</w:t>
      </w:r>
      <w:r>
        <w:rPr>
          <w:rFonts w:hint="eastAsia"/>
        </w:rPr>
        <w:t>有任何违约的情况下，结清正常监理报酬尾款。结清正常监理报酬尾款后，并不能免除监理人按照合同约定应承担的工程质量保修责任期应履行的监理责任和义务。结算审定后，委托人发现监理报酬</w:t>
      </w:r>
      <w:r>
        <w:rPr>
          <w:rFonts w:hint="eastAsia"/>
        </w:rPr>
        <w:t>(</w:t>
      </w:r>
      <w:r>
        <w:rPr>
          <w:rFonts w:hint="eastAsia"/>
        </w:rPr>
        <w:t>含首付款等</w:t>
      </w:r>
      <w:r>
        <w:rPr>
          <w:rFonts w:hint="eastAsia"/>
        </w:rPr>
        <w:t>)</w:t>
      </w:r>
      <w:r>
        <w:rPr>
          <w:rFonts w:hint="eastAsia"/>
        </w:rPr>
        <w:t>超付，则监理人必须在</w:t>
      </w:r>
      <w:r>
        <w:rPr>
          <w:rFonts w:hint="eastAsia"/>
        </w:rPr>
        <w:t>30</w:t>
      </w:r>
      <w:r>
        <w:rPr>
          <w:rFonts w:hint="eastAsia"/>
        </w:rPr>
        <w:t>日内向甲方退还超支监理费。乙方迟延退还的，每逾期一天按超支监理费的三倍银行同期储蓄利率向甲方支付利息。</w:t>
      </w:r>
    </w:p>
    <w:p w:rsidR="007342DC" w:rsidRDefault="00F57E79">
      <w:pPr>
        <w:pStyle w:val="aa"/>
        <w:spacing w:before="0" w:beforeAutospacing="0" w:after="0" w:afterAutospacing="0" w:line="360" w:lineRule="auto"/>
        <w:ind w:firstLineChars="218" w:firstLine="523"/>
      </w:pPr>
      <w:r>
        <w:rPr>
          <w:rFonts w:hint="eastAsia"/>
        </w:rPr>
        <w:t>（</w:t>
      </w:r>
      <w:r>
        <w:t>7</w:t>
      </w:r>
      <w:r>
        <w:rPr>
          <w:rFonts w:hint="eastAsia"/>
        </w:rPr>
        <w:t>）本合同支付</w:t>
      </w:r>
      <w:r>
        <w:t>计量以</w:t>
      </w:r>
      <w:r>
        <w:rPr>
          <w:rFonts w:hint="eastAsia"/>
        </w:rPr>
        <w:t>分项</w:t>
      </w:r>
      <w:r>
        <w:t>为单位，</w:t>
      </w:r>
      <w:r>
        <w:rPr>
          <w:rFonts w:hint="eastAsia"/>
        </w:rPr>
        <w:t>分别</w:t>
      </w:r>
      <w:r>
        <w:t>独立支付进度款和进行结算</w:t>
      </w:r>
      <w:r>
        <w:rPr>
          <w:rFonts w:hint="eastAsia"/>
        </w:rPr>
        <w:t>核审</w:t>
      </w:r>
      <w:r>
        <w:t>支付。</w:t>
      </w:r>
      <w:r>
        <w:rPr>
          <w:rFonts w:hint="eastAsia"/>
        </w:rPr>
        <w:t>（适用于两个或以上项目，不适用则删除）</w:t>
      </w:r>
    </w:p>
    <w:p w:rsidR="007342DC" w:rsidRDefault="00F57E79">
      <w:pPr>
        <w:pStyle w:val="aa"/>
        <w:spacing w:before="0" w:beforeAutospacing="0" w:after="0" w:afterAutospacing="0" w:line="360" w:lineRule="auto"/>
        <w:ind w:firstLineChars="218" w:firstLine="523"/>
      </w:pPr>
      <w:r>
        <w:rPr>
          <w:rFonts w:hint="eastAsia"/>
        </w:rPr>
        <w:t>注：以上分期支付监理人可视实际情况合并申请。</w:t>
      </w:r>
    </w:p>
    <w:p w:rsidR="007342DC" w:rsidRDefault="00F57E79">
      <w:pPr>
        <w:pStyle w:val="aa"/>
        <w:numPr>
          <w:ilvl w:val="0"/>
          <w:numId w:val="1"/>
        </w:numPr>
        <w:spacing w:before="0" w:beforeAutospacing="0" w:after="0" w:afterAutospacing="0" w:line="360" w:lineRule="auto"/>
        <w:ind w:firstLine="525"/>
      </w:pPr>
      <w:r>
        <w:rPr>
          <w:rFonts w:hint="eastAsia"/>
        </w:rPr>
        <w:t>(1)</w:t>
      </w:r>
      <w:r>
        <w:rPr>
          <w:rFonts w:hint="eastAsia"/>
        </w:rPr>
        <w:t>乙方应在甲方支付每笔款项前向甲方</w:t>
      </w:r>
      <w:r>
        <w:rPr>
          <w:rFonts w:hint="eastAsia"/>
        </w:rPr>
        <w:t>提交等额、合法、有效的增值税专用发票，否则甲方有权延迟支付款项且不承担违约责任。</w:t>
      </w:r>
    </w:p>
    <w:p w:rsidR="007342DC" w:rsidRDefault="00F57E79">
      <w:pPr>
        <w:pStyle w:val="aa"/>
        <w:spacing w:before="0" w:beforeAutospacing="0" w:after="0" w:afterAutospacing="0" w:line="360" w:lineRule="auto"/>
      </w:pPr>
      <w:r>
        <w:rPr>
          <w:rFonts w:hint="eastAsia"/>
        </w:rPr>
        <w:t xml:space="preserve">      </w:t>
      </w:r>
      <w:r>
        <w:rPr>
          <w:rFonts w:hint="eastAsia"/>
        </w:rPr>
        <w:t>（</w:t>
      </w:r>
      <w:r>
        <w:rPr>
          <w:rFonts w:hint="eastAsia"/>
        </w:rPr>
        <w:t>2</w:t>
      </w:r>
      <w:r>
        <w:rPr>
          <w:rFonts w:hint="eastAsia"/>
        </w:rPr>
        <w:t>）支付结算价的</w:t>
      </w:r>
      <w:r>
        <w:rPr>
          <w:rFonts w:hint="eastAsia"/>
        </w:rPr>
        <w:t>97%</w:t>
      </w:r>
      <w:r>
        <w:rPr>
          <w:rFonts w:hint="eastAsia"/>
        </w:rPr>
        <w:t>时，乙方应提供结算价的全额发票。</w:t>
      </w:r>
    </w:p>
    <w:p w:rsidR="007342DC" w:rsidRDefault="00F57E79">
      <w:pPr>
        <w:pStyle w:val="aa"/>
        <w:spacing w:before="0" w:beforeAutospacing="0" w:after="0" w:afterAutospacing="0" w:line="360" w:lineRule="auto"/>
        <w:ind w:firstLine="525"/>
      </w:pPr>
      <w:r>
        <w:rPr>
          <w:rFonts w:hint="eastAsia"/>
        </w:rPr>
        <w:t>第十三条　双方同意用人民币支付监理酬金。</w:t>
      </w:r>
    </w:p>
    <w:p w:rsidR="007342DC" w:rsidRDefault="00F57E79">
      <w:pPr>
        <w:pStyle w:val="aa"/>
        <w:spacing w:before="0" w:beforeAutospacing="0" w:after="0" w:afterAutospacing="0" w:line="360" w:lineRule="auto"/>
        <w:ind w:firstLineChars="200" w:firstLine="482"/>
        <w:rPr>
          <w:b/>
        </w:rPr>
      </w:pPr>
      <w:r>
        <w:rPr>
          <w:rFonts w:hint="eastAsia"/>
          <w:b/>
        </w:rPr>
        <w:t>附加条款：</w:t>
      </w:r>
    </w:p>
    <w:p w:rsidR="007342DC" w:rsidRDefault="00F57E79">
      <w:pPr>
        <w:pStyle w:val="aa"/>
        <w:spacing w:before="0" w:beforeAutospacing="0" w:after="0" w:afterAutospacing="0" w:line="360" w:lineRule="auto"/>
        <w:ind w:firstLine="525"/>
      </w:pPr>
      <w:r>
        <w:rPr>
          <w:rFonts w:hint="eastAsia"/>
        </w:rPr>
        <w:t>一、本合同中约定有违约金上限的，则具体的金额以甲方书面通知的金额为准。</w:t>
      </w:r>
    </w:p>
    <w:p w:rsidR="007342DC" w:rsidRDefault="00F57E79">
      <w:pPr>
        <w:pStyle w:val="aa"/>
        <w:spacing w:before="0" w:beforeAutospacing="0" w:after="0" w:afterAutospacing="0" w:line="360" w:lineRule="auto"/>
        <w:ind w:firstLine="525"/>
      </w:pPr>
      <w:r>
        <w:rPr>
          <w:rFonts w:hint="eastAsia"/>
        </w:rPr>
        <w:t>二、乙方需给从事本工程监理工作的监理工作人员办理必要的保险。</w:t>
      </w:r>
    </w:p>
    <w:p w:rsidR="007342DC" w:rsidRDefault="00F57E79">
      <w:pPr>
        <w:pStyle w:val="aa"/>
        <w:spacing w:before="0" w:beforeAutospacing="0" w:after="0" w:afterAutospacing="0" w:line="360" w:lineRule="auto"/>
        <w:ind w:firstLine="525"/>
      </w:pPr>
      <w:r>
        <w:rPr>
          <w:rFonts w:hint="eastAsia"/>
        </w:rPr>
        <w:t>三、乙方派驻至甲方总部（或二级机构）的造价人员在一个月（日历月）内，若</w:t>
      </w:r>
      <w:r>
        <w:rPr>
          <w:rFonts w:hint="eastAsia"/>
        </w:rPr>
        <w:t>5</w:t>
      </w:r>
      <w:r>
        <w:rPr>
          <w:rFonts w:hint="eastAsia"/>
        </w:rPr>
        <w:t>次无故迟到或早退的（以甲方总部的考勤为准），在下次监理费用计量时扣除人民币</w:t>
      </w:r>
      <w:r>
        <w:rPr>
          <w:rFonts w:hint="eastAsia"/>
        </w:rPr>
        <w:t>0.5</w:t>
      </w:r>
      <w:r>
        <w:rPr>
          <w:rFonts w:hint="eastAsia"/>
        </w:rPr>
        <w:t>万元作为违约金。</w:t>
      </w:r>
    </w:p>
    <w:p w:rsidR="007342DC" w:rsidRDefault="00F57E79">
      <w:pPr>
        <w:pStyle w:val="aa"/>
        <w:spacing w:before="0" w:beforeAutospacing="0" w:after="0" w:afterAutospacing="0" w:line="360" w:lineRule="auto"/>
        <w:ind w:firstLine="525"/>
      </w:pPr>
      <w:r>
        <w:rPr>
          <w:rFonts w:hint="eastAsia"/>
        </w:rPr>
        <w:lastRenderedPageBreak/>
        <w:t>四</w:t>
      </w:r>
      <w:r>
        <w:rPr>
          <w:rFonts w:hint="eastAsia"/>
        </w:rPr>
        <w:t>、根据《广州市</w:t>
      </w:r>
      <w:r>
        <w:rPr>
          <w:rFonts w:hint="eastAsia"/>
        </w:rPr>
        <w:t>2018</w:t>
      </w:r>
      <w:r>
        <w:rPr>
          <w:rFonts w:hint="eastAsia"/>
        </w:rPr>
        <w:t>年度大气污染综合防治工作计划》（穗水质安【</w:t>
      </w:r>
      <w:r>
        <w:rPr>
          <w:rFonts w:hint="eastAsia"/>
        </w:rPr>
        <w:t>2018</w:t>
      </w:r>
      <w:r>
        <w:rPr>
          <w:rFonts w:hint="eastAsia"/>
        </w:rPr>
        <w:t>】</w:t>
      </w:r>
      <w:r>
        <w:rPr>
          <w:rFonts w:hint="eastAsia"/>
        </w:rPr>
        <w:t>45</w:t>
      </w:r>
      <w:r>
        <w:rPr>
          <w:rFonts w:hint="eastAsia"/>
        </w:rPr>
        <w:t>号）及《广州市住房和城乡建设委员会关于印发建设工程扬尘防治“</w:t>
      </w:r>
      <w:r>
        <w:rPr>
          <w:rFonts w:hint="eastAsia"/>
        </w:rPr>
        <w:t>6</w:t>
      </w:r>
      <w:r>
        <w:rPr>
          <w:rFonts w:hint="eastAsia"/>
        </w:rPr>
        <w:t>个</w:t>
      </w:r>
      <w:r>
        <w:rPr>
          <w:rFonts w:hint="eastAsia"/>
        </w:rPr>
        <w:t>100%</w:t>
      </w:r>
      <w:r>
        <w:rPr>
          <w:rFonts w:hint="eastAsia"/>
        </w:rPr>
        <w:t>”管理标准细化措施的通知》（穗建质【</w:t>
      </w:r>
      <w:r>
        <w:rPr>
          <w:rFonts w:hint="eastAsia"/>
        </w:rPr>
        <w:t>2018</w:t>
      </w:r>
      <w:r>
        <w:rPr>
          <w:rFonts w:hint="eastAsia"/>
        </w:rPr>
        <w:t>】</w:t>
      </w:r>
      <w:r>
        <w:rPr>
          <w:rFonts w:hint="eastAsia"/>
        </w:rPr>
        <w:t>1394</w:t>
      </w:r>
      <w:r>
        <w:rPr>
          <w:rFonts w:hint="eastAsia"/>
        </w:rPr>
        <w:t>号）要求，加强扬尘污染源头控制，乙方应将施工扬尘污染防治纳入监理范围。在实施监理过程中，发现施工单位未落实扬尘污染防治措施的行为，应当要求施工单位予以整改，情节严重的应当要求施工单位暂时停止施工，并及时报告建设单位。施工单位拒不整改或者不停止施工的，乙方应当向工程所在地甲方相关主管部门报告。</w:t>
      </w:r>
    </w:p>
    <w:p w:rsidR="007342DC" w:rsidRDefault="00F57E79">
      <w:pPr>
        <w:pStyle w:val="aa"/>
        <w:spacing w:before="0" w:beforeAutospacing="0" w:after="0" w:afterAutospacing="0" w:line="360" w:lineRule="auto"/>
        <w:ind w:firstLine="525"/>
      </w:pPr>
      <w:r>
        <w:rPr>
          <w:rFonts w:hint="eastAsia"/>
        </w:rPr>
        <w:t>五、根据《广州</w:t>
      </w:r>
      <w:r>
        <w:rPr>
          <w:rFonts w:hint="eastAsia"/>
        </w:rPr>
        <w:t>市建筑施工实名制管理办法》（穗建规字〔</w:t>
      </w:r>
      <w:r>
        <w:rPr>
          <w:rFonts w:hint="eastAsia"/>
        </w:rPr>
        <w:t>2017</w:t>
      </w:r>
      <w:r>
        <w:rPr>
          <w:rFonts w:hint="eastAsia"/>
        </w:rPr>
        <w:t>〕</w:t>
      </w:r>
      <w:r>
        <w:rPr>
          <w:rFonts w:hint="eastAsia"/>
        </w:rPr>
        <w:t>4</w:t>
      </w:r>
      <w:r>
        <w:rPr>
          <w:rFonts w:hint="eastAsia"/>
        </w:rPr>
        <w:t>号）、《关于印发广州市建设领域工人工资支付分账管理实施细则的通知》（穗建规字〔</w:t>
      </w:r>
      <w:r>
        <w:rPr>
          <w:rFonts w:hint="eastAsia"/>
        </w:rPr>
        <w:t>2017</w:t>
      </w:r>
      <w:r>
        <w:rPr>
          <w:rFonts w:hint="eastAsia"/>
        </w:rPr>
        <w:t>〕</w:t>
      </w:r>
      <w:r>
        <w:rPr>
          <w:rFonts w:hint="eastAsia"/>
        </w:rPr>
        <w:t>10</w:t>
      </w:r>
      <w:r>
        <w:rPr>
          <w:rFonts w:hint="eastAsia"/>
        </w:rPr>
        <w:t>号），监理企业应当对施工单位落实建筑施工实名制情况、设立工人工资支付专用账户情况以及施工单位管理团队的考勤情况进行监理。对施工单位未按规定落实建筑施工实名制管理工作的，未设立工人工资支付专用账户的，应发出书面《监理通知单》，要求其限期整改。施工单位逾期未整改的，监理企业应向负责该工程监管工作的建设行政部门及其委托的管理机构报告。民工进场后，驻地监理工程师必须督促施工单</w:t>
      </w:r>
      <w:r>
        <w:rPr>
          <w:rFonts w:hint="eastAsia"/>
        </w:rPr>
        <w:t>位必须与民工签订劳务合同，明确双方的责任和义务、劳动报酬的数额和支付方式、违约处罚等，并以工区或班组为单位将劳务合同报驻地办备案，以法律的形式保障农民工的合法权益。</w:t>
      </w:r>
    </w:p>
    <w:p w:rsidR="007342DC" w:rsidRDefault="00F57E79">
      <w:pPr>
        <w:pStyle w:val="aa"/>
        <w:spacing w:before="0" w:beforeAutospacing="0" w:after="0" w:afterAutospacing="0" w:line="360" w:lineRule="auto"/>
        <w:ind w:firstLine="525"/>
      </w:pPr>
      <w:r>
        <w:rPr>
          <w:rFonts w:hint="eastAsia"/>
        </w:rPr>
        <w:t>六、根据《建设工程质量管理条例》、《水利工程质量管理规定》、《水利工程质量检测管理规定》、《广东省水利工程质量对比检测实施办法》（粤水质监〔</w:t>
      </w:r>
      <w:r>
        <w:rPr>
          <w:rFonts w:hint="eastAsia"/>
        </w:rPr>
        <w:t>2009</w:t>
      </w:r>
      <w:r>
        <w:rPr>
          <w:rFonts w:hint="eastAsia"/>
        </w:rPr>
        <w:t>〕</w:t>
      </w:r>
      <w:r>
        <w:rPr>
          <w:rFonts w:hint="eastAsia"/>
        </w:rPr>
        <w:t>31</w:t>
      </w:r>
      <w:r>
        <w:rPr>
          <w:rFonts w:hint="eastAsia"/>
        </w:rPr>
        <w:t>号）以及《水利工程施工监理规范》（</w:t>
      </w:r>
      <w:r>
        <w:rPr>
          <w:rFonts w:hint="eastAsia"/>
        </w:rPr>
        <w:t>SL288-2014</w:t>
      </w:r>
      <w:r>
        <w:rPr>
          <w:rFonts w:hint="eastAsia"/>
        </w:rPr>
        <w:t>）等相关规定，结合项目实际情况，乙方在收到施工单位提交的自行检测方案后十天内出具对比检测方案；项目实施时，乙方应监管好施工单位的质量检测自</w:t>
      </w:r>
      <w:r>
        <w:rPr>
          <w:rFonts w:hint="eastAsia"/>
        </w:rPr>
        <w:t>检工作，定期分析取样监管、质量检测存在的问题，督促施工单位整改质量检测中发现的质量问题；同时应做好平行检测工作、做好检验检测工作档案和台帐，并向甲方提交质量检测统计分析总结。</w:t>
      </w:r>
    </w:p>
    <w:bookmarkEnd w:id="1"/>
    <w:p w:rsidR="007342DC" w:rsidRDefault="00F57E79">
      <w:pPr>
        <w:widowControl/>
        <w:jc w:val="left"/>
        <w:rPr>
          <w:rFonts w:ascii="宋体" w:cs="宋体"/>
          <w:b/>
          <w:spacing w:val="20"/>
          <w:sz w:val="24"/>
          <w:szCs w:val="24"/>
        </w:rPr>
      </w:pPr>
      <w:r>
        <w:rPr>
          <w:rFonts w:ascii="宋体" w:cs="宋体"/>
          <w:b/>
          <w:spacing w:val="20"/>
          <w:sz w:val="24"/>
          <w:szCs w:val="24"/>
        </w:rPr>
        <w:br w:type="page"/>
      </w:r>
    </w:p>
    <w:p w:rsidR="007342DC" w:rsidRDefault="00F57E79">
      <w:pPr>
        <w:spacing w:line="360" w:lineRule="auto"/>
        <w:jc w:val="center"/>
        <w:outlineLvl w:val="0"/>
        <w:rPr>
          <w:rFonts w:ascii="宋体" w:cs="宋体"/>
          <w:b/>
          <w:spacing w:val="20"/>
          <w:sz w:val="24"/>
          <w:szCs w:val="24"/>
        </w:rPr>
      </w:pPr>
      <w:r>
        <w:rPr>
          <w:rFonts w:ascii="宋体" w:cs="宋体"/>
          <w:b/>
          <w:spacing w:val="20"/>
          <w:sz w:val="24"/>
          <w:szCs w:val="24"/>
        </w:rPr>
        <w:lastRenderedPageBreak/>
        <w:t>第四部分</w:t>
      </w:r>
      <w:r>
        <w:rPr>
          <w:rFonts w:ascii="宋体" w:cs="宋体"/>
          <w:b/>
          <w:spacing w:val="20"/>
          <w:sz w:val="24"/>
          <w:szCs w:val="24"/>
        </w:rPr>
        <w:t xml:space="preserve"> </w:t>
      </w:r>
      <w:r>
        <w:rPr>
          <w:rFonts w:ascii="宋体" w:cs="宋体"/>
          <w:b/>
          <w:spacing w:val="20"/>
          <w:sz w:val="24"/>
          <w:szCs w:val="24"/>
        </w:rPr>
        <w:t>合同附件</w:t>
      </w:r>
    </w:p>
    <w:p w:rsidR="007342DC" w:rsidRDefault="007342DC">
      <w:pPr>
        <w:pStyle w:val="a6"/>
        <w:tabs>
          <w:tab w:val="left" w:pos="1200"/>
        </w:tabs>
        <w:spacing w:line="360" w:lineRule="auto"/>
        <w:rPr>
          <w:rFonts w:cs="宋体"/>
          <w:sz w:val="24"/>
          <w:szCs w:val="24"/>
        </w:rPr>
      </w:pPr>
    </w:p>
    <w:p w:rsidR="007342DC" w:rsidRDefault="00F57E79">
      <w:pPr>
        <w:pStyle w:val="a6"/>
        <w:tabs>
          <w:tab w:val="left" w:pos="1200"/>
        </w:tabs>
        <w:spacing w:line="360" w:lineRule="auto"/>
        <w:rPr>
          <w:rFonts w:cs="宋体"/>
          <w:sz w:val="24"/>
          <w:szCs w:val="24"/>
        </w:rPr>
      </w:pPr>
      <w:r>
        <w:rPr>
          <w:rFonts w:cs="宋体" w:hint="eastAsia"/>
          <w:sz w:val="24"/>
          <w:szCs w:val="24"/>
        </w:rPr>
        <w:t>附件</w:t>
      </w:r>
      <w:r>
        <w:rPr>
          <w:rFonts w:cs="宋体" w:hint="eastAsia"/>
          <w:sz w:val="24"/>
          <w:szCs w:val="24"/>
        </w:rPr>
        <w:t xml:space="preserve">1   </w:t>
      </w:r>
      <w:r>
        <w:rPr>
          <w:rFonts w:cs="宋体" w:hint="eastAsia"/>
          <w:sz w:val="24"/>
          <w:szCs w:val="24"/>
        </w:rPr>
        <w:t>中标通知书</w:t>
      </w:r>
      <w:r>
        <w:rPr>
          <w:rFonts w:cs="宋体" w:hint="eastAsia"/>
          <w:sz w:val="24"/>
          <w:szCs w:val="24"/>
        </w:rPr>
        <w:t>/</w:t>
      </w:r>
      <w:r>
        <w:rPr>
          <w:rFonts w:cs="宋体" w:hint="eastAsia"/>
          <w:sz w:val="24"/>
          <w:szCs w:val="24"/>
        </w:rPr>
        <w:t>委托书</w:t>
      </w:r>
    </w:p>
    <w:p w:rsidR="007342DC" w:rsidRDefault="00F57E79">
      <w:pPr>
        <w:pStyle w:val="a6"/>
        <w:tabs>
          <w:tab w:val="left" w:pos="1200"/>
        </w:tabs>
        <w:spacing w:line="360" w:lineRule="auto"/>
        <w:rPr>
          <w:rFonts w:cs="宋体"/>
          <w:sz w:val="24"/>
          <w:szCs w:val="24"/>
        </w:rPr>
      </w:pPr>
      <w:r>
        <w:rPr>
          <w:rFonts w:cs="宋体" w:hint="eastAsia"/>
          <w:sz w:val="24"/>
          <w:szCs w:val="24"/>
        </w:rPr>
        <w:t>附件</w:t>
      </w:r>
      <w:r>
        <w:rPr>
          <w:rFonts w:cs="宋体" w:hint="eastAsia"/>
          <w:sz w:val="24"/>
          <w:szCs w:val="24"/>
        </w:rPr>
        <w:t xml:space="preserve">2   </w:t>
      </w:r>
      <w:r>
        <w:rPr>
          <w:rFonts w:cs="宋体" w:hint="eastAsia"/>
          <w:sz w:val="24"/>
          <w:szCs w:val="24"/>
        </w:rPr>
        <w:t>施工监理服务收费报价计算表</w:t>
      </w:r>
    </w:p>
    <w:p w:rsidR="007342DC" w:rsidRDefault="00F57E79">
      <w:pPr>
        <w:pStyle w:val="a6"/>
        <w:tabs>
          <w:tab w:val="left" w:pos="1200"/>
        </w:tabs>
        <w:spacing w:line="360" w:lineRule="auto"/>
        <w:rPr>
          <w:rFonts w:cs="宋体"/>
          <w:sz w:val="24"/>
          <w:szCs w:val="24"/>
        </w:rPr>
      </w:pPr>
      <w:r>
        <w:rPr>
          <w:rFonts w:cs="宋体" w:hint="eastAsia"/>
          <w:sz w:val="24"/>
          <w:szCs w:val="24"/>
        </w:rPr>
        <w:t>附件</w:t>
      </w:r>
      <w:r>
        <w:rPr>
          <w:rFonts w:cs="宋体" w:hint="eastAsia"/>
          <w:sz w:val="24"/>
          <w:szCs w:val="24"/>
        </w:rPr>
        <w:t xml:space="preserve">3   </w:t>
      </w:r>
      <w:r>
        <w:rPr>
          <w:rFonts w:cs="宋体" w:hint="eastAsia"/>
          <w:sz w:val="24"/>
          <w:szCs w:val="24"/>
        </w:rPr>
        <w:t>监理服务的形式、范围与内容</w:t>
      </w:r>
    </w:p>
    <w:p w:rsidR="007342DC" w:rsidRDefault="00F57E79">
      <w:pPr>
        <w:pStyle w:val="a6"/>
        <w:tabs>
          <w:tab w:val="left" w:pos="1200"/>
        </w:tabs>
        <w:spacing w:line="360" w:lineRule="auto"/>
        <w:rPr>
          <w:rFonts w:cs="宋体"/>
          <w:sz w:val="24"/>
          <w:szCs w:val="24"/>
        </w:rPr>
      </w:pPr>
      <w:r>
        <w:rPr>
          <w:rFonts w:cs="宋体" w:hint="eastAsia"/>
          <w:sz w:val="24"/>
          <w:szCs w:val="24"/>
        </w:rPr>
        <w:t>附件</w:t>
      </w:r>
      <w:r>
        <w:rPr>
          <w:rFonts w:cs="宋体" w:hint="eastAsia"/>
          <w:sz w:val="24"/>
          <w:szCs w:val="24"/>
        </w:rPr>
        <w:t xml:space="preserve">4   </w:t>
      </w:r>
      <w:r>
        <w:rPr>
          <w:rFonts w:cs="宋体" w:hint="eastAsia"/>
          <w:sz w:val="24"/>
          <w:szCs w:val="24"/>
        </w:rPr>
        <w:t>安全监理协议书</w:t>
      </w:r>
    </w:p>
    <w:p w:rsidR="007342DC" w:rsidRDefault="00F57E79">
      <w:pPr>
        <w:pStyle w:val="a6"/>
        <w:tabs>
          <w:tab w:val="left" w:pos="1200"/>
        </w:tabs>
        <w:spacing w:line="360" w:lineRule="auto"/>
        <w:rPr>
          <w:rFonts w:cs="宋体"/>
          <w:sz w:val="24"/>
          <w:szCs w:val="24"/>
        </w:rPr>
      </w:pPr>
      <w:r>
        <w:rPr>
          <w:rFonts w:cs="宋体" w:hint="eastAsia"/>
          <w:sz w:val="24"/>
          <w:szCs w:val="24"/>
        </w:rPr>
        <w:t>附件</w:t>
      </w:r>
      <w:r>
        <w:rPr>
          <w:rFonts w:cs="宋体" w:hint="eastAsia"/>
          <w:sz w:val="24"/>
          <w:szCs w:val="24"/>
        </w:rPr>
        <w:t xml:space="preserve">5   </w:t>
      </w:r>
      <w:r>
        <w:rPr>
          <w:rFonts w:cs="宋体" w:hint="eastAsia"/>
          <w:sz w:val="24"/>
          <w:szCs w:val="24"/>
        </w:rPr>
        <w:t>建设工程廉洁协议书</w:t>
      </w:r>
    </w:p>
    <w:p w:rsidR="007342DC" w:rsidRDefault="00F57E79">
      <w:pPr>
        <w:pStyle w:val="a6"/>
        <w:tabs>
          <w:tab w:val="left" w:pos="1200"/>
        </w:tabs>
        <w:spacing w:line="360" w:lineRule="auto"/>
        <w:rPr>
          <w:rFonts w:cs="宋体"/>
          <w:sz w:val="24"/>
          <w:szCs w:val="24"/>
        </w:rPr>
      </w:pPr>
      <w:r>
        <w:rPr>
          <w:rFonts w:cs="宋体" w:hint="eastAsia"/>
          <w:sz w:val="24"/>
          <w:szCs w:val="24"/>
        </w:rPr>
        <w:t>附件</w:t>
      </w:r>
      <w:r>
        <w:rPr>
          <w:rFonts w:cs="宋体" w:hint="eastAsia"/>
          <w:sz w:val="24"/>
          <w:szCs w:val="24"/>
        </w:rPr>
        <w:t xml:space="preserve">6   </w:t>
      </w:r>
      <w:r>
        <w:rPr>
          <w:rFonts w:cs="宋体" w:hint="eastAsia"/>
          <w:sz w:val="24"/>
          <w:szCs w:val="24"/>
        </w:rPr>
        <w:t>本项目的监理组织机构（与投标文件一致）</w:t>
      </w:r>
    </w:p>
    <w:p w:rsidR="007342DC" w:rsidRDefault="00F57E79">
      <w:pPr>
        <w:pStyle w:val="a6"/>
        <w:tabs>
          <w:tab w:val="left" w:pos="1200"/>
        </w:tabs>
        <w:spacing w:line="360" w:lineRule="auto"/>
        <w:rPr>
          <w:rFonts w:cs="宋体"/>
          <w:sz w:val="24"/>
          <w:szCs w:val="24"/>
        </w:rPr>
      </w:pPr>
      <w:r>
        <w:rPr>
          <w:rFonts w:cs="宋体" w:hint="eastAsia"/>
          <w:sz w:val="24"/>
          <w:szCs w:val="24"/>
        </w:rPr>
        <w:t>附件</w:t>
      </w:r>
      <w:r>
        <w:rPr>
          <w:rFonts w:cs="宋体" w:hint="eastAsia"/>
          <w:sz w:val="24"/>
          <w:szCs w:val="24"/>
        </w:rPr>
        <w:t xml:space="preserve">7   </w:t>
      </w:r>
      <w:r>
        <w:rPr>
          <w:rFonts w:cs="宋体" w:hint="eastAsia"/>
          <w:sz w:val="24"/>
          <w:szCs w:val="24"/>
        </w:rPr>
        <w:t>拟投入本项目的主要乙方人员汇总表（与投标文件一致）</w:t>
      </w:r>
    </w:p>
    <w:p w:rsidR="007342DC" w:rsidRDefault="00F57E79">
      <w:pPr>
        <w:pStyle w:val="a6"/>
        <w:tabs>
          <w:tab w:val="left" w:pos="1200"/>
        </w:tabs>
        <w:spacing w:line="360" w:lineRule="auto"/>
        <w:rPr>
          <w:rFonts w:cs="宋体"/>
          <w:sz w:val="24"/>
          <w:szCs w:val="24"/>
        </w:rPr>
      </w:pPr>
      <w:r>
        <w:rPr>
          <w:rFonts w:cs="宋体" w:hint="eastAsia"/>
          <w:sz w:val="24"/>
          <w:szCs w:val="24"/>
        </w:rPr>
        <w:t>附件</w:t>
      </w:r>
      <w:r>
        <w:rPr>
          <w:rFonts w:cs="宋体" w:hint="eastAsia"/>
          <w:sz w:val="24"/>
          <w:szCs w:val="24"/>
        </w:rPr>
        <w:t xml:space="preserve">8   </w:t>
      </w:r>
      <w:r>
        <w:rPr>
          <w:rFonts w:cs="宋体" w:hint="eastAsia"/>
          <w:sz w:val="24"/>
          <w:szCs w:val="24"/>
        </w:rPr>
        <w:t>拟投入本项目的其他乙方人员汇总表（与投标文件一致）</w:t>
      </w:r>
    </w:p>
    <w:p w:rsidR="007342DC" w:rsidRDefault="00F57E79">
      <w:pPr>
        <w:pStyle w:val="a6"/>
        <w:tabs>
          <w:tab w:val="left" w:pos="1200"/>
        </w:tabs>
        <w:spacing w:line="360" w:lineRule="auto"/>
        <w:rPr>
          <w:rFonts w:cs="宋体"/>
          <w:sz w:val="24"/>
          <w:szCs w:val="24"/>
        </w:rPr>
      </w:pPr>
      <w:r>
        <w:rPr>
          <w:rFonts w:cs="宋体" w:hint="eastAsia"/>
          <w:sz w:val="24"/>
          <w:szCs w:val="24"/>
        </w:rPr>
        <w:t>附件</w:t>
      </w:r>
      <w:r>
        <w:rPr>
          <w:rFonts w:cs="宋体" w:hint="eastAsia"/>
          <w:sz w:val="24"/>
          <w:szCs w:val="24"/>
        </w:rPr>
        <w:t xml:space="preserve">9   </w:t>
      </w:r>
      <w:r>
        <w:rPr>
          <w:rFonts w:cs="宋体" w:hint="eastAsia"/>
          <w:sz w:val="24"/>
          <w:szCs w:val="24"/>
        </w:rPr>
        <w:t>拟投入本项目的通讯、办公、试验检测、交通设备（与投标文件一致）</w:t>
      </w:r>
    </w:p>
    <w:p w:rsidR="007342DC" w:rsidRDefault="00F57E79">
      <w:pPr>
        <w:pStyle w:val="a6"/>
        <w:tabs>
          <w:tab w:val="left" w:pos="1200"/>
        </w:tabs>
        <w:spacing w:line="360" w:lineRule="auto"/>
        <w:rPr>
          <w:rFonts w:cs="宋体"/>
          <w:sz w:val="24"/>
          <w:szCs w:val="24"/>
        </w:rPr>
      </w:pPr>
      <w:r>
        <w:rPr>
          <w:rFonts w:cs="宋体" w:hint="eastAsia"/>
          <w:sz w:val="24"/>
          <w:szCs w:val="24"/>
        </w:rPr>
        <w:t>附件</w:t>
      </w:r>
      <w:r>
        <w:rPr>
          <w:rFonts w:cs="宋体" w:hint="eastAsia"/>
          <w:sz w:val="24"/>
          <w:szCs w:val="24"/>
        </w:rPr>
        <w:t xml:space="preserve">10  </w:t>
      </w:r>
      <w:r>
        <w:rPr>
          <w:rFonts w:cs="宋体" w:hint="eastAsia"/>
          <w:sz w:val="24"/>
          <w:szCs w:val="24"/>
        </w:rPr>
        <w:t>承包人营业执照及资质证明文件（扫描后打印，加盖公章）</w:t>
      </w:r>
    </w:p>
    <w:p w:rsidR="007342DC" w:rsidRDefault="007342DC">
      <w:pPr>
        <w:pStyle w:val="a6"/>
        <w:tabs>
          <w:tab w:val="left" w:pos="1200"/>
        </w:tabs>
        <w:spacing w:line="360" w:lineRule="auto"/>
        <w:rPr>
          <w:rFonts w:cs="宋体"/>
          <w:sz w:val="24"/>
          <w:szCs w:val="24"/>
        </w:rPr>
      </w:pPr>
    </w:p>
    <w:p w:rsidR="007342DC" w:rsidRDefault="00F57E79">
      <w:pPr>
        <w:widowControl/>
        <w:spacing w:line="360" w:lineRule="auto"/>
        <w:jc w:val="left"/>
        <w:rPr>
          <w:rFonts w:ascii="宋体" w:cs="宋体"/>
          <w:sz w:val="24"/>
          <w:szCs w:val="24"/>
        </w:rPr>
      </w:pPr>
      <w:r>
        <w:rPr>
          <w:rFonts w:ascii="宋体" w:cs="宋体"/>
          <w:sz w:val="24"/>
          <w:szCs w:val="24"/>
        </w:rPr>
        <w:br w:type="page"/>
      </w:r>
    </w:p>
    <w:p w:rsidR="007342DC" w:rsidRDefault="00F57E79">
      <w:pPr>
        <w:pStyle w:val="a6"/>
        <w:tabs>
          <w:tab w:val="left" w:pos="1200"/>
        </w:tabs>
        <w:spacing w:line="360" w:lineRule="auto"/>
        <w:rPr>
          <w:rFonts w:cs="宋体"/>
          <w:sz w:val="24"/>
          <w:szCs w:val="24"/>
        </w:rPr>
      </w:pPr>
      <w:r>
        <w:rPr>
          <w:rFonts w:cs="宋体" w:hint="eastAsia"/>
          <w:sz w:val="24"/>
          <w:szCs w:val="24"/>
        </w:rPr>
        <w:lastRenderedPageBreak/>
        <w:t>附件</w:t>
      </w:r>
      <w:r>
        <w:rPr>
          <w:rFonts w:cs="宋体" w:hint="eastAsia"/>
          <w:sz w:val="24"/>
          <w:szCs w:val="24"/>
        </w:rPr>
        <w:t>1</w:t>
      </w:r>
      <w:r>
        <w:rPr>
          <w:rFonts w:cs="宋体" w:hint="eastAsia"/>
          <w:sz w:val="24"/>
          <w:szCs w:val="24"/>
        </w:rPr>
        <w:t>：中标通知书</w:t>
      </w:r>
      <w:r>
        <w:rPr>
          <w:rFonts w:cs="宋体" w:hint="eastAsia"/>
          <w:sz w:val="24"/>
          <w:szCs w:val="24"/>
        </w:rPr>
        <w:t>/</w:t>
      </w:r>
      <w:r>
        <w:rPr>
          <w:rFonts w:cs="宋体" w:hint="eastAsia"/>
          <w:sz w:val="24"/>
          <w:szCs w:val="24"/>
        </w:rPr>
        <w:t>委托书</w:t>
      </w:r>
    </w:p>
    <w:p w:rsidR="007342DC" w:rsidRDefault="00F57E79">
      <w:pPr>
        <w:widowControl/>
        <w:spacing w:line="360" w:lineRule="auto"/>
        <w:jc w:val="left"/>
        <w:rPr>
          <w:rFonts w:ascii="宋体" w:cs="宋体"/>
          <w:sz w:val="24"/>
          <w:szCs w:val="24"/>
        </w:rPr>
      </w:pPr>
      <w:r>
        <w:rPr>
          <w:rFonts w:ascii="宋体" w:cs="宋体"/>
          <w:sz w:val="24"/>
          <w:szCs w:val="24"/>
        </w:rPr>
        <w:br w:type="page"/>
      </w:r>
    </w:p>
    <w:p w:rsidR="007342DC" w:rsidRDefault="00F57E79">
      <w:pPr>
        <w:pStyle w:val="a6"/>
        <w:tabs>
          <w:tab w:val="left" w:pos="1200"/>
        </w:tabs>
        <w:spacing w:line="360" w:lineRule="auto"/>
        <w:rPr>
          <w:rFonts w:cs="宋体"/>
          <w:sz w:val="24"/>
          <w:szCs w:val="24"/>
        </w:rPr>
      </w:pPr>
      <w:r>
        <w:rPr>
          <w:rFonts w:cs="宋体" w:hint="eastAsia"/>
          <w:sz w:val="24"/>
          <w:szCs w:val="24"/>
        </w:rPr>
        <w:lastRenderedPageBreak/>
        <w:t>附件</w:t>
      </w:r>
      <w:r>
        <w:rPr>
          <w:rFonts w:cs="宋体" w:hint="eastAsia"/>
          <w:sz w:val="24"/>
          <w:szCs w:val="24"/>
        </w:rPr>
        <w:t>2</w:t>
      </w:r>
      <w:r>
        <w:rPr>
          <w:rFonts w:cs="宋体" w:hint="eastAsia"/>
          <w:sz w:val="24"/>
          <w:szCs w:val="24"/>
        </w:rPr>
        <w:t>：施工监理服务收费报价计算表</w:t>
      </w:r>
    </w:p>
    <w:p w:rsidR="007342DC" w:rsidRDefault="007342DC">
      <w:pPr>
        <w:pStyle w:val="a6"/>
        <w:tabs>
          <w:tab w:val="left" w:pos="1200"/>
        </w:tabs>
        <w:spacing w:line="360" w:lineRule="auto"/>
        <w:rPr>
          <w:rFonts w:cs="宋体"/>
          <w:sz w:val="24"/>
          <w:szCs w:val="24"/>
        </w:rPr>
      </w:pPr>
    </w:p>
    <w:p w:rsidR="007342DC" w:rsidRDefault="00F57E79">
      <w:pPr>
        <w:pStyle w:val="a6"/>
        <w:tabs>
          <w:tab w:val="left" w:pos="1200"/>
        </w:tabs>
        <w:spacing w:line="360" w:lineRule="auto"/>
        <w:rPr>
          <w:rFonts w:cs="宋体"/>
          <w:sz w:val="24"/>
          <w:szCs w:val="24"/>
        </w:rPr>
      </w:pPr>
      <w:r>
        <w:rPr>
          <w:rFonts w:cs="宋体" w:hint="eastAsia"/>
          <w:sz w:val="24"/>
          <w:szCs w:val="24"/>
        </w:rPr>
        <w:br w:type="page"/>
      </w:r>
      <w:r>
        <w:rPr>
          <w:rFonts w:cs="宋体" w:hint="eastAsia"/>
          <w:sz w:val="24"/>
          <w:szCs w:val="24"/>
        </w:rPr>
        <w:lastRenderedPageBreak/>
        <w:t>附件</w:t>
      </w:r>
      <w:r>
        <w:rPr>
          <w:rFonts w:cs="宋体" w:hint="eastAsia"/>
          <w:sz w:val="24"/>
          <w:szCs w:val="24"/>
        </w:rPr>
        <w:t>3</w:t>
      </w:r>
      <w:r>
        <w:rPr>
          <w:rFonts w:cs="宋体" w:hint="eastAsia"/>
          <w:sz w:val="24"/>
          <w:szCs w:val="24"/>
        </w:rPr>
        <w:t>：</w:t>
      </w:r>
    </w:p>
    <w:p w:rsidR="007342DC" w:rsidRDefault="00F57E79">
      <w:pPr>
        <w:pStyle w:val="a6"/>
        <w:tabs>
          <w:tab w:val="left" w:pos="1200"/>
        </w:tabs>
        <w:spacing w:line="360" w:lineRule="auto"/>
        <w:jc w:val="center"/>
        <w:rPr>
          <w:rFonts w:cs="宋体"/>
          <w:b/>
          <w:sz w:val="24"/>
          <w:szCs w:val="24"/>
        </w:rPr>
      </w:pPr>
      <w:r>
        <w:rPr>
          <w:rFonts w:cs="宋体" w:hint="eastAsia"/>
          <w:b/>
          <w:sz w:val="24"/>
          <w:szCs w:val="24"/>
        </w:rPr>
        <w:t>监理服务的形式、范围与内容</w:t>
      </w:r>
    </w:p>
    <w:p w:rsidR="007342DC" w:rsidRDefault="007342DC">
      <w:pPr>
        <w:tabs>
          <w:tab w:val="left" w:pos="720"/>
          <w:tab w:val="left" w:pos="1080"/>
        </w:tabs>
        <w:autoSpaceDE w:val="0"/>
        <w:autoSpaceDN w:val="0"/>
        <w:spacing w:line="360" w:lineRule="auto"/>
        <w:ind w:left="720" w:hanging="238"/>
        <w:rPr>
          <w:rFonts w:ascii="宋体" w:cs="宋体"/>
          <w:spacing w:val="2"/>
          <w:kern w:val="0"/>
          <w:position w:val="2"/>
          <w:sz w:val="24"/>
          <w:szCs w:val="24"/>
        </w:rPr>
      </w:pPr>
    </w:p>
    <w:p w:rsidR="007342DC" w:rsidRDefault="00F57E79">
      <w:pPr>
        <w:tabs>
          <w:tab w:val="left" w:pos="720"/>
          <w:tab w:val="left" w:pos="1080"/>
        </w:tabs>
        <w:autoSpaceDE w:val="0"/>
        <w:autoSpaceDN w:val="0"/>
        <w:spacing w:line="360" w:lineRule="auto"/>
        <w:ind w:left="720" w:hanging="238"/>
        <w:rPr>
          <w:rFonts w:ascii="宋体" w:cs="宋体"/>
          <w:spacing w:val="2"/>
          <w:kern w:val="0"/>
          <w:position w:val="2"/>
          <w:sz w:val="24"/>
          <w:szCs w:val="24"/>
        </w:rPr>
      </w:pPr>
      <w:r>
        <w:rPr>
          <w:rFonts w:ascii="宋体" w:cs="宋体"/>
          <w:spacing w:val="2"/>
          <w:kern w:val="0"/>
          <w:position w:val="2"/>
          <w:sz w:val="24"/>
          <w:szCs w:val="24"/>
        </w:rPr>
        <w:t>一、监理服务要求</w:t>
      </w:r>
    </w:p>
    <w:p w:rsidR="007342DC" w:rsidRDefault="00F57E79">
      <w:pPr>
        <w:tabs>
          <w:tab w:val="left" w:pos="0"/>
        </w:tabs>
        <w:autoSpaceDE w:val="0"/>
        <w:autoSpaceDN w:val="0"/>
        <w:spacing w:line="360" w:lineRule="auto"/>
        <w:ind w:firstLine="540"/>
        <w:rPr>
          <w:rFonts w:ascii="宋体" w:cs="宋体"/>
          <w:spacing w:val="2"/>
          <w:kern w:val="0"/>
          <w:position w:val="2"/>
          <w:sz w:val="24"/>
          <w:szCs w:val="24"/>
        </w:rPr>
      </w:pPr>
      <w:r>
        <w:rPr>
          <w:rFonts w:ascii="宋体" w:cs="宋体"/>
          <w:spacing w:val="2"/>
          <w:kern w:val="0"/>
          <w:position w:val="2"/>
          <w:sz w:val="24"/>
          <w:szCs w:val="24"/>
        </w:rPr>
        <w:t>乙方应依据项目合同条件的规定，通过有效地计划、组织和协调，监督相关各方履行各自的职责，如实地记录、作证，以实施质量控制为主</w:t>
      </w:r>
      <w:r>
        <w:rPr>
          <w:rFonts w:ascii="宋体" w:cs="宋体"/>
          <w:spacing w:val="2"/>
          <w:kern w:val="0"/>
          <w:position w:val="2"/>
          <w:sz w:val="24"/>
          <w:szCs w:val="24"/>
        </w:rPr>
        <w:t>,</w:t>
      </w:r>
      <w:r>
        <w:rPr>
          <w:rFonts w:ascii="宋体" w:cs="宋体"/>
          <w:spacing w:val="2"/>
          <w:kern w:val="0"/>
          <w:position w:val="2"/>
          <w:sz w:val="24"/>
          <w:szCs w:val="24"/>
        </w:rPr>
        <w:t>进行进度、投资、安全、工期控制及合同管理，使本项目达到合同约定标准和按期完工。</w:t>
      </w:r>
    </w:p>
    <w:p w:rsidR="007342DC" w:rsidRDefault="00F57E79">
      <w:pPr>
        <w:spacing w:line="360" w:lineRule="auto"/>
        <w:ind w:firstLineChars="200" w:firstLine="488"/>
        <w:rPr>
          <w:rFonts w:ascii="宋体" w:cs="宋体"/>
          <w:spacing w:val="2"/>
          <w:kern w:val="0"/>
          <w:position w:val="2"/>
          <w:sz w:val="24"/>
          <w:szCs w:val="24"/>
        </w:rPr>
      </w:pPr>
      <w:r>
        <w:rPr>
          <w:rFonts w:ascii="宋体" w:cs="宋体"/>
          <w:spacing w:val="2"/>
          <w:kern w:val="0"/>
          <w:position w:val="2"/>
          <w:sz w:val="24"/>
          <w:szCs w:val="24"/>
        </w:rPr>
        <w:t>二、监理服务的范围</w:t>
      </w:r>
    </w:p>
    <w:p w:rsidR="007342DC" w:rsidRDefault="00F57E79">
      <w:pPr>
        <w:spacing w:line="360" w:lineRule="auto"/>
        <w:ind w:firstLineChars="200" w:firstLine="480"/>
        <w:rPr>
          <w:rFonts w:ascii="宋体" w:cs="宋体"/>
          <w:sz w:val="24"/>
          <w:szCs w:val="24"/>
        </w:rPr>
      </w:pPr>
      <w:r>
        <w:rPr>
          <w:rFonts w:ascii="宋体" w:cs="宋体"/>
          <w:sz w:val="24"/>
          <w:szCs w:val="24"/>
        </w:rPr>
        <w:t>（一）</w:t>
      </w:r>
      <w:r>
        <w:rPr>
          <w:rFonts w:ascii="宋体" w:cs="宋体"/>
          <w:sz w:val="24"/>
          <w:szCs w:val="24"/>
          <w:u w:val="single"/>
        </w:rPr>
        <w:t>监理内容包括但不限于以下内容：</w:t>
      </w:r>
      <w:r>
        <w:rPr>
          <w:rFonts w:ascii="宋体" w:cs="宋体"/>
          <w:sz w:val="24"/>
          <w:u w:val="single"/>
        </w:rPr>
        <w:t>勘察阶段、施工准备阶段、施工阶段、工程收尾阶段（包括但不限于竣工验收、整改、工程移交及实物移交、工程结算等）、工程质量保修阶段（缺陷责任期）的质量控制、投资控制、进度控制、合同管理、信息管理、职业健康、安全生产及环境监督管理、检（监）测工作、组织协调等</w:t>
      </w:r>
      <w:r>
        <w:rPr>
          <w:rFonts w:ascii="宋体" w:cs="宋体"/>
          <w:sz w:val="24"/>
          <w:u w:val="single"/>
        </w:rPr>
        <w:t>全过程监理工作。监理人还须按发包人的要求提前进场参与勘察作业进行旁站，并对工程量进行确认。协助发包人制定各参建方职责及有关事务性工作等</w:t>
      </w:r>
      <w:r>
        <w:rPr>
          <w:rFonts w:ascii="宋体" w:cs="宋体"/>
          <w:sz w:val="24"/>
          <w:szCs w:val="24"/>
          <w:u w:val="single"/>
        </w:rPr>
        <w:t>，以及协调建设单位和工程建设有关各方的工作关系等。</w:t>
      </w:r>
      <w:r>
        <w:rPr>
          <w:rFonts w:ascii="宋体" w:cs="宋体"/>
          <w:sz w:val="24"/>
          <w:u w:val="single"/>
        </w:rPr>
        <w:t>具体以实际实施的监理范围为准。</w:t>
      </w:r>
    </w:p>
    <w:p w:rsidR="007342DC" w:rsidRDefault="00F57E79">
      <w:pPr>
        <w:spacing w:line="360" w:lineRule="auto"/>
        <w:ind w:firstLineChars="200" w:firstLine="480"/>
        <w:rPr>
          <w:rFonts w:ascii="宋体" w:cs="宋体"/>
          <w:sz w:val="24"/>
          <w:szCs w:val="24"/>
        </w:rPr>
      </w:pPr>
      <w:r>
        <w:rPr>
          <w:rFonts w:ascii="宋体" w:cs="宋体"/>
          <w:sz w:val="24"/>
          <w:szCs w:val="24"/>
        </w:rPr>
        <w:t>（二）除上述工作范围外，乙方还须按甲方的要求提前进场参与开工前期的准备和筹划工作，协助甲方制定工程管理办法、各参建方职责及有关事务性工作等。负责对整个工程内各专项工程的统一规划、统一调度、统一协调。协调各进驻单位（包括总包与分包单位）工程同步建设，对各进驻单位工程进度统一调控，以使各进驻单位施工期间能够做到井然有序，不相互干扰、制约。</w:t>
      </w:r>
    </w:p>
    <w:p w:rsidR="007342DC" w:rsidRDefault="00F57E79">
      <w:pPr>
        <w:spacing w:line="360" w:lineRule="auto"/>
        <w:ind w:firstLineChars="200" w:firstLine="480"/>
        <w:rPr>
          <w:rFonts w:ascii="宋体" w:cs="宋体"/>
          <w:sz w:val="24"/>
          <w:szCs w:val="24"/>
        </w:rPr>
      </w:pPr>
      <w:r>
        <w:rPr>
          <w:rFonts w:ascii="宋体" w:cs="宋体"/>
          <w:sz w:val="24"/>
          <w:szCs w:val="24"/>
        </w:rPr>
        <w:t>（三）监理服务期自中标通知书发出之日起，至本合同工程保修期结束且本合同工程结算金额经甲方相关部门审定（如由政府主管部门审定的，以其审定结果为准）且双方的责任义务履行完毕时止（</w:t>
      </w:r>
      <w:r>
        <w:rPr>
          <w:rFonts w:ascii="宋体" w:cs="宋体"/>
          <w:sz w:val="24"/>
          <w:szCs w:val="24"/>
        </w:rPr>
        <w:t>以后到日期为准）。</w:t>
      </w:r>
    </w:p>
    <w:p w:rsidR="007342DC" w:rsidRDefault="00F57E79">
      <w:pPr>
        <w:tabs>
          <w:tab w:val="left" w:pos="0"/>
        </w:tabs>
        <w:autoSpaceDE w:val="0"/>
        <w:autoSpaceDN w:val="0"/>
        <w:spacing w:line="360" w:lineRule="auto"/>
        <w:ind w:firstLine="540"/>
        <w:rPr>
          <w:rFonts w:ascii="宋体" w:cs="宋体"/>
          <w:spacing w:val="2"/>
          <w:kern w:val="0"/>
          <w:position w:val="2"/>
          <w:sz w:val="24"/>
          <w:szCs w:val="24"/>
        </w:rPr>
      </w:pPr>
      <w:r>
        <w:rPr>
          <w:rFonts w:ascii="宋体" w:cs="宋体"/>
          <w:spacing w:val="2"/>
          <w:kern w:val="0"/>
          <w:position w:val="2"/>
          <w:sz w:val="24"/>
          <w:szCs w:val="24"/>
        </w:rPr>
        <w:t>三、监理服务的内容和要求</w:t>
      </w:r>
    </w:p>
    <w:p w:rsidR="007342DC" w:rsidRDefault="00F57E79">
      <w:pPr>
        <w:pStyle w:val="aa"/>
        <w:spacing w:before="0" w:beforeAutospacing="0" w:after="0" w:afterAutospacing="0" w:line="360" w:lineRule="auto"/>
        <w:ind w:firstLineChars="200" w:firstLine="488"/>
        <w:rPr>
          <w:spacing w:val="2"/>
          <w:position w:val="2"/>
        </w:rPr>
      </w:pPr>
      <w:r>
        <w:rPr>
          <w:rFonts w:hint="eastAsia"/>
          <w:spacing w:val="2"/>
          <w:position w:val="2"/>
        </w:rPr>
        <w:t>乙方应依据项目合同条件的规定，通过有效地计划、组织和协调，监督相关各方履行各自的职责，如实地记录、作证，以实施质量控制为主</w:t>
      </w:r>
      <w:r>
        <w:rPr>
          <w:rFonts w:hint="eastAsia"/>
          <w:spacing w:val="2"/>
          <w:position w:val="2"/>
        </w:rPr>
        <w:t>,</w:t>
      </w:r>
      <w:r>
        <w:rPr>
          <w:rFonts w:hint="eastAsia"/>
          <w:spacing w:val="2"/>
          <w:position w:val="2"/>
        </w:rPr>
        <w:t>进行进度、投资控制及合同管理，使本项目达到合同文件要求的标准和按期完工；</w:t>
      </w:r>
    </w:p>
    <w:p w:rsidR="007342DC" w:rsidRDefault="00F57E79">
      <w:pPr>
        <w:pStyle w:val="aa"/>
        <w:spacing w:before="0" w:beforeAutospacing="0" w:after="0" w:afterAutospacing="0" w:line="360" w:lineRule="auto"/>
        <w:ind w:firstLineChars="200" w:firstLine="480"/>
      </w:pPr>
      <w:r>
        <w:rPr>
          <w:rFonts w:hint="eastAsia"/>
        </w:rPr>
        <w:lastRenderedPageBreak/>
        <w:t>本工程的施工合同及设备采购等合同亦作为乙方履行合同的依据，乙方的履约应满足前述合同文件规定的要求，如乙方未能正确履行义务导致费用增加、工期延误或为甲方的其他损失的，甲方有权向乙方要求赔偿损失；乙方委派的造价工程师应履行约定的造价控制义务；</w:t>
      </w:r>
    </w:p>
    <w:p w:rsidR="007342DC" w:rsidRDefault="00F57E79">
      <w:pPr>
        <w:pStyle w:val="aa"/>
        <w:spacing w:before="0" w:beforeAutospacing="0" w:after="0" w:afterAutospacing="0" w:line="360" w:lineRule="auto"/>
        <w:ind w:firstLineChars="200" w:firstLine="480"/>
        <w:rPr>
          <w:kern w:val="2"/>
        </w:rPr>
      </w:pPr>
      <w:r>
        <w:rPr>
          <w:rFonts w:hint="eastAsia"/>
        </w:rPr>
        <w:t>乙方作为甲方的顾问，应在受委</w:t>
      </w:r>
      <w:r>
        <w:rPr>
          <w:rFonts w:hint="eastAsia"/>
        </w:rPr>
        <w:t>托的监理业务范围内向甲方负责，在执行和遵守</w:t>
      </w:r>
      <w:r>
        <w:rPr>
          <w:rFonts w:hint="eastAsia"/>
          <w:kern w:val="2"/>
        </w:rPr>
        <w:t>国家有关建设法规的前提下，维护甲方的正当权益。监理服务各阶段内的具体监理工作，按照《建设工程施工监理规范》</w:t>
      </w:r>
      <w:r>
        <w:t>（</w:t>
      </w:r>
      <w:r>
        <w:t>GB/T 50319</w:t>
      </w:r>
      <w:r>
        <w:t>—</w:t>
      </w:r>
      <w:r>
        <w:t>2013</w:t>
      </w:r>
      <w:r>
        <w:t>）</w:t>
      </w:r>
      <w:r>
        <w:rPr>
          <w:rFonts w:hint="eastAsia"/>
          <w:kern w:val="2"/>
        </w:rPr>
        <w:t>中规定的监理内容，并结合本工程具体情况对工程实施全过程监理，包括并不限于：</w:t>
      </w:r>
    </w:p>
    <w:p w:rsidR="007342DC" w:rsidRDefault="00F57E79">
      <w:pPr>
        <w:pStyle w:val="aa"/>
        <w:spacing w:before="0" w:beforeAutospacing="0" w:after="0" w:afterAutospacing="0" w:line="360" w:lineRule="auto"/>
        <w:ind w:firstLineChars="200" w:firstLine="480"/>
        <w:rPr>
          <w:kern w:val="2"/>
        </w:rPr>
      </w:pPr>
      <w:r>
        <w:rPr>
          <w:rFonts w:hint="eastAsia"/>
          <w:kern w:val="2"/>
        </w:rPr>
        <w:t>（一）开工前准备</w:t>
      </w:r>
    </w:p>
    <w:p w:rsidR="007342DC" w:rsidRDefault="00F57E79">
      <w:pPr>
        <w:pStyle w:val="aa"/>
        <w:spacing w:before="0" w:beforeAutospacing="0" w:after="0" w:afterAutospacing="0" w:line="360" w:lineRule="auto"/>
        <w:ind w:firstLineChars="200" w:firstLine="480"/>
        <w:rPr>
          <w:kern w:val="2"/>
        </w:rPr>
      </w:pPr>
      <w:r>
        <w:rPr>
          <w:rFonts w:hint="eastAsia"/>
          <w:kern w:val="2"/>
        </w:rPr>
        <w:t xml:space="preserve">1. </w:t>
      </w:r>
      <w:r>
        <w:rPr>
          <w:rFonts w:hint="eastAsia"/>
          <w:kern w:val="2"/>
        </w:rPr>
        <w:t>任命总监理工程师等人员，并书面通知甲方和承包人。经邀请招标的，总监理工程师等人员均应与监理投标文件一致。</w:t>
      </w:r>
    </w:p>
    <w:p w:rsidR="007342DC" w:rsidRDefault="00F57E79">
      <w:pPr>
        <w:pStyle w:val="aa"/>
        <w:spacing w:before="0" w:beforeAutospacing="0" w:after="0" w:afterAutospacing="0" w:line="360" w:lineRule="auto"/>
        <w:ind w:firstLineChars="200" w:firstLine="480"/>
        <w:rPr>
          <w:kern w:val="2"/>
        </w:rPr>
      </w:pPr>
      <w:r>
        <w:rPr>
          <w:rFonts w:hint="eastAsia"/>
          <w:kern w:val="2"/>
        </w:rPr>
        <w:t xml:space="preserve">2. </w:t>
      </w:r>
      <w:r>
        <w:rPr>
          <w:rFonts w:hint="eastAsia"/>
          <w:kern w:val="2"/>
        </w:rPr>
        <w:t>编制监理规划；</w:t>
      </w:r>
      <w:r>
        <w:rPr>
          <w:rFonts w:hint="eastAsia"/>
          <w:kern w:val="2"/>
        </w:rPr>
        <w:t xml:space="preserve"> </w:t>
      </w:r>
    </w:p>
    <w:p w:rsidR="007342DC" w:rsidRDefault="00F57E79">
      <w:pPr>
        <w:pStyle w:val="aa"/>
        <w:spacing w:before="0" w:beforeAutospacing="0" w:after="0" w:afterAutospacing="0" w:line="360" w:lineRule="auto"/>
        <w:ind w:firstLineChars="200" w:firstLine="480"/>
        <w:rPr>
          <w:kern w:val="2"/>
        </w:rPr>
      </w:pPr>
      <w:r>
        <w:rPr>
          <w:rFonts w:hint="eastAsia"/>
          <w:kern w:val="2"/>
        </w:rPr>
        <w:t xml:space="preserve">3. </w:t>
      </w:r>
      <w:r>
        <w:rPr>
          <w:rFonts w:hint="eastAsia"/>
          <w:kern w:val="2"/>
        </w:rPr>
        <w:t>熟悉合同文件、设计文件，了解施工现场，在施工未开始前会同甲方摸查工程的拆迁情况，对影响施工的特</w:t>
      </w:r>
      <w:r>
        <w:rPr>
          <w:rFonts w:hint="eastAsia"/>
          <w:kern w:val="2"/>
        </w:rPr>
        <w:t>殊地形和地貌进行记录和拍照，作为发生设计变更时的原始资料；复测地面标高，并会同施工单位和甲方确认，作为计算土石方工程量的依据；</w:t>
      </w:r>
    </w:p>
    <w:p w:rsidR="007342DC" w:rsidRDefault="00F57E79">
      <w:pPr>
        <w:pStyle w:val="aa"/>
        <w:spacing w:before="0" w:beforeAutospacing="0" w:after="0" w:afterAutospacing="0" w:line="360" w:lineRule="auto"/>
        <w:ind w:firstLine="480"/>
        <w:rPr>
          <w:kern w:val="2"/>
        </w:rPr>
      </w:pPr>
      <w:r>
        <w:rPr>
          <w:rFonts w:hint="eastAsia"/>
          <w:kern w:val="2"/>
        </w:rPr>
        <w:t xml:space="preserve">4. </w:t>
      </w:r>
      <w:r>
        <w:rPr>
          <w:rFonts w:hint="eastAsia"/>
          <w:kern w:val="2"/>
        </w:rPr>
        <w:t>审查承包人选择的分包人，并报甲方审查确认。</w:t>
      </w:r>
    </w:p>
    <w:p w:rsidR="007342DC" w:rsidRDefault="00F57E79">
      <w:pPr>
        <w:pStyle w:val="aa"/>
        <w:spacing w:before="0" w:beforeAutospacing="0" w:after="0" w:afterAutospacing="0" w:line="360" w:lineRule="auto"/>
        <w:ind w:firstLine="480"/>
        <w:rPr>
          <w:kern w:val="2"/>
        </w:rPr>
      </w:pPr>
      <w:r>
        <w:rPr>
          <w:rFonts w:hint="eastAsia"/>
          <w:kern w:val="2"/>
        </w:rPr>
        <w:t xml:space="preserve">5. </w:t>
      </w:r>
      <w:r>
        <w:rPr>
          <w:rFonts w:hint="eastAsia"/>
          <w:kern w:val="2"/>
        </w:rPr>
        <w:t>总监理工程师或造价工程师应按照合同约定时间向承包人提供实施合同工程的进度、质量和安全工作所需的批准、确认和通知等指令。</w:t>
      </w:r>
    </w:p>
    <w:p w:rsidR="007342DC" w:rsidRDefault="00F57E79">
      <w:pPr>
        <w:pStyle w:val="aa"/>
        <w:spacing w:before="0" w:beforeAutospacing="0" w:after="0" w:afterAutospacing="0" w:line="360" w:lineRule="auto"/>
        <w:ind w:firstLine="480"/>
        <w:rPr>
          <w:kern w:val="2"/>
        </w:rPr>
      </w:pPr>
      <w:r>
        <w:rPr>
          <w:rFonts w:hint="eastAsia"/>
          <w:kern w:val="2"/>
        </w:rPr>
        <w:t xml:space="preserve">6. </w:t>
      </w:r>
      <w:r>
        <w:rPr>
          <w:rFonts w:hint="eastAsia"/>
          <w:kern w:val="2"/>
        </w:rPr>
        <w:t>督促承包人做好开工前准备工作；并在收到承包人开工申请过后的</w:t>
      </w:r>
      <w:r>
        <w:rPr>
          <w:rFonts w:hint="eastAsia"/>
          <w:kern w:val="2"/>
        </w:rPr>
        <w:t>3</w:t>
      </w:r>
      <w:r>
        <w:rPr>
          <w:rFonts w:hint="eastAsia"/>
          <w:kern w:val="2"/>
        </w:rPr>
        <w:t>天内经甲方的批准，向承包人发出开工令，或者在接到延期开工申请后的</w:t>
      </w:r>
      <w:r>
        <w:rPr>
          <w:rFonts w:hint="eastAsia"/>
          <w:kern w:val="2"/>
        </w:rPr>
        <w:t>48</w:t>
      </w:r>
      <w:r>
        <w:rPr>
          <w:rFonts w:hint="eastAsia"/>
          <w:kern w:val="2"/>
        </w:rPr>
        <w:t>小时内予以答复；</w:t>
      </w:r>
    </w:p>
    <w:p w:rsidR="007342DC" w:rsidRDefault="00F57E79">
      <w:pPr>
        <w:pStyle w:val="aa"/>
        <w:spacing w:before="0" w:beforeAutospacing="0" w:after="0" w:afterAutospacing="0" w:line="360" w:lineRule="auto"/>
        <w:ind w:firstLine="480"/>
        <w:rPr>
          <w:kern w:val="2"/>
        </w:rPr>
      </w:pPr>
      <w:r>
        <w:rPr>
          <w:rFonts w:hint="eastAsia"/>
          <w:kern w:val="2"/>
        </w:rPr>
        <w:t xml:space="preserve">7. </w:t>
      </w:r>
      <w:r>
        <w:rPr>
          <w:rFonts w:hint="eastAsia"/>
          <w:kern w:val="2"/>
        </w:rPr>
        <w:t>审查承包人提交的质量保证体系实施程序、施工质量检验</w:t>
      </w:r>
      <w:r>
        <w:rPr>
          <w:rFonts w:hint="eastAsia"/>
          <w:kern w:val="2"/>
        </w:rPr>
        <w:t>制度和评定考核制度等文件；</w:t>
      </w:r>
    </w:p>
    <w:p w:rsidR="007342DC" w:rsidRDefault="00F57E79">
      <w:pPr>
        <w:pStyle w:val="aa"/>
        <w:spacing w:before="0" w:beforeAutospacing="0" w:after="0" w:afterAutospacing="0" w:line="360" w:lineRule="auto"/>
        <w:ind w:firstLine="480"/>
        <w:rPr>
          <w:kern w:val="2"/>
        </w:rPr>
      </w:pPr>
      <w:r>
        <w:rPr>
          <w:rFonts w:hint="eastAsia"/>
          <w:kern w:val="2"/>
        </w:rPr>
        <w:t xml:space="preserve">8. </w:t>
      </w:r>
      <w:r>
        <w:rPr>
          <w:rFonts w:hint="eastAsia"/>
          <w:kern w:val="2"/>
        </w:rPr>
        <w:t>根据施工合同的规定，审核承包人提交的复核工程量清单的有关报告，出具意见并报送给甲方；</w:t>
      </w:r>
    </w:p>
    <w:p w:rsidR="007342DC" w:rsidRDefault="00F57E79">
      <w:pPr>
        <w:pStyle w:val="aa"/>
        <w:spacing w:before="0" w:beforeAutospacing="0" w:after="0" w:afterAutospacing="0" w:line="360" w:lineRule="auto"/>
        <w:ind w:firstLine="480"/>
        <w:rPr>
          <w:kern w:val="2"/>
        </w:rPr>
      </w:pPr>
      <w:r>
        <w:rPr>
          <w:rFonts w:hint="eastAsia"/>
          <w:kern w:val="2"/>
        </w:rPr>
        <w:t xml:space="preserve">9. </w:t>
      </w:r>
      <w:r>
        <w:rPr>
          <w:rFonts w:hint="eastAsia"/>
          <w:kern w:val="2"/>
        </w:rPr>
        <w:t>参与交桩和设计交底工作，审查承包人提交的复测成果、参与施工图会审；审查施工组织设计，对承包人施工测量放线工作进行检查验收；</w:t>
      </w:r>
    </w:p>
    <w:p w:rsidR="007342DC" w:rsidRDefault="00F57E79">
      <w:pPr>
        <w:pStyle w:val="aa"/>
        <w:spacing w:before="0" w:beforeAutospacing="0" w:after="0" w:afterAutospacing="0" w:line="360" w:lineRule="auto"/>
        <w:ind w:firstLineChars="200" w:firstLine="480"/>
        <w:rPr>
          <w:kern w:val="2"/>
        </w:rPr>
      </w:pPr>
      <w:r>
        <w:rPr>
          <w:rFonts w:hint="eastAsia"/>
          <w:kern w:val="2"/>
        </w:rPr>
        <w:lastRenderedPageBreak/>
        <w:t xml:space="preserve">10. </w:t>
      </w:r>
      <w:r>
        <w:rPr>
          <w:rFonts w:hint="eastAsia"/>
          <w:kern w:val="2"/>
        </w:rPr>
        <w:t>收到承包人编制的施工组织设计、施工方案及施工进度计划、安全生产措施费相关使用计划等后的</w:t>
      </w:r>
      <w:r>
        <w:rPr>
          <w:rFonts w:hint="eastAsia"/>
          <w:kern w:val="2"/>
        </w:rPr>
        <w:t>3</w:t>
      </w:r>
      <w:r>
        <w:rPr>
          <w:rFonts w:hint="eastAsia"/>
          <w:kern w:val="2"/>
        </w:rPr>
        <w:t>天内进行审查及确认，并监督检查及实施；协助审批各单项工程开工报告，参与技术交底和施工图纸的会审。</w:t>
      </w:r>
    </w:p>
    <w:p w:rsidR="007342DC" w:rsidRDefault="00F57E79">
      <w:pPr>
        <w:pStyle w:val="aa"/>
        <w:spacing w:before="0" w:beforeAutospacing="0" w:after="0" w:afterAutospacing="0" w:line="360" w:lineRule="auto"/>
        <w:ind w:firstLine="480"/>
        <w:rPr>
          <w:kern w:val="2"/>
        </w:rPr>
      </w:pPr>
      <w:r>
        <w:rPr>
          <w:rFonts w:hint="eastAsia"/>
          <w:kern w:val="2"/>
        </w:rPr>
        <w:t>（二）文物和地下障碍物、地下管线</w:t>
      </w:r>
    </w:p>
    <w:p w:rsidR="007342DC" w:rsidRDefault="00F57E79">
      <w:pPr>
        <w:pStyle w:val="aa"/>
        <w:spacing w:before="0" w:beforeAutospacing="0" w:after="0" w:afterAutospacing="0" w:line="360" w:lineRule="auto"/>
        <w:ind w:firstLine="480"/>
        <w:rPr>
          <w:kern w:val="2"/>
        </w:rPr>
      </w:pPr>
      <w:r>
        <w:rPr>
          <w:rFonts w:hint="eastAsia"/>
          <w:kern w:val="2"/>
        </w:rPr>
        <w:t xml:space="preserve">11. </w:t>
      </w:r>
      <w:r>
        <w:rPr>
          <w:rFonts w:hint="eastAsia"/>
          <w:kern w:val="2"/>
        </w:rPr>
        <w:t>根据有关规定，督导承包人做好施工过程中有关文物保护工作的相关工作，并在收到通知后的</w:t>
      </w:r>
      <w:r>
        <w:rPr>
          <w:rFonts w:hint="eastAsia"/>
          <w:kern w:val="2"/>
        </w:rPr>
        <w:t>24</w:t>
      </w:r>
      <w:r>
        <w:rPr>
          <w:rFonts w:hint="eastAsia"/>
          <w:kern w:val="2"/>
        </w:rPr>
        <w:t>小时内向有关部门报告。</w:t>
      </w:r>
    </w:p>
    <w:p w:rsidR="007342DC" w:rsidRDefault="00F57E79">
      <w:pPr>
        <w:pStyle w:val="aa"/>
        <w:spacing w:before="0" w:beforeAutospacing="0" w:after="0" w:afterAutospacing="0" w:line="360" w:lineRule="auto"/>
        <w:ind w:firstLine="480"/>
        <w:rPr>
          <w:kern w:val="2"/>
        </w:rPr>
      </w:pPr>
      <w:r>
        <w:rPr>
          <w:rFonts w:hint="eastAsia"/>
          <w:kern w:val="2"/>
        </w:rPr>
        <w:t xml:space="preserve">12. </w:t>
      </w:r>
      <w:r>
        <w:rPr>
          <w:rFonts w:hint="eastAsia"/>
          <w:kern w:val="2"/>
        </w:rPr>
        <w:t>审查承包人编制和提交的地下文物、大型地下障碍物、地下管线的处置或保护方案及预算，提出意见供甲方决策参考；</w:t>
      </w:r>
    </w:p>
    <w:p w:rsidR="007342DC" w:rsidRDefault="00F57E79">
      <w:pPr>
        <w:pStyle w:val="aa"/>
        <w:spacing w:before="0" w:beforeAutospacing="0" w:after="0" w:afterAutospacing="0" w:line="360" w:lineRule="auto"/>
        <w:ind w:firstLine="480"/>
        <w:rPr>
          <w:kern w:val="2"/>
        </w:rPr>
      </w:pPr>
      <w:r>
        <w:rPr>
          <w:rFonts w:hint="eastAsia"/>
          <w:kern w:val="2"/>
        </w:rPr>
        <w:t>（三）对承包人人员及设备投入的管理</w:t>
      </w:r>
    </w:p>
    <w:p w:rsidR="007342DC" w:rsidRDefault="00F57E79">
      <w:pPr>
        <w:pStyle w:val="aa"/>
        <w:spacing w:before="0" w:beforeAutospacing="0" w:after="0" w:afterAutospacing="0" w:line="360" w:lineRule="auto"/>
        <w:ind w:firstLine="480"/>
        <w:rPr>
          <w:kern w:val="2"/>
        </w:rPr>
      </w:pPr>
      <w:r>
        <w:rPr>
          <w:rFonts w:hint="eastAsia"/>
          <w:kern w:val="2"/>
        </w:rPr>
        <w:t xml:space="preserve">13. </w:t>
      </w:r>
      <w:r>
        <w:rPr>
          <w:rFonts w:hint="eastAsia"/>
          <w:kern w:val="2"/>
        </w:rPr>
        <w:t>审查施工承包人提交的施工场地的管理机构以及人员和机械设备安排的报告，对承包人提交的“主要人员一览表”进行核实，并对承包人提交的在前述主要人员一览表以外雇佣所需人员的申请进行审核和批复；</w:t>
      </w:r>
    </w:p>
    <w:p w:rsidR="007342DC" w:rsidRDefault="00F57E79">
      <w:pPr>
        <w:pStyle w:val="aa"/>
        <w:spacing w:before="0" w:beforeAutospacing="0" w:after="0" w:afterAutospacing="0" w:line="360" w:lineRule="auto"/>
        <w:ind w:firstLine="480"/>
        <w:rPr>
          <w:kern w:val="2"/>
        </w:rPr>
      </w:pPr>
      <w:r>
        <w:rPr>
          <w:rFonts w:hint="eastAsia"/>
          <w:kern w:val="2"/>
        </w:rPr>
        <w:t xml:space="preserve">14. </w:t>
      </w:r>
      <w:r>
        <w:rPr>
          <w:rFonts w:hint="eastAsia"/>
          <w:kern w:val="2"/>
        </w:rPr>
        <w:t>对承包人的人员及机械设备的投入方面的履约情况进行审</w:t>
      </w:r>
      <w:r>
        <w:rPr>
          <w:rFonts w:hint="eastAsia"/>
          <w:kern w:val="2"/>
        </w:rPr>
        <w:t>查，进行考勤，并实时向甲方通报；</w:t>
      </w:r>
    </w:p>
    <w:p w:rsidR="007342DC" w:rsidRDefault="00F57E79">
      <w:pPr>
        <w:pStyle w:val="aa"/>
        <w:spacing w:before="0" w:beforeAutospacing="0" w:after="0" w:afterAutospacing="0" w:line="360" w:lineRule="auto"/>
        <w:ind w:firstLineChars="200" w:firstLine="480"/>
        <w:rPr>
          <w:kern w:val="2"/>
        </w:rPr>
      </w:pPr>
      <w:r>
        <w:rPr>
          <w:rFonts w:hint="eastAsia"/>
          <w:kern w:val="2"/>
        </w:rPr>
        <w:t xml:space="preserve">15. </w:t>
      </w:r>
      <w:r>
        <w:rPr>
          <w:rFonts w:hint="eastAsia"/>
          <w:kern w:val="2"/>
        </w:rPr>
        <w:t>对项目管理班子主要成员未经批准离开工地的，有权发出停工令，并配合甲方进行处理；对承包人雇员不按合同规定履约的行为，可要求承包人进行撤换；</w:t>
      </w:r>
    </w:p>
    <w:p w:rsidR="007342DC" w:rsidRDefault="00F57E79">
      <w:pPr>
        <w:pStyle w:val="aa"/>
        <w:spacing w:before="0" w:beforeAutospacing="0" w:after="0" w:afterAutospacing="0" w:line="360" w:lineRule="auto"/>
        <w:ind w:firstLineChars="200" w:firstLine="480"/>
        <w:rPr>
          <w:kern w:val="2"/>
        </w:rPr>
      </w:pPr>
      <w:r>
        <w:rPr>
          <w:rFonts w:hint="eastAsia"/>
          <w:kern w:val="2"/>
        </w:rPr>
        <w:t xml:space="preserve">16. </w:t>
      </w:r>
      <w:r>
        <w:rPr>
          <w:rFonts w:hint="eastAsia"/>
          <w:kern w:val="2"/>
        </w:rPr>
        <w:t>定期组织主持现场工程协调会议，负责组织和协调各承包人的配合安排，并对承包人参加有关工程会议的情况进行确认；</w:t>
      </w:r>
    </w:p>
    <w:p w:rsidR="007342DC" w:rsidRDefault="00F57E79">
      <w:pPr>
        <w:pStyle w:val="aa"/>
        <w:spacing w:before="0" w:beforeAutospacing="0" w:after="0" w:afterAutospacing="0" w:line="360" w:lineRule="auto"/>
        <w:ind w:firstLine="480"/>
        <w:rPr>
          <w:kern w:val="2"/>
        </w:rPr>
      </w:pPr>
      <w:r>
        <w:rPr>
          <w:rFonts w:hint="eastAsia"/>
          <w:kern w:val="2"/>
        </w:rPr>
        <w:t>(</w:t>
      </w:r>
      <w:r>
        <w:rPr>
          <w:rFonts w:hint="eastAsia"/>
          <w:kern w:val="2"/>
        </w:rPr>
        <w:t>三</w:t>
      </w:r>
      <w:r>
        <w:rPr>
          <w:rFonts w:hint="eastAsia"/>
          <w:kern w:val="2"/>
        </w:rPr>
        <w:t xml:space="preserve">) </w:t>
      </w:r>
      <w:r>
        <w:rPr>
          <w:rFonts w:hint="eastAsia"/>
          <w:kern w:val="2"/>
        </w:rPr>
        <w:t>进度及工期管理</w:t>
      </w:r>
    </w:p>
    <w:p w:rsidR="007342DC" w:rsidRDefault="00F57E79">
      <w:pPr>
        <w:pStyle w:val="aa"/>
        <w:spacing w:before="0" w:beforeAutospacing="0" w:after="0" w:afterAutospacing="0" w:line="360" w:lineRule="auto"/>
        <w:ind w:firstLine="480"/>
        <w:rPr>
          <w:kern w:val="2"/>
        </w:rPr>
      </w:pPr>
      <w:r>
        <w:rPr>
          <w:rFonts w:hint="eastAsia"/>
          <w:kern w:val="2"/>
        </w:rPr>
        <w:t xml:space="preserve">17. </w:t>
      </w:r>
      <w:r>
        <w:rPr>
          <w:rFonts w:hint="eastAsia"/>
          <w:kern w:val="2"/>
        </w:rPr>
        <w:t>由总监理工程师依据施工、设备采购等合同有关条款、施工图及经过批准的施工组织设计制定进度控制方案，对进度目标进行风险分析，制定防范性对策，经总监理工程师审定后报送建设单位；</w:t>
      </w:r>
    </w:p>
    <w:p w:rsidR="007342DC" w:rsidRDefault="00F57E79">
      <w:pPr>
        <w:pStyle w:val="aa"/>
        <w:spacing w:before="0" w:beforeAutospacing="0" w:after="0" w:afterAutospacing="0" w:line="360" w:lineRule="auto"/>
        <w:ind w:firstLine="480"/>
        <w:rPr>
          <w:kern w:val="2"/>
        </w:rPr>
      </w:pPr>
      <w:r>
        <w:rPr>
          <w:rFonts w:hint="eastAsia"/>
          <w:kern w:val="2"/>
        </w:rPr>
        <w:t xml:space="preserve">18. </w:t>
      </w:r>
      <w:r>
        <w:rPr>
          <w:rFonts w:hint="eastAsia"/>
          <w:kern w:val="2"/>
        </w:rPr>
        <w:t>审批承包人提交的进度计划，检查和督促承包人实施进度计划，当发现实际进度与经批准的计划不符时，应及时分析原因，并要求承包人提出改进措施，核批承包人的修正计划并督促其执行；</w:t>
      </w:r>
    </w:p>
    <w:p w:rsidR="007342DC" w:rsidRDefault="00F57E79">
      <w:pPr>
        <w:pStyle w:val="aa"/>
        <w:spacing w:before="0" w:beforeAutospacing="0" w:after="0" w:afterAutospacing="0" w:line="360" w:lineRule="auto"/>
        <w:ind w:firstLine="480"/>
        <w:rPr>
          <w:kern w:val="2"/>
        </w:rPr>
      </w:pPr>
      <w:r>
        <w:rPr>
          <w:rFonts w:hint="eastAsia"/>
          <w:kern w:val="2"/>
        </w:rPr>
        <w:t xml:space="preserve">19. </w:t>
      </w:r>
      <w:r>
        <w:rPr>
          <w:rFonts w:hint="eastAsia"/>
          <w:kern w:val="2"/>
        </w:rPr>
        <w:t>在监理月报中向甲方报告工程进度和所采取进度控制措施的执行，并提出合理避免由甲方原因导致的工程延期及其相关可能发生的费用索赔的建议；</w:t>
      </w:r>
    </w:p>
    <w:p w:rsidR="007342DC" w:rsidRDefault="00F57E79">
      <w:pPr>
        <w:pStyle w:val="aa"/>
        <w:spacing w:before="0" w:beforeAutospacing="0" w:after="0" w:afterAutospacing="0" w:line="360" w:lineRule="auto"/>
        <w:ind w:firstLineChars="200" w:firstLine="480"/>
        <w:rPr>
          <w:kern w:val="2"/>
        </w:rPr>
      </w:pPr>
      <w:r>
        <w:rPr>
          <w:rFonts w:hint="eastAsia"/>
          <w:kern w:val="2"/>
        </w:rPr>
        <w:lastRenderedPageBreak/>
        <w:t xml:space="preserve">20. </w:t>
      </w:r>
      <w:r>
        <w:rPr>
          <w:rFonts w:hint="eastAsia"/>
          <w:kern w:val="2"/>
        </w:rPr>
        <w:t>总监理工程师认为有必要时，可向承包人发出暂停施工令，并在</w:t>
      </w:r>
      <w:r>
        <w:rPr>
          <w:rFonts w:hint="eastAsia"/>
          <w:kern w:val="2"/>
        </w:rPr>
        <w:t xml:space="preserve">48 </w:t>
      </w:r>
      <w:r>
        <w:rPr>
          <w:rFonts w:hint="eastAsia"/>
          <w:kern w:val="2"/>
        </w:rPr>
        <w:t>小时内提出处理意见，总监理工程师应督促承包人妥善保护已完工程和提供安全保障。</w:t>
      </w:r>
    </w:p>
    <w:p w:rsidR="007342DC" w:rsidRDefault="00F57E79">
      <w:pPr>
        <w:pStyle w:val="aa"/>
        <w:spacing w:before="0" w:beforeAutospacing="0" w:after="0" w:afterAutospacing="0" w:line="360" w:lineRule="auto"/>
        <w:ind w:firstLine="480"/>
        <w:rPr>
          <w:kern w:val="2"/>
        </w:rPr>
      </w:pPr>
      <w:r>
        <w:rPr>
          <w:rFonts w:hint="eastAsia"/>
          <w:kern w:val="2"/>
        </w:rPr>
        <w:t xml:space="preserve">21. </w:t>
      </w:r>
      <w:r>
        <w:rPr>
          <w:rFonts w:hint="eastAsia"/>
          <w:kern w:val="2"/>
        </w:rPr>
        <w:t>在收到承包人复工申请后的</w:t>
      </w:r>
      <w:r>
        <w:rPr>
          <w:rFonts w:hint="eastAsia"/>
          <w:kern w:val="2"/>
        </w:rPr>
        <w:t>48</w:t>
      </w:r>
      <w:r>
        <w:rPr>
          <w:rFonts w:hint="eastAsia"/>
          <w:kern w:val="2"/>
        </w:rPr>
        <w:t>小时内对复工申请进</w:t>
      </w:r>
      <w:r>
        <w:rPr>
          <w:rFonts w:hint="eastAsia"/>
          <w:kern w:val="2"/>
        </w:rPr>
        <w:t>行审核并答复承包人；</w:t>
      </w:r>
    </w:p>
    <w:p w:rsidR="007342DC" w:rsidRDefault="00F57E79">
      <w:pPr>
        <w:pStyle w:val="aa"/>
        <w:spacing w:before="0" w:beforeAutospacing="0" w:after="0" w:afterAutospacing="0" w:line="360" w:lineRule="auto"/>
        <w:ind w:firstLineChars="200" w:firstLine="480"/>
        <w:rPr>
          <w:kern w:val="2"/>
        </w:rPr>
      </w:pPr>
      <w:r>
        <w:rPr>
          <w:rFonts w:hint="eastAsia"/>
          <w:kern w:val="2"/>
        </w:rPr>
        <w:t xml:space="preserve">22. </w:t>
      </w:r>
      <w:r>
        <w:rPr>
          <w:rFonts w:hint="eastAsia"/>
          <w:kern w:val="2"/>
        </w:rPr>
        <w:t>根据施工合同的约定，审核承包人提出的工期顺延的有关申请，并在收到最终工期顺延报告的</w:t>
      </w:r>
      <w:r>
        <w:rPr>
          <w:rFonts w:hint="eastAsia"/>
          <w:kern w:val="2"/>
        </w:rPr>
        <w:t>28</w:t>
      </w:r>
      <w:r>
        <w:rPr>
          <w:rFonts w:hint="eastAsia"/>
          <w:kern w:val="2"/>
        </w:rPr>
        <w:t>天内根据施工合同的有关约定进行核实或提出更进一步的要求；</w:t>
      </w:r>
    </w:p>
    <w:p w:rsidR="007342DC" w:rsidRDefault="00F57E79">
      <w:pPr>
        <w:pStyle w:val="aa"/>
        <w:spacing w:before="0" w:beforeAutospacing="0" w:after="0" w:afterAutospacing="0" w:line="360" w:lineRule="auto"/>
        <w:ind w:firstLineChars="200" w:firstLine="480"/>
        <w:rPr>
          <w:kern w:val="2"/>
        </w:rPr>
      </w:pPr>
      <w:r>
        <w:rPr>
          <w:rFonts w:hint="eastAsia"/>
          <w:kern w:val="2"/>
        </w:rPr>
        <w:t>(</w:t>
      </w:r>
      <w:r>
        <w:rPr>
          <w:rFonts w:hint="eastAsia"/>
          <w:kern w:val="2"/>
        </w:rPr>
        <w:t>四</w:t>
      </w:r>
      <w:r>
        <w:rPr>
          <w:rFonts w:hint="eastAsia"/>
          <w:kern w:val="2"/>
        </w:rPr>
        <w:t>)</w:t>
      </w:r>
      <w:r>
        <w:rPr>
          <w:rFonts w:hint="eastAsia"/>
          <w:kern w:val="2"/>
        </w:rPr>
        <w:t>对设备供货商的管理</w:t>
      </w:r>
    </w:p>
    <w:p w:rsidR="007342DC" w:rsidRDefault="00F57E79">
      <w:pPr>
        <w:pStyle w:val="aa"/>
        <w:spacing w:before="0" w:beforeAutospacing="0" w:after="0" w:afterAutospacing="0" w:line="360" w:lineRule="auto"/>
        <w:ind w:firstLineChars="200" w:firstLine="480"/>
        <w:rPr>
          <w:kern w:val="2"/>
        </w:rPr>
      </w:pPr>
      <w:r>
        <w:rPr>
          <w:rFonts w:hint="eastAsia"/>
          <w:kern w:val="2"/>
        </w:rPr>
        <w:t xml:space="preserve">23. </w:t>
      </w:r>
      <w:r>
        <w:rPr>
          <w:rFonts w:hint="eastAsia"/>
          <w:kern w:val="2"/>
        </w:rPr>
        <w:t>审查设备供货商的供货计划、安装计划并督促落实；</w:t>
      </w:r>
    </w:p>
    <w:p w:rsidR="007342DC" w:rsidRDefault="00F57E79">
      <w:pPr>
        <w:pStyle w:val="aa"/>
        <w:spacing w:before="0" w:beforeAutospacing="0" w:after="0" w:afterAutospacing="0" w:line="360" w:lineRule="auto"/>
        <w:ind w:firstLineChars="200" w:firstLine="480"/>
        <w:rPr>
          <w:kern w:val="2"/>
        </w:rPr>
      </w:pPr>
      <w:r>
        <w:rPr>
          <w:rFonts w:hint="eastAsia"/>
          <w:kern w:val="2"/>
        </w:rPr>
        <w:t xml:space="preserve">24. </w:t>
      </w:r>
      <w:r>
        <w:rPr>
          <w:rFonts w:hint="eastAsia"/>
          <w:kern w:val="2"/>
        </w:rPr>
        <w:t>检查设备供货商提供的安装或指导安装人员的资格、数量等；</w:t>
      </w:r>
    </w:p>
    <w:p w:rsidR="007342DC" w:rsidRDefault="00F57E79">
      <w:pPr>
        <w:pStyle w:val="aa"/>
        <w:spacing w:before="0" w:beforeAutospacing="0" w:after="0" w:afterAutospacing="0" w:line="360" w:lineRule="auto"/>
        <w:ind w:firstLineChars="200" w:firstLine="480"/>
        <w:rPr>
          <w:kern w:val="2"/>
        </w:rPr>
      </w:pPr>
      <w:r>
        <w:rPr>
          <w:rFonts w:hint="eastAsia"/>
          <w:kern w:val="2"/>
        </w:rPr>
        <w:t xml:space="preserve">25. </w:t>
      </w:r>
      <w:r>
        <w:rPr>
          <w:rFonts w:hint="eastAsia"/>
          <w:kern w:val="2"/>
        </w:rPr>
        <w:t>参加设备的到货验收、参与设备调试和验收，并签署验收证明文件。</w:t>
      </w:r>
    </w:p>
    <w:p w:rsidR="007342DC" w:rsidRDefault="00F57E79">
      <w:pPr>
        <w:pStyle w:val="aa"/>
        <w:spacing w:before="0" w:beforeAutospacing="0" w:after="0" w:afterAutospacing="0" w:line="360" w:lineRule="auto"/>
        <w:ind w:firstLine="480"/>
        <w:rPr>
          <w:kern w:val="2"/>
        </w:rPr>
      </w:pPr>
      <w:r>
        <w:rPr>
          <w:rFonts w:hint="eastAsia"/>
          <w:kern w:val="2"/>
        </w:rPr>
        <w:t>（五）安全生产及文明施工管理</w:t>
      </w:r>
    </w:p>
    <w:p w:rsidR="007342DC" w:rsidRDefault="00F57E79">
      <w:pPr>
        <w:pStyle w:val="aa"/>
        <w:spacing w:before="0" w:beforeAutospacing="0" w:after="0" w:afterAutospacing="0" w:line="360" w:lineRule="auto"/>
        <w:ind w:firstLine="480"/>
        <w:rPr>
          <w:kern w:val="2"/>
        </w:rPr>
      </w:pPr>
      <w:r>
        <w:rPr>
          <w:rFonts w:hint="eastAsia"/>
          <w:kern w:val="2"/>
        </w:rPr>
        <w:t xml:space="preserve">26. </w:t>
      </w:r>
      <w:r>
        <w:rPr>
          <w:rFonts w:hint="eastAsia"/>
          <w:kern w:val="2"/>
        </w:rPr>
        <w:t>总监理工程师应当审查施工组织设计中的安全技术措施或者专项施工方案是否符合建设行政主管</w:t>
      </w:r>
      <w:r>
        <w:rPr>
          <w:rFonts w:hint="eastAsia"/>
          <w:kern w:val="2"/>
        </w:rPr>
        <w:t>部门的有关规定；</w:t>
      </w:r>
      <w:r>
        <w:rPr>
          <w:rFonts w:hint="eastAsia"/>
          <w:kern w:val="2"/>
        </w:rPr>
        <w:t xml:space="preserve"> </w:t>
      </w:r>
    </w:p>
    <w:p w:rsidR="007342DC" w:rsidRDefault="00F57E79">
      <w:pPr>
        <w:pStyle w:val="aa"/>
        <w:spacing w:before="0" w:beforeAutospacing="0" w:after="0" w:afterAutospacing="0" w:line="360" w:lineRule="auto"/>
        <w:ind w:firstLine="480"/>
        <w:rPr>
          <w:kern w:val="2"/>
        </w:rPr>
      </w:pPr>
      <w:r>
        <w:rPr>
          <w:rFonts w:hint="eastAsia"/>
          <w:kern w:val="2"/>
        </w:rPr>
        <w:t xml:space="preserve">27. </w:t>
      </w:r>
      <w:r>
        <w:rPr>
          <w:rFonts w:hint="eastAsia"/>
          <w:kern w:val="2"/>
        </w:rPr>
        <w:t>在开工后的</w:t>
      </w:r>
      <w:r>
        <w:rPr>
          <w:rFonts w:hint="eastAsia"/>
          <w:kern w:val="2"/>
        </w:rPr>
        <w:t>7</w:t>
      </w:r>
      <w:r>
        <w:rPr>
          <w:rFonts w:hint="eastAsia"/>
          <w:kern w:val="2"/>
        </w:rPr>
        <w:t>天内，向甲方提交工程安全风险因素的独立分析报告，并提出有针对性措施；</w:t>
      </w:r>
    </w:p>
    <w:p w:rsidR="007342DC" w:rsidRDefault="00F57E79">
      <w:pPr>
        <w:pStyle w:val="aa"/>
        <w:spacing w:before="0" w:beforeAutospacing="0" w:after="0" w:afterAutospacing="0" w:line="360" w:lineRule="auto"/>
        <w:ind w:firstLine="480"/>
        <w:rPr>
          <w:kern w:val="2"/>
        </w:rPr>
      </w:pPr>
      <w:r>
        <w:rPr>
          <w:rFonts w:hint="eastAsia"/>
          <w:kern w:val="2"/>
        </w:rPr>
        <w:t xml:space="preserve">28. </w:t>
      </w:r>
      <w:r>
        <w:rPr>
          <w:rFonts w:hint="eastAsia"/>
          <w:kern w:val="2"/>
        </w:rPr>
        <w:t>督促承包人在开工后的</w:t>
      </w:r>
      <w:r>
        <w:rPr>
          <w:rFonts w:hint="eastAsia"/>
          <w:kern w:val="2"/>
        </w:rPr>
        <w:t>10</w:t>
      </w:r>
      <w:r>
        <w:rPr>
          <w:rFonts w:hint="eastAsia"/>
          <w:kern w:val="2"/>
        </w:rPr>
        <w:t>天内提交工程安全因素辨识及评估报告，并进行审核，提出修改意见；</w:t>
      </w:r>
    </w:p>
    <w:p w:rsidR="007342DC" w:rsidRDefault="00F57E79">
      <w:pPr>
        <w:pStyle w:val="aa"/>
        <w:spacing w:before="0" w:beforeAutospacing="0" w:after="0" w:afterAutospacing="0" w:line="360" w:lineRule="auto"/>
        <w:ind w:firstLine="480"/>
        <w:rPr>
          <w:kern w:val="2"/>
        </w:rPr>
      </w:pPr>
      <w:r>
        <w:rPr>
          <w:rFonts w:hint="eastAsia"/>
          <w:kern w:val="2"/>
        </w:rPr>
        <w:t xml:space="preserve">29. </w:t>
      </w:r>
      <w:r>
        <w:rPr>
          <w:rFonts w:hint="eastAsia"/>
          <w:kern w:val="2"/>
        </w:rPr>
        <w:t>总监理工程师发现承包人未遵守安全生产和文明施工规定或施工现场存在安全事故隐患的，应以书面形式通知承包人整改；情况严重的，应要求承包人暂停施工，并及时报告甲方。承包人在收到总监理工程师发出书面通知后的</w:t>
      </w:r>
      <w:r>
        <w:rPr>
          <w:rFonts w:hint="eastAsia"/>
          <w:kern w:val="2"/>
        </w:rPr>
        <w:t xml:space="preserve">48 </w:t>
      </w:r>
      <w:r>
        <w:rPr>
          <w:rFonts w:hint="eastAsia"/>
          <w:kern w:val="2"/>
        </w:rPr>
        <w:t>小时内仍未整改的，总监理工程师可在报经甲方批准后委托第三方采取措施。</w:t>
      </w:r>
    </w:p>
    <w:p w:rsidR="007342DC" w:rsidRDefault="00F57E79">
      <w:pPr>
        <w:pStyle w:val="aa"/>
        <w:spacing w:before="0" w:beforeAutospacing="0" w:after="0" w:afterAutospacing="0" w:line="360" w:lineRule="auto"/>
        <w:ind w:firstLine="480"/>
        <w:rPr>
          <w:kern w:val="2"/>
        </w:rPr>
      </w:pPr>
      <w:r>
        <w:rPr>
          <w:rFonts w:hint="eastAsia"/>
          <w:kern w:val="2"/>
        </w:rPr>
        <w:t xml:space="preserve">30. </w:t>
      </w:r>
      <w:r>
        <w:rPr>
          <w:rFonts w:hint="eastAsia"/>
          <w:kern w:val="2"/>
        </w:rPr>
        <w:t>参与对承包人安全文明施工的检查评分，对承包人违反安全文明施工规定的情形进行处罚；</w:t>
      </w:r>
    </w:p>
    <w:p w:rsidR="007342DC" w:rsidRDefault="00F57E79">
      <w:pPr>
        <w:pStyle w:val="aa"/>
        <w:spacing w:before="0" w:beforeAutospacing="0" w:after="0" w:afterAutospacing="0" w:line="360" w:lineRule="auto"/>
        <w:ind w:firstLine="480"/>
        <w:rPr>
          <w:kern w:val="2"/>
        </w:rPr>
      </w:pPr>
      <w:r>
        <w:rPr>
          <w:rFonts w:hint="eastAsia"/>
          <w:kern w:val="2"/>
        </w:rPr>
        <w:t xml:space="preserve">31. </w:t>
      </w:r>
      <w:r>
        <w:rPr>
          <w:rFonts w:hint="eastAsia"/>
          <w:kern w:val="2"/>
        </w:rPr>
        <w:t>对于设备安装过程及调试过程中设备安装人员的安全防护措施进行监督；</w:t>
      </w:r>
    </w:p>
    <w:p w:rsidR="007342DC" w:rsidRDefault="00F57E79">
      <w:pPr>
        <w:pStyle w:val="aa"/>
        <w:spacing w:before="0" w:beforeAutospacing="0" w:after="0" w:afterAutospacing="0" w:line="360" w:lineRule="auto"/>
        <w:ind w:firstLine="480"/>
        <w:rPr>
          <w:kern w:val="2"/>
        </w:rPr>
      </w:pPr>
      <w:r>
        <w:rPr>
          <w:rFonts w:hint="eastAsia"/>
          <w:kern w:val="2"/>
        </w:rPr>
        <w:t xml:space="preserve">32. </w:t>
      </w:r>
      <w:r>
        <w:rPr>
          <w:rFonts w:hint="eastAsia"/>
          <w:kern w:val="2"/>
        </w:rPr>
        <w:t>指导承包人制定应对灾害的紧急预案，并指令承包人进行演练；</w:t>
      </w:r>
    </w:p>
    <w:p w:rsidR="007342DC" w:rsidRDefault="00F57E79">
      <w:pPr>
        <w:pStyle w:val="aa"/>
        <w:spacing w:before="0" w:beforeAutospacing="0" w:after="0" w:afterAutospacing="0" w:line="360" w:lineRule="auto"/>
        <w:ind w:firstLine="480"/>
        <w:rPr>
          <w:kern w:val="2"/>
        </w:rPr>
      </w:pPr>
      <w:r>
        <w:rPr>
          <w:rFonts w:hint="eastAsia"/>
          <w:kern w:val="2"/>
        </w:rPr>
        <w:t xml:space="preserve">33. </w:t>
      </w:r>
      <w:r>
        <w:rPr>
          <w:rFonts w:hint="eastAsia"/>
          <w:kern w:val="2"/>
        </w:rPr>
        <w:t>监督检查工程的文明施工及安全防护措施，若发生安全事故时，迅速采取措施，减少事故对工程的影响，同时配合有关部门查明事故原因，恢复施工生产。</w:t>
      </w:r>
    </w:p>
    <w:p w:rsidR="007342DC" w:rsidRDefault="00F57E79">
      <w:pPr>
        <w:pStyle w:val="aa"/>
        <w:spacing w:before="0" w:beforeAutospacing="0" w:after="0" w:afterAutospacing="0" w:line="360" w:lineRule="auto"/>
        <w:ind w:firstLine="480"/>
        <w:rPr>
          <w:kern w:val="2"/>
        </w:rPr>
      </w:pPr>
      <w:r>
        <w:rPr>
          <w:rFonts w:hint="eastAsia"/>
          <w:kern w:val="2"/>
        </w:rPr>
        <w:t xml:space="preserve">34. </w:t>
      </w:r>
      <w:r>
        <w:rPr>
          <w:rFonts w:hint="eastAsia"/>
          <w:kern w:val="2"/>
        </w:rPr>
        <w:t>对承包人的安全生产措施费的使用情况进行检查，参加甲方召集的安全约谈；</w:t>
      </w:r>
    </w:p>
    <w:p w:rsidR="007342DC" w:rsidRDefault="00F57E79">
      <w:pPr>
        <w:pStyle w:val="aa"/>
        <w:spacing w:before="0" w:beforeAutospacing="0" w:after="0" w:afterAutospacing="0" w:line="360" w:lineRule="auto"/>
        <w:ind w:firstLineChars="100" w:firstLine="240"/>
        <w:rPr>
          <w:kern w:val="2"/>
        </w:rPr>
      </w:pPr>
      <w:r>
        <w:rPr>
          <w:rFonts w:hint="eastAsia"/>
          <w:kern w:val="2"/>
        </w:rPr>
        <w:lastRenderedPageBreak/>
        <w:t>（六）质量检查与整改</w:t>
      </w:r>
    </w:p>
    <w:p w:rsidR="007342DC" w:rsidRDefault="00F57E79">
      <w:pPr>
        <w:pStyle w:val="aa"/>
        <w:spacing w:before="0" w:beforeAutospacing="0" w:after="0" w:afterAutospacing="0" w:line="360" w:lineRule="auto"/>
        <w:ind w:firstLine="480"/>
        <w:rPr>
          <w:spacing w:val="8"/>
        </w:rPr>
      </w:pPr>
      <w:r>
        <w:rPr>
          <w:rFonts w:hint="eastAsia"/>
          <w:kern w:val="2"/>
        </w:rPr>
        <w:t xml:space="preserve">35. </w:t>
      </w:r>
      <w:r>
        <w:rPr>
          <w:rFonts w:hint="eastAsia"/>
          <w:spacing w:val="8"/>
        </w:rPr>
        <w:t>专业监理工程师应对承包单位报送的拟进</w:t>
      </w:r>
      <w:r>
        <w:rPr>
          <w:rFonts w:hint="eastAsia"/>
          <w:spacing w:val="8"/>
        </w:rPr>
        <w:t>场工程材料构配件和设备的工程材料</w:t>
      </w:r>
      <w:r>
        <w:rPr>
          <w:rFonts w:hint="eastAsia"/>
          <w:spacing w:val="8"/>
        </w:rPr>
        <w:t>/</w:t>
      </w:r>
      <w:r>
        <w:rPr>
          <w:rFonts w:hint="eastAsia"/>
          <w:spacing w:val="8"/>
        </w:rPr>
        <w:t>构配件</w:t>
      </w:r>
      <w:r>
        <w:rPr>
          <w:rFonts w:hint="eastAsia"/>
          <w:spacing w:val="8"/>
        </w:rPr>
        <w:t>/</w:t>
      </w:r>
      <w:r>
        <w:rPr>
          <w:rFonts w:hint="eastAsia"/>
          <w:spacing w:val="8"/>
        </w:rPr>
        <w:t>设备报审表及其质量证明资料进行审核并对进场的实物按照委托监理合同约定或有关</w:t>
      </w:r>
      <w:hyperlink r:id="rId8" w:history="1">
        <w:r>
          <w:rPr>
            <w:rFonts w:hint="eastAsia"/>
            <w:spacing w:val="8"/>
          </w:rPr>
          <w:t>工程质量管理</w:t>
        </w:r>
      </w:hyperlink>
      <w:r>
        <w:rPr>
          <w:rFonts w:hint="eastAsia"/>
          <w:spacing w:val="8"/>
        </w:rPr>
        <w:t>文件规定的比例采用平行检验或见证取样方式进行抽检</w:t>
      </w:r>
      <w:bookmarkStart w:id="3" w:name="121"/>
      <w:bookmarkEnd w:id="3"/>
      <w:r>
        <w:rPr>
          <w:rFonts w:hint="eastAsia"/>
          <w:spacing w:val="8"/>
        </w:rPr>
        <w:t>。</w:t>
      </w:r>
    </w:p>
    <w:p w:rsidR="007342DC" w:rsidRDefault="00F57E79">
      <w:pPr>
        <w:pStyle w:val="aa"/>
        <w:spacing w:before="0" w:beforeAutospacing="0" w:after="0" w:afterAutospacing="0" w:line="360" w:lineRule="auto"/>
        <w:ind w:firstLine="480"/>
        <w:rPr>
          <w:kern w:val="2"/>
        </w:rPr>
      </w:pPr>
      <w:r>
        <w:rPr>
          <w:rFonts w:hint="eastAsia"/>
          <w:kern w:val="2"/>
        </w:rPr>
        <w:t xml:space="preserve">36. </w:t>
      </w:r>
      <w:r>
        <w:rPr>
          <w:rFonts w:hint="eastAsia"/>
          <w:kern w:val="2"/>
        </w:rPr>
        <w:t>审批承包人拟用于本工程的原始材料、成套设备的品质以及工艺试验和标准试验；</w:t>
      </w:r>
    </w:p>
    <w:p w:rsidR="007342DC" w:rsidRDefault="00F57E79">
      <w:pPr>
        <w:pStyle w:val="aa"/>
        <w:spacing w:before="0" w:beforeAutospacing="0" w:after="0" w:afterAutospacing="0" w:line="360" w:lineRule="auto"/>
        <w:ind w:firstLine="480"/>
        <w:rPr>
          <w:kern w:val="2"/>
        </w:rPr>
      </w:pPr>
      <w:r>
        <w:rPr>
          <w:rFonts w:hint="eastAsia"/>
          <w:kern w:val="2"/>
        </w:rPr>
        <w:t xml:space="preserve">37. </w:t>
      </w:r>
      <w:r>
        <w:rPr>
          <w:rFonts w:hint="eastAsia"/>
          <w:kern w:val="2"/>
        </w:rPr>
        <w:t>审查承包人拟用于本工程的机械装备的性能与数量；</w:t>
      </w:r>
    </w:p>
    <w:p w:rsidR="007342DC" w:rsidRDefault="00F57E79">
      <w:pPr>
        <w:pStyle w:val="aa"/>
        <w:spacing w:before="0" w:beforeAutospacing="0" w:after="0" w:afterAutospacing="0" w:line="360" w:lineRule="auto"/>
        <w:ind w:firstLine="480"/>
        <w:rPr>
          <w:kern w:val="2"/>
        </w:rPr>
      </w:pPr>
      <w:r>
        <w:rPr>
          <w:rFonts w:hint="eastAsia"/>
          <w:kern w:val="2"/>
        </w:rPr>
        <w:t xml:space="preserve">38. </w:t>
      </w:r>
      <w:r>
        <w:rPr>
          <w:rFonts w:hint="eastAsia"/>
          <w:kern w:val="2"/>
        </w:rPr>
        <w:t>要求承包人按照合同条件、技术规范和监理程序进行施工，通过旁站、巡视、检测、试验</w:t>
      </w:r>
      <w:r>
        <w:rPr>
          <w:rFonts w:hint="eastAsia"/>
          <w:kern w:val="2"/>
        </w:rPr>
        <w:t>和整体验收等手段全面监督、检查和控制工程质量；</w:t>
      </w:r>
    </w:p>
    <w:p w:rsidR="007342DC" w:rsidRDefault="00F57E79">
      <w:pPr>
        <w:pStyle w:val="aa"/>
        <w:spacing w:before="0" w:beforeAutospacing="0" w:after="0" w:afterAutospacing="0" w:line="360" w:lineRule="auto"/>
        <w:ind w:firstLine="480"/>
        <w:rPr>
          <w:kern w:val="2"/>
        </w:rPr>
      </w:pPr>
      <w:r>
        <w:rPr>
          <w:rFonts w:hint="eastAsia"/>
          <w:kern w:val="2"/>
        </w:rPr>
        <w:t xml:space="preserve">39. </w:t>
      </w:r>
      <w:r>
        <w:rPr>
          <w:rFonts w:hint="eastAsia"/>
          <w:kern w:val="2"/>
        </w:rPr>
        <w:t>督促承包人严格执行合同和严格按照国家技术规范、标准、地方建筑安装规程以及设计图纸文件的要求进行施工、安装，并检查其实施情况；核查施工过程中的主要部位、环节以及隐蔽工程的施工验收签证，控制工程质量。不论何时，只要发现工程质量达不到工程约定标准的，应及时发出整改通知，并根据施工及监理合同的有关规定，进行后续处理；</w:t>
      </w:r>
    </w:p>
    <w:p w:rsidR="007342DC" w:rsidRDefault="00F57E79">
      <w:pPr>
        <w:pStyle w:val="aa"/>
        <w:spacing w:before="0" w:beforeAutospacing="0" w:after="0" w:afterAutospacing="0" w:line="360" w:lineRule="auto"/>
        <w:ind w:firstLineChars="200" w:firstLine="480"/>
        <w:rPr>
          <w:kern w:val="2"/>
        </w:rPr>
      </w:pPr>
      <w:r>
        <w:rPr>
          <w:rFonts w:hint="eastAsia"/>
          <w:kern w:val="2"/>
        </w:rPr>
        <w:t xml:space="preserve">40. </w:t>
      </w:r>
      <w:r>
        <w:rPr>
          <w:rFonts w:hint="eastAsia"/>
          <w:kern w:val="2"/>
        </w:rPr>
        <w:t>对用于本工程的主要材料、构件的出厂合格证、材质化验单等进行核定。如认为有不实之处，在征得甲方同意后，将材料或构件送甲方指定的第三方进行检</w:t>
      </w:r>
      <w:r>
        <w:rPr>
          <w:rFonts w:hint="eastAsia"/>
          <w:kern w:val="2"/>
        </w:rPr>
        <w:t>测，或进行考察，防止不合格的材料、构件等用于本工程。检测合格者，检测费用由甲方承担，不合格者，检测费用由承包人承担。</w:t>
      </w:r>
    </w:p>
    <w:p w:rsidR="007342DC" w:rsidRDefault="00F57E79">
      <w:pPr>
        <w:pStyle w:val="aa"/>
        <w:spacing w:before="0" w:beforeAutospacing="0" w:after="0" w:afterAutospacing="0" w:line="360" w:lineRule="auto"/>
        <w:ind w:firstLine="480"/>
        <w:rPr>
          <w:kern w:val="2"/>
        </w:rPr>
      </w:pPr>
      <w:r>
        <w:rPr>
          <w:rFonts w:hint="eastAsia"/>
          <w:kern w:val="2"/>
        </w:rPr>
        <w:t xml:space="preserve">41. </w:t>
      </w:r>
      <w:r>
        <w:rPr>
          <w:rFonts w:hint="eastAsia"/>
          <w:kern w:val="2"/>
        </w:rPr>
        <w:t>协助甲方处理工程中出现的质量事故的，提出处理意见，所发生的费用由责任当事人负担。</w:t>
      </w:r>
    </w:p>
    <w:p w:rsidR="007342DC" w:rsidRDefault="00F57E79">
      <w:pPr>
        <w:pStyle w:val="aa"/>
        <w:spacing w:before="0" w:beforeAutospacing="0" w:after="0" w:afterAutospacing="0" w:line="360" w:lineRule="auto"/>
        <w:ind w:firstLine="480"/>
        <w:rPr>
          <w:kern w:val="2"/>
        </w:rPr>
      </w:pPr>
      <w:r>
        <w:rPr>
          <w:rFonts w:hint="eastAsia"/>
          <w:kern w:val="2"/>
        </w:rPr>
        <w:t xml:space="preserve">42. </w:t>
      </w:r>
      <w:r>
        <w:rPr>
          <w:rFonts w:hint="eastAsia"/>
          <w:kern w:val="2"/>
        </w:rPr>
        <w:t>鉴定质量问题责任，调查、处理工程质量缺陷和质量事故，及时报告给甲方，并配合甲方进行处理；</w:t>
      </w:r>
    </w:p>
    <w:p w:rsidR="007342DC" w:rsidRDefault="00F57E79">
      <w:pPr>
        <w:pStyle w:val="aa"/>
        <w:spacing w:before="0" w:beforeAutospacing="0" w:after="0" w:afterAutospacing="0" w:line="360" w:lineRule="auto"/>
        <w:ind w:firstLine="480"/>
        <w:rPr>
          <w:kern w:val="2"/>
        </w:rPr>
      </w:pPr>
      <w:r>
        <w:rPr>
          <w:rFonts w:hint="eastAsia"/>
          <w:kern w:val="2"/>
        </w:rPr>
        <w:t>（七）工程验收及结算</w:t>
      </w:r>
    </w:p>
    <w:p w:rsidR="007342DC" w:rsidRDefault="00F57E79">
      <w:pPr>
        <w:pStyle w:val="aa"/>
        <w:spacing w:before="0" w:beforeAutospacing="0" w:after="0" w:afterAutospacing="0" w:line="360" w:lineRule="auto"/>
        <w:ind w:firstLine="480"/>
        <w:rPr>
          <w:kern w:val="2"/>
        </w:rPr>
      </w:pPr>
      <w:r>
        <w:rPr>
          <w:rFonts w:hint="eastAsia"/>
          <w:kern w:val="2"/>
        </w:rPr>
        <w:t xml:space="preserve">43. </w:t>
      </w:r>
      <w:r>
        <w:rPr>
          <w:rFonts w:hint="eastAsia"/>
          <w:kern w:val="2"/>
        </w:rPr>
        <w:t>对承包人的完工验收申请进行评估，组织对拟验收工程的检查和预验收；</w:t>
      </w:r>
    </w:p>
    <w:p w:rsidR="007342DC" w:rsidRDefault="00F57E79">
      <w:pPr>
        <w:pStyle w:val="aa"/>
        <w:spacing w:before="0" w:beforeAutospacing="0" w:after="0" w:afterAutospacing="0" w:line="360" w:lineRule="auto"/>
        <w:ind w:firstLine="480"/>
        <w:rPr>
          <w:kern w:val="2"/>
        </w:rPr>
      </w:pPr>
      <w:r>
        <w:rPr>
          <w:rFonts w:hint="eastAsia"/>
          <w:kern w:val="2"/>
        </w:rPr>
        <w:t xml:space="preserve">44. </w:t>
      </w:r>
      <w:r>
        <w:rPr>
          <w:rFonts w:hint="eastAsia"/>
          <w:kern w:val="2"/>
        </w:rPr>
        <w:t>根据承包人提出的阶段、部位、环节、各系统的分段工程检验、验收以及整体工程竣工验收申请报告，负责组织初验</w:t>
      </w:r>
      <w:r>
        <w:rPr>
          <w:rFonts w:hint="eastAsia"/>
          <w:kern w:val="2"/>
        </w:rPr>
        <w:t>，参加水务行政主管部门组织的竣工验收；</w:t>
      </w:r>
    </w:p>
    <w:p w:rsidR="007342DC" w:rsidRDefault="00F57E79">
      <w:pPr>
        <w:pStyle w:val="aa"/>
        <w:spacing w:before="0" w:beforeAutospacing="0" w:after="0" w:afterAutospacing="0" w:line="360" w:lineRule="auto"/>
        <w:ind w:firstLine="480"/>
        <w:rPr>
          <w:kern w:val="2"/>
        </w:rPr>
      </w:pPr>
      <w:r>
        <w:rPr>
          <w:rFonts w:hint="eastAsia"/>
          <w:kern w:val="2"/>
        </w:rPr>
        <w:lastRenderedPageBreak/>
        <w:t xml:space="preserve">45. </w:t>
      </w:r>
      <w:r>
        <w:rPr>
          <w:rFonts w:hint="eastAsia"/>
          <w:kern w:val="2"/>
        </w:rPr>
        <w:t>根据有关文件规定，督促检查承包人完成各阶段及全套竣工图的工作和整理各种必须归档的资料，交甲方归档；</w:t>
      </w:r>
    </w:p>
    <w:p w:rsidR="007342DC" w:rsidRDefault="00F57E79">
      <w:pPr>
        <w:pStyle w:val="aa"/>
        <w:spacing w:before="0" w:beforeAutospacing="0" w:after="0" w:afterAutospacing="0" w:line="360" w:lineRule="auto"/>
        <w:ind w:firstLine="480"/>
        <w:rPr>
          <w:kern w:val="2"/>
        </w:rPr>
      </w:pPr>
      <w:r>
        <w:rPr>
          <w:rFonts w:hint="eastAsia"/>
          <w:kern w:val="2"/>
        </w:rPr>
        <w:t xml:space="preserve">46. </w:t>
      </w:r>
      <w:r>
        <w:rPr>
          <w:rFonts w:hint="eastAsia"/>
          <w:kern w:val="2"/>
        </w:rPr>
        <w:t>编制监理方面的完工验收文件；</w:t>
      </w:r>
    </w:p>
    <w:p w:rsidR="007342DC" w:rsidRDefault="00F57E79">
      <w:pPr>
        <w:pStyle w:val="aa"/>
        <w:spacing w:before="0" w:beforeAutospacing="0" w:after="0" w:afterAutospacing="0" w:line="360" w:lineRule="auto"/>
        <w:ind w:firstLine="480"/>
        <w:rPr>
          <w:kern w:val="2"/>
        </w:rPr>
      </w:pPr>
      <w:r>
        <w:rPr>
          <w:rFonts w:hint="eastAsia"/>
          <w:kern w:val="2"/>
        </w:rPr>
        <w:t xml:space="preserve">47. </w:t>
      </w:r>
      <w:r>
        <w:rPr>
          <w:rFonts w:hint="eastAsia"/>
          <w:kern w:val="2"/>
        </w:rPr>
        <w:t>督促承包人按期完成结算和按甲方规定审核合同工程结算；</w:t>
      </w:r>
    </w:p>
    <w:p w:rsidR="007342DC" w:rsidRDefault="00F57E79">
      <w:pPr>
        <w:pStyle w:val="aa"/>
        <w:spacing w:before="0" w:beforeAutospacing="0" w:after="0" w:afterAutospacing="0" w:line="360" w:lineRule="auto"/>
        <w:ind w:firstLine="480"/>
        <w:rPr>
          <w:kern w:val="2"/>
        </w:rPr>
      </w:pPr>
      <w:r>
        <w:rPr>
          <w:rFonts w:hint="eastAsia"/>
          <w:kern w:val="2"/>
        </w:rPr>
        <w:t>（八）设计变更</w:t>
      </w:r>
    </w:p>
    <w:p w:rsidR="007342DC" w:rsidRDefault="00F57E79">
      <w:pPr>
        <w:pStyle w:val="aa"/>
        <w:spacing w:before="0" w:beforeAutospacing="0" w:after="0" w:afterAutospacing="0" w:line="360" w:lineRule="auto"/>
        <w:ind w:firstLine="480"/>
        <w:rPr>
          <w:kern w:val="2"/>
        </w:rPr>
      </w:pPr>
      <w:r>
        <w:rPr>
          <w:rFonts w:hint="eastAsia"/>
          <w:kern w:val="2"/>
        </w:rPr>
        <w:t xml:space="preserve">48. </w:t>
      </w:r>
      <w:r>
        <w:rPr>
          <w:rFonts w:hint="eastAsia"/>
          <w:kern w:val="2"/>
        </w:rPr>
        <w:t>根据甲方的设计变更管理程序的要求，经甲方和设计人批准后，向承包人发出变更指令，并检查承包人的实施情况；</w:t>
      </w:r>
    </w:p>
    <w:p w:rsidR="007342DC" w:rsidRDefault="00F57E79">
      <w:pPr>
        <w:pStyle w:val="aa"/>
        <w:spacing w:before="0" w:beforeAutospacing="0" w:after="0" w:afterAutospacing="0" w:line="360" w:lineRule="auto"/>
        <w:ind w:firstLine="480"/>
        <w:rPr>
          <w:kern w:val="2"/>
        </w:rPr>
      </w:pPr>
      <w:r>
        <w:rPr>
          <w:rFonts w:hint="eastAsia"/>
          <w:kern w:val="2"/>
        </w:rPr>
        <w:t>（九）计量支付</w:t>
      </w:r>
    </w:p>
    <w:p w:rsidR="007342DC" w:rsidRDefault="00F57E79">
      <w:pPr>
        <w:pStyle w:val="aa"/>
        <w:spacing w:before="0" w:beforeAutospacing="0" w:after="0" w:afterAutospacing="0" w:line="360" w:lineRule="auto"/>
        <w:ind w:firstLine="480"/>
        <w:rPr>
          <w:kern w:val="2"/>
        </w:rPr>
      </w:pPr>
      <w:r>
        <w:rPr>
          <w:rFonts w:hint="eastAsia"/>
          <w:kern w:val="2"/>
        </w:rPr>
        <w:t xml:space="preserve">49. </w:t>
      </w:r>
      <w:r>
        <w:rPr>
          <w:rFonts w:hint="eastAsia"/>
          <w:kern w:val="2"/>
        </w:rPr>
        <w:t>根据承包合同的规定，对工程或设备质量和数量及支持材料进行核实，签发工程进度审核意见，通知甲方拨付工程款。</w:t>
      </w:r>
    </w:p>
    <w:p w:rsidR="007342DC" w:rsidRDefault="00F57E79">
      <w:pPr>
        <w:pStyle w:val="aa"/>
        <w:spacing w:before="0" w:beforeAutospacing="0" w:after="0" w:afterAutospacing="0" w:line="360" w:lineRule="auto"/>
        <w:ind w:firstLine="480"/>
        <w:rPr>
          <w:kern w:val="2"/>
        </w:rPr>
      </w:pPr>
      <w:r>
        <w:rPr>
          <w:rFonts w:hint="eastAsia"/>
          <w:kern w:val="2"/>
        </w:rPr>
        <w:t>50.</w:t>
      </w:r>
      <w:r>
        <w:rPr>
          <w:rFonts w:hint="eastAsia"/>
          <w:kern w:val="2"/>
        </w:rPr>
        <w:t xml:space="preserve"> </w:t>
      </w:r>
      <w:r>
        <w:rPr>
          <w:rFonts w:hint="eastAsia"/>
          <w:kern w:val="2"/>
        </w:rPr>
        <w:t>根据承包合同的规定，对安全生产措施费的计量支付进行审核；</w:t>
      </w:r>
    </w:p>
    <w:p w:rsidR="007342DC" w:rsidRDefault="00F57E79">
      <w:pPr>
        <w:pStyle w:val="aa"/>
        <w:spacing w:before="0" w:beforeAutospacing="0" w:after="0" w:afterAutospacing="0" w:line="360" w:lineRule="auto"/>
        <w:ind w:firstLine="480"/>
        <w:rPr>
          <w:kern w:val="2"/>
        </w:rPr>
      </w:pPr>
      <w:r>
        <w:rPr>
          <w:rFonts w:hint="eastAsia"/>
          <w:kern w:val="2"/>
        </w:rPr>
        <w:t>（九）缺陷责任期监理</w:t>
      </w:r>
    </w:p>
    <w:p w:rsidR="007342DC" w:rsidRDefault="00F57E79">
      <w:pPr>
        <w:pStyle w:val="aa"/>
        <w:spacing w:before="0" w:beforeAutospacing="0" w:after="0" w:afterAutospacing="0" w:line="360" w:lineRule="auto"/>
        <w:ind w:firstLine="480"/>
        <w:rPr>
          <w:kern w:val="2"/>
        </w:rPr>
      </w:pPr>
      <w:r>
        <w:rPr>
          <w:rFonts w:hint="eastAsia"/>
          <w:kern w:val="2"/>
        </w:rPr>
        <w:t xml:space="preserve">51. </w:t>
      </w:r>
      <w:r>
        <w:rPr>
          <w:rFonts w:hint="eastAsia"/>
          <w:kern w:val="2"/>
        </w:rPr>
        <w:t>监督承包人认真执行缺陷责任期的工作计划，检查和验收剩余工程，对已交工工程中出现的缺陷、病害调查其原因并确定相应责任；</w:t>
      </w:r>
    </w:p>
    <w:p w:rsidR="007342DC" w:rsidRDefault="00F57E79">
      <w:pPr>
        <w:pStyle w:val="aa"/>
        <w:spacing w:before="0" w:beforeAutospacing="0" w:after="0" w:afterAutospacing="0" w:line="360" w:lineRule="auto"/>
        <w:ind w:firstLine="480"/>
        <w:rPr>
          <w:kern w:val="2"/>
        </w:rPr>
      </w:pPr>
      <w:r>
        <w:rPr>
          <w:rFonts w:hint="eastAsia"/>
          <w:kern w:val="2"/>
        </w:rPr>
        <w:t xml:space="preserve">52. </w:t>
      </w:r>
      <w:r>
        <w:rPr>
          <w:rFonts w:hint="eastAsia"/>
          <w:kern w:val="2"/>
        </w:rPr>
        <w:t>督促承包人进行整改，如承包人未按期整改或整改质量不合格，按承包合同规定，向甲方提出处理意见；</w:t>
      </w:r>
    </w:p>
    <w:p w:rsidR="007342DC" w:rsidRDefault="00F57E79">
      <w:pPr>
        <w:pStyle w:val="aa"/>
        <w:spacing w:before="0" w:beforeAutospacing="0" w:after="0" w:afterAutospacing="0" w:line="360" w:lineRule="auto"/>
        <w:ind w:firstLine="480"/>
        <w:rPr>
          <w:kern w:val="2"/>
        </w:rPr>
      </w:pPr>
      <w:r>
        <w:rPr>
          <w:rFonts w:hint="eastAsia"/>
          <w:kern w:val="2"/>
        </w:rPr>
        <w:t xml:space="preserve">53. </w:t>
      </w:r>
      <w:r>
        <w:rPr>
          <w:rFonts w:hint="eastAsia"/>
          <w:kern w:val="2"/>
        </w:rPr>
        <w:t>签发工程缺陷责任终止证书；</w:t>
      </w:r>
    </w:p>
    <w:p w:rsidR="007342DC" w:rsidRDefault="00F57E79">
      <w:pPr>
        <w:pStyle w:val="aa"/>
        <w:spacing w:before="0" w:beforeAutospacing="0" w:after="0" w:afterAutospacing="0" w:line="360" w:lineRule="auto"/>
        <w:ind w:firstLine="480"/>
        <w:rPr>
          <w:kern w:val="2"/>
        </w:rPr>
      </w:pPr>
      <w:r>
        <w:rPr>
          <w:rFonts w:hint="eastAsia"/>
          <w:kern w:val="2"/>
        </w:rPr>
        <w:t>（十）处理争端</w:t>
      </w:r>
    </w:p>
    <w:p w:rsidR="007342DC" w:rsidRDefault="00F57E79">
      <w:pPr>
        <w:pStyle w:val="aa"/>
        <w:spacing w:before="0" w:beforeAutospacing="0" w:after="0" w:afterAutospacing="0" w:line="360" w:lineRule="auto"/>
        <w:ind w:firstLine="480"/>
        <w:rPr>
          <w:kern w:val="2"/>
        </w:rPr>
      </w:pPr>
      <w:r>
        <w:rPr>
          <w:rFonts w:hint="eastAsia"/>
          <w:kern w:val="2"/>
        </w:rPr>
        <w:t xml:space="preserve">54. </w:t>
      </w:r>
      <w:r>
        <w:rPr>
          <w:rFonts w:hint="eastAsia"/>
          <w:kern w:val="2"/>
        </w:rPr>
        <w:t>根据合同规定处理违约事件，协调争端，诉讼过程中作证；</w:t>
      </w:r>
    </w:p>
    <w:p w:rsidR="007342DC" w:rsidRDefault="00F57E79">
      <w:pPr>
        <w:pStyle w:val="aa"/>
        <w:spacing w:before="0" w:beforeAutospacing="0" w:after="0" w:afterAutospacing="0" w:line="360" w:lineRule="auto"/>
        <w:ind w:firstLine="480"/>
        <w:rPr>
          <w:kern w:val="2"/>
        </w:rPr>
      </w:pPr>
      <w:r>
        <w:rPr>
          <w:rFonts w:hint="eastAsia"/>
          <w:kern w:val="2"/>
        </w:rPr>
        <w:t>（十一）监理报告</w:t>
      </w:r>
    </w:p>
    <w:p w:rsidR="007342DC" w:rsidRDefault="00F57E79">
      <w:pPr>
        <w:pStyle w:val="aa"/>
        <w:spacing w:before="0" w:beforeAutospacing="0" w:after="0" w:afterAutospacing="0" w:line="360" w:lineRule="auto"/>
        <w:ind w:firstLineChars="200" w:firstLine="480"/>
        <w:rPr>
          <w:kern w:val="2"/>
        </w:rPr>
      </w:pPr>
      <w:r>
        <w:rPr>
          <w:rFonts w:hint="eastAsia"/>
          <w:kern w:val="2"/>
        </w:rPr>
        <w:t xml:space="preserve">55. </w:t>
      </w:r>
      <w:r>
        <w:rPr>
          <w:rFonts w:hint="eastAsia"/>
          <w:kern w:val="2"/>
        </w:rPr>
        <w:t>编制监理工作月报、季报和年报，的报告应符合有关规范的要求；</w:t>
      </w:r>
    </w:p>
    <w:p w:rsidR="007342DC" w:rsidRDefault="00F57E79">
      <w:pPr>
        <w:pStyle w:val="aa"/>
        <w:spacing w:before="0" w:beforeAutospacing="0" w:after="0" w:afterAutospacing="0" w:line="360" w:lineRule="auto"/>
        <w:ind w:firstLine="480"/>
        <w:rPr>
          <w:kern w:val="2"/>
        </w:rPr>
      </w:pPr>
      <w:r>
        <w:rPr>
          <w:rFonts w:hint="eastAsia"/>
          <w:kern w:val="2"/>
        </w:rPr>
        <w:t>（十二）造价控制</w:t>
      </w:r>
    </w:p>
    <w:p w:rsidR="007342DC" w:rsidRDefault="00F57E79">
      <w:pPr>
        <w:pStyle w:val="aa"/>
        <w:spacing w:before="0" w:beforeAutospacing="0" w:after="0" w:afterAutospacing="0" w:line="360" w:lineRule="auto"/>
        <w:ind w:firstLine="480"/>
        <w:rPr>
          <w:kern w:val="2"/>
        </w:rPr>
      </w:pPr>
      <w:r>
        <w:rPr>
          <w:rFonts w:hint="eastAsia"/>
          <w:kern w:val="2"/>
        </w:rPr>
        <w:t xml:space="preserve">56. </w:t>
      </w:r>
      <w:r>
        <w:rPr>
          <w:rFonts w:hint="eastAsia"/>
          <w:kern w:val="2"/>
        </w:rPr>
        <w:t>根据施工现场情况，提出合理化建议，以尽量避免因工程变更导致费用的增加。</w:t>
      </w:r>
    </w:p>
    <w:p w:rsidR="007342DC" w:rsidRDefault="00F57E79">
      <w:pPr>
        <w:pStyle w:val="aa"/>
        <w:spacing w:before="0" w:beforeAutospacing="0" w:after="0" w:afterAutospacing="0" w:line="360" w:lineRule="auto"/>
        <w:ind w:firstLine="480"/>
        <w:rPr>
          <w:kern w:val="2"/>
        </w:rPr>
      </w:pPr>
      <w:r>
        <w:rPr>
          <w:rFonts w:hint="eastAsia"/>
          <w:kern w:val="2"/>
        </w:rPr>
        <w:t xml:space="preserve">57. </w:t>
      </w:r>
      <w:r>
        <w:rPr>
          <w:rFonts w:hint="eastAsia"/>
          <w:kern w:val="2"/>
        </w:rPr>
        <w:t>根据现场施工条件严格审核新增项目或设计变更的施工组织设计的可行性、安全性和经济性，通过分析比较，选出最佳的变更设计方案；根据有关监理规范和甲方制定的管理规定、指引等，做好变更造价审核和结算审核工作；</w:t>
      </w:r>
    </w:p>
    <w:p w:rsidR="007342DC" w:rsidRDefault="00F57E79">
      <w:pPr>
        <w:pStyle w:val="aa"/>
        <w:spacing w:before="0" w:beforeAutospacing="0" w:after="0" w:afterAutospacing="0" w:line="360" w:lineRule="auto"/>
        <w:ind w:firstLine="480"/>
        <w:rPr>
          <w:kern w:val="2"/>
        </w:rPr>
      </w:pPr>
      <w:r>
        <w:rPr>
          <w:rFonts w:hint="eastAsia"/>
          <w:kern w:val="2"/>
        </w:rPr>
        <w:lastRenderedPageBreak/>
        <w:t xml:space="preserve">58. </w:t>
      </w:r>
      <w:r>
        <w:rPr>
          <w:rFonts w:hint="eastAsia"/>
          <w:kern w:val="2"/>
        </w:rPr>
        <w:t>根据甲方有关管理规定审核计量支付、根据甲方制定的造价管理规定和施工承发包合同、工程定额的有关规定，做好造价审核；</w:t>
      </w:r>
    </w:p>
    <w:p w:rsidR="007342DC" w:rsidRDefault="00F57E79">
      <w:pPr>
        <w:pStyle w:val="aa"/>
        <w:spacing w:before="0" w:beforeAutospacing="0" w:after="0" w:afterAutospacing="0" w:line="360" w:lineRule="auto"/>
        <w:ind w:firstLine="480"/>
        <w:rPr>
          <w:kern w:val="2"/>
        </w:rPr>
      </w:pPr>
      <w:r>
        <w:rPr>
          <w:rFonts w:hint="eastAsia"/>
          <w:kern w:val="2"/>
        </w:rPr>
        <w:t xml:space="preserve">59. </w:t>
      </w:r>
      <w:r>
        <w:rPr>
          <w:rFonts w:hint="eastAsia"/>
          <w:kern w:val="2"/>
        </w:rPr>
        <w:t>经甲方批准后，对有关暂列金的使用发出指令；</w:t>
      </w:r>
    </w:p>
    <w:p w:rsidR="007342DC" w:rsidRDefault="00F57E79">
      <w:pPr>
        <w:pStyle w:val="aa"/>
        <w:spacing w:line="360" w:lineRule="auto"/>
        <w:ind w:firstLineChars="200" w:firstLine="480"/>
        <w:rPr>
          <w:kern w:val="2"/>
        </w:rPr>
      </w:pPr>
      <w:r>
        <w:rPr>
          <w:rFonts w:hint="eastAsia"/>
          <w:kern w:val="2"/>
        </w:rPr>
        <w:t>（十三）</w:t>
      </w:r>
      <w:r>
        <w:rPr>
          <w:rFonts w:hint="eastAsia"/>
          <w:kern w:val="2"/>
        </w:rPr>
        <w:t>不可抗力</w:t>
      </w:r>
    </w:p>
    <w:p w:rsidR="007342DC" w:rsidRDefault="00F57E79">
      <w:pPr>
        <w:pStyle w:val="aa"/>
        <w:spacing w:before="0" w:beforeAutospacing="0" w:after="0" w:afterAutospacing="0" w:line="360" w:lineRule="auto"/>
        <w:ind w:firstLineChars="200" w:firstLine="480"/>
        <w:rPr>
          <w:kern w:val="2"/>
        </w:rPr>
      </w:pPr>
      <w:r>
        <w:rPr>
          <w:rFonts w:hint="eastAsia"/>
          <w:kern w:val="2"/>
        </w:rPr>
        <w:t xml:space="preserve">60. </w:t>
      </w:r>
      <w:r>
        <w:rPr>
          <w:rFonts w:hint="eastAsia"/>
          <w:kern w:val="2"/>
        </w:rPr>
        <w:t>不可</w:t>
      </w:r>
      <w:r>
        <w:rPr>
          <w:rFonts w:hint="eastAsia"/>
          <w:kern w:val="2"/>
        </w:rPr>
        <w:t>抗力事件发生后，总监理工程师在接到承包人或甲方的通知后，应协助甲方进行处理，总监理工程师认为应当暂停施工的，应通知承包人暂停施工。乙方应在发生不可抗力时间后的</w:t>
      </w:r>
      <w:r>
        <w:rPr>
          <w:rFonts w:hint="eastAsia"/>
          <w:kern w:val="2"/>
        </w:rPr>
        <w:t>7</w:t>
      </w:r>
      <w:r>
        <w:rPr>
          <w:rFonts w:hint="eastAsia"/>
          <w:kern w:val="2"/>
        </w:rPr>
        <w:t>周内，向甲方提供该事件的损失评估报告；</w:t>
      </w:r>
    </w:p>
    <w:p w:rsidR="007342DC" w:rsidRDefault="00F57E79">
      <w:pPr>
        <w:pStyle w:val="aa"/>
        <w:spacing w:before="0" w:beforeAutospacing="0" w:after="0" w:afterAutospacing="0" w:line="360" w:lineRule="auto"/>
        <w:ind w:firstLineChars="200" w:firstLine="480"/>
        <w:rPr>
          <w:kern w:val="2"/>
        </w:rPr>
      </w:pPr>
      <w:r>
        <w:rPr>
          <w:rFonts w:hint="eastAsia"/>
          <w:kern w:val="2"/>
        </w:rPr>
        <w:t>（十四）监理规范规定的及施工合同、承包合同等规定应由乙方配合的其他工作。</w:t>
      </w:r>
    </w:p>
    <w:p w:rsidR="007342DC" w:rsidRDefault="00F57E79">
      <w:pPr>
        <w:tabs>
          <w:tab w:val="left" w:pos="0"/>
        </w:tabs>
        <w:autoSpaceDE w:val="0"/>
        <w:autoSpaceDN w:val="0"/>
        <w:spacing w:line="360" w:lineRule="auto"/>
        <w:ind w:firstLine="539"/>
        <w:rPr>
          <w:rFonts w:ascii="宋体" w:cs="宋体"/>
          <w:sz w:val="24"/>
          <w:szCs w:val="24"/>
        </w:rPr>
      </w:pPr>
      <w:r>
        <w:rPr>
          <w:rFonts w:ascii="宋体" w:cs="宋体"/>
          <w:sz w:val="24"/>
          <w:szCs w:val="24"/>
        </w:rPr>
        <w:t>四、甲方对乙方的授权</w:t>
      </w:r>
    </w:p>
    <w:p w:rsidR="007342DC" w:rsidRDefault="00F57E79">
      <w:pPr>
        <w:tabs>
          <w:tab w:val="left" w:pos="0"/>
        </w:tabs>
        <w:autoSpaceDE w:val="0"/>
        <w:autoSpaceDN w:val="0"/>
        <w:spacing w:line="360" w:lineRule="auto"/>
        <w:ind w:firstLine="539"/>
        <w:rPr>
          <w:rFonts w:ascii="宋体" w:cs="宋体"/>
          <w:sz w:val="24"/>
          <w:szCs w:val="24"/>
        </w:rPr>
      </w:pPr>
      <w:r>
        <w:rPr>
          <w:rFonts w:ascii="宋体" w:cs="宋体"/>
          <w:sz w:val="24"/>
          <w:szCs w:val="24"/>
        </w:rPr>
        <w:t>乙方履行监理合同中规定的职责范围和权限，及行使根据本项目甲方与第三方签订的合同中规定授予乙方的其它权利。</w:t>
      </w:r>
    </w:p>
    <w:p w:rsidR="007342DC" w:rsidRDefault="00F57E79">
      <w:pPr>
        <w:tabs>
          <w:tab w:val="left" w:pos="0"/>
        </w:tabs>
        <w:autoSpaceDE w:val="0"/>
        <w:autoSpaceDN w:val="0"/>
        <w:spacing w:line="360" w:lineRule="auto"/>
        <w:ind w:firstLine="539"/>
        <w:rPr>
          <w:rFonts w:ascii="宋体" w:cs="宋体"/>
          <w:sz w:val="24"/>
          <w:szCs w:val="24"/>
        </w:rPr>
      </w:pPr>
      <w:r>
        <w:rPr>
          <w:rFonts w:ascii="宋体" w:cs="宋体"/>
          <w:sz w:val="24"/>
          <w:szCs w:val="24"/>
        </w:rPr>
        <w:t>五、其它：双方可通过签订补充协议，对本附件的内容予以变更。</w:t>
      </w:r>
    </w:p>
    <w:p w:rsidR="007342DC" w:rsidRDefault="00F57E79">
      <w:pPr>
        <w:pStyle w:val="a6"/>
        <w:tabs>
          <w:tab w:val="left" w:pos="1200"/>
        </w:tabs>
        <w:spacing w:line="360" w:lineRule="auto"/>
        <w:rPr>
          <w:rFonts w:cs="宋体"/>
          <w:spacing w:val="2"/>
          <w:position w:val="2"/>
          <w:sz w:val="24"/>
          <w:szCs w:val="24"/>
        </w:rPr>
      </w:pPr>
      <w:r>
        <w:rPr>
          <w:rFonts w:cs="宋体" w:hint="eastAsia"/>
          <w:spacing w:val="2"/>
          <w:position w:val="2"/>
          <w:sz w:val="24"/>
          <w:szCs w:val="24"/>
        </w:rPr>
        <w:br w:type="page"/>
      </w:r>
      <w:r>
        <w:rPr>
          <w:rFonts w:cs="宋体" w:hint="eastAsia"/>
          <w:sz w:val="24"/>
          <w:szCs w:val="24"/>
        </w:rPr>
        <w:lastRenderedPageBreak/>
        <w:t>附件</w:t>
      </w:r>
      <w:r>
        <w:rPr>
          <w:rFonts w:cs="宋体" w:hint="eastAsia"/>
          <w:sz w:val="24"/>
          <w:szCs w:val="24"/>
        </w:rPr>
        <w:t>4</w:t>
      </w:r>
      <w:r>
        <w:rPr>
          <w:rFonts w:cs="宋体" w:hint="eastAsia"/>
          <w:sz w:val="24"/>
          <w:szCs w:val="24"/>
        </w:rPr>
        <w:t>：</w:t>
      </w:r>
    </w:p>
    <w:p w:rsidR="007342DC" w:rsidRDefault="00F57E79">
      <w:pPr>
        <w:pStyle w:val="aa"/>
        <w:spacing w:before="0" w:beforeAutospacing="0" w:after="0" w:afterAutospacing="0" w:line="360" w:lineRule="auto"/>
        <w:ind w:firstLineChars="1387" w:firstLine="3342"/>
        <w:rPr>
          <w:rFonts w:cs="Times New Roman"/>
          <w:b/>
          <w:kern w:val="2"/>
        </w:rPr>
      </w:pPr>
      <w:r>
        <w:rPr>
          <w:rFonts w:cs="Times New Roman" w:hint="eastAsia"/>
          <w:b/>
          <w:kern w:val="2"/>
        </w:rPr>
        <w:t>安全监理协议书</w:t>
      </w:r>
    </w:p>
    <w:p w:rsidR="007342DC" w:rsidRDefault="00F57E79">
      <w:pPr>
        <w:pStyle w:val="ab"/>
        <w:spacing w:line="360" w:lineRule="auto"/>
        <w:ind w:firstLineChars="0" w:firstLine="0"/>
        <w:rPr>
          <w:rFonts w:ascii="宋体" w:cs="Times New Roman"/>
          <w:szCs w:val="24"/>
        </w:rPr>
      </w:pPr>
      <w:r>
        <w:rPr>
          <w:rFonts w:ascii="宋体" w:cs="Times New Roman" w:hint="eastAsia"/>
          <w:szCs w:val="24"/>
        </w:rPr>
        <w:t>甲方：</w:t>
      </w:r>
    </w:p>
    <w:p w:rsidR="007342DC" w:rsidRDefault="00F57E79">
      <w:pPr>
        <w:pStyle w:val="ab"/>
        <w:spacing w:line="360" w:lineRule="auto"/>
        <w:ind w:firstLineChars="0" w:firstLine="0"/>
        <w:rPr>
          <w:rFonts w:ascii="宋体" w:cs="Times New Roman"/>
          <w:szCs w:val="24"/>
        </w:rPr>
      </w:pPr>
      <w:r>
        <w:rPr>
          <w:rFonts w:ascii="宋体" w:cs="Times New Roman" w:hint="eastAsia"/>
          <w:szCs w:val="24"/>
        </w:rPr>
        <w:t>乙方：</w:t>
      </w:r>
    </w:p>
    <w:p w:rsidR="007342DC" w:rsidRDefault="007342DC">
      <w:pPr>
        <w:pStyle w:val="ab"/>
        <w:spacing w:line="360" w:lineRule="auto"/>
        <w:ind w:firstLineChars="0" w:firstLine="0"/>
      </w:pPr>
    </w:p>
    <w:p w:rsidR="007342DC" w:rsidRDefault="00F57E79">
      <w:pPr>
        <w:spacing w:line="360" w:lineRule="auto"/>
        <w:ind w:firstLineChars="200" w:firstLine="480"/>
        <w:rPr>
          <w:rFonts w:ascii="宋体"/>
          <w:sz w:val="24"/>
          <w:szCs w:val="24"/>
        </w:rPr>
      </w:pPr>
      <w:r>
        <w:rPr>
          <w:rFonts w:ascii="宋体"/>
          <w:sz w:val="24"/>
          <w:szCs w:val="24"/>
        </w:rPr>
        <w:t>乙方承担甲方工程（下称</w:t>
      </w:r>
      <w:r>
        <w:rPr>
          <w:rFonts w:ascii="宋体"/>
          <w:sz w:val="24"/>
          <w:szCs w:val="24"/>
        </w:rPr>
        <w:t>“</w:t>
      </w:r>
      <w:r>
        <w:rPr>
          <w:rFonts w:ascii="宋体"/>
          <w:sz w:val="24"/>
          <w:szCs w:val="24"/>
        </w:rPr>
        <w:t>本工程</w:t>
      </w:r>
      <w:r>
        <w:rPr>
          <w:rFonts w:ascii="宋体"/>
          <w:sz w:val="24"/>
          <w:szCs w:val="24"/>
        </w:rPr>
        <w:t>”</w:t>
      </w:r>
      <w:r>
        <w:rPr>
          <w:rFonts w:ascii="宋体"/>
          <w:sz w:val="24"/>
          <w:szCs w:val="24"/>
        </w:rPr>
        <w:t>）的监理工作，根据《中华人民共和国民法典》、《中华人民共和国安全生产法》、《中华人民共和国建筑法》、《建设工程安全生产管理条例》、《生产安全事故报告和调查处理条例》等有关法律法规，经双方协商，签订本协议书，以明确各自的安全生产责任并共同遵守。</w:t>
      </w:r>
    </w:p>
    <w:p w:rsidR="007342DC" w:rsidRDefault="00F57E79">
      <w:pPr>
        <w:spacing w:line="360" w:lineRule="auto"/>
        <w:ind w:firstLine="420"/>
        <w:rPr>
          <w:rFonts w:ascii="宋体"/>
          <w:sz w:val="24"/>
          <w:szCs w:val="24"/>
        </w:rPr>
      </w:pPr>
      <w:r>
        <w:rPr>
          <w:rFonts w:ascii="宋体"/>
          <w:sz w:val="24"/>
          <w:szCs w:val="24"/>
        </w:rPr>
        <w:t>第一条</w:t>
      </w:r>
      <w:r>
        <w:rPr>
          <w:rFonts w:ascii="宋体"/>
          <w:sz w:val="24"/>
          <w:szCs w:val="24"/>
        </w:rPr>
        <w:t xml:space="preserve">  </w:t>
      </w:r>
      <w:r>
        <w:rPr>
          <w:rFonts w:ascii="宋体"/>
          <w:sz w:val="24"/>
          <w:szCs w:val="24"/>
        </w:rPr>
        <w:t>应共同遵守《中华人民共和国安全生产法》、《中华人民共和国建筑法》、《建设工程安全生产管理条例》、《生产安全事故报告和调查处理条例》等一系列有关安全生产的法律法规，严格执行建设部标准</w:t>
      </w:r>
      <w:r>
        <w:rPr>
          <w:rFonts w:ascii="宋体"/>
          <w:sz w:val="24"/>
          <w:szCs w:val="24"/>
        </w:rPr>
        <w:t>JGJ59-2011</w:t>
      </w:r>
      <w:r>
        <w:rPr>
          <w:rFonts w:ascii="宋体"/>
          <w:sz w:val="24"/>
          <w:szCs w:val="24"/>
        </w:rPr>
        <w:t>《建筑安全施工检查标准》等</w:t>
      </w:r>
      <w:r>
        <w:rPr>
          <w:rFonts w:ascii="宋体"/>
          <w:sz w:val="24"/>
          <w:szCs w:val="24"/>
        </w:rPr>
        <w:t>一系列标准规程。同时双方应共同遵守《危险性较大的分部分项工程安全管理规定》（住房和城乡建设部令第</w:t>
      </w:r>
      <w:r>
        <w:rPr>
          <w:rFonts w:ascii="宋体"/>
          <w:sz w:val="24"/>
          <w:szCs w:val="24"/>
        </w:rPr>
        <w:t>37</w:t>
      </w:r>
      <w:r>
        <w:rPr>
          <w:rFonts w:ascii="宋体"/>
          <w:sz w:val="24"/>
          <w:szCs w:val="24"/>
        </w:rPr>
        <w:t>号）、《住房城乡建设部办公厅关于实施</w:t>
      </w:r>
      <w:r>
        <w:rPr>
          <w:rFonts w:ascii="宋体"/>
          <w:sz w:val="24"/>
          <w:szCs w:val="24"/>
        </w:rPr>
        <w:t>&lt;</w:t>
      </w:r>
      <w:r>
        <w:rPr>
          <w:rFonts w:ascii="宋体"/>
          <w:sz w:val="24"/>
          <w:szCs w:val="24"/>
        </w:rPr>
        <w:t>危险性较大的分部分项工程安全管理规定</w:t>
      </w:r>
      <w:r>
        <w:rPr>
          <w:rFonts w:ascii="宋体"/>
          <w:sz w:val="24"/>
          <w:szCs w:val="24"/>
        </w:rPr>
        <w:t>&gt;</w:t>
      </w:r>
      <w:r>
        <w:rPr>
          <w:rFonts w:ascii="宋体"/>
          <w:sz w:val="24"/>
          <w:szCs w:val="24"/>
        </w:rPr>
        <w:t>的有关问题的通知》（穗办质【</w:t>
      </w:r>
      <w:r>
        <w:rPr>
          <w:rFonts w:ascii="宋体"/>
          <w:sz w:val="24"/>
          <w:szCs w:val="24"/>
        </w:rPr>
        <w:t>2018</w:t>
      </w:r>
      <w:r>
        <w:rPr>
          <w:rFonts w:ascii="宋体"/>
          <w:sz w:val="24"/>
          <w:szCs w:val="24"/>
        </w:rPr>
        <w:t>】</w:t>
      </w:r>
      <w:r>
        <w:rPr>
          <w:rFonts w:ascii="宋体"/>
          <w:sz w:val="24"/>
          <w:szCs w:val="24"/>
        </w:rPr>
        <w:t>31</w:t>
      </w:r>
      <w:r>
        <w:rPr>
          <w:rFonts w:ascii="宋体"/>
          <w:sz w:val="24"/>
          <w:szCs w:val="24"/>
        </w:rPr>
        <w:t>号）及甲方为强化安全生产而制定的各项规章制度。</w:t>
      </w:r>
    </w:p>
    <w:p w:rsidR="007342DC" w:rsidRDefault="00F57E79">
      <w:pPr>
        <w:spacing w:line="360" w:lineRule="auto"/>
        <w:ind w:firstLine="420"/>
        <w:rPr>
          <w:rFonts w:ascii="宋体"/>
          <w:sz w:val="24"/>
          <w:szCs w:val="24"/>
        </w:rPr>
      </w:pPr>
      <w:r>
        <w:rPr>
          <w:rFonts w:ascii="宋体"/>
          <w:sz w:val="24"/>
          <w:szCs w:val="24"/>
        </w:rPr>
        <w:t>第二条</w:t>
      </w:r>
      <w:r>
        <w:rPr>
          <w:rFonts w:ascii="宋体"/>
          <w:sz w:val="24"/>
          <w:szCs w:val="24"/>
        </w:rPr>
        <w:t xml:space="preserve">  </w:t>
      </w:r>
      <w:r>
        <w:rPr>
          <w:rFonts w:ascii="宋体"/>
          <w:sz w:val="24"/>
          <w:szCs w:val="24"/>
        </w:rPr>
        <w:t>甲方的权利和义务</w:t>
      </w:r>
    </w:p>
    <w:p w:rsidR="007342DC" w:rsidRDefault="00F57E79">
      <w:pPr>
        <w:spacing w:line="360" w:lineRule="auto"/>
        <w:ind w:firstLine="420"/>
        <w:rPr>
          <w:rFonts w:ascii="宋体"/>
          <w:sz w:val="24"/>
          <w:szCs w:val="24"/>
        </w:rPr>
      </w:pPr>
      <w:r>
        <w:rPr>
          <w:rFonts w:ascii="宋体"/>
          <w:sz w:val="24"/>
          <w:szCs w:val="24"/>
        </w:rPr>
        <w:t>1</w:t>
      </w:r>
      <w:r>
        <w:rPr>
          <w:rFonts w:ascii="宋体"/>
          <w:sz w:val="24"/>
          <w:szCs w:val="24"/>
        </w:rPr>
        <w:t>、甲方有权对本工程安全生产工作进行监督、指导、检查</w:t>
      </w:r>
    </w:p>
    <w:p w:rsidR="007342DC" w:rsidRDefault="00F57E79">
      <w:pPr>
        <w:spacing w:line="360" w:lineRule="auto"/>
        <w:ind w:firstLine="420"/>
        <w:rPr>
          <w:rFonts w:ascii="宋体"/>
          <w:sz w:val="24"/>
          <w:szCs w:val="24"/>
        </w:rPr>
      </w:pPr>
      <w:r>
        <w:rPr>
          <w:rFonts w:ascii="宋体"/>
          <w:sz w:val="24"/>
          <w:szCs w:val="24"/>
        </w:rPr>
        <w:t>2</w:t>
      </w:r>
      <w:r>
        <w:rPr>
          <w:rFonts w:ascii="宋体"/>
          <w:sz w:val="24"/>
          <w:szCs w:val="24"/>
        </w:rPr>
        <w:t>、甲方有权对安全素质差、不服从安全生产指挥的乙方人员限期退场；</w:t>
      </w:r>
    </w:p>
    <w:p w:rsidR="007342DC" w:rsidRDefault="00F57E79">
      <w:pPr>
        <w:spacing w:line="360" w:lineRule="auto"/>
        <w:ind w:firstLine="420"/>
        <w:rPr>
          <w:rFonts w:ascii="宋体"/>
          <w:sz w:val="24"/>
          <w:szCs w:val="24"/>
        </w:rPr>
      </w:pPr>
      <w:r>
        <w:rPr>
          <w:rFonts w:ascii="宋体"/>
          <w:sz w:val="24"/>
          <w:szCs w:val="24"/>
        </w:rPr>
        <w:t>3</w:t>
      </w:r>
      <w:r>
        <w:rPr>
          <w:rFonts w:ascii="宋体"/>
          <w:sz w:val="24"/>
          <w:szCs w:val="24"/>
        </w:rPr>
        <w:t>、甲方有权对乙方不履行安全监理职责的行为进行整改和处罚；</w:t>
      </w:r>
    </w:p>
    <w:p w:rsidR="007342DC" w:rsidRDefault="00F57E79">
      <w:pPr>
        <w:spacing w:line="360" w:lineRule="auto"/>
        <w:ind w:firstLine="420"/>
        <w:rPr>
          <w:rFonts w:ascii="宋体"/>
          <w:sz w:val="24"/>
          <w:szCs w:val="24"/>
        </w:rPr>
      </w:pPr>
      <w:r>
        <w:rPr>
          <w:rFonts w:ascii="宋体"/>
          <w:sz w:val="24"/>
          <w:szCs w:val="24"/>
        </w:rPr>
        <w:t>4</w:t>
      </w:r>
      <w:r>
        <w:rPr>
          <w:rFonts w:ascii="宋体"/>
          <w:sz w:val="24"/>
          <w:szCs w:val="24"/>
        </w:rPr>
        <w:t>、甲方有权要求乙方对不符合要求的乙方人员进行撤换和处罚；</w:t>
      </w:r>
    </w:p>
    <w:p w:rsidR="007342DC" w:rsidRDefault="00F57E79">
      <w:pPr>
        <w:spacing w:line="360" w:lineRule="auto"/>
        <w:ind w:firstLine="420"/>
        <w:rPr>
          <w:rFonts w:ascii="宋体"/>
          <w:sz w:val="24"/>
          <w:szCs w:val="24"/>
        </w:rPr>
      </w:pPr>
      <w:r>
        <w:rPr>
          <w:rFonts w:ascii="宋体"/>
          <w:sz w:val="24"/>
          <w:szCs w:val="24"/>
        </w:rPr>
        <w:t>5</w:t>
      </w:r>
      <w:r>
        <w:rPr>
          <w:rFonts w:ascii="宋体"/>
          <w:sz w:val="24"/>
          <w:szCs w:val="24"/>
        </w:rPr>
        <w:t>、甲方有权在发生安全事故时，对乙方进行处罚和解除合同。</w:t>
      </w:r>
    </w:p>
    <w:p w:rsidR="007342DC" w:rsidRDefault="00F57E79">
      <w:pPr>
        <w:spacing w:line="360" w:lineRule="auto"/>
        <w:ind w:firstLine="420"/>
        <w:rPr>
          <w:rFonts w:ascii="宋体"/>
          <w:sz w:val="24"/>
          <w:szCs w:val="24"/>
        </w:rPr>
      </w:pPr>
      <w:r>
        <w:rPr>
          <w:rFonts w:ascii="宋体"/>
          <w:sz w:val="24"/>
          <w:szCs w:val="24"/>
        </w:rPr>
        <w:t>第三条</w:t>
      </w:r>
      <w:r>
        <w:rPr>
          <w:rFonts w:ascii="宋体"/>
          <w:sz w:val="24"/>
          <w:szCs w:val="24"/>
        </w:rPr>
        <w:t xml:space="preserve">  </w:t>
      </w:r>
      <w:r>
        <w:rPr>
          <w:rFonts w:ascii="宋体"/>
          <w:sz w:val="24"/>
          <w:szCs w:val="24"/>
        </w:rPr>
        <w:t>乙方的安全责任、权利和义务</w:t>
      </w:r>
    </w:p>
    <w:p w:rsidR="007342DC" w:rsidRDefault="00F57E79">
      <w:pPr>
        <w:spacing w:line="360" w:lineRule="auto"/>
        <w:ind w:firstLine="420"/>
        <w:rPr>
          <w:rFonts w:ascii="宋体"/>
          <w:sz w:val="24"/>
          <w:szCs w:val="24"/>
        </w:rPr>
      </w:pPr>
      <w:r>
        <w:rPr>
          <w:rFonts w:ascii="宋体"/>
          <w:sz w:val="24"/>
          <w:szCs w:val="24"/>
        </w:rPr>
        <w:t>乙方应全面履行本项目范围内的安全监理职责，具体内容包括且不限于：</w:t>
      </w:r>
    </w:p>
    <w:p w:rsidR="007342DC" w:rsidRDefault="00F57E79">
      <w:pPr>
        <w:spacing w:line="360" w:lineRule="auto"/>
        <w:rPr>
          <w:rFonts w:ascii="宋体"/>
          <w:sz w:val="24"/>
          <w:szCs w:val="24"/>
        </w:rPr>
      </w:pPr>
      <w:r>
        <w:rPr>
          <w:rFonts w:ascii="宋体"/>
          <w:sz w:val="24"/>
          <w:szCs w:val="24"/>
        </w:rPr>
        <w:tab/>
        <w:t>1</w:t>
      </w:r>
      <w:r>
        <w:rPr>
          <w:rFonts w:ascii="宋体"/>
          <w:sz w:val="24"/>
          <w:szCs w:val="24"/>
        </w:rPr>
        <w:t>、乙方的行政负责人对本工程监理的安全监理工作全面负责，项目总监理工程师对本工程项目安全监理工作负责，并根据本工程特点，确定施工现场具体安全人员（含安全监理工程师和安全监理员），明确其工作职责。安全乙方人员在总监理工程师的领导</w:t>
      </w:r>
      <w:r>
        <w:rPr>
          <w:rFonts w:ascii="宋体"/>
          <w:sz w:val="24"/>
          <w:szCs w:val="24"/>
        </w:rPr>
        <w:lastRenderedPageBreak/>
        <w:t>下工作，安全乙方人员必须经安全监理业务教育培训，考试合格，持证</w:t>
      </w:r>
      <w:r>
        <w:rPr>
          <w:rFonts w:ascii="宋体"/>
          <w:sz w:val="24"/>
          <w:szCs w:val="24"/>
        </w:rPr>
        <w:t>上岗。</w:t>
      </w:r>
    </w:p>
    <w:p w:rsidR="007342DC" w:rsidRDefault="00F57E79">
      <w:pPr>
        <w:spacing w:line="360" w:lineRule="auto"/>
        <w:ind w:firstLine="420"/>
        <w:rPr>
          <w:rFonts w:ascii="宋体"/>
          <w:sz w:val="24"/>
          <w:szCs w:val="24"/>
        </w:rPr>
      </w:pPr>
      <w:r>
        <w:rPr>
          <w:rFonts w:ascii="宋体"/>
          <w:sz w:val="24"/>
          <w:szCs w:val="24"/>
        </w:rPr>
        <w:t xml:space="preserve"> 2</w:t>
      </w:r>
      <w:r>
        <w:rPr>
          <w:rFonts w:ascii="宋体"/>
          <w:sz w:val="24"/>
          <w:szCs w:val="24"/>
        </w:rPr>
        <w:t>、安全监理文件的编制：乙方编制的项目监理规划必须包含安全监理规划，明确安全监理内容，工作程序和制度措施，安全监理方案应对具体工作进行安排和分工，应细化到具体的单个安全乙方人员，明确其职责；</w:t>
      </w:r>
    </w:p>
    <w:p w:rsidR="007342DC" w:rsidRDefault="00F57E79">
      <w:pPr>
        <w:spacing w:line="360" w:lineRule="auto"/>
        <w:ind w:firstLine="420"/>
        <w:rPr>
          <w:rFonts w:ascii="宋体"/>
          <w:sz w:val="24"/>
          <w:szCs w:val="24"/>
        </w:rPr>
      </w:pPr>
      <w:r>
        <w:rPr>
          <w:rFonts w:ascii="宋体"/>
          <w:sz w:val="24"/>
          <w:szCs w:val="24"/>
        </w:rPr>
        <w:t xml:space="preserve"> 3</w:t>
      </w:r>
      <w:r>
        <w:rPr>
          <w:rFonts w:ascii="宋体"/>
          <w:sz w:val="24"/>
          <w:szCs w:val="24"/>
        </w:rPr>
        <w:t>、坚持</w:t>
      </w:r>
      <w:r>
        <w:rPr>
          <w:rFonts w:ascii="宋体"/>
          <w:sz w:val="24"/>
          <w:szCs w:val="24"/>
        </w:rPr>
        <w:t>“</w:t>
      </w:r>
      <w:r>
        <w:rPr>
          <w:rFonts w:ascii="宋体"/>
          <w:sz w:val="24"/>
          <w:szCs w:val="24"/>
        </w:rPr>
        <w:t>安全第一、预防为主</w:t>
      </w:r>
      <w:r>
        <w:rPr>
          <w:rFonts w:ascii="宋体"/>
          <w:sz w:val="24"/>
          <w:szCs w:val="24"/>
        </w:rPr>
        <w:t>”</w:t>
      </w:r>
      <w:r>
        <w:rPr>
          <w:rFonts w:ascii="宋体"/>
          <w:sz w:val="24"/>
          <w:szCs w:val="24"/>
        </w:rPr>
        <w:t>的方针和</w:t>
      </w:r>
      <w:r>
        <w:rPr>
          <w:rFonts w:ascii="宋体"/>
          <w:sz w:val="24"/>
          <w:szCs w:val="24"/>
        </w:rPr>
        <w:t>“</w:t>
      </w:r>
      <w:r>
        <w:rPr>
          <w:rFonts w:ascii="宋体"/>
          <w:sz w:val="24"/>
          <w:szCs w:val="24"/>
        </w:rPr>
        <w:t>管生产必须管安全</w:t>
      </w:r>
      <w:r>
        <w:rPr>
          <w:rFonts w:ascii="宋体"/>
          <w:sz w:val="24"/>
          <w:szCs w:val="24"/>
        </w:rPr>
        <w:t>”</w:t>
      </w:r>
      <w:r>
        <w:rPr>
          <w:rFonts w:ascii="宋体"/>
          <w:sz w:val="24"/>
          <w:szCs w:val="24"/>
        </w:rPr>
        <w:t>的原则，督促承包人加强安全生产宣传教育；</w:t>
      </w:r>
    </w:p>
    <w:p w:rsidR="007342DC" w:rsidRDefault="00F57E79">
      <w:pPr>
        <w:spacing w:line="360" w:lineRule="auto"/>
        <w:ind w:firstLine="420"/>
        <w:rPr>
          <w:rFonts w:ascii="宋体"/>
          <w:sz w:val="24"/>
          <w:szCs w:val="24"/>
        </w:rPr>
      </w:pPr>
      <w:r>
        <w:rPr>
          <w:rFonts w:ascii="宋体"/>
          <w:sz w:val="24"/>
          <w:szCs w:val="24"/>
        </w:rPr>
        <w:t xml:space="preserve"> 4</w:t>
      </w:r>
      <w:r>
        <w:rPr>
          <w:rFonts w:ascii="宋体"/>
          <w:sz w:val="24"/>
          <w:szCs w:val="24"/>
        </w:rPr>
        <w:t>、及时答复承包人提出的有关安全生产的申请、通知，及时发出指令；</w:t>
      </w:r>
    </w:p>
    <w:p w:rsidR="007342DC" w:rsidRDefault="00F57E79">
      <w:pPr>
        <w:spacing w:line="360" w:lineRule="auto"/>
        <w:ind w:firstLine="420"/>
        <w:rPr>
          <w:rFonts w:ascii="宋体"/>
          <w:sz w:val="24"/>
          <w:szCs w:val="24"/>
        </w:rPr>
      </w:pPr>
      <w:r>
        <w:rPr>
          <w:rFonts w:ascii="宋体"/>
          <w:sz w:val="24"/>
          <w:szCs w:val="24"/>
        </w:rPr>
        <w:t>5</w:t>
      </w:r>
      <w:r>
        <w:rPr>
          <w:rFonts w:ascii="宋体"/>
          <w:sz w:val="24"/>
          <w:szCs w:val="24"/>
        </w:rPr>
        <w:t>、在开工或复工前及在施工过程中，审核承包人提交的项目安全风险因素辨识和评估报告，并提出意见供承包人和甲方参考；</w:t>
      </w:r>
    </w:p>
    <w:p w:rsidR="007342DC" w:rsidRDefault="00F57E79">
      <w:pPr>
        <w:spacing w:line="360" w:lineRule="auto"/>
        <w:ind w:firstLine="420"/>
        <w:rPr>
          <w:rFonts w:ascii="宋体"/>
          <w:sz w:val="24"/>
          <w:szCs w:val="24"/>
        </w:rPr>
      </w:pPr>
      <w:r>
        <w:rPr>
          <w:rFonts w:ascii="宋体"/>
          <w:sz w:val="24"/>
          <w:szCs w:val="24"/>
        </w:rPr>
        <w:t>6</w:t>
      </w:r>
      <w:r>
        <w:rPr>
          <w:rFonts w:ascii="宋体"/>
          <w:sz w:val="24"/>
          <w:szCs w:val="24"/>
        </w:rPr>
        <w:t>、检查承包人单位提交的安</w:t>
      </w:r>
      <w:r>
        <w:rPr>
          <w:rFonts w:ascii="宋体"/>
          <w:sz w:val="24"/>
          <w:szCs w:val="24"/>
        </w:rPr>
        <w:t>全管理人员名单和联系方式等，确保联系畅通；</w:t>
      </w:r>
    </w:p>
    <w:p w:rsidR="007342DC" w:rsidRDefault="00F57E79">
      <w:pPr>
        <w:spacing w:line="360" w:lineRule="auto"/>
        <w:ind w:firstLine="420"/>
        <w:rPr>
          <w:rFonts w:ascii="宋体"/>
          <w:sz w:val="24"/>
          <w:szCs w:val="24"/>
        </w:rPr>
      </w:pPr>
      <w:r>
        <w:rPr>
          <w:rFonts w:ascii="宋体"/>
          <w:sz w:val="24"/>
          <w:szCs w:val="24"/>
        </w:rPr>
        <w:t>7</w:t>
      </w:r>
      <w:r>
        <w:rPr>
          <w:rFonts w:ascii="宋体"/>
          <w:sz w:val="24"/>
          <w:szCs w:val="24"/>
        </w:rPr>
        <w:t>、审查承包人编制的施工组织设计中的安全技术措施和危险性较大的分部分项工程安全专项施工方案，并在审核后报甲方。对于（住房和城乡建设部令第</w:t>
      </w:r>
      <w:r>
        <w:rPr>
          <w:rFonts w:ascii="宋体"/>
          <w:sz w:val="24"/>
          <w:szCs w:val="24"/>
        </w:rPr>
        <w:t>37</w:t>
      </w:r>
      <w:r>
        <w:rPr>
          <w:rFonts w:ascii="宋体"/>
          <w:sz w:val="24"/>
          <w:szCs w:val="24"/>
        </w:rPr>
        <w:t>号）、（穗办质【</w:t>
      </w:r>
      <w:r>
        <w:rPr>
          <w:rFonts w:ascii="宋体"/>
          <w:sz w:val="24"/>
          <w:szCs w:val="24"/>
        </w:rPr>
        <w:t>2018</w:t>
      </w:r>
      <w:r>
        <w:rPr>
          <w:rFonts w:ascii="宋体"/>
          <w:sz w:val="24"/>
          <w:szCs w:val="24"/>
        </w:rPr>
        <w:t>】</w:t>
      </w:r>
      <w:r>
        <w:rPr>
          <w:rFonts w:ascii="宋体"/>
          <w:sz w:val="24"/>
          <w:szCs w:val="24"/>
        </w:rPr>
        <w:t>31</w:t>
      </w:r>
      <w:r>
        <w:rPr>
          <w:rFonts w:ascii="宋体"/>
          <w:sz w:val="24"/>
          <w:szCs w:val="24"/>
        </w:rPr>
        <w:t>号）文列明的建筑起重机械安装拆卸、深基坑、附着式升降脚手架、建筑幕墙安装、钢结构（网架、索膜结构）安装、爆破及拆除、预应力、地下暗挖、顶管、水下作业等；根据污水工程的特性，对于地下有限空间作业（如下井作业）等，应检查承包单位的专项方案是否包含气体检测和通风等措施；乙方在审查时应当注意：专项方案应当</w:t>
      </w:r>
      <w:r>
        <w:rPr>
          <w:rFonts w:ascii="宋体"/>
          <w:sz w:val="24"/>
          <w:szCs w:val="24"/>
        </w:rPr>
        <w:t>由施工单位技术部门组织本单位施工技术、安全、质量等部门的专业技术人员进行审核。经审核合格的，由施工单位技术负责人签字。实行施工总承包的，专项方案应当由总承包单位技术负责人及相关专业承包单位技术负责人签字。不需专家论证的专项方案，经施工单位审核合格后报乙方，由项目总监理工程师审核签字。超过一定规模的危险性较大的分部分项工程专项方案应当由施工单位组织召开专家论证会。</w:t>
      </w:r>
    </w:p>
    <w:p w:rsidR="007342DC" w:rsidRDefault="00F57E79">
      <w:pPr>
        <w:spacing w:line="360" w:lineRule="auto"/>
        <w:rPr>
          <w:rFonts w:ascii="宋体"/>
          <w:sz w:val="24"/>
          <w:szCs w:val="24"/>
        </w:rPr>
      </w:pPr>
      <w:r>
        <w:rPr>
          <w:rFonts w:ascii="宋体"/>
          <w:sz w:val="24"/>
          <w:szCs w:val="24"/>
        </w:rPr>
        <w:t>乙方应当将危险性较大的分部分项工程列入监理规划和监理实施细则，应当针对工程特点、周边环境和施工工艺等，制定安全监理工作流程、方法和措施。</w:t>
      </w:r>
    </w:p>
    <w:p w:rsidR="007342DC" w:rsidRDefault="00F57E79">
      <w:pPr>
        <w:spacing w:line="360" w:lineRule="auto"/>
        <w:ind w:firstLine="420"/>
        <w:rPr>
          <w:rFonts w:ascii="宋体"/>
          <w:sz w:val="24"/>
          <w:szCs w:val="24"/>
        </w:rPr>
      </w:pPr>
      <w:r>
        <w:rPr>
          <w:rFonts w:ascii="宋体"/>
          <w:sz w:val="24"/>
          <w:szCs w:val="24"/>
        </w:rPr>
        <w:t>8</w:t>
      </w:r>
      <w:r>
        <w:rPr>
          <w:rFonts w:ascii="宋体"/>
          <w:sz w:val="24"/>
          <w:szCs w:val="24"/>
        </w:rPr>
        <w:t>、乙方应当对专项方案实施情况进行现场监理；对不按专项方案实施的，应当责令整改，施工单位拒不整改的，应当及时向建设单位报告；建设单位接到乙方报告后，应当立即责令施工单位停工整改；施工单位仍不停工整改的，建设单位应当及时向住房城乡建设主管部门报告。在施工过程中，安全监理工程师应实施跟班监理，不得离开施工现场；</w:t>
      </w:r>
    </w:p>
    <w:p w:rsidR="007342DC" w:rsidRDefault="00F57E79">
      <w:pPr>
        <w:spacing w:line="360" w:lineRule="auto"/>
        <w:ind w:firstLine="420"/>
        <w:rPr>
          <w:rFonts w:ascii="宋体"/>
          <w:sz w:val="24"/>
          <w:szCs w:val="24"/>
        </w:rPr>
      </w:pPr>
      <w:r>
        <w:rPr>
          <w:rFonts w:ascii="宋体"/>
          <w:sz w:val="24"/>
          <w:szCs w:val="24"/>
        </w:rPr>
        <w:lastRenderedPageBreak/>
        <w:t>9</w:t>
      </w:r>
      <w:r>
        <w:rPr>
          <w:rFonts w:ascii="宋体"/>
          <w:sz w:val="24"/>
          <w:szCs w:val="24"/>
        </w:rPr>
        <w:t>、监理需检查承包人人员的持证上岗情况和平安卡制度的执行情况，对无证上岗等情况，必须加以制止，并报告给甲方；属于需由特种作业人员完成的工程项目，检查承包人是否按规定要求配置与特种作业属性相适应的持证特种</w:t>
      </w:r>
      <w:r>
        <w:rPr>
          <w:rFonts w:ascii="宋体"/>
          <w:sz w:val="24"/>
          <w:szCs w:val="24"/>
        </w:rPr>
        <w:t>作业人员，并报告甲方。</w:t>
      </w:r>
    </w:p>
    <w:p w:rsidR="007342DC" w:rsidRDefault="00F57E79">
      <w:pPr>
        <w:spacing w:line="360" w:lineRule="auto"/>
        <w:ind w:firstLine="420"/>
        <w:rPr>
          <w:rFonts w:ascii="宋体"/>
          <w:sz w:val="24"/>
          <w:szCs w:val="24"/>
        </w:rPr>
      </w:pPr>
      <w:r>
        <w:rPr>
          <w:rFonts w:ascii="宋体"/>
          <w:sz w:val="24"/>
          <w:szCs w:val="24"/>
        </w:rPr>
        <w:t>10</w:t>
      </w:r>
      <w:r>
        <w:rPr>
          <w:rFonts w:ascii="宋体"/>
          <w:sz w:val="24"/>
          <w:szCs w:val="24"/>
        </w:rPr>
        <w:t>、督促承包单位按照工程建设强制性标准、施工组织设计中的安全技术措施和专项安全方案进行施工，制止违规施工作业；</w:t>
      </w:r>
    </w:p>
    <w:p w:rsidR="007342DC" w:rsidRDefault="00F57E79">
      <w:pPr>
        <w:spacing w:line="360" w:lineRule="auto"/>
        <w:ind w:firstLine="420"/>
        <w:rPr>
          <w:rFonts w:ascii="宋体"/>
          <w:sz w:val="24"/>
          <w:szCs w:val="24"/>
        </w:rPr>
      </w:pPr>
      <w:r>
        <w:rPr>
          <w:rFonts w:ascii="宋体"/>
          <w:sz w:val="24"/>
          <w:szCs w:val="24"/>
        </w:rPr>
        <w:t>11</w:t>
      </w:r>
      <w:r>
        <w:rPr>
          <w:rFonts w:ascii="宋体"/>
          <w:sz w:val="24"/>
          <w:szCs w:val="24"/>
        </w:rPr>
        <w:t>、审核承包单位提交的安全文明施工实施方案及预算；</w:t>
      </w:r>
    </w:p>
    <w:p w:rsidR="007342DC" w:rsidRDefault="00F57E79">
      <w:pPr>
        <w:spacing w:line="360" w:lineRule="auto"/>
        <w:ind w:firstLine="420"/>
        <w:rPr>
          <w:rFonts w:ascii="宋体"/>
          <w:sz w:val="24"/>
          <w:szCs w:val="24"/>
        </w:rPr>
      </w:pPr>
      <w:r>
        <w:rPr>
          <w:rFonts w:ascii="宋体"/>
          <w:sz w:val="24"/>
          <w:szCs w:val="24"/>
        </w:rPr>
        <w:t>12</w:t>
      </w:r>
      <w:r>
        <w:rPr>
          <w:rFonts w:ascii="宋体"/>
          <w:sz w:val="24"/>
          <w:szCs w:val="24"/>
        </w:rPr>
        <w:t>、审核承包单位提交的安全生产措施费的申请，及时进行检查核实，并将审核结果及时报送甲方；</w:t>
      </w:r>
    </w:p>
    <w:p w:rsidR="007342DC" w:rsidRDefault="00F57E79">
      <w:pPr>
        <w:spacing w:line="360" w:lineRule="auto"/>
        <w:ind w:firstLine="420"/>
        <w:rPr>
          <w:rFonts w:ascii="宋体"/>
          <w:sz w:val="24"/>
          <w:szCs w:val="24"/>
        </w:rPr>
      </w:pPr>
      <w:r>
        <w:rPr>
          <w:rFonts w:ascii="宋体"/>
          <w:sz w:val="24"/>
          <w:szCs w:val="24"/>
        </w:rPr>
        <w:t>13</w:t>
      </w:r>
      <w:r>
        <w:rPr>
          <w:rFonts w:ascii="宋体"/>
          <w:sz w:val="24"/>
          <w:szCs w:val="24"/>
        </w:rPr>
        <w:t>开工或复工前，向甲方提交本项目的安全风险独立分析报告，并督促承包人做好逐级安全交底工作；</w:t>
      </w:r>
    </w:p>
    <w:p w:rsidR="007342DC" w:rsidRDefault="00F57E79">
      <w:pPr>
        <w:spacing w:line="360" w:lineRule="auto"/>
        <w:ind w:firstLine="420"/>
        <w:rPr>
          <w:rFonts w:ascii="宋体"/>
          <w:sz w:val="24"/>
          <w:szCs w:val="24"/>
        </w:rPr>
      </w:pPr>
      <w:r>
        <w:rPr>
          <w:rFonts w:ascii="宋体"/>
          <w:sz w:val="24"/>
          <w:szCs w:val="24"/>
        </w:rPr>
        <w:t>14</w:t>
      </w:r>
      <w:r>
        <w:rPr>
          <w:rFonts w:ascii="宋体"/>
          <w:sz w:val="24"/>
          <w:szCs w:val="24"/>
        </w:rPr>
        <w:t>、参加工程项目例会，对承包人提出的风险预报进行点评和补充；</w:t>
      </w:r>
    </w:p>
    <w:p w:rsidR="007342DC" w:rsidRDefault="00F57E79">
      <w:pPr>
        <w:spacing w:line="360" w:lineRule="auto"/>
        <w:ind w:firstLine="420"/>
        <w:rPr>
          <w:rFonts w:ascii="宋体"/>
          <w:sz w:val="24"/>
          <w:szCs w:val="24"/>
        </w:rPr>
      </w:pPr>
      <w:r>
        <w:rPr>
          <w:rFonts w:ascii="宋体"/>
          <w:sz w:val="24"/>
          <w:szCs w:val="24"/>
        </w:rPr>
        <w:t>15</w:t>
      </w:r>
      <w:r>
        <w:rPr>
          <w:rFonts w:ascii="宋体"/>
          <w:sz w:val="24"/>
          <w:szCs w:val="24"/>
        </w:rPr>
        <w:t>、参加甲方召集的安全生产约谈；</w:t>
      </w:r>
    </w:p>
    <w:p w:rsidR="007342DC" w:rsidRDefault="00F57E79">
      <w:pPr>
        <w:spacing w:line="360" w:lineRule="auto"/>
        <w:ind w:firstLine="420"/>
        <w:rPr>
          <w:rFonts w:ascii="宋体"/>
          <w:sz w:val="24"/>
          <w:szCs w:val="24"/>
        </w:rPr>
      </w:pPr>
      <w:r>
        <w:rPr>
          <w:rFonts w:ascii="宋体"/>
          <w:sz w:val="24"/>
          <w:szCs w:val="24"/>
        </w:rPr>
        <w:t>16</w:t>
      </w:r>
      <w:r>
        <w:rPr>
          <w:rFonts w:ascii="宋体"/>
          <w:sz w:val="24"/>
          <w:szCs w:val="24"/>
        </w:rPr>
        <w:t>、发生安全生产事故时，按照有关</w:t>
      </w:r>
      <w:r>
        <w:rPr>
          <w:rFonts w:ascii="宋体"/>
          <w:sz w:val="24"/>
          <w:szCs w:val="24"/>
        </w:rPr>
        <w:t>规定协助甲方和承包人进行事故处理，提交事故分析报告；</w:t>
      </w:r>
    </w:p>
    <w:p w:rsidR="007342DC" w:rsidRDefault="00F57E79">
      <w:pPr>
        <w:spacing w:line="360" w:lineRule="auto"/>
        <w:ind w:firstLine="420"/>
        <w:rPr>
          <w:rFonts w:ascii="宋体"/>
          <w:sz w:val="24"/>
          <w:szCs w:val="24"/>
        </w:rPr>
      </w:pPr>
      <w:r>
        <w:rPr>
          <w:rFonts w:ascii="宋体"/>
          <w:sz w:val="24"/>
          <w:szCs w:val="24"/>
        </w:rPr>
        <w:t>17</w:t>
      </w:r>
      <w:r>
        <w:rPr>
          <w:rFonts w:ascii="宋体"/>
          <w:sz w:val="24"/>
          <w:szCs w:val="24"/>
        </w:rPr>
        <w:t>、承包人所购安全防护材料必须由监理工程师与承包人按照合同要求进行进场验收，并且甲方有权随时对安全防护材料进行抽检，凡不符合要求的材料不得进场。</w:t>
      </w:r>
    </w:p>
    <w:p w:rsidR="007342DC" w:rsidRDefault="00F57E79">
      <w:pPr>
        <w:spacing w:line="360" w:lineRule="auto"/>
        <w:ind w:firstLine="420"/>
        <w:rPr>
          <w:rFonts w:ascii="宋体"/>
          <w:sz w:val="24"/>
          <w:szCs w:val="24"/>
        </w:rPr>
      </w:pPr>
      <w:r>
        <w:rPr>
          <w:rFonts w:ascii="宋体"/>
          <w:sz w:val="24"/>
          <w:szCs w:val="24"/>
        </w:rPr>
        <w:t>18</w:t>
      </w:r>
      <w:r>
        <w:rPr>
          <w:rFonts w:ascii="宋体"/>
          <w:sz w:val="24"/>
          <w:szCs w:val="24"/>
        </w:rPr>
        <w:t>、监理工程师应加强日常安全巡查，</w:t>
      </w:r>
      <w:r>
        <w:rPr>
          <w:rFonts w:ascii="宋体"/>
          <w:sz w:val="24"/>
          <w:szCs w:val="24"/>
        </w:rPr>
        <w:t xml:space="preserve"> </w:t>
      </w:r>
      <w:r>
        <w:rPr>
          <w:rFonts w:ascii="宋体"/>
          <w:sz w:val="24"/>
          <w:szCs w:val="24"/>
        </w:rPr>
        <w:t>对发现的各类安全事故隐患，应书面通知承包人限期进行整改，情况严重的，乙方应及时下达暂停施工令，要求承包单位停工整改，并同时报告甲方。安全事故隐患消除后，乙方应检查整改结果，签署复查或复工意见。上述检查、整改、复查、报告等情况，应记载在监理日志和监理月报中。</w:t>
      </w:r>
    </w:p>
    <w:p w:rsidR="007342DC" w:rsidRDefault="00F57E79">
      <w:pPr>
        <w:spacing w:line="360" w:lineRule="auto"/>
        <w:ind w:firstLine="420"/>
        <w:rPr>
          <w:rFonts w:ascii="宋体"/>
          <w:sz w:val="24"/>
          <w:szCs w:val="24"/>
        </w:rPr>
      </w:pPr>
      <w:r>
        <w:rPr>
          <w:rFonts w:ascii="宋体"/>
          <w:sz w:val="24"/>
          <w:szCs w:val="24"/>
        </w:rPr>
        <w:t>19</w:t>
      </w:r>
      <w:r>
        <w:rPr>
          <w:rFonts w:ascii="宋体"/>
          <w:sz w:val="24"/>
          <w:szCs w:val="24"/>
        </w:rPr>
        <w:t>、除了参加</w:t>
      </w:r>
      <w:r>
        <w:rPr>
          <w:rFonts w:ascii="宋体"/>
          <w:sz w:val="24"/>
          <w:szCs w:val="24"/>
        </w:rPr>
        <w:t>甲方组织的工地安全检查评分外，乙方必须确保按照《建筑安全施工检查标准》表格，每月一次对工地进行安全检查评分，并将评分结果报告给甲方。监理应将安全检查与安全文明措施费的拨付审核密切挂钩，并对投入现场设施、采取的措施按合同规定给予准确计量和考虑是否同意支付；未发生的安全文明子项应当扣减且不得计量支付。</w:t>
      </w:r>
    </w:p>
    <w:p w:rsidR="007342DC" w:rsidRDefault="00F57E79">
      <w:pPr>
        <w:spacing w:line="360" w:lineRule="auto"/>
        <w:ind w:firstLine="420"/>
        <w:rPr>
          <w:rFonts w:ascii="宋体"/>
          <w:sz w:val="24"/>
          <w:szCs w:val="24"/>
        </w:rPr>
      </w:pPr>
      <w:r>
        <w:rPr>
          <w:rFonts w:ascii="宋体"/>
          <w:sz w:val="24"/>
          <w:szCs w:val="24"/>
        </w:rPr>
        <w:t>20</w:t>
      </w:r>
      <w:r>
        <w:rPr>
          <w:rFonts w:ascii="宋体"/>
          <w:sz w:val="24"/>
          <w:szCs w:val="24"/>
        </w:rPr>
        <w:t>、督促承包人施工所需要的设备、机具做好入场前检查，符合安全施工要求的方允许入场施工，有国家法律法规规定需要由政府等相关部门或第三方检测出具合格报告方能投入使用的，严格执行国家的相关要求。同时按合同要求，督促承</w:t>
      </w:r>
      <w:r>
        <w:rPr>
          <w:rFonts w:ascii="宋体"/>
          <w:sz w:val="24"/>
          <w:szCs w:val="24"/>
        </w:rPr>
        <w:t>包人定期检查检</w:t>
      </w:r>
      <w:r>
        <w:rPr>
          <w:rFonts w:ascii="宋体"/>
          <w:sz w:val="24"/>
          <w:szCs w:val="24"/>
        </w:rPr>
        <w:lastRenderedPageBreak/>
        <w:t>测设备机具。</w:t>
      </w:r>
    </w:p>
    <w:p w:rsidR="007342DC" w:rsidRDefault="00F57E79">
      <w:pPr>
        <w:spacing w:line="360" w:lineRule="auto"/>
        <w:ind w:firstLine="420"/>
        <w:rPr>
          <w:rFonts w:ascii="宋体"/>
          <w:sz w:val="24"/>
          <w:szCs w:val="24"/>
        </w:rPr>
      </w:pPr>
      <w:r>
        <w:rPr>
          <w:rFonts w:ascii="宋体"/>
          <w:sz w:val="24"/>
          <w:szCs w:val="24"/>
        </w:rPr>
        <w:t>21</w:t>
      </w:r>
      <w:r>
        <w:rPr>
          <w:rFonts w:ascii="宋体"/>
          <w:sz w:val="24"/>
          <w:szCs w:val="24"/>
        </w:rPr>
        <w:t>、需要办理作业许可的施工，督促承包人按规范要求和程序办理作业许可，经审批后方可允许施工。对未按规范要求进行施工的及时予以纠正或叫停施工，并报告甲方。</w:t>
      </w:r>
    </w:p>
    <w:p w:rsidR="007342DC" w:rsidRDefault="00F57E79">
      <w:pPr>
        <w:spacing w:line="360" w:lineRule="auto"/>
        <w:ind w:firstLine="420"/>
        <w:rPr>
          <w:rFonts w:ascii="宋体"/>
          <w:sz w:val="24"/>
          <w:szCs w:val="24"/>
        </w:rPr>
      </w:pPr>
      <w:r>
        <w:rPr>
          <w:rFonts w:ascii="宋体"/>
          <w:sz w:val="24"/>
          <w:szCs w:val="24"/>
        </w:rPr>
        <w:t>22</w:t>
      </w:r>
      <w:r>
        <w:rPr>
          <w:rFonts w:ascii="宋体"/>
          <w:sz w:val="24"/>
          <w:szCs w:val="24"/>
        </w:rPr>
        <w:t>、根据监理工作规划和监理实施细则，定期开展安全检查和巡查，对发现的安全隐患，及时督促承包人进行整改，并及时报告甲方。</w:t>
      </w:r>
    </w:p>
    <w:p w:rsidR="007342DC" w:rsidRDefault="00F57E79">
      <w:pPr>
        <w:spacing w:line="360" w:lineRule="auto"/>
        <w:ind w:firstLine="420"/>
        <w:rPr>
          <w:rFonts w:ascii="宋体"/>
          <w:sz w:val="24"/>
          <w:szCs w:val="24"/>
        </w:rPr>
      </w:pPr>
      <w:r>
        <w:rPr>
          <w:rFonts w:ascii="宋体"/>
          <w:sz w:val="24"/>
          <w:szCs w:val="24"/>
        </w:rPr>
        <w:t>第四条</w:t>
      </w:r>
      <w:r>
        <w:rPr>
          <w:rFonts w:ascii="宋体"/>
          <w:sz w:val="24"/>
          <w:szCs w:val="24"/>
        </w:rPr>
        <w:t xml:space="preserve">  </w:t>
      </w:r>
      <w:r>
        <w:rPr>
          <w:rFonts w:ascii="宋体"/>
          <w:sz w:val="24"/>
          <w:szCs w:val="24"/>
        </w:rPr>
        <w:t>违约责任及违约金的扣除</w:t>
      </w:r>
    </w:p>
    <w:p w:rsidR="007342DC" w:rsidRDefault="00F57E79">
      <w:pPr>
        <w:spacing w:line="360" w:lineRule="auto"/>
        <w:ind w:firstLine="420"/>
        <w:rPr>
          <w:rFonts w:ascii="宋体"/>
          <w:sz w:val="24"/>
          <w:szCs w:val="24"/>
        </w:rPr>
      </w:pPr>
      <w:r>
        <w:rPr>
          <w:rFonts w:ascii="宋体"/>
          <w:sz w:val="24"/>
          <w:szCs w:val="24"/>
        </w:rPr>
        <w:t>1</w:t>
      </w:r>
      <w:r>
        <w:rPr>
          <w:rFonts w:ascii="宋体"/>
          <w:sz w:val="24"/>
          <w:szCs w:val="24"/>
        </w:rPr>
        <w:t>、甲方不定时组织人员按照《建筑施工安全检查标准（</w:t>
      </w:r>
      <w:r>
        <w:rPr>
          <w:rFonts w:ascii="宋体"/>
          <w:sz w:val="24"/>
          <w:szCs w:val="24"/>
        </w:rPr>
        <w:t>JGJ59-2011</w:t>
      </w:r>
      <w:r>
        <w:rPr>
          <w:rFonts w:ascii="宋体"/>
          <w:sz w:val="24"/>
          <w:szCs w:val="24"/>
        </w:rPr>
        <w:t>）》对承包人进行检查，评分等级为不合格的，对乙方要求乙方支付违约金</w:t>
      </w:r>
      <w:r>
        <w:rPr>
          <w:rFonts w:ascii="宋体"/>
          <w:sz w:val="24"/>
          <w:szCs w:val="24"/>
        </w:rPr>
        <w:t xml:space="preserve">0. 5 </w:t>
      </w:r>
      <w:r>
        <w:rPr>
          <w:rFonts w:ascii="宋体"/>
          <w:sz w:val="24"/>
          <w:szCs w:val="24"/>
        </w:rPr>
        <w:t>万</w:t>
      </w:r>
      <w:r>
        <w:rPr>
          <w:rFonts w:ascii="宋体"/>
          <w:sz w:val="24"/>
          <w:szCs w:val="24"/>
        </w:rPr>
        <w:t>/</w:t>
      </w:r>
      <w:r>
        <w:rPr>
          <w:rFonts w:ascii="宋体"/>
          <w:sz w:val="24"/>
          <w:szCs w:val="24"/>
        </w:rPr>
        <w:t>次，累计三次检查评分不合</w:t>
      </w:r>
      <w:r>
        <w:rPr>
          <w:rFonts w:ascii="宋体"/>
          <w:sz w:val="24"/>
          <w:szCs w:val="24"/>
        </w:rPr>
        <w:t>格的甲方有权解除合同；甲方日常检查发现乙方隐瞒安全隐患，或未督促承包人采取切实可行的安全防护措施、或履行第三条任何一项职责的，甲方有权参照评定不合格标准对乙方进行追责。</w:t>
      </w:r>
    </w:p>
    <w:p w:rsidR="007342DC" w:rsidRDefault="00F57E79">
      <w:pPr>
        <w:spacing w:line="360" w:lineRule="auto"/>
        <w:ind w:firstLine="420"/>
        <w:rPr>
          <w:rFonts w:ascii="宋体"/>
          <w:sz w:val="24"/>
          <w:szCs w:val="24"/>
        </w:rPr>
      </w:pPr>
      <w:r>
        <w:rPr>
          <w:rFonts w:ascii="宋体"/>
          <w:sz w:val="24"/>
          <w:szCs w:val="24"/>
        </w:rPr>
        <w:t>2</w:t>
      </w:r>
      <w:r>
        <w:rPr>
          <w:rFonts w:ascii="宋体"/>
          <w:sz w:val="24"/>
          <w:szCs w:val="24"/>
        </w:rPr>
        <w:t>、发生重伤安全生产责任事故的，甲方有权要求乙方支付乙方</w:t>
      </w:r>
      <w:r>
        <w:rPr>
          <w:rFonts w:ascii="宋体"/>
          <w:sz w:val="24"/>
          <w:szCs w:val="24"/>
        </w:rPr>
        <w:t>3</w:t>
      </w:r>
      <w:r>
        <w:rPr>
          <w:rFonts w:ascii="宋体"/>
          <w:sz w:val="24"/>
          <w:szCs w:val="24"/>
        </w:rPr>
        <w:t>万元</w:t>
      </w:r>
      <w:r>
        <w:rPr>
          <w:rFonts w:ascii="宋体"/>
          <w:sz w:val="24"/>
          <w:szCs w:val="24"/>
        </w:rPr>
        <w:t>/</w:t>
      </w:r>
      <w:r>
        <w:rPr>
          <w:rFonts w:ascii="宋体"/>
          <w:sz w:val="24"/>
          <w:szCs w:val="24"/>
        </w:rPr>
        <w:t>人次，出现死亡的，甲方有权要求乙方支付乙方</w:t>
      </w:r>
      <w:r>
        <w:rPr>
          <w:rFonts w:ascii="宋体"/>
          <w:sz w:val="24"/>
          <w:szCs w:val="24"/>
        </w:rPr>
        <w:t>6</w:t>
      </w:r>
      <w:r>
        <w:rPr>
          <w:rFonts w:ascii="宋体"/>
          <w:sz w:val="24"/>
          <w:szCs w:val="24"/>
        </w:rPr>
        <w:t>万元</w:t>
      </w:r>
      <w:r>
        <w:rPr>
          <w:rFonts w:ascii="宋体"/>
          <w:sz w:val="24"/>
          <w:szCs w:val="24"/>
        </w:rPr>
        <w:t>/</w:t>
      </w:r>
      <w:r>
        <w:rPr>
          <w:rFonts w:ascii="宋体"/>
          <w:sz w:val="24"/>
          <w:szCs w:val="24"/>
        </w:rPr>
        <w:t>人次。累计重伤达到</w:t>
      </w:r>
      <w:r>
        <w:rPr>
          <w:rFonts w:ascii="宋体"/>
          <w:sz w:val="24"/>
          <w:szCs w:val="24"/>
        </w:rPr>
        <w:t>2</w:t>
      </w:r>
      <w:r>
        <w:rPr>
          <w:rFonts w:ascii="宋体"/>
          <w:sz w:val="24"/>
          <w:szCs w:val="24"/>
        </w:rPr>
        <w:t>人次，或死亡一人以上（含一人）的，甲方除有权没收乙方履约保证金并解除监理合同。自安全责任认定之日起，乙方自愿放弃甲方招标项目范围内</w:t>
      </w:r>
      <w:r>
        <w:rPr>
          <w:rFonts w:ascii="宋体"/>
          <w:sz w:val="24"/>
          <w:szCs w:val="24"/>
        </w:rPr>
        <w:t>5</w:t>
      </w:r>
      <w:r>
        <w:rPr>
          <w:rFonts w:ascii="宋体"/>
          <w:sz w:val="24"/>
          <w:szCs w:val="24"/>
        </w:rPr>
        <w:t>年的投标资格。</w:t>
      </w:r>
    </w:p>
    <w:p w:rsidR="007342DC" w:rsidRDefault="00F57E79">
      <w:pPr>
        <w:spacing w:line="360" w:lineRule="auto"/>
        <w:ind w:firstLine="420"/>
        <w:rPr>
          <w:rFonts w:ascii="宋体"/>
          <w:sz w:val="24"/>
          <w:szCs w:val="24"/>
        </w:rPr>
      </w:pPr>
      <w:r>
        <w:rPr>
          <w:rFonts w:ascii="宋体"/>
          <w:sz w:val="24"/>
          <w:szCs w:val="24"/>
        </w:rPr>
        <w:t>3</w:t>
      </w:r>
      <w:r>
        <w:rPr>
          <w:rFonts w:ascii="宋体"/>
          <w:sz w:val="24"/>
          <w:szCs w:val="24"/>
        </w:rPr>
        <w:t>、要求乙方支付的金额可从本项目工程甲方应付或将付给乙方的款</w:t>
      </w:r>
      <w:r>
        <w:rPr>
          <w:rFonts w:ascii="宋体"/>
          <w:sz w:val="24"/>
          <w:szCs w:val="24"/>
        </w:rPr>
        <w:t>项或乙方提交履约保证金等其他款项中扣除。</w:t>
      </w:r>
    </w:p>
    <w:p w:rsidR="007342DC" w:rsidRDefault="00F57E79">
      <w:pPr>
        <w:spacing w:line="360" w:lineRule="auto"/>
        <w:ind w:firstLine="420"/>
        <w:rPr>
          <w:rFonts w:ascii="宋体"/>
          <w:sz w:val="24"/>
          <w:szCs w:val="24"/>
        </w:rPr>
      </w:pPr>
      <w:r>
        <w:rPr>
          <w:rFonts w:ascii="宋体"/>
          <w:sz w:val="24"/>
          <w:szCs w:val="24"/>
        </w:rPr>
        <w:t>第五条</w:t>
      </w:r>
      <w:r>
        <w:rPr>
          <w:rFonts w:ascii="宋体"/>
          <w:sz w:val="24"/>
          <w:szCs w:val="24"/>
        </w:rPr>
        <w:t xml:space="preserve">   </w:t>
      </w:r>
      <w:r>
        <w:rPr>
          <w:rFonts w:ascii="宋体"/>
          <w:sz w:val="24"/>
          <w:szCs w:val="24"/>
        </w:rPr>
        <w:t>安全监理资料管理</w:t>
      </w:r>
    </w:p>
    <w:p w:rsidR="007342DC" w:rsidRDefault="00F57E79">
      <w:pPr>
        <w:spacing w:line="360" w:lineRule="auto"/>
        <w:ind w:firstLine="420"/>
        <w:rPr>
          <w:rFonts w:ascii="宋体"/>
          <w:sz w:val="24"/>
          <w:szCs w:val="24"/>
        </w:rPr>
      </w:pPr>
      <w:r>
        <w:rPr>
          <w:rFonts w:ascii="宋体"/>
          <w:sz w:val="24"/>
          <w:szCs w:val="24"/>
        </w:rPr>
        <w:t>1</w:t>
      </w:r>
      <w:r>
        <w:rPr>
          <w:rFonts w:ascii="宋体"/>
          <w:sz w:val="24"/>
          <w:szCs w:val="24"/>
        </w:rPr>
        <w:t>、参照国家建设工程监理规范的资料管理和表式要求；</w:t>
      </w:r>
    </w:p>
    <w:p w:rsidR="007342DC" w:rsidRDefault="00F57E79">
      <w:pPr>
        <w:spacing w:line="360" w:lineRule="auto"/>
        <w:ind w:firstLine="420"/>
        <w:rPr>
          <w:rFonts w:ascii="宋体"/>
          <w:sz w:val="24"/>
          <w:szCs w:val="24"/>
        </w:rPr>
      </w:pPr>
      <w:r>
        <w:rPr>
          <w:rFonts w:ascii="宋体"/>
          <w:sz w:val="24"/>
          <w:szCs w:val="24"/>
        </w:rPr>
        <w:t>2</w:t>
      </w:r>
      <w:r>
        <w:rPr>
          <w:rFonts w:ascii="宋体"/>
          <w:sz w:val="24"/>
          <w:szCs w:val="24"/>
        </w:rPr>
        <w:t>、安全监理工程师应在监理日志中记录当天施工现场安全生产和安全工作情况，记录发现和处理的安全生产问题，总监应至少一周审阅一次并签署意见；</w:t>
      </w:r>
    </w:p>
    <w:p w:rsidR="007342DC" w:rsidRDefault="00F57E79">
      <w:pPr>
        <w:spacing w:line="360" w:lineRule="auto"/>
        <w:ind w:firstLine="420"/>
        <w:rPr>
          <w:rFonts w:ascii="宋体"/>
          <w:sz w:val="24"/>
          <w:szCs w:val="24"/>
        </w:rPr>
      </w:pPr>
      <w:r>
        <w:rPr>
          <w:rFonts w:ascii="宋体"/>
          <w:sz w:val="24"/>
          <w:szCs w:val="24"/>
        </w:rPr>
        <w:t>3</w:t>
      </w:r>
      <w:r>
        <w:rPr>
          <w:rFonts w:ascii="宋体"/>
          <w:sz w:val="24"/>
          <w:szCs w:val="24"/>
        </w:rPr>
        <w:t>、乙方应编制安全监理月报表，对当月施工现场的安全生产状况和安全监理工作作出述评，报甲方和安全监督部门；</w:t>
      </w:r>
    </w:p>
    <w:p w:rsidR="007342DC" w:rsidRDefault="00F57E79">
      <w:pPr>
        <w:spacing w:line="360" w:lineRule="auto"/>
        <w:ind w:firstLine="420"/>
        <w:rPr>
          <w:rFonts w:ascii="宋体"/>
          <w:sz w:val="24"/>
          <w:szCs w:val="24"/>
        </w:rPr>
      </w:pPr>
      <w:r>
        <w:rPr>
          <w:rFonts w:ascii="宋体"/>
          <w:sz w:val="24"/>
          <w:szCs w:val="24"/>
        </w:rPr>
        <w:t>4</w:t>
      </w:r>
      <w:r>
        <w:rPr>
          <w:rFonts w:ascii="宋体"/>
          <w:sz w:val="24"/>
          <w:szCs w:val="24"/>
        </w:rPr>
        <w:t>、督促承包单位及时整理安全生产相关资料；</w:t>
      </w:r>
    </w:p>
    <w:p w:rsidR="007342DC" w:rsidRDefault="00F57E79">
      <w:pPr>
        <w:spacing w:line="360" w:lineRule="auto"/>
        <w:ind w:firstLine="420"/>
        <w:rPr>
          <w:rFonts w:ascii="宋体"/>
          <w:sz w:val="24"/>
          <w:szCs w:val="24"/>
        </w:rPr>
      </w:pPr>
      <w:r>
        <w:rPr>
          <w:rFonts w:ascii="宋体"/>
          <w:sz w:val="24"/>
          <w:szCs w:val="24"/>
        </w:rPr>
        <w:t>第六条</w:t>
      </w:r>
      <w:r>
        <w:rPr>
          <w:rFonts w:ascii="宋体"/>
          <w:sz w:val="24"/>
          <w:szCs w:val="24"/>
        </w:rPr>
        <w:t xml:space="preserve">  </w:t>
      </w:r>
      <w:r>
        <w:rPr>
          <w:rFonts w:ascii="宋体"/>
          <w:sz w:val="24"/>
          <w:szCs w:val="24"/>
        </w:rPr>
        <w:t>事故处理</w:t>
      </w:r>
    </w:p>
    <w:p w:rsidR="007342DC" w:rsidRDefault="00F57E79">
      <w:pPr>
        <w:spacing w:line="360" w:lineRule="auto"/>
        <w:ind w:firstLine="420"/>
        <w:rPr>
          <w:rFonts w:ascii="宋体"/>
          <w:sz w:val="24"/>
          <w:szCs w:val="24"/>
        </w:rPr>
      </w:pPr>
      <w:r>
        <w:rPr>
          <w:rFonts w:ascii="宋体"/>
          <w:sz w:val="24"/>
          <w:szCs w:val="24"/>
        </w:rPr>
        <w:t>1</w:t>
      </w:r>
      <w:r>
        <w:rPr>
          <w:rFonts w:ascii="宋体"/>
          <w:sz w:val="24"/>
          <w:szCs w:val="24"/>
        </w:rPr>
        <w:t>、发生生产安全事故的，乙方现场人员应督促承包单位项目经理或驻场的承包单位负责人</w:t>
      </w:r>
      <w:r>
        <w:rPr>
          <w:rFonts w:ascii="宋体"/>
          <w:sz w:val="24"/>
          <w:szCs w:val="24"/>
        </w:rPr>
        <w:t>立即（</w:t>
      </w:r>
      <w:r>
        <w:rPr>
          <w:rFonts w:ascii="宋体"/>
          <w:sz w:val="24"/>
          <w:szCs w:val="24"/>
        </w:rPr>
        <w:t>1</w:t>
      </w:r>
      <w:r>
        <w:rPr>
          <w:rFonts w:ascii="宋体"/>
          <w:sz w:val="24"/>
          <w:szCs w:val="24"/>
        </w:rPr>
        <w:t>小时内）按规定向事故所在地安监部门、行甲方管部门和广州市规定的相关政府部门报告，并同时报告甲方代表</w:t>
      </w:r>
      <w:r>
        <w:rPr>
          <w:rFonts w:ascii="宋体"/>
          <w:sz w:val="24"/>
          <w:szCs w:val="24"/>
        </w:rPr>
        <w:t>;</w:t>
      </w:r>
    </w:p>
    <w:p w:rsidR="007342DC" w:rsidRDefault="00F57E79">
      <w:pPr>
        <w:spacing w:line="360" w:lineRule="auto"/>
        <w:ind w:firstLine="420"/>
        <w:rPr>
          <w:rFonts w:ascii="宋体"/>
          <w:sz w:val="24"/>
          <w:szCs w:val="24"/>
        </w:rPr>
      </w:pPr>
      <w:r>
        <w:rPr>
          <w:rFonts w:ascii="宋体"/>
          <w:sz w:val="24"/>
          <w:szCs w:val="24"/>
        </w:rPr>
        <w:lastRenderedPageBreak/>
        <w:t>2</w:t>
      </w:r>
      <w:r>
        <w:rPr>
          <w:rFonts w:ascii="宋体"/>
          <w:sz w:val="24"/>
          <w:szCs w:val="24"/>
        </w:rPr>
        <w:t>、发生重伤或死亡或直接经济损失</w:t>
      </w:r>
      <w:r>
        <w:rPr>
          <w:rFonts w:ascii="宋体"/>
          <w:sz w:val="24"/>
          <w:szCs w:val="24"/>
        </w:rPr>
        <w:t>100</w:t>
      </w:r>
      <w:r>
        <w:rPr>
          <w:rFonts w:ascii="宋体"/>
          <w:sz w:val="24"/>
          <w:szCs w:val="24"/>
        </w:rPr>
        <w:t>万元以上的安全生产事故，乙方应配合甲方、承包人立即启动事故相应应急预案，并采取有效措施，组织抢救，防止事故扩大及二次事故发生，减少人员伤亡和财产损失。</w:t>
      </w:r>
    </w:p>
    <w:p w:rsidR="007342DC" w:rsidRDefault="00F57E79">
      <w:pPr>
        <w:spacing w:line="360" w:lineRule="auto"/>
        <w:ind w:firstLine="420"/>
        <w:rPr>
          <w:rFonts w:ascii="宋体"/>
          <w:sz w:val="24"/>
          <w:szCs w:val="24"/>
        </w:rPr>
      </w:pPr>
      <w:r>
        <w:rPr>
          <w:rFonts w:ascii="宋体"/>
          <w:sz w:val="24"/>
          <w:szCs w:val="24"/>
        </w:rPr>
        <w:t>3</w:t>
      </w:r>
      <w:r>
        <w:rPr>
          <w:rFonts w:ascii="宋体"/>
          <w:sz w:val="24"/>
          <w:szCs w:val="24"/>
        </w:rPr>
        <w:t>、乙方由于没有尽到安全监理责任，被认定为安全生产责任事故的，应承担违约责任；</w:t>
      </w:r>
    </w:p>
    <w:p w:rsidR="007342DC" w:rsidRDefault="00F57E79">
      <w:pPr>
        <w:spacing w:line="360" w:lineRule="auto"/>
        <w:ind w:firstLine="420"/>
        <w:rPr>
          <w:rFonts w:ascii="宋体"/>
          <w:sz w:val="24"/>
          <w:szCs w:val="24"/>
        </w:rPr>
      </w:pPr>
      <w:r>
        <w:rPr>
          <w:rFonts w:ascii="宋体"/>
          <w:sz w:val="24"/>
          <w:szCs w:val="24"/>
        </w:rPr>
        <w:t>4</w:t>
      </w:r>
      <w:r>
        <w:rPr>
          <w:rFonts w:ascii="宋体"/>
          <w:sz w:val="24"/>
          <w:szCs w:val="24"/>
        </w:rPr>
        <w:t>、由于发生安全生产事故，主管部门对甲方进行经济处罚的，乙方未尽到安全监理职责的，乙方承担赔偿责任。</w:t>
      </w:r>
    </w:p>
    <w:p w:rsidR="007342DC" w:rsidRDefault="00F57E79">
      <w:pPr>
        <w:spacing w:line="360" w:lineRule="auto"/>
        <w:rPr>
          <w:rFonts w:ascii="宋体"/>
          <w:sz w:val="24"/>
          <w:szCs w:val="24"/>
        </w:rPr>
      </w:pPr>
      <w:r>
        <w:rPr>
          <w:rFonts w:ascii="宋体"/>
          <w:sz w:val="24"/>
          <w:szCs w:val="24"/>
        </w:rPr>
        <w:t>第七条</w:t>
      </w:r>
      <w:r>
        <w:rPr>
          <w:rFonts w:ascii="宋体"/>
          <w:sz w:val="24"/>
          <w:szCs w:val="24"/>
        </w:rPr>
        <w:t xml:space="preserve"> </w:t>
      </w:r>
      <w:r>
        <w:rPr>
          <w:rFonts w:ascii="宋体"/>
          <w:sz w:val="24"/>
          <w:szCs w:val="24"/>
        </w:rPr>
        <w:t>本安全监理协议作为监理合同的附件，与原施工和监理合同不一致的，按本协议约定执行，本协议书未约定，但原施工和监理合同有约定的与安全生产相关的条款按原约定执行。</w:t>
      </w:r>
    </w:p>
    <w:p w:rsidR="007342DC" w:rsidRDefault="007342DC">
      <w:pPr>
        <w:pStyle w:val="aa"/>
        <w:spacing w:before="0" w:beforeAutospacing="0" w:after="0" w:afterAutospacing="0" w:line="360" w:lineRule="auto"/>
        <w:rPr>
          <w:kern w:val="2"/>
        </w:rPr>
      </w:pPr>
      <w:bookmarkStart w:id="4" w:name="_Toc46811824"/>
    </w:p>
    <w:p w:rsidR="007342DC" w:rsidRDefault="007342DC">
      <w:pPr>
        <w:pStyle w:val="aa"/>
        <w:spacing w:before="0" w:beforeAutospacing="0" w:after="0" w:afterAutospacing="0" w:line="360" w:lineRule="auto"/>
        <w:rPr>
          <w:kern w:val="2"/>
        </w:rPr>
      </w:pPr>
    </w:p>
    <w:p w:rsidR="007342DC" w:rsidRDefault="00F57E79">
      <w:pPr>
        <w:pStyle w:val="aa"/>
        <w:spacing w:before="0" w:beforeAutospacing="0" w:after="0" w:afterAutospacing="0" w:line="360" w:lineRule="auto"/>
        <w:rPr>
          <w:kern w:val="2"/>
        </w:rPr>
      </w:pPr>
      <w:r>
        <w:rPr>
          <w:rFonts w:hint="eastAsia"/>
          <w:kern w:val="2"/>
        </w:rPr>
        <w:t>甲方：</w:t>
      </w:r>
      <w:r>
        <w:rPr>
          <w:kern w:val="2"/>
        </w:rPr>
        <w:t>（</w:t>
      </w:r>
      <w:r>
        <w:rPr>
          <w:rFonts w:hint="eastAsia"/>
          <w:kern w:val="2"/>
        </w:rPr>
        <w:t>盖章</w:t>
      </w:r>
      <w:r>
        <w:rPr>
          <w:kern w:val="2"/>
        </w:rPr>
        <w:t>）</w:t>
      </w:r>
      <w:r>
        <w:rPr>
          <w:kern w:val="2"/>
        </w:rPr>
        <w:t xml:space="preserve">              </w:t>
      </w:r>
      <w:r>
        <w:rPr>
          <w:rFonts w:hint="eastAsia"/>
          <w:kern w:val="2"/>
        </w:rPr>
        <w:t xml:space="preserve">         </w:t>
      </w:r>
      <w:r>
        <w:rPr>
          <w:rFonts w:hint="eastAsia"/>
          <w:kern w:val="2"/>
        </w:rPr>
        <w:t>乙方：</w:t>
      </w:r>
      <w:r>
        <w:rPr>
          <w:kern w:val="2"/>
        </w:rPr>
        <w:t>（</w:t>
      </w:r>
      <w:r>
        <w:rPr>
          <w:rFonts w:hint="eastAsia"/>
          <w:kern w:val="2"/>
        </w:rPr>
        <w:t>盖章）</w:t>
      </w:r>
    </w:p>
    <w:p w:rsidR="007342DC" w:rsidRDefault="007342DC">
      <w:pPr>
        <w:pStyle w:val="aa"/>
        <w:spacing w:before="0" w:beforeAutospacing="0" w:after="0" w:afterAutospacing="0" w:line="360" w:lineRule="auto"/>
        <w:ind w:firstLineChars="200" w:firstLine="480"/>
        <w:rPr>
          <w:kern w:val="2"/>
        </w:rPr>
      </w:pPr>
    </w:p>
    <w:p w:rsidR="007342DC" w:rsidRDefault="00F57E79">
      <w:pPr>
        <w:spacing w:line="360" w:lineRule="auto"/>
        <w:rPr>
          <w:rFonts w:ascii="宋体" w:cs="宋体"/>
          <w:sz w:val="24"/>
          <w:szCs w:val="24"/>
        </w:rPr>
      </w:pPr>
      <w:r>
        <w:rPr>
          <w:rFonts w:ascii="宋体" w:cs="宋体"/>
          <w:sz w:val="24"/>
          <w:szCs w:val="24"/>
        </w:rPr>
        <w:t>法定代表人：</w:t>
      </w:r>
      <w:r>
        <w:rPr>
          <w:rFonts w:ascii="宋体" w:cs="宋体"/>
          <w:sz w:val="24"/>
          <w:szCs w:val="24"/>
        </w:rPr>
        <w:t xml:space="preserve">                         </w:t>
      </w:r>
      <w:r>
        <w:rPr>
          <w:rFonts w:ascii="宋体" w:cs="宋体"/>
          <w:sz w:val="24"/>
          <w:szCs w:val="24"/>
        </w:rPr>
        <w:t>法定代表人：</w:t>
      </w:r>
    </w:p>
    <w:p w:rsidR="007342DC" w:rsidRDefault="00F57E79">
      <w:pPr>
        <w:spacing w:line="360" w:lineRule="auto"/>
        <w:rPr>
          <w:rFonts w:ascii="宋体" w:cs="宋体"/>
          <w:sz w:val="24"/>
          <w:szCs w:val="24"/>
        </w:rPr>
      </w:pPr>
      <w:r>
        <w:rPr>
          <w:rFonts w:ascii="宋体" w:cs="宋体"/>
          <w:sz w:val="24"/>
          <w:szCs w:val="24"/>
        </w:rPr>
        <w:t>或委托代理人：</w:t>
      </w:r>
      <w:r>
        <w:rPr>
          <w:rFonts w:ascii="宋体" w:cs="宋体"/>
          <w:sz w:val="24"/>
          <w:szCs w:val="24"/>
        </w:rPr>
        <w:t xml:space="preserve">                       </w:t>
      </w:r>
      <w:r>
        <w:rPr>
          <w:rFonts w:ascii="宋体" w:cs="宋体"/>
          <w:sz w:val="24"/>
          <w:szCs w:val="24"/>
        </w:rPr>
        <w:t>或委托代理人：</w:t>
      </w:r>
    </w:p>
    <w:p w:rsidR="007342DC" w:rsidRDefault="007342DC">
      <w:pPr>
        <w:spacing w:line="360" w:lineRule="auto"/>
        <w:rPr>
          <w:rFonts w:ascii="宋体" w:cs="宋体"/>
          <w:sz w:val="24"/>
          <w:szCs w:val="24"/>
        </w:rPr>
      </w:pPr>
    </w:p>
    <w:p w:rsidR="007342DC" w:rsidRDefault="00F57E79">
      <w:pPr>
        <w:spacing w:line="360" w:lineRule="auto"/>
        <w:rPr>
          <w:rFonts w:ascii="宋体" w:cs="宋体"/>
          <w:sz w:val="24"/>
          <w:szCs w:val="24"/>
        </w:rPr>
      </w:pPr>
      <w:r>
        <w:rPr>
          <w:rFonts w:ascii="宋体" w:cs="宋体"/>
          <w:sz w:val="24"/>
          <w:szCs w:val="24"/>
        </w:rPr>
        <w:t>项目负责人：</w:t>
      </w:r>
      <w:r>
        <w:rPr>
          <w:rFonts w:ascii="宋体" w:cs="宋体"/>
          <w:sz w:val="24"/>
          <w:szCs w:val="24"/>
        </w:rPr>
        <w:t xml:space="preserve">                         </w:t>
      </w:r>
      <w:r>
        <w:rPr>
          <w:rFonts w:ascii="宋体" w:cs="宋体"/>
          <w:sz w:val="24"/>
          <w:szCs w:val="24"/>
        </w:rPr>
        <w:t>项目负责人：</w:t>
      </w:r>
    </w:p>
    <w:p w:rsidR="007342DC" w:rsidRDefault="007342DC">
      <w:pPr>
        <w:pStyle w:val="aa"/>
        <w:spacing w:before="0" w:beforeAutospacing="0" w:after="0" w:afterAutospacing="0" w:line="360" w:lineRule="auto"/>
        <w:ind w:rightChars="-230" w:right="-483"/>
        <w:rPr>
          <w:kern w:val="2"/>
        </w:rPr>
      </w:pPr>
    </w:p>
    <w:p w:rsidR="007342DC" w:rsidRDefault="00F57E79">
      <w:pPr>
        <w:spacing w:line="360" w:lineRule="auto"/>
        <w:rPr>
          <w:rFonts w:ascii="宋体" w:cs="宋体"/>
          <w:sz w:val="24"/>
          <w:szCs w:val="24"/>
        </w:rPr>
      </w:pPr>
      <w:r>
        <w:rPr>
          <w:rFonts w:ascii="宋体" w:cs="宋体"/>
          <w:sz w:val="24"/>
          <w:szCs w:val="24"/>
        </w:rPr>
        <w:t xml:space="preserve">20   </w:t>
      </w:r>
      <w:r>
        <w:rPr>
          <w:rFonts w:ascii="宋体" w:cs="宋体"/>
          <w:sz w:val="24"/>
          <w:szCs w:val="24"/>
        </w:rPr>
        <w:t>年</w:t>
      </w:r>
      <w:r>
        <w:rPr>
          <w:rFonts w:ascii="宋体" w:cs="宋体"/>
          <w:sz w:val="24"/>
          <w:szCs w:val="24"/>
        </w:rPr>
        <w:t xml:space="preserve">   </w:t>
      </w:r>
      <w:r>
        <w:rPr>
          <w:rFonts w:ascii="宋体" w:cs="宋体"/>
          <w:sz w:val="24"/>
          <w:szCs w:val="24"/>
        </w:rPr>
        <w:t>月</w:t>
      </w:r>
      <w:r>
        <w:rPr>
          <w:rFonts w:ascii="宋体" w:cs="宋体"/>
          <w:sz w:val="24"/>
          <w:szCs w:val="24"/>
        </w:rPr>
        <w:t xml:space="preserve">   </w:t>
      </w:r>
      <w:r>
        <w:rPr>
          <w:rFonts w:ascii="宋体" w:cs="宋体"/>
          <w:sz w:val="24"/>
          <w:szCs w:val="24"/>
        </w:rPr>
        <w:t>日</w:t>
      </w:r>
    </w:p>
    <w:p w:rsidR="007342DC" w:rsidRDefault="00F57E79">
      <w:pPr>
        <w:widowControl/>
        <w:spacing w:line="360" w:lineRule="auto"/>
        <w:jc w:val="left"/>
        <w:rPr>
          <w:rFonts w:ascii="宋体" w:cs="宋体"/>
          <w:sz w:val="24"/>
          <w:szCs w:val="24"/>
        </w:rPr>
      </w:pPr>
      <w:r>
        <w:rPr>
          <w:rFonts w:ascii="宋体" w:cs="宋体"/>
          <w:sz w:val="24"/>
          <w:szCs w:val="24"/>
        </w:rPr>
        <w:br w:type="page"/>
      </w:r>
    </w:p>
    <w:p w:rsidR="007342DC" w:rsidRDefault="00F57E79">
      <w:pPr>
        <w:spacing w:line="360" w:lineRule="auto"/>
        <w:rPr>
          <w:rFonts w:ascii="宋体" w:cs="宋体"/>
          <w:sz w:val="24"/>
          <w:szCs w:val="24"/>
        </w:rPr>
      </w:pPr>
      <w:r>
        <w:rPr>
          <w:rFonts w:ascii="宋体" w:cs="宋体"/>
          <w:sz w:val="24"/>
          <w:szCs w:val="24"/>
        </w:rPr>
        <w:lastRenderedPageBreak/>
        <w:t>附件</w:t>
      </w:r>
      <w:r>
        <w:rPr>
          <w:rFonts w:ascii="宋体" w:cs="宋体"/>
          <w:sz w:val="24"/>
          <w:szCs w:val="24"/>
        </w:rPr>
        <w:t>5</w:t>
      </w:r>
      <w:r>
        <w:rPr>
          <w:rFonts w:ascii="宋体" w:cs="宋体"/>
          <w:sz w:val="24"/>
          <w:szCs w:val="24"/>
        </w:rPr>
        <w:t>：</w:t>
      </w:r>
    </w:p>
    <w:bookmarkEnd w:id="4"/>
    <w:p w:rsidR="007342DC" w:rsidRDefault="00F57E79">
      <w:pPr>
        <w:spacing w:beforeLines="80" w:before="192" w:afterLines="100" w:after="240" w:line="360" w:lineRule="auto"/>
        <w:jc w:val="center"/>
        <w:rPr>
          <w:rFonts w:ascii="宋体" w:cs="宋体"/>
          <w:b/>
          <w:sz w:val="24"/>
          <w:szCs w:val="24"/>
        </w:rPr>
      </w:pPr>
      <w:r>
        <w:rPr>
          <w:rFonts w:ascii="宋体" w:cs="宋体"/>
          <w:b/>
          <w:sz w:val="24"/>
          <w:szCs w:val="24"/>
        </w:rPr>
        <w:t>建设工程廉洁协议书</w:t>
      </w:r>
    </w:p>
    <w:p w:rsidR="007342DC" w:rsidRDefault="00F57E79">
      <w:pPr>
        <w:spacing w:line="360" w:lineRule="auto"/>
        <w:rPr>
          <w:rFonts w:ascii="宋体" w:cs="宋体"/>
          <w:sz w:val="24"/>
          <w:szCs w:val="24"/>
        </w:rPr>
      </w:pPr>
      <w:r>
        <w:rPr>
          <w:rFonts w:ascii="宋体" w:cs="宋体"/>
          <w:sz w:val="24"/>
          <w:szCs w:val="24"/>
        </w:rPr>
        <w:t>甲方：科学城（广州）投资集团有限公司</w:t>
      </w:r>
    </w:p>
    <w:p w:rsidR="007342DC" w:rsidRDefault="00F57E79">
      <w:pPr>
        <w:spacing w:line="360" w:lineRule="auto"/>
        <w:rPr>
          <w:rFonts w:ascii="宋体" w:cs="宋体"/>
          <w:sz w:val="24"/>
          <w:szCs w:val="24"/>
        </w:rPr>
      </w:pPr>
      <w:r>
        <w:rPr>
          <w:rFonts w:ascii="宋体" w:cs="宋体"/>
          <w:sz w:val="24"/>
          <w:szCs w:val="24"/>
        </w:rPr>
        <w:t>乙方：</w:t>
      </w:r>
    </w:p>
    <w:p w:rsidR="007342DC" w:rsidRDefault="007342DC">
      <w:pPr>
        <w:tabs>
          <w:tab w:val="left" w:pos="709"/>
        </w:tabs>
        <w:spacing w:line="360" w:lineRule="auto"/>
        <w:ind w:firstLineChars="200" w:firstLine="480"/>
        <w:rPr>
          <w:rFonts w:ascii="宋体" w:cs="宋体"/>
          <w:sz w:val="24"/>
          <w:szCs w:val="24"/>
        </w:rPr>
      </w:pPr>
    </w:p>
    <w:p w:rsidR="007342DC" w:rsidRDefault="00F57E79">
      <w:pPr>
        <w:tabs>
          <w:tab w:val="left" w:pos="709"/>
        </w:tabs>
        <w:spacing w:line="360" w:lineRule="auto"/>
        <w:ind w:firstLineChars="200" w:firstLine="480"/>
        <w:rPr>
          <w:rFonts w:ascii="宋体" w:cs="宋体"/>
          <w:sz w:val="24"/>
          <w:szCs w:val="24"/>
        </w:rPr>
      </w:pPr>
      <w:r>
        <w:rPr>
          <w:rFonts w:ascii="宋体" w:cs="宋体"/>
          <w:sz w:val="24"/>
          <w:szCs w:val="24"/>
        </w:rPr>
        <w:t>为加强建设工程廉洁建设，防止工程建设中各种谋取不正当利益的违法违纪行为的发生，甲方、乙方双方经共同协商，在双方签订的项目（以下简称</w:t>
      </w:r>
      <w:r>
        <w:rPr>
          <w:rFonts w:ascii="宋体" w:cs="宋体"/>
          <w:sz w:val="24"/>
          <w:szCs w:val="24"/>
        </w:rPr>
        <w:t>“</w:t>
      </w:r>
      <w:r>
        <w:rPr>
          <w:rFonts w:ascii="宋体" w:cs="宋体"/>
          <w:sz w:val="24"/>
          <w:szCs w:val="24"/>
        </w:rPr>
        <w:t>本项目</w:t>
      </w:r>
      <w:r>
        <w:rPr>
          <w:rFonts w:ascii="宋体" w:cs="宋体"/>
          <w:sz w:val="24"/>
          <w:szCs w:val="24"/>
        </w:rPr>
        <w:t>”</w:t>
      </w:r>
      <w:r>
        <w:rPr>
          <w:rFonts w:ascii="宋体" w:cs="宋体"/>
          <w:sz w:val="24"/>
          <w:szCs w:val="24"/>
        </w:rPr>
        <w:t>）建设工程监理合同（合同编号：穗开科水合【</w:t>
      </w:r>
      <w:r>
        <w:rPr>
          <w:rFonts w:ascii="宋体" w:cs="宋体"/>
          <w:sz w:val="24"/>
          <w:szCs w:val="24"/>
        </w:rPr>
        <w:t>2023</w:t>
      </w:r>
      <w:r>
        <w:rPr>
          <w:rFonts w:ascii="宋体" w:cs="宋体"/>
          <w:sz w:val="24"/>
          <w:szCs w:val="24"/>
        </w:rPr>
        <w:t>】</w:t>
      </w:r>
      <w:r>
        <w:rPr>
          <w:rFonts w:ascii="宋体" w:cs="宋体"/>
          <w:sz w:val="24"/>
          <w:szCs w:val="24"/>
        </w:rPr>
        <w:t xml:space="preserve">  </w:t>
      </w:r>
      <w:r>
        <w:rPr>
          <w:rFonts w:ascii="宋体" w:cs="宋体"/>
          <w:sz w:val="24"/>
          <w:szCs w:val="24"/>
        </w:rPr>
        <w:t>号，以下简称</w:t>
      </w:r>
      <w:r>
        <w:rPr>
          <w:rFonts w:ascii="宋体" w:cs="宋体"/>
          <w:sz w:val="24"/>
          <w:szCs w:val="24"/>
        </w:rPr>
        <w:t>“</w:t>
      </w:r>
      <w:r>
        <w:rPr>
          <w:rFonts w:ascii="宋体" w:cs="宋体"/>
          <w:sz w:val="24"/>
          <w:szCs w:val="24"/>
        </w:rPr>
        <w:t>主合同</w:t>
      </w:r>
      <w:r>
        <w:rPr>
          <w:rFonts w:ascii="宋体" w:cs="宋体"/>
          <w:sz w:val="24"/>
          <w:szCs w:val="24"/>
        </w:rPr>
        <w:t>”</w:t>
      </w:r>
      <w:r>
        <w:rPr>
          <w:rFonts w:ascii="宋体" w:cs="宋体"/>
          <w:sz w:val="24"/>
          <w:szCs w:val="24"/>
        </w:rPr>
        <w:t>）约定条款的基础上，签订本协议以保证合作双方员工的廉洁自律，保护国家、集体和协议双方的合同权益。据此，根据国家有关工程建设的法律法规和廉洁建设的有关规定，特订立本廉洁协议书，以资共同遵守。</w:t>
      </w:r>
    </w:p>
    <w:p w:rsidR="007342DC" w:rsidRDefault="00F57E79">
      <w:pPr>
        <w:spacing w:beforeLines="30" w:before="72" w:line="360" w:lineRule="auto"/>
        <w:ind w:firstLineChars="199" w:firstLine="478"/>
        <w:rPr>
          <w:rFonts w:ascii="宋体" w:cs="宋体"/>
          <w:sz w:val="24"/>
          <w:szCs w:val="24"/>
        </w:rPr>
      </w:pPr>
      <w:r>
        <w:rPr>
          <w:rFonts w:ascii="宋体" w:cs="宋体"/>
          <w:sz w:val="24"/>
          <w:szCs w:val="24"/>
        </w:rPr>
        <w:t>一、双方的责任</w:t>
      </w:r>
    </w:p>
    <w:p w:rsidR="007342DC" w:rsidRDefault="00F57E79">
      <w:pPr>
        <w:spacing w:line="360" w:lineRule="auto"/>
        <w:ind w:firstLineChars="147" w:firstLine="353"/>
        <w:rPr>
          <w:rFonts w:ascii="宋体" w:cs="宋体"/>
          <w:sz w:val="24"/>
          <w:szCs w:val="24"/>
        </w:rPr>
      </w:pPr>
      <w:r>
        <w:rPr>
          <w:rFonts w:ascii="宋体" w:cs="宋体"/>
          <w:sz w:val="24"/>
          <w:szCs w:val="24"/>
        </w:rPr>
        <w:t>（一）应严格遵守国家关于市场准入、项目招标投标、工程建设和市场经营活动等有关法律、法规，相关政策，以及廉洁建设的各项规定。</w:t>
      </w:r>
    </w:p>
    <w:p w:rsidR="007342DC" w:rsidRDefault="00F57E79">
      <w:pPr>
        <w:spacing w:line="360" w:lineRule="auto"/>
        <w:ind w:firstLineChars="147" w:firstLine="353"/>
        <w:rPr>
          <w:rFonts w:ascii="宋体" w:cs="宋体"/>
          <w:sz w:val="24"/>
          <w:szCs w:val="24"/>
        </w:rPr>
      </w:pPr>
      <w:r>
        <w:rPr>
          <w:rFonts w:ascii="宋体" w:cs="宋体"/>
          <w:sz w:val="24"/>
          <w:szCs w:val="24"/>
        </w:rPr>
        <w:t>（二）严格执行主合同文件，自觉按合同办事。</w:t>
      </w:r>
    </w:p>
    <w:p w:rsidR="007342DC" w:rsidRDefault="00F57E79">
      <w:pPr>
        <w:spacing w:line="360" w:lineRule="auto"/>
        <w:ind w:firstLineChars="147" w:firstLine="353"/>
        <w:rPr>
          <w:rFonts w:ascii="宋体" w:cs="宋体"/>
          <w:sz w:val="24"/>
          <w:szCs w:val="24"/>
        </w:rPr>
      </w:pPr>
      <w:r>
        <w:rPr>
          <w:rFonts w:ascii="宋体" w:cs="宋体"/>
          <w:sz w:val="24"/>
          <w:szCs w:val="24"/>
        </w:rPr>
        <w:t>（三）各项活动必须坚持公开、公平、公正、诚信的原则（除法律法规另有规定者外），不得为获取不正当的利益，损害国家、集体和对方利益，不得违反建设工程管理的规章制度。</w:t>
      </w:r>
    </w:p>
    <w:p w:rsidR="007342DC" w:rsidRDefault="00F57E79">
      <w:pPr>
        <w:tabs>
          <w:tab w:val="left" w:pos="709"/>
        </w:tabs>
        <w:spacing w:line="360" w:lineRule="auto"/>
        <w:ind w:firstLineChars="147" w:firstLine="353"/>
        <w:rPr>
          <w:rFonts w:ascii="宋体" w:cs="宋体"/>
          <w:sz w:val="24"/>
          <w:szCs w:val="24"/>
        </w:rPr>
      </w:pPr>
      <w:r>
        <w:rPr>
          <w:rFonts w:ascii="宋体" w:cs="宋体"/>
          <w:sz w:val="24"/>
          <w:szCs w:val="24"/>
        </w:rPr>
        <w:t>（四）发现在业务活动中任何一方单位或人员有违规、违纪、违法行为的，有义务向其上级主管部门或纪检监察、司法等机关举报。</w:t>
      </w:r>
    </w:p>
    <w:p w:rsidR="007342DC" w:rsidRDefault="00F57E79">
      <w:pPr>
        <w:spacing w:beforeLines="30" w:before="72" w:line="360" w:lineRule="auto"/>
        <w:ind w:firstLineChars="199" w:firstLine="478"/>
        <w:rPr>
          <w:rFonts w:ascii="宋体" w:cs="宋体"/>
          <w:sz w:val="24"/>
          <w:szCs w:val="24"/>
        </w:rPr>
      </w:pPr>
      <w:r>
        <w:rPr>
          <w:rFonts w:ascii="宋体" w:cs="宋体"/>
          <w:sz w:val="24"/>
          <w:szCs w:val="24"/>
        </w:rPr>
        <w:t>二、甲方责任</w:t>
      </w:r>
      <w:r>
        <w:rPr>
          <w:rFonts w:ascii="宋体" w:cs="宋体"/>
          <w:sz w:val="24"/>
          <w:szCs w:val="24"/>
        </w:rPr>
        <w:t xml:space="preserve"> </w:t>
      </w:r>
    </w:p>
    <w:p w:rsidR="007342DC" w:rsidRDefault="00F57E79">
      <w:pPr>
        <w:spacing w:line="360" w:lineRule="auto"/>
        <w:ind w:firstLineChars="150" w:firstLine="360"/>
        <w:rPr>
          <w:rFonts w:ascii="宋体" w:cs="宋体"/>
          <w:sz w:val="24"/>
          <w:szCs w:val="24"/>
        </w:rPr>
      </w:pPr>
      <w:r>
        <w:rPr>
          <w:rFonts w:ascii="宋体" w:cs="宋体"/>
          <w:sz w:val="24"/>
          <w:szCs w:val="24"/>
        </w:rPr>
        <w:t>（一）甲方有责任向乙方介绍本单位的有关廉洁建设的</w:t>
      </w:r>
      <w:r>
        <w:rPr>
          <w:rFonts w:ascii="宋体" w:cs="宋体"/>
          <w:sz w:val="24"/>
          <w:szCs w:val="24"/>
        </w:rPr>
        <w:t>各项制度和规定。</w:t>
      </w:r>
    </w:p>
    <w:p w:rsidR="007342DC" w:rsidRDefault="00F57E79">
      <w:pPr>
        <w:spacing w:line="360" w:lineRule="auto"/>
        <w:ind w:firstLineChars="150" w:firstLine="360"/>
        <w:rPr>
          <w:rFonts w:ascii="宋体" w:cs="宋体"/>
          <w:sz w:val="24"/>
          <w:szCs w:val="24"/>
        </w:rPr>
      </w:pPr>
      <w:r>
        <w:rPr>
          <w:rFonts w:ascii="宋体" w:cs="宋体"/>
          <w:sz w:val="24"/>
          <w:szCs w:val="24"/>
        </w:rPr>
        <w:t>（二）甲方有责任对本单位工程项目人员进行廉洁</w:t>
      </w:r>
      <w:hyperlink r:id="rId9" w:tooltip="教育" w:history="1">
        <w:r>
          <w:rPr>
            <w:rFonts w:ascii="宋体" w:cs="宋体"/>
            <w:sz w:val="24"/>
            <w:szCs w:val="24"/>
          </w:rPr>
          <w:t>教育</w:t>
        </w:r>
      </w:hyperlink>
      <w:r>
        <w:rPr>
          <w:rFonts w:ascii="宋体" w:cs="宋体"/>
          <w:sz w:val="24"/>
          <w:szCs w:val="24"/>
        </w:rPr>
        <w:t>；督促甲方人员严格遵守本单位制度和工程项目建设中如下廉洁规定：</w:t>
      </w:r>
    </w:p>
    <w:p w:rsidR="007342DC" w:rsidRDefault="00F57E79">
      <w:pPr>
        <w:spacing w:line="360" w:lineRule="auto"/>
        <w:ind w:firstLineChars="200" w:firstLine="480"/>
        <w:rPr>
          <w:rFonts w:ascii="宋体" w:cs="宋体"/>
          <w:sz w:val="24"/>
          <w:szCs w:val="24"/>
        </w:rPr>
      </w:pPr>
      <w:r>
        <w:rPr>
          <w:rFonts w:ascii="宋体" w:cs="宋体"/>
          <w:sz w:val="24"/>
          <w:szCs w:val="24"/>
        </w:rPr>
        <w:t xml:space="preserve">1. </w:t>
      </w:r>
      <w:r>
        <w:rPr>
          <w:rFonts w:ascii="宋体" w:cs="宋体"/>
          <w:sz w:val="24"/>
          <w:szCs w:val="24"/>
        </w:rPr>
        <w:t>不得向乙方和相关单位索要或接受回扣、礼金、有价证券、贵重物品和好处费、感谢费等，难以拒收的，必须按有关规定登记上交。</w:t>
      </w:r>
    </w:p>
    <w:p w:rsidR="007342DC" w:rsidRDefault="00F57E79">
      <w:pPr>
        <w:spacing w:line="360" w:lineRule="auto"/>
        <w:ind w:firstLineChars="200" w:firstLine="480"/>
        <w:rPr>
          <w:rFonts w:ascii="宋体" w:cs="宋体"/>
          <w:sz w:val="24"/>
          <w:szCs w:val="24"/>
        </w:rPr>
      </w:pPr>
      <w:r>
        <w:rPr>
          <w:rFonts w:ascii="宋体" w:cs="宋体"/>
          <w:sz w:val="24"/>
          <w:szCs w:val="24"/>
        </w:rPr>
        <w:t xml:space="preserve">2. </w:t>
      </w:r>
      <w:r>
        <w:rPr>
          <w:rFonts w:ascii="宋体" w:cs="宋体"/>
          <w:sz w:val="24"/>
          <w:szCs w:val="24"/>
        </w:rPr>
        <w:t>不得在乙方和相关单位报销任何应由甲方或个人支付的费用。</w:t>
      </w:r>
    </w:p>
    <w:p w:rsidR="007342DC" w:rsidRDefault="00F57E79">
      <w:pPr>
        <w:spacing w:line="360" w:lineRule="auto"/>
        <w:ind w:firstLineChars="200" w:firstLine="480"/>
        <w:rPr>
          <w:rFonts w:ascii="宋体" w:cs="宋体"/>
          <w:sz w:val="24"/>
          <w:szCs w:val="24"/>
        </w:rPr>
      </w:pPr>
      <w:r>
        <w:rPr>
          <w:rFonts w:ascii="宋体" w:cs="宋体"/>
          <w:sz w:val="24"/>
          <w:szCs w:val="24"/>
        </w:rPr>
        <w:lastRenderedPageBreak/>
        <w:t xml:space="preserve">3. </w:t>
      </w:r>
      <w:r>
        <w:rPr>
          <w:rFonts w:ascii="宋体" w:cs="宋体"/>
          <w:sz w:val="24"/>
          <w:szCs w:val="24"/>
        </w:rPr>
        <w:t>不得要求、暗示或接受乙方和相关单位为其装修住房、婚丧嫁娶、配偶子女的</w:t>
      </w:r>
      <w:r>
        <w:rPr>
          <w:rFonts w:ascii="宋体" w:cs="宋体"/>
          <w:sz w:val="24"/>
          <w:szCs w:val="24"/>
        </w:rPr>
        <w:t>工作安排以及出国（境）、旅游等提供方便。</w:t>
      </w:r>
    </w:p>
    <w:p w:rsidR="007342DC" w:rsidRDefault="00F57E79">
      <w:pPr>
        <w:spacing w:line="360" w:lineRule="auto"/>
        <w:ind w:firstLineChars="200" w:firstLine="480"/>
        <w:rPr>
          <w:rFonts w:ascii="宋体" w:cs="宋体"/>
          <w:sz w:val="24"/>
          <w:szCs w:val="24"/>
        </w:rPr>
      </w:pPr>
      <w:r>
        <w:rPr>
          <w:rFonts w:ascii="宋体" w:cs="宋体"/>
          <w:sz w:val="24"/>
          <w:szCs w:val="24"/>
        </w:rPr>
        <w:t xml:space="preserve">4. </w:t>
      </w:r>
      <w:r>
        <w:rPr>
          <w:rFonts w:ascii="宋体" w:cs="宋体"/>
          <w:sz w:val="24"/>
          <w:szCs w:val="24"/>
        </w:rPr>
        <w:t>不得参加有可能影响公正履行岗位职责的乙方和相关单位安排的宴请、健身、娱乐等活动。</w:t>
      </w:r>
    </w:p>
    <w:p w:rsidR="007342DC" w:rsidRDefault="00F57E79">
      <w:pPr>
        <w:spacing w:line="360" w:lineRule="auto"/>
        <w:ind w:firstLineChars="200" w:firstLine="480"/>
        <w:rPr>
          <w:rFonts w:ascii="宋体" w:cs="宋体"/>
          <w:sz w:val="24"/>
          <w:szCs w:val="24"/>
        </w:rPr>
      </w:pPr>
      <w:r>
        <w:rPr>
          <w:rFonts w:ascii="宋体" w:cs="宋体"/>
          <w:sz w:val="24"/>
          <w:szCs w:val="24"/>
        </w:rPr>
        <w:t xml:space="preserve">5. </w:t>
      </w:r>
      <w:r>
        <w:rPr>
          <w:rFonts w:ascii="宋体" w:cs="宋体"/>
          <w:sz w:val="24"/>
          <w:szCs w:val="24"/>
        </w:rPr>
        <w:t>不得向乙方和相关单位介绍或为配偶、子女、亲属参与同甲方建设项目有关的业务活动；不得以任何理由要求承包人和相关单位使用某种产品、材料和设备。</w:t>
      </w:r>
    </w:p>
    <w:p w:rsidR="007342DC" w:rsidRDefault="00F57E79">
      <w:pPr>
        <w:spacing w:line="360" w:lineRule="auto"/>
        <w:ind w:firstLineChars="200" w:firstLine="480"/>
        <w:rPr>
          <w:rFonts w:ascii="宋体" w:cs="宋体"/>
          <w:sz w:val="24"/>
          <w:szCs w:val="24"/>
        </w:rPr>
      </w:pPr>
      <w:r>
        <w:rPr>
          <w:rFonts w:ascii="宋体" w:cs="宋体"/>
          <w:sz w:val="24"/>
          <w:szCs w:val="24"/>
        </w:rPr>
        <w:t xml:space="preserve">6. </w:t>
      </w:r>
      <w:r>
        <w:rPr>
          <w:rFonts w:ascii="宋体" w:cs="宋体"/>
          <w:sz w:val="24"/>
          <w:szCs w:val="24"/>
        </w:rPr>
        <w:t>其他可能影响公正履行岗位职责的行为。</w:t>
      </w:r>
    </w:p>
    <w:p w:rsidR="007342DC" w:rsidRDefault="00F57E79">
      <w:pPr>
        <w:spacing w:line="360" w:lineRule="auto"/>
        <w:ind w:firstLineChars="147" w:firstLine="353"/>
        <w:rPr>
          <w:rFonts w:ascii="宋体" w:cs="宋体"/>
          <w:sz w:val="24"/>
          <w:szCs w:val="24"/>
        </w:rPr>
      </w:pPr>
      <w:r>
        <w:rPr>
          <w:rFonts w:ascii="宋体" w:cs="宋体"/>
          <w:sz w:val="24"/>
          <w:szCs w:val="24"/>
        </w:rPr>
        <w:t>（三）甲方有权对乙方在本工程项目建设中保持廉洁的情况实行监督，定期或不定期检查甲乙双方履行本协议情况。</w:t>
      </w:r>
    </w:p>
    <w:p w:rsidR="007342DC" w:rsidRDefault="00F57E79">
      <w:pPr>
        <w:spacing w:beforeLines="30" w:before="72" w:line="360" w:lineRule="auto"/>
        <w:ind w:firstLineChars="199" w:firstLine="478"/>
        <w:rPr>
          <w:rFonts w:ascii="宋体" w:cs="宋体"/>
          <w:sz w:val="24"/>
          <w:szCs w:val="24"/>
        </w:rPr>
      </w:pPr>
      <w:r>
        <w:rPr>
          <w:rFonts w:ascii="宋体" w:cs="宋体"/>
          <w:sz w:val="24"/>
          <w:szCs w:val="24"/>
        </w:rPr>
        <w:t>三、乙方责任</w:t>
      </w:r>
    </w:p>
    <w:p w:rsidR="007342DC" w:rsidRDefault="00F57E79">
      <w:pPr>
        <w:spacing w:line="360" w:lineRule="auto"/>
        <w:ind w:firstLineChars="147" w:firstLine="353"/>
        <w:rPr>
          <w:rFonts w:ascii="宋体" w:cs="宋体"/>
          <w:sz w:val="24"/>
          <w:szCs w:val="24"/>
        </w:rPr>
      </w:pPr>
      <w:r>
        <w:rPr>
          <w:rFonts w:ascii="宋体" w:cs="宋体"/>
          <w:sz w:val="24"/>
          <w:szCs w:val="24"/>
        </w:rPr>
        <w:t>（一）乙方应了解甲方单位有关廉洁建设的各项制度和规定，支持甲方执行有关规定</w:t>
      </w:r>
      <w:r>
        <w:rPr>
          <w:rFonts w:ascii="宋体" w:cs="宋体"/>
          <w:sz w:val="24"/>
          <w:szCs w:val="24"/>
        </w:rPr>
        <w:t>和制度。</w:t>
      </w:r>
    </w:p>
    <w:p w:rsidR="007342DC" w:rsidRDefault="00F57E79">
      <w:pPr>
        <w:spacing w:line="360" w:lineRule="auto"/>
        <w:ind w:firstLineChars="147" w:firstLine="353"/>
        <w:rPr>
          <w:rFonts w:ascii="宋体" w:cs="宋体"/>
          <w:sz w:val="24"/>
          <w:szCs w:val="24"/>
        </w:rPr>
      </w:pPr>
      <w:r>
        <w:rPr>
          <w:rFonts w:ascii="宋体" w:cs="宋体"/>
          <w:sz w:val="24"/>
          <w:szCs w:val="24"/>
        </w:rPr>
        <w:t>（二）乙方有责任对本单位工程项目人员进行廉洁教育（包括甲方单位制定的有关廉洁建设方面的规定），按时出席甲方召集的有关会议。</w:t>
      </w:r>
    </w:p>
    <w:p w:rsidR="007342DC" w:rsidRDefault="00F57E79">
      <w:pPr>
        <w:spacing w:line="360" w:lineRule="auto"/>
        <w:ind w:firstLineChars="147" w:firstLine="353"/>
        <w:rPr>
          <w:rFonts w:ascii="宋体" w:cs="宋体"/>
          <w:sz w:val="24"/>
          <w:szCs w:val="24"/>
        </w:rPr>
      </w:pPr>
      <w:r>
        <w:rPr>
          <w:rFonts w:ascii="宋体" w:cs="宋体"/>
          <w:sz w:val="24"/>
          <w:szCs w:val="24"/>
        </w:rPr>
        <w:t>（三）乙方应与甲方保持正常的业务交往，并遵守以下廉洁规定：</w:t>
      </w:r>
    </w:p>
    <w:p w:rsidR="007342DC" w:rsidRDefault="00F57E79">
      <w:pPr>
        <w:spacing w:line="360" w:lineRule="auto"/>
        <w:ind w:firstLineChars="200" w:firstLine="480"/>
        <w:rPr>
          <w:rFonts w:ascii="宋体" w:cs="宋体"/>
          <w:sz w:val="24"/>
          <w:szCs w:val="24"/>
        </w:rPr>
      </w:pPr>
      <w:r>
        <w:rPr>
          <w:rFonts w:ascii="宋体" w:cs="宋体"/>
          <w:sz w:val="24"/>
          <w:szCs w:val="24"/>
        </w:rPr>
        <w:t xml:space="preserve">1. </w:t>
      </w:r>
      <w:r>
        <w:rPr>
          <w:rFonts w:ascii="宋体" w:cs="宋体"/>
          <w:sz w:val="24"/>
          <w:szCs w:val="24"/>
        </w:rPr>
        <w:t>不得以任何理由向甲方及其工作人员索要、接受或赠送礼金、有价证券、贵重物品及回扣、好处费、感谢费等。</w:t>
      </w:r>
    </w:p>
    <w:p w:rsidR="007342DC" w:rsidRDefault="00F57E79">
      <w:pPr>
        <w:spacing w:line="360" w:lineRule="auto"/>
        <w:ind w:firstLineChars="200" w:firstLine="480"/>
        <w:rPr>
          <w:rFonts w:ascii="宋体" w:cs="宋体"/>
          <w:sz w:val="24"/>
          <w:szCs w:val="24"/>
        </w:rPr>
      </w:pPr>
      <w:r>
        <w:rPr>
          <w:rFonts w:ascii="宋体" w:cs="宋体"/>
          <w:sz w:val="24"/>
          <w:szCs w:val="24"/>
        </w:rPr>
        <w:t xml:space="preserve">2. </w:t>
      </w:r>
      <w:r>
        <w:rPr>
          <w:rFonts w:ascii="宋体" w:cs="宋体"/>
          <w:sz w:val="24"/>
          <w:szCs w:val="24"/>
        </w:rPr>
        <w:t>不得以任何理由为甲方和相关单位报销应由对方或个人支付的费用。</w:t>
      </w:r>
    </w:p>
    <w:p w:rsidR="007342DC" w:rsidRDefault="00F57E79">
      <w:pPr>
        <w:spacing w:line="360" w:lineRule="auto"/>
        <w:ind w:firstLineChars="200" w:firstLine="480"/>
        <w:rPr>
          <w:rFonts w:ascii="宋体" w:cs="宋体"/>
          <w:sz w:val="24"/>
          <w:szCs w:val="24"/>
        </w:rPr>
      </w:pPr>
      <w:r>
        <w:rPr>
          <w:rFonts w:ascii="宋体" w:cs="宋体"/>
          <w:sz w:val="24"/>
          <w:szCs w:val="24"/>
        </w:rPr>
        <w:t xml:space="preserve">3. </w:t>
      </w:r>
      <w:r>
        <w:rPr>
          <w:rFonts w:ascii="宋体" w:cs="宋体"/>
          <w:sz w:val="24"/>
          <w:szCs w:val="24"/>
        </w:rPr>
        <w:t>不得接受或暗示为甲方、相关单位或个人装修住房、婚丧嫁娶、配偶子女的工作安排以及出国（境）、旅游等提供方便。</w:t>
      </w:r>
    </w:p>
    <w:p w:rsidR="007342DC" w:rsidRDefault="00F57E79">
      <w:pPr>
        <w:spacing w:line="360" w:lineRule="auto"/>
        <w:ind w:firstLineChars="200" w:firstLine="480"/>
        <w:rPr>
          <w:rFonts w:ascii="宋体" w:cs="宋体"/>
          <w:sz w:val="24"/>
          <w:szCs w:val="24"/>
        </w:rPr>
      </w:pPr>
      <w:r>
        <w:rPr>
          <w:rFonts w:ascii="宋体" w:cs="宋体"/>
          <w:sz w:val="24"/>
          <w:szCs w:val="24"/>
        </w:rPr>
        <w:t xml:space="preserve">4. </w:t>
      </w:r>
      <w:r>
        <w:rPr>
          <w:rFonts w:ascii="宋体" w:cs="宋体"/>
          <w:sz w:val="24"/>
          <w:szCs w:val="24"/>
        </w:rPr>
        <w:t>不得以任何理由为甲方、相关单位或个人组织提供有可能影响公正履行岗位职责的宴请、健身、娱乐等活动。</w:t>
      </w:r>
    </w:p>
    <w:p w:rsidR="007342DC" w:rsidRDefault="00F57E79">
      <w:pPr>
        <w:spacing w:line="360" w:lineRule="auto"/>
        <w:ind w:firstLineChars="200" w:firstLine="480"/>
        <w:rPr>
          <w:rFonts w:ascii="宋体" w:cs="宋体"/>
          <w:sz w:val="24"/>
          <w:szCs w:val="24"/>
        </w:rPr>
      </w:pPr>
      <w:r>
        <w:rPr>
          <w:rFonts w:ascii="宋体" w:cs="宋体"/>
          <w:sz w:val="24"/>
          <w:szCs w:val="24"/>
        </w:rPr>
        <w:t xml:space="preserve">5. </w:t>
      </w:r>
      <w:r>
        <w:rPr>
          <w:rFonts w:ascii="宋体" w:cs="宋体"/>
          <w:sz w:val="24"/>
          <w:szCs w:val="24"/>
        </w:rPr>
        <w:t>其他可能影响公正履行岗位职责的行为。</w:t>
      </w:r>
    </w:p>
    <w:p w:rsidR="007342DC" w:rsidRDefault="00F57E79">
      <w:pPr>
        <w:spacing w:beforeLines="30" w:before="72" w:line="360" w:lineRule="auto"/>
        <w:ind w:firstLineChars="199" w:firstLine="478"/>
        <w:rPr>
          <w:rFonts w:ascii="宋体" w:cs="宋体"/>
          <w:sz w:val="24"/>
          <w:szCs w:val="24"/>
        </w:rPr>
      </w:pPr>
      <w:r>
        <w:rPr>
          <w:rFonts w:ascii="宋体" w:cs="宋体"/>
          <w:sz w:val="24"/>
          <w:szCs w:val="24"/>
        </w:rPr>
        <w:t>四、违约责任及处理</w:t>
      </w:r>
    </w:p>
    <w:p w:rsidR="007342DC" w:rsidRDefault="00F57E79">
      <w:pPr>
        <w:spacing w:line="360" w:lineRule="auto"/>
        <w:ind w:firstLineChars="147" w:firstLine="353"/>
        <w:rPr>
          <w:rFonts w:ascii="宋体" w:cs="宋体"/>
          <w:sz w:val="24"/>
          <w:szCs w:val="24"/>
        </w:rPr>
      </w:pPr>
      <w:r>
        <w:rPr>
          <w:rFonts w:ascii="宋体" w:cs="宋体"/>
          <w:sz w:val="24"/>
          <w:szCs w:val="24"/>
        </w:rPr>
        <w:t>（一）甲方工作人员有违反本协议书第一、二条责任行为的，视情节轻重，依据有关法律、法规和甲方相关制度规定给予组织处理、党纪政纪处分；涉嫌犯罪的，移交司法机关追究刑事责任。</w:t>
      </w:r>
    </w:p>
    <w:p w:rsidR="007342DC" w:rsidRDefault="00F57E79">
      <w:pPr>
        <w:spacing w:line="360" w:lineRule="auto"/>
        <w:ind w:firstLineChars="147" w:firstLine="353"/>
        <w:rPr>
          <w:rFonts w:ascii="宋体" w:cs="宋体"/>
          <w:sz w:val="24"/>
          <w:szCs w:val="24"/>
          <w:u w:val="single"/>
        </w:rPr>
      </w:pPr>
      <w:r>
        <w:rPr>
          <w:rFonts w:ascii="宋体" w:cs="宋体"/>
          <w:sz w:val="24"/>
          <w:szCs w:val="24"/>
        </w:rPr>
        <w:t>（二）乙方或乙方工作人员有违反本协议书第一、三条责任行为的，甲方有权向乙</w:t>
      </w:r>
      <w:r>
        <w:rPr>
          <w:rFonts w:ascii="宋体" w:cs="宋体"/>
          <w:sz w:val="24"/>
          <w:szCs w:val="24"/>
        </w:rPr>
        <w:lastRenderedPageBreak/>
        <w:t>方单位纪检监察部门、有关行政管理部门等提出对乙方进行责任追究和处罚，涉嫌犯罪的，移送司法机关追究刑事责任。</w:t>
      </w:r>
    </w:p>
    <w:p w:rsidR="007342DC" w:rsidRDefault="00F57E79">
      <w:pPr>
        <w:tabs>
          <w:tab w:val="left" w:pos="709"/>
        </w:tabs>
        <w:spacing w:line="360" w:lineRule="auto"/>
        <w:ind w:firstLineChars="147" w:firstLine="353"/>
        <w:rPr>
          <w:rFonts w:ascii="宋体" w:cs="宋体"/>
          <w:sz w:val="24"/>
          <w:szCs w:val="24"/>
        </w:rPr>
      </w:pPr>
      <w:r>
        <w:rPr>
          <w:rFonts w:ascii="宋体" w:cs="宋体"/>
          <w:sz w:val="24"/>
          <w:szCs w:val="24"/>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rsidR="007342DC" w:rsidRDefault="00F57E79">
      <w:pPr>
        <w:tabs>
          <w:tab w:val="left" w:pos="7513"/>
        </w:tabs>
        <w:spacing w:beforeLines="30" w:before="72" w:line="360" w:lineRule="auto"/>
        <w:ind w:firstLineChars="199" w:firstLine="478"/>
        <w:rPr>
          <w:rFonts w:ascii="宋体" w:cs="宋体"/>
          <w:sz w:val="24"/>
          <w:szCs w:val="24"/>
        </w:rPr>
      </w:pPr>
      <w:r>
        <w:rPr>
          <w:rFonts w:ascii="宋体" w:cs="宋体"/>
          <w:sz w:val="24"/>
          <w:szCs w:val="24"/>
        </w:rPr>
        <w:t>五、协议书有效期</w:t>
      </w:r>
    </w:p>
    <w:p w:rsidR="007342DC" w:rsidRDefault="00F57E79">
      <w:pPr>
        <w:spacing w:line="360" w:lineRule="auto"/>
        <w:ind w:firstLineChars="147" w:firstLine="353"/>
        <w:rPr>
          <w:rFonts w:ascii="宋体" w:cs="宋体"/>
          <w:sz w:val="24"/>
          <w:szCs w:val="24"/>
        </w:rPr>
      </w:pPr>
      <w:r>
        <w:rPr>
          <w:rFonts w:ascii="宋体" w:cs="宋体"/>
          <w:sz w:val="24"/>
          <w:szCs w:val="24"/>
        </w:rPr>
        <w:t>本协议书的有效期为双方签署之日起至本工程项目质保期结束时止。</w:t>
      </w:r>
    </w:p>
    <w:p w:rsidR="007342DC" w:rsidRDefault="007342DC">
      <w:pPr>
        <w:spacing w:line="360" w:lineRule="auto"/>
        <w:rPr>
          <w:rFonts w:ascii="宋体" w:cs="宋体"/>
          <w:sz w:val="24"/>
          <w:szCs w:val="24"/>
        </w:rPr>
      </w:pPr>
    </w:p>
    <w:p w:rsidR="007342DC" w:rsidRDefault="007342DC">
      <w:pPr>
        <w:spacing w:line="360" w:lineRule="auto"/>
        <w:rPr>
          <w:rFonts w:ascii="宋体" w:cs="宋体"/>
          <w:sz w:val="24"/>
          <w:szCs w:val="24"/>
        </w:rPr>
      </w:pPr>
    </w:p>
    <w:p w:rsidR="007342DC" w:rsidRDefault="00F57E79">
      <w:pPr>
        <w:pStyle w:val="aa"/>
        <w:spacing w:before="0" w:beforeAutospacing="0" w:after="0" w:afterAutospacing="0" w:line="360" w:lineRule="auto"/>
        <w:rPr>
          <w:kern w:val="2"/>
        </w:rPr>
      </w:pPr>
      <w:r>
        <w:rPr>
          <w:rFonts w:hint="eastAsia"/>
          <w:kern w:val="2"/>
        </w:rPr>
        <w:t>甲方：</w:t>
      </w:r>
      <w:r>
        <w:rPr>
          <w:kern w:val="2"/>
        </w:rPr>
        <w:t>（</w:t>
      </w:r>
      <w:r>
        <w:rPr>
          <w:rFonts w:hint="eastAsia"/>
          <w:kern w:val="2"/>
        </w:rPr>
        <w:t>盖章</w:t>
      </w:r>
      <w:r>
        <w:rPr>
          <w:kern w:val="2"/>
        </w:rPr>
        <w:t>）</w:t>
      </w:r>
      <w:r>
        <w:rPr>
          <w:kern w:val="2"/>
        </w:rPr>
        <w:t xml:space="preserve">              </w:t>
      </w:r>
      <w:r>
        <w:rPr>
          <w:rFonts w:hint="eastAsia"/>
          <w:kern w:val="2"/>
        </w:rPr>
        <w:t xml:space="preserve">         </w:t>
      </w:r>
      <w:r>
        <w:rPr>
          <w:rFonts w:hint="eastAsia"/>
          <w:kern w:val="2"/>
        </w:rPr>
        <w:t>乙方：</w:t>
      </w:r>
      <w:r>
        <w:rPr>
          <w:kern w:val="2"/>
        </w:rPr>
        <w:t>（</w:t>
      </w:r>
      <w:r>
        <w:rPr>
          <w:rFonts w:hint="eastAsia"/>
          <w:kern w:val="2"/>
        </w:rPr>
        <w:t>盖章）</w:t>
      </w:r>
    </w:p>
    <w:p w:rsidR="007342DC" w:rsidRDefault="007342DC">
      <w:pPr>
        <w:pStyle w:val="aa"/>
        <w:spacing w:before="0" w:beforeAutospacing="0" w:after="0" w:afterAutospacing="0" w:line="360" w:lineRule="auto"/>
        <w:ind w:firstLineChars="200" w:firstLine="480"/>
        <w:rPr>
          <w:kern w:val="2"/>
        </w:rPr>
      </w:pPr>
    </w:p>
    <w:p w:rsidR="007342DC" w:rsidRDefault="00F57E79">
      <w:pPr>
        <w:spacing w:line="360" w:lineRule="auto"/>
        <w:rPr>
          <w:rFonts w:ascii="宋体" w:cs="宋体"/>
          <w:sz w:val="24"/>
          <w:szCs w:val="24"/>
        </w:rPr>
      </w:pPr>
      <w:r>
        <w:rPr>
          <w:rFonts w:ascii="宋体" w:cs="宋体"/>
          <w:sz w:val="24"/>
          <w:szCs w:val="24"/>
        </w:rPr>
        <w:t>法定代表人：</w:t>
      </w:r>
      <w:r>
        <w:rPr>
          <w:rFonts w:ascii="宋体" w:cs="宋体"/>
          <w:sz w:val="24"/>
          <w:szCs w:val="24"/>
        </w:rPr>
        <w:t xml:space="preserve">                         </w:t>
      </w:r>
      <w:r>
        <w:rPr>
          <w:rFonts w:ascii="宋体" w:cs="宋体"/>
          <w:sz w:val="24"/>
          <w:szCs w:val="24"/>
        </w:rPr>
        <w:t>法定代表人：</w:t>
      </w:r>
    </w:p>
    <w:p w:rsidR="007342DC" w:rsidRDefault="00F57E79">
      <w:pPr>
        <w:spacing w:line="360" w:lineRule="auto"/>
        <w:rPr>
          <w:rFonts w:ascii="宋体" w:cs="宋体"/>
          <w:sz w:val="24"/>
          <w:szCs w:val="24"/>
        </w:rPr>
      </w:pPr>
      <w:r>
        <w:rPr>
          <w:rFonts w:ascii="宋体" w:cs="宋体"/>
          <w:sz w:val="24"/>
          <w:szCs w:val="24"/>
        </w:rPr>
        <w:t>或委托代理人：</w:t>
      </w:r>
      <w:r>
        <w:rPr>
          <w:rFonts w:ascii="宋体" w:cs="宋体"/>
          <w:sz w:val="24"/>
          <w:szCs w:val="24"/>
        </w:rPr>
        <w:t xml:space="preserve">                       </w:t>
      </w:r>
      <w:r>
        <w:rPr>
          <w:rFonts w:ascii="宋体" w:cs="宋体"/>
          <w:sz w:val="24"/>
          <w:szCs w:val="24"/>
        </w:rPr>
        <w:t>或委托代理人：</w:t>
      </w:r>
    </w:p>
    <w:p w:rsidR="007342DC" w:rsidRDefault="007342DC">
      <w:pPr>
        <w:spacing w:line="360" w:lineRule="auto"/>
        <w:rPr>
          <w:rFonts w:ascii="宋体" w:cs="宋体"/>
          <w:sz w:val="24"/>
          <w:szCs w:val="24"/>
        </w:rPr>
      </w:pPr>
    </w:p>
    <w:p w:rsidR="007342DC" w:rsidRDefault="00F57E79">
      <w:pPr>
        <w:spacing w:line="360" w:lineRule="auto"/>
        <w:rPr>
          <w:rFonts w:ascii="宋体" w:cs="宋体"/>
          <w:sz w:val="24"/>
          <w:szCs w:val="24"/>
        </w:rPr>
      </w:pPr>
      <w:r>
        <w:rPr>
          <w:rFonts w:ascii="宋体" w:cs="宋体"/>
          <w:sz w:val="24"/>
          <w:szCs w:val="24"/>
        </w:rPr>
        <w:t>项目负责人：</w:t>
      </w:r>
      <w:r>
        <w:rPr>
          <w:rFonts w:ascii="宋体" w:cs="宋体"/>
          <w:sz w:val="24"/>
          <w:szCs w:val="24"/>
        </w:rPr>
        <w:t xml:space="preserve">                         </w:t>
      </w:r>
      <w:r>
        <w:rPr>
          <w:rFonts w:ascii="宋体" w:cs="宋体"/>
          <w:sz w:val="24"/>
          <w:szCs w:val="24"/>
        </w:rPr>
        <w:t>项目负责人：</w:t>
      </w:r>
    </w:p>
    <w:p w:rsidR="007342DC" w:rsidRDefault="007342DC">
      <w:pPr>
        <w:pStyle w:val="aa"/>
        <w:spacing w:before="0" w:beforeAutospacing="0" w:after="0" w:afterAutospacing="0" w:line="360" w:lineRule="auto"/>
        <w:ind w:rightChars="-230" w:right="-483"/>
        <w:rPr>
          <w:kern w:val="2"/>
        </w:rPr>
      </w:pPr>
    </w:p>
    <w:p w:rsidR="007342DC" w:rsidRDefault="00F57E79">
      <w:pPr>
        <w:spacing w:line="360" w:lineRule="auto"/>
        <w:rPr>
          <w:rFonts w:ascii="宋体" w:cs="宋体"/>
          <w:sz w:val="24"/>
          <w:szCs w:val="24"/>
        </w:rPr>
      </w:pPr>
      <w:r>
        <w:rPr>
          <w:rFonts w:ascii="宋体" w:cs="宋体"/>
          <w:sz w:val="24"/>
          <w:szCs w:val="24"/>
        </w:rPr>
        <w:t xml:space="preserve">20   </w:t>
      </w:r>
      <w:r>
        <w:rPr>
          <w:rFonts w:ascii="宋体" w:cs="宋体"/>
          <w:sz w:val="24"/>
          <w:szCs w:val="24"/>
        </w:rPr>
        <w:t>年</w:t>
      </w:r>
      <w:r>
        <w:rPr>
          <w:rFonts w:ascii="宋体" w:cs="宋体"/>
          <w:sz w:val="24"/>
          <w:szCs w:val="24"/>
        </w:rPr>
        <w:t xml:space="preserve">   </w:t>
      </w:r>
      <w:r>
        <w:rPr>
          <w:rFonts w:ascii="宋体" w:cs="宋体"/>
          <w:sz w:val="24"/>
          <w:szCs w:val="24"/>
        </w:rPr>
        <w:t>月</w:t>
      </w:r>
      <w:r>
        <w:rPr>
          <w:rFonts w:ascii="宋体" w:cs="宋体"/>
          <w:sz w:val="24"/>
          <w:szCs w:val="24"/>
        </w:rPr>
        <w:t xml:space="preserve">   </w:t>
      </w:r>
      <w:r>
        <w:rPr>
          <w:rFonts w:ascii="宋体" w:cs="宋体"/>
          <w:sz w:val="24"/>
          <w:szCs w:val="24"/>
        </w:rPr>
        <w:t>日</w:t>
      </w:r>
    </w:p>
    <w:p w:rsidR="007342DC" w:rsidRDefault="00F57E79">
      <w:pPr>
        <w:widowControl/>
        <w:jc w:val="left"/>
        <w:rPr>
          <w:rFonts w:ascii="宋体" w:cs="宋体"/>
          <w:sz w:val="24"/>
          <w:szCs w:val="24"/>
        </w:rPr>
      </w:pPr>
      <w:r>
        <w:rPr>
          <w:rFonts w:cs="宋体"/>
          <w:sz w:val="24"/>
          <w:szCs w:val="24"/>
        </w:rPr>
        <w:br w:type="page"/>
      </w:r>
    </w:p>
    <w:p w:rsidR="007342DC" w:rsidRDefault="00F57E79">
      <w:pPr>
        <w:pStyle w:val="a6"/>
        <w:tabs>
          <w:tab w:val="left" w:pos="1200"/>
        </w:tabs>
        <w:spacing w:line="360" w:lineRule="auto"/>
        <w:rPr>
          <w:rFonts w:cs="宋体"/>
          <w:sz w:val="24"/>
          <w:szCs w:val="24"/>
        </w:rPr>
      </w:pPr>
      <w:r>
        <w:rPr>
          <w:rFonts w:cs="宋体" w:hint="eastAsia"/>
          <w:sz w:val="24"/>
          <w:szCs w:val="24"/>
        </w:rPr>
        <w:lastRenderedPageBreak/>
        <w:t>附件</w:t>
      </w:r>
      <w:r>
        <w:rPr>
          <w:rFonts w:cs="宋体" w:hint="eastAsia"/>
          <w:sz w:val="24"/>
          <w:szCs w:val="24"/>
        </w:rPr>
        <w:t>6</w:t>
      </w:r>
      <w:r>
        <w:rPr>
          <w:rFonts w:cs="宋体" w:hint="eastAsia"/>
          <w:sz w:val="24"/>
          <w:szCs w:val="24"/>
        </w:rPr>
        <w:t>：本项目的监理组织机构（与投标文件一致）</w:t>
      </w:r>
    </w:p>
    <w:p w:rsidR="007342DC" w:rsidRDefault="00F57E79">
      <w:pPr>
        <w:pStyle w:val="a6"/>
        <w:tabs>
          <w:tab w:val="left" w:pos="1200"/>
        </w:tabs>
        <w:spacing w:line="360" w:lineRule="auto"/>
        <w:rPr>
          <w:rFonts w:cs="宋体"/>
          <w:sz w:val="24"/>
          <w:szCs w:val="24"/>
        </w:rPr>
      </w:pPr>
      <w:r>
        <w:rPr>
          <w:rFonts w:cs="宋体" w:hint="eastAsia"/>
          <w:sz w:val="24"/>
          <w:szCs w:val="24"/>
        </w:rPr>
        <w:br w:type="page"/>
      </w:r>
      <w:r>
        <w:rPr>
          <w:rFonts w:cs="宋体" w:hint="eastAsia"/>
          <w:sz w:val="24"/>
          <w:szCs w:val="24"/>
        </w:rPr>
        <w:lastRenderedPageBreak/>
        <w:t>附件</w:t>
      </w:r>
      <w:r>
        <w:rPr>
          <w:rFonts w:cs="宋体" w:hint="eastAsia"/>
          <w:sz w:val="24"/>
          <w:szCs w:val="24"/>
        </w:rPr>
        <w:t>7</w:t>
      </w:r>
      <w:r>
        <w:rPr>
          <w:rFonts w:cs="宋体" w:hint="eastAsia"/>
          <w:sz w:val="24"/>
          <w:szCs w:val="24"/>
        </w:rPr>
        <w:t>：拟投入本项目的主要乙方人员汇总表（与投标文件一致）</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157"/>
        <w:gridCol w:w="1620"/>
        <w:gridCol w:w="1215"/>
        <w:gridCol w:w="1560"/>
        <w:gridCol w:w="1715"/>
        <w:gridCol w:w="918"/>
      </w:tblGrid>
      <w:tr w:rsidR="007342DC">
        <w:trPr>
          <w:jc w:val="center"/>
        </w:trPr>
        <w:tc>
          <w:tcPr>
            <w:tcW w:w="876" w:type="dxa"/>
            <w:vAlign w:val="center"/>
          </w:tcPr>
          <w:p w:rsidR="007342DC" w:rsidRDefault="00F57E79">
            <w:pPr>
              <w:pStyle w:val="a6"/>
              <w:tabs>
                <w:tab w:val="left" w:pos="1200"/>
              </w:tabs>
              <w:spacing w:line="360" w:lineRule="auto"/>
              <w:jc w:val="center"/>
              <w:rPr>
                <w:rFonts w:cs="宋体"/>
                <w:sz w:val="24"/>
                <w:szCs w:val="24"/>
              </w:rPr>
            </w:pPr>
            <w:r>
              <w:rPr>
                <w:rFonts w:cs="宋体" w:hint="eastAsia"/>
                <w:sz w:val="24"/>
                <w:szCs w:val="24"/>
              </w:rPr>
              <w:t>序号</w:t>
            </w:r>
          </w:p>
        </w:tc>
        <w:tc>
          <w:tcPr>
            <w:tcW w:w="1157" w:type="dxa"/>
            <w:vAlign w:val="center"/>
          </w:tcPr>
          <w:p w:rsidR="007342DC" w:rsidRDefault="00F57E79">
            <w:pPr>
              <w:pStyle w:val="a6"/>
              <w:tabs>
                <w:tab w:val="left" w:pos="1200"/>
              </w:tabs>
              <w:spacing w:line="360" w:lineRule="auto"/>
              <w:jc w:val="center"/>
              <w:rPr>
                <w:rFonts w:cs="宋体"/>
                <w:sz w:val="24"/>
                <w:szCs w:val="24"/>
              </w:rPr>
            </w:pPr>
            <w:r>
              <w:rPr>
                <w:rFonts w:cs="宋体" w:hint="eastAsia"/>
                <w:sz w:val="24"/>
                <w:szCs w:val="24"/>
              </w:rPr>
              <w:t>姓名</w:t>
            </w:r>
          </w:p>
        </w:tc>
        <w:tc>
          <w:tcPr>
            <w:tcW w:w="1620" w:type="dxa"/>
            <w:vAlign w:val="center"/>
          </w:tcPr>
          <w:p w:rsidR="007342DC" w:rsidRDefault="00F57E79">
            <w:pPr>
              <w:pStyle w:val="a6"/>
              <w:tabs>
                <w:tab w:val="left" w:pos="1200"/>
              </w:tabs>
              <w:spacing w:line="360" w:lineRule="auto"/>
              <w:jc w:val="center"/>
              <w:rPr>
                <w:rFonts w:cs="宋体"/>
                <w:sz w:val="24"/>
                <w:szCs w:val="24"/>
              </w:rPr>
            </w:pPr>
            <w:r>
              <w:rPr>
                <w:rFonts w:cs="宋体" w:hint="eastAsia"/>
                <w:sz w:val="24"/>
                <w:szCs w:val="24"/>
              </w:rPr>
              <w:t>专业</w:t>
            </w:r>
          </w:p>
        </w:tc>
        <w:tc>
          <w:tcPr>
            <w:tcW w:w="1215" w:type="dxa"/>
            <w:vAlign w:val="center"/>
          </w:tcPr>
          <w:p w:rsidR="007342DC" w:rsidRDefault="00F57E79">
            <w:pPr>
              <w:pStyle w:val="a6"/>
              <w:tabs>
                <w:tab w:val="left" w:pos="1200"/>
              </w:tabs>
              <w:spacing w:line="360" w:lineRule="auto"/>
              <w:jc w:val="center"/>
              <w:rPr>
                <w:rFonts w:cs="宋体"/>
                <w:sz w:val="24"/>
                <w:szCs w:val="24"/>
              </w:rPr>
            </w:pPr>
            <w:r>
              <w:rPr>
                <w:rFonts w:cs="宋体" w:hint="eastAsia"/>
                <w:sz w:val="24"/>
                <w:szCs w:val="24"/>
              </w:rPr>
              <w:t>职称</w:t>
            </w:r>
          </w:p>
        </w:tc>
        <w:tc>
          <w:tcPr>
            <w:tcW w:w="1560" w:type="dxa"/>
            <w:vAlign w:val="center"/>
          </w:tcPr>
          <w:p w:rsidR="007342DC" w:rsidRDefault="00F57E79">
            <w:pPr>
              <w:pStyle w:val="a6"/>
              <w:tabs>
                <w:tab w:val="left" w:pos="1200"/>
              </w:tabs>
              <w:spacing w:line="360" w:lineRule="auto"/>
              <w:jc w:val="center"/>
              <w:rPr>
                <w:rFonts w:cs="宋体"/>
                <w:sz w:val="24"/>
                <w:szCs w:val="24"/>
              </w:rPr>
            </w:pPr>
            <w:r>
              <w:rPr>
                <w:rFonts w:cs="宋体" w:hint="eastAsia"/>
                <w:sz w:val="24"/>
                <w:szCs w:val="24"/>
              </w:rPr>
              <w:t>本项目拟任职务</w:t>
            </w:r>
          </w:p>
        </w:tc>
        <w:tc>
          <w:tcPr>
            <w:tcW w:w="1715" w:type="dxa"/>
            <w:vAlign w:val="center"/>
          </w:tcPr>
          <w:p w:rsidR="007342DC" w:rsidRDefault="00F57E79">
            <w:pPr>
              <w:pStyle w:val="a6"/>
              <w:tabs>
                <w:tab w:val="left" w:pos="1200"/>
              </w:tabs>
              <w:spacing w:line="360" w:lineRule="auto"/>
              <w:jc w:val="center"/>
              <w:rPr>
                <w:rFonts w:cs="宋体"/>
                <w:sz w:val="24"/>
                <w:szCs w:val="24"/>
              </w:rPr>
            </w:pPr>
            <w:r>
              <w:rPr>
                <w:rFonts w:cs="宋体" w:hint="eastAsia"/>
                <w:sz w:val="24"/>
                <w:szCs w:val="24"/>
              </w:rPr>
              <w:t>注册证号</w:t>
            </w:r>
            <w:r>
              <w:rPr>
                <w:rFonts w:cs="宋体" w:hint="eastAsia"/>
                <w:sz w:val="24"/>
                <w:szCs w:val="24"/>
              </w:rPr>
              <w:t>/</w:t>
            </w:r>
            <w:r>
              <w:rPr>
                <w:rFonts w:cs="宋体" w:hint="eastAsia"/>
                <w:sz w:val="24"/>
                <w:szCs w:val="24"/>
              </w:rPr>
              <w:t>上岗证号</w:t>
            </w:r>
          </w:p>
        </w:tc>
        <w:tc>
          <w:tcPr>
            <w:tcW w:w="918" w:type="dxa"/>
            <w:vAlign w:val="center"/>
          </w:tcPr>
          <w:p w:rsidR="007342DC" w:rsidRDefault="00F57E79">
            <w:pPr>
              <w:pStyle w:val="a6"/>
              <w:tabs>
                <w:tab w:val="left" w:pos="1200"/>
              </w:tabs>
              <w:spacing w:line="360" w:lineRule="auto"/>
              <w:jc w:val="center"/>
              <w:rPr>
                <w:rFonts w:cs="宋体"/>
                <w:sz w:val="24"/>
                <w:szCs w:val="24"/>
              </w:rPr>
            </w:pPr>
            <w:r>
              <w:rPr>
                <w:rFonts w:cs="宋体" w:hint="eastAsia"/>
                <w:sz w:val="24"/>
                <w:szCs w:val="24"/>
              </w:rPr>
              <w:t>备注</w:t>
            </w:r>
          </w:p>
        </w:tc>
      </w:tr>
      <w:tr w:rsidR="007342DC">
        <w:trPr>
          <w:jc w:val="center"/>
        </w:trPr>
        <w:tc>
          <w:tcPr>
            <w:tcW w:w="876" w:type="dxa"/>
            <w:vAlign w:val="center"/>
          </w:tcPr>
          <w:p w:rsidR="007342DC" w:rsidRDefault="00F57E79">
            <w:pPr>
              <w:pStyle w:val="a6"/>
              <w:tabs>
                <w:tab w:val="left" w:pos="1200"/>
              </w:tabs>
              <w:spacing w:line="360" w:lineRule="auto"/>
              <w:jc w:val="center"/>
              <w:rPr>
                <w:rFonts w:cs="宋体"/>
                <w:sz w:val="24"/>
                <w:szCs w:val="24"/>
              </w:rPr>
            </w:pPr>
            <w:r>
              <w:rPr>
                <w:rFonts w:cs="宋体" w:hint="eastAsia"/>
                <w:sz w:val="24"/>
                <w:szCs w:val="24"/>
              </w:rPr>
              <w:t>1</w:t>
            </w:r>
          </w:p>
        </w:tc>
        <w:tc>
          <w:tcPr>
            <w:tcW w:w="1157" w:type="dxa"/>
            <w:vAlign w:val="center"/>
          </w:tcPr>
          <w:p w:rsidR="007342DC" w:rsidRDefault="007342DC">
            <w:pPr>
              <w:pStyle w:val="a6"/>
              <w:tabs>
                <w:tab w:val="left" w:pos="1200"/>
              </w:tabs>
              <w:spacing w:line="360" w:lineRule="auto"/>
              <w:jc w:val="center"/>
              <w:rPr>
                <w:rFonts w:cs="宋体"/>
                <w:sz w:val="24"/>
                <w:szCs w:val="24"/>
              </w:rPr>
            </w:pPr>
          </w:p>
        </w:tc>
        <w:tc>
          <w:tcPr>
            <w:tcW w:w="1620" w:type="dxa"/>
            <w:vAlign w:val="center"/>
          </w:tcPr>
          <w:p w:rsidR="007342DC" w:rsidRDefault="007342DC">
            <w:pPr>
              <w:pStyle w:val="a6"/>
              <w:tabs>
                <w:tab w:val="left" w:pos="1200"/>
              </w:tabs>
              <w:spacing w:line="360" w:lineRule="auto"/>
              <w:jc w:val="center"/>
              <w:rPr>
                <w:rFonts w:cs="宋体"/>
                <w:sz w:val="24"/>
                <w:szCs w:val="24"/>
              </w:rPr>
            </w:pPr>
          </w:p>
        </w:tc>
        <w:tc>
          <w:tcPr>
            <w:tcW w:w="1215" w:type="dxa"/>
            <w:vAlign w:val="center"/>
          </w:tcPr>
          <w:p w:rsidR="007342DC" w:rsidRDefault="007342DC">
            <w:pPr>
              <w:pStyle w:val="a6"/>
              <w:tabs>
                <w:tab w:val="left" w:pos="1200"/>
              </w:tabs>
              <w:spacing w:line="360" w:lineRule="auto"/>
              <w:jc w:val="center"/>
              <w:rPr>
                <w:rFonts w:cs="宋体"/>
                <w:sz w:val="24"/>
                <w:szCs w:val="24"/>
              </w:rPr>
            </w:pPr>
          </w:p>
        </w:tc>
        <w:tc>
          <w:tcPr>
            <w:tcW w:w="1560" w:type="dxa"/>
            <w:vAlign w:val="center"/>
          </w:tcPr>
          <w:p w:rsidR="007342DC" w:rsidRDefault="007342DC">
            <w:pPr>
              <w:pStyle w:val="a6"/>
              <w:tabs>
                <w:tab w:val="left" w:pos="1200"/>
              </w:tabs>
              <w:spacing w:line="360" w:lineRule="auto"/>
              <w:jc w:val="center"/>
              <w:rPr>
                <w:rFonts w:cs="宋体"/>
                <w:sz w:val="24"/>
                <w:szCs w:val="24"/>
              </w:rPr>
            </w:pPr>
          </w:p>
        </w:tc>
        <w:tc>
          <w:tcPr>
            <w:tcW w:w="1715" w:type="dxa"/>
            <w:vAlign w:val="center"/>
          </w:tcPr>
          <w:p w:rsidR="007342DC" w:rsidRDefault="007342DC">
            <w:pPr>
              <w:pStyle w:val="a6"/>
              <w:tabs>
                <w:tab w:val="left" w:pos="1200"/>
              </w:tabs>
              <w:spacing w:line="360" w:lineRule="auto"/>
              <w:jc w:val="center"/>
              <w:rPr>
                <w:rFonts w:cs="宋体"/>
                <w:sz w:val="24"/>
                <w:szCs w:val="24"/>
              </w:rPr>
            </w:pPr>
          </w:p>
        </w:tc>
        <w:tc>
          <w:tcPr>
            <w:tcW w:w="918" w:type="dxa"/>
            <w:vAlign w:val="center"/>
          </w:tcPr>
          <w:p w:rsidR="007342DC" w:rsidRDefault="007342DC">
            <w:pPr>
              <w:pStyle w:val="a6"/>
              <w:tabs>
                <w:tab w:val="left" w:pos="1200"/>
              </w:tabs>
              <w:spacing w:line="360" w:lineRule="auto"/>
              <w:jc w:val="center"/>
              <w:rPr>
                <w:rFonts w:cs="宋体"/>
                <w:sz w:val="24"/>
                <w:szCs w:val="24"/>
              </w:rPr>
            </w:pPr>
          </w:p>
        </w:tc>
      </w:tr>
    </w:tbl>
    <w:p w:rsidR="007342DC" w:rsidRDefault="007342DC">
      <w:pPr>
        <w:spacing w:line="360" w:lineRule="auto"/>
        <w:rPr>
          <w:rFonts w:ascii="宋体" w:cs="宋体"/>
          <w:sz w:val="24"/>
          <w:szCs w:val="24"/>
        </w:rPr>
      </w:pPr>
    </w:p>
    <w:p w:rsidR="007342DC" w:rsidRDefault="00F57E79">
      <w:pPr>
        <w:pStyle w:val="ab"/>
        <w:spacing w:line="360" w:lineRule="auto"/>
        <w:ind w:firstLine="240"/>
        <w:rPr>
          <w:rFonts w:ascii="宋体"/>
          <w:szCs w:val="24"/>
        </w:rPr>
      </w:pPr>
      <w:r>
        <w:rPr>
          <w:rFonts w:ascii="宋体"/>
          <w:szCs w:val="24"/>
        </w:rPr>
        <w:br w:type="page"/>
      </w:r>
    </w:p>
    <w:p w:rsidR="007342DC" w:rsidRDefault="00F57E79">
      <w:pPr>
        <w:spacing w:line="360" w:lineRule="auto"/>
        <w:rPr>
          <w:rFonts w:ascii="宋体" w:cs="宋体"/>
          <w:sz w:val="24"/>
          <w:szCs w:val="24"/>
        </w:rPr>
      </w:pPr>
      <w:r>
        <w:rPr>
          <w:rFonts w:ascii="宋体" w:cs="宋体"/>
          <w:sz w:val="24"/>
          <w:szCs w:val="24"/>
        </w:rPr>
        <w:lastRenderedPageBreak/>
        <w:t>附件</w:t>
      </w:r>
      <w:r>
        <w:rPr>
          <w:rFonts w:ascii="宋体" w:cs="宋体"/>
          <w:sz w:val="24"/>
          <w:szCs w:val="24"/>
        </w:rPr>
        <w:t>8</w:t>
      </w:r>
      <w:r>
        <w:rPr>
          <w:rFonts w:ascii="宋体" w:cs="宋体"/>
          <w:sz w:val="24"/>
          <w:szCs w:val="24"/>
        </w:rPr>
        <w:t>：拟投入本项目的其他乙方人员汇总表（与投标文件一致）</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157"/>
        <w:gridCol w:w="1620"/>
        <w:gridCol w:w="1215"/>
        <w:gridCol w:w="1560"/>
        <w:gridCol w:w="1715"/>
        <w:gridCol w:w="918"/>
      </w:tblGrid>
      <w:tr w:rsidR="007342DC">
        <w:trPr>
          <w:jc w:val="center"/>
        </w:trPr>
        <w:tc>
          <w:tcPr>
            <w:tcW w:w="876" w:type="dxa"/>
            <w:vAlign w:val="center"/>
          </w:tcPr>
          <w:p w:rsidR="007342DC" w:rsidRDefault="00F57E79">
            <w:pPr>
              <w:pStyle w:val="a6"/>
              <w:tabs>
                <w:tab w:val="left" w:pos="1200"/>
              </w:tabs>
              <w:spacing w:line="360" w:lineRule="auto"/>
              <w:jc w:val="center"/>
              <w:rPr>
                <w:rFonts w:cs="宋体"/>
                <w:sz w:val="24"/>
                <w:szCs w:val="24"/>
              </w:rPr>
            </w:pPr>
            <w:r>
              <w:rPr>
                <w:rFonts w:cs="宋体" w:hint="eastAsia"/>
                <w:sz w:val="24"/>
                <w:szCs w:val="24"/>
              </w:rPr>
              <w:t>序号</w:t>
            </w:r>
          </w:p>
        </w:tc>
        <w:tc>
          <w:tcPr>
            <w:tcW w:w="1157" w:type="dxa"/>
            <w:vAlign w:val="center"/>
          </w:tcPr>
          <w:p w:rsidR="007342DC" w:rsidRDefault="00F57E79">
            <w:pPr>
              <w:pStyle w:val="a6"/>
              <w:tabs>
                <w:tab w:val="left" w:pos="1200"/>
              </w:tabs>
              <w:spacing w:line="360" w:lineRule="auto"/>
              <w:jc w:val="center"/>
              <w:rPr>
                <w:rFonts w:cs="宋体"/>
                <w:sz w:val="24"/>
                <w:szCs w:val="24"/>
              </w:rPr>
            </w:pPr>
            <w:r>
              <w:rPr>
                <w:rFonts w:cs="宋体" w:hint="eastAsia"/>
                <w:sz w:val="24"/>
                <w:szCs w:val="24"/>
              </w:rPr>
              <w:t>姓名</w:t>
            </w:r>
          </w:p>
        </w:tc>
        <w:tc>
          <w:tcPr>
            <w:tcW w:w="1620" w:type="dxa"/>
            <w:vAlign w:val="center"/>
          </w:tcPr>
          <w:p w:rsidR="007342DC" w:rsidRDefault="00F57E79">
            <w:pPr>
              <w:pStyle w:val="a6"/>
              <w:tabs>
                <w:tab w:val="left" w:pos="1200"/>
              </w:tabs>
              <w:spacing w:line="360" w:lineRule="auto"/>
              <w:jc w:val="center"/>
              <w:rPr>
                <w:rFonts w:cs="宋体"/>
                <w:sz w:val="24"/>
                <w:szCs w:val="24"/>
              </w:rPr>
            </w:pPr>
            <w:r>
              <w:rPr>
                <w:rFonts w:cs="宋体" w:hint="eastAsia"/>
                <w:sz w:val="24"/>
                <w:szCs w:val="24"/>
              </w:rPr>
              <w:t>专业</w:t>
            </w:r>
          </w:p>
        </w:tc>
        <w:tc>
          <w:tcPr>
            <w:tcW w:w="1215" w:type="dxa"/>
            <w:vAlign w:val="center"/>
          </w:tcPr>
          <w:p w:rsidR="007342DC" w:rsidRDefault="00F57E79">
            <w:pPr>
              <w:pStyle w:val="a6"/>
              <w:tabs>
                <w:tab w:val="left" w:pos="1200"/>
              </w:tabs>
              <w:spacing w:line="360" w:lineRule="auto"/>
              <w:jc w:val="center"/>
              <w:rPr>
                <w:rFonts w:cs="宋体"/>
                <w:sz w:val="24"/>
                <w:szCs w:val="24"/>
              </w:rPr>
            </w:pPr>
            <w:r>
              <w:rPr>
                <w:rFonts w:cs="宋体" w:hint="eastAsia"/>
                <w:sz w:val="24"/>
                <w:szCs w:val="24"/>
              </w:rPr>
              <w:t>职称</w:t>
            </w:r>
          </w:p>
        </w:tc>
        <w:tc>
          <w:tcPr>
            <w:tcW w:w="1560" w:type="dxa"/>
            <w:vAlign w:val="center"/>
          </w:tcPr>
          <w:p w:rsidR="007342DC" w:rsidRDefault="00F57E79">
            <w:pPr>
              <w:pStyle w:val="a6"/>
              <w:tabs>
                <w:tab w:val="left" w:pos="1200"/>
              </w:tabs>
              <w:spacing w:line="360" w:lineRule="auto"/>
              <w:jc w:val="center"/>
              <w:rPr>
                <w:rFonts w:cs="宋体"/>
                <w:sz w:val="24"/>
                <w:szCs w:val="24"/>
              </w:rPr>
            </w:pPr>
            <w:r>
              <w:rPr>
                <w:rFonts w:cs="宋体" w:hint="eastAsia"/>
                <w:sz w:val="24"/>
                <w:szCs w:val="24"/>
              </w:rPr>
              <w:t>本项目拟任职务</w:t>
            </w:r>
          </w:p>
        </w:tc>
        <w:tc>
          <w:tcPr>
            <w:tcW w:w="1715" w:type="dxa"/>
            <w:vAlign w:val="center"/>
          </w:tcPr>
          <w:p w:rsidR="007342DC" w:rsidRDefault="00F57E79">
            <w:pPr>
              <w:pStyle w:val="a6"/>
              <w:tabs>
                <w:tab w:val="left" w:pos="1200"/>
              </w:tabs>
              <w:spacing w:line="360" w:lineRule="auto"/>
              <w:jc w:val="center"/>
              <w:rPr>
                <w:rFonts w:cs="宋体"/>
                <w:sz w:val="24"/>
                <w:szCs w:val="24"/>
              </w:rPr>
            </w:pPr>
            <w:r>
              <w:rPr>
                <w:rFonts w:cs="宋体" w:hint="eastAsia"/>
                <w:sz w:val="24"/>
                <w:szCs w:val="24"/>
              </w:rPr>
              <w:t>注册证号</w:t>
            </w:r>
            <w:r>
              <w:rPr>
                <w:rFonts w:cs="宋体" w:hint="eastAsia"/>
                <w:sz w:val="24"/>
                <w:szCs w:val="24"/>
              </w:rPr>
              <w:t>/</w:t>
            </w:r>
            <w:r>
              <w:rPr>
                <w:rFonts w:cs="宋体" w:hint="eastAsia"/>
                <w:sz w:val="24"/>
                <w:szCs w:val="24"/>
              </w:rPr>
              <w:t>上岗证号</w:t>
            </w:r>
          </w:p>
        </w:tc>
        <w:tc>
          <w:tcPr>
            <w:tcW w:w="918" w:type="dxa"/>
            <w:vAlign w:val="center"/>
          </w:tcPr>
          <w:p w:rsidR="007342DC" w:rsidRDefault="00F57E79">
            <w:pPr>
              <w:pStyle w:val="a6"/>
              <w:tabs>
                <w:tab w:val="left" w:pos="1200"/>
              </w:tabs>
              <w:spacing w:line="360" w:lineRule="auto"/>
              <w:jc w:val="center"/>
              <w:rPr>
                <w:rFonts w:cs="宋体"/>
                <w:sz w:val="24"/>
                <w:szCs w:val="24"/>
              </w:rPr>
            </w:pPr>
            <w:r>
              <w:rPr>
                <w:rFonts w:cs="宋体" w:hint="eastAsia"/>
                <w:sz w:val="24"/>
                <w:szCs w:val="24"/>
              </w:rPr>
              <w:t>备注</w:t>
            </w:r>
          </w:p>
        </w:tc>
      </w:tr>
      <w:tr w:rsidR="007342DC">
        <w:trPr>
          <w:jc w:val="center"/>
        </w:trPr>
        <w:tc>
          <w:tcPr>
            <w:tcW w:w="876" w:type="dxa"/>
            <w:vAlign w:val="center"/>
          </w:tcPr>
          <w:p w:rsidR="007342DC" w:rsidRDefault="00F57E79">
            <w:pPr>
              <w:pStyle w:val="a6"/>
              <w:tabs>
                <w:tab w:val="left" w:pos="1200"/>
              </w:tabs>
              <w:spacing w:line="360" w:lineRule="auto"/>
              <w:jc w:val="center"/>
              <w:rPr>
                <w:rFonts w:cs="宋体"/>
                <w:sz w:val="24"/>
                <w:szCs w:val="24"/>
              </w:rPr>
            </w:pPr>
            <w:r>
              <w:rPr>
                <w:rFonts w:cs="宋体" w:hint="eastAsia"/>
                <w:sz w:val="24"/>
                <w:szCs w:val="24"/>
              </w:rPr>
              <w:t>1</w:t>
            </w:r>
          </w:p>
        </w:tc>
        <w:tc>
          <w:tcPr>
            <w:tcW w:w="1157" w:type="dxa"/>
            <w:vAlign w:val="center"/>
          </w:tcPr>
          <w:p w:rsidR="007342DC" w:rsidRDefault="007342DC">
            <w:pPr>
              <w:pStyle w:val="a6"/>
              <w:tabs>
                <w:tab w:val="left" w:pos="1200"/>
              </w:tabs>
              <w:spacing w:line="360" w:lineRule="auto"/>
              <w:jc w:val="center"/>
              <w:rPr>
                <w:rFonts w:cs="宋体"/>
                <w:sz w:val="24"/>
                <w:szCs w:val="24"/>
              </w:rPr>
            </w:pPr>
          </w:p>
        </w:tc>
        <w:tc>
          <w:tcPr>
            <w:tcW w:w="1620" w:type="dxa"/>
            <w:vAlign w:val="center"/>
          </w:tcPr>
          <w:p w:rsidR="007342DC" w:rsidRDefault="007342DC">
            <w:pPr>
              <w:pStyle w:val="a6"/>
              <w:tabs>
                <w:tab w:val="left" w:pos="1200"/>
              </w:tabs>
              <w:spacing w:line="360" w:lineRule="auto"/>
              <w:jc w:val="center"/>
              <w:rPr>
                <w:rFonts w:cs="宋体"/>
                <w:sz w:val="24"/>
                <w:szCs w:val="24"/>
              </w:rPr>
            </w:pPr>
          </w:p>
        </w:tc>
        <w:tc>
          <w:tcPr>
            <w:tcW w:w="1215" w:type="dxa"/>
            <w:vAlign w:val="center"/>
          </w:tcPr>
          <w:p w:rsidR="007342DC" w:rsidRDefault="007342DC">
            <w:pPr>
              <w:pStyle w:val="a6"/>
              <w:tabs>
                <w:tab w:val="left" w:pos="1200"/>
              </w:tabs>
              <w:spacing w:line="360" w:lineRule="auto"/>
              <w:jc w:val="center"/>
              <w:rPr>
                <w:rFonts w:cs="宋体"/>
                <w:sz w:val="24"/>
                <w:szCs w:val="24"/>
              </w:rPr>
            </w:pPr>
          </w:p>
        </w:tc>
        <w:tc>
          <w:tcPr>
            <w:tcW w:w="1560" w:type="dxa"/>
            <w:vAlign w:val="center"/>
          </w:tcPr>
          <w:p w:rsidR="007342DC" w:rsidRDefault="007342DC">
            <w:pPr>
              <w:pStyle w:val="a6"/>
              <w:tabs>
                <w:tab w:val="left" w:pos="1200"/>
              </w:tabs>
              <w:spacing w:line="360" w:lineRule="auto"/>
              <w:jc w:val="center"/>
              <w:rPr>
                <w:rFonts w:cs="宋体"/>
                <w:sz w:val="24"/>
                <w:szCs w:val="24"/>
              </w:rPr>
            </w:pPr>
          </w:p>
        </w:tc>
        <w:tc>
          <w:tcPr>
            <w:tcW w:w="1715" w:type="dxa"/>
            <w:vAlign w:val="center"/>
          </w:tcPr>
          <w:p w:rsidR="007342DC" w:rsidRDefault="007342DC">
            <w:pPr>
              <w:pStyle w:val="a6"/>
              <w:tabs>
                <w:tab w:val="left" w:pos="1200"/>
              </w:tabs>
              <w:spacing w:line="360" w:lineRule="auto"/>
              <w:jc w:val="center"/>
              <w:rPr>
                <w:rFonts w:cs="宋体"/>
                <w:sz w:val="24"/>
                <w:szCs w:val="24"/>
              </w:rPr>
            </w:pPr>
          </w:p>
        </w:tc>
        <w:tc>
          <w:tcPr>
            <w:tcW w:w="918" w:type="dxa"/>
            <w:vAlign w:val="center"/>
          </w:tcPr>
          <w:p w:rsidR="007342DC" w:rsidRDefault="007342DC">
            <w:pPr>
              <w:pStyle w:val="a6"/>
              <w:tabs>
                <w:tab w:val="left" w:pos="1200"/>
              </w:tabs>
              <w:spacing w:line="360" w:lineRule="auto"/>
              <w:jc w:val="center"/>
              <w:rPr>
                <w:rFonts w:cs="宋体"/>
                <w:sz w:val="24"/>
                <w:szCs w:val="24"/>
              </w:rPr>
            </w:pPr>
          </w:p>
        </w:tc>
      </w:tr>
      <w:tr w:rsidR="007342DC">
        <w:trPr>
          <w:jc w:val="center"/>
        </w:trPr>
        <w:tc>
          <w:tcPr>
            <w:tcW w:w="876" w:type="dxa"/>
            <w:vAlign w:val="center"/>
          </w:tcPr>
          <w:p w:rsidR="007342DC" w:rsidRDefault="00F57E79">
            <w:pPr>
              <w:pStyle w:val="a6"/>
              <w:tabs>
                <w:tab w:val="left" w:pos="1200"/>
              </w:tabs>
              <w:spacing w:line="360" w:lineRule="auto"/>
              <w:jc w:val="center"/>
              <w:rPr>
                <w:rFonts w:cs="宋体"/>
                <w:sz w:val="24"/>
                <w:szCs w:val="24"/>
              </w:rPr>
            </w:pPr>
            <w:r>
              <w:rPr>
                <w:rFonts w:cs="宋体" w:hint="eastAsia"/>
                <w:sz w:val="24"/>
                <w:szCs w:val="24"/>
              </w:rPr>
              <w:t>2</w:t>
            </w:r>
          </w:p>
        </w:tc>
        <w:tc>
          <w:tcPr>
            <w:tcW w:w="1157" w:type="dxa"/>
            <w:vAlign w:val="center"/>
          </w:tcPr>
          <w:p w:rsidR="007342DC" w:rsidRDefault="007342DC">
            <w:pPr>
              <w:pStyle w:val="a6"/>
              <w:tabs>
                <w:tab w:val="left" w:pos="1200"/>
              </w:tabs>
              <w:spacing w:line="360" w:lineRule="auto"/>
              <w:jc w:val="center"/>
              <w:rPr>
                <w:rFonts w:cs="宋体"/>
                <w:sz w:val="24"/>
                <w:szCs w:val="24"/>
              </w:rPr>
            </w:pPr>
          </w:p>
        </w:tc>
        <w:tc>
          <w:tcPr>
            <w:tcW w:w="1620" w:type="dxa"/>
            <w:vAlign w:val="center"/>
          </w:tcPr>
          <w:p w:rsidR="007342DC" w:rsidRDefault="007342DC">
            <w:pPr>
              <w:pStyle w:val="a6"/>
              <w:tabs>
                <w:tab w:val="left" w:pos="1200"/>
              </w:tabs>
              <w:spacing w:line="360" w:lineRule="auto"/>
              <w:jc w:val="center"/>
              <w:rPr>
                <w:rFonts w:cs="宋体"/>
                <w:sz w:val="24"/>
                <w:szCs w:val="24"/>
              </w:rPr>
            </w:pPr>
          </w:p>
        </w:tc>
        <w:tc>
          <w:tcPr>
            <w:tcW w:w="1215" w:type="dxa"/>
            <w:vAlign w:val="center"/>
          </w:tcPr>
          <w:p w:rsidR="007342DC" w:rsidRDefault="007342DC">
            <w:pPr>
              <w:pStyle w:val="a6"/>
              <w:tabs>
                <w:tab w:val="left" w:pos="1200"/>
              </w:tabs>
              <w:spacing w:line="360" w:lineRule="auto"/>
              <w:jc w:val="center"/>
              <w:rPr>
                <w:rFonts w:cs="宋体"/>
                <w:sz w:val="24"/>
                <w:szCs w:val="24"/>
              </w:rPr>
            </w:pPr>
          </w:p>
        </w:tc>
        <w:tc>
          <w:tcPr>
            <w:tcW w:w="1560" w:type="dxa"/>
            <w:vAlign w:val="center"/>
          </w:tcPr>
          <w:p w:rsidR="007342DC" w:rsidRDefault="007342DC">
            <w:pPr>
              <w:pStyle w:val="a6"/>
              <w:tabs>
                <w:tab w:val="left" w:pos="1200"/>
              </w:tabs>
              <w:spacing w:line="360" w:lineRule="auto"/>
              <w:jc w:val="center"/>
              <w:rPr>
                <w:rFonts w:cs="宋体"/>
                <w:sz w:val="24"/>
                <w:szCs w:val="24"/>
              </w:rPr>
            </w:pPr>
          </w:p>
        </w:tc>
        <w:tc>
          <w:tcPr>
            <w:tcW w:w="1715" w:type="dxa"/>
            <w:vAlign w:val="center"/>
          </w:tcPr>
          <w:p w:rsidR="007342DC" w:rsidRDefault="007342DC">
            <w:pPr>
              <w:pStyle w:val="a6"/>
              <w:tabs>
                <w:tab w:val="left" w:pos="1200"/>
              </w:tabs>
              <w:spacing w:line="360" w:lineRule="auto"/>
              <w:jc w:val="center"/>
              <w:rPr>
                <w:rFonts w:cs="宋体"/>
                <w:sz w:val="24"/>
                <w:szCs w:val="24"/>
              </w:rPr>
            </w:pPr>
          </w:p>
        </w:tc>
        <w:tc>
          <w:tcPr>
            <w:tcW w:w="918" w:type="dxa"/>
            <w:vAlign w:val="center"/>
          </w:tcPr>
          <w:p w:rsidR="007342DC" w:rsidRDefault="007342DC">
            <w:pPr>
              <w:pStyle w:val="a6"/>
              <w:tabs>
                <w:tab w:val="left" w:pos="1200"/>
              </w:tabs>
              <w:spacing w:line="360" w:lineRule="auto"/>
              <w:jc w:val="center"/>
              <w:rPr>
                <w:rFonts w:cs="宋体"/>
                <w:sz w:val="24"/>
                <w:szCs w:val="24"/>
              </w:rPr>
            </w:pPr>
          </w:p>
        </w:tc>
      </w:tr>
    </w:tbl>
    <w:p w:rsidR="007342DC" w:rsidRDefault="007342DC">
      <w:pPr>
        <w:spacing w:line="360" w:lineRule="auto"/>
        <w:rPr>
          <w:rFonts w:ascii="宋体" w:cs="宋体"/>
          <w:sz w:val="24"/>
          <w:szCs w:val="24"/>
        </w:rPr>
      </w:pPr>
    </w:p>
    <w:p w:rsidR="007342DC" w:rsidRDefault="00F57E79">
      <w:pPr>
        <w:pStyle w:val="ab"/>
        <w:spacing w:line="360" w:lineRule="auto"/>
        <w:ind w:firstLine="240"/>
        <w:rPr>
          <w:rFonts w:ascii="宋体"/>
          <w:szCs w:val="24"/>
        </w:rPr>
      </w:pPr>
      <w:r>
        <w:rPr>
          <w:rFonts w:ascii="宋体"/>
          <w:szCs w:val="24"/>
        </w:rPr>
        <w:br w:type="page"/>
      </w:r>
    </w:p>
    <w:p w:rsidR="007342DC" w:rsidRDefault="00F57E79">
      <w:pPr>
        <w:spacing w:line="360" w:lineRule="auto"/>
        <w:rPr>
          <w:rFonts w:ascii="宋体" w:cs="宋体"/>
          <w:sz w:val="24"/>
          <w:szCs w:val="24"/>
        </w:rPr>
      </w:pPr>
      <w:r>
        <w:rPr>
          <w:rFonts w:ascii="宋体" w:cs="宋体"/>
          <w:sz w:val="24"/>
          <w:szCs w:val="24"/>
        </w:rPr>
        <w:lastRenderedPageBreak/>
        <w:t>附件</w:t>
      </w:r>
      <w:r>
        <w:rPr>
          <w:rFonts w:ascii="宋体" w:cs="宋体"/>
          <w:sz w:val="24"/>
          <w:szCs w:val="24"/>
        </w:rPr>
        <w:t>9</w:t>
      </w:r>
      <w:r>
        <w:rPr>
          <w:rFonts w:ascii="宋体" w:cs="宋体"/>
          <w:sz w:val="24"/>
          <w:szCs w:val="24"/>
        </w:rPr>
        <w:t>：拟投入本项目的通讯、办公、试验检测、交通设备（与投标文件一致）</w:t>
      </w:r>
    </w:p>
    <w:tbl>
      <w:tblPr>
        <w:tblW w:w="8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30"/>
        <w:gridCol w:w="2163"/>
        <w:gridCol w:w="1466"/>
        <w:gridCol w:w="746"/>
        <w:gridCol w:w="850"/>
        <w:gridCol w:w="994"/>
        <w:gridCol w:w="916"/>
        <w:gridCol w:w="774"/>
      </w:tblGrid>
      <w:tr w:rsidR="007342DC">
        <w:trPr>
          <w:trHeight w:hRule="exact" w:val="765"/>
          <w:tblHeader/>
          <w:jc w:val="center"/>
        </w:trPr>
        <w:tc>
          <w:tcPr>
            <w:tcW w:w="730" w:type="dxa"/>
            <w:vAlign w:val="center"/>
          </w:tcPr>
          <w:p w:rsidR="007342DC" w:rsidRDefault="00F57E79">
            <w:pPr>
              <w:pStyle w:val="8"/>
              <w:spacing w:line="360" w:lineRule="auto"/>
              <w:rPr>
                <w:rFonts w:cs="宋体"/>
                <w:sz w:val="24"/>
                <w:szCs w:val="24"/>
              </w:rPr>
            </w:pPr>
            <w:r>
              <w:rPr>
                <w:rFonts w:cs="宋体"/>
                <w:sz w:val="24"/>
                <w:szCs w:val="24"/>
              </w:rPr>
              <w:t>序号</w:t>
            </w:r>
          </w:p>
        </w:tc>
        <w:tc>
          <w:tcPr>
            <w:tcW w:w="2163" w:type="dxa"/>
            <w:vAlign w:val="center"/>
          </w:tcPr>
          <w:p w:rsidR="007342DC" w:rsidRDefault="00F57E79">
            <w:pPr>
              <w:pStyle w:val="8"/>
              <w:spacing w:line="360" w:lineRule="auto"/>
              <w:rPr>
                <w:rFonts w:cs="宋体"/>
                <w:sz w:val="24"/>
                <w:szCs w:val="24"/>
              </w:rPr>
            </w:pPr>
            <w:r>
              <w:rPr>
                <w:rFonts w:cs="宋体"/>
                <w:sz w:val="24"/>
                <w:szCs w:val="24"/>
              </w:rPr>
              <w:t>仪器设备名称</w:t>
            </w:r>
          </w:p>
        </w:tc>
        <w:tc>
          <w:tcPr>
            <w:tcW w:w="1466" w:type="dxa"/>
            <w:vAlign w:val="center"/>
          </w:tcPr>
          <w:p w:rsidR="007342DC" w:rsidRDefault="00F57E79">
            <w:pPr>
              <w:pStyle w:val="8"/>
              <w:spacing w:line="360" w:lineRule="auto"/>
              <w:rPr>
                <w:rFonts w:cs="宋体"/>
                <w:sz w:val="24"/>
                <w:szCs w:val="24"/>
              </w:rPr>
            </w:pPr>
            <w:r>
              <w:rPr>
                <w:rFonts w:cs="宋体"/>
                <w:sz w:val="24"/>
                <w:szCs w:val="24"/>
              </w:rPr>
              <w:t>型号规格</w:t>
            </w:r>
          </w:p>
        </w:tc>
        <w:tc>
          <w:tcPr>
            <w:tcW w:w="746" w:type="dxa"/>
            <w:vAlign w:val="center"/>
          </w:tcPr>
          <w:p w:rsidR="007342DC" w:rsidRDefault="00F57E79">
            <w:pPr>
              <w:pStyle w:val="8"/>
              <w:spacing w:line="360" w:lineRule="auto"/>
              <w:rPr>
                <w:rFonts w:cs="宋体"/>
                <w:sz w:val="24"/>
                <w:szCs w:val="24"/>
              </w:rPr>
            </w:pPr>
            <w:r>
              <w:rPr>
                <w:rFonts w:cs="宋体"/>
                <w:sz w:val="24"/>
                <w:szCs w:val="24"/>
              </w:rPr>
              <w:t>数量</w:t>
            </w:r>
          </w:p>
        </w:tc>
        <w:tc>
          <w:tcPr>
            <w:tcW w:w="850" w:type="dxa"/>
            <w:vAlign w:val="center"/>
          </w:tcPr>
          <w:p w:rsidR="007342DC" w:rsidRDefault="00F57E79">
            <w:pPr>
              <w:pStyle w:val="8"/>
              <w:spacing w:line="360" w:lineRule="auto"/>
              <w:rPr>
                <w:rFonts w:cs="宋体"/>
                <w:sz w:val="24"/>
                <w:szCs w:val="24"/>
              </w:rPr>
            </w:pPr>
            <w:r>
              <w:rPr>
                <w:rFonts w:cs="宋体"/>
                <w:sz w:val="24"/>
                <w:szCs w:val="24"/>
              </w:rPr>
              <w:t>国别</w:t>
            </w:r>
          </w:p>
          <w:p w:rsidR="007342DC" w:rsidRDefault="00F57E79">
            <w:pPr>
              <w:pStyle w:val="8"/>
              <w:spacing w:line="360" w:lineRule="auto"/>
              <w:rPr>
                <w:rFonts w:cs="宋体"/>
                <w:sz w:val="24"/>
                <w:szCs w:val="24"/>
              </w:rPr>
            </w:pPr>
            <w:r>
              <w:rPr>
                <w:rFonts w:cs="宋体"/>
                <w:sz w:val="24"/>
                <w:szCs w:val="24"/>
              </w:rPr>
              <w:t>产地</w:t>
            </w:r>
          </w:p>
        </w:tc>
        <w:tc>
          <w:tcPr>
            <w:tcW w:w="994" w:type="dxa"/>
            <w:vAlign w:val="center"/>
          </w:tcPr>
          <w:p w:rsidR="007342DC" w:rsidRDefault="00F57E79">
            <w:pPr>
              <w:pStyle w:val="8"/>
              <w:spacing w:line="360" w:lineRule="auto"/>
              <w:rPr>
                <w:rFonts w:cs="宋体"/>
                <w:sz w:val="24"/>
                <w:szCs w:val="24"/>
              </w:rPr>
            </w:pPr>
            <w:r>
              <w:rPr>
                <w:rFonts w:cs="宋体"/>
                <w:sz w:val="24"/>
                <w:szCs w:val="24"/>
              </w:rPr>
              <w:t>制造</w:t>
            </w:r>
          </w:p>
          <w:p w:rsidR="007342DC" w:rsidRDefault="00F57E79">
            <w:pPr>
              <w:pStyle w:val="8"/>
              <w:spacing w:line="360" w:lineRule="auto"/>
              <w:rPr>
                <w:rFonts w:cs="宋体"/>
                <w:sz w:val="24"/>
                <w:szCs w:val="24"/>
              </w:rPr>
            </w:pPr>
            <w:r>
              <w:rPr>
                <w:rFonts w:cs="宋体"/>
                <w:sz w:val="24"/>
                <w:szCs w:val="24"/>
              </w:rPr>
              <w:t>年份</w:t>
            </w:r>
          </w:p>
        </w:tc>
        <w:tc>
          <w:tcPr>
            <w:tcW w:w="916" w:type="dxa"/>
            <w:vAlign w:val="center"/>
          </w:tcPr>
          <w:p w:rsidR="007342DC" w:rsidRDefault="00F57E79">
            <w:pPr>
              <w:pStyle w:val="8"/>
              <w:spacing w:line="360" w:lineRule="auto"/>
              <w:rPr>
                <w:rFonts w:cs="宋体"/>
                <w:sz w:val="24"/>
                <w:szCs w:val="24"/>
              </w:rPr>
            </w:pPr>
            <w:r>
              <w:rPr>
                <w:rFonts w:cs="宋体"/>
                <w:sz w:val="24"/>
                <w:szCs w:val="24"/>
              </w:rPr>
              <w:t>用途</w:t>
            </w:r>
          </w:p>
        </w:tc>
        <w:tc>
          <w:tcPr>
            <w:tcW w:w="774" w:type="dxa"/>
            <w:vAlign w:val="center"/>
          </w:tcPr>
          <w:p w:rsidR="007342DC" w:rsidRDefault="00F57E79">
            <w:pPr>
              <w:pStyle w:val="8"/>
              <w:spacing w:line="360" w:lineRule="auto"/>
              <w:rPr>
                <w:rFonts w:cs="宋体"/>
                <w:sz w:val="24"/>
                <w:szCs w:val="24"/>
              </w:rPr>
            </w:pPr>
            <w:r>
              <w:rPr>
                <w:rFonts w:cs="宋体"/>
                <w:sz w:val="24"/>
                <w:szCs w:val="24"/>
              </w:rPr>
              <w:t>备注</w:t>
            </w:r>
          </w:p>
        </w:tc>
      </w:tr>
      <w:tr w:rsidR="007342DC">
        <w:trPr>
          <w:trHeight w:val="467"/>
          <w:jc w:val="center"/>
        </w:trPr>
        <w:tc>
          <w:tcPr>
            <w:tcW w:w="730" w:type="dxa"/>
            <w:vAlign w:val="center"/>
          </w:tcPr>
          <w:p w:rsidR="007342DC" w:rsidRDefault="00F57E79">
            <w:pPr>
              <w:pStyle w:val="8"/>
              <w:spacing w:line="360" w:lineRule="auto"/>
              <w:rPr>
                <w:rFonts w:cs="宋体"/>
                <w:sz w:val="24"/>
                <w:szCs w:val="24"/>
              </w:rPr>
            </w:pPr>
            <w:r>
              <w:rPr>
                <w:rFonts w:cs="宋体"/>
                <w:sz w:val="24"/>
                <w:szCs w:val="24"/>
              </w:rPr>
              <w:t>1</w:t>
            </w:r>
          </w:p>
        </w:tc>
        <w:tc>
          <w:tcPr>
            <w:tcW w:w="2163" w:type="dxa"/>
            <w:vAlign w:val="center"/>
          </w:tcPr>
          <w:p w:rsidR="007342DC" w:rsidRDefault="007342DC">
            <w:pPr>
              <w:pStyle w:val="8"/>
              <w:spacing w:line="360" w:lineRule="auto"/>
              <w:rPr>
                <w:rFonts w:cs="宋体"/>
                <w:sz w:val="24"/>
                <w:szCs w:val="24"/>
              </w:rPr>
            </w:pPr>
          </w:p>
        </w:tc>
        <w:tc>
          <w:tcPr>
            <w:tcW w:w="1466" w:type="dxa"/>
            <w:vAlign w:val="center"/>
          </w:tcPr>
          <w:p w:rsidR="007342DC" w:rsidRDefault="007342DC">
            <w:pPr>
              <w:pStyle w:val="8"/>
              <w:spacing w:line="360" w:lineRule="auto"/>
              <w:rPr>
                <w:rFonts w:cs="宋体"/>
                <w:sz w:val="24"/>
                <w:szCs w:val="24"/>
              </w:rPr>
            </w:pPr>
          </w:p>
        </w:tc>
        <w:tc>
          <w:tcPr>
            <w:tcW w:w="746" w:type="dxa"/>
            <w:vAlign w:val="center"/>
          </w:tcPr>
          <w:p w:rsidR="007342DC" w:rsidRDefault="007342DC">
            <w:pPr>
              <w:pStyle w:val="8"/>
              <w:spacing w:line="360" w:lineRule="auto"/>
              <w:rPr>
                <w:rFonts w:cs="宋体"/>
                <w:sz w:val="24"/>
                <w:szCs w:val="24"/>
              </w:rPr>
            </w:pPr>
          </w:p>
        </w:tc>
        <w:tc>
          <w:tcPr>
            <w:tcW w:w="850" w:type="dxa"/>
            <w:vAlign w:val="center"/>
          </w:tcPr>
          <w:p w:rsidR="007342DC" w:rsidRDefault="007342DC">
            <w:pPr>
              <w:pStyle w:val="8"/>
              <w:spacing w:line="360" w:lineRule="auto"/>
              <w:rPr>
                <w:rFonts w:cs="宋体"/>
                <w:sz w:val="24"/>
                <w:szCs w:val="24"/>
              </w:rPr>
            </w:pPr>
          </w:p>
        </w:tc>
        <w:tc>
          <w:tcPr>
            <w:tcW w:w="994" w:type="dxa"/>
            <w:vAlign w:val="center"/>
          </w:tcPr>
          <w:p w:rsidR="007342DC" w:rsidRDefault="007342DC">
            <w:pPr>
              <w:pStyle w:val="8"/>
              <w:spacing w:line="360" w:lineRule="auto"/>
              <w:rPr>
                <w:rFonts w:cs="宋体"/>
                <w:sz w:val="24"/>
                <w:szCs w:val="24"/>
              </w:rPr>
            </w:pPr>
          </w:p>
        </w:tc>
        <w:tc>
          <w:tcPr>
            <w:tcW w:w="916" w:type="dxa"/>
            <w:vAlign w:val="center"/>
          </w:tcPr>
          <w:p w:rsidR="007342DC" w:rsidRDefault="007342DC">
            <w:pPr>
              <w:pStyle w:val="8"/>
              <w:spacing w:line="360" w:lineRule="auto"/>
              <w:rPr>
                <w:rFonts w:cs="宋体"/>
                <w:sz w:val="24"/>
                <w:szCs w:val="24"/>
              </w:rPr>
            </w:pPr>
          </w:p>
        </w:tc>
        <w:tc>
          <w:tcPr>
            <w:tcW w:w="774" w:type="dxa"/>
            <w:vAlign w:val="center"/>
          </w:tcPr>
          <w:p w:rsidR="007342DC" w:rsidRDefault="007342DC">
            <w:pPr>
              <w:pStyle w:val="8"/>
              <w:spacing w:line="360" w:lineRule="auto"/>
              <w:rPr>
                <w:rFonts w:cs="宋体"/>
                <w:sz w:val="24"/>
                <w:szCs w:val="24"/>
              </w:rPr>
            </w:pPr>
          </w:p>
        </w:tc>
      </w:tr>
      <w:tr w:rsidR="007342DC">
        <w:trPr>
          <w:trHeight w:val="467"/>
          <w:jc w:val="center"/>
        </w:trPr>
        <w:tc>
          <w:tcPr>
            <w:tcW w:w="730" w:type="dxa"/>
            <w:vAlign w:val="center"/>
          </w:tcPr>
          <w:p w:rsidR="007342DC" w:rsidRDefault="00F57E79">
            <w:pPr>
              <w:pStyle w:val="8"/>
              <w:spacing w:line="360" w:lineRule="auto"/>
              <w:rPr>
                <w:rFonts w:cs="宋体"/>
                <w:sz w:val="24"/>
                <w:szCs w:val="24"/>
              </w:rPr>
            </w:pPr>
            <w:r>
              <w:rPr>
                <w:rFonts w:cs="宋体"/>
                <w:sz w:val="24"/>
                <w:szCs w:val="24"/>
              </w:rPr>
              <w:t>2</w:t>
            </w:r>
          </w:p>
        </w:tc>
        <w:tc>
          <w:tcPr>
            <w:tcW w:w="2163" w:type="dxa"/>
            <w:vAlign w:val="center"/>
          </w:tcPr>
          <w:p w:rsidR="007342DC" w:rsidRDefault="007342DC">
            <w:pPr>
              <w:pStyle w:val="8"/>
              <w:spacing w:line="360" w:lineRule="auto"/>
              <w:rPr>
                <w:rFonts w:cs="宋体"/>
                <w:sz w:val="24"/>
                <w:szCs w:val="24"/>
              </w:rPr>
            </w:pPr>
          </w:p>
        </w:tc>
        <w:tc>
          <w:tcPr>
            <w:tcW w:w="1466" w:type="dxa"/>
            <w:vAlign w:val="center"/>
          </w:tcPr>
          <w:p w:rsidR="007342DC" w:rsidRDefault="007342DC">
            <w:pPr>
              <w:pStyle w:val="8"/>
              <w:spacing w:line="360" w:lineRule="auto"/>
              <w:rPr>
                <w:rFonts w:cs="宋体"/>
                <w:sz w:val="24"/>
                <w:szCs w:val="24"/>
              </w:rPr>
            </w:pPr>
          </w:p>
        </w:tc>
        <w:tc>
          <w:tcPr>
            <w:tcW w:w="746" w:type="dxa"/>
            <w:vAlign w:val="center"/>
          </w:tcPr>
          <w:p w:rsidR="007342DC" w:rsidRDefault="007342DC">
            <w:pPr>
              <w:pStyle w:val="8"/>
              <w:spacing w:line="360" w:lineRule="auto"/>
              <w:rPr>
                <w:rFonts w:cs="宋体"/>
                <w:sz w:val="24"/>
                <w:szCs w:val="24"/>
              </w:rPr>
            </w:pPr>
          </w:p>
        </w:tc>
        <w:tc>
          <w:tcPr>
            <w:tcW w:w="850" w:type="dxa"/>
            <w:vAlign w:val="center"/>
          </w:tcPr>
          <w:p w:rsidR="007342DC" w:rsidRDefault="007342DC">
            <w:pPr>
              <w:pStyle w:val="8"/>
              <w:spacing w:line="360" w:lineRule="auto"/>
              <w:rPr>
                <w:rFonts w:cs="宋体"/>
                <w:sz w:val="24"/>
                <w:szCs w:val="24"/>
              </w:rPr>
            </w:pPr>
          </w:p>
        </w:tc>
        <w:tc>
          <w:tcPr>
            <w:tcW w:w="994" w:type="dxa"/>
            <w:vAlign w:val="center"/>
          </w:tcPr>
          <w:p w:rsidR="007342DC" w:rsidRDefault="007342DC">
            <w:pPr>
              <w:pStyle w:val="8"/>
              <w:spacing w:line="360" w:lineRule="auto"/>
              <w:rPr>
                <w:rFonts w:cs="宋体"/>
                <w:sz w:val="24"/>
                <w:szCs w:val="24"/>
              </w:rPr>
            </w:pPr>
          </w:p>
        </w:tc>
        <w:tc>
          <w:tcPr>
            <w:tcW w:w="916" w:type="dxa"/>
            <w:vAlign w:val="center"/>
          </w:tcPr>
          <w:p w:rsidR="007342DC" w:rsidRDefault="007342DC">
            <w:pPr>
              <w:pStyle w:val="8"/>
              <w:spacing w:line="360" w:lineRule="auto"/>
              <w:rPr>
                <w:rFonts w:cs="宋体"/>
                <w:sz w:val="24"/>
                <w:szCs w:val="24"/>
              </w:rPr>
            </w:pPr>
          </w:p>
        </w:tc>
        <w:tc>
          <w:tcPr>
            <w:tcW w:w="774" w:type="dxa"/>
            <w:vAlign w:val="center"/>
          </w:tcPr>
          <w:p w:rsidR="007342DC" w:rsidRDefault="007342DC">
            <w:pPr>
              <w:pStyle w:val="8"/>
              <w:spacing w:line="360" w:lineRule="auto"/>
              <w:rPr>
                <w:rFonts w:cs="宋体"/>
                <w:sz w:val="24"/>
                <w:szCs w:val="24"/>
              </w:rPr>
            </w:pPr>
          </w:p>
        </w:tc>
      </w:tr>
      <w:tr w:rsidR="007342DC">
        <w:trPr>
          <w:trHeight w:val="467"/>
          <w:jc w:val="center"/>
        </w:trPr>
        <w:tc>
          <w:tcPr>
            <w:tcW w:w="730" w:type="dxa"/>
            <w:vAlign w:val="center"/>
          </w:tcPr>
          <w:p w:rsidR="007342DC" w:rsidRDefault="00F57E79">
            <w:pPr>
              <w:pStyle w:val="8"/>
              <w:spacing w:line="360" w:lineRule="auto"/>
              <w:rPr>
                <w:rFonts w:cs="宋体"/>
                <w:sz w:val="24"/>
                <w:szCs w:val="24"/>
              </w:rPr>
            </w:pPr>
            <w:r>
              <w:rPr>
                <w:rFonts w:cs="宋体"/>
                <w:sz w:val="24"/>
                <w:szCs w:val="24"/>
              </w:rPr>
              <w:t>3</w:t>
            </w:r>
          </w:p>
        </w:tc>
        <w:tc>
          <w:tcPr>
            <w:tcW w:w="2163" w:type="dxa"/>
            <w:vAlign w:val="center"/>
          </w:tcPr>
          <w:p w:rsidR="007342DC" w:rsidRDefault="007342DC">
            <w:pPr>
              <w:pStyle w:val="8"/>
              <w:spacing w:line="360" w:lineRule="auto"/>
              <w:rPr>
                <w:rFonts w:cs="宋体"/>
                <w:sz w:val="24"/>
                <w:szCs w:val="24"/>
              </w:rPr>
            </w:pPr>
          </w:p>
        </w:tc>
        <w:tc>
          <w:tcPr>
            <w:tcW w:w="1466" w:type="dxa"/>
            <w:vAlign w:val="center"/>
          </w:tcPr>
          <w:p w:rsidR="007342DC" w:rsidRDefault="007342DC">
            <w:pPr>
              <w:pStyle w:val="8"/>
              <w:spacing w:line="360" w:lineRule="auto"/>
              <w:rPr>
                <w:rFonts w:cs="宋体"/>
                <w:sz w:val="24"/>
                <w:szCs w:val="24"/>
              </w:rPr>
            </w:pPr>
          </w:p>
        </w:tc>
        <w:tc>
          <w:tcPr>
            <w:tcW w:w="746" w:type="dxa"/>
            <w:vAlign w:val="center"/>
          </w:tcPr>
          <w:p w:rsidR="007342DC" w:rsidRDefault="007342DC">
            <w:pPr>
              <w:pStyle w:val="8"/>
              <w:spacing w:line="360" w:lineRule="auto"/>
              <w:rPr>
                <w:rFonts w:cs="宋体"/>
                <w:sz w:val="24"/>
                <w:szCs w:val="24"/>
              </w:rPr>
            </w:pPr>
          </w:p>
        </w:tc>
        <w:tc>
          <w:tcPr>
            <w:tcW w:w="850" w:type="dxa"/>
            <w:vAlign w:val="center"/>
          </w:tcPr>
          <w:p w:rsidR="007342DC" w:rsidRDefault="007342DC">
            <w:pPr>
              <w:pStyle w:val="8"/>
              <w:spacing w:line="360" w:lineRule="auto"/>
              <w:rPr>
                <w:rFonts w:cs="宋体"/>
                <w:sz w:val="24"/>
                <w:szCs w:val="24"/>
              </w:rPr>
            </w:pPr>
          </w:p>
        </w:tc>
        <w:tc>
          <w:tcPr>
            <w:tcW w:w="994" w:type="dxa"/>
            <w:vAlign w:val="center"/>
          </w:tcPr>
          <w:p w:rsidR="007342DC" w:rsidRDefault="007342DC">
            <w:pPr>
              <w:pStyle w:val="8"/>
              <w:spacing w:line="360" w:lineRule="auto"/>
              <w:rPr>
                <w:rFonts w:cs="宋体"/>
                <w:sz w:val="24"/>
                <w:szCs w:val="24"/>
              </w:rPr>
            </w:pPr>
          </w:p>
        </w:tc>
        <w:tc>
          <w:tcPr>
            <w:tcW w:w="916" w:type="dxa"/>
            <w:vAlign w:val="center"/>
          </w:tcPr>
          <w:p w:rsidR="007342DC" w:rsidRDefault="007342DC">
            <w:pPr>
              <w:pStyle w:val="8"/>
              <w:spacing w:line="360" w:lineRule="auto"/>
              <w:rPr>
                <w:rFonts w:cs="宋体"/>
                <w:sz w:val="24"/>
                <w:szCs w:val="24"/>
              </w:rPr>
            </w:pPr>
          </w:p>
        </w:tc>
        <w:tc>
          <w:tcPr>
            <w:tcW w:w="774" w:type="dxa"/>
            <w:vAlign w:val="center"/>
          </w:tcPr>
          <w:p w:rsidR="007342DC" w:rsidRDefault="007342DC">
            <w:pPr>
              <w:pStyle w:val="8"/>
              <w:spacing w:line="360" w:lineRule="auto"/>
              <w:rPr>
                <w:rFonts w:cs="宋体"/>
                <w:sz w:val="24"/>
                <w:szCs w:val="24"/>
              </w:rPr>
            </w:pPr>
          </w:p>
        </w:tc>
      </w:tr>
      <w:tr w:rsidR="007342DC">
        <w:trPr>
          <w:trHeight w:val="467"/>
          <w:jc w:val="center"/>
        </w:trPr>
        <w:tc>
          <w:tcPr>
            <w:tcW w:w="730" w:type="dxa"/>
            <w:vAlign w:val="center"/>
          </w:tcPr>
          <w:p w:rsidR="007342DC" w:rsidRDefault="00F57E79">
            <w:pPr>
              <w:pStyle w:val="8"/>
              <w:spacing w:line="360" w:lineRule="auto"/>
              <w:rPr>
                <w:rFonts w:cs="宋体"/>
                <w:sz w:val="24"/>
                <w:szCs w:val="24"/>
              </w:rPr>
            </w:pPr>
            <w:r>
              <w:rPr>
                <w:rFonts w:cs="宋体"/>
                <w:sz w:val="24"/>
                <w:szCs w:val="24"/>
              </w:rPr>
              <w:t>4</w:t>
            </w:r>
          </w:p>
        </w:tc>
        <w:tc>
          <w:tcPr>
            <w:tcW w:w="2163" w:type="dxa"/>
            <w:vAlign w:val="center"/>
          </w:tcPr>
          <w:p w:rsidR="007342DC" w:rsidRDefault="007342DC">
            <w:pPr>
              <w:pStyle w:val="8"/>
              <w:spacing w:line="360" w:lineRule="auto"/>
              <w:rPr>
                <w:rFonts w:cs="宋体"/>
                <w:sz w:val="24"/>
                <w:szCs w:val="24"/>
              </w:rPr>
            </w:pPr>
          </w:p>
        </w:tc>
        <w:tc>
          <w:tcPr>
            <w:tcW w:w="1466" w:type="dxa"/>
            <w:vAlign w:val="center"/>
          </w:tcPr>
          <w:p w:rsidR="007342DC" w:rsidRDefault="007342DC">
            <w:pPr>
              <w:pStyle w:val="8"/>
              <w:spacing w:line="360" w:lineRule="auto"/>
              <w:rPr>
                <w:rFonts w:cs="宋体"/>
                <w:sz w:val="24"/>
                <w:szCs w:val="24"/>
              </w:rPr>
            </w:pPr>
          </w:p>
        </w:tc>
        <w:tc>
          <w:tcPr>
            <w:tcW w:w="746" w:type="dxa"/>
            <w:vAlign w:val="center"/>
          </w:tcPr>
          <w:p w:rsidR="007342DC" w:rsidRDefault="007342DC">
            <w:pPr>
              <w:pStyle w:val="8"/>
              <w:spacing w:line="360" w:lineRule="auto"/>
              <w:rPr>
                <w:rFonts w:cs="宋体"/>
                <w:sz w:val="24"/>
                <w:szCs w:val="24"/>
              </w:rPr>
            </w:pPr>
          </w:p>
        </w:tc>
        <w:tc>
          <w:tcPr>
            <w:tcW w:w="850" w:type="dxa"/>
            <w:vAlign w:val="center"/>
          </w:tcPr>
          <w:p w:rsidR="007342DC" w:rsidRDefault="007342DC">
            <w:pPr>
              <w:pStyle w:val="8"/>
              <w:spacing w:line="360" w:lineRule="auto"/>
              <w:rPr>
                <w:rFonts w:cs="宋体"/>
                <w:sz w:val="24"/>
                <w:szCs w:val="24"/>
              </w:rPr>
            </w:pPr>
          </w:p>
        </w:tc>
        <w:tc>
          <w:tcPr>
            <w:tcW w:w="994" w:type="dxa"/>
            <w:vAlign w:val="center"/>
          </w:tcPr>
          <w:p w:rsidR="007342DC" w:rsidRDefault="007342DC">
            <w:pPr>
              <w:pStyle w:val="8"/>
              <w:spacing w:line="360" w:lineRule="auto"/>
              <w:rPr>
                <w:rFonts w:cs="宋体"/>
                <w:sz w:val="24"/>
                <w:szCs w:val="24"/>
              </w:rPr>
            </w:pPr>
          </w:p>
        </w:tc>
        <w:tc>
          <w:tcPr>
            <w:tcW w:w="916" w:type="dxa"/>
            <w:vAlign w:val="center"/>
          </w:tcPr>
          <w:p w:rsidR="007342DC" w:rsidRDefault="007342DC">
            <w:pPr>
              <w:pStyle w:val="8"/>
              <w:spacing w:line="360" w:lineRule="auto"/>
              <w:rPr>
                <w:rFonts w:cs="宋体"/>
                <w:sz w:val="24"/>
                <w:szCs w:val="24"/>
              </w:rPr>
            </w:pPr>
          </w:p>
        </w:tc>
        <w:tc>
          <w:tcPr>
            <w:tcW w:w="774" w:type="dxa"/>
            <w:vAlign w:val="center"/>
          </w:tcPr>
          <w:p w:rsidR="007342DC" w:rsidRDefault="007342DC">
            <w:pPr>
              <w:pStyle w:val="8"/>
              <w:spacing w:line="360" w:lineRule="auto"/>
              <w:rPr>
                <w:rFonts w:cs="宋体"/>
                <w:sz w:val="24"/>
                <w:szCs w:val="24"/>
              </w:rPr>
            </w:pPr>
          </w:p>
        </w:tc>
      </w:tr>
      <w:tr w:rsidR="007342DC">
        <w:trPr>
          <w:trHeight w:val="467"/>
          <w:jc w:val="center"/>
        </w:trPr>
        <w:tc>
          <w:tcPr>
            <w:tcW w:w="730" w:type="dxa"/>
            <w:vAlign w:val="center"/>
          </w:tcPr>
          <w:p w:rsidR="007342DC" w:rsidRDefault="00F57E79">
            <w:pPr>
              <w:pStyle w:val="8"/>
              <w:spacing w:line="360" w:lineRule="auto"/>
              <w:rPr>
                <w:rFonts w:cs="宋体"/>
                <w:sz w:val="24"/>
                <w:szCs w:val="24"/>
              </w:rPr>
            </w:pPr>
            <w:r>
              <w:rPr>
                <w:rFonts w:cs="宋体"/>
                <w:sz w:val="24"/>
                <w:szCs w:val="24"/>
              </w:rPr>
              <w:t>5</w:t>
            </w:r>
          </w:p>
        </w:tc>
        <w:tc>
          <w:tcPr>
            <w:tcW w:w="2163" w:type="dxa"/>
            <w:vAlign w:val="center"/>
          </w:tcPr>
          <w:p w:rsidR="007342DC" w:rsidRDefault="007342DC">
            <w:pPr>
              <w:pStyle w:val="8"/>
              <w:spacing w:line="360" w:lineRule="auto"/>
              <w:rPr>
                <w:rFonts w:cs="宋体"/>
                <w:sz w:val="24"/>
                <w:szCs w:val="24"/>
              </w:rPr>
            </w:pPr>
          </w:p>
        </w:tc>
        <w:tc>
          <w:tcPr>
            <w:tcW w:w="1466" w:type="dxa"/>
            <w:vAlign w:val="center"/>
          </w:tcPr>
          <w:p w:rsidR="007342DC" w:rsidRDefault="007342DC">
            <w:pPr>
              <w:pStyle w:val="8"/>
              <w:spacing w:line="360" w:lineRule="auto"/>
              <w:rPr>
                <w:rFonts w:cs="宋体"/>
                <w:sz w:val="24"/>
                <w:szCs w:val="24"/>
              </w:rPr>
            </w:pPr>
          </w:p>
        </w:tc>
        <w:tc>
          <w:tcPr>
            <w:tcW w:w="746" w:type="dxa"/>
            <w:vAlign w:val="center"/>
          </w:tcPr>
          <w:p w:rsidR="007342DC" w:rsidRDefault="007342DC">
            <w:pPr>
              <w:pStyle w:val="8"/>
              <w:spacing w:line="360" w:lineRule="auto"/>
              <w:rPr>
                <w:rFonts w:cs="宋体"/>
                <w:sz w:val="24"/>
                <w:szCs w:val="24"/>
              </w:rPr>
            </w:pPr>
          </w:p>
        </w:tc>
        <w:tc>
          <w:tcPr>
            <w:tcW w:w="850" w:type="dxa"/>
            <w:vAlign w:val="center"/>
          </w:tcPr>
          <w:p w:rsidR="007342DC" w:rsidRDefault="007342DC">
            <w:pPr>
              <w:pStyle w:val="8"/>
              <w:spacing w:line="360" w:lineRule="auto"/>
              <w:rPr>
                <w:rFonts w:cs="宋体"/>
                <w:sz w:val="24"/>
                <w:szCs w:val="24"/>
              </w:rPr>
            </w:pPr>
          </w:p>
        </w:tc>
        <w:tc>
          <w:tcPr>
            <w:tcW w:w="994" w:type="dxa"/>
            <w:vAlign w:val="center"/>
          </w:tcPr>
          <w:p w:rsidR="007342DC" w:rsidRDefault="007342DC">
            <w:pPr>
              <w:pStyle w:val="8"/>
              <w:spacing w:line="360" w:lineRule="auto"/>
              <w:rPr>
                <w:rFonts w:cs="宋体"/>
                <w:sz w:val="24"/>
                <w:szCs w:val="24"/>
              </w:rPr>
            </w:pPr>
          </w:p>
        </w:tc>
        <w:tc>
          <w:tcPr>
            <w:tcW w:w="916" w:type="dxa"/>
            <w:vAlign w:val="center"/>
          </w:tcPr>
          <w:p w:rsidR="007342DC" w:rsidRDefault="007342DC">
            <w:pPr>
              <w:pStyle w:val="8"/>
              <w:spacing w:line="360" w:lineRule="auto"/>
              <w:rPr>
                <w:rFonts w:cs="宋体"/>
                <w:sz w:val="24"/>
                <w:szCs w:val="24"/>
              </w:rPr>
            </w:pPr>
          </w:p>
        </w:tc>
        <w:tc>
          <w:tcPr>
            <w:tcW w:w="774" w:type="dxa"/>
            <w:vAlign w:val="center"/>
          </w:tcPr>
          <w:p w:rsidR="007342DC" w:rsidRDefault="007342DC">
            <w:pPr>
              <w:pStyle w:val="8"/>
              <w:spacing w:line="360" w:lineRule="auto"/>
              <w:rPr>
                <w:rFonts w:cs="宋体"/>
                <w:sz w:val="24"/>
                <w:szCs w:val="24"/>
              </w:rPr>
            </w:pPr>
          </w:p>
        </w:tc>
      </w:tr>
      <w:tr w:rsidR="007342DC">
        <w:trPr>
          <w:trHeight w:val="467"/>
          <w:jc w:val="center"/>
        </w:trPr>
        <w:tc>
          <w:tcPr>
            <w:tcW w:w="730" w:type="dxa"/>
            <w:vAlign w:val="center"/>
          </w:tcPr>
          <w:p w:rsidR="007342DC" w:rsidRDefault="00F57E79">
            <w:pPr>
              <w:pStyle w:val="8"/>
              <w:spacing w:line="360" w:lineRule="auto"/>
              <w:rPr>
                <w:rFonts w:cs="宋体"/>
                <w:sz w:val="24"/>
                <w:szCs w:val="24"/>
              </w:rPr>
            </w:pPr>
            <w:r>
              <w:rPr>
                <w:rFonts w:cs="宋体"/>
                <w:sz w:val="24"/>
                <w:szCs w:val="24"/>
              </w:rPr>
              <w:t>6</w:t>
            </w:r>
          </w:p>
        </w:tc>
        <w:tc>
          <w:tcPr>
            <w:tcW w:w="2163" w:type="dxa"/>
            <w:vAlign w:val="center"/>
          </w:tcPr>
          <w:p w:rsidR="007342DC" w:rsidRDefault="007342DC">
            <w:pPr>
              <w:pStyle w:val="8"/>
              <w:spacing w:line="360" w:lineRule="auto"/>
              <w:rPr>
                <w:rFonts w:cs="宋体"/>
                <w:sz w:val="24"/>
                <w:szCs w:val="24"/>
              </w:rPr>
            </w:pPr>
          </w:p>
        </w:tc>
        <w:tc>
          <w:tcPr>
            <w:tcW w:w="1466" w:type="dxa"/>
            <w:vAlign w:val="center"/>
          </w:tcPr>
          <w:p w:rsidR="007342DC" w:rsidRDefault="007342DC">
            <w:pPr>
              <w:pStyle w:val="8"/>
              <w:spacing w:line="360" w:lineRule="auto"/>
              <w:rPr>
                <w:rFonts w:cs="宋体"/>
                <w:sz w:val="24"/>
                <w:szCs w:val="24"/>
              </w:rPr>
            </w:pPr>
          </w:p>
        </w:tc>
        <w:tc>
          <w:tcPr>
            <w:tcW w:w="746" w:type="dxa"/>
            <w:vAlign w:val="center"/>
          </w:tcPr>
          <w:p w:rsidR="007342DC" w:rsidRDefault="007342DC">
            <w:pPr>
              <w:pStyle w:val="8"/>
              <w:spacing w:line="360" w:lineRule="auto"/>
              <w:rPr>
                <w:rFonts w:cs="宋体"/>
                <w:sz w:val="24"/>
                <w:szCs w:val="24"/>
              </w:rPr>
            </w:pPr>
          </w:p>
        </w:tc>
        <w:tc>
          <w:tcPr>
            <w:tcW w:w="850" w:type="dxa"/>
            <w:vAlign w:val="center"/>
          </w:tcPr>
          <w:p w:rsidR="007342DC" w:rsidRDefault="007342DC">
            <w:pPr>
              <w:pStyle w:val="8"/>
              <w:spacing w:line="360" w:lineRule="auto"/>
              <w:rPr>
                <w:rFonts w:cs="宋体"/>
                <w:sz w:val="24"/>
                <w:szCs w:val="24"/>
              </w:rPr>
            </w:pPr>
          </w:p>
        </w:tc>
        <w:tc>
          <w:tcPr>
            <w:tcW w:w="994" w:type="dxa"/>
            <w:vAlign w:val="center"/>
          </w:tcPr>
          <w:p w:rsidR="007342DC" w:rsidRDefault="007342DC">
            <w:pPr>
              <w:pStyle w:val="8"/>
              <w:spacing w:line="360" w:lineRule="auto"/>
              <w:rPr>
                <w:rFonts w:cs="宋体"/>
                <w:sz w:val="24"/>
                <w:szCs w:val="24"/>
              </w:rPr>
            </w:pPr>
          </w:p>
        </w:tc>
        <w:tc>
          <w:tcPr>
            <w:tcW w:w="916" w:type="dxa"/>
            <w:vAlign w:val="center"/>
          </w:tcPr>
          <w:p w:rsidR="007342DC" w:rsidRDefault="007342DC">
            <w:pPr>
              <w:pStyle w:val="8"/>
              <w:spacing w:line="360" w:lineRule="auto"/>
              <w:rPr>
                <w:rFonts w:cs="宋体"/>
                <w:sz w:val="24"/>
                <w:szCs w:val="24"/>
              </w:rPr>
            </w:pPr>
          </w:p>
        </w:tc>
        <w:tc>
          <w:tcPr>
            <w:tcW w:w="774" w:type="dxa"/>
            <w:vAlign w:val="center"/>
          </w:tcPr>
          <w:p w:rsidR="007342DC" w:rsidRDefault="007342DC">
            <w:pPr>
              <w:pStyle w:val="8"/>
              <w:spacing w:line="360" w:lineRule="auto"/>
              <w:rPr>
                <w:rFonts w:cs="宋体"/>
                <w:sz w:val="24"/>
                <w:szCs w:val="24"/>
              </w:rPr>
            </w:pPr>
          </w:p>
        </w:tc>
      </w:tr>
      <w:tr w:rsidR="007342DC">
        <w:trPr>
          <w:trHeight w:val="467"/>
          <w:jc w:val="center"/>
        </w:trPr>
        <w:tc>
          <w:tcPr>
            <w:tcW w:w="730" w:type="dxa"/>
            <w:vAlign w:val="center"/>
          </w:tcPr>
          <w:p w:rsidR="007342DC" w:rsidRDefault="00F57E79">
            <w:pPr>
              <w:pStyle w:val="8"/>
              <w:spacing w:line="360" w:lineRule="auto"/>
              <w:rPr>
                <w:rFonts w:cs="宋体"/>
                <w:sz w:val="24"/>
                <w:szCs w:val="24"/>
              </w:rPr>
            </w:pPr>
            <w:r>
              <w:rPr>
                <w:rFonts w:cs="宋体"/>
                <w:sz w:val="24"/>
                <w:szCs w:val="24"/>
              </w:rPr>
              <w:t>7</w:t>
            </w:r>
          </w:p>
        </w:tc>
        <w:tc>
          <w:tcPr>
            <w:tcW w:w="2163" w:type="dxa"/>
            <w:vAlign w:val="center"/>
          </w:tcPr>
          <w:p w:rsidR="007342DC" w:rsidRDefault="007342DC">
            <w:pPr>
              <w:pStyle w:val="8"/>
              <w:spacing w:line="360" w:lineRule="auto"/>
              <w:rPr>
                <w:rFonts w:cs="宋体"/>
                <w:sz w:val="24"/>
                <w:szCs w:val="24"/>
              </w:rPr>
            </w:pPr>
          </w:p>
        </w:tc>
        <w:tc>
          <w:tcPr>
            <w:tcW w:w="1466" w:type="dxa"/>
            <w:vAlign w:val="center"/>
          </w:tcPr>
          <w:p w:rsidR="007342DC" w:rsidRDefault="007342DC">
            <w:pPr>
              <w:pStyle w:val="8"/>
              <w:spacing w:line="360" w:lineRule="auto"/>
              <w:rPr>
                <w:rFonts w:cs="宋体"/>
                <w:sz w:val="24"/>
                <w:szCs w:val="24"/>
              </w:rPr>
            </w:pPr>
          </w:p>
        </w:tc>
        <w:tc>
          <w:tcPr>
            <w:tcW w:w="746" w:type="dxa"/>
            <w:vAlign w:val="center"/>
          </w:tcPr>
          <w:p w:rsidR="007342DC" w:rsidRDefault="007342DC">
            <w:pPr>
              <w:pStyle w:val="8"/>
              <w:spacing w:line="360" w:lineRule="auto"/>
              <w:rPr>
                <w:rFonts w:cs="宋体"/>
                <w:sz w:val="24"/>
                <w:szCs w:val="24"/>
              </w:rPr>
            </w:pPr>
          </w:p>
        </w:tc>
        <w:tc>
          <w:tcPr>
            <w:tcW w:w="850" w:type="dxa"/>
            <w:vAlign w:val="center"/>
          </w:tcPr>
          <w:p w:rsidR="007342DC" w:rsidRDefault="007342DC">
            <w:pPr>
              <w:pStyle w:val="8"/>
              <w:spacing w:line="360" w:lineRule="auto"/>
              <w:rPr>
                <w:rFonts w:cs="宋体"/>
                <w:sz w:val="24"/>
                <w:szCs w:val="24"/>
              </w:rPr>
            </w:pPr>
          </w:p>
        </w:tc>
        <w:tc>
          <w:tcPr>
            <w:tcW w:w="994" w:type="dxa"/>
            <w:vAlign w:val="center"/>
          </w:tcPr>
          <w:p w:rsidR="007342DC" w:rsidRDefault="007342DC">
            <w:pPr>
              <w:pStyle w:val="8"/>
              <w:spacing w:line="360" w:lineRule="auto"/>
              <w:rPr>
                <w:rFonts w:cs="宋体"/>
                <w:sz w:val="24"/>
                <w:szCs w:val="24"/>
              </w:rPr>
            </w:pPr>
          </w:p>
        </w:tc>
        <w:tc>
          <w:tcPr>
            <w:tcW w:w="916" w:type="dxa"/>
            <w:vAlign w:val="center"/>
          </w:tcPr>
          <w:p w:rsidR="007342DC" w:rsidRDefault="007342DC">
            <w:pPr>
              <w:pStyle w:val="8"/>
              <w:spacing w:line="360" w:lineRule="auto"/>
              <w:rPr>
                <w:rFonts w:cs="宋体"/>
                <w:sz w:val="24"/>
                <w:szCs w:val="24"/>
              </w:rPr>
            </w:pPr>
          </w:p>
        </w:tc>
        <w:tc>
          <w:tcPr>
            <w:tcW w:w="774" w:type="dxa"/>
            <w:vAlign w:val="center"/>
          </w:tcPr>
          <w:p w:rsidR="007342DC" w:rsidRDefault="007342DC">
            <w:pPr>
              <w:pStyle w:val="8"/>
              <w:spacing w:line="360" w:lineRule="auto"/>
              <w:rPr>
                <w:rFonts w:cs="宋体"/>
                <w:sz w:val="24"/>
                <w:szCs w:val="24"/>
              </w:rPr>
            </w:pPr>
          </w:p>
        </w:tc>
      </w:tr>
      <w:tr w:rsidR="007342DC">
        <w:trPr>
          <w:trHeight w:val="467"/>
          <w:jc w:val="center"/>
        </w:trPr>
        <w:tc>
          <w:tcPr>
            <w:tcW w:w="730" w:type="dxa"/>
            <w:vAlign w:val="center"/>
          </w:tcPr>
          <w:p w:rsidR="007342DC" w:rsidRDefault="00F57E79">
            <w:pPr>
              <w:pStyle w:val="8"/>
              <w:spacing w:line="360" w:lineRule="auto"/>
              <w:rPr>
                <w:rFonts w:cs="宋体"/>
                <w:sz w:val="24"/>
                <w:szCs w:val="24"/>
              </w:rPr>
            </w:pPr>
            <w:r>
              <w:rPr>
                <w:rFonts w:cs="宋体"/>
                <w:sz w:val="24"/>
                <w:szCs w:val="24"/>
              </w:rPr>
              <w:t>8</w:t>
            </w:r>
          </w:p>
        </w:tc>
        <w:tc>
          <w:tcPr>
            <w:tcW w:w="2163" w:type="dxa"/>
            <w:vAlign w:val="center"/>
          </w:tcPr>
          <w:p w:rsidR="007342DC" w:rsidRDefault="007342DC">
            <w:pPr>
              <w:pStyle w:val="8"/>
              <w:spacing w:line="360" w:lineRule="auto"/>
              <w:rPr>
                <w:rFonts w:cs="宋体"/>
                <w:sz w:val="24"/>
                <w:szCs w:val="24"/>
              </w:rPr>
            </w:pPr>
          </w:p>
        </w:tc>
        <w:tc>
          <w:tcPr>
            <w:tcW w:w="1466" w:type="dxa"/>
            <w:vAlign w:val="center"/>
          </w:tcPr>
          <w:p w:rsidR="007342DC" w:rsidRDefault="007342DC">
            <w:pPr>
              <w:pStyle w:val="8"/>
              <w:spacing w:line="360" w:lineRule="auto"/>
              <w:rPr>
                <w:rFonts w:cs="宋体"/>
                <w:sz w:val="24"/>
                <w:szCs w:val="24"/>
              </w:rPr>
            </w:pPr>
          </w:p>
        </w:tc>
        <w:tc>
          <w:tcPr>
            <w:tcW w:w="746" w:type="dxa"/>
            <w:vAlign w:val="center"/>
          </w:tcPr>
          <w:p w:rsidR="007342DC" w:rsidRDefault="007342DC">
            <w:pPr>
              <w:pStyle w:val="8"/>
              <w:spacing w:line="360" w:lineRule="auto"/>
              <w:rPr>
                <w:rFonts w:cs="宋体"/>
                <w:sz w:val="24"/>
                <w:szCs w:val="24"/>
              </w:rPr>
            </w:pPr>
          </w:p>
        </w:tc>
        <w:tc>
          <w:tcPr>
            <w:tcW w:w="850" w:type="dxa"/>
            <w:vAlign w:val="center"/>
          </w:tcPr>
          <w:p w:rsidR="007342DC" w:rsidRDefault="007342DC">
            <w:pPr>
              <w:pStyle w:val="8"/>
              <w:spacing w:line="360" w:lineRule="auto"/>
              <w:rPr>
                <w:rFonts w:cs="宋体"/>
                <w:sz w:val="24"/>
                <w:szCs w:val="24"/>
              </w:rPr>
            </w:pPr>
          </w:p>
        </w:tc>
        <w:tc>
          <w:tcPr>
            <w:tcW w:w="994" w:type="dxa"/>
            <w:vAlign w:val="center"/>
          </w:tcPr>
          <w:p w:rsidR="007342DC" w:rsidRDefault="007342DC">
            <w:pPr>
              <w:pStyle w:val="8"/>
              <w:spacing w:line="360" w:lineRule="auto"/>
              <w:rPr>
                <w:rFonts w:cs="宋体"/>
                <w:sz w:val="24"/>
                <w:szCs w:val="24"/>
              </w:rPr>
            </w:pPr>
          </w:p>
        </w:tc>
        <w:tc>
          <w:tcPr>
            <w:tcW w:w="916" w:type="dxa"/>
            <w:vAlign w:val="center"/>
          </w:tcPr>
          <w:p w:rsidR="007342DC" w:rsidRDefault="007342DC">
            <w:pPr>
              <w:pStyle w:val="8"/>
              <w:spacing w:line="360" w:lineRule="auto"/>
              <w:rPr>
                <w:rFonts w:cs="宋体"/>
                <w:sz w:val="24"/>
                <w:szCs w:val="24"/>
              </w:rPr>
            </w:pPr>
          </w:p>
        </w:tc>
        <w:tc>
          <w:tcPr>
            <w:tcW w:w="774" w:type="dxa"/>
            <w:vAlign w:val="center"/>
          </w:tcPr>
          <w:p w:rsidR="007342DC" w:rsidRDefault="007342DC">
            <w:pPr>
              <w:pStyle w:val="8"/>
              <w:spacing w:line="360" w:lineRule="auto"/>
              <w:rPr>
                <w:rFonts w:cs="宋体"/>
                <w:sz w:val="24"/>
                <w:szCs w:val="24"/>
              </w:rPr>
            </w:pPr>
          </w:p>
        </w:tc>
      </w:tr>
      <w:tr w:rsidR="007342DC">
        <w:trPr>
          <w:trHeight w:val="467"/>
          <w:jc w:val="center"/>
        </w:trPr>
        <w:tc>
          <w:tcPr>
            <w:tcW w:w="730" w:type="dxa"/>
            <w:vAlign w:val="center"/>
          </w:tcPr>
          <w:p w:rsidR="007342DC" w:rsidRDefault="00F57E79">
            <w:pPr>
              <w:pStyle w:val="8"/>
              <w:spacing w:line="360" w:lineRule="auto"/>
              <w:rPr>
                <w:rFonts w:cs="宋体"/>
                <w:sz w:val="24"/>
                <w:szCs w:val="24"/>
              </w:rPr>
            </w:pPr>
            <w:r>
              <w:rPr>
                <w:rFonts w:cs="宋体"/>
                <w:sz w:val="24"/>
                <w:szCs w:val="24"/>
              </w:rPr>
              <w:t>9</w:t>
            </w:r>
          </w:p>
        </w:tc>
        <w:tc>
          <w:tcPr>
            <w:tcW w:w="2163" w:type="dxa"/>
            <w:vAlign w:val="center"/>
          </w:tcPr>
          <w:p w:rsidR="007342DC" w:rsidRDefault="007342DC">
            <w:pPr>
              <w:pStyle w:val="8"/>
              <w:spacing w:line="360" w:lineRule="auto"/>
              <w:rPr>
                <w:rFonts w:cs="宋体"/>
                <w:sz w:val="24"/>
                <w:szCs w:val="24"/>
              </w:rPr>
            </w:pPr>
          </w:p>
        </w:tc>
        <w:tc>
          <w:tcPr>
            <w:tcW w:w="1466" w:type="dxa"/>
            <w:vAlign w:val="center"/>
          </w:tcPr>
          <w:p w:rsidR="007342DC" w:rsidRDefault="007342DC">
            <w:pPr>
              <w:pStyle w:val="8"/>
              <w:spacing w:line="360" w:lineRule="auto"/>
              <w:rPr>
                <w:rFonts w:cs="宋体"/>
                <w:sz w:val="24"/>
                <w:szCs w:val="24"/>
              </w:rPr>
            </w:pPr>
          </w:p>
        </w:tc>
        <w:tc>
          <w:tcPr>
            <w:tcW w:w="746" w:type="dxa"/>
            <w:vAlign w:val="center"/>
          </w:tcPr>
          <w:p w:rsidR="007342DC" w:rsidRDefault="007342DC">
            <w:pPr>
              <w:pStyle w:val="8"/>
              <w:spacing w:line="360" w:lineRule="auto"/>
              <w:rPr>
                <w:rFonts w:cs="宋体"/>
                <w:sz w:val="24"/>
                <w:szCs w:val="24"/>
              </w:rPr>
            </w:pPr>
          </w:p>
        </w:tc>
        <w:tc>
          <w:tcPr>
            <w:tcW w:w="850" w:type="dxa"/>
            <w:vAlign w:val="center"/>
          </w:tcPr>
          <w:p w:rsidR="007342DC" w:rsidRDefault="007342DC">
            <w:pPr>
              <w:pStyle w:val="8"/>
              <w:spacing w:line="360" w:lineRule="auto"/>
              <w:rPr>
                <w:rFonts w:cs="宋体"/>
                <w:sz w:val="24"/>
                <w:szCs w:val="24"/>
              </w:rPr>
            </w:pPr>
          </w:p>
        </w:tc>
        <w:tc>
          <w:tcPr>
            <w:tcW w:w="994" w:type="dxa"/>
            <w:vAlign w:val="center"/>
          </w:tcPr>
          <w:p w:rsidR="007342DC" w:rsidRDefault="007342DC">
            <w:pPr>
              <w:pStyle w:val="8"/>
              <w:spacing w:line="360" w:lineRule="auto"/>
              <w:rPr>
                <w:rFonts w:cs="宋体"/>
                <w:sz w:val="24"/>
                <w:szCs w:val="24"/>
              </w:rPr>
            </w:pPr>
          </w:p>
        </w:tc>
        <w:tc>
          <w:tcPr>
            <w:tcW w:w="916" w:type="dxa"/>
            <w:vAlign w:val="center"/>
          </w:tcPr>
          <w:p w:rsidR="007342DC" w:rsidRDefault="007342DC">
            <w:pPr>
              <w:pStyle w:val="8"/>
              <w:spacing w:line="360" w:lineRule="auto"/>
              <w:rPr>
                <w:rFonts w:cs="宋体"/>
                <w:sz w:val="24"/>
                <w:szCs w:val="24"/>
              </w:rPr>
            </w:pPr>
          </w:p>
        </w:tc>
        <w:tc>
          <w:tcPr>
            <w:tcW w:w="774" w:type="dxa"/>
            <w:vAlign w:val="center"/>
          </w:tcPr>
          <w:p w:rsidR="007342DC" w:rsidRDefault="007342DC">
            <w:pPr>
              <w:pStyle w:val="8"/>
              <w:spacing w:line="360" w:lineRule="auto"/>
              <w:rPr>
                <w:rFonts w:cs="宋体"/>
                <w:sz w:val="24"/>
                <w:szCs w:val="24"/>
              </w:rPr>
            </w:pPr>
          </w:p>
        </w:tc>
      </w:tr>
      <w:tr w:rsidR="007342DC">
        <w:trPr>
          <w:trHeight w:val="467"/>
          <w:jc w:val="center"/>
        </w:trPr>
        <w:tc>
          <w:tcPr>
            <w:tcW w:w="730" w:type="dxa"/>
            <w:vAlign w:val="center"/>
          </w:tcPr>
          <w:p w:rsidR="007342DC" w:rsidRDefault="00F57E79">
            <w:pPr>
              <w:pStyle w:val="8"/>
              <w:spacing w:line="360" w:lineRule="auto"/>
              <w:rPr>
                <w:rFonts w:cs="宋体"/>
                <w:sz w:val="24"/>
                <w:szCs w:val="24"/>
              </w:rPr>
            </w:pPr>
            <w:r>
              <w:rPr>
                <w:rFonts w:cs="宋体"/>
                <w:sz w:val="24"/>
                <w:szCs w:val="24"/>
              </w:rPr>
              <w:t>10</w:t>
            </w:r>
          </w:p>
        </w:tc>
        <w:tc>
          <w:tcPr>
            <w:tcW w:w="2163" w:type="dxa"/>
            <w:vAlign w:val="center"/>
          </w:tcPr>
          <w:p w:rsidR="007342DC" w:rsidRDefault="007342DC">
            <w:pPr>
              <w:spacing w:line="360" w:lineRule="auto"/>
              <w:jc w:val="center"/>
              <w:rPr>
                <w:rFonts w:ascii="宋体" w:cs="宋体"/>
                <w:sz w:val="24"/>
                <w:szCs w:val="24"/>
              </w:rPr>
            </w:pPr>
          </w:p>
        </w:tc>
        <w:tc>
          <w:tcPr>
            <w:tcW w:w="1466" w:type="dxa"/>
            <w:vAlign w:val="center"/>
          </w:tcPr>
          <w:p w:rsidR="007342DC" w:rsidRDefault="007342DC">
            <w:pPr>
              <w:spacing w:line="360" w:lineRule="auto"/>
              <w:jc w:val="center"/>
              <w:rPr>
                <w:rFonts w:ascii="宋体" w:cs="宋体"/>
                <w:sz w:val="24"/>
                <w:szCs w:val="24"/>
              </w:rPr>
            </w:pPr>
          </w:p>
        </w:tc>
        <w:tc>
          <w:tcPr>
            <w:tcW w:w="746" w:type="dxa"/>
            <w:vAlign w:val="center"/>
          </w:tcPr>
          <w:p w:rsidR="007342DC" w:rsidRDefault="007342DC">
            <w:pPr>
              <w:spacing w:line="360" w:lineRule="auto"/>
              <w:jc w:val="center"/>
              <w:rPr>
                <w:rFonts w:ascii="宋体" w:cs="宋体"/>
                <w:sz w:val="24"/>
                <w:szCs w:val="24"/>
              </w:rPr>
            </w:pPr>
          </w:p>
        </w:tc>
        <w:tc>
          <w:tcPr>
            <w:tcW w:w="850" w:type="dxa"/>
            <w:vAlign w:val="center"/>
          </w:tcPr>
          <w:p w:rsidR="007342DC" w:rsidRDefault="007342DC">
            <w:pPr>
              <w:spacing w:line="360" w:lineRule="auto"/>
              <w:jc w:val="center"/>
              <w:rPr>
                <w:rFonts w:ascii="宋体" w:cs="宋体"/>
                <w:sz w:val="24"/>
                <w:szCs w:val="24"/>
              </w:rPr>
            </w:pPr>
          </w:p>
        </w:tc>
        <w:tc>
          <w:tcPr>
            <w:tcW w:w="994" w:type="dxa"/>
            <w:vAlign w:val="center"/>
          </w:tcPr>
          <w:p w:rsidR="007342DC" w:rsidRDefault="007342DC">
            <w:pPr>
              <w:spacing w:line="360" w:lineRule="auto"/>
              <w:jc w:val="center"/>
              <w:rPr>
                <w:rFonts w:ascii="宋体" w:cs="宋体"/>
                <w:sz w:val="24"/>
                <w:szCs w:val="24"/>
              </w:rPr>
            </w:pPr>
          </w:p>
        </w:tc>
        <w:tc>
          <w:tcPr>
            <w:tcW w:w="916" w:type="dxa"/>
            <w:vAlign w:val="center"/>
          </w:tcPr>
          <w:p w:rsidR="007342DC" w:rsidRDefault="007342DC">
            <w:pPr>
              <w:spacing w:line="360" w:lineRule="auto"/>
              <w:jc w:val="center"/>
              <w:rPr>
                <w:rFonts w:ascii="宋体" w:cs="宋体"/>
                <w:sz w:val="24"/>
                <w:szCs w:val="24"/>
              </w:rPr>
            </w:pPr>
          </w:p>
        </w:tc>
        <w:tc>
          <w:tcPr>
            <w:tcW w:w="774" w:type="dxa"/>
            <w:vAlign w:val="center"/>
          </w:tcPr>
          <w:p w:rsidR="007342DC" w:rsidRDefault="007342DC">
            <w:pPr>
              <w:pStyle w:val="8"/>
              <w:spacing w:line="360" w:lineRule="auto"/>
              <w:rPr>
                <w:rFonts w:cs="宋体"/>
                <w:sz w:val="24"/>
                <w:szCs w:val="24"/>
              </w:rPr>
            </w:pPr>
          </w:p>
        </w:tc>
      </w:tr>
    </w:tbl>
    <w:p w:rsidR="007342DC" w:rsidRDefault="007342DC">
      <w:pPr>
        <w:widowControl/>
        <w:spacing w:line="360" w:lineRule="auto"/>
        <w:jc w:val="left"/>
        <w:rPr>
          <w:rFonts w:ascii="宋体" w:cs="宋体"/>
          <w:sz w:val="24"/>
          <w:szCs w:val="24"/>
        </w:rPr>
      </w:pPr>
    </w:p>
    <w:p w:rsidR="007342DC" w:rsidRDefault="00F57E79">
      <w:pPr>
        <w:pStyle w:val="ab"/>
        <w:spacing w:line="360" w:lineRule="auto"/>
        <w:ind w:firstLine="240"/>
        <w:rPr>
          <w:rFonts w:ascii="宋体"/>
          <w:szCs w:val="24"/>
        </w:rPr>
      </w:pPr>
      <w:r>
        <w:rPr>
          <w:rFonts w:ascii="宋体"/>
          <w:szCs w:val="24"/>
        </w:rPr>
        <w:br w:type="page"/>
      </w:r>
    </w:p>
    <w:p w:rsidR="007342DC" w:rsidRDefault="00F57E79">
      <w:pPr>
        <w:spacing w:line="360" w:lineRule="auto"/>
        <w:rPr>
          <w:rFonts w:ascii="宋体" w:cs="宋体"/>
          <w:sz w:val="24"/>
          <w:szCs w:val="24"/>
        </w:rPr>
      </w:pPr>
      <w:r>
        <w:rPr>
          <w:rFonts w:ascii="宋体" w:cs="宋体"/>
          <w:sz w:val="24"/>
          <w:szCs w:val="24"/>
        </w:rPr>
        <w:lastRenderedPageBreak/>
        <w:t>附件</w:t>
      </w:r>
      <w:r>
        <w:rPr>
          <w:rFonts w:ascii="宋体" w:cs="宋体"/>
          <w:sz w:val="24"/>
          <w:szCs w:val="24"/>
        </w:rPr>
        <w:t>10</w:t>
      </w:r>
      <w:r>
        <w:rPr>
          <w:rFonts w:ascii="宋体" w:cs="宋体"/>
          <w:sz w:val="24"/>
          <w:szCs w:val="24"/>
        </w:rPr>
        <w:t>：乙方营业执照及资质证明文件</w:t>
      </w:r>
    </w:p>
    <w:p w:rsidR="007342DC" w:rsidRDefault="00F57E79">
      <w:pPr>
        <w:spacing w:line="360" w:lineRule="auto"/>
        <w:rPr>
          <w:rFonts w:ascii="宋体" w:cs="宋体"/>
          <w:sz w:val="24"/>
          <w:szCs w:val="24"/>
        </w:rPr>
      </w:pPr>
      <w:r>
        <w:rPr>
          <w:rFonts w:ascii="宋体" w:cs="宋体"/>
          <w:sz w:val="24"/>
          <w:szCs w:val="24"/>
        </w:rPr>
        <w:t>（</w:t>
      </w:r>
      <w:r>
        <w:rPr>
          <w:rFonts w:ascii="宋体" w:cs="宋体"/>
          <w:sz w:val="24"/>
          <w:szCs w:val="24"/>
        </w:rPr>
        <w:t>1</w:t>
      </w:r>
      <w:r>
        <w:rPr>
          <w:rFonts w:ascii="宋体" w:cs="宋体"/>
          <w:sz w:val="24"/>
          <w:szCs w:val="24"/>
        </w:rPr>
        <w:t>）营业执照</w:t>
      </w:r>
    </w:p>
    <w:p w:rsidR="007342DC" w:rsidRDefault="00F57E79">
      <w:pPr>
        <w:spacing w:line="360" w:lineRule="auto"/>
        <w:rPr>
          <w:rFonts w:ascii="宋体" w:cs="宋体"/>
          <w:sz w:val="24"/>
          <w:szCs w:val="24"/>
        </w:rPr>
      </w:pPr>
      <w:r>
        <w:rPr>
          <w:rFonts w:ascii="宋体" w:cs="宋体"/>
          <w:sz w:val="24"/>
          <w:szCs w:val="24"/>
        </w:rPr>
        <w:t>（</w:t>
      </w:r>
      <w:r>
        <w:rPr>
          <w:rFonts w:ascii="宋体" w:cs="宋体"/>
          <w:sz w:val="24"/>
          <w:szCs w:val="24"/>
        </w:rPr>
        <w:t>2</w:t>
      </w:r>
      <w:r>
        <w:rPr>
          <w:rFonts w:ascii="宋体" w:cs="宋体"/>
          <w:sz w:val="24"/>
          <w:szCs w:val="24"/>
        </w:rPr>
        <w:t>）资质证明文件</w:t>
      </w:r>
    </w:p>
    <w:p w:rsidR="007342DC" w:rsidRDefault="007342DC">
      <w:pPr>
        <w:spacing w:line="360" w:lineRule="auto"/>
        <w:rPr>
          <w:rFonts w:ascii="宋体"/>
          <w:sz w:val="24"/>
          <w:szCs w:val="24"/>
        </w:rPr>
      </w:pPr>
    </w:p>
    <w:sectPr w:rsidR="007342DC">
      <w:headerReference w:type="default" r:id="rId10"/>
      <w:footerReference w:type="default" r:id="rId11"/>
      <w:headerReference w:type="first" r:id="rId12"/>
      <w:type w:val="nextColumn"/>
      <w:pgSz w:w="11906" w:h="16838"/>
      <w:pgMar w:top="1797" w:right="1440" w:bottom="1797" w:left="1440"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E79" w:rsidRDefault="00F57E79">
      <w:r>
        <w:separator/>
      </w:r>
    </w:p>
  </w:endnote>
  <w:endnote w:type="continuationSeparator" w:id="0">
    <w:p w:rsidR="00F57E79" w:rsidRDefault="00F5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2DC" w:rsidRDefault="00F57E79">
    <w:pPr>
      <w:pStyle w:val="a8"/>
      <w:framePr w:wrap="around" w:vAnchor="text" w:hAnchor="margin" w:xAlign="center" w:y="1"/>
      <w:rPr>
        <w:rStyle w:val="ac"/>
      </w:rPr>
    </w:pPr>
    <w:r>
      <w:rPr>
        <w:rStyle w:val="ac"/>
      </w:rPr>
      <w:fldChar w:fldCharType="begin"/>
    </w:r>
    <w:r>
      <w:rPr>
        <w:rStyle w:val="ac"/>
        <w:rFonts w:hint="eastAsia"/>
      </w:rPr>
      <w:instrText xml:space="preserve">PAGE  </w:instrText>
    </w:r>
    <w:r>
      <w:fldChar w:fldCharType="separate"/>
    </w:r>
    <w:r w:rsidR="00564C9C">
      <w:rPr>
        <w:rStyle w:val="ac"/>
        <w:noProof/>
      </w:rPr>
      <w:t>16</w:t>
    </w:r>
    <w:r>
      <w:fldChar w:fldCharType="end"/>
    </w:r>
  </w:p>
  <w:p w:rsidR="007342DC" w:rsidRDefault="007342D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E79" w:rsidRDefault="00F57E79">
      <w:r>
        <w:separator/>
      </w:r>
    </w:p>
  </w:footnote>
  <w:footnote w:type="continuationSeparator" w:id="0">
    <w:p w:rsidR="00F57E79" w:rsidRDefault="00F57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2DC" w:rsidRDefault="007342DC">
    <w:pPr>
      <w:pStyle w:val="a9"/>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2DC" w:rsidRDefault="007342DC">
    <w:pPr>
      <w:pStyle w:val="a9"/>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E3C1"/>
    <w:multiLevelType w:val="singleLevel"/>
    <w:tmpl w:val="45F0E3C1"/>
    <w:lvl w:ilvl="0">
      <w:start w:val="5"/>
      <w:numFmt w:val="decimal"/>
      <w:lvlRestart w:val="0"/>
      <w:suff w:val="nothing"/>
      <w:lvlText w:val="%1、"/>
      <w:legacy w:legacy="1" w:legacySpace="0"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5"/>
  <w:drawingGridVerticalSpacing w:val="156"/>
  <w:displayHorizontalDrawingGridEvery w:val="2"/>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kNWIwMzY5ODc0MzEzOTVkNmU2MDY4ZWZlMWZmYWMifQ=="/>
  </w:docVars>
  <w:rsids>
    <w:rsidRoot w:val="007342DC"/>
    <w:rsid w:val="00564C9C"/>
    <w:rsid w:val="007342DC"/>
    <w:rsid w:val="00F57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D96AC-56C1-4565-831D-DA9BD537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pPr>
      <w:widowControl w:val="0"/>
      <w:jc w:val="both"/>
    </w:pPr>
    <w:rPr>
      <w:rFonts w:ascii="Calibri" w:hAnsi="Calibri"/>
      <w:kern w:val="2"/>
      <w:sz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0">
    <w:name w:val="heading 2"/>
    <w:basedOn w:val="a"/>
    <w:next w:val="a"/>
    <w:pPr>
      <w:keepNext/>
      <w:keepLines/>
      <w:spacing w:before="260" w:after="260" w:line="415" w:lineRule="auto"/>
      <w:outlineLvl w:val="1"/>
    </w:pPr>
    <w:rPr>
      <w:rFonts w:ascii="Cambria" w:hAnsi="Cambria"/>
      <w:b/>
      <w:bCs/>
      <w:sz w:val="32"/>
      <w:szCs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pPr>
      <w:ind w:left="420"/>
    </w:pPr>
  </w:style>
  <w:style w:type="paragraph" w:styleId="a3">
    <w:name w:val="annotation text"/>
    <w:basedOn w:val="a"/>
    <w:pPr>
      <w:jc w:val="left"/>
    </w:pPr>
  </w:style>
  <w:style w:type="paragraph" w:styleId="a4">
    <w:name w:val="Body Text"/>
    <w:basedOn w:val="a"/>
    <w:next w:val="a5"/>
    <w:pPr>
      <w:spacing w:after="120"/>
    </w:pPr>
  </w:style>
  <w:style w:type="paragraph" w:styleId="a5">
    <w:name w:val="Title"/>
    <w:basedOn w:val="a"/>
    <w:pPr>
      <w:spacing w:before="240" w:after="60"/>
      <w:jc w:val="center"/>
      <w:outlineLvl w:val="0"/>
    </w:pPr>
    <w:rPr>
      <w:rFonts w:ascii="Arial" w:hAnsi="Arial"/>
      <w:b/>
      <w:sz w:val="32"/>
    </w:rPr>
  </w:style>
  <w:style w:type="paragraph" w:styleId="a6">
    <w:name w:val="Plain Text"/>
    <w:basedOn w:val="a"/>
    <w:rPr>
      <w:rFonts w:ascii="宋体" w:cs="Arial"/>
      <w:szCs w:val="21"/>
    </w:rPr>
  </w:style>
  <w:style w:type="paragraph" w:styleId="a7">
    <w:name w:val="Balloon Text"/>
    <w:basedOn w:val="a"/>
    <w:rPr>
      <w:rFonts w:cs="Arial"/>
      <w:sz w:val="18"/>
      <w:szCs w:val="18"/>
    </w:rPr>
  </w:style>
  <w:style w:type="paragraph" w:styleId="a8">
    <w:name w:val="footer"/>
    <w:basedOn w:val="a"/>
    <w:pPr>
      <w:tabs>
        <w:tab w:val="center" w:pos="4153"/>
        <w:tab w:val="right" w:pos="8306"/>
      </w:tabs>
      <w:snapToGrid w:val="0"/>
      <w:jc w:val="left"/>
    </w:pPr>
    <w:rPr>
      <w:rFonts w:cs="Arial"/>
      <w:sz w:val="18"/>
      <w:szCs w:val="22"/>
    </w:rPr>
  </w:style>
  <w:style w:type="paragraph" w:styleId="a9">
    <w:name w:val="header"/>
    <w:basedOn w:val="a"/>
    <w:pPr>
      <w:pBdr>
        <w:top w:val="single" w:sz="6" w:space="1" w:color="auto"/>
        <w:left w:val="single" w:sz="6" w:space="4" w:color="auto"/>
        <w:bottom w:val="single" w:sz="6" w:space="1" w:color="auto"/>
        <w:right w:val="single" w:sz="6" w:space="4" w:color="auto"/>
      </w:pBdr>
      <w:tabs>
        <w:tab w:val="center" w:pos="4153"/>
        <w:tab w:val="right" w:pos="8306"/>
      </w:tabs>
      <w:snapToGrid w:val="0"/>
    </w:pPr>
    <w:rPr>
      <w:rFonts w:cs="Arial"/>
      <w:sz w:val="18"/>
      <w:szCs w:val="22"/>
    </w:rPr>
  </w:style>
  <w:style w:type="paragraph" w:styleId="aa">
    <w:name w:val="Normal (Web)"/>
    <w:basedOn w:val="a"/>
    <w:pPr>
      <w:widowControl/>
      <w:spacing w:before="100" w:beforeAutospacing="1" w:after="100" w:afterAutospacing="1"/>
      <w:jc w:val="left"/>
    </w:pPr>
    <w:rPr>
      <w:rFonts w:ascii="宋体" w:cs="宋体"/>
      <w:kern w:val="0"/>
      <w:sz w:val="24"/>
      <w:szCs w:val="24"/>
    </w:rPr>
  </w:style>
  <w:style w:type="paragraph" w:styleId="ab">
    <w:name w:val="Body Text First Indent"/>
    <w:basedOn w:val="a4"/>
    <w:pPr>
      <w:ind w:firstLineChars="100" w:firstLine="100"/>
    </w:pPr>
    <w:rPr>
      <w:rFonts w:cs="Arial"/>
      <w:sz w:val="24"/>
      <w:szCs w:val="22"/>
    </w:rPr>
  </w:style>
  <w:style w:type="character" w:styleId="ac">
    <w:name w:val="page number"/>
  </w:style>
  <w:style w:type="paragraph" w:styleId="ad">
    <w:name w:val="List Paragraph"/>
    <w:basedOn w:val="a"/>
    <w:pPr>
      <w:ind w:firstLineChars="200" w:firstLine="200"/>
    </w:pPr>
    <w:rPr>
      <w:rFonts w:cs="Arial"/>
      <w:szCs w:val="22"/>
    </w:rPr>
  </w:style>
  <w:style w:type="character" w:customStyle="1" w:styleId="Char">
    <w:name w:val="纯文本 Char"/>
    <w:rPr>
      <w:rFonts w:ascii="宋体"/>
      <w:szCs w:val="21"/>
    </w:rPr>
  </w:style>
  <w:style w:type="character" w:customStyle="1" w:styleId="Char0">
    <w:name w:val="批注框文本 Char"/>
    <w:rPr>
      <w:sz w:val="18"/>
      <w:szCs w:val="18"/>
    </w:rPr>
  </w:style>
  <w:style w:type="character" w:customStyle="1" w:styleId="Char1">
    <w:name w:val="页眉 Char1"/>
    <w:rPr>
      <w:sz w:val="18"/>
    </w:rPr>
  </w:style>
  <w:style w:type="character" w:customStyle="1" w:styleId="Char2">
    <w:name w:val="正文首行缩进 Char"/>
    <w:rPr>
      <w:sz w:val="24"/>
    </w:rPr>
  </w:style>
  <w:style w:type="character" w:customStyle="1" w:styleId="Char10">
    <w:name w:val="页脚 Char1"/>
    <w:rPr>
      <w:sz w:val="18"/>
    </w:rPr>
  </w:style>
  <w:style w:type="paragraph" w:customStyle="1" w:styleId="8">
    <w:name w:val="样式8"/>
    <w:basedOn w:val="a"/>
    <w:pPr>
      <w:spacing w:line="0" w:lineRule="atLeast"/>
      <w:jc w:val="center"/>
    </w:pPr>
    <w:rPr>
      <w:rFonts w:ascii="宋体"/>
      <w:bCs/>
      <w:szCs w:val="21"/>
    </w:rPr>
  </w:style>
  <w:style w:type="paragraph" w:customStyle="1" w:styleId="ae">
    <w:name w:val="文一"/>
    <w:basedOn w:val="a"/>
    <w:pPr>
      <w:topLinePunct/>
      <w:adjustRightInd w:val="0"/>
      <w:snapToGrid w:val="0"/>
      <w:spacing w:line="360" w:lineRule="auto"/>
      <w:ind w:firstLineChars="200" w:firstLine="200"/>
    </w:pPr>
    <w:rPr>
      <w:snapToGrid w:val="0"/>
      <w:spacing w:val="4"/>
      <w:kern w:val="0"/>
      <w:sz w:val="24"/>
      <w:szCs w:val="24"/>
    </w:rPr>
  </w:style>
  <w:style w:type="character" w:customStyle="1" w:styleId="font11">
    <w:name w:val="font11"/>
    <w:basedOn w:val="a0"/>
    <w:rPr>
      <w:rFonts w:ascii="宋体" w:eastAsia="宋体" w:cs="宋体"/>
      <w:color w:val="000000"/>
      <w:sz w:val="20"/>
      <w:szCs w:val="20"/>
      <w:u w:val="none"/>
    </w:rPr>
  </w:style>
  <w:style w:type="paragraph" w:customStyle="1" w:styleId="10">
    <w:name w:val="修订1"/>
    <w:rPr>
      <w:rFonts w:ascii="Calibri" w:hAnsi="Calibri"/>
      <w:kern w:val="2"/>
      <w:sz w:val="21"/>
    </w:rPr>
  </w:style>
  <w:style w:type="character" w:styleId="af">
    <w:name w:val="annotation reference"/>
    <w:basedOn w:val="a0"/>
    <w:rPr>
      <w:sz w:val="21"/>
      <w:szCs w:val="21"/>
    </w:rPr>
  </w:style>
  <w:style w:type="paragraph" w:customStyle="1" w:styleId="21">
    <w:name w:val="修订2"/>
    <w:rPr>
      <w:rFonts w:ascii="Calibri" w:hAnsi="Calibri"/>
      <w:kern w:val="2"/>
      <w:sz w:val="21"/>
    </w:rPr>
  </w:style>
  <w:style w:type="paragraph" w:styleId="11">
    <w:name w:val="toc 1"/>
    <w:basedOn w:val="a"/>
    <w:next w:val="a"/>
    <w:autoRedefine/>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baike.baidu.com/view/2929977.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view/77639.ht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ianshe99.com/web/wangxiao/"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3967</Words>
  <Characters>22612</Characters>
  <Application>Microsoft Office Word</Application>
  <DocSecurity>0</DocSecurity>
  <Lines>188</Lines>
  <Paragraphs>53</Paragraphs>
  <ScaleCrop>false</ScaleCrop>
  <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bling</cp:lastModifiedBy>
  <cp:revision>2</cp:revision>
  <cp:lastPrinted>2022-12-13T07:40:00Z</cp:lastPrinted>
  <dcterms:created xsi:type="dcterms:W3CDTF">2023-02-09T06:06:00Z</dcterms:created>
  <dcterms:modified xsi:type="dcterms:W3CDTF">2023-02-09T06:06:00Z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FBEE0E408EE14D6FBDC43A19692AA6FB</vt:lpwstr>
  </property>
</Properties>
</file>