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jc w:val="center"/>
        <w:rPr>
          <w:rFonts w:ascii="宋体" w:hAnsi="宋体"/>
          <w:b/>
          <w:color w:val="000000" w:themeColor="text1"/>
          <w:sz w:val="44"/>
          <w:szCs w:val="44"/>
          <w:highlight w:val="none"/>
          <w14:textFill>
            <w14:solidFill>
              <w14:schemeClr w14:val="tx1"/>
            </w14:solidFill>
          </w14:textFill>
        </w:rPr>
      </w:pPr>
      <w:bookmarkStart w:id="6" w:name="_GoBack"/>
      <w:r>
        <w:rPr>
          <w:rFonts w:hint="eastAsia" w:ascii="宋体" w:hAnsi="宋体"/>
          <w:b/>
          <w:color w:val="000000" w:themeColor="text1"/>
          <w:sz w:val="44"/>
          <w:szCs w:val="44"/>
          <w:highlight w:val="none"/>
          <w14:textFill>
            <w14:solidFill>
              <w14:schemeClr w14:val="tx1"/>
            </w14:solidFill>
          </w14:textFill>
        </w:rPr>
        <w:t>广州设计之都嘉禾片区项目</w:t>
      </w:r>
    </w:p>
    <w:p>
      <w:pPr>
        <w:shd w:val="clear"/>
        <w:adjustRightInd w:val="0"/>
        <w:snapToGrid w:val="0"/>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三期勘察设计任务书</w:t>
      </w:r>
    </w:p>
    <w:p>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p>
      <w:pPr>
        <w:shd w:val="clear"/>
        <w:spacing w:line="360" w:lineRule="auto"/>
        <w:jc w:val="left"/>
        <w:rPr>
          <w:rFonts w:ascii="宋体" w:hAnsi="宋体" w:cs="宋体"/>
          <w:color w:val="000000" w:themeColor="text1"/>
          <w:sz w:val="24"/>
          <w:highlight w:val="none"/>
          <w:lang w:bidi="ar"/>
          <w14:textFill>
            <w14:solidFill>
              <w14:schemeClr w14:val="tx1"/>
            </w14:solidFill>
          </w14:textFill>
        </w:rPr>
      </w:pPr>
    </w:p>
    <w:p>
      <w:pPr>
        <w:pStyle w:val="3"/>
        <w:shd w:val="clea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一、项目概况</w:t>
      </w:r>
    </w:p>
    <w:p>
      <w:pPr>
        <w:pStyle w:val="57"/>
        <w:shd w:val="clear"/>
        <w:spacing w:before="0" w:beforeAutospacing="0" w:after="0" w:afterAutospacing="0" w:line="360" w:lineRule="auto"/>
        <w:ind w:firstLine="426"/>
        <w:rPr>
          <w:rFonts w:ascii="宋体" w:hAnsi="宋体"/>
          <w:color w:val="000000" w:themeColor="text1"/>
          <w:highlight w:val="none"/>
          <w14:textFill>
            <w14:solidFill>
              <w14:schemeClr w14:val="tx1"/>
            </w14:solidFill>
          </w14:textFill>
        </w:rPr>
      </w:pPr>
      <w:r>
        <w:rPr>
          <w:rFonts w:hint="eastAsia" w:ascii="宋体" w:hAnsi="宋体" w:eastAsia="宋体" w:cs="宋体"/>
          <w:color w:val="000000" w:themeColor="text1"/>
          <w:szCs w:val="22"/>
          <w:highlight w:val="none"/>
          <w:lang w:bidi="ar"/>
          <w14:textFill>
            <w14:solidFill>
              <w14:schemeClr w14:val="tx1"/>
            </w14:solidFill>
          </w14:textFill>
        </w:rPr>
        <w:t>项目地块用地性质为商业商务兼容其他商务用地（B1/B2/B29）。项目位于白云区嘉禾街嘉禾望岗站东北侧 AB2108017地块，主要建设内容包括主要建设内容包括办公、商业、产业配套、地下车库及其室外配套工程等。</w:t>
      </w:r>
    </w:p>
    <w:p>
      <w:pPr>
        <w:pStyle w:val="3"/>
        <w:pBdr>
          <w:top w:val="none" w:color="auto" w:sz="0" w:space="0"/>
          <w:left w:val="none" w:color="auto" w:sz="0" w:space="0"/>
          <w:bottom w:val="none" w:color="auto" w:sz="0" w:space="0"/>
          <w:right w:val="none" w:color="auto" w:sz="0" w:space="0"/>
          <w:between w:val="none" w:color="auto" w:sz="0" w:space="0"/>
        </w:pBdr>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二、建设内容与规模</w:t>
      </w:r>
    </w:p>
    <w:p>
      <w:pPr>
        <w:pStyle w:val="57"/>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ind w:firstLine="426"/>
        <w:rPr>
          <w:rFonts w:ascii="宋体" w:hAnsi="宋体" w:eastAsia="宋体" w:cs="宋体"/>
          <w:color w:val="000000" w:themeColor="text1"/>
          <w:szCs w:val="22"/>
          <w:highlight w:val="none"/>
          <w:lang w:bidi="ar"/>
          <w14:textFill>
            <w14:solidFill>
              <w14:schemeClr w14:val="tx1"/>
            </w14:solidFill>
          </w14:textFill>
        </w:rPr>
      </w:pPr>
      <w:r>
        <w:rPr>
          <w:rFonts w:hint="eastAsia" w:ascii="宋体" w:hAnsi="宋体" w:cs="宋体"/>
          <w:color w:val="000000" w:themeColor="text1"/>
          <w:highlight w:val="none"/>
          <w:lang w:bidi="ar"/>
          <w14:textFill>
            <w14:solidFill>
              <w14:schemeClr w14:val="tx1"/>
            </w14:solidFill>
          </w14:textFill>
        </w:rPr>
        <w:t>根</w:t>
      </w:r>
      <w:r>
        <w:rPr>
          <w:rFonts w:hint="eastAsia" w:ascii="宋体" w:hAnsi="宋体" w:eastAsia="宋体" w:cs="宋体"/>
          <w:color w:val="000000" w:themeColor="text1"/>
          <w:szCs w:val="22"/>
          <w:highlight w:val="none"/>
          <w:lang w:bidi="ar"/>
          <w14:textFill>
            <w14:solidFill>
              <w14:schemeClr w14:val="tx1"/>
            </w14:solidFill>
          </w14:textFill>
        </w:rPr>
        <w:t>据项目用地规划条件，总用地面积12388平方米，其中可建设用地面积11669平方米，防护绿地用地719平方米，用地性质为商业商务兼容其他商务用（B1/B2/B29），容积率</w:t>
      </w:r>
      <w:r>
        <w:rPr>
          <w:rFonts w:hint="eastAsia" w:eastAsia="宋体" w:cs="Cambria" w:asciiTheme="minorEastAsia" w:hAnsiTheme="minorEastAsia"/>
          <w:color w:val="000000" w:themeColor="text1"/>
          <w:highlight w:val="none"/>
          <w:u w:val="single"/>
          <w14:textFill>
            <w14:solidFill>
              <w14:schemeClr w14:val="tx1"/>
            </w14:solidFill>
          </w14:textFill>
        </w:rPr>
        <w:t>4.90</w:t>
      </w:r>
      <w:r>
        <w:rPr>
          <w:rFonts w:hint="eastAsia" w:eastAsia="宋体" w:cs="Cambria" w:asciiTheme="minorEastAsia" w:hAnsiTheme="minorEastAsia"/>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2"/>
          <w:highlight w:val="none"/>
          <w:lang w:bidi="ar"/>
          <w14:textFill>
            <w14:solidFill>
              <w14:schemeClr w14:val="tx1"/>
            </w14:solidFill>
          </w14:textFill>
        </w:rPr>
        <w:t>，计算容积率建筑面积</w:t>
      </w:r>
      <w:r>
        <w:rPr>
          <w:rFonts w:hint="eastAsia" w:ascii="宋体" w:hAnsi="宋体" w:eastAsia="宋体" w:cs="宋体"/>
          <w:color w:val="000000" w:themeColor="text1"/>
          <w:szCs w:val="22"/>
          <w:highlight w:val="none"/>
          <w:u w:val="single"/>
          <w:lang w:bidi="ar"/>
          <w14:textFill>
            <w14:solidFill>
              <w14:schemeClr w14:val="tx1"/>
            </w14:solidFill>
          </w14:textFill>
        </w:rPr>
        <w:t>57180.07</w:t>
      </w:r>
      <w:r>
        <w:rPr>
          <w:rFonts w:hint="eastAsia" w:ascii="宋体" w:hAnsi="宋体" w:eastAsia="宋体" w:cs="宋体"/>
          <w:color w:val="000000" w:themeColor="text1"/>
          <w:szCs w:val="22"/>
          <w:highlight w:val="none"/>
          <w:lang w:bidi="ar"/>
          <w14:textFill>
            <w14:solidFill>
              <w14:schemeClr w14:val="tx1"/>
            </w14:solidFill>
          </w14:textFill>
        </w:rPr>
        <w:t>平方米，建筑密度≤</w:t>
      </w:r>
      <w:r>
        <w:rPr>
          <w:rFonts w:ascii="宋体" w:hAnsi="宋体" w:eastAsia="宋体" w:cs="宋体"/>
          <w:color w:val="000000" w:themeColor="text1"/>
          <w:szCs w:val="22"/>
          <w:highlight w:val="none"/>
          <w:lang w:bidi="ar"/>
          <w14:textFill>
            <w14:solidFill>
              <w14:schemeClr w14:val="tx1"/>
            </w14:solidFill>
          </w14:textFill>
        </w:rPr>
        <w:t>4</w:t>
      </w:r>
      <w:r>
        <w:rPr>
          <w:rFonts w:hint="eastAsia" w:ascii="宋体" w:hAnsi="宋体" w:eastAsia="宋体" w:cs="宋体"/>
          <w:color w:val="000000" w:themeColor="text1"/>
          <w:szCs w:val="22"/>
          <w:highlight w:val="none"/>
          <w:lang w:bidi="ar"/>
          <w14:textFill>
            <w14:solidFill>
              <w14:schemeClr w14:val="tx1"/>
            </w14:solidFill>
          </w14:textFill>
        </w:rPr>
        <w:t>5%，绿地率≥</w:t>
      </w:r>
      <w:r>
        <w:rPr>
          <w:rFonts w:ascii="宋体" w:hAnsi="宋体" w:eastAsia="宋体" w:cs="宋体"/>
          <w:color w:val="000000" w:themeColor="text1"/>
          <w:szCs w:val="22"/>
          <w:highlight w:val="none"/>
          <w:lang w:bidi="ar"/>
          <w14:textFill>
            <w14:solidFill>
              <w14:schemeClr w14:val="tx1"/>
            </w14:solidFill>
          </w14:textFill>
        </w:rPr>
        <w:t>52.4</w:t>
      </w:r>
      <w:r>
        <w:rPr>
          <w:rFonts w:hint="eastAsia" w:ascii="宋体" w:hAnsi="宋体" w:eastAsia="宋体" w:cs="宋体"/>
          <w:color w:val="000000" w:themeColor="text1"/>
          <w:szCs w:val="22"/>
          <w:highlight w:val="none"/>
          <w:lang w:bidi="ar"/>
          <w14:textFill>
            <w14:solidFill>
              <w14:schemeClr w14:val="tx1"/>
            </w14:solidFill>
          </w14:textFill>
        </w:rPr>
        <w:t>%。地块设计要求及限高等按规划条件以及城市设计管理图则控制。拟开发建设办公大楼，商业设施，地下停车场（含人防工程）及其配套室外工程。项目三期拟建建筑面积约</w:t>
      </w:r>
      <w:r>
        <w:rPr>
          <w:rFonts w:hint="eastAsia" w:ascii="宋体" w:hAnsi="宋体" w:eastAsia="宋体" w:cs="宋体"/>
          <w:color w:val="000000" w:themeColor="text1"/>
          <w:szCs w:val="22"/>
          <w:highlight w:val="none"/>
          <w:u w:val="single"/>
          <w:lang w:bidi="ar"/>
          <w14:textFill>
            <w14:solidFill>
              <w14:schemeClr w14:val="tx1"/>
            </w14:solidFill>
          </w14:textFill>
        </w:rPr>
        <w:t>82361.7</w:t>
      </w:r>
      <w:r>
        <w:rPr>
          <w:rFonts w:hint="eastAsia" w:ascii="宋体" w:hAnsi="宋体" w:eastAsia="宋体" w:cs="宋体"/>
          <w:color w:val="000000" w:themeColor="text1"/>
          <w:szCs w:val="22"/>
          <w:highlight w:val="none"/>
          <w:lang w:bidi="ar"/>
          <w14:textFill>
            <w14:solidFill>
              <w14:schemeClr w14:val="tx1"/>
            </w14:solidFill>
          </w14:textFill>
        </w:rPr>
        <w:t>平方米，其中地上建筑面积约</w:t>
      </w:r>
      <w:r>
        <w:rPr>
          <w:rFonts w:hint="eastAsia" w:ascii="宋体" w:hAnsi="宋体" w:eastAsia="宋体" w:cs="宋体"/>
          <w:color w:val="000000" w:themeColor="text1"/>
          <w:szCs w:val="22"/>
          <w:highlight w:val="none"/>
          <w:u w:val="single"/>
          <w:lang w:bidi="ar"/>
          <w14:textFill>
            <w14:solidFill>
              <w14:schemeClr w14:val="tx1"/>
            </w14:solidFill>
          </w14:textFill>
        </w:rPr>
        <w:t>60180.07</w:t>
      </w:r>
      <w:r>
        <w:rPr>
          <w:rFonts w:hint="eastAsia" w:ascii="宋体" w:hAnsi="宋体" w:eastAsia="宋体" w:cs="宋体"/>
          <w:color w:val="000000" w:themeColor="text1"/>
          <w:szCs w:val="22"/>
          <w:highlight w:val="none"/>
          <w:lang w:bidi="ar"/>
          <w14:textFill>
            <w14:solidFill>
              <w14:schemeClr w14:val="tx1"/>
            </w14:solidFill>
          </w14:textFill>
        </w:rPr>
        <w:t>平方米，地下车库约</w:t>
      </w:r>
      <w:r>
        <w:rPr>
          <w:rFonts w:hint="eastAsia" w:ascii="宋体" w:hAnsi="宋体" w:eastAsia="宋体" w:cs="宋体"/>
          <w:color w:val="000000" w:themeColor="text1"/>
          <w:szCs w:val="22"/>
          <w:highlight w:val="none"/>
          <w:u w:val="single"/>
          <w:lang w:bidi="ar"/>
          <w14:textFill>
            <w14:solidFill>
              <w14:schemeClr w14:val="tx1"/>
            </w14:solidFill>
          </w14:textFill>
        </w:rPr>
        <w:t>22181.63</w:t>
      </w:r>
      <w:r>
        <w:rPr>
          <w:rFonts w:hint="eastAsia" w:ascii="宋体" w:hAnsi="宋体" w:eastAsia="宋体" w:cs="宋体"/>
          <w:color w:val="000000" w:themeColor="text1"/>
          <w:szCs w:val="22"/>
          <w:highlight w:val="none"/>
          <w:lang w:bidi="ar"/>
          <w14:textFill>
            <w14:solidFill>
              <w14:schemeClr w14:val="tx1"/>
            </w14:solidFill>
          </w14:textFill>
        </w:rPr>
        <w:t>平方米。以上最终面积以国土规划部门批复面积为准。其他条件要求参照后续规划条件。</w:t>
      </w:r>
    </w:p>
    <w:p>
      <w:pPr>
        <w:pStyle w:val="57"/>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line="360" w:lineRule="auto"/>
        <w:ind w:firstLine="426"/>
        <w:rPr>
          <w:rFonts w:ascii="宋体" w:hAnsi="宋体" w:eastAsia="宋体" w:cs="宋体"/>
          <w:color w:val="000000" w:themeColor="text1"/>
          <w:szCs w:val="22"/>
          <w:highlight w:val="none"/>
          <w:lang w:bidi="ar"/>
          <w14:textFill>
            <w14:solidFill>
              <w14:schemeClr w14:val="tx1"/>
            </w14:solidFill>
          </w14:textFill>
        </w:rPr>
      </w:pPr>
      <w:r>
        <w:rPr>
          <w:rFonts w:hint="eastAsia" w:ascii="宋体" w:hAnsi="宋体" w:eastAsia="宋体" w:cs="宋体"/>
          <w:color w:val="000000" w:themeColor="text1"/>
          <w:szCs w:val="22"/>
          <w:highlight w:val="none"/>
          <w:lang w:bidi="ar"/>
          <w14:textFill>
            <w14:solidFill>
              <w14:schemeClr w14:val="tx1"/>
            </w14:solidFill>
          </w14:textFill>
        </w:rPr>
        <w:t>地基基础设计等级甲级 ，建筑内最大9米柱跨，基坑工程安全等级一级，基坑环境等级一级，建筑控高≤100米。</w:t>
      </w:r>
    </w:p>
    <w:p>
      <w:pPr>
        <w:pStyle w:val="2"/>
        <w:pBdr>
          <w:top w:val="none" w:color="auto" w:sz="0" w:space="0"/>
          <w:left w:val="none" w:color="auto" w:sz="0" w:space="0"/>
          <w:bottom w:val="none" w:color="auto" w:sz="0" w:space="0"/>
          <w:right w:val="none" w:color="auto" w:sz="0" w:space="0"/>
          <w:between w:val="none" w:color="auto" w:sz="0" w:space="0"/>
        </w:pBdr>
        <w:shd w:val="clear"/>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2</w:t>
      </w:r>
      <w:r>
        <w:rPr>
          <w:color w:val="000000" w:themeColor="text1"/>
          <w:highlight w:val="none"/>
          <w:lang w:bidi="ar"/>
          <w14:textFill>
            <w14:solidFill>
              <w14:schemeClr w14:val="tx1"/>
            </w14:solidFill>
          </w14:textFill>
        </w:rPr>
        <w:t>.</w:t>
      </w:r>
      <w:r>
        <w:rPr>
          <w:rFonts w:hint="eastAsia"/>
          <w:color w:val="000000" w:themeColor="text1"/>
          <w:highlight w:val="none"/>
          <w:lang w:bidi="ar"/>
          <w14:textFill>
            <w14:solidFill>
              <w14:schemeClr w14:val="tx1"/>
            </w14:solidFill>
          </w14:textFill>
        </w:rPr>
        <w:t>1地上工程</w:t>
      </w:r>
    </w:p>
    <w:p>
      <w:pPr>
        <w:pStyle w:val="2"/>
        <w:pBdr>
          <w:top w:val="none" w:color="auto" w:sz="0" w:space="0"/>
          <w:left w:val="none" w:color="auto" w:sz="0" w:space="0"/>
          <w:bottom w:val="none" w:color="auto" w:sz="0" w:space="0"/>
          <w:right w:val="none" w:color="auto" w:sz="0" w:space="0"/>
          <w:between w:val="none" w:color="auto" w:sz="0" w:space="0"/>
        </w:pBdr>
        <w:shd w:val="clear"/>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地上</w:t>
      </w:r>
      <w:r>
        <w:rPr>
          <w:color w:val="000000" w:themeColor="text1"/>
          <w:highlight w:val="none"/>
          <w:lang w:bidi="ar"/>
          <w14:textFill>
            <w14:solidFill>
              <w14:schemeClr w14:val="tx1"/>
            </w14:solidFill>
          </w14:textFill>
        </w:rPr>
        <w:t>总</w:t>
      </w:r>
      <w:r>
        <w:rPr>
          <w:rFonts w:hint="eastAsia"/>
          <w:color w:val="000000" w:themeColor="text1"/>
          <w:highlight w:val="none"/>
          <w:lang w:bidi="ar"/>
          <w14:textFill>
            <w14:solidFill>
              <w14:schemeClr w14:val="tx1"/>
            </w14:solidFill>
          </w14:textFill>
        </w:rPr>
        <w:t>建筑</w:t>
      </w:r>
      <w:r>
        <w:rPr>
          <w:color w:val="000000" w:themeColor="text1"/>
          <w:highlight w:val="none"/>
          <w:lang w:bidi="ar"/>
          <w14:textFill>
            <w14:solidFill>
              <w14:schemeClr w14:val="tx1"/>
            </w14:solidFill>
          </w14:textFill>
        </w:rPr>
        <w:t>面积约</w:t>
      </w:r>
      <w:r>
        <w:rPr>
          <w:rFonts w:hint="eastAsia"/>
          <w:color w:val="000000" w:themeColor="text1"/>
          <w:highlight w:val="none"/>
          <w:u w:val="single"/>
          <w:lang w:bidi="ar"/>
          <w14:textFill>
            <w14:solidFill>
              <w14:schemeClr w14:val="tx1"/>
            </w14:solidFill>
          </w14:textFill>
        </w:rPr>
        <w:t>60180.07</w:t>
      </w:r>
      <w:r>
        <w:rPr>
          <w:rFonts w:hint="eastAsia"/>
          <w:color w:val="000000" w:themeColor="text1"/>
          <w:highlight w:val="none"/>
          <w:lang w:bidi="ar"/>
          <w14:textFill>
            <w14:solidFill>
              <w14:schemeClr w14:val="tx1"/>
            </w14:solidFill>
          </w14:textFill>
        </w:rPr>
        <w:t>平方米，以办公、商业、产业配套为主</w:t>
      </w:r>
      <w:r>
        <w:rPr>
          <w:color w:val="000000" w:themeColor="text1"/>
          <w:highlight w:val="none"/>
          <w:lang w:bidi="ar"/>
          <w14:textFill>
            <w14:solidFill>
              <w14:schemeClr w14:val="tx1"/>
            </w14:solidFill>
          </w14:textFill>
        </w:rPr>
        <w:t>，</w:t>
      </w:r>
      <w:r>
        <w:rPr>
          <w:rFonts w:hint="eastAsia"/>
          <w:color w:val="000000" w:themeColor="text1"/>
          <w:highlight w:val="none"/>
          <w:lang w:bidi="ar"/>
          <w14:textFill>
            <w14:solidFill>
              <w14:schemeClr w14:val="tx1"/>
            </w14:solidFill>
          </w14:textFill>
        </w:rPr>
        <w:t>最终建设内容须以建设单位需求为准。</w:t>
      </w:r>
    </w:p>
    <w:p>
      <w:pPr>
        <w:pStyle w:val="2"/>
        <w:pBdr>
          <w:top w:val="none" w:color="auto" w:sz="0" w:space="0"/>
          <w:left w:val="none" w:color="auto" w:sz="0" w:space="0"/>
          <w:bottom w:val="none" w:color="auto" w:sz="0" w:space="0"/>
          <w:right w:val="none" w:color="auto" w:sz="0" w:space="0"/>
          <w:between w:val="none" w:color="auto" w:sz="0" w:space="0"/>
        </w:pBdr>
        <w:shd w:val="clear"/>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2</w:t>
      </w:r>
      <w:r>
        <w:rPr>
          <w:color w:val="000000" w:themeColor="text1"/>
          <w:highlight w:val="none"/>
          <w:lang w:bidi="ar"/>
          <w14:textFill>
            <w14:solidFill>
              <w14:schemeClr w14:val="tx1"/>
            </w14:solidFill>
          </w14:textFill>
        </w:rPr>
        <w:t>.</w:t>
      </w:r>
      <w:r>
        <w:rPr>
          <w:rFonts w:hint="eastAsia"/>
          <w:color w:val="000000" w:themeColor="text1"/>
          <w:highlight w:val="none"/>
          <w:lang w:bidi="ar"/>
          <w14:textFill>
            <w14:solidFill>
              <w14:schemeClr w14:val="tx1"/>
            </w14:solidFill>
          </w14:textFill>
        </w:rPr>
        <w:t>2地下工程</w:t>
      </w:r>
    </w:p>
    <w:p>
      <w:pPr>
        <w:pBdr>
          <w:top w:val="none" w:color="auto" w:sz="0" w:space="0"/>
          <w:left w:val="none" w:color="auto" w:sz="0" w:space="0"/>
          <w:bottom w:val="none" w:color="auto" w:sz="0" w:space="0"/>
          <w:right w:val="none" w:color="auto" w:sz="0" w:space="0"/>
          <w:between w:val="none" w:color="auto" w:sz="0" w:space="0"/>
        </w:pBdr>
        <w:shd w:val="clear"/>
        <w:spacing w:line="360" w:lineRule="auto"/>
        <w:jc w:val="left"/>
        <w:rPr>
          <w:rFonts w:ascii="宋体" w:hAnsi="宋体" w:cs="宋体"/>
          <w:color w:val="000000" w:themeColor="text1"/>
          <w:sz w:val="24"/>
          <w:highlight w:val="none"/>
          <w:lang w:bidi="ar"/>
          <w14:textFill>
            <w14:solidFill>
              <w14:schemeClr w14:val="tx1"/>
            </w14:solidFill>
          </w14:textFill>
        </w:rPr>
      </w:pPr>
      <w:r>
        <w:rPr>
          <w:rFonts w:ascii="宋体" w:hAnsi="宋体" w:cs="宋体"/>
          <w:color w:val="000000" w:themeColor="text1"/>
          <w:sz w:val="24"/>
          <w:highlight w:val="none"/>
          <w:lang w:bidi="ar"/>
          <w14:textFill>
            <w14:solidFill>
              <w14:schemeClr w14:val="tx1"/>
            </w14:solidFill>
          </w14:textFill>
        </w:rPr>
        <w:t xml:space="preserve">    地下建筑面积约</w:t>
      </w:r>
      <w:r>
        <w:rPr>
          <w:rFonts w:hint="eastAsia" w:ascii="宋体" w:hAnsi="宋体" w:cs="宋体"/>
          <w:color w:val="000000" w:themeColor="text1"/>
          <w:highlight w:val="none"/>
          <w:u w:val="single"/>
          <w:lang w:bidi="ar"/>
          <w14:textFill>
            <w14:solidFill>
              <w14:schemeClr w14:val="tx1"/>
            </w14:solidFill>
          </w14:textFill>
        </w:rPr>
        <w:t>22181.63</w:t>
      </w:r>
      <w:r>
        <w:rPr>
          <w:rFonts w:hint="eastAsia" w:ascii="宋体" w:hAnsi="宋体" w:cs="宋体"/>
          <w:color w:val="000000" w:themeColor="text1"/>
          <w:sz w:val="24"/>
          <w:highlight w:val="none"/>
          <w:lang w:bidi="ar"/>
          <w14:textFill>
            <w14:solidFill>
              <w14:schemeClr w14:val="tx1"/>
            </w14:solidFill>
          </w14:textFill>
        </w:rPr>
        <w:t>平方米，主要使用功能为停车库、人防工程、设备用房。机动车位及非机动车位要满足相关规划要求。</w:t>
      </w:r>
    </w:p>
    <w:p>
      <w:pPr>
        <w:pStyle w:val="2"/>
        <w:pBdr>
          <w:top w:val="none" w:color="auto" w:sz="0" w:space="0"/>
          <w:left w:val="none" w:color="auto" w:sz="0" w:space="0"/>
          <w:bottom w:val="none" w:color="auto" w:sz="0" w:space="0"/>
          <w:right w:val="none" w:color="auto" w:sz="0" w:space="0"/>
          <w:between w:val="none" w:color="auto" w:sz="0" w:space="0"/>
        </w:pBdr>
        <w:shd w:val="clear"/>
        <w:rPr>
          <w:color w:val="000000" w:themeColor="text1"/>
          <w:highlight w:val="none"/>
          <w:lang w:bidi="ar"/>
          <w14:textFill>
            <w14:solidFill>
              <w14:schemeClr w14:val="tx1"/>
            </w14:solidFill>
          </w14:textFill>
        </w:rPr>
      </w:pPr>
      <w:r>
        <w:rPr>
          <w:rFonts w:hint="eastAsia"/>
          <w:color w:val="000000" w:themeColor="text1"/>
          <w:highlight w:val="none"/>
          <w:lang w:bidi="ar"/>
          <w14:textFill>
            <w14:solidFill>
              <w14:schemeClr w14:val="tx1"/>
            </w14:solidFill>
          </w14:textFill>
        </w:rPr>
        <w:t>2</w:t>
      </w:r>
      <w:r>
        <w:rPr>
          <w:color w:val="000000" w:themeColor="text1"/>
          <w:highlight w:val="none"/>
          <w:lang w:bidi="ar"/>
          <w14:textFill>
            <w14:solidFill>
              <w14:schemeClr w14:val="tx1"/>
            </w14:solidFill>
          </w14:textFill>
        </w:rPr>
        <w:t>.</w:t>
      </w:r>
      <w:r>
        <w:rPr>
          <w:rFonts w:hint="eastAsia"/>
          <w:color w:val="000000" w:themeColor="text1"/>
          <w:highlight w:val="none"/>
          <w:lang w:bidi="ar"/>
          <w14:textFill>
            <w14:solidFill>
              <w14:schemeClr w14:val="tx1"/>
            </w14:solidFill>
          </w14:textFill>
        </w:rPr>
        <w:t>3室外工程</w:t>
      </w:r>
    </w:p>
    <w:p>
      <w:pPr>
        <w:pBdr>
          <w:top w:val="none" w:color="auto" w:sz="0" w:space="0"/>
          <w:left w:val="none" w:color="auto" w:sz="0" w:space="0"/>
          <w:bottom w:val="none" w:color="auto" w:sz="0" w:space="0"/>
          <w:right w:val="none" w:color="auto" w:sz="0" w:space="0"/>
          <w:between w:val="none" w:color="auto" w:sz="0" w:space="0"/>
        </w:pBdr>
        <w:shd w:val="clear"/>
        <w:spacing w:line="360" w:lineRule="auto"/>
        <w:ind w:left="42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根据场地条件设计广场，景观绿化节点，符合项目定位。</w:t>
      </w:r>
    </w:p>
    <w:p>
      <w:pPr>
        <w:pBdr>
          <w:top w:val="none" w:color="auto" w:sz="0" w:space="0"/>
          <w:left w:val="none" w:color="auto" w:sz="0" w:space="0"/>
          <w:bottom w:val="none" w:color="auto" w:sz="0" w:space="0"/>
          <w:right w:val="none" w:color="auto" w:sz="0" w:space="0"/>
          <w:between w:val="none" w:color="auto" w:sz="0" w:space="0"/>
        </w:pBdr>
        <w:shd w:val="clear"/>
        <w:spacing w:line="360" w:lineRule="auto"/>
        <w:ind w:firstLine="480" w:firstLineChars="200"/>
        <w:jc w:val="left"/>
        <w:rPr>
          <w:color w:val="000000" w:themeColor="text1"/>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（备注：以上建设内容和规模最终以建设管理部门和规划国土管理部门批复意见为准。）</w:t>
      </w:r>
    </w:p>
    <w:p>
      <w:pPr>
        <w:pStyle w:val="3"/>
        <w:pBdr>
          <w:top w:val="none" w:color="auto" w:sz="0" w:space="0"/>
          <w:left w:val="none" w:color="auto" w:sz="0" w:space="0"/>
          <w:bottom w:val="none" w:color="auto" w:sz="0" w:space="0"/>
          <w:right w:val="none" w:color="auto" w:sz="0" w:space="0"/>
          <w:between w:val="none" w:color="auto" w:sz="0" w:space="0"/>
        </w:pBdr>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三、设计范围及规划设计要求</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（一）设计范围</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本次设计范围按照《建设用地规划许可证》</w:t>
      </w:r>
      <w:r>
        <w:rPr>
          <w:rFonts w:hint="eastAsia" w:ascii="宋体" w:hAnsi="宋体"/>
          <w:color w:val="000000" w:themeColor="text1"/>
          <w:sz w:val="24"/>
          <w:szCs w:val="24"/>
          <w:highlight w:val="none"/>
          <w14:textFill>
            <w14:solidFill>
              <w14:schemeClr w14:val="tx1"/>
            </w14:solidFill>
          </w14:textFill>
        </w:rPr>
        <w:t>红线范围内</w:t>
      </w:r>
      <w:r>
        <w:rPr>
          <w:rFonts w:ascii="宋体" w:hAnsi="宋体"/>
          <w:color w:val="000000" w:themeColor="text1"/>
          <w:sz w:val="24"/>
          <w:szCs w:val="24"/>
          <w:highlight w:val="none"/>
          <w14:textFill>
            <w14:solidFill>
              <w14:schemeClr w14:val="tx1"/>
            </w14:solidFill>
          </w14:textFill>
        </w:rPr>
        <w:t>的市政配套</w:t>
      </w:r>
      <w:r>
        <w:rPr>
          <w:rFonts w:hint="eastAsia" w:ascii="宋体" w:hAnsi="宋体"/>
          <w:color w:val="000000" w:themeColor="text1"/>
          <w:sz w:val="24"/>
          <w:szCs w:val="24"/>
          <w:highlight w:val="none"/>
          <w14:textFill>
            <w14:solidFill>
              <w14:schemeClr w14:val="tx1"/>
            </w14:solidFill>
          </w14:textFill>
        </w:rPr>
        <w:t>（道路、绿地、永久用电、永久用水、燃气等</w:t>
      </w:r>
      <w:r>
        <w:rPr>
          <w:rFonts w:hint="eastAsia" w:ascii="宋体" w:hAnsi="宋体" w:cs="宋体"/>
          <w:color w:val="000000" w:themeColor="text1"/>
          <w:sz w:val="24"/>
          <w:highlight w:val="none"/>
          <w:lang w:bidi="ar"/>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设施</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按政府审批的相关文件及规范确定。</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装修包括以下部分（不含业主另行委托的专业装修）：</w:t>
      </w:r>
    </w:p>
    <w:p>
      <w:pPr>
        <w:pStyle w:val="80"/>
        <w:numPr>
          <w:ilvl w:val="0"/>
          <w:numId w:val="1"/>
        </w:numPr>
        <w:shd w:val="clear"/>
        <w:snapToGrid w:val="0"/>
        <w:spacing w:line="360" w:lineRule="auto"/>
        <w:ind w:firstLineChars="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办公区域：公共区域（公共走道、电梯厅、楼梯间、管井、消防控制室、其它设备房等）按基本装修标准，自持、出售部分（含卫生间）按毛坯交付，产业配套办公区域按毛坯交付，并满足竣工验收要求；</w:t>
      </w:r>
    </w:p>
    <w:p>
      <w:pPr>
        <w:pStyle w:val="80"/>
        <w:numPr>
          <w:ilvl w:val="0"/>
          <w:numId w:val="1"/>
        </w:numPr>
        <w:shd w:val="clear"/>
        <w:snapToGrid w:val="0"/>
        <w:spacing w:line="360" w:lineRule="auto"/>
        <w:ind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商业区域：按毛坯交付，并满足竣工验收要求；</w:t>
      </w:r>
    </w:p>
    <w:p>
      <w:pPr>
        <w:pStyle w:val="80"/>
        <w:numPr>
          <w:ilvl w:val="0"/>
          <w:numId w:val="1"/>
        </w:numPr>
        <w:shd w:val="clear"/>
        <w:snapToGrid w:val="0"/>
        <w:spacing w:line="360" w:lineRule="auto"/>
        <w:ind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其余公共区域（含架空层、地下室车库部分、屋面露台、设备用房等部分按照基本装修的标准，并满足竣工验收要求。</w:t>
      </w:r>
    </w:p>
    <w:p>
      <w:pPr>
        <w:pStyle w:val="80"/>
        <w:numPr>
          <w:ilvl w:val="0"/>
          <w:numId w:val="1"/>
        </w:numPr>
        <w:shd w:val="clear"/>
        <w:snapToGrid w:val="0"/>
        <w:spacing w:line="360" w:lineRule="auto"/>
        <w:ind w:firstLineChars="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装修设计包括</w:t>
      </w:r>
      <w:r>
        <w:rPr>
          <w:rFonts w:hint="eastAsia" w:ascii="宋体" w:hAnsi="宋体" w:cs="宋体"/>
          <w:color w:val="000000" w:themeColor="text1"/>
          <w:sz w:val="24"/>
          <w:highlight w:val="none"/>
          <w:lang w:bidi="ar"/>
          <w14:textFill>
            <w14:solidFill>
              <w14:schemeClr w14:val="tx1"/>
            </w14:solidFill>
          </w14:textFill>
        </w:rPr>
        <w:t>硬装、招商中心（如有）等。</w:t>
      </w:r>
    </w:p>
    <w:p>
      <w:pPr>
        <w:shd w:val="clear"/>
        <w:snapToGrid w:val="0"/>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室外广场以满足业主使用要求交付，预留水源、独立电源。车库充电桩配电管线需预留至停车位。</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设计依据</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《民用建筑通用规范》-GB55031-2022</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《建筑与市政工程无障碍通用规范》-</w:t>
      </w:r>
      <w:r>
        <w:rPr>
          <w:rFonts w:ascii="宋体" w:hAnsi="宋体"/>
          <w:color w:val="000000" w:themeColor="text1"/>
          <w:sz w:val="24"/>
          <w:szCs w:val="24"/>
          <w:highlight w:val="none"/>
          <w14:textFill>
            <w14:solidFill>
              <w14:schemeClr w14:val="tx1"/>
            </w14:solidFill>
          </w14:textFill>
        </w:rPr>
        <w:t>GB55019-2021</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《消防设施通用规范》 GB55036-2022</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《建筑防火通用规范》 </w:t>
      </w:r>
      <w:r>
        <w:rPr>
          <w:rFonts w:ascii="宋体" w:hAnsi="宋体"/>
          <w:color w:val="000000" w:themeColor="text1"/>
          <w:sz w:val="24"/>
          <w:szCs w:val="24"/>
          <w:highlight w:val="none"/>
          <w14:textFill>
            <w14:solidFill>
              <w14:schemeClr w14:val="tx1"/>
            </w14:solidFill>
          </w14:textFill>
        </w:rPr>
        <w:t>GB55037-2022</w:t>
      </w:r>
    </w:p>
    <w:p>
      <w:pPr>
        <w:shd w:val="clear"/>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《建筑与市政工程防水通用规范》</w:t>
      </w:r>
      <w:r>
        <w:rPr>
          <w:rFonts w:ascii="宋体" w:hAnsi="宋体"/>
          <w:color w:val="000000" w:themeColor="text1"/>
          <w:sz w:val="24"/>
          <w:szCs w:val="24"/>
          <w:highlight w:val="none"/>
          <w14:textFill>
            <w14:solidFill>
              <w14:schemeClr w14:val="tx1"/>
            </w14:solidFill>
          </w14:textFill>
        </w:rPr>
        <w:t xml:space="preserve">  GB55030-2022</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《工程结构通用规范》 </w:t>
      </w:r>
      <w:r>
        <w:rPr>
          <w:rFonts w:ascii="宋体" w:hAnsi="宋体"/>
          <w:color w:val="000000" w:themeColor="text1"/>
          <w:sz w:val="24"/>
          <w:szCs w:val="24"/>
          <w:highlight w:val="none"/>
          <w14:textFill>
            <w14:solidFill>
              <w14:schemeClr w14:val="tx1"/>
            </w14:solidFill>
          </w14:textFill>
        </w:rPr>
        <w:t>GB55001-2021</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《建筑与市政工程抗震通用规范》 </w:t>
      </w:r>
      <w:r>
        <w:rPr>
          <w:rFonts w:ascii="宋体" w:hAnsi="宋体"/>
          <w:color w:val="000000" w:themeColor="text1"/>
          <w:sz w:val="24"/>
          <w:szCs w:val="24"/>
          <w:highlight w:val="none"/>
          <w14:textFill>
            <w14:solidFill>
              <w14:schemeClr w14:val="tx1"/>
            </w14:solidFill>
          </w14:textFill>
        </w:rPr>
        <w:t>GB55002-2021</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《建筑给水排水与节水通用规范》 </w:t>
      </w:r>
      <w:r>
        <w:rPr>
          <w:rFonts w:ascii="宋体" w:hAnsi="宋体"/>
          <w:color w:val="000000" w:themeColor="text1"/>
          <w:sz w:val="24"/>
          <w:szCs w:val="24"/>
          <w:highlight w:val="none"/>
          <w14:textFill>
            <w14:solidFill>
              <w14:schemeClr w14:val="tx1"/>
            </w14:solidFill>
          </w14:textFill>
        </w:rPr>
        <w:t>GB55020-2021</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《混凝土结构通用规范》 </w:t>
      </w:r>
      <w:r>
        <w:rPr>
          <w:rFonts w:ascii="宋体" w:hAnsi="宋体"/>
          <w:color w:val="000000" w:themeColor="text1"/>
          <w:sz w:val="24"/>
          <w:szCs w:val="24"/>
          <w:highlight w:val="none"/>
          <w14:textFill>
            <w14:solidFill>
              <w14:schemeClr w14:val="tx1"/>
            </w14:solidFill>
          </w14:textFill>
        </w:rPr>
        <w:t xml:space="preserve"> GB55008-2021</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《建筑电气与智能化通用规范》</w:t>
      </w:r>
      <w:r>
        <w:rPr>
          <w:rFonts w:ascii="宋体" w:hAnsi="宋体"/>
          <w:color w:val="000000" w:themeColor="text1"/>
          <w:sz w:val="24"/>
          <w:szCs w:val="24"/>
          <w:highlight w:val="none"/>
          <w14:textFill>
            <w14:solidFill>
              <w14:schemeClr w14:val="tx1"/>
            </w14:solidFill>
          </w14:textFill>
        </w:rPr>
        <w:t>GB55024-2022</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《总图制图标准》GB/T 50103-2010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《房屋建筑制图统一标准》GB/T 50001-2017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《建筑设计防火规范》GB 50016-2014（2018年）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《工业企业总平面设计规范》GB 50187-2012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《建筑结构可靠性设计统一标准》GB 50068-2018</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《建筑结构荷载规范》GB 50009-2012</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《建筑抗震设计标准》GB/T50011-2010</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《建筑地基基础设计规范》GB 50007-2011；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广东省标准《建筑地基基础设计规范》DBJ 15-31-2016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《建筑地基处理技术规范》JGJ 79-2012；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《混凝土结构设计标准》GB/T50010-2010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《砌体结构设计规范》GB 50003-2011</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《钢结构设计标准》GB 50017-2017</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《构筑物抗震设计规范》GB 50191-2012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《建筑桩基技术规范》JGJ 94-2008</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《建筑基坑支护技术规程》JGJ 120-2012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广东省标准《建筑基坑工程技术规程》DBJ/T 15-20-2016</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《通风与空调工程施工质量验收规范》 GB 50243-2016</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《大气污染物综合排放标准》 GB 16297-1996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《公共建筑节能设计标准》GB 50189-2015</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《建筑照明设计标准》GB/T 50034-2024</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《民用建筑电气设计标准》</w:t>
      </w:r>
      <w:r>
        <w:rPr>
          <w:rStyle w:val="34"/>
          <w:rFonts w:hint="eastAsia" w:ascii="宋体" w:hAnsi="宋体" w:cs="宋体"/>
          <w:b w:val="0"/>
          <w:color w:val="000000" w:themeColor="text1"/>
          <w:sz w:val="24"/>
          <w:szCs w:val="24"/>
          <w:highlight w:val="none"/>
          <w14:textFill>
            <w14:solidFill>
              <w14:schemeClr w14:val="tx1"/>
            </w14:solidFill>
          </w14:textFill>
        </w:rPr>
        <w:t>GB 51348-2019</w:t>
      </w:r>
      <w:r>
        <w:rPr>
          <w:rFonts w:hint="eastAsia" w:ascii="宋体" w:hAnsi="宋体"/>
          <w:b/>
          <w:color w:val="000000" w:themeColor="text1"/>
          <w:sz w:val="24"/>
          <w:szCs w:val="24"/>
          <w:highlight w:val="none"/>
          <w14:textFill>
            <w14:solidFill>
              <w14:schemeClr w14:val="tx1"/>
            </w14:solidFill>
          </w14:textFill>
        </w:rPr>
        <w:t xml:space="preserve">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《建筑给水排水设计标准》GB 50015-2019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《室外排水设计标准》GB 50014-2021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《室外给水设计标准》GB 50013-2018</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《建筑防烟排烟系统技术标准》GB 51251-2017</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《火灾自动报警系统设计规范》GB 50116-2013</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《火灾自动报警系统施工及验收标准》GB 50166-2019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《城市道路工程设计规范》CJJ 37-2012（2016年）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《电力电缆敷设计标准》GB 50217-2018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《电力系统设计技术规程》DL/T 5429-2009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《建筑工程设计文件编制深度规定》(2016 版)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审批通过的本项目前期成果文件及其它现行的国家及地方有关规范、标准、规程、规定。 </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四、设计内容</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设计内容包括但不仅限于以下工作：</w:t>
      </w:r>
    </w:p>
    <w:p>
      <w:pPr>
        <w:shd w:val="clear"/>
        <w:spacing w:line="360" w:lineRule="auto"/>
        <w:ind w:firstLine="4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1）规划设计：广州设计之都嘉禾片区项目总体修建性详细规划、管线综合规划、项目三期建筑单体报建图设计及报建通编制；（2）建筑工程；（3）结构工程（包含钢结构）；（4）装修工程（包括但不限于电梯厅、公共走道、公共卫生间、配套用房等）；（5）给排水工程（含永久用水）；（6）电气工程（含永久用电、建筑智能化及泛光照明）；（7）通风空调工程；（8）土方平衡；（9）抗震支架；（10）基坑支护；（11）不良地质处理；（12）防雷节能；（13）绿色建筑；（14）装配式建筑；（15）海绵城市；（16）充电桩；（17）园林景观（含代征绿地及红线外出入口）；（18）人防工程；（19）消防系统（含精装修）；（20）标志标识设计（含户内外）；（21）室外与市政工程（道路、交通出入口、电气、给排水、燃气、绿化、照明、电力及电信通讯）、电梯；（22）BIM（符合政府相关部门规定及报建、施工图审查要求深度）；（23）防撞柱；（24）管线综合（含抗震支架）；（25）节能设计；（26）场地内管线迁改设计方案；（27）代征市政道路；（28）代征绿地等工程设计工作（如需要）；（29）光伏设计（如有）；（30）招商中心装修及消防设计（如有，含异地招商中心）；（31）根据甲方要求进行方案设计展示图纸制作，展示图套数按需提供，并提供</w:t>
      </w: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个</w:t>
      </w:r>
      <w:r>
        <w:rPr>
          <w:rFonts w:ascii="宋体" w:hAnsi="宋体"/>
          <w:color w:val="000000" w:themeColor="text1"/>
          <w:sz w:val="24"/>
          <w:szCs w:val="24"/>
          <w:highlight w:val="none"/>
          <w14:textFill>
            <w14:solidFill>
              <w14:schemeClr w14:val="tx1"/>
            </w14:solidFill>
          </w14:textFill>
        </w:rPr>
        <w:t>1：25</w:t>
      </w:r>
      <w:r>
        <w:rPr>
          <w:rFonts w:hint="eastAsia" w:ascii="宋体" w:hAnsi="宋体"/>
          <w:color w:val="000000" w:themeColor="text1"/>
          <w:sz w:val="24"/>
          <w:szCs w:val="24"/>
          <w:highlight w:val="none"/>
          <w14:textFill>
            <w14:solidFill>
              <w14:schemeClr w14:val="tx1"/>
            </w14:solidFill>
          </w14:textFill>
        </w:rPr>
        <w:t>的户型实体模型或按甲方要求提交电子沙盘模型（实际根据业主需求调整）。</w:t>
      </w:r>
    </w:p>
    <w:p>
      <w:pPr>
        <w:shd w:val="clear"/>
        <w:spacing w:line="360" w:lineRule="auto"/>
        <w:ind w:firstLine="4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二、以上设计内容包含但不仅限于幕墙、钢结构、电梯、雨污排入市政管网、厨房等各专业的施工图二次深化设计工作和保证建筑物正常使用及交付要求的其他专业工程设计。</w:t>
      </w:r>
    </w:p>
    <w:p>
      <w:pPr>
        <w:shd w:val="clear"/>
        <w:spacing w:line="360" w:lineRule="auto"/>
        <w:ind w:firstLine="4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室外市政配套工程设计，包括本项目用地红线范围内、外（总用地红线内）的道路（含规划市政道路接驳及小区道路）、市政管网接驳（包括通讯、永久用电及市政给排水等）、挡土墙（≤5m）护坡、围墙、室外广场、室外标识、连廊、停车场、入口大门、道路照明、景观照明、室外广播、监控及停车管理系统、室外给排水系统等工程设计，以及总平面图、室外（总用地红线内）综合管线施工图设计。</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五、各阶段的设计工作</w:t>
      </w:r>
    </w:p>
    <w:p>
      <w:pPr>
        <w:shd w:val="clear"/>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设计单位应根据本项目工程建设的要求和中国及地方有关法律、法规、规范，完成包括以下工作：</w:t>
      </w:r>
    </w:p>
    <w:p>
      <w:pPr>
        <w:numPr>
          <w:ilvl w:val="0"/>
          <w:numId w:val="2"/>
        </w:numPr>
        <w:shd w:val="clear"/>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完成整体方案设计并负责与政府各部门对接和向上级部门方案汇报和修改工作。编制方案的设计估算，完成报建通及综合管线规划设计及报批；</w:t>
      </w:r>
    </w:p>
    <w:p>
      <w:pPr>
        <w:numPr>
          <w:ilvl w:val="0"/>
          <w:numId w:val="2"/>
        </w:numPr>
        <w:shd w:val="clear"/>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编制初步设计文件及初步设计概算，4</w:t>
      </w:r>
      <w:r>
        <w:rPr>
          <w:rFonts w:hint="eastAsia" w:ascii="宋体" w:hAnsi="宋体"/>
          <w:color w:val="000000" w:themeColor="text1"/>
          <w:sz w:val="24"/>
          <w:szCs w:val="24"/>
          <w:highlight w:val="none"/>
          <w14:textFill>
            <w14:solidFill>
              <w14:schemeClr w14:val="tx1"/>
            </w14:solidFill>
          </w14:textFill>
        </w:rPr>
        <w:t>个月内完成满足投资限额要求的初步设计概算编制（以中标通知书发出时间起算）</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完成装配式预评价，配合初步设计及概算评审等相关工作。</w:t>
      </w:r>
    </w:p>
    <w:p>
      <w:pPr>
        <w:shd w:val="clear"/>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完成施工图设计，组织内部校审并向甲方提交正式校审意见单，确保施工图设计文件通过施工图审查及消防设计审查；在施工图审查及消防设计审查过程中，设计单位负责扫描施工图及相关审查资料等，扫描费用包括在设计费总额之中。</w:t>
      </w:r>
    </w:p>
    <w:p>
      <w:pPr>
        <w:shd w:val="clear"/>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4、负责设备、大宗材料采购时采购清单、技术参数等编制工作，配合设计参数提交，还包括各阶段方案比选、技术选型比选的投资分析、施工阶段的设计变更造价变化分析等；要求初步设计的</w:t>
      </w:r>
      <w:r>
        <w:rPr>
          <w:rFonts w:ascii="宋体" w:hAnsi="宋体"/>
          <w:color w:val="000000" w:themeColor="text1"/>
          <w:sz w:val="24"/>
          <w:szCs w:val="24"/>
          <w:highlight w:val="none"/>
          <w14:textFill>
            <w14:solidFill>
              <w14:schemeClr w14:val="tx1"/>
            </w14:solidFill>
          </w14:textFill>
        </w:rPr>
        <w:t>成果</w:t>
      </w:r>
      <w:r>
        <w:rPr>
          <w:rFonts w:hint="eastAsia" w:ascii="宋体" w:hAnsi="宋体"/>
          <w:color w:val="000000" w:themeColor="text1"/>
          <w:sz w:val="24"/>
          <w:szCs w:val="24"/>
          <w:highlight w:val="none"/>
          <w14:textFill>
            <w14:solidFill>
              <w14:schemeClr w14:val="tx1"/>
            </w14:solidFill>
          </w14:textFill>
        </w:rPr>
        <w:t>达到施工图深度，概算建安费达到施工图预算深度；</w:t>
      </w:r>
    </w:p>
    <w:p>
      <w:pPr>
        <w:shd w:val="clear"/>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配合开展前期报建报批、方案审查、BIM审查、专业报建、设计图纸评审、概预算评审、施工图审查及备案（含节能、人防、消防审查），以及从开工至项目竣工验收的现场服务及专人驻场服务（包括现场指导与监督、图纸修改、工程变更等工作）、配合完成工程验收和配合完成竣工图审核盖章（含验收通过）等；包括申请永久外水、永久外电、燃气管道的设计报批和出图。在项目报建过程中，设计单位负责获取项目地形图（</w:t>
      </w:r>
      <w:r>
        <w:rPr>
          <w:rFonts w:ascii="宋体" w:hAnsi="宋体"/>
          <w:color w:val="000000" w:themeColor="text1"/>
          <w:sz w:val="24"/>
          <w:szCs w:val="24"/>
          <w:highlight w:val="none"/>
          <w14:textFill>
            <w14:solidFill>
              <w14:schemeClr w14:val="tx1"/>
            </w14:solidFill>
          </w14:textFill>
        </w:rPr>
        <w:t>1：500）、</w:t>
      </w:r>
      <w:r>
        <w:rPr>
          <w:rFonts w:hint="eastAsia" w:ascii="宋体" w:hAnsi="宋体"/>
          <w:color w:val="000000" w:themeColor="text1"/>
          <w:sz w:val="24"/>
          <w:szCs w:val="24"/>
          <w:highlight w:val="none"/>
          <w14:textFill>
            <w14:solidFill>
              <w14:schemeClr w14:val="tx1"/>
            </w14:solidFill>
          </w14:textFill>
        </w:rPr>
        <w:t>扫描报建蓝图、扫描工规证及其附件蓝图、扫描放线册及其附件图纸等，扫描费用包括在设计费总额之中。</w:t>
      </w:r>
    </w:p>
    <w:p>
      <w:pPr>
        <w:shd w:val="clear"/>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除应按合同规定的时间和要求向发包人提出设计成果外，还应承担工程施工过程直至竣工验收前的设计服务等工作（包括设计驻场、施工深化图纸的确认、不可抗力及其他人为因素导致的工程修复设计等），保证设计变更满足施工进度要求，并按发包人要求准备汇报材料；</w:t>
      </w:r>
    </w:p>
    <w:p>
      <w:pPr>
        <w:shd w:val="clear"/>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7、负责提供全过程设计服务及相关协调工作；负责根据建设要求组织各项专家评审，并承担相应的专家评审费用；</w:t>
      </w:r>
    </w:p>
    <w:p>
      <w:pPr>
        <w:shd w:val="clear"/>
        <w:spacing w:line="360" w:lineRule="auto"/>
        <w:ind w:right="-57" w:rightChars="-27"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8、负责绿色建筑三星（暂定，以规划条件、政府部门文件为准）预评价的申报、报告编制及相关报批程序办理，并承担相应的专家评审费用</w:t>
      </w:r>
      <w:r>
        <w:rPr>
          <w:rFonts w:hint="eastAsia" w:ascii="宋体" w:hAnsi="宋体"/>
          <w:color w:val="000000" w:themeColor="text1"/>
          <w:sz w:val="24"/>
          <w:szCs w:val="24"/>
          <w:highlight w:val="none"/>
          <w:lang w:eastAsia="zh-CN"/>
          <w14:textFill>
            <w14:solidFill>
              <w14:schemeClr w14:val="tx1"/>
            </w14:solidFill>
          </w14:textFill>
        </w:rPr>
        <w:t>；</w:t>
      </w:r>
    </w:p>
    <w:p>
      <w:pPr>
        <w:shd w:val="clear"/>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w:t>
      </w:r>
      <w:r>
        <w:rPr>
          <w:rFonts w:ascii="宋体" w:hAnsi="宋体"/>
          <w:color w:val="000000" w:themeColor="text1"/>
          <w:sz w:val="24"/>
          <w:szCs w:val="24"/>
          <w:highlight w:val="none"/>
          <w14:textFill>
            <w14:solidFill>
              <w14:schemeClr w14:val="tx1"/>
            </w14:solidFill>
          </w14:textFill>
        </w:rPr>
        <w:t>、负责项目竣工图审核</w:t>
      </w:r>
      <w:r>
        <w:rPr>
          <w:rFonts w:hint="eastAsia" w:ascii="宋体" w:hAnsi="宋体"/>
          <w:color w:val="000000" w:themeColor="text1"/>
          <w:sz w:val="24"/>
          <w:szCs w:val="24"/>
          <w:highlight w:val="none"/>
          <w14:textFill>
            <w14:solidFill>
              <w14:schemeClr w14:val="tx1"/>
            </w14:solidFill>
          </w14:textFill>
        </w:rPr>
        <w:t>及盖章工作</w:t>
      </w:r>
      <w:r>
        <w:rPr>
          <w:rFonts w:ascii="宋体" w:hAnsi="宋体"/>
          <w:color w:val="000000" w:themeColor="text1"/>
          <w:sz w:val="24"/>
          <w:szCs w:val="24"/>
          <w:highlight w:val="none"/>
          <w14:textFill>
            <w14:solidFill>
              <w14:schemeClr w14:val="tx1"/>
            </w14:solidFill>
          </w14:textFill>
        </w:rPr>
        <w:t>；</w:t>
      </w:r>
    </w:p>
    <w:p>
      <w:pPr>
        <w:shd w:val="clear"/>
        <w:spacing w:line="360" w:lineRule="auto"/>
        <w:ind w:right="-57" w:rightChars="-27"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10、负责本项目数字沙盘和</w:t>
      </w:r>
      <w:r>
        <w:rPr>
          <w:rFonts w:ascii="宋体" w:hAnsi="宋体"/>
          <w:color w:val="000000" w:themeColor="text1"/>
          <w:sz w:val="24"/>
          <w:szCs w:val="24"/>
          <w:highlight w:val="none"/>
          <w14:textFill>
            <w14:solidFill>
              <w14:schemeClr w14:val="tx1"/>
            </w14:solidFill>
          </w14:textFill>
        </w:rPr>
        <w:t>方案阶段的</w:t>
      </w:r>
      <w:r>
        <w:rPr>
          <w:rFonts w:hint="eastAsia" w:ascii="宋体" w:hAnsi="宋体"/>
          <w:color w:val="000000" w:themeColor="text1"/>
          <w:sz w:val="24"/>
          <w:szCs w:val="24"/>
          <w:highlight w:val="none"/>
          <w14:textFill>
            <w14:solidFill>
              <w14:schemeClr w14:val="tx1"/>
            </w14:solidFill>
          </w14:textFill>
        </w:rPr>
        <w:t>三维媒体制作（如需）</w:t>
      </w:r>
      <w:r>
        <w:rPr>
          <w:rFonts w:hint="eastAsia" w:ascii="宋体" w:hAnsi="宋体"/>
          <w:color w:val="000000" w:themeColor="text1"/>
          <w:sz w:val="24"/>
          <w:szCs w:val="24"/>
          <w:highlight w:val="none"/>
          <w:lang w:eastAsia="zh-CN"/>
          <w14:textFill>
            <w14:solidFill>
              <w14:schemeClr w14:val="tx1"/>
            </w14:solidFill>
          </w14:textFill>
        </w:rPr>
        <w:t>；</w:t>
      </w:r>
    </w:p>
    <w:p>
      <w:pPr>
        <w:shd w:val="clear"/>
        <w:spacing w:line="360" w:lineRule="auto"/>
        <w:ind w:right="-57" w:rightChars="-27"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11、负责配合营销工作：负责配合项目展示需要提供各项专业设计服务</w:t>
      </w:r>
      <w:r>
        <w:rPr>
          <w:rFonts w:hint="eastAsia" w:ascii="宋体" w:hAnsi="宋体"/>
          <w:color w:val="000000" w:themeColor="text1"/>
          <w:sz w:val="24"/>
          <w:szCs w:val="24"/>
          <w:highlight w:val="none"/>
          <w:lang w:eastAsia="zh-CN"/>
          <w14:textFill>
            <w14:solidFill>
              <w14:schemeClr w14:val="tx1"/>
            </w14:solidFill>
          </w14:textFill>
        </w:rPr>
        <w:t>；</w:t>
      </w:r>
    </w:p>
    <w:p>
      <w:pPr>
        <w:shd w:val="clear"/>
        <w:spacing w:line="360" w:lineRule="auto"/>
        <w:ind w:right="-57" w:rightChars="-27"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12、项目开工后，设计院应选派中级职称或以上设计人员驻场服务，至少每天驻场8小时并执行现场打卡制度。每周安排驻场设计师对项目至少巡检一次，并于巡检当天提交设计巡检报告</w:t>
      </w:r>
      <w:r>
        <w:rPr>
          <w:rFonts w:hint="eastAsia" w:ascii="宋体" w:hAnsi="宋体"/>
          <w:color w:val="000000" w:themeColor="text1"/>
          <w:sz w:val="24"/>
          <w:szCs w:val="24"/>
          <w:highlight w:val="none"/>
          <w:lang w:eastAsia="zh-CN"/>
          <w14:textFill>
            <w14:solidFill>
              <w14:schemeClr w14:val="tx1"/>
            </w14:solidFill>
          </w14:textFill>
        </w:rPr>
        <w:t>；</w:t>
      </w:r>
    </w:p>
    <w:p>
      <w:pPr>
        <w:pStyle w:val="2"/>
        <w:shd w:val="clear"/>
        <w:rPr>
          <w:rFonts w:hint="eastAsia" w:eastAsia="宋体"/>
          <w:color w:val="000000" w:themeColor="text1"/>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13、</w:t>
      </w:r>
      <w:r>
        <w:rPr>
          <w:rFonts w:hint="eastAsia" w:ascii="宋体" w:hAnsi="宋体"/>
          <w:color w:val="000000" w:themeColor="text1"/>
          <w:sz w:val="24"/>
          <w:szCs w:val="24"/>
          <w:highlight w:val="none"/>
          <w14:textFill>
            <w14:solidFill>
              <w14:schemeClr w14:val="tx1"/>
            </w14:solidFill>
          </w14:textFill>
        </w:rPr>
        <w:t>配合业主进行成本管理相关配合工作</w:t>
      </w:r>
      <w:r>
        <w:rPr>
          <w:rFonts w:hint="eastAsia" w:ascii="宋体" w:hAnsi="宋体"/>
          <w:color w:val="000000" w:themeColor="text1"/>
          <w:sz w:val="24"/>
          <w:szCs w:val="24"/>
          <w:highlight w:val="none"/>
          <w:lang w:eastAsia="zh-CN"/>
          <w14:textFill>
            <w14:solidFill>
              <w14:schemeClr w14:val="tx1"/>
            </w14:solidFill>
          </w14:textFill>
        </w:rPr>
        <w:t>。</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六、设计要求</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（一）总体要求</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设计文件包括但不仅限于以下内容：建筑、结构、电气、给排水、暖通、人防、BIM、市政绿地、动力、消防、室内室外管线综合、幕墙、泛光、电梯、日照分析、设计各阶段的节能专篇、消防专篇、人防专篇、交通组织设计、环保专篇、防雷、抗震和超限专篇、智能化专篇、电信通讯、海绵城市专篇、装配式设计专篇（含深化设计），方案投资估算、初步设计概算以及当地政府及行业报批报建所需的专业设计工作和成果。设计成果应达到建设部颁发的《建筑工程设计文件编制深度规定》（2016年版）</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本项目采用实行限额、限规模设计，具体规划指标应严格满足规划设计条件的要求进行设计</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3、设计单位应依据业主单位的投资开发、招商入驻企业要求确定建筑物设计方案，</w:t>
      </w:r>
      <w:r>
        <w:rPr>
          <w:rFonts w:hint="eastAsia" w:cs="Cambria" w:asciiTheme="minorEastAsia" w:hAnsiTheme="minorEastAsia" w:eastAsiaTheme="minorEastAsia"/>
          <w:color w:val="000000" w:themeColor="text1"/>
          <w:sz w:val="24"/>
          <w:highlight w:val="none"/>
          <w14:textFill>
            <w14:solidFill>
              <w14:schemeClr w14:val="tx1"/>
            </w14:solidFill>
          </w14:textFill>
        </w:rPr>
        <w:t>提交设计选型成果报告（含造价比较、运营费用比较），</w:t>
      </w:r>
      <w:r>
        <w:rPr>
          <w:rFonts w:ascii="宋体" w:hAnsi="宋体"/>
          <w:color w:val="000000" w:themeColor="text1"/>
          <w:sz w:val="24"/>
          <w:szCs w:val="24"/>
          <w:highlight w:val="none"/>
          <w14:textFill>
            <w14:solidFill>
              <w14:schemeClr w14:val="tx1"/>
            </w14:solidFill>
          </w14:textFill>
        </w:rPr>
        <w:t>注意选用节能、环保、健康的材料，合理的施工技术和工期，严格控制成本造价，降低运营费用。</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、在项目报建阶段满足建设单位报批各种手续的要求，分阶段提供所需的设计文件。</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专业图纸必须符合国家现行的技术规范及标准要求，达到《建筑工程设计文件编制深度规定》（2016年版）深度要求。施工阶段需要对施工单位深化设计成果进行确认，并加盖审核章</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、本项目要求按绿色建筑</w:t>
      </w:r>
      <w:r>
        <w:rPr>
          <w:rFonts w:hint="eastAsia" w:ascii="宋体" w:hAnsi="宋体"/>
          <w:color w:val="000000" w:themeColor="text1"/>
          <w:sz w:val="24"/>
          <w:szCs w:val="24"/>
          <w:highlight w:val="none"/>
          <w14:textFill>
            <w14:solidFill>
              <w14:schemeClr w14:val="tx1"/>
            </w14:solidFill>
          </w14:textFill>
        </w:rPr>
        <w:t>按不低于</w:t>
      </w:r>
      <w:r>
        <w:rPr>
          <w:rFonts w:ascii="宋体" w:hAnsi="宋体"/>
          <w:color w:val="000000" w:themeColor="text1"/>
          <w:sz w:val="24"/>
          <w:szCs w:val="24"/>
          <w:highlight w:val="none"/>
          <w14:textFill>
            <w14:solidFill>
              <w14:schemeClr w14:val="tx1"/>
            </w14:solidFill>
          </w14:textFill>
        </w:rPr>
        <w:t>设计</w:t>
      </w:r>
      <w:r>
        <w:rPr>
          <w:rFonts w:hint="eastAsia" w:ascii="宋体" w:hAnsi="宋体"/>
          <w:color w:val="000000" w:themeColor="text1"/>
          <w:sz w:val="24"/>
          <w:szCs w:val="24"/>
          <w:highlight w:val="none"/>
          <w14:textFill>
            <w14:solidFill>
              <w14:schemeClr w14:val="tx1"/>
            </w14:solidFill>
          </w14:textFill>
        </w:rPr>
        <w:t>二星级标准</w:t>
      </w:r>
      <w:r>
        <w:rPr>
          <w:rFonts w:ascii="宋体" w:hAnsi="宋体"/>
          <w:color w:val="000000" w:themeColor="text1"/>
          <w:sz w:val="24"/>
          <w:szCs w:val="24"/>
          <w:highlight w:val="none"/>
          <w14:textFill>
            <w14:solidFill>
              <w14:schemeClr w14:val="tx1"/>
            </w14:solidFill>
          </w14:textFill>
        </w:rPr>
        <w:t>进行设计</w:t>
      </w:r>
      <w:r>
        <w:rPr>
          <w:rFonts w:hint="eastAsia" w:ascii="宋体" w:hAnsi="宋体"/>
          <w:color w:val="000000" w:themeColor="text1"/>
          <w:sz w:val="24"/>
          <w:szCs w:val="24"/>
          <w:highlight w:val="none"/>
          <w14:textFill>
            <w14:solidFill>
              <w14:schemeClr w14:val="tx1"/>
            </w14:solidFill>
          </w14:textFill>
        </w:rPr>
        <w:t>，具体以规划条件、政府部门文件为准</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w:t>
      </w:r>
      <w:r>
        <w:rPr>
          <w:rFonts w:ascii="宋体" w:hAnsi="宋体"/>
          <w:color w:val="000000" w:themeColor="text1"/>
          <w:sz w:val="24"/>
          <w:szCs w:val="24"/>
          <w:highlight w:val="none"/>
          <w14:textFill>
            <w14:solidFill>
              <w14:schemeClr w14:val="tx1"/>
            </w14:solidFill>
          </w14:textFill>
        </w:rPr>
        <w:t>、海绵城市建设要求：</w:t>
      </w:r>
      <w:r>
        <w:rPr>
          <w:rFonts w:hint="eastAsia" w:ascii="宋体" w:hAnsi="宋体"/>
          <w:color w:val="000000" w:themeColor="text1"/>
          <w:sz w:val="24"/>
          <w:szCs w:val="24"/>
          <w:highlight w:val="none"/>
          <w14:textFill>
            <w14:solidFill>
              <w14:schemeClr w14:val="tx1"/>
            </w14:solidFill>
          </w14:textFill>
        </w:rPr>
        <w:t>建设项目应采取雨污分流系统，同时按照《广州市建设项目雨水径流控制办法》及《白云区海绵城市建设专项规划》的有关规定采取雨水径流控制措施。</w:t>
      </w:r>
      <w:r>
        <w:rPr>
          <w:rFonts w:ascii="宋体" w:hAnsi="宋体"/>
          <w:color w:val="000000" w:themeColor="text1"/>
          <w:sz w:val="24"/>
          <w:szCs w:val="24"/>
          <w:highlight w:val="none"/>
          <w14:textFill>
            <w14:solidFill>
              <w14:schemeClr w14:val="tx1"/>
            </w14:solidFill>
          </w14:textFill>
        </w:rPr>
        <w:t>满足规划设计条件</w:t>
      </w:r>
      <w:r>
        <w:rPr>
          <w:rFonts w:hint="eastAsia" w:ascii="宋体" w:hAnsi="宋体"/>
          <w:color w:val="000000" w:themeColor="text1"/>
          <w:sz w:val="24"/>
          <w:szCs w:val="24"/>
          <w:highlight w:val="none"/>
          <w14:textFill>
            <w14:solidFill>
              <w14:schemeClr w14:val="tx1"/>
            </w14:solidFill>
          </w14:textFill>
        </w:rPr>
        <w:t>和当地水务主管部门</w:t>
      </w:r>
      <w:r>
        <w:rPr>
          <w:rFonts w:ascii="宋体" w:hAnsi="宋体"/>
          <w:color w:val="000000" w:themeColor="text1"/>
          <w:sz w:val="24"/>
          <w:szCs w:val="24"/>
          <w:highlight w:val="none"/>
          <w14:textFill>
            <w14:solidFill>
              <w14:schemeClr w14:val="tx1"/>
            </w14:solidFill>
          </w14:textFill>
        </w:rPr>
        <w:t>要求。</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8、本项目需采用装配式建筑的建造方式，需进行BIM设计：建筑结构设计要根据装配式</w:t>
      </w:r>
      <w:r>
        <w:rPr>
          <w:rFonts w:hint="eastAsia" w:ascii="宋体" w:hAnsi="宋体"/>
          <w:color w:val="000000" w:themeColor="text1"/>
          <w:sz w:val="24"/>
          <w:szCs w:val="24"/>
          <w:highlight w:val="none"/>
          <w14:textFill>
            <w14:solidFill>
              <w14:schemeClr w14:val="tx1"/>
            </w14:solidFill>
          </w14:textFill>
        </w:rPr>
        <w:t>要求进行优化，进行整体设计，设备各专业装配式、系统设备管线布置要与建筑结构装配式同步设计，充分考虑使用功能和预留通道、接口等。</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9、地下室设计须满足科学合理、集约利用、交通及人流流线合理、行车安全的原则。</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10、BIM设计要满足《广州市施工图三维数字化审查技术标准》及其他现行相关标准规范的要求进行。</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11、应配合及充分考虑物业管理和经营模式，以能满足日后的使用管理要求。</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12、提供专业设计计算书、全过程中要求提供的指标及数据的统计；成果文件包括但不限于DWG、PPT、WORD、EXCEL等形式。</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（二）建筑总图设计</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在修建性详细规划设计与建筑方案基础上，按业主相关要求，进行深化设计，主要完成总图专业各项内容的初步设计、技术设计和施工图设计，含总平面设计、竖向标高设计、</w:t>
      </w:r>
      <w:r>
        <w:rPr>
          <w:rFonts w:hint="eastAsia" w:ascii="宋体" w:hAnsi="宋体"/>
          <w:color w:val="000000" w:themeColor="text1"/>
          <w:sz w:val="24"/>
          <w:szCs w:val="24"/>
          <w:highlight w:val="none"/>
          <w14:textFill>
            <w14:solidFill>
              <w14:schemeClr w14:val="tx1"/>
            </w14:solidFill>
          </w14:textFill>
        </w:rPr>
        <w:t>交通道路</w:t>
      </w:r>
      <w:r>
        <w:rPr>
          <w:rFonts w:ascii="宋体" w:hAnsi="宋体"/>
          <w:color w:val="000000" w:themeColor="text1"/>
          <w:sz w:val="24"/>
          <w:szCs w:val="24"/>
          <w:highlight w:val="none"/>
          <w14:textFill>
            <w14:solidFill>
              <w14:schemeClr w14:val="tx1"/>
            </w14:solidFill>
          </w14:textFill>
        </w:rPr>
        <w:t>广场设计、景观绿化设计、总平面管线综合设计、土方平衡计算与设计</w:t>
      </w:r>
      <w:r>
        <w:rPr>
          <w:rFonts w:hint="eastAsia" w:ascii="宋体" w:hAnsi="宋体"/>
          <w:color w:val="000000" w:themeColor="text1"/>
          <w:sz w:val="24"/>
          <w:szCs w:val="24"/>
          <w:highlight w:val="none"/>
          <w14:textFill>
            <w14:solidFill>
              <w14:schemeClr w14:val="tx1"/>
            </w14:solidFill>
          </w14:textFill>
        </w:rPr>
        <w:t>等，</w:t>
      </w:r>
      <w:r>
        <w:rPr>
          <w:rFonts w:hint="eastAsia" w:cs="Cambria" w:asciiTheme="minorEastAsia" w:hAnsiTheme="minorEastAsia" w:eastAsiaTheme="minorEastAsia"/>
          <w:color w:val="000000" w:themeColor="text1"/>
          <w:sz w:val="24"/>
          <w:highlight w:val="none"/>
          <w14:textFill>
            <w14:solidFill>
              <w14:schemeClr w14:val="tx1"/>
            </w14:solidFill>
          </w14:textFill>
        </w:rPr>
        <w:t>在符合规划部门批复意见前提下，可合理优化布局</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交通组织便捷、经济、合理，道路网络层次适当，架构清晰，衔接合理，管线布置经济合理。重点组织好各种交通流线设计：各出入流线应独立设置，尽量避免相互干扰。人流、车流应区分有序，符合日常使用要求</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cs="Cambria" w:asciiTheme="minorEastAsia" w:hAnsiTheme="minorEastAsia" w:eastAsiaTheme="minorEastAsia"/>
          <w:color w:val="000000" w:themeColor="text1"/>
          <w:sz w:val="24"/>
          <w:highlight w:val="none"/>
          <w14:textFill>
            <w14:solidFill>
              <w14:schemeClr w14:val="tx1"/>
            </w14:solidFill>
          </w14:textFill>
        </w:rPr>
        <w:t>完成汇总各层总体平面图（包括地下</w:t>
      </w:r>
      <w:r>
        <w:rPr>
          <w:rFonts w:hint="eastAsia" w:cs="Cambria" w:asciiTheme="minorEastAsia" w:hAnsiTheme="minorEastAsia" w:eastAsiaTheme="minorEastAsia"/>
          <w:color w:val="000000" w:themeColor="text1"/>
          <w:sz w:val="24"/>
          <w:highlight w:val="none"/>
          <w14:textFill>
            <w14:solidFill>
              <w14:schemeClr w14:val="tx1"/>
            </w14:solidFill>
          </w14:textFill>
        </w:rPr>
        <w:t>及地上</w:t>
      </w:r>
      <w:r>
        <w:rPr>
          <w:rFonts w:cs="Cambria" w:asciiTheme="minorEastAsia" w:hAnsiTheme="minorEastAsia" w:eastAsiaTheme="minorEastAsia"/>
          <w:color w:val="000000" w:themeColor="text1"/>
          <w:sz w:val="24"/>
          <w:highlight w:val="none"/>
          <w14:textFill>
            <w14:solidFill>
              <w14:schemeClr w14:val="tx1"/>
            </w14:solidFill>
          </w14:textFill>
        </w:rPr>
        <w:t>各层、总平面图等），</w:t>
      </w:r>
      <w:r>
        <w:rPr>
          <w:rFonts w:ascii="宋体" w:hAnsi="宋体"/>
          <w:color w:val="000000" w:themeColor="text1"/>
          <w:sz w:val="24"/>
          <w:szCs w:val="24"/>
          <w:highlight w:val="none"/>
          <w14:textFill>
            <w14:solidFill>
              <w14:schemeClr w14:val="tx1"/>
            </w14:solidFill>
          </w14:textFill>
        </w:rPr>
        <w:t>除总平面图外，还要求绘制</w:t>
      </w:r>
      <w:r>
        <w:rPr>
          <w:rFonts w:hint="eastAsia" w:ascii="宋体" w:hAnsi="宋体"/>
          <w:color w:val="000000" w:themeColor="text1"/>
          <w:sz w:val="24"/>
          <w:szCs w:val="24"/>
          <w:highlight w:val="none"/>
          <w14:textFill>
            <w14:solidFill>
              <w14:schemeClr w14:val="tx1"/>
            </w14:solidFill>
          </w14:textFill>
        </w:rPr>
        <w:t>首层</w:t>
      </w:r>
      <w:r>
        <w:rPr>
          <w:rFonts w:ascii="宋体" w:hAnsi="宋体"/>
          <w:color w:val="000000" w:themeColor="text1"/>
          <w:sz w:val="24"/>
          <w:szCs w:val="24"/>
          <w:highlight w:val="none"/>
          <w14:textFill>
            <w14:solidFill>
              <w14:schemeClr w14:val="tx1"/>
            </w14:solidFill>
          </w14:textFill>
        </w:rPr>
        <w:t>组合平面图，将道路关系、各出入口关系、±0.000标高、室内外高差关系等反映在图面上。</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3、应结合朝向、周围环境合理地组织自然通风和景观，同时处理好区域内外的</w:t>
      </w:r>
      <w:r>
        <w:rPr>
          <w:rFonts w:hint="eastAsia" w:cs="Cambria" w:asciiTheme="minorEastAsia" w:hAnsiTheme="minorEastAsia" w:eastAsiaTheme="minorEastAsia"/>
          <w:color w:val="000000" w:themeColor="text1"/>
          <w:sz w:val="24"/>
          <w:highlight w:val="none"/>
          <w14:textFill>
            <w14:solidFill>
              <w14:schemeClr w14:val="tx1"/>
            </w14:solidFill>
          </w14:textFill>
        </w:rPr>
        <w:t>水、电、燃气、通信等市政设施的衔接</w:t>
      </w:r>
      <w:r>
        <w:rPr>
          <w:rFonts w:ascii="宋体" w:hAnsi="宋体"/>
          <w:color w:val="000000" w:themeColor="text1"/>
          <w:sz w:val="24"/>
          <w:szCs w:val="24"/>
          <w:highlight w:val="none"/>
          <w14:textFill>
            <w14:solidFill>
              <w14:schemeClr w14:val="tx1"/>
            </w14:solidFill>
          </w14:textFill>
        </w:rPr>
        <w:t>等市政设施的衔接。需解决好室外管线综合问题，使各种管线均满足设计要求。各建筑出入口处不得设置通风竖井、检查井等设施。</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4、建筑布局应适应气候特点，满足通风、采光、遮阳、防水等功能使用要求。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5、总平面设计应符合无障碍设计要求，并应符合现行行业标准《无障碍设计规范》（GB50763-2012）的有关规定。</w:t>
      </w:r>
    </w:p>
    <w:p>
      <w:pPr>
        <w:shd w:val="clear"/>
        <w:spacing w:line="360" w:lineRule="auto"/>
        <w:ind w:firstLine="480" w:firstLineChars="200"/>
        <w:jc w:val="left"/>
        <w:rPr>
          <w:rFonts w:ascii="宋体" w:hAnsi="宋体"/>
          <w:b/>
          <w:bCs/>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6、建筑退让间距，建筑间距，退界应按照《广州市城乡规划技术规定》及其他相关要求执行。</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（三）建筑设计</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在修建性详细规划设计与建筑方案基础上，按业主相关要求，进行深化设计，完成建筑各单体的初步设计、技术设计和施工图设计，具体如下：</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1、各阶段的设计说明应完整，施工图应有效指导现场施工，不得因图纸表达不清影响现场施工。</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2、建筑设计标准：设计使用年限50年，建筑耐火等级按照《建筑设计防火规范》（GB50016-2018）要求执行，建筑公共区域的设计满足无障碍建筑设计要求。</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cs="Cambria" w:asciiTheme="minorEastAsia" w:hAnsiTheme="minorEastAsia" w:eastAsiaTheme="minorEastAsia"/>
          <w:color w:val="000000" w:themeColor="text1"/>
          <w:sz w:val="24"/>
          <w:highlight w:val="none"/>
          <w14:textFill>
            <w14:solidFill>
              <w14:schemeClr w14:val="tx1"/>
            </w14:solidFill>
          </w14:textFill>
        </w:rPr>
        <w:t>根据规划设计条件</w:t>
      </w:r>
      <w:r>
        <w:rPr>
          <w:rFonts w:ascii="宋体" w:hAnsi="宋体"/>
          <w:color w:val="000000" w:themeColor="text1"/>
          <w:sz w:val="24"/>
          <w:szCs w:val="24"/>
          <w:highlight w:val="none"/>
          <w14:textFill>
            <w14:solidFill>
              <w14:schemeClr w14:val="tx1"/>
            </w14:solidFill>
          </w14:textFill>
        </w:rPr>
        <w:t>完善建筑设计方案、建筑功能划分，细化流线设计及竖向设计。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4、建筑外立面：建筑立面应以现代、大气、融合的风格为主，避免繁复、夸张的建筑风格与大量装饰性构件。</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5、停车配建：按照《广州市城乡规划技术规定》及《建设用地规划许可证》相关要求，满足现行规范停车指标。</w:t>
      </w:r>
    </w:p>
    <w:p>
      <w:pPr>
        <w:shd w:val="clear"/>
        <w:spacing w:line="560" w:lineRule="exact"/>
        <w:ind w:firstLine="480" w:firstLineChars="200"/>
        <w:jc w:val="left"/>
        <w:rPr>
          <w:color w:val="000000" w:themeColor="text1"/>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6、装配式建筑：按照《建设用地规划许可证》及国家、广东省及其它相关要求设计。</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（四）结构设计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包括设计范围内建筑体的结构设计；结构设计一般要求如下：</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1、结构设计基准期为50年，结构设计</w:t>
      </w:r>
      <w:r>
        <w:rPr>
          <w:rFonts w:hint="eastAsia" w:ascii="宋体" w:hAnsi="宋体"/>
          <w:color w:val="000000" w:themeColor="text1"/>
          <w:sz w:val="24"/>
          <w:szCs w:val="24"/>
          <w:highlight w:val="none"/>
          <w14:textFill>
            <w14:solidFill>
              <w14:schemeClr w14:val="tx1"/>
            </w14:solidFill>
          </w14:textFill>
        </w:rPr>
        <w:t>工作</w:t>
      </w:r>
      <w:r>
        <w:rPr>
          <w:rFonts w:ascii="宋体" w:hAnsi="宋体"/>
          <w:color w:val="000000" w:themeColor="text1"/>
          <w:sz w:val="24"/>
          <w:szCs w:val="24"/>
          <w:highlight w:val="none"/>
          <w14:textFill>
            <w14:solidFill>
              <w14:schemeClr w14:val="tx1"/>
            </w14:solidFill>
          </w14:textFill>
        </w:rPr>
        <w:t>年限为50年。</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2、具体抗震等级应根据具体部位的设防类别、烈度、结构类型和建筑高度确定。</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3、风荷载按50年一遇的基本风压取值。</w:t>
      </w:r>
      <w:r>
        <w:rPr>
          <w:rFonts w:cs="Cambria" w:asciiTheme="minorEastAsia" w:hAnsiTheme="minorEastAsia" w:eastAsiaTheme="minorEastAsia"/>
          <w:color w:val="000000" w:themeColor="text1"/>
          <w:sz w:val="24"/>
          <w:highlight w:val="none"/>
          <w14:textFill>
            <w14:solidFill>
              <w14:schemeClr w14:val="tx1"/>
            </w14:solidFill>
          </w14:textFill>
        </w:rPr>
        <w:t>特殊结构的风荷载体型系数应通过风洞试验确定。</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抗震设防类别按现行《建筑工程抗震设防分类标准》GB50223取值；抗震设防烈度、地震加速度、设计地震分组按现行《建筑抗震设计标准》GB/T50011并综合考虑确定；设计特征周期、建筑场地类别按地勘报告确定。</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5、结构设计应充分考虑广州地区建筑物抗震设防的特点，选择对抗震有利的结构体系，力求受力合理、安全可靠、舒适环保、节能、美观、经济耐用。</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6、防空地下室的设防等级与规模应符合</w:t>
      </w:r>
      <w:r>
        <w:rPr>
          <w:rFonts w:hint="eastAsia" w:ascii="宋体" w:hAnsi="宋体"/>
          <w:color w:val="000000" w:themeColor="text1"/>
          <w:sz w:val="24"/>
          <w:szCs w:val="24"/>
          <w:highlight w:val="none"/>
          <w14:textFill>
            <w14:solidFill>
              <w14:schemeClr w14:val="tx1"/>
            </w14:solidFill>
          </w14:textFill>
        </w:rPr>
        <w:t>相关</w:t>
      </w:r>
      <w:r>
        <w:rPr>
          <w:rFonts w:ascii="宋体" w:hAnsi="宋体"/>
          <w:color w:val="000000" w:themeColor="text1"/>
          <w:sz w:val="24"/>
          <w:szCs w:val="24"/>
          <w:highlight w:val="none"/>
          <w14:textFill>
            <w14:solidFill>
              <w14:schemeClr w14:val="tx1"/>
            </w14:solidFill>
          </w14:textFill>
        </w:rPr>
        <w:t>主管部门的批复文件。</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7、结构设计应阐述对特殊施工条件及验收标准的要求。</w:t>
      </w:r>
    </w:p>
    <w:p>
      <w:pPr>
        <w:shd w:val="clear"/>
        <w:snapToGrid w:val="0"/>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在确保工程质量与安全，对工期和工程造价影响不大的前提下，结构设计应积极采用和推广成熟的新结构、新技术、新材料和新工艺。应针对本项目特点具体地在设计文件中应注明涉及危大工程的重点部位和环节，提出保障工程周边环境安全和工程施工安全的方案、意见和措施。</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9、进行结构计算时，所使用的软件应通过有关部门的鉴定，计算软件的技术条件应符合现行工程建设标准的规定。</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10、对于复杂结构，如转换层、大悬臂等应进行必要的有限元分析。</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11、结构上应考虑基础地基，基础设计必须根据审查合格的工程地质详细勘察报告和物探报告进行。基础选型应根据工程地质和水文条件、建筑体型、荷载分布情况、施工条件，选择经济合理的基础形式。</w:t>
      </w:r>
      <w:r>
        <w:rPr>
          <w:rFonts w:hint="eastAsia" w:ascii="宋体" w:hAnsi="宋体" w:cs="宋体"/>
          <w:color w:val="000000" w:themeColor="text1"/>
          <w:sz w:val="24"/>
          <w:highlight w:val="none"/>
          <w:lang w:bidi="ar"/>
          <w14:textFill>
            <w14:solidFill>
              <w14:schemeClr w14:val="tx1"/>
            </w14:solidFill>
          </w14:textFill>
        </w:rPr>
        <w:t>且需配合业主要求完成不少于2个带成本测算的基础设计方案，并制作汇报PPT，经过论证后确定适合项目的基础方案及结构抗浮方案。</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12、在设计选材时考虑材料的可循环使用性能。</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13、新型结构或材料应进行试验或振动台试验进行验证。</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14、如有需要，应配合进行超限建筑工程抗震设防专项审查。</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15、选型设计及施工时尽量减少对周围环境的影响。</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16、设计中应高度重视与建筑、设备专业以及施工单位的密切配合。专业间修改要知会其余专业，严防设计成果与其余专业发生矛盾和争议。在确定梁柱截面及其布置时，结构专业应与其它专业充分协商，应提供甲方确认。</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17、在设计中选用构、配件标准图集和通用图集时，应按次序采用国家标准图，区标准图和省通用图，并应结合工程的具体情况，对构、配件的设计、计算和构造进行必要的复核和修正补充，以保证结构安全和设计质量。对于如钢梯、钢雨棚等即使应用图集也应画出平立剖，标注构件型号，图集中节点与项目实际不符的需补充大样，不得只引用图集、详厂家深化图。</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18、施工图中应充分说明危大工程和较大危大工程的部位和情况说明。（如高支模、深基坑、大跨度等）。</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19、</w:t>
      </w:r>
      <w:r>
        <w:rPr>
          <w:rFonts w:ascii="宋体" w:hAnsi="宋体"/>
          <w:color w:val="000000" w:themeColor="text1"/>
          <w:sz w:val="24"/>
          <w:szCs w:val="24"/>
          <w:highlight w:val="none"/>
          <w14:textFill>
            <w14:solidFill>
              <w14:schemeClr w14:val="tx1"/>
            </w14:solidFill>
          </w14:textFill>
        </w:rPr>
        <w:t>项目竣工前，</w:t>
      </w:r>
      <w:r>
        <w:rPr>
          <w:rFonts w:hint="eastAsia" w:ascii="宋体" w:hAnsi="宋体"/>
          <w:color w:val="000000" w:themeColor="text1"/>
          <w:sz w:val="24"/>
          <w:szCs w:val="24"/>
          <w:highlight w:val="none"/>
          <w14:textFill>
            <w14:solidFill>
              <w14:schemeClr w14:val="tx1"/>
            </w14:solidFill>
          </w14:textFill>
        </w:rPr>
        <w:t>根据业主招商引进的意向单位使用要求，复核主体结构是否满足意向单位的荷载要求，结构体系应安全可靠，经济合理。设计应尽可能采用成熟技术和工艺。建筑物设计及建设必须符合技术先进、安全适用、经济合理、确保质量的基本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20、结构设计应阐述对特殊施工条件及验收标准的要求。</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（五）电气设计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cs="Cambria" w:asciiTheme="minorEastAsia" w:hAnsiTheme="minorEastAsia" w:eastAsiaTheme="minorEastAsia"/>
          <w:color w:val="000000" w:themeColor="text1"/>
          <w:sz w:val="24"/>
          <w:highlight w:val="none"/>
          <w14:textFill>
            <w14:solidFill>
              <w14:schemeClr w14:val="tx1"/>
            </w14:solidFill>
          </w14:textFill>
        </w:rPr>
        <w:t>完成本项目高低压变配电的设计，</w:t>
      </w:r>
      <w:r>
        <w:rPr>
          <w:rFonts w:ascii="宋体" w:hAnsi="宋体"/>
          <w:color w:val="000000" w:themeColor="text1"/>
          <w:sz w:val="24"/>
          <w:szCs w:val="24"/>
          <w:highlight w:val="none"/>
          <w14:textFill>
            <w14:solidFill>
              <w14:schemeClr w14:val="tx1"/>
            </w14:solidFill>
          </w14:textFill>
        </w:rPr>
        <w:t>包括但不限于高低压变配电系统、动力配电系统、照明配电系统、消防应急照明和疏散指示系统、</w:t>
      </w:r>
      <w:r>
        <w:rPr>
          <w:rFonts w:hint="eastAsia" w:cs="Cambria" w:asciiTheme="minorEastAsia" w:hAnsiTheme="minorEastAsia" w:eastAsiaTheme="minorEastAsia"/>
          <w:color w:val="000000" w:themeColor="text1"/>
          <w:sz w:val="24"/>
          <w:highlight w:val="none"/>
          <w14:textFill>
            <w14:solidFill>
              <w14:schemeClr w14:val="tx1"/>
            </w14:solidFill>
          </w14:textFill>
        </w:rPr>
        <w:t>电气消防（包括火灾自动报警及消防联动系统、消防应急广播系统、电气火灾监控系统、消防电源监控系统、防火门监控系统等）</w:t>
      </w:r>
      <w:r>
        <w:rPr>
          <w:rFonts w:cs="Cambria" w:asciiTheme="minorEastAsia" w:hAnsiTheme="minorEastAsia" w:eastAsiaTheme="minorEastAsia"/>
          <w:color w:val="000000" w:themeColor="text1"/>
          <w:sz w:val="24"/>
          <w:highlight w:val="none"/>
          <w14:textFill>
            <w14:solidFill>
              <w14:schemeClr w14:val="tx1"/>
            </w14:solidFill>
          </w14:textFill>
        </w:rPr>
        <w:t>、防雷及接地系统、</w:t>
      </w:r>
      <w:r>
        <w:rPr>
          <w:rFonts w:ascii="宋体" w:hAnsi="宋体"/>
          <w:color w:val="000000" w:themeColor="text1"/>
          <w:sz w:val="24"/>
          <w:szCs w:val="24"/>
          <w:highlight w:val="none"/>
          <w14:textFill>
            <w14:solidFill>
              <w14:schemeClr w14:val="tx1"/>
            </w14:solidFill>
          </w14:textFill>
        </w:rPr>
        <w:t>智能照明系统、</w:t>
      </w:r>
      <w:r>
        <w:rPr>
          <w:rFonts w:cs="Cambria" w:asciiTheme="minorEastAsia" w:hAnsiTheme="minorEastAsia" w:eastAsiaTheme="minorEastAsia"/>
          <w:color w:val="000000" w:themeColor="text1"/>
          <w:sz w:val="24"/>
          <w:highlight w:val="none"/>
          <w14:textFill>
            <w14:solidFill>
              <w14:schemeClr w14:val="tx1"/>
            </w14:solidFill>
          </w14:textFill>
        </w:rPr>
        <w:t>景观道路照明工程等。</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1、强电系统设计应满足运营基本要求。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以市电网电力为主要能源。由市电网引来双重电源，配备备用及应急电源系统。工程总负荷计算和分路负荷计算：供、配电系统的设计中，须标注出装机容量、平均功率因数、需用系数、计算容量、计算电流，供电负荷计算电流及其供电回路短路容量校验是断路器及电缆的设计依据。乙方应在设计图纸交付审核时，提供负荷计算书及必要短路校验和电压降计算。</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3、低压配电设计应尽量避免全部采用放射式供电，应与其它供电方式综合考虑，以减少低压柜出线回路数量，限额设计。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变配电所设备布置在满足供电局要求前提下尽量节约造价（如缩短密集母线长度），不能片面追求机房布置的舒适性。变配电所平面布置，优先考虑节省面积（关系到气体消防造价），对于机房内部的无用空间尽量用墙体分隔到机房以外，由建筑考虑其它用途或列为备用间。</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5、航空障碍灯（如有）设置需咨询当地航空管理局，符合相关要求。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6、电缆沟、电缆桥架内电缆应标注回路编号；主电缆沟、主干电缆桥架应有剖面图，表示线缆在电缆沟、电缆桥架内敷设情况。</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7、末端配电系统应详细注明用途和容量；例如变配电室照明，地下车库排风机等。配电箱、盘（包括预留）符号或代号标注应有文字及图例说明。</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8、配电箱、盘应提供外形及安装参考尺寸（mm）。重要设备及主要安装场所如电气竖井应提供安装大样图。嵌墙安装的配电箱应提供安装高度及预留洞口尺寸。</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应按《建设工程质量管理条例》第二十二条注明设备规格、型号、性能等技术参数与数量，但不得指定制造商和供应商，不得使用淘汰产品，一般情况下，设计中对低压断路器不得标注具体型号。对0.4kV低压断路器的表示为：ACB—框架断路器MCCB—塑壳断路器、MCB—微型断路器、ATS—PC级双电源切换装置、RCB—带剩余电流保护的断路器。</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0.4kV配电系统中，凡电动操作的断路器，设计中需注明“电动操作”（或以带说明的符号来表示）；未加注明者均视为手动操作。</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设计中应详细给出断路器等配电柜、箱内主要元器件的主要技术参数及相关整定值，明确变压器、发电机组或其他应急电源设备主要技术参数；明确高、低压配电柜母排等主要技术参数。对在设计中有连锁等方面控制要求的设备，应提供设计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对设计中阻燃及耐火电缆的标示：采用最新实施的规范中推荐的方式。</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建筑物防雷接地设计应提供小比例总体引下线布置图。</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应采用适宜的照明设备，高效节能。</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、应考虑电梯等专项设备使用的需要，做好供电线路衔接设计。</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（六）建筑智能化设计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智能化各子系统的设计应保证为当时先进、成熟的技术。各子系统在设计时，应充分考虑其兼容性、扩展性和先进性。合理安排竖井及中央控制机构位置及结构。本项目所有智能化系统设计内容，包括但不限于以下系统：</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1、信息网络系统包括：计算机网络系统、语音（电话）网络系统、综合布线系统、有线电视及卫星电视接收系统、公共广播系统、信息发布（含大屏幕电子公告）及导引系统、5</w:t>
      </w:r>
      <w:r>
        <w:rPr>
          <w:rFonts w:ascii="宋体" w:hAnsi="宋体"/>
          <w:color w:val="000000" w:themeColor="text1"/>
          <w:sz w:val="24"/>
          <w:szCs w:val="24"/>
          <w:highlight w:val="none"/>
          <w14:textFill>
            <w14:solidFill>
              <w14:schemeClr w14:val="tx1"/>
            </w14:solidFill>
          </w14:textFill>
        </w:rPr>
        <w:t>G</w:t>
      </w:r>
      <w:r>
        <w:rPr>
          <w:rFonts w:hint="eastAsia" w:ascii="宋体" w:hAnsi="宋体"/>
          <w:color w:val="000000" w:themeColor="text1"/>
          <w:sz w:val="24"/>
          <w:szCs w:val="24"/>
          <w:highlight w:val="none"/>
          <w14:textFill>
            <w14:solidFill>
              <w14:schemeClr w14:val="tx1"/>
            </w14:solidFill>
          </w14:textFill>
        </w:rPr>
        <w:t>通信基础配套设施等。</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建筑设备监控系统：设置设备监控系统，对其内部的动力、电力、空调(冷源群控系统由空调厂家配套提供，并通过通讯接口接入BAS)、照明（空调和照明采用物联网的技术，感知环境状态和人流状态，实现自动控制）、给排水、电梯、停车库等机电设备进行监视、控制、协调、运行管理。</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安全防范系统包括：入侵报警系统、视频监控系统、出入口控制系统、停车场管理系统（含车位引导系统）、智能卡系统、电子巡查系统、安全防范系统集成（设计范围内的所有建筑、公众区域、停车场、出入口通道等区域的安保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4、智能化系统集成</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5、智能化各子系统的供电、防雷及接地</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6、机房工程</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7、监控中心</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8、应充分考虑运营维护模式，以利于系统的设计能满足日后的使用管理要求。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9、能源管理系统，对电表水表等进行集中采集。</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10、电梯五方通话系统</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（备注：以上智能化系统设置以最终建设单位确认需求为准）</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（七）建筑给排水设计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包括但不限于本项目用地范围内室内外给排水系统设计（建筑给水、排水、热水系统等）、用地内与市政管道的接驳、路由等满足通水的所有设计、消防给水系统设计、气体消防设计等。</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1、建筑给水排水设计应设室内外给排水及消防给水系统，以满足生活、空调、冲洗道路和绿化、及消防用水的要求。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根据城市排水体制，生活污水与雨水分系统排入市政污水管道与雨水管道，生活污水中的粪水经室外化粪池处理后排至市政污水管道，厨房餐饮污水经隔油处理达到《城市污水排放标准》后排至室外污水管道。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3、采用节水型卫生器具。绿化灌溉宜采用滴灌、微灌、渗灌或管灌等节水浇灌方式，以满足绿色建筑设计要求。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4、建筑设备选型应考虑技术先进、维护方便、经济合理的原则；体现科技、环保、可持续发展的理念。</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5、根据国家有关规范和广东省</w:t>
      </w:r>
      <w:r>
        <w:rPr>
          <w:rFonts w:hint="eastAsia" w:ascii="宋体" w:hAnsi="宋体"/>
          <w:color w:val="000000" w:themeColor="text1"/>
          <w:sz w:val="24"/>
          <w:szCs w:val="24"/>
          <w:highlight w:val="none"/>
          <w14:textFill>
            <w14:solidFill>
              <w14:schemeClr w14:val="tx1"/>
            </w14:solidFill>
          </w14:textFill>
        </w:rPr>
        <w:t>、广州市</w:t>
      </w:r>
      <w:r>
        <w:rPr>
          <w:rFonts w:ascii="宋体" w:hAnsi="宋体"/>
          <w:color w:val="000000" w:themeColor="text1"/>
          <w:sz w:val="24"/>
          <w:szCs w:val="24"/>
          <w:highlight w:val="none"/>
          <w14:textFill>
            <w14:solidFill>
              <w14:schemeClr w14:val="tx1"/>
            </w14:solidFill>
          </w14:textFill>
        </w:rPr>
        <w:t>标准及所提供的资料对消防系统进行设计，包括但不限于室外消火栓系统、室内消火栓系统、自动喷水灭火系统、气体灭火系统和建筑灭火器配置等设计。</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（八）</w:t>
      </w:r>
      <w:r>
        <w:rPr>
          <w:rFonts w:hint="eastAsia" w:cs="Cambria" w:asciiTheme="minorEastAsia" w:hAnsiTheme="minorEastAsia" w:eastAsiaTheme="minorEastAsia"/>
          <w:color w:val="000000" w:themeColor="text1"/>
          <w:highlight w:val="none"/>
          <w14:textFill>
            <w14:solidFill>
              <w14:schemeClr w14:val="tx1"/>
            </w14:solidFill>
          </w14:textFill>
        </w:rPr>
        <w:t>空调</w:t>
      </w:r>
      <w:r>
        <w:rPr>
          <w:color w:val="000000" w:themeColor="text1"/>
          <w:highlight w:val="none"/>
          <w14:textFill>
            <w14:solidFill>
              <w14:schemeClr w14:val="tx1"/>
            </w14:solidFill>
          </w14:textFill>
        </w:rPr>
        <w:t>暖通设计</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包括但不限于建筑物内部空气调节系统、通风系统设计、防排烟系统等。</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1、采暖通风与空气调节设计应符合现行《民用建筑供暖通风与空气调节设计规范》GB50736的规定。《建筑节能与可再生能源利用通用规范》GB 55015-2021,《消防设施通用规范》GB 55036-2022,《建筑环境通用规范》GB 55016-2021的规定。2、应结合不同区域的空间大小、使用特点进行设计，确保环保节能、使用灵活、计费方便。宜设置室内空气质量监控系统，保证健康舒适的室内环境。</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3、根据《建筑工程设计文件编制深度》（2016年版）的规定，空调、制冷系统有自动监控时，宜绘制原理图，图中以图例绘出设备、传感器及执行器位置；说明控制要求和必要的控制参数。</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根据《公共建筑节能设计标准》（GB50189-2015）的规定，在人员密度相对较大且变化较大的房间，宜采用新风需求控制。即根据室内CO2浓度监测值增加或减少新风量，使CO2浓度始终维持在卫生标准规定的限制内。</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根据《绿色建筑评价标准》（GB/T50378-2019）的规定，新建的公共建筑、冷热源、输配系统和照明等各部分能耗进行独立分项计量。空调系统应对以下设备及系统设置独立的电量计量装置：冷冻机、冷冻水泵、冷却水泵、冷却塔等。</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6、所有空调制冷设备、消防设备中的有关冷制剂不得采用对臭氧层破坏的物质，相关选材和型号应符合国家环保要求。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7、设备选型应考虑技术先进、维护方便、经济合理的原则；体现科技、环保、可持续发展的理念。</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8、空调系统选择应充分考虑运营维护模式，以利于系统的设计能满足日后的计量及使用管理要求。</w:t>
      </w:r>
    </w:p>
    <w:p>
      <w:pPr>
        <w:pStyle w:val="11"/>
        <w:shd w:val="clear"/>
        <w:spacing w:line="360" w:lineRule="auto"/>
        <w:rPr>
          <w:rFonts w:ascii="宋体" w:hAnsi="宋体"/>
          <w:color w:val="000000" w:themeColor="text1"/>
          <w:sz w:val="24"/>
          <w:highlight w:val="none"/>
          <w:lang w:val="en-US"/>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ascii="宋体" w:hAnsi="宋体"/>
          <w:color w:val="000000" w:themeColor="text1"/>
          <w:sz w:val="24"/>
          <w:highlight w:val="none"/>
          <w:lang w:val="en-US"/>
          <w14:textFill>
            <w14:solidFill>
              <w14:schemeClr w14:val="tx1"/>
            </w14:solidFill>
          </w14:textFill>
        </w:rPr>
        <w:t>9</w:t>
      </w:r>
      <w:r>
        <w:rPr>
          <w:rFonts w:hint="eastAsia" w:ascii="宋体" w:hAnsi="宋体"/>
          <w:color w:val="000000" w:themeColor="text1"/>
          <w:sz w:val="24"/>
          <w:highlight w:val="none"/>
          <w:lang w:val="en-US"/>
          <w14:textFill>
            <w14:solidFill>
              <w14:schemeClr w14:val="tx1"/>
            </w14:solidFill>
          </w14:textFill>
        </w:rPr>
        <w:t>、提供空调系统比选方案，并进行技术、造价、使用便利性等方面进行比选论证并向甲方汇报后，最终确定项目空调系统的选用。</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（九）消防设计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1、建筑消防水池及消防泵房设在地下室，消防水泵房设甲级防火门并直通安全出口。</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2、建筑物内走道、楼梯、安全出口宽度、安全出口数量及安全疏散距离均按消防有关规范设计。</w:t>
      </w:r>
    </w:p>
    <w:p>
      <w:pPr>
        <w:shd w:val="clear"/>
        <w:spacing w:line="360" w:lineRule="auto"/>
        <w:ind w:firstLine="360" w:firstLineChars="15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3、各种构配件其燃烧性能及耐火极限均满足规范要求。防火卷帘、防火门窗等设备设施满足规范及消防部门要求即可，不得随意提高等级。</w:t>
      </w:r>
    </w:p>
    <w:p>
      <w:pPr>
        <w:shd w:val="clear"/>
        <w:spacing w:line="360" w:lineRule="auto"/>
        <w:ind w:firstLine="360" w:firstLineChars="15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4、消防设计应主动配合甲方与当地消防部门沟通，配合甲方进行性能化设计，并根据消防部门意见合理进行消防设计。</w:t>
      </w:r>
    </w:p>
    <w:p>
      <w:pPr>
        <w:shd w:val="clear"/>
        <w:spacing w:line="360" w:lineRule="auto"/>
        <w:ind w:firstLine="360" w:firstLineChars="15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5、其余按照《建筑设计防火规范》GB50016-2014（2018版）及国家、地方等相关规范进行设计及施工配合。</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（十）景观环境空间设计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景观环境设计应充分考虑周边现状不利因素，在地形地貌的基础上，结合项目的交通设计、场地设计，形成区域环境有特色。并根据绿色建筑建设的要求选择适宜当地气候和土壤条件的乡土植物，且采用包含乔木、灌木的复层绿化</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便于后期管养。</w:t>
      </w:r>
    </w:p>
    <w:p>
      <w:pPr>
        <w:pStyle w:val="4"/>
        <w:shd w:val="clear"/>
        <w:spacing w:line="360" w:lineRule="auto"/>
        <w:rPr>
          <w:color w:val="000000" w:themeColor="text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（十一）泛光设计</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设计应根据业主要求考虑泛光设计。设计应充分考虑地区城市风格定位，并符合广州市光控要求，充分考虑设计时所有的技术性问题，对土建施工图纸进行深化，并保证与幕墙的整体性能要求。泛光需凸显设计主题。</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1、泛光照明的所有材料必须满足建筑设计图纸上的建筑设计和使用功能要求；</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2、综合考虑造价控制，泛光设计有利于节约材料、减低成本；</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3、明装灯、灯带不得破坏幕墙的外视效果，以满足立面整体的美观要求；</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4、突出照射建筑立面，使得它与周围环境形成明暗对比，充分发挥周围环境的陪衬作用；</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5、从几个不同的角度照射，以便产生显著的立体感，特别是产生光色的层次效果。</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6、应包括但不限于进行灯具选型、配电、控制系统等的设计。</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）幕墙工程设计</w:t>
      </w:r>
      <w:r>
        <w:rPr>
          <w:rFonts w:hint="eastAsia"/>
          <w:color w:val="000000" w:themeColor="text1"/>
          <w:highlight w:val="none"/>
          <w14:textFill>
            <w14:solidFill>
              <w14:schemeClr w14:val="tx1"/>
            </w14:solidFill>
          </w14:textFill>
        </w:rPr>
        <w:t>（如有）</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幕墙设计应力求把握建筑外立面设计思想，满足建筑使用功能要求，符合国家、广州市有关幕墙设计规范与标准。采用技术成熟、经济、适用、耐久，并能在施工中顺利实现。</w:t>
      </w:r>
    </w:p>
    <w:p>
      <w:pPr>
        <w:pStyle w:val="4"/>
        <w:shd w:val="clear"/>
        <w:spacing w:line="360" w:lineRule="auto"/>
        <w:rPr>
          <w:color w:val="000000" w:themeColor="text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（十三）室内装修设计</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装修设计范围及面积采用预估值，以建设单位最终确定的装修范围为准。具体工作内容包括但不限于以下工作内容：</w:t>
      </w:r>
    </w:p>
    <w:p>
      <w:pPr>
        <w:numPr>
          <w:ilvl w:val="0"/>
          <w:numId w:val="3"/>
        </w:numPr>
        <w:shd w:val="clear"/>
        <w:snapToGrid w:val="0"/>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室内设计说明，表达设计构想及设计意向；</w:t>
      </w:r>
    </w:p>
    <w:p>
      <w:pPr>
        <w:shd w:val="clear"/>
        <w:snapToGrid w:val="0"/>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2、城市展厅及样板间的装修方案设计；</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3、铺地平面图、天花平面图、重点位置立面图、剖面图以及室内空间效果图等；</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4、提供材料样板以及工程预算概算表；</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5、灯具选型、五金洁具、水电平排表；</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6、二次装饰设计应与初步设计、施工图深化设计同步推进，避免消防机电设计、包括喷淋、烟感、消防栓等与一次消防位置不一致的调整及拆改；</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7、施工期间需对现场进行效果把控，施工前期每周两次到现场进行设计协调会议，施工后期即完工前一个月每周一次到现场进行设计协调会议，材料定板，对设计错漏碰缺补充变更图纸以及图纸更新管理；</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8、业主进行软装采购及摆置时，设计方需派相关专业人员随同采购、协助摆置工作；</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9、施工完成后，协助提供以下资料：最终版全套施工图（含材料清单、样板照片、洁具、五金、工程灯清单）电子版；全套报消防图纸及后期配合消防报建的手续；</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10、应进行配套二次机电设计，包括但不限于电气、暖通、智能化、给排水等专业设计。</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）人防工程设计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配合通过人防设计审查，以及现场技术服务直至人防工程竣工验收。主要内容包括，人防建筑工程、结构设计；通风、给排水、供电、消防等专业设计；平战功能转换设计，并编制相应的工程概算。</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1、人防建筑设计应与结构、暖通、水、电专业设计协调统一，避免各专业图纸不一致的地方；</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2、各管线走向及相应预埋套管位置不能相互干涉、影响、应避开人防门开启范围和封堵框及封堵梁板区域等；</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3、人防工程各专业图纸需在设计说明及图纸中明确“施工内容”以利于指导现场施工；</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五</w:t>
      </w:r>
      <w:r>
        <w:rPr>
          <w:color w:val="000000" w:themeColor="text1"/>
          <w:highlight w:val="none"/>
          <w14:textFill>
            <w14:solidFill>
              <w14:schemeClr w14:val="tx1"/>
            </w14:solidFill>
          </w14:textFill>
        </w:rPr>
        <w:t>）其他专业设计及配合</w:t>
      </w:r>
    </w:p>
    <w:p>
      <w:pPr>
        <w:shd w:val="clear"/>
        <w:snapToGrid w:val="0"/>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1、按照相关规范要求执行。</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2、应根据建筑等功能要求对电梯参数、规格及配置、土建尺寸、交通流量分析等配套设计。</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3、根据业主要求和主管部门要求，确定本项目B</w:t>
      </w:r>
      <w:r>
        <w:rPr>
          <w:rFonts w:ascii="宋体" w:hAnsi="宋体" w:cs="宋体"/>
          <w:color w:val="000000" w:themeColor="text1"/>
          <w:sz w:val="24"/>
          <w:highlight w:val="none"/>
          <w:lang w:bidi="ar"/>
          <w14:textFill>
            <w14:solidFill>
              <w14:schemeClr w14:val="tx1"/>
            </w14:solidFill>
          </w14:textFill>
        </w:rPr>
        <w:t>IM</w:t>
      </w:r>
      <w:r>
        <w:rPr>
          <w:rFonts w:hint="eastAsia" w:ascii="宋体" w:hAnsi="宋体" w:cs="宋体"/>
          <w:color w:val="000000" w:themeColor="text1"/>
          <w:sz w:val="24"/>
          <w:highlight w:val="none"/>
          <w:lang w:bidi="ar"/>
          <w14:textFill>
            <w14:solidFill>
              <w14:schemeClr w14:val="tx1"/>
            </w14:solidFill>
          </w14:textFill>
        </w:rPr>
        <w:t>要求。根据各专业施工图纸完成BIM设计，BIM模型精度就不低于LOD300等级。用于施工的BIM由施工单位深化完成。同时也包括了各专业施工图设计的过程配合（根据过程BIM及早发现问题，及时调整各专业施工图纸）以及配合后期施工图修改等服务。</w:t>
      </w:r>
    </w:p>
    <w:p>
      <w:pPr>
        <w:shd w:val="clear"/>
        <w:snapToGrid w:val="0"/>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4、出具各专业技术规格书，包括但不限于暖通、给排水、电气、智能化等专业。</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5、审</w:t>
      </w:r>
      <w:r>
        <w:rPr>
          <w:rFonts w:hint="eastAsia" w:ascii="宋体" w:hAnsi="宋体"/>
          <w:color w:val="000000" w:themeColor="text1"/>
          <w:sz w:val="24"/>
          <w:szCs w:val="24"/>
          <w:highlight w:val="none"/>
          <w14:textFill>
            <w14:solidFill>
              <w14:schemeClr w14:val="tx1"/>
            </w14:solidFill>
          </w14:textFill>
        </w:rPr>
        <w:t>核各专业、管线综合施工深化图及设备材料；出具专业设计意见指导施工。</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6、铝合金门窗二次深化设计，范围包括铝合金门、铝合金门联窗、铝合金窗、铝合金百叶四个部分。设计内容包括：设计说明、立面图、大样图、节点图、型材截面图等、相应计算书。</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其他如钢结构、电梯、抗震支架、泛光、光伏发电等深化设计，需要提交厂家资质和营业执照、具有开料深度的深化施工图，提交参建单位审查并盖章，深化设计不得超越概算造价。</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7、在验收前，如有建设验收部门要求的新增内容，设计单位必须无条件配合出变更图满足验收要求。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8、永久用电、永久用水、燃气设计报审必须由相关主管单位承认的设计资质分包设计单位提交报审和施工图设计。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9、雨污排放检查口必须按照排水条件咨询等相关文件指定的位置进行设置。</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10、如涉及管道保护范围，需考虑相应保护设计，满足规范标准的要求。</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六</w:t>
      </w:r>
      <w:r>
        <w:rPr>
          <w:color w:val="000000" w:themeColor="text1"/>
          <w:highlight w:val="none"/>
          <w14:textFill>
            <w14:solidFill>
              <w14:schemeClr w14:val="tx1"/>
            </w14:solidFill>
          </w14:textFill>
        </w:rPr>
        <w:t>）基坑支护设计要求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基坑支护设计应在确保基坑支护安全的条件下，做到经济合理、节约工期。中标单位应结合工期因素的考虑，完成不少于2个带成本测算的基坑支护方案比选，尽快形成稳定的方案，完成设计与评审工作，提供建设单位用于基坑支护工程施工</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2、应结合工期因素的考虑，尽快完成稳定的基坑支护方案，完成设计与评审工作，</w:t>
      </w:r>
      <w:r>
        <w:rPr>
          <w:rFonts w:hint="eastAsia" w:ascii="宋体" w:hAnsi="宋体" w:cs="宋体"/>
          <w:color w:val="000000" w:themeColor="text1"/>
          <w:sz w:val="24"/>
          <w:highlight w:val="none"/>
          <w:lang w:bidi="ar"/>
          <w14:textFill>
            <w14:solidFill>
              <w14:schemeClr w14:val="tx1"/>
            </w14:solidFill>
          </w14:textFill>
        </w:rPr>
        <w:t>提供建设单位用于基坑支护工程施工。</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七</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代征市政道路</w:t>
      </w:r>
      <w:r>
        <w:rPr>
          <w:color w:val="000000" w:themeColor="text1"/>
          <w:highlight w:val="none"/>
          <w14:textFill>
            <w14:solidFill>
              <w14:schemeClr w14:val="tx1"/>
            </w14:solidFill>
          </w14:textFill>
        </w:rPr>
        <w:t>设计要求</w:t>
      </w:r>
      <w:r>
        <w:rPr>
          <w:rFonts w:hint="eastAsia"/>
          <w:color w:val="000000" w:themeColor="text1"/>
          <w:highlight w:val="none"/>
          <w14:textFill>
            <w14:solidFill>
              <w14:schemeClr w14:val="tx1"/>
            </w14:solidFill>
          </w14:textFill>
        </w:rPr>
        <w:t>（如有）</w:t>
      </w:r>
    </w:p>
    <w:p>
      <w:pPr>
        <w:pStyle w:val="2"/>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按照城市市政道路设计标准完成市政道路设计与相关评审工作，并编制相应工程概算</w:t>
      </w:r>
      <w:r>
        <w:rPr>
          <w:color w:val="000000" w:themeColor="text1"/>
          <w:highlight w:val="none"/>
          <w14:textFill>
            <w14:solidFill>
              <w14:schemeClr w14:val="tx1"/>
            </w14:solidFill>
          </w14:textFill>
        </w:rPr>
        <w:t>。</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（1）包括红线内设计以及红线外道路衔接设计方案，须经住建交通相关部门认可。</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（2）负责临时施工便道与项目的衔接设计。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（3）路线线位基本按照规划线位布设，局部路段根据规范优化线性，道路红线不超规划红线宽度。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（4）人行道采用侧石、平石、压条、树穴压条尺寸大样均采用广州市相关规定。</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（5）根据国家及广州市相关设计规范及标准进行道路工程、交通工程、绿化工程、照明工程、电气工程、给排水工程、燃气工程、通信工程等设计。</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八</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代征绿地</w:t>
      </w:r>
      <w:r>
        <w:rPr>
          <w:color w:val="000000" w:themeColor="text1"/>
          <w:highlight w:val="none"/>
          <w14:textFill>
            <w14:solidFill>
              <w14:schemeClr w14:val="tx1"/>
            </w14:solidFill>
          </w14:textFill>
        </w:rPr>
        <w:t>设计要求</w:t>
      </w:r>
    </w:p>
    <w:p>
      <w:pPr>
        <w:pStyle w:val="2"/>
        <w:shd w:val="clea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公园绿地需合理布置广场、草坪等不同类型的景观要素，打造趣味空间，工程方案需满足《公园设计规范》及海绵城市建设的相关要求，通过相关评审工作并编制相应工程概算</w:t>
      </w:r>
      <w:r>
        <w:rPr>
          <w:color w:val="000000" w:themeColor="text1"/>
          <w:sz w:val="24"/>
          <w:szCs w:val="24"/>
          <w:highlight w:val="none"/>
          <w14:textFill>
            <w14:solidFill>
              <w14:schemeClr w14:val="tx1"/>
            </w14:solidFill>
          </w14:textFill>
        </w:rPr>
        <w:t>。</w:t>
      </w:r>
    </w:p>
    <w:p>
      <w:pPr>
        <w:pStyle w:val="4"/>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九</w:t>
      </w:r>
      <w:r>
        <w:rPr>
          <w:color w:val="000000" w:themeColor="text1"/>
          <w:highlight w:val="none"/>
          <w14:textFill>
            <w14:solidFill>
              <w14:schemeClr w14:val="tx1"/>
            </w14:solidFill>
          </w14:textFill>
        </w:rPr>
        <w:t>）限额设计要求</w:t>
      </w:r>
    </w:p>
    <w:p>
      <w:pPr>
        <w:pStyle w:val="16"/>
        <w:shd w:val="clear"/>
        <w:spacing w:line="276"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本工程项目投资必须按照业主单位及相关行政主管部门要求的投资限额要求严格控制。发包人据此制定投资分解目标，总投资限额设计控制。在保证设计质量的前提下，承包人应按投资限额进行设计，严格控制施工图设计的变更，确保工程概、预算不突破限额目标。</w:t>
      </w:r>
    </w:p>
    <w:p>
      <w:pPr>
        <w:pStyle w:val="16"/>
        <w:shd w:val="clear"/>
        <w:spacing w:line="276"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、承包人应遵循功能适用、标准合理、经济合理的原则开展设计，在投 资限额目标的基础上结合项目设计内容进一步分解投资，明确投资控制主要目标，在编制设计概、预算时逐步细化落实。</w:t>
      </w:r>
    </w:p>
    <w:p>
      <w:pPr>
        <w:pStyle w:val="16"/>
        <w:shd w:val="clear"/>
        <w:spacing w:line="276"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、承包人应在设计进展过程中及阶段设计完成时，及时对已经完成的图纸内容进行估价，并与限额设计指标进行比较，使设计满足限额设计指标的要求。</w:t>
      </w:r>
    </w:p>
    <w:p>
      <w:pPr>
        <w:pStyle w:val="16"/>
        <w:shd w:val="clear"/>
        <w:spacing w:line="276"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w:t>
      </w:r>
      <w:r>
        <w:rPr>
          <w:color w:val="000000" w:themeColor="text1"/>
          <w:sz w:val="24"/>
          <w:szCs w:val="24"/>
          <w:highlight w:val="none"/>
          <w14:textFill>
            <w14:solidFill>
              <w14:schemeClr w14:val="tx1"/>
            </w14:solidFill>
          </w14:textFill>
        </w:rPr>
        <w:t>、设计预算超过限额，应配合业主单位要求无偿重新调整或修改设计直至满足限额要求，并接受建设单位处罚。</w:t>
      </w:r>
    </w:p>
    <w:p>
      <w:pPr>
        <w:pStyle w:val="16"/>
        <w:shd w:val="clear"/>
        <w:spacing w:line="276"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5、总额限额及专业限额分解指标表：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077"/>
        <w:gridCol w:w="1496"/>
        <w:gridCol w:w="510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设计阶段</w:t>
            </w:r>
          </w:p>
        </w:tc>
        <w:tc>
          <w:tcPr>
            <w:tcW w:w="1077" w:type="dxa"/>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总额限额</w:t>
            </w:r>
          </w:p>
        </w:tc>
        <w:tc>
          <w:tcPr>
            <w:tcW w:w="6599" w:type="dxa"/>
            <w:gridSpan w:val="2"/>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工程材料限额指标（按楼栋）</w:t>
            </w:r>
          </w:p>
        </w:tc>
        <w:tc>
          <w:tcPr>
            <w:tcW w:w="646" w:type="dxa"/>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66" w:type="dxa"/>
            <w:vMerge w:val="restart"/>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施工图设计阶段</w:t>
            </w:r>
          </w:p>
        </w:tc>
        <w:tc>
          <w:tcPr>
            <w:tcW w:w="1077" w:type="dxa"/>
            <w:vMerge w:val="restart"/>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不突破估算中的建筑安装工程费</w:t>
            </w:r>
          </w:p>
        </w:tc>
        <w:tc>
          <w:tcPr>
            <w:tcW w:w="1496" w:type="dxa"/>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地下室结构</w:t>
            </w:r>
          </w:p>
        </w:tc>
        <w:tc>
          <w:tcPr>
            <w:tcW w:w="5103" w:type="dxa"/>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地下室结构范围，钢筋含量不超过</w:t>
            </w:r>
            <w:r>
              <w:rPr>
                <w:color w:val="000000" w:themeColor="text1"/>
                <w:sz w:val="24"/>
                <w:szCs w:val="24"/>
                <w:highlight w:val="none"/>
                <w:lang w:val="en-US"/>
                <w14:textFill>
                  <w14:solidFill>
                    <w14:schemeClr w14:val="tx1"/>
                  </w14:solidFill>
                </w14:textFill>
              </w:rPr>
              <w:t>175</w:t>
            </w:r>
            <w:r>
              <w:rPr>
                <w:rFonts w:hint="eastAsia"/>
                <w:color w:val="000000" w:themeColor="text1"/>
                <w:sz w:val="24"/>
                <w:szCs w:val="24"/>
                <w:highlight w:val="none"/>
                <w14:textFill>
                  <w14:solidFill>
                    <w14:schemeClr w14:val="tx1"/>
                  </w14:solidFill>
                </w14:textFill>
              </w:rPr>
              <w:t>kg/㎡(两层地下室)；砼含量不超过</w:t>
            </w:r>
            <w:r>
              <w:rPr>
                <w:color w:val="000000" w:themeColor="text1"/>
                <w:sz w:val="24"/>
                <w:szCs w:val="24"/>
                <w:highlight w:val="none"/>
                <w14:textFill>
                  <w14:solidFill>
                    <w14:schemeClr w14:val="tx1"/>
                  </w14:solidFill>
                </w14:textFill>
              </w:rPr>
              <w:t>1.</w:t>
            </w:r>
            <w:r>
              <w:rPr>
                <w:color w:val="000000" w:themeColor="text1"/>
                <w:sz w:val="24"/>
                <w:szCs w:val="24"/>
                <w:highlight w:val="none"/>
                <w:lang w:val="en-US"/>
                <w14:textFill>
                  <w14:solidFill>
                    <w14:schemeClr w14:val="tx1"/>
                  </w14:solidFill>
                </w14:textFill>
              </w:rPr>
              <w:t>4</w:t>
            </w:r>
            <w:r>
              <w:rPr>
                <w:color w:val="000000" w:themeColor="text1"/>
                <w:sz w:val="24"/>
                <w:szCs w:val="24"/>
                <w:highlight w:val="none"/>
                <w14:textFill>
                  <w14:solidFill>
                    <w14:schemeClr w14:val="tx1"/>
                  </w14:solidFill>
                </w14:textFill>
              </w:rPr>
              <w:t xml:space="preserve">5 </w:t>
            </w:r>
            <w:r>
              <w:rPr>
                <w:rFonts w:hint="eastAsia"/>
                <w:color w:val="000000" w:themeColor="text1"/>
                <w:sz w:val="24"/>
                <w:szCs w:val="24"/>
                <w:highlight w:val="none"/>
                <w14:textFill>
                  <w14:solidFill>
                    <w14:schemeClr w14:val="tx1"/>
                  </w14:solidFill>
                </w14:textFill>
              </w:rPr>
              <w:t>m³</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w:t>
            </w:r>
          </w:p>
          <w:p>
            <w:pPr>
              <w:pStyle w:val="16"/>
              <w:shd w:val="clear"/>
              <w:jc w:val="center"/>
              <w:rPr>
                <w:color w:val="000000" w:themeColor="text1"/>
                <w:sz w:val="24"/>
                <w:szCs w:val="24"/>
                <w:highlight w:val="none"/>
                <w14:textFill>
                  <w14:solidFill>
                    <w14:schemeClr w14:val="tx1"/>
                  </w14:solidFill>
                </w14:textFill>
              </w:rPr>
            </w:pPr>
          </w:p>
        </w:tc>
        <w:tc>
          <w:tcPr>
            <w:tcW w:w="646" w:type="dxa"/>
          </w:tcPr>
          <w:p>
            <w:pPr>
              <w:pStyle w:val="16"/>
              <w:shd w:val="clea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66" w:type="dxa"/>
            <w:vMerge w:val="continue"/>
          </w:tcPr>
          <w:p>
            <w:pPr>
              <w:pStyle w:val="16"/>
              <w:shd w:val="clear"/>
              <w:rPr>
                <w:color w:val="000000" w:themeColor="text1"/>
                <w:sz w:val="24"/>
                <w:szCs w:val="24"/>
                <w:highlight w:val="none"/>
                <w14:textFill>
                  <w14:solidFill>
                    <w14:schemeClr w14:val="tx1"/>
                  </w14:solidFill>
                </w14:textFill>
              </w:rPr>
            </w:pPr>
          </w:p>
        </w:tc>
        <w:tc>
          <w:tcPr>
            <w:tcW w:w="1077" w:type="dxa"/>
            <w:vMerge w:val="continue"/>
          </w:tcPr>
          <w:p>
            <w:pPr>
              <w:pStyle w:val="16"/>
              <w:shd w:val="clear"/>
              <w:rPr>
                <w:color w:val="000000" w:themeColor="text1"/>
                <w:sz w:val="24"/>
                <w:szCs w:val="24"/>
                <w:highlight w:val="none"/>
                <w14:textFill>
                  <w14:solidFill>
                    <w14:schemeClr w14:val="tx1"/>
                  </w14:solidFill>
                </w14:textFill>
              </w:rPr>
            </w:pPr>
          </w:p>
        </w:tc>
        <w:tc>
          <w:tcPr>
            <w:tcW w:w="1496" w:type="dxa"/>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地上结构-北塔（高层办公）</w:t>
            </w:r>
          </w:p>
        </w:tc>
        <w:tc>
          <w:tcPr>
            <w:tcW w:w="5103" w:type="dxa"/>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地上结构北塔（高层办公），钢筋含量不超过</w:t>
            </w:r>
            <w:r>
              <w:rPr>
                <w:color w:val="000000" w:themeColor="text1"/>
                <w:sz w:val="24"/>
                <w:szCs w:val="24"/>
                <w:highlight w:val="none"/>
                <w14:textFill>
                  <w14:solidFill>
                    <w14:schemeClr w14:val="tx1"/>
                  </w14:solidFill>
                </w14:textFill>
              </w:rPr>
              <w:t>62</w:t>
            </w:r>
            <w:r>
              <w:rPr>
                <w:rFonts w:hint="eastAsia"/>
                <w:color w:val="000000" w:themeColor="text1"/>
                <w:sz w:val="24"/>
                <w:szCs w:val="24"/>
                <w:highlight w:val="none"/>
                <w14:textFill>
                  <w14:solidFill>
                    <w14:schemeClr w14:val="tx1"/>
                  </w14:solidFill>
                </w14:textFill>
              </w:rPr>
              <w:t>kg/㎡；砼含量不超过</w:t>
            </w:r>
            <w:r>
              <w:rPr>
                <w:color w:val="000000" w:themeColor="text1"/>
                <w:sz w:val="24"/>
                <w:szCs w:val="24"/>
                <w:highlight w:val="none"/>
                <w14:textFill>
                  <w14:solidFill>
                    <w14:schemeClr w14:val="tx1"/>
                  </w14:solidFill>
                </w14:textFill>
              </w:rPr>
              <w:t xml:space="preserve">0.41 </w:t>
            </w:r>
            <w:r>
              <w:rPr>
                <w:rFonts w:hint="eastAsia"/>
                <w:color w:val="000000" w:themeColor="text1"/>
                <w:sz w:val="24"/>
                <w:szCs w:val="24"/>
                <w:highlight w:val="none"/>
                <w14:textFill>
                  <w14:solidFill>
                    <w14:schemeClr w14:val="tx1"/>
                  </w14:solidFill>
                </w14:textFill>
              </w:rPr>
              <w:t>m³</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㎡（本楼栋指标不含装配式部分）</w:t>
            </w:r>
          </w:p>
        </w:tc>
        <w:tc>
          <w:tcPr>
            <w:tcW w:w="646" w:type="dxa"/>
          </w:tcPr>
          <w:p>
            <w:pPr>
              <w:pStyle w:val="16"/>
              <w:shd w:val="clea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Pr>
          <w:p>
            <w:pPr>
              <w:pStyle w:val="16"/>
              <w:shd w:val="clear"/>
              <w:rPr>
                <w:color w:val="000000" w:themeColor="text1"/>
                <w:sz w:val="24"/>
                <w:szCs w:val="24"/>
                <w:highlight w:val="none"/>
                <w14:textFill>
                  <w14:solidFill>
                    <w14:schemeClr w14:val="tx1"/>
                  </w14:solidFill>
                </w14:textFill>
              </w:rPr>
            </w:pPr>
          </w:p>
        </w:tc>
        <w:tc>
          <w:tcPr>
            <w:tcW w:w="1077" w:type="dxa"/>
            <w:vMerge w:val="continue"/>
          </w:tcPr>
          <w:p>
            <w:pPr>
              <w:pStyle w:val="16"/>
              <w:shd w:val="clear"/>
              <w:rPr>
                <w:color w:val="000000" w:themeColor="text1"/>
                <w:sz w:val="24"/>
                <w:szCs w:val="24"/>
                <w:highlight w:val="none"/>
                <w14:textFill>
                  <w14:solidFill>
                    <w14:schemeClr w14:val="tx1"/>
                  </w14:solidFill>
                </w14:textFill>
              </w:rPr>
            </w:pPr>
          </w:p>
        </w:tc>
        <w:tc>
          <w:tcPr>
            <w:tcW w:w="1496" w:type="dxa"/>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地上结构-东塔（高层办公）</w:t>
            </w:r>
          </w:p>
        </w:tc>
        <w:tc>
          <w:tcPr>
            <w:tcW w:w="5103" w:type="dxa"/>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地上结构东塔（高层办公），钢筋含量不超过</w:t>
            </w:r>
            <w:r>
              <w:rPr>
                <w:color w:val="000000" w:themeColor="text1"/>
                <w:sz w:val="24"/>
                <w:szCs w:val="24"/>
                <w:highlight w:val="none"/>
                <w14:textFill>
                  <w14:solidFill>
                    <w14:schemeClr w14:val="tx1"/>
                  </w14:solidFill>
                </w14:textFill>
              </w:rPr>
              <w:t>59</w:t>
            </w:r>
            <w:r>
              <w:rPr>
                <w:rFonts w:hint="eastAsia"/>
                <w:color w:val="000000" w:themeColor="text1"/>
                <w:sz w:val="24"/>
                <w:szCs w:val="24"/>
                <w:highlight w:val="none"/>
                <w14:textFill>
                  <w14:solidFill>
                    <w14:schemeClr w14:val="tx1"/>
                  </w14:solidFill>
                </w14:textFill>
              </w:rPr>
              <w:t>kg/㎡；砼含量不超过</w:t>
            </w:r>
            <w:r>
              <w:rPr>
                <w:color w:val="000000" w:themeColor="text1"/>
                <w:sz w:val="24"/>
                <w:szCs w:val="24"/>
                <w:highlight w:val="none"/>
                <w14:textFill>
                  <w14:solidFill>
                    <w14:schemeClr w14:val="tx1"/>
                  </w14:solidFill>
                </w14:textFill>
              </w:rPr>
              <w:t>0.35 m</w:t>
            </w:r>
            <w:r>
              <w:rPr>
                <w:rFonts w:hint="eastAsia"/>
                <w:color w:val="000000" w:themeColor="text1"/>
                <w:sz w:val="24"/>
                <w:szCs w:val="24"/>
                <w:highlight w:val="none"/>
                <w14:textFill>
                  <w14:solidFill>
                    <w14:schemeClr w14:val="tx1"/>
                  </w14:solidFill>
                </w14:textFill>
              </w:rPr>
              <w:t>³</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 （本楼栋指标不含装配式部分）</w:t>
            </w:r>
          </w:p>
        </w:tc>
        <w:tc>
          <w:tcPr>
            <w:tcW w:w="646" w:type="dxa"/>
          </w:tcPr>
          <w:p>
            <w:pPr>
              <w:pStyle w:val="16"/>
              <w:shd w:val="clea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Merge w:val="continue"/>
          </w:tcPr>
          <w:p>
            <w:pPr>
              <w:pStyle w:val="16"/>
              <w:shd w:val="clear"/>
              <w:rPr>
                <w:color w:val="000000" w:themeColor="text1"/>
                <w:sz w:val="24"/>
                <w:szCs w:val="24"/>
                <w:highlight w:val="none"/>
                <w14:textFill>
                  <w14:solidFill>
                    <w14:schemeClr w14:val="tx1"/>
                  </w14:solidFill>
                </w14:textFill>
              </w:rPr>
            </w:pPr>
          </w:p>
        </w:tc>
        <w:tc>
          <w:tcPr>
            <w:tcW w:w="1077" w:type="dxa"/>
            <w:vMerge w:val="continue"/>
          </w:tcPr>
          <w:p>
            <w:pPr>
              <w:pStyle w:val="16"/>
              <w:shd w:val="clear"/>
              <w:rPr>
                <w:color w:val="000000" w:themeColor="text1"/>
                <w:sz w:val="24"/>
                <w:szCs w:val="24"/>
                <w:highlight w:val="none"/>
                <w14:textFill>
                  <w14:solidFill>
                    <w14:schemeClr w14:val="tx1"/>
                  </w14:solidFill>
                </w14:textFill>
              </w:rPr>
            </w:pPr>
          </w:p>
        </w:tc>
        <w:tc>
          <w:tcPr>
            <w:tcW w:w="1496" w:type="dxa"/>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地上结构-独栋办公</w:t>
            </w:r>
          </w:p>
        </w:tc>
        <w:tc>
          <w:tcPr>
            <w:tcW w:w="5103" w:type="dxa"/>
            <w:vAlign w:val="center"/>
          </w:tcPr>
          <w:p>
            <w:pPr>
              <w:pStyle w:val="16"/>
              <w:shd w:val="clea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地上结构独栋办公（多层办公）及商业，钢筋含量不超过</w:t>
            </w:r>
            <w:r>
              <w:rPr>
                <w:color w:val="000000" w:themeColor="text1"/>
                <w:sz w:val="24"/>
                <w:szCs w:val="24"/>
                <w:highlight w:val="none"/>
                <w14:textFill>
                  <w14:solidFill>
                    <w14:schemeClr w14:val="tx1"/>
                  </w14:solidFill>
                </w14:textFill>
              </w:rPr>
              <w:t>56</w:t>
            </w:r>
            <w:r>
              <w:rPr>
                <w:rFonts w:hint="eastAsia"/>
                <w:color w:val="000000" w:themeColor="text1"/>
                <w:sz w:val="24"/>
                <w:szCs w:val="24"/>
                <w:highlight w:val="none"/>
                <w14:textFill>
                  <w14:solidFill>
                    <w14:schemeClr w14:val="tx1"/>
                  </w14:solidFill>
                </w14:textFill>
              </w:rPr>
              <w:t>kg/㎡；砼含量不超过</w:t>
            </w:r>
            <w:r>
              <w:rPr>
                <w:color w:val="000000" w:themeColor="text1"/>
                <w:sz w:val="24"/>
                <w:szCs w:val="24"/>
                <w:highlight w:val="none"/>
                <w14:textFill>
                  <w14:solidFill>
                    <w14:schemeClr w14:val="tx1"/>
                  </w14:solidFill>
                </w14:textFill>
              </w:rPr>
              <w:t xml:space="preserve">0.38 </w:t>
            </w:r>
            <w:r>
              <w:rPr>
                <w:rFonts w:hint="eastAsia"/>
                <w:color w:val="000000" w:themeColor="text1"/>
                <w:sz w:val="24"/>
                <w:szCs w:val="24"/>
                <w:highlight w:val="none"/>
                <w14:textFill>
                  <w14:solidFill>
                    <w14:schemeClr w14:val="tx1"/>
                  </w14:solidFill>
                </w14:textFill>
              </w:rPr>
              <w:t>m³</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w:t>
            </w:r>
          </w:p>
        </w:tc>
        <w:tc>
          <w:tcPr>
            <w:tcW w:w="646" w:type="dxa"/>
          </w:tcPr>
          <w:p>
            <w:pPr>
              <w:pStyle w:val="16"/>
              <w:shd w:val="clear"/>
              <w:rPr>
                <w:color w:val="000000" w:themeColor="text1"/>
                <w:sz w:val="24"/>
                <w:szCs w:val="24"/>
                <w:highlight w:val="none"/>
                <w14:textFill>
                  <w14:solidFill>
                    <w14:schemeClr w14:val="tx1"/>
                  </w14:solidFill>
                </w14:textFill>
              </w:rPr>
            </w:pPr>
          </w:p>
        </w:tc>
      </w:tr>
    </w:tbl>
    <w:p>
      <w:pPr>
        <w:pStyle w:val="16"/>
        <w:shd w:val="clear"/>
        <w:spacing w:line="276" w:lineRule="auto"/>
        <w:ind w:firstLine="0" w:firstLineChars="0"/>
        <w:rPr>
          <w:color w:val="000000" w:themeColor="text1"/>
          <w:highlight w:val="none"/>
          <w14:textFill>
            <w14:solidFill>
              <w14:schemeClr w14:val="tx1"/>
            </w14:solidFill>
          </w14:textFill>
        </w:rPr>
      </w:pPr>
    </w:p>
    <w:p>
      <w:pPr>
        <w:pStyle w:val="4"/>
        <w:shd w:val="clea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（二十）新城建设计要求</w:t>
      </w:r>
    </w:p>
    <w:p>
      <w:pPr>
        <w:shd w:val="clear"/>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结合白云区新城建“6+1”工作要求，包括CIM《城市信息模型（CIM）基础平台技术导则》、智慧市政、智慧交通、智能安全、智慧园区/智慧社区、绿色低碳6个维度加建筑工业化与智能建造结合具体实施，核对新城建清单及标准，在设计方案中按实际需求落实新城建内容。</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七、设计文件要求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1、设计成果应达到建设部颁发的《建筑工程设计文件编制深度规定》</w:t>
      </w:r>
      <w:r>
        <w:rPr>
          <w:rFonts w:hint="eastAsia" w:ascii="宋体" w:hAnsi="宋体"/>
          <w:color w:val="000000" w:themeColor="text1"/>
          <w:sz w:val="24"/>
          <w:szCs w:val="24"/>
          <w:highlight w:val="none"/>
          <w14:textFill>
            <w14:solidFill>
              <w14:schemeClr w14:val="tx1"/>
            </w14:solidFill>
          </w14:textFill>
        </w:rPr>
        <w:t>（2016年版）</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2、设计文件应满足广州市、白云区各专业部门的要求，如规划、国土、消防、民防、环保、卫生、交委、交警</w:t>
      </w:r>
      <w:r>
        <w:rPr>
          <w:rFonts w:hint="eastAsia" w:ascii="宋体" w:hAnsi="宋体"/>
          <w:color w:val="000000" w:themeColor="text1"/>
          <w:sz w:val="24"/>
          <w:szCs w:val="24"/>
          <w:highlight w:val="none"/>
          <w14:textFill>
            <w14:solidFill>
              <w14:schemeClr w14:val="tx1"/>
            </w14:solidFill>
          </w14:textFill>
        </w:rPr>
        <w:t>、地铁</w:t>
      </w:r>
      <w:r>
        <w:rPr>
          <w:rFonts w:ascii="宋体" w:hAnsi="宋体"/>
          <w:color w:val="000000" w:themeColor="text1"/>
          <w:sz w:val="24"/>
          <w:szCs w:val="24"/>
          <w:highlight w:val="none"/>
          <w14:textFill>
            <w14:solidFill>
              <w14:schemeClr w14:val="tx1"/>
            </w14:solidFill>
          </w14:textFill>
        </w:rPr>
        <w:t>等部门的报建报审报批要求。在项目报建阶段应满足建设单位报批各种手续的要求，分阶段提供所需的设计文件。</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pPr>
        <w:shd w:val="clear"/>
        <w:snapToGrid w:val="0"/>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4、设计成果要求：总平面布置图、市政设施总体规划、景观绿化总体规划、竖向关系规划、总体功能布局、效果图、鸟瞰图，以及商业办公综合体和景观绿化广场等各类型建筑单体的平面图（标准层、首层、二层、地下室等）和立面图及其他相关图纸等。</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5、设计费包含设计过程需要设计技术和设计变更论证的设计技术专家评审费。</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6、设计文件含盖施工图审查章蓝图16份，CAD和PDF电子版文件光盘一个。满足广州市工程建设项目联合审批平台——联合审图备案条件，以及报审各部门所需要的图纸份数。</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7、配合申办《施工许可证》和验收备案提交的设计单位及人员的资质和其他文件。</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8、实际设计团队人员架构必须是参与投标文件中核定人员；如需更换设计人员，必须向甲方提出书面申请，并征得甲方书面同意后方可进行设计人员的变动。</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其他工作要求：完成本项目范围内工程投资概算造价文件的编制工作及相关配合报审工作，概算和初步设计以预算及施工图深度要求编制。还包括各阶段方案比选、技术选型比选的投资分析、施工阶段的设计变更造价变化分析等。本项目设计不得有暂定或详见深化设计字样，全部设计文件是以能编制预算和现场施工为标准。保证就算有深化设计也能限额设计变更。如有施工单位深化设计，设计单位需对其成果进行审查确认，并加盖审核章或出具情况说明。</w:t>
      </w:r>
    </w:p>
    <w:p>
      <w:pPr>
        <w:pStyle w:val="3"/>
        <w:shd w:val="clea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勘察</w:t>
      </w:r>
      <w:r>
        <w:rPr>
          <w:color w:val="000000" w:themeColor="text1"/>
          <w:highlight w:val="none"/>
          <w14:textFill>
            <w14:solidFill>
              <w14:schemeClr w14:val="tx1"/>
            </w14:solidFill>
          </w14:textFill>
        </w:rPr>
        <w:t>要求</w:t>
      </w:r>
    </w:p>
    <w:p>
      <w:pPr>
        <w:shd w:val="clear"/>
        <w:spacing w:line="360" w:lineRule="auto"/>
        <w:ind w:firstLine="482" w:firstLineChars="200"/>
        <w:jc w:val="left"/>
        <w:rPr>
          <w:rFonts w:cs="Cambria" w:asciiTheme="minorEastAsia" w:hAnsiTheme="minorEastAsia"/>
          <w:b/>
          <w:color w:val="000000" w:themeColor="text1"/>
          <w:sz w:val="24"/>
          <w:highlight w:val="none"/>
          <w14:textFill>
            <w14:solidFill>
              <w14:schemeClr w14:val="tx1"/>
            </w14:solidFill>
          </w14:textFill>
        </w:rPr>
      </w:pPr>
      <w:r>
        <w:rPr>
          <w:rFonts w:hint="eastAsia" w:cs="Cambria" w:asciiTheme="minorEastAsia" w:hAnsiTheme="minorEastAsia"/>
          <w:b/>
          <w:color w:val="000000" w:themeColor="text1"/>
          <w:sz w:val="24"/>
          <w:highlight w:val="none"/>
          <w14:textFill>
            <w14:solidFill>
              <w14:schemeClr w14:val="tx1"/>
            </w14:solidFill>
          </w14:textFill>
        </w:rPr>
        <w:t>（一）勘察内容</w:t>
      </w:r>
    </w:p>
    <w:p>
      <w:pPr>
        <w:shd w:val="clear"/>
        <w:spacing w:line="360" w:lineRule="auto"/>
        <w:ind w:firstLine="480" w:firstLineChars="200"/>
        <w:jc w:val="left"/>
        <w:rPr>
          <w:rFonts w:cs="Cambria" w:asciiTheme="minorEastAsia" w:hAnsiTheme="minorEastAsia"/>
          <w:color w:val="000000" w:themeColor="text1"/>
          <w:sz w:val="24"/>
          <w:highlight w:val="none"/>
          <w14:textFill>
            <w14:solidFill>
              <w14:schemeClr w14:val="tx1"/>
            </w14:solidFill>
          </w14:textFill>
        </w:rPr>
      </w:pPr>
      <w:r>
        <w:rPr>
          <w:rFonts w:hint="eastAsia" w:cs="Cambria" w:asciiTheme="minorEastAsia" w:hAnsiTheme="minorEastAsia"/>
          <w:color w:val="000000" w:themeColor="text1"/>
          <w:sz w:val="24"/>
          <w:highlight w:val="none"/>
          <w14:textFill>
            <w14:solidFill>
              <w14:schemeClr w14:val="tx1"/>
            </w14:solidFill>
          </w14:textFill>
        </w:rPr>
        <w:t>本项目的勘察工作，包括但不限于以下内容（具体以签订的合同为准）：</w:t>
      </w:r>
    </w:p>
    <w:p>
      <w:pPr>
        <w:shd w:val="clear"/>
        <w:spacing w:line="360" w:lineRule="auto"/>
        <w:ind w:firstLine="480" w:firstLineChars="200"/>
        <w:jc w:val="left"/>
        <w:rPr>
          <w:rFonts w:cs="Cambria" w:asciiTheme="minorEastAsia" w:hAnsiTheme="minorEastAsia"/>
          <w:color w:val="000000" w:themeColor="text1"/>
          <w:sz w:val="24"/>
          <w:highlight w:val="none"/>
          <w14:textFill>
            <w14:solidFill>
              <w14:schemeClr w14:val="tx1"/>
            </w14:solidFill>
          </w14:textFill>
        </w:rPr>
      </w:pPr>
      <w:r>
        <w:rPr>
          <w:rFonts w:hint="eastAsia" w:cs="Cambria" w:asciiTheme="minorEastAsia" w:hAnsiTheme="minorEastAsia"/>
          <w:color w:val="000000" w:themeColor="text1"/>
          <w:sz w:val="24"/>
          <w:highlight w:val="none"/>
          <w14:textFill>
            <w14:solidFill>
              <w14:schemeClr w14:val="tx1"/>
            </w14:solidFill>
          </w14:textFill>
        </w:rPr>
        <w:t>（</w:t>
      </w:r>
      <w:r>
        <w:rPr>
          <w:rFonts w:cs="Cambria" w:asciiTheme="minorEastAsia" w:hAnsiTheme="minorEastAsia"/>
          <w:color w:val="000000" w:themeColor="text1"/>
          <w:sz w:val="24"/>
          <w:highlight w:val="none"/>
          <w14:textFill>
            <w14:solidFill>
              <w14:schemeClr w14:val="tx1"/>
            </w14:solidFill>
          </w14:textFill>
        </w:rPr>
        <w:t>1</w:t>
      </w:r>
      <w:r>
        <w:rPr>
          <w:rFonts w:hint="eastAsia" w:cs="Cambria" w:asciiTheme="minorEastAsia" w:hAnsiTheme="minorEastAsia"/>
          <w:color w:val="000000" w:themeColor="text1"/>
          <w:sz w:val="24"/>
          <w:highlight w:val="none"/>
          <w14:textFill>
            <w14:solidFill>
              <w14:schemeClr w14:val="tx1"/>
            </w14:solidFill>
          </w14:textFill>
        </w:rPr>
        <w:t>）</w:t>
      </w:r>
      <w:r>
        <w:rPr>
          <w:rFonts w:cs="Cambria" w:asciiTheme="minorEastAsia" w:hAnsiTheme="minorEastAsia"/>
          <w:color w:val="000000" w:themeColor="text1"/>
          <w:sz w:val="24"/>
          <w:highlight w:val="none"/>
          <w14:textFill>
            <w14:solidFill>
              <w14:schemeClr w14:val="tx1"/>
            </w14:solidFill>
          </w14:textFill>
        </w:rPr>
        <w:t>岩土工程勘察，包括初步勘察、详细勘察及施工阶段勘察（</w:t>
      </w:r>
      <w:r>
        <w:rPr>
          <w:rFonts w:hint="eastAsia" w:cs="Cambria" w:asciiTheme="minorEastAsia" w:hAnsiTheme="minorEastAsia"/>
          <w:color w:val="000000" w:themeColor="text1"/>
          <w:sz w:val="24"/>
          <w:highlight w:val="none"/>
          <w14:textFill>
            <w14:solidFill>
              <w14:schemeClr w14:val="tx1"/>
            </w14:solidFill>
          </w14:textFill>
        </w:rPr>
        <w:t>如需应采用CT、管波、</w:t>
      </w:r>
      <w:r>
        <w:rPr>
          <w:rFonts w:cs="Cambria" w:asciiTheme="minorEastAsia" w:hAnsiTheme="minorEastAsia"/>
          <w:color w:val="000000" w:themeColor="text1"/>
          <w:sz w:val="24"/>
          <w:highlight w:val="none"/>
          <w14:textFill>
            <w14:solidFill>
              <w14:schemeClr w14:val="tx1"/>
            </w14:solidFill>
          </w14:textFill>
        </w:rPr>
        <w:t>超前钻</w:t>
      </w:r>
      <w:r>
        <w:rPr>
          <w:rFonts w:hint="eastAsia" w:cs="Cambria" w:asciiTheme="minorEastAsia" w:hAnsiTheme="minorEastAsia"/>
          <w:color w:val="000000" w:themeColor="text1"/>
          <w:sz w:val="24"/>
          <w:highlight w:val="none"/>
          <w14:textFill>
            <w14:solidFill>
              <w14:schemeClr w14:val="tx1"/>
            </w14:solidFill>
          </w14:textFill>
        </w:rPr>
        <w:t>等</w:t>
      </w:r>
      <w:r>
        <w:rPr>
          <w:rFonts w:cs="Cambria" w:asciiTheme="minorEastAsia" w:hAnsiTheme="minorEastAsia"/>
          <w:color w:val="000000" w:themeColor="text1"/>
          <w:sz w:val="24"/>
          <w:highlight w:val="none"/>
          <w14:textFill>
            <w14:solidFill>
              <w14:schemeClr w14:val="tx1"/>
            </w14:solidFill>
          </w14:textFill>
        </w:rPr>
        <w:t>）；</w:t>
      </w:r>
    </w:p>
    <w:p>
      <w:pPr>
        <w:shd w:val="clear"/>
        <w:spacing w:line="360" w:lineRule="auto"/>
        <w:ind w:firstLine="480" w:firstLineChars="200"/>
        <w:jc w:val="left"/>
        <w:rPr>
          <w:rFonts w:cs="Cambria" w:asciiTheme="minorEastAsia" w:hAnsiTheme="minorEastAsia"/>
          <w:color w:val="000000" w:themeColor="text1"/>
          <w:sz w:val="24"/>
          <w:highlight w:val="none"/>
          <w14:textFill>
            <w14:solidFill>
              <w14:schemeClr w14:val="tx1"/>
            </w14:solidFill>
          </w14:textFill>
        </w:rPr>
      </w:pPr>
      <w:r>
        <w:rPr>
          <w:rFonts w:hint="eastAsia" w:cs="Cambria" w:asciiTheme="minorEastAsia" w:hAnsiTheme="minorEastAsia"/>
          <w:color w:val="000000" w:themeColor="text1"/>
          <w:sz w:val="24"/>
          <w:highlight w:val="none"/>
          <w14:textFill>
            <w14:solidFill>
              <w14:schemeClr w14:val="tx1"/>
            </w14:solidFill>
          </w14:textFill>
        </w:rPr>
        <w:t>（</w:t>
      </w:r>
      <w:r>
        <w:rPr>
          <w:rFonts w:cs="Cambria" w:asciiTheme="minorEastAsia" w:hAnsiTheme="minorEastAsia"/>
          <w:color w:val="000000" w:themeColor="text1"/>
          <w:sz w:val="24"/>
          <w:highlight w:val="none"/>
          <w14:textFill>
            <w14:solidFill>
              <w14:schemeClr w14:val="tx1"/>
            </w14:solidFill>
          </w14:textFill>
        </w:rPr>
        <w:t xml:space="preserve">2）地下物探测； </w:t>
      </w:r>
    </w:p>
    <w:p>
      <w:pPr>
        <w:shd w:val="clear"/>
        <w:spacing w:line="360" w:lineRule="auto"/>
        <w:ind w:firstLine="480" w:firstLineChars="200"/>
        <w:jc w:val="left"/>
        <w:rPr>
          <w:rFonts w:cs="Cambria" w:asciiTheme="minorEastAsia" w:hAnsiTheme="minorEastAsia"/>
          <w:color w:val="000000" w:themeColor="text1"/>
          <w:sz w:val="24"/>
          <w:highlight w:val="none"/>
          <w14:textFill>
            <w14:solidFill>
              <w14:schemeClr w14:val="tx1"/>
            </w14:solidFill>
          </w14:textFill>
        </w:rPr>
      </w:pPr>
      <w:r>
        <w:rPr>
          <w:rFonts w:hint="eastAsia" w:cs="Cambria" w:asciiTheme="minorEastAsia" w:hAnsiTheme="minorEastAsia"/>
          <w:color w:val="000000" w:themeColor="text1"/>
          <w:sz w:val="24"/>
          <w:highlight w:val="none"/>
          <w14:textFill>
            <w14:solidFill>
              <w14:schemeClr w14:val="tx1"/>
            </w14:solidFill>
          </w14:textFill>
        </w:rPr>
        <w:t>（</w:t>
      </w:r>
      <w:r>
        <w:rPr>
          <w:rFonts w:cs="Cambria" w:asciiTheme="minorEastAsia" w:hAnsiTheme="minorEastAsia"/>
          <w:color w:val="000000" w:themeColor="text1"/>
          <w:sz w:val="24"/>
          <w:highlight w:val="none"/>
          <w14:textFill>
            <w14:solidFill>
              <w14:schemeClr w14:val="tx1"/>
            </w14:solidFill>
          </w14:textFill>
        </w:rPr>
        <w:t>3）土壤氡浓度测试；</w:t>
      </w:r>
    </w:p>
    <w:p>
      <w:pPr>
        <w:shd w:val="clear"/>
        <w:spacing w:line="360" w:lineRule="auto"/>
        <w:ind w:firstLine="480" w:firstLineChars="200"/>
        <w:jc w:val="left"/>
        <w:rPr>
          <w:rFonts w:cs="Cambria" w:asciiTheme="minorEastAsia" w:hAnsiTheme="minorEastAsia"/>
          <w:color w:val="000000" w:themeColor="text1"/>
          <w:sz w:val="24"/>
          <w:highlight w:val="none"/>
          <w14:textFill>
            <w14:solidFill>
              <w14:schemeClr w14:val="tx1"/>
            </w14:solidFill>
          </w14:textFill>
        </w:rPr>
      </w:pPr>
      <w:r>
        <w:rPr>
          <w:rFonts w:hint="eastAsia" w:cs="Cambria" w:asciiTheme="minorEastAsia" w:hAnsiTheme="minorEastAsia"/>
          <w:color w:val="000000" w:themeColor="text1"/>
          <w:sz w:val="24"/>
          <w:highlight w:val="none"/>
          <w14:textFill>
            <w14:solidFill>
              <w14:schemeClr w14:val="tx1"/>
            </w14:solidFill>
          </w14:textFill>
        </w:rPr>
        <w:t>（</w:t>
      </w:r>
      <w:r>
        <w:rPr>
          <w:rFonts w:cs="Cambria" w:asciiTheme="minorEastAsia" w:hAnsiTheme="minorEastAsia"/>
          <w:color w:val="000000" w:themeColor="text1"/>
          <w:sz w:val="24"/>
          <w:highlight w:val="none"/>
          <w14:textFill>
            <w14:solidFill>
              <w14:schemeClr w14:val="tx1"/>
            </w14:solidFill>
          </w14:textFill>
        </w:rPr>
        <w:t>4）噪声测试；</w:t>
      </w:r>
    </w:p>
    <w:p>
      <w:pPr>
        <w:shd w:val="clear"/>
        <w:spacing w:line="360" w:lineRule="auto"/>
        <w:ind w:firstLine="480" w:firstLineChars="200"/>
        <w:jc w:val="left"/>
        <w:rPr>
          <w:rFonts w:cs="Cambria" w:asciiTheme="minorEastAsia" w:hAnsiTheme="minorEastAsia"/>
          <w:color w:val="000000" w:themeColor="text1"/>
          <w:sz w:val="24"/>
          <w:highlight w:val="none"/>
          <w14:textFill>
            <w14:solidFill>
              <w14:schemeClr w14:val="tx1"/>
            </w14:solidFill>
          </w14:textFill>
        </w:rPr>
      </w:pPr>
      <w:r>
        <w:rPr>
          <w:rFonts w:hint="eastAsia" w:cs="Cambria" w:asciiTheme="minorEastAsia" w:hAnsiTheme="minorEastAsia"/>
          <w:color w:val="000000" w:themeColor="text1"/>
          <w:sz w:val="24"/>
          <w:highlight w:val="none"/>
          <w14:textFill>
            <w14:solidFill>
              <w14:schemeClr w14:val="tx1"/>
            </w14:solidFill>
          </w14:textFill>
        </w:rPr>
        <w:t>（</w:t>
      </w:r>
      <w:r>
        <w:rPr>
          <w:rFonts w:cs="Cambria" w:asciiTheme="minorEastAsia" w:hAnsiTheme="minorEastAsia"/>
          <w:color w:val="000000" w:themeColor="text1"/>
          <w:sz w:val="24"/>
          <w:highlight w:val="none"/>
          <w14:textFill>
            <w14:solidFill>
              <w14:schemeClr w14:val="tx1"/>
            </w14:solidFill>
          </w14:textFill>
        </w:rPr>
        <w:t>5）剪切波速；</w:t>
      </w:r>
    </w:p>
    <w:p>
      <w:pPr>
        <w:shd w:val="clear"/>
        <w:spacing w:line="360" w:lineRule="auto"/>
        <w:ind w:firstLine="480" w:firstLineChars="200"/>
        <w:jc w:val="left"/>
        <w:rPr>
          <w:rFonts w:cs="Cambria" w:asciiTheme="minorEastAsia" w:hAnsiTheme="minorEastAsia"/>
          <w:color w:val="000000" w:themeColor="text1"/>
          <w:sz w:val="24"/>
          <w:highlight w:val="none"/>
          <w14:textFill>
            <w14:solidFill>
              <w14:schemeClr w14:val="tx1"/>
            </w14:solidFill>
          </w14:textFill>
        </w:rPr>
      </w:pPr>
      <w:r>
        <w:rPr>
          <w:rFonts w:hint="eastAsia" w:cs="Cambria" w:asciiTheme="minorEastAsia" w:hAnsiTheme="minorEastAsia"/>
          <w:color w:val="000000" w:themeColor="text1"/>
          <w:sz w:val="24"/>
          <w:highlight w:val="none"/>
          <w14:textFill>
            <w14:solidFill>
              <w14:schemeClr w14:val="tx1"/>
            </w14:solidFill>
          </w14:textFill>
        </w:rPr>
        <w:t>（</w:t>
      </w:r>
      <w:r>
        <w:rPr>
          <w:rFonts w:cs="Cambria" w:asciiTheme="minorEastAsia" w:hAnsiTheme="minorEastAsia"/>
          <w:color w:val="000000" w:themeColor="text1"/>
          <w:sz w:val="24"/>
          <w:highlight w:val="none"/>
          <w14:textFill>
            <w14:solidFill>
              <w14:schemeClr w14:val="tx1"/>
            </w14:solidFill>
          </w14:textFill>
        </w:rPr>
        <w:t>6）抽水试验；</w:t>
      </w:r>
    </w:p>
    <w:p>
      <w:pPr>
        <w:shd w:val="clear"/>
        <w:spacing w:line="360" w:lineRule="auto"/>
        <w:ind w:firstLine="482" w:firstLineChars="200"/>
        <w:jc w:val="left"/>
        <w:rPr>
          <w:rFonts w:cs="Cambria" w:asciiTheme="minorEastAsia" w:hAnsiTheme="minorEastAsia"/>
          <w:b/>
          <w:color w:val="000000" w:themeColor="text1"/>
          <w:sz w:val="24"/>
          <w:highlight w:val="none"/>
          <w14:textFill>
            <w14:solidFill>
              <w14:schemeClr w14:val="tx1"/>
            </w14:solidFill>
          </w14:textFill>
        </w:rPr>
      </w:pPr>
      <w:r>
        <w:rPr>
          <w:rFonts w:hint="eastAsia" w:cs="Cambria" w:asciiTheme="minorEastAsia" w:hAnsiTheme="minorEastAsia"/>
          <w:b/>
          <w:color w:val="000000" w:themeColor="text1"/>
          <w:sz w:val="24"/>
          <w:highlight w:val="none"/>
          <w14:textFill>
            <w14:solidFill>
              <w14:schemeClr w14:val="tx1"/>
            </w14:solidFill>
          </w14:textFill>
        </w:rPr>
        <w:t>（二）勘察依据</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本次勘察执行下列国家和行业及地方规范、标准，并参照执行以下专业手册(或工具书)的相应规定：</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1、国家标准《岩土工程勘察规范》(GB 50021-2001)(2009年版)；</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2、国家标准《工程勘察通用规范》（GB55017-2021）；</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3、国家标准《建筑与市政工程抗震通用规范》(GB55002-2021)； </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4、国家标准《建筑与市政地基基础通用规范》(GB 55003-2021)；</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5、国家标准《民用建筑工程室内环境污染控制规范》（GB 50325-2020）；</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6、国家标准《建筑抗震设计标准》(GB/T 50011-2010)（2024年版）；</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7、国家标准《中国地震动参数区划图》（GB18306-2015）；</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8、国家标准《建筑工程抗震设防分类标准》（GB50223-2008）；</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9、国家标准《建筑地基基础设计规范》(GB 50007-2011)；</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10、国家标准《土的工程分类标准》(GB/T 50145-2007)；</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11、国家标准《土工试验方法标准》(GB/T 50123-2019)；</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12、国家标准《工程岩体试验方法标准》(GB/T 50266-2013)；</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13、国家标准《岩土工程勘察安全标准》(GB 50585-2019)；</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14、行业标准《建筑桩基技术规范》(JGJ 94-2008)；</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15、行业标准《建筑基坑支护技术规程》(JGJ 120-2012)；</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16、行业标准《建筑地基处理技术规范》(JGJ 79-2012)；</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17、行业标准《建筑工程地质勘探与取样技术规程》(JGJ/T 87-2012)；</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18、行业标准《高层建筑岩土工程勘察标准》(JGJ/T 72-2017)；</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19、行业标准《软土地区岩土工程勘察规程》(JGJ 83-2011)；</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20、行业标准《建筑工程抗浮技术标准》JGJ476-2019；</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21、广东省标准《建筑地基基础设计规范》(DBJ 15-31-2016)；</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22、广东省标准《建筑基坑工程技术规程》(DBJ/T</w:t>
      </w:r>
      <w:r>
        <w:rPr>
          <w:rFonts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15-20-2016)；</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23、广东省标准《锤击式预应力混凝土管桩基础技术规程》(DBJ/T</w:t>
      </w:r>
      <w:r>
        <w:rPr>
          <w:rFonts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15-22-2008)；</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24、广东省标准《静压预制混凝土桩基础技术规程》（DBJ/T15-94-2013）；</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25、广东省标准《建筑工程抗浮设计规程》（DBJ/T</w:t>
      </w:r>
      <w:r>
        <w:rPr>
          <w:rFonts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15-125-2017）；</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26、广东省标准《岩溶地区建筑地基基础技术规范》（DBJ/T</w:t>
      </w:r>
      <w:r>
        <w:rPr>
          <w:rFonts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15-136-2018）；</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27、广东省标准《建筑地基处理技术规范》（DBJ/T15-38-2019）；</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28、中国工程建设标准化协会《岩土工程勘察报告编制标准》(CECS</w:t>
      </w:r>
      <w:r>
        <w:rPr>
          <w:rFonts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99：98)；</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29、《房屋建筑和市政基础设施工程勘察文件编制深度要求》（2020年版）；</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30、《危险性较大的分部分项工程安全管理规定》（住建部【2018】37号令）；</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31、《住房城乡建设部关于印发大型工程技术风险控制要点的通知》（建质函[2018]28号）；</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32、《广东省住房和城乡建设厅关于房屋市政工程危险性较大的分部分项工程安全管理的实施细则》（粤建规范〔2019〕2号）；</w:t>
      </w:r>
    </w:p>
    <w:p>
      <w:pPr>
        <w:shd w:val="clear"/>
        <w:adjustRightInd w:val="0"/>
        <w:snapToGrid w:val="0"/>
        <w:spacing w:before="120" w:beforeLines="5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33、现行国家或行业其它规范、规程和规定。</w:t>
      </w:r>
    </w:p>
    <w:p>
      <w:pPr>
        <w:shd w:val="clear"/>
        <w:spacing w:line="360" w:lineRule="auto"/>
        <w:jc w:val="left"/>
        <w:rPr>
          <w:rFonts w:cs="Cambria" w:asciiTheme="minorEastAsia" w:hAnsiTheme="minorEastAsia"/>
          <w:b/>
          <w:bCs/>
          <w:color w:val="000000" w:themeColor="text1"/>
          <w:sz w:val="24"/>
          <w:highlight w:val="none"/>
          <w14:textFill>
            <w14:solidFill>
              <w14:schemeClr w14:val="tx1"/>
            </w14:solidFill>
          </w14:textFill>
        </w:rPr>
      </w:pPr>
      <w:r>
        <w:rPr>
          <w:rFonts w:hint="eastAsia" w:cs="Cambria" w:asciiTheme="minorEastAsia" w:hAnsiTheme="minorEastAsia"/>
          <w:b/>
          <w:bCs/>
          <w:color w:val="000000" w:themeColor="text1"/>
          <w:sz w:val="24"/>
          <w:highlight w:val="none"/>
          <w14:textFill>
            <w14:solidFill>
              <w14:schemeClr w14:val="tx1"/>
            </w14:solidFill>
          </w14:textFill>
        </w:rPr>
        <w:t>（三）岩土工程勘察要求：</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lang w:bidi="ar"/>
          <w14:textFill>
            <w14:solidFill>
              <w14:schemeClr w14:val="tx1"/>
            </w14:solidFill>
          </w14:textFill>
        </w:rPr>
        <w:t>1、勘探点布置：</w:t>
      </w:r>
    </w:p>
    <w:p>
      <w:pPr>
        <w:shd w:val="clear"/>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初勘、详勘：初步勘察结合详细勘察同步进行，如若布置钻孔时，建筑方案已定，则有针对性地布置，主要依据地块范围、场地情况、建筑方案、建筑轮廓、柱网及基坑等布孔，按现有情况估计本项目采用的基础形式，钻孔深度要求等；如若方案暂未确定则依据现有资料、规范规定孔距及附近地质资料等布孔，孔距可考虑15</w:t>
      </w:r>
      <w:r>
        <w:rPr>
          <w:rFonts w:ascii="宋体" w:hAnsi="宋体" w:cs="宋体"/>
          <w:color w:val="000000" w:themeColor="text1"/>
          <w:sz w:val="24"/>
          <w:highlight w:val="none"/>
          <w:lang w:bidi="ar"/>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30</w:t>
      </w:r>
      <w:r>
        <w:rPr>
          <w:rFonts w:ascii="宋体" w:hAnsi="宋体" w:cs="宋体"/>
          <w:color w:val="000000" w:themeColor="text1"/>
          <w:sz w:val="24"/>
          <w:highlight w:val="none"/>
          <w:lang w:bidi="ar"/>
          <w14:textFill>
            <w14:solidFill>
              <w14:schemeClr w14:val="tx1"/>
            </w14:solidFill>
          </w14:textFill>
        </w:rPr>
        <w:t>m（最终以勘察布孔图为准）</w:t>
      </w:r>
      <w:r>
        <w:rPr>
          <w:rFonts w:hint="eastAsia" w:ascii="宋体" w:hAnsi="宋体" w:cs="宋体"/>
          <w:color w:val="000000" w:themeColor="text1"/>
          <w:sz w:val="24"/>
          <w:highlight w:val="none"/>
          <w:lang w:bidi="ar"/>
          <w14:textFill>
            <w14:solidFill>
              <w14:schemeClr w14:val="tx1"/>
            </w14:solidFill>
          </w14:textFill>
        </w:rPr>
        <w:t>，布孔及终孔条件将在满足条件的基础上，尽量节约成本，最终钻孔平面布置图及勘察技术要求将提交业主、设计进行确认，钻进深度以满足设计要求为准。</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初详勘暂定工作量3000m，具体结算工程量以实际发生工程量为准，对于溶洞多发的石灰岩微风化地质，应增设针对溶洞的专项勘察。</w:t>
      </w:r>
    </w:p>
    <w:p>
      <w:pPr>
        <w:shd w:val="clear"/>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工程桩超前钻（建筑物区域，根据桩基础方案确定）按相关规范要求布置，在建筑物区域桩位布置钻孔，根据暂定建筑、结构方案，暂按建筑物区域超前钻在基坑开挖5米后进行，（若建筑物区域超前钻在基坑开挖后进行，或者不采用桩基础的基础形式，预估总工作量作相应减少）。超前钻暂定工作量</w:t>
      </w:r>
      <w:r>
        <w:rPr>
          <w:rFonts w:hint="eastAsia" w:ascii="宋体" w:hAnsi="宋体" w:cs="宋体"/>
          <w:color w:val="000000" w:themeColor="text1"/>
          <w:sz w:val="24"/>
          <w:highlight w:val="none"/>
          <w:lang w:eastAsia="zh-CN" w:bidi="ar"/>
          <w14:textFill>
            <w14:solidFill>
              <w14:schemeClr w14:val="tx1"/>
            </w14:solidFill>
          </w14:textFill>
        </w:rPr>
        <w:t>1</w:t>
      </w:r>
      <w:r>
        <w:rPr>
          <w:rFonts w:hint="eastAsia" w:ascii="宋体" w:hAnsi="宋体" w:cs="宋体"/>
          <w:color w:val="000000" w:themeColor="text1"/>
          <w:sz w:val="24"/>
          <w:highlight w:val="none"/>
          <w:lang w:val="en-US" w:eastAsia="zh-CN" w:bidi="ar"/>
          <w14:textFill>
            <w14:solidFill>
              <w14:schemeClr w14:val="tx1"/>
            </w14:solidFill>
          </w14:textFill>
        </w:rPr>
        <w:t>5950</w:t>
      </w:r>
      <w:r>
        <w:rPr>
          <w:rFonts w:hint="eastAsia" w:ascii="宋体" w:hAnsi="宋体" w:cs="宋体"/>
          <w:color w:val="000000" w:themeColor="text1"/>
          <w:sz w:val="24"/>
          <w:highlight w:val="none"/>
          <w:lang w:bidi="ar"/>
          <w14:textFill>
            <w14:solidFill>
              <w14:schemeClr w14:val="tx1"/>
            </w14:solidFill>
          </w14:textFill>
        </w:rPr>
        <w:t>m，具体结算工程量以实际发生工程量为准。</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lang w:bidi="ar"/>
          <w14:textFill>
            <w14:solidFill>
              <w14:schemeClr w14:val="tx1"/>
            </w14:solidFill>
          </w14:textFill>
        </w:rPr>
        <w:t>2、钻孔要求：</w:t>
      </w:r>
    </w:p>
    <w:p>
      <w:pPr>
        <w:shd w:val="clear"/>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详勘：勘探点深度根据拟建建筑物特点，以《岩土工程勘察规范》（</w:t>
      </w:r>
      <w:r>
        <w:rPr>
          <w:rFonts w:ascii="宋体" w:hAnsi="宋体" w:cs="宋体"/>
          <w:color w:val="000000" w:themeColor="text1"/>
          <w:sz w:val="24"/>
          <w:highlight w:val="none"/>
          <w:lang w:bidi="ar"/>
          <w14:textFill>
            <w14:solidFill>
              <w14:schemeClr w14:val="tx1"/>
            </w14:solidFill>
          </w14:textFill>
        </w:rPr>
        <w:t>GB50021—2001）（2009版）以及满足设计要求确定；当拟建建筑物基础形式采用桩基础时勘探点深度参照《高层建筑岩土工程勘察标准》（JGJ/T72-2017)第4.3.3～4.3.4条执行。具体勘察深度要求如下：</w:t>
      </w:r>
    </w:p>
    <w:p>
      <w:pPr>
        <w:shd w:val="clear"/>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控制性钻孔深度不少于30</w:t>
      </w:r>
      <w:r>
        <w:rPr>
          <w:rFonts w:ascii="宋体" w:hAnsi="宋体" w:cs="宋体"/>
          <w:color w:val="000000" w:themeColor="text1"/>
          <w:sz w:val="24"/>
          <w:highlight w:val="none"/>
          <w:lang w:bidi="ar"/>
          <w14:textFill>
            <w14:solidFill>
              <w14:schemeClr w14:val="tx1"/>
            </w14:solidFill>
          </w14:textFill>
        </w:rPr>
        <w:t>m，且进入基础下连续较完整中风化岩/微风化岩层不少于6m；且无土洞、溶洞、破碎带或软弱夹层等不良地质时可终孔；</w:t>
      </w:r>
    </w:p>
    <w:p>
      <w:pPr>
        <w:shd w:val="clear"/>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一般性钻孔深度不少于25</w:t>
      </w:r>
      <w:r>
        <w:rPr>
          <w:rFonts w:ascii="宋体" w:hAnsi="宋体" w:cs="宋体"/>
          <w:color w:val="000000" w:themeColor="text1"/>
          <w:sz w:val="24"/>
          <w:highlight w:val="none"/>
          <w:lang w:bidi="ar"/>
          <w14:textFill>
            <w14:solidFill>
              <w14:schemeClr w14:val="tx1"/>
            </w14:solidFill>
          </w14:textFill>
        </w:rPr>
        <w:t>m，且进入基础下连续较完整中风化岩/微风化岩层不少于6m；且无土洞、溶洞、破碎带或软弱夹层等不良地质时可终孔；</w:t>
      </w:r>
    </w:p>
    <w:p>
      <w:pPr>
        <w:shd w:val="clear"/>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炭质中风化</w:t>
      </w:r>
      <w:r>
        <w:rPr>
          <w:rFonts w:ascii="宋体" w:hAnsi="宋体" w:cs="宋体"/>
          <w:color w:val="000000" w:themeColor="text1"/>
          <w:sz w:val="24"/>
          <w:highlight w:val="none"/>
          <w:lang w:bidi="ar"/>
          <w14:textFill>
            <w14:solidFill>
              <w14:schemeClr w14:val="tx1"/>
            </w14:solidFill>
          </w14:textFill>
        </w:rPr>
        <w:t>/微风化岩层不作为桩基础的持力层</w:t>
      </w:r>
    </w:p>
    <w:p>
      <w:pPr>
        <w:shd w:val="clear"/>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如钻孔深度超深45</w:t>
      </w:r>
      <w:r>
        <w:rPr>
          <w:rFonts w:ascii="宋体" w:hAnsi="宋体" w:cs="宋体"/>
          <w:color w:val="000000" w:themeColor="text1"/>
          <w:sz w:val="24"/>
          <w:highlight w:val="none"/>
          <w:lang w:bidi="ar"/>
          <w14:textFill>
            <w14:solidFill>
              <w14:schemeClr w14:val="tx1"/>
            </w14:solidFill>
          </w14:textFill>
        </w:rPr>
        <w:t>米仍未见岩，应</w:t>
      </w:r>
      <w:r>
        <w:rPr>
          <w:rFonts w:hint="eastAsia" w:ascii="宋体" w:hAnsi="宋体" w:cs="宋体"/>
          <w:color w:val="000000" w:themeColor="text1"/>
          <w:sz w:val="24"/>
          <w:highlight w:val="none"/>
          <w:lang w:bidi="ar"/>
          <w14:textFill>
            <w14:solidFill>
              <w14:schemeClr w14:val="tx1"/>
            </w14:solidFill>
          </w14:textFill>
        </w:rPr>
        <w:t>与</w:t>
      </w:r>
      <w:r>
        <w:rPr>
          <w:rFonts w:ascii="宋体" w:hAnsi="宋体" w:cs="宋体"/>
          <w:color w:val="000000" w:themeColor="text1"/>
          <w:sz w:val="24"/>
          <w:highlight w:val="none"/>
          <w:lang w:bidi="ar"/>
          <w14:textFill>
            <w14:solidFill>
              <w14:schemeClr w14:val="tx1"/>
            </w14:solidFill>
          </w14:textFill>
        </w:rPr>
        <w:t>设计人员</w:t>
      </w:r>
      <w:r>
        <w:rPr>
          <w:rFonts w:hint="eastAsia" w:ascii="宋体" w:hAnsi="宋体" w:cs="宋体"/>
          <w:color w:val="000000" w:themeColor="text1"/>
          <w:sz w:val="24"/>
          <w:highlight w:val="none"/>
          <w:lang w:bidi="ar"/>
          <w14:textFill>
            <w14:solidFill>
              <w14:schemeClr w14:val="tx1"/>
            </w14:solidFill>
          </w14:textFill>
        </w:rPr>
        <w:t>确定终孔条件</w:t>
      </w:r>
      <w:r>
        <w:rPr>
          <w:rFonts w:ascii="宋体" w:hAnsi="宋体" w:cs="宋体"/>
          <w:color w:val="000000" w:themeColor="text1"/>
          <w:sz w:val="24"/>
          <w:highlight w:val="none"/>
          <w:lang w:bidi="ar"/>
          <w14:textFill>
            <w14:solidFill>
              <w14:schemeClr w14:val="tx1"/>
            </w14:solidFill>
          </w14:textFill>
        </w:rPr>
        <w:t>；</w:t>
      </w:r>
    </w:p>
    <w:p>
      <w:pPr>
        <w:shd w:val="clear"/>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如遇软土或降水设计要求，勘探孔深度应穿过软土层或透水层，钻探孔如与障碍物相碰，可将钻孔适当移位。</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控制孔应取土、岩样作常规的物理力学实验，所有钻孔应作原位测试（标贯</w:t>
      </w:r>
      <w:r>
        <w:rPr>
          <w:rFonts w:ascii="宋体" w:hAnsi="宋体" w:cs="宋体"/>
          <w:color w:val="000000" w:themeColor="text1"/>
          <w:sz w:val="24"/>
          <w:highlight w:val="none"/>
          <w:lang w:bidi="ar"/>
          <w14:textFill>
            <w14:solidFill>
              <w14:schemeClr w14:val="tx1"/>
            </w14:solidFill>
          </w14:textFill>
        </w:rPr>
        <w:t>N）实验。</w:t>
      </w:r>
    </w:p>
    <w:p>
      <w:pPr>
        <w:shd w:val="clear"/>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取土岩式样和原位测试的钻探点，每一主要土层的原状土试样或原位测试数据不应少于</w:t>
      </w:r>
      <w:r>
        <w:rPr>
          <w:rFonts w:ascii="宋体" w:hAnsi="宋体" w:cs="宋体"/>
          <w:color w:val="000000" w:themeColor="text1"/>
          <w:sz w:val="24"/>
          <w:highlight w:val="none"/>
          <w:lang w:bidi="ar"/>
          <w14:textFill>
            <w14:solidFill>
              <w14:schemeClr w14:val="tx1"/>
            </w14:solidFill>
          </w14:textFill>
        </w:rPr>
        <w:t>6件(</w:t>
      </w:r>
      <w:r>
        <w:rPr>
          <w:rFonts w:hint="eastAsia" w:ascii="宋体" w:hAnsi="宋体" w:cs="宋体"/>
          <w:color w:val="000000" w:themeColor="text1"/>
          <w:sz w:val="24"/>
          <w:highlight w:val="none"/>
          <w:lang w:bidi="ar"/>
          <w14:textFill>
            <w14:solidFill>
              <w14:schemeClr w14:val="tx1"/>
            </w14:solidFill>
          </w14:textFill>
        </w:rPr>
        <w:t>组</w:t>
      </w:r>
      <w:r>
        <w:rPr>
          <w:rFonts w:ascii="宋体" w:hAnsi="宋体" w:cs="宋体"/>
          <w:color w:val="000000" w:themeColor="text1"/>
          <w:sz w:val="24"/>
          <w:highlight w:val="none"/>
          <w:lang w:bidi="ar"/>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对厚度大于</w:t>
      </w:r>
      <w:r>
        <w:rPr>
          <w:rFonts w:ascii="宋体" w:hAnsi="宋体" w:cs="宋体"/>
          <w:color w:val="000000" w:themeColor="text1"/>
          <w:sz w:val="24"/>
          <w:highlight w:val="none"/>
          <w:lang w:bidi="ar"/>
          <w14:textFill>
            <w14:solidFill>
              <w14:schemeClr w14:val="tx1"/>
            </w14:solidFill>
          </w14:textFill>
        </w:rPr>
        <w:t>0.5m的夹层或透镜体，应采取土式样或进行原位测试；</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岩样均分别取样进行天然湿度状态及饱和状态下的单轴抗压强度试验，并提供极限抗压强度，软化系数等参数；</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超前钻：以满足设计、施工要求为准，依照相关技术要求和图纸钻探施工。</w:t>
      </w:r>
    </w:p>
    <w:p>
      <w:pPr>
        <w:shd w:val="clear"/>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3、岩土工程勘察，包括但不限于以下工作：</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① 查明建筑范围内岩土的类型、深度、分布、工程特性和变化规律，分析和评价地基的稳定性、均匀性和承载力。岩石地基除提出各岩层的承载力特征值，尚需提出不同岩层的饱和或天然单轴抗压强度标准值；</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② 划分场地土类型和场地类别，分析预测地震效应，判定饱和砂土或饱和粉土的地震液化，并应确定液化指数和液化等级。</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③ 查明不良地质（如溶洞）作用的类型、成因、分布范围、发展趋势，可液化土层和特殊性岩土的分布及其对桩基的危害程度，并提出防治措施的建议；勘探过程中如发现特殊的地质现象，如软弱土层、暗沟或溶洞等，应及时知会设计单位，并商讨勘探点的增减。</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④ 查明埋藏的河道、沟滨、墓穴、防空洞、孤石等对基础不利的埋藏物；</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⑤ 查明地下水的性质、补给条件、各土层的渗透性及水流量，提供降水设计所需的计算参数和方案提议。提供地下水位及其变化幅度，明确抗浮设计设防水位。评价地下水对桩基设计和施工的影响，判定环境水和土对混凝土的金属材料的腐蚀性。</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⑥ 查明建筑范围内岩土层的类型、深度、分布、工程特性和变化规律，分析和评价地基的稳定性、均匀性和承载力。</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⑦ 当有软弱下卧层时，需勘察提供参数，供设计验算软弱下卧层强度</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⑧ 持力层为倾斜地层，基岩面凹凸不平或岩土中有溶洞时，应评价基础的稳定性，并提出处理措施的建议。</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⑨ 对可能采用的基础形式提出建议：</w:t>
      </w:r>
    </w:p>
    <w:p>
      <w:pPr>
        <w:numPr>
          <w:ilvl w:val="0"/>
          <w:numId w:val="4"/>
        </w:numPr>
        <w:shd w:val="clear"/>
        <w:spacing w:line="360" w:lineRule="auto"/>
        <w:ind w:left="851"/>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评价成桩可能性，论证桩的施工条件及其对环境的影响。提供桩基设计</w:t>
      </w:r>
    </w:p>
    <w:p>
      <w:pPr>
        <w:shd w:val="clea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所需的岩土技术参数，提出桩的类型、长度、单桩承载和施工方法等建议。</w:t>
      </w:r>
    </w:p>
    <w:p>
      <w:pPr>
        <w:numPr>
          <w:ilvl w:val="0"/>
          <w:numId w:val="4"/>
        </w:numPr>
        <w:shd w:val="clear"/>
        <w:spacing w:line="360" w:lineRule="auto"/>
        <w:ind w:left="851"/>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提出估算的有关岩土的基桩侧阻力和端阻力，估算的竖向抗拔承载力。</w:t>
      </w:r>
    </w:p>
    <w:p>
      <w:pPr>
        <w:numPr>
          <w:ilvl w:val="0"/>
          <w:numId w:val="4"/>
        </w:numPr>
        <w:shd w:val="clear"/>
        <w:spacing w:line="360" w:lineRule="auto"/>
        <w:ind w:left="851"/>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应提供计算所需的各层岩土的变形参数，进行沉降估算，并预测建筑物</w:t>
      </w:r>
    </w:p>
    <w:p>
      <w:pPr>
        <w:shd w:val="clea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的变形特征。</w:t>
      </w:r>
    </w:p>
    <w:p>
      <w:pPr>
        <w:numPr>
          <w:ilvl w:val="0"/>
          <w:numId w:val="4"/>
        </w:numPr>
        <w:shd w:val="clear"/>
        <w:spacing w:line="360" w:lineRule="auto"/>
        <w:ind w:left="851"/>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查明不良地质作用，可液化土层和特殊性岩土以及溶洞的分布及对桩基</w:t>
      </w:r>
    </w:p>
    <w:p>
      <w:pPr>
        <w:shd w:val="clea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的危害程度，并提出防治措施的建议。</w:t>
      </w:r>
    </w:p>
    <w:p>
      <w:pPr>
        <w:numPr>
          <w:ilvl w:val="0"/>
          <w:numId w:val="4"/>
        </w:numPr>
        <w:shd w:val="clear"/>
        <w:spacing w:line="360" w:lineRule="auto"/>
        <w:ind w:left="851"/>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当桩基持力层为基岩时，应查明基岩的岩性、构造、岩面变化、风化程</w:t>
      </w:r>
    </w:p>
    <w:p>
      <w:pPr>
        <w:shd w:val="clea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度，确定基坚硬程度、完整程度和基本质量等级，判定有无洞穴、临空面、破碎岩体或软弱岩层。</w:t>
      </w:r>
    </w:p>
    <w:p>
      <w:pPr>
        <w:numPr>
          <w:ilvl w:val="0"/>
          <w:numId w:val="4"/>
        </w:numPr>
        <w:shd w:val="clear"/>
        <w:spacing w:line="360" w:lineRule="auto"/>
        <w:ind w:left="851"/>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桩基岩土工程勘察宜采用钻探和触探以及基他原位测试相结合的方式进</w:t>
      </w:r>
    </w:p>
    <w:p>
      <w:pPr>
        <w:shd w:val="clea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行，对软土、粘性土、粉土和砂土的测试手段，宜采用静力触探和标准贯入试验，对碎石土宜采用重型或超重型园锥动力触探。</w:t>
      </w:r>
    </w:p>
    <w:p>
      <w:pPr>
        <w:shd w:val="clea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⑩ 基坑工程勘察部分应对应一下内容进行分析，并提供有关技术参数和建议：</w:t>
      </w:r>
    </w:p>
    <w:p>
      <w:pPr>
        <w:numPr>
          <w:ilvl w:val="0"/>
          <w:numId w:val="4"/>
        </w:numPr>
        <w:shd w:val="clear"/>
        <w:spacing w:line="360" w:lineRule="auto"/>
        <w:ind w:left="851"/>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边坡的局部稳定性、整体稳定性和坑底抗隆起稳定性；</w:t>
      </w:r>
    </w:p>
    <w:p>
      <w:pPr>
        <w:numPr>
          <w:ilvl w:val="0"/>
          <w:numId w:val="4"/>
        </w:numPr>
        <w:shd w:val="clear"/>
        <w:spacing w:line="360" w:lineRule="auto"/>
        <w:ind w:left="851"/>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坑底和侧壁的渗透稳定性；</w:t>
      </w:r>
    </w:p>
    <w:p>
      <w:pPr>
        <w:numPr>
          <w:ilvl w:val="0"/>
          <w:numId w:val="4"/>
        </w:numPr>
        <w:shd w:val="clear"/>
        <w:spacing w:line="360" w:lineRule="auto"/>
        <w:ind w:left="851"/>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挡土结构和边坡可能发生的变形；</w:t>
      </w:r>
    </w:p>
    <w:p>
      <w:pPr>
        <w:numPr>
          <w:ilvl w:val="0"/>
          <w:numId w:val="4"/>
        </w:numPr>
        <w:shd w:val="clear"/>
        <w:spacing w:line="360" w:lineRule="auto"/>
        <w:ind w:left="851"/>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降水效果和降水对环境的影响；</w:t>
      </w:r>
    </w:p>
    <w:p>
      <w:pPr>
        <w:numPr>
          <w:ilvl w:val="0"/>
          <w:numId w:val="4"/>
        </w:numPr>
        <w:shd w:val="clear"/>
        <w:spacing w:line="360" w:lineRule="auto"/>
        <w:ind w:left="851"/>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开挖和降水对邻边建筑和地下设施的影响。</w:t>
      </w:r>
    </w:p>
    <w:p>
      <w:pPr>
        <w:pStyle w:val="2"/>
        <w:shd w:val="clear"/>
        <w:rPr>
          <w:rFonts w:ascii="宋体" w:hAnsi="宋体" w:cs="宋体"/>
          <w:color w:val="000000" w:themeColor="text1"/>
          <w:kern w:val="0"/>
          <w:sz w:val="24"/>
          <w:highlight w:val="none"/>
          <w:lang w:bidi="ar"/>
          <w14:textFill>
            <w14:solidFill>
              <w14:schemeClr w14:val="tx1"/>
            </w14:solidFill>
          </w14:textFill>
        </w:rPr>
      </w:pPr>
      <w:r>
        <w:rPr>
          <w:rFonts w:ascii="Cambria Math" w:hAnsi="Cambria Math" w:cs="Cambria Math"/>
          <w:color w:val="000000" w:themeColor="text1"/>
          <w:highlight w:val="none"/>
          <w:lang w:bidi="ar"/>
          <w14:textFill>
            <w14:solidFill>
              <w14:schemeClr w14:val="tx1"/>
            </w14:solidFill>
          </w14:textFill>
        </w:rPr>
        <w:t>⑪</w:t>
      </w:r>
      <w:r>
        <w:rPr>
          <w:rFonts w:hint="eastAsia" w:ascii="宋体" w:hAnsi="宋体" w:cs="宋体"/>
          <w:color w:val="000000" w:themeColor="text1"/>
          <w:kern w:val="0"/>
          <w:sz w:val="24"/>
          <w:highlight w:val="none"/>
          <w:lang w:bidi="ar"/>
          <w14:textFill>
            <w14:solidFill>
              <w14:schemeClr w14:val="tx1"/>
            </w14:solidFill>
          </w14:textFill>
        </w:rPr>
        <w:t>场地岩溶强发育时，详勘阶段应采用可靠的物探方法（如跨孔CT法等）探明场地岩溶洞隙、土洞的位置、形状、大小及连通性、临空面、桩基持力层及下卧层中岩溶洞隙的发育和分布情况；若基础形式为灌注桩基础，施工勘察阶段应采用一桩一超前钻孔+管波探测的方式探明桩身周边的岩土层分布及桩端持力层的岩层情况。</w:t>
      </w:r>
    </w:p>
    <w:p>
      <w:pPr>
        <w:shd w:val="clear"/>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除说明外，均按照《岩土工程勘察规范》（GB50021-2001）（2009年版）规定的有关技术要求执行。如本次勘察结果表明场地存在特殊问题，则在钻探过程中或基础工程施工前另行增补技术措施。</w:t>
      </w:r>
    </w:p>
    <w:p>
      <w:pPr>
        <w:numPr>
          <w:ilvl w:val="0"/>
          <w:numId w:val="5"/>
        </w:numPr>
        <w:shd w:val="clear"/>
        <w:spacing w:line="360" w:lineRule="auto"/>
        <w:ind w:firstLine="482" w:firstLineChars="200"/>
        <w:jc w:val="left"/>
        <w:rPr>
          <w:rFonts w:cs="Cambria" w:asciiTheme="minorEastAsia" w:hAnsiTheme="minorEastAsia"/>
          <w:b/>
          <w:bCs/>
          <w:color w:val="000000" w:themeColor="text1"/>
          <w:sz w:val="24"/>
          <w:highlight w:val="none"/>
          <w14:textFill>
            <w14:solidFill>
              <w14:schemeClr w14:val="tx1"/>
            </w14:solidFill>
          </w14:textFill>
        </w:rPr>
      </w:pPr>
      <w:r>
        <w:rPr>
          <w:rFonts w:hint="eastAsia" w:cs="Cambria" w:asciiTheme="minorEastAsia" w:hAnsiTheme="minorEastAsia"/>
          <w:b/>
          <w:bCs/>
          <w:color w:val="000000" w:themeColor="text1"/>
          <w:sz w:val="24"/>
          <w:highlight w:val="none"/>
          <w14:textFill>
            <w14:solidFill>
              <w14:schemeClr w14:val="tx1"/>
            </w14:solidFill>
          </w14:textFill>
        </w:rPr>
        <w:t>地下物探测要求</w:t>
      </w:r>
    </w:p>
    <w:p>
      <w:pPr>
        <w:shd w:val="clear"/>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根据《广东省地下管线探测技术规程》（</w:t>
      </w:r>
      <w:r>
        <w:rPr>
          <w:rFonts w:ascii="Arial" w:hAnsi="Arial" w:eastAsia="Arial" w:cs="Arial"/>
          <w:color w:val="000000" w:themeColor="text1"/>
          <w:highlight w:val="none"/>
          <w:shd w:val="clear" w:color="auto" w:fill="FFFFFF"/>
          <w14:textFill>
            <w14:solidFill>
              <w14:schemeClr w14:val="tx1"/>
            </w14:solidFill>
          </w14:textFill>
        </w:rPr>
        <w:t>DBJ/T 15-134-2018）</w:t>
      </w:r>
      <w:r>
        <w:rPr>
          <w:rFonts w:hint="eastAsia" w:ascii="宋体" w:hAnsi="宋体" w:cs="宋体"/>
          <w:color w:val="000000" w:themeColor="text1"/>
          <w:sz w:val="24"/>
          <w:highlight w:val="none"/>
          <w:lang w:bidi="ar"/>
          <w14:textFill>
            <w14:solidFill>
              <w14:schemeClr w14:val="tx1"/>
            </w14:solidFill>
          </w14:textFill>
        </w:rPr>
        <w:t>，对本项目内的场地及周边进行物探（外扩红线范围10米），探测工作包括但不限于查明探测范围内各地下、地表和空中专业管线走向、位置和标高等，作为设计和施工的基础数据。探测单位应当根据《城市地下管线探测技术规程》(CJJ6  1-2003)和探测合同开展工作，确保工作质量，出具的探测报告需加盖CMA章。物探范围暂定工作量3</w:t>
      </w:r>
      <w:r>
        <w:rPr>
          <w:rFonts w:ascii="宋体" w:hAnsi="宋体" w:cs="宋体"/>
          <w:color w:val="000000" w:themeColor="text1"/>
          <w:sz w:val="24"/>
          <w:highlight w:val="none"/>
          <w:lang w:bidi="ar"/>
          <w14:textFill>
            <w14:solidFill>
              <w14:schemeClr w14:val="tx1"/>
            </w14:solidFill>
          </w14:textFill>
        </w:rPr>
        <w:t>0000</w:t>
      </w:r>
      <w:r>
        <w:rPr>
          <w:rFonts w:hint="eastAsia" w:ascii="宋体" w:hAnsi="宋体" w:cs="宋体"/>
          <w:color w:val="000000" w:themeColor="text1"/>
          <w:sz w:val="24"/>
          <w:highlight w:val="none"/>
          <w:lang w:bidi="ar"/>
          <w14:textFill>
            <w14:solidFill>
              <w14:schemeClr w14:val="tx1"/>
            </w14:solidFill>
          </w14:textFill>
        </w:rPr>
        <w:t>㎡</w:t>
      </w:r>
    </w:p>
    <w:p>
      <w:pPr>
        <w:pStyle w:val="16"/>
        <w:shd w:val="clear"/>
        <w:spacing w:line="360" w:lineRule="auto"/>
        <w:ind w:firstLine="482" w:firstLineChars="200"/>
        <w:rPr>
          <w:rFonts w:cs="Cambria" w:asciiTheme="minorEastAsia" w:hAnsiTheme="minorEastAsia" w:eastAsiaTheme="minorEastAsia"/>
          <w:b/>
          <w:bCs/>
          <w:color w:val="000000" w:themeColor="text1"/>
          <w:sz w:val="24"/>
          <w:highlight w:val="none"/>
          <w14:textFill>
            <w14:solidFill>
              <w14:schemeClr w14:val="tx1"/>
            </w14:solidFill>
          </w14:textFill>
        </w:rPr>
      </w:pPr>
      <w:r>
        <w:rPr>
          <w:rFonts w:hint="eastAsia" w:cs="Cambria" w:asciiTheme="minorEastAsia" w:hAnsiTheme="minorEastAsia" w:eastAsiaTheme="minorEastAsia"/>
          <w:b/>
          <w:bCs/>
          <w:color w:val="000000" w:themeColor="text1"/>
          <w:sz w:val="24"/>
          <w:highlight w:val="none"/>
          <w14:textFill>
            <w14:solidFill>
              <w14:schemeClr w14:val="tx1"/>
            </w14:solidFill>
          </w14:textFill>
        </w:rPr>
        <w:t>（</w:t>
      </w:r>
      <w:r>
        <w:rPr>
          <w:rFonts w:hint="eastAsia" w:cs="Cambria" w:asciiTheme="minorEastAsia" w:hAnsiTheme="minorEastAsia" w:eastAsiaTheme="minorEastAsia"/>
          <w:b/>
          <w:bCs/>
          <w:color w:val="000000" w:themeColor="text1"/>
          <w:sz w:val="24"/>
          <w:highlight w:val="none"/>
          <w:lang w:val="en-US" w:eastAsia="zh-CN"/>
          <w14:textFill>
            <w14:solidFill>
              <w14:schemeClr w14:val="tx1"/>
            </w14:solidFill>
          </w14:textFill>
        </w:rPr>
        <w:t>五</w:t>
      </w:r>
      <w:r>
        <w:rPr>
          <w:rFonts w:hint="eastAsia" w:cs="Cambria" w:asciiTheme="minorEastAsia" w:hAnsiTheme="minorEastAsia" w:eastAsiaTheme="minorEastAsia"/>
          <w:b/>
          <w:bCs/>
          <w:color w:val="000000" w:themeColor="text1"/>
          <w:sz w:val="24"/>
          <w:highlight w:val="none"/>
          <w14:textFill>
            <w14:solidFill>
              <w14:schemeClr w14:val="tx1"/>
            </w14:solidFill>
          </w14:textFill>
        </w:rPr>
        <w:t>）勘察报告内容</w:t>
      </w:r>
    </w:p>
    <w:p>
      <w:pPr>
        <w:shd w:val="clear"/>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勘察报告应满足现行相关规范、规程、标准等的要求，满足项目设计及施工的要求。</w:t>
      </w:r>
    </w:p>
    <w:p>
      <w:pPr>
        <w:shd w:val="clea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bidi="ar"/>
          <w14:textFill>
            <w14:solidFill>
              <w14:schemeClr w14:val="tx1"/>
            </w14:solidFill>
          </w14:textFill>
        </w:rPr>
        <w:t>1</w:t>
      </w:r>
      <w:r>
        <w:rPr>
          <w:rFonts w:ascii="宋体" w:hAnsi="宋体" w:cs="宋体"/>
          <w:b/>
          <w:color w:val="000000" w:themeColor="text1"/>
          <w:sz w:val="24"/>
          <w:highlight w:val="none"/>
          <w:lang w:bidi="ar"/>
          <w14:textFill>
            <w14:solidFill>
              <w14:schemeClr w14:val="tx1"/>
            </w14:solidFill>
          </w14:textFill>
        </w:rPr>
        <w:t>.</w:t>
      </w:r>
      <w:r>
        <w:rPr>
          <w:rFonts w:hint="eastAsia" w:ascii="宋体" w:hAnsi="宋体" w:cs="宋体"/>
          <w:b/>
          <w:color w:val="000000" w:themeColor="text1"/>
          <w:sz w:val="24"/>
          <w:highlight w:val="none"/>
          <w:lang w:bidi="ar"/>
          <w14:textFill>
            <w14:solidFill>
              <w14:schemeClr w14:val="tx1"/>
            </w14:solidFill>
          </w14:textFill>
        </w:rPr>
        <w:t>岩土勘察报告</w:t>
      </w:r>
    </w:p>
    <w:p>
      <w:pPr>
        <w:shd w:val="clea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1、文字部分：</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① 工程地质勘察目的、任务要求和依据的技术标准；</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② 拟建工程概况；</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③ 勘察方法和勘察工作布置；</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④ 场地地形、地貌、地质、地质构造、岩石性质及其均匀性；</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⑤ 各项岩土性质指标，岩土的强度参数、变形参数、地基承载力的建议值；</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⑥ 地上水埋藏情况、类型、水位及其变化；</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⑦ 土和水对建筑材料的腐蚀性；</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⑧ 可能影响工程稳定的不良地质作用的描述和对工程危害的程度的评价，及提供防治措施的建议；</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⑨ 场地的稳定性和适宜性、地下水的影响、地震基本烈度、场地类别以及由于工程建筑可能引起的工程地质问题等的结论和建议；</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⑩ 基坑开挖所需的岩土技术参数；</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⑪ 基坑施工降水的有关技术参数及施工降水方法的建议；</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⑫ 提供抗剪强度指标、变形参数指标和触探资料；</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⑬ 满足工程地质勘察任务书提出的其它各项要求；</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⑭ 提供抗浮验算的各项计算参数；</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⑮ 提供基础选型、持力层选择的建议。</w:t>
      </w:r>
    </w:p>
    <w:p>
      <w:pPr>
        <w:shd w:val="clear"/>
        <w:spacing w:before="93" w:after="93"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2、图表部分：</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① 勘探点平面布置图；</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② 综合工程地质图；</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③ 工程地质剖面图；</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④ 工程地质柱状图或综合地质柱状图；</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⑤ 室内实验成果图表；</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⑥ 原位测试成果图表；</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⑦ 有关测试图表等；</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⑧ 岩面等高线图；</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⑨ 岩样照片；</w:t>
      </w:r>
    </w:p>
    <w:p>
      <w:pPr>
        <w:shd w:val="clear"/>
        <w:spacing w:line="360" w:lineRule="auto"/>
        <w:ind w:left="4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⑩ 不良地质（如有，如孤石、岩溶等）情况分布图及相关列表。</w:t>
      </w:r>
    </w:p>
    <w:p>
      <w:pPr>
        <w:shd w:val="clear"/>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lang w:bidi="ar"/>
          <w14:textFill>
            <w14:solidFill>
              <w14:schemeClr w14:val="tx1"/>
            </w14:solidFill>
          </w14:textFill>
        </w:rPr>
        <w:t>2.</w:t>
      </w:r>
      <w:r>
        <w:rPr>
          <w:rFonts w:hint="eastAsia" w:ascii="宋体" w:hAnsi="宋体" w:cs="宋体"/>
          <w:b/>
          <w:color w:val="000000" w:themeColor="text1"/>
          <w:sz w:val="24"/>
          <w:highlight w:val="none"/>
          <w:lang w:bidi="ar"/>
          <w14:textFill>
            <w14:solidFill>
              <w14:schemeClr w14:val="tx1"/>
            </w14:solidFill>
          </w14:textFill>
        </w:rPr>
        <w:t>地下物探测（含管线探测）</w:t>
      </w:r>
    </w:p>
    <w:p>
      <w:pPr>
        <w:shd w:val="clear"/>
        <w:spacing w:line="360" w:lineRule="auto"/>
        <w:ind w:lef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1、管线探测报告；</w:t>
      </w:r>
    </w:p>
    <w:p>
      <w:pPr>
        <w:shd w:val="clear"/>
        <w:spacing w:line="360" w:lineRule="auto"/>
        <w:ind w:lef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2、附表管线成果表；</w:t>
      </w:r>
    </w:p>
    <w:p>
      <w:pPr>
        <w:shd w:val="clear"/>
        <w:spacing w:line="360" w:lineRule="auto"/>
        <w:ind w:lef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3、附图综合管线图；</w:t>
      </w:r>
    </w:p>
    <w:p>
      <w:pPr>
        <w:shd w:val="clear"/>
        <w:spacing w:line="360" w:lineRule="auto"/>
        <w:ind w:lef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4、以上资料的数据光盘。</w:t>
      </w:r>
    </w:p>
    <w:p>
      <w:pPr>
        <w:shd w:val="clear"/>
        <w:spacing w:line="360" w:lineRule="auto"/>
        <w:ind w:firstLine="480" w:firstLineChars="200"/>
        <w:jc w:val="left"/>
        <w:rPr>
          <w:rFonts w:cs="Cambria" w:asciiTheme="minorEastAsia" w:hAnsiTheme="minorEastAsia"/>
          <w:color w:val="000000" w:themeColor="text1"/>
          <w:sz w:val="24"/>
          <w:highlight w:val="none"/>
          <w14:textFill>
            <w14:solidFill>
              <w14:schemeClr w14:val="tx1"/>
            </w14:solidFill>
          </w14:textFill>
        </w:rPr>
      </w:pPr>
      <w:r>
        <w:rPr>
          <w:rFonts w:hint="eastAsia" w:cs="Cambria" w:asciiTheme="minorEastAsia" w:hAnsiTheme="minorEastAsia"/>
          <w:color w:val="000000" w:themeColor="text1"/>
          <w:sz w:val="24"/>
          <w:highlight w:val="none"/>
          <w14:textFill>
            <w14:solidFill>
              <w14:schemeClr w14:val="tx1"/>
            </w14:solidFill>
          </w14:textFill>
        </w:rPr>
        <w:t>备注：工作量以实际作业工作量为准。</w:t>
      </w:r>
    </w:p>
    <w:p>
      <w:pPr>
        <w:shd w:val="clear"/>
        <w:spacing w:line="360" w:lineRule="auto"/>
        <w:ind w:firstLine="482" w:firstLineChars="200"/>
        <w:jc w:val="left"/>
        <w:rPr>
          <w:rFonts w:cs="Cambria" w:asciiTheme="minorEastAsia" w:hAnsiTheme="minorEastAsia"/>
          <w:b/>
          <w:color w:val="000000" w:themeColor="text1"/>
          <w:sz w:val="24"/>
          <w:highlight w:val="none"/>
          <w14:textFill>
            <w14:solidFill>
              <w14:schemeClr w14:val="tx1"/>
            </w14:solidFill>
          </w14:textFill>
        </w:rPr>
      </w:pPr>
      <w:r>
        <w:rPr>
          <w:rFonts w:hint="eastAsia" w:cs="Cambria" w:asciiTheme="minorEastAsia" w:hAnsiTheme="minorEastAsia"/>
          <w:b/>
          <w:color w:val="000000" w:themeColor="text1"/>
          <w:sz w:val="24"/>
          <w:highlight w:val="none"/>
          <w14:textFill>
            <w14:solidFill>
              <w14:schemeClr w14:val="tx1"/>
            </w14:solidFill>
          </w14:textFill>
        </w:rPr>
        <w:t>（</w:t>
      </w:r>
      <w:r>
        <w:rPr>
          <w:rFonts w:hint="eastAsia" w:cs="Cambria" w:asciiTheme="minorEastAsia" w:hAnsiTheme="minorEastAsia"/>
          <w:b/>
          <w:color w:val="000000" w:themeColor="text1"/>
          <w:sz w:val="24"/>
          <w:highlight w:val="none"/>
          <w:lang w:val="en-US" w:eastAsia="zh-CN"/>
          <w14:textFill>
            <w14:solidFill>
              <w14:schemeClr w14:val="tx1"/>
            </w14:solidFill>
          </w14:textFill>
        </w:rPr>
        <w:t>六</w:t>
      </w:r>
      <w:r>
        <w:rPr>
          <w:rFonts w:hint="eastAsia" w:cs="Cambria" w:asciiTheme="minorEastAsia" w:hAnsiTheme="minorEastAsia"/>
          <w:b/>
          <w:color w:val="000000" w:themeColor="text1"/>
          <w:sz w:val="24"/>
          <w:highlight w:val="none"/>
          <w14:textFill>
            <w14:solidFill>
              <w14:schemeClr w14:val="tx1"/>
            </w14:solidFill>
          </w14:textFill>
        </w:rPr>
        <w:t>）物探作业要求</w:t>
      </w:r>
    </w:p>
    <w:p>
      <w:pPr>
        <w:shd w:val="clea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．作业依据</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）《工程测量规范》（</w:t>
      </w:r>
      <w:r>
        <w:rPr>
          <w:color w:val="000000" w:themeColor="text1"/>
          <w:sz w:val="24"/>
          <w:highlight w:val="none"/>
          <w14:textFill>
            <w14:solidFill>
              <w14:schemeClr w14:val="tx1"/>
            </w14:solidFill>
          </w14:textFill>
        </w:rPr>
        <w:t>GB50026-2007</w:t>
      </w:r>
      <w:r>
        <w:rPr>
          <w:rFonts w:hint="eastAsia"/>
          <w:color w:val="000000" w:themeColor="text1"/>
          <w:sz w:val="24"/>
          <w:highlight w:val="none"/>
          <w14:textFill>
            <w14:solidFill>
              <w14:schemeClr w14:val="tx1"/>
            </w14:solidFill>
          </w14:textFill>
        </w:rPr>
        <w:t>）；</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）《城市测量规范》（</w:t>
      </w:r>
      <w:r>
        <w:rPr>
          <w:color w:val="000000" w:themeColor="text1"/>
          <w:sz w:val="24"/>
          <w:highlight w:val="none"/>
          <w14:textFill>
            <w14:solidFill>
              <w14:schemeClr w14:val="tx1"/>
            </w14:solidFill>
          </w14:textFill>
        </w:rPr>
        <w:t>CJJ/T8-2011</w:t>
      </w:r>
      <w:r>
        <w:rPr>
          <w:rFonts w:hint="eastAsia"/>
          <w:color w:val="000000" w:themeColor="text1"/>
          <w:sz w:val="24"/>
          <w:highlight w:val="none"/>
          <w14:textFill>
            <w14:solidFill>
              <w14:schemeClr w14:val="tx1"/>
            </w14:solidFill>
          </w14:textFill>
        </w:rPr>
        <w:t>）；</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500</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1000</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2000</w:t>
      </w:r>
      <w:r>
        <w:rPr>
          <w:rFonts w:hint="eastAsia"/>
          <w:color w:val="000000" w:themeColor="text1"/>
          <w:sz w:val="24"/>
          <w:highlight w:val="none"/>
          <w14:textFill>
            <w14:solidFill>
              <w14:schemeClr w14:val="tx1"/>
            </w14:solidFill>
          </w14:textFill>
        </w:rPr>
        <w:t>地形图图式》（</w:t>
      </w:r>
      <w:r>
        <w:rPr>
          <w:color w:val="000000" w:themeColor="text1"/>
          <w:sz w:val="24"/>
          <w:highlight w:val="none"/>
          <w14:textFill>
            <w14:solidFill>
              <w14:schemeClr w14:val="tx1"/>
            </w14:solidFill>
          </w14:textFill>
        </w:rPr>
        <w:t>GB/T20257.1-2007</w:t>
      </w:r>
      <w:r>
        <w:rPr>
          <w:rFonts w:hint="eastAsia"/>
          <w:color w:val="000000" w:themeColor="text1"/>
          <w:sz w:val="24"/>
          <w:highlight w:val="none"/>
          <w14:textFill>
            <w14:solidFill>
              <w14:schemeClr w14:val="tx1"/>
            </w14:solidFill>
          </w14:textFill>
        </w:rPr>
        <w:t>）；</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）《城市地下管线探测规程》（</w:t>
      </w:r>
      <w:r>
        <w:rPr>
          <w:color w:val="000000" w:themeColor="text1"/>
          <w:sz w:val="24"/>
          <w:highlight w:val="none"/>
          <w14:textFill>
            <w14:solidFill>
              <w14:schemeClr w14:val="tx1"/>
            </w14:solidFill>
          </w14:textFill>
        </w:rPr>
        <w:t>CJJ61-2003</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 </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）《测绘成果质量检查与验收》（</w:t>
      </w:r>
      <w:r>
        <w:rPr>
          <w:color w:val="000000" w:themeColor="text1"/>
          <w:sz w:val="24"/>
          <w:highlight w:val="none"/>
          <w14:textFill>
            <w14:solidFill>
              <w14:schemeClr w14:val="tx1"/>
            </w14:solidFill>
          </w14:textFill>
        </w:rPr>
        <w:t>GB/T24356-2009</w:t>
      </w:r>
      <w:r>
        <w:rPr>
          <w:rFonts w:hint="eastAsia"/>
          <w:color w:val="000000" w:themeColor="text1"/>
          <w:sz w:val="24"/>
          <w:highlight w:val="none"/>
          <w14:textFill>
            <w14:solidFill>
              <w14:schemeClr w14:val="tx1"/>
            </w14:solidFill>
          </w14:textFill>
        </w:rPr>
        <w:t>）；</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）业主、设计方提供的技术要求；</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）坐标系统、高程系统和基本等高距：</w:t>
      </w:r>
    </w:p>
    <w:p>
      <w:pPr>
        <w:shd w:val="clear"/>
        <w:spacing w:line="360" w:lineRule="auto"/>
        <w:ind w:firstLine="960" w:firstLineChars="4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①坐标系统：采用广州坐标系；</w:t>
      </w:r>
    </w:p>
    <w:p>
      <w:pPr>
        <w:shd w:val="clear"/>
        <w:spacing w:line="360" w:lineRule="auto"/>
        <w:ind w:firstLine="960" w:firstLineChars="4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②高程系统：采用广州高程系；</w:t>
      </w:r>
    </w:p>
    <w:p>
      <w:pPr>
        <w:shd w:val="clear"/>
        <w:spacing w:line="360" w:lineRule="auto"/>
        <w:ind w:firstLine="960" w:firstLineChars="4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③基本等高距：基本等高距为</w:t>
      </w:r>
      <w:r>
        <w:rPr>
          <w:color w:val="000000" w:themeColor="text1"/>
          <w:sz w:val="24"/>
          <w:highlight w:val="none"/>
          <w14:textFill>
            <w14:solidFill>
              <w14:schemeClr w14:val="tx1"/>
            </w14:solidFill>
          </w14:textFill>
        </w:rPr>
        <w:t>0.5</w:t>
      </w:r>
      <w:r>
        <w:rPr>
          <w:rFonts w:hint="eastAsia"/>
          <w:color w:val="000000" w:themeColor="text1"/>
          <w:sz w:val="24"/>
          <w:highlight w:val="none"/>
          <w14:textFill>
            <w14:solidFill>
              <w14:schemeClr w14:val="tx1"/>
            </w14:solidFill>
          </w14:textFill>
        </w:rPr>
        <w:t>米。</w:t>
      </w:r>
    </w:p>
    <w:p>
      <w:pPr>
        <w:shd w:val="clea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w:t>
      </w:r>
      <w:r>
        <w:rPr>
          <w:rFonts w:hint="eastAsia"/>
          <w:b/>
          <w:color w:val="000000" w:themeColor="text1"/>
          <w:sz w:val="24"/>
          <w:highlight w:val="none"/>
          <w14:textFill>
            <w14:solidFill>
              <w14:schemeClr w14:val="tx1"/>
            </w14:solidFill>
          </w14:textFill>
        </w:rPr>
        <w:t>．地下管线探测</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）管线探查</w:t>
      </w:r>
    </w:p>
    <w:p>
      <w:pPr>
        <w:shd w:val="clea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）对测区范围内的地下管线（给水管径≥</w:t>
      </w:r>
      <w:r>
        <w:rPr>
          <w:color w:val="000000" w:themeColor="text1"/>
          <w:sz w:val="24"/>
          <w:highlight w:val="none"/>
          <w14:textFill>
            <w14:solidFill>
              <w14:schemeClr w14:val="tx1"/>
            </w14:solidFill>
          </w14:textFill>
        </w:rPr>
        <w:t>100mm</w:t>
      </w:r>
      <w:r>
        <w:rPr>
          <w:rFonts w:hint="eastAsia"/>
          <w:color w:val="000000" w:themeColor="text1"/>
          <w:sz w:val="24"/>
          <w:highlight w:val="none"/>
          <w14:textFill>
            <w14:solidFill>
              <w14:schemeClr w14:val="tx1"/>
            </w14:solidFill>
          </w14:textFill>
        </w:rPr>
        <w:t>、排水方沟≥</w:t>
      </w:r>
      <w:r>
        <w:rPr>
          <w:color w:val="000000" w:themeColor="text1"/>
          <w:sz w:val="24"/>
          <w:highlight w:val="none"/>
          <w14:textFill>
            <w14:solidFill>
              <w14:schemeClr w14:val="tx1"/>
            </w14:solidFill>
          </w14:textFill>
        </w:rPr>
        <w:t>400mm</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400mm</w:t>
      </w:r>
      <w:r>
        <w:rPr>
          <w:rFonts w:hint="eastAsia"/>
          <w:color w:val="000000" w:themeColor="text1"/>
          <w:sz w:val="24"/>
          <w:highlight w:val="none"/>
          <w14:textFill>
            <w14:solidFill>
              <w14:schemeClr w14:val="tx1"/>
            </w14:solidFill>
          </w14:textFill>
        </w:rPr>
        <w:t>，管径≥</w:t>
      </w:r>
      <w:r>
        <w:rPr>
          <w:color w:val="000000" w:themeColor="text1"/>
          <w:sz w:val="24"/>
          <w:highlight w:val="none"/>
          <w14:textFill>
            <w14:solidFill>
              <w14:schemeClr w14:val="tx1"/>
            </w14:solidFill>
          </w14:textFill>
        </w:rPr>
        <w:t>300mm</w:t>
      </w:r>
      <w:r>
        <w:rPr>
          <w:rFonts w:hint="eastAsia"/>
          <w:color w:val="000000" w:themeColor="text1"/>
          <w:sz w:val="24"/>
          <w:highlight w:val="none"/>
          <w14:textFill>
            <w14:solidFill>
              <w14:schemeClr w14:val="tx1"/>
            </w14:solidFill>
          </w14:textFill>
        </w:rPr>
        <w:t>、电力电压＞</w:t>
      </w:r>
      <w:r>
        <w:rPr>
          <w:color w:val="000000" w:themeColor="text1"/>
          <w:sz w:val="24"/>
          <w:highlight w:val="none"/>
          <w14:textFill>
            <w14:solidFill>
              <w14:schemeClr w14:val="tx1"/>
            </w14:solidFill>
          </w14:textFill>
        </w:rPr>
        <w:t>380V</w:t>
      </w:r>
      <w:r>
        <w:rPr>
          <w:rFonts w:hint="eastAsia"/>
          <w:color w:val="000000" w:themeColor="text1"/>
          <w:sz w:val="24"/>
          <w:highlight w:val="none"/>
          <w14:textFill>
            <w14:solidFill>
              <w14:schemeClr w14:val="tx1"/>
            </w14:solidFill>
          </w14:textFill>
        </w:rPr>
        <w:t>、电信、煤气、工业管道和铁路、民航、部队等其它单位专用管线）的平面位置、高程、埋深、走向、性质、材质、条数、规格、埋设时间和权属单位等，实地调查时采用钢卷尺直接量测，至少两次读数，读至厘米，并作好详细记录，填写明显管线点调查表，调查时如果其密度符合《技术规程》布点要求时，中间又无转弯分支等，直接连接各明显点，以正确反映出管线空间位置。在明显点密度分布不足要求时，采用物探方法补加若干隐蔽点；在没有或只有少数明显管线点时，定位方法主要按《技术规程》中要求的物探方法进行。</w:t>
      </w:r>
    </w:p>
    <w:p>
      <w:pPr>
        <w:shd w:val="clea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）金属管线的仪器探查</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在需定位管道没有或只有少数明显点，或明显点密度分布不能满足要求时，采用物探方法补测隐蔽点，各类金属管线与其覆盖、周边埋填介质有明显的物性差异，根据这一特征，利用地下管线探测仪对金属管线进行探查。</w:t>
      </w:r>
    </w:p>
    <w:p>
      <w:pPr>
        <w:shd w:val="clea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）管线点编号及标注</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①隐蔽管线点的标注。隐蔽管线点平面位置确定后，用钢钉打在其中心点上，用红油漆画圆，标注符号“⊕”，按管线类型代码编号</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如给水：</w:t>
      </w:r>
      <w:r>
        <w:rPr>
          <w:color w:val="000000" w:themeColor="text1"/>
          <w:sz w:val="24"/>
          <w:highlight w:val="none"/>
          <w14:textFill>
            <w14:solidFill>
              <w14:schemeClr w14:val="tx1"/>
            </w14:solidFill>
          </w14:textFill>
        </w:rPr>
        <w:t>J1</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J2</w:t>
      </w:r>
      <w:r>
        <w:rPr>
          <w:rFonts w:hint="eastAsia"/>
          <w:color w:val="000000" w:themeColor="text1"/>
          <w:sz w:val="24"/>
          <w:highlight w:val="none"/>
          <w14:textFill>
            <w14:solidFill>
              <w14:schemeClr w14:val="tx1"/>
            </w14:solidFill>
          </w14:textFill>
        </w:rPr>
        <w:t>……，排水：</w:t>
      </w:r>
      <w:r>
        <w:rPr>
          <w:color w:val="000000" w:themeColor="text1"/>
          <w:sz w:val="24"/>
          <w:highlight w:val="none"/>
          <w14:textFill>
            <w14:solidFill>
              <w14:schemeClr w14:val="tx1"/>
            </w14:solidFill>
          </w14:textFill>
        </w:rPr>
        <w:t>P1</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P2</w:t>
      </w:r>
      <w:r>
        <w:rPr>
          <w:rFonts w:hint="eastAsia"/>
          <w:color w:val="000000" w:themeColor="text1"/>
          <w:sz w:val="24"/>
          <w:highlight w:val="none"/>
          <w14:textFill>
            <w14:solidFill>
              <w14:schemeClr w14:val="tx1"/>
            </w14:solidFill>
          </w14:textFill>
        </w:rPr>
        <w:t>……，电力：</w:t>
      </w:r>
      <w:r>
        <w:rPr>
          <w:color w:val="000000" w:themeColor="text1"/>
          <w:sz w:val="24"/>
          <w:highlight w:val="none"/>
          <w14:textFill>
            <w14:solidFill>
              <w14:schemeClr w14:val="tx1"/>
            </w14:solidFill>
          </w14:textFill>
        </w:rPr>
        <w:t>L1</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L1</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煤气：</w:t>
      </w:r>
      <w:r>
        <w:rPr>
          <w:color w:val="000000" w:themeColor="text1"/>
          <w:sz w:val="24"/>
          <w:highlight w:val="none"/>
          <w14:textFill>
            <w14:solidFill>
              <w14:schemeClr w14:val="tx1"/>
            </w14:solidFill>
          </w14:textFill>
        </w:rPr>
        <w:t>M1</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M2</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电信：</w:t>
      </w:r>
      <w:r>
        <w:rPr>
          <w:color w:val="000000" w:themeColor="text1"/>
          <w:sz w:val="24"/>
          <w:highlight w:val="none"/>
          <w14:textFill>
            <w14:solidFill>
              <w14:schemeClr w14:val="tx1"/>
            </w14:solidFill>
          </w14:textFill>
        </w:rPr>
        <w:t>D1</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D2</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，实地标注点号，并尽可能标注拴距。在实地标注的同时将点号及类型、性质关系填入手簿，并在实地确定管线走向及连接关系，进而形成探查草图。</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②明显管线点的标注。明显管线点标注在管线点的中心部位，其他标注内容同隐蔽点。</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）管线点测量</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根据等级控制点作为测量起算点，故本次测量工作直接用全站仪采集坐标数据。以全解析的方式测得各管线点的三维坐标。测量精度严格按《广州市地下管线普查技术规程》执行。</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）管线成图</w:t>
      </w:r>
    </w:p>
    <w:p>
      <w:pPr>
        <w:shd w:val="clea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）由于综合管线图上标注内容较多，各种管线采用不同颜色注记，便于区分。给水管线用蓝色表示，字符代码为</w:t>
      </w:r>
      <w:r>
        <w:rPr>
          <w:color w:val="000000" w:themeColor="text1"/>
          <w:sz w:val="24"/>
          <w:highlight w:val="none"/>
          <w14:textFill>
            <w14:solidFill>
              <w14:schemeClr w14:val="tx1"/>
            </w14:solidFill>
          </w14:textFill>
        </w:rPr>
        <w:t>J</w:t>
      </w:r>
      <w:r>
        <w:rPr>
          <w:rFonts w:hint="eastAsia"/>
          <w:color w:val="000000" w:themeColor="text1"/>
          <w:sz w:val="24"/>
          <w:highlight w:val="none"/>
          <w14:textFill>
            <w14:solidFill>
              <w14:schemeClr w14:val="tx1"/>
            </w14:solidFill>
          </w14:textFill>
        </w:rPr>
        <w:t>；排水、雨水和污水管线用褐色表示，字符代码为</w:t>
      </w:r>
      <w:r>
        <w:rPr>
          <w:color w:val="000000" w:themeColor="text1"/>
          <w:sz w:val="24"/>
          <w:highlight w:val="none"/>
          <w14:textFill>
            <w14:solidFill>
              <w14:schemeClr w14:val="tx1"/>
            </w14:solidFill>
          </w14:textFill>
        </w:rPr>
        <w:t>P</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Y </w:t>
      </w:r>
      <w:r>
        <w:rPr>
          <w:rFonts w:hint="eastAsia"/>
          <w:color w:val="000000" w:themeColor="text1"/>
          <w:sz w:val="24"/>
          <w:highlight w:val="none"/>
          <w14:textFill>
            <w14:solidFill>
              <w14:schemeClr w14:val="tx1"/>
            </w14:solidFill>
          </w14:textFill>
        </w:rPr>
        <w:t>和</w:t>
      </w:r>
      <w:r>
        <w:rPr>
          <w:color w:val="000000" w:themeColor="text1"/>
          <w:sz w:val="24"/>
          <w:highlight w:val="none"/>
          <w14:textFill>
            <w14:solidFill>
              <w14:schemeClr w14:val="tx1"/>
            </w14:solidFill>
          </w14:textFill>
        </w:rPr>
        <w:t>W</w:t>
      </w:r>
      <w:r>
        <w:rPr>
          <w:rFonts w:hint="eastAsia"/>
          <w:color w:val="000000" w:themeColor="text1"/>
          <w:sz w:val="24"/>
          <w:highlight w:val="none"/>
          <w14:textFill>
            <w14:solidFill>
              <w14:schemeClr w14:val="tx1"/>
            </w14:solidFill>
          </w14:textFill>
        </w:rPr>
        <w:t>；煤气管线用品红色表示，字符代码为Ｍ；电力管线用红色表示，字符代码为</w:t>
      </w:r>
      <w:r>
        <w:rPr>
          <w:color w:val="000000" w:themeColor="text1"/>
          <w:sz w:val="24"/>
          <w:highlight w:val="none"/>
          <w14:textFill>
            <w14:solidFill>
              <w14:schemeClr w14:val="tx1"/>
            </w14:solidFill>
          </w14:textFill>
        </w:rPr>
        <w:t>L</w:t>
      </w:r>
      <w:r>
        <w:rPr>
          <w:rFonts w:hint="eastAsia"/>
          <w:color w:val="000000" w:themeColor="text1"/>
          <w:sz w:val="24"/>
          <w:highlight w:val="none"/>
          <w14:textFill>
            <w14:solidFill>
              <w14:schemeClr w14:val="tx1"/>
            </w14:solidFill>
          </w14:textFill>
        </w:rPr>
        <w:t>；路灯管线用黄色表示字符代码为</w:t>
      </w:r>
      <w:r>
        <w:rPr>
          <w:color w:val="000000" w:themeColor="text1"/>
          <w:sz w:val="24"/>
          <w:highlight w:val="none"/>
          <w14:textFill>
            <w14:solidFill>
              <w14:schemeClr w14:val="tx1"/>
            </w14:solidFill>
          </w14:textFill>
        </w:rPr>
        <w:t>S</w:t>
      </w:r>
      <w:r>
        <w:rPr>
          <w:rFonts w:hint="eastAsia"/>
          <w:color w:val="000000" w:themeColor="text1"/>
          <w:sz w:val="24"/>
          <w:highlight w:val="none"/>
          <w14:textFill>
            <w14:solidFill>
              <w14:schemeClr w14:val="tx1"/>
            </w14:solidFill>
          </w14:textFill>
        </w:rPr>
        <w:t>；电信管线用绿色表示，字符代码为</w:t>
      </w:r>
      <w:r>
        <w:rPr>
          <w:color w:val="000000" w:themeColor="text1"/>
          <w:sz w:val="24"/>
          <w:highlight w:val="none"/>
          <w14:textFill>
            <w14:solidFill>
              <w14:schemeClr w14:val="tx1"/>
            </w14:solidFill>
          </w14:textFill>
        </w:rPr>
        <w:t>D</w:t>
      </w:r>
      <w:r>
        <w:rPr>
          <w:rFonts w:hint="eastAsia"/>
          <w:color w:val="000000" w:themeColor="text1"/>
          <w:sz w:val="24"/>
          <w:highlight w:val="none"/>
          <w14:textFill>
            <w14:solidFill>
              <w14:schemeClr w14:val="tx1"/>
            </w14:solidFill>
          </w14:textFill>
        </w:rPr>
        <w:t>；公安交通管线用青色表示，字符代码为</w:t>
      </w:r>
      <w:r>
        <w:rPr>
          <w:color w:val="000000" w:themeColor="text1"/>
          <w:sz w:val="24"/>
          <w:highlight w:val="none"/>
          <w14:textFill>
            <w14:solidFill>
              <w14:schemeClr w14:val="tx1"/>
            </w14:solidFill>
          </w14:textFill>
        </w:rPr>
        <w:t>X</w:t>
      </w:r>
      <w:r>
        <w:rPr>
          <w:rFonts w:hint="eastAsia"/>
          <w:color w:val="000000" w:themeColor="text1"/>
          <w:sz w:val="24"/>
          <w:highlight w:val="none"/>
          <w14:textFill>
            <w14:solidFill>
              <w14:schemeClr w14:val="tx1"/>
            </w14:solidFill>
          </w14:textFill>
        </w:rPr>
        <w:t>；工业管线用黑色表示，字符代码为</w:t>
      </w:r>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w:t>
      </w:r>
    </w:p>
    <w:p>
      <w:pPr>
        <w:shd w:val="clea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）利用已建立的管线数据库，管网管理系统可直接生成管线图和输出成果表，并与带状地形图进行合并、叠加，形成综合管线图。</w:t>
      </w:r>
    </w:p>
    <w:p>
      <w:pPr>
        <w:shd w:val="clea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地下管线点成果表中提供了各类管线点的属性参数及三维坐标，除了电力缆沟因为盖板贴近地表和排水因为自流而采用沟底和管底埋深，其余的均为管顶埋深。特征栏中的三通、四通等各有三行或四行属性数据，为各方向的埋深、管径等，并附有制表说明。</w:t>
      </w:r>
    </w:p>
    <w:p>
      <w:pPr>
        <w:shd w:val="clear"/>
        <w:spacing w:line="360" w:lineRule="auto"/>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3．质量控制措施</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质量检查、验收按《城市测量规范》和《数字测绘产品检查验收规定和质量评定》等规范执行，并严格按照我单位</w:t>
      </w:r>
      <w:r>
        <w:rPr>
          <w:color w:val="000000" w:themeColor="text1"/>
          <w:sz w:val="24"/>
          <w:highlight w:val="none"/>
          <w14:textFill>
            <w14:solidFill>
              <w14:schemeClr w14:val="tx1"/>
            </w14:solidFill>
          </w14:textFill>
        </w:rPr>
        <w:t>ISO</w:t>
      </w:r>
      <w:r>
        <w:rPr>
          <w:rFonts w:hint="eastAsia"/>
          <w:color w:val="000000" w:themeColor="text1"/>
          <w:sz w:val="24"/>
          <w:highlight w:val="none"/>
          <w14:textFill>
            <w14:solidFill>
              <w14:schemeClr w14:val="tx1"/>
            </w14:solidFill>
          </w14:textFill>
        </w:rPr>
        <w:t>质量体系的要求开展各项工作。配备足够的技术力量和设备，设置项目部，并有专职的项目负责、检查员、验收员，层层把关，上道工序未检查合格不得进行下道工序作业。各项工作严格执行以下规定：</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）工作开展前，作业人员必须经过培训，学习作业规范和技术设计书，熟悉测区的情况，了解当地的环境、人文和风俗。</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）项目负责须对下面作业人员进行技术、安全交底。</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）作业前须对仪器设备进行检查校正。</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）各等级控制测量记录手簿，计算成果经小组</w:t>
      </w:r>
      <w:r>
        <w:rPr>
          <w:color w:val="000000" w:themeColor="text1"/>
          <w:sz w:val="24"/>
          <w:highlight w:val="none"/>
          <w14:textFill>
            <w14:solidFill>
              <w14:schemeClr w14:val="tx1"/>
            </w14:solidFill>
          </w14:textFill>
        </w:rPr>
        <w:t>200%</w:t>
      </w:r>
      <w:r>
        <w:rPr>
          <w:rFonts w:hint="eastAsia"/>
          <w:color w:val="000000" w:themeColor="text1"/>
          <w:sz w:val="24"/>
          <w:highlight w:val="none"/>
          <w14:textFill>
            <w14:solidFill>
              <w14:schemeClr w14:val="tx1"/>
            </w14:solidFill>
          </w14:textFill>
        </w:rPr>
        <w:t>和检查员</w:t>
      </w:r>
      <w:r>
        <w:rPr>
          <w:color w:val="000000" w:themeColor="text1"/>
          <w:sz w:val="24"/>
          <w:highlight w:val="none"/>
          <w14:textFill>
            <w14:solidFill>
              <w14:schemeClr w14:val="tx1"/>
            </w14:solidFill>
          </w14:textFill>
        </w:rPr>
        <w:t>100%</w:t>
      </w:r>
      <w:r>
        <w:rPr>
          <w:rFonts w:hint="eastAsia"/>
          <w:color w:val="000000" w:themeColor="text1"/>
          <w:sz w:val="24"/>
          <w:highlight w:val="none"/>
          <w14:textFill>
            <w14:solidFill>
              <w14:schemeClr w14:val="tx1"/>
            </w14:solidFill>
          </w14:textFill>
        </w:rPr>
        <w:t>检查，无误后才上机计算。</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）地形图图面内业</w:t>
      </w:r>
      <w:r>
        <w:rPr>
          <w:color w:val="000000" w:themeColor="text1"/>
          <w:sz w:val="24"/>
          <w:highlight w:val="none"/>
          <w14:textFill>
            <w14:solidFill>
              <w14:schemeClr w14:val="tx1"/>
            </w14:solidFill>
          </w14:textFill>
        </w:rPr>
        <w:t>100%</w:t>
      </w:r>
      <w:r>
        <w:rPr>
          <w:rFonts w:hint="eastAsia"/>
          <w:color w:val="000000" w:themeColor="text1"/>
          <w:sz w:val="24"/>
          <w:highlight w:val="none"/>
          <w14:textFill>
            <w14:solidFill>
              <w14:schemeClr w14:val="tx1"/>
            </w14:solidFill>
          </w14:textFill>
        </w:rPr>
        <w:t>检查，外业</w:t>
      </w:r>
      <w:r>
        <w:rPr>
          <w:color w:val="000000" w:themeColor="text1"/>
          <w:sz w:val="24"/>
          <w:highlight w:val="none"/>
          <w14:textFill>
            <w14:solidFill>
              <w14:schemeClr w14:val="tx1"/>
            </w14:solidFill>
          </w14:textFill>
        </w:rPr>
        <w:t>100%</w:t>
      </w:r>
      <w:r>
        <w:rPr>
          <w:rFonts w:hint="eastAsia"/>
          <w:color w:val="000000" w:themeColor="text1"/>
          <w:sz w:val="24"/>
          <w:highlight w:val="none"/>
          <w14:textFill>
            <w14:solidFill>
              <w14:schemeClr w14:val="tx1"/>
            </w14:solidFill>
          </w14:textFill>
        </w:rPr>
        <w:t>巡视，</w:t>
      </w:r>
      <w:r>
        <w:rPr>
          <w:color w:val="000000" w:themeColor="text1"/>
          <w:sz w:val="24"/>
          <w:highlight w:val="none"/>
          <w14:textFill>
            <w14:solidFill>
              <w14:schemeClr w14:val="tx1"/>
            </w14:solidFill>
          </w14:textFill>
        </w:rPr>
        <w:t>30%</w:t>
      </w:r>
      <w:r>
        <w:rPr>
          <w:rFonts w:hint="eastAsia"/>
          <w:color w:val="000000" w:themeColor="text1"/>
          <w:sz w:val="24"/>
          <w:highlight w:val="none"/>
          <w14:textFill>
            <w14:solidFill>
              <w14:schemeClr w14:val="tx1"/>
            </w14:solidFill>
          </w14:textFill>
        </w:rPr>
        <w:t>设站检查。</w:t>
      </w:r>
    </w:p>
    <w:p>
      <w:pPr>
        <w:shd w:val="clea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）最终产品必须经验收、审核后才能交付使用。</w:t>
      </w:r>
    </w:p>
    <w:p>
      <w:pPr>
        <w:shd w:val="clear"/>
        <w:spacing w:line="360" w:lineRule="auto"/>
        <w:ind w:firstLine="480" w:firstLineChars="200"/>
        <w:jc w:val="left"/>
        <w:rPr>
          <w:rFonts w:cs="Cambria" w:asciiTheme="minorEastAsia" w:hAnsiTheme="minorEastAsia"/>
          <w:color w:val="000000" w:themeColor="text1"/>
          <w:sz w:val="24"/>
          <w:highlight w:val="none"/>
          <w14:textFill>
            <w14:solidFill>
              <w14:schemeClr w14:val="tx1"/>
            </w14:solidFill>
          </w14:textFill>
        </w:rPr>
      </w:pPr>
      <w:r>
        <w:rPr>
          <w:rFonts w:hint="eastAsia" w:cs="Cambria" w:asciiTheme="minorEastAsia" w:hAnsiTheme="minorEastAsia"/>
          <w:color w:val="000000" w:themeColor="text1"/>
          <w:sz w:val="24"/>
          <w:highlight w:val="none"/>
          <w14:textFill>
            <w14:solidFill>
              <w14:schemeClr w14:val="tx1"/>
            </w14:solidFill>
          </w14:textFill>
        </w:rPr>
        <w:t>备注：工作量以实际作业工作量为准。</w:t>
      </w:r>
    </w:p>
    <w:p>
      <w:pPr>
        <w:shd w:val="clear"/>
        <w:spacing w:line="360" w:lineRule="auto"/>
        <w:ind w:firstLine="482" w:firstLineChars="200"/>
        <w:rPr>
          <w:rFonts w:cs="Cambria" w:asciiTheme="minorEastAsia" w:hAnsiTheme="minorEastAsia"/>
          <w:b/>
          <w:bCs/>
          <w:color w:val="000000" w:themeColor="text1"/>
          <w:sz w:val="24"/>
          <w:highlight w:val="none"/>
          <w14:textFill>
            <w14:solidFill>
              <w14:schemeClr w14:val="tx1"/>
            </w14:solidFill>
          </w14:textFill>
        </w:rPr>
      </w:pPr>
      <w:r>
        <w:rPr>
          <w:rFonts w:hint="eastAsia" w:cs="Cambria" w:asciiTheme="minorEastAsia" w:hAnsiTheme="minorEastAsia"/>
          <w:b/>
          <w:bCs/>
          <w:color w:val="000000" w:themeColor="text1"/>
          <w:sz w:val="24"/>
          <w:highlight w:val="none"/>
          <w14:textFill>
            <w14:solidFill>
              <w14:schemeClr w14:val="tx1"/>
            </w14:solidFill>
          </w14:textFill>
        </w:rPr>
        <w:t>（</w:t>
      </w:r>
      <w:r>
        <w:rPr>
          <w:rFonts w:hint="eastAsia" w:cs="Cambria" w:asciiTheme="minorEastAsia" w:hAnsiTheme="minorEastAsia"/>
          <w:b/>
          <w:bCs/>
          <w:color w:val="000000" w:themeColor="text1"/>
          <w:sz w:val="24"/>
          <w:highlight w:val="none"/>
          <w:lang w:val="en-US" w:eastAsia="zh-CN"/>
          <w14:textFill>
            <w14:solidFill>
              <w14:schemeClr w14:val="tx1"/>
            </w14:solidFill>
          </w14:textFill>
        </w:rPr>
        <w:t>七</w:t>
      </w:r>
      <w:r>
        <w:rPr>
          <w:rFonts w:hint="eastAsia" w:cs="Cambria" w:asciiTheme="minorEastAsia" w:hAnsiTheme="minorEastAsia"/>
          <w:b/>
          <w:bCs/>
          <w:color w:val="000000" w:themeColor="text1"/>
          <w:sz w:val="24"/>
          <w:highlight w:val="none"/>
          <w14:textFill>
            <w14:solidFill>
              <w14:schemeClr w14:val="tx1"/>
            </w14:solidFill>
          </w14:textFill>
        </w:rPr>
        <w:t>）其他</w:t>
      </w:r>
    </w:p>
    <w:p>
      <w:pPr>
        <w:shd w:val="clear"/>
        <w:tabs>
          <w:tab w:val="left" w:pos="900"/>
        </w:tabs>
        <w:spacing w:line="360" w:lineRule="auto"/>
        <w:ind w:firstLine="480" w:firstLineChars="200"/>
        <w:rPr>
          <w:rFonts w:cs="Cambria" w:asciiTheme="minorEastAsia" w:hAnsiTheme="minorEastAsia"/>
          <w:color w:val="000000" w:themeColor="text1"/>
          <w:sz w:val="24"/>
          <w:highlight w:val="none"/>
          <w14:textFill>
            <w14:solidFill>
              <w14:schemeClr w14:val="tx1"/>
            </w14:solidFill>
          </w14:textFill>
        </w:rPr>
      </w:pPr>
      <w:r>
        <w:rPr>
          <w:rFonts w:hint="eastAsia" w:cs="Cambria" w:asciiTheme="minorEastAsia" w:hAnsiTheme="minorEastAsia"/>
          <w:color w:val="000000" w:themeColor="text1"/>
          <w:sz w:val="24"/>
          <w:highlight w:val="none"/>
          <w14:textFill>
            <w14:solidFill>
              <w14:schemeClr w14:val="tx1"/>
            </w14:solidFill>
          </w14:textFill>
        </w:rPr>
        <w:t>按合同要求按时提交最终成果，现场勘察过程中发现问题及时与设计人员沟通，本技术要求未尽事宜请参照有关规范执行。</w:t>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hd w:val="clear"/>
        <w:rPr>
          <w:rFonts w:hint="eastAsia"/>
          <w:color w:val="000000" w:themeColor="text1"/>
          <w:highlight w:val="none"/>
          <w14:textFill>
            <w14:solidFill>
              <w14:schemeClr w14:val="tx1"/>
            </w14:solidFill>
          </w14:textFill>
        </w:rPr>
      </w:pPr>
    </w:p>
    <w:p>
      <w:pPr>
        <w:shd w:val="clear"/>
        <w:spacing w:line="360" w:lineRule="auto"/>
        <w:jc w:val="center"/>
        <w:outlineLvl w:val="0"/>
        <w:rPr>
          <w:rFonts w:ascii="宋体" w:hAnsi="宋体" w:eastAsia="仿宋_GB2312" w:cs="宋体"/>
          <w:b/>
          <w:color w:val="000000" w:themeColor="text1"/>
          <w:sz w:val="36"/>
          <w:szCs w:val="36"/>
          <w:highlight w:val="none"/>
          <w14:textFill>
            <w14:solidFill>
              <w14:schemeClr w14:val="tx1"/>
            </w14:solidFill>
          </w14:textFill>
        </w:rPr>
      </w:pPr>
      <w:r>
        <w:rPr>
          <w:rFonts w:hint="eastAsia" w:ascii="宋体" w:hAnsi="宋体" w:eastAsia="仿宋_GB2312" w:cs="宋体"/>
          <w:b/>
          <w:color w:val="000000" w:themeColor="text1"/>
          <w:kern w:val="2"/>
          <w:sz w:val="36"/>
          <w:szCs w:val="36"/>
          <w:highlight w:val="none"/>
          <w14:textFill>
            <w14:solidFill>
              <w14:schemeClr w14:val="tx1"/>
            </w14:solidFill>
          </w14:textFill>
        </w:rPr>
        <w:t>附件：</w:t>
      </w:r>
      <w:r>
        <w:rPr>
          <w:rFonts w:ascii="宋体" w:hAnsi="宋体" w:eastAsia="仿宋_GB2312" w:cs="宋体"/>
          <w:b/>
          <w:color w:val="000000" w:themeColor="text1"/>
          <w:kern w:val="2"/>
          <w:sz w:val="36"/>
          <w:szCs w:val="36"/>
          <w:highlight w:val="none"/>
          <w14:textFill>
            <w14:solidFill>
              <w14:schemeClr w14:val="tx1"/>
            </w14:solidFill>
          </w14:textFill>
        </w:rPr>
        <w:t>勘察设计单位履约考核</w:t>
      </w:r>
      <w:r>
        <w:rPr>
          <w:rFonts w:hint="eastAsia" w:ascii="宋体" w:hAnsi="宋体" w:eastAsia="仿宋_GB2312" w:cs="宋体"/>
          <w:b/>
          <w:color w:val="000000" w:themeColor="text1"/>
          <w:kern w:val="2"/>
          <w:sz w:val="36"/>
          <w:szCs w:val="36"/>
          <w:highlight w:val="none"/>
          <w14:textFill>
            <w14:solidFill>
              <w14:schemeClr w14:val="tx1"/>
            </w14:solidFill>
          </w14:textFill>
        </w:rPr>
        <w:t>办法</w:t>
      </w:r>
    </w:p>
    <w:p>
      <w:pPr>
        <w:shd w:val="clear"/>
        <w:spacing w:line="360" w:lineRule="auto"/>
        <w:ind w:firstLine="562" w:firstLineChars="200"/>
        <w:jc w:val="left"/>
        <w:rPr>
          <w:rFonts w:ascii="宋体" w:hAnsi="宋体" w:cs="Times New Roman"/>
          <w:b/>
          <w:color w:val="000000" w:themeColor="text1"/>
          <w:spacing w:val="20"/>
          <w:sz w:val="24"/>
          <w:szCs w:val="20"/>
          <w:highlight w:val="none"/>
          <w14:textFill>
            <w14:solidFill>
              <w14:schemeClr w14:val="tx1"/>
            </w14:solidFill>
          </w14:textFill>
        </w:rPr>
      </w:pPr>
    </w:p>
    <w:p>
      <w:pPr>
        <w:shd w:val="clear"/>
        <w:spacing w:line="360" w:lineRule="auto"/>
        <w:ind w:firstLine="480"/>
        <w:jc w:val="left"/>
        <w:rPr>
          <w:rFonts w:ascii="宋体" w:hAnsi="宋体"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为加强对勘察设计单位的管控，确保勘察设计各阶段成果质量、设计进度能满足总体计划要求，增加勘察设计单位的服务水平，在《白云工程检测大厦项目勘察设计施工总承包（EPC）合同》（以下简称“本项目合同”）的基础上，从勘察设计团队、勘察设计要求、勘察设计进度管理、勘察设计质量管理、勘察设计成本管理、勘察设计服务等方面对勘察设计单位进行考核，</w:t>
      </w:r>
      <w:r>
        <w:rPr>
          <w:rFonts w:hint="eastAsia" w:ascii="宋体" w:hAnsi="宋体" w:cs="Times New Roman"/>
          <w:color w:val="000000" w:themeColor="text1"/>
          <w:kern w:val="2"/>
          <w:sz w:val="24"/>
          <w:szCs w:val="20"/>
          <w:highlight w:val="none"/>
          <w14:textFill>
            <w14:solidFill>
              <w14:schemeClr w14:val="tx1"/>
            </w14:solidFill>
          </w14:textFill>
        </w:rPr>
        <w:t>制定本办法。</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勘察设计单位应重视《勘察设计单位履约考核表》所列条款内容并予以配合。《勘察设计单位履约考核表》仅对勘察设计单位考核评分，所列条款内容与本项目合同条款内容表述不一致，以本项目合同为准，考核项目涉及违约金及扣款的以本项目合同为准。</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一、考核办法</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1、考核人员：建设单位代表1人，代建单位代表4人（设计管理代表2人、合同代表1人、现场代表1人）。</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2、考核期限：分为过程考核和项目考核，过程考核每半年组织一次，项目考核在完成项目竣工验收后实施，其中设计周期不足6个月的采用项目考核。</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3、考核方式：考核采用勘察设计单位履约考核表，采用百分扣分制（总分100分），根据检查内容及扣分标准进行评分，考核结果分“优”</w:t>
      </w:r>
      <w:r>
        <w:rPr>
          <w:rFonts w:hint="eastAsia" w:cs="Times New Roman"/>
          <w:color w:val="000000" w:themeColor="text1"/>
          <w:kern w:val="2"/>
          <w:szCs w:val="21"/>
          <w:highlight w:val="none"/>
          <w14:textFill>
            <w14:solidFill>
              <w14:schemeClr w14:val="tx1"/>
            </w14:solidFill>
          </w14:textFill>
        </w:rPr>
        <w:t>（</w:t>
      </w:r>
      <w:r>
        <w:rPr>
          <w:rFonts w:cs="Times New Roman"/>
          <w:color w:val="000000" w:themeColor="text1"/>
          <w:kern w:val="2"/>
          <w:szCs w:val="21"/>
          <w:highlight w:val="none"/>
          <w14:textFill>
            <w14:solidFill>
              <w14:schemeClr w14:val="tx1"/>
            </w14:solidFill>
          </w14:textFill>
        </w:rPr>
        <w:t>得分</w:t>
      </w:r>
      <w:r>
        <w:rPr>
          <w:rFonts w:hint="eastAsia" w:cs="Times New Roman"/>
          <w:color w:val="000000" w:themeColor="text1"/>
          <w:kern w:val="2"/>
          <w:szCs w:val="21"/>
          <w:highlight w:val="none"/>
          <w14:textFill>
            <w14:solidFill>
              <w14:schemeClr w14:val="tx1"/>
            </w14:solidFill>
          </w14:textFill>
        </w:rPr>
        <w:t>≥</w:t>
      </w:r>
      <w:r>
        <w:rPr>
          <w:rFonts w:cs="Times New Roman"/>
          <w:color w:val="000000" w:themeColor="text1"/>
          <w:kern w:val="2"/>
          <w:szCs w:val="21"/>
          <w:highlight w:val="none"/>
          <w14:textFill>
            <w14:solidFill>
              <w14:schemeClr w14:val="tx1"/>
            </w14:solidFill>
          </w14:textFill>
        </w:rPr>
        <w:t>9</w:t>
      </w:r>
      <w:r>
        <w:rPr>
          <w:rFonts w:hint="eastAsia" w:cs="Times New Roman"/>
          <w:color w:val="000000" w:themeColor="text1"/>
          <w:kern w:val="2"/>
          <w:szCs w:val="21"/>
          <w:highlight w:val="none"/>
          <w14:textFill>
            <w14:solidFill>
              <w14:schemeClr w14:val="tx1"/>
            </w14:solidFill>
          </w14:textFill>
        </w:rPr>
        <w:t>0</w:t>
      </w:r>
      <w:r>
        <w:rPr>
          <w:rFonts w:cs="Times New Roman"/>
          <w:color w:val="000000" w:themeColor="text1"/>
          <w:kern w:val="2"/>
          <w:szCs w:val="21"/>
          <w:highlight w:val="none"/>
          <w14:textFill>
            <w14:solidFill>
              <w14:schemeClr w14:val="tx1"/>
            </w14:solidFill>
          </w14:textFill>
        </w:rPr>
        <w:t>分</w:t>
      </w:r>
      <w:r>
        <w:rPr>
          <w:rFonts w:hint="eastAsia"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 w:val="24"/>
          <w:szCs w:val="20"/>
          <w:highlight w:val="none"/>
          <w14:textFill>
            <w14:solidFill>
              <w14:schemeClr w14:val="tx1"/>
            </w14:solidFill>
          </w14:textFill>
        </w:rPr>
        <w:t>、 “良”</w:t>
      </w:r>
      <w:r>
        <w:rPr>
          <w:rFonts w:hint="eastAsia" w:cs="Times New Roman"/>
          <w:color w:val="000000" w:themeColor="text1"/>
          <w:kern w:val="2"/>
          <w:szCs w:val="21"/>
          <w:highlight w:val="none"/>
          <w14:textFill>
            <w14:solidFill>
              <w14:schemeClr w14:val="tx1"/>
            </w14:solidFill>
          </w14:textFill>
        </w:rPr>
        <w:t>（80</w:t>
      </w:r>
      <w:r>
        <w:rPr>
          <w:rFonts w:cs="Times New Roman"/>
          <w:color w:val="000000" w:themeColor="text1"/>
          <w:kern w:val="2"/>
          <w:szCs w:val="21"/>
          <w:highlight w:val="none"/>
          <w14:textFill>
            <w14:solidFill>
              <w14:schemeClr w14:val="tx1"/>
            </w14:solidFill>
          </w14:textFill>
        </w:rPr>
        <w:t>分≤得分＜9</w:t>
      </w:r>
      <w:r>
        <w:rPr>
          <w:rFonts w:hint="eastAsia" w:cs="Times New Roman"/>
          <w:color w:val="000000" w:themeColor="text1"/>
          <w:kern w:val="2"/>
          <w:szCs w:val="21"/>
          <w:highlight w:val="none"/>
          <w14:textFill>
            <w14:solidFill>
              <w14:schemeClr w14:val="tx1"/>
            </w14:solidFill>
          </w14:textFill>
        </w:rPr>
        <w:t>0</w:t>
      </w:r>
      <w:r>
        <w:rPr>
          <w:rFonts w:cs="Times New Roman"/>
          <w:color w:val="000000" w:themeColor="text1"/>
          <w:kern w:val="2"/>
          <w:szCs w:val="21"/>
          <w:highlight w:val="none"/>
          <w14:textFill>
            <w14:solidFill>
              <w14:schemeClr w14:val="tx1"/>
            </w14:solidFill>
          </w14:textFill>
        </w:rPr>
        <w:t>分</w:t>
      </w:r>
      <w:r>
        <w:rPr>
          <w:rFonts w:hint="eastAsia"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 w:val="24"/>
          <w:szCs w:val="20"/>
          <w:highlight w:val="none"/>
          <w14:textFill>
            <w14:solidFill>
              <w14:schemeClr w14:val="tx1"/>
            </w14:solidFill>
          </w14:textFill>
        </w:rPr>
        <w:t>、“中”</w:t>
      </w:r>
      <w:r>
        <w:rPr>
          <w:rFonts w:hint="eastAsia" w:cs="Times New Roman"/>
          <w:color w:val="000000" w:themeColor="text1"/>
          <w:kern w:val="2"/>
          <w:szCs w:val="21"/>
          <w:highlight w:val="none"/>
          <w14:textFill>
            <w14:solidFill>
              <w14:schemeClr w14:val="tx1"/>
            </w14:solidFill>
          </w14:textFill>
        </w:rPr>
        <w:t>（60</w:t>
      </w:r>
      <w:r>
        <w:rPr>
          <w:rFonts w:cs="Times New Roman"/>
          <w:color w:val="000000" w:themeColor="text1"/>
          <w:kern w:val="2"/>
          <w:szCs w:val="21"/>
          <w:highlight w:val="none"/>
          <w14:textFill>
            <w14:solidFill>
              <w14:schemeClr w14:val="tx1"/>
            </w14:solidFill>
          </w14:textFill>
        </w:rPr>
        <w:t>分≤得分＜80分</w:t>
      </w:r>
      <w:r>
        <w:rPr>
          <w:rFonts w:hint="eastAsia"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 w:val="24"/>
          <w:szCs w:val="20"/>
          <w:highlight w:val="none"/>
          <w14:textFill>
            <w14:solidFill>
              <w14:schemeClr w14:val="tx1"/>
            </w14:solidFill>
          </w14:textFill>
        </w:rPr>
        <w:t>、“差”</w:t>
      </w:r>
      <w:r>
        <w:rPr>
          <w:rFonts w:hint="eastAsia" w:cs="Times New Roman"/>
          <w:color w:val="000000" w:themeColor="text1"/>
          <w:kern w:val="2"/>
          <w:szCs w:val="21"/>
          <w:highlight w:val="none"/>
          <w14:textFill>
            <w14:solidFill>
              <w14:schemeClr w14:val="tx1"/>
            </w14:solidFill>
          </w14:textFill>
        </w:rPr>
        <w:t>（</w:t>
      </w:r>
      <w:r>
        <w:rPr>
          <w:rFonts w:cs="Times New Roman"/>
          <w:color w:val="000000" w:themeColor="text1"/>
          <w:kern w:val="2"/>
          <w:szCs w:val="21"/>
          <w:highlight w:val="none"/>
          <w14:textFill>
            <w14:solidFill>
              <w14:schemeClr w14:val="tx1"/>
            </w14:solidFill>
          </w14:textFill>
        </w:rPr>
        <w:t>得分＜</w:t>
      </w:r>
      <w:r>
        <w:rPr>
          <w:rFonts w:hint="eastAsia" w:cs="Times New Roman"/>
          <w:color w:val="000000" w:themeColor="text1"/>
          <w:kern w:val="2"/>
          <w:szCs w:val="21"/>
          <w:highlight w:val="none"/>
          <w14:textFill>
            <w14:solidFill>
              <w14:schemeClr w14:val="tx1"/>
            </w14:solidFill>
          </w14:textFill>
        </w:rPr>
        <w:t>60</w:t>
      </w:r>
      <w:r>
        <w:rPr>
          <w:rFonts w:cs="Times New Roman"/>
          <w:color w:val="000000" w:themeColor="text1"/>
          <w:kern w:val="2"/>
          <w:szCs w:val="21"/>
          <w:highlight w:val="none"/>
          <w14:textFill>
            <w14:solidFill>
              <w14:schemeClr w14:val="tx1"/>
            </w14:solidFill>
          </w14:textFill>
        </w:rPr>
        <w:t>分</w:t>
      </w:r>
      <w:r>
        <w:rPr>
          <w:rFonts w:hint="eastAsia"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 w:val="24"/>
          <w:szCs w:val="20"/>
          <w:highlight w:val="none"/>
          <w14:textFill>
            <w14:solidFill>
              <w14:schemeClr w14:val="tx1"/>
            </w14:solidFill>
          </w14:textFill>
        </w:rPr>
        <w:t>四个等次，结果通报勘察设计单位项目负责人签字确认。根据考核结果，结合勘察设计合同以及勘察设计单位考核奖惩办法进行相应的奖惩。</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858"/>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8523" w:type="dxa"/>
            <w:gridSpan w:val="3"/>
            <w:tcBorders>
              <w:top w:val="single" w:color="auto" w:sz="4" w:space="0"/>
              <w:left w:val="single" w:color="auto" w:sz="4" w:space="0"/>
              <w:bottom w:val="single" w:color="auto" w:sz="4" w:space="0"/>
              <w:right w:val="single" w:color="auto" w:sz="4" w:space="0"/>
            </w:tcBorders>
            <w:vAlign w:val="center"/>
          </w:tcPr>
          <w:p>
            <w:pPr>
              <w:shd w:val="clear"/>
              <w:spacing w:line="320" w:lineRule="exact"/>
              <w:jc w:val="center"/>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勘察设计单位履约考核表</w:t>
            </w:r>
          </w:p>
          <w:p>
            <w:pPr>
              <w:shd w:val="clear"/>
              <w:spacing w:line="320" w:lineRule="exact"/>
              <w:jc w:val="right"/>
              <w:rPr>
                <w:rFonts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 xml:space="preserve">□过程考核 </w:t>
            </w:r>
            <w:r>
              <w:rPr>
                <w:rFonts w:ascii="宋体" w:hAnsi="宋体" w:cs="Times New Roman"/>
                <w:color w:val="000000" w:themeColor="text1"/>
                <w:kern w:val="2"/>
                <w:szCs w:val="21"/>
                <w:highlight w:val="none"/>
                <w14:textFill>
                  <w14:solidFill>
                    <w14:schemeClr w14:val="tx1"/>
                  </w14:solidFill>
                </w14:textFill>
              </w:rPr>
              <w:t xml:space="preserve"> </w:t>
            </w:r>
            <w:r>
              <w:rPr>
                <w:rFonts w:hint="eastAsia" w:ascii="宋体" w:hAnsi="宋体" w:cs="Times New Roman"/>
                <w:color w:val="000000" w:themeColor="text1"/>
                <w:kern w:val="2"/>
                <w:szCs w:val="21"/>
                <w:highlight w:val="none"/>
                <w14:textFill>
                  <w14:solidFill>
                    <w14:schemeClr w14:val="tx1"/>
                  </w14:solidFill>
                </w14:textFill>
              </w:rPr>
              <w:t>□项目考核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考核项目</w:t>
            </w:r>
          </w:p>
        </w:tc>
        <w:tc>
          <w:tcPr>
            <w:tcW w:w="866" w:type="dxa"/>
            <w:vMerge w:val="restart"/>
            <w:tcBorders>
              <w:top w:val="single" w:color="auto" w:sz="4" w:space="0"/>
              <w:left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扣分</w:t>
            </w:r>
          </w:p>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blHeader/>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序号</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检查内容及扣分标准</w:t>
            </w:r>
          </w:p>
        </w:tc>
        <w:tc>
          <w:tcPr>
            <w:tcW w:w="866" w:type="dxa"/>
            <w:vMerge w:val="continue"/>
            <w:tcBorders>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设计人员设置未达到合同约定的质量和数量要求。如实际人员与投标文件中设计团队人员以及职称不符或过程中随便安排不熟悉本项目或实习生的设计人员驻场等情况，扣20分；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2</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在未征得发包人同意的情况下对设计人员随意更换，每发生1人次扣10分；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3</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未按要求提交详细可行设计计划，扣10分；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4</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方案设计、初步设计、施工图设计、设计变更未按设计计划或开会商定好的时间节点提交成果，每发生1次扣10分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5</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没有统筹协调分包设计单位，对分包设计单位（外电外水燃气及专业设计）衔接跟不上设计进度计划的，造成总进度延误的，每延误1天扣10分。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6</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未按建设单位、项目管理单位、审图单位、造价咨询单位等各参建单位提供的修改意见进行完善图纸和回复说明，每发生1次扣10分；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7</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每次修改图纸后，图纸未标注修改的位置或标注不全，每发生1次扣10分；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8</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设计单位不按流程私自向施工单位发放图纸（纸质或电子版）及工程资料，每发生1次扣10分；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9</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设计单位没有经过代建和业主的同意，私自与施工单位沟通变更图纸，每发生1次扣20分；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10</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设计单位内部各专业之间对接失误，造成施工返工的或影响业主使用的，如管线产生冲突而导致施工返工的，或因管线布置不合理等情况，每发生1次扣10分；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11</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设计单位对现场地形和实际情况了解不到位或自身原因失误或对没按业主使用意图进行设计，造成返工的、错漏、耽误工期、预算漏项漏量，每发生1次扣10分；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12</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未达到限额设计，初步设计总概算超过可行性研究报告批复投资，扣20分；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13</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因设计原因引起的变更超过概算批复投资3%的，扣10分；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14</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未提供概算总投资与可研批复总投资对比表，每发生1次扣5分；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15</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未配合发包人提供比选方案，每发生1次扣10分；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16</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未积极主动配合发包人进行设计交底，每发生1次扣10分；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17</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参加设计交底会人员不齐或设计交底不清晰，每发生1次扣10分；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18</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对施工现场配合、地基验槽、中间验收、竣工验收等接到发包人电话未在规定的时间内赶到现场服务，每发生1次扣10分；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19</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未积极配合发包人对政府审批部门提出的问题进行详细阐述和说明，每推诿1次扣10分；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w:t>
            </w:r>
            <w:r>
              <w:rPr>
                <w:rFonts w:hint="eastAsia" w:ascii="宋体" w:hAnsi="宋体" w:cs="Times New Roman"/>
                <w:color w:val="000000" w:themeColor="text1"/>
                <w:kern w:val="2"/>
                <w:szCs w:val="21"/>
                <w:highlight w:val="none"/>
                <w14:textFill>
                  <w14:solidFill>
                    <w14:schemeClr w14:val="tx1"/>
                  </w14:solidFill>
                </w14:textFill>
              </w:rPr>
              <w:t>0</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提交方案设计、初步设计、施工图设计、各专项方案时，未提交内部三级校审表，每发生1次扣10分；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2</w:t>
            </w:r>
            <w:r>
              <w:rPr>
                <w:rFonts w:ascii="宋体" w:hAnsi="宋体" w:cs="Times New Roman"/>
                <w:color w:val="000000" w:themeColor="text1"/>
                <w:kern w:val="2"/>
                <w:szCs w:val="21"/>
                <w:highlight w:val="none"/>
                <w14:textFill>
                  <w14:solidFill>
                    <w14:schemeClr w14:val="tx1"/>
                  </w14:solidFill>
                </w14:textFill>
              </w:rPr>
              <w:t>1</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设计成果、设计变更成果是否按计划或相关会议要求的时间节点提交。每发生1次扣1</w:t>
            </w:r>
            <w:r>
              <w:rPr>
                <w:rFonts w:ascii="宋体" w:hAnsi="宋体" w:cs="Times New Roman"/>
                <w:color w:val="000000" w:themeColor="text1"/>
                <w:kern w:val="2"/>
                <w:szCs w:val="21"/>
                <w:highlight w:val="none"/>
                <w14:textFill>
                  <w14:solidFill>
                    <w14:schemeClr w14:val="tx1"/>
                  </w14:solidFill>
                </w14:textFill>
              </w:rPr>
              <w:t>0</w:t>
            </w:r>
            <w:r>
              <w:rPr>
                <w:rFonts w:hint="eastAsia" w:ascii="宋体" w:hAnsi="宋体" w:cs="Times New Roman"/>
                <w:color w:val="000000" w:themeColor="text1"/>
                <w:kern w:val="2"/>
                <w:szCs w:val="21"/>
                <w:highlight w:val="none"/>
                <w14:textFill>
                  <w14:solidFill>
                    <w14:schemeClr w14:val="tx1"/>
                  </w14:solidFill>
                </w14:textFill>
              </w:rPr>
              <w:t>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22</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物探成果与实际不符的，实际施工发现与物探报告有其他管线没有表示出来的。每发生1次扣20分；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23</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勘察进度不能满足约定要求，每延误1天扣10分；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24</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勘察单位造假，钻孔岩芯土样与真实不符，每发生1次扣30分；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25</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超前钻与实际桩基础的桩位和深度相差超过1米以上，经核实为勘察单位责任的，每发生1次扣10分；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26</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勘察报告中岩芯抗压强度与实际桩基础抽芯持力层强度和描述差别较大的，每发生1次扣10分；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27</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对于外地的勘察设计单位，提交成果（报建资料、图纸、变更手续等文件）时间超过约定时间，每发生1次扣5分。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扣分总数</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得分总数（100-扣分总数）</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考核结果等次</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523" w:type="dxa"/>
            <w:gridSpan w:val="3"/>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勘察设计单位项目负责人（签字）：</w:t>
            </w:r>
          </w:p>
        </w:tc>
      </w:tr>
    </w:tbl>
    <w:p>
      <w:pPr>
        <w:shd w:val="clear"/>
        <w:spacing w:line="360" w:lineRule="auto"/>
        <w:rPr>
          <w:rFonts w:ascii="宋体" w:hAnsi="Courier New" w:eastAsia="仿宋_GB2312" w:cs="Times New Roman"/>
          <w:color w:val="000000" w:themeColor="text1"/>
          <w:sz w:val="19"/>
          <w:szCs w:val="20"/>
          <w:highlight w:val="none"/>
          <w14:textFill>
            <w14:solidFill>
              <w14:schemeClr w14:val="tx1"/>
            </w14:solidFill>
          </w14:textFill>
        </w:rPr>
      </w:pPr>
    </w:p>
    <w:p>
      <w:pPr>
        <w:shd w:val="clear"/>
        <w:jc w:val="right"/>
        <w:rPr>
          <w:rFonts w:cs="Times New Roman"/>
          <w:color w:val="000000" w:themeColor="text1"/>
          <w:szCs w:val="21"/>
          <w:highlight w:val="none"/>
          <w14:textFill>
            <w14:solidFill>
              <w14:schemeClr w14:val="tx1"/>
            </w14:solidFill>
          </w14:textFill>
        </w:rPr>
      </w:pP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bookmarkStart w:id="0" w:name="_Toc58255902"/>
      <w:r>
        <w:rPr>
          <w:rFonts w:hint="eastAsia" w:cs="Times New Roman"/>
          <w:color w:val="000000" w:themeColor="text1"/>
          <w:kern w:val="2"/>
          <w:sz w:val="24"/>
          <w:szCs w:val="20"/>
          <w:highlight w:val="none"/>
          <w14:textFill>
            <w14:solidFill>
              <w14:schemeClr w14:val="tx1"/>
            </w14:solidFill>
          </w14:textFill>
        </w:rPr>
        <w:t>二、设计单位考核处罚办法</w:t>
      </w:r>
      <w:bookmarkEnd w:id="0"/>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 xml:space="preserve">（1）当考核结果为“优”和“良”等次者。不做奖惩。  </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（2）当考核结果为“中”等次者，建设单位或项目管理单位将针对其存在的问题下达《项目监管函》促其整改，如无法完成限期整改，将下达《约谈法定代表人通知书》直至完成整改。</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3）当考核结果为“差”等次者，建设单位或项目管理单位将针对其存在的问题下达《约谈法定代表人通知书》促其整改，并根据整改情况和相关合同的约定采取扣罚履约保证金，如无法完成限期整改，建设单位或项目管理单位有权解除该项目勘察设计合同。</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（4）对于连续两次考核结果为“差”等次者，建设单位或项目管理单位有权解除该项目勘察设计合同，将勘察设计单位列入黑名单，并按照有关规定处理。</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cs="Times New Roman"/>
          <w:color w:val="000000" w:themeColor="text1"/>
          <w:kern w:val="2"/>
          <w:sz w:val="24"/>
          <w:szCs w:val="20"/>
          <w:highlight w:val="none"/>
          <w14:textFill>
            <w14:solidFill>
              <w14:schemeClr w14:val="tx1"/>
            </w14:solidFill>
          </w14:textFill>
        </w:rPr>
        <w:t>（5）</w:t>
      </w:r>
      <w:r>
        <w:rPr>
          <w:rFonts w:hint="eastAsia" w:cs="Times New Roman"/>
          <w:color w:val="000000" w:themeColor="text1"/>
          <w:kern w:val="2"/>
          <w:sz w:val="24"/>
          <w:szCs w:val="20"/>
          <w:highlight w:val="none"/>
          <w14:textFill>
            <w14:solidFill>
              <w14:schemeClr w14:val="tx1"/>
            </w14:solidFill>
          </w14:textFill>
        </w:rPr>
        <w:t>考核结果在项目管理单位所有合作设计单位考核排名末位的，列入黑名单，并按照有关规定处理。</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cs="Times New Roman"/>
          <w:color w:val="000000" w:themeColor="text1"/>
          <w:kern w:val="2"/>
          <w:sz w:val="24"/>
          <w:szCs w:val="20"/>
          <w:highlight w:val="none"/>
          <w14:textFill>
            <w14:solidFill>
              <w14:schemeClr w14:val="tx1"/>
            </w14:solidFill>
          </w14:textFill>
        </w:rPr>
        <w:t>（6）</w:t>
      </w:r>
      <w:r>
        <w:rPr>
          <w:rFonts w:hint="eastAsia" w:cs="Times New Roman"/>
          <w:color w:val="000000" w:themeColor="text1"/>
          <w:kern w:val="2"/>
          <w:sz w:val="24"/>
          <w:szCs w:val="20"/>
          <w:highlight w:val="none"/>
          <w14:textFill>
            <w14:solidFill>
              <w14:schemeClr w14:val="tx1"/>
            </w14:solidFill>
          </w14:textFill>
        </w:rPr>
        <w:t>项目全过程，建设单位或项目管理单位的项目管理人员发现勘察设计单位存在《勘察设计单位履约考核表》中不配合的情况，扣分超过20（含20分），有权下达《项目监管函》促其整改，如无法完成限期整改，有权下达《约谈法定代表人通知书》。</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（7）乙方每下发一份项目监管函扣罚合同价款5000元，乙方每下发一份约谈法人通知书扣罚合同价款10000元；违法合同约定的执行违约条款。</w:t>
      </w:r>
    </w:p>
    <w:p>
      <w:pPr>
        <w:widowControl/>
        <w:shd w:val="clear"/>
        <w:jc w:val="left"/>
        <w:rPr>
          <w:color w:val="000000" w:themeColor="text1"/>
          <w:kern w:val="1"/>
          <w:highlight w:val="none"/>
          <w14:textFill>
            <w14:solidFill>
              <w14:schemeClr w14:val="tx1"/>
            </w14:solidFill>
          </w14:textFill>
        </w:rPr>
        <w:sectPr>
          <w:headerReference r:id="rId3" w:type="default"/>
          <w:footerReference r:id="rId4" w:type="default"/>
          <w:pgSz w:w="11906" w:h="16838"/>
          <w:pgMar w:top="1361" w:right="1304" w:bottom="1304" w:left="1304" w:header="851" w:footer="720" w:gutter="0"/>
          <w:cols w:space="720" w:num="1"/>
        </w:sectPr>
      </w:pPr>
    </w:p>
    <w:p>
      <w:pPr>
        <w:pStyle w:val="2"/>
        <w:shd w:val="clear"/>
        <w:rPr>
          <w:color w:val="000000" w:themeColor="text1"/>
          <w:highlight w:val="none"/>
          <w14:textFill>
            <w14:solidFill>
              <w14:schemeClr w14:val="tx1"/>
            </w14:solidFill>
          </w14:textFill>
        </w:rPr>
      </w:pPr>
      <w:bookmarkStart w:id="1" w:name="_Hlk203389596"/>
      <w:r>
        <w:rPr>
          <w:rFonts w:hint="eastAsia"/>
          <w:color w:val="000000" w:themeColor="text1"/>
          <w:highlight w:val="none"/>
          <w14:textFill>
            <w14:solidFill>
              <w14:schemeClr w14:val="tx1"/>
            </w14:solidFill>
          </w14:textFill>
        </w:rPr>
        <w:t>附件：建造标准</w:t>
      </w:r>
    </w:p>
    <w:tbl>
      <w:tblPr>
        <w:tblStyle w:val="31"/>
        <w:tblpPr w:leftFromText="180" w:rightFromText="180" w:vertAnchor="text" w:horzAnchor="page" w:tblpX="1584" w:tblpY="109"/>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66"/>
        <w:gridCol w:w="866"/>
        <w:gridCol w:w="385"/>
        <w:gridCol w:w="25"/>
        <w:gridCol w:w="1251"/>
        <w:gridCol w:w="2693"/>
        <w:gridCol w:w="2552"/>
        <w:gridCol w:w="46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34" w:type="dxa"/>
            <w:gridSpan w:val="6"/>
            <w:vMerge w:val="restart"/>
            <w:shd w:val="clear" w:color="000000" w:fill="FFFFFF"/>
            <w:vAlign w:val="center"/>
          </w:tcPr>
          <w:p>
            <w:pPr>
              <w:widowControl/>
              <w:shd w:val="clear"/>
              <w:jc w:val="center"/>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科目名称</w:t>
            </w:r>
          </w:p>
        </w:tc>
        <w:tc>
          <w:tcPr>
            <w:tcW w:w="9923" w:type="dxa"/>
            <w:gridSpan w:val="3"/>
            <w:shd w:val="clear" w:color="000000" w:fill="FFFFFF"/>
            <w:vAlign w:val="center"/>
          </w:tcPr>
          <w:p>
            <w:pPr>
              <w:widowControl/>
              <w:shd w:val="clear"/>
              <w:jc w:val="center"/>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建造标准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34" w:type="dxa"/>
            <w:gridSpan w:val="6"/>
            <w:vMerge w:val="continue"/>
            <w:vAlign w:val="center"/>
          </w:tcPr>
          <w:p>
            <w:pPr>
              <w:widowControl/>
              <w:shd w:val="clear"/>
              <w:jc w:val="left"/>
              <w:rPr>
                <w:rFonts w:ascii="仿宋" w:hAnsi="仿宋" w:eastAsia="仿宋" w:cs="宋体"/>
                <w:b/>
                <w:bCs/>
                <w:color w:val="000000" w:themeColor="text1"/>
                <w:sz w:val="24"/>
                <w:szCs w:val="24"/>
                <w:highlight w:val="none"/>
                <w14:textFill>
                  <w14:solidFill>
                    <w14:schemeClr w14:val="tx1"/>
                  </w14:solidFill>
                </w14:textFill>
              </w:rPr>
            </w:pPr>
          </w:p>
        </w:tc>
        <w:tc>
          <w:tcPr>
            <w:tcW w:w="5245" w:type="dxa"/>
            <w:gridSpan w:val="2"/>
            <w:shd w:val="clear" w:color="000000" w:fill="FFFFFF"/>
            <w:vAlign w:val="center"/>
          </w:tcPr>
          <w:p>
            <w:pPr>
              <w:widowControl/>
              <w:shd w:val="clear"/>
              <w:jc w:val="left"/>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商业办公综合体</w:t>
            </w:r>
          </w:p>
        </w:tc>
        <w:tc>
          <w:tcPr>
            <w:tcW w:w="4678" w:type="dxa"/>
            <w:shd w:val="clear" w:color="000000" w:fill="FFFFFF"/>
            <w:vAlign w:val="center"/>
          </w:tcPr>
          <w:p>
            <w:pPr>
              <w:widowControl/>
              <w:shd w:val="clear"/>
              <w:jc w:val="left"/>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地下车库、机房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34" w:type="dxa"/>
            <w:gridSpan w:val="6"/>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面积指标</w:t>
            </w:r>
            <w:r>
              <w:rPr>
                <w:rFonts w:ascii="仿宋" w:hAnsi="仿宋" w:eastAsia="仿宋" w:cs="宋体"/>
                <w:color w:val="000000" w:themeColor="text1"/>
                <w:sz w:val="24"/>
                <w:szCs w:val="24"/>
                <w:highlight w:val="none"/>
                <w14:textFill>
                  <w14:solidFill>
                    <w14:schemeClr w14:val="tx1"/>
                  </w14:solidFill>
                </w14:textFill>
              </w:rPr>
              <w:t>(㎡）</w:t>
            </w:r>
          </w:p>
        </w:tc>
        <w:tc>
          <w:tcPr>
            <w:tcW w:w="5245"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地上总建筑面积约60180.07㎡（以上建筑面积以最终国土规划部门批复为准）</w:t>
            </w:r>
          </w:p>
        </w:tc>
        <w:tc>
          <w:tcPr>
            <w:tcW w:w="4678" w:type="dxa"/>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地下总建筑面积约</w:t>
            </w:r>
            <w:r>
              <w:rPr>
                <w:rFonts w:ascii="仿宋" w:hAnsi="仿宋" w:eastAsia="仿宋" w:cs="宋体"/>
                <w:color w:val="000000" w:themeColor="text1"/>
                <w:sz w:val="24"/>
                <w:szCs w:val="24"/>
                <w:highlight w:val="none"/>
                <w14:textFill>
                  <w14:solidFill>
                    <w14:schemeClr w14:val="tx1"/>
                  </w14:solidFill>
                </w14:textFill>
              </w:rPr>
              <w:t>22181.63㎡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34" w:type="dxa"/>
            <w:gridSpan w:val="6"/>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建筑楼层（</w:t>
            </w:r>
            <w:r>
              <w:rPr>
                <w:rFonts w:ascii="仿宋" w:hAnsi="仿宋" w:eastAsia="仿宋" w:cs="宋体"/>
                <w:color w:val="000000" w:themeColor="text1"/>
                <w:sz w:val="24"/>
                <w:szCs w:val="24"/>
                <w:highlight w:val="none"/>
                <w14:textFill>
                  <w14:solidFill>
                    <w14:schemeClr w14:val="tx1"/>
                  </w14:solidFill>
                </w14:textFill>
              </w:rPr>
              <w:t>F)</w:t>
            </w:r>
          </w:p>
        </w:tc>
        <w:tc>
          <w:tcPr>
            <w:tcW w:w="5245"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办公塔楼（暂定）地上28层</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办公塔楼（暂定）地上22层</w:t>
            </w:r>
          </w:p>
        </w:tc>
        <w:tc>
          <w:tcPr>
            <w:tcW w:w="4678" w:type="dxa"/>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负一至负二层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3534" w:type="dxa"/>
            <w:gridSpan w:val="6"/>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总建筑面积</w:t>
            </w:r>
            <w:r>
              <w:rPr>
                <w:rFonts w:ascii="仿宋" w:hAnsi="仿宋" w:eastAsia="仿宋" w:cs="宋体"/>
                <w:color w:val="000000" w:themeColor="text1"/>
                <w:sz w:val="24"/>
                <w:szCs w:val="24"/>
                <w:highlight w:val="none"/>
                <w14:textFill>
                  <w14:solidFill>
                    <w14:schemeClr w14:val="tx1"/>
                  </w14:solidFill>
                </w14:textFill>
              </w:rPr>
              <w:t>(㎡）</w:t>
            </w:r>
          </w:p>
        </w:tc>
        <w:tc>
          <w:tcPr>
            <w:tcW w:w="9923" w:type="dxa"/>
            <w:gridSpan w:val="3"/>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计容面积约57180.07</w:t>
            </w:r>
            <w:r>
              <w:rPr>
                <w:rFonts w:ascii="仿宋" w:hAnsi="仿宋" w:eastAsia="仿宋" w:cs="宋体"/>
                <w:color w:val="000000" w:themeColor="text1"/>
                <w:sz w:val="24"/>
                <w:szCs w:val="24"/>
                <w:highlight w:val="none"/>
                <w14:textFill>
                  <w14:solidFill>
                    <w14:schemeClr w14:val="tx1"/>
                  </w14:solidFill>
                </w14:textFill>
              </w:rPr>
              <w:t>㎡</w:t>
            </w:r>
            <w:r>
              <w:rPr>
                <w:rFonts w:hint="eastAsia" w:ascii="仿宋" w:hAnsi="仿宋" w:eastAsia="仿宋" w:cs="宋体"/>
                <w:color w:val="000000" w:themeColor="text1"/>
                <w:sz w:val="24"/>
                <w:szCs w:val="24"/>
                <w:highlight w:val="none"/>
                <w14:textFill>
                  <w14:solidFill>
                    <w14:schemeClr w14:val="tx1"/>
                  </w14:solidFill>
                </w14:textFill>
              </w:rPr>
              <w:t>，地上地下总建筑面积约</w:t>
            </w:r>
            <w:r>
              <w:rPr>
                <w:rFonts w:ascii="仿宋" w:hAnsi="仿宋" w:eastAsia="仿宋" w:cs="宋体"/>
                <w:color w:val="000000" w:themeColor="text1"/>
                <w:sz w:val="24"/>
                <w:szCs w:val="24"/>
                <w:highlight w:val="none"/>
                <w14:textFill>
                  <w14:solidFill>
                    <w14:schemeClr w14:val="tx1"/>
                  </w14:solidFill>
                </w14:textFill>
              </w:rPr>
              <w:t>82361.7㎡（</w:t>
            </w:r>
            <w:r>
              <w:rPr>
                <w:rFonts w:hint="eastAsia" w:ascii="仿宋" w:hAnsi="仿宋" w:eastAsia="仿宋" w:cs="宋体"/>
                <w:color w:val="000000" w:themeColor="text1"/>
                <w:sz w:val="24"/>
                <w:szCs w:val="24"/>
                <w:highlight w:val="none"/>
                <w14:textFill>
                  <w14:solidFill>
                    <w14:schemeClr w14:val="tx1"/>
                  </w14:solidFill>
                </w14:textFill>
              </w:rPr>
              <w:t>以上建筑面积以最终国土规划部门批复为准</w:t>
            </w:r>
            <w:r>
              <w:rPr>
                <w:rFonts w:ascii="仿宋" w:hAnsi="仿宋" w:eastAsia="仿宋" w:cs="宋体"/>
                <w:color w:val="000000" w:themeColor="text1"/>
                <w:sz w:val="24"/>
                <w:szCs w:val="24"/>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restart"/>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1.1基础工程</w:t>
            </w:r>
          </w:p>
        </w:tc>
        <w:tc>
          <w:tcPr>
            <w:tcW w:w="866" w:type="dxa"/>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1.1.1</w:t>
            </w:r>
          </w:p>
        </w:tc>
        <w:tc>
          <w:tcPr>
            <w:tcW w:w="1661" w:type="dxa"/>
            <w:gridSpan w:val="3"/>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大型土石方</w:t>
            </w:r>
          </w:p>
        </w:tc>
        <w:tc>
          <w:tcPr>
            <w:tcW w:w="9923" w:type="dxa"/>
            <w:gridSpan w:val="3"/>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地下室两层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866" w:type="dxa"/>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1.1.2</w:t>
            </w:r>
          </w:p>
        </w:tc>
        <w:tc>
          <w:tcPr>
            <w:tcW w:w="1661" w:type="dxa"/>
            <w:gridSpan w:val="3"/>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基础方案</w:t>
            </w:r>
          </w:p>
        </w:tc>
        <w:tc>
          <w:tcPr>
            <w:tcW w:w="9923" w:type="dxa"/>
            <w:gridSpan w:val="3"/>
            <w:shd w:val="clear" w:color="000000" w:fill="FFFFFF"/>
            <w:vAlign w:val="center"/>
          </w:tcPr>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由设计单位根据地勘报告及结构形式确定合理的基础方案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866" w:type="dxa"/>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1.1.3</w:t>
            </w:r>
          </w:p>
        </w:tc>
        <w:tc>
          <w:tcPr>
            <w:tcW w:w="1661" w:type="dxa"/>
            <w:gridSpan w:val="3"/>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基坑支护</w:t>
            </w:r>
          </w:p>
        </w:tc>
        <w:tc>
          <w:tcPr>
            <w:tcW w:w="9923" w:type="dxa"/>
            <w:gridSpan w:val="3"/>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基坑开挖时采用合理的支护措施，同时还必须采取施工现场的降水、疏水及排水措施。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restart"/>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1.2主体土建</w:t>
            </w:r>
          </w:p>
        </w:tc>
        <w:tc>
          <w:tcPr>
            <w:tcW w:w="866" w:type="dxa"/>
            <w:vMerge w:val="restart"/>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1.2.1 </w:t>
            </w:r>
            <w:r>
              <w:rPr>
                <w:rFonts w:hint="eastAsia" w:ascii="仿宋" w:hAnsi="仿宋" w:eastAsia="仿宋" w:cs="宋体"/>
                <w:color w:val="000000" w:themeColor="text1"/>
                <w:sz w:val="24"/>
                <w:szCs w:val="24"/>
                <w:highlight w:val="none"/>
                <w14:textFill>
                  <w14:solidFill>
                    <w14:schemeClr w14:val="tx1"/>
                  </w14:solidFill>
                </w14:textFill>
              </w:rPr>
              <w:t>土建结构</w:t>
            </w:r>
          </w:p>
        </w:tc>
        <w:tc>
          <w:tcPr>
            <w:tcW w:w="1661" w:type="dxa"/>
            <w:gridSpan w:val="3"/>
            <w:vMerge w:val="restart"/>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结构形式</w:t>
            </w:r>
          </w:p>
        </w:tc>
        <w:tc>
          <w:tcPr>
            <w:tcW w:w="9923" w:type="dxa"/>
            <w:gridSpan w:val="3"/>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办公塔楼采用钢筋混凝土框架-核心筒结构体系，裙楼采用框架结构。</w:t>
            </w:r>
          </w:p>
        </w:tc>
      </w:tr>
      <w:tr>
        <w:tblPrEx>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866" w:type="dxa"/>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661"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9923" w:type="dxa"/>
            <w:gridSpan w:val="3"/>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地下室宜采用经济合理、实用可靠的结构体系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866" w:type="dxa"/>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661" w:type="dxa"/>
            <w:gridSpan w:val="3"/>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砌体</w:t>
            </w:r>
          </w:p>
        </w:tc>
        <w:tc>
          <w:tcPr>
            <w:tcW w:w="9923" w:type="dxa"/>
            <w:gridSpan w:val="3"/>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地下室：蒸压加气混凝土砌块为主，局部灰砂砖砌筑</w:t>
            </w:r>
            <w:r>
              <w:rPr>
                <w:rFonts w:ascii="仿宋" w:hAnsi="仿宋" w:eastAsia="仿宋" w:cs="宋体"/>
                <w:color w:val="000000" w:themeColor="text1"/>
                <w:sz w:val="24"/>
                <w:szCs w:val="24"/>
                <w:highlight w:val="none"/>
                <w14:textFill>
                  <w14:solidFill>
                    <w14:schemeClr w14:val="tx1"/>
                  </w14:solidFill>
                </w14:textFill>
              </w:rPr>
              <w:br w:type="textWrapping"/>
            </w:r>
            <w:r>
              <w:rPr>
                <w:rFonts w:hint="eastAsia" w:ascii="仿宋" w:hAnsi="仿宋" w:eastAsia="仿宋" w:cs="宋体"/>
                <w:color w:val="000000" w:themeColor="text1"/>
                <w:sz w:val="24"/>
                <w:szCs w:val="24"/>
                <w:highlight w:val="none"/>
                <w14:textFill>
                  <w14:solidFill>
                    <w14:schemeClr w14:val="tx1"/>
                  </w14:solidFill>
                </w14:textFill>
              </w:rPr>
              <w:t>裙楼：暂定轻质隔墙</w:t>
            </w:r>
          </w:p>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塔楼内隔墙：轻质隔墙（装配式范围，内隔墙非砌筑采用ALC内墙或轻钢龙骨内隔墙）</w:t>
            </w:r>
            <w:r>
              <w:rPr>
                <w:rFonts w:hint="eastAsia" w:ascii="仿宋" w:hAnsi="仿宋" w:eastAsia="仿宋" w:cs="宋体"/>
                <w:color w:val="000000" w:themeColor="text1"/>
                <w:sz w:val="24"/>
                <w:szCs w:val="24"/>
                <w:highlight w:val="none"/>
                <w14:textFill>
                  <w14:solidFill>
                    <w14:schemeClr w14:val="tx1"/>
                  </w14:solidFill>
                </w14:textFill>
              </w:rPr>
              <w:t>加气混凝土砌块</w:t>
            </w:r>
            <w:r>
              <w:rPr>
                <w:rFonts w:hint="eastAsia" w:ascii="仿宋" w:hAnsi="仿宋" w:eastAsia="仿宋" w:cs="宋体"/>
                <w:color w:val="000000" w:themeColor="text1"/>
                <w:sz w:val="24"/>
                <w:szCs w:val="24"/>
                <w:highlight w:val="none"/>
                <w:lang w:eastAsia="zh"/>
                <w14:textFill>
                  <w14:solidFill>
                    <w14:schemeClr w14:val="tx1"/>
                  </w14:solidFill>
                </w14:textFill>
              </w:rPr>
              <w:t>（非装配式</w:t>
            </w:r>
            <w:r>
              <w:rPr>
                <w:rFonts w:hint="eastAsia" w:ascii="仿宋" w:hAnsi="仿宋" w:eastAsia="仿宋" w:cs="宋体"/>
                <w:color w:val="000000" w:themeColor="text1"/>
                <w:sz w:val="24"/>
                <w:szCs w:val="24"/>
                <w:highlight w:val="none"/>
                <w14:textFill>
                  <w14:solidFill>
                    <w14:schemeClr w14:val="tx1"/>
                  </w14:solidFill>
                </w14:textFill>
              </w:rPr>
              <w:t>范围</w:t>
            </w:r>
            <w:r>
              <w:rPr>
                <w:rFonts w:hint="eastAsia" w:ascii="仿宋" w:hAnsi="仿宋" w:eastAsia="仿宋" w:cs="宋体"/>
                <w:color w:val="000000" w:themeColor="text1"/>
                <w:sz w:val="24"/>
                <w:szCs w:val="24"/>
                <w:highlight w:val="none"/>
                <w:lang w:eastAsia="zh"/>
                <w14:textFill>
                  <w14:solidFill>
                    <w14:schemeClr w14:val="tx1"/>
                  </w14:solidFill>
                </w14:textFill>
              </w:rPr>
              <w:t>）</w:t>
            </w:r>
          </w:p>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塔楼核心筒隔墙：加气混凝土砌块、部分轻质隔墙（实施范围结合装配式内隔墙非砌筑装配比例要求确定）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866" w:type="dxa"/>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661" w:type="dxa"/>
            <w:gridSpan w:val="3"/>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屋面保温隔热</w:t>
            </w:r>
          </w:p>
        </w:tc>
        <w:tc>
          <w:tcPr>
            <w:tcW w:w="9923" w:type="dxa"/>
            <w:gridSpan w:val="3"/>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挤塑聚苯板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866" w:type="dxa"/>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661" w:type="dxa"/>
            <w:gridSpan w:val="3"/>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防水</w:t>
            </w:r>
          </w:p>
        </w:tc>
        <w:tc>
          <w:tcPr>
            <w:tcW w:w="9923" w:type="dxa"/>
            <w:gridSpan w:val="3"/>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耐根穿刺防水卷材/</w:t>
            </w:r>
            <w:r>
              <w:rPr>
                <w:rFonts w:hint="eastAsia" w:ascii="仿宋" w:hAnsi="仿宋" w:eastAsia="仿宋" w:cs="宋体"/>
                <w:color w:val="000000" w:themeColor="text1"/>
                <w:sz w:val="24"/>
                <w:szCs w:val="24"/>
                <w:highlight w:val="none"/>
                <w14:textFill>
                  <w14:solidFill>
                    <w14:schemeClr w14:val="tx1"/>
                  </w14:solidFill>
                </w14:textFill>
              </w:rPr>
              <w:t>改性沥青防水卷材/防水涂料/水泥基防水材料/密封材料，满足《建筑与市政工程防水通用规范(GB55030-2022)》要求。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866" w:type="dxa"/>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661" w:type="dxa"/>
            <w:gridSpan w:val="3"/>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降板</w:t>
            </w:r>
          </w:p>
        </w:tc>
        <w:tc>
          <w:tcPr>
            <w:tcW w:w="9923" w:type="dxa"/>
            <w:gridSpan w:val="3"/>
            <w:shd w:val="clear" w:color="000000" w:fill="FFFFFF"/>
            <w:vAlign w:val="center"/>
          </w:tcPr>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办公与独栋办公、商业各层均预留卫生间和厨房楼板区域及相应给排水主管道。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1.2.2 外墙</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详</w:t>
            </w:r>
            <w:r>
              <w:rPr>
                <w:rFonts w:ascii="仿宋" w:hAnsi="仿宋" w:eastAsia="仿宋" w:cs="宋体"/>
                <w:color w:val="000000" w:themeColor="text1"/>
                <w:sz w:val="24"/>
                <w:szCs w:val="24"/>
                <w:highlight w:val="none"/>
                <w14:textFill>
                  <w14:solidFill>
                    <w14:schemeClr w14:val="tx1"/>
                  </w14:solidFill>
                </w14:textFill>
              </w:rPr>
              <w:t>1.3项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1.2.3 外门窗</w:t>
            </w:r>
          </w:p>
        </w:tc>
        <w:tc>
          <w:tcPr>
            <w:tcW w:w="7230" w:type="dxa"/>
            <w:gridSpan w:val="2"/>
            <w:shd w:val="clear" w:color="000000" w:fill="FFFFFF"/>
            <w:vAlign w:val="center"/>
          </w:tcPr>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窗墙系统</w:t>
            </w:r>
            <w:r>
              <w:rPr>
                <w:rFonts w:ascii="仿宋" w:hAnsi="仿宋" w:eastAsia="仿宋" w:cs="宋体"/>
                <w:bCs/>
                <w:color w:val="000000" w:themeColor="text1"/>
                <w:sz w:val="24"/>
                <w:szCs w:val="24"/>
                <w:highlight w:val="none"/>
                <w14:textFill>
                  <w14:solidFill>
                    <w14:schemeClr w14:val="tx1"/>
                  </w14:solidFill>
                </w14:textFill>
              </w:rPr>
              <w:t>+幕墙系统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1.2.4 栏杆</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护窗栏杆：铝合金栏杆</w:t>
            </w:r>
            <w:r>
              <w:rPr>
                <w:rFonts w:ascii="仿宋" w:hAnsi="仿宋" w:eastAsia="仿宋" w:cs="宋体"/>
                <w:color w:val="000000" w:themeColor="text1"/>
                <w:sz w:val="24"/>
                <w:szCs w:val="24"/>
                <w:highlight w:val="none"/>
                <w14:textFill>
                  <w14:solidFill>
                    <w14:schemeClr w14:val="tx1"/>
                  </w14:solidFill>
                </w14:textFill>
              </w:rPr>
              <w:br w:type="textWrapping"/>
            </w:r>
            <w:r>
              <w:rPr>
                <w:rFonts w:hint="eastAsia" w:ascii="仿宋" w:hAnsi="仿宋" w:eastAsia="仿宋" w:cs="宋体"/>
                <w:color w:val="000000" w:themeColor="text1"/>
                <w:sz w:val="24"/>
                <w:szCs w:val="24"/>
                <w:highlight w:val="none"/>
                <w14:textFill>
                  <w14:solidFill>
                    <w14:schemeClr w14:val="tx1"/>
                  </w14:solidFill>
                </w14:textFill>
              </w:rPr>
              <w:t>疏散楼梯栏杆：镀锌钢管</w:t>
            </w:r>
            <w:r>
              <w:rPr>
                <w:rFonts w:hint="eastAsia" w:ascii="仿宋" w:hAnsi="仿宋" w:eastAsia="仿宋" w:cs="宋体"/>
                <w:color w:val="000000" w:themeColor="text1"/>
                <w:sz w:val="24"/>
                <w:szCs w:val="24"/>
                <w:highlight w:val="none"/>
                <w:lang w:eastAsia="zh"/>
                <w14:textFill>
                  <w14:solidFill>
                    <w14:schemeClr w14:val="tx1"/>
                  </w14:solidFill>
                </w14:textFill>
              </w:rPr>
              <w:t>/不锈钢</w:t>
            </w:r>
            <w:r>
              <w:rPr>
                <w:rFonts w:hint="eastAsia" w:ascii="仿宋" w:hAnsi="仿宋" w:eastAsia="仿宋" w:cs="宋体"/>
                <w:color w:val="000000" w:themeColor="text1"/>
                <w:sz w:val="24"/>
                <w:szCs w:val="24"/>
                <w:highlight w:val="none"/>
                <w14:textFill>
                  <w14:solidFill>
                    <w14:schemeClr w14:val="tx1"/>
                  </w14:solidFill>
                </w14:textFill>
              </w:rPr>
              <w:t>栏杆（装配式栏杆）</w:t>
            </w:r>
            <w:r>
              <w:rPr>
                <w:rFonts w:ascii="仿宋" w:hAnsi="仿宋" w:eastAsia="仿宋" w:cs="宋体"/>
                <w:color w:val="000000" w:themeColor="text1"/>
                <w:sz w:val="24"/>
                <w:szCs w:val="24"/>
                <w:highlight w:val="none"/>
                <w14:textFill>
                  <w14:solidFill>
                    <w14:schemeClr w14:val="tx1"/>
                  </w14:solidFill>
                </w14:textFill>
              </w:rPr>
              <w:br w:type="textWrapping"/>
            </w:r>
            <w:r>
              <w:rPr>
                <w:rFonts w:hint="eastAsia" w:ascii="仿宋" w:hAnsi="仿宋" w:eastAsia="仿宋" w:cs="宋体"/>
                <w:color w:val="000000" w:themeColor="text1"/>
                <w:sz w:val="24"/>
                <w:szCs w:val="24"/>
                <w:highlight w:val="none"/>
                <w14:textFill>
                  <w14:solidFill>
                    <w14:schemeClr w14:val="tx1"/>
                  </w14:solidFill>
                </w14:textFill>
              </w:rPr>
              <w:t>天面栏杆：不锈钢栏杆</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阳台栏杆：不锈钢栏杆+玻璃栏板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1.2.5 防火门</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地下室：钢制钢框防火门</w:t>
            </w:r>
            <w:r>
              <w:rPr>
                <w:rFonts w:hint="eastAsia" w:ascii="仿宋" w:hAnsi="仿宋" w:eastAsia="仿宋" w:cs="宋体"/>
                <w:color w:val="000000" w:themeColor="text1"/>
                <w:sz w:val="24"/>
                <w:szCs w:val="24"/>
                <w:highlight w:val="none"/>
                <w:lang w:eastAsia="zh"/>
                <w14:textFill>
                  <w14:solidFill>
                    <w14:schemeClr w14:val="tx1"/>
                  </w14:solidFill>
                </w14:textFill>
              </w:rPr>
              <w:t>/玻璃防火门</w:t>
            </w:r>
            <w:r>
              <w:rPr>
                <w:rFonts w:ascii="仿宋" w:hAnsi="仿宋" w:eastAsia="仿宋" w:cs="宋体"/>
                <w:color w:val="000000" w:themeColor="text1"/>
                <w:sz w:val="24"/>
                <w:szCs w:val="24"/>
                <w:highlight w:val="none"/>
                <w14:textFill>
                  <w14:solidFill>
                    <w14:schemeClr w14:val="tx1"/>
                  </w14:solidFill>
                </w14:textFill>
              </w:rPr>
              <w:t xml:space="preserve"> -颜色根据设计确定</w:t>
            </w:r>
            <w:r>
              <w:rPr>
                <w:rFonts w:ascii="仿宋" w:hAnsi="仿宋" w:eastAsia="仿宋" w:cs="宋体"/>
                <w:color w:val="000000" w:themeColor="text1"/>
                <w:sz w:val="24"/>
                <w:szCs w:val="24"/>
                <w:highlight w:val="none"/>
                <w14:textFill>
                  <w14:solidFill>
                    <w14:schemeClr w14:val="tx1"/>
                  </w14:solidFill>
                </w14:textFill>
              </w:rPr>
              <w:br w:type="textWrapping"/>
            </w:r>
            <w:r>
              <w:rPr>
                <w:rFonts w:hint="eastAsia" w:ascii="仿宋" w:hAnsi="仿宋" w:eastAsia="仿宋" w:cs="宋体"/>
                <w:color w:val="000000" w:themeColor="text1"/>
                <w:sz w:val="24"/>
                <w:szCs w:val="24"/>
                <w:highlight w:val="none"/>
                <w14:textFill>
                  <w14:solidFill>
                    <w14:schemeClr w14:val="tx1"/>
                  </w14:solidFill>
                </w14:textFill>
              </w:rPr>
              <w:t>首层外露防火门：发纹不锈钢防火门、石材面防火门</w:t>
            </w:r>
            <w:r>
              <w:rPr>
                <w:rFonts w:ascii="仿宋" w:hAnsi="仿宋" w:eastAsia="仿宋" w:cs="宋体"/>
                <w:color w:val="000000" w:themeColor="text1"/>
                <w:sz w:val="24"/>
                <w:szCs w:val="24"/>
                <w:highlight w:val="none"/>
                <w14:textFill>
                  <w14:solidFill>
                    <w14:schemeClr w14:val="tx1"/>
                  </w14:solidFill>
                </w14:textFill>
              </w:rPr>
              <w:t>-颜色根据设计确定</w:t>
            </w:r>
            <w:r>
              <w:rPr>
                <w:rFonts w:ascii="仿宋" w:hAnsi="仿宋" w:eastAsia="仿宋" w:cs="宋体"/>
                <w:color w:val="000000" w:themeColor="text1"/>
                <w:sz w:val="24"/>
                <w:szCs w:val="24"/>
                <w:highlight w:val="none"/>
                <w14:textFill>
                  <w14:solidFill>
                    <w14:schemeClr w14:val="tx1"/>
                  </w14:solidFill>
                </w14:textFill>
              </w:rPr>
              <w:br w:type="textWrapping"/>
            </w:r>
            <w:r>
              <w:rPr>
                <w:rFonts w:hint="eastAsia" w:ascii="仿宋" w:hAnsi="仿宋" w:eastAsia="仿宋" w:cs="宋体"/>
                <w:color w:val="000000" w:themeColor="text1"/>
                <w:sz w:val="24"/>
                <w:szCs w:val="24"/>
                <w:highlight w:val="none"/>
                <w14:textFill>
                  <w14:solidFill>
                    <w14:schemeClr w14:val="tx1"/>
                  </w14:solidFill>
                </w14:textFill>
              </w:rPr>
              <w:t>标准层部分与室内结合部分：实木贴面木制防火门（带观察窗）或者不锈钢防火门</w:t>
            </w:r>
            <w:r>
              <w:rPr>
                <w:rFonts w:ascii="仿宋" w:hAnsi="仿宋" w:eastAsia="仿宋" w:cs="宋体"/>
                <w:color w:val="000000" w:themeColor="text1"/>
                <w:sz w:val="24"/>
                <w:szCs w:val="24"/>
                <w:highlight w:val="none"/>
                <w14:textFill>
                  <w14:solidFill>
                    <w14:schemeClr w14:val="tx1"/>
                  </w14:solidFill>
                </w14:textFill>
              </w:rPr>
              <w:t>--具体根据室内设计；</w:t>
            </w:r>
            <w:r>
              <w:rPr>
                <w:rFonts w:ascii="仿宋" w:hAnsi="仿宋" w:eastAsia="仿宋" w:cs="宋体"/>
                <w:color w:val="000000" w:themeColor="text1"/>
                <w:sz w:val="24"/>
                <w:szCs w:val="24"/>
                <w:highlight w:val="none"/>
                <w14:textFill>
                  <w14:solidFill>
                    <w14:schemeClr w14:val="tx1"/>
                  </w14:solidFill>
                </w14:textFill>
              </w:rPr>
              <w:br w:type="textWrapping"/>
            </w:r>
            <w:r>
              <w:rPr>
                <w:rFonts w:hint="eastAsia" w:ascii="仿宋" w:hAnsi="仿宋" w:eastAsia="仿宋" w:cs="宋体"/>
                <w:color w:val="000000" w:themeColor="text1"/>
                <w:sz w:val="24"/>
                <w:szCs w:val="24"/>
                <w:highlight w:val="none"/>
                <w14:textFill>
                  <w14:solidFill>
                    <w14:schemeClr w14:val="tx1"/>
                  </w14:solidFill>
                </w14:textFill>
              </w:rPr>
              <w:t>地上其它部分防火门（消防楼梯、前室等较为隐蔽区域）：木制</w:t>
            </w:r>
            <w:r>
              <w:rPr>
                <w:rFonts w:ascii="仿宋" w:hAnsi="仿宋" w:eastAsia="仿宋" w:cs="宋体"/>
                <w:color w:val="000000" w:themeColor="text1"/>
                <w:sz w:val="24"/>
                <w:szCs w:val="24"/>
                <w:highlight w:val="none"/>
                <w14:textFill>
                  <w14:solidFill>
                    <w14:schemeClr w14:val="tx1"/>
                  </w14:solidFill>
                </w14:textFill>
              </w:rPr>
              <w:t>/钢制防火门（带观察窗）-颜色根据设计确定</w:t>
            </w:r>
            <w:r>
              <w:rPr>
                <w:rFonts w:ascii="仿宋" w:hAnsi="仿宋" w:eastAsia="仿宋" w:cs="宋体"/>
                <w:color w:val="000000" w:themeColor="text1"/>
                <w:sz w:val="24"/>
                <w:szCs w:val="24"/>
                <w:highlight w:val="none"/>
                <w14:textFill>
                  <w14:solidFill>
                    <w14:schemeClr w14:val="tx1"/>
                  </w14:solidFill>
                </w14:textFill>
              </w:rPr>
              <w:br w:type="textWrapping"/>
            </w:r>
            <w:r>
              <w:rPr>
                <w:rFonts w:hint="eastAsia" w:ascii="仿宋" w:hAnsi="仿宋" w:eastAsia="仿宋" w:cs="宋体"/>
                <w:color w:val="000000" w:themeColor="text1"/>
                <w:sz w:val="24"/>
                <w:szCs w:val="24"/>
                <w:highlight w:val="none"/>
                <w14:textFill>
                  <w14:solidFill>
                    <w14:schemeClr w14:val="tx1"/>
                  </w14:solidFill>
                </w14:textFill>
              </w:rPr>
              <w:t>顶层：钢制钢框防火门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restart"/>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1.3</w:t>
            </w:r>
            <w:r>
              <w:rPr>
                <w:rFonts w:hint="eastAsia" w:ascii="仿宋" w:hAnsi="仿宋" w:eastAsia="仿宋" w:cs="宋体"/>
                <w:color w:val="000000" w:themeColor="text1"/>
                <w:sz w:val="24"/>
                <w:szCs w:val="24"/>
                <w:highlight w:val="none"/>
                <w14:textFill>
                  <w14:solidFill>
                    <w14:schemeClr w14:val="tx1"/>
                  </w14:solidFill>
                </w14:textFill>
              </w:rPr>
              <w:t>立面</w:t>
            </w:r>
            <w:r>
              <w:rPr>
                <w:rFonts w:ascii="仿宋" w:hAnsi="仿宋" w:eastAsia="仿宋" w:cs="宋体"/>
                <w:color w:val="000000" w:themeColor="text1"/>
                <w:sz w:val="24"/>
                <w:szCs w:val="24"/>
                <w:highlight w:val="none"/>
                <w14:textFill>
                  <w14:solidFill>
                    <w14:schemeClr w14:val="tx1"/>
                  </w14:solidFill>
                </w14:textFill>
              </w:rPr>
              <w:t>工程</w:t>
            </w: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1.3.1 </w:t>
            </w:r>
            <w:r>
              <w:rPr>
                <w:rFonts w:hint="eastAsia" w:ascii="仿宋" w:hAnsi="仿宋" w:eastAsia="仿宋" w:cs="宋体"/>
                <w:color w:val="000000" w:themeColor="text1"/>
                <w:sz w:val="24"/>
                <w:szCs w:val="24"/>
                <w:highlight w:val="none"/>
                <w14:textFill>
                  <w14:solidFill>
                    <w14:schemeClr w14:val="tx1"/>
                  </w14:solidFill>
                </w14:textFill>
              </w:rPr>
              <w:t>塔楼立面</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窗墙体系：暂定6(Low-e)+12A+6中空玻璃（玻璃厚度按方案实际最大玻璃面积确定）</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土建结构外刷水包砂仿石涂料/真石漆/金属漆，根据设计效果选定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shd w:val="clear" w:color="000000" w:fill="FFFFFF"/>
            <w:vAlign w:val="center"/>
          </w:tcPr>
          <w:p>
            <w:pPr>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1.3.2 大堂/</w:t>
            </w:r>
            <w:r>
              <w:rPr>
                <w:rFonts w:hint="eastAsia" w:ascii="仿宋" w:hAnsi="仿宋" w:eastAsia="仿宋" w:cs="宋体"/>
                <w:color w:val="000000" w:themeColor="text1"/>
                <w:sz w:val="24"/>
                <w:szCs w:val="24"/>
                <w:highlight w:val="none"/>
                <w:lang w:eastAsia="zh"/>
                <w14:textFill>
                  <w14:solidFill>
                    <w14:schemeClr w14:val="tx1"/>
                  </w14:solidFill>
                </w14:textFill>
              </w:rPr>
              <w:t>地下</w:t>
            </w:r>
            <w:r>
              <w:rPr>
                <w:rFonts w:hint="eastAsia" w:ascii="仿宋" w:hAnsi="仿宋" w:eastAsia="仿宋" w:cs="宋体"/>
                <w:color w:val="000000" w:themeColor="text1"/>
                <w:sz w:val="24"/>
                <w:szCs w:val="24"/>
                <w:highlight w:val="none"/>
                <w14:textFill>
                  <w14:solidFill>
                    <w14:schemeClr w14:val="tx1"/>
                  </w14:solidFill>
                </w14:textFill>
              </w:rPr>
              <w:t>电梯大堂</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地上大堂： 10 +12A+10超白中空钢化双银LOW-E玻璃</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地下一层、地下二层电梯大堂：铝合金框架式，钢化玻璃（3h防火）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shd w:val="clear" w:color="000000" w:fill="FFFFFF"/>
            <w:vAlign w:val="center"/>
          </w:tcPr>
          <w:p>
            <w:pPr>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1.3.3 裙楼部分幕墙</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裙楼：玻璃、铝板幕墙、金属遮阳百叶</w:t>
            </w:r>
            <w:r>
              <w:rPr>
                <w:rFonts w:hint="eastAsia" w:ascii="仿宋" w:hAnsi="仿宋" w:eastAsia="仿宋" w:cs="宋体"/>
                <w:color w:val="000000" w:themeColor="text1"/>
                <w:sz w:val="24"/>
                <w:szCs w:val="24"/>
                <w:highlight w:val="none"/>
                <w14:textFill>
                  <w14:solidFill>
                    <w14:schemeClr w14:val="tx1"/>
                  </w14:solidFill>
                </w14:textFill>
              </w:rPr>
              <w:br w:type="textWrapping"/>
            </w:r>
            <w:r>
              <w:rPr>
                <w:rFonts w:hint="eastAsia" w:ascii="仿宋" w:hAnsi="仿宋" w:eastAsia="仿宋" w:cs="宋体"/>
                <w:color w:val="000000" w:themeColor="text1"/>
                <w:sz w:val="24"/>
                <w:szCs w:val="24"/>
                <w:highlight w:val="none"/>
                <w14:textFill>
                  <w14:solidFill>
                    <w14:schemeClr w14:val="tx1"/>
                  </w14:solidFill>
                </w14:textFill>
              </w:rPr>
              <w:t>格栅：镀锌钢通龙骨外包铝板/环保木（铝套芯）格栅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shd w:val="clear" w:color="000000" w:fill="FFFFFF"/>
            <w:vAlign w:val="center"/>
          </w:tcPr>
          <w:p>
            <w:pPr>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1.3.4 大堂雨棚</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镀锌钢型材龙骨，铝板氟碳喷涂</w:t>
            </w:r>
            <w:r>
              <w:rPr>
                <w:rFonts w:hint="eastAsia" w:ascii="仿宋" w:hAnsi="仿宋" w:eastAsia="仿宋" w:cs="宋体"/>
                <w:color w:val="000000" w:themeColor="text1"/>
                <w:sz w:val="24"/>
                <w:szCs w:val="24"/>
                <w:highlight w:val="none"/>
                <w14:textFill>
                  <w14:solidFill>
                    <w14:schemeClr w14:val="tx1"/>
                  </w14:solidFill>
                </w14:textFill>
              </w:rPr>
              <w:br w:type="textWrapping"/>
            </w:r>
            <w:r>
              <w:rPr>
                <w:rFonts w:hint="eastAsia" w:ascii="仿宋" w:hAnsi="仿宋" w:eastAsia="仿宋" w:cs="宋体"/>
                <w:color w:val="000000" w:themeColor="text1"/>
                <w:sz w:val="24"/>
                <w:szCs w:val="24"/>
                <w:highlight w:val="none"/>
                <w14:textFill>
                  <w14:solidFill>
                    <w14:schemeClr w14:val="tx1"/>
                  </w14:solidFill>
                </w14:textFill>
              </w:rPr>
              <w:t>金属吊顶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shd w:val="clear" w:color="000000" w:fill="FFFFFF"/>
            <w:vAlign w:val="center"/>
          </w:tcPr>
          <w:p>
            <w:pPr>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1.3.5 屋顶构架</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钢筋混凝土构架结构，局部轻钢结构，窗墙系统，铝合金格栅百叶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1.3.6 外墙灯光</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Led光源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7" w:hRule="atLeast"/>
        </w:trPr>
        <w:tc>
          <w:tcPr>
            <w:tcW w:w="1007" w:type="dxa"/>
            <w:gridSpan w:val="2"/>
            <w:vMerge w:val="continue"/>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1.3.7企业logo</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根据立面方案设计，做好结构、电气点位预留，企业logo安装到位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restart"/>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1.4装修工程及交楼标准</w:t>
            </w:r>
          </w:p>
        </w:tc>
        <w:tc>
          <w:tcPr>
            <w:tcW w:w="1276" w:type="dxa"/>
            <w:gridSpan w:val="3"/>
            <w:vMerge w:val="restart"/>
            <w:shd w:val="clear" w:color="000000" w:fill="FFFFFF"/>
            <w:vAlign w:val="center"/>
          </w:tcPr>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 xml:space="preserve">1.4.1 </w:t>
            </w:r>
            <w:r>
              <w:rPr>
                <w:rFonts w:hint="eastAsia" w:ascii="仿宋" w:hAnsi="仿宋" w:eastAsia="仿宋" w:cs="宋体"/>
                <w:color w:val="000000" w:themeColor="text1"/>
                <w:sz w:val="24"/>
                <w:szCs w:val="24"/>
                <w:highlight w:val="none"/>
                <w:lang w:eastAsia="zh"/>
                <w14:textFill>
                  <w14:solidFill>
                    <w14:schemeClr w14:val="tx1"/>
                  </w14:solidFill>
                </w14:textFill>
              </w:rPr>
              <w:t>功</w:t>
            </w:r>
          </w:p>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能分区</w:t>
            </w:r>
          </w:p>
        </w:tc>
        <w:tc>
          <w:tcPr>
            <w:tcW w:w="3944" w:type="dxa"/>
            <w:gridSpan w:val="2"/>
            <w:shd w:val="clear" w:color="000000" w:fill="FFFFFF"/>
            <w:vAlign w:val="center"/>
          </w:tcPr>
          <w:p>
            <w:pPr>
              <w:widowControl/>
              <w:shd w:val="clear"/>
              <w:rPr>
                <w:rFonts w:ascii="仿宋" w:hAnsi="仿宋" w:eastAsia="仿宋" w:cs="宋体"/>
                <w:strike/>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出售</w:t>
            </w:r>
            <w:r>
              <w:rPr>
                <w:rFonts w:hint="eastAsia" w:ascii="仿宋" w:hAnsi="仿宋" w:eastAsia="仿宋" w:cs="宋体"/>
                <w:color w:val="000000" w:themeColor="text1"/>
                <w:sz w:val="24"/>
                <w:szCs w:val="24"/>
                <w:highlight w:val="none"/>
                <w14:textFill>
                  <w14:solidFill>
                    <w14:schemeClr w14:val="tx1"/>
                  </w14:solidFill>
                </w14:textFill>
              </w:rPr>
              <w:t>办公</w:t>
            </w:r>
            <w:r>
              <w:rPr>
                <w:rFonts w:hint="eastAsia" w:ascii="仿宋" w:hAnsi="仿宋" w:eastAsia="仿宋" w:cs="宋体"/>
                <w:color w:val="000000" w:themeColor="text1"/>
                <w:sz w:val="24"/>
                <w:szCs w:val="24"/>
                <w:highlight w:val="none"/>
                <w:lang w:eastAsia="zh"/>
                <w14:textFill>
                  <w14:solidFill>
                    <w14:schemeClr w14:val="tx1"/>
                  </w14:solidFill>
                </w14:textFill>
              </w:rPr>
              <w:t>（塔楼）</w:t>
            </w:r>
          </w:p>
        </w:tc>
        <w:tc>
          <w:tcPr>
            <w:tcW w:w="7230" w:type="dxa"/>
            <w:gridSpan w:val="2"/>
            <w:shd w:val="clear" w:color="000000" w:fill="FFFFFF"/>
            <w:vAlign w:val="center"/>
          </w:tcPr>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地面:毛坯</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墙面：水泥砂浆找平</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天花：毛坯</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空调：仅预留空调机位</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强弱电：</w:t>
            </w:r>
            <w:bookmarkStart w:id="2" w:name="OLE_LINK1"/>
            <w:r>
              <w:rPr>
                <w:rFonts w:hint="eastAsia" w:ascii="仿宋" w:hAnsi="仿宋" w:eastAsia="仿宋" w:cs="宋体"/>
                <w:bCs/>
                <w:color w:val="000000" w:themeColor="text1"/>
                <w:sz w:val="24"/>
                <w:szCs w:val="24"/>
                <w:highlight w:val="none"/>
                <w14:textFill>
                  <w14:solidFill>
                    <w14:schemeClr w14:val="tx1"/>
                  </w14:solidFill>
                </w14:textFill>
              </w:rPr>
              <w:t>仅预留至每户入户电箱</w:t>
            </w:r>
            <w:bookmarkEnd w:id="2"/>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消防：配齐</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商业按100%预留餐饮油烟；外立面需结合燃气管走管考虑（如有）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出售办公、</w:t>
            </w:r>
            <w:r>
              <w:rPr>
                <w:rFonts w:hint="eastAsia" w:ascii="仿宋" w:hAnsi="仿宋" w:eastAsia="仿宋" w:cs="宋体"/>
                <w:color w:val="000000" w:themeColor="text1"/>
                <w:sz w:val="24"/>
                <w:szCs w:val="24"/>
                <w:highlight w:val="none"/>
                <w:lang w:eastAsia="zh"/>
                <w14:textFill>
                  <w14:solidFill>
                    <w14:schemeClr w14:val="tx1"/>
                  </w14:solidFill>
                </w14:textFill>
              </w:rPr>
              <w:t>商业（独栋办公商业）</w:t>
            </w:r>
          </w:p>
        </w:tc>
        <w:tc>
          <w:tcPr>
            <w:tcW w:w="7230" w:type="dxa"/>
            <w:gridSpan w:val="2"/>
            <w:shd w:val="clear" w:color="000000" w:fill="FFFFFF"/>
            <w:vAlign w:val="center"/>
          </w:tcPr>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地面:毛坯</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墙面：水泥砂浆找平</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天花：毛坯</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空调：仅预留空调机位</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强弱电：仅预留至各层管井处</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消防：配齐</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商业按100%预留餐饮油烟，同时按每栋独栋办公均有50m2厨房考虑预留油烟，每栋共用；外立面需结合燃气管走管考虑（如有）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自持办公</w:t>
            </w:r>
          </w:p>
        </w:tc>
        <w:tc>
          <w:tcPr>
            <w:tcW w:w="7230" w:type="dxa"/>
            <w:gridSpan w:val="2"/>
            <w:shd w:val="clear" w:color="000000" w:fill="FFFFFF"/>
            <w:vAlign w:val="center"/>
          </w:tcPr>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地面</w:t>
            </w:r>
            <w:r>
              <w:rPr>
                <w:rFonts w:ascii="仿宋" w:hAnsi="仿宋" w:eastAsia="仿宋" w:cs="宋体"/>
                <w:bCs/>
                <w:color w:val="000000" w:themeColor="text1"/>
                <w:sz w:val="24"/>
                <w:szCs w:val="24"/>
                <w:highlight w:val="none"/>
                <w14:textFill>
                  <w14:solidFill>
                    <w14:schemeClr w14:val="tx1"/>
                  </w14:solidFill>
                </w14:textFill>
              </w:rPr>
              <w:t>:毛坯</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墙面：水泥砂浆找平</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天花：毛坯</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空调：仅预留空调机位</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强弱电：仅预留至每户入户电箱</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消防：配齐</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商业按</w:t>
            </w:r>
            <w:r>
              <w:rPr>
                <w:rFonts w:ascii="仿宋" w:hAnsi="仿宋" w:eastAsia="仿宋" w:cs="宋体"/>
                <w:bCs/>
                <w:color w:val="000000" w:themeColor="text1"/>
                <w:sz w:val="24"/>
                <w:szCs w:val="24"/>
                <w:highlight w:val="none"/>
                <w14:textFill>
                  <w14:solidFill>
                    <w14:schemeClr w14:val="tx1"/>
                  </w14:solidFill>
                </w14:textFill>
              </w:rPr>
              <w:t>100%预留餐饮油烟，办公按实际需求布置；外立面需结合燃气管走管考虑（如有）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办公塔楼首层大堂</w:t>
            </w:r>
          </w:p>
        </w:tc>
        <w:tc>
          <w:tcPr>
            <w:tcW w:w="7230" w:type="dxa"/>
            <w:gridSpan w:val="2"/>
            <w:shd w:val="clear" w:color="000000" w:fill="FFFFFF"/>
            <w:vAlign w:val="center"/>
          </w:tcPr>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精装修：具体根据室内设计</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办公大堂设接待区、等候区等</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地面：浅色优质仿石砖</w:t>
            </w:r>
            <w:r>
              <w:rPr>
                <w:rFonts w:ascii="仿宋" w:hAnsi="仿宋" w:eastAsia="仿宋" w:cs="宋体"/>
                <w:bCs/>
                <w:color w:val="000000" w:themeColor="text1"/>
                <w:sz w:val="24"/>
                <w:szCs w:val="24"/>
                <w:highlight w:val="none"/>
                <w14:textFill>
                  <w14:solidFill>
                    <w14:schemeClr w14:val="tx1"/>
                  </w14:solidFill>
                </w14:textFill>
              </w:rPr>
              <w:br w:type="textWrapping"/>
            </w:r>
            <w:r>
              <w:rPr>
                <w:rFonts w:hint="eastAsia" w:ascii="仿宋" w:hAnsi="仿宋" w:eastAsia="仿宋" w:cs="宋体"/>
                <w:bCs/>
                <w:color w:val="000000" w:themeColor="text1"/>
                <w:sz w:val="24"/>
                <w:szCs w:val="24"/>
                <w:highlight w:val="none"/>
                <w14:textFill>
                  <w14:solidFill>
                    <w14:schemeClr w14:val="tx1"/>
                  </w14:solidFill>
                </w14:textFill>
              </w:rPr>
              <w:t>墙面：无机涂料/墙纸/</w:t>
            </w:r>
            <w:bookmarkStart w:id="3" w:name="OLE_LINK2"/>
            <w:r>
              <w:rPr>
                <w:rFonts w:hint="eastAsia" w:ascii="仿宋" w:hAnsi="仿宋" w:eastAsia="仿宋" w:cs="宋体"/>
                <w:bCs/>
                <w:color w:val="000000" w:themeColor="text1"/>
                <w:sz w:val="24"/>
                <w:szCs w:val="24"/>
                <w:highlight w:val="none"/>
                <w14:textFill>
                  <w14:solidFill>
                    <w14:schemeClr w14:val="tx1"/>
                  </w14:solidFill>
                </w14:textFill>
              </w:rPr>
              <w:t>仿石砖</w:t>
            </w:r>
            <w:bookmarkEnd w:id="3"/>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柱面：仿石砖</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天花：纸面石膏板+无机涂料</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空调：VRV空调安装到位，机械排烟安装到位</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强弱电：安装到位</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软装及家具：按需考虑</w:t>
            </w:r>
          </w:p>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（具体按最终确定方案）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restart"/>
            <w:shd w:val="clear" w:color="000000" w:fill="FFFFFF"/>
            <w:vAlign w:val="center"/>
          </w:tcPr>
          <w:p>
            <w:pPr>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1.4.2 </w:t>
            </w:r>
            <w:r>
              <w:rPr>
                <w:rFonts w:hint="eastAsia" w:ascii="仿宋" w:hAnsi="仿宋" w:eastAsia="仿宋" w:cs="宋体"/>
                <w:color w:val="000000" w:themeColor="text1"/>
                <w:sz w:val="24"/>
                <w:szCs w:val="24"/>
                <w:highlight w:val="none"/>
                <w14:textFill>
                  <w14:solidFill>
                    <w14:schemeClr w14:val="tx1"/>
                  </w14:solidFill>
                </w14:textFill>
              </w:rPr>
              <w:t>公共部位及其它</w:t>
            </w:r>
          </w:p>
        </w:tc>
        <w:tc>
          <w:tcPr>
            <w:tcW w:w="3944" w:type="dxa"/>
            <w:gridSpan w:val="2"/>
            <w:shd w:val="clear" w:color="000000" w:fill="FFFFFF"/>
            <w:vAlign w:val="center"/>
          </w:tcPr>
          <w:p>
            <w:pPr>
              <w:widowControl/>
              <w:shd w:val="clear"/>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出售办公</w:t>
            </w:r>
            <w:r>
              <w:rPr>
                <w:rFonts w:hint="eastAsia" w:ascii="仿宋" w:hAnsi="仿宋" w:eastAsia="仿宋" w:cs="宋体"/>
                <w:color w:val="000000" w:themeColor="text1"/>
                <w:sz w:val="24"/>
                <w:szCs w:val="24"/>
                <w:highlight w:val="none"/>
                <w14:textFill>
                  <w14:solidFill>
                    <w14:schemeClr w14:val="tx1"/>
                  </w14:solidFill>
                </w14:textFill>
              </w:rPr>
              <w:t>电梯厅</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地面：浅色</w:t>
            </w:r>
            <w:r>
              <w:rPr>
                <w:rFonts w:hint="eastAsia" w:ascii="仿宋" w:hAnsi="仿宋" w:eastAsia="仿宋" w:cs="宋体"/>
                <w:bCs/>
                <w:color w:val="000000" w:themeColor="text1"/>
                <w:sz w:val="24"/>
                <w:szCs w:val="24"/>
                <w:highlight w:val="none"/>
                <w14:textFill>
                  <w14:solidFill>
                    <w14:schemeClr w14:val="tx1"/>
                  </w14:solidFill>
                </w14:textFill>
              </w:rPr>
              <w:t>仿石砖</w:t>
            </w:r>
            <w:r>
              <w:rPr>
                <w:rFonts w:ascii="仿宋" w:hAnsi="仿宋" w:eastAsia="仿宋" w:cs="宋体"/>
                <w:color w:val="000000" w:themeColor="text1"/>
                <w:sz w:val="24"/>
                <w:szCs w:val="24"/>
                <w:highlight w:val="none"/>
                <w14:textFill>
                  <w14:solidFill>
                    <w14:schemeClr w14:val="tx1"/>
                  </w14:solidFill>
                </w14:textFill>
              </w:rPr>
              <w:br w:type="textWrapping"/>
            </w:r>
            <w:r>
              <w:rPr>
                <w:rFonts w:hint="eastAsia" w:ascii="仿宋" w:hAnsi="仿宋" w:eastAsia="仿宋" w:cs="宋体"/>
                <w:color w:val="000000" w:themeColor="text1"/>
                <w:sz w:val="24"/>
                <w:szCs w:val="24"/>
                <w:highlight w:val="none"/>
                <w14:textFill>
                  <w14:solidFill>
                    <w14:schemeClr w14:val="tx1"/>
                  </w14:solidFill>
                </w14:textFill>
              </w:rPr>
              <w:t>墙面：</w:t>
            </w:r>
            <w:r>
              <w:rPr>
                <w:rFonts w:hint="eastAsia" w:ascii="仿宋" w:hAnsi="仿宋" w:eastAsia="仿宋" w:cs="宋体"/>
                <w:bCs/>
                <w:color w:val="000000" w:themeColor="text1"/>
                <w:sz w:val="24"/>
                <w:szCs w:val="24"/>
                <w:highlight w:val="none"/>
                <w14:textFill>
                  <w14:solidFill>
                    <w14:schemeClr w14:val="tx1"/>
                  </w14:solidFill>
                </w14:textFill>
              </w:rPr>
              <w:t>无机涂料/墙纸/仿石砖</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电梯门及门框：不锈钢饰面</w:t>
            </w:r>
          </w:p>
          <w:p>
            <w:pPr>
              <w:widowControl/>
              <w:shd w:val="clear"/>
              <w:jc w:val="left"/>
              <w:rPr>
                <w:rFonts w:ascii="仿宋" w:hAnsi="仿宋" w:eastAsia="仿宋" w:cs="宋体"/>
                <w:color w:val="000000" w:themeColor="text1"/>
                <w:sz w:val="24"/>
                <w:szCs w:val="24"/>
                <w:highlight w:val="none"/>
                <w:shd w:val="clear" w:color="auto" w:fill="FFFF00"/>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天花：暂定纸面石膏板+</w:t>
            </w:r>
            <w:r>
              <w:rPr>
                <w:rFonts w:hint="eastAsia" w:ascii="仿宋" w:hAnsi="仿宋" w:eastAsia="仿宋" w:cs="宋体"/>
                <w:color w:val="000000" w:themeColor="text1"/>
                <w:sz w:val="24"/>
                <w:szCs w:val="24"/>
                <w:highlight w:val="none"/>
                <w:lang w:eastAsia="zh"/>
                <w14:textFill>
                  <w14:solidFill>
                    <w14:schemeClr w14:val="tx1"/>
                  </w14:solidFill>
                </w14:textFill>
              </w:rPr>
              <w:t>无机涂料</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w:t>
            </w:r>
            <w:r>
              <w:rPr>
                <w:rFonts w:hint="eastAsia" w:ascii="仿宋" w:hAnsi="仿宋" w:eastAsia="仿宋" w:cs="宋体"/>
                <w:bCs/>
                <w:color w:val="000000" w:themeColor="text1"/>
                <w:sz w:val="24"/>
                <w:szCs w:val="24"/>
                <w:highlight w:val="none"/>
                <w14:textFill>
                  <w14:solidFill>
                    <w14:schemeClr w14:val="tx1"/>
                  </w14:solidFill>
                </w14:textFill>
              </w:rPr>
              <w:t>具体按最终确定方案</w:t>
            </w:r>
            <w:r>
              <w:rPr>
                <w:rFonts w:hint="eastAsia" w:ascii="仿宋" w:hAnsi="仿宋" w:eastAsia="仿宋" w:cs="宋体"/>
                <w:color w:val="000000" w:themeColor="text1"/>
                <w:sz w:val="24"/>
                <w:szCs w:val="24"/>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电梯轿厢</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lang w:eastAsia="zh"/>
                <w14:textFill>
                  <w14:solidFill>
                    <w14:schemeClr w14:val="tx1"/>
                  </w14:solidFill>
                </w14:textFill>
              </w:rPr>
              <w:t>塔楼电梯</w:t>
            </w:r>
            <w:r>
              <w:rPr>
                <w:rFonts w:hint="eastAsia" w:ascii="仿宋" w:hAnsi="仿宋" w:eastAsia="仿宋" w:cs="宋体"/>
                <w:bCs/>
                <w:color w:val="000000" w:themeColor="text1"/>
                <w:sz w:val="24"/>
                <w:szCs w:val="24"/>
                <w:highlight w:val="none"/>
                <w14:textFill>
                  <w14:solidFill>
                    <w14:schemeClr w14:val="tx1"/>
                  </w14:solidFill>
                </w14:textFill>
              </w:rPr>
              <w:t>专项精装修</w:t>
            </w:r>
            <w:r>
              <w:rPr>
                <w:rFonts w:hint="eastAsia" w:ascii="仿宋" w:hAnsi="仿宋" w:eastAsia="仿宋" w:cs="宋体"/>
                <w:color w:val="000000" w:themeColor="text1"/>
                <w:sz w:val="24"/>
                <w:szCs w:val="24"/>
                <w:highlight w:val="none"/>
                <w:lang w:eastAsia="zh"/>
                <w14:textFill>
                  <w14:solidFill>
                    <w14:schemeClr w14:val="tx1"/>
                  </w14:solidFill>
                </w14:textFill>
              </w:rPr>
              <w:t>；独栋办公商业电梯采用厂配装修。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出售办公标准层公区</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地面：</w:t>
            </w:r>
            <w:r>
              <w:rPr>
                <w:rFonts w:hint="eastAsia" w:ascii="仿宋" w:hAnsi="仿宋" w:eastAsia="仿宋" w:cs="宋体"/>
                <w:color w:val="000000" w:themeColor="text1"/>
                <w:sz w:val="24"/>
                <w:szCs w:val="24"/>
                <w:highlight w:val="none"/>
                <w:lang w:eastAsia="zh"/>
                <w14:textFill>
                  <w14:solidFill>
                    <w14:schemeClr w14:val="tx1"/>
                  </w14:solidFill>
                </w14:textFill>
              </w:rPr>
              <w:t>浅色</w:t>
            </w:r>
            <w:r>
              <w:rPr>
                <w:rFonts w:hint="eastAsia" w:ascii="仿宋" w:hAnsi="仿宋" w:eastAsia="仿宋" w:cs="宋体"/>
                <w:bCs/>
                <w:color w:val="000000" w:themeColor="text1"/>
                <w:sz w:val="24"/>
                <w:szCs w:val="24"/>
                <w:highlight w:val="none"/>
                <w14:textFill>
                  <w14:solidFill>
                    <w14:schemeClr w14:val="tx1"/>
                  </w14:solidFill>
                </w14:textFill>
              </w:rPr>
              <w:t>仿石砖</w:t>
            </w:r>
          </w:p>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墙面：</w:t>
            </w:r>
            <w:bookmarkStart w:id="4" w:name="OLE_LINK3"/>
            <w:r>
              <w:rPr>
                <w:rFonts w:hint="eastAsia" w:ascii="仿宋" w:hAnsi="仿宋" w:eastAsia="仿宋" w:cs="宋体"/>
                <w:bCs/>
                <w:color w:val="000000" w:themeColor="text1"/>
                <w:sz w:val="24"/>
                <w:szCs w:val="24"/>
                <w:highlight w:val="none"/>
                <w14:textFill>
                  <w14:solidFill>
                    <w14:schemeClr w14:val="tx1"/>
                  </w14:solidFill>
                </w14:textFill>
              </w:rPr>
              <w:t>无机涂料/墙纸/仿石砖</w:t>
            </w:r>
          </w:p>
          <w:bookmarkEnd w:id="4"/>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天花：纸面石膏板+</w:t>
            </w:r>
            <w:r>
              <w:rPr>
                <w:rFonts w:hint="eastAsia" w:ascii="仿宋" w:hAnsi="仿宋" w:eastAsia="仿宋" w:cs="宋体"/>
                <w:color w:val="000000" w:themeColor="text1"/>
                <w:sz w:val="24"/>
                <w:szCs w:val="24"/>
                <w:highlight w:val="none"/>
                <w:lang w:eastAsia="zh"/>
                <w14:textFill>
                  <w14:solidFill>
                    <w14:schemeClr w14:val="tx1"/>
                  </w14:solidFill>
                </w14:textFill>
              </w:rPr>
              <w:t>无机涂料</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空调：仅预留安装位置，机械排烟安装到位</w:t>
            </w:r>
          </w:p>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强弱电：安装到位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封闭疏散楼梯间及消防电梯厅、前室、垃圾间</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地面：水泥砂浆抹平+防滑条，梯步挡水条</w:t>
            </w:r>
            <w:r>
              <w:rPr>
                <w:rFonts w:hint="eastAsia" w:ascii="仿宋" w:hAnsi="仿宋" w:eastAsia="仿宋" w:cs="宋体"/>
                <w:color w:val="000000" w:themeColor="text1"/>
                <w:sz w:val="24"/>
                <w:szCs w:val="24"/>
                <w:highlight w:val="none"/>
                <w:lang w:eastAsia="zh"/>
                <w14:textFill>
                  <w14:solidFill>
                    <w14:schemeClr w14:val="tx1"/>
                  </w14:solidFill>
                </w14:textFill>
              </w:rPr>
              <w:t>，</w:t>
            </w:r>
            <w:r>
              <w:rPr>
                <w:rFonts w:hint="eastAsia" w:ascii="仿宋" w:hAnsi="仿宋" w:eastAsia="仿宋" w:cs="宋体"/>
                <w:color w:val="000000" w:themeColor="text1"/>
                <w:sz w:val="24"/>
                <w:szCs w:val="24"/>
                <w:highlight w:val="none"/>
                <w14:textFill>
                  <w14:solidFill>
                    <w14:schemeClr w14:val="tx1"/>
                  </w14:solidFill>
                </w14:textFill>
              </w:rPr>
              <w:t>垃圾间</w:t>
            </w:r>
            <w:r>
              <w:rPr>
                <w:rFonts w:hint="eastAsia" w:ascii="仿宋" w:hAnsi="仿宋" w:eastAsia="仿宋" w:cs="宋体"/>
                <w:color w:val="000000" w:themeColor="text1"/>
                <w:sz w:val="24"/>
                <w:szCs w:val="24"/>
                <w:highlight w:val="none"/>
                <w:lang w:eastAsia="zh"/>
                <w14:textFill>
                  <w14:solidFill>
                    <w14:schemeClr w14:val="tx1"/>
                  </w14:solidFill>
                </w14:textFill>
              </w:rPr>
              <w:t>地</w:t>
            </w:r>
            <w:r>
              <w:rPr>
                <w:rFonts w:hint="eastAsia" w:ascii="仿宋" w:hAnsi="仿宋" w:eastAsia="仿宋" w:cs="宋体"/>
                <w:color w:val="000000" w:themeColor="text1"/>
                <w:sz w:val="24"/>
                <w:szCs w:val="24"/>
                <w:highlight w:val="none"/>
                <w14:textFill>
                  <w14:solidFill>
                    <w14:schemeClr w14:val="tx1"/>
                  </w14:solidFill>
                </w14:textFill>
              </w:rPr>
              <w:t>面贴</w:t>
            </w:r>
            <w:r>
              <w:rPr>
                <w:rFonts w:hint="eastAsia" w:ascii="仿宋" w:hAnsi="仿宋" w:eastAsia="仿宋" w:cs="宋体"/>
                <w:color w:val="000000" w:themeColor="text1"/>
                <w:sz w:val="24"/>
                <w:szCs w:val="24"/>
                <w:highlight w:val="none"/>
                <w:lang w:eastAsia="zh"/>
                <w14:textFill>
                  <w14:solidFill>
                    <w14:schemeClr w14:val="tx1"/>
                  </w14:solidFill>
                </w14:textFill>
              </w:rPr>
              <w:t>防滑</w:t>
            </w:r>
            <w:r>
              <w:rPr>
                <w:rFonts w:hint="eastAsia" w:ascii="仿宋" w:hAnsi="仿宋" w:eastAsia="仿宋" w:cs="宋体"/>
                <w:color w:val="000000" w:themeColor="text1"/>
                <w:sz w:val="24"/>
                <w:szCs w:val="24"/>
                <w:highlight w:val="none"/>
                <w14:textFill>
                  <w14:solidFill>
                    <w14:schemeClr w14:val="tx1"/>
                  </w14:solidFill>
                </w14:textFill>
              </w:rPr>
              <w:t>砖</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墙面：白色无机涂料，墙砖/涂料踢脚线，垃圾间墙面贴墙砖</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天花：白色无机涂料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出售办公</w:t>
            </w:r>
            <w:r>
              <w:rPr>
                <w:rFonts w:hint="eastAsia" w:ascii="仿宋" w:hAnsi="仿宋" w:eastAsia="仿宋" w:cs="宋体"/>
                <w:color w:val="000000" w:themeColor="text1"/>
                <w:sz w:val="24"/>
                <w:szCs w:val="24"/>
                <w:highlight w:val="none"/>
                <w14:textFill>
                  <w14:solidFill>
                    <w14:schemeClr w14:val="tx1"/>
                  </w14:solidFill>
                </w14:textFill>
              </w:rPr>
              <w:t>茶水间</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具体根据室内设计。</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墙面：仿石砖</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地面：防滑型</w:t>
            </w:r>
            <w:r>
              <w:rPr>
                <w:rFonts w:ascii="仿宋" w:hAnsi="仿宋" w:eastAsia="仿宋" w:cs="宋体"/>
                <w:color w:val="000000" w:themeColor="text1"/>
                <w:sz w:val="24"/>
                <w:szCs w:val="24"/>
                <w:highlight w:val="none"/>
                <w14:textFill>
                  <w14:solidFill>
                    <w14:schemeClr w14:val="tx1"/>
                  </w14:solidFill>
                </w14:textFill>
              </w:rPr>
              <w:t>仿石砖</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天花：白色铝扣板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出售商业公共卫生间</w:t>
            </w:r>
          </w:p>
        </w:tc>
        <w:tc>
          <w:tcPr>
            <w:tcW w:w="7230" w:type="dxa"/>
            <w:gridSpan w:val="2"/>
            <w:shd w:val="clear" w:color="000000" w:fill="FFFFFF"/>
            <w:vAlign w:val="center"/>
          </w:tcPr>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整体按毛坯交付</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地面</w:t>
            </w:r>
            <w:r>
              <w:rPr>
                <w:rFonts w:ascii="仿宋" w:hAnsi="仿宋" w:eastAsia="仿宋" w:cs="宋体"/>
                <w:bCs/>
                <w:color w:val="000000" w:themeColor="text1"/>
                <w:sz w:val="24"/>
                <w:szCs w:val="24"/>
                <w:highlight w:val="none"/>
                <w14:textFill>
                  <w14:solidFill>
                    <w14:schemeClr w14:val="tx1"/>
                  </w14:solidFill>
                </w14:textFill>
              </w:rPr>
              <w:t>:毛坯</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墙面：水泥砂浆找平</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天花：毛坯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出售办公</w:t>
            </w:r>
            <w:r>
              <w:rPr>
                <w:rFonts w:hint="eastAsia" w:ascii="仿宋" w:hAnsi="仿宋" w:eastAsia="仿宋" w:cs="宋体"/>
                <w:color w:val="000000" w:themeColor="text1"/>
                <w:sz w:val="24"/>
                <w:szCs w:val="24"/>
                <w:highlight w:val="none"/>
                <w14:textFill>
                  <w14:solidFill>
                    <w14:schemeClr w14:val="tx1"/>
                  </w14:solidFill>
                </w14:textFill>
              </w:rPr>
              <w:t>公共卫生间</w:t>
            </w:r>
          </w:p>
        </w:tc>
        <w:tc>
          <w:tcPr>
            <w:tcW w:w="7230" w:type="dxa"/>
            <w:gridSpan w:val="2"/>
            <w:shd w:val="clear" w:color="000000" w:fill="FFFFFF"/>
            <w:vAlign w:val="center"/>
          </w:tcPr>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整体按简装交付</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地面：防滑地砖</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墙面：陶瓷墙砖</w:t>
            </w:r>
            <w:r>
              <w:rPr>
                <w:rFonts w:ascii="仿宋" w:hAnsi="仿宋" w:eastAsia="仿宋" w:cs="宋体"/>
                <w:bCs/>
                <w:color w:val="000000" w:themeColor="text1"/>
                <w:sz w:val="24"/>
                <w:szCs w:val="24"/>
                <w:highlight w:val="none"/>
                <w14:textFill>
                  <w14:solidFill>
                    <w14:schemeClr w14:val="tx1"/>
                  </w14:solidFill>
                </w14:textFill>
              </w:rPr>
              <w:t>/无机涂料</w:t>
            </w:r>
          </w:p>
          <w:p>
            <w:pPr>
              <w:pStyle w:val="2"/>
              <w:shd w:val="clear"/>
              <w:ind w:firstLine="0" w:firstLineChars="0"/>
              <w:rPr>
                <w:color w:val="000000" w:themeColor="text1"/>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天花：无机涂料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空中花园</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具体根据室内设计。</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墙面：建筑外墙材料</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地面：防滑型</w:t>
            </w:r>
            <w:r>
              <w:rPr>
                <w:rFonts w:ascii="仿宋" w:hAnsi="仿宋" w:eastAsia="仿宋" w:cs="宋体"/>
                <w:color w:val="000000" w:themeColor="text1"/>
                <w:sz w:val="24"/>
                <w:szCs w:val="24"/>
                <w:highlight w:val="none"/>
                <w14:textFill>
                  <w14:solidFill>
                    <w14:schemeClr w14:val="tx1"/>
                  </w14:solidFill>
                </w14:textFill>
              </w:rPr>
              <w:t>仿石砖</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 xml:space="preserve">天花：无机涂料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架空层</w:t>
            </w:r>
          </w:p>
        </w:tc>
        <w:tc>
          <w:tcPr>
            <w:tcW w:w="7230" w:type="dxa"/>
            <w:gridSpan w:val="2"/>
            <w:shd w:val="clear" w:color="000000" w:fill="FFFFFF"/>
            <w:vAlign w:val="center"/>
          </w:tcPr>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整体按简装交付</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地面：防滑地砖</w:t>
            </w:r>
          </w:p>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墙面：无机涂料</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天花：无机涂料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物管用房</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具体根据室内设计。土建设计按照：</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墙面：无机涂料刷白</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地面：防滑砖</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天花：</w:t>
            </w:r>
            <w:r>
              <w:rPr>
                <w:rFonts w:hint="eastAsia" w:ascii="仿宋" w:hAnsi="仿宋" w:eastAsia="仿宋" w:cs="宋体"/>
                <w:color w:val="000000" w:themeColor="text1"/>
                <w:sz w:val="24"/>
                <w:szCs w:val="24"/>
                <w:highlight w:val="none"/>
                <w:lang w:eastAsia="zh"/>
                <w14:textFill>
                  <w14:solidFill>
                    <w14:schemeClr w14:val="tx1"/>
                  </w14:solidFill>
                </w14:textFill>
              </w:rPr>
              <w:t>无机涂料</w:t>
            </w:r>
            <w:r>
              <w:rPr>
                <w:rFonts w:hint="eastAsia" w:ascii="仿宋" w:hAnsi="仿宋" w:eastAsia="仿宋" w:cs="宋体"/>
                <w:color w:val="000000" w:themeColor="text1"/>
                <w:sz w:val="24"/>
                <w:szCs w:val="24"/>
                <w:highlight w:val="none"/>
                <w14:textFill>
                  <w14:solidFill>
                    <w14:schemeClr w14:val="tx1"/>
                  </w14:solidFill>
                </w14:textFill>
              </w:rPr>
              <w:t>刷白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trPr>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屋顶</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非种植</w:t>
            </w:r>
            <w:r>
              <w:rPr>
                <w:rFonts w:hint="eastAsia" w:ascii="仿宋" w:hAnsi="仿宋" w:eastAsia="仿宋" w:cs="宋体"/>
                <w:color w:val="000000" w:themeColor="text1"/>
                <w:sz w:val="24"/>
                <w:szCs w:val="24"/>
                <w:highlight w:val="none"/>
                <w14:textFill>
                  <w14:solidFill>
                    <w14:schemeClr w14:val="tx1"/>
                  </w14:solidFill>
                </w14:textFill>
              </w:rPr>
              <w:t>屋面：</w:t>
            </w:r>
            <w:r>
              <w:rPr>
                <w:rFonts w:hint="eastAsia" w:ascii="仿宋" w:hAnsi="仿宋" w:eastAsia="仿宋" w:cs="宋体"/>
                <w:color w:val="000000" w:themeColor="text1"/>
                <w:sz w:val="24"/>
                <w:szCs w:val="24"/>
                <w:highlight w:val="none"/>
                <w:lang w:eastAsia="zh"/>
                <w14:textFill>
                  <w14:solidFill>
                    <w14:schemeClr w14:val="tx1"/>
                  </w14:solidFill>
                </w14:textFill>
              </w:rPr>
              <w:t>水泥砂浆</w:t>
            </w:r>
            <w:r>
              <w:rPr>
                <w:rFonts w:hint="eastAsia" w:ascii="仿宋" w:hAnsi="仿宋" w:eastAsia="仿宋" w:cs="宋体"/>
                <w:color w:val="000000" w:themeColor="text1"/>
                <w:sz w:val="24"/>
                <w:szCs w:val="24"/>
                <w:highlight w:val="none"/>
                <w14:textFill>
                  <w14:solidFill>
                    <w14:schemeClr w14:val="tx1"/>
                  </w14:solidFill>
                </w14:textFill>
              </w:rPr>
              <w:t>；</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种植物屋面</w:t>
            </w:r>
            <w:r>
              <w:rPr>
                <w:rFonts w:hint="eastAsia" w:ascii="仿宋" w:hAnsi="仿宋" w:eastAsia="仿宋" w:cs="宋体"/>
                <w:color w:val="000000" w:themeColor="text1"/>
                <w:sz w:val="24"/>
                <w:szCs w:val="24"/>
                <w:highlight w:val="none"/>
                <w14:textFill>
                  <w14:solidFill>
                    <w14:schemeClr w14:val="tx1"/>
                  </w14:solidFill>
                </w14:textFill>
              </w:rPr>
              <w:t>:</w:t>
            </w:r>
            <w:r>
              <w:rPr>
                <w:rFonts w:hint="eastAsia" w:ascii="仿宋" w:hAnsi="仿宋" w:eastAsia="仿宋" w:cs="宋体"/>
                <w:bCs/>
                <w:color w:val="000000" w:themeColor="text1"/>
                <w:sz w:val="24"/>
                <w:szCs w:val="24"/>
                <w:highlight w:val="none"/>
                <w14:textFill>
                  <w14:solidFill>
                    <w14:schemeClr w14:val="tx1"/>
                  </w14:solidFill>
                </w14:textFill>
              </w:rPr>
              <w:t>具体根据园林设计。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1.4.4 </w:t>
            </w:r>
            <w:r>
              <w:rPr>
                <w:rFonts w:hint="eastAsia" w:ascii="仿宋" w:hAnsi="仿宋" w:eastAsia="仿宋" w:cs="宋体"/>
                <w:color w:val="000000" w:themeColor="text1"/>
                <w:sz w:val="24"/>
                <w:szCs w:val="24"/>
                <w:highlight w:val="none"/>
                <w14:textFill>
                  <w14:solidFill>
                    <w14:schemeClr w14:val="tx1"/>
                  </w14:solidFill>
                </w14:textFill>
              </w:rPr>
              <w:t>地下车库（车库部分）</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地面：金刚砂</w:t>
            </w:r>
            <w:r>
              <w:rPr>
                <w:rFonts w:hint="eastAsia" w:ascii="仿宋" w:hAnsi="仿宋" w:eastAsia="仿宋" w:cs="宋体"/>
                <w:color w:val="000000" w:themeColor="text1"/>
                <w:sz w:val="24"/>
                <w:szCs w:val="24"/>
                <w:highlight w:val="none"/>
                <w:lang w:eastAsia="zh"/>
                <w14:textFill>
                  <w14:solidFill>
                    <w14:schemeClr w14:val="tx1"/>
                  </w14:solidFill>
                </w14:textFill>
              </w:rPr>
              <w:t>+固化剂</w:t>
            </w:r>
          </w:p>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墙柱面：水泥砂浆批腻子防霉</w:t>
            </w:r>
            <w:r>
              <w:rPr>
                <w:rFonts w:hint="eastAsia" w:ascii="仿宋" w:hAnsi="仿宋" w:eastAsia="仿宋" w:cs="宋体"/>
                <w:color w:val="000000" w:themeColor="text1"/>
                <w:sz w:val="24"/>
                <w:szCs w:val="24"/>
                <w:highlight w:val="none"/>
                <w:lang w:eastAsia="zh"/>
                <w14:textFill>
                  <w14:solidFill>
                    <w14:schemeClr w14:val="tx1"/>
                  </w14:solidFill>
                </w14:textFill>
              </w:rPr>
              <w:t>无机</w:t>
            </w:r>
            <w:r>
              <w:rPr>
                <w:rFonts w:hint="eastAsia" w:ascii="仿宋" w:hAnsi="仿宋" w:eastAsia="仿宋" w:cs="宋体"/>
                <w:color w:val="000000" w:themeColor="text1"/>
                <w:sz w:val="24"/>
                <w:szCs w:val="24"/>
                <w:highlight w:val="none"/>
                <w14:textFill>
                  <w14:solidFill>
                    <w14:schemeClr w14:val="tx1"/>
                  </w14:solidFill>
                </w14:textFill>
              </w:rPr>
              <w:t>涂料</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顶棚：</w:t>
            </w:r>
            <w:r>
              <w:rPr>
                <w:rFonts w:ascii="仿宋" w:hAnsi="仿宋" w:eastAsia="仿宋" w:cs="宋体"/>
                <w:color w:val="000000" w:themeColor="text1"/>
                <w:sz w:val="24"/>
                <w:szCs w:val="24"/>
                <w:highlight w:val="none"/>
                <w14:textFill>
                  <w14:solidFill>
                    <w14:schemeClr w14:val="tx1"/>
                  </w14:solidFill>
                </w14:textFill>
              </w:rPr>
              <w:t xml:space="preserve"> </w:t>
            </w:r>
            <w:r>
              <w:rPr>
                <w:rFonts w:hint="eastAsia" w:ascii="仿宋" w:hAnsi="仿宋" w:eastAsia="仿宋" w:cs="宋体"/>
                <w:color w:val="000000" w:themeColor="text1"/>
                <w:sz w:val="24"/>
                <w:szCs w:val="24"/>
                <w:highlight w:val="none"/>
                <w14:textFill>
                  <w14:solidFill>
                    <w14:schemeClr w14:val="tx1"/>
                  </w14:solidFill>
                </w14:textFill>
              </w:rPr>
              <w:t>批腻子防霉</w:t>
            </w:r>
            <w:r>
              <w:rPr>
                <w:rFonts w:hint="eastAsia" w:ascii="仿宋" w:hAnsi="仿宋" w:eastAsia="仿宋" w:cs="宋体"/>
                <w:color w:val="000000" w:themeColor="text1"/>
                <w:sz w:val="24"/>
                <w:szCs w:val="24"/>
                <w:highlight w:val="none"/>
                <w:lang w:eastAsia="zh"/>
                <w14:textFill>
                  <w14:solidFill>
                    <w14:schemeClr w14:val="tx1"/>
                  </w14:solidFill>
                </w14:textFill>
              </w:rPr>
              <w:t>无机</w:t>
            </w:r>
            <w:r>
              <w:rPr>
                <w:rFonts w:hint="eastAsia" w:ascii="仿宋" w:hAnsi="仿宋" w:eastAsia="仿宋" w:cs="宋体"/>
                <w:color w:val="000000" w:themeColor="text1"/>
                <w:sz w:val="24"/>
                <w:szCs w:val="24"/>
                <w:highlight w:val="none"/>
                <w14:textFill>
                  <w14:solidFill>
                    <w14:schemeClr w14:val="tx1"/>
                  </w14:solidFill>
                </w14:textFill>
              </w:rPr>
              <w:t>涂料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1.4.5地下室电梯厅与大堂</w:t>
            </w:r>
          </w:p>
        </w:tc>
        <w:tc>
          <w:tcPr>
            <w:tcW w:w="7230" w:type="dxa"/>
            <w:gridSpan w:val="2"/>
            <w:shd w:val="clear" w:color="000000" w:fill="FFFFFF"/>
            <w:vAlign w:val="center"/>
          </w:tcPr>
          <w:p>
            <w:pPr>
              <w:widowControl/>
              <w:shd w:val="clear"/>
              <w:jc w:val="left"/>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具体根据室内设计。土建设计按照:</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地面：</w:t>
            </w:r>
            <w:r>
              <w:rPr>
                <w:rFonts w:ascii="仿宋" w:hAnsi="仿宋" w:eastAsia="仿宋" w:cs="宋体"/>
                <w:color w:val="000000" w:themeColor="text1"/>
                <w:sz w:val="24"/>
                <w:szCs w:val="24"/>
                <w:highlight w:val="none"/>
                <w14:textFill>
                  <w14:solidFill>
                    <w14:schemeClr w14:val="tx1"/>
                  </w14:solidFill>
                </w14:textFill>
              </w:rPr>
              <w:t>仿石砖</w:t>
            </w:r>
            <w:r>
              <w:rPr>
                <w:rFonts w:hint="eastAsia" w:ascii="仿宋" w:hAnsi="仿宋" w:eastAsia="仿宋" w:cs="宋体"/>
                <w:color w:val="000000" w:themeColor="text1"/>
                <w:sz w:val="24"/>
                <w:szCs w:val="24"/>
                <w:highlight w:val="none"/>
                <w14:textFill>
                  <w14:solidFill>
                    <w14:schemeClr w14:val="tx1"/>
                  </w14:solidFill>
                </w14:textFill>
              </w:rPr>
              <w:t>地面，</w:t>
            </w:r>
          </w:p>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墙面：</w:t>
            </w:r>
            <w:r>
              <w:rPr>
                <w:rFonts w:hint="eastAsia" w:ascii="仿宋" w:hAnsi="仿宋" w:eastAsia="仿宋" w:cs="宋体"/>
                <w:bCs/>
                <w:color w:val="000000" w:themeColor="text1"/>
                <w:sz w:val="24"/>
                <w:szCs w:val="24"/>
                <w:highlight w:val="none"/>
                <w14:textFill>
                  <w14:solidFill>
                    <w14:schemeClr w14:val="tx1"/>
                  </w14:solidFill>
                </w14:textFill>
              </w:rPr>
              <w:t>无机涂料/墙纸/仿石砖</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天花：纸面石膏板吊顶，灯具；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1.4.6 </w:t>
            </w:r>
            <w:r>
              <w:rPr>
                <w:rFonts w:hint="eastAsia" w:ascii="仿宋" w:hAnsi="仿宋" w:eastAsia="仿宋" w:cs="宋体"/>
                <w:color w:val="000000" w:themeColor="text1"/>
                <w:sz w:val="24"/>
                <w:szCs w:val="24"/>
                <w:highlight w:val="none"/>
                <w14:textFill>
                  <w14:solidFill>
                    <w14:schemeClr w14:val="tx1"/>
                  </w14:solidFill>
                </w14:textFill>
              </w:rPr>
              <w:t>地下车库（非机动车库部分）</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地面：金刚砂</w:t>
            </w:r>
            <w:r>
              <w:rPr>
                <w:rFonts w:hint="eastAsia" w:ascii="仿宋" w:hAnsi="仿宋" w:eastAsia="仿宋" w:cs="宋体"/>
                <w:color w:val="000000" w:themeColor="text1"/>
                <w:sz w:val="24"/>
                <w:szCs w:val="24"/>
                <w:highlight w:val="none"/>
                <w:lang w:eastAsia="zh"/>
                <w14:textFill>
                  <w14:solidFill>
                    <w14:schemeClr w14:val="tx1"/>
                  </w14:solidFill>
                </w14:textFill>
              </w:rPr>
              <w:t>+固化剂</w:t>
            </w:r>
          </w:p>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墙柱面：水泥砂浆批腻子防霉</w:t>
            </w:r>
            <w:r>
              <w:rPr>
                <w:rFonts w:hint="eastAsia" w:ascii="仿宋" w:hAnsi="仿宋" w:eastAsia="仿宋" w:cs="宋体"/>
                <w:color w:val="000000" w:themeColor="text1"/>
                <w:sz w:val="24"/>
                <w:szCs w:val="24"/>
                <w:highlight w:val="none"/>
                <w:lang w:eastAsia="zh"/>
                <w14:textFill>
                  <w14:solidFill>
                    <w14:schemeClr w14:val="tx1"/>
                  </w14:solidFill>
                </w14:textFill>
              </w:rPr>
              <w:t>无机</w:t>
            </w:r>
            <w:r>
              <w:rPr>
                <w:rFonts w:hint="eastAsia" w:ascii="仿宋" w:hAnsi="仿宋" w:eastAsia="仿宋" w:cs="宋体"/>
                <w:color w:val="000000" w:themeColor="text1"/>
                <w:sz w:val="24"/>
                <w:szCs w:val="24"/>
                <w:highlight w:val="none"/>
                <w14:textFill>
                  <w14:solidFill>
                    <w14:schemeClr w14:val="tx1"/>
                  </w14:solidFill>
                </w14:textFill>
              </w:rPr>
              <w:t>涂料</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顶棚：</w:t>
            </w:r>
            <w:r>
              <w:rPr>
                <w:rFonts w:ascii="仿宋" w:hAnsi="仿宋" w:eastAsia="仿宋" w:cs="宋体"/>
                <w:color w:val="000000" w:themeColor="text1"/>
                <w:sz w:val="24"/>
                <w:szCs w:val="24"/>
                <w:highlight w:val="none"/>
                <w14:textFill>
                  <w14:solidFill>
                    <w14:schemeClr w14:val="tx1"/>
                  </w14:solidFill>
                </w14:textFill>
              </w:rPr>
              <w:t xml:space="preserve"> </w:t>
            </w:r>
            <w:r>
              <w:rPr>
                <w:rFonts w:hint="eastAsia" w:ascii="仿宋" w:hAnsi="仿宋" w:eastAsia="仿宋" w:cs="宋体"/>
                <w:color w:val="000000" w:themeColor="text1"/>
                <w:sz w:val="24"/>
                <w:szCs w:val="24"/>
                <w:highlight w:val="none"/>
                <w14:textFill>
                  <w14:solidFill>
                    <w14:schemeClr w14:val="tx1"/>
                  </w14:solidFill>
                </w14:textFill>
              </w:rPr>
              <w:t>批腻子防霉</w:t>
            </w:r>
            <w:r>
              <w:rPr>
                <w:rFonts w:hint="eastAsia" w:ascii="仿宋" w:hAnsi="仿宋" w:eastAsia="仿宋" w:cs="宋体"/>
                <w:color w:val="000000" w:themeColor="text1"/>
                <w:sz w:val="24"/>
                <w:szCs w:val="24"/>
                <w:highlight w:val="none"/>
                <w:lang w:eastAsia="zh"/>
                <w14:textFill>
                  <w14:solidFill>
                    <w14:schemeClr w14:val="tx1"/>
                  </w14:solidFill>
                </w14:textFill>
              </w:rPr>
              <w:t>无机</w:t>
            </w:r>
            <w:r>
              <w:rPr>
                <w:rFonts w:hint="eastAsia" w:ascii="仿宋" w:hAnsi="仿宋" w:eastAsia="仿宋" w:cs="宋体"/>
                <w:color w:val="000000" w:themeColor="text1"/>
                <w:sz w:val="24"/>
                <w:szCs w:val="24"/>
                <w:highlight w:val="none"/>
                <w14:textFill>
                  <w14:solidFill>
                    <w14:schemeClr w14:val="tx1"/>
                  </w14:solidFill>
                </w14:textFill>
              </w:rPr>
              <w:t>涂料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restart"/>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1.4.7 </w:t>
            </w:r>
            <w:r>
              <w:rPr>
                <w:rFonts w:hint="eastAsia" w:ascii="仿宋" w:hAnsi="仿宋" w:eastAsia="仿宋" w:cs="宋体"/>
                <w:color w:val="000000" w:themeColor="text1"/>
                <w:sz w:val="24"/>
                <w:szCs w:val="24"/>
                <w:highlight w:val="none"/>
                <w14:textFill>
                  <w14:solidFill>
                    <w14:schemeClr w14:val="tx1"/>
                  </w14:solidFill>
                </w14:textFill>
              </w:rPr>
              <w:t>设备用房</w:t>
            </w:r>
          </w:p>
        </w:tc>
        <w:tc>
          <w:tcPr>
            <w:tcW w:w="3944"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设备房</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地上设备用房地面（除地面有特殊要求外）：水泥砂浆找平</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地下室设备用房及走道地面（除地面有特殊要求外）：水泥砂浆找平</w:t>
            </w:r>
            <w:r>
              <w:rPr>
                <w:rFonts w:hint="eastAsia" w:ascii="仿宋" w:hAnsi="仿宋" w:eastAsia="仿宋" w:cs="宋体"/>
                <w:color w:val="000000" w:themeColor="text1"/>
                <w:sz w:val="24"/>
                <w:szCs w:val="24"/>
                <w:highlight w:val="none"/>
                <w14:textFill>
                  <w14:solidFill>
                    <w14:schemeClr w14:val="tx1"/>
                  </w14:solidFill>
                </w14:textFill>
              </w:rPr>
              <w:br w:type="textWrapping"/>
            </w:r>
            <w:r>
              <w:rPr>
                <w:rFonts w:hint="eastAsia" w:ascii="仿宋" w:hAnsi="仿宋" w:eastAsia="仿宋" w:cs="宋体"/>
                <w:color w:val="000000" w:themeColor="text1"/>
                <w:sz w:val="24"/>
                <w:szCs w:val="24"/>
                <w:highlight w:val="none"/>
                <w14:textFill>
                  <w14:solidFill>
                    <w14:schemeClr w14:val="tx1"/>
                  </w14:solidFill>
                </w14:textFill>
              </w:rPr>
              <w:t>墙柱面：水泥砂浆批腻子防霉涂料面层</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顶棚：防霉涂料面层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9" w:hRule="atLeast"/>
        </w:trPr>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276"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44"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垃圾间</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地面防滑砖，墙面贴墙砖，顶棚外墙防霉涂料面层防水涂料（建议地面、墙面也设防水层）——墙面面砖做1800mm高，以上防霉腻子</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设置紫外线消毒灯及其它设备，门采用不锈钢门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1.4.8 </w:t>
            </w:r>
            <w:r>
              <w:rPr>
                <w:rFonts w:hint="eastAsia" w:ascii="仿宋" w:hAnsi="仿宋" w:eastAsia="仿宋" w:cs="宋体"/>
                <w:color w:val="000000" w:themeColor="text1"/>
                <w:sz w:val="24"/>
                <w:szCs w:val="24"/>
                <w:highlight w:val="none"/>
                <w14:textFill>
                  <w14:solidFill>
                    <w14:schemeClr w14:val="tx1"/>
                  </w14:solidFill>
                </w14:textFill>
              </w:rPr>
              <w:t>其他工程（梯屋机房装修）</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地面：水泥砂浆抹平</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墙柱面：水泥砂浆批腻子防霉涂料面层</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顶棚：防霉涂料面层</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踢脚线：无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restart"/>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2.1水电安装工程</w:t>
            </w: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2.1.1 生活给水管道材质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室内：主干管采用食品级</w:t>
            </w:r>
            <w:r>
              <w:rPr>
                <w:rFonts w:ascii="仿宋" w:hAnsi="仿宋" w:eastAsia="仿宋" w:cs="宋体"/>
                <w:color w:val="000000" w:themeColor="text1"/>
                <w:sz w:val="24"/>
                <w:szCs w:val="24"/>
                <w:highlight w:val="none"/>
                <w14:textFill>
                  <w14:solidFill>
                    <w14:schemeClr w14:val="tx1"/>
                  </w14:solidFill>
                </w14:textFill>
              </w:rPr>
              <w:t>S3</w:t>
            </w:r>
            <w:r>
              <w:rPr>
                <w:rFonts w:hint="eastAsia" w:ascii="仿宋" w:hAnsi="仿宋" w:eastAsia="仿宋" w:cs="宋体"/>
                <w:color w:val="000000" w:themeColor="text1"/>
                <w:sz w:val="24"/>
                <w:szCs w:val="24"/>
                <w:highlight w:val="none"/>
                <w14:textFill>
                  <w14:solidFill>
                    <w14:schemeClr w14:val="tx1"/>
                  </w14:solidFill>
                </w14:textFill>
              </w:rPr>
              <w:t>1603不锈钢管道，支管采用PP-R给水管；</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室外：管径大于等于</w:t>
            </w:r>
            <w:r>
              <w:rPr>
                <w:rFonts w:ascii="仿宋" w:hAnsi="仿宋" w:eastAsia="仿宋" w:cs="宋体"/>
                <w:color w:val="000000" w:themeColor="text1"/>
                <w:sz w:val="24"/>
                <w:szCs w:val="24"/>
                <w:highlight w:val="none"/>
                <w14:textFill>
                  <w14:solidFill>
                    <w14:schemeClr w14:val="tx1"/>
                  </w14:solidFill>
                </w14:textFill>
              </w:rPr>
              <w:t>DN100采用</w:t>
            </w:r>
            <w:r>
              <w:rPr>
                <w:rFonts w:hint="eastAsia" w:ascii="仿宋" w:hAnsi="仿宋" w:eastAsia="仿宋" w:cs="宋体"/>
                <w:color w:val="000000" w:themeColor="text1"/>
                <w:sz w:val="24"/>
                <w:szCs w:val="24"/>
                <w:highlight w:val="none"/>
                <w14:textFill>
                  <w14:solidFill>
                    <w14:schemeClr w14:val="tx1"/>
                  </w14:solidFill>
                </w14:textFill>
              </w:rPr>
              <w:t>球墨铸铁管，小于</w:t>
            </w:r>
            <w:r>
              <w:rPr>
                <w:rFonts w:ascii="仿宋" w:hAnsi="仿宋" w:eastAsia="仿宋" w:cs="宋体"/>
                <w:color w:val="000000" w:themeColor="text1"/>
                <w:sz w:val="24"/>
                <w:szCs w:val="24"/>
                <w:highlight w:val="none"/>
                <w14:textFill>
                  <w14:solidFill>
                    <w14:schemeClr w14:val="tx1"/>
                  </w14:solidFill>
                </w14:textFill>
              </w:rPr>
              <w:t>DN100采用食品</w:t>
            </w:r>
            <w:r>
              <w:rPr>
                <w:rFonts w:hint="eastAsia" w:ascii="仿宋" w:hAnsi="仿宋" w:eastAsia="仿宋" w:cs="宋体"/>
                <w:color w:val="000000" w:themeColor="text1"/>
                <w:sz w:val="24"/>
                <w:szCs w:val="24"/>
                <w:highlight w:val="none"/>
                <w14:textFill>
                  <w14:solidFill>
                    <w14:schemeClr w14:val="tx1"/>
                  </w14:solidFill>
                </w14:textFill>
              </w:rPr>
              <w:t>级覆塑</w:t>
            </w:r>
            <w:r>
              <w:rPr>
                <w:rFonts w:ascii="仿宋" w:hAnsi="仿宋" w:eastAsia="仿宋" w:cs="宋体"/>
                <w:color w:val="000000" w:themeColor="text1"/>
                <w:sz w:val="24"/>
                <w:szCs w:val="24"/>
                <w:highlight w:val="none"/>
                <w14:textFill>
                  <w14:solidFill>
                    <w14:schemeClr w14:val="tx1"/>
                  </w14:solidFill>
                </w14:textFill>
              </w:rPr>
              <w:t>S31603</w:t>
            </w:r>
            <w:r>
              <w:rPr>
                <w:rFonts w:hint="eastAsia" w:ascii="仿宋" w:hAnsi="仿宋" w:eastAsia="仿宋" w:cs="宋体"/>
                <w:color w:val="000000" w:themeColor="text1"/>
                <w:sz w:val="24"/>
                <w:szCs w:val="24"/>
                <w:highlight w:val="none"/>
                <w14:textFill>
                  <w14:solidFill>
                    <w14:schemeClr w14:val="tx1"/>
                  </w14:solidFill>
                </w14:textFill>
              </w:rPr>
              <w:t>不锈钢管道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2.1.2 给水管道阀门组件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阀板应采用耐腐蚀性能不低于</w:t>
            </w:r>
            <w:r>
              <w:rPr>
                <w:rFonts w:ascii="仿宋" w:hAnsi="仿宋" w:eastAsia="仿宋" w:cs="宋体"/>
                <w:color w:val="000000" w:themeColor="text1"/>
                <w:sz w:val="24"/>
                <w:szCs w:val="24"/>
                <w:highlight w:val="none"/>
                <w14:textFill>
                  <w14:solidFill>
                    <w14:schemeClr w14:val="tx1"/>
                  </w14:solidFill>
                </w14:textFill>
              </w:rPr>
              <w:t xml:space="preserve"> S3</w:t>
            </w:r>
            <w:r>
              <w:rPr>
                <w:rFonts w:hint="eastAsia" w:ascii="仿宋" w:hAnsi="仿宋" w:eastAsia="仿宋" w:cs="宋体"/>
                <w:color w:val="000000" w:themeColor="text1"/>
                <w:sz w:val="24"/>
                <w:szCs w:val="24"/>
                <w:highlight w:val="none"/>
                <w14:textFill>
                  <w14:solidFill>
                    <w14:schemeClr w14:val="tx1"/>
                  </w14:solidFill>
                </w14:textFill>
              </w:rPr>
              <w:t>1603</w:t>
            </w:r>
            <w:r>
              <w:rPr>
                <w:rFonts w:ascii="仿宋" w:hAnsi="仿宋" w:eastAsia="仿宋" w:cs="宋体"/>
                <w:color w:val="000000" w:themeColor="text1"/>
                <w:sz w:val="24"/>
                <w:szCs w:val="24"/>
                <w:highlight w:val="none"/>
                <w14:textFill>
                  <w14:solidFill>
                    <w14:schemeClr w14:val="tx1"/>
                  </w14:solidFill>
                </w14:textFill>
              </w:rPr>
              <w:t xml:space="preserve"> 不锈钢材料或不低于 QT450-10 球墨铸铁材料制作，阀杆应采用强度及耐腐蚀性能不低于 S42020 或 S3</w:t>
            </w:r>
            <w:r>
              <w:rPr>
                <w:rFonts w:hint="eastAsia" w:ascii="仿宋" w:hAnsi="仿宋" w:eastAsia="仿宋" w:cs="宋体"/>
                <w:color w:val="000000" w:themeColor="text1"/>
                <w:sz w:val="24"/>
                <w:szCs w:val="24"/>
                <w:highlight w:val="none"/>
                <w14:textFill>
                  <w14:solidFill>
                    <w14:schemeClr w14:val="tx1"/>
                  </w14:solidFill>
                </w14:textFill>
              </w:rPr>
              <w:t>1603</w:t>
            </w:r>
            <w:r>
              <w:rPr>
                <w:rFonts w:ascii="仿宋" w:hAnsi="仿宋" w:eastAsia="仿宋" w:cs="宋体"/>
                <w:color w:val="000000" w:themeColor="text1"/>
                <w:sz w:val="24"/>
                <w:szCs w:val="24"/>
                <w:highlight w:val="none"/>
                <w14:textFill>
                  <w14:solidFill>
                    <w14:schemeClr w14:val="tx1"/>
                  </w14:solidFill>
                </w14:textFill>
              </w:rPr>
              <w:t xml:space="preserve"> 不锈钢材料制作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2.1.3 </w:t>
            </w:r>
            <w:r>
              <w:rPr>
                <w:rFonts w:hint="eastAsia" w:ascii="仿宋" w:hAnsi="仿宋" w:eastAsia="仿宋" w:cs="宋体"/>
                <w:color w:val="000000" w:themeColor="text1"/>
                <w:sz w:val="24"/>
                <w:szCs w:val="24"/>
                <w:highlight w:val="none"/>
                <w14:textFill>
                  <w14:solidFill>
                    <w14:schemeClr w14:val="tx1"/>
                  </w14:solidFill>
                </w14:textFill>
              </w:rPr>
              <w:t>卫生间排水</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同层</w:t>
            </w:r>
            <w:r>
              <w:rPr>
                <w:rFonts w:ascii="仿宋" w:hAnsi="仿宋" w:eastAsia="仿宋" w:cs="宋体"/>
                <w:color w:val="000000" w:themeColor="text1"/>
                <w:sz w:val="24"/>
                <w:szCs w:val="24"/>
                <w:highlight w:val="none"/>
                <w14:textFill>
                  <w14:solidFill>
                    <w14:schemeClr w14:val="tx1"/>
                  </w14:solidFill>
                </w14:textFill>
              </w:rPr>
              <w:t>排水系统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2.1.4 </w:t>
            </w:r>
            <w:r>
              <w:rPr>
                <w:rFonts w:hint="eastAsia" w:ascii="仿宋" w:hAnsi="仿宋" w:eastAsia="仿宋" w:cs="宋体"/>
                <w:color w:val="000000" w:themeColor="text1"/>
                <w:sz w:val="24"/>
                <w:szCs w:val="24"/>
                <w:highlight w:val="none"/>
                <w14:textFill>
                  <w14:solidFill>
                    <w14:schemeClr w14:val="tx1"/>
                  </w14:solidFill>
                </w14:textFill>
              </w:rPr>
              <w:t>污水、废水管道材质及配件</w:t>
            </w:r>
          </w:p>
        </w:tc>
        <w:tc>
          <w:tcPr>
            <w:tcW w:w="7230" w:type="dxa"/>
            <w:gridSpan w:val="2"/>
            <w:vAlign w:val="center"/>
          </w:tcPr>
          <w:p>
            <w:pPr>
              <w:widowControl/>
              <w:shd w:val="clear"/>
              <w:jc w:val="left"/>
              <w:rPr>
                <w:color w:val="000000" w:themeColor="text1"/>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室内排水管：</w:t>
            </w:r>
            <w:r>
              <w:rPr>
                <w:rFonts w:hint="eastAsia" w:ascii="仿宋" w:hAnsi="仿宋" w:eastAsia="仿宋" w:cs="宋体"/>
                <w:color w:val="000000" w:themeColor="text1"/>
                <w:sz w:val="24"/>
                <w:szCs w:val="24"/>
                <w:highlight w:val="none"/>
                <w:lang w:eastAsia="zh"/>
                <w14:textFill>
                  <w14:solidFill>
                    <w14:schemeClr w14:val="tx1"/>
                  </w14:solidFill>
                </w14:textFill>
              </w:rPr>
              <w:t>100米以下建筑物采用</w:t>
            </w:r>
            <w:r>
              <w:rPr>
                <w:rFonts w:ascii="仿宋" w:hAnsi="仿宋" w:eastAsia="仿宋" w:cs="宋体"/>
                <w:color w:val="000000" w:themeColor="text1"/>
                <w:sz w:val="24"/>
                <w:szCs w:val="24"/>
                <w:highlight w:val="none"/>
                <w14:textFill>
                  <w14:solidFill>
                    <w14:schemeClr w14:val="tx1"/>
                  </w14:solidFill>
                </w14:textFill>
              </w:rPr>
              <w:t>PVC-U排水管;</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厨房餐饮排水：</w:t>
            </w:r>
            <w:r>
              <w:rPr>
                <w:rFonts w:hint="eastAsia" w:ascii="仿宋" w:hAnsi="仿宋" w:eastAsia="仿宋" w:cs="宋体"/>
                <w:color w:val="000000" w:themeColor="text1"/>
                <w:sz w:val="24"/>
                <w:szCs w:val="24"/>
                <w:highlight w:val="none"/>
                <w:lang w:eastAsia="zh"/>
                <w14:textFill>
                  <w14:solidFill>
                    <w14:schemeClr w14:val="tx1"/>
                  </w14:solidFill>
                </w14:textFill>
              </w:rPr>
              <w:t>柔性接口铸铁排水管</w:t>
            </w:r>
            <w:r>
              <w:rPr>
                <w:rFonts w:hint="eastAsia" w:ascii="仿宋" w:hAnsi="仿宋" w:eastAsia="仿宋" w:cs="宋体"/>
                <w:color w:val="000000" w:themeColor="text1"/>
                <w:sz w:val="24"/>
                <w:szCs w:val="24"/>
                <w:highlight w:val="none"/>
                <w14:textFill>
                  <w14:solidFill>
                    <w14:schemeClr w14:val="tx1"/>
                  </w14:solidFill>
                </w14:textFill>
              </w:rPr>
              <w:t>；</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室外埋地管材：</w:t>
            </w:r>
            <w:r>
              <w:rPr>
                <w:rFonts w:ascii="仿宋" w:hAnsi="仿宋" w:eastAsia="仿宋" w:cs="宋体"/>
                <w:color w:val="000000" w:themeColor="text1"/>
                <w:sz w:val="24"/>
                <w:szCs w:val="24"/>
                <w:highlight w:val="none"/>
                <w14:textFill>
                  <w14:solidFill>
                    <w14:schemeClr w14:val="tx1"/>
                  </w14:solidFill>
                </w14:textFill>
              </w:rPr>
              <w:t>钢筋混凝土排水管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2.1.5 冷凝水管材质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PVC</w:t>
            </w:r>
            <w:r>
              <w:rPr>
                <w:rFonts w:hint="eastAsia" w:ascii="仿宋" w:hAnsi="仿宋" w:eastAsia="仿宋" w:cs="宋体"/>
                <w:color w:val="000000" w:themeColor="text1"/>
                <w:sz w:val="24"/>
                <w:szCs w:val="24"/>
                <w:highlight w:val="none"/>
                <w14:textFill>
                  <w14:solidFill>
                    <w14:schemeClr w14:val="tx1"/>
                  </w14:solidFill>
                </w14:textFill>
              </w:rPr>
              <w:t>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2.1.6 </w:t>
            </w:r>
            <w:r>
              <w:rPr>
                <w:rFonts w:hint="eastAsia" w:ascii="仿宋" w:hAnsi="仿宋" w:eastAsia="仿宋" w:cs="宋体"/>
                <w:color w:val="000000" w:themeColor="text1"/>
                <w:sz w:val="24"/>
                <w:szCs w:val="24"/>
                <w:highlight w:val="none"/>
                <w14:textFill>
                  <w14:solidFill>
                    <w14:schemeClr w14:val="tx1"/>
                  </w14:solidFill>
                </w14:textFill>
              </w:rPr>
              <w:t>雨水、压力排水管道材质</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重力流雨水：</w:t>
            </w:r>
            <w:r>
              <w:rPr>
                <w:rFonts w:hint="eastAsia" w:ascii="仿宋" w:hAnsi="仿宋" w:eastAsia="仿宋" w:cs="宋体"/>
                <w:color w:val="000000" w:themeColor="text1"/>
                <w:sz w:val="24"/>
                <w:szCs w:val="24"/>
                <w:highlight w:val="none"/>
                <w:lang w:eastAsia="zh"/>
                <w14:textFill>
                  <w14:solidFill>
                    <w14:schemeClr w14:val="tx1"/>
                  </w14:solidFill>
                </w14:textFill>
              </w:rPr>
              <w:t>100米以下建筑物采用</w:t>
            </w:r>
            <w:r>
              <w:rPr>
                <w:rFonts w:ascii="仿宋" w:hAnsi="仿宋" w:eastAsia="仿宋" w:cs="宋体"/>
                <w:color w:val="000000" w:themeColor="text1"/>
                <w:sz w:val="24"/>
                <w:szCs w:val="24"/>
                <w:highlight w:val="none"/>
                <w14:textFill>
                  <w14:solidFill>
                    <w14:schemeClr w14:val="tx1"/>
                  </w14:solidFill>
                </w14:textFill>
              </w:rPr>
              <w:t>PVC-U排水管;</w:t>
            </w:r>
            <w:r>
              <w:rPr>
                <w:rFonts w:hint="eastAsia" w:ascii="仿宋" w:hAnsi="仿宋" w:eastAsia="仿宋" w:cs="宋体"/>
                <w:color w:val="000000" w:themeColor="text1"/>
                <w:sz w:val="24"/>
                <w:szCs w:val="24"/>
                <w:highlight w:val="none"/>
                <w14:textFill>
                  <w14:solidFill>
                    <w14:schemeClr w14:val="tx1"/>
                  </w14:solidFill>
                </w14:textFill>
              </w:rPr>
              <w:t>压力流雨水排水管：内外涂塑钢管</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室外埋地：</w:t>
            </w:r>
            <w:r>
              <w:rPr>
                <w:rFonts w:ascii="仿宋" w:hAnsi="仿宋" w:eastAsia="仿宋" w:cs="宋体"/>
                <w:color w:val="000000" w:themeColor="text1"/>
                <w:sz w:val="24"/>
                <w:szCs w:val="24"/>
                <w:highlight w:val="none"/>
                <w14:textFill>
                  <w14:solidFill>
                    <w14:schemeClr w14:val="tx1"/>
                  </w14:solidFill>
                </w14:textFill>
              </w:rPr>
              <w:t>DN500及以下HDPE</w:t>
            </w:r>
            <w:r>
              <w:rPr>
                <w:rFonts w:hint="eastAsia" w:ascii="仿宋" w:hAnsi="仿宋" w:eastAsia="仿宋" w:cs="宋体"/>
                <w:color w:val="000000" w:themeColor="text1"/>
                <w:sz w:val="24"/>
                <w:szCs w:val="24"/>
                <w:highlight w:val="none"/>
                <w:lang w:eastAsia="zh"/>
                <w14:textFill>
                  <w14:solidFill>
                    <w14:schemeClr w14:val="tx1"/>
                  </w14:solidFill>
                </w14:textFill>
              </w:rPr>
              <w:t>双壁波纹</w:t>
            </w:r>
            <w:r>
              <w:rPr>
                <w:rFonts w:ascii="仿宋" w:hAnsi="仿宋" w:eastAsia="仿宋" w:cs="宋体"/>
                <w:color w:val="000000" w:themeColor="text1"/>
                <w:sz w:val="24"/>
                <w:szCs w:val="24"/>
                <w:highlight w:val="none"/>
                <w14:textFill>
                  <w14:solidFill>
                    <w14:schemeClr w14:val="tx1"/>
                  </w14:solidFill>
                </w14:textFill>
              </w:rPr>
              <w:t>管，DN500以上钢筋混凝土排水管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2.1.7 厨房废水处理设备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全封闭不锈钢隔油器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2.1.8 化粪池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成品玻璃钢化粪池</w:t>
            </w:r>
            <w:r>
              <w:rPr>
                <w:rFonts w:ascii="仿宋" w:hAnsi="仿宋" w:eastAsia="仿宋" w:cs="宋体"/>
                <w:color w:val="000000" w:themeColor="text1"/>
                <w:sz w:val="24"/>
                <w:szCs w:val="24"/>
                <w:highlight w:val="none"/>
                <w14:textFill>
                  <w14:solidFill>
                    <w14:schemeClr w14:val="tx1"/>
                  </w14:solidFill>
                </w14:textFill>
              </w:rPr>
              <w:t>/</w:t>
            </w:r>
            <w:r>
              <w:rPr>
                <w:rFonts w:hint="eastAsia" w:ascii="仿宋" w:hAnsi="仿宋" w:eastAsia="仿宋" w:cs="宋体"/>
                <w:color w:val="000000" w:themeColor="text1"/>
                <w:sz w:val="24"/>
                <w:szCs w:val="24"/>
                <w:highlight w:val="none"/>
                <w14:textFill>
                  <w14:solidFill>
                    <w14:schemeClr w14:val="tx1"/>
                  </w14:solidFill>
                </w14:textFill>
              </w:rPr>
              <w:t>钢筋混凝土化粪池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2.1.9 非标配电箱断路器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断路器等采用优质品牌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2.1.10 电线、电缆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2.1.11 母线槽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2.1.12 地下车库照明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采用</w:t>
            </w:r>
            <w:r>
              <w:rPr>
                <w:rFonts w:ascii="仿宋" w:hAnsi="仿宋" w:eastAsia="仿宋" w:cs="宋体"/>
                <w:color w:val="000000" w:themeColor="text1"/>
                <w:sz w:val="24"/>
                <w:szCs w:val="24"/>
                <w:highlight w:val="none"/>
                <w14:textFill>
                  <w14:solidFill>
                    <w14:schemeClr w14:val="tx1"/>
                  </w14:solidFill>
                </w14:textFill>
              </w:rPr>
              <w:t>LED</w:t>
            </w:r>
            <w:r>
              <w:rPr>
                <w:rFonts w:hint="eastAsia" w:ascii="仿宋" w:hAnsi="仿宋" w:eastAsia="仿宋" w:cs="宋体"/>
                <w:color w:val="000000" w:themeColor="text1"/>
                <w:sz w:val="24"/>
                <w:szCs w:val="24"/>
                <w:highlight w:val="none"/>
                <w14:textFill>
                  <w14:solidFill>
                    <w14:schemeClr w14:val="tx1"/>
                  </w14:solidFill>
                </w14:textFill>
              </w:rPr>
              <w:t>灯具（建议时控控制+间隔，确认绿建要求）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2.1.13 开关、插座面板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restart"/>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2.2</w:t>
            </w:r>
            <w:r>
              <w:rPr>
                <w:rFonts w:hint="eastAsia" w:ascii="仿宋" w:hAnsi="仿宋" w:eastAsia="仿宋" w:cs="宋体"/>
                <w:color w:val="000000" w:themeColor="text1"/>
                <w:sz w:val="24"/>
                <w:szCs w:val="24"/>
                <w:highlight w:val="none"/>
                <w14:textFill>
                  <w14:solidFill>
                    <w14:schemeClr w14:val="tx1"/>
                  </w14:solidFill>
                </w14:textFill>
              </w:rPr>
              <w:t>供水设备</w:t>
            </w: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2.2.1 生活水泵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2.2.2 水处理器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2.2.3 装配式不锈钢水箱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restart"/>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2.3消防工程</w:t>
            </w: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2.3.1 </w:t>
            </w:r>
            <w:r>
              <w:rPr>
                <w:rFonts w:hint="eastAsia" w:ascii="仿宋" w:hAnsi="仿宋" w:eastAsia="仿宋" w:cs="宋体"/>
                <w:color w:val="000000" w:themeColor="text1"/>
                <w:sz w:val="24"/>
                <w:szCs w:val="24"/>
                <w:highlight w:val="none"/>
                <w14:textFill>
                  <w14:solidFill>
                    <w14:schemeClr w14:val="tx1"/>
                  </w14:solidFill>
                </w14:textFill>
              </w:rPr>
              <w:t>自动报警系统（含：消防广播、电话等）</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优质品牌，具备</w:t>
            </w:r>
            <w:r>
              <w:rPr>
                <w:rFonts w:ascii="仿宋" w:hAnsi="仿宋" w:eastAsia="仿宋" w:cs="宋体"/>
                <w:color w:val="000000" w:themeColor="text1"/>
                <w:sz w:val="24"/>
                <w:szCs w:val="24"/>
                <w:highlight w:val="none"/>
                <w14:textFill>
                  <w14:solidFill>
                    <w14:schemeClr w14:val="tx1"/>
                  </w14:solidFill>
                </w14:textFill>
              </w:rPr>
              <w:t>UL或FM认证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2.3.2 消火栓系统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2.3.3 自动喷水系统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2.3.4 消防水泵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2.3.5 管材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内外热镀锌钢管、内外热镀锌加厚钢管、内外热镀锌无缝钢管等；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2.3.6 阀门组件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2.3.7 灭火器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2.3.8 防火卷帘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2.3.9 气体灭火系统　</w:t>
            </w:r>
          </w:p>
        </w:tc>
        <w:tc>
          <w:tcPr>
            <w:tcW w:w="7230" w:type="dxa"/>
            <w:gridSpan w:val="2"/>
            <w:tcBorders>
              <w:bottom w:val="single" w:color="auto" w:sz="8" w:space="0"/>
            </w:tcBorders>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电机房用七氟丙烷气体灭火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2.4.2办公塔楼</w:t>
            </w:r>
            <w:r>
              <w:rPr>
                <w:rFonts w:ascii="仿宋" w:hAnsi="仿宋" w:eastAsia="仿宋" w:cs="宋体"/>
                <w:color w:val="000000" w:themeColor="text1"/>
                <w:sz w:val="24"/>
                <w:szCs w:val="24"/>
                <w:highlight w:val="none"/>
                <w14:textFill>
                  <w14:solidFill>
                    <w14:schemeClr w14:val="tx1"/>
                  </w14:solidFill>
                </w14:textFill>
              </w:rPr>
              <w:t>电梯</w:t>
            </w:r>
            <w:r>
              <w:rPr>
                <w:rFonts w:hint="eastAsia" w:ascii="仿宋" w:hAnsi="仿宋" w:eastAsia="仿宋" w:cs="宋体"/>
                <w:color w:val="000000" w:themeColor="text1"/>
                <w:sz w:val="24"/>
                <w:szCs w:val="24"/>
                <w:highlight w:val="none"/>
                <w14:textFill>
                  <w14:solidFill>
                    <w14:schemeClr w14:val="tx1"/>
                  </w14:solidFill>
                </w14:textFill>
              </w:rPr>
              <w:t>（预估）</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ascii="仿宋" w:hAnsi="仿宋" w:eastAsia="仿宋" w:cs="宋体"/>
                <w:color w:val="000000" w:themeColor="text1"/>
                <w:sz w:val="24"/>
                <w:szCs w:val="24"/>
                <w:highlight w:val="none"/>
                <w:lang w:eastAsia="zh"/>
                <w14:textFill>
                  <w14:solidFill>
                    <w14:schemeClr w14:val="tx1"/>
                  </w14:solidFill>
                </w14:textFill>
              </w:rPr>
              <w:t>12</w:t>
            </w:r>
            <w:r>
              <w:rPr>
                <w:rFonts w:hint="eastAsia" w:ascii="仿宋" w:hAnsi="仿宋" w:eastAsia="仿宋" w:cs="宋体"/>
                <w:color w:val="000000" w:themeColor="text1"/>
                <w:sz w:val="24"/>
                <w:szCs w:val="24"/>
                <w:highlight w:val="none"/>
                <w:lang w:eastAsia="zh"/>
                <w14:textFill>
                  <w14:solidFill>
                    <w14:schemeClr w14:val="tx1"/>
                  </w14:solidFill>
                </w14:textFill>
              </w:rPr>
              <w:t>台电梯</w:t>
            </w:r>
            <w:r>
              <w:rPr>
                <w:rFonts w:ascii="仿宋" w:hAnsi="仿宋" w:eastAsia="仿宋" w:cs="宋体"/>
                <w:color w:val="000000" w:themeColor="text1"/>
                <w:sz w:val="24"/>
                <w:szCs w:val="24"/>
                <w:highlight w:val="none"/>
                <w:lang w:eastAsia="zh"/>
                <w14:textFill>
                  <w14:solidFill>
                    <w14:schemeClr w14:val="tx1"/>
                  </w14:solidFill>
                </w14:textFill>
              </w:rPr>
              <w:t xml:space="preserve"> </w:t>
            </w:r>
            <w:r>
              <w:rPr>
                <w:rFonts w:hint="eastAsia" w:ascii="仿宋" w:hAnsi="仿宋" w:eastAsia="仿宋" w:cs="宋体"/>
                <w:color w:val="000000" w:themeColor="text1"/>
                <w:sz w:val="24"/>
                <w:szCs w:val="24"/>
                <w:highlight w:val="none"/>
                <w14:textFill>
                  <w14:solidFill>
                    <w14:schemeClr w14:val="tx1"/>
                  </w14:solidFill>
                </w14:textFill>
              </w:rPr>
              <w:t>根据业态人流密度及消防要求设置。</w:t>
            </w:r>
          </w:p>
          <w:p>
            <w:pPr>
              <w:widowControl/>
              <w:shd w:val="clear"/>
              <w:jc w:val="left"/>
              <w:rPr>
                <w:rFonts w:ascii="仿宋" w:hAnsi="仿宋" w:eastAsia="仿宋" w:cs="宋体"/>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客梯</w:t>
            </w:r>
            <w:r>
              <w:rPr>
                <w:rFonts w:ascii="仿宋" w:hAnsi="仿宋" w:eastAsia="仿宋" w:cs="宋体"/>
                <w:color w:val="000000" w:themeColor="text1"/>
                <w:sz w:val="24"/>
                <w:szCs w:val="24"/>
                <w:highlight w:val="none"/>
                <w14:textFill>
                  <w14:solidFill>
                    <w14:schemeClr w14:val="tx1"/>
                  </w14:solidFill>
                </w14:textFill>
              </w:rPr>
              <w:t>1</w:t>
            </w:r>
            <w:r>
              <w:rPr>
                <w:rFonts w:ascii="仿宋" w:hAnsi="仿宋" w:eastAsia="仿宋" w:cs="宋体"/>
                <w:color w:val="000000" w:themeColor="text1"/>
                <w:sz w:val="24"/>
                <w:szCs w:val="24"/>
                <w:highlight w:val="none"/>
                <w:lang w:eastAsia="zh"/>
                <w14:textFill>
                  <w14:solidFill>
                    <w14:schemeClr w14:val="tx1"/>
                  </w14:solidFill>
                </w14:textFill>
              </w:rPr>
              <w:t>0</w:t>
            </w:r>
            <w:r>
              <w:rPr>
                <w:rFonts w:hint="eastAsia" w:ascii="仿宋" w:hAnsi="仿宋" w:eastAsia="仿宋" w:cs="宋体"/>
                <w:color w:val="000000" w:themeColor="text1"/>
                <w:sz w:val="24"/>
                <w:szCs w:val="24"/>
                <w:highlight w:val="none"/>
                <w:lang w:eastAsia="zh"/>
                <w14:textFill>
                  <w14:solidFill>
                    <w14:schemeClr w14:val="tx1"/>
                  </w14:solidFill>
                </w14:textFill>
              </w:rPr>
              <w:t>台：电梯速度</w:t>
            </w:r>
            <w:r>
              <w:rPr>
                <w:rFonts w:ascii="仿宋" w:hAnsi="仿宋" w:eastAsia="仿宋" w:cs="宋体"/>
                <w:color w:val="000000" w:themeColor="text1"/>
                <w:sz w:val="24"/>
                <w:szCs w:val="24"/>
                <w:highlight w:val="none"/>
                <w14:textFill>
                  <w14:solidFill>
                    <w14:schemeClr w14:val="tx1"/>
                  </w14:solidFill>
                </w14:textFill>
              </w:rPr>
              <w:t>1.75/2.0</w:t>
            </w:r>
            <w:r>
              <w:rPr>
                <w:rFonts w:ascii="仿宋" w:hAnsi="仿宋" w:eastAsia="仿宋" w:cs="宋体"/>
                <w:color w:val="000000" w:themeColor="text1"/>
                <w:sz w:val="24"/>
                <w:szCs w:val="24"/>
                <w:highlight w:val="none"/>
                <w:lang w:eastAsia="zh"/>
                <w14:textFill>
                  <w14:solidFill>
                    <w14:schemeClr w14:val="tx1"/>
                  </w14:solidFill>
                </w14:textFill>
              </w:rPr>
              <w:t xml:space="preserve">m/s </w:t>
            </w:r>
            <w:r>
              <w:rPr>
                <w:rFonts w:hint="eastAsia" w:ascii="仿宋" w:hAnsi="仿宋" w:eastAsia="仿宋" w:cs="宋体"/>
                <w:color w:val="000000" w:themeColor="text1"/>
                <w:sz w:val="24"/>
                <w:szCs w:val="24"/>
                <w:highlight w:val="none"/>
                <w:lang w:eastAsia="zh"/>
                <w14:textFill>
                  <w14:solidFill>
                    <w14:schemeClr w14:val="tx1"/>
                  </w14:solidFill>
                </w14:textFill>
              </w:rPr>
              <w:t>载重</w:t>
            </w:r>
            <w:r>
              <w:rPr>
                <w:rFonts w:ascii="仿宋" w:hAnsi="仿宋" w:eastAsia="仿宋" w:cs="宋体"/>
                <w:color w:val="000000" w:themeColor="text1"/>
                <w:sz w:val="24"/>
                <w:szCs w:val="24"/>
                <w:highlight w:val="none"/>
                <w:lang w:eastAsia="zh"/>
                <w14:textFill>
                  <w14:solidFill>
                    <w14:schemeClr w14:val="tx1"/>
                  </w14:solidFill>
                </w14:textFill>
              </w:rPr>
              <w:t>1050</w:t>
            </w:r>
            <w:r>
              <w:rPr>
                <w:rFonts w:ascii="仿宋" w:hAnsi="仿宋" w:eastAsia="仿宋" w:cs="宋体"/>
                <w:color w:val="000000" w:themeColor="text1"/>
                <w:sz w:val="24"/>
                <w:szCs w:val="24"/>
                <w:highlight w:val="none"/>
                <w14:textFill>
                  <w14:solidFill>
                    <w14:schemeClr w14:val="tx1"/>
                  </w14:solidFill>
                </w14:textFill>
              </w:rPr>
              <w:t>/1350</w:t>
            </w:r>
            <w:r>
              <w:rPr>
                <w:rFonts w:ascii="仿宋" w:hAnsi="仿宋" w:eastAsia="仿宋" w:cs="宋体"/>
                <w:color w:val="000000" w:themeColor="text1"/>
                <w:sz w:val="24"/>
                <w:szCs w:val="24"/>
                <w:highlight w:val="none"/>
                <w:lang w:eastAsia="zh"/>
                <w14:textFill>
                  <w14:solidFill>
                    <w14:schemeClr w14:val="tx1"/>
                  </w14:solidFill>
                </w14:textFill>
              </w:rPr>
              <w:t>kg</w:t>
            </w:r>
          </w:p>
          <w:p>
            <w:pPr>
              <w:widowControl/>
              <w:shd w:val="clear"/>
              <w:jc w:val="left"/>
              <w:rPr>
                <w:rFonts w:ascii="仿宋" w:hAnsi="仿宋" w:eastAsia="仿宋" w:cs="仿宋"/>
                <w:color w:val="000000" w:themeColor="text1"/>
                <w:sz w:val="24"/>
                <w:szCs w:val="24"/>
                <w:highlight w:val="none"/>
                <w:lang w:eastAsia="zh"/>
                <w14:textFill>
                  <w14:solidFill>
                    <w14:schemeClr w14:val="tx1"/>
                  </w14:solidFill>
                </w14:textFill>
              </w:rPr>
            </w:pPr>
            <w:r>
              <w:rPr>
                <w:rFonts w:hint="eastAsia" w:ascii="仿宋" w:hAnsi="仿宋" w:eastAsia="仿宋" w:cs="宋体"/>
                <w:color w:val="000000" w:themeColor="text1"/>
                <w:sz w:val="24"/>
                <w:szCs w:val="24"/>
                <w:highlight w:val="none"/>
                <w:lang w:eastAsia="zh"/>
                <w14:textFill>
                  <w14:solidFill>
                    <w14:schemeClr w14:val="tx1"/>
                  </w14:solidFill>
                </w14:textFill>
              </w:rPr>
              <w:t>消防梯兼货梯</w:t>
            </w:r>
            <w:r>
              <w:rPr>
                <w:rFonts w:ascii="仿宋" w:hAnsi="仿宋" w:eastAsia="仿宋" w:cs="宋体"/>
                <w:color w:val="000000" w:themeColor="text1"/>
                <w:sz w:val="24"/>
                <w:szCs w:val="24"/>
                <w:highlight w:val="none"/>
                <w:lang w:eastAsia="zh"/>
                <w14:textFill>
                  <w14:solidFill>
                    <w14:schemeClr w14:val="tx1"/>
                  </w14:solidFill>
                </w14:textFill>
              </w:rPr>
              <w:t>2</w:t>
            </w:r>
            <w:r>
              <w:rPr>
                <w:rFonts w:hint="eastAsia" w:ascii="仿宋" w:hAnsi="仿宋" w:eastAsia="仿宋" w:cs="宋体"/>
                <w:color w:val="000000" w:themeColor="text1"/>
                <w:sz w:val="24"/>
                <w:szCs w:val="24"/>
                <w:highlight w:val="none"/>
                <w:lang w:eastAsia="zh"/>
                <w14:textFill>
                  <w14:solidFill>
                    <w14:schemeClr w14:val="tx1"/>
                  </w14:solidFill>
                </w14:textFill>
              </w:rPr>
              <w:t>台：电梯速度</w:t>
            </w:r>
            <w:r>
              <w:rPr>
                <w:rFonts w:ascii="仿宋" w:hAnsi="仿宋" w:eastAsia="仿宋" w:cs="宋体"/>
                <w:color w:val="000000" w:themeColor="text1"/>
                <w:sz w:val="24"/>
                <w:szCs w:val="24"/>
                <w:highlight w:val="none"/>
                <w:lang w:eastAsia="zh"/>
                <w14:textFill>
                  <w14:solidFill>
                    <w14:schemeClr w14:val="tx1"/>
                  </w14:solidFill>
                </w14:textFill>
              </w:rPr>
              <w:t>2.0m/s 1600kg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2.4.</w:t>
            </w:r>
            <w:r>
              <w:rPr>
                <w:rFonts w:hint="eastAsia" w:ascii="仿宋" w:hAnsi="仿宋" w:eastAsia="仿宋" w:cs="宋体"/>
                <w:color w:val="000000" w:themeColor="text1"/>
                <w:sz w:val="24"/>
                <w:szCs w:val="24"/>
                <w:highlight w:val="none"/>
                <w14:textFill>
                  <w14:solidFill>
                    <w14:schemeClr w14:val="tx1"/>
                  </w14:solidFill>
                </w14:textFill>
              </w:rPr>
              <w:t>3</w:t>
            </w:r>
            <w:r>
              <w:rPr>
                <w:rFonts w:ascii="仿宋" w:hAnsi="仿宋" w:eastAsia="仿宋" w:cs="宋体"/>
                <w:color w:val="000000" w:themeColor="text1"/>
                <w:sz w:val="24"/>
                <w:szCs w:val="24"/>
                <w:highlight w:val="none"/>
                <w14:textFill>
                  <w14:solidFill>
                    <w14:schemeClr w14:val="tx1"/>
                  </w14:solidFill>
                </w14:textFill>
              </w:rPr>
              <w:t xml:space="preserve"> </w:t>
            </w:r>
            <w:r>
              <w:rPr>
                <w:rFonts w:hint="eastAsia" w:ascii="仿宋" w:hAnsi="仿宋" w:eastAsia="仿宋" w:cs="宋体"/>
                <w:color w:val="000000" w:themeColor="text1"/>
                <w:sz w:val="24"/>
                <w:szCs w:val="24"/>
                <w:highlight w:val="none"/>
                <w:lang w:eastAsia="zh"/>
                <w14:textFill>
                  <w14:solidFill>
                    <w14:schemeClr w14:val="tx1"/>
                  </w14:solidFill>
                </w14:textFill>
              </w:rPr>
              <w:t>独栋办公商业</w:t>
            </w:r>
            <w:r>
              <w:rPr>
                <w:rFonts w:hint="eastAsia" w:ascii="仿宋" w:hAnsi="仿宋" w:eastAsia="仿宋" w:cs="宋体"/>
                <w:color w:val="000000" w:themeColor="text1"/>
                <w:sz w:val="24"/>
                <w:szCs w:val="24"/>
                <w:highlight w:val="none"/>
                <w14:textFill>
                  <w14:solidFill>
                    <w14:schemeClr w14:val="tx1"/>
                  </w14:solidFill>
                </w14:textFill>
              </w:rPr>
              <w:t>电梯</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6台</w:t>
            </w:r>
            <w:r>
              <w:rPr>
                <w:rFonts w:hint="eastAsia" w:ascii="仿宋" w:hAnsi="仿宋" w:eastAsia="仿宋" w:cs="宋体"/>
                <w:color w:val="000000" w:themeColor="text1"/>
                <w:sz w:val="24"/>
                <w:szCs w:val="24"/>
                <w:highlight w:val="none"/>
                <w:lang w:eastAsia="zh"/>
                <w14:textFill>
                  <w14:solidFill>
                    <w14:schemeClr w14:val="tx1"/>
                  </w14:solidFill>
                </w14:textFill>
              </w:rPr>
              <w:t>电</w:t>
            </w:r>
            <w:r>
              <w:rPr>
                <w:rFonts w:hint="eastAsia" w:ascii="仿宋" w:hAnsi="仿宋" w:eastAsia="仿宋" w:cs="宋体"/>
                <w:color w:val="000000" w:themeColor="text1"/>
                <w:sz w:val="24"/>
                <w:szCs w:val="24"/>
                <w:highlight w:val="none"/>
                <w14:textFill>
                  <w14:solidFill>
                    <w14:schemeClr w14:val="tx1"/>
                  </w14:solidFill>
                </w14:textFill>
              </w:rPr>
              <w:t>梯</w:t>
            </w:r>
            <w:r>
              <w:rPr>
                <w:rFonts w:hint="eastAsia" w:ascii="仿宋" w:hAnsi="仿宋" w:eastAsia="仿宋" w:cs="宋体"/>
                <w:color w:val="000000" w:themeColor="text1"/>
                <w:sz w:val="24"/>
                <w:szCs w:val="24"/>
                <w:highlight w:val="none"/>
                <w:lang w:eastAsia="zh"/>
                <w14:textFill>
                  <w14:solidFill>
                    <w14:schemeClr w14:val="tx1"/>
                  </w14:solidFill>
                </w14:textFill>
              </w:rPr>
              <w:t>（</w:t>
            </w:r>
            <w:r>
              <w:rPr>
                <w:rFonts w:ascii="仿宋" w:hAnsi="仿宋" w:eastAsia="仿宋" w:cs="宋体"/>
                <w:color w:val="000000" w:themeColor="text1"/>
                <w:sz w:val="24"/>
                <w:szCs w:val="24"/>
                <w:highlight w:val="none"/>
                <w:lang w:eastAsia="zh"/>
                <w14:textFill>
                  <w14:solidFill>
                    <w14:schemeClr w14:val="tx1"/>
                  </w14:solidFill>
                </w14:textFill>
              </w:rPr>
              <w:t>1000平/台标准）,</w:t>
            </w:r>
            <w:r>
              <w:rPr>
                <w:rFonts w:hint="eastAsia" w:ascii="仿宋" w:hAnsi="仿宋" w:eastAsia="仿宋" w:cs="宋体"/>
                <w:color w:val="000000" w:themeColor="text1"/>
                <w:sz w:val="24"/>
                <w:szCs w:val="24"/>
                <w:highlight w:val="none"/>
                <w14:textFill>
                  <w14:solidFill>
                    <w14:schemeClr w14:val="tx1"/>
                  </w14:solidFill>
                </w14:textFill>
              </w:rPr>
              <w:t>载重</w:t>
            </w:r>
            <w:r>
              <w:rPr>
                <w:rFonts w:ascii="仿宋" w:hAnsi="仿宋" w:eastAsia="仿宋" w:cs="宋体"/>
                <w:color w:val="000000" w:themeColor="text1"/>
                <w:sz w:val="24"/>
                <w:szCs w:val="24"/>
                <w:highlight w:val="none"/>
                <w14:textFill>
                  <w14:solidFill>
                    <w14:schemeClr w14:val="tx1"/>
                  </w14:solidFill>
                </w14:textFill>
              </w:rPr>
              <w:t>1</w:t>
            </w:r>
            <w:r>
              <w:rPr>
                <w:rFonts w:ascii="仿宋" w:hAnsi="仿宋" w:eastAsia="仿宋" w:cs="宋体"/>
                <w:color w:val="000000" w:themeColor="text1"/>
                <w:sz w:val="24"/>
                <w:szCs w:val="24"/>
                <w:highlight w:val="none"/>
                <w:lang w:eastAsia="zh"/>
                <w14:textFill>
                  <w14:solidFill>
                    <w14:schemeClr w14:val="tx1"/>
                  </w14:solidFill>
                </w14:textFill>
              </w:rPr>
              <w:t>3</w:t>
            </w:r>
            <w:r>
              <w:rPr>
                <w:rFonts w:ascii="仿宋" w:hAnsi="仿宋" w:eastAsia="仿宋" w:cs="宋体"/>
                <w:color w:val="000000" w:themeColor="text1"/>
                <w:sz w:val="24"/>
                <w:szCs w:val="24"/>
                <w:highlight w:val="none"/>
                <w14:textFill>
                  <w14:solidFill>
                    <w14:schemeClr w14:val="tx1"/>
                  </w14:solidFill>
                </w14:textFill>
              </w:rPr>
              <w:t>50kg</w:t>
            </w:r>
            <w:r>
              <w:rPr>
                <w:rFonts w:hint="eastAsia" w:ascii="仿宋" w:hAnsi="仿宋" w:eastAsia="仿宋" w:cs="宋体"/>
                <w:color w:val="000000" w:themeColor="text1"/>
                <w:sz w:val="24"/>
                <w:szCs w:val="24"/>
                <w:highlight w:val="none"/>
                <w14:textFill>
                  <w14:solidFill>
                    <w14:schemeClr w14:val="tx1"/>
                  </w14:solidFill>
                </w14:textFill>
              </w:rPr>
              <w:t>，电梯速度</w:t>
            </w:r>
            <w:r>
              <w:rPr>
                <w:rFonts w:ascii="仿宋" w:hAnsi="仿宋" w:eastAsia="仿宋" w:cs="宋体"/>
                <w:color w:val="000000" w:themeColor="text1"/>
                <w:sz w:val="24"/>
                <w:szCs w:val="24"/>
                <w:highlight w:val="none"/>
                <w14:textFill>
                  <w14:solidFill>
                    <w14:schemeClr w14:val="tx1"/>
                  </w14:solidFill>
                </w14:textFill>
              </w:rPr>
              <w:t>1.75m/s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1007" w:type="dxa"/>
            <w:gridSpan w:val="2"/>
            <w:vMerge w:val="restart"/>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2.5空调</w:t>
            </w:r>
          </w:p>
        </w:tc>
        <w:tc>
          <w:tcPr>
            <w:tcW w:w="5220" w:type="dxa"/>
            <w:gridSpan w:val="5"/>
            <w:vMerge w:val="restart"/>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2.5.1 </w:t>
            </w:r>
            <w:r>
              <w:rPr>
                <w:rFonts w:hint="eastAsia" w:ascii="仿宋" w:hAnsi="仿宋" w:eastAsia="仿宋" w:cs="宋体"/>
                <w:color w:val="000000" w:themeColor="text1"/>
                <w:sz w:val="24"/>
                <w:szCs w:val="24"/>
                <w:highlight w:val="none"/>
                <w14:textFill>
                  <w14:solidFill>
                    <w14:schemeClr w14:val="tx1"/>
                  </w14:solidFill>
                </w14:textFill>
              </w:rPr>
              <w:t>风系统选型</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独栋办公</w:t>
            </w: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仅预留空调</w:t>
            </w:r>
            <w:r>
              <w:rPr>
                <w:rFonts w:hint="eastAsia" w:ascii="仿宋" w:hAnsi="仿宋" w:eastAsia="仿宋" w:cs="仿宋"/>
                <w:color w:val="000000" w:themeColor="text1"/>
                <w:sz w:val="24"/>
                <w:highlight w:val="none"/>
                <w14:textFill>
                  <w14:solidFill>
                    <w14:schemeClr w14:val="tx1"/>
                  </w14:solidFill>
                </w14:textFill>
              </w:rPr>
              <w:t>空调机位（</w:t>
            </w:r>
            <w:r>
              <w:rPr>
                <w:rFonts w:ascii="仿宋" w:hAnsi="仿宋" w:eastAsia="仿宋" w:cs="仿宋"/>
                <w:color w:val="000000" w:themeColor="text1"/>
                <w:sz w:val="24"/>
                <w:highlight w:val="none"/>
                <w14:textFill>
                  <w14:solidFill>
                    <w14:schemeClr w14:val="tx1"/>
                  </w14:solidFill>
                </w14:textFill>
              </w:rPr>
              <w:t>VRV）</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7230" w:type="dxa"/>
            <w:gridSpan w:val="2"/>
            <w:shd w:val="clear" w:color="000000" w:fill="FFFFFF"/>
            <w:vAlign w:val="center"/>
          </w:tcPr>
          <w:p>
            <w:pPr>
              <w:widowControl/>
              <w:shd w:val="clear"/>
              <w:jc w:val="left"/>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塔楼办公及首层商业：仅预留空调机位</w:t>
            </w:r>
            <w:r>
              <w:rPr>
                <w:rFonts w:hint="eastAsia" w:ascii="仿宋" w:hAnsi="仿宋" w:eastAsia="仿宋" w:cs="仿宋"/>
                <w:color w:val="000000" w:themeColor="text1"/>
                <w:sz w:val="24"/>
                <w:highlight w:val="none"/>
                <w14:textFill>
                  <w14:solidFill>
                    <w14:schemeClr w14:val="tx1"/>
                  </w14:solidFill>
                </w14:textFill>
              </w:rPr>
              <w:t>（分体式）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2.5.</w:t>
            </w:r>
            <w:r>
              <w:rPr>
                <w:rFonts w:hint="eastAsia" w:ascii="仿宋" w:hAnsi="仿宋" w:eastAsia="仿宋" w:cs="宋体"/>
                <w:color w:val="000000" w:themeColor="text1"/>
                <w:sz w:val="24"/>
                <w:szCs w:val="24"/>
                <w:highlight w:val="none"/>
                <w14:textFill>
                  <w14:solidFill>
                    <w14:schemeClr w14:val="tx1"/>
                  </w14:solidFill>
                </w14:textFill>
              </w:rPr>
              <w:t>2</w:t>
            </w:r>
            <w:r>
              <w:rPr>
                <w:rFonts w:ascii="仿宋" w:hAnsi="仿宋" w:eastAsia="仿宋" w:cs="宋体"/>
                <w:color w:val="000000" w:themeColor="text1"/>
                <w:sz w:val="24"/>
                <w:szCs w:val="24"/>
                <w:highlight w:val="none"/>
                <w14:textFill>
                  <w14:solidFill>
                    <w14:schemeClr w14:val="tx1"/>
                  </w14:solidFill>
                </w14:textFill>
              </w:rPr>
              <w:t xml:space="preserve"> 管材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冷媒管采用铜管。冷凝水管采用</w:t>
            </w:r>
            <w:r>
              <w:rPr>
                <w:rFonts w:ascii="仿宋" w:hAnsi="仿宋" w:eastAsia="仿宋" w:cs="宋体"/>
                <w:color w:val="000000" w:themeColor="text1"/>
                <w:sz w:val="24"/>
                <w:szCs w:val="24"/>
                <w:highlight w:val="none"/>
                <w:lang w:eastAsia="zh"/>
                <w14:textFill>
                  <w14:solidFill>
                    <w14:schemeClr w14:val="tx1"/>
                  </w14:solidFill>
                </w14:textFill>
              </w:rPr>
              <w:t>PVC</w:t>
            </w:r>
            <w:r>
              <w:rPr>
                <w:rFonts w:hint="eastAsia" w:ascii="仿宋" w:hAnsi="仿宋" w:eastAsia="仿宋" w:cs="宋体"/>
                <w:color w:val="000000" w:themeColor="text1"/>
                <w:sz w:val="24"/>
                <w:szCs w:val="24"/>
                <w:highlight w:val="none"/>
                <w14:textFill>
                  <w14:solidFill>
                    <w14:schemeClr w14:val="tx1"/>
                  </w14:solidFill>
                </w14:textFill>
              </w:rPr>
              <w:t>管。</w:t>
            </w:r>
            <w:r>
              <w:rPr>
                <w:rFonts w:ascii="仿宋" w:hAnsi="仿宋" w:eastAsia="仿宋" w:cs="宋体"/>
                <w:color w:val="000000" w:themeColor="text1"/>
                <w:sz w:val="24"/>
                <w:szCs w:val="24"/>
                <w:highlight w:val="none"/>
                <w14:textFill>
                  <w14:solidFill>
                    <w14:schemeClr w14:val="tx1"/>
                  </w14:solidFill>
                </w14:textFill>
              </w:rPr>
              <w:br w:type="textWrapping"/>
            </w:r>
            <w:r>
              <w:rPr>
                <w:rFonts w:hint="eastAsia" w:ascii="仿宋" w:hAnsi="仿宋" w:eastAsia="仿宋" w:cs="宋体"/>
                <w:color w:val="000000" w:themeColor="text1"/>
                <w:sz w:val="24"/>
                <w:szCs w:val="24"/>
                <w:highlight w:val="none"/>
                <w14:textFill>
                  <w14:solidFill>
                    <w14:schemeClr w14:val="tx1"/>
                  </w14:solidFill>
                </w14:textFill>
              </w:rPr>
              <w:t>厨房排油烟管、垃圾房、污水处理间、油污处理间等风管采用不锈钢板制作。</w:t>
            </w:r>
            <w:r>
              <w:rPr>
                <w:rFonts w:ascii="仿宋" w:hAnsi="仿宋" w:eastAsia="仿宋" w:cs="宋体"/>
                <w:color w:val="000000" w:themeColor="text1"/>
                <w:sz w:val="24"/>
                <w:szCs w:val="24"/>
                <w:highlight w:val="none"/>
                <w14:textFill>
                  <w14:solidFill>
                    <w14:schemeClr w14:val="tx1"/>
                  </w14:solidFill>
                </w14:textFill>
              </w:rPr>
              <w:t xml:space="preserve"> </w:t>
            </w:r>
            <w:r>
              <w:rPr>
                <w:rFonts w:ascii="仿宋" w:hAnsi="仿宋" w:eastAsia="仿宋" w:cs="宋体"/>
                <w:color w:val="000000" w:themeColor="text1"/>
                <w:sz w:val="24"/>
                <w:szCs w:val="24"/>
                <w:highlight w:val="none"/>
                <w14:textFill>
                  <w14:solidFill>
                    <w14:schemeClr w14:val="tx1"/>
                  </w14:solidFill>
                </w14:textFill>
              </w:rPr>
              <w:br w:type="textWrapping"/>
            </w:r>
            <w:r>
              <w:rPr>
                <w:rFonts w:hint="eastAsia" w:ascii="仿宋" w:hAnsi="仿宋" w:eastAsia="仿宋" w:cs="宋体"/>
                <w:color w:val="000000" w:themeColor="text1"/>
                <w:sz w:val="24"/>
                <w:szCs w:val="24"/>
                <w:highlight w:val="none"/>
                <w14:textFill>
                  <w14:solidFill>
                    <w14:schemeClr w14:val="tx1"/>
                  </w14:solidFill>
                </w14:textFill>
              </w:rPr>
              <w:t>其它风管采用镀锌铁皮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2.5.</w:t>
            </w:r>
            <w:r>
              <w:rPr>
                <w:rFonts w:hint="eastAsia" w:ascii="仿宋" w:hAnsi="仿宋" w:eastAsia="仿宋" w:cs="宋体"/>
                <w:color w:val="000000" w:themeColor="text1"/>
                <w:sz w:val="24"/>
                <w:szCs w:val="24"/>
                <w:highlight w:val="none"/>
                <w14:textFill>
                  <w14:solidFill>
                    <w14:schemeClr w14:val="tx1"/>
                  </w14:solidFill>
                </w14:textFill>
              </w:rPr>
              <w:t>3</w:t>
            </w:r>
            <w:r>
              <w:rPr>
                <w:rFonts w:ascii="仿宋" w:hAnsi="仿宋" w:eastAsia="仿宋" w:cs="宋体"/>
                <w:color w:val="000000" w:themeColor="text1"/>
                <w:sz w:val="24"/>
                <w:szCs w:val="24"/>
                <w:highlight w:val="none"/>
                <w14:textFill>
                  <w14:solidFill>
                    <w14:schemeClr w14:val="tx1"/>
                  </w14:solidFill>
                </w14:textFill>
              </w:rPr>
              <w:t xml:space="preserve"> 管材保温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所有防结露风管、水管、冷媒管道、冷凝水管道采用燃烧性能不低于B1级的保温材料，其中冷冻水管、冷媒管、冷凝水采用橡塑保温；空调风管应采用带铝箔面防潮防腐面玻璃棉板制作（非燃材料）；消声器、粘合剂等均采用燃烧性能A级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2.5.</w:t>
            </w:r>
            <w:r>
              <w:rPr>
                <w:rFonts w:hint="eastAsia" w:ascii="仿宋" w:hAnsi="仿宋" w:eastAsia="仿宋" w:cs="宋体"/>
                <w:color w:val="000000" w:themeColor="text1"/>
                <w:sz w:val="24"/>
                <w:szCs w:val="24"/>
                <w:highlight w:val="none"/>
                <w14:textFill>
                  <w14:solidFill>
                    <w14:schemeClr w14:val="tx1"/>
                  </w14:solidFill>
                </w14:textFill>
              </w:rPr>
              <w:t>4</w:t>
            </w:r>
            <w:r>
              <w:rPr>
                <w:rFonts w:ascii="仿宋" w:hAnsi="仿宋" w:eastAsia="仿宋" w:cs="宋体"/>
                <w:color w:val="000000" w:themeColor="text1"/>
                <w:sz w:val="24"/>
                <w:szCs w:val="24"/>
                <w:highlight w:val="none"/>
                <w14:textFill>
                  <w14:solidFill>
                    <w14:schemeClr w14:val="tx1"/>
                  </w14:solidFill>
                </w14:textFill>
              </w:rPr>
              <w:t xml:space="preserve"> 风阀、风口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trPr>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2.5.</w:t>
            </w:r>
            <w:r>
              <w:rPr>
                <w:rFonts w:hint="eastAsia" w:ascii="仿宋" w:hAnsi="仿宋" w:eastAsia="仿宋" w:cs="宋体"/>
                <w:color w:val="000000" w:themeColor="text1"/>
                <w:sz w:val="24"/>
                <w:szCs w:val="24"/>
                <w:highlight w:val="none"/>
                <w14:textFill>
                  <w14:solidFill>
                    <w14:schemeClr w14:val="tx1"/>
                  </w14:solidFill>
                </w14:textFill>
              </w:rPr>
              <w:t>5</w:t>
            </w:r>
            <w:r>
              <w:rPr>
                <w:rFonts w:ascii="仿宋" w:hAnsi="仿宋" w:eastAsia="仿宋" w:cs="宋体"/>
                <w:color w:val="000000" w:themeColor="text1"/>
                <w:sz w:val="24"/>
                <w:szCs w:val="24"/>
                <w:highlight w:val="none"/>
                <w14:textFill>
                  <w14:solidFill>
                    <w14:schemeClr w14:val="tx1"/>
                  </w14:solidFill>
                </w14:textFill>
              </w:rPr>
              <w:t xml:space="preserve"> 加压送风、排烟系统　</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restart"/>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2.6 人防装修</w:t>
            </w: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2.6.1</w:t>
            </w:r>
            <w:r>
              <w:rPr>
                <w:rFonts w:ascii="仿宋" w:hAnsi="仿宋" w:eastAsia="仿宋" w:cs="仿宋"/>
                <w:color w:val="000000" w:themeColor="text1"/>
                <w:sz w:val="24"/>
                <w:highlight w:val="none"/>
                <w14:textFill>
                  <w14:solidFill>
                    <w14:schemeClr w14:val="tx1"/>
                  </w14:solidFill>
                </w14:textFill>
              </w:rPr>
              <w:t>密闭通道、防毒通道、滤毒室、洗消间</w:t>
            </w:r>
          </w:p>
        </w:tc>
        <w:tc>
          <w:tcPr>
            <w:tcW w:w="7230" w:type="dxa"/>
            <w:gridSpan w:val="2"/>
            <w:vAlign w:val="center"/>
          </w:tcPr>
          <w:p>
            <w:pPr>
              <w:shd w:val="clear"/>
              <w:rPr>
                <w:color w:val="000000" w:themeColor="text1"/>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地面</w:t>
            </w:r>
            <w:r>
              <w:rPr>
                <w:rFonts w:hint="eastAsia" w:ascii="仿宋" w:hAnsi="仿宋" w:eastAsia="仿宋" w:cs="仿宋"/>
                <w:color w:val="000000" w:themeColor="text1"/>
                <w:sz w:val="24"/>
                <w:highlight w:val="none"/>
                <w14:textFill>
                  <w14:solidFill>
                    <w14:schemeClr w14:val="tx1"/>
                  </w14:solidFill>
                </w14:textFill>
              </w:rPr>
              <w:t>：</w:t>
            </w:r>
            <w:bookmarkStart w:id="5" w:name="OLE_LINK5"/>
            <w:r>
              <w:rPr>
                <w:rFonts w:hint="eastAsia" w:ascii="仿宋" w:hAnsi="仿宋" w:eastAsia="仿宋" w:cs="宋体"/>
                <w:color w:val="000000" w:themeColor="text1"/>
                <w:sz w:val="24"/>
                <w:szCs w:val="24"/>
                <w:highlight w:val="none"/>
                <w14:textFill>
                  <w14:solidFill>
                    <w14:schemeClr w14:val="tx1"/>
                  </w14:solidFill>
                </w14:textFill>
              </w:rPr>
              <w:t>金刚砂</w:t>
            </w:r>
            <w:r>
              <w:rPr>
                <w:rFonts w:hint="eastAsia" w:ascii="仿宋" w:hAnsi="仿宋" w:eastAsia="仿宋" w:cs="宋体"/>
                <w:color w:val="000000" w:themeColor="text1"/>
                <w:sz w:val="24"/>
                <w:szCs w:val="24"/>
                <w:highlight w:val="none"/>
                <w:lang w:eastAsia="zh"/>
                <w14:textFill>
                  <w14:solidFill>
                    <w14:schemeClr w14:val="tx1"/>
                  </w14:solidFill>
                </w14:textFill>
              </w:rPr>
              <w:t>+固化剂</w:t>
            </w:r>
            <w:bookmarkEnd w:id="5"/>
            <w:r>
              <w:rPr>
                <w:rFonts w:ascii="仿宋" w:hAnsi="仿宋" w:eastAsia="仿宋" w:cs="仿宋"/>
                <w:color w:val="000000" w:themeColor="text1"/>
                <w:sz w:val="24"/>
                <w:highlight w:val="none"/>
                <w14:textFill>
                  <w14:solidFill>
                    <w14:schemeClr w14:val="tx1"/>
                  </w14:solidFill>
                </w14:textFill>
              </w:rPr>
              <w:t>（燃烧性能等级A级）</w:t>
            </w:r>
          </w:p>
          <w:p>
            <w:pPr>
              <w:shd w:val="clea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墙面：防霉耐水无机涂料（燃烧性能等级A级）</w:t>
            </w:r>
          </w:p>
          <w:p>
            <w:pPr>
              <w:shd w:val="clea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顶棚：防霉耐水无机涂料（燃烧性能等级A级）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2.6.2</w:t>
            </w:r>
            <w:r>
              <w:rPr>
                <w:rFonts w:ascii="仿宋" w:hAnsi="仿宋" w:eastAsia="仿宋" w:cs="仿宋"/>
                <w:color w:val="000000" w:themeColor="text1"/>
                <w:sz w:val="24"/>
                <w:highlight w:val="none"/>
                <w14:textFill>
                  <w14:solidFill>
                    <w14:schemeClr w14:val="tx1"/>
                  </w14:solidFill>
                </w14:textFill>
              </w:rPr>
              <w:t>扩散室、除尘室</w:t>
            </w:r>
          </w:p>
        </w:tc>
        <w:tc>
          <w:tcPr>
            <w:tcW w:w="7230" w:type="dxa"/>
            <w:gridSpan w:val="2"/>
            <w:vAlign w:val="center"/>
          </w:tcPr>
          <w:p>
            <w:pPr>
              <w:shd w:val="clear"/>
              <w:rPr>
                <w:color w:val="000000" w:themeColor="text1"/>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地面</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宋体"/>
                <w:color w:val="000000" w:themeColor="text1"/>
                <w:sz w:val="24"/>
                <w:szCs w:val="24"/>
                <w:highlight w:val="none"/>
                <w14:textFill>
                  <w14:solidFill>
                    <w14:schemeClr w14:val="tx1"/>
                  </w14:solidFill>
                </w14:textFill>
              </w:rPr>
              <w:t>金刚砂</w:t>
            </w:r>
            <w:r>
              <w:rPr>
                <w:rFonts w:hint="eastAsia" w:ascii="仿宋" w:hAnsi="仿宋" w:eastAsia="仿宋" w:cs="宋体"/>
                <w:color w:val="000000" w:themeColor="text1"/>
                <w:sz w:val="24"/>
                <w:szCs w:val="24"/>
                <w:highlight w:val="none"/>
                <w:lang w:eastAsia="zh"/>
                <w14:textFill>
                  <w14:solidFill>
                    <w14:schemeClr w14:val="tx1"/>
                  </w14:solidFill>
                </w14:textFill>
              </w:rPr>
              <w:t>+固化剂</w:t>
            </w:r>
          </w:p>
          <w:p>
            <w:pPr>
              <w:shd w:val="clea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墙面：防霉耐水无机涂料（燃烧性能等级A级）</w:t>
            </w:r>
          </w:p>
          <w:p>
            <w:pPr>
              <w:shd w:val="clea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顶棚：防霉耐水无机涂料（燃烧性能等级A级）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2.6.3</w:t>
            </w:r>
            <w:r>
              <w:rPr>
                <w:rFonts w:ascii="仿宋" w:hAnsi="仿宋" w:eastAsia="仿宋" w:cs="仿宋"/>
                <w:color w:val="000000" w:themeColor="text1"/>
                <w:sz w:val="24"/>
                <w:highlight w:val="none"/>
                <w14:textFill>
                  <w14:solidFill>
                    <w14:schemeClr w14:val="tx1"/>
                  </w14:solidFill>
                </w14:textFill>
              </w:rPr>
              <w:t>地下室主体</w:t>
            </w:r>
            <w:r>
              <w:rPr>
                <w:rFonts w:hint="eastAsia" w:ascii="仿宋" w:hAnsi="仿宋" w:eastAsia="仿宋" w:cs="仿宋"/>
                <w:color w:val="000000" w:themeColor="text1"/>
                <w:sz w:val="24"/>
                <w:highlight w:val="none"/>
                <w14:textFill>
                  <w14:solidFill>
                    <w14:schemeClr w14:val="tx1"/>
                  </w14:solidFill>
                </w14:textFill>
              </w:rPr>
              <w:t>、临战砌筑房间</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以最终图纸为准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227" w:type="dxa"/>
            <w:gridSpan w:val="7"/>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w:t>
            </w:r>
            <w:r>
              <w:rPr>
                <w:rFonts w:hint="eastAsia" w:ascii="仿宋" w:hAnsi="仿宋" w:eastAsia="仿宋" w:cs="宋体"/>
                <w:color w:val="000000" w:themeColor="text1"/>
                <w:sz w:val="24"/>
                <w:szCs w:val="24"/>
                <w:highlight w:val="none"/>
                <w14:textFill>
                  <w14:solidFill>
                    <w14:schemeClr w14:val="tx1"/>
                  </w14:solidFill>
                </w14:textFill>
              </w:rPr>
              <w:t>7</w:t>
            </w:r>
            <w:r>
              <w:rPr>
                <w:rFonts w:ascii="仿宋" w:hAnsi="仿宋" w:eastAsia="仿宋" w:cs="宋体"/>
                <w:color w:val="000000" w:themeColor="text1"/>
                <w:sz w:val="24"/>
                <w:szCs w:val="24"/>
                <w:highlight w:val="none"/>
                <w14:textFill>
                  <w14:solidFill>
                    <w14:schemeClr w14:val="tx1"/>
                  </w14:solidFill>
                </w14:textFill>
              </w:rPr>
              <w:t>人防设备及安装</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满足人防要求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227" w:type="dxa"/>
            <w:gridSpan w:val="7"/>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w:t>
            </w:r>
            <w:r>
              <w:rPr>
                <w:rFonts w:hint="eastAsia" w:ascii="仿宋" w:hAnsi="仿宋" w:eastAsia="仿宋" w:cs="宋体"/>
                <w:color w:val="000000" w:themeColor="text1"/>
                <w:sz w:val="24"/>
                <w:szCs w:val="24"/>
                <w:highlight w:val="none"/>
                <w14:textFill>
                  <w14:solidFill>
                    <w14:schemeClr w14:val="tx1"/>
                  </w14:solidFill>
                </w14:textFill>
              </w:rPr>
              <w:t>8</w:t>
            </w:r>
            <w:r>
              <w:rPr>
                <w:rFonts w:ascii="仿宋" w:hAnsi="仿宋" w:eastAsia="仿宋" w:cs="宋体"/>
                <w:color w:val="000000" w:themeColor="text1"/>
                <w:sz w:val="24"/>
                <w:szCs w:val="24"/>
                <w:highlight w:val="none"/>
                <w14:textFill>
                  <w14:solidFill>
                    <w14:schemeClr w14:val="tx1"/>
                  </w14:solidFill>
                </w14:textFill>
              </w:rPr>
              <w:t>发电机及环保工程</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发电机组采用优质品牌，发电机组烟管采用优质品牌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227" w:type="dxa"/>
            <w:gridSpan w:val="7"/>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2.</w:t>
            </w:r>
            <w:r>
              <w:rPr>
                <w:rFonts w:hint="eastAsia" w:ascii="仿宋" w:hAnsi="仿宋" w:eastAsia="仿宋" w:cs="宋体"/>
                <w:color w:val="000000" w:themeColor="text1"/>
                <w:sz w:val="24"/>
                <w:szCs w:val="24"/>
                <w:highlight w:val="none"/>
                <w14:textFill>
                  <w14:solidFill>
                    <w14:schemeClr w14:val="tx1"/>
                  </w14:solidFill>
                </w14:textFill>
              </w:rPr>
              <w:t>9</w:t>
            </w:r>
            <w:r>
              <w:rPr>
                <w:rFonts w:ascii="仿宋" w:hAnsi="仿宋" w:eastAsia="仿宋" w:cs="宋体"/>
                <w:color w:val="000000" w:themeColor="text1"/>
                <w:sz w:val="24"/>
                <w:szCs w:val="24"/>
                <w:highlight w:val="none"/>
                <w14:textFill>
                  <w14:solidFill>
                    <w14:schemeClr w14:val="tx1"/>
                  </w14:solidFill>
                </w14:textFill>
              </w:rPr>
              <w:t>风机</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3.1永水工程</w:t>
            </w: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3.1.1 室外给水管道　</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管径大于等于DN100采用球墨铸铁管，小于DN100采用食品级覆塑</w:t>
            </w:r>
            <w:r>
              <w:rPr>
                <w:rFonts w:ascii="仿宋" w:hAnsi="仿宋" w:eastAsia="仿宋" w:cs="宋体"/>
                <w:color w:val="000000" w:themeColor="text1"/>
                <w:sz w:val="24"/>
                <w:szCs w:val="24"/>
                <w:highlight w:val="none"/>
                <w14:textFill>
                  <w14:solidFill>
                    <w14:schemeClr w14:val="tx1"/>
                  </w14:solidFill>
                </w14:textFill>
              </w:rPr>
              <w:t>S</w:t>
            </w:r>
            <w:r>
              <w:rPr>
                <w:rFonts w:hint="eastAsia" w:ascii="仿宋" w:hAnsi="仿宋" w:eastAsia="仿宋" w:cs="宋体"/>
                <w:color w:val="000000" w:themeColor="text1"/>
                <w:sz w:val="24"/>
                <w:szCs w:val="24"/>
                <w:highlight w:val="none"/>
                <w14:textFill>
                  <w14:solidFill>
                    <w14:schemeClr w14:val="tx1"/>
                  </w14:solidFill>
                </w14:textFill>
              </w:rPr>
              <w:t>31603</w:t>
            </w:r>
            <w:r>
              <w:rPr>
                <w:rFonts w:ascii="仿宋" w:hAnsi="仿宋" w:eastAsia="仿宋" w:cs="宋体"/>
                <w:color w:val="000000" w:themeColor="text1"/>
                <w:sz w:val="24"/>
                <w:szCs w:val="24"/>
                <w:highlight w:val="none"/>
                <w14:textFill>
                  <w14:solidFill>
                    <w14:schemeClr w14:val="tx1"/>
                  </w14:solidFill>
                </w14:textFill>
              </w:rPr>
              <w:t>不锈钢管道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restart"/>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3.2永电工程</w:t>
            </w: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3.2.1 中压断路器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3.2.2 变压器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3.2.3 低压开关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3.2.4 母线槽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3.2.5 供电系统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暂定拟采用一路</w:t>
            </w:r>
            <w:r>
              <w:rPr>
                <w:rFonts w:ascii="仿宋" w:hAnsi="仿宋" w:eastAsia="仿宋" w:cs="宋体"/>
                <w:color w:val="000000" w:themeColor="text1"/>
                <w:sz w:val="24"/>
                <w:szCs w:val="24"/>
                <w:highlight w:val="none"/>
                <w14:textFill>
                  <w14:solidFill>
                    <w14:schemeClr w14:val="tx1"/>
                  </w14:solidFill>
                </w14:textFill>
              </w:rPr>
              <w:t>10KV中压进线。（咨询供电局要求后确认）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3.2.6 电力负荷监控系统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restart"/>
            <w:shd w:val="clear" w:color="000000" w:fill="FFFFFF"/>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3.3智能化工程</w:t>
            </w: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3.3.1 </w:t>
            </w:r>
            <w:r>
              <w:rPr>
                <w:rFonts w:hint="eastAsia" w:ascii="仿宋" w:hAnsi="仿宋" w:eastAsia="仿宋" w:cs="宋体"/>
                <w:color w:val="000000" w:themeColor="text1"/>
                <w:sz w:val="24"/>
                <w:szCs w:val="24"/>
                <w:highlight w:val="none"/>
                <w14:textFill>
                  <w14:solidFill>
                    <w14:schemeClr w14:val="tx1"/>
                  </w14:solidFill>
                </w14:textFill>
              </w:rPr>
              <w:t>建筑设备自动监控系统（</w:t>
            </w:r>
            <w:r>
              <w:rPr>
                <w:rFonts w:ascii="仿宋" w:hAnsi="仿宋" w:eastAsia="仿宋" w:cs="宋体"/>
                <w:color w:val="000000" w:themeColor="text1"/>
                <w:sz w:val="24"/>
                <w:szCs w:val="24"/>
                <w:highlight w:val="none"/>
                <w14:textFill>
                  <w14:solidFill>
                    <w14:schemeClr w14:val="tx1"/>
                  </w14:solidFill>
                </w14:textFill>
              </w:rPr>
              <w:t>BAS）</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3.3.2 自动计费系统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3.3.3 入侵报警系统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3.3.4 </w:t>
            </w:r>
            <w:r>
              <w:rPr>
                <w:rFonts w:hint="eastAsia" w:ascii="仿宋" w:hAnsi="仿宋" w:eastAsia="仿宋" w:cs="宋体"/>
                <w:color w:val="000000" w:themeColor="text1"/>
                <w:sz w:val="24"/>
                <w:szCs w:val="24"/>
                <w:highlight w:val="none"/>
                <w14:textFill>
                  <w14:solidFill>
                    <w14:schemeClr w14:val="tx1"/>
                  </w14:solidFill>
                </w14:textFill>
              </w:rPr>
              <w:t>视频安防监控系（</w:t>
            </w:r>
            <w:r>
              <w:rPr>
                <w:rFonts w:ascii="仿宋" w:hAnsi="仿宋" w:eastAsia="仿宋" w:cs="宋体"/>
                <w:color w:val="000000" w:themeColor="text1"/>
                <w:sz w:val="24"/>
                <w:szCs w:val="24"/>
                <w:highlight w:val="none"/>
                <w14:textFill>
                  <w14:solidFill>
                    <w14:schemeClr w14:val="tx1"/>
                  </w14:solidFill>
                </w14:textFill>
              </w:rPr>
              <w:t>CCTV）</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3.3.</w:t>
            </w:r>
            <w:r>
              <w:rPr>
                <w:rFonts w:hint="eastAsia" w:ascii="仿宋" w:hAnsi="仿宋" w:eastAsia="仿宋" w:cs="宋体"/>
                <w:color w:val="000000" w:themeColor="text1"/>
                <w:sz w:val="24"/>
                <w:szCs w:val="24"/>
                <w:highlight w:val="none"/>
                <w14:textFill>
                  <w14:solidFill>
                    <w14:schemeClr w14:val="tx1"/>
                  </w14:solidFill>
                </w14:textFill>
              </w:rPr>
              <w:t>5</w:t>
            </w:r>
            <w:r>
              <w:rPr>
                <w:rFonts w:ascii="仿宋" w:hAnsi="仿宋" w:eastAsia="仿宋" w:cs="宋体"/>
                <w:color w:val="000000" w:themeColor="text1"/>
                <w:sz w:val="24"/>
                <w:szCs w:val="24"/>
                <w:highlight w:val="none"/>
                <w14:textFill>
                  <w14:solidFill>
                    <w14:schemeClr w14:val="tx1"/>
                  </w14:solidFill>
                </w14:textFill>
              </w:rPr>
              <w:t xml:space="preserve"> </w:t>
            </w:r>
            <w:r>
              <w:rPr>
                <w:rFonts w:hint="eastAsia" w:ascii="仿宋" w:hAnsi="仿宋" w:eastAsia="仿宋" w:cs="宋体"/>
                <w:color w:val="000000" w:themeColor="text1"/>
                <w:sz w:val="24"/>
                <w:szCs w:val="24"/>
                <w:highlight w:val="none"/>
                <w14:textFill>
                  <w14:solidFill>
                    <w14:schemeClr w14:val="tx1"/>
                  </w14:solidFill>
                </w14:textFill>
              </w:rPr>
              <w:t>出入口控制系统（门禁系统）</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优质品牌，人脸识别系统/刷卡系统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3.3.6 电子巡查系统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3.3.7 </w:t>
            </w:r>
            <w:r>
              <w:rPr>
                <w:rFonts w:hint="eastAsia" w:ascii="仿宋" w:hAnsi="仿宋" w:eastAsia="仿宋" w:cs="宋体"/>
                <w:color w:val="000000" w:themeColor="text1"/>
                <w:sz w:val="24"/>
                <w:szCs w:val="24"/>
                <w:highlight w:val="none"/>
                <w14:textFill>
                  <w14:solidFill>
                    <w14:schemeClr w14:val="tx1"/>
                  </w14:solidFill>
                </w14:textFill>
              </w:rPr>
              <w:t>停车场管理系统（含车位引导系统）</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3.3.8 </w:t>
            </w:r>
            <w:r>
              <w:rPr>
                <w:rFonts w:hint="eastAsia" w:ascii="仿宋" w:hAnsi="仿宋" w:eastAsia="仿宋" w:cs="宋体"/>
                <w:color w:val="000000" w:themeColor="text1"/>
                <w:sz w:val="24"/>
                <w:szCs w:val="24"/>
                <w:highlight w:val="none"/>
                <w14:textFill>
                  <w14:solidFill>
                    <w14:schemeClr w14:val="tx1"/>
                  </w14:solidFill>
                </w14:textFill>
              </w:rPr>
              <w:t>综合布线系统（含</w:t>
            </w:r>
            <w:r>
              <w:rPr>
                <w:rFonts w:ascii="仿宋" w:hAnsi="仿宋" w:eastAsia="仿宋" w:cs="宋体"/>
                <w:color w:val="000000" w:themeColor="text1"/>
                <w:sz w:val="24"/>
                <w:szCs w:val="24"/>
                <w:highlight w:val="none"/>
                <w14:textFill>
                  <w14:solidFill>
                    <w14:schemeClr w14:val="tx1"/>
                  </w14:solidFill>
                </w14:textFill>
              </w:rPr>
              <w:t>RCU的网络布线）</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3.3.</w:t>
            </w:r>
            <w:r>
              <w:rPr>
                <w:rFonts w:hint="eastAsia" w:ascii="仿宋" w:hAnsi="仿宋" w:eastAsia="仿宋" w:cs="宋体"/>
                <w:color w:val="000000" w:themeColor="text1"/>
                <w:sz w:val="24"/>
                <w:szCs w:val="24"/>
                <w:highlight w:val="none"/>
                <w14:textFill>
                  <w14:solidFill>
                    <w14:schemeClr w14:val="tx1"/>
                  </w14:solidFill>
                </w14:textFill>
              </w:rPr>
              <w:t>9</w:t>
            </w:r>
            <w:r>
              <w:rPr>
                <w:rFonts w:ascii="仿宋" w:hAnsi="仿宋" w:eastAsia="仿宋" w:cs="宋体"/>
                <w:color w:val="000000" w:themeColor="text1"/>
                <w:sz w:val="24"/>
                <w:szCs w:val="24"/>
                <w:highlight w:val="none"/>
                <w14:textFill>
                  <w14:solidFill>
                    <w14:schemeClr w14:val="tx1"/>
                  </w14:solidFill>
                </w14:textFill>
              </w:rPr>
              <w:t xml:space="preserve"> 无线局域网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除自用办公提供公用无线外，其它暂不考虑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3.3.1</w:t>
            </w:r>
            <w:r>
              <w:rPr>
                <w:rFonts w:hint="eastAsia" w:ascii="仿宋" w:hAnsi="仿宋" w:eastAsia="仿宋" w:cs="宋体"/>
                <w:color w:val="000000" w:themeColor="text1"/>
                <w:sz w:val="24"/>
                <w:szCs w:val="24"/>
                <w:highlight w:val="none"/>
                <w14:textFill>
                  <w14:solidFill>
                    <w14:schemeClr w14:val="tx1"/>
                  </w14:solidFill>
                </w14:textFill>
              </w:rPr>
              <w:t>0</w:t>
            </w:r>
            <w:r>
              <w:rPr>
                <w:rFonts w:ascii="仿宋" w:hAnsi="仿宋" w:eastAsia="仿宋" w:cs="宋体"/>
                <w:color w:val="000000" w:themeColor="text1"/>
                <w:sz w:val="24"/>
                <w:szCs w:val="24"/>
                <w:highlight w:val="none"/>
                <w14:textFill>
                  <w14:solidFill>
                    <w14:schemeClr w14:val="tx1"/>
                  </w14:solidFill>
                </w14:textFill>
              </w:rPr>
              <w:t xml:space="preserve"> </w:t>
            </w:r>
            <w:r>
              <w:rPr>
                <w:rFonts w:hint="eastAsia" w:ascii="仿宋" w:hAnsi="仿宋" w:eastAsia="仿宋" w:cs="宋体"/>
                <w:color w:val="000000" w:themeColor="text1"/>
                <w:sz w:val="24"/>
                <w:szCs w:val="24"/>
                <w:highlight w:val="none"/>
                <w14:textFill>
                  <w14:solidFill>
                    <w14:schemeClr w14:val="tx1"/>
                  </w14:solidFill>
                </w14:textFill>
              </w:rPr>
              <w:t>智能化系统的配电、防雷与接地</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3.3.1</w:t>
            </w:r>
            <w:r>
              <w:rPr>
                <w:rFonts w:hint="eastAsia" w:ascii="仿宋" w:hAnsi="仿宋" w:eastAsia="仿宋" w:cs="宋体"/>
                <w:color w:val="000000" w:themeColor="text1"/>
                <w:sz w:val="24"/>
                <w:szCs w:val="24"/>
                <w:highlight w:val="none"/>
                <w14:textFill>
                  <w14:solidFill>
                    <w14:schemeClr w14:val="tx1"/>
                  </w14:solidFill>
                </w14:textFill>
              </w:rPr>
              <w:t>1</w:t>
            </w:r>
            <w:r>
              <w:rPr>
                <w:rFonts w:ascii="仿宋" w:hAnsi="仿宋" w:eastAsia="仿宋" w:cs="宋体"/>
                <w:color w:val="000000" w:themeColor="text1"/>
                <w:sz w:val="24"/>
                <w:szCs w:val="24"/>
                <w:highlight w:val="none"/>
                <w14:textFill>
                  <w14:solidFill>
                    <w14:schemeClr w14:val="tx1"/>
                  </w14:solidFill>
                </w14:textFill>
              </w:rPr>
              <w:t xml:space="preserve"> </w:t>
            </w:r>
            <w:r>
              <w:rPr>
                <w:rFonts w:hint="eastAsia" w:ascii="仿宋" w:hAnsi="仿宋" w:eastAsia="仿宋" w:cs="宋体"/>
                <w:color w:val="000000" w:themeColor="text1"/>
                <w:sz w:val="24"/>
                <w:szCs w:val="24"/>
                <w:highlight w:val="none"/>
                <w14:textFill>
                  <w14:solidFill>
                    <w14:schemeClr w14:val="tx1"/>
                  </w14:solidFill>
                </w14:textFill>
              </w:rPr>
              <w:t>卫星接收及有线电视系统</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预留安装位置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3.3.1</w:t>
            </w:r>
            <w:r>
              <w:rPr>
                <w:rFonts w:hint="eastAsia" w:ascii="仿宋" w:hAnsi="仿宋" w:eastAsia="仿宋" w:cs="宋体"/>
                <w:color w:val="000000" w:themeColor="text1"/>
                <w:sz w:val="24"/>
                <w:szCs w:val="24"/>
                <w:highlight w:val="none"/>
                <w14:textFill>
                  <w14:solidFill>
                    <w14:schemeClr w14:val="tx1"/>
                  </w14:solidFill>
                </w14:textFill>
              </w:rPr>
              <w:t>2</w:t>
            </w:r>
            <w:r>
              <w:rPr>
                <w:rFonts w:ascii="仿宋" w:hAnsi="仿宋" w:eastAsia="仿宋" w:cs="宋体"/>
                <w:color w:val="000000" w:themeColor="text1"/>
                <w:sz w:val="24"/>
                <w:szCs w:val="24"/>
                <w:highlight w:val="none"/>
                <w14:textFill>
                  <w14:solidFill>
                    <w14:schemeClr w14:val="tx1"/>
                  </w14:solidFill>
                </w14:textFill>
              </w:rPr>
              <w:t xml:space="preserve"> </w:t>
            </w:r>
            <w:r>
              <w:rPr>
                <w:rFonts w:hint="eastAsia" w:ascii="仿宋" w:hAnsi="仿宋" w:eastAsia="仿宋" w:cs="宋体"/>
                <w:color w:val="000000" w:themeColor="text1"/>
                <w:sz w:val="24"/>
                <w:szCs w:val="24"/>
                <w:highlight w:val="none"/>
                <w14:textFill>
                  <w14:solidFill>
                    <w14:schemeClr w14:val="tx1"/>
                  </w14:solidFill>
                </w14:textFill>
              </w:rPr>
              <w:t>电梯五方通话线缆敷设</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3.3.13 5G信号覆盖</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预留线槽空间并完成实施（弱电提供方案，后续由专业公司深化）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07" w:type="dxa"/>
            <w:gridSpan w:val="2"/>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220" w:type="dxa"/>
            <w:gridSpan w:val="5"/>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3.3.1</w:t>
            </w:r>
            <w:r>
              <w:rPr>
                <w:rFonts w:hint="eastAsia" w:ascii="仿宋" w:hAnsi="仿宋" w:eastAsia="仿宋" w:cs="宋体"/>
                <w:color w:val="000000" w:themeColor="text1"/>
                <w:sz w:val="24"/>
                <w:szCs w:val="24"/>
                <w:highlight w:val="none"/>
                <w14:textFill>
                  <w14:solidFill>
                    <w14:schemeClr w14:val="tx1"/>
                  </w14:solidFill>
                </w14:textFill>
              </w:rPr>
              <w:t>4</w:t>
            </w:r>
            <w:r>
              <w:rPr>
                <w:rFonts w:ascii="仿宋" w:hAnsi="仿宋" w:eastAsia="仿宋" w:cs="宋体"/>
                <w:color w:val="000000" w:themeColor="text1"/>
                <w:sz w:val="24"/>
                <w:szCs w:val="24"/>
                <w:highlight w:val="none"/>
                <w14:textFill>
                  <w14:solidFill>
                    <w14:schemeClr w14:val="tx1"/>
                  </w14:solidFill>
                </w14:textFill>
              </w:rPr>
              <w:t xml:space="preserve">  IBMS</w:t>
            </w:r>
            <w:r>
              <w:rPr>
                <w:rFonts w:hint="eastAsia" w:ascii="仿宋" w:hAnsi="仿宋" w:eastAsia="仿宋" w:cs="宋体"/>
                <w:color w:val="000000" w:themeColor="text1"/>
                <w:sz w:val="24"/>
                <w:szCs w:val="24"/>
                <w:highlight w:val="none"/>
                <w14:textFill>
                  <w14:solidFill>
                    <w14:schemeClr w14:val="tx1"/>
                  </w14:solidFill>
                </w14:textFill>
              </w:rPr>
              <w:t>系统</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优质品牌（按设计，核实造价后确认）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227" w:type="dxa"/>
            <w:gridSpan w:val="7"/>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3.4</w:t>
            </w:r>
            <w:r>
              <w:rPr>
                <w:rFonts w:hint="eastAsia" w:ascii="仿宋" w:hAnsi="仿宋" w:eastAsia="仿宋" w:cs="宋体"/>
                <w:color w:val="000000" w:themeColor="text1"/>
                <w:sz w:val="24"/>
                <w:szCs w:val="24"/>
                <w:highlight w:val="none"/>
                <w14:textFill>
                  <w14:solidFill>
                    <w14:schemeClr w14:val="tx1"/>
                  </w14:solidFill>
                </w14:textFill>
              </w:rPr>
              <w:t>燃气工程</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满足商业及企业饭堂使用要求，符合国标等相关规范要求。</w:t>
            </w:r>
            <w:r>
              <w:rPr>
                <w:rFonts w:hint="eastAsia" w:ascii="仿宋" w:hAnsi="仿宋" w:eastAsia="仿宋" w:cs="宋体"/>
                <w:color w:val="000000" w:themeColor="text1"/>
                <w:sz w:val="24"/>
                <w:szCs w:val="24"/>
                <w:highlight w:val="none"/>
                <w:lang w:eastAsia="zh"/>
                <w14:textFill>
                  <w14:solidFill>
                    <w14:schemeClr w14:val="tx1"/>
                  </w14:solidFill>
                </w14:textFill>
              </w:rPr>
              <w:t>独栋办公商业预留厨房烟道直通屋面，燃气到商业及办公门口处；塔楼办公考虑预留厨房烟道</w:t>
            </w:r>
            <w:r>
              <w:rPr>
                <w:rFonts w:ascii="仿宋" w:hAnsi="仿宋" w:eastAsia="仿宋" w:cs="宋体"/>
                <w:color w:val="000000" w:themeColor="text1"/>
                <w:sz w:val="24"/>
                <w:szCs w:val="24"/>
                <w:highlight w:val="non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41" w:type="dxa"/>
            <w:vMerge w:val="restart"/>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3.5园林绿化工程</w:t>
            </w:r>
          </w:p>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1417" w:type="dxa"/>
            <w:gridSpan w:val="3"/>
            <w:vMerge w:val="restart"/>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3.7.1硬景</w:t>
            </w:r>
          </w:p>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p>
        </w:tc>
        <w:tc>
          <w:tcPr>
            <w:tcW w:w="3969" w:type="dxa"/>
            <w:gridSpan w:val="3"/>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硬质铺地</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花岗岩铺地为主（最后以方案及海绵城市为准）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41" w:type="dxa"/>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417"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69" w:type="dxa"/>
            <w:gridSpan w:val="3"/>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景墙</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花岗岩景墙建议干挂，避免泛碱现象（最后以方案为准）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41" w:type="dxa"/>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417"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69" w:type="dxa"/>
            <w:gridSpan w:val="3"/>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园建</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花岗岩贴面（最后以方案为准）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41" w:type="dxa"/>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417"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69" w:type="dxa"/>
            <w:gridSpan w:val="3"/>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水体</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水池花岗岩贴面（最后以方案为准）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41" w:type="dxa"/>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417" w:type="dxa"/>
            <w:gridSpan w:val="3"/>
            <w:vMerge w:val="continue"/>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69" w:type="dxa"/>
            <w:gridSpan w:val="3"/>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艺术品、设施</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艺术雕塑、花钵等艺术品，室外空间休闲家具、广告灯箱等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41" w:type="dxa"/>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386" w:type="dxa"/>
            <w:gridSpan w:val="6"/>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 xml:space="preserve">3.7.2软景  </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小乔木、</w:t>
            </w:r>
            <w:r>
              <w:rPr>
                <w:rFonts w:hint="eastAsia" w:ascii="仿宋" w:hAnsi="仿宋" w:eastAsia="仿宋" w:cs="宋体"/>
                <w:color w:val="000000" w:themeColor="text1"/>
                <w:sz w:val="24"/>
                <w:szCs w:val="24"/>
                <w:highlight w:val="none"/>
                <w14:textFill>
                  <w14:solidFill>
                    <w14:schemeClr w14:val="tx1"/>
                  </w14:solidFill>
                </w14:textFill>
              </w:rPr>
              <w:t>小</w:t>
            </w:r>
            <w:r>
              <w:rPr>
                <w:rFonts w:ascii="仿宋" w:hAnsi="仿宋" w:eastAsia="仿宋" w:cs="宋体"/>
                <w:color w:val="000000" w:themeColor="text1"/>
                <w:sz w:val="24"/>
                <w:szCs w:val="24"/>
                <w:highlight w:val="none"/>
                <w14:textFill>
                  <w14:solidFill>
                    <w14:schemeClr w14:val="tx1"/>
                  </w14:solidFill>
                </w14:textFill>
              </w:rPr>
              <w:t>灌木结合地被</w:t>
            </w:r>
            <w:r>
              <w:rPr>
                <w:rFonts w:hint="eastAsia" w:ascii="仿宋" w:hAnsi="仿宋" w:eastAsia="仿宋" w:cs="宋体"/>
                <w:color w:val="000000" w:themeColor="text1"/>
                <w:sz w:val="24"/>
                <w:szCs w:val="24"/>
                <w:highlight w:val="none"/>
                <w14:textFill>
                  <w14:solidFill>
                    <w14:schemeClr w14:val="tx1"/>
                  </w14:solidFill>
                </w14:textFill>
              </w:rPr>
              <w:t>复合</w:t>
            </w:r>
            <w:r>
              <w:rPr>
                <w:rFonts w:ascii="仿宋" w:hAnsi="仿宋" w:eastAsia="仿宋" w:cs="宋体"/>
                <w:color w:val="000000" w:themeColor="text1"/>
                <w:sz w:val="24"/>
                <w:szCs w:val="24"/>
                <w:highlight w:val="none"/>
                <w14:textFill>
                  <w14:solidFill>
                    <w14:schemeClr w14:val="tx1"/>
                  </w14:solidFill>
                </w14:textFill>
              </w:rPr>
              <w:t>种植</w:t>
            </w:r>
            <w:r>
              <w:rPr>
                <w:rFonts w:hint="eastAsia" w:ascii="仿宋" w:hAnsi="仿宋" w:eastAsia="仿宋" w:cs="宋体"/>
                <w:color w:val="000000" w:themeColor="text1"/>
                <w:sz w:val="24"/>
                <w:szCs w:val="24"/>
                <w:highlight w:val="none"/>
                <w14:textFill>
                  <w14:solidFill>
                    <w14:schemeClr w14:val="tx1"/>
                  </w14:solidFill>
                </w14:textFill>
              </w:rPr>
              <w:t>（最后以方案为准）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41" w:type="dxa"/>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417" w:type="dxa"/>
            <w:gridSpan w:val="3"/>
            <w:vMerge w:val="restart"/>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3.7.3水电</w:t>
            </w:r>
          </w:p>
        </w:tc>
        <w:tc>
          <w:tcPr>
            <w:tcW w:w="3969" w:type="dxa"/>
            <w:gridSpan w:val="3"/>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园林水电</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参主体工程标准，考虑背景音乐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41" w:type="dxa"/>
            <w:vMerge w:val="continue"/>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1417" w:type="dxa"/>
            <w:gridSpan w:val="3"/>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3969" w:type="dxa"/>
            <w:gridSpan w:val="3"/>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泛光照明</w:t>
            </w:r>
          </w:p>
        </w:tc>
        <w:tc>
          <w:tcPr>
            <w:tcW w:w="7230" w:type="dxa"/>
            <w:gridSpan w:val="2"/>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广场区域有特色的泛光设计，</w:t>
            </w:r>
            <w:r>
              <w:rPr>
                <w:rFonts w:ascii="仿宋" w:hAnsi="仿宋" w:eastAsia="仿宋" w:cs="宋体"/>
                <w:color w:val="000000" w:themeColor="text1"/>
                <w:sz w:val="24"/>
                <w:szCs w:val="24"/>
                <w:highlight w:val="none"/>
                <w14:textFill>
                  <w14:solidFill>
                    <w14:schemeClr w14:val="tx1"/>
                  </w14:solidFill>
                </w14:textFill>
              </w:rPr>
              <w:t>LED灯具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227" w:type="dxa"/>
            <w:gridSpan w:val="7"/>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w:t>
            </w:r>
            <w:r>
              <w:rPr>
                <w:rFonts w:hint="eastAsia" w:ascii="仿宋" w:hAnsi="仿宋" w:eastAsia="仿宋" w:cs="宋体"/>
                <w:color w:val="000000" w:themeColor="text1"/>
                <w:sz w:val="24"/>
                <w:szCs w:val="24"/>
                <w:highlight w:val="none"/>
                <w14:textFill>
                  <w14:solidFill>
                    <w14:schemeClr w14:val="tx1"/>
                  </w14:solidFill>
                </w14:textFill>
              </w:rPr>
              <w:t>6</w:t>
            </w:r>
            <w:r>
              <w:rPr>
                <w:rFonts w:ascii="仿宋" w:hAnsi="仿宋" w:eastAsia="仿宋" w:cs="宋体"/>
                <w:color w:val="000000" w:themeColor="text1"/>
                <w:sz w:val="24"/>
                <w:szCs w:val="24"/>
                <w:highlight w:val="none"/>
                <w14:textFill>
                  <w14:solidFill>
                    <w14:schemeClr w14:val="tx1"/>
                  </w14:solidFill>
                </w14:textFill>
              </w:rPr>
              <w:t>有线电视及电信</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按运营商标准设置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227" w:type="dxa"/>
            <w:gridSpan w:val="7"/>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w:t>
            </w:r>
            <w:r>
              <w:rPr>
                <w:rFonts w:hint="eastAsia" w:ascii="仿宋" w:hAnsi="仿宋" w:eastAsia="仿宋" w:cs="宋体"/>
                <w:color w:val="000000" w:themeColor="text1"/>
                <w:sz w:val="24"/>
                <w:szCs w:val="24"/>
                <w:highlight w:val="none"/>
                <w14:textFill>
                  <w14:solidFill>
                    <w14:schemeClr w14:val="tx1"/>
                  </w14:solidFill>
                </w14:textFill>
              </w:rPr>
              <w:t>7</w:t>
            </w:r>
            <w:r>
              <w:rPr>
                <w:rFonts w:ascii="仿宋" w:hAnsi="仿宋" w:eastAsia="仿宋" w:cs="宋体"/>
                <w:color w:val="000000" w:themeColor="text1"/>
                <w:sz w:val="24"/>
                <w:szCs w:val="24"/>
                <w:highlight w:val="none"/>
                <w14:textFill>
                  <w14:solidFill>
                    <w14:schemeClr w14:val="tx1"/>
                  </w14:solidFill>
                </w14:textFill>
              </w:rPr>
              <w:t>标识系统</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含室内外标识系统（含企业logo），按实际的设计方案确定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227" w:type="dxa"/>
            <w:gridSpan w:val="7"/>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w:t>
            </w:r>
            <w:r>
              <w:rPr>
                <w:rFonts w:hint="eastAsia" w:ascii="仿宋" w:hAnsi="仿宋" w:eastAsia="仿宋" w:cs="宋体"/>
                <w:color w:val="000000" w:themeColor="text1"/>
                <w:sz w:val="24"/>
                <w:szCs w:val="24"/>
                <w:highlight w:val="none"/>
                <w14:textFill>
                  <w14:solidFill>
                    <w14:schemeClr w14:val="tx1"/>
                  </w14:solidFill>
                </w14:textFill>
              </w:rPr>
              <w:t>8</w:t>
            </w:r>
            <w:r>
              <w:rPr>
                <w:rFonts w:ascii="仿宋" w:hAnsi="仿宋" w:eastAsia="仿宋" w:cs="宋体"/>
                <w:color w:val="000000" w:themeColor="text1"/>
                <w:sz w:val="24"/>
                <w:szCs w:val="24"/>
                <w:highlight w:val="none"/>
                <w14:textFill>
                  <w14:solidFill>
                    <w14:schemeClr w14:val="tx1"/>
                  </w14:solidFill>
                </w14:textFill>
              </w:rPr>
              <w:t>其他设备</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雨水收集及水处理系统；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227" w:type="dxa"/>
            <w:gridSpan w:val="7"/>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w:t>
            </w:r>
            <w:r>
              <w:rPr>
                <w:rFonts w:hint="eastAsia" w:ascii="仿宋" w:hAnsi="仿宋" w:eastAsia="仿宋" w:cs="宋体"/>
                <w:color w:val="000000" w:themeColor="text1"/>
                <w:sz w:val="24"/>
                <w:szCs w:val="24"/>
                <w:highlight w:val="none"/>
                <w14:textFill>
                  <w14:solidFill>
                    <w14:schemeClr w14:val="tx1"/>
                  </w14:solidFill>
                </w14:textFill>
              </w:rPr>
              <w:t>9</w:t>
            </w:r>
            <w:r>
              <w:rPr>
                <w:rFonts w:ascii="仿宋" w:hAnsi="仿宋" w:eastAsia="仿宋" w:cs="宋体"/>
                <w:color w:val="000000" w:themeColor="text1"/>
                <w:sz w:val="24"/>
                <w:szCs w:val="24"/>
                <w:highlight w:val="none"/>
                <w14:textFill>
                  <w14:solidFill>
                    <w14:schemeClr w14:val="tx1"/>
                  </w14:solidFill>
                </w14:textFill>
              </w:rPr>
              <w:t xml:space="preserve"> 光伏发电</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分布式光伏发电</w:t>
            </w:r>
            <w:r>
              <w:rPr>
                <w:rFonts w:hint="eastAsia" w:ascii="仿宋" w:hAnsi="仿宋" w:eastAsia="仿宋" w:cs="宋体"/>
                <w:color w:val="000000" w:themeColor="text1"/>
                <w:sz w:val="24"/>
                <w:szCs w:val="24"/>
                <w:highlight w:val="none"/>
                <w14:textFill>
                  <w14:solidFill>
                    <w14:schemeClr w14:val="tx1"/>
                  </w14:solidFill>
                </w14:textFill>
              </w:rPr>
              <w:t>（需按满足节能要求设置（考虑热水、光伏组合，按低成本满足要求考虑），满足验收）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41" w:type="dxa"/>
            <w:vMerge w:val="restart"/>
            <w:vAlign w:val="center"/>
          </w:tcPr>
          <w:p>
            <w:pPr>
              <w:widowControl/>
              <w:shd w:val="clear"/>
              <w:jc w:val="center"/>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3.1</w:t>
            </w:r>
            <w:r>
              <w:rPr>
                <w:rFonts w:hint="eastAsia" w:ascii="仿宋" w:hAnsi="仿宋" w:eastAsia="仿宋" w:cs="宋体"/>
                <w:color w:val="000000" w:themeColor="text1"/>
                <w:sz w:val="24"/>
                <w:szCs w:val="24"/>
                <w:highlight w:val="none"/>
                <w14:textFill>
                  <w14:solidFill>
                    <w14:schemeClr w14:val="tx1"/>
                  </w14:solidFill>
                </w14:textFill>
              </w:rPr>
              <w:t>0</w:t>
            </w:r>
            <w:r>
              <w:rPr>
                <w:rFonts w:ascii="仿宋" w:hAnsi="仿宋" w:eastAsia="仿宋" w:cs="宋体"/>
                <w:color w:val="000000" w:themeColor="text1"/>
                <w:sz w:val="24"/>
                <w:szCs w:val="24"/>
                <w:highlight w:val="none"/>
                <w14:textFill>
                  <w14:solidFill>
                    <w14:schemeClr w14:val="tx1"/>
                  </w14:solidFill>
                </w14:textFill>
              </w:rPr>
              <w:t>其他设备</w:t>
            </w:r>
          </w:p>
        </w:tc>
        <w:tc>
          <w:tcPr>
            <w:tcW w:w="5386" w:type="dxa"/>
            <w:gridSpan w:val="6"/>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3.1</w:t>
            </w:r>
            <w:r>
              <w:rPr>
                <w:rFonts w:hint="eastAsia" w:ascii="仿宋" w:hAnsi="仿宋" w:eastAsia="仿宋" w:cs="宋体"/>
                <w:color w:val="000000" w:themeColor="text1"/>
                <w:sz w:val="24"/>
                <w:szCs w:val="24"/>
                <w:highlight w:val="none"/>
                <w14:textFill>
                  <w14:solidFill>
                    <w14:schemeClr w14:val="tx1"/>
                  </w14:solidFill>
                </w14:textFill>
              </w:rPr>
              <w:t>0</w:t>
            </w:r>
            <w:r>
              <w:rPr>
                <w:rFonts w:ascii="仿宋" w:hAnsi="仿宋" w:eastAsia="仿宋" w:cs="宋体"/>
                <w:color w:val="000000" w:themeColor="text1"/>
                <w:sz w:val="24"/>
                <w:szCs w:val="24"/>
                <w:highlight w:val="none"/>
                <w14:textFill>
                  <w14:solidFill>
                    <w14:schemeClr w14:val="tx1"/>
                  </w14:solidFill>
                </w14:textFill>
              </w:rPr>
              <w:t>.2通信机房</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按运营商标准设置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41" w:type="dxa"/>
            <w:vMerge w:val="continue"/>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p>
        </w:tc>
        <w:tc>
          <w:tcPr>
            <w:tcW w:w="5386" w:type="dxa"/>
            <w:gridSpan w:val="6"/>
            <w:shd w:val="clear" w:color="000000" w:fill="FFFFFF"/>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000000" w:themeColor="text1"/>
                <w:sz w:val="24"/>
                <w:szCs w:val="24"/>
                <w:highlight w:val="none"/>
                <w14:textFill>
                  <w14:solidFill>
                    <w14:schemeClr w14:val="tx1"/>
                  </w14:solidFill>
                </w14:textFill>
              </w:rPr>
              <w:t>3.1</w:t>
            </w:r>
            <w:r>
              <w:rPr>
                <w:rFonts w:hint="eastAsia" w:ascii="仿宋" w:hAnsi="仿宋" w:eastAsia="仿宋" w:cs="宋体"/>
                <w:color w:val="000000" w:themeColor="text1"/>
                <w:sz w:val="24"/>
                <w:szCs w:val="24"/>
                <w:highlight w:val="none"/>
                <w14:textFill>
                  <w14:solidFill>
                    <w14:schemeClr w14:val="tx1"/>
                  </w14:solidFill>
                </w14:textFill>
              </w:rPr>
              <w:t>0</w:t>
            </w:r>
            <w:r>
              <w:rPr>
                <w:rFonts w:ascii="仿宋" w:hAnsi="仿宋" w:eastAsia="仿宋" w:cs="宋体"/>
                <w:color w:val="000000" w:themeColor="text1"/>
                <w:sz w:val="24"/>
                <w:szCs w:val="24"/>
                <w:highlight w:val="none"/>
                <w14:textFill>
                  <w14:solidFill>
                    <w14:schemeClr w14:val="tx1"/>
                  </w14:solidFill>
                </w14:textFill>
              </w:rPr>
              <w:t>.3电信固话</w:t>
            </w:r>
          </w:p>
        </w:tc>
        <w:tc>
          <w:tcPr>
            <w:tcW w:w="7230" w:type="dxa"/>
            <w:gridSpan w:val="2"/>
            <w:vAlign w:val="center"/>
          </w:tcPr>
          <w:p>
            <w:pPr>
              <w:widowControl/>
              <w:shd w:val="clear"/>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按运营商标准设置</w:t>
            </w:r>
          </w:p>
        </w:tc>
      </w:tr>
    </w:tbl>
    <w:p>
      <w:pPr>
        <w:pStyle w:val="2"/>
        <w:shd w:val="clear"/>
        <w:rPr>
          <w:color w:val="000000" w:themeColor="text1"/>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p>
    <w:bookmarkEnd w:id="1"/>
    <w:p>
      <w:pPr>
        <w:pStyle w:val="2"/>
        <w:shd w:val="clear"/>
        <w:rPr>
          <w:color w:val="000000" w:themeColor="text1"/>
          <w:highlight w:val="none"/>
          <w14:textFill>
            <w14:solidFill>
              <w14:schemeClr w14:val="tx1"/>
            </w14:solidFill>
          </w14:textFill>
        </w:rPr>
      </w:pPr>
    </w:p>
    <w:bookmarkEnd w:id="6"/>
    <w:sectPr>
      <w:headerReference r:id="rId5" w:type="default"/>
      <w:footerReference r:id="rId6" w:type="default"/>
      <w:pgSz w:w="16838" w:h="11906" w:orient="landscape"/>
      <w:pgMar w:top="1304" w:right="1361" w:bottom="1304" w:left="1304" w:header="851" w:footer="720"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dobe 宋体 Std L">
    <w:altName w:val="宋体"/>
    <w:panose1 w:val="00000000000000000000"/>
    <w:charset w:val="86"/>
    <w:family w:val="roman"/>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宋体..胭..">
    <w:altName w:val="宋体"/>
    <w:panose1 w:val="00000000000000000000"/>
    <w:charset w:val="86"/>
    <w:family w:val="roma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0"/>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AlR5pi4wEAAMIDAAAO&#10;AAAAAAAAAAEAIAAAAB8BAABkcnMvZTJvRG9jLnhtbFBLBQYAAAAABgAGAFkBAAB0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149363872"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WqeH+&#10;7AEAAMsDAAAOAAAAAAAAAAEAIAAAAB8BAABkcnMvZTJvRG9jLnhtbFBLBQYAAAAABgAGAFkBAAB9&#10;BQAAAAA=&#10;">
              <v:fill on="f" focussize="0,0"/>
              <v:stroke on="f"/>
              <v:imagedata o:title=""/>
              <o:lock v:ext="edit" aspectratio="f"/>
              <v:textbox inset="0mm,0mm,0mm,0mm" style="mso-fit-shape-to-text:t;">
                <w:txbxContent>
                  <w:p>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443FE"/>
    <w:multiLevelType w:val="multilevel"/>
    <w:tmpl w:val="87D443FE"/>
    <w:lvl w:ilvl="0" w:tentative="0">
      <w:start w:val="1"/>
      <w:numFmt w:val="bullet"/>
      <w:lvlText w:val=""/>
      <w:lvlJc w:val="left"/>
      <w:pPr>
        <w:ind w:left="420" w:hanging="420"/>
      </w:pPr>
      <w:rPr>
        <w:rFonts w:hint="default" w:ascii="Wingdings" w:hAnsi="Wingdings" w:eastAsia="Wingdings" w:cs="Wingdings"/>
        <w:bCs/>
      </w:rPr>
    </w:lvl>
    <w:lvl w:ilvl="1" w:tentative="0">
      <w:start w:val="1"/>
      <w:numFmt w:val="bullet"/>
      <w:lvlText w:val=""/>
      <w:lvlJc w:val="left"/>
      <w:pPr>
        <w:ind w:left="840" w:hanging="420"/>
      </w:pPr>
      <w:rPr>
        <w:rFonts w:hint="default" w:ascii="Wingdings" w:hAnsi="Wingdings" w:eastAsia="Wingdings" w:cs="Wingdings"/>
        <w:bCs/>
      </w:rPr>
    </w:lvl>
    <w:lvl w:ilvl="2" w:tentative="0">
      <w:start w:val="1"/>
      <w:numFmt w:val="bullet"/>
      <w:lvlText w:val=""/>
      <w:lvlJc w:val="left"/>
      <w:pPr>
        <w:ind w:left="1260" w:hanging="420"/>
      </w:pPr>
      <w:rPr>
        <w:rFonts w:hint="default" w:ascii="Wingdings" w:hAnsi="Wingdings" w:eastAsia="Wingdings" w:cs="Wingdings"/>
        <w:bCs/>
      </w:rPr>
    </w:lvl>
    <w:lvl w:ilvl="3" w:tentative="0">
      <w:start w:val="1"/>
      <w:numFmt w:val="bullet"/>
      <w:lvlText w:val=""/>
      <w:lvlJc w:val="left"/>
      <w:pPr>
        <w:ind w:left="1680" w:hanging="420"/>
      </w:pPr>
      <w:rPr>
        <w:rFonts w:hint="default" w:ascii="Wingdings" w:hAnsi="Wingdings" w:eastAsia="Wingdings" w:cs="Wingdings"/>
        <w:bCs/>
      </w:rPr>
    </w:lvl>
    <w:lvl w:ilvl="4" w:tentative="0">
      <w:start w:val="1"/>
      <w:numFmt w:val="bullet"/>
      <w:lvlText w:val=""/>
      <w:lvlJc w:val="left"/>
      <w:pPr>
        <w:ind w:left="2100" w:hanging="420"/>
      </w:pPr>
      <w:rPr>
        <w:rFonts w:hint="default" w:ascii="Wingdings" w:hAnsi="Wingdings" w:eastAsia="Wingdings" w:cs="Wingdings"/>
        <w:bCs/>
      </w:rPr>
    </w:lvl>
    <w:lvl w:ilvl="5" w:tentative="0">
      <w:start w:val="1"/>
      <w:numFmt w:val="bullet"/>
      <w:lvlText w:val=""/>
      <w:lvlJc w:val="left"/>
      <w:pPr>
        <w:ind w:left="2520" w:hanging="420"/>
      </w:pPr>
      <w:rPr>
        <w:rFonts w:hint="default" w:ascii="Wingdings" w:hAnsi="Wingdings" w:eastAsia="Wingdings" w:cs="Wingdings"/>
        <w:bCs/>
      </w:rPr>
    </w:lvl>
    <w:lvl w:ilvl="6" w:tentative="0">
      <w:start w:val="1"/>
      <w:numFmt w:val="bullet"/>
      <w:lvlText w:val=""/>
      <w:lvlJc w:val="left"/>
      <w:pPr>
        <w:ind w:left="2940" w:hanging="420"/>
      </w:pPr>
      <w:rPr>
        <w:rFonts w:hint="default" w:ascii="Wingdings" w:hAnsi="Wingdings" w:eastAsia="Wingdings" w:cs="Wingdings"/>
        <w:bCs/>
      </w:rPr>
    </w:lvl>
    <w:lvl w:ilvl="7" w:tentative="0">
      <w:start w:val="1"/>
      <w:numFmt w:val="bullet"/>
      <w:lvlText w:val=""/>
      <w:lvlJc w:val="left"/>
      <w:pPr>
        <w:ind w:left="3360" w:hanging="420"/>
      </w:pPr>
      <w:rPr>
        <w:rFonts w:hint="default" w:ascii="Wingdings" w:hAnsi="Wingdings" w:eastAsia="Wingdings" w:cs="Wingdings"/>
        <w:bCs/>
      </w:rPr>
    </w:lvl>
    <w:lvl w:ilvl="8" w:tentative="0">
      <w:start w:val="1"/>
      <w:numFmt w:val="bullet"/>
      <w:lvlText w:val=""/>
      <w:lvlJc w:val="left"/>
      <w:pPr>
        <w:ind w:left="3780" w:hanging="420"/>
      </w:pPr>
      <w:rPr>
        <w:rFonts w:hint="default" w:ascii="Wingdings" w:hAnsi="Wingdings" w:eastAsia="Wingdings" w:cs="Wingdings"/>
        <w:bCs/>
      </w:rPr>
    </w:lvl>
  </w:abstractNum>
  <w:abstractNum w:abstractNumId="1">
    <w:nsid w:val="2064C85C"/>
    <w:multiLevelType w:val="singleLevel"/>
    <w:tmpl w:val="2064C85C"/>
    <w:lvl w:ilvl="0" w:tentative="0">
      <w:start w:val="4"/>
      <w:numFmt w:val="chineseCounting"/>
      <w:suff w:val="nothing"/>
      <w:lvlText w:val="（%1）"/>
      <w:lvlJc w:val="left"/>
      <w:rPr>
        <w:rFonts w:hint="eastAsia"/>
      </w:rPr>
    </w:lvl>
  </w:abstractNum>
  <w:abstractNum w:abstractNumId="2">
    <w:nsid w:val="5DF69F38"/>
    <w:multiLevelType w:val="singleLevel"/>
    <w:tmpl w:val="5DF69F38"/>
    <w:lvl w:ilvl="0" w:tentative="0">
      <w:start w:val="1"/>
      <w:numFmt w:val="decimal"/>
      <w:suff w:val="nothing"/>
      <w:lvlText w:val="%1、"/>
      <w:lvlJc w:val="left"/>
    </w:lvl>
  </w:abstractNum>
  <w:abstractNum w:abstractNumId="3">
    <w:nsid w:val="604F4C82"/>
    <w:multiLevelType w:val="singleLevel"/>
    <w:tmpl w:val="604F4C82"/>
    <w:lvl w:ilvl="0" w:tentative="0">
      <w:start w:val="1"/>
      <w:numFmt w:val="decimal"/>
      <w:suff w:val="nothing"/>
      <w:lvlText w:val="%1、"/>
      <w:lvlJc w:val="left"/>
    </w:lvl>
  </w:abstractNum>
  <w:abstractNum w:abstractNumId="4">
    <w:nsid w:val="6F153691"/>
    <w:multiLevelType w:val="multilevel"/>
    <w:tmpl w:val="6F15369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val="1"/>
  <w:bordersDoNotSurroundHeader w:val="1"/>
  <w:bordersDoNotSurroundFooter w:val="1"/>
  <w:gutterAtTop/>
  <w:revisionView w:markup="0"/>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jODBmM2JlMmNhNGI4MjZhZWUzMzA1M2ExYzhlODIifQ=="/>
  </w:docVars>
  <w:rsids>
    <w:rsidRoot w:val="00172A27"/>
    <w:rsid w:val="000002A1"/>
    <w:rsid w:val="00000BFA"/>
    <w:rsid w:val="00001300"/>
    <w:rsid w:val="000013C9"/>
    <w:rsid w:val="000058B7"/>
    <w:rsid w:val="000068FA"/>
    <w:rsid w:val="000079CD"/>
    <w:rsid w:val="00007A42"/>
    <w:rsid w:val="00010B16"/>
    <w:rsid w:val="00013549"/>
    <w:rsid w:val="0001376C"/>
    <w:rsid w:val="00014545"/>
    <w:rsid w:val="0001595D"/>
    <w:rsid w:val="00015AA9"/>
    <w:rsid w:val="00015F2F"/>
    <w:rsid w:val="00020457"/>
    <w:rsid w:val="00022352"/>
    <w:rsid w:val="00022978"/>
    <w:rsid w:val="00022E29"/>
    <w:rsid w:val="00022E5E"/>
    <w:rsid w:val="000235FC"/>
    <w:rsid w:val="0002481C"/>
    <w:rsid w:val="00024E93"/>
    <w:rsid w:val="00025D1A"/>
    <w:rsid w:val="00025F53"/>
    <w:rsid w:val="00026667"/>
    <w:rsid w:val="00026713"/>
    <w:rsid w:val="0003123A"/>
    <w:rsid w:val="000320C5"/>
    <w:rsid w:val="00032872"/>
    <w:rsid w:val="000334E8"/>
    <w:rsid w:val="00034A3E"/>
    <w:rsid w:val="00035C9A"/>
    <w:rsid w:val="00036018"/>
    <w:rsid w:val="00040350"/>
    <w:rsid w:val="000403DE"/>
    <w:rsid w:val="000409CF"/>
    <w:rsid w:val="00040BAC"/>
    <w:rsid w:val="00042265"/>
    <w:rsid w:val="00042AFF"/>
    <w:rsid w:val="00042BEF"/>
    <w:rsid w:val="00042CC2"/>
    <w:rsid w:val="00043448"/>
    <w:rsid w:val="00043B82"/>
    <w:rsid w:val="000459BB"/>
    <w:rsid w:val="000462DF"/>
    <w:rsid w:val="00046D28"/>
    <w:rsid w:val="00046F13"/>
    <w:rsid w:val="00047956"/>
    <w:rsid w:val="00047E0B"/>
    <w:rsid w:val="0005173A"/>
    <w:rsid w:val="000524A8"/>
    <w:rsid w:val="000528BF"/>
    <w:rsid w:val="000550FD"/>
    <w:rsid w:val="00055E9D"/>
    <w:rsid w:val="00056609"/>
    <w:rsid w:val="00056D4F"/>
    <w:rsid w:val="00056E04"/>
    <w:rsid w:val="00057557"/>
    <w:rsid w:val="00060740"/>
    <w:rsid w:val="0006113C"/>
    <w:rsid w:val="0006120C"/>
    <w:rsid w:val="0006242D"/>
    <w:rsid w:val="000631B6"/>
    <w:rsid w:val="000647F6"/>
    <w:rsid w:val="000653E3"/>
    <w:rsid w:val="000657C3"/>
    <w:rsid w:val="00067C50"/>
    <w:rsid w:val="00070089"/>
    <w:rsid w:val="00070B13"/>
    <w:rsid w:val="00072227"/>
    <w:rsid w:val="000734DF"/>
    <w:rsid w:val="00076904"/>
    <w:rsid w:val="000770DC"/>
    <w:rsid w:val="000775A1"/>
    <w:rsid w:val="00077BBB"/>
    <w:rsid w:val="00080054"/>
    <w:rsid w:val="000801C7"/>
    <w:rsid w:val="0008052B"/>
    <w:rsid w:val="00081AD8"/>
    <w:rsid w:val="00081CE3"/>
    <w:rsid w:val="00083CC6"/>
    <w:rsid w:val="00084B93"/>
    <w:rsid w:val="00092A32"/>
    <w:rsid w:val="00093172"/>
    <w:rsid w:val="00093E40"/>
    <w:rsid w:val="00094CF6"/>
    <w:rsid w:val="000A0C15"/>
    <w:rsid w:val="000A2F1A"/>
    <w:rsid w:val="000A3E87"/>
    <w:rsid w:val="000A6693"/>
    <w:rsid w:val="000A67ED"/>
    <w:rsid w:val="000A7F4F"/>
    <w:rsid w:val="000B147A"/>
    <w:rsid w:val="000B1A6A"/>
    <w:rsid w:val="000B216C"/>
    <w:rsid w:val="000B35ED"/>
    <w:rsid w:val="000B4043"/>
    <w:rsid w:val="000B4BE9"/>
    <w:rsid w:val="000B4E92"/>
    <w:rsid w:val="000B633D"/>
    <w:rsid w:val="000B7324"/>
    <w:rsid w:val="000C0F10"/>
    <w:rsid w:val="000C187B"/>
    <w:rsid w:val="000C1FD2"/>
    <w:rsid w:val="000C277D"/>
    <w:rsid w:val="000C2B96"/>
    <w:rsid w:val="000C2E96"/>
    <w:rsid w:val="000C301D"/>
    <w:rsid w:val="000C75A4"/>
    <w:rsid w:val="000C75FA"/>
    <w:rsid w:val="000D1B24"/>
    <w:rsid w:val="000D1F55"/>
    <w:rsid w:val="000D219D"/>
    <w:rsid w:val="000D21A1"/>
    <w:rsid w:val="000D32C1"/>
    <w:rsid w:val="000D37A1"/>
    <w:rsid w:val="000D6B94"/>
    <w:rsid w:val="000D6D3C"/>
    <w:rsid w:val="000D7137"/>
    <w:rsid w:val="000D7693"/>
    <w:rsid w:val="000E22FD"/>
    <w:rsid w:val="000E4A0C"/>
    <w:rsid w:val="000E52F2"/>
    <w:rsid w:val="000E74D8"/>
    <w:rsid w:val="000E7AEB"/>
    <w:rsid w:val="000E7F98"/>
    <w:rsid w:val="000F06AF"/>
    <w:rsid w:val="000F1425"/>
    <w:rsid w:val="000F16F7"/>
    <w:rsid w:val="000F2356"/>
    <w:rsid w:val="000F294C"/>
    <w:rsid w:val="000F48FE"/>
    <w:rsid w:val="000F51B0"/>
    <w:rsid w:val="000F5993"/>
    <w:rsid w:val="00100750"/>
    <w:rsid w:val="00100B0D"/>
    <w:rsid w:val="0010128B"/>
    <w:rsid w:val="00101427"/>
    <w:rsid w:val="0010269C"/>
    <w:rsid w:val="00103DE9"/>
    <w:rsid w:val="00104E61"/>
    <w:rsid w:val="00105F74"/>
    <w:rsid w:val="00107E60"/>
    <w:rsid w:val="00107FEC"/>
    <w:rsid w:val="00110396"/>
    <w:rsid w:val="00110B51"/>
    <w:rsid w:val="00111078"/>
    <w:rsid w:val="00112D07"/>
    <w:rsid w:val="0011390B"/>
    <w:rsid w:val="00115288"/>
    <w:rsid w:val="00115D9F"/>
    <w:rsid w:val="00117DD7"/>
    <w:rsid w:val="00120A5C"/>
    <w:rsid w:val="00120BE4"/>
    <w:rsid w:val="00122BEC"/>
    <w:rsid w:val="00122D84"/>
    <w:rsid w:val="00123DAA"/>
    <w:rsid w:val="00123DB5"/>
    <w:rsid w:val="0012530C"/>
    <w:rsid w:val="00125FCA"/>
    <w:rsid w:val="001262AD"/>
    <w:rsid w:val="001268F1"/>
    <w:rsid w:val="00126C29"/>
    <w:rsid w:val="00126F50"/>
    <w:rsid w:val="001274AA"/>
    <w:rsid w:val="00127A3B"/>
    <w:rsid w:val="00127CAD"/>
    <w:rsid w:val="00130693"/>
    <w:rsid w:val="00130B44"/>
    <w:rsid w:val="00130D82"/>
    <w:rsid w:val="001317B6"/>
    <w:rsid w:val="00131E67"/>
    <w:rsid w:val="00132D7E"/>
    <w:rsid w:val="00132FEC"/>
    <w:rsid w:val="00133C25"/>
    <w:rsid w:val="00135DE3"/>
    <w:rsid w:val="0013690D"/>
    <w:rsid w:val="0013770B"/>
    <w:rsid w:val="001379F9"/>
    <w:rsid w:val="00142C6B"/>
    <w:rsid w:val="0014466F"/>
    <w:rsid w:val="00144E89"/>
    <w:rsid w:val="00145B44"/>
    <w:rsid w:val="00145CB3"/>
    <w:rsid w:val="0014612D"/>
    <w:rsid w:val="00147ED7"/>
    <w:rsid w:val="00154431"/>
    <w:rsid w:val="001545C4"/>
    <w:rsid w:val="001555AD"/>
    <w:rsid w:val="00155795"/>
    <w:rsid w:val="00156791"/>
    <w:rsid w:val="001568A9"/>
    <w:rsid w:val="001604FD"/>
    <w:rsid w:val="00160728"/>
    <w:rsid w:val="00160B1A"/>
    <w:rsid w:val="00160FF9"/>
    <w:rsid w:val="00161A54"/>
    <w:rsid w:val="0016248D"/>
    <w:rsid w:val="001624D2"/>
    <w:rsid w:val="00162928"/>
    <w:rsid w:val="00166155"/>
    <w:rsid w:val="00166D7E"/>
    <w:rsid w:val="00166D94"/>
    <w:rsid w:val="00171FF7"/>
    <w:rsid w:val="00172A27"/>
    <w:rsid w:val="001803C0"/>
    <w:rsid w:val="00180BE8"/>
    <w:rsid w:val="00182EBF"/>
    <w:rsid w:val="00182F26"/>
    <w:rsid w:val="00183E9A"/>
    <w:rsid w:val="00183EA6"/>
    <w:rsid w:val="001840E1"/>
    <w:rsid w:val="0018494D"/>
    <w:rsid w:val="00185644"/>
    <w:rsid w:val="001859C1"/>
    <w:rsid w:val="00185FC0"/>
    <w:rsid w:val="0018626A"/>
    <w:rsid w:val="00187664"/>
    <w:rsid w:val="0018767B"/>
    <w:rsid w:val="001933D4"/>
    <w:rsid w:val="00194C15"/>
    <w:rsid w:val="001955CA"/>
    <w:rsid w:val="00196BAF"/>
    <w:rsid w:val="001977F0"/>
    <w:rsid w:val="00197EA0"/>
    <w:rsid w:val="00197EE3"/>
    <w:rsid w:val="001A0E97"/>
    <w:rsid w:val="001A3082"/>
    <w:rsid w:val="001A387A"/>
    <w:rsid w:val="001A4034"/>
    <w:rsid w:val="001A42DF"/>
    <w:rsid w:val="001A4E80"/>
    <w:rsid w:val="001B02C9"/>
    <w:rsid w:val="001B170D"/>
    <w:rsid w:val="001B2D66"/>
    <w:rsid w:val="001B2EBE"/>
    <w:rsid w:val="001B3F9D"/>
    <w:rsid w:val="001B403A"/>
    <w:rsid w:val="001B4C98"/>
    <w:rsid w:val="001B4DF8"/>
    <w:rsid w:val="001B5FEA"/>
    <w:rsid w:val="001C08A4"/>
    <w:rsid w:val="001C0A08"/>
    <w:rsid w:val="001C0B22"/>
    <w:rsid w:val="001C1013"/>
    <w:rsid w:val="001C233F"/>
    <w:rsid w:val="001C29BC"/>
    <w:rsid w:val="001C32B8"/>
    <w:rsid w:val="001C6485"/>
    <w:rsid w:val="001C77B1"/>
    <w:rsid w:val="001C77CC"/>
    <w:rsid w:val="001D058E"/>
    <w:rsid w:val="001D19FF"/>
    <w:rsid w:val="001D250E"/>
    <w:rsid w:val="001D58A6"/>
    <w:rsid w:val="001D652E"/>
    <w:rsid w:val="001E2B1E"/>
    <w:rsid w:val="001E3B9E"/>
    <w:rsid w:val="001E424D"/>
    <w:rsid w:val="001E4E02"/>
    <w:rsid w:val="001E6908"/>
    <w:rsid w:val="001E6BF5"/>
    <w:rsid w:val="001E792A"/>
    <w:rsid w:val="001E7B24"/>
    <w:rsid w:val="001E7F31"/>
    <w:rsid w:val="001F1E1F"/>
    <w:rsid w:val="001F3153"/>
    <w:rsid w:val="001F4033"/>
    <w:rsid w:val="001F4336"/>
    <w:rsid w:val="001F438B"/>
    <w:rsid w:val="001F43E3"/>
    <w:rsid w:val="001F5C0F"/>
    <w:rsid w:val="00200415"/>
    <w:rsid w:val="00200C55"/>
    <w:rsid w:val="00204971"/>
    <w:rsid w:val="0020629E"/>
    <w:rsid w:val="00206ACF"/>
    <w:rsid w:val="00207DC9"/>
    <w:rsid w:val="00211A77"/>
    <w:rsid w:val="00212798"/>
    <w:rsid w:val="002137E2"/>
    <w:rsid w:val="00213EE6"/>
    <w:rsid w:val="002223E1"/>
    <w:rsid w:val="00222437"/>
    <w:rsid w:val="00222DAD"/>
    <w:rsid w:val="002233C0"/>
    <w:rsid w:val="00223C5C"/>
    <w:rsid w:val="00223CE2"/>
    <w:rsid w:val="00224107"/>
    <w:rsid w:val="00224AD2"/>
    <w:rsid w:val="00226288"/>
    <w:rsid w:val="002268F9"/>
    <w:rsid w:val="00227E3E"/>
    <w:rsid w:val="00231628"/>
    <w:rsid w:val="0023246A"/>
    <w:rsid w:val="00232EA9"/>
    <w:rsid w:val="0023515A"/>
    <w:rsid w:val="00235A01"/>
    <w:rsid w:val="00236CC5"/>
    <w:rsid w:val="00237F38"/>
    <w:rsid w:val="002410E9"/>
    <w:rsid w:val="002413CD"/>
    <w:rsid w:val="002423E2"/>
    <w:rsid w:val="00243DAE"/>
    <w:rsid w:val="00246022"/>
    <w:rsid w:val="00246510"/>
    <w:rsid w:val="00247370"/>
    <w:rsid w:val="00247D0C"/>
    <w:rsid w:val="00251485"/>
    <w:rsid w:val="002519E9"/>
    <w:rsid w:val="00252A63"/>
    <w:rsid w:val="00253504"/>
    <w:rsid w:val="002536D6"/>
    <w:rsid w:val="002545B0"/>
    <w:rsid w:val="00255761"/>
    <w:rsid w:val="0025601D"/>
    <w:rsid w:val="00256FD1"/>
    <w:rsid w:val="00261118"/>
    <w:rsid w:val="00261EAD"/>
    <w:rsid w:val="00261FDF"/>
    <w:rsid w:val="0026263B"/>
    <w:rsid w:val="00263085"/>
    <w:rsid w:val="0026570E"/>
    <w:rsid w:val="002659E4"/>
    <w:rsid w:val="00266B70"/>
    <w:rsid w:val="002672B5"/>
    <w:rsid w:val="002676DC"/>
    <w:rsid w:val="002717EA"/>
    <w:rsid w:val="0027316E"/>
    <w:rsid w:val="002758B2"/>
    <w:rsid w:val="002779D9"/>
    <w:rsid w:val="00280493"/>
    <w:rsid w:val="00280917"/>
    <w:rsid w:val="00280A71"/>
    <w:rsid w:val="0028685F"/>
    <w:rsid w:val="00287727"/>
    <w:rsid w:val="002904DC"/>
    <w:rsid w:val="00290EAC"/>
    <w:rsid w:val="002920F0"/>
    <w:rsid w:val="0029637E"/>
    <w:rsid w:val="0029686D"/>
    <w:rsid w:val="0029731C"/>
    <w:rsid w:val="002A0D85"/>
    <w:rsid w:val="002A0EBD"/>
    <w:rsid w:val="002A334E"/>
    <w:rsid w:val="002A44A1"/>
    <w:rsid w:val="002A4B98"/>
    <w:rsid w:val="002A67E1"/>
    <w:rsid w:val="002A7FF6"/>
    <w:rsid w:val="002B1525"/>
    <w:rsid w:val="002B1951"/>
    <w:rsid w:val="002B323E"/>
    <w:rsid w:val="002B34F2"/>
    <w:rsid w:val="002B3661"/>
    <w:rsid w:val="002B3D56"/>
    <w:rsid w:val="002B41EA"/>
    <w:rsid w:val="002B4367"/>
    <w:rsid w:val="002B43A8"/>
    <w:rsid w:val="002B5500"/>
    <w:rsid w:val="002C1B37"/>
    <w:rsid w:val="002C21D4"/>
    <w:rsid w:val="002C21DB"/>
    <w:rsid w:val="002C317F"/>
    <w:rsid w:val="002C353C"/>
    <w:rsid w:val="002C64BB"/>
    <w:rsid w:val="002C6FD8"/>
    <w:rsid w:val="002C75DD"/>
    <w:rsid w:val="002C7C31"/>
    <w:rsid w:val="002D123E"/>
    <w:rsid w:val="002D2298"/>
    <w:rsid w:val="002D2812"/>
    <w:rsid w:val="002D7FB1"/>
    <w:rsid w:val="002E148F"/>
    <w:rsid w:val="002E41A6"/>
    <w:rsid w:val="002E4C5E"/>
    <w:rsid w:val="002E4F1E"/>
    <w:rsid w:val="002E5593"/>
    <w:rsid w:val="002E5A30"/>
    <w:rsid w:val="002E5E2B"/>
    <w:rsid w:val="002E6C25"/>
    <w:rsid w:val="002E742D"/>
    <w:rsid w:val="002F071D"/>
    <w:rsid w:val="002F3748"/>
    <w:rsid w:val="002F4C46"/>
    <w:rsid w:val="002F60F4"/>
    <w:rsid w:val="002F7698"/>
    <w:rsid w:val="002F7D96"/>
    <w:rsid w:val="003000F1"/>
    <w:rsid w:val="0030262C"/>
    <w:rsid w:val="00302C15"/>
    <w:rsid w:val="00304712"/>
    <w:rsid w:val="00305B71"/>
    <w:rsid w:val="00306138"/>
    <w:rsid w:val="0030657B"/>
    <w:rsid w:val="00307CD8"/>
    <w:rsid w:val="003106EC"/>
    <w:rsid w:val="0031096A"/>
    <w:rsid w:val="00311869"/>
    <w:rsid w:val="003118C5"/>
    <w:rsid w:val="00311BFC"/>
    <w:rsid w:val="00311F2D"/>
    <w:rsid w:val="0031336A"/>
    <w:rsid w:val="003135B2"/>
    <w:rsid w:val="00314ADF"/>
    <w:rsid w:val="0031502E"/>
    <w:rsid w:val="003151EC"/>
    <w:rsid w:val="003163EE"/>
    <w:rsid w:val="003177F7"/>
    <w:rsid w:val="003201D2"/>
    <w:rsid w:val="0032089C"/>
    <w:rsid w:val="00320F3F"/>
    <w:rsid w:val="00321183"/>
    <w:rsid w:val="00321FCB"/>
    <w:rsid w:val="003243F5"/>
    <w:rsid w:val="0032473D"/>
    <w:rsid w:val="003259D2"/>
    <w:rsid w:val="00326593"/>
    <w:rsid w:val="00326C76"/>
    <w:rsid w:val="00326FA0"/>
    <w:rsid w:val="0033099C"/>
    <w:rsid w:val="003315AC"/>
    <w:rsid w:val="0033284A"/>
    <w:rsid w:val="00334289"/>
    <w:rsid w:val="0033602E"/>
    <w:rsid w:val="0033614E"/>
    <w:rsid w:val="0033667B"/>
    <w:rsid w:val="00336A7D"/>
    <w:rsid w:val="00337788"/>
    <w:rsid w:val="003413B7"/>
    <w:rsid w:val="00342ED6"/>
    <w:rsid w:val="003456D4"/>
    <w:rsid w:val="00347415"/>
    <w:rsid w:val="00350C90"/>
    <w:rsid w:val="00351562"/>
    <w:rsid w:val="003547DE"/>
    <w:rsid w:val="00355F44"/>
    <w:rsid w:val="00355FB6"/>
    <w:rsid w:val="00356345"/>
    <w:rsid w:val="00357B87"/>
    <w:rsid w:val="00361258"/>
    <w:rsid w:val="00361E81"/>
    <w:rsid w:val="00362872"/>
    <w:rsid w:val="00363365"/>
    <w:rsid w:val="003656A0"/>
    <w:rsid w:val="00365B96"/>
    <w:rsid w:val="00367B85"/>
    <w:rsid w:val="003714C7"/>
    <w:rsid w:val="0037155F"/>
    <w:rsid w:val="003716CC"/>
    <w:rsid w:val="00371D94"/>
    <w:rsid w:val="003758E8"/>
    <w:rsid w:val="0037622A"/>
    <w:rsid w:val="00376DBB"/>
    <w:rsid w:val="003770C2"/>
    <w:rsid w:val="003812F1"/>
    <w:rsid w:val="00381C41"/>
    <w:rsid w:val="00382117"/>
    <w:rsid w:val="00383099"/>
    <w:rsid w:val="00383673"/>
    <w:rsid w:val="00383835"/>
    <w:rsid w:val="00383CA4"/>
    <w:rsid w:val="00384F6C"/>
    <w:rsid w:val="00385A40"/>
    <w:rsid w:val="00386AB6"/>
    <w:rsid w:val="0038764A"/>
    <w:rsid w:val="003879A7"/>
    <w:rsid w:val="00390069"/>
    <w:rsid w:val="00392818"/>
    <w:rsid w:val="003941EF"/>
    <w:rsid w:val="003949E6"/>
    <w:rsid w:val="00394BC6"/>
    <w:rsid w:val="00396073"/>
    <w:rsid w:val="003A024F"/>
    <w:rsid w:val="003A03F7"/>
    <w:rsid w:val="003A14C5"/>
    <w:rsid w:val="003A160D"/>
    <w:rsid w:val="003A3AB4"/>
    <w:rsid w:val="003A3D8F"/>
    <w:rsid w:val="003A4B35"/>
    <w:rsid w:val="003A5CDA"/>
    <w:rsid w:val="003A6652"/>
    <w:rsid w:val="003B06BC"/>
    <w:rsid w:val="003B13FC"/>
    <w:rsid w:val="003B27A9"/>
    <w:rsid w:val="003B6A0E"/>
    <w:rsid w:val="003B6BB7"/>
    <w:rsid w:val="003B7659"/>
    <w:rsid w:val="003C0DB4"/>
    <w:rsid w:val="003C1A65"/>
    <w:rsid w:val="003C1F1C"/>
    <w:rsid w:val="003C3357"/>
    <w:rsid w:val="003C387A"/>
    <w:rsid w:val="003C3CCC"/>
    <w:rsid w:val="003C3E44"/>
    <w:rsid w:val="003C5B43"/>
    <w:rsid w:val="003C78C6"/>
    <w:rsid w:val="003C7C02"/>
    <w:rsid w:val="003C7D8F"/>
    <w:rsid w:val="003C7F5D"/>
    <w:rsid w:val="003D1A07"/>
    <w:rsid w:val="003D25EA"/>
    <w:rsid w:val="003D2A90"/>
    <w:rsid w:val="003D4BE1"/>
    <w:rsid w:val="003D4D42"/>
    <w:rsid w:val="003E09B3"/>
    <w:rsid w:val="003E43BB"/>
    <w:rsid w:val="003E4ADB"/>
    <w:rsid w:val="003E5B18"/>
    <w:rsid w:val="003E711E"/>
    <w:rsid w:val="003E7C81"/>
    <w:rsid w:val="003F026E"/>
    <w:rsid w:val="003F1223"/>
    <w:rsid w:val="003F2502"/>
    <w:rsid w:val="003F2CDC"/>
    <w:rsid w:val="003F3FF6"/>
    <w:rsid w:val="003F5434"/>
    <w:rsid w:val="003F6953"/>
    <w:rsid w:val="003F73A3"/>
    <w:rsid w:val="003F770C"/>
    <w:rsid w:val="003F7921"/>
    <w:rsid w:val="00400E2E"/>
    <w:rsid w:val="00402C92"/>
    <w:rsid w:val="0040356A"/>
    <w:rsid w:val="00403672"/>
    <w:rsid w:val="00403F90"/>
    <w:rsid w:val="00404C03"/>
    <w:rsid w:val="00406DC0"/>
    <w:rsid w:val="00406EA1"/>
    <w:rsid w:val="00407388"/>
    <w:rsid w:val="0041077B"/>
    <w:rsid w:val="00410FFF"/>
    <w:rsid w:val="0041301A"/>
    <w:rsid w:val="00414BB2"/>
    <w:rsid w:val="0041562E"/>
    <w:rsid w:val="00415BB6"/>
    <w:rsid w:val="0041651C"/>
    <w:rsid w:val="004167EC"/>
    <w:rsid w:val="004206A5"/>
    <w:rsid w:val="004217F5"/>
    <w:rsid w:val="00423A24"/>
    <w:rsid w:val="00425084"/>
    <w:rsid w:val="0042618C"/>
    <w:rsid w:val="004270E7"/>
    <w:rsid w:val="004270FD"/>
    <w:rsid w:val="004273F5"/>
    <w:rsid w:val="00430B03"/>
    <w:rsid w:val="00430EAA"/>
    <w:rsid w:val="00431F09"/>
    <w:rsid w:val="0043218D"/>
    <w:rsid w:val="004337BA"/>
    <w:rsid w:val="004351E5"/>
    <w:rsid w:val="00437ADD"/>
    <w:rsid w:val="00440051"/>
    <w:rsid w:val="00442D45"/>
    <w:rsid w:val="004431DA"/>
    <w:rsid w:val="0044443F"/>
    <w:rsid w:val="0044602D"/>
    <w:rsid w:val="0044677F"/>
    <w:rsid w:val="00447337"/>
    <w:rsid w:val="00447A42"/>
    <w:rsid w:val="00450D61"/>
    <w:rsid w:val="00451603"/>
    <w:rsid w:val="00454957"/>
    <w:rsid w:val="00455617"/>
    <w:rsid w:val="00455710"/>
    <w:rsid w:val="00455C87"/>
    <w:rsid w:val="00455FF7"/>
    <w:rsid w:val="004563D0"/>
    <w:rsid w:val="004572B0"/>
    <w:rsid w:val="00461E57"/>
    <w:rsid w:val="004620B1"/>
    <w:rsid w:val="00467679"/>
    <w:rsid w:val="00467828"/>
    <w:rsid w:val="00467AF7"/>
    <w:rsid w:val="004706A5"/>
    <w:rsid w:val="00470D33"/>
    <w:rsid w:val="0047101C"/>
    <w:rsid w:val="00471DA0"/>
    <w:rsid w:val="00472151"/>
    <w:rsid w:val="00472C6C"/>
    <w:rsid w:val="00474111"/>
    <w:rsid w:val="0047534A"/>
    <w:rsid w:val="00475B59"/>
    <w:rsid w:val="004769BA"/>
    <w:rsid w:val="00476F4B"/>
    <w:rsid w:val="004774CE"/>
    <w:rsid w:val="00477761"/>
    <w:rsid w:val="00480633"/>
    <w:rsid w:val="0048065E"/>
    <w:rsid w:val="00480DB6"/>
    <w:rsid w:val="00480DC7"/>
    <w:rsid w:val="0048486E"/>
    <w:rsid w:val="004854C7"/>
    <w:rsid w:val="00485D78"/>
    <w:rsid w:val="00485F78"/>
    <w:rsid w:val="0048737E"/>
    <w:rsid w:val="00487404"/>
    <w:rsid w:val="00487B55"/>
    <w:rsid w:val="00490007"/>
    <w:rsid w:val="00492433"/>
    <w:rsid w:val="004928F1"/>
    <w:rsid w:val="00493D23"/>
    <w:rsid w:val="00493D9C"/>
    <w:rsid w:val="0049494D"/>
    <w:rsid w:val="00495731"/>
    <w:rsid w:val="004967DB"/>
    <w:rsid w:val="004973C1"/>
    <w:rsid w:val="00497A0A"/>
    <w:rsid w:val="00497BC0"/>
    <w:rsid w:val="004A00B2"/>
    <w:rsid w:val="004A0BC6"/>
    <w:rsid w:val="004A5A87"/>
    <w:rsid w:val="004A68B0"/>
    <w:rsid w:val="004A7EB8"/>
    <w:rsid w:val="004B04DE"/>
    <w:rsid w:val="004B19A0"/>
    <w:rsid w:val="004B1A8A"/>
    <w:rsid w:val="004B1E5F"/>
    <w:rsid w:val="004B2254"/>
    <w:rsid w:val="004B2A9D"/>
    <w:rsid w:val="004B399B"/>
    <w:rsid w:val="004B4298"/>
    <w:rsid w:val="004B52ED"/>
    <w:rsid w:val="004B5501"/>
    <w:rsid w:val="004B677F"/>
    <w:rsid w:val="004B6CCB"/>
    <w:rsid w:val="004B7C60"/>
    <w:rsid w:val="004C11C4"/>
    <w:rsid w:val="004C199D"/>
    <w:rsid w:val="004C1CA1"/>
    <w:rsid w:val="004C2160"/>
    <w:rsid w:val="004C588D"/>
    <w:rsid w:val="004C5DA4"/>
    <w:rsid w:val="004C66AC"/>
    <w:rsid w:val="004C7034"/>
    <w:rsid w:val="004C7132"/>
    <w:rsid w:val="004D068F"/>
    <w:rsid w:val="004D0AD6"/>
    <w:rsid w:val="004D0ADA"/>
    <w:rsid w:val="004D1621"/>
    <w:rsid w:val="004D1B7C"/>
    <w:rsid w:val="004D2C11"/>
    <w:rsid w:val="004D3862"/>
    <w:rsid w:val="004D402A"/>
    <w:rsid w:val="004D4F76"/>
    <w:rsid w:val="004D5F6B"/>
    <w:rsid w:val="004D6A48"/>
    <w:rsid w:val="004D74BF"/>
    <w:rsid w:val="004E00BA"/>
    <w:rsid w:val="004E2CE8"/>
    <w:rsid w:val="004E3A4B"/>
    <w:rsid w:val="004E3BD0"/>
    <w:rsid w:val="004E44FC"/>
    <w:rsid w:val="004F0170"/>
    <w:rsid w:val="004F0255"/>
    <w:rsid w:val="004F19B5"/>
    <w:rsid w:val="004F1B52"/>
    <w:rsid w:val="004F1F19"/>
    <w:rsid w:val="004F2E59"/>
    <w:rsid w:val="004F2F39"/>
    <w:rsid w:val="004F371F"/>
    <w:rsid w:val="004F4741"/>
    <w:rsid w:val="004F4A0D"/>
    <w:rsid w:val="004F5037"/>
    <w:rsid w:val="004F5111"/>
    <w:rsid w:val="004F5240"/>
    <w:rsid w:val="004F6C46"/>
    <w:rsid w:val="00500451"/>
    <w:rsid w:val="00501A31"/>
    <w:rsid w:val="005024FE"/>
    <w:rsid w:val="00502627"/>
    <w:rsid w:val="00503853"/>
    <w:rsid w:val="005038D0"/>
    <w:rsid w:val="00504C45"/>
    <w:rsid w:val="00506DA6"/>
    <w:rsid w:val="0051117D"/>
    <w:rsid w:val="0051179C"/>
    <w:rsid w:val="00511F81"/>
    <w:rsid w:val="005122F4"/>
    <w:rsid w:val="00513BE6"/>
    <w:rsid w:val="00514876"/>
    <w:rsid w:val="00515BC0"/>
    <w:rsid w:val="00515CA4"/>
    <w:rsid w:val="005203F8"/>
    <w:rsid w:val="00520B18"/>
    <w:rsid w:val="00521FA0"/>
    <w:rsid w:val="005229CA"/>
    <w:rsid w:val="00522C13"/>
    <w:rsid w:val="00523B55"/>
    <w:rsid w:val="005279E1"/>
    <w:rsid w:val="00527F65"/>
    <w:rsid w:val="005333E7"/>
    <w:rsid w:val="005340C4"/>
    <w:rsid w:val="005345AF"/>
    <w:rsid w:val="00535628"/>
    <w:rsid w:val="00535D4E"/>
    <w:rsid w:val="00540609"/>
    <w:rsid w:val="00541C55"/>
    <w:rsid w:val="005452AA"/>
    <w:rsid w:val="00545474"/>
    <w:rsid w:val="00546EC4"/>
    <w:rsid w:val="0055066D"/>
    <w:rsid w:val="00551309"/>
    <w:rsid w:val="00551B3C"/>
    <w:rsid w:val="00552E67"/>
    <w:rsid w:val="00553736"/>
    <w:rsid w:val="00553E3D"/>
    <w:rsid w:val="0055436C"/>
    <w:rsid w:val="00554785"/>
    <w:rsid w:val="00555636"/>
    <w:rsid w:val="005558A3"/>
    <w:rsid w:val="00557B09"/>
    <w:rsid w:val="00557E18"/>
    <w:rsid w:val="00560B8B"/>
    <w:rsid w:val="005630C1"/>
    <w:rsid w:val="00564E7A"/>
    <w:rsid w:val="005656FD"/>
    <w:rsid w:val="00565701"/>
    <w:rsid w:val="00566BE5"/>
    <w:rsid w:val="0057033F"/>
    <w:rsid w:val="0057338B"/>
    <w:rsid w:val="00573BB0"/>
    <w:rsid w:val="0057490F"/>
    <w:rsid w:val="005773A0"/>
    <w:rsid w:val="00577E5D"/>
    <w:rsid w:val="00577F53"/>
    <w:rsid w:val="00580AF1"/>
    <w:rsid w:val="00582304"/>
    <w:rsid w:val="00582AC5"/>
    <w:rsid w:val="00583483"/>
    <w:rsid w:val="00583A02"/>
    <w:rsid w:val="00584965"/>
    <w:rsid w:val="005867FB"/>
    <w:rsid w:val="00590511"/>
    <w:rsid w:val="00593B43"/>
    <w:rsid w:val="00593D5A"/>
    <w:rsid w:val="00594CC0"/>
    <w:rsid w:val="00594D69"/>
    <w:rsid w:val="005959A7"/>
    <w:rsid w:val="00595C9D"/>
    <w:rsid w:val="005978B5"/>
    <w:rsid w:val="005A0B5A"/>
    <w:rsid w:val="005A0F25"/>
    <w:rsid w:val="005A29C4"/>
    <w:rsid w:val="005A2FA3"/>
    <w:rsid w:val="005A37DB"/>
    <w:rsid w:val="005A42A5"/>
    <w:rsid w:val="005A49B4"/>
    <w:rsid w:val="005A5BB5"/>
    <w:rsid w:val="005A6BC7"/>
    <w:rsid w:val="005B094F"/>
    <w:rsid w:val="005B391D"/>
    <w:rsid w:val="005B465D"/>
    <w:rsid w:val="005B4858"/>
    <w:rsid w:val="005C15B6"/>
    <w:rsid w:val="005C1733"/>
    <w:rsid w:val="005C1DC5"/>
    <w:rsid w:val="005C2560"/>
    <w:rsid w:val="005C362A"/>
    <w:rsid w:val="005C5685"/>
    <w:rsid w:val="005C6A98"/>
    <w:rsid w:val="005C6DF2"/>
    <w:rsid w:val="005C76BB"/>
    <w:rsid w:val="005D0230"/>
    <w:rsid w:val="005D0715"/>
    <w:rsid w:val="005D1E45"/>
    <w:rsid w:val="005D2FC8"/>
    <w:rsid w:val="005D3DD9"/>
    <w:rsid w:val="005D3E0F"/>
    <w:rsid w:val="005D485E"/>
    <w:rsid w:val="005D579E"/>
    <w:rsid w:val="005D5B43"/>
    <w:rsid w:val="005D7A56"/>
    <w:rsid w:val="005E067F"/>
    <w:rsid w:val="005E16AF"/>
    <w:rsid w:val="005E301C"/>
    <w:rsid w:val="005E310E"/>
    <w:rsid w:val="005E3752"/>
    <w:rsid w:val="005E3C6A"/>
    <w:rsid w:val="005E4CEE"/>
    <w:rsid w:val="005E5157"/>
    <w:rsid w:val="005E78D0"/>
    <w:rsid w:val="005F0094"/>
    <w:rsid w:val="005F0604"/>
    <w:rsid w:val="005F0B9E"/>
    <w:rsid w:val="005F280C"/>
    <w:rsid w:val="005F2850"/>
    <w:rsid w:val="005F3E4B"/>
    <w:rsid w:val="005F4978"/>
    <w:rsid w:val="005F5166"/>
    <w:rsid w:val="005F5F4F"/>
    <w:rsid w:val="005F6979"/>
    <w:rsid w:val="005F73B9"/>
    <w:rsid w:val="005F7C82"/>
    <w:rsid w:val="005F7D0A"/>
    <w:rsid w:val="00601501"/>
    <w:rsid w:val="006016D5"/>
    <w:rsid w:val="00601733"/>
    <w:rsid w:val="00602674"/>
    <w:rsid w:val="006026A5"/>
    <w:rsid w:val="00602B90"/>
    <w:rsid w:val="0060417F"/>
    <w:rsid w:val="0060426F"/>
    <w:rsid w:val="00604331"/>
    <w:rsid w:val="00604AAF"/>
    <w:rsid w:val="006104AB"/>
    <w:rsid w:val="00611023"/>
    <w:rsid w:val="00611583"/>
    <w:rsid w:val="006121C7"/>
    <w:rsid w:val="006162D9"/>
    <w:rsid w:val="0061721D"/>
    <w:rsid w:val="00620E73"/>
    <w:rsid w:val="0062141D"/>
    <w:rsid w:val="00621B02"/>
    <w:rsid w:val="00621DEB"/>
    <w:rsid w:val="006234B4"/>
    <w:rsid w:val="00626068"/>
    <w:rsid w:val="0062717D"/>
    <w:rsid w:val="006271E3"/>
    <w:rsid w:val="006278A3"/>
    <w:rsid w:val="0063193E"/>
    <w:rsid w:val="00631C01"/>
    <w:rsid w:val="0063313D"/>
    <w:rsid w:val="006350CB"/>
    <w:rsid w:val="006355D1"/>
    <w:rsid w:val="00636CA1"/>
    <w:rsid w:val="00636F44"/>
    <w:rsid w:val="00637426"/>
    <w:rsid w:val="00637559"/>
    <w:rsid w:val="00637C43"/>
    <w:rsid w:val="0064085C"/>
    <w:rsid w:val="00641DC9"/>
    <w:rsid w:val="006424D6"/>
    <w:rsid w:val="006426EA"/>
    <w:rsid w:val="00643312"/>
    <w:rsid w:val="006440F7"/>
    <w:rsid w:val="00644E5D"/>
    <w:rsid w:val="006463E6"/>
    <w:rsid w:val="00646A81"/>
    <w:rsid w:val="00646FC8"/>
    <w:rsid w:val="006503FF"/>
    <w:rsid w:val="006506D7"/>
    <w:rsid w:val="0065101C"/>
    <w:rsid w:val="0065102F"/>
    <w:rsid w:val="00651AA6"/>
    <w:rsid w:val="00651E58"/>
    <w:rsid w:val="00651FCC"/>
    <w:rsid w:val="00653817"/>
    <w:rsid w:val="00654589"/>
    <w:rsid w:val="00654665"/>
    <w:rsid w:val="00655510"/>
    <w:rsid w:val="00655C6D"/>
    <w:rsid w:val="00657200"/>
    <w:rsid w:val="0065774F"/>
    <w:rsid w:val="006614E5"/>
    <w:rsid w:val="006619A5"/>
    <w:rsid w:val="00661C86"/>
    <w:rsid w:val="0066275C"/>
    <w:rsid w:val="0066292F"/>
    <w:rsid w:val="0066308B"/>
    <w:rsid w:val="00664878"/>
    <w:rsid w:val="00664C96"/>
    <w:rsid w:val="006652F7"/>
    <w:rsid w:val="00666243"/>
    <w:rsid w:val="00667295"/>
    <w:rsid w:val="00667EAB"/>
    <w:rsid w:val="00671771"/>
    <w:rsid w:val="006717A2"/>
    <w:rsid w:val="00674887"/>
    <w:rsid w:val="00675F15"/>
    <w:rsid w:val="006766DC"/>
    <w:rsid w:val="00677EEA"/>
    <w:rsid w:val="00683844"/>
    <w:rsid w:val="00684480"/>
    <w:rsid w:val="00684A28"/>
    <w:rsid w:val="0068665F"/>
    <w:rsid w:val="00686D18"/>
    <w:rsid w:val="00686D59"/>
    <w:rsid w:val="0069021B"/>
    <w:rsid w:val="006906AC"/>
    <w:rsid w:val="0069086E"/>
    <w:rsid w:val="006919A3"/>
    <w:rsid w:val="00691FC5"/>
    <w:rsid w:val="00693048"/>
    <w:rsid w:val="00693924"/>
    <w:rsid w:val="00693A49"/>
    <w:rsid w:val="00694528"/>
    <w:rsid w:val="006976AA"/>
    <w:rsid w:val="006977D9"/>
    <w:rsid w:val="006A0A08"/>
    <w:rsid w:val="006A10EE"/>
    <w:rsid w:val="006A5D19"/>
    <w:rsid w:val="006A706D"/>
    <w:rsid w:val="006A7E38"/>
    <w:rsid w:val="006B1D29"/>
    <w:rsid w:val="006B3D7B"/>
    <w:rsid w:val="006B4021"/>
    <w:rsid w:val="006B4482"/>
    <w:rsid w:val="006B49D0"/>
    <w:rsid w:val="006B576A"/>
    <w:rsid w:val="006B6623"/>
    <w:rsid w:val="006B68BD"/>
    <w:rsid w:val="006B733A"/>
    <w:rsid w:val="006C0E63"/>
    <w:rsid w:val="006C1A18"/>
    <w:rsid w:val="006C5B51"/>
    <w:rsid w:val="006C5ED0"/>
    <w:rsid w:val="006C62BD"/>
    <w:rsid w:val="006C67DE"/>
    <w:rsid w:val="006C6E84"/>
    <w:rsid w:val="006C7FEE"/>
    <w:rsid w:val="006D17B1"/>
    <w:rsid w:val="006D1E28"/>
    <w:rsid w:val="006D2485"/>
    <w:rsid w:val="006D37F3"/>
    <w:rsid w:val="006D3C7E"/>
    <w:rsid w:val="006D4277"/>
    <w:rsid w:val="006D7159"/>
    <w:rsid w:val="006D728E"/>
    <w:rsid w:val="006D76DA"/>
    <w:rsid w:val="006E0C52"/>
    <w:rsid w:val="006E0F87"/>
    <w:rsid w:val="006E1BF8"/>
    <w:rsid w:val="006E2359"/>
    <w:rsid w:val="006E5C9F"/>
    <w:rsid w:val="006E6E3D"/>
    <w:rsid w:val="006F1A4D"/>
    <w:rsid w:val="006F1CD0"/>
    <w:rsid w:val="006F2438"/>
    <w:rsid w:val="006F2E83"/>
    <w:rsid w:val="006F340A"/>
    <w:rsid w:val="006F476F"/>
    <w:rsid w:val="006F4A2F"/>
    <w:rsid w:val="006F5991"/>
    <w:rsid w:val="006F7606"/>
    <w:rsid w:val="006F79E6"/>
    <w:rsid w:val="007007AD"/>
    <w:rsid w:val="0070119B"/>
    <w:rsid w:val="007012A1"/>
    <w:rsid w:val="007016D8"/>
    <w:rsid w:val="00701948"/>
    <w:rsid w:val="00702E10"/>
    <w:rsid w:val="007032B0"/>
    <w:rsid w:val="007039E8"/>
    <w:rsid w:val="00703EEA"/>
    <w:rsid w:val="0070479D"/>
    <w:rsid w:val="00705FA9"/>
    <w:rsid w:val="0070731D"/>
    <w:rsid w:val="00707742"/>
    <w:rsid w:val="007108FB"/>
    <w:rsid w:val="00710AAB"/>
    <w:rsid w:val="00711953"/>
    <w:rsid w:val="00713827"/>
    <w:rsid w:val="007141DF"/>
    <w:rsid w:val="007142FA"/>
    <w:rsid w:val="007145D2"/>
    <w:rsid w:val="00715270"/>
    <w:rsid w:val="00716304"/>
    <w:rsid w:val="00722BD0"/>
    <w:rsid w:val="007231DA"/>
    <w:rsid w:val="00724340"/>
    <w:rsid w:val="0072532B"/>
    <w:rsid w:val="00725D68"/>
    <w:rsid w:val="007267A9"/>
    <w:rsid w:val="00730217"/>
    <w:rsid w:val="00730FC3"/>
    <w:rsid w:val="0073159B"/>
    <w:rsid w:val="00732431"/>
    <w:rsid w:val="007344B2"/>
    <w:rsid w:val="00734A1C"/>
    <w:rsid w:val="00735693"/>
    <w:rsid w:val="007362F5"/>
    <w:rsid w:val="007367A9"/>
    <w:rsid w:val="0073755B"/>
    <w:rsid w:val="007375C7"/>
    <w:rsid w:val="007379AD"/>
    <w:rsid w:val="00737D6D"/>
    <w:rsid w:val="00740162"/>
    <w:rsid w:val="00740491"/>
    <w:rsid w:val="007416E8"/>
    <w:rsid w:val="00742B0A"/>
    <w:rsid w:val="007430C7"/>
    <w:rsid w:val="00743EA5"/>
    <w:rsid w:val="007452B6"/>
    <w:rsid w:val="00745BEA"/>
    <w:rsid w:val="00746FCF"/>
    <w:rsid w:val="00747A6D"/>
    <w:rsid w:val="00750EEA"/>
    <w:rsid w:val="007515B6"/>
    <w:rsid w:val="007550A0"/>
    <w:rsid w:val="00755352"/>
    <w:rsid w:val="00755796"/>
    <w:rsid w:val="0076119E"/>
    <w:rsid w:val="007625F5"/>
    <w:rsid w:val="0076379E"/>
    <w:rsid w:val="0076621A"/>
    <w:rsid w:val="007669AC"/>
    <w:rsid w:val="007678BD"/>
    <w:rsid w:val="00767B63"/>
    <w:rsid w:val="00771751"/>
    <w:rsid w:val="00771962"/>
    <w:rsid w:val="00771C80"/>
    <w:rsid w:val="007724CE"/>
    <w:rsid w:val="00772567"/>
    <w:rsid w:val="007727D2"/>
    <w:rsid w:val="007737B0"/>
    <w:rsid w:val="007745C2"/>
    <w:rsid w:val="00774924"/>
    <w:rsid w:val="00776407"/>
    <w:rsid w:val="00776498"/>
    <w:rsid w:val="0077660B"/>
    <w:rsid w:val="00776A10"/>
    <w:rsid w:val="0078085E"/>
    <w:rsid w:val="0078364B"/>
    <w:rsid w:val="007848AE"/>
    <w:rsid w:val="00784F5F"/>
    <w:rsid w:val="00791DA9"/>
    <w:rsid w:val="00792AD4"/>
    <w:rsid w:val="00792C86"/>
    <w:rsid w:val="00792F87"/>
    <w:rsid w:val="007934F3"/>
    <w:rsid w:val="00796788"/>
    <w:rsid w:val="00796BAD"/>
    <w:rsid w:val="007970B9"/>
    <w:rsid w:val="00797B73"/>
    <w:rsid w:val="007A1693"/>
    <w:rsid w:val="007A19DA"/>
    <w:rsid w:val="007A1D22"/>
    <w:rsid w:val="007A3E1C"/>
    <w:rsid w:val="007A473E"/>
    <w:rsid w:val="007A5C1D"/>
    <w:rsid w:val="007A6092"/>
    <w:rsid w:val="007A7536"/>
    <w:rsid w:val="007B0B95"/>
    <w:rsid w:val="007B19A4"/>
    <w:rsid w:val="007B1B96"/>
    <w:rsid w:val="007B2A66"/>
    <w:rsid w:val="007B33C0"/>
    <w:rsid w:val="007B3E06"/>
    <w:rsid w:val="007B5233"/>
    <w:rsid w:val="007B6247"/>
    <w:rsid w:val="007C08B2"/>
    <w:rsid w:val="007C1E01"/>
    <w:rsid w:val="007C5860"/>
    <w:rsid w:val="007C7CB1"/>
    <w:rsid w:val="007D20E7"/>
    <w:rsid w:val="007D3850"/>
    <w:rsid w:val="007D3A20"/>
    <w:rsid w:val="007D42BF"/>
    <w:rsid w:val="007D45C6"/>
    <w:rsid w:val="007D5092"/>
    <w:rsid w:val="007D5FFB"/>
    <w:rsid w:val="007D6A55"/>
    <w:rsid w:val="007D6A7D"/>
    <w:rsid w:val="007D7FE0"/>
    <w:rsid w:val="007E0A45"/>
    <w:rsid w:val="007E3129"/>
    <w:rsid w:val="007E3670"/>
    <w:rsid w:val="007E4AC1"/>
    <w:rsid w:val="007E5591"/>
    <w:rsid w:val="007E6021"/>
    <w:rsid w:val="007F05E3"/>
    <w:rsid w:val="007F0649"/>
    <w:rsid w:val="007F08E0"/>
    <w:rsid w:val="007F173E"/>
    <w:rsid w:val="007F3486"/>
    <w:rsid w:val="007F354E"/>
    <w:rsid w:val="007F3853"/>
    <w:rsid w:val="007F4103"/>
    <w:rsid w:val="007F42FB"/>
    <w:rsid w:val="007F4356"/>
    <w:rsid w:val="007F43AE"/>
    <w:rsid w:val="007F6118"/>
    <w:rsid w:val="007F7264"/>
    <w:rsid w:val="00800386"/>
    <w:rsid w:val="008008BF"/>
    <w:rsid w:val="00803803"/>
    <w:rsid w:val="00803EA1"/>
    <w:rsid w:val="008055CF"/>
    <w:rsid w:val="0080764E"/>
    <w:rsid w:val="00807F09"/>
    <w:rsid w:val="0081081C"/>
    <w:rsid w:val="0081317B"/>
    <w:rsid w:val="00814D79"/>
    <w:rsid w:val="00815521"/>
    <w:rsid w:val="0082005A"/>
    <w:rsid w:val="0082167D"/>
    <w:rsid w:val="008317D6"/>
    <w:rsid w:val="00832C99"/>
    <w:rsid w:val="00833085"/>
    <w:rsid w:val="008348DB"/>
    <w:rsid w:val="0083692F"/>
    <w:rsid w:val="008371DC"/>
    <w:rsid w:val="00841087"/>
    <w:rsid w:val="00843A81"/>
    <w:rsid w:val="00844BD6"/>
    <w:rsid w:val="00845AD8"/>
    <w:rsid w:val="00845FAE"/>
    <w:rsid w:val="00845FBE"/>
    <w:rsid w:val="00846EF6"/>
    <w:rsid w:val="0084769C"/>
    <w:rsid w:val="00847DBE"/>
    <w:rsid w:val="008502BB"/>
    <w:rsid w:val="008507FB"/>
    <w:rsid w:val="00851C22"/>
    <w:rsid w:val="00853A0A"/>
    <w:rsid w:val="00854388"/>
    <w:rsid w:val="00855C86"/>
    <w:rsid w:val="008623AD"/>
    <w:rsid w:val="00864BFF"/>
    <w:rsid w:val="0086695D"/>
    <w:rsid w:val="00866B0E"/>
    <w:rsid w:val="00870C6E"/>
    <w:rsid w:val="00870E33"/>
    <w:rsid w:val="00870ECE"/>
    <w:rsid w:val="00872894"/>
    <w:rsid w:val="00873887"/>
    <w:rsid w:val="00873B6E"/>
    <w:rsid w:val="00873F51"/>
    <w:rsid w:val="00876CC7"/>
    <w:rsid w:val="0087770D"/>
    <w:rsid w:val="0087789D"/>
    <w:rsid w:val="00877DB2"/>
    <w:rsid w:val="008810A2"/>
    <w:rsid w:val="00883300"/>
    <w:rsid w:val="00883970"/>
    <w:rsid w:val="00883C1A"/>
    <w:rsid w:val="00884558"/>
    <w:rsid w:val="00884875"/>
    <w:rsid w:val="00884F6E"/>
    <w:rsid w:val="00891F4D"/>
    <w:rsid w:val="00892059"/>
    <w:rsid w:val="00892398"/>
    <w:rsid w:val="00892D86"/>
    <w:rsid w:val="00894700"/>
    <w:rsid w:val="0089486B"/>
    <w:rsid w:val="00897E08"/>
    <w:rsid w:val="008A22B2"/>
    <w:rsid w:val="008B052C"/>
    <w:rsid w:val="008B08D6"/>
    <w:rsid w:val="008B4702"/>
    <w:rsid w:val="008C0996"/>
    <w:rsid w:val="008C0C11"/>
    <w:rsid w:val="008C204A"/>
    <w:rsid w:val="008C2799"/>
    <w:rsid w:val="008C2D43"/>
    <w:rsid w:val="008C3B3F"/>
    <w:rsid w:val="008C5090"/>
    <w:rsid w:val="008C534E"/>
    <w:rsid w:val="008C6259"/>
    <w:rsid w:val="008C6B34"/>
    <w:rsid w:val="008C7603"/>
    <w:rsid w:val="008D00C1"/>
    <w:rsid w:val="008D14B3"/>
    <w:rsid w:val="008D1878"/>
    <w:rsid w:val="008D1B0B"/>
    <w:rsid w:val="008D3B18"/>
    <w:rsid w:val="008D3B78"/>
    <w:rsid w:val="008E09B5"/>
    <w:rsid w:val="008E1063"/>
    <w:rsid w:val="008E1785"/>
    <w:rsid w:val="008E38CE"/>
    <w:rsid w:val="008E3FF7"/>
    <w:rsid w:val="008E5D4C"/>
    <w:rsid w:val="008E690D"/>
    <w:rsid w:val="008E7435"/>
    <w:rsid w:val="008E781C"/>
    <w:rsid w:val="008E7953"/>
    <w:rsid w:val="008F180A"/>
    <w:rsid w:val="008F3570"/>
    <w:rsid w:val="008F43EC"/>
    <w:rsid w:val="008F4ABB"/>
    <w:rsid w:val="008F6D9F"/>
    <w:rsid w:val="008F7DDF"/>
    <w:rsid w:val="00900AF8"/>
    <w:rsid w:val="00901F9E"/>
    <w:rsid w:val="009023F9"/>
    <w:rsid w:val="00903700"/>
    <w:rsid w:val="00905155"/>
    <w:rsid w:val="0090606F"/>
    <w:rsid w:val="00906D61"/>
    <w:rsid w:val="00911FC2"/>
    <w:rsid w:val="009127E9"/>
    <w:rsid w:val="00914B83"/>
    <w:rsid w:val="0091585B"/>
    <w:rsid w:val="00916C1E"/>
    <w:rsid w:val="00917115"/>
    <w:rsid w:val="009173E2"/>
    <w:rsid w:val="0092002F"/>
    <w:rsid w:val="00923291"/>
    <w:rsid w:val="00924D29"/>
    <w:rsid w:val="009254E1"/>
    <w:rsid w:val="00925676"/>
    <w:rsid w:val="00927675"/>
    <w:rsid w:val="00927DDF"/>
    <w:rsid w:val="00927E8B"/>
    <w:rsid w:val="0093232E"/>
    <w:rsid w:val="00932E22"/>
    <w:rsid w:val="009331B0"/>
    <w:rsid w:val="009331BC"/>
    <w:rsid w:val="0093343C"/>
    <w:rsid w:val="0093359D"/>
    <w:rsid w:val="00934B22"/>
    <w:rsid w:val="009359A0"/>
    <w:rsid w:val="009378DD"/>
    <w:rsid w:val="00940453"/>
    <w:rsid w:val="00941EBD"/>
    <w:rsid w:val="00944465"/>
    <w:rsid w:val="00944CC7"/>
    <w:rsid w:val="00950785"/>
    <w:rsid w:val="00950B53"/>
    <w:rsid w:val="00952611"/>
    <w:rsid w:val="00952ACB"/>
    <w:rsid w:val="0095305A"/>
    <w:rsid w:val="00953B65"/>
    <w:rsid w:val="009545F8"/>
    <w:rsid w:val="00954E7C"/>
    <w:rsid w:val="009561AE"/>
    <w:rsid w:val="00956D76"/>
    <w:rsid w:val="00957341"/>
    <w:rsid w:val="009579C2"/>
    <w:rsid w:val="00961D94"/>
    <w:rsid w:val="00962920"/>
    <w:rsid w:val="00963D4A"/>
    <w:rsid w:val="009640D2"/>
    <w:rsid w:val="00967420"/>
    <w:rsid w:val="00967533"/>
    <w:rsid w:val="009705A7"/>
    <w:rsid w:val="00972A0A"/>
    <w:rsid w:val="00973075"/>
    <w:rsid w:val="009733B5"/>
    <w:rsid w:val="0097398E"/>
    <w:rsid w:val="00974DDF"/>
    <w:rsid w:val="0097508B"/>
    <w:rsid w:val="009752A5"/>
    <w:rsid w:val="00975AC5"/>
    <w:rsid w:val="00975D1C"/>
    <w:rsid w:val="00976762"/>
    <w:rsid w:val="00976E44"/>
    <w:rsid w:val="0097753B"/>
    <w:rsid w:val="00977AC2"/>
    <w:rsid w:val="0098041D"/>
    <w:rsid w:val="00980F00"/>
    <w:rsid w:val="00982971"/>
    <w:rsid w:val="009838DB"/>
    <w:rsid w:val="00983FC5"/>
    <w:rsid w:val="009844F5"/>
    <w:rsid w:val="00986B52"/>
    <w:rsid w:val="009870A5"/>
    <w:rsid w:val="009927E5"/>
    <w:rsid w:val="009927E6"/>
    <w:rsid w:val="0099432C"/>
    <w:rsid w:val="009966AA"/>
    <w:rsid w:val="00996B9D"/>
    <w:rsid w:val="00996F09"/>
    <w:rsid w:val="009A0264"/>
    <w:rsid w:val="009A08ED"/>
    <w:rsid w:val="009A1897"/>
    <w:rsid w:val="009A34F6"/>
    <w:rsid w:val="009A3FC1"/>
    <w:rsid w:val="009A4A99"/>
    <w:rsid w:val="009A53BA"/>
    <w:rsid w:val="009A5D0A"/>
    <w:rsid w:val="009B0035"/>
    <w:rsid w:val="009B0961"/>
    <w:rsid w:val="009B35B4"/>
    <w:rsid w:val="009B3BE7"/>
    <w:rsid w:val="009B5045"/>
    <w:rsid w:val="009B74F2"/>
    <w:rsid w:val="009B7668"/>
    <w:rsid w:val="009C0260"/>
    <w:rsid w:val="009C08E2"/>
    <w:rsid w:val="009C0D31"/>
    <w:rsid w:val="009C20D9"/>
    <w:rsid w:val="009C23E8"/>
    <w:rsid w:val="009C3179"/>
    <w:rsid w:val="009C39E9"/>
    <w:rsid w:val="009C3F36"/>
    <w:rsid w:val="009C4406"/>
    <w:rsid w:val="009C4906"/>
    <w:rsid w:val="009C5259"/>
    <w:rsid w:val="009C68F5"/>
    <w:rsid w:val="009C6FBB"/>
    <w:rsid w:val="009C712D"/>
    <w:rsid w:val="009C79AC"/>
    <w:rsid w:val="009C7E38"/>
    <w:rsid w:val="009D2C24"/>
    <w:rsid w:val="009D368E"/>
    <w:rsid w:val="009D43BD"/>
    <w:rsid w:val="009D4F5C"/>
    <w:rsid w:val="009D5114"/>
    <w:rsid w:val="009D621B"/>
    <w:rsid w:val="009D6F83"/>
    <w:rsid w:val="009D773B"/>
    <w:rsid w:val="009E04CC"/>
    <w:rsid w:val="009E33C2"/>
    <w:rsid w:val="009E3ACC"/>
    <w:rsid w:val="009E3B3F"/>
    <w:rsid w:val="009E4911"/>
    <w:rsid w:val="009E7393"/>
    <w:rsid w:val="009F0CDA"/>
    <w:rsid w:val="009F19D5"/>
    <w:rsid w:val="009F2BBD"/>
    <w:rsid w:val="009F32DC"/>
    <w:rsid w:val="009F35F0"/>
    <w:rsid w:val="009F436B"/>
    <w:rsid w:val="009F4B55"/>
    <w:rsid w:val="009F511A"/>
    <w:rsid w:val="009F69F8"/>
    <w:rsid w:val="009F6AB0"/>
    <w:rsid w:val="009F7577"/>
    <w:rsid w:val="00A01815"/>
    <w:rsid w:val="00A01A29"/>
    <w:rsid w:val="00A04730"/>
    <w:rsid w:val="00A06280"/>
    <w:rsid w:val="00A06349"/>
    <w:rsid w:val="00A079D8"/>
    <w:rsid w:val="00A10593"/>
    <w:rsid w:val="00A11109"/>
    <w:rsid w:val="00A11196"/>
    <w:rsid w:val="00A127C1"/>
    <w:rsid w:val="00A13476"/>
    <w:rsid w:val="00A1359C"/>
    <w:rsid w:val="00A1470D"/>
    <w:rsid w:val="00A15C4E"/>
    <w:rsid w:val="00A17CE2"/>
    <w:rsid w:val="00A22826"/>
    <w:rsid w:val="00A231C1"/>
    <w:rsid w:val="00A23300"/>
    <w:rsid w:val="00A2392C"/>
    <w:rsid w:val="00A2396A"/>
    <w:rsid w:val="00A24692"/>
    <w:rsid w:val="00A2708B"/>
    <w:rsid w:val="00A2733A"/>
    <w:rsid w:val="00A274B9"/>
    <w:rsid w:val="00A310C0"/>
    <w:rsid w:val="00A31901"/>
    <w:rsid w:val="00A33233"/>
    <w:rsid w:val="00A343E9"/>
    <w:rsid w:val="00A35C06"/>
    <w:rsid w:val="00A3605C"/>
    <w:rsid w:val="00A370BC"/>
    <w:rsid w:val="00A3756A"/>
    <w:rsid w:val="00A406F0"/>
    <w:rsid w:val="00A414CC"/>
    <w:rsid w:val="00A42079"/>
    <w:rsid w:val="00A424AD"/>
    <w:rsid w:val="00A44997"/>
    <w:rsid w:val="00A46474"/>
    <w:rsid w:val="00A4764E"/>
    <w:rsid w:val="00A52DEA"/>
    <w:rsid w:val="00A53304"/>
    <w:rsid w:val="00A53461"/>
    <w:rsid w:val="00A53A9C"/>
    <w:rsid w:val="00A5441F"/>
    <w:rsid w:val="00A56657"/>
    <w:rsid w:val="00A57E53"/>
    <w:rsid w:val="00A6082F"/>
    <w:rsid w:val="00A620FA"/>
    <w:rsid w:val="00A63BE4"/>
    <w:rsid w:val="00A64194"/>
    <w:rsid w:val="00A64899"/>
    <w:rsid w:val="00A6493C"/>
    <w:rsid w:val="00A70313"/>
    <w:rsid w:val="00A73011"/>
    <w:rsid w:val="00A736A0"/>
    <w:rsid w:val="00A737E0"/>
    <w:rsid w:val="00A73DA3"/>
    <w:rsid w:val="00A73E06"/>
    <w:rsid w:val="00A742A2"/>
    <w:rsid w:val="00A75CE4"/>
    <w:rsid w:val="00A761DC"/>
    <w:rsid w:val="00A76D63"/>
    <w:rsid w:val="00A77547"/>
    <w:rsid w:val="00A80123"/>
    <w:rsid w:val="00A80817"/>
    <w:rsid w:val="00A8127A"/>
    <w:rsid w:val="00A81439"/>
    <w:rsid w:val="00A824D8"/>
    <w:rsid w:val="00A8350D"/>
    <w:rsid w:val="00A83FC8"/>
    <w:rsid w:val="00A85242"/>
    <w:rsid w:val="00A8638B"/>
    <w:rsid w:val="00A8692C"/>
    <w:rsid w:val="00A869D0"/>
    <w:rsid w:val="00A90826"/>
    <w:rsid w:val="00A9098E"/>
    <w:rsid w:val="00A917F5"/>
    <w:rsid w:val="00A9204F"/>
    <w:rsid w:val="00A922D5"/>
    <w:rsid w:val="00A9313E"/>
    <w:rsid w:val="00A943D6"/>
    <w:rsid w:val="00A94C4B"/>
    <w:rsid w:val="00A96430"/>
    <w:rsid w:val="00A966E6"/>
    <w:rsid w:val="00A97928"/>
    <w:rsid w:val="00AA1DD7"/>
    <w:rsid w:val="00AA36FC"/>
    <w:rsid w:val="00AA698C"/>
    <w:rsid w:val="00AA7100"/>
    <w:rsid w:val="00AA75DD"/>
    <w:rsid w:val="00AB0330"/>
    <w:rsid w:val="00AB0E66"/>
    <w:rsid w:val="00AB194E"/>
    <w:rsid w:val="00AB20BF"/>
    <w:rsid w:val="00AB2A54"/>
    <w:rsid w:val="00AB31D0"/>
    <w:rsid w:val="00AB53B8"/>
    <w:rsid w:val="00AB645B"/>
    <w:rsid w:val="00AC0D3E"/>
    <w:rsid w:val="00AC13F9"/>
    <w:rsid w:val="00AC25FA"/>
    <w:rsid w:val="00AC4257"/>
    <w:rsid w:val="00AC78F9"/>
    <w:rsid w:val="00AD12FB"/>
    <w:rsid w:val="00AD19EC"/>
    <w:rsid w:val="00AD1A4F"/>
    <w:rsid w:val="00AD2032"/>
    <w:rsid w:val="00AD2E32"/>
    <w:rsid w:val="00AD3E58"/>
    <w:rsid w:val="00AD53E6"/>
    <w:rsid w:val="00AE0539"/>
    <w:rsid w:val="00AE15BC"/>
    <w:rsid w:val="00AE2956"/>
    <w:rsid w:val="00AE29DA"/>
    <w:rsid w:val="00AE4C0E"/>
    <w:rsid w:val="00AE5EEB"/>
    <w:rsid w:val="00AE6A66"/>
    <w:rsid w:val="00AE7441"/>
    <w:rsid w:val="00AF08F3"/>
    <w:rsid w:val="00AF17B1"/>
    <w:rsid w:val="00AF19D9"/>
    <w:rsid w:val="00AF1E57"/>
    <w:rsid w:val="00AF3D2E"/>
    <w:rsid w:val="00AF3FCB"/>
    <w:rsid w:val="00AF4F3F"/>
    <w:rsid w:val="00AF623A"/>
    <w:rsid w:val="00AF7D5B"/>
    <w:rsid w:val="00B00179"/>
    <w:rsid w:val="00B018BF"/>
    <w:rsid w:val="00B01F9F"/>
    <w:rsid w:val="00B02456"/>
    <w:rsid w:val="00B025BD"/>
    <w:rsid w:val="00B026E6"/>
    <w:rsid w:val="00B02DF5"/>
    <w:rsid w:val="00B03A7B"/>
    <w:rsid w:val="00B04BD9"/>
    <w:rsid w:val="00B07916"/>
    <w:rsid w:val="00B10AA3"/>
    <w:rsid w:val="00B11B7C"/>
    <w:rsid w:val="00B1346E"/>
    <w:rsid w:val="00B1350D"/>
    <w:rsid w:val="00B13B8B"/>
    <w:rsid w:val="00B13FD0"/>
    <w:rsid w:val="00B14739"/>
    <w:rsid w:val="00B1567F"/>
    <w:rsid w:val="00B167F4"/>
    <w:rsid w:val="00B17756"/>
    <w:rsid w:val="00B2127D"/>
    <w:rsid w:val="00B219E5"/>
    <w:rsid w:val="00B21A0A"/>
    <w:rsid w:val="00B22EAF"/>
    <w:rsid w:val="00B2304E"/>
    <w:rsid w:val="00B23437"/>
    <w:rsid w:val="00B24840"/>
    <w:rsid w:val="00B24D4F"/>
    <w:rsid w:val="00B25C9A"/>
    <w:rsid w:val="00B26019"/>
    <w:rsid w:val="00B26A14"/>
    <w:rsid w:val="00B315DB"/>
    <w:rsid w:val="00B328AE"/>
    <w:rsid w:val="00B3544D"/>
    <w:rsid w:val="00B35774"/>
    <w:rsid w:val="00B359D7"/>
    <w:rsid w:val="00B35CFD"/>
    <w:rsid w:val="00B35DA6"/>
    <w:rsid w:val="00B377CE"/>
    <w:rsid w:val="00B37DFE"/>
    <w:rsid w:val="00B4044B"/>
    <w:rsid w:val="00B4143F"/>
    <w:rsid w:val="00B4271D"/>
    <w:rsid w:val="00B43AC4"/>
    <w:rsid w:val="00B44216"/>
    <w:rsid w:val="00B44313"/>
    <w:rsid w:val="00B45133"/>
    <w:rsid w:val="00B463ED"/>
    <w:rsid w:val="00B46CD8"/>
    <w:rsid w:val="00B46FAA"/>
    <w:rsid w:val="00B5175A"/>
    <w:rsid w:val="00B5582A"/>
    <w:rsid w:val="00B55ECB"/>
    <w:rsid w:val="00B5643D"/>
    <w:rsid w:val="00B57076"/>
    <w:rsid w:val="00B61F11"/>
    <w:rsid w:val="00B62302"/>
    <w:rsid w:val="00B624AD"/>
    <w:rsid w:val="00B67FE6"/>
    <w:rsid w:val="00B70C91"/>
    <w:rsid w:val="00B723D9"/>
    <w:rsid w:val="00B72CBA"/>
    <w:rsid w:val="00B74945"/>
    <w:rsid w:val="00B761E4"/>
    <w:rsid w:val="00B777E8"/>
    <w:rsid w:val="00B77B12"/>
    <w:rsid w:val="00B80265"/>
    <w:rsid w:val="00B8065D"/>
    <w:rsid w:val="00B80DC4"/>
    <w:rsid w:val="00B81724"/>
    <w:rsid w:val="00B81C46"/>
    <w:rsid w:val="00B839CF"/>
    <w:rsid w:val="00B857B6"/>
    <w:rsid w:val="00B85B9C"/>
    <w:rsid w:val="00B85D21"/>
    <w:rsid w:val="00B902A3"/>
    <w:rsid w:val="00B90F92"/>
    <w:rsid w:val="00B9176C"/>
    <w:rsid w:val="00B93088"/>
    <w:rsid w:val="00B93397"/>
    <w:rsid w:val="00B9387D"/>
    <w:rsid w:val="00B94EB8"/>
    <w:rsid w:val="00B94EF8"/>
    <w:rsid w:val="00B95B00"/>
    <w:rsid w:val="00B9611D"/>
    <w:rsid w:val="00B96C4C"/>
    <w:rsid w:val="00B97ECD"/>
    <w:rsid w:val="00BA1603"/>
    <w:rsid w:val="00BA251A"/>
    <w:rsid w:val="00BA2605"/>
    <w:rsid w:val="00BA31C5"/>
    <w:rsid w:val="00BA5272"/>
    <w:rsid w:val="00BA6721"/>
    <w:rsid w:val="00BA7611"/>
    <w:rsid w:val="00BB1759"/>
    <w:rsid w:val="00BB2A22"/>
    <w:rsid w:val="00BB2D64"/>
    <w:rsid w:val="00BB49F8"/>
    <w:rsid w:val="00BB4C32"/>
    <w:rsid w:val="00BB56D4"/>
    <w:rsid w:val="00BB5A95"/>
    <w:rsid w:val="00BC1181"/>
    <w:rsid w:val="00BC1F9D"/>
    <w:rsid w:val="00BC1FDF"/>
    <w:rsid w:val="00BC2070"/>
    <w:rsid w:val="00BC2C90"/>
    <w:rsid w:val="00BC2F1C"/>
    <w:rsid w:val="00BC33EB"/>
    <w:rsid w:val="00BC35D6"/>
    <w:rsid w:val="00BC49D0"/>
    <w:rsid w:val="00BC4A6F"/>
    <w:rsid w:val="00BC5DEF"/>
    <w:rsid w:val="00BC773D"/>
    <w:rsid w:val="00BD09F0"/>
    <w:rsid w:val="00BD1471"/>
    <w:rsid w:val="00BD2326"/>
    <w:rsid w:val="00BD25FD"/>
    <w:rsid w:val="00BD26FA"/>
    <w:rsid w:val="00BD2BFC"/>
    <w:rsid w:val="00BD3E4F"/>
    <w:rsid w:val="00BD63CD"/>
    <w:rsid w:val="00BD740A"/>
    <w:rsid w:val="00BD79D3"/>
    <w:rsid w:val="00BD7BE6"/>
    <w:rsid w:val="00BE027C"/>
    <w:rsid w:val="00BE0518"/>
    <w:rsid w:val="00BE1234"/>
    <w:rsid w:val="00BE1318"/>
    <w:rsid w:val="00BE1BE2"/>
    <w:rsid w:val="00BE2DF8"/>
    <w:rsid w:val="00BE3C06"/>
    <w:rsid w:val="00BE4DE2"/>
    <w:rsid w:val="00BE4F0B"/>
    <w:rsid w:val="00BE58E5"/>
    <w:rsid w:val="00BE678A"/>
    <w:rsid w:val="00BE780D"/>
    <w:rsid w:val="00BE7E44"/>
    <w:rsid w:val="00BF15BB"/>
    <w:rsid w:val="00BF2810"/>
    <w:rsid w:val="00BF2A76"/>
    <w:rsid w:val="00BF2C4D"/>
    <w:rsid w:val="00BF2EB9"/>
    <w:rsid w:val="00BF4120"/>
    <w:rsid w:val="00BF4C86"/>
    <w:rsid w:val="00BF5563"/>
    <w:rsid w:val="00C011F6"/>
    <w:rsid w:val="00C01AD1"/>
    <w:rsid w:val="00C01BBE"/>
    <w:rsid w:val="00C0300B"/>
    <w:rsid w:val="00C034B5"/>
    <w:rsid w:val="00C03E43"/>
    <w:rsid w:val="00C0584C"/>
    <w:rsid w:val="00C10099"/>
    <w:rsid w:val="00C10F82"/>
    <w:rsid w:val="00C11C48"/>
    <w:rsid w:val="00C15197"/>
    <w:rsid w:val="00C16A58"/>
    <w:rsid w:val="00C16DA7"/>
    <w:rsid w:val="00C17496"/>
    <w:rsid w:val="00C1765C"/>
    <w:rsid w:val="00C20027"/>
    <w:rsid w:val="00C204AE"/>
    <w:rsid w:val="00C206FC"/>
    <w:rsid w:val="00C21DC9"/>
    <w:rsid w:val="00C22BDA"/>
    <w:rsid w:val="00C2315F"/>
    <w:rsid w:val="00C23896"/>
    <w:rsid w:val="00C23C68"/>
    <w:rsid w:val="00C26F0A"/>
    <w:rsid w:val="00C27F4E"/>
    <w:rsid w:val="00C31353"/>
    <w:rsid w:val="00C31467"/>
    <w:rsid w:val="00C318F1"/>
    <w:rsid w:val="00C32C24"/>
    <w:rsid w:val="00C32D86"/>
    <w:rsid w:val="00C33E54"/>
    <w:rsid w:val="00C36250"/>
    <w:rsid w:val="00C363F5"/>
    <w:rsid w:val="00C37808"/>
    <w:rsid w:val="00C4010B"/>
    <w:rsid w:val="00C41230"/>
    <w:rsid w:val="00C44894"/>
    <w:rsid w:val="00C4579C"/>
    <w:rsid w:val="00C45BF6"/>
    <w:rsid w:val="00C45CB9"/>
    <w:rsid w:val="00C46C60"/>
    <w:rsid w:val="00C477A1"/>
    <w:rsid w:val="00C47CF7"/>
    <w:rsid w:val="00C5060F"/>
    <w:rsid w:val="00C5105D"/>
    <w:rsid w:val="00C5220D"/>
    <w:rsid w:val="00C52EF8"/>
    <w:rsid w:val="00C538AA"/>
    <w:rsid w:val="00C55E1C"/>
    <w:rsid w:val="00C57E62"/>
    <w:rsid w:val="00C61E90"/>
    <w:rsid w:val="00C624E9"/>
    <w:rsid w:val="00C62B3D"/>
    <w:rsid w:val="00C6340D"/>
    <w:rsid w:val="00C65D36"/>
    <w:rsid w:val="00C66A2A"/>
    <w:rsid w:val="00C6707A"/>
    <w:rsid w:val="00C70D7F"/>
    <w:rsid w:val="00C71ACD"/>
    <w:rsid w:val="00C74664"/>
    <w:rsid w:val="00C75B08"/>
    <w:rsid w:val="00C75F2A"/>
    <w:rsid w:val="00C80573"/>
    <w:rsid w:val="00C8197E"/>
    <w:rsid w:val="00C81A47"/>
    <w:rsid w:val="00C8253D"/>
    <w:rsid w:val="00C82906"/>
    <w:rsid w:val="00C82AFB"/>
    <w:rsid w:val="00C85CB7"/>
    <w:rsid w:val="00C8637A"/>
    <w:rsid w:val="00C8769B"/>
    <w:rsid w:val="00C901B8"/>
    <w:rsid w:val="00C90280"/>
    <w:rsid w:val="00C91F76"/>
    <w:rsid w:val="00C9315C"/>
    <w:rsid w:val="00C93CF8"/>
    <w:rsid w:val="00C94A3B"/>
    <w:rsid w:val="00C962AA"/>
    <w:rsid w:val="00C96BC5"/>
    <w:rsid w:val="00CA0D84"/>
    <w:rsid w:val="00CA1426"/>
    <w:rsid w:val="00CA1D06"/>
    <w:rsid w:val="00CA3906"/>
    <w:rsid w:val="00CA3AC9"/>
    <w:rsid w:val="00CA5D14"/>
    <w:rsid w:val="00CA7980"/>
    <w:rsid w:val="00CA7DB5"/>
    <w:rsid w:val="00CB0A0E"/>
    <w:rsid w:val="00CB0AA9"/>
    <w:rsid w:val="00CB1269"/>
    <w:rsid w:val="00CB29F0"/>
    <w:rsid w:val="00CB2D0F"/>
    <w:rsid w:val="00CB3AB8"/>
    <w:rsid w:val="00CB4A6B"/>
    <w:rsid w:val="00CB681D"/>
    <w:rsid w:val="00CC1559"/>
    <w:rsid w:val="00CC1764"/>
    <w:rsid w:val="00CC1F19"/>
    <w:rsid w:val="00CC1F4E"/>
    <w:rsid w:val="00CC5E3B"/>
    <w:rsid w:val="00CC6609"/>
    <w:rsid w:val="00CC6811"/>
    <w:rsid w:val="00CD0074"/>
    <w:rsid w:val="00CD0BC4"/>
    <w:rsid w:val="00CD1031"/>
    <w:rsid w:val="00CD376C"/>
    <w:rsid w:val="00CD417F"/>
    <w:rsid w:val="00CD42A5"/>
    <w:rsid w:val="00CD54CD"/>
    <w:rsid w:val="00CD5FCE"/>
    <w:rsid w:val="00CD658A"/>
    <w:rsid w:val="00CD6771"/>
    <w:rsid w:val="00CD7B99"/>
    <w:rsid w:val="00CD7E8E"/>
    <w:rsid w:val="00CE02F1"/>
    <w:rsid w:val="00CE06D1"/>
    <w:rsid w:val="00CE169C"/>
    <w:rsid w:val="00CE2655"/>
    <w:rsid w:val="00CE2C3C"/>
    <w:rsid w:val="00CE3345"/>
    <w:rsid w:val="00CE36CB"/>
    <w:rsid w:val="00CE4A10"/>
    <w:rsid w:val="00CE56AC"/>
    <w:rsid w:val="00CE6806"/>
    <w:rsid w:val="00CF318F"/>
    <w:rsid w:val="00CF5723"/>
    <w:rsid w:val="00CF5747"/>
    <w:rsid w:val="00CF6694"/>
    <w:rsid w:val="00CF710D"/>
    <w:rsid w:val="00D0029D"/>
    <w:rsid w:val="00D00CB0"/>
    <w:rsid w:val="00D01B48"/>
    <w:rsid w:val="00D03C8D"/>
    <w:rsid w:val="00D0486B"/>
    <w:rsid w:val="00D06D80"/>
    <w:rsid w:val="00D0741E"/>
    <w:rsid w:val="00D106C9"/>
    <w:rsid w:val="00D11616"/>
    <w:rsid w:val="00D11912"/>
    <w:rsid w:val="00D15B91"/>
    <w:rsid w:val="00D17ECE"/>
    <w:rsid w:val="00D21B4A"/>
    <w:rsid w:val="00D22019"/>
    <w:rsid w:val="00D2277D"/>
    <w:rsid w:val="00D22E43"/>
    <w:rsid w:val="00D24D02"/>
    <w:rsid w:val="00D254E8"/>
    <w:rsid w:val="00D25563"/>
    <w:rsid w:val="00D26AFA"/>
    <w:rsid w:val="00D26E8A"/>
    <w:rsid w:val="00D27943"/>
    <w:rsid w:val="00D304FB"/>
    <w:rsid w:val="00D307E0"/>
    <w:rsid w:val="00D3097C"/>
    <w:rsid w:val="00D30C23"/>
    <w:rsid w:val="00D312B2"/>
    <w:rsid w:val="00D31E4A"/>
    <w:rsid w:val="00D320F3"/>
    <w:rsid w:val="00D3250A"/>
    <w:rsid w:val="00D3263B"/>
    <w:rsid w:val="00D34A04"/>
    <w:rsid w:val="00D36C75"/>
    <w:rsid w:val="00D41AFC"/>
    <w:rsid w:val="00D448A2"/>
    <w:rsid w:val="00D4508B"/>
    <w:rsid w:val="00D461D9"/>
    <w:rsid w:val="00D46F38"/>
    <w:rsid w:val="00D5029F"/>
    <w:rsid w:val="00D50554"/>
    <w:rsid w:val="00D514AF"/>
    <w:rsid w:val="00D5213F"/>
    <w:rsid w:val="00D52538"/>
    <w:rsid w:val="00D52944"/>
    <w:rsid w:val="00D530D4"/>
    <w:rsid w:val="00D54286"/>
    <w:rsid w:val="00D548D0"/>
    <w:rsid w:val="00D551C2"/>
    <w:rsid w:val="00D55D58"/>
    <w:rsid w:val="00D561B8"/>
    <w:rsid w:val="00D578FE"/>
    <w:rsid w:val="00D60813"/>
    <w:rsid w:val="00D60BF0"/>
    <w:rsid w:val="00D60DF1"/>
    <w:rsid w:val="00D61748"/>
    <w:rsid w:val="00D62B78"/>
    <w:rsid w:val="00D62F45"/>
    <w:rsid w:val="00D644FC"/>
    <w:rsid w:val="00D647E1"/>
    <w:rsid w:val="00D6546B"/>
    <w:rsid w:val="00D65555"/>
    <w:rsid w:val="00D67362"/>
    <w:rsid w:val="00D674CE"/>
    <w:rsid w:val="00D70461"/>
    <w:rsid w:val="00D70B81"/>
    <w:rsid w:val="00D712FF"/>
    <w:rsid w:val="00D72E30"/>
    <w:rsid w:val="00D73B0D"/>
    <w:rsid w:val="00D7408B"/>
    <w:rsid w:val="00D7448B"/>
    <w:rsid w:val="00D75D93"/>
    <w:rsid w:val="00D76457"/>
    <w:rsid w:val="00D76DE4"/>
    <w:rsid w:val="00D77724"/>
    <w:rsid w:val="00D77D3D"/>
    <w:rsid w:val="00D805CB"/>
    <w:rsid w:val="00D81A04"/>
    <w:rsid w:val="00D82D8E"/>
    <w:rsid w:val="00D834D2"/>
    <w:rsid w:val="00D834D8"/>
    <w:rsid w:val="00D852EA"/>
    <w:rsid w:val="00D85867"/>
    <w:rsid w:val="00D86E75"/>
    <w:rsid w:val="00D87FE3"/>
    <w:rsid w:val="00D908C6"/>
    <w:rsid w:val="00D919DB"/>
    <w:rsid w:val="00D924BD"/>
    <w:rsid w:val="00D92F39"/>
    <w:rsid w:val="00D9436C"/>
    <w:rsid w:val="00D94EB5"/>
    <w:rsid w:val="00D96185"/>
    <w:rsid w:val="00D9750F"/>
    <w:rsid w:val="00D97744"/>
    <w:rsid w:val="00D97BAC"/>
    <w:rsid w:val="00D97E55"/>
    <w:rsid w:val="00D97F66"/>
    <w:rsid w:val="00DA1C00"/>
    <w:rsid w:val="00DA2AAF"/>
    <w:rsid w:val="00DA4AF3"/>
    <w:rsid w:val="00DA5B51"/>
    <w:rsid w:val="00DA6C0F"/>
    <w:rsid w:val="00DB1B37"/>
    <w:rsid w:val="00DB1BCD"/>
    <w:rsid w:val="00DB2380"/>
    <w:rsid w:val="00DB4B42"/>
    <w:rsid w:val="00DB642B"/>
    <w:rsid w:val="00DB7347"/>
    <w:rsid w:val="00DC1ABF"/>
    <w:rsid w:val="00DC2F79"/>
    <w:rsid w:val="00DC48F6"/>
    <w:rsid w:val="00DC676B"/>
    <w:rsid w:val="00DC6E18"/>
    <w:rsid w:val="00DD0FDD"/>
    <w:rsid w:val="00DD121A"/>
    <w:rsid w:val="00DD1E80"/>
    <w:rsid w:val="00DD3203"/>
    <w:rsid w:val="00DD332F"/>
    <w:rsid w:val="00DD443C"/>
    <w:rsid w:val="00DD4786"/>
    <w:rsid w:val="00DD6F4D"/>
    <w:rsid w:val="00DD6F69"/>
    <w:rsid w:val="00DD6FD7"/>
    <w:rsid w:val="00DD7323"/>
    <w:rsid w:val="00DE2F8B"/>
    <w:rsid w:val="00DE309C"/>
    <w:rsid w:val="00DE3C19"/>
    <w:rsid w:val="00DE3D8E"/>
    <w:rsid w:val="00DE4143"/>
    <w:rsid w:val="00DE4AA2"/>
    <w:rsid w:val="00DE63CA"/>
    <w:rsid w:val="00DF1601"/>
    <w:rsid w:val="00DF5486"/>
    <w:rsid w:val="00DF5E03"/>
    <w:rsid w:val="00DF6D45"/>
    <w:rsid w:val="00DF71BB"/>
    <w:rsid w:val="00DF72F8"/>
    <w:rsid w:val="00DF7C7D"/>
    <w:rsid w:val="00E00267"/>
    <w:rsid w:val="00E004E6"/>
    <w:rsid w:val="00E01F03"/>
    <w:rsid w:val="00E02192"/>
    <w:rsid w:val="00E02545"/>
    <w:rsid w:val="00E02B12"/>
    <w:rsid w:val="00E032F5"/>
    <w:rsid w:val="00E03390"/>
    <w:rsid w:val="00E035B2"/>
    <w:rsid w:val="00E048E8"/>
    <w:rsid w:val="00E05908"/>
    <w:rsid w:val="00E05C53"/>
    <w:rsid w:val="00E066C1"/>
    <w:rsid w:val="00E06B21"/>
    <w:rsid w:val="00E07089"/>
    <w:rsid w:val="00E077CE"/>
    <w:rsid w:val="00E117FB"/>
    <w:rsid w:val="00E21793"/>
    <w:rsid w:val="00E22EA6"/>
    <w:rsid w:val="00E23FA0"/>
    <w:rsid w:val="00E24D29"/>
    <w:rsid w:val="00E267EC"/>
    <w:rsid w:val="00E335F0"/>
    <w:rsid w:val="00E3398C"/>
    <w:rsid w:val="00E3444A"/>
    <w:rsid w:val="00E354CE"/>
    <w:rsid w:val="00E356AA"/>
    <w:rsid w:val="00E35C4D"/>
    <w:rsid w:val="00E3600F"/>
    <w:rsid w:val="00E366D9"/>
    <w:rsid w:val="00E370FF"/>
    <w:rsid w:val="00E4146E"/>
    <w:rsid w:val="00E424C5"/>
    <w:rsid w:val="00E429F4"/>
    <w:rsid w:val="00E43700"/>
    <w:rsid w:val="00E43896"/>
    <w:rsid w:val="00E4440E"/>
    <w:rsid w:val="00E4479F"/>
    <w:rsid w:val="00E44C57"/>
    <w:rsid w:val="00E44EC9"/>
    <w:rsid w:val="00E460FF"/>
    <w:rsid w:val="00E46B2C"/>
    <w:rsid w:val="00E521C4"/>
    <w:rsid w:val="00E5256E"/>
    <w:rsid w:val="00E53586"/>
    <w:rsid w:val="00E53D47"/>
    <w:rsid w:val="00E57239"/>
    <w:rsid w:val="00E61C69"/>
    <w:rsid w:val="00E62B9D"/>
    <w:rsid w:val="00E63FE1"/>
    <w:rsid w:val="00E67908"/>
    <w:rsid w:val="00E71322"/>
    <w:rsid w:val="00E71D9C"/>
    <w:rsid w:val="00E7207D"/>
    <w:rsid w:val="00E72F9C"/>
    <w:rsid w:val="00E73522"/>
    <w:rsid w:val="00E73F8C"/>
    <w:rsid w:val="00E73FA3"/>
    <w:rsid w:val="00E74245"/>
    <w:rsid w:val="00E748BD"/>
    <w:rsid w:val="00E74ECC"/>
    <w:rsid w:val="00E7680C"/>
    <w:rsid w:val="00E76D64"/>
    <w:rsid w:val="00E76EDE"/>
    <w:rsid w:val="00E77B5C"/>
    <w:rsid w:val="00E77D65"/>
    <w:rsid w:val="00E80D8B"/>
    <w:rsid w:val="00E81757"/>
    <w:rsid w:val="00E82E6C"/>
    <w:rsid w:val="00E857B6"/>
    <w:rsid w:val="00E858EE"/>
    <w:rsid w:val="00E86FD0"/>
    <w:rsid w:val="00E9059B"/>
    <w:rsid w:val="00E90BC5"/>
    <w:rsid w:val="00E917E3"/>
    <w:rsid w:val="00E91F18"/>
    <w:rsid w:val="00E91FC4"/>
    <w:rsid w:val="00E93E44"/>
    <w:rsid w:val="00E955A0"/>
    <w:rsid w:val="00E963F7"/>
    <w:rsid w:val="00E966B0"/>
    <w:rsid w:val="00E96781"/>
    <w:rsid w:val="00E96C79"/>
    <w:rsid w:val="00E9705D"/>
    <w:rsid w:val="00E97A6A"/>
    <w:rsid w:val="00EA011A"/>
    <w:rsid w:val="00EA0770"/>
    <w:rsid w:val="00EA16A6"/>
    <w:rsid w:val="00EA1C50"/>
    <w:rsid w:val="00EA607F"/>
    <w:rsid w:val="00EA6778"/>
    <w:rsid w:val="00EA7136"/>
    <w:rsid w:val="00EA7237"/>
    <w:rsid w:val="00EA770E"/>
    <w:rsid w:val="00EA788B"/>
    <w:rsid w:val="00EA7D9E"/>
    <w:rsid w:val="00EB049E"/>
    <w:rsid w:val="00EB0A47"/>
    <w:rsid w:val="00EB0B84"/>
    <w:rsid w:val="00EB2ED0"/>
    <w:rsid w:val="00EB37F6"/>
    <w:rsid w:val="00EB3C26"/>
    <w:rsid w:val="00EB554F"/>
    <w:rsid w:val="00EB7E8E"/>
    <w:rsid w:val="00EC1F4D"/>
    <w:rsid w:val="00EC3C9E"/>
    <w:rsid w:val="00EC52B9"/>
    <w:rsid w:val="00EC77AA"/>
    <w:rsid w:val="00ED0498"/>
    <w:rsid w:val="00ED1866"/>
    <w:rsid w:val="00ED2800"/>
    <w:rsid w:val="00ED308F"/>
    <w:rsid w:val="00ED4BFB"/>
    <w:rsid w:val="00ED50D4"/>
    <w:rsid w:val="00ED5F4B"/>
    <w:rsid w:val="00ED6694"/>
    <w:rsid w:val="00ED6F34"/>
    <w:rsid w:val="00ED719F"/>
    <w:rsid w:val="00EE04C4"/>
    <w:rsid w:val="00EE083C"/>
    <w:rsid w:val="00EE0D5E"/>
    <w:rsid w:val="00EE2001"/>
    <w:rsid w:val="00EE2061"/>
    <w:rsid w:val="00EE311E"/>
    <w:rsid w:val="00EE45A1"/>
    <w:rsid w:val="00EE4B69"/>
    <w:rsid w:val="00EE4F01"/>
    <w:rsid w:val="00EE5F71"/>
    <w:rsid w:val="00EE7E8E"/>
    <w:rsid w:val="00EF07A3"/>
    <w:rsid w:val="00EF091E"/>
    <w:rsid w:val="00EF0DA0"/>
    <w:rsid w:val="00EF1089"/>
    <w:rsid w:val="00EF2ABB"/>
    <w:rsid w:val="00EF4A7D"/>
    <w:rsid w:val="00EF4D3F"/>
    <w:rsid w:val="00F0320A"/>
    <w:rsid w:val="00F041FD"/>
    <w:rsid w:val="00F052B4"/>
    <w:rsid w:val="00F05339"/>
    <w:rsid w:val="00F056D4"/>
    <w:rsid w:val="00F06306"/>
    <w:rsid w:val="00F06E60"/>
    <w:rsid w:val="00F07C80"/>
    <w:rsid w:val="00F10295"/>
    <w:rsid w:val="00F10A08"/>
    <w:rsid w:val="00F10B88"/>
    <w:rsid w:val="00F124EE"/>
    <w:rsid w:val="00F13FB8"/>
    <w:rsid w:val="00F14002"/>
    <w:rsid w:val="00F14DFE"/>
    <w:rsid w:val="00F1575D"/>
    <w:rsid w:val="00F16655"/>
    <w:rsid w:val="00F169EF"/>
    <w:rsid w:val="00F20613"/>
    <w:rsid w:val="00F21EDF"/>
    <w:rsid w:val="00F21F24"/>
    <w:rsid w:val="00F221B0"/>
    <w:rsid w:val="00F22405"/>
    <w:rsid w:val="00F229B0"/>
    <w:rsid w:val="00F251ED"/>
    <w:rsid w:val="00F25972"/>
    <w:rsid w:val="00F26375"/>
    <w:rsid w:val="00F26C4C"/>
    <w:rsid w:val="00F27DF7"/>
    <w:rsid w:val="00F301CD"/>
    <w:rsid w:val="00F3253D"/>
    <w:rsid w:val="00F33FF3"/>
    <w:rsid w:val="00F34135"/>
    <w:rsid w:val="00F343D6"/>
    <w:rsid w:val="00F37CFC"/>
    <w:rsid w:val="00F40E87"/>
    <w:rsid w:val="00F40FC8"/>
    <w:rsid w:val="00F41398"/>
    <w:rsid w:val="00F42808"/>
    <w:rsid w:val="00F428BE"/>
    <w:rsid w:val="00F44368"/>
    <w:rsid w:val="00F46F12"/>
    <w:rsid w:val="00F47219"/>
    <w:rsid w:val="00F47DAB"/>
    <w:rsid w:val="00F501F6"/>
    <w:rsid w:val="00F50CE3"/>
    <w:rsid w:val="00F533D4"/>
    <w:rsid w:val="00F53AF7"/>
    <w:rsid w:val="00F54D45"/>
    <w:rsid w:val="00F56D34"/>
    <w:rsid w:val="00F6090B"/>
    <w:rsid w:val="00F60C18"/>
    <w:rsid w:val="00F6191B"/>
    <w:rsid w:val="00F63260"/>
    <w:rsid w:val="00F67857"/>
    <w:rsid w:val="00F67D42"/>
    <w:rsid w:val="00F718E5"/>
    <w:rsid w:val="00F71E0E"/>
    <w:rsid w:val="00F71E3F"/>
    <w:rsid w:val="00F7215D"/>
    <w:rsid w:val="00F721AE"/>
    <w:rsid w:val="00F72D03"/>
    <w:rsid w:val="00F74A5A"/>
    <w:rsid w:val="00F74E94"/>
    <w:rsid w:val="00F754DC"/>
    <w:rsid w:val="00F75A2F"/>
    <w:rsid w:val="00F75EB6"/>
    <w:rsid w:val="00F77E48"/>
    <w:rsid w:val="00F81254"/>
    <w:rsid w:val="00F81AEF"/>
    <w:rsid w:val="00F81DEC"/>
    <w:rsid w:val="00F8225D"/>
    <w:rsid w:val="00F8419D"/>
    <w:rsid w:val="00F8447A"/>
    <w:rsid w:val="00F856A0"/>
    <w:rsid w:val="00F86AF2"/>
    <w:rsid w:val="00F86D47"/>
    <w:rsid w:val="00F901AF"/>
    <w:rsid w:val="00F90413"/>
    <w:rsid w:val="00F9070A"/>
    <w:rsid w:val="00F93C72"/>
    <w:rsid w:val="00F94A46"/>
    <w:rsid w:val="00F97DE1"/>
    <w:rsid w:val="00FA0A19"/>
    <w:rsid w:val="00FA2EFC"/>
    <w:rsid w:val="00FA416D"/>
    <w:rsid w:val="00FA48F9"/>
    <w:rsid w:val="00FA58A6"/>
    <w:rsid w:val="00FA62E4"/>
    <w:rsid w:val="00FA7222"/>
    <w:rsid w:val="00FA7CED"/>
    <w:rsid w:val="00FB0877"/>
    <w:rsid w:val="00FB2778"/>
    <w:rsid w:val="00FB3F6D"/>
    <w:rsid w:val="00FB46DA"/>
    <w:rsid w:val="00FB50FD"/>
    <w:rsid w:val="00FB6CF4"/>
    <w:rsid w:val="00FB7C1B"/>
    <w:rsid w:val="00FC0A75"/>
    <w:rsid w:val="00FC1C06"/>
    <w:rsid w:val="00FC202E"/>
    <w:rsid w:val="00FC3ED5"/>
    <w:rsid w:val="00FC4CEC"/>
    <w:rsid w:val="00FC5AEA"/>
    <w:rsid w:val="00FC5C5E"/>
    <w:rsid w:val="00FC5F75"/>
    <w:rsid w:val="00FC69C6"/>
    <w:rsid w:val="00FC70F3"/>
    <w:rsid w:val="00FC71B9"/>
    <w:rsid w:val="00FC7250"/>
    <w:rsid w:val="00FC7CB4"/>
    <w:rsid w:val="00FD0954"/>
    <w:rsid w:val="00FD13E7"/>
    <w:rsid w:val="00FD1C8E"/>
    <w:rsid w:val="00FD2842"/>
    <w:rsid w:val="00FD4EDA"/>
    <w:rsid w:val="00FD5BBB"/>
    <w:rsid w:val="00FD6ADE"/>
    <w:rsid w:val="00FD724C"/>
    <w:rsid w:val="00FD7609"/>
    <w:rsid w:val="00FE0AAE"/>
    <w:rsid w:val="00FE55C5"/>
    <w:rsid w:val="00FE6C36"/>
    <w:rsid w:val="00FF0A60"/>
    <w:rsid w:val="00FF16A7"/>
    <w:rsid w:val="00FF1E66"/>
    <w:rsid w:val="00FF2563"/>
    <w:rsid w:val="00FF2DFE"/>
    <w:rsid w:val="00FF30C9"/>
    <w:rsid w:val="00FF34D8"/>
    <w:rsid w:val="00FF590C"/>
    <w:rsid w:val="00FF6119"/>
    <w:rsid w:val="011C4D8A"/>
    <w:rsid w:val="012B0C1E"/>
    <w:rsid w:val="016C3D8E"/>
    <w:rsid w:val="01702D73"/>
    <w:rsid w:val="0174208A"/>
    <w:rsid w:val="0188685E"/>
    <w:rsid w:val="018D1B93"/>
    <w:rsid w:val="01A8450E"/>
    <w:rsid w:val="01BC1294"/>
    <w:rsid w:val="01C2207C"/>
    <w:rsid w:val="01C776E0"/>
    <w:rsid w:val="01CF13C4"/>
    <w:rsid w:val="01DB4E9F"/>
    <w:rsid w:val="01EB2BE1"/>
    <w:rsid w:val="02064BCD"/>
    <w:rsid w:val="02090068"/>
    <w:rsid w:val="021F3AC5"/>
    <w:rsid w:val="02263C2A"/>
    <w:rsid w:val="02273298"/>
    <w:rsid w:val="023F3EF2"/>
    <w:rsid w:val="02682FB0"/>
    <w:rsid w:val="027A6549"/>
    <w:rsid w:val="028A205E"/>
    <w:rsid w:val="029B3385"/>
    <w:rsid w:val="029E2BA4"/>
    <w:rsid w:val="029E662D"/>
    <w:rsid w:val="02BA4997"/>
    <w:rsid w:val="02C25610"/>
    <w:rsid w:val="02D931FC"/>
    <w:rsid w:val="02F0179C"/>
    <w:rsid w:val="02F405F4"/>
    <w:rsid w:val="030A4FB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A24AA9"/>
    <w:rsid w:val="04B17104"/>
    <w:rsid w:val="04C51222"/>
    <w:rsid w:val="04D63E4A"/>
    <w:rsid w:val="04F06B51"/>
    <w:rsid w:val="04F811F7"/>
    <w:rsid w:val="052D3EE9"/>
    <w:rsid w:val="053E580B"/>
    <w:rsid w:val="05441E69"/>
    <w:rsid w:val="055D4726"/>
    <w:rsid w:val="05723253"/>
    <w:rsid w:val="05762920"/>
    <w:rsid w:val="0576360E"/>
    <w:rsid w:val="057E3893"/>
    <w:rsid w:val="05896DC4"/>
    <w:rsid w:val="058F7672"/>
    <w:rsid w:val="05B44425"/>
    <w:rsid w:val="05CF41D4"/>
    <w:rsid w:val="05D142B3"/>
    <w:rsid w:val="05DD5474"/>
    <w:rsid w:val="05E26410"/>
    <w:rsid w:val="05EE3B4E"/>
    <w:rsid w:val="060D2BB2"/>
    <w:rsid w:val="060F2BBF"/>
    <w:rsid w:val="061F463E"/>
    <w:rsid w:val="062D3334"/>
    <w:rsid w:val="062E7477"/>
    <w:rsid w:val="06394F99"/>
    <w:rsid w:val="066459AC"/>
    <w:rsid w:val="066525A4"/>
    <w:rsid w:val="06685DA0"/>
    <w:rsid w:val="066E5311"/>
    <w:rsid w:val="06757696"/>
    <w:rsid w:val="06763B4B"/>
    <w:rsid w:val="068151D0"/>
    <w:rsid w:val="06A94B4A"/>
    <w:rsid w:val="06AC7BDE"/>
    <w:rsid w:val="06B1626D"/>
    <w:rsid w:val="06CD0855"/>
    <w:rsid w:val="06F71148"/>
    <w:rsid w:val="06F72F04"/>
    <w:rsid w:val="06FD0DC2"/>
    <w:rsid w:val="070218EC"/>
    <w:rsid w:val="07180312"/>
    <w:rsid w:val="07183D02"/>
    <w:rsid w:val="071E3EF8"/>
    <w:rsid w:val="071F570D"/>
    <w:rsid w:val="073533AD"/>
    <w:rsid w:val="07476DC8"/>
    <w:rsid w:val="07484589"/>
    <w:rsid w:val="074A7978"/>
    <w:rsid w:val="07815C50"/>
    <w:rsid w:val="07B62C9C"/>
    <w:rsid w:val="07EA291F"/>
    <w:rsid w:val="080808A0"/>
    <w:rsid w:val="081508A2"/>
    <w:rsid w:val="081749A7"/>
    <w:rsid w:val="083E2F25"/>
    <w:rsid w:val="08437EF3"/>
    <w:rsid w:val="085802FE"/>
    <w:rsid w:val="08594498"/>
    <w:rsid w:val="085A7797"/>
    <w:rsid w:val="08692312"/>
    <w:rsid w:val="08706A66"/>
    <w:rsid w:val="089036B7"/>
    <w:rsid w:val="089F7CA5"/>
    <w:rsid w:val="08B51453"/>
    <w:rsid w:val="08BD0EA0"/>
    <w:rsid w:val="08C064C0"/>
    <w:rsid w:val="08DB4B25"/>
    <w:rsid w:val="08E01BCE"/>
    <w:rsid w:val="08E216F0"/>
    <w:rsid w:val="08E26F45"/>
    <w:rsid w:val="08E3734A"/>
    <w:rsid w:val="08E702BF"/>
    <w:rsid w:val="08EA6987"/>
    <w:rsid w:val="08F61B23"/>
    <w:rsid w:val="09081B56"/>
    <w:rsid w:val="0922699A"/>
    <w:rsid w:val="09404248"/>
    <w:rsid w:val="0940701D"/>
    <w:rsid w:val="09440304"/>
    <w:rsid w:val="09551130"/>
    <w:rsid w:val="09725318"/>
    <w:rsid w:val="098764AA"/>
    <w:rsid w:val="09A410A8"/>
    <w:rsid w:val="09BE52DE"/>
    <w:rsid w:val="09C304EB"/>
    <w:rsid w:val="09C53A21"/>
    <w:rsid w:val="09C557E9"/>
    <w:rsid w:val="09D30126"/>
    <w:rsid w:val="09D52BEB"/>
    <w:rsid w:val="09E737F2"/>
    <w:rsid w:val="09F84AA8"/>
    <w:rsid w:val="0A001631"/>
    <w:rsid w:val="0A0B76BA"/>
    <w:rsid w:val="0A106033"/>
    <w:rsid w:val="0A353749"/>
    <w:rsid w:val="0A4213D2"/>
    <w:rsid w:val="0A4C10CD"/>
    <w:rsid w:val="0A501D24"/>
    <w:rsid w:val="0A514723"/>
    <w:rsid w:val="0A577DCC"/>
    <w:rsid w:val="0A6D3C90"/>
    <w:rsid w:val="0A9D519E"/>
    <w:rsid w:val="0A9E3A18"/>
    <w:rsid w:val="0AA94BEF"/>
    <w:rsid w:val="0ABB1E85"/>
    <w:rsid w:val="0ABE5888"/>
    <w:rsid w:val="0AC0235E"/>
    <w:rsid w:val="0AC24A92"/>
    <w:rsid w:val="0AC62D12"/>
    <w:rsid w:val="0AC7358C"/>
    <w:rsid w:val="0AFF6668"/>
    <w:rsid w:val="0B0D528C"/>
    <w:rsid w:val="0B1C1C00"/>
    <w:rsid w:val="0B1C6E34"/>
    <w:rsid w:val="0B1F4F7F"/>
    <w:rsid w:val="0B3253A5"/>
    <w:rsid w:val="0B326CC7"/>
    <w:rsid w:val="0B370769"/>
    <w:rsid w:val="0B562DAC"/>
    <w:rsid w:val="0B702D58"/>
    <w:rsid w:val="0B75201D"/>
    <w:rsid w:val="0B813677"/>
    <w:rsid w:val="0B8575F9"/>
    <w:rsid w:val="0BA42587"/>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6C6E8E"/>
    <w:rsid w:val="0C89400B"/>
    <w:rsid w:val="0C8B6B05"/>
    <w:rsid w:val="0C8F5CD8"/>
    <w:rsid w:val="0C9469DE"/>
    <w:rsid w:val="0C976EF0"/>
    <w:rsid w:val="0C9873D4"/>
    <w:rsid w:val="0CA1259A"/>
    <w:rsid w:val="0CAF6A80"/>
    <w:rsid w:val="0CB0214B"/>
    <w:rsid w:val="0CD05EE3"/>
    <w:rsid w:val="0CDD5BB6"/>
    <w:rsid w:val="0CDE76B4"/>
    <w:rsid w:val="0CDF1FED"/>
    <w:rsid w:val="0CEC35B5"/>
    <w:rsid w:val="0D024FD1"/>
    <w:rsid w:val="0D0716FB"/>
    <w:rsid w:val="0D14567F"/>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56423"/>
    <w:rsid w:val="0DDB5534"/>
    <w:rsid w:val="0DE04E29"/>
    <w:rsid w:val="0DE90D6E"/>
    <w:rsid w:val="0DF92721"/>
    <w:rsid w:val="0E2A3D48"/>
    <w:rsid w:val="0E48217E"/>
    <w:rsid w:val="0E4C6690"/>
    <w:rsid w:val="0E5E559E"/>
    <w:rsid w:val="0E666C91"/>
    <w:rsid w:val="0EA73C6D"/>
    <w:rsid w:val="0EAC1173"/>
    <w:rsid w:val="0EB02422"/>
    <w:rsid w:val="0EB5640F"/>
    <w:rsid w:val="0EB8426F"/>
    <w:rsid w:val="0EBB3D1D"/>
    <w:rsid w:val="0EC23B23"/>
    <w:rsid w:val="0EDF6D79"/>
    <w:rsid w:val="0EF27A89"/>
    <w:rsid w:val="0F0D19D8"/>
    <w:rsid w:val="0F217D15"/>
    <w:rsid w:val="0F321715"/>
    <w:rsid w:val="0F3E131E"/>
    <w:rsid w:val="0F471525"/>
    <w:rsid w:val="0F5977B6"/>
    <w:rsid w:val="0F6A0D23"/>
    <w:rsid w:val="0FAF385C"/>
    <w:rsid w:val="0FBF197F"/>
    <w:rsid w:val="0FC32FB3"/>
    <w:rsid w:val="0FF54C4D"/>
    <w:rsid w:val="1005432D"/>
    <w:rsid w:val="1009448F"/>
    <w:rsid w:val="102C4A8E"/>
    <w:rsid w:val="1060768A"/>
    <w:rsid w:val="10616FD4"/>
    <w:rsid w:val="10726AB1"/>
    <w:rsid w:val="10BD62F9"/>
    <w:rsid w:val="10D4264C"/>
    <w:rsid w:val="10DD707D"/>
    <w:rsid w:val="10DF592B"/>
    <w:rsid w:val="10E636FF"/>
    <w:rsid w:val="11175E42"/>
    <w:rsid w:val="111854A2"/>
    <w:rsid w:val="112231F4"/>
    <w:rsid w:val="11290272"/>
    <w:rsid w:val="114A7AE3"/>
    <w:rsid w:val="11701F80"/>
    <w:rsid w:val="118A1992"/>
    <w:rsid w:val="119F755E"/>
    <w:rsid w:val="11A23697"/>
    <w:rsid w:val="11B72EF1"/>
    <w:rsid w:val="11B82A44"/>
    <w:rsid w:val="11BA669D"/>
    <w:rsid w:val="11BC0ABD"/>
    <w:rsid w:val="11CA5AA2"/>
    <w:rsid w:val="11D973BC"/>
    <w:rsid w:val="11DA0BCE"/>
    <w:rsid w:val="11F53E16"/>
    <w:rsid w:val="12113CC6"/>
    <w:rsid w:val="121B516A"/>
    <w:rsid w:val="12231D95"/>
    <w:rsid w:val="12312C85"/>
    <w:rsid w:val="123C702A"/>
    <w:rsid w:val="12441B06"/>
    <w:rsid w:val="1249182D"/>
    <w:rsid w:val="125B2E40"/>
    <w:rsid w:val="12877439"/>
    <w:rsid w:val="129725E9"/>
    <w:rsid w:val="12B343B2"/>
    <w:rsid w:val="12C86981"/>
    <w:rsid w:val="12CF4C41"/>
    <w:rsid w:val="12DA503B"/>
    <w:rsid w:val="12DD1218"/>
    <w:rsid w:val="12FD6E69"/>
    <w:rsid w:val="130E0A9E"/>
    <w:rsid w:val="13270EFD"/>
    <w:rsid w:val="13384EBF"/>
    <w:rsid w:val="13401D7B"/>
    <w:rsid w:val="13450C06"/>
    <w:rsid w:val="134E59DE"/>
    <w:rsid w:val="137F762D"/>
    <w:rsid w:val="138D3A49"/>
    <w:rsid w:val="13BC5F47"/>
    <w:rsid w:val="13C76AD9"/>
    <w:rsid w:val="13D24932"/>
    <w:rsid w:val="13DF2F86"/>
    <w:rsid w:val="13E16550"/>
    <w:rsid w:val="13E97AE8"/>
    <w:rsid w:val="13EE5A17"/>
    <w:rsid w:val="140E6A2C"/>
    <w:rsid w:val="142C50B5"/>
    <w:rsid w:val="143417A2"/>
    <w:rsid w:val="143E3F4A"/>
    <w:rsid w:val="14576A07"/>
    <w:rsid w:val="145E210C"/>
    <w:rsid w:val="146C05D1"/>
    <w:rsid w:val="14774747"/>
    <w:rsid w:val="147A40E5"/>
    <w:rsid w:val="14B645DD"/>
    <w:rsid w:val="14CF6367"/>
    <w:rsid w:val="1506170C"/>
    <w:rsid w:val="15304C6C"/>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8C097C"/>
    <w:rsid w:val="16A57952"/>
    <w:rsid w:val="16C31A06"/>
    <w:rsid w:val="16CB0E9F"/>
    <w:rsid w:val="16D534FC"/>
    <w:rsid w:val="16FD7C84"/>
    <w:rsid w:val="17053FFF"/>
    <w:rsid w:val="1710641E"/>
    <w:rsid w:val="1714609D"/>
    <w:rsid w:val="17497D3D"/>
    <w:rsid w:val="174D2D72"/>
    <w:rsid w:val="17504F3A"/>
    <w:rsid w:val="175B185B"/>
    <w:rsid w:val="17614581"/>
    <w:rsid w:val="1765436B"/>
    <w:rsid w:val="17862906"/>
    <w:rsid w:val="179A02D4"/>
    <w:rsid w:val="17A12A83"/>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232427"/>
    <w:rsid w:val="18431AD9"/>
    <w:rsid w:val="184A0E01"/>
    <w:rsid w:val="184B6C65"/>
    <w:rsid w:val="186C7E50"/>
    <w:rsid w:val="18787EF4"/>
    <w:rsid w:val="18B407EB"/>
    <w:rsid w:val="18B660F8"/>
    <w:rsid w:val="18BE41EE"/>
    <w:rsid w:val="18C45B23"/>
    <w:rsid w:val="18D17C0A"/>
    <w:rsid w:val="18D40073"/>
    <w:rsid w:val="18D813F2"/>
    <w:rsid w:val="18D97B1D"/>
    <w:rsid w:val="18EC168B"/>
    <w:rsid w:val="18F642EE"/>
    <w:rsid w:val="18F71715"/>
    <w:rsid w:val="18FD0335"/>
    <w:rsid w:val="19047A40"/>
    <w:rsid w:val="19311DAE"/>
    <w:rsid w:val="194E4DC2"/>
    <w:rsid w:val="19585F48"/>
    <w:rsid w:val="195F0793"/>
    <w:rsid w:val="196E0779"/>
    <w:rsid w:val="197F1A4D"/>
    <w:rsid w:val="19826508"/>
    <w:rsid w:val="198A4C43"/>
    <w:rsid w:val="19A32BBF"/>
    <w:rsid w:val="19AF7D5A"/>
    <w:rsid w:val="19C23939"/>
    <w:rsid w:val="19E06C66"/>
    <w:rsid w:val="19F8604D"/>
    <w:rsid w:val="1A0C5813"/>
    <w:rsid w:val="1A182768"/>
    <w:rsid w:val="1A1C644E"/>
    <w:rsid w:val="1A225FD3"/>
    <w:rsid w:val="1A3C5DF4"/>
    <w:rsid w:val="1A3F3EC7"/>
    <w:rsid w:val="1A4C7DA7"/>
    <w:rsid w:val="1A637597"/>
    <w:rsid w:val="1A64443B"/>
    <w:rsid w:val="1A690D88"/>
    <w:rsid w:val="1A9D3EBF"/>
    <w:rsid w:val="1AA4068A"/>
    <w:rsid w:val="1AB04A42"/>
    <w:rsid w:val="1AB674F6"/>
    <w:rsid w:val="1ABC7B11"/>
    <w:rsid w:val="1ABD335D"/>
    <w:rsid w:val="1B0516FC"/>
    <w:rsid w:val="1B1D35F1"/>
    <w:rsid w:val="1B261436"/>
    <w:rsid w:val="1B441B4B"/>
    <w:rsid w:val="1B524CFD"/>
    <w:rsid w:val="1B8F198C"/>
    <w:rsid w:val="1B932E9D"/>
    <w:rsid w:val="1BF52347"/>
    <w:rsid w:val="1C081CA0"/>
    <w:rsid w:val="1C1E0910"/>
    <w:rsid w:val="1C235610"/>
    <w:rsid w:val="1C301257"/>
    <w:rsid w:val="1C336944"/>
    <w:rsid w:val="1C4472B2"/>
    <w:rsid w:val="1C6E1B03"/>
    <w:rsid w:val="1C6E33AC"/>
    <w:rsid w:val="1C7945EF"/>
    <w:rsid w:val="1C7C2072"/>
    <w:rsid w:val="1C8468D5"/>
    <w:rsid w:val="1C967034"/>
    <w:rsid w:val="1CA02084"/>
    <w:rsid w:val="1CAD2B96"/>
    <w:rsid w:val="1CB9135B"/>
    <w:rsid w:val="1CF27799"/>
    <w:rsid w:val="1CFB039E"/>
    <w:rsid w:val="1D5E6460"/>
    <w:rsid w:val="1D5F31C0"/>
    <w:rsid w:val="1D894D3C"/>
    <w:rsid w:val="1D8B75A9"/>
    <w:rsid w:val="1D9B1DF7"/>
    <w:rsid w:val="1DA51865"/>
    <w:rsid w:val="1DAA6B76"/>
    <w:rsid w:val="1DC46FF2"/>
    <w:rsid w:val="1DE25941"/>
    <w:rsid w:val="1DF338DF"/>
    <w:rsid w:val="1DF563BD"/>
    <w:rsid w:val="1E0D2F8B"/>
    <w:rsid w:val="1E157441"/>
    <w:rsid w:val="1E34141D"/>
    <w:rsid w:val="1E492823"/>
    <w:rsid w:val="1E6F1FB2"/>
    <w:rsid w:val="1E7C28E8"/>
    <w:rsid w:val="1E7D2B5A"/>
    <w:rsid w:val="1E827D7E"/>
    <w:rsid w:val="1E8534F8"/>
    <w:rsid w:val="1E9721B3"/>
    <w:rsid w:val="1E9A240C"/>
    <w:rsid w:val="1E9A6994"/>
    <w:rsid w:val="1EA86A96"/>
    <w:rsid w:val="1EBF1537"/>
    <w:rsid w:val="1EC56616"/>
    <w:rsid w:val="1F3A1DB1"/>
    <w:rsid w:val="1F3D4D6E"/>
    <w:rsid w:val="1F4C2D8C"/>
    <w:rsid w:val="1F60412E"/>
    <w:rsid w:val="1F6720F9"/>
    <w:rsid w:val="1F6C6915"/>
    <w:rsid w:val="1F6F0C8C"/>
    <w:rsid w:val="1F7258E1"/>
    <w:rsid w:val="1F7D76DF"/>
    <w:rsid w:val="1F8C1EF8"/>
    <w:rsid w:val="1F8D6A01"/>
    <w:rsid w:val="1F9B50FB"/>
    <w:rsid w:val="1FAF67D1"/>
    <w:rsid w:val="1FB91067"/>
    <w:rsid w:val="1FBE071B"/>
    <w:rsid w:val="1FC2289A"/>
    <w:rsid w:val="1FC23276"/>
    <w:rsid w:val="1FC85BAB"/>
    <w:rsid w:val="1FC95279"/>
    <w:rsid w:val="1FD43313"/>
    <w:rsid w:val="1FF17C2B"/>
    <w:rsid w:val="1FFF4E7B"/>
    <w:rsid w:val="202B6F7B"/>
    <w:rsid w:val="20323E6A"/>
    <w:rsid w:val="204A0ACB"/>
    <w:rsid w:val="20586827"/>
    <w:rsid w:val="205E1FA5"/>
    <w:rsid w:val="20702B26"/>
    <w:rsid w:val="20780093"/>
    <w:rsid w:val="20907043"/>
    <w:rsid w:val="2091709B"/>
    <w:rsid w:val="20A068A5"/>
    <w:rsid w:val="20B81A77"/>
    <w:rsid w:val="20B84F06"/>
    <w:rsid w:val="20BE6AB2"/>
    <w:rsid w:val="20E36096"/>
    <w:rsid w:val="21030F54"/>
    <w:rsid w:val="2109527E"/>
    <w:rsid w:val="213D6CC6"/>
    <w:rsid w:val="21636D7B"/>
    <w:rsid w:val="216F71FD"/>
    <w:rsid w:val="21914B24"/>
    <w:rsid w:val="21A47E8B"/>
    <w:rsid w:val="21C87D97"/>
    <w:rsid w:val="21CA3166"/>
    <w:rsid w:val="21CF326F"/>
    <w:rsid w:val="21D2289C"/>
    <w:rsid w:val="21D8702B"/>
    <w:rsid w:val="21DF6586"/>
    <w:rsid w:val="220A22BA"/>
    <w:rsid w:val="22180C02"/>
    <w:rsid w:val="222372A0"/>
    <w:rsid w:val="222C0C55"/>
    <w:rsid w:val="222F0FA7"/>
    <w:rsid w:val="222F46EE"/>
    <w:rsid w:val="22753E0A"/>
    <w:rsid w:val="227919AA"/>
    <w:rsid w:val="22811DE4"/>
    <w:rsid w:val="22A42B75"/>
    <w:rsid w:val="22B62C3D"/>
    <w:rsid w:val="22BE307F"/>
    <w:rsid w:val="22C30C00"/>
    <w:rsid w:val="22D24498"/>
    <w:rsid w:val="23022971"/>
    <w:rsid w:val="2304021D"/>
    <w:rsid w:val="23105139"/>
    <w:rsid w:val="23251948"/>
    <w:rsid w:val="23372B85"/>
    <w:rsid w:val="2342491A"/>
    <w:rsid w:val="234E7127"/>
    <w:rsid w:val="23521D38"/>
    <w:rsid w:val="23613237"/>
    <w:rsid w:val="23677B55"/>
    <w:rsid w:val="237F49BB"/>
    <w:rsid w:val="23856A36"/>
    <w:rsid w:val="23865A9B"/>
    <w:rsid w:val="23A72E6D"/>
    <w:rsid w:val="23B12D40"/>
    <w:rsid w:val="23B20D3E"/>
    <w:rsid w:val="23C506D5"/>
    <w:rsid w:val="23C84470"/>
    <w:rsid w:val="23DD01B9"/>
    <w:rsid w:val="240F6896"/>
    <w:rsid w:val="2425734F"/>
    <w:rsid w:val="24393FFA"/>
    <w:rsid w:val="24582D0C"/>
    <w:rsid w:val="245D3D13"/>
    <w:rsid w:val="2469029B"/>
    <w:rsid w:val="24695D13"/>
    <w:rsid w:val="246F05F7"/>
    <w:rsid w:val="24754746"/>
    <w:rsid w:val="24913CB1"/>
    <w:rsid w:val="24A4671B"/>
    <w:rsid w:val="24B753DA"/>
    <w:rsid w:val="24D87048"/>
    <w:rsid w:val="24D87381"/>
    <w:rsid w:val="24DB52FC"/>
    <w:rsid w:val="24E47DD8"/>
    <w:rsid w:val="24F74338"/>
    <w:rsid w:val="25233450"/>
    <w:rsid w:val="25272813"/>
    <w:rsid w:val="2542408E"/>
    <w:rsid w:val="2558593D"/>
    <w:rsid w:val="255A64F0"/>
    <w:rsid w:val="258745AB"/>
    <w:rsid w:val="259B5417"/>
    <w:rsid w:val="25A345C7"/>
    <w:rsid w:val="25BA0083"/>
    <w:rsid w:val="260F10C4"/>
    <w:rsid w:val="261B3B20"/>
    <w:rsid w:val="26312206"/>
    <w:rsid w:val="26386ABC"/>
    <w:rsid w:val="263E0227"/>
    <w:rsid w:val="26451DDC"/>
    <w:rsid w:val="26540875"/>
    <w:rsid w:val="26572E04"/>
    <w:rsid w:val="265A302E"/>
    <w:rsid w:val="268D1231"/>
    <w:rsid w:val="26995E1A"/>
    <w:rsid w:val="26A60B05"/>
    <w:rsid w:val="26BC1123"/>
    <w:rsid w:val="26EF0BA1"/>
    <w:rsid w:val="27124CDE"/>
    <w:rsid w:val="273B5402"/>
    <w:rsid w:val="273C3E45"/>
    <w:rsid w:val="274D57E8"/>
    <w:rsid w:val="27584838"/>
    <w:rsid w:val="275B152E"/>
    <w:rsid w:val="275F0664"/>
    <w:rsid w:val="27605DF0"/>
    <w:rsid w:val="276E3AFE"/>
    <w:rsid w:val="27737039"/>
    <w:rsid w:val="27791188"/>
    <w:rsid w:val="27A87CA4"/>
    <w:rsid w:val="27EC1425"/>
    <w:rsid w:val="280669D8"/>
    <w:rsid w:val="280E08E2"/>
    <w:rsid w:val="2820402B"/>
    <w:rsid w:val="283413A6"/>
    <w:rsid w:val="28810504"/>
    <w:rsid w:val="288D28A0"/>
    <w:rsid w:val="28B40502"/>
    <w:rsid w:val="28BC7239"/>
    <w:rsid w:val="28BE3187"/>
    <w:rsid w:val="28C223DE"/>
    <w:rsid w:val="28C22C4B"/>
    <w:rsid w:val="28CD08FE"/>
    <w:rsid w:val="28DE60CD"/>
    <w:rsid w:val="28F71147"/>
    <w:rsid w:val="29321D97"/>
    <w:rsid w:val="29694A41"/>
    <w:rsid w:val="2999700F"/>
    <w:rsid w:val="299C1F80"/>
    <w:rsid w:val="29AE2E2F"/>
    <w:rsid w:val="29BB5357"/>
    <w:rsid w:val="29C06B34"/>
    <w:rsid w:val="29C14785"/>
    <w:rsid w:val="29DD07EB"/>
    <w:rsid w:val="29E73928"/>
    <w:rsid w:val="29F96867"/>
    <w:rsid w:val="29FE19BA"/>
    <w:rsid w:val="2A0D31C6"/>
    <w:rsid w:val="2A156AF0"/>
    <w:rsid w:val="2A3D0A69"/>
    <w:rsid w:val="2A3F34CF"/>
    <w:rsid w:val="2A576519"/>
    <w:rsid w:val="2A5C3BA7"/>
    <w:rsid w:val="2A650DC0"/>
    <w:rsid w:val="2A7C03C4"/>
    <w:rsid w:val="2AAF60D9"/>
    <w:rsid w:val="2AB51E86"/>
    <w:rsid w:val="2ABB16D3"/>
    <w:rsid w:val="2AC21E7D"/>
    <w:rsid w:val="2AC77008"/>
    <w:rsid w:val="2AF63DBB"/>
    <w:rsid w:val="2AFC0493"/>
    <w:rsid w:val="2B244005"/>
    <w:rsid w:val="2B344690"/>
    <w:rsid w:val="2B4E043B"/>
    <w:rsid w:val="2B501478"/>
    <w:rsid w:val="2B717896"/>
    <w:rsid w:val="2B835C97"/>
    <w:rsid w:val="2B852663"/>
    <w:rsid w:val="2B917598"/>
    <w:rsid w:val="2BA74BE2"/>
    <w:rsid w:val="2BD44729"/>
    <w:rsid w:val="2BE0448D"/>
    <w:rsid w:val="2BF2058C"/>
    <w:rsid w:val="2BF259E2"/>
    <w:rsid w:val="2BFF3CE1"/>
    <w:rsid w:val="2C044214"/>
    <w:rsid w:val="2C053456"/>
    <w:rsid w:val="2C2579E8"/>
    <w:rsid w:val="2C3B57A4"/>
    <w:rsid w:val="2C4922BA"/>
    <w:rsid w:val="2C6E5BE6"/>
    <w:rsid w:val="2C997D1F"/>
    <w:rsid w:val="2CCC5FED"/>
    <w:rsid w:val="2CCF2078"/>
    <w:rsid w:val="2CE528D0"/>
    <w:rsid w:val="2CEB5D27"/>
    <w:rsid w:val="2CFA7FE4"/>
    <w:rsid w:val="2D095E18"/>
    <w:rsid w:val="2D50593E"/>
    <w:rsid w:val="2D5313CF"/>
    <w:rsid w:val="2D5F578C"/>
    <w:rsid w:val="2D933446"/>
    <w:rsid w:val="2D9644A2"/>
    <w:rsid w:val="2DB60998"/>
    <w:rsid w:val="2DB7083D"/>
    <w:rsid w:val="2DBE7284"/>
    <w:rsid w:val="2DC31A80"/>
    <w:rsid w:val="2DC42D0C"/>
    <w:rsid w:val="2DD438A6"/>
    <w:rsid w:val="2DD4569D"/>
    <w:rsid w:val="2DDA5FA1"/>
    <w:rsid w:val="2DFA3C63"/>
    <w:rsid w:val="2E030BE7"/>
    <w:rsid w:val="2E034CE3"/>
    <w:rsid w:val="2E2145BE"/>
    <w:rsid w:val="2E393DE3"/>
    <w:rsid w:val="2E4C0045"/>
    <w:rsid w:val="2E5B6362"/>
    <w:rsid w:val="2E615D08"/>
    <w:rsid w:val="2E6C6861"/>
    <w:rsid w:val="2E9168DF"/>
    <w:rsid w:val="2EA121BB"/>
    <w:rsid w:val="2EAA5E47"/>
    <w:rsid w:val="2ED70585"/>
    <w:rsid w:val="2EE15669"/>
    <w:rsid w:val="2EEA5F12"/>
    <w:rsid w:val="2EF2301B"/>
    <w:rsid w:val="2F4F7564"/>
    <w:rsid w:val="2F5C724D"/>
    <w:rsid w:val="2F5F0DB6"/>
    <w:rsid w:val="2F6F263B"/>
    <w:rsid w:val="2F7F6134"/>
    <w:rsid w:val="2F880E16"/>
    <w:rsid w:val="2FAF79D6"/>
    <w:rsid w:val="2FCB5483"/>
    <w:rsid w:val="2FDF0E7B"/>
    <w:rsid w:val="2FEC7EAA"/>
    <w:rsid w:val="30012870"/>
    <w:rsid w:val="300316C2"/>
    <w:rsid w:val="30066EC1"/>
    <w:rsid w:val="301E127F"/>
    <w:rsid w:val="302E38EC"/>
    <w:rsid w:val="302F1EE3"/>
    <w:rsid w:val="3030226D"/>
    <w:rsid w:val="303A0D9D"/>
    <w:rsid w:val="304158B6"/>
    <w:rsid w:val="304914F9"/>
    <w:rsid w:val="30631B8F"/>
    <w:rsid w:val="309A2B85"/>
    <w:rsid w:val="30A81E1E"/>
    <w:rsid w:val="30B62E76"/>
    <w:rsid w:val="30BB364D"/>
    <w:rsid w:val="30C43E45"/>
    <w:rsid w:val="30CF509D"/>
    <w:rsid w:val="31067E7B"/>
    <w:rsid w:val="310E5FB5"/>
    <w:rsid w:val="31187A66"/>
    <w:rsid w:val="311D6212"/>
    <w:rsid w:val="31262BBA"/>
    <w:rsid w:val="31403265"/>
    <w:rsid w:val="31411D99"/>
    <w:rsid w:val="314C2989"/>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3015EF2"/>
    <w:rsid w:val="33182488"/>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207020"/>
    <w:rsid w:val="34341AA0"/>
    <w:rsid w:val="343B04DD"/>
    <w:rsid w:val="34534056"/>
    <w:rsid w:val="34567B7B"/>
    <w:rsid w:val="345A1B9E"/>
    <w:rsid w:val="348E6394"/>
    <w:rsid w:val="34A47227"/>
    <w:rsid w:val="34B63A90"/>
    <w:rsid w:val="34C7150A"/>
    <w:rsid w:val="34D1182B"/>
    <w:rsid w:val="35072CEF"/>
    <w:rsid w:val="351F2985"/>
    <w:rsid w:val="35671C85"/>
    <w:rsid w:val="356C37B0"/>
    <w:rsid w:val="35710C4C"/>
    <w:rsid w:val="35764B5C"/>
    <w:rsid w:val="358A5E61"/>
    <w:rsid w:val="35900ED5"/>
    <w:rsid w:val="35A756F7"/>
    <w:rsid w:val="35C11F31"/>
    <w:rsid w:val="35D31EB2"/>
    <w:rsid w:val="35F67483"/>
    <w:rsid w:val="35FD08E8"/>
    <w:rsid w:val="36111279"/>
    <w:rsid w:val="361163DE"/>
    <w:rsid w:val="36194705"/>
    <w:rsid w:val="36211A21"/>
    <w:rsid w:val="364E1314"/>
    <w:rsid w:val="366F1447"/>
    <w:rsid w:val="367F78CD"/>
    <w:rsid w:val="368A4D4A"/>
    <w:rsid w:val="368C52E8"/>
    <w:rsid w:val="369D3ED8"/>
    <w:rsid w:val="36AF4BCB"/>
    <w:rsid w:val="36BE1A6B"/>
    <w:rsid w:val="36DB1B0B"/>
    <w:rsid w:val="36F52F4B"/>
    <w:rsid w:val="36FB536A"/>
    <w:rsid w:val="370A55DB"/>
    <w:rsid w:val="3711137C"/>
    <w:rsid w:val="371634C5"/>
    <w:rsid w:val="37184916"/>
    <w:rsid w:val="372312B2"/>
    <w:rsid w:val="3723179E"/>
    <w:rsid w:val="373F6779"/>
    <w:rsid w:val="37465E0D"/>
    <w:rsid w:val="374B6CF1"/>
    <w:rsid w:val="37782DDB"/>
    <w:rsid w:val="377B2222"/>
    <w:rsid w:val="377E0554"/>
    <w:rsid w:val="37916D10"/>
    <w:rsid w:val="379451B9"/>
    <w:rsid w:val="37A74F6E"/>
    <w:rsid w:val="37A872B8"/>
    <w:rsid w:val="37C86550"/>
    <w:rsid w:val="37CB133A"/>
    <w:rsid w:val="37D52F37"/>
    <w:rsid w:val="37DF616E"/>
    <w:rsid w:val="37ED6965"/>
    <w:rsid w:val="381F5D04"/>
    <w:rsid w:val="38420EEC"/>
    <w:rsid w:val="384E431A"/>
    <w:rsid w:val="38562FAB"/>
    <w:rsid w:val="386D62E0"/>
    <w:rsid w:val="38704A02"/>
    <w:rsid w:val="38714C38"/>
    <w:rsid w:val="387E1AA4"/>
    <w:rsid w:val="38B439AB"/>
    <w:rsid w:val="38D073A9"/>
    <w:rsid w:val="38E4723D"/>
    <w:rsid w:val="38EC013B"/>
    <w:rsid w:val="3904328E"/>
    <w:rsid w:val="390C4BB8"/>
    <w:rsid w:val="3914330A"/>
    <w:rsid w:val="3925101A"/>
    <w:rsid w:val="395122B2"/>
    <w:rsid w:val="3951491A"/>
    <w:rsid w:val="39625FC8"/>
    <w:rsid w:val="39633820"/>
    <w:rsid w:val="396E45E5"/>
    <w:rsid w:val="398A730D"/>
    <w:rsid w:val="399D5069"/>
    <w:rsid w:val="39BF445A"/>
    <w:rsid w:val="39C8479B"/>
    <w:rsid w:val="39E555E3"/>
    <w:rsid w:val="39E81D16"/>
    <w:rsid w:val="39E93843"/>
    <w:rsid w:val="3A093664"/>
    <w:rsid w:val="3A0D7F05"/>
    <w:rsid w:val="3A400A75"/>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754D7"/>
    <w:rsid w:val="3AFF7E2C"/>
    <w:rsid w:val="3B0063A3"/>
    <w:rsid w:val="3B051447"/>
    <w:rsid w:val="3B0E5A2C"/>
    <w:rsid w:val="3B241944"/>
    <w:rsid w:val="3B54788C"/>
    <w:rsid w:val="3B5F76F5"/>
    <w:rsid w:val="3B6177D3"/>
    <w:rsid w:val="3B640142"/>
    <w:rsid w:val="3B775D80"/>
    <w:rsid w:val="3B920E16"/>
    <w:rsid w:val="3B9C78FD"/>
    <w:rsid w:val="3BAA64D6"/>
    <w:rsid w:val="3BBC7ABA"/>
    <w:rsid w:val="3C032B8A"/>
    <w:rsid w:val="3C1C05FF"/>
    <w:rsid w:val="3C324A5D"/>
    <w:rsid w:val="3C3B1FBA"/>
    <w:rsid w:val="3C3B7D13"/>
    <w:rsid w:val="3C4F32DD"/>
    <w:rsid w:val="3C5D77C4"/>
    <w:rsid w:val="3C6651F7"/>
    <w:rsid w:val="3C68076E"/>
    <w:rsid w:val="3C7448C1"/>
    <w:rsid w:val="3C771162"/>
    <w:rsid w:val="3C8F469B"/>
    <w:rsid w:val="3C955239"/>
    <w:rsid w:val="3C986F76"/>
    <w:rsid w:val="3CBE5019"/>
    <w:rsid w:val="3CCB2283"/>
    <w:rsid w:val="3CD363A6"/>
    <w:rsid w:val="3CE31817"/>
    <w:rsid w:val="3CEA0C86"/>
    <w:rsid w:val="3CEE5B3A"/>
    <w:rsid w:val="3CFC3D7C"/>
    <w:rsid w:val="3CFE1C8B"/>
    <w:rsid w:val="3CFE6330"/>
    <w:rsid w:val="3D016725"/>
    <w:rsid w:val="3D0A7209"/>
    <w:rsid w:val="3D0F7DF5"/>
    <w:rsid w:val="3D220E7D"/>
    <w:rsid w:val="3D502711"/>
    <w:rsid w:val="3D547F1F"/>
    <w:rsid w:val="3D5C0385"/>
    <w:rsid w:val="3D5F0191"/>
    <w:rsid w:val="3D6F4667"/>
    <w:rsid w:val="3D725A53"/>
    <w:rsid w:val="3D8C1F5B"/>
    <w:rsid w:val="3D9A5BD2"/>
    <w:rsid w:val="3DA6696F"/>
    <w:rsid w:val="3DAC026A"/>
    <w:rsid w:val="3DB34D94"/>
    <w:rsid w:val="3DCA0564"/>
    <w:rsid w:val="3DDD556C"/>
    <w:rsid w:val="3DE8419C"/>
    <w:rsid w:val="3E0B5732"/>
    <w:rsid w:val="3E3B533C"/>
    <w:rsid w:val="3E6137E1"/>
    <w:rsid w:val="3E665A51"/>
    <w:rsid w:val="3E7D3335"/>
    <w:rsid w:val="3E851149"/>
    <w:rsid w:val="3E973062"/>
    <w:rsid w:val="3E9B56C3"/>
    <w:rsid w:val="3EAE65CE"/>
    <w:rsid w:val="3EBD7715"/>
    <w:rsid w:val="3EBF0128"/>
    <w:rsid w:val="3EE635DA"/>
    <w:rsid w:val="3EF10DF1"/>
    <w:rsid w:val="3EFC1673"/>
    <w:rsid w:val="3F000844"/>
    <w:rsid w:val="3F024BFE"/>
    <w:rsid w:val="3F027066"/>
    <w:rsid w:val="3F0726FB"/>
    <w:rsid w:val="3F204392"/>
    <w:rsid w:val="3F3E53F2"/>
    <w:rsid w:val="3F4140B4"/>
    <w:rsid w:val="3F43173A"/>
    <w:rsid w:val="3F877D8F"/>
    <w:rsid w:val="3F9139AD"/>
    <w:rsid w:val="3FAF1D15"/>
    <w:rsid w:val="3FBD4959"/>
    <w:rsid w:val="3FCB1EEC"/>
    <w:rsid w:val="3FCD7F00"/>
    <w:rsid w:val="3FED1D39"/>
    <w:rsid w:val="400141B7"/>
    <w:rsid w:val="40032049"/>
    <w:rsid w:val="40124984"/>
    <w:rsid w:val="40201A50"/>
    <w:rsid w:val="40307D52"/>
    <w:rsid w:val="403E4DBF"/>
    <w:rsid w:val="40442975"/>
    <w:rsid w:val="405B0584"/>
    <w:rsid w:val="40647F02"/>
    <w:rsid w:val="406835CB"/>
    <w:rsid w:val="407856CA"/>
    <w:rsid w:val="40806DBD"/>
    <w:rsid w:val="408F2CC6"/>
    <w:rsid w:val="4098608C"/>
    <w:rsid w:val="40A2014F"/>
    <w:rsid w:val="40AC43A4"/>
    <w:rsid w:val="40B44059"/>
    <w:rsid w:val="40BD6488"/>
    <w:rsid w:val="40C60C7C"/>
    <w:rsid w:val="40CC5B1A"/>
    <w:rsid w:val="41174D77"/>
    <w:rsid w:val="41364669"/>
    <w:rsid w:val="41545FF1"/>
    <w:rsid w:val="4174619E"/>
    <w:rsid w:val="417863CD"/>
    <w:rsid w:val="418A540F"/>
    <w:rsid w:val="41B81A4B"/>
    <w:rsid w:val="41CB60F4"/>
    <w:rsid w:val="41D63219"/>
    <w:rsid w:val="41F00EBF"/>
    <w:rsid w:val="421637D4"/>
    <w:rsid w:val="42367B8F"/>
    <w:rsid w:val="42430868"/>
    <w:rsid w:val="424D59C6"/>
    <w:rsid w:val="42875F49"/>
    <w:rsid w:val="42CC379C"/>
    <w:rsid w:val="42D15BE8"/>
    <w:rsid w:val="42D259CD"/>
    <w:rsid w:val="430E203F"/>
    <w:rsid w:val="43175D05"/>
    <w:rsid w:val="431E5D7A"/>
    <w:rsid w:val="432013FB"/>
    <w:rsid w:val="432E60A8"/>
    <w:rsid w:val="43314424"/>
    <w:rsid w:val="43364B9B"/>
    <w:rsid w:val="43406531"/>
    <w:rsid w:val="434331FA"/>
    <w:rsid w:val="435C4504"/>
    <w:rsid w:val="436113EA"/>
    <w:rsid w:val="43841533"/>
    <w:rsid w:val="438B33AE"/>
    <w:rsid w:val="438E0CDB"/>
    <w:rsid w:val="43A079C1"/>
    <w:rsid w:val="43C62ADF"/>
    <w:rsid w:val="43E279FF"/>
    <w:rsid w:val="43E702A1"/>
    <w:rsid w:val="43F92F27"/>
    <w:rsid w:val="44094740"/>
    <w:rsid w:val="441E7344"/>
    <w:rsid w:val="442F4789"/>
    <w:rsid w:val="44392250"/>
    <w:rsid w:val="44690CC8"/>
    <w:rsid w:val="446C2AA4"/>
    <w:rsid w:val="447A5EDE"/>
    <w:rsid w:val="448A4A98"/>
    <w:rsid w:val="449B3BBD"/>
    <w:rsid w:val="44BB35ED"/>
    <w:rsid w:val="44D505C5"/>
    <w:rsid w:val="451E2EFD"/>
    <w:rsid w:val="451F5984"/>
    <w:rsid w:val="45276081"/>
    <w:rsid w:val="45340FC1"/>
    <w:rsid w:val="4545457C"/>
    <w:rsid w:val="455029A9"/>
    <w:rsid w:val="45705A68"/>
    <w:rsid w:val="457C4AD7"/>
    <w:rsid w:val="45A324DE"/>
    <w:rsid w:val="45BE209F"/>
    <w:rsid w:val="45DF0C0C"/>
    <w:rsid w:val="45EE4AA8"/>
    <w:rsid w:val="45EE672D"/>
    <w:rsid w:val="46036575"/>
    <w:rsid w:val="46150A9C"/>
    <w:rsid w:val="46275408"/>
    <w:rsid w:val="462A017F"/>
    <w:rsid w:val="46475752"/>
    <w:rsid w:val="46475963"/>
    <w:rsid w:val="4657143B"/>
    <w:rsid w:val="466958B3"/>
    <w:rsid w:val="467D120F"/>
    <w:rsid w:val="468C4108"/>
    <w:rsid w:val="468E0A6E"/>
    <w:rsid w:val="46B6474D"/>
    <w:rsid w:val="46D2468C"/>
    <w:rsid w:val="46DF5310"/>
    <w:rsid w:val="46E247F9"/>
    <w:rsid w:val="46E46803"/>
    <w:rsid w:val="46FC333E"/>
    <w:rsid w:val="4713610D"/>
    <w:rsid w:val="472520BD"/>
    <w:rsid w:val="47315579"/>
    <w:rsid w:val="47370D5C"/>
    <w:rsid w:val="474D343B"/>
    <w:rsid w:val="4770372A"/>
    <w:rsid w:val="478C4FF0"/>
    <w:rsid w:val="47943893"/>
    <w:rsid w:val="47A33AD8"/>
    <w:rsid w:val="47A9447F"/>
    <w:rsid w:val="47AB4803"/>
    <w:rsid w:val="47AF314A"/>
    <w:rsid w:val="47DF6F1B"/>
    <w:rsid w:val="47E84AB8"/>
    <w:rsid w:val="47F06738"/>
    <w:rsid w:val="48292150"/>
    <w:rsid w:val="48292D00"/>
    <w:rsid w:val="482B6AA8"/>
    <w:rsid w:val="48306AE6"/>
    <w:rsid w:val="48362813"/>
    <w:rsid w:val="48362B8F"/>
    <w:rsid w:val="487840D4"/>
    <w:rsid w:val="489C465D"/>
    <w:rsid w:val="48BB2874"/>
    <w:rsid w:val="48DA700F"/>
    <w:rsid w:val="48E70868"/>
    <w:rsid w:val="49003648"/>
    <w:rsid w:val="490078D6"/>
    <w:rsid w:val="492A5852"/>
    <w:rsid w:val="49336729"/>
    <w:rsid w:val="49422133"/>
    <w:rsid w:val="49481F51"/>
    <w:rsid w:val="49503781"/>
    <w:rsid w:val="495C44D4"/>
    <w:rsid w:val="498D71F3"/>
    <w:rsid w:val="49B1277C"/>
    <w:rsid w:val="49B32963"/>
    <w:rsid w:val="49B35C2C"/>
    <w:rsid w:val="49BE2795"/>
    <w:rsid w:val="49CE2C0E"/>
    <w:rsid w:val="49D93B21"/>
    <w:rsid w:val="49ED435B"/>
    <w:rsid w:val="49F477F7"/>
    <w:rsid w:val="4A003368"/>
    <w:rsid w:val="4A045A8C"/>
    <w:rsid w:val="4A1173C4"/>
    <w:rsid w:val="4A154026"/>
    <w:rsid w:val="4A175A72"/>
    <w:rsid w:val="4A38281D"/>
    <w:rsid w:val="4A447A5F"/>
    <w:rsid w:val="4A5633ED"/>
    <w:rsid w:val="4A5C1498"/>
    <w:rsid w:val="4A8608FF"/>
    <w:rsid w:val="4A885261"/>
    <w:rsid w:val="4A9341AD"/>
    <w:rsid w:val="4AA56943"/>
    <w:rsid w:val="4AB640D1"/>
    <w:rsid w:val="4AD80E43"/>
    <w:rsid w:val="4AFC731C"/>
    <w:rsid w:val="4B0E631E"/>
    <w:rsid w:val="4B1C6789"/>
    <w:rsid w:val="4B232D48"/>
    <w:rsid w:val="4B297309"/>
    <w:rsid w:val="4B2F5EF1"/>
    <w:rsid w:val="4B610E18"/>
    <w:rsid w:val="4B7A2A77"/>
    <w:rsid w:val="4B865E4D"/>
    <w:rsid w:val="4B9A7792"/>
    <w:rsid w:val="4BA142DC"/>
    <w:rsid w:val="4BB134C2"/>
    <w:rsid w:val="4BC64F54"/>
    <w:rsid w:val="4BD00E7B"/>
    <w:rsid w:val="4BDA233F"/>
    <w:rsid w:val="4BE11388"/>
    <w:rsid w:val="4BF17575"/>
    <w:rsid w:val="4C196BFC"/>
    <w:rsid w:val="4C1B55F9"/>
    <w:rsid w:val="4C1D57B6"/>
    <w:rsid w:val="4C2F3138"/>
    <w:rsid w:val="4C2F44B9"/>
    <w:rsid w:val="4C4C1930"/>
    <w:rsid w:val="4C617F2E"/>
    <w:rsid w:val="4C64768C"/>
    <w:rsid w:val="4C727777"/>
    <w:rsid w:val="4C794241"/>
    <w:rsid w:val="4C9E7C7A"/>
    <w:rsid w:val="4CC129DC"/>
    <w:rsid w:val="4CF60AD0"/>
    <w:rsid w:val="4CFD27AB"/>
    <w:rsid w:val="4D0B785E"/>
    <w:rsid w:val="4D114375"/>
    <w:rsid w:val="4D235B56"/>
    <w:rsid w:val="4D3F4CEF"/>
    <w:rsid w:val="4D565BDF"/>
    <w:rsid w:val="4D764D27"/>
    <w:rsid w:val="4DA97155"/>
    <w:rsid w:val="4DB4080A"/>
    <w:rsid w:val="4DB53F90"/>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FE010D"/>
    <w:rsid w:val="4F027246"/>
    <w:rsid w:val="4F2B0742"/>
    <w:rsid w:val="4F2C30D4"/>
    <w:rsid w:val="4F462F16"/>
    <w:rsid w:val="4F653279"/>
    <w:rsid w:val="4F685B2A"/>
    <w:rsid w:val="4F687CA9"/>
    <w:rsid w:val="4F6B4FCC"/>
    <w:rsid w:val="4FC5614B"/>
    <w:rsid w:val="4FCB274B"/>
    <w:rsid w:val="4FCC44FB"/>
    <w:rsid w:val="4FCE28F9"/>
    <w:rsid w:val="4FCE781C"/>
    <w:rsid w:val="4FD21ED3"/>
    <w:rsid w:val="4FD34A84"/>
    <w:rsid w:val="4FE331CA"/>
    <w:rsid w:val="50004F60"/>
    <w:rsid w:val="50152642"/>
    <w:rsid w:val="5028210C"/>
    <w:rsid w:val="50297B01"/>
    <w:rsid w:val="50304284"/>
    <w:rsid w:val="504F44E7"/>
    <w:rsid w:val="50633B3F"/>
    <w:rsid w:val="506604BA"/>
    <w:rsid w:val="50722108"/>
    <w:rsid w:val="507363BF"/>
    <w:rsid w:val="507C2279"/>
    <w:rsid w:val="50930348"/>
    <w:rsid w:val="50951339"/>
    <w:rsid w:val="509E66BF"/>
    <w:rsid w:val="50A11AA3"/>
    <w:rsid w:val="50CA6EAA"/>
    <w:rsid w:val="50D27A0A"/>
    <w:rsid w:val="50E872C0"/>
    <w:rsid w:val="50FF7595"/>
    <w:rsid w:val="51186F2A"/>
    <w:rsid w:val="512F14C2"/>
    <w:rsid w:val="513A2BE3"/>
    <w:rsid w:val="51417175"/>
    <w:rsid w:val="514D38CD"/>
    <w:rsid w:val="518538E8"/>
    <w:rsid w:val="518C2832"/>
    <w:rsid w:val="51AD1BB3"/>
    <w:rsid w:val="51CC12AA"/>
    <w:rsid w:val="51D06AC2"/>
    <w:rsid w:val="51DE47BD"/>
    <w:rsid w:val="51FB1F66"/>
    <w:rsid w:val="52092C75"/>
    <w:rsid w:val="52145553"/>
    <w:rsid w:val="52160374"/>
    <w:rsid w:val="52210F7E"/>
    <w:rsid w:val="52217BBB"/>
    <w:rsid w:val="52465006"/>
    <w:rsid w:val="524D6727"/>
    <w:rsid w:val="52514B61"/>
    <w:rsid w:val="525F05B8"/>
    <w:rsid w:val="52641A60"/>
    <w:rsid w:val="52647DDB"/>
    <w:rsid w:val="526D7F2B"/>
    <w:rsid w:val="527010B5"/>
    <w:rsid w:val="52797078"/>
    <w:rsid w:val="527C619D"/>
    <w:rsid w:val="52800362"/>
    <w:rsid w:val="528B57FF"/>
    <w:rsid w:val="52BA4D53"/>
    <w:rsid w:val="52CA77C1"/>
    <w:rsid w:val="52CC2E2D"/>
    <w:rsid w:val="52D74002"/>
    <w:rsid w:val="52E52C2B"/>
    <w:rsid w:val="52E706B0"/>
    <w:rsid w:val="52F6649B"/>
    <w:rsid w:val="530731A9"/>
    <w:rsid w:val="530B0A16"/>
    <w:rsid w:val="533031A8"/>
    <w:rsid w:val="53354C48"/>
    <w:rsid w:val="5358440D"/>
    <w:rsid w:val="5362482F"/>
    <w:rsid w:val="5375181F"/>
    <w:rsid w:val="53832FC7"/>
    <w:rsid w:val="538C3048"/>
    <w:rsid w:val="53B53BCA"/>
    <w:rsid w:val="53BA69C7"/>
    <w:rsid w:val="53C66688"/>
    <w:rsid w:val="53D129A5"/>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73949"/>
    <w:rsid w:val="54E8113A"/>
    <w:rsid w:val="54F70F58"/>
    <w:rsid w:val="54FB4913"/>
    <w:rsid w:val="550C22CB"/>
    <w:rsid w:val="552E4B10"/>
    <w:rsid w:val="5531351D"/>
    <w:rsid w:val="55321CBF"/>
    <w:rsid w:val="555923B6"/>
    <w:rsid w:val="55723899"/>
    <w:rsid w:val="55833BB3"/>
    <w:rsid w:val="559D532A"/>
    <w:rsid w:val="559F3F84"/>
    <w:rsid w:val="559F6615"/>
    <w:rsid w:val="55AE5055"/>
    <w:rsid w:val="55BD10AA"/>
    <w:rsid w:val="55C02F7D"/>
    <w:rsid w:val="55C45892"/>
    <w:rsid w:val="55D87C51"/>
    <w:rsid w:val="55E0250C"/>
    <w:rsid w:val="55FC10F6"/>
    <w:rsid w:val="55FF309C"/>
    <w:rsid w:val="560960F4"/>
    <w:rsid w:val="560D13FF"/>
    <w:rsid w:val="56384344"/>
    <w:rsid w:val="56407F58"/>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A3A8D"/>
    <w:rsid w:val="575649E4"/>
    <w:rsid w:val="575F5961"/>
    <w:rsid w:val="576704A9"/>
    <w:rsid w:val="577328B1"/>
    <w:rsid w:val="57766966"/>
    <w:rsid w:val="577779A4"/>
    <w:rsid w:val="577F2164"/>
    <w:rsid w:val="578770C2"/>
    <w:rsid w:val="57887C2D"/>
    <w:rsid w:val="57AB05F5"/>
    <w:rsid w:val="57BA4236"/>
    <w:rsid w:val="57BB2CF9"/>
    <w:rsid w:val="57C57B84"/>
    <w:rsid w:val="57C957E0"/>
    <w:rsid w:val="57CD4BB7"/>
    <w:rsid w:val="57E4573A"/>
    <w:rsid w:val="58116040"/>
    <w:rsid w:val="58225E85"/>
    <w:rsid w:val="582A7332"/>
    <w:rsid w:val="582C4CEB"/>
    <w:rsid w:val="58386028"/>
    <w:rsid w:val="583A35CC"/>
    <w:rsid w:val="583C43C5"/>
    <w:rsid w:val="583F25E8"/>
    <w:rsid w:val="584624D1"/>
    <w:rsid w:val="5856016B"/>
    <w:rsid w:val="58607C16"/>
    <w:rsid w:val="58931150"/>
    <w:rsid w:val="589C780E"/>
    <w:rsid w:val="58A12453"/>
    <w:rsid w:val="58BB2538"/>
    <w:rsid w:val="58BB43ED"/>
    <w:rsid w:val="58BD45E1"/>
    <w:rsid w:val="58CE5E3E"/>
    <w:rsid w:val="58DC4A95"/>
    <w:rsid w:val="58E53494"/>
    <w:rsid w:val="59053B5E"/>
    <w:rsid w:val="59436497"/>
    <w:rsid w:val="594A0A1F"/>
    <w:rsid w:val="594E0191"/>
    <w:rsid w:val="59531CE9"/>
    <w:rsid w:val="597F3CD5"/>
    <w:rsid w:val="59C106EE"/>
    <w:rsid w:val="59CB15D9"/>
    <w:rsid w:val="59EF5B57"/>
    <w:rsid w:val="5A035BC8"/>
    <w:rsid w:val="5A0462BB"/>
    <w:rsid w:val="5A0600DB"/>
    <w:rsid w:val="5A10754C"/>
    <w:rsid w:val="5A1173EF"/>
    <w:rsid w:val="5A172017"/>
    <w:rsid w:val="5A176AE4"/>
    <w:rsid w:val="5A23402C"/>
    <w:rsid w:val="5A2D32C4"/>
    <w:rsid w:val="5A3B6715"/>
    <w:rsid w:val="5A4C4AFC"/>
    <w:rsid w:val="5A5708CA"/>
    <w:rsid w:val="5A673A41"/>
    <w:rsid w:val="5A6E14F9"/>
    <w:rsid w:val="5A76432B"/>
    <w:rsid w:val="5A8032B2"/>
    <w:rsid w:val="5A96525B"/>
    <w:rsid w:val="5A9E48A8"/>
    <w:rsid w:val="5AA95C4D"/>
    <w:rsid w:val="5AC8101E"/>
    <w:rsid w:val="5AD47C48"/>
    <w:rsid w:val="5AFA611E"/>
    <w:rsid w:val="5AFE695B"/>
    <w:rsid w:val="5B0071A9"/>
    <w:rsid w:val="5B0E1342"/>
    <w:rsid w:val="5B197E3E"/>
    <w:rsid w:val="5B276294"/>
    <w:rsid w:val="5B2B5748"/>
    <w:rsid w:val="5B2F4088"/>
    <w:rsid w:val="5B4120BC"/>
    <w:rsid w:val="5B486682"/>
    <w:rsid w:val="5B7C3E8B"/>
    <w:rsid w:val="5B931A5F"/>
    <w:rsid w:val="5B962ECF"/>
    <w:rsid w:val="5BA8515B"/>
    <w:rsid w:val="5BCF36E5"/>
    <w:rsid w:val="5BD37F8B"/>
    <w:rsid w:val="5BD54D17"/>
    <w:rsid w:val="5BDF0C9F"/>
    <w:rsid w:val="5BEA53DB"/>
    <w:rsid w:val="5BF205F9"/>
    <w:rsid w:val="5BFA33BB"/>
    <w:rsid w:val="5C03646F"/>
    <w:rsid w:val="5C08720C"/>
    <w:rsid w:val="5C090C9A"/>
    <w:rsid w:val="5C1325CC"/>
    <w:rsid w:val="5C150BC7"/>
    <w:rsid w:val="5C175CAB"/>
    <w:rsid w:val="5C1C4C86"/>
    <w:rsid w:val="5C232E88"/>
    <w:rsid w:val="5C316B42"/>
    <w:rsid w:val="5C495C8F"/>
    <w:rsid w:val="5C4D5AB6"/>
    <w:rsid w:val="5C520167"/>
    <w:rsid w:val="5C5D5C03"/>
    <w:rsid w:val="5C7C21EE"/>
    <w:rsid w:val="5C8A685A"/>
    <w:rsid w:val="5CAB3E27"/>
    <w:rsid w:val="5CB75132"/>
    <w:rsid w:val="5CC9559C"/>
    <w:rsid w:val="5D0B11D5"/>
    <w:rsid w:val="5D1E6D1F"/>
    <w:rsid w:val="5D243D32"/>
    <w:rsid w:val="5D264906"/>
    <w:rsid w:val="5D2A2DD2"/>
    <w:rsid w:val="5D2E7321"/>
    <w:rsid w:val="5D3F5D03"/>
    <w:rsid w:val="5D426C92"/>
    <w:rsid w:val="5D610403"/>
    <w:rsid w:val="5D6E6BA0"/>
    <w:rsid w:val="5D8309BE"/>
    <w:rsid w:val="5D851FBD"/>
    <w:rsid w:val="5D8D7F9C"/>
    <w:rsid w:val="5DBA44C8"/>
    <w:rsid w:val="5DCE0823"/>
    <w:rsid w:val="5DDB7C6D"/>
    <w:rsid w:val="5DE258C5"/>
    <w:rsid w:val="5DE3698F"/>
    <w:rsid w:val="5DE9492E"/>
    <w:rsid w:val="5DF855E3"/>
    <w:rsid w:val="5DFE0C63"/>
    <w:rsid w:val="5DFF57B7"/>
    <w:rsid w:val="5E193D20"/>
    <w:rsid w:val="5E237FB0"/>
    <w:rsid w:val="5E284486"/>
    <w:rsid w:val="5E35775F"/>
    <w:rsid w:val="5E4539E6"/>
    <w:rsid w:val="5E483CCE"/>
    <w:rsid w:val="5E4F7C3E"/>
    <w:rsid w:val="5E7E3530"/>
    <w:rsid w:val="5E8F1E81"/>
    <w:rsid w:val="5EA94A1B"/>
    <w:rsid w:val="5EBF7813"/>
    <w:rsid w:val="5EC605EC"/>
    <w:rsid w:val="5EC8428D"/>
    <w:rsid w:val="5ED01A16"/>
    <w:rsid w:val="5ED4135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D55057"/>
    <w:rsid w:val="5FDE3E9A"/>
    <w:rsid w:val="5FFA226D"/>
    <w:rsid w:val="5FFB295B"/>
    <w:rsid w:val="60116091"/>
    <w:rsid w:val="601B7E39"/>
    <w:rsid w:val="602865AF"/>
    <w:rsid w:val="603C534C"/>
    <w:rsid w:val="60400BF0"/>
    <w:rsid w:val="60414505"/>
    <w:rsid w:val="6048008F"/>
    <w:rsid w:val="60723731"/>
    <w:rsid w:val="60785A6B"/>
    <w:rsid w:val="607B387F"/>
    <w:rsid w:val="607C6223"/>
    <w:rsid w:val="60B266BA"/>
    <w:rsid w:val="60D33281"/>
    <w:rsid w:val="60FB4822"/>
    <w:rsid w:val="60FD1DE9"/>
    <w:rsid w:val="61093254"/>
    <w:rsid w:val="61176C1A"/>
    <w:rsid w:val="6140228C"/>
    <w:rsid w:val="61546BBA"/>
    <w:rsid w:val="615E0514"/>
    <w:rsid w:val="61601B08"/>
    <w:rsid w:val="6163419B"/>
    <w:rsid w:val="616828E2"/>
    <w:rsid w:val="6175499D"/>
    <w:rsid w:val="618C38D3"/>
    <w:rsid w:val="61CA14D3"/>
    <w:rsid w:val="61D10E64"/>
    <w:rsid w:val="61D651F9"/>
    <w:rsid w:val="61E02DAC"/>
    <w:rsid w:val="61E7115C"/>
    <w:rsid w:val="62037E7B"/>
    <w:rsid w:val="62324E61"/>
    <w:rsid w:val="623D1D75"/>
    <w:rsid w:val="626B054B"/>
    <w:rsid w:val="62731173"/>
    <w:rsid w:val="627D0EAE"/>
    <w:rsid w:val="627D0F0C"/>
    <w:rsid w:val="62AF39BF"/>
    <w:rsid w:val="62D55D1A"/>
    <w:rsid w:val="62E219AE"/>
    <w:rsid w:val="62F11BBE"/>
    <w:rsid w:val="62F11FCB"/>
    <w:rsid w:val="631A4BA2"/>
    <w:rsid w:val="632B13DC"/>
    <w:rsid w:val="633579E3"/>
    <w:rsid w:val="63402B17"/>
    <w:rsid w:val="63486CC7"/>
    <w:rsid w:val="634D7A80"/>
    <w:rsid w:val="6350605D"/>
    <w:rsid w:val="63570D4F"/>
    <w:rsid w:val="635E0F3D"/>
    <w:rsid w:val="637E4FF0"/>
    <w:rsid w:val="637F7F04"/>
    <w:rsid w:val="63942CCD"/>
    <w:rsid w:val="639B3FC9"/>
    <w:rsid w:val="63C05976"/>
    <w:rsid w:val="63C86CFA"/>
    <w:rsid w:val="63D623B2"/>
    <w:rsid w:val="63E00632"/>
    <w:rsid w:val="63E41EF8"/>
    <w:rsid w:val="63F15196"/>
    <w:rsid w:val="64103E1C"/>
    <w:rsid w:val="642C7A1C"/>
    <w:rsid w:val="64403E24"/>
    <w:rsid w:val="644417BE"/>
    <w:rsid w:val="644C3FF3"/>
    <w:rsid w:val="644E387F"/>
    <w:rsid w:val="646933B1"/>
    <w:rsid w:val="64851666"/>
    <w:rsid w:val="649D1A1E"/>
    <w:rsid w:val="64A350CE"/>
    <w:rsid w:val="64B838A5"/>
    <w:rsid w:val="64BC1D6F"/>
    <w:rsid w:val="64BD7D1A"/>
    <w:rsid w:val="64C762CD"/>
    <w:rsid w:val="64F30A4B"/>
    <w:rsid w:val="64F4163A"/>
    <w:rsid w:val="64FB1B95"/>
    <w:rsid w:val="64FF4279"/>
    <w:rsid w:val="65003476"/>
    <w:rsid w:val="65051A72"/>
    <w:rsid w:val="65062204"/>
    <w:rsid w:val="653359FA"/>
    <w:rsid w:val="6548480B"/>
    <w:rsid w:val="65485F42"/>
    <w:rsid w:val="6558194B"/>
    <w:rsid w:val="655C27DB"/>
    <w:rsid w:val="656B19E1"/>
    <w:rsid w:val="65B059DA"/>
    <w:rsid w:val="65D0103F"/>
    <w:rsid w:val="65E5538A"/>
    <w:rsid w:val="65EE2245"/>
    <w:rsid w:val="65FA0C86"/>
    <w:rsid w:val="65FD3A76"/>
    <w:rsid w:val="660E73B6"/>
    <w:rsid w:val="66183B89"/>
    <w:rsid w:val="661C16B0"/>
    <w:rsid w:val="665D4D15"/>
    <w:rsid w:val="666B40A1"/>
    <w:rsid w:val="666C58EA"/>
    <w:rsid w:val="667514BC"/>
    <w:rsid w:val="667C127C"/>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9A1306"/>
    <w:rsid w:val="67CF0E30"/>
    <w:rsid w:val="67E524DE"/>
    <w:rsid w:val="67E90436"/>
    <w:rsid w:val="680016EB"/>
    <w:rsid w:val="6812607A"/>
    <w:rsid w:val="682B41DA"/>
    <w:rsid w:val="684A728B"/>
    <w:rsid w:val="68602195"/>
    <w:rsid w:val="688C7D72"/>
    <w:rsid w:val="691A16FE"/>
    <w:rsid w:val="691A2777"/>
    <w:rsid w:val="691F0CB5"/>
    <w:rsid w:val="691F37A5"/>
    <w:rsid w:val="692302F8"/>
    <w:rsid w:val="692519C7"/>
    <w:rsid w:val="694E72F1"/>
    <w:rsid w:val="69563C12"/>
    <w:rsid w:val="69601B80"/>
    <w:rsid w:val="696273CC"/>
    <w:rsid w:val="69793BA2"/>
    <w:rsid w:val="69871792"/>
    <w:rsid w:val="699C507C"/>
    <w:rsid w:val="69A037F9"/>
    <w:rsid w:val="69C65FFE"/>
    <w:rsid w:val="69D95735"/>
    <w:rsid w:val="69DD3BEC"/>
    <w:rsid w:val="69EC69F7"/>
    <w:rsid w:val="6A0C3890"/>
    <w:rsid w:val="6A265F03"/>
    <w:rsid w:val="6A3B77F3"/>
    <w:rsid w:val="6A3F73CE"/>
    <w:rsid w:val="6A460A7A"/>
    <w:rsid w:val="6A4C7395"/>
    <w:rsid w:val="6A572ABF"/>
    <w:rsid w:val="6A584B38"/>
    <w:rsid w:val="6A6179B3"/>
    <w:rsid w:val="6A6D269D"/>
    <w:rsid w:val="6A87428E"/>
    <w:rsid w:val="6A874AA8"/>
    <w:rsid w:val="6A8F0512"/>
    <w:rsid w:val="6A976378"/>
    <w:rsid w:val="6AA55079"/>
    <w:rsid w:val="6AAD5248"/>
    <w:rsid w:val="6AB56452"/>
    <w:rsid w:val="6ABB4E2C"/>
    <w:rsid w:val="6ACF578F"/>
    <w:rsid w:val="6B292598"/>
    <w:rsid w:val="6B354780"/>
    <w:rsid w:val="6B470615"/>
    <w:rsid w:val="6B5E1012"/>
    <w:rsid w:val="6B6E044D"/>
    <w:rsid w:val="6B6E7A8A"/>
    <w:rsid w:val="6B701F8A"/>
    <w:rsid w:val="6B7A0BBB"/>
    <w:rsid w:val="6B8616EB"/>
    <w:rsid w:val="6B9D798C"/>
    <w:rsid w:val="6BAF371F"/>
    <w:rsid w:val="6BC71348"/>
    <w:rsid w:val="6BC87F6C"/>
    <w:rsid w:val="6BE92141"/>
    <w:rsid w:val="6C090B05"/>
    <w:rsid w:val="6C2D30F2"/>
    <w:rsid w:val="6C3C4E4A"/>
    <w:rsid w:val="6C506B3E"/>
    <w:rsid w:val="6C747438"/>
    <w:rsid w:val="6C752A69"/>
    <w:rsid w:val="6C7F629D"/>
    <w:rsid w:val="6C8A0478"/>
    <w:rsid w:val="6C8F50C7"/>
    <w:rsid w:val="6C970F4F"/>
    <w:rsid w:val="6CA66243"/>
    <w:rsid w:val="6CBF5376"/>
    <w:rsid w:val="6CC255DF"/>
    <w:rsid w:val="6CC265FC"/>
    <w:rsid w:val="6CCA59DA"/>
    <w:rsid w:val="6CDA6271"/>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E85C9A"/>
    <w:rsid w:val="6DF545B2"/>
    <w:rsid w:val="6DFB1388"/>
    <w:rsid w:val="6E031D07"/>
    <w:rsid w:val="6E292877"/>
    <w:rsid w:val="6E2A6B30"/>
    <w:rsid w:val="6E630E54"/>
    <w:rsid w:val="6E650422"/>
    <w:rsid w:val="6E665EE6"/>
    <w:rsid w:val="6E7372CF"/>
    <w:rsid w:val="6E7E2567"/>
    <w:rsid w:val="6E8607EC"/>
    <w:rsid w:val="6E9B6C29"/>
    <w:rsid w:val="6EC5035F"/>
    <w:rsid w:val="6EDB620F"/>
    <w:rsid w:val="6EDC149F"/>
    <w:rsid w:val="6EDF148B"/>
    <w:rsid w:val="6EE47C22"/>
    <w:rsid w:val="6EEE0AB3"/>
    <w:rsid w:val="6F0F36D4"/>
    <w:rsid w:val="6F1C2869"/>
    <w:rsid w:val="6F264C76"/>
    <w:rsid w:val="6F3E73AD"/>
    <w:rsid w:val="6F621577"/>
    <w:rsid w:val="6F6B60F5"/>
    <w:rsid w:val="6F8036EC"/>
    <w:rsid w:val="6F914114"/>
    <w:rsid w:val="6F9F4EBA"/>
    <w:rsid w:val="6FAE1EFD"/>
    <w:rsid w:val="6FB44E15"/>
    <w:rsid w:val="6FD4676B"/>
    <w:rsid w:val="6FD867C1"/>
    <w:rsid w:val="6FF036F6"/>
    <w:rsid w:val="6FF84047"/>
    <w:rsid w:val="6FFF442E"/>
    <w:rsid w:val="701640C3"/>
    <w:rsid w:val="70221C74"/>
    <w:rsid w:val="702B4CA8"/>
    <w:rsid w:val="703E08A5"/>
    <w:rsid w:val="704768DE"/>
    <w:rsid w:val="70874FC3"/>
    <w:rsid w:val="70880060"/>
    <w:rsid w:val="708F29D8"/>
    <w:rsid w:val="70935481"/>
    <w:rsid w:val="709B7D36"/>
    <w:rsid w:val="70A33DCF"/>
    <w:rsid w:val="70A41616"/>
    <w:rsid w:val="70C75C49"/>
    <w:rsid w:val="70D256F5"/>
    <w:rsid w:val="70EA4B5A"/>
    <w:rsid w:val="70FE5EC3"/>
    <w:rsid w:val="71264748"/>
    <w:rsid w:val="713A1BE3"/>
    <w:rsid w:val="7168027F"/>
    <w:rsid w:val="71815A96"/>
    <w:rsid w:val="7185508C"/>
    <w:rsid w:val="718A3557"/>
    <w:rsid w:val="718E6821"/>
    <w:rsid w:val="719218CD"/>
    <w:rsid w:val="7195140E"/>
    <w:rsid w:val="719C3C19"/>
    <w:rsid w:val="71A20CAD"/>
    <w:rsid w:val="71DB12C0"/>
    <w:rsid w:val="71EF4453"/>
    <w:rsid w:val="71F36EB1"/>
    <w:rsid w:val="720C3BED"/>
    <w:rsid w:val="7215661E"/>
    <w:rsid w:val="72232AC3"/>
    <w:rsid w:val="723932AD"/>
    <w:rsid w:val="723F2389"/>
    <w:rsid w:val="724E591C"/>
    <w:rsid w:val="72591107"/>
    <w:rsid w:val="726D1A27"/>
    <w:rsid w:val="72837FB3"/>
    <w:rsid w:val="728B683A"/>
    <w:rsid w:val="72AF312B"/>
    <w:rsid w:val="72D53B48"/>
    <w:rsid w:val="72DC528A"/>
    <w:rsid w:val="72E05F51"/>
    <w:rsid w:val="72F3797D"/>
    <w:rsid w:val="73147496"/>
    <w:rsid w:val="73150860"/>
    <w:rsid w:val="732D00A1"/>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395419"/>
    <w:rsid w:val="74547BEE"/>
    <w:rsid w:val="74746D7C"/>
    <w:rsid w:val="749D7028"/>
    <w:rsid w:val="74A2256D"/>
    <w:rsid w:val="74AA43DB"/>
    <w:rsid w:val="74AC24F5"/>
    <w:rsid w:val="74B60A2F"/>
    <w:rsid w:val="74C1723C"/>
    <w:rsid w:val="74C3110D"/>
    <w:rsid w:val="74DB0DB6"/>
    <w:rsid w:val="74DF7BAB"/>
    <w:rsid w:val="74E729C3"/>
    <w:rsid w:val="74F12022"/>
    <w:rsid w:val="751D462F"/>
    <w:rsid w:val="75216E5D"/>
    <w:rsid w:val="753701F3"/>
    <w:rsid w:val="755456FF"/>
    <w:rsid w:val="755505AF"/>
    <w:rsid w:val="755F550A"/>
    <w:rsid w:val="75711F18"/>
    <w:rsid w:val="757D1AC1"/>
    <w:rsid w:val="759A27A6"/>
    <w:rsid w:val="75A037A5"/>
    <w:rsid w:val="75BB5BEE"/>
    <w:rsid w:val="75D06C6C"/>
    <w:rsid w:val="75E2742A"/>
    <w:rsid w:val="75E7565C"/>
    <w:rsid w:val="75E76425"/>
    <w:rsid w:val="75F4604D"/>
    <w:rsid w:val="760247AD"/>
    <w:rsid w:val="760250D2"/>
    <w:rsid w:val="760636A0"/>
    <w:rsid w:val="760F184D"/>
    <w:rsid w:val="76113A18"/>
    <w:rsid w:val="761F225E"/>
    <w:rsid w:val="762A5FF2"/>
    <w:rsid w:val="763046B6"/>
    <w:rsid w:val="76320F51"/>
    <w:rsid w:val="76373D34"/>
    <w:rsid w:val="764C2CB4"/>
    <w:rsid w:val="764C773E"/>
    <w:rsid w:val="765C39CA"/>
    <w:rsid w:val="76821E25"/>
    <w:rsid w:val="768F20DB"/>
    <w:rsid w:val="76A1125A"/>
    <w:rsid w:val="76AB0C14"/>
    <w:rsid w:val="76E01454"/>
    <w:rsid w:val="76EC329E"/>
    <w:rsid w:val="76EF1998"/>
    <w:rsid w:val="770F5577"/>
    <w:rsid w:val="771C5ED1"/>
    <w:rsid w:val="775E4133"/>
    <w:rsid w:val="77636631"/>
    <w:rsid w:val="77661A0F"/>
    <w:rsid w:val="77727A5A"/>
    <w:rsid w:val="777D07EB"/>
    <w:rsid w:val="779B611E"/>
    <w:rsid w:val="779C103C"/>
    <w:rsid w:val="77D60618"/>
    <w:rsid w:val="77FC7D69"/>
    <w:rsid w:val="77FF4DFE"/>
    <w:rsid w:val="78125987"/>
    <w:rsid w:val="78174746"/>
    <w:rsid w:val="781751F3"/>
    <w:rsid w:val="782E281E"/>
    <w:rsid w:val="786243F7"/>
    <w:rsid w:val="78647781"/>
    <w:rsid w:val="78717535"/>
    <w:rsid w:val="78743F67"/>
    <w:rsid w:val="788855CA"/>
    <w:rsid w:val="7889382D"/>
    <w:rsid w:val="78A2331B"/>
    <w:rsid w:val="78BF3336"/>
    <w:rsid w:val="78DC3232"/>
    <w:rsid w:val="78E53671"/>
    <w:rsid w:val="78EE0A60"/>
    <w:rsid w:val="791003AF"/>
    <w:rsid w:val="792D7EFF"/>
    <w:rsid w:val="793A3738"/>
    <w:rsid w:val="79460EDE"/>
    <w:rsid w:val="794A63C6"/>
    <w:rsid w:val="794F055C"/>
    <w:rsid w:val="795A0FA1"/>
    <w:rsid w:val="7976773A"/>
    <w:rsid w:val="798028DB"/>
    <w:rsid w:val="798F237E"/>
    <w:rsid w:val="799B7A09"/>
    <w:rsid w:val="79A40AEF"/>
    <w:rsid w:val="79A93B7F"/>
    <w:rsid w:val="79B00CFE"/>
    <w:rsid w:val="79BB7457"/>
    <w:rsid w:val="79C43F43"/>
    <w:rsid w:val="79C72E91"/>
    <w:rsid w:val="79D6755A"/>
    <w:rsid w:val="79D87A55"/>
    <w:rsid w:val="79EA261C"/>
    <w:rsid w:val="79F31B43"/>
    <w:rsid w:val="79FD66BF"/>
    <w:rsid w:val="7A0B3584"/>
    <w:rsid w:val="7A2F70C4"/>
    <w:rsid w:val="7A372826"/>
    <w:rsid w:val="7A3B0D2D"/>
    <w:rsid w:val="7A451348"/>
    <w:rsid w:val="7A4610EA"/>
    <w:rsid w:val="7A492843"/>
    <w:rsid w:val="7A4A7061"/>
    <w:rsid w:val="7A4D46B1"/>
    <w:rsid w:val="7A522490"/>
    <w:rsid w:val="7A6348BA"/>
    <w:rsid w:val="7A6B26F7"/>
    <w:rsid w:val="7A74492B"/>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D1B94"/>
    <w:rsid w:val="7B5E7BA1"/>
    <w:rsid w:val="7B7840FC"/>
    <w:rsid w:val="7B8D438C"/>
    <w:rsid w:val="7BA50D4D"/>
    <w:rsid w:val="7BCF4F4A"/>
    <w:rsid w:val="7BDB3521"/>
    <w:rsid w:val="7BE04399"/>
    <w:rsid w:val="7BEA728A"/>
    <w:rsid w:val="7C0B5A94"/>
    <w:rsid w:val="7C1C423A"/>
    <w:rsid w:val="7C7E4C0A"/>
    <w:rsid w:val="7CB30080"/>
    <w:rsid w:val="7CB97792"/>
    <w:rsid w:val="7CC51228"/>
    <w:rsid w:val="7CD8312B"/>
    <w:rsid w:val="7CF40A25"/>
    <w:rsid w:val="7CF770C4"/>
    <w:rsid w:val="7D39266F"/>
    <w:rsid w:val="7D3C4634"/>
    <w:rsid w:val="7D406813"/>
    <w:rsid w:val="7D41687E"/>
    <w:rsid w:val="7D464F92"/>
    <w:rsid w:val="7D4A18A6"/>
    <w:rsid w:val="7D5B405C"/>
    <w:rsid w:val="7D6C5EC3"/>
    <w:rsid w:val="7D8F021D"/>
    <w:rsid w:val="7DA309E3"/>
    <w:rsid w:val="7DB70D15"/>
    <w:rsid w:val="7DC5442D"/>
    <w:rsid w:val="7DF8495E"/>
    <w:rsid w:val="7DFF2780"/>
    <w:rsid w:val="7E0265B5"/>
    <w:rsid w:val="7E070AD1"/>
    <w:rsid w:val="7E190A95"/>
    <w:rsid w:val="7E270BC4"/>
    <w:rsid w:val="7E36036B"/>
    <w:rsid w:val="7E56114F"/>
    <w:rsid w:val="7E5A1313"/>
    <w:rsid w:val="7E5F2A98"/>
    <w:rsid w:val="7E6422AE"/>
    <w:rsid w:val="7E706A12"/>
    <w:rsid w:val="7E8161FD"/>
    <w:rsid w:val="7E955F38"/>
    <w:rsid w:val="7EC87A85"/>
    <w:rsid w:val="7ECB3E04"/>
    <w:rsid w:val="7ED16786"/>
    <w:rsid w:val="7EF17A1B"/>
    <w:rsid w:val="7F1C70D5"/>
    <w:rsid w:val="7F340717"/>
    <w:rsid w:val="7F4D216F"/>
    <w:rsid w:val="7F4F1CA8"/>
    <w:rsid w:val="7F865FB7"/>
    <w:rsid w:val="7F873E53"/>
    <w:rsid w:val="7F8A1CB4"/>
    <w:rsid w:val="7F8A4EF6"/>
    <w:rsid w:val="7F8D3F7F"/>
    <w:rsid w:val="7F9D49AE"/>
    <w:rsid w:val="7FA72FCA"/>
    <w:rsid w:val="7FB42A25"/>
    <w:rsid w:val="7FB73567"/>
    <w:rsid w:val="7FBE63AE"/>
    <w:rsid w:val="7FC16F99"/>
    <w:rsid w:val="7FC65BA0"/>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1"/>
    <w:basedOn w:val="1"/>
    <w:next w:val="1"/>
    <w:qFormat/>
    <w:uiPriority w:val="0"/>
    <w:pPr>
      <w:spacing w:line="560" w:lineRule="exact"/>
      <w:jc w:val="left"/>
      <w:outlineLvl w:val="0"/>
    </w:pPr>
    <w:rPr>
      <w:rFonts w:ascii="宋体" w:hAnsi="宋体"/>
      <w:b/>
      <w:bCs/>
      <w:color w:val="auto"/>
      <w:sz w:val="28"/>
      <w:szCs w:val="28"/>
    </w:rPr>
  </w:style>
  <w:style w:type="paragraph" w:styleId="4">
    <w:name w:val="heading 2"/>
    <w:basedOn w:val="1"/>
    <w:next w:val="1"/>
    <w:qFormat/>
    <w:uiPriority w:val="0"/>
    <w:pPr>
      <w:spacing w:line="560" w:lineRule="exact"/>
      <w:ind w:firstLine="482" w:firstLineChars="200"/>
      <w:jc w:val="left"/>
      <w:outlineLvl w:val="1"/>
    </w:pPr>
    <w:rPr>
      <w:rFonts w:ascii="宋体" w:hAnsi="宋体"/>
      <w:b/>
      <w:bCs/>
      <w:color w:val="auto"/>
      <w:sz w:val="24"/>
      <w:szCs w:val="24"/>
    </w:rPr>
  </w:style>
  <w:style w:type="paragraph" w:styleId="5">
    <w:name w:val="heading 3"/>
    <w:basedOn w:val="1"/>
    <w:next w:val="1"/>
    <w:link w:val="67"/>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6">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line="360" w:lineRule="auto"/>
      <w:ind w:firstLine="580" w:firstLineChars="276"/>
      <w:pPrChange w:id="0" w:author="admin" w:date="2025-10-15T15:15:00Z">
        <w:pPr>
          <w:widowControl w:val="0"/>
          <w:spacing w:after="120" w:line="360" w:lineRule="auto"/>
          <w:ind w:firstLine="580" w:firstLineChars="276"/>
          <w:jc w:val="both"/>
        </w:pPr>
      </w:pPrChange>
    </w:pPr>
    <w:rPr>
      <w:kern w:val="1"/>
      <w:rPrChange w:id="1" w:author="admin" w:date="2025-10-15T15:15:00Z">
        <w:rPr>
          <w:rFonts w:ascii="Calibri" w:hAnsi="Calibri" w:eastAsia="宋体" w:cs="Calibri"/>
          <w:color w:val="000000"/>
          <w:kern w:val="1"/>
          <w:sz w:val="21"/>
          <w:szCs w:val="22"/>
          <w:lang w:val="en-US" w:eastAsia="zh-CN" w:bidi="ar-SA"/>
        </w:rPr>
      </w:rPrChange>
    </w:rPr>
  </w:style>
  <w:style w:type="paragraph" w:styleId="7">
    <w:name w:val="toc 7"/>
    <w:basedOn w:val="1"/>
    <w:next w:val="1"/>
    <w:unhideWhenUsed/>
    <w:qFormat/>
    <w:uiPriority w:val="39"/>
    <w:pPr>
      <w:ind w:left="2520" w:leftChars="1200"/>
    </w:pPr>
    <w:rPr>
      <w:rFonts w:cs="Times New Roman"/>
      <w:color w:val="auto"/>
      <w:kern w:val="2"/>
    </w:rPr>
  </w:style>
  <w:style w:type="paragraph" w:styleId="8">
    <w:name w:val="index 8"/>
    <w:basedOn w:val="1"/>
    <w:next w:val="1"/>
    <w:unhideWhenUsed/>
    <w:qFormat/>
    <w:uiPriority w:val="99"/>
    <w:pPr>
      <w:ind w:left="1400" w:leftChars="1400"/>
    </w:pPr>
  </w:style>
  <w:style w:type="paragraph" w:styleId="9">
    <w:name w:val="Normal Indent"/>
    <w:basedOn w:val="1"/>
    <w:qFormat/>
    <w:uiPriority w:val="99"/>
    <w:pPr>
      <w:ind w:firstLine="420" w:firstLineChars="200"/>
    </w:pPr>
    <w:rPr>
      <w:rFonts w:ascii="Times New Roman" w:hAnsi="Times New Roman" w:cs="Times New Roman"/>
      <w:szCs w:val="24"/>
    </w:rPr>
  </w:style>
  <w:style w:type="paragraph" w:styleId="10">
    <w:name w:val="Document Map"/>
    <w:basedOn w:val="1"/>
    <w:qFormat/>
    <w:uiPriority w:val="0"/>
    <w:pPr>
      <w:shd w:val="clear" w:color="000000" w:fill="00007F"/>
    </w:pPr>
    <w:rPr>
      <w:kern w:val="1"/>
      <w:szCs w:val="24"/>
      <w:lang w:val="zh-CN"/>
    </w:rPr>
  </w:style>
  <w:style w:type="paragraph" w:styleId="11">
    <w:name w:val="annotation text"/>
    <w:basedOn w:val="1"/>
    <w:link w:val="40"/>
    <w:qFormat/>
    <w:uiPriority w:val="0"/>
    <w:pPr>
      <w:jc w:val="left"/>
    </w:pPr>
    <w:rPr>
      <w:sz w:val="20"/>
      <w:szCs w:val="24"/>
      <w:lang w:val="zh-CN"/>
    </w:rPr>
  </w:style>
  <w:style w:type="paragraph" w:styleId="12">
    <w:name w:val="Body Text 3"/>
    <w:basedOn w:val="1"/>
    <w:qFormat/>
    <w:uiPriority w:val="0"/>
    <w:rPr>
      <w:rFonts w:ascii="宋体" w:hAnsi="宋体" w:cs="宋体"/>
      <w:sz w:val="24"/>
      <w:szCs w:val="20"/>
    </w:rPr>
  </w:style>
  <w:style w:type="paragraph" w:styleId="13">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4">
    <w:name w:val="toc 5"/>
    <w:basedOn w:val="1"/>
    <w:next w:val="1"/>
    <w:unhideWhenUsed/>
    <w:qFormat/>
    <w:uiPriority w:val="39"/>
    <w:pPr>
      <w:ind w:left="1680" w:leftChars="800"/>
    </w:pPr>
    <w:rPr>
      <w:rFonts w:cs="Times New Roman"/>
      <w:color w:val="auto"/>
      <w:kern w:val="2"/>
    </w:rPr>
  </w:style>
  <w:style w:type="paragraph" w:styleId="15">
    <w:name w:val="toc 3"/>
    <w:basedOn w:val="1"/>
    <w:next w:val="1"/>
    <w:unhideWhenUsed/>
    <w:qFormat/>
    <w:uiPriority w:val="39"/>
    <w:pPr>
      <w:ind w:left="840" w:leftChars="400"/>
    </w:pPr>
  </w:style>
  <w:style w:type="paragraph" w:styleId="16">
    <w:name w:val="Plain Text"/>
    <w:basedOn w:val="1"/>
    <w:next w:val="1"/>
    <w:link w:val="52"/>
    <w:qFormat/>
    <w:uiPriority w:val="0"/>
    <w:pPr>
      <w:spacing w:line="276" w:lineRule="auto"/>
      <w:pPrChange w:id="2" w:author="admin" w:date="2025-10-15T16:53:00Z">
        <w:pPr>
          <w:widowControl w:val="0"/>
          <w:spacing w:line="560" w:lineRule="exact"/>
          <w:ind w:firstLine="200" w:firstLineChars="100"/>
          <w:jc w:val="both"/>
        </w:pPr>
      </w:pPrChange>
    </w:pPr>
    <w:rPr>
      <w:rFonts w:ascii="宋体" w:hAnsi="宋体" w:cs="Courier New"/>
      <w:sz w:val="20"/>
      <w:szCs w:val="20"/>
      <w:lang w:val="zh-CN"/>
      <w:rPrChange w:id="3" w:author="admin" w:date="2025-10-15T16:53:00Z">
        <w:rPr>
          <w:rFonts w:ascii="宋体" w:hAnsi="宋体" w:eastAsia="宋体" w:cs="Courier New"/>
          <w:color w:val="000000"/>
          <w:lang w:val="zh-CN" w:eastAsia="zh-CN" w:bidi="ar-SA"/>
        </w:rPr>
      </w:rPrChange>
    </w:rPr>
  </w:style>
  <w:style w:type="paragraph" w:styleId="17">
    <w:name w:val="toc 8"/>
    <w:basedOn w:val="1"/>
    <w:next w:val="1"/>
    <w:unhideWhenUsed/>
    <w:qFormat/>
    <w:uiPriority w:val="39"/>
    <w:pPr>
      <w:ind w:left="2940" w:leftChars="1400"/>
    </w:pPr>
    <w:rPr>
      <w:rFonts w:cs="Times New Roman"/>
      <w:color w:val="auto"/>
      <w:kern w:val="2"/>
    </w:rPr>
  </w:style>
  <w:style w:type="paragraph" w:styleId="18">
    <w:name w:val="Body Text Indent 2"/>
    <w:basedOn w:val="1"/>
    <w:qFormat/>
    <w:uiPriority w:val="0"/>
    <w:pPr>
      <w:spacing w:after="120" w:line="480" w:lineRule="auto"/>
      <w:ind w:left="420"/>
    </w:pPr>
    <w:rPr>
      <w:sz w:val="20"/>
      <w:szCs w:val="24"/>
    </w:rPr>
  </w:style>
  <w:style w:type="paragraph" w:styleId="19">
    <w:name w:val="Balloon Text"/>
    <w:basedOn w:val="1"/>
    <w:qFormat/>
    <w:uiPriority w:val="0"/>
    <w:rPr>
      <w:kern w:val="1"/>
      <w:sz w:val="18"/>
      <w:szCs w:val="18"/>
      <w:lang w:val="zh-CN"/>
    </w:rPr>
  </w:style>
  <w:style w:type="paragraph" w:styleId="20">
    <w:name w:val="footer"/>
    <w:basedOn w:val="1"/>
    <w:link w:val="83"/>
    <w:qFormat/>
    <w:uiPriority w:val="0"/>
    <w:pPr>
      <w:tabs>
        <w:tab w:val="center" w:pos="4153"/>
        <w:tab w:val="right" w:pos="8306"/>
      </w:tabs>
      <w:jc w:val="left"/>
    </w:pPr>
    <w:rPr>
      <w:rFonts w:cs="Times New Roman"/>
      <w:color w:val="auto"/>
      <w:sz w:val="18"/>
      <w:szCs w:val="24"/>
    </w:rPr>
  </w:style>
  <w:style w:type="paragraph" w:styleId="21">
    <w:name w:val="header"/>
    <w:basedOn w:val="1"/>
    <w:qFormat/>
    <w:uiPriority w:val="0"/>
    <w:pPr>
      <w:pBdr>
        <w:bottom w:val="single" w:color="000000" w:sz="6" w:space="1"/>
      </w:pBdr>
      <w:tabs>
        <w:tab w:val="center" w:pos="4153"/>
        <w:tab w:val="right" w:pos="8306"/>
      </w:tabs>
      <w:jc w:val="center"/>
    </w:pPr>
    <w:rPr>
      <w:sz w:val="18"/>
      <w:szCs w:val="18"/>
    </w:rPr>
  </w:style>
  <w:style w:type="paragraph" w:styleId="22">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3">
    <w:name w:val="toc 4"/>
    <w:basedOn w:val="1"/>
    <w:next w:val="1"/>
    <w:unhideWhenUsed/>
    <w:qFormat/>
    <w:uiPriority w:val="39"/>
    <w:pPr>
      <w:ind w:left="1260" w:leftChars="600"/>
    </w:pPr>
    <w:rPr>
      <w:rFonts w:cs="Times New Roman"/>
      <w:color w:val="auto"/>
      <w:kern w:val="2"/>
    </w:rPr>
  </w:style>
  <w:style w:type="paragraph" w:styleId="24">
    <w:name w:val="toc 6"/>
    <w:basedOn w:val="1"/>
    <w:next w:val="1"/>
    <w:unhideWhenUsed/>
    <w:qFormat/>
    <w:uiPriority w:val="39"/>
    <w:pPr>
      <w:ind w:left="2100" w:leftChars="1000"/>
    </w:pPr>
    <w:rPr>
      <w:rFonts w:cs="Times New Roman"/>
      <w:color w:val="auto"/>
      <w:kern w:val="2"/>
    </w:r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ind w:left="3360" w:leftChars="1600"/>
    </w:pPr>
    <w:rPr>
      <w:rFonts w:cs="Times New Roman"/>
      <w:color w:val="auto"/>
      <w:kern w:val="2"/>
    </w:rPr>
  </w:style>
  <w:style w:type="paragraph" w:styleId="27">
    <w:name w:val="Body Text 2"/>
    <w:basedOn w:val="1"/>
    <w:qFormat/>
    <w:uiPriority w:val="0"/>
    <w:pPr>
      <w:spacing w:after="120" w:line="480" w:lineRule="auto"/>
    </w:pPr>
    <w:rPr>
      <w:sz w:val="20"/>
      <w:szCs w:val="24"/>
    </w:rPr>
  </w:style>
  <w:style w:type="paragraph" w:styleId="28">
    <w:name w:val="Normal (Web)"/>
    <w:basedOn w:val="1"/>
    <w:unhideWhenUsed/>
    <w:qFormat/>
    <w:uiPriority w:val="99"/>
    <w:rPr>
      <w:sz w:val="24"/>
    </w:rPr>
  </w:style>
  <w:style w:type="paragraph" w:styleId="29">
    <w:name w:val="annotation subject"/>
    <w:basedOn w:val="11"/>
    <w:next w:val="11"/>
    <w:qFormat/>
    <w:uiPriority w:val="0"/>
    <w:rPr>
      <w:b/>
      <w:kern w:val="1"/>
      <w:sz w:val="21"/>
      <w:szCs w:val="22"/>
    </w:rPr>
  </w:style>
  <w:style w:type="paragraph" w:styleId="30">
    <w:name w:val="Body Text First Indent"/>
    <w:basedOn w:val="2"/>
    <w:link w:val="61"/>
    <w:qFormat/>
    <w:uiPriority w:val="0"/>
    <w:pPr>
      <w:spacing w:line="312" w:lineRule="auto"/>
      <w:ind w:firstLine="420"/>
    </w:pPr>
  </w:style>
  <w:style w:type="table" w:styleId="32">
    <w:name w:val="Table Grid"/>
    <w:basedOn w:val="3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rPr>
  </w:style>
  <w:style w:type="character" w:styleId="35">
    <w:name w:val="page number"/>
    <w:qFormat/>
    <w:uiPriority w:val="0"/>
  </w:style>
  <w:style w:type="character" w:styleId="36">
    <w:name w:val="Hyperlink"/>
    <w:unhideWhenUsed/>
    <w:qFormat/>
    <w:uiPriority w:val="99"/>
    <w:rPr>
      <w:color w:val="0000FF"/>
      <w:u w:val="single"/>
    </w:rPr>
  </w:style>
  <w:style w:type="character" w:styleId="37">
    <w:name w:val="annotation reference"/>
    <w:qFormat/>
    <w:uiPriority w:val="0"/>
    <w:rPr>
      <w:sz w:val="21"/>
      <w:szCs w:val="21"/>
    </w:rPr>
  </w:style>
  <w:style w:type="paragraph" w:customStyle="1" w:styleId="38">
    <w:name w:val="修订1"/>
    <w:qFormat/>
    <w:uiPriority w:val="0"/>
    <w:rPr>
      <w:rFonts w:ascii="Calibri" w:hAnsi="Calibri" w:eastAsia="宋体" w:cs="Calibri"/>
      <w:color w:val="000000"/>
      <w:kern w:val="1"/>
      <w:sz w:val="21"/>
      <w:szCs w:val="22"/>
      <w:lang w:val="en-US" w:eastAsia="zh-CN" w:bidi="ar-SA"/>
    </w:rPr>
  </w:style>
  <w:style w:type="character" w:customStyle="1" w:styleId="39">
    <w:name w:val="页脚 Char1"/>
    <w:qFormat/>
    <w:uiPriority w:val="0"/>
    <w:rPr>
      <w:kern w:val="2"/>
      <w:sz w:val="18"/>
      <w:szCs w:val="18"/>
    </w:rPr>
  </w:style>
  <w:style w:type="character" w:customStyle="1" w:styleId="40">
    <w:name w:val="批注文字 字符"/>
    <w:link w:val="11"/>
    <w:qFormat/>
    <w:uiPriority w:val="0"/>
    <w:rPr>
      <w:rFonts w:ascii="Calibri" w:hAnsi="Calibri" w:cs="Calibri"/>
      <w:color w:val="000000"/>
      <w:szCs w:val="24"/>
      <w:lang w:val="zh-CN"/>
    </w:rPr>
  </w:style>
  <w:style w:type="paragraph" w:customStyle="1" w:styleId="41">
    <w:name w:val="标题 2 New"/>
    <w:basedOn w:val="42"/>
    <w:next w:val="42"/>
    <w:qFormat/>
    <w:uiPriority w:val="0"/>
    <w:pPr>
      <w:keepNext/>
      <w:keepLines/>
      <w:spacing w:line="413" w:lineRule="auto"/>
      <w:outlineLvl w:val="1"/>
    </w:pPr>
    <w:rPr>
      <w:rFonts w:ascii="Arial" w:hAnsi="Arial" w:eastAsia="黑体" w:cs="Arial"/>
      <w:b/>
      <w:sz w:val="32"/>
      <w:szCs w:val="32"/>
    </w:rPr>
  </w:style>
  <w:style w:type="paragraph" w:customStyle="1" w:styleId="42">
    <w:name w:val="正文 New"/>
    <w:next w:val="43"/>
    <w:qFormat/>
    <w:uiPriority w:val="0"/>
    <w:pPr>
      <w:widowControl w:val="0"/>
      <w:jc w:val="both"/>
    </w:pPr>
    <w:rPr>
      <w:rFonts w:ascii="Calibri" w:hAnsi="Calibri" w:eastAsia="宋体" w:cs="Calibri"/>
      <w:color w:val="000000"/>
      <w:sz w:val="21"/>
      <w:szCs w:val="22"/>
      <w:lang w:val="en-US" w:eastAsia="zh-CN" w:bidi="ar-SA"/>
    </w:rPr>
  </w:style>
  <w:style w:type="paragraph" w:customStyle="1" w:styleId="43">
    <w:name w:val="纯文本1"/>
    <w:basedOn w:val="42"/>
    <w:qFormat/>
    <w:uiPriority w:val="0"/>
    <w:rPr>
      <w:rFonts w:ascii="宋体" w:hAnsi="宋体" w:cs="Courier New"/>
      <w:sz w:val="20"/>
      <w:szCs w:val="20"/>
      <w:lang w:val="zh-CN"/>
    </w:rPr>
  </w:style>
  <w:style w:type="paragraph" w:customStyle="1" w:styleId="44">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character" w:customStyle="1" w:styleId="45">
    <w:name w:val="apple-converted-space"/>
    <w:qFormat/>
    <w:uiPriority w:val="0"/>
  </w:style>
  <w:style w:type="character" w:customStyle="1" w:styleId="46">
    <w:name w:val="批注框文本 Char"/>
    <w:qFormat/>
    <w:uiPriority w:val="0"/>
    <w:rPr>
      <w:kern w:val="1"/>
      <w:sz w:val="18"/>
      <w:szCs w:val="18"/>
    </w:rPr>
  </w:style>
  <w:style w:type="character" w:customStyle="1" w:styleId="47">
    <w:name w:val="font01"/>
    <w:qFormat/>
    <w:uiPriority w:val="0"/>
    <w:rPr>
      <w:rFonts w:ascii="Times New Roman" w:hAnsi="Times New Roman" w:cs="Times New Roman"/>
      <w:color w:val="000000"/>
      <w:sz w:val="20"/>
      <w:szCs w:val="20"/>
    </w:rPr>
  </w:style>
  <w:style w:type="character" w:customStyle="1" w:styleId="48">
    <w:name w:val="font21"/>
    <w:qFormat/>
    <w:uiPriority w:val="0"/>
    <w:rPr>
      <w:rFonts w:ascii="宋体" w:hAnsi="宋体" w:eastAsia="宋体" w:cs="宋体"/>
      <w:color w:val="000000"/>
      <w:sz w:val="24"/>
      <w:szCs w:val="24"/>
      <w:u w:val="none"/>
    </w:rPr>
  </w:style>
  <w:style w:type="paragraph" w:customStyle="1" w:styleId="49">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50">
    <w:name w:val="标题 1 New"/>
    <w:basedOn w:val="42"/>
    <w:next w:val="42"/>
    <w:qFormat/>
    <w:uiPriority w:val="0"/>
    <w:pPr>
      <w:keepNext/>
      <w:keepLines/>
      <w:spacing w:line="576" w:lineRule="auto"/>
      <w:outlineLvl w:val="0"/>
    </w:pPr>
    <w:rPr>
      <w:b/>
      <w:sz w:val="44"/>
      <w:szCs w:val="44"/>
    </w:rPr>
  </w:style>
  <w:style w:type="paragraph" w:customStyle="1" w:styleId="51">
    <w:name w:val="文二"/>
    <w:basedOn w:val="1"/>
    <w:qFormat/>
    <w:uiPriority w:val="0"/>
    <w:pPr>
      <w:jc w:val="left"/>
    </w:pPr>
    <w:rPr>
      <w:rFonts w:ascii="宋体" w:hAnsi="宋体" w:cs="宋体"/>
      <w:kern w:val="1"/>
      <w:szCs w:val="21"/>
    </w:rPr>
  </w:style>
  <w:style w:type="character" w:customStyle="1" w:styleId="52">
    <w:name w:val="纯文本 字符"/>
    <w:link w:val="16"/>
    <w:qFormat/>
    <w:uiPriority w:val="0"/>
    <w:rPr>
      <w:rFonts w:ascii="宋体" w:hAnsi="宋体" w:cs="Courier New"/>
      <w:color w:val="000000"/>
      <w:lang w:val="zh-CN"/>
    </w:rPr>
  </w:style>
  <w:style w:type="paragraph" w:customStyle="1" w:styleId="53">
    <w:name w:val="列出段落1"/>
    <w:basedOn w:val="1"/>
    <w:qFormat/>
    <w:uiPriority w:val="0"/>
    <w:pPr>
      <w:ind w:firstLine="420"/>
    </w:pPr>
    <w:rPr>
      <w:kern w:val="1"/>
      <w:szCs w:val="24"/>
    </w:rPr>
  </w:style>
  <w:style w:type="paragraph" w:customStyle="1" w:styleId="54">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
    <w:name w:val="TOC 标题1"/>
    <w:basedOn w:val="3"/>
    <w:next w:val="1"/>
    <w:unhideWhenUsed/>
    <w:qFormat/>
    <w:uiPriority w:val="39"/>
    <w:pPr>
      <w:widowControl/>
      <w:spacing w:before="480" w:line="276" w:lineRule="auto"/>
      <w:outlineLvl w:val="9"/>
    </w:pPr>
    <w:rPr>
      <w:rFonts w:ascii="Cambria" w:hAnsi="Cambria" w:cs="Times New Roman"/>
      <w:bCs w:val="0"/>
      <w:color w:val="366091"/>
    </w:rPr>
  </w:style>
  <w:style w:type="paragraph" w:customStyle="1" w:styleId="56">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57">
    <w:name w:val="paragraph"/>
    <w:basedOn w:val="1"/>
    <w:semiHidden/>
    <w:qFormat/>
    <w:uiPriority w:val="0"/>
    <w:pPr>
      <w:widowControl/>
      <w:spacing w:before="100" w:beforeAutospacing="1" w:after="100" w:afterAutospacing="1"/>
      <w:jc w:val="left"/>
    </w:pPr>
    <w:rPr>
      <w:rFonts w:ascii="等线" w:hAnsi="等线" w:eastAsia="等线" w:cs="Times New Roman"/>
      <w:color w:val="auto"/>
      <w:sz w:val="24"/>
      <w:szCs w:val="24"/>
    </w:rPr>
  </w:style>
  <w:style w:type="paragraph" w:customStyle="1" w:styleId="58">
    <w:name w:val="正题"/>
    <w:basedOn w:val="59"/>
    <w:next w:val="59"/>
    <w:qFormat/>
    <w:uiPriority w:val="0"/>
    <w:pPr>
      <w:ind w:firstLine="0"/>
      <w:jc w:val="center"/>
    </w:pPr>
    <w:rPr>
      <w:rFonts w:eastAsia="黑体"/>
      <w:b/>
      <w:sz w:val="36"/>
      <w:szCs w:val="36"/>
    </w:rPr>
  </w:style>
  <w:style w:type="paragraph" w:customStyle="1" w:styleId="59">
    <w:name w:val="文一"/>
    <w:basedOn w:val="1"/>
    <w:qFormat/>
    <w:uiPriority w:val="0"/>
    <w:pPr>
      <w:spacing w:line="360" w:lineRule="auto"/>
      <w:ind w:firstLine="200"/>
    </w:pPr>
    <w:rPr>
      <w:spacing w:val="4"/>
      <w:sz w:val="24"/>
      <w:szCs w:val="24"/>
    </w:rPr>
  </w:style>
  <w:style w:type="paragraph" w:customStyle="1" w:styleId="60">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1">
    <w:name w:val="正文首行缩进 字符"/>
    <w:link w:val="30"/>
    <w:qFormat/>
    <w:uiPriority w:val="0"/>
    <w:rPr>
      <w:rFonts w:ascii="Calibri" w:hAnsi="Calibri" w:cs="Calibri"/>
      <w:color w:val="000000"/>
      <w:kern w:val="1"/>
      <w:sz w:val="21"/>
      <w:szCs w:val="22"/>
    </w:rPr>
  </w:style>
  <w:style w:type="paragraph" w:customStyle="1" w:styleId="62">
    <w:name w:val="首行缩进两字"/>
    <w:basedOn w:val="1"/>
    <w:link w:val="63"/>
    <w:qFormat/>
    <w:uiPriority w:val="0"/>
    <w:pPr>
      <w:ind w:firstLine="549" w:firstLineChars="200"/>
      <w:jc w:val="left"/>
    </w:pPr>
    <w:rPr>
      <w:rFonts w:ascii="宋体" w:hAnsi="宋体" w:cs="Times New Roman"/>
      <w:sz w:val="28"/>
      <w:szCs w:val="20"/>
    </w:rPr>
  </w:style>
  <w:style w:type="character" w:customStyle="1" w:styleId="63">
    <w:name w:val="首行缩进两字 Char1"/>
    <w:link w:val="62"/>
    <w:qFormat/>
    <w:locked/>
    <w:uiPriority w:val="0"/>
    <w:rPr>
      <w:rFonts w:ascii="宋体" w:hAnsi="宋体"/>
      <w:color w:val="000000"/>
      <w:sz w:val="28"/>
    </w:rPr>
  </w:style>
  <w:style w:type="character" w:customStyle="1" w:styleId="64">
    <w:name w:val="标题 2 Char"/>
    <w:qFormat/>
    <w:uiPriority w:val="0"/>
    <w:rPr>
      <w:rFonts w:ascii="Arial" w:hAnsi="Arial" w:eastAsia="黑体"/>
      <w:b/>
      <w:kern w:val="0"/>
      <w:sz w:val="32"/>
      <w:szCs w:val="32"/>
    </w:rPr>
  </w:style>
  <w:style w:type="paragraph" w:customStyle="1" w:styleId="65">
    <w:name w:val="发文落款"/>
    <w:basedOn w:val="66"/>
    <w:qFormat/>
    <w:uiPriority w:val="0"/>
    <w:pPr>
      <w:ind w:left="4094" w:right="607" w:firstLine="0"/>
      <w:jc w:val="center"/>
    </w:pPr>
  </w:style>
  <w:style w:type="paragraph" w:customStyle="1" w:styleId="66">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character" w:customStyle="1" w:styleId="67">
    <w:name w:val="标题 3 字符"/>
    <w:link w:val="5"/>
    <w:qFormat/>
    <w:uiPriority w:val="0"/>
    <w:rPr>
      <w:rFonts w:ascii="黑体" w:hAnsi="黑体" w:eastAsia="黑体" w:cs="宋体"/>
      <w:color w:val="000000"/>
      <w:sz w:val="28"/>
      <w:szCs w:val="28"/>
    </w:rPr>
  </w:style>
  <w:style w:type="paragraph" w:customStyle="1" w:styleId="68">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9">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0">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character" w:customStyle="1" w:styleId="71">
    <w:name w:val="批注文字 Char"/>
    <w:qFormat/>
    <w:uiPriority w:val="99"/>
    <w:rPr>
      <w:szCs w:val="24"/>
    </w:rPr>
  </w:style>
  <w:style w:type="paragraph" w:customStyle="1" w:styleId="72">
    <w:name w:val="p0"/>
    <w:basedOn w:val="1"/>
    <w:qFormat/>
    <w:uiPriority w:val="0"/>
    <w:pPr>
      <w:widowControl/>
      <w:spacing w:before="100" w:beforeAutospacing="1" w:after="100" w:afterAutospacing="1"/>
      <w:jc w:val="left"/>
    </w:pPr>
    <w:rPr>
      <w:rFonts w:ascii="宋体" w:hAnsi="宋体" w:cs="宋体"/>
      <w:color w:val="auto"/>
      <w:sz w:val="24"/>
      <w:szCs w:val="24"/>
    </w:rPr>
  </w:style>
  <w:style w:type="paragraph" w:customStyle="1" w:styleId="73">
    <w:name w:val="样式1"/>
    <w:basedOn w:val="1"/>
    <w:next w:val="6"/>
    <w:qFormat/>
    <w:uiPriority w:val="0"/>
    <w:pPr>
      <w:spacing w:line="360" w:lineRule="auto"/>
      <w:ind w:firstLine="420"/>
    </w:pPr>
    <w:rPr>
      <w:rFonts w:ascii="宋体" w:hAnsi="宋体" w:cs="宋体"/>
      <w:kern w:val="1"/>
      <w:szCs w:val="21"/>
    </w:rPr>
  </w:style>
  <w:style w:type="character" w:customStyle="1" w:styleId="74">
    <w:name w:val="纯文本 Char"/>
    <w:qFormat/>
    <w:uiPriority w:val="0"/>
    <w:rPr>
      <w:rFonts w:ascii="宋体" w:hAnsi="宋体"/>
    </w:rPr>
  </w:style>
  <w:style w:type="character" w:customStyle="1" w:styleId="75">
    <w:name w:val="NormalCharacter"/>
    <w:semiHidden/>
    <w:qFormat/>
    <w:uiPriority w:val="0"/>
  </w:style>
  <w:style w:type="paragraph" w:customStyle="1" w:styleId="76">
    <w:name w:val="样式 宋体 行距: 1.5 倍行距"/>
    <w:basedOn w:val="1"/>
    <w:qFormat/>
    <w:uiPriority w:val="0"/>
    <w:pPr>
      <w:jc w:val="center"/>
    </w:pPr>
    <w:rPr>
      <w:rFonts w:ascii="Times New Roman" w:hAnsi="Times New Roman"/>
      <w:b/>
    </w:rPr>
  </w:style>
  <w:style w:type="character" w:customStyle="1" w:styleId="77">
    <w:name w:val="ql-underline-dotted"/>
    <w:basedOn w:val="33"/>
    <w:qFormat/>
    <w:uiPriority w:val="0"/>
  </w:style>
  <w:style w:type="character" w:customStyle="1" w:styleId="78">
    <w:name w:val="_Style 8"/>
    <w:qFormat/>
    <w:uiPriority w:val="0"/>
    <w:rPr>
      <w:smallCaps/>
      <w:color w:val="C0504D"/>
      <w:u w:val="single"/>
    </w:rPr>
  </w:style>
  <w:style w:type="paragraph" w:customStyle="1" w:styleId="79">
    <w:name w:val="_Style 6"/>
    <w:basedOn w:val="1"/>
    <w:next w:val="80"/>
    <w:qFormat/>
    <w:uiPriority w:val="34"/>
    <w:pPr>
      <w:adjustRightInd w:val="0"/>
      <w:snapToGrid w:val="0"/>
      <w:spacing w:line="312" w:lineRule="auto"/>
      <w:ind w:firstLine="420" w:firstLineChars="200"/>
    </w:pPr>
    <w:rPr>
      <w:rFonts w:ascii="Times New Roman" w:hAnsi="Times New Roman" w:cs="Times New Roman"/>
      <w:kern w:val="2"/>
      <w:sz w:val="20"/>
      <w:szCs w:val="20"/>
    </w:rPr>
  </w:style>
  <w:style w:type="paragraph" w:styleId="80">
    <w:name w:val="List Paragraph"/>
    <w:basedOn w:val="1"/>
    <w:qFormat/>
    <w:uiPriority w:val="99"/>
    <w:pPr>
      <w:ind w:firstLine="420" w:firstLineChars="200"/>
    </w:pPr>
  </w:style>
  <w:style w:type="character" w:customStyle="1" w:styleId="81">
    <w:name w:val="文档结构图 Char1"/>
    <w:qFormat/>
    <w:uiPriority w:val="0"/>
    <w:rPr>
      <w:rFonts w:ascii="宋体" w:hAnsi="宋体"/>
      <w:kern w:val="1"/>
      <w:sz w:val="18"/>
      <w:szCs w:val="18"/>
    </w:rPr>
  </w:style>
  <w:style w:type="paragraph" w:customStyle="1" w:styleId="82">
    <w:name w:val="正文 New New"/>
    <w:basedOn w:val="1"/>
    <w:qFormat/>
    <w:uiPriority w:val="0"/>
    <w:rPr>
      <w:rFonts w:ascii="Times New Roman" w:hAnsi="Times New Roman" w:cs="Times New Roman"/>
      <w:kern w:val="2"/>
      <w:szCs w:val="24"/>
    </w:rPr>
  </w:style>
  <w:style w:type="character" w:customStyle="1" w:styleId="83">
    <w:name w:val="页脚 字符"/>
    <w:link w:val="20"/>
    <w:qFormat/>
    <w:uiPriority w:val="0"/>
    <w:rPr>
      <w:sz w:val="18"/>
      <w:szCs w:val="24"/>
    </w:rPr>
  </w:style>
  <w:style w:type="paragraph" w:customStyle="1" w:styleId="84">
    <w:name w:val="纯文本11"/>
    <w:basedOn w:val="42"/>
    <w:qFormat/>
    <w:uiPriority w:val="0"/>
    <w:rPr>
      <w:rFonts w:ascii="宋体" w:hAnsi="宋体" w:cs="Courier New"/>
      <w:sz w:val="20"/>
      <w:szCs w:val="20"/>
      <w:lang w:val="zh-CN"/>
    </w:rPr>
  </w:style>
  <w:style w:type="paragraph" w:customStyle="1" w:styleId="85">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86">
    <w:name w:val="_Style 72"/>
    <w:unhideWhenUsed/>
    <w:qFormat/>
    <w:uiPriority w:val="99"/>
    <w:rPr>
      <w:rFonts w:ascii="Calibri" w:hAnsi="Calibri" w:eastAsia="宋体" w:cs="Calibri"/>
      <w:color w:val="000000"/>
      <w:sz w:val="21"/>
      <w:szCs w:val="22"/>
      <w:lang w:val="en-US" w:eastAsia="zh-CN" w:bidi="ar-SA"/>
    </w:rPr>
  </w:style>
  <w:style w:type="paragraph" w:customStyle="1" w:styleId="87">
    <w:name w:val="普通(网站)1"/>
    <w:basedOn w:val="1"/>
    <w:qFormat/>
    <w:uiPriority w:val="0"/>
    <w:pPr>
      <w:spacing w:before="100" w:beforeAutospacing="1" w:after="100" w:afterAutospacing="1"/>
    </w:pPr>
    <w:rPr>
      <w:rFonts w:ascii="宋体" w:hAnsi="宋体" w:cs="宋体"/>
      <w:sz w:val="24"/>
      <w:szCs w:val="24"/>
    </w:rPr>
  </w:style>
  <w:style w:type="character" w:customStyle="1" w:styleId="88">
    <w:name w:val="批注主题 Char"/>
    <w:qFormat/>
    <w:uiPriority w:val="0"/>
    <w:rPr>
      <w:b/>
      <w:kern w:val="1"/>
      <w:sz w:val="21"/>
      <w:szCs w:val="22"/>
    </w:rPr>
  </w:style>
  <w:style w:type="character" w:customStyle="1" w:styleId="89">
    <w:name w:val="cf01"/>
    <w:basedOn w:val="33"/>
    <w:qFormat/>
    <w:uiPriority w:val="0"/>
    <w:rPr>
      <w:rFonts w:hint="eastAsia" w:ascii="Microsoft YaHei UI" w:hAnsi="Microsoft YaHei UI" w:eastAsia="Microsoft YaHei UI"/>
      <w:sz w:val="18"/>
      <w:szCs w:val="18"/>
      <w:shd w:val="clear" w:color="auto" w:fill="FFFF00"/>
    </w:rPr>
  </w:style>
  <w:style w:type="paragraph" w:customStyle="1" w:styleId="90">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91">
    <w:name w:val="_Style 1"/>
    <w:basedOn w:val="1"/>
    <w:qFormat/>
    <w:uiPriority w:val="0"/>
    <w:rPr>
      <w:kern w:val="1"/>
      <w:sz w:val="20"/>
      <w:szCs w:val="20"/>
    </w:rPr>
  </w:style>
  <w:style w:type="character" w:customStyle="1" w:styleId="92">
    <w:name w:val="文档结构图 Char"/>
    <w:qFormat/>
    <w:uiPriority w:val="0"/>
    <w:rPr>
      <w:kern w:val="1"/>
      <w:sz w:val="21"/>
      <w:szCs w:val="24"/>
      <w:shd w:val="clear" w:color="auto" w:fill="00007F"/>
    </w:rPr>
  </w:style>
  <w:style w:type="paragraph" w:customStyle="1" w:styleId="93">
    <w:name w:val="表头"/>
    <w:basedOn w:val="1"/>
    <w:qFormat/>
    <w:uiPriority w:val="0"/>
    <w:pPr>
      <w:spacing w:line="360" w:lineRule="auto"/>
      <w:jc w:val="center"/>
    </w:pPr>
    <w:rPr>
      <w:rFonts w:ascii="黑体" w:hAnsi="黑体" w:eastAsia="黑体" w:cs="Times New Roman"/>
      <w:sz w:val="24"/>
      <w:szCs w:val="20"/>
    </w:rPr>
  </w:style>
  <w:style w:type="paragraph" w:customStyle="1" w:styleId="94">
    <w:name w:val="修订2"/>
    <w:hidden/>
    <w:semiHidden/>
    <w:qFormat/>
    <w:uiPriority w:val="99"/>
    <w:rPr>
      <w:rFonts w:ascii="Calibri" w:hAnsi="Calibri" w:eastAsia="宋体" w:cs="Calibri"/>
      <w:color w:val="000000"/>
      <w:sz w:val="21"/>
      <w:szCs w:val="22"/>
      <w:lang w:val="en-US" w:eastAsia="zh-CN" w:bidi="ar-SA"/>
    </w:rPr>
  </w:style>
  <w:style w:type="paragraph" w:customStyle="1" w:styleId="95">
    <w:name w:val="修订3"/>
    <w:hidden/>
    <w:semiHidden/>
    <w:qFormat/>
    <w:uiPriority w:val="99"/>
    <w:rPr>
      <w:rFonts w:ascii="Calibri" w:hAnsi="Calibri" w:eastAsia="宋体" w:cs="Calibri"/>
      <w:color w:val="00000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22569</Words>
  <Characters>24181</Characters>
  <Lines>266</Lines>
  <Paragraphs>74</Paragraphs>
  <TotalTime>20</TotalTime>
  <ScaleCrop>false</ScaleCrop>
  <LinksUpToDate>false</LinksUpToDate>
  <CharactersWithSpaces>24350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2025-10-16T07:18:00Z</dcterms:created>
  <dc:creator>user</dc:creator>
  <cp:lastModifiedBy>admin</cp:lastModifiedBy>
  <cp:lastPrinted>2024-12-19T02:06:00Z</cp:lastPrinted>
  <dcterms:modified xsi:type="dcterms:W3CDTF">2025-10-21T07:51:06Z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C10177FD51144C5BB8DCDC1C8F306C75_13</vt:lpwstr>
  </property>
  <property fmtid="{D5CDD505-2E9C-101B-9397-08002B2CF9AE}" pid="4" name="KSOTemplateDocerSaveRecord">
    <vt:lpwstr>eyJoZGlkIjoiZWZmOGM1OGUxYzFjMTMxNjQ2YTUxNjQ3YmZmZjA3MGEiLCJ1c2VySWQiOiIyOTM0NTIyNDYifQ==</vt:lpwstr>
  </property>
</Properties>
</file>