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D5AC1">
      <w:pPr>
        <w:jc w:val="center"/>
        <w:rPr>
          <w:rFonts w:hint="eastAsia" w:ascii="宋体" w:hAnsi="宋体"/>
          <w:b/>
          <w:sz w:val="44"/>
          <w:szCs w:val="36"/>
          <w:highlight w:val="none"/>
          <w:u w:val="single"/>
        </w:rPr>
      </w:pPr>
    </w:p>
    <w:p w14:paraId="1CA23D61">
      <w:pPr>
        <w:jc w:val="center"/>
        <w:rPr>
          <w:rFonts w:hint="eastAsia" w:ascii="宋体" w:hAnsi="宋体"/>
          <w:b/>
          <w:sz w:val="44"/>
          <w:szCs w:val="36"/>
          <w:highlight w:val="none"/>
          <w:u w:val="single"/>
        </w:rPr>
      </w:pPr>
    </w:p>
    <w:p w14:paraId="0AFAEA6C">
      <w:pPr>
        <w:jc w:val="center"/>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b/>
          <w:bCs/>
          <w:color w:val="auto"/>
          <w:sz w:val="44"/>
          <w:szCs w:val="44"/>
          <w:highlight w:val="none"/>
          <w:u w:val="none"/>
          <w:lang w:eastAsia="zh-CN"/>
        </w:rPr>
        <w:t>从化港泉山庄物业升级改造工程项目</w:t>
      </w:r>
    </w:p>
    <w:p w14:paraId="401631E7">
      <w:pPr>
        <w:spacing w:line="400" w:lineRule="exact"/>
        <w:rPr>
          <w:rFonts w:hint="eastAsia" w:ascii="宋体" w:hAnsi="宋体"/>
          <w:highlight w:val="none"/>
        </w:rPr>
      </w:pPr>
    </w:p>
    <w:p w14:paraId="3DBD2F62">
      <w:pPr>
        <w:spacing w:line="400" w:lineRule="exact"/>
        <w:jc w:val="right"/>
        <w:rPr>
          <w:rFonts w:hint="eastAsia" w:ascii="宋体" w:hAnsi="宋体"/>
          <w:highlight w:val="none"/>
        </w:rPr>
      </w:pPr>
    </w:p>
    <w:p w14:paraId="12A29717">
      <w:pPr>
        <w:spacing w:line="400" w:lineRule="exact"/>
        <w:jc w:val="right"/>
        <w:rPr>
          <w:rFonts w:hint="eastAsia" w:ascii="宋体" w:hAnsi="宋体"/>
          <w:highlight w:val="none"/>
        </w:rPr>
      </w:pPr>
    </w:p>
    <w:p w14:paraId="02D7415E">
      <w:pPr>
        <w:rPr>
          <w:rFonts w:hint="eastAsia" w:ascii="宋体" w:hAnsi="宋体"/>
          <w:sz w:val="28"/>
          <w:szCs w:val="28"/>
          <w:highlight w:val="none"/>
        </w:rPr>
      </w:pPr>
    </w:p>
    <w:p w14:paraId="050A00A9">
      <w:pPr>
        <w:rPr>
          <w:rFonts w:hint="eastAsia" w:ascii="宋体" w:hAnsi="宋体"/>
          <w:sz w:val="28"/>
          <w:szCs w:val="28"/>
          <w:highlight w:val="none"/>
        </w:rPr>
      </w:pPr>
    </w:p>
    <w:p w14:paraId="2A69723F">
      <w:pPr>
        <w:pStyle w:val="5"/>
        <w:rPr>
          <w:rFonts w:hint="eastAsia"/>
        </w:rPr>
      </w:pPr>
    </w:p>
    <w:p w14:paraId="78742348">
      <w:pPr>
        <w:rPr>
          <w:rFonts w:hint="eastAsia" w:ascii="宋体" w:hAnsi="宋体"/>
          <w:sz w:val="28"/>
          <w:highlight w:val="none"/>
        </w:rPr>
      </w:pPr>
    </w:p>
    <w:p w14:paraId="2FC607D2">
      <w:pPr>
        <w:jc w:val="center"/>
        <w:rPr>
          <w:rFonts w:hint="eastAsia" w:ascii="宋体" w:hAnsi="宋体" w:eastAsia="宋体" w:cs="宋体"/>
          <w:b/>
          <w:bCs/>
          <w:sz w:val="52"/>
          <w:szCs w:val="52"/>
          <w:highlight w:val="none"/>
        </w:rPr>
      </w:pPr>
      <w:r>
        <w:rPr>
          <w:rFonts w:hint="eastAsia" w:ascii="宋体" w:hAnsi="宋体" w:eastAsia="宋体" w:cs="宋体"/>
          <w:b/>
          <w:bCs/>
          <w:spacing w:val="81"/>
          <w:kern w:val="0"/>
          <w:sz w:val="96"/>
          <w:szCs w:val="52"/>
          <w:highlight w:val="none"/>
        </w:rPr>
        <w:t>招标公</w:t>
      </w:r>
      <w:r>
        <w:rPr>
          <w:rFonts w:hint="eastAsia" w:ascii="宋体" w:hAnsi="宋体" w:eastAsia="宋体" w:cs="宋体"/>
          <w:b/>
          <w:bCs/>
          <w:spacing w:val="-1"/>
          <w:kern w:val="0"/>
          <w:sz w:val="96"/>
          <w:szCs w:val="52"/>
          <w:highlight w:val="none"/>
        </w:rPr>
        <w:t>告</w:t>
      </w:r>
    </w:p>
    <w:p w14:paraId="6503B26E">
      <w:pPr>
        <w:spacing w:line="400" w:lineRule="exact"/>
        <w:rPr>
          <w:rFonts w:hint="eastAsia" w:ascii="宋体" w:hAnsi="宋体"/>
          <w:highlight w:val="none"/>
        </w:rPr>
      </w:pPr>
    </w:p>
    <w:p w14:paraId="0BA99EAD">
      <w:pPr>
        <w:spacing w:line="400" w:lineRule="exact"/>
        <w:rPr>
          <w:rFonts w:hint="eastAsia" w:ascii="宋体" w:hAnsi="宋体"/>
          <w:highlight w:val="none"/>
        </w:rPr>
      </w:pPr>
    </w:p>
    <w:p w14:paraId="5CBAB4F3">
      <w:pPr>
        <w:spacing w:line="400" w:lineRule="exact"/>
        <w:rPr>
          <w:rFonts w:hint="eastAsia" w:ascii="宋体" w:hAnsi="宋体"/>
          <w:highlight w:val="none"/>
        </w:rPr>
      </w:pPr>
    </w:p>
    <w:p w14:paraId="0868C7C8">
      <w:pPr>
        <w:spacing w:line="400" w:lineRule="exact"/>
        <w:rPr>
          <w:rFonts w:hint="eastAsia" w:ascii="宋体" w:hAnsi="宋体"/>
          <w:highlight w:val="none"/>
        </w:rPr>
      </w:pPr>
    </w:p>
    <w:p w14:paraId="1B67D74B">
      <w:pPr>
        <w:spacing w:line="400" w:lineRule="exact"/>
        <w:rPr>
          <w:rFonts w:hint="eastAsia" w:ascii="宋体" w:hAnsi="宋体"/>
          <w:highlight w:val="none"/>
        </w:rPr>
      </w:pPr>
    </w:p>
    <w:p w14:paraId="01F299C9">
      <w:pPr>
        <w:pStyle w:val="5"/>
        <w:rPr>
          <w:rFonts w:hint="eastAsia" w:ascii="宋体" w:hAnsi="宋体"/>
          <w:highlight w:val="none"/>
        </w:rPr>
      </w:pPr>
    </w:p>
    <w:p w14:paraId="293923D2">
      <w:pPr>
        <w:pStyle w:val="5"/>
        <w:rPr>
          <w:rFonts w:hint="eastAsia" w:ascii="宋体" w:hAnsi="宋体"/>
          <w:highlight w:val="none"/>
        </w:rPr>
      </w:pPr>
    </w:p>
    <w:p w14:paraId="05FF1543">
      <w:pPr>
        <w:spacing w:line="400" w:lineRule="exact"/>
        <w:rPr>
          <w:rFonts w:hint="eastAsia" w:ascii="宋体" w:hAnsi="宋体"/>
          <w:highlight w:val="none"/>
        </w:rPr>
      </w:pPr>
    </w:p>
    <w:p w14:paraId="307CF00C">
      <w:pPr>
        <w:spacing w:line="400" w:lineRule="exact"/>
        <w:rPr>
          <w:rFonts w:hint="eastAsia" w:ascii="宋体" w:hAnsi="宋体"/>
          <w:highlight w:val="none"/>
        </w:rPr>
      </w:pPr>
    </w:p>
    <w:p w14:paraId="0E94791D">
      <w:pPr>
        <w:spacing w:line="400" w:lineRule="exact"/>
        <w:rPr>
          <w:rFonts w:hint="eastAsia" w:ascii="宋体" w:hAnsi="宋体"/>
          <w:highlight w:val="none"/>
        </w:rPr>
      </w:pPr>
    </w:p>
    <w:p w14:paraId="15FD8655">
      <w:pPr>
        <w:spacing w:line="276" w:lineRule="auto"/>
        <w:ind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标</w:t>
      </w:r>
      <w:r>
        <w:rPr>
          <w:rFonts w:hint="eastAsia" w:ascii="宋体" w:hAnsi="宋体" w:eastAsia="宋体" w:cs="宋体"/>
          <w:color w:val="auto"/>
          <w:sz w:val="28"/>
          <w:szCs w:val="28"/>
          <w:highlight w:val="none"/>
          <w:lang w:val="en-US" w:eastAsia="zh-CN"/>
        </w:rPr>
        <w:t xml:space="preserve"> 单 位</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eastAsia="zh-CN"/>
        </w:rPr>
        <w:t>广州岭南国际酒店管理有限公司</w:t>
      </w:r>
    </w:p>
    <w:p w14:paraId="18486748">
      <w:pPr>
        <w:spacing w:line="276" w:lineRule="auto"/>
        <w:ind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w:t>
      </w:r>
      <w:r>
        <w:rPr>
          <w:rFonts w:hint="eastAsia" w:ascii="宋体" w:hAnsi="宋体" w:eastAsia="宋体" w:cs="宋体"/>
          <w:color w:val="auto"/>
          <w:sz w:val="28"/>
          <w:szCs w:val="28"/>
          <w:highlight w:val="none"/>
          <w:lang w:val="en-US" w:eastAsia="zh-CN"/>
        </w:rPr>
        <w:t>单位</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eastAsia="zh-CN"/>
        </w:rPr>
        <w:t>广东省机电设备招标中心有限公司</w:t>
      </w:r>
    </w:p>
    <w:p w14:paraId="464449F0">
      <w:pPr>
        <w:spacing w:line="276" w:lineRule="auto"/>
        <w:ind w:left="0" w:leftChars="0" w:firstLine="1478" w:firstLineChars="528"/>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期：</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rPr>
        <w:t>月</w:t>
      </w:r>
    </w:p>
    <w:p w14:paraId="21EDF072">
      <w:pPr>
        <w:autoSpaceDE w:val="0"/>
        <w:autoSpaceDN w:val="0"/>
        <w:adjustRightInd w:val="0"/>
        <w:jc w:val="center"/>
        <w:rPr>
          <w:rFonts w:hint="eastAsia" w:ascii="宋体" w:hAnsi="宋体" w:cs="宋体"/>
          <w:b/>
          <w:color w:val="000000"/>
          <w:sz w:val="36"/>
          <w:szCs w:val="36"/>
          <w:highlight w:val="none"/>
        </w:rPr>
      </w:pPr>
    </w:p>
    <w:p w14:paraId="1EFD0D1B">
      <w:pPr>
        <w:autoSpaceDE w:val="0"/>
        <w:autoSpaceDN w:val="0"/>
        <w:adjustRightInd w:val="0"/>
        <w:jc w:val="center"/>
        <w:rPr>
          <w:rFonts w:ascii="宋体" w:hAnsi="宋体" w:cs="宋体"/>
          <w:b/>
          <w:color w:val="000000"/>
          <w:sz w:val="36"/>
          <w:szCs w:val="36"/>
          <w:highlight w:val="none"/>
        </w:rPr>
      </w:pPr>
    </w:p>
    <w:p w14:paraId="252B5D10">
      <w:pPr>
        <w:adjustRightInd w:val="0"/>
        <w:snapToGrid w:val="0"/>
        <w:spacing w:line="360" w:lineRule="auto"/>
        <w:jc w:val="center"/>
        <w:rPr>
          <w:rFonts w:ascii="宋体" w:hAnsi="宋体"/>
          <w:b/>
          <w:color w:val="auto"/>
          <w:sz w:val="32"/>
          <w:szCs w:val="32"/>
          <w:highlight w:val="none"/>
          <w:u w:val="single"/>
        </w:rPr>
      </w:pPr>
      <w:r>
        <w:rPr>
          <w:rFonts w:hint="eastAsia" w:ascii="宋体" w:hAnsi="宋体" w:cs="宋体"/>
          <w:b/>
          <w:color w:val="000000"/>
          <w:sz w:val="36"/>
          <w:szCs w:val="36"/>
          <w:highlight w:val="none"/>
        </w:rPr>
        <w:br w:type="page"/>
      </w:r>
      <w:r>
        <w:rPr>
          <w:rFonts w:hint="eastAsia" w:ascii="宋体" w:hAnsi="宋体" w:eastAsia="宋体" w:cs="Times New Roman"/>
          <w:b/>
          <w:color w:val="auto"/>
          <w:sz w:val="32"/>
          <w:szCs w:val="32"/>
          <w:highlight w:val="none"/>
          <w:lang w:eastAsia="zh-CN"/>
        </w:rPr>
        <w:t>从化港泉山庄物业升级改造工程项目</w:t>
      </w:r>
      <w:r>
        <w:rPr>
          <w:rFonts w:ascii="宋体" w:hAnsi="宋体"/>
          <w:b/>
          <w:color w:val="auto"/>
          <w:sz w:val="32"/>
          <w:szCs w:val="32"/>
          <w:highlight w:val="none"/>
        </w:rPr>
        <w:t>招标公告</w:t>
      </w:r>
    </w:p>
    <w:p w14:paraId="51237EDC">
      <w:pPr>
        <w:spacing w:line="440" w:lineRule="exact"/>
        <w:ind w:firstLine="566" w:firstLineChars="236"/>
        <w:rPr>
          <w:rFonts w:ascii="宋体" w:hAnsi="宋体"/>
          <w:color w:val="auto"/>
          <w:sz w:val="24"/>
          <w:highlight w:val="none"/>
        </w:rPr>
      </w:pPr>
      <w:r>
        <w:rPr>
          <w:rFonts w:ascii="宋体" w:hAnsi="宋体"/>
          <w:color w:val="auto"/>
          <w:sz w:val="24"/>
          <w:highlight w:val="none"/>
        </w:rPr>
        <w:t>已由</w:t>
      </w:r>
      <w:r>
        <w:rPr>
          <w:rFonts w:ascii="宋体" w:hAnsi="宋体"/>
          <w:color w:val="auto"/>
          <w:sz w:val="24"/>
          <w:highlight w:val="none"/>
          <w:u w:val="single"/>
        </w:rPr>
        <w:t>广州市从化区发展和改革局</w:t>
      </w:r>
      <w:r>
        <w:rPr>
          <w:rFonts w:ascii="宋体" w:hAnsi="宋体"/>
          <w:color w:val="auto"/>
          <w:sz w:val="24"/>
          <w:highlight w:val="none"/>
        </w:rPr>
        <w:t>以</w:t>
      </w:r>
      <w:r>
        <w:rPr>
          <w:rFonts w:hint="eastAsia" w:ascii="宋体" w:hAnsi="宋体"/>
          <w:color w:val="auto"/>
          <w:sz w:val="24"/>
          <w:highlight w:val="none"/>
          <w:u w:val="single"/>
        </w:rPr>
        <w:t>广东省企业投资项目备案证（</w:t>
      </w:r>
      <w:r>
        <w:rPr>
          <w:rFonts w:hint="eastAsia" w:ascii="宋体" w:hAnsi="宋体"/>
          <w:strike w:val="0"/>
          <w:dstrike w:val="0"/>
          <w:color w:val="000000"/>
          <w:sz w:val="24"/>
          <w:szCs w:val="24"/>
          <w:highlight w:val="none"/>
          <w:u w:val="single"/>
          <w:lang w:eastAsia="zh-CN"/>
        </w:rPr>
        <w:t>2509-440117-04-05-103789</w:t>
      </w:r>
      <w:r>
        <w:rPr>
          <w:rFonts w:hint="eastAsia" w:ascii="宋体" w:hAnsi="宋体"/>
          <w:color w:val="auto"/>
          <w:sz w:val="24"/>
          <w:highlight w:val="none"/>
          <w:u w:val="single"/>
        </w:rPr>
        <w:t>）</w:t>
      </w:r>
      <w:r>
        <w:rPr>
          <w:rFonts w:ascii="宋体" w:hAnsi="宋体"/>
          <w:color w:val="auto"/>
          <w:sz w:val="24"/>
          <w:highlight w:val="none"/>
        </w:rPr>
        <w:t>批准建设</w:t>
      </w:r>
      <w:r>
        <w:rPr>
          <w:rFonts w:hint="eastAsia" w:ascii="宋体" w:hAnsi="宋体"/>
          <w:color w:val="auto"/>
          <w:sz w:val="24"/>
          <w:highlight w:val="none"/>
        </w:rPr>
        <w:t>，</w:t>
      </w:r>
      <w:r>
        <w:rPr>
          <w:rFonts w:ascii="宋体" w:hAnsi="宋体"/>
          <w:color w:val="auto"/>
          <w:sz w:val="24"/>
          <w:highlight w:val="none"/>
        </w:rPr>
        <w:t>建设资金</w:t>
      </w:r>
      <w:r>
        <w:rPr>
          <w:rFonts w:hint="eastAsia" w:ascii="宋体" w:hAnsi="宋体"/>
          <w:color w:val="auto"/>
          <w:sz w:val="24"/>
          <w:highlight w:val="none"/>
          <w:lang w:val="en-US" w:eastAsia="zh-CN"/>
        </w:rPr>
        <w:t>为企业自筹</w:t>
      </w:r>
      <w:r>
        <w:rPr>
          <w:rFonts w:hint="eastAsia" w:ascii="宋体" w:hAnsi="宋体"/>
          <w:color w:val="auto"/>
          <w:sz w:val="24"/>
          <w:highlight w:val="none"/>
        </w:rPr>
        <w:t>，</w:t>
      </w:r>
      <w:r>
        <w:rPr>
          <w:rFonts w:ascii="宋体" w:hAnsi="宋体"/>
          <w:color w:val="auto"/>
          <w:sz w:val="24"/>
          <w:highlight w:val="none"/>
        </w:rPr>
        <w:t>项目已具备招标条件</w:t>
      </w:r>
      <w:r>
        <w:rPr>
          <w:rFonts w:hint="eastAsia" w:ascii="宋体" w:hAnsi="宋体"/>
          <w:color w:val="auto"/>
          <w:sz w:val="24"/>
          <w:highlight w:val="none"/>
        </w:rPr>
        <w:t>，</w:t>
      </w:r>
      <w:r>
        <w:rPr>
          <w:rFonts w:hint="eastAsia" w:ascii="宋体" w:hAnsi="宋体" w:cs="宋体"/>
          <w:color w:val="auto"/>
          <w:sz w:val="24"/>
          <w:szCs w:val="24"/>
          <w:highlight w:val="none"/>
        </w:rPr>
        <w:t>现对该项目</w:t>
      </w:r>
      <w:r>
        <w:rPr>
          <w:rFonts w:hint="eastAsia" w:ascii="宋体" w:hAnsi="宋体"/>
          <w:color w:val="auto"/>
          <w:sz w:val="24"/>
          <w:highlight w:val="none"/>
        </w:rPr>
        <w:t>进行公开招标，选定</w:t>
      </w:r>
      <w:r>
        <w:rPr>
          <w:rFonts w:hint="eastAsia" w:ascii="宋体" w:hAnsi="宋体" w:cs="宋体"/>
          <w:color w:val="auto"/>
          <w:sz w:val="24"/>
          <w:szCs w:val="24"/>
          <w:highlight w:val="none"/>
          <w:u w:val="single"/>
        </w:rPr>
        <w:t>施工</w:t>
      </w:r>
      <w:r>
        <w:rPr>
          <w:rFonts w:hint="eastAsia" w:ascii="宋体" w:hAnsi="宋体"/>
          <w:color w:val="auto"/>
          <w:sz w:val="24"/>
          <w:highlight w:val="none"/>
        </w:rPr>
        <w:t>承包人。</w:t>
      </w:r>
    </w:p>
    <w:p w14:paraId="3A8398B9">
      <w:pPr>
        <w:numPr>
          <w:ilvl w:val="0"/>
          <w:numId w:val="1"/>
        </w:numPr>
        <w:tabs>
          <w:tab w:val="center" w:pos="4415"/>
        </w:tabs>
        <w:spacing w:line="440" w:lineRule="exact"/>
        <w:ind w:firstLine="480" w:firstLineChars="200"/>
        <w:rPr>
          <w:rFonts w:hint="eastAsia" w:ascii="宋体" w:hAnsi="宋体" w:cs="宋体"/>
          <w:color w:val="auto"/>
          <w:sz w:val="24"/>
          <w:szCs w:val="24"/>
          <w:highlight w:val="none"/>
          <w:u w:val="single"/>
          <w:lang w:eastAsia="zh-CN"/>
        </w:rPr>
      </w:pPr>
      <w:r>
        <w:rPr>
          <w:rFonts w:hint="eastAsia" w:ascii="宋体" w:hAnsi="宋体"/>
          <w:color w:val="auto"/>
          <w:sz w:val="24"/>
          <w:highlight w:val="none"/>
        </w:rPr>
        <w:t>工程名称：</w:t>
      </w:r>
      <w:r>
        <w:rPr>
          <w:rFonts w:hint="eastAsia" w:ascii="宋体" w:hAnsi="宋体" w:cs="宋体"/>
          <w:color w:val="auto"/>
          <w:sz w:val="24"/>
          <w:szCs w:val="24"/>
          <w:highlight w:val="none"/>
          <w:u w:val="single"/>
          <w:lang w:eastAsia="zh-CN"/>
        </w:rPr>
        <w:t>从化港泉山庄物业升级改造工程项目</w:t>
      </w:r>
    </w:p>
    <w:p w14:paraId="23564E99">
      <w:pPr>
        <w:numPr>
          <w:ilvl w:val="0"/>
          <w:numId w:val="0"/>
        </w:numPr>
        <w:tabs>
          <w:tab w:val="center" w:pos="4415"/>
        </w:tabs>
        <w:spacing w:line="440" w:lineRule="exact"/>
        <w:ind w:firstLine="960" w:firstLineChars="4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项目代码：</w:t>
      </w:r>
      <w:r>
        <w:rPr>
          <w:rFonts w:hint="eastAsia" w:ascii="宋体" w:hAnsi="宋体" w:eastAsia="宋体"/>
          <w:strike w:val="0"/>
          <w:dstrike w:val="0"/>
          <w:color w:val="000000"/>
          <w:sz w:val="24"/>
          <w:szCs w:val="24"/>
          <w:highlight w:val="none"/>
          <w:u w:val="single"/>
          <w:lang w:eastAsia="zh-CN"/>
        </w:rPr>
        <w:t>2509-440117-04-05-103789</w:t>
      </w:r>
    </w:p>
    <w:p w14:paraId="513115DA">
      <w:pPr>
        <w:spacing w:line="44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olor w:val="auto"/>
          <w:sz w:val="24"/>
          <w:highlight w:val="none"/>
        </w:rPr>
        <w:t>二、招标单位：</w:t>
      </w:r>
      <w:r>
        <w:rPr>
          <w:rFonts w:hint="eastAsia" w:ascii="宋体" w:hAnsi="宋体" w:cs="宋体"/>
          <w:color w:val="auto"/>
          <w:sz w:val="24"/>
          <w:szCs w:val="24"/>
          <w:highlight w:val="none"/>
          <w:u w:val="single"/>
          <w:lang w:eastAsia="zh-CN"/>
        </w:rPr>
        <w:t>广州岭南国际酒店管理有限公司</w:t>
      </w:r>
    </w:p>
    <w:p w14:paraId="749C0784">
      <w:pPr>
        <w:spacing w:line="440" w:lineRule="exact"/>
        <w:ind w:firstLine="960" w:firstLineChars="400"/>
        <w:jc w:val="left"/>
        <w:rPr>
          <w:rFonts w:hint="eastAsia" w:ascii="宋体" w:hAnsi="宋体" w:eastAsia="宋体"/>
          <w:color w:val="auto"/>
          <w:sz w:val="24"/>
          <w:highlight w:val="none"/>
          <w:lang w:eastAsia="zh-CN"/>
        </w:rPr>
      </w:pPr>
      <w:r>
        <w:rPr>
          <w:rFonts w:hint="eastAsia" w:ascii="宋体" w:hAnsi="宋体"/>
          <w:color w:val="auto"/>
          <w:sz w:val="24"/>
          <w:highlight w:val="none"/>
        </w:rPr>
        <w:t>联系人：</w:t>
      </w:r>
      <w:r>
        <w:rPr>
          <w:rFonts w:hint="eastAsia" w:ascii="宋体" w:hAnsi="宋体" w:cs="宋体"/>
          <w:color w:val="auto"/>
          <w:sz w:val="24"/>
          <w:szCs w:val="24"/>
          <w:highlight w:val="none"/>
          <w:u w:val="single"/>
          <w:lang w:val="en-US" w:eastAsia="zh-CN"/>
        </w:rPr>
        <w:t>庞</w:t>
      </w:r>
      <w:r>
        <w:rPr>
          <w:rFonts w:hint="eastAsia" w:ascii="宋体" w:hAnsi="宋体" w:cs="宋体"/>
          <w:color w:val="auto"/>
          <w:sz w:val="24"/>
          <w:szCs w:val="24"/>
          <w:highlight w:val="none"/>
          <w:u w:val="single"/>
          <w:lang w:eastAsia="zh-CN"/>
        </w:rPr>
        <w:t>先生</w:t>
      </w:r>
      <w:r>
        <w:rPr>
          <w:rFonts w:hint="eastAsia" w:ascii="宋体" w:hAnsi="宋体" w:cs="宋体"/>
          <w:color w:val="auto"/>
          <w:sz w:val="24"/>
          <w:szCs w:val="24"/>
          <w:highlight w:val="none"/>
          <w:u w:val="single"/>
          <w:lang w:val="en-US" w:eastAsia="zh-CN"/>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eastAsia="zh-CN"/>
        </w:rPr>
        <w:t>020-86266102</w:t>
      </w:r>
    </w:p>
    <w:p w14:paraId="4A456F03">
      <w:pPr>
        <w:spacing w:line="440" w:lineRule="exact"/>
        <w:ind w:firstLine="960" w:firstLineChars="400"/>
        <w:jc w:val="left"/>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szCs w:val="24"/>
          <w:highlight w:val="none"/>
          <w:u w:val="single"/>
          <w:lang w:eastAsia="zh-CN"/>
        </w:rPr>
        <w:t>广州市越秀区流花路122号自编1-4栋中国大酒店商业大厦C9楼</w:t>
      </w:r>
    </w:p>
    <w:p w14:paraId="7BAF761A">
      <w:pPr>
        <w:spacing w:line="440" w:lineRule="exact"/>
        <w:ind w:firstLine="960" w:firstLineChars="400"/>
        <w:jc w:val="left"/>
        <w:rPr>
          <w:rFonts w:hint="eastAsia" w:asci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s="宋体"/>
          <w:color w:val="auto"/>
          <w:sz w:val="24"/>
          <w:szCs w:val="24"/>
          <w:highlight w:val="none"/>
          <w:u w:val="single"/>
          <w:lang w:eastAsia="zh-CN"/>
        </w:rPr>
        <w:t>广东省机电设备招标中心有限公司</w:t>
      </w:r>
    </w:p>
    <w:p w14:paraId="154759F3">
      <w:pPr>
        <w:spacing w:line="440" w:lineRule="exact"/>
        <w:ind w:firstLine="960" w:firstLineChars="400"/>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联系人：</w:t>
      </w:r>
      <w:r>
        <w:rPr>
          <w:rFonts w:hint="eastAsia" w:ascii="宋体" w:hAnsi="宋体"/>
          <w:color w:val="auto"/>
          <w:sz w:val="24"/>
          <w:szCs w:val="24"/>
          <w:highlight w:val="none"/>
          <w:u w:val="single"/>
          <w:lang w:val="en-US" w:eastAsia="zh-CN"/>
        </w:rPr>
        <w:t>孙俊、徐银珍</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szCs w:val="24"/>
          <w:highlight w:val="none"/>
          <w:u w:val="single"/>
          <w:shd w:val="clear" w:color="auto" w:fill="FFFFFF"/>
          <w:lang w:eastAsia="zh-CN"/>
        </w:rPr>
        <w:t>13710590044、020-66341989</w:t>
      </w:r>
    </w:p>
    <w:p w14:paraId="77746038">
      <w:pPr>
        <w:spacing w:line="440" w:lineRule="exact"/>
        <w:ind w:firstLine="960" w:firstLineChars="400"/>
        <w:jc w:val="left"/>
        <w:rPr>
          <w:rFonts w:hint="eastAsia" w:ascii="宋体" w:hAnsi="宋体" w:eastAsia="宋体"/>
          <w:color w:val="auto"/>
          <w:sz w:val="24"/>
          <w:highlight w:val="none"/>
          <w:lang w:eastAsia="zh-CN"/>
        </w:rPr>
      </w:pPr>
      <w:r>
        <w:rPr>
          <w:rFonts w:hint="eastAsia" w:ascii="宋体" w:hAnsi="宋体"/>
          <w:color w:val="auto"/>
          <w:sz w:val="24"/>
          <w:highlight w:val="none"/>
        </w:rPr>
        <w:t>联系地址：</w:t>
      </w:r>
      <w:r>
        <w:rPr>
          <w:rFonts w:hint="eastAsia" w:ascii="宋体" w:hAnsi="宋体" w:eastAsia="宋体" w:cs="Times New Roman"/>
          <w:i w:val="0"/>
          <w:iCs w:val="0"/>
          <w:caps w:val="0"/>
          <w:color w:val="auto"/>
          <w:spacing w:val="0"/>
          <w:sz w:val="24"/>
          <w:szCs w:val="22"/>
          <w:highlight w:val="none"/>
          <w:u w:val="single"/>
          <w:shd w:val="clear" w:color="auto" w:fill="auto"/>
        </w:rPr>
        <w:t>广州市越秀区东风中路515号东照大厦5楼</w:t>
      </w:r>
    </w:p>
    <w:p w14:paraId="618A4B3D">
      <w:pPr>
        <w:spacing w:line="440" w:lineRule="exact"/>
        <w:ind w:firstLine="960" w:firstLineChars="400"/>
        <w:jc w:val="left"/>
        <w:rPr>
          <w:rFonts w:hint="eastAsia" w:asci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rPr>
        <w:t>广州市从化区建设工程技术中心</w:t>
      </w:r>
    </w:p>
    <w:p w14:paraId="38806894">
      <w:pPr>
        <w:spacing w:line="440" w:lineRule="exact"/>
        <w:ind w:firstLine="960" w:firstLineChars="400"/>
        <w:jc w:val="left"/>
        <w:rPr>
          <w:rFonts w:ascii="宋体" w:hAnsi="宋体"/>
          <w:color w:val="auto"/>
          <w:sz w:val="24"/>
          <w:highlight w:val="none"/>
          <w:u w:val="single"/>
        </w:rPr>
      </w:pPr>
      <w:r>
        <w:rPr>
          <w:rFonts w:hint="eastAsia" w:ascii="宋体" w:hAnsi="宋体"/>
          <w:color w:val="auto"/>
          <w:sz w:val="24"/>
          <w:highlight w:val="none"/>
        </w:rPr>
        <w:t>监督电话：</w:t>
      </w:r>
      <w:r>
        <w:rPr>
          <w:rFonts w:hint="eastAsia" w:ascii="宋体" w:hAnsi="宋体"/>
          <w:color w:val="auto"/>
          <w:sz w:val="24"/>
          <w:highlight w:val="none"/>
          <w:u w:val="single"/>
        </w:rPr>
        <w:t>020-37908635</w:t>
      </w:r>
    </w:p>
    <w:p w14:paraId="08336FA2">
      <w:pPr>
        <w:spacing w:line="440" w:lineRule="exact"/>
        <w:ind w:firstLine="960" w:firstLineChars="400"/>
        <w:jc w:val="left"/>
        <w:rPr>
          <w:color w:val="auto"/>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广州市从化区街口街河滨南路碧溪一巷3幢2层</w:t>
      </w:r>
    </w:p>
    <w:p w14:paraId="2F386B2B">
      <w:pPr>
        <w:spacing w:line="312" w:lineRule="auto"/>
        <w:rPr>
          <w:rFonts w:hint="eastAsia" w:ascii="宋体" w:hAnsi="宋体" w:cs="宋体"/>
          <w:color w:val="auto"/>
          <w:sz w:val="24"/>
          <w:szCs w:val="24"/>
          <w:highlight w:val="none"/>
          <w:u w:val="single"/>
        </w:rPr>
      </w:pPr>
      <w:r>
        <w:rPr>
          <w:rStyle w:val="11"/>
          <w:rFonts w:hint="eastAsia"/>
          <w:color w:val="auto"/>
          <w:highlight w:val="none"/>
        </w:rPr>
        <w:t xml:space="preserve">         </w:t>
      </w:r>
      <w:r>
        <w:rPr>
          <w:rFonts w:hint="eastAsia" w:ascii="宋体" w:hAnsi="宋体" w:cs="宋体"/>
          <w:color w:val="auto"/>
          <w:sz w:val="24"/>
          <w:szCs w:val="24"/>
          <w:highlight w:val="none"/>
        </w:rPr>
        <w:t>招标投标监察部门：</w:t>
      </w:r>
      <w:r>
        <w:rPr>
          <w:rFonts w:hint="eastAsia" w:ascii="宋体" w:hAnsi="宋体" w:cs="宋体"/>
          <w:color w:val="auto"/>
          <w:sz w:val="24"/>
          <w:szCs w:val="24"/>
          <w:highlight w:val="none"/>
          <w:u w:val="single"/>
        </w:rPr>
        <w:t>从化区纪委监委机关</w:t>
      </w:r>
    </w:p>
    <w:p w14:paraId="6E64B86C">
      <w:pPr>
        <w:spacing w:line="312" w:lineRule="auto"/>
        <w:ind w:left="470" w:leftChars="224" w:firstLine="520" w:firstLineChars="217"/>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投诉电话：</w:t>
      </w:r>
      <w:r>
        <w:rPr>
          <w:rFonts w:hint="eastAsia" w:ascii="宋体" w:hAnsi="宋体" w:cs="宋体"/>
          <w:color w:val="auto"/>
          <w:sz w:val="24"/>
          <w:szCs w:val="24"/>
          <w:highlight w:val="none"/>
          <w:u w:val="single"/>
        </w:rPr>
        <w:t>020-87933260</w:t>
      </w:r>
    </w:p>
    <w:p w14:paraId="631A75FD">
      <w:pPr>
        <w:spacing w:line="440" w:lineRule="exact"/>
        <w:ind w:firstLine="960" w:firstLineChars="400"/>
        <w:jc w:val="left"/>
        <w:rPr>
          <w:rFonts w:ascii="宋体" w:hAnsi="宋体"/>
          <w:color w:val="auto"/>
          <w:sz w:val="24"/>
          <w:highlight w:val="none"/>
        </w:rPr>
      </w:pPr>
      <w:r>
        <w:rPr>
          <w:rFonts w:hint="eastAsia" w:ascii="宋体" w:hAnsi="宋体" w:cs="宋体"/>
          <w:color w:val="auto"/>
          <w:sz w:val="24"/>
          <w:highlight w:val="none"/>
        </w:rPr>
        <w:t>联系地址</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广州市从化区街口街新城东路99号</w:t>
      </w:r>
    </w:p>
    <w:p w14:paraId="3765825B">
      <w:pPr>
        <w:spacing w:line="440" w:lineRule="exact"/>
        <w:ind w:firstLine="480" w:firstLineChars="200"/>
        <w:rPr>
          <w:rFonts w:hint="eastAsia" w:ascii="宋体"/>
          <w:color w:val="auto"/>
          <w:sz w:val="24"/>
          <w:highlight w:val="none"/>
          <w:u w:val="single"/>
        </w:rPr>
      </w:pPr>
      <w:r>
        <w:rPr>
          <w:rFonts w:hint="eastAsia" w:ascii="宋体" w:hAnsi="宋体"/>
          <w:color w:val="auto"/>
          <w:sz w:val="24"/>
          <w:highlight w:val="none"/>
        </w:rPr>
        <w:t>三、建设地点：</w:t>
      </w:r>
      <w:r>
        <w:rPr>
          <w:rFonts w:hint="eastAsia" w:ascii="宋体" w:hAnsi="宋体" w:eastAsia="宋体" w:cs="宋体"/>
          <w:sz w:val="24"/>
          <w:szCs w:val="24"/>
          <w:highlight w:val="none"/>
          <w:u w:val="single"/>
          <w:lang w:val="en-US" w:eastAsia="zh-CN"/>
        </w:rPr>
        <w:t>广州市从化温泉镇温泉西路16号</w:t>
      </w:r>
    </w:p>
    <w:p w14:paraId="26897F33">
      <w:pPr>
        <w:spacing w:line="44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四、项目概况：</w:t>
      </w:r>
      <w:r>
        <w:rPr>
          <w:rFonts w:hint="eastAsia" w:ascii="宋体" w:hAnsi="宋体" w:eastAsia="宋体" w:cs="宋体"/>
          <w:sz w:val="24"/>
          <w:szCs w:val="24"/>
          <w:highlight w:val="none"/>
          <w:u w:val="single"/>
        </w:rPr>
        <w:t>本项目</w:t>
      </w:r>
      <w:r>
        <w:rPr>
          <w:rFonts w:hint="eastAsia" w:ascii="宋体" w:hAnsi="宋体" w:eastAsia="宋体" w:cs="宋体"/>
          <w:sz w:val="24"/>
          <w:szCs w:val="24"/>
          <w:highlight w:val="none"/>
          <w:u w:val="single"/>
          <w:lang w:val="en-US" w:eastAsia="zh-CN"/>
        </w:rPr>
        <w:t>位于广州市从化温泉镇温泉西路16号，涉及建筑面积约为4368㎡，高度16米。</w:t>
      </w:r>
      <w:r>
        <w:rPr>
          <w:rFonts w:hint="eastAsia" w:ascii="宋体" w:hAnsi="宋体" w:eastAsia="宋体" w:cs="宋体"/>
          <w:sz w:val="24"/>
          <w:szCs w:val="24"/>
          <w:highlight w:val="none"/>
          <w:u w:val="single"/>
        </w:rPr>
        <w:t>项目</w:t>
      </w:r>
      <w:r>
        <w:rPr>
          <w:rFonts w:hint="eastAsia" w:ascii="宋体" w:hAnsi="宋体" w:eastAsia="宋体" w:cs="宋体"/>
          <w:sz w:val="24"/>
          <w:szCs w:val="24"/>
          <w:highlight w:val="none"/>
          <w:u w:val="single"/>
          <w:lang w:val="en-US" w:eastAsia="zh-CN"/>
        </w:rPr>
        <w:t>工程范围</w:t>
      </w:r>
      <w:r>
        <w:rPr>
          <w:rFonts w:hint="eastAsia" w:ascii="宋体" w:hAnsi="宋体" w:eastAsia="宋体" w:cs="宋体"/>
          <w:sz w:val="24"/>
          <w:szCs w:val="24"/>
          <w:highlight w:val="none"/>
          <w:u w:val="single"/>
        </w:rPr>
        <w:t>主要包含</w:t>
      </w:r>
      <w:r>
        <w:rPr>
          <w:rFonts w:hint="eastAsia" w:ascii="宋体" w:hAnsi="宋体" w:eastAsia="宋体" w:cs="宋体"/>
          <w:sz w:val="24"/>
          <w:szCs w:val="24"/>
          <w:highlight w:val="none"/>
          <w:u w:val="single"/>
          <w:lang w:val="en-US" w:eastAsia="zh-CN"/>
        </w:rPr>
        <w:t>房屋1~4层</w:t>
      </w:r>
      <w:r>
        <w:rPr>
          <w:rFonts w:hint="eastAsia" w:ascii="宋体" w:hAnsi="宋体" w:eastAsia="宋体" w:cs="宋体"/>
          <w:sz w:val="24"/>
          <w:szCs w:val="24"/>
          <w:highlight w:val="none"/>
          <w:u w:val="single"/>
        </w:rPr>
        <w:t>外立面升级翻新，室内大堂区域、</w:t>
      </w:r>
      <w:r>
        <w:rPr>
          <w:rFonts w:hint="eastAsia" w:ascii="宋体" w:hAnsi="宋体" w:eastAsia="宋体" w:cs="宋体"/>
          <w:sz w:val="24"/>
          <w:szCs w:val="24"/>
          <w:highlight w:val="none"/>
          <w:u w:val="single"/>
          <w:lang w:val="en-US" w:eastAsia="zh-CN"/>
        </w:rPr>
        <w:t>84</w:t>
      </w:r>
      <w:r>
        <w:rPr>
          <w:rFonts w:hint="eastAsia" w:ascii="宋体" w:hAnsi="宋体" w:eastAsia="宋体" w:cs="宋体"/>
          <w:sz w:val="24"/>
          <w:szCs w:val="24"/>
          <w:highlight w:val="none"/>
          <w:u w:val="single"/>
        </w:rPr>
        <w:t>间客房局部升级翻新及相关配套功能区域翻新</w:t>
      </w:r>
      <w:r>
        <w:rPr>
          <w:rFonts w:hint="eastAsia" w:ascii="宋体" w:hAnsi="宋体" w:eastAsia="宋体" w:cs="宋体"/>
          <w:sz w:val="24"/>
          <w:szCs w:val="24"/>
          <w:highlight w:val="none"/>
          <w:u w:val="single"/>
          <w:lang w:eastAsia="zh-CN"/>
        </w:rPr>
        <w:t>。</w:t>
      </w:r>
      <w:r>
        <w:rPr>
          <w:rFonts w:hint="eastAsia" w:ascii="宋体" w:hAnsi="宋体" w:cs="宋体"/>
          <w:sz w:val="24"/>
          <w:szCs w:val="24"/>
          <w:highlight w:val="none"/>
          <w:u w:val="single"/>
        </w:rPr>
        <w:t>（具体以招标人提供的招标图纸、工程量清单及施工合同为准）</w:t>
      </w:r>
      <w:r>
        <w:rPr>
          <w:rFonts w:hint="eastAsia" w:ascii="宋体" w:hAnsi="宋体" w:cs="宋体"/>
          <w:sz w:val="24"/>
          <w:szCs w:val="24"/>
          <w:highlight w:val="none"/>
          <w:u w:val="single"/>
          <w:lang w:eastAsia="zh-CN"/>
        </w:rPr>
        <w:t>。</w:t>
      </w:r>
    </w:p>
    <w:p w14:paraId="217810DF">
      <w:pPr>
        <w:pStyle w:val="12"/>
        <w:kinsoku w:val="0"/>
        <w:wordWrap w:val="0"/>
        <w:overflowPunct w:val="0"/>
        <w:spacing w:line="440" w:lineRule="exact"/>
        <w:ind w:firstLine="496"/>
        <w:rPr>
          <w:rFonts w:ascii="宋体" w:hAnsi="宋体"/>
          <w:color w:val="auto"/>
          <w:highlight w:val="none"/>
        </w:rPr>
      </w:pPr>
      <w:r>
        <w:rPr>
          <w:rFonts w:hint="eastAsia" w:ascii="宋体" w:hAnsi="宋体"/>
          <w:color w:val="auto"/>
          <w:highlight w:val="none"/>
        </w:rPr>
        <w:t>五、标段划分及各标段招标内容、规模和最高投标限价：</w:t>
      </w:r>
    </w:p>
    <w:p w14:paraId="2D66FB05">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1、本工程划分为</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个标段。</w:t>
      </w:r>
    </w:p>
    <w:p w14:paraId="6FE8FFF0">
      <w:pPr>
        <w:spacing w:line="360" w:lineRule="auto"/>
        <w:ind w:firstLine="480" w:firstLineChars="200"/>
        <w:rPr>
          <w:rFonts w:hint="eastAsia" w:ascii="宋体" w:hAnsi="宋体" w:eastAsia="宋体" w:cs="宋体"/>
          <w:sz w:val="24"/>
          <w:szCs w:val="24"/>
          <w:highlight w:val="none"/>
          <w:u w:val="single"/>
          <w:lang w:val="en-US" w:eastAsia="zh-CN"/>
        </w:rPr>
      </w:pPr>
      <w:r>
        <w:rPr>
          <w:rFonts w:ascii="宋体" w:hAnsi="宋体" w:cs="宋体"/>
          <w:color w:val="auto"/>
          <w:sz w:val="24"/>
          <w:highlight w:val="none"/>
        </w:rPr>
        <w:t>2</w:t>
      </w:r>
      <w:r>
        <w:rPr>
          <w:rFonts w:hint="eastAsia" w:ascii="宋体" w:hAnsi="宋体" w:cs="宋体"/>
          <w:color w:val="auto"/>
          <w:sz w:val="24"/>
          <w:highlight w:val="none"/>
        </w:rPr>
        <w:t>、招标内容：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de-DE" w:eastAsia="zh-CN"/>
        </w:rPr>
        <w:t>本次施工（包括但不限于</w:t>
      </w:r>
      <w:r>
        <w:rPr>
          <w:rFonts w:hint="eastAsia" w:ascii="宋体" w:hAnsi="宋体" w:eastAsia="宋体" w:cs="宋体"/>
          <w:color w:val="000000"/>
          <w:sz w:val="24"/>
          <w:szCs w:val="24"/>
          <w:highlight w:val="none"/>
          <w:u w:val="single"/>
          <w:lang w:val="de-DE" w:eastAsia="zh-CN"/>
        </w:rPr>
        <w:t>）</w:t>
      </w:r>
      <w:r>
        <w:rPr>
          <w:rFonts w:hint="eastAsia" w:ascii="宋体" w:hAnsi="宋体" w:eastAsia="宋体" w:cs="宋体"/>
          <w:color w:val="000000"/>
          <w:sz w:val="24"/>
          <w:szCs w:val="24"/>
          <w:highlight w:val="none"/>
          <w:u w:val="single"/>
          <w:lang w:val="en-US" w:eastAsia="zh-CN"/>
        </w:rPr>
        <w:t>建筑外立面翻新工程、室内</w:t>
      </w:r>
      <w:r>
        <w:rPr>
          <w:rFonts w:hint="eastAsia" w:ascii="宋体" w:hAnsi="宋体" w:eastAsia="宋体" w:cs="宋体"/>
          <w:color w:val="000000"/>
          <w:sz w:val="24"/>
          <w:szCs w:val="24"/>
          <w:highlight w:val="none"/>
          <w:u w:val="single"/>
          <w:lang w:val="de-DE" w:eastAsia="zh-CN"/>
        </w:rPr>
        <w:t>装饰装修</w:t>
      </w:r>
      <w:r>
        <w:rPr>
          <w:rFonts w:hint="eastAsia" w:ascii="宋体" w:hAnsi="宋体" w:eastAsia="宋体" w:cs="宋体"/>
          <w:color w:val="000000"/>
          <w:sz w:val="24"/>
          <w:szCs w:val="24"/>
          <w:highlight w:val="none"/>
          <w:u w:val="single"/>
          <w:lang w:val="en-US" w:eastAsia="zh-CN"/>
        </w:rPr>
        <w:t>工程</w:t>
      </w:r>
      <w:r>
        <w:rPr>
          <w:rFonts w:hint="eastAsia" w:ascii="宋体" w:hAnsi="宋体" w:eastAsia="宋体" w:cs="宋体"/>
          <w:color w:val="000000"/>
          <w:sz w:val="24"/>
          <w:szCs w:val="24"/>
          <w:highlight w:val="none"/>
          <w:u w:val="single"/>
          <w:lang w:val="de-DE" w:eastAsia="zh-CN"/>
        </w:rPr>
        <w:t>、</w:t>
      </w:r>
      <w:r>
        <w:rPr>
          <w:rFonts w:hint="eastAsia" w:ascii="宋体" w:hAnsi="宋体" w:eastAsia="宋体" w:cs="宋体"/>
          <w:color w:val="000000"/>
          <w:sz w:val="24"/>
          <w:szCs w:val="24"/>
          <w:highlight w:val="none"/>
          <w:u w:val="single"/>
          <w:lang w:val="en-US" w:eastAsia="zh-CN"/>
        </w:rPr>
        <w:t>机电安装工程及相关配套设施采购等。</w:t>
      </w:r>
      <w:r>
        <w:rPr>
          <w:rFonts w:hint="eastAsia" w:ascii="宋体" w:hAnsi="宋体" w:eastAsia="宋体" w:cs="宋体"/>
          <w:color w:val="000000"/>
          <w:sz w:val="24"/>
          <w:szCs w:val="24"/>
          <w:highlight w:val="none"/>
          <w:u w:val="single"/>
          <w:lang w:val="de-DE" w:eastAsia="zh-CN"/>
        </w:rPr>
        <w:t>具</w:t>
      </w:r>
      <w:r>
        <w:rPr>
          <w:rFonts w:hint="eastAsia" w:ascii="宋体" w:hAnsi="宋体" w:eastAsia="宋体" w:cs="宋体"/>
          <w:sz w:val="24"/>
          <w:szCs w:val="24"/>
          <w:highlight w:val="none"/>
          <w:u w:val="single"/>
          <w:lang w:val="de-DE" w:eastAsia="zh-CN"/>
        </w:rPr>
        <w:t>体详见本项目招标图纸及工程量清单等招标资料</w:t>
      </w:r>
      <w:r>
        <w:rPr>
          <w:rFonts w:hint="eastAsia" w:ascii="宋体" w:hAnsi="宋体" w:eastAsia="宋体" w:cs="宋体"/>
          <w:sz w:val="24"/>
          <w:szCs w:val="24"/>
          <w:highlight w:val="none"/>
          <w:u w:val="single"/>
          <w:lang w:val="en-US" w:eastAsia="zh-CN"/>
        </w:rPr>
        <w:t>。</w:t>
      </w:r>
    </w:p>
    <w:p w14:paraId="18A4FF17">
      <w:pPr>
        <w:widowControl/>
        <w:numPr>
          <w:ilvl w:val="0"/>
          <w:numId w:val="2"/>
        </w:numPr>
        <w:adjustRightInd/>
        <w:snapToGrid/>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sz w:val="24"/>
          <w:szCs w:val="24"/>
          <w:highlight w:val="none"/>
          <w:u w:val="single"/>
          <w:lang w:val="de-DE" w:eastAsia="zh-CN"/>
        </w:rPr>
        <w:t>投标人负责所有</w:t>
      </w:r>
      <w:r>
        <w:rPr>
          <w:rFonts w:hint="eastAsia" w:ascii="宋体" w:hAnsi="宋体" w:eastAsia="宋体" w:cs="宋体"/>
          <w:sz w:val="24"/>
          <w:szCs w:val="24"/>
          <w:highlight w:val="none"/>
          <w:u w:val="single"/>
          <w:lang w:val="en-US" w:eastAsia="zh-CN"/>
        </w:rPr>
        <w:t>各项</w:t>
      </w:r>
      <w:r>
        <w:rPr>
          <w:rFonts w:hint="eastAsia" w:ascii="宋体" w:hAnsi="宋体" w:eastAsia="宋体" w:cs="宋体"/>
          <w:sz w:val="24"/>
          <w:szCs w:val="24"/>
          <w:highlight w:val="none"/>
          <w:u w:val="single"/>
          <w:lang w:val="de-DE" w:eastAsia="zh-CN"/>
        </w:rPr>
        <w:t>工程的材料送样、组织材料厂商及项目考察（有必要时）；材料采购、加工、运输吊装（包括二次转运）、仓储、保护等所有环节；所有施工机械及设备、管线深化布置、施工图深化、工程施工、所有施工及安全措施、运输吊装措施及施工成品保护；施工垃圾清理（运输至现场指定地点）；施工完成后的开荒保洁（达到物业开荒验收标准）。</w:t>
      </w:r>
    </w:p>
    <w:p w14:paraId="733FD314">
      <w:pPr>
        <w:widowControl/>
        <w:numPr>
          <w:ilvl w:val="0"/>
          <w:numId w:val="2"/>
        </w:numPr>
        <w:adjustRightInd/>
        <w:snapToGrid/>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sz w:val="24"/>
          <w:szCs w:val="24"/>
          <w:highlight w:val="none"/>
          <w:u w:val="single"/>
        </w:rPr>
        <w:t>完成本项目全过程施工管理（包括但不限于的施工准备，包工，包料，包工期，包质量，包安全生产，包文明施工，包劳保，包保险等，承包人应当购买社保、施工承包管理和现场整体组织、专业协调及配合，承包范围内工程验收通过、移交、各专业工程二次深化图编制、竣工图编制、结算编制、配合相关部门结（决）算审核、组织本项目的验收备案和工程资料汇总及整理归档工作、工程保修等）和综合协调、采购、施工、试运行至工程竣工验收。</w:t>
      </w:r>
      <w:r>
        <w:rPr>
          <w:rFonts w:hint="eastAsia" w:ascii="宋体" w:hAnsi="宋体" w:eastAsia="宋体" w:cs="宋体"/>
          <w:sz w:val="24"/>
          <w:szCs w:val="24"/>
          <w:highlight w:val="none"/>
          <w:u w:val="single"/>
          <w:lang w:val="de-DE" w:eastAsia="zh-CN"/>
        </w:rPr>
        <w:t>负责协调配合其他专业工程施工（如有）</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val="de-DE" w:eastAsia="zh-CN"/>
        </w:rPr>
        <w:t>满足本项目所有其他各项专业工程的调试、试验、验收工作的配套要求；配合和满足本项目所有安全管理及现场施工管理要求；配合和满足本项目监理的各项管理要求；</w:t>
      </w:r>
      <w:r>
        <w:rPr>
          <w:rFonts w:hint="eastAsia" w:ascii="宋体" w:hAnsi="宋体" w:eastAsia="宋体" w:cs="宋体"/>
          <w:sz w:val="24"/>
          <w:szCs w:val="24"/>
          <w:highlight w:val="none"/>
          <w:u w:val="single"/>
        </w:rPr>
        <w:t>负责配合办理工程开工及验收所需的各项手续，</w:t>
      </w:r>
      <w:r>
        <w:rPr>
          <w:rFonts w:hint="eastAsia" w:ascii="宋体" w:hAnsi="宋体" w:eastAsia="宋体" w:cs="宋体"/>
          <w:sz w:val="24"/>
          <w:szCs w:val="24"/>
          <w:highlight w:val="none"/>
          <w:u w:val="single"/>
          <w:lang w:val="de-DE" w:eastAsia="zh-CN"/>
        </w:rPr>
        <w:t>配合满足本项目设计、规划等各项验收要求（注：本工程施工临时用水、用电、通讯费用由承包人自行承担），</w:t>
      </w:r>
      <w:r>
        <w:rPr>
          <w:rFonts w:hint="eastAsia" w:ascii="宋体" w:hAnsi="宋体" w:eastAsia="宋体" w:cs="宋体"/>
          <w:sz w:val="24"/>
          <w:szCs w:val="24"/>
          <w:highlight w:val="none"/>
          <w:u w:val="single"/>
          <w:lang w:val="en-US" w:eastAsia="zh-CN"/>
        </w:rPr>
        <w:t>协助</w:t>
      </w:r>
      <w:r>
        <w:rPr>
          <w:rFonts w:hint="eastAsia" w:ascii="宋体" w:hAnsi="宋体" w:eastAsia="宋体" w:cs="宋体"/>
          <w:sz w:val="24"/>
          <w:szCs w:val="24"/>
          <w:highlight w:val="none"/>
          <w:u w:val="single"/>
          <w:lang w:val="de-DE" w:eastAsia="zh-CN"/>
        </w:rPr>
        <w:t>本项目报建审批、施工及整体工程竣工验收</w:t>
      </w:r>
      <w:r>
        <w:rPr>
          <w:rFonts w:hint="eastAsia" w:ascii="宋体" w:hAnsi="宋体" w:eastAsia="宋体" w:cs="宋体"/>
          <w:sz w:val="24"/>
          <w:szCs w:val="24"/>
          <w:highlight w:val="none"/>
          <w:u w:val="single"/>
        </w:rPr>
        <w:t xml:space="preserve">，等配合发包人办理相关工程结算、财务决算审核，负责涉及到的相关报建工作，等配合发包人的审计和审计调查等工作。 </w:t>
      </w:r>
      <w:r>
        <w:rPr>
          <w:rFonts w:hint="eastAsia" w:ascii="宋体" w:hAnsi="宋体" w:eastAsia="宋体" w:cs="宋体"/>
          <w:color w:val="auto"/>
          <w:sz w:val="24"/>
          <w:highlight w:val="none"/>
          <w:u w:val="single"/>
          <w:lang w:val="en-US" w:eastAsia="zh-CN"/>
        </w:rPr>
        <w:t>具体详见合同</w:t>
      </w:r>
      <w:r>
        <w:rPr>
          <w:rFonts w:hint="eastAsia" w:ascii="宋体" w:hAnsi="宋体" w:eastAsia="宋体" w:cs="宋体"/>
          <w:color w:val="auto"/>
          <w:sz w:val="24"/>
          <w:highlight w:val="none"/>
          <w:u w:val="single"/>
        </w:rPr>
        <w:t>。</w:t>
      </w:r>
    </w:p>
    <w:p w14:paraId="32107E86">
      <w:pPr>
        <w:widowControl/>
        <w:spacing w:line="440" w:lineRule="exact"/>
        <w:ind w:firstLine="537" w:firstLineChars="224"/>
        <w:jc w:val="left"/>
        <w:rPr>
          <w:color w:val="auto"/>
          <w:highlight w:val="none"/>
        </w:rPr>
      </w:pPr>
      <w:r>
        <w:rPr>
          <w:rFonts w:ascii="宋体" w:hAnsi="宋体" w:cs="宋体"/>
          <w:color w:val="auto"/>
          <w:sz w:val="24"/>
          <w:highlight w:val="none"/>
        </w:rPr>
        <w:t>3</w:t>
      </w:r>
      <w:r>
        <w:rPr>
          <w:rFonts w:hint="eastAsia" w:ascii="宋体" w:hAnsi="宋体" w:cs="宋体"/>
          <w:color w:val="auto"/>
          <w:sz w:val="24"/>
          <w:highlight w:val="none"/>
        </w:rPr>
        <w:t>、最高投标限价：</w:t>
      </w:r>
      <w:r>
        <w:rPr>
          <w:rFonts w:hint="eastAsia" w:ascii="宋体" w:hAnsi="宋体" w:cs="宋体"/>
          <w:color w:val="auto"/>
          <w:sz w:val="24"/>
          <w:highlight w:val="none"/>
          <w:u w:val="single"/>
          <w:lang w:val="en-US" w:eastAsia="zh-CN"/>
        </w:rPr>
        <w:t>7474227.05</w:t>
      </w:r>
      <w:r>
        <w:rPr>
          <w:rFonts w:hint="eastAsia" w:ascii="宋体" w:hAnsi="宋体" w:cs="宋体"/>
          <w:color w:val="auto"/>
          <w:sz w:val="24"/>
          <w:highlight w:val="none"/>
          <w:u w:val="single"/>
        </w:rPr>
        <w:t>元。</w:t>
      </w:r>
    </w:p>
    <w:p w14:paraId="3D12DEA4">
      <w:pPr>
        <w:spacing w:line="440" w:lineRule="exact"/>
        <w:ind w:firstLine="480" w:firstLineChars="200"/>
        <w:rPr>
          <w:rFonts w:hint="default" w:ascii="宋体" w:hAnsi="宋体" w:cs="宋体"/>
          <w:color w:val="auto"/>
          <w:sz w:val="24"/>
          <w:highlight w:val="none"/>
          <w:lang w:val="en-US"/>
        </w:rPr>
      </w:pPr>
      <w:r>
        <w:rPr>
          <w:rFonts w:hint="eastAsia" w:ascii="宋体" w:hAnsi="宋体"/>
          <w:color w:val="auto"/>
          <w:sz w:val="24"/>
          <w:highlight w:val="none"/>
        </w:rPr>
        <w:t>六、资金来源：</w:t>
      </w:r>
      <w:r>
        <w:rPr>
          <w:rFonts w:hint="eastAsia" w:ascii="宋体" w:hAnsi="宋体"/>
          <w:color w:val="auto"/>
          <w:sz w:val="24"/>
          <w:highlight w:val="none"/>
          <w:u w:val="single"/>
          <w:lang w:val="en-US" w:eastAsia="zh-CN"/>
        </w:rPr>
        <w:t>企业自筹。</w:t>
      </w:r>
    </w:p>
    <w:p w14:paraId="4B8113C1">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14:paraId="602F6A58">
      <w:pPr>
        <w:snapToGrid w:val="0"/>
        <w:spacing w:line="440" w:lineRule="exact"/>
        <w:ind w:firstLine="480" w:firstLineChars="200"/>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20</w:t>
      </w:r>
      <w:r>
        <w:rPr>
          <w:rFonts w:hint="eastAsia" w:ascii="宋体" w:hAnsi="宋体"/>
          <w:color w:val="auto"/>
          <w:sz w:val="24"/>
          <w:highlight w:val="none"/>
        </w:rPr>
        <w:t>日</w:t>
      </w:r>
      <w:r>
        <w:rPr>
          <w:rFonts w:hint="eastAsia" w:ascii="宋体" w:hAnsi="宋体"/>
          <w:color w:val="FFFFFF" w:themeColor="background1"/>
          <w:sz w:val="24"/>
          <w:highlight w:val="none"/>
          <w:lang w:val="en-US" w:eastAsia="zh-CN"/>
          <w14:textFill>
            <w14:solidFill>
              <w14:schemeClr w14:val="bg1"/>
            </w14:solidFill>
          </w14:textFill>
        </w:rPr>
        <w:t>17</w:t>
      </w:r>
      <w:r>
        <w:rPr>
          <w:rFonts w:hint="eastAsia" w:ascii="宋体" w:hAnsi="宋体"/>
          <w:color w:val="auto"/>
          <w:sz w:val="24"/>
          <w:highlight w:val="none"/>
        </w:rPr>
        <w:t>时</w:t>
      </w:r>
      <w:r>
        <w:rPr>
          <w:rFonts w:hint="eastAsia" w:ascii="宋体" w:hAnsi="宋体"/>
          <w:color w:val="FFFFFF" w:themeColor="background1"/>
          <w:sz w:val="24"/>
          <w:highlight w:val="none"/>
          <w:lang w:val="en-US" w:eastAsia="zh-CN"/>
          <w14:textFill>
            <w14:solidFill>
              <w14:schemeClr w14:val="bg1"/>
            </w14:solidFill>
          </w14:textFill>
        </w:rPr>
        <w:t>30</w:t>
      </w:r>
      <w:r>
        <w:rPr>
          <w:rFonts w:hint="eastAsia" w:ascii="宋体" w:hAnsi="宋体"/>
          <w:color w:val="auto"/>
          <w:sz w:val="24"/>
          <w:highlight w:val="none"/>
        </w:rPr>
        <w:t>分至202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10</w:t>
      </w:r>
      <w:r>
        <w:rPr>
          <w:rFonts w:hint="eastAsia" w:ascii="宋体" w:hAnsi="宋体"/>
          <w:color w:val="auto"/>
          <w:sz w:val="24"/>
          <w:highlight w:val="none"/>
        </w:rPr>
        <w:t>日</w:t>
      </w:r>
      <w:r>
        <w:rPr>
          <w:rFonts w:hint="eastAsia" w:ascii="宋体" w:hAnsi="宋体"/>
          <w:color w:val="FFFFFF" w:themeColor="background1"/>
          <w:sz w:val="24"/>
          <w:highlight w:val="none"/>
          <w:lang w:val="en-US" w:eastAsia="zh-CN"/>
          <w14:textFill>
            <w14:solidFill>
              <w14:schemeClr w14:val="bg1"/>
            </w14:solidFill>
          </w14:textFill>
        </w:rPr>
        <w:t>9</w:t>
      </w:r>
      <w:r>
        <w:rPr>
          <w:rFonts w:hint="eastAsia" w:ascii="宋体" w:hAnsi="宋体"/>
          <w:color w:val="auto"/>
          <w:sz w:val="24"/>
          <w:highlight w:val="none"/>
        </w:rPr>
        <w:t>时</w:t>
      </w:r>
      <w:r>
        <w:rPr>
          <w:rFonts w:hint="eastAsia" w:ascii="宋体" w:hAnsi="宋体"/>
          <w:color w:val="FFFFFF" w:themeColor="background1"/>
          <w:sz w:val="24"/>
          <w:highlight w:val="none"/>
          <w:lang w:val="en-US" w:eastAsia="zh-CN"/>
          <w14:textFill>
            <w14:solidFill>
              <w14:schemeClr w14:val="bg1"/>
            </w14:solidFill>
          </w14:textFill>
        </w:rPr>
        <w:t>30</w:t>
      </w:r>
      <w:r>
        <w:rPr>
          <w:rFonts w:hint="eastAsia" w:ascii="宋体" w:hAnsi="宋体"/>
          <w:color w:val="auto"/>
          <w:sz w:val="24"/>
          <w:highlight w:val="none"/>
        </w:rPr>
        <w:t>分</w:t>
      </w:r>
    </w:p>
    <w:p w14:paraId="51ECC95D">
      <w:pPr>
        <w:snapToGrid w:val="0"/>
        <w:spacing w:line="440" w:lineRule="exact"/>
        <w:ind w:firstLine="480" w:firstLineChars="200"/>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lang w:val="en-US" w:eastAsia="zh-CN"/>
        </w:rPr>
        <w:t>官网</w:t>
      </w:r>
      <w:r>
        <w:rPr>
          <w:rFonts w:hint="eastAsia" w:ascii="宋体" w:hAnsi="宋体"/>
          <w:color w:val="auto"/>
          <w:sz w:val="24"/>
          <w:highlight w:val="none"/>
        </w:rPr>
        <w:t>下载电子招标文件。</w:t>
      </w:r>
    </w:p>
    <w:p w14:paraId="0B6016DC">
      <w:pPr>
        <w:widowControl/>
        <w:snapToGrid w:val="0"/>
        <w:spacing w:line="44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注：发布招标公告的时间为招标公告发出之日起至投标截止时间止。</w:t>
      </w:r>
    </w:p>
    <w:p w14:paraId="5FD7C3F3">
      <w:pPr>
        <w:widowControl/>
        <w:snapToGrid w:val="0"/>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20</w:t>
      </w:r>
      <w:r>
        <w:rPr>
          <w:rFonts w:hint="eastAsia" w:ascii="宋体" w:hAnsi="宋体"/>
          <w:color w:val="auto"/>
          <w:sz w:val="24"/>
          <w:highlight w:val="none"/>
        </w:rPr>
        <w:t>日</w:t>
      </w:r>
      <w:r>
        <w:rPr>
          <w:rFonts w:hint="eastAsia" w:ascii="宋体" w:hAnsi="宋体"/>
          <w:color w:val="FFFFFF" w:themeColor="background1"/>
          <w:sz w:val="24"/>
          <w:highlight w:val="none"/>
          <w:lang w:val="en-US" w:eastAsia="zh-CN"/>
          <w14:textFill>
            <w14:solidFill>
              <w14:schemeClr w14:val="bg1"/>
            </w14:solidFill>
          </w14:textFill>
        </w:rPr>
        <w:t>17</w:t>
      </w:r>
      <w:r>
        <w:rPr>
          <w:rFonts w:hint="eastAsia" w:ascii="宋体" w:hAnsi="宋体"/>
          <w:color w:val="auto"/>
          <w:sz w:val="24"/>
          <w:highlight w:val="none"/>
        </w:rPr>
        <w:t>时</w:t>
      </w:r>
      <w:r>
        <w:rPr>
          <w:rFonts w:hint="eastAsia" w:ascii="宋体" w:hAnsi="宋体"/>
          <w:color w:val="FFFFFF" w:themeColor="background1"/>
          <w:sz w:val="24"/>
          <w:highlight w:val="none"/>
          <w:lang w:val="en-US" w:eastAsia="zh-CN"/>
          <w14:textFill>
            <w14:solidFill>
              <w14:schemeClr w14:val="bg1"/>
            </w14:solidFill>
          </w14:textFill>
        </w:rPr>
        <w:t>30</w:t>
      </w:r>
      <w:r>
        <w:rPr>
          <w:rFonts w:hint="eastAsia" w:ascii="宋体" w:hAnsi="宋体"/>
          <w:color w:val="auto"/>
          <w:sz w:val="24"/>
          <w:highlight w:val="none"/>
        </w:rPr>
        <w:t>分</w:t>
      </w:r>
      <w:r>
        <w:rPr>
          <w:rFonts w:hint="eastAsia" w:ascii="宋体" w:hAnsi="宋体" w:cs="宋体"/>
          <w:color w:val="auto"/>
          <w:sz w:val="24"/>
          <w:szCs w:val="24"/>
          <w:highlight w:val="none"/>
        </w:rPr>
        <w:t>；截止时间：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10</w:t>
      </w:r>
      <w:r>
        <w:rPr>
          <w:rFonts w:hint="eastAsia" w:ascii="宋体" w:hAnsi="宋体"/>
          <w:color w:val="auto"/>
          <w:sz w:val="24"/>
          <w:highlight w:val="none"/>
        </w:rPr>
        <w:t>日</w:t>
      </w:r>
      <w:r>
        <w:rPr>
          <w:rFonts w:hint="eastAsia" w:ascii="宋体" w:hAnsi="宋体"/>
          <w:color w:val="FFFFFF" w:themeColor="background1"/>
          <w:sz w:val="24"/>
          <w:highlight w:val="none"/>
          <w:lang w:val="en-US" w:eastAsia="zh-CN"/>
          <w14:textFill>
            <w14:solidFill>
              <w14:schemeClr w14:val="bg1"/>
            </w14:solidFill>
          </w14:textFill>
        </w:rPr>
        <w:t>9</w:t>
      </w:r>
      <w:r>
        <w:rPr>
          <w:rFonts w:hint="eastAsia" w:ascii="宋体" w:hAnsi="宋体"/>
          <w:color w:val="auto"/>
          <w:sz w:val="24"/>
          <w:highlight w:val="none"/>
        </w:rPr>
        <w:t>时</w:t>
      </w:r>
      <w:r>
        <w:rPr>
          <w:rFonts w:hint="eastAsia" w:ascii="宋体" w:hAnsi="宋体"/>
          <w:color w:val="FFFFFF" w:themeColor="background1"/>
          <w:sz w:val="24"/>
          <w:highlight w:val="none"/>
          <w:lang w:val="en-US" w:eastAsia="zh-CN"/>
          <w14:textFill>
            <w14:solidFill>
              <w14:schemeClr w14:val="bg1"/>
            </w14:solidFill>
          </w14:textFill>
        </w:rPr>
        <w:t>30</w:t>
      </w:r>
      <w:r>
        <w:rPr>
          <w:rFonts w:hint="eastAsia" w:ascii="宋体" w:hAnsi="宋体"/>
          <w:color w:val="auto"/>
          <w:sz w:val="24"/>
          <w:highlight w:val="none"/>
        </w:rPr>
        <w:t>分</w:t>
      </w:r>
      <w:r>
        <w:rPr>
          <w:rFonts w:hint="eastAsia" w:ascii="宋体" w:hAnsi="宋体" w:cs="宋体"/>
          <w:color w:val="auto"/>
          <w:sz w:val="24"/>
          <w:szCs w:val="24"/>
          <w:highlight w:val="none"/>
        </w:rPr>
        <w:t>。</w:t>
      </w:r>
    </w:p>
    <w:p w14:paraId="68246C01">
      <w:pPr>
        <w:widowControl/>
        <w:snapToGrid w:val="0"/>
        <w:spacing w:line="440" w:lineRule="exact"/>
        <w:ind w:firstLine="480" w:firstLineChars="200"/>
        <w:jc w:val="left"/>
        <w:rPr>
          <w:rStyle w:val="13"/>
          <w:rFonts w:hint="eastAsia" w:ascii="宋体" w:hAnsi="宋体"/>
          <w:color w:val="auto"/>
          <w:sz w:val="24"/>
          <w:szCs w:val="24"/>
          <w:highlight w:val="none"/>
        </w:rPr>
      </w:pPr>
      <w:r>
        <w:rPr>
          <w:rFonts w:hint="eastAsia" w:ascii="宋体" w:hAnsi="宋体"/>
          <w:color w:val="auto"/>
          <w:sz w:val="24"/>
          <w:szCs w:val="24"/>
          <w:highlight w:val="none"/>
        </w:rPr>
        <w:t>递交投标文件备用光盘时间：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10</w:t>
      </w:r>
      <w:r>
        <w:rPr>
          <w:rFonts w:hint="eastAsia" w:ascii="宋体" w:hAnsi="宋体"/>
          <w:color w:val="auto"/>
          <w:sz w:val="24"/>
          <w:highlight w:val="none"/>
        </w:rPr>
        <w:t>日</w:t>
      </w:r>
      <w:r>
        <w:rPr>
          <w:rFonts w:hint="eastAsia" w:ascii="宋体" w:hAnsi="宋体"/>
          <w:color w:val="FFFFFF" w:themeColor="background1"/>
          <w:sz w:val="24"/>
          <w:highlight w:val="none"/>
          <w:lang w:val="en-US" w:eastAsia="zh-CN"/>
          <w14:textFill>
            <w14:solidFill>
              <w14:schemeClr w14:val="bg1"/>
            </w14:solidFill>
          </w14:textFill>
        </w:rPr>
        <w:t>9</w:t>
      </w:r>
      <w:r>
        <w:rPr>
          <w:rFonts w:hint="eastAsia" w:ascii="宋体" w:hAnsi="宋体"/>
          <w:color w:val="auto"/>
          <w:sz w:val="24"/>
          <w:highlight w:val="none"/>
        </w:rPr>
        <w:t>时</w:t>
      </w:r>
      <w:r>
        <w:rPr>
          <w:rFonts w:hint="eastAsia" w:ascii="宋体" w:hAnsi="宋体"/>
          <w:color w:val="FFFFFF" w:themeColor="background1"/>
          <w:sz w:val="24"/>
          <w:highlight w:val="none"/>
          <w:lang w:val="en-US" w:eastAsia="zh-CN"/>
          <w14:textFill>
            <w14:solidFill>
              <w14:schemeClr w14:val="bg1"/>
            </w14:solidFill>
          </w14:textFill>
        </w:rPr>
        <w:t>00</w:t>
      </w:r>
      <w:r>
        <w:rPr>
          <w:rFonts w:hint="eastAsia" w:ascii="宋体" w:hAnsi="宋体"/>
          <w:color w:val="auto"/>
          <w:sz w:val="24"/>
          <w:highlight w:val="none"/>
        </w:rPr>
        <w:t>分</w:t>
      </w:r>
      <w:r>
        <w:rPr>
          <w:rFonts w:hint="eastAsia" w:ascii="宋体" w:hAnsi="宋体"/>
          <w:color w:val="auto"/>
          <w:sz w:val="24"/>
          <w:szCs w:val="24"/>
          <w:highlight w:val="none"/>
        </w:rPr>
        <w:t>至</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10</w:t>
      </w:r>
      <w:r>
        <w:rPr>
          <w:rFonts w:hint="eastAsia" w:ascii="宋体" w:hAnsi="宋体"/>
          <w:color w:val="auto"/>
          <w:sz w:val="24"/>
          <w:highlight w:val="none"/>
        </w:rPr>
        <w:t>日</w:t>
      </w:r>
      <w:r>
        <w:rPr>
          <w:rFonts w:hint="eastAsia" w:ascii="宋体" w:hAnsi="宋体"/>
          <w:color w:val="FFFFFF" w:themeColor="background1"/>
          <w:sz w:val="24"/>
          <w:highlight w:val="none"/>
          <w:lang w:val="en-US" w:eastAsia="zh-CN"/>
          <w14:textFill>
            <w14:solidFill>
              <w14:schemeClr w14:val="bg1"/>
            </w14:solidFill>
          </w14:textFill>
        </w:rPr>
        <w:t>9</w:t>
      </w:r>
      <w:r>
        <w:rPr>
          <w:rFonts w:hint="eastAsia" w:ascii="宋体" w:hAnsi="宋体"/>
          <w:color w:val="auto"/>
          <w:sz w:val="24"/>
          <w:highlight w:val="none"/>
        </w:rPr>
        <w:t>时</w:t>
      </w:r>
      <w:r>
        <w:rPr>
          <w:rFonts w:hint="eastAsia" w:ascii="宋体" w:hAnsi="宋体"/>
          <w:color w:val="FFFFFF" w:themeColor="background1"/>
          <w:sz w:val="24"/>
          <w:highlight w:val="none"/>
          <w:lang w:val="en-US" w:eastAsia="zh-CN"/>
          <w14:textFill>
            <w14:solidFill>
              <w14:schemeClr w14:val="bg1"/>
            </w14:solidFill>
          </w14:textFill>
        </w:rPr>
        <w:t>30</w:t>
      </w:r>
      <w:r>
        <w:rPr>
          <w:rFonts w:hint="eastAsia" w:ascii="宋体" w:hAnsi="宋体"/>
          <w:color w:val="auto"/>
          <w:sz w:val="24"/>
          <w:highlight w:val="none"/>
        </w:rPr>
        <w:t>分</w:t>
      </w:r>
      <w:r>
        <w:rPr>
          <w:rFonts w:hint="eastAsia" w:ascii="宋体" w:hAnsi="宋体"/>
          <w:color w:val="auto"/>
          <w:sz w:val="24"/>
          <w:szCs w:val="24"/>
          <w:highlight w:val="none"/>
        </w:rPr>
        <w:t>；</w:t>
      </w:r>
      <w:r>
        <w:rPr>
          <w:rFonts w:hint="eastAsia" w:ascii="宋体" w:hAnsi="宋体"/>
          <w:color w:val="auto"/>
          <w:sz w:val="24"/>
          <w:szCs w:val="24"/>
          <w:highlight w:val="none"/>
          <w:u w:val="single"/>
        </w:rPr>
        <w:t>地点：</w:t>
      </w:r>
      <w:r>
        <w:rPr>
          <w:rFonts w:hint="eastAsia" w:ascii="宋体" w:hAnsi="宋体"/>
          <w:color w:val="auto"/>
          <w:sz w:val="24"/>
          <w:szCs w:val="24"/>
          <w:highlight w:val="none"/>
          <w:u w:val="single"/>
          <w:lang w:val="en-US" w:eastAsia="zh-CN"/>
        </w:rPr>
        <w:t>详见</w:t>
      </w:r>
      <w:r>
        <w:rPr>
          <w:rFonts w:hint="eastAsia" w:ascii="宋体" w:hAnsi="宋体"/>
          <w:color w:val="auto"/>
          <w:sz w:val="24"/>
          <w:szCs w:val="24"/>
          <w:highlight w:val="none"/>
          <w:u w:val="single"/>
        </w:rPr>
        <w:t>广州交易集团有限公司（广州公共资源交</w:t>
      </w:r>
      <w:bookmarkStart w:id="1" w:name="_GoBack"/>
      <w:bookmarkEnd w:id="1"/>
      <w:r>
        <w:rPr>
          <w:rFonts w:hint="eastAsia" w:ascii="宋体" w:hAnsi="宋体"/>
          <w:color w:val="auto"/>
          <w:sz w:val="24"/>
          <w:szCs w:val="24"/>
          <w:highlight w:val="none"/>
          <w:u w:val="single"/>
        </w:rPr>
        <w:t>易中心）</w:t>
      </w:r>
      <w:r>
        <w:rPr>
          <w:rFonts w:hint="eastAsia" w:ascii="宋体" w:hAnsi="宋体"/>
          <w:color w:val="auto"/>
          <w:sz w:val="24"/>
          <w:szCs w:val="24"/>
          <w:highlight w:val="none"/>
          <w:u w:val="single"/>
          <w:lang w:val="en-US" w:eastAsia="zh-CN"/>
        </w:rPr>
        <w:t>大屏幕</w:t>
      </w:r>
      <w:r>
        <w:rPr>
          <w:rFonts w:hint="eastAsia" w:ascii="宋体" w:hAnsi="宋体"/>
          <w:color w:val="auto"/>
          <w:sz w:val="24"/>
          <w:szCs w:val="24"/>
          <w:highlight w:val="none"/>
          <w:u w:val="single"/>
        </w:rPr>
        <w:t>。</w:t>
      </w:r>
    </w:p>
    <w:p w14:paraId="064BDA2A">
      <w:pPr>
        <w:widowControl/>
        <w:snapToGrid w:val="0"/>
        <w:spacing w:line="440" w:lineRule="exact"/>
        <w:ind w:firstLine="480" w:firstLineChars="200"/>
        <w:jc w:val="left"/>
        <w:rPr>
          <w:rFonts w:ascii="宋体" w:hAnsi="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rPr>
        <w:t>、开标开始时间：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10</w:t>
      </w:r>
      <w:r>
        <w:rPr>
          <w:rFonts w:hint="eastAsia" w:ascii="宋体" w:hAnsi="宋体"/>
          <w:color w:val="auto"/>
          <w:sz w:val="24"/>
          <w:highlight w:val="none"/>
        </w:rPr>
        <w:t>日</w:t>
      </w:r>
      <w:r>
        <w:rPr>
          <w:rFonts w:hint="eastAsia" w:ascii="宋体" w:hAnsi="宋体"/>
          <w:color w:val="FFFFFF" w:themeColor="background1"/>
          <w:sz w:val="24"/>
          <w:highlight w:val="none"/>
          <w:lang w:val="en-US" w:eastAsia="zh-CN"/>
          <w14:textFill>
            <w14:solidFill>
              <w14:schemeClr w14:val="bg1"/>
            </w14:solidFill>
          </w14:textFill>
        </w:rPr>
        <w:t>9</w:t>
      </w:r>
      <w:r>
        <w:rPr>
          <w:rFonts w:hint="eastAsia" w:ascii="宋体" w:hAnsi="宋体"/>
          <w:color w:val="auto"/>
          <w:sz w:val="24"/>
          <w:highlight w:val="none"/>
        </w:rPr>
        <w:t>时</w:t>
      </w:r>
      <w:r>
        <w:rPr>
          <w:rFonts w:hint="eastAsia" w:ascii="宋体" w:hAnsi="宋体"/>
          <w:color w:val="FFFFFF" w:themeColor="background1"/>
          <w:sz w:val="24"/>
          <w:highlight w:val="none"/>
          <w:lang w:val="en-US" w:eastAsia="zh-CN"/>
          <w14:textFill>
            <w14:solidFill>
              <w14:schemeClr w14:val="bg1"/>
            </w14:solidFill>
          </w14:textFill>
        </w:rPr>
        <w:t>30</w:t>
      </w:r>
      <w:r>
        <w:rPr>
          <w:rFonts w:hint="eastAsia" w:ascii="宋体" w:hAnsi="宋体"/>
          <w:color w:val="auto"/>
          <w:sz w:val="24"/>
          <w:highlight w:val="none"/>
        </w:rPr>
        <w:t>分</w:t>
      </w:r>
      <w:r>
        <w:rPr>
          <w:rFonts w:hint="eastAsia" w:ascii="宋体" w:hAnsi="宋体" w:cs="宋体"/>
          <w:color w:val="auto"/>
          <w:sz w:val="24"/>
          <w:szCs w:val="24"/>
          <w:highlight w:val="none"/>
        </w:rPr>
        <w:t>。</w:t>
      </w:r>
    </w:p>
    <w:p w14:paraId="71FFD01C">
      <w:pPr>
        <w:widowControl/>
        <w:snapToGrid w:val="0"/>
        <w:spacing w:line="44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5E7CC8FB">
      <w:pPr>
        <w:snapToGrid w:val="0"/>
        <w:spacing w:line="440" w:lineRule="exact"/>
        <w:ind w:firstLine="480" w:firstLineChars="200"/>
        <w:rPr>
          <w:rFonts w:ascii="宋体" w:hAnsi="宋体"/>
          <w:color w:val="auto"/>
          <w:sz w:val="24"/>
          <w:szCs w:val="24"/>
          <w:highlight w:val="none"/>
          <w:u w:val="singl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bCs/>
          <w:color w:val="auto"/>
          <w:sz w:val="24"/>
          <w:highlight w:val="none"/>
        </w:rPr>
        <w:t>投标人通过</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仿宋_GB2312"/>
          <w:color w:val="auto"/>
          <w:sz w:val="24"/>
          <w:szCs w:val="24"/>
          <w:highlight w:val="none"/>
          <w:u w:val="single"/>
        </w:rPr>
        <w:t>广州交易集团有限公司（广州公共资源交易中心）网站http://</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www.gzggzy.cn）《房屋建筑和市政基础设施工程全流程电子化项目专章》。</w:t>
      </w:r>
      <w:r>
        <w:rPr>
          <w:rFonts w:hint="eastAsia" w:ascii="宋体" w:hAnsi="宋体" w:cs="仿宋_GB2312"/>
          <w:color w:val="auto"/>
          <w:sz w:val="24"/>
          <w:szCs w:val="24"/>
          <w:highlight w:val="none"/>
        </w:rPr>
        <w:t xml:space="preserve"> </w:t>
      </w:r>
    </w:p>
    <w:p w14:paraId="59501305">
      <w:pPr>
        <w:widowControl/>
        <w:snapToGrid w:val="0"/>
        <w:spacing w:line="440" w:lineRule="exact"/>
        <w:ind w:firstLine="480" w:firstLineChars="200"/>
        <w:jc w:val="left"/>
        <w:rPr>
          <w:rFonts w:ascii="宋体" w:hAnsi="宋体" w:cs="宋体"/>
          <w:color w:val="auto"/>
          <w:sz w:val="24"/>
          <w:szCs w:val="24"/>
          <w:highlight w:val="none"/>
          <w:u w:val="single"/>
        </w:rPr>
      </w:pPr>
      <w:r>
        <w:rPr>
          <w:rFonts w:ascii="宋体" w:hAnsi="宋体" w:cs="宋体"/>
          <w:color w:val="auto"/>
          <w:sz w:val="24"/>
          <w:szCs w:val="24"/>
          <w:highlight w:val="none"/>
          <w:u w:val="single"/>
        </w:rPr>
        <w:t>6</w:t>
      </w:r>
      <w:r>
        <w:rPr>
          <w:rFonts w:hint="eastAsia" w:ascii="宋体" w:hAnsi="宋体" w:cs="宋体"/>
          <w:color w:val="auto"/>
          <w:sz w:val="24"/>
          <w:szCs w:val="24"/>
          <w:highlight w:val="none"/>
          <w:u w:val="single"/>
        </w:rPr>
        <w:t>、在投标登记时，投标人应按要求在交易系统中填写《拟投入施工项目管理团队人员信息表》（详见招标文件第四章投标文件格式），表中的主要项目管理人员信息作为投标文件的一部分，将由交易系统提取后供各相关单位在中标人履约时进行比对、查核。</w:t>
      </w:r>
    </w:p>
    <w:p w14:paraId="493D6165">
      <w:pPr>
        <w:widowControl/>
        <w:snapToGrid w:val="0"/>
        <w:spacing w:line="440" w:lineRule="exact"/>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14:paraId="07C34F6B">
      <w:pPr>
        <w:widowControl/>
        <w:snapToGrid w:val="0"/>
        <w:spacing w:line="440" w:lineRule="exact"/>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148407A1">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九、投标人合格条件：</w:t>
      </w:r>
    </w:p>
    <w:p w14:paraId="4FC8FB75">
      <w:pPr>
        <w:spacing w:line="44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14:paraId="4C746E67">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，指联合体各方）</w:t>
      </w:r>
      <w:r>
        <w:rPr>
          <w:rFonts w:hint="eastAsia" w:ascii="宋体" w:hAnsi="宋体"/>
          <w:color w:val="auto"/>
          <w:sz w:val="24"/>
          <w:highlight w:val="none"/>
        </w:rPr>
        <w:t>具有独立法人资格，按国家法律经营。</w:t>
      </w:r>
    </w:p>
    <w:p w14:paraId="6BCCCE05">
      <w:pPr>
        <w:spacing w:line="440" w:lineRule="exact"/>
        <w:ind w:firstLine="480" w:firstLineChars="200"/>
        <w:rPr>
          <w:rFonts w:ascii="宋体"/>
          <w:color w:val="auto"/>
          <w:sz w:val="24"/>
          <w:highlight w:val="none"/>
        </w:rPr>
      </w:pPr>
      <w:r>
        <w:rPr>
          <w:rFonts w:hint="eastAsia" w:ascii="宋体"/>
          <w:color w:val="auto"/>
          <w:sz w:val="24"/>
          <w:highlight w:val="none"/>
        </w:rPr>
        <w:t>3、投标人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，指联合体各方）</w:t>
      </w:r>
      <w:r>
        <w:rPr>
          <w:rFonts w:hint="eastAsia" w:ascii="宋体"/>
          <w:color w:val="auto"/>
          <w:sz w:val="24"/>
          <w:highlight w:val="none"/>
        </w:rPr>
        <w:t>持有建设行政主管部门颁发的有效期内的企业资质证书及安全生产许可证；</w:t>
      </w:r>
    </w:p>
    <w:p w14:paraId="1E5022A1">
      <w:pPr>
        <w:spacing w:line="440" w:lineRule="exact"/>
        <w:ind w:firstLine="480" w:firstLineChars="200"/>
        <w:rPr>
          <w:rFonts w:hint="eastAsia" w:ascii="宋体" w:hAnsi="宋体"/>
          <w:color w:val="auto"/>
          <w:sz w:val="24"/>
          <w:szCs w:val="24"/>
          <w:highlight w:val="none"/>
        </w:rPr>
      </w:pPr>
      <w:r>
        <w:rPr>
          <w:rFonts w:hint="eastAsia" w:ascii="宋体"/>
          <w:color w:val="auto"/>
          <w:sz w:val="24"/>
          <w:highlight w:val="none"/>
        </w:rPr>
        <w:t>4、</w:t>
      </w:r>
      <w:r>
        <w:rPr>
          <w:rFonts w:hint="eastAsia" w:ascii="宋体"/>
          <w:color w:val="auto"/>
          <w:sz w:val="24"/>
          <w:highlight w:val="none"/>
          <w:lang w:val="en-US" w:eastAsia="zh-CN"/>
        </w:rPr>
        <w:t>投标</w:t>
      </w:r>
      <w:r>
        <w:rPr>
          <w:rFonts w:hint="eastAsia" w:ascii="宋体" w:hAnsi="宋体"/>
          <w:color w:val="auto"/>
          <w:sz w:val="24"/>
          <w:szCs w:val="24"/>
          <w:highlight w:val="none"/>
        </w:rPr>
        <w:t>人应具备以下资质：</w:t>
      </w:r>
    </w:p>
    <w:p w14:paraId="1355726E">
      <w:pPr>
        <w:spacing w:line="440" w:lineRule="exact"/>
        <w:ind w:firstLine="480" w:firstLineChars="200"/>
        <w:rPr>
          <w:rFonts w:hint="eastAsia" w:ascii="宋体"/>
          <w:color w:val="auto"/>
          <w:sz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color w:val="auto"/>
          <w:sz w:val="24"/>
          <w:highlight w:val="none"/>
        </w:rPr>
        <w:t>投标人具有承接本工程所需的</w:t>
      </w:r>
      <w:r>
        <w:rPr>
          <w:rFonts w:hint="eastAsia" w:ascii="宋体" w:hAnsi="宋体" w:cs="宋体"/>
          <w:color w:val="auto"/>
          <w:sz w:val="24"/>
          <w:szCs w:val="24"/>
          <w:highlight w:val="none"/>
          <w:u w:val="single"/>
          <w:lang w:val="en-US" w:eastAsia="zh-CN"/>
        </w:rPr>
        <w:t>建筑装修装饰工程专业承包二级</w:t>
      </w:r>
      <w:r>
        <w:rPr>
          <w:rFonts w:hint="eastAsia" w:ascii="宋体" w:hAnsi="宋体" w:cs="宋体"/>
          <w:color w:val="auto"/>
          <w:sz w:val="24"/>
          <w:szCs w:val="24"/>
          <w:highlight w:val="none"/>
          <w:lang w:eastAsia="zh-CN"/>
        </w:rPr>
        <w:t>或以上级别</w:t>
      </w:r>
      <w:r>
        <w:rPr>
          <w:rFonts w:hint="eastAsia" w:ascii="宋体" w:hAnsi="宋体" w:cs="宋体"/>
          <w:color w:val="auto"/>
          <w:sz w:val="24"/>
          <w:szCs w:val="24"/>
          <w:highlight w:val="none"/>
          <w:lang w:val="en-US" w:eastAsia="zh-CN"/>
        </w:rPr>
        <w:t>专业承包</w:t>
      </w:r>
      <w:r>
        <w:rPr>
          <w:rFonts w:hint="eastAsia" w:ascii="宋体" w:hAnsi="宋体" w:cs="宋体"/>
          <w:color w:val="auto"/>
          <w:sz w:val="24"/>
          <w:szCs w:val="24"/>
          <w:highlight w:val="none"/>
          <w:lang w:eastAsia="zh-CN"/>
        </w:rPr>
        <w:t>资质</w:t>
      </w:r>
      <w:r>
        <w:rPr>
          <w:rFonts w:hint="eastAsia" w:ascii="宋体" w:hAnsi="宋体" w:eastAsia="宋体" w:cs="Times New Roman"/>
          <w:strike w:val="0"/>
          <w:dstrike w:val="0"/>
          <w:color w:val="auto"/>
          <w:sz w:val="24"/>
          <w:szCs w:val="24"/>
          <w:highlight w:val="none"/>
          <w:u w:val="single"/>
        </w:rPr>
        <w:t>或具备相应的建筑装饰装修工程设计与施工资质（以资质证书许可范围为准，须在有效期内）</w:t>
      </w:r>
      <w:r>
        <w:rPr>
          <w:rFonts w:hint="eastAsia" w:ascii="宋体" w:hAnsi="宋体" w:cs="宋体"/>
          <w:color w:val="auto"/>
          <w:sz w:val="24"/>
          <w:szCs w:val="24"/>
          <w:highlight w:val="none"/>
          <w:lang w:val="en-US" w:eastAsia="zh-CN"/>
        </w:rPr>
        <w:t>及建筑幕墙工程专业承包二级或以上级别专业承包资质</w:t>
      </w:r>
      <w:r>
        <w:rPr>
          <w:rFonts w:hint="eastAsia" w:ascii="宋体"/>
          <w:color w:val="auto"/>
          <w:sz w:val="24"/>
          <w:highlight w:val="none"/>
        </w:rPr>
        <w:t>；</w:t>
      </w:r>
    </w:p>
    <w:p w14:paraId="513BD421">
      <w:pPr>
        <w:spacing w:line="440" w:lineRule="exact"/>
        <w:ind w:firstLine="480" w:firstLineChars="200"/>
        <w:rPr>
          <w:rFonts w:hint="eastAsia" w:ascii="宋体"/>
          <w:color w:val="auto"/>
          <w:sz w:val="24"/>
          <w:highlight w:val="none"/>
        </w:rPr>
      </w:pPr>
      <w:r>
        <w:rPr>
          <w:rFonts w:hint="eastAsia" w:ascii="宋体"/>
          <w:color w:val="auto"/>
          <w:sz w:val="24"/>
          <w:highlight w:val="none"/>
          <w:lang w:eastAsia="zh-CN"/>
        </w:rPr>
        <w:t>（</w:t>
      </w:r>
      <w:r>
        <w:rPr>
          <w:rFonts w:hint="eastAsia" w:ascii="宋体"/>
          <w:color w:val="auto"/>
          <w:sz w:val="24"/>
          <w:highlight w:val="none"/>
          <w:lang w:val="en-US" w:eastAsia="zh-CN"/>
        </w:rPr>
        <w:t>2</w:t>
      </w:r>
      <w:r>
        <w:rPr>
          <w:rFonts w:hint="eastAsia" w:ascii="宋体"/>
          <w:color w:val="auto"/>
          <w:sz w:val="24"/>
          <w:highlight w:val="none"/>
          <w:lang w:eastAsia="zh-CN"/>
        </w:rPr>
        <w:t>）</w:t>
      </w:r>
      <w:r>
        <w:rPr>
          <w:rFonts w:hint="eastAsia" w:ascii="宋体"/>
          <w:color w:val="auto"/>
          <w:sz w:val="24"/>
          <w:highlight w:val="none"/>
        </w:rPr>
        <w:t>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主办方</w:t>
      </w:r>
      <w:r>
        <w:rPr>
          <w:rFonts w:hint="eastAsia" w:ascii="宋体" w:hAnsi="宋体" w:eastAsia="宋体"/>
          <w:color w:val="auto"/>
          <w:sz w:val="24"/>
          <w:szCs w:val="24"/>
          <w:highlight w:val="none"/>
        </w:rPr>
        <w:t>）</w:t>
      </w:r>
      <w:r>
        <w:rPr>
          <w:rFonts w:hint="eastAsia" w:ascii="宋体"/>
          <w:color w:val="auto"/>
          <w:sz w:val="24"/>
          <w:highlight w:val="none"/>
        </w:rPr>
        <w:t>拟担任本工程项目负责人的人员为：</w:t>
      </w:r>
      <w:r>
        <w:rPr>
          <w:rFonts w:hint="eastAsia" w:ascii="宋体"/>
          <w:color w:val="auto"/>
          <w:sz w:val="24"/>
          <w:highlight w:val="none"/>
          <w:u w:val="single"/>
          <w:lang w:val="en-US" w:eastAsia="zh-CN"/>
        </w:rPr>
        <w:t>建</w:t>
      </w:r>
      <w:r>
        <w:rPr>
          <w:rFonts w:hint="eastAsia" w:ascii="宋体"/>
          <w:color w:val="auto"/>
          <w:sz w:val="24"/>
          <w:highlight w:val="none"/>
          <w:u w:val="single"/>
        </w:rPr>
        <w:t>筑工程专业</w:t>
      </w:r>
      <w:r>
        <w:rPr>
          <w:rFonts w:hint="eastAsia" w:ascii="宋体"/>
          <w:color w:val="auto"/>
          <w:sz w:val="24"/>
          <w:highlight w:val="none"/>
          <w:u w:val="single"/>
          <w:lang w:val="en-US" w:eastAsia="zh-CN"/>
        </w:rPr>
        <w:t>二</w:t>
      </w:r>
      <w:r>
        <w:rPr>
          <w:rFonts w:hint="eastAsia" w:ascii="宋体"/>
          <w:color w:val="auto"/>
          <w:sz w:val="24"/>
          <w:highlight w:val="none"/>
          <w:u w:val="single"/>
        </w:rPr>
        <w:t>级</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或以上</w:t>
      </w:r>
      <w:r>
        <w:rPr>
          <w:rFonts w:hint="eastAsia" w:ascii="宋体"/>
          <w:color w:val="auto"/>
          <w:sz w:val="24"/>
          <w:highlight w:val="none"/>
          <w:u w:val="single"/>
          <w:lang w:eastAsia="zh-CN"/>
        </w:rPr>
        <w:t>）</w:t>
      </w:r>
      <w:r>
        <w:rPr>
          <w:rFonts w:hint="eastAsia" w:ascii="宋体"/>
          <w:color w:val="auto"/>
          <w:sz w:val="24"/>
          <w:highlight w:val="none"/>
          <w:u w:val="single"/>
        </w:rPr>
        <w:t>注册建造师</w:t>
      </w:r>
      <w:r>
        <w:rPr>
          <w:rFonts w:hint="eastAsia" w:ascii="宋体"/>
          <w:color w:val="auto"/>
          <w:sz w:val="24"/>
          <w:highlight w:val="none"/>
        </w:rPr>
        <w:t>；</w:t>
      </w:r>
    </w:p>
    <w:p w14:paraId="4DA6B0FE">
      <w:pPr>
        <w:spacing w:line="440" w:lineRule="exact"/>
        <w:ind w:firstLine="480" w:firstLineChars="200"/>
        <w:rPr>
          <w:rFonts w:hint="eastAsia" w:ascii="宋体" w:hAnsi="宋体" w:cs="宋体"/>
          <w:bCs/>
          <w:color w:val="auto"/>
          <w:kern w:val="0"/>
          <w:sz w:val="24"/>
          <w:szCs w:val="24"/>
          <w:highlight w:val="none"/>
          <w:u w:val="none"/>
        </w:rPr>
      </w:pPr>
      <w:r>
        <w:rPr>
          <w:rFonts w:hint="eastAsia" w:ascii="宋体" w:hAnsi="宋体" w:cs="宋体"/>
          <w:bCs/>
          <w:color w:val="auto"/>
          <w:kern w:val="0"/>
          <w:sz w:val="24"/>
          <w:szCs w:val="24"/>
          <w:highlight w:val="none"/>
          <w:u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3FCF63F7">
      <w:pPr>
        <w:spacing w:line="440" w:lineRule="exact"/>
        <w:ind w:firstLine="480" w:firstLineChars="200"/>
        <w:rPr>
          <w:rFonts w:hint="eastAsia" w:ascii="宋体" w:hAnsi="宋体" w:cs="宋体"/>
          <w:b w:val="0"/>
          <w:bCs/>
          <w:color w:val="auto"/>
          <w:sz w:val="24"/>
          <w:szCs w:val="24"/>
          <w:highlight w:val="none"/>
          <w:u w:val="none"/>
        </w:rPr>
      </w:pPr>
      <w:r>
        <w:rPr>
          <w:rFonts w:hint="eastAsia" w:ascii="宋体" w:hAnsi="宋体" w:cs="宋体"/>
          <w:bCs/>
          <w:color w:val="auto"/>
          <w:kern w:val="0"/>
          <w:sz w:val="24"/>
          <w:szCs w:val="24"/>
          <w:highlight w:val="none"/>
          <w:u w:val="none"/>
        </w:rPr>
        <w:t>投标人还应当符合《住房和城乡建设部办公厅关于做好建筑业“证照分离”改革衔接有关工作的通知》（建办市〔2021〕30号）、</w:t>
      </w:r>
      <w:r>
        <w:rPr>
          <w:rFonts w:hint="eastAsia" w:ascii="宋体" w:hAnsi="宋体" w:cs="宋体"/>
          <w:color w:val="auto"/>
          <w:kern w:val="0"/>
          <w:sz w:val="24"/>
          <w:szCs w:val="24"/>
          <w:highlight w:val="none"/>
          <w:u w:val="non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cs="宋体"/>
          <w:b w:val="0"/>
          <w:bCs/>
          <w:color w:val="auto"/>
          <w:kern w:val="0"/>
          <w:sz w:val="24"/>
          <w:szCs w:val="24"/>
          <w:highlight w:val="none"/>
          <w:u w:val="none"/>
        </w:rPr>
        <w:t>《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等相关规定。根据上述文件的要求，投标人需办理企业资质有效期延续的，应当按照相关规定及时办理。</w:t>
      </w:r>
    </w:p>
    <w:p w14:paraId="0FBDF038">
      <w:pPr>
        <w:spacing w:line="440" w:lineRule="exact"/>
        <w:ind w:firstLine="480" w:firstLineChars="200"/>
        <w:rPr>
          <w:rFonts w:hint="eastAsia" w:ascii="宋体" w:hAnsi="宋体" w:cs="宋体"/>
          <w:b w:val="0"/>
          <w:bCs/>
          <w:color w:val="auto"/>
          <w:kern w:val="0"/>
          <w:sz w:val="24"/>
          <w:szCs w:val="24"/>
          <w:highlight w:val="none"/>
          <w:u w:val="none"/>
        </w:rPr>
      </w:pPr>
      <w:r>
        <w:rPr>
          <w:rFonts w:hint="eastAsia" w:ascii="宋体" w:hAnsi="宋体" w:cs="宋体"/>
          <w:b w:val="0"/>
          <w:bCs/>
          <w:color w:val="auto"/>
          <w:kern w:val="0"/>
          <w:sz w:val="24"/>
          <w:szCs w:val="24"/>
          <w:highlight w:val="none"/>
          <w:u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D024989">
      <w:pPr>
        <w:spacing w:line="440" w:lineRule="exact"/>
        <w:ind w:firstLine="480" w:firstLineChars="200"/>
        <w:rPr>
          <w:rFonts w:hint="eastAsia" w:ascii="宋体" w:hAnsi="宋体" w:cs="宋体"/>
          <w:b w:val="0"/>
          <w:bCs/>
          <w:color w:val="auto"/>
          <w:kern w:val="0"/>
          <w:sz w:val="24"/>
          <w:szCs w:val="24"/>
          <w:highlight w:val="none"/>
          <w:u w:val="none"/>
        </w:rPr>
      </w:pPr>
      <w:r>
        <w:rPr>
          <w:rFonts w:hint="eastAsia" w:ascii="宋体" w:hAnsi="宋体" w:cs="宋体"/>
          <w:b w:val="0"/>
          <w:bCs/>
          <w:color w:val="auto"/>
          <w:kern w:val="0"/>
          <w:sz w:val="24"/>
          <w:szCs w:val="24"/>
          <w:highlight w:val="none"/>
          <w:u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4FCD02C">
      <w:pPr>
        <w:pStyle w:val="14"/>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b w:val="0"/>
          <w:bCs/>
          <w:color w:val="auto"/>
          <w:sz w:val="24"/>
          <w:szCs w:val="24"/>
          <w:highlight w:val="none"/>
          <w:u w:val="none"/>
        </w:rPr>
        <w:t>③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eastAsia="宋体" w:cs="宋体"/>
          <w:bCs/>
          <w:color w:val="auto"/>
          <w:sz w:val="24"/>
          <w:szCs w:val="24"/>
          <w:highlight w:val="none"/>
        </w:rPr>
        <w:t>项目负责人在任职期间不得担任专职安全员，项目专职安全员在任职期间也不得担任项目负责人，项目负责人和专职安全员不为同一人。</w:t>
      </w:r>
    </w:p>
    <w:p w14:paraId="02BF62F1">
      <w:pPr>
        <w:widowControl/>
        <w:spacing w:line="44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5、</w:t>
      </w:r>
      <w:r>
        <w:rPr>
          <w:rFonts w:hint="eastAsia" w:ascii="宋体" w:hAnsi="宋体" w:cs="宋体"/>
          <w:color w:val="auto"/>
          <w:kern w:val="0"/>
          <w:sz w:val="24"/>
          <w:szCs w:val="24"/>
          <w:highlight w:val="none"/>
          <w:lang w:val="en-US" w:eastAsia="zh-CN"/>
        </w:rPr>
        <w:t>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主办方</w:t>
      </w:r>
      <w:r>
        <w:rPr>
          <w:rFonts w:hint="eastAsia" w:ascii="宋体" w:hAnsi="宋体" w:eastAsia="宋体"/>
          <w:color w:val="auto"/>
          <w:sz w:val="24"/>
          <w:szCs w:val="24"/>
          <w:highlight w:val="none"/>
        </w:rPr>
        <w:t>）</w:t>
      </w:r>
      <w:r>
        <w:rPr>
          <w:rFonts w:hint="eastAsia" w:ascii="宋体" w:hAnsi="宋体" w:cs="宋体"/>
          <w:color w:val="auto"/>
          <w:kern w:val="0"/>
          <w:sz w:val="24"/>
          <w:szCs w:val="24"/>
          <w:highlight w:val="none"/>
          <w:lang w:val="en-US" w:eastAsia="zh-CN"/>
        </w:rPr>
        <w:t>拟派</w:t>
      </w:r>
      <w:r>
        <w:rPr>
          <w:rFonts w:hint="eastAsia" w:ascii="宋体" w:hAnsi="宋体"/>
          <w:color w:val="auto"/>
          <w:kern w:val="0"/>
          <w:sz w:val="24"/>
          <w:szCs w:val="24"/>
          <w:highlight w:val="none"/>
        </w:rPr>
        <w:t>项目负责人持有</w:t>
      </w:r>
      <w:r>
        <w:rPr>
          <w:rFonts w:hint="eastAsia" w:ascii="宋体" w:hAnsi="宋体"/>
          <w:color w:val="auto"/>
          <w:kern w:val="0"/>
          <w:sz w:val="24"/>
          <w:szCs w:val="24"/>
          <w:highlight w:val="none"/>
          <w:u w:val="single"/>
        </w:rPr>
        <w:t>在有效期内的</w:t>
      </w:r>
      <w:r>
        <w:rPr>
          <w:rFonts w:hint="eastAsia" w:ascii="宋体" w:hAnsi="宋体"/>
          <w:color w:val="auto"/>
          <w:kern w:val="0"/>
          <w:sz w:val="24"/>
          <w:szCs w:val="24"/>
          <w:highlight w:val="none"/>
        </w:rPr>
        <w:t>安全</w:t>
      </w:r>
      <w:r>
        <w:rPr>
          <w:rFonts w:ascii="宋体" w:hAnsi="宋体"/>
          <w:color w:val="auto"/>
          <w:kern w:val="0"/>
          <w:sz w:val="24"/>
          <w:szCs w:val="24"/>
          <w:highlight w:val="none"/>
        </w:rPr>
        <w:t>生产</w:t>
      </w:r>
      <w:r>
        <w:rPr>
          <w:rFonts w:hint="eastAsia" w:ascii="宋体" w:hAnsi="宋体"/>
          <w:color w:val="auto"/>
          <w:kern w:val="0"/>
          <w:sz w:val="24"/>
          <w:szCs w:val="24"/>
          <w:highlight w:val="none"/>
        </w:rPr>
        <w:t>考核合格证（</w:t>
      </w:r>
      <w:r>
        <w:rPr>
          <w:rFonts w:ascii="宋体" w:hAnsi="宋体"/>
          <w:color w:val="auto"/>
          <w:kern w:val="0"/>
          <w:sz w:val="24"/>
          <w:szCs w:val="24"/>
          <w:highlight w:val="none"/>
        </w:rPr>
        <w:t>B</w:t>
      </w:r>
      <w:r>
        <w:rPr>
          <w:rFonts w:hint="eastAsia" w:ascii="宋体" w:hAnsi="宋体"/>
          <w:color w:val="auto"/>
          <w:kern w:val="0"/>
          <w:sz w:val="24"/>
          <w:szCs w:val="24"/>
          <w:highlight w:val="none"/>
        </w:rPr>
        <w:t>类）或建筑施工企业项目负责人安全生产考核合格证书；</w:t>
      </w:r>
    </w:p>
    <w:p w14:paraId="5AD6E3AB">
      <w:pPr>
        <w:widowControl/>
        <w:spacing w:line="44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518D5754">
      <w:pPr>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6、投标人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主办方</w:t>
      </w:r>
      <w:r>
        <w:rPr>
          <w:rFonts w:hint="eastAsia" w:ascii="宋体" w:hAnsi="宋体" w:eastAsia="宋体"/>
          <w:color w:val="auto"/>
          <w:sz w:val="24"/>
          <w:szCs w:val="24"/>
          <w:highlight w:val="none"/>
        </w:rPr>
        <w:t>）</w:t>
      </w:r>
      <w:r>
        <w:rPr>
          <w:rFonts w:hint="eastAsia" w:ascii="宋体" w:hAnsi="宋体"/>
          <w:color w:val="auto"/>
          <w:kern w:val="0"/>
          <w:sz w:val="24"/>
          <w:szCs w:val="24"/>
          <w:highlight w:val="none"/>
        </w:rPr>
        <w:t>拟担任本工程技术负责人的资格要求为：</w:t>
      </w:r>
      <w:r>
        <w:rPr>
          <w:rFonts w:hint="eastAsia" w:ascii="宋体" w:hAnsi="宋体"/>
          <w:color w:val="auto"/>
          <w:kern w:val="0"/>
          <w:sz w:val="24"/>
          <w:szCs w:val="24"/>
          <w:highlight w:val="none"/>
          <w:u w:val="single"/>
        </w:rPr>
        <w:t>建筑工程类相关专业</w:t>
      </w:r>
      <w:r>
        <w:rPr>
          <w:rFonts w:hint="eastAsia" w:ascii="宋体" w:hAnsi="宋体"/>
          <w:color w:val="auto"/>
          <w:kern w:val="0"/>
          <w:sz w:val="24"/>
          <w:szCs w:val="24"/>
          <w:highlight w:val="none"/>
          <w:u w:val="single"/>
          <w:lang w:val="en-US" w:eastAsia="zh-CN"/>
        </w:rPr>
        <w:t>中级</w:t>
      </w:r>
      <w:r>
        <w:rPr>
          <w:rFonts w:hint="eastAsia" w:ascii="宋体" w:hAnsi="宋体"/>
          <w:color w:val="auto"/>
          <w:kern w:val="0"/>
          <w:sz w:val="24"/>
          <w:szCs w:val="24"/>
          <w:highlight w:val="none"/>
          <w:u w:val="single"/>
        </w:rPr>
        <w:t>工程师（或以上）技术职称</w:t>
      </w:r>
      <w:r>
        <w:rPr>
          <w:rFonts w:hint="eastAsia" w:ascii="宋体" w:hAnsi="宋体"/>
          <w:color w:val="auto"/>
          <w:kern w:val="0"/>
          <w:sz w:val="24"/>
          <w:szCs w:val="24"/>
          <w:highlight w:val="none"/>
        </w:rPr>
        <w:t>。</w:t>
      </w:r>
    </w:p>
    <w:p w14:paraId="01E3F80F">
      <w:pPr>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4720E3E7">
      <w:pPr>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②采用其他资质的项目，宜要求技术负责人具备项目相适应专业的中级或以上职称。</w:t>
      </w:r>
    </w:p>
    <w:p w14:paraId="63BB7951">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s="宋体"/>
          <w:color w:val="auto"/>
          <w:kern w:val="0"/>
          <w:sz w:val="24"/>
          <w:szCs w:val="24"/>
          <w:highlight w:val="none"/>
          <w:lang w:val="en-US" w:eastAsia="zh-CN"/>
        </w:rPr>
        <w:t>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主办方</w:t>
      </w:r>
      <w:r>
        <w:rPr>
          <w:rFonts w:hint="eastAsia" w:ascii="宋体" w:hAnsi="宋体" w:eastAsia="宋体"/>
          <w:color w:val="auto"/>
          <w:sz w:val="24"/>
          <w:szCs w:val="24"/>
          <w:highlight w:val="none"/>
        </w:rPr>
        <w:t>）</w:t>
      </w:r>
      <w:r>
        <w:rPr>
          <w:rFonts w:hint="eastAsia" w:ascii="宋体" w:hAnsi="宋体" w:cs="宋体"/>
          <w:color w:val="auto"/>
          <w:kern w:val="0"/>
          <w:sz w:val="24"/>
          <w:szCs w:val="24"/>
          <w:highlight w:val="none"/>
          <w:lang w:val="en-US" w:eastAsia="zh-CN"/>
        </w:rPr>
        <w:t>拟派</w:t>
      </w:r>
      <w:r>
        <w:rPr>
          <w:rFonts w:hint="eastAsia" w:ascii="宋体" w:hAnsi="宋体"/>
          <w:color w:val="auto"/>
          <w:sz w:val="24"/>
          <w:szCs w:val="24"/>
          <w:highlight w:val="none"/>
        </w:rPr>
        <w:t>专职安全员须具有</w:t>
      </w:r>
      <w:r>
        <w:rPr>
          <w:rFonts w:hint="eastAsia" w:ascii="宋体" w:hAnsi="宋体"/>
          <w:color w:val="auto"/>
          <w:kern w:val="0"/>
          <w:sz w:val="24"/>
          <w:highlight w:val="none"/>
          <w:u w:val="single"/>
        </w:rPr>
        <w:t>在有效期内的</w:t>
      </w:r>
      <w:r>
        <w:rPr>
          <w:rFonts w:hint="eastAsia" w:ascii="宋体" w:hAnsi="宋体"/>
          <w:color w:val="auto"/>
          <w:sz w:val="24"/>
          <w:szCs w:val="24"/>
          <w:highlight w:val="none"/>
        </w:rPr>
        <w:t>安全生产考核合格证（C类）或建筑施工企业专职安全生产管理人员安全生产考核合格证书（C3类）。</w:t>
      </w:r>
    </w:p>
    <w:p w14:paraId="6102D552">
      <w:pPr>
        <w:pStyle w:val="15"/>
        <w:spacing w:line="440" w:lineRule="exact"/>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8、投标人已按照附件</w:t>
      </w:r>
      <w:r>
        <w:rPr>
          <w:rFonts w:hint="eastAsia" w:ascii="宋体" w:hAnsi="宋体" w:eastAsia="宋体"/>
          <w:b/>
          <w:bCs/>
          <w:color w:val="auto"/>
          <w:kern w:val="2"/>
          <w:sz w:val="24"/>
          <w:szCs w:val="24"/>
          <w:highlight w:val="none"/>
          <w:u w:val="single"/>
          <w:lang w:val="en-US" w:eastAsia="zh-CN"/>
        </w:rPr>
        <w:t>一</w:t>
      </w:r>
      <w:r>
        <w:rPr>
          <w:rFonts w:hint="eastAsia" w:ascii="宋体" w:hAnsi="宋体" w:eastAsia="宋体"/>
          <w:color w:val="auto"/>
          <w:kern w:val="2"/>
          <w:sz w:val="24"/>
          <w:szCs w:val="24"/>
          <w:highlight w:val="none"/>
        </w:rPr>
        <w:t>的内容签署盖章的投标人声明。</w:t>
      </w:r>
    </w:p>
    <w:p w14:paraId="46370598">
      <w:pPr>
        <w:keepNext w:val="0"/>
        <w:keepLines w:val="0"/>
        <w:pageBreakBefore w:val="0"/>
        <w:widowControl w:val="0"/>
        <w:kinsoku/>
        <w:wordWrap/>
        <w:overflowPunct/>
        <w:topLinePunct w:val="0"/>
        <w:autoSpaceDE/>
        <w:autoSpaceDN/>
        <w:bidi w:val="0"/>
        <w:spacing w:line="360" w:lineRule="auto"/>
        <w:ind w:firstLine="537" w:firstLineChars="224"/>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w:t>
      </w:r>
      <w:r>
        <w:rPr>
          <w:rStyle w:val="13"/>
          <w:rFonts w:ascii="宋体" w:hAnsi="宋体"/>
          <w:color w:val="auto"/>
          <w:sz w:val="24"/>
          <w:szCs w:val="24"/>
          <w:highlight w:val="none"/>
        </w:rPr>
        <w:t>关于联合体投标：</w:t>
      </w:r>
      <w:r>
        <w:rPr>
          <w:rFonts w:hint="eastAsia" w:ascii="宋体" w:hAnsi="宋体" w:eastAsia="宋体" w:cs="宋体"/>
          <w:color w:val="auto"/>
          <w:sz w:val="24"/>
          <w:szCs w:val="24"/>
          <w:highlight w:val="none"/>
          <w:lang w:eastAsia="zh-CN"/>
        </w:rPr>
        <w:t>本次招标</w:t>
      </w:r>
      <w:r>
        <w:rPr>
          <w:rFonts w:hint="eastAsia" w:ascii="宋体" w:hAnsi="宋体" w:eastAsia="宋体" w:cs="宋体"/>
          <w:b/>
          <w:bCs/>
          <w:color w:val="auto"/>
          <w:sz w:val="24"/>
          <w:szCs w:val="24"/>
          <w:highlight w:val="none"/>
          <w:u w:val="single"/>
          <w:lang w:val="en-US" w:eastAsia="zh-CN"/>
        </w:rPr>
        <w:t>接受</w:t>
      </w:r>
      <w:r>
        <w:rPr>
          <w:rFonts w:hint="eastAsia" w:ascii="宋体" w:hAnsi="宋体" w:eastAsia="宋体" w:cs="宋体"/>
          <w:color w:val="auto"/>
          <w:sz w:val="24"/>
          <w:szCs w:val="24"/>
          <w:highlight w:val="none"/>
          <w:lang w:val="en-US" w:eastAsia="zh-CN"/>
        </w:rPr>
        <w:t>联合体投标。</w:t>
      </w:r>
      <w:r>
        <w:rPr>
          <w:rFonts w:hint="eastAsia" w:ascii="宋体" w:hAnsi="宋体"/>
          <w:color w:val="auto"/>
          <w:sz w:val="24"/>
          <w:szCs w:val="24"/>
          <w:highlight w:val="none"/>
          <w:lang w:val="en-US" w:eastAsia="zh-CN"/>
        </w:rPr>
        <w:t>联合体投标的，应满足下列要求：</w:t>
      </w:r>
    </w:p>
    <w:p w14:paraId="4ACB67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联合体各方应按</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公告附件二签订联合体工作协议，明确联合体</w:t>
      </w:r>
      <w:r>
        <w:rPr>
          <w:rFonts w:hint="eastAsia" w:ascii="宋体" w:hAnsi="宋体" w:cs="Times New Roman"/>
          <w:color w:val="auto"/>
          <w:sz w:val="24"/>
          <w:szCs w:val="24"/>
          <w:highlight w:val="none"/>
          <w:lang w:eastAsia="zh-CN"/>
        </w:rPr>
        <w:t>主办方</w:t>
      </w:r>
      <w:r>
        <w:rPr>
          <w:rFonts w:hint="eastAsia" w:ascii="宋体" w:hAnsi="宋体" w:eastAsia="宋体" w:cs="Times New Roman"/>
          <w:color w:val="auto"/>
          <w:sz w:val="24"/>
          <w:szCs w:val="24"/>
          <w:highlight w:val="none"/>
        </w:rPr>
        <w:t>和各方权利义务，并承诺就中标项目向招标人承担连带责任</w:t>
      </w:r>
      <w:r>
        <w:rPr>
          <w:rFonts w:hint="eastAsia" w:ascii="宋体" w:hAnsi="宋体" w:eastAsia="宋体" w:cs="Times New Roman"/>
          <w:color w:val="auto"/>
          <w:sz w:val="24"/>
          <w:szCs w:val="24"/>
          <w:highlight w:val="none"/>
          <w:lang w:eastAsia="zh-CN"/>
        </w:rPr>
        <w:t>。</w:t>
      </w:r>
    </w:p>
    <w:p w14:paraId="749144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联合体所有成员</w:t>
      </w:r>
      <w:r>
        <w:rPr>
          <w:rFonts w:hint="eastAsia" w:ascii="宋体" w:hAnsi="宋体" w:eastAsia="宋体" w:cs="Times New Roman"/>
          <w:b w:val="0"/>
          <w:bCs w:val="0"/>
          <w:color w:val="auto"/>
          <w:sz w:val="24"/>
          <w:szCs w:val="24"/>
          <w:highlight w:val="none"/>
          <w:u w:val="none"/>
        </w:rPr>
        <w:t>（</w:t>
      </w:r>
      <w:r>
        <w:rPr>
          <w:rFonts w:hint="eastAsia" w:ascii="宋体" w:hAnsi="宋体" w:eastAsia="宋体" w:cs="Times New Roman"/>
          <w:b w:val="0"/>
          <w:bCs w:val="0"/>
          <w:color w:val="auto"/>
          <w:sz w:val="24"/>
          <w:szCs w:val="24"/>
          <w:highlight w:val="none"/>
          <w:u w:val="none"/>
          <w:lang w:val="en-US" w:eastAsia="zh-CN"/>
        </w:rPr>
        <w:t>含</w:t>
      </w:r>
      <w:r>
        <w:rPr>
          <w:rFonts w:hint="eastAsia" w:ascii="宋体" w:hAnsi="宋体" w:cs="Times New Roman"/>
          <w:b w:val="0"/>
          <w:bCs w:val="0"/>
          <w:color w:val="auto"/>
          <w:sz w:val="24"/>
          <w:szCs w:val="24"/>
          <w:highlight w:val="none"/>
          <w:u w:val="none"/>
          <w:lang w:eastAsia="zh-CN"/>
        </w:rPr>
        <w:t>主办方</w:t>
      </w:r>
      <w:r>
        <w:rPr>
          <w:rFonts w:hint="eastAsia" w:ascii="宋体" w:hAnsi="宋体" w:eastAsia="宋体" w:cs="Times New Roman"/>
          <w:b w:val="0"/>
          <w:bCs w:val="0"/>
          <w:color w:val="auto"/>
          <w:sz w:val="24"/>
          <w:szCs w:val="24"/>
          <w:highlight w:val="none"/>
          <w:u w:val="none"/>
        </w:rPr>
        <w:t>）</w:t>
      </w:r>
      <w:r>
        <w:rPr>
          <w:rFonts w:hint="eastAsia" w:ascii="宋体" w:hAnsi="宋体" w:eastAsia="宋体" w:cs="Times New Roman"/>
          <w:color w:val="auto"/>
          <w:sz w:val="24"/>
          <w:szCs w:val="24"/>
          <w:highlight w:val="none"/>
        </w:rPr>
        <w:t>数量不得超过</w:t>
      </w:r>
      <w:r>
        <w:rPr>
          <w:rFonts w:hint="eastAsia" w:ascii="宋体" w:hAnsi="宋体" w:eastAsia="宋体" w:cs="Times New Roman"/>
          <w:b/>
          <w:bCs/>
          <w:color w:val="auto"/>
          <w:sz w:val="24"/>
          <w:szCs w:val="24"/>
          <w:highlight w:val="none"/>
          <w:u w:val="single"/>
          <w:lang w:eastAsia="zh-CN"/>
        </w:rPr>
        <w:t>2</w:t>
      </w:r>
      <w:r>
        <w:rPr>
          <w:rFonts w:hint="eastAsia" w:ascii="宋体" w:hAnsi="宋体" w:eastAsia="宋体" w:cs="Times New Roman"/>
          <w:b/>
          <w:bCs/>
          <w:color w:val="auto"/>
          <w:sz w:val="24"/>
          <w:szCs w:val="24"/>
          <w:highlight w:val="none"/>
        </w:rPr>
        <w:t>个</w:t>
      </w:r>
      <w:r>
        <w:rPr>
          <w:rFonts w:hint="eastAsia" w:ascii="宋体" w:hAnsi="宋体" w:eastAsia="宋体" w:cs="Times New Roman"/>
          <w:color w:val="auto"/>
          <w:sz w:val="24"/>
          <w:szCs w:val="24"/>
          <w:highlight w:val="none"/>
          <w:lang w:eastAsia="zh-CN"/>
        </w:rPr>
        <w:t>。</w:t>
      </w:r>
    </w:p>
    <w:p w14:paraId="33386FB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投标人组成联合体，应以</w:t>
      </w:r>
      <w:r>
        <w:rPr>
          <w:rFonts w:hint="eastAsia" w:ascii="宋体" w:hAnsi="宋体" w:eastAsia="宋体" w:cs="Times New Roman"/>
          <w:color w:val="auto"/>
          <w:sz w:val="24"/>
          <w:szCs w:val="24"/>
          <w:highlight w:val="none"/>
          <w:lang w:eastAsia="zh-CN"/>
        </w:rPr>
        <w:t>满足</w:t>
      </w:r>
      <w:r>
        <w:rPr>
          <w:rFonts w:hint="eastAsia" w:ascii="宋体" w:hAnsi="宋体" w:eastAsia="宋体" w:cs="Times New Roman"/>
          <w:color w:val="auto"/>
          <w:sz w:val="24"/>
          <w:szCs w:val="24"/>
          <w:highlight w:val="none"/>
          <w:lang w:val="en-US" w:eastAsia="zh-CN"/>
        </w:rPr>
        <w:t>具备</w:t>
      </w:r>
      <w:r>
        <w:rPr>
          <w:rFonts w:hint="eastAsia" w:ascii="宋体" w:hAnsi="宋体" w:cs="宋体"/>
          <w:b/>
          <w:bCs/>
          <w:color w:val="auto"/>
          <w:sz w:val="24"/>
          <w:szCs w:val="24"/>
          <w:highlight w:val="none"/>
          <w:u w:val="single"/>
          <w:lang w:val="en-US" w:eastAsia="zh-CN"/>
        </w:rPr>
        <w:t>建筑装修装饰工程专业承包二级</w:t>
      </w:r>
      <w:r>
        <w:rPr>
          <w:rFonts w:hint="eastAsia" w:ascii="宋体" w:hAnsi="宋体" w:cs="宋体"/>
          <w:b/>
          <w:bCs/>
          <w:color w:val="auto"/>
          <w:sz w:val="24"/>
          <w:szCs w:val="24"/>
          <w:highlight w:val="none"/>
          <w:lang w:eastAsia="zh-CN"/>
        </w:rPr>
        <w:t>或以上级别</w:t>
      </w:r>
      <w:r>
        <w:rPr>
          <w:rFonts w:hint="eastAsia" w:ascii="宋体" w:hAnsi="宋体" w:cs="宋体"/>
          <w:b/>
          <w:bCs/>
          <w:color w:val="auto"/>
          <w:sz w:val="24"/>
          <w:szCs w:val="24"/>
          <w:highlight w:val="none"/>
          <w:lang w:val="en-US" w:eastAsia="zh-CN"/>
        </w:rPr>
        <w:t>专业承包</w:t>
      </w:r>
      <w:r>
        <w:rPr>
          <w:rFonts w:hint="eastAsia" w:ascii="宋体" w:hAnsi="宋体" w:cs="宋体"/>
          <w:b/>
          <w:bCs/>
          <w:color w:val="auto"/>
          <w:sz w:val="24"/>
          <w:szCs w:val="24"/>
          <w:highlight w:val="none"/>
          <w:lang w:eastAsia="zh-CN"/>
        </w:rPr>
        <w:t>资质</w:t>
      </w:r>
      <w:r>
        <w:rPr>
          <w:rFonts w:hint="eastAsia" w:ascii="宋体" w:hAnsi="宋体" w:cs="宋体"/>
          <w:b/>
          <w:bCs/>
          <w:color w:val="auto"/>
          <w:sz w:val="24"/>
          <w:szCs w:val="24"/>
          <w:highlight w:val="none"/>
          <w:lang w:val="en-US" w:eastAsia="zh-CN"/>
        </w:rPr>
        <w:t>或</w:t>
      </w:r>
      <w:r>
        <w:rPr>
          <w:rFonts w:hint="eastAsia" w:ascii="宋体" w:hAnsi="宋体" w:eastAsia="宋体" w:cs="Times New Roman"/>
          <w:b/>
          <w:bCs/>
          <w:strike w:val="0"/>
          <w:dstrike w:val="0"/>
          <w:color w:val="auto"/>
          <w:sz w:val="24"/>
          <w:szCs w:val="24"/>
          <w:highlight w:val="none"/>
          <w:u w:val="single"/>
        </w:rPr>
        <w:t>或具备相应的建筑装饰装修工程设计与施工资质</w:t>
      </w:r>
      <w:r>
        <w:rPr>
          <w:rFonts w:hint="eastAsia" w:ascii="宋体" w:hAnsi="宋体" w:eastAsia="宋体" w:cs="Times New Roman"/>
          <w:color w:val="auto"/>
          <w:sz w:val="24"/>
          <w:szCs w:val="24"/>
          <w:highlight w:val="none"/>
          <w:u w:val="none"/>
          <w:lang w:eastAsia="zh-CN"/>
        </w:rPr>
        <w:t>要求的企业</w:t>
      </w:r>
      <w:r>
        <w:rPr>
          <w:rFonts w:hint="eastAsia" w:ascii="宋体" w:hAnsi="宋体" w:eastAsia="宋体" w:cs="Times New Roman"/>
          <w:color w:val="auto"/>
          <w:sz w:val="24"/>
          <w:szCs w:val="24"/>
          <w:highlight w:val="none"/>
        </w:rPr>
        <w:t>为主办方，并签定联合体工作协议</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联合体工作协议应明确约定各方拟承担的工作和责任。投标人拟任本工程项目负责人应为主办方正式员工。</w:t>
      </w:r>
    </w:p>
    <w:p w14:paraId="6E4288F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由同一专业的单位组成的联合体，按照资质等级较低的单位确定资质等级</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kern w:val="2"/>
          <w:sz w:val="24"/>
          <w:szCs w:val="24"/>
          <w:highlight w:val="none"/>
        </w:rPr>
        <w:t>组成联合体承接按资质标准划分为同一类工程的投标人，其人员、资金、机械设备等资源性指标可合并计算。</w:t>
      </w:r>
    </w:p>
    <w:p w14:paraId="5DA3CA7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组成联合体承接按资质标准划分为多类工程的投标人，应在联合体协议中明确承接每一类工程的成员单位。在资格审查</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评标环节，均应先按本条第（</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）项规定逐类评审，再将各类评审结果汇总</w:t>
      </w:r>
      <w:r>
        <w:rPr>
          <w:rFonts w:hint="eastAsia" w:ascii="宋体" w:hAnsi="宋体" w:eastAsia="宋体" w:cs="Times New Roman"/>
          <w:color w:val="auto"/>
          <w:sz w:val="24"/>
          <w:szCs w:val="24"/>
          <w:highlight w:val="none"/>
          <w:lang w:eastAsia="zh-CN"/>
        </w:rPr>
        <w:t>。若设置了企业信用评价得分项的，</w:t>
      </w:r>
      <w:r>
        <w:rPr>
          <w:rFonts w:hint="eastAsia" w:ascii="宋体" w:hAnsi="宋体" w:eastAsia="宋体" w:cs="Times New Roman"/>
          <w:color w:val="auto"/>
          <w:sz w:val="24"/>
          <w:szCs w:val="24"/>
          <w:highlight w:val="none"/>
        </w:rPr>
        <w:t>投标人</w:t>
      </w:r>
      <w:r>
        <w:rPr>
          <w:rFonts w:hint="eastAsia" w:ascii="宋体" w:hAnsi="宋体" w:eastAsia="宋体" w:cs="Times New Roman"/>
          <w:color w:val="auto"/>
          <w:sz w:val="24"/>
          <w:szCs w:val="24"/>
          <w:highlight w:val="none"/>
          <w:lang w:eastAsia="zh-CN"/>
        </w:rPr>
        <w:t>企业信用评价得分</w:t>
      </w:r>
      <w:r>
        <w:rPr>
          <w:rFonts w:hint="eastAsia" w:ascii="宋体" w:hAnsi="宋体" w:eastAsia="宋体" w:cs="Times New Roman"/>
          <w:color w:val="auto"/>
          <w:sz w:val="24"/>
          <w:szCs w:val="24"/>
          <w:highlight w:val="none"/>
        </w:rPr>
        <w:t>以</w:t>
      </w:r>
      <w:r>
        <w:rPr>
          <w:rFonts w:hint="eastAsia" w:ascii="宋体" w:hAnsi="宋体" w:eastAsia="宋体" w:cs="Times New Roman"/>
          <w:strike w:val="0"/>
          <w:color w:val="auto"/>
          <w:sz w:val="24"/>
          <w:szCs w:val="24"/>
          <w:highlight w:val="none"/>
          <w:u w:val="none"/>
          <w:lang w:val="en-US" w:eastAsia="zh-CN"/>
        </w:rPr>
        <w:t>联合体主办方的企业信用评价</w:t>
      </w:r>
      <w:r>
        <w:rPr>
          <w:rFonts w:hint="eastAsia" w:ascii="宋体" w:hAnsi="宋体" w:eastAsia="宋体" w:cs="Times New Roman"/>
          <w:color w:val="auto"/>
          <w:sz w:val="24"/>
          <w:szCs w:val="24"/>
          <w:highlight w:val="none"/>
          <w:u w:val="none"/>
          <w:lang w:eastAsia="zh-CN"/>
        </w:rPr>
        <w:t>得分</w:t>
      </w:r>
      <w:r>
        <w:rPr>
          <w:rFonts w:hint="eastAsia" w:ascii="宋体" w:hAnsi="宋体" w:eastAsia="宋体" w:cs="Times New Roman"/>
          <w:color w:val="auto"/>
          <w:sz w:val="24"/>
          <w:szCs w:val="24"/>
          <w:highlight w:val="none"/>
          <w:u w:val="none"/>
          <w:lang w:val="en-US" w:eastAsia="zh-CN"/>
        </w:rPr>
        <w:t>为准</w:t>
      </w:r>
      <w:r>
        <w:rPr>
          <w:rFonts w:hint="eastAsia" w:ascii="宋体" w:hAnsi="宋体" w:eastAsia="宋体" w:cs="Times New Roman"/>
          <w:color w:val="auto"/>
          <w:sz w:val="24"/>
          <w:szCs w:val="24"/>
          <w:highlight w:val="none"/>
        </w:rPr>
        <w:t>。</w:t>
      </w:r>
    </w:p>
    <w:p w14:paraId="3855A46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联合体各方不得再以自己名义单独或参加其他联合体在同一项目包中投标</w:t>
      </w:r>
      <w:r>
        <w:rPr>
          <w:rFonts w:hint="eastAsia" w:ascii="宋体" w:hAnsi="宋体" w:eastAsia="宋体" w:cs="Times New Roman"/>
          <w:color w:val="auto"/>
          <w:sz w:val="24"/>
          <w:szCs w:val="24"/>
          <w:highlight w:val="none"/>
          <w:lang w:eastAsia="zh-CN"/>
        </w:rPr>
        <w:t>。</w:t>
      </w:r>
    </w:p>
    <w:p w14:paraId="4D81E5A9">
      <w:pPr>
        <w:spacing w:line="440" w:lineRule="exact"/>
        <w:ind w:firstLine="480" w:firstLineChars="200"/>
        <w:rPr>
          <w:rStyle w:val="13"/>
          <w:rFonts w:ascii="宋体" w:hAnsi="宋体"/>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尽管委任了联合体</w:t>
      </w:r>
      <w:r>
        <w:rPr>
          <w:rFonts w:hint="eastAsia" w:ascii="宋体" w:hAnsi="宋体" w:cs="Times New Roman"/>
          <w:color w:val="auto"/>
          <w:sz w:val="24"/>
          <w:szCs w:val="24"/>
          <w:highlight w:val="none"/>
          <w:lang w:eastAsia="zh-CN"/>
        </w:rPr>
        <w:t>主办方</w:t>
      </w:r>
      <w:r>
        <w:rPr>
          <w:rFonts w:hint="eastAsia" w:ascii="宋体" w:hAnsi="宋体" w:eastAsia="宋体" w:cs="Times New Roman"/>
          <w:color w:val="auto"/>
          <w:sz w:val="24"/>
          <w:szCs w:val="24"/>
          <w:highlight w:val="none"/>
        </w:rPr>
        <w:t>，但联合体各成员在投标、签订合同与履行合同过程中，仍负有连带的和各自的法律责任</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w:t>
      </w:r>
      <w:r>
        <w:rPr>
          <w:rFonts w:hint="eastAsia" w:ascii="宋体" w:hAnsi="宋体" w:cs="Times New Roman"/>
          <w:color w:val="auto"/>
          <w:sz w:val="24"/>
          <w:szCs w:val="24"/>
          <w:highlight w:val="none"/>
          <w:lang w:eastAsia="zh-CN"/>
        </w:rPr>
        <w:t>主办方</w:t>
      </w:r>
      <w:r>
        <w:rPr>
          <w:rFonts w:hint="eastAsia" w:ascii="宋体" w:hAnsi="宋体" w:eastAsia="宋体" w:cs="Times New Roman"/>
          <w:color w:val="auto"/>
          <w:sz w:val="24"/>
          <w:szCs w:val="24"/>
          <w:highlight w:val="none"/>
        </w:rPr>
        <w:t>所提交的投标文件应认为已代表了联合体各成员的真实情况</w:t>
      </w:r>
      <w:r>
        <w:rPr>
          <w:rStyle w:val="13"/>
          <w:rFonts w:ascii="宋体" w:hAnsi="宋体"/>
          <w:color w:val="auto"/>
          <w:sz w:val="24"/>
          <w:szCs w:val="24"/>
          <w:highlight w:val="none"/>
        </w:rPr>
        <w:t>。</w:t>
      </w:r>
    </w:p>
    <w:p w14:paraId="0365303B">
      <w:pPr>
        <w:pStyle w:val="15"/>
        <w:spacing w:line="440" w:lineRule="exact"/>
        <w:ind w:firstLine="480" w:firstLineChars="200"/>
        <w:rPr>
          <w:rFonts w:hint="eastAsia" w:ascii="宋体" w:hAnsi="宋体" w:eastAsia="宋体" w:cs="Times New Roman"/>
          <w:color w:val="auto"/>
          <w:kern w:val="2"/>
          <w:sz w:val="24"/>
          <w:szCs w:val="24"/>
          <w:highlight w:val="none"/>
          <w:u w:val="none"/>
        </w:rPr>
      </w:pPr>
      <w:r>
        <w:rPr>
          <w:rFonts w:hint="eastAsia" w:ascii="宋体" w:hAnsi="宋体" w:eastAsia="宋体" w:cs="Times New Roman"/>
          <w:color w:val="auto"/>
          <w:kern w:val="2"/>
          <w:sz w:val="24"/>
          <w:szCs w:val="24"/>
          <w:highlight w:val="none"/>
          <w:u w:val="none"/>
        </w:rPr>
        <w:t>1</w:t>
      </w:r>
      <w:r>
        <w:rPr>
          <w:rFonts w:hint="eastAsia" w:ascii="宋体" w:hAnsi="宋体" w:eastAsia="宋体" w:cs="Times New Roman"/>
          <w:color w:val="auto"/>
          <w:kern w:val="2"/>
          <w:sz w:val="24"/>
          <w:szCs w:val="24"/>
          <w:highlight w:val="none"/>
          <w:u w:val="none"/>
          <w:lang w:val="en-US" w:eastAsia="zh-CN"/>
        </w:rPr>
        <w:t>0</w:t>
      </w:r>
      <w:r>
        <w:rPr>
          <w:rFonts w:hint="eastAsia" w:ascii="宋体" w:hAnsi="宋体" w:eastAsia="宋体" w:cs="Times New Roman"/>
          <w:color w:val="auto"/>
          <w:kern w:val="2"/>
          <w:sz w:val="24"/>
          <w:szCs w:val="24"/>
          <w:highlight w:val="none"/>
          <w:u w:val="none"/>
        </w:rPr>
        <w:t>、资格审查前，投标人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各方</w:t>
      </w:r>
      <w:r>
        <w:rPr>
          <w:rFonts w:hint="eastAsia" w:ascii="宋体" w:hAnsi="宋体" w:eastAsia="宋体"/>
          <w:color w:val="auto"/>
          <w:sz w:val="24"/>
          <w:szCs w:val="24"/>
          <w:highlight w:val="none"/>
        </w:rPr>
        <w:t>）</w:t>
      </w:r>
      <w:r>
        <w:rPr>
          <w:rFonts w:hint="eastAsia" w:ascii="宋体" w:hAnsi="宋体" w:eastAsia="宋体" w:cs="Times New Roman"/>
          <w:color w:val="auto"/>
          <w:kern w:val="2"/>
          <w:sz w:val="24"/>
          <w:szCs w:val="24"/>
          <w:highlight w:val="none"/>
          <w:u w:val="none"/>
        </w:rPr>
        <w:t>须在广州市住房和城乡建设局建立企业信用档案及拟担任本工程项目负责人、专职安全员须是本企业（若为联合体投标，指联合体各方）信用档案中的在册人员。企业信用档案取自投标截止时间投标人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各方</w:t>
      </w:r>
      <w:r>
        <w:rPr>
          <w:rFonts w:hint="eastAsia" w:ascii="宋体" w:hAnsi="宋体" w:eastAsia="宋体"/>
          <w:color w:val="auto"/>
          <w:sz w:val="24"/>
          <w:szCs w:val="24"/>
          <w:highlight w:val="none"/>
        </w:rPr>
        <w:t>）</w:t>
      </w:r>
      <w:r>
        <w:rPr>
          <w:rFonts w:hint="eastAsia" w:ascii="宋体" w:hAnsi="宋体" w:eastAsia="宋体" w:cs="Times New Roman"/>
          <w:color w:val="auto"/>
          <w:kern w:val="2"/>
          <w:sz w:val="24"/>
          <w:szCs w:val="24"/>
          <w:highlight w:val="none"/>
          <w:u w:val="none"/>
        </w:rPr>
        <w:t>在信用管理平台内的信息，投标人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各方</w:t>
      </w:r>
      <w:r>
        <w:rPr>
          <w:rFonts w:hint="eastAsia" w:ascii="宋体" w:hAnsi="宋体" w:eastAsia="宋体"/>
          <w:color w:val="auto"/>
          <w:sz w:val="24"/>
          <w:szCs w:val="24"/>
          <w:highlight w:val="none"/>
        </w:rPr>
        <w:t>）</w:t>
      </w:r>
      <w:r>
        <w:rPr>
          <w:rFonts w:hint="eastAsia" w:ascii="宋体" w:hAnsi="宋体" w:eastAsia="宋体" w:cs="Times New Roman"/>
          <w:color w:val="auto"/>
          <w:kern w:val="2"/>
          <w:sz w:val="24"/>
          <w:szCs w:val="24"/>
          <w:highlight w:val="none"/>
          <w:u w:val="none"/>
        </w:rPr>
        <w:t>无需提交相关资料，若招标人延长递交投标文件截止时间的，信用档案信息的评审时点也相应延长（信用档案办理详见《广州市住建行业信用管理平台施工企业信息录入指引》</w:t>
      </w:r>
    </w:p>
    <w:p w14:paraId="3E25EC95">
      <w:pPr>
        <w:pStyle w:val="15"/>
        <w:spacing w:line="440" w:lineRule="exact"/>
        <w:ind w:firstLine="480" w:firstLineChars="200"/>
        <w:rPr>
          <w:rFonts w:hint="eastAsia" w:ascii="宋体" w:hAnsi="宋体" w:eastAsia="宋体" w:cs="Times New Roman"/>
          <w:color w:val="auto"/>
          <w:kern w:val="2"/>
          <w:sz w:val="24"/>
          <w:szCs w:val="24"/>
          <w:highlight w:val="none"/>
          <w:u w:val="none"/>
        </w:rPr>
      </w:pPr>
      <w:r>
        <w:rPr>
          <w:rFonts w:hint="eastAsia" w:ascii="宋体" w:hAnsi="宋体" w:eastAsia="宋体" w:cs="Times New Roman"/>
          <w:color w:val="auto"/>
          <w:kern w:val="2"/>
          <w:sz w:val="24"/>
          <w:szCs w:val="24"/>
          <w:highlight w:val="none"/>
          <w:u w:val="none"/>
        </w:rPr>
        <w:t>http://zfcj.gz.gov.cn/zwgk/zsdwxxgkzl/gzsjzyglfwzx/bszy/content/post_8484886.html）。</w:t>
      </w:r>
    </w:p>
    <w:p w14:paraId="5F60DF67">
      <w:pPr>
        <w:spacing w:line="440" w:lineRule="exact"/>
        <w:ind w:firstLine="480" w:firstLineChars="200"/>
        <w:rPr>
          <w:rFonts w:ascii="宋体" w:hAnsi="宋体"/>
          <w:color w:val="auto"/>
          <w:sz w:val="24"/>
          <w:szCs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szCs w:val="24"/>
          <w:highlight w:val="none"/>
        </w:rPr>
        <w:t>、投标人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各方</w:t>
      </w:r>
      <w:r>
        <w:rPr>
          <w:rFonts w:hint="eastAsia" w:ascii="宋体" w:hAnsi="宋体" w:eastAsia="宋体"/>
          <w:color w:val="auto"/>
          <w:sz w:val="24"/>
          <w:szCs w:val="24"/>
          <w:highlight w:val="none"/>
        </w:rPr>
        <w:t>）</w:t>
      </w:r>
      <w:r>
        <w:rPr>
          <w:rFonts w:hint="eastAsia" w:ascii="宋体" w:hAnsi="宋体"/>
          <w:color w:val="auto"/>
          <w:sz w:val="24"/>
          <w:szCs w:val="24"/>
          <w:highlight w:val="none"/>
        </w:rPr>
        <w:t>未出现以下情形：与其它投标人的单位负责人为同一人或者存在控股、管理关系的（按投标人提供的《投标人声明》第</w:t>
      </w:r>
      <w:r>
        <w:rPr>
          <w:rFonts w:hint="eastAsia" w:ascii="宋体" w:hAnsi="宋体"/>
          <w:color w:val="auto"/>
          <w:sz w:val="24"/>
          <w:szCs w:val="24"/>
          <w:highlight w:val="none"/>
          <w:lang w:val="en-US" w:eastAsia="zh-CN"/>
        </w:rPr>
        <w:t>九</w:t>
      </w:r>
      <w:r>
        <w:rPr>
          <w:rFonts w:hint="eastAsia" w:ascii="宋体" w:hAnsi="宋体"/>
          <w:color w:val="auto"/>
          <w:sz w:val="24"/>
          <w:szCs w:val="24"/>
          <w:highlight w:val="none"/>
        </w:rPr>
        <w:t>条内容进行评审）。如不同投标申请人出现单位负责人为同一人或者存在控股、管理关系的情形，则</w:t>
      </w:r>
      <w:r>
        <w:rPr>
          <w:rFonts w:hint="eastAsia" w:ascii="宋体" w:hAnsi="宋体"/>
          <w:color w:val="auto"/>
          <w:sz w:val="24"/>
          <w:szCs w:val="24"/>
          <w:highlight w:val="none"/>
          <w:u w:val="single"/>
        </w:rPr>
        <w:t>相关投标均无效</w:t>
      </w:r>
      <w:r>
        <w:rPr>
          <w:rFonts w:hint="eastAsia" w:ascii="宋体" w:hAnsi="宋体"/>
          <w:color w:val="auto"/>
          <w:sz w:val="24"/>
          <w:szCs w:val="24"/>
          <w:highlight w:val="none"/>
        </w:rPr>
        <w:t>。</w:t>
      </w:r>
    </w:p>
    <w:p w14:paraId="0431048F">
      <w:pPr>
        <w:widowControl/>
        <w:spacing w:line="440" w:lineRule="exact"/>
        <w:ind w:firstLine="480" w:firstLineChars="200"/>
        <w:textAlignment w:val="baseline"/>
        <w:rPr>
          <w:rFonts w:hint="eastAsia" w:ascii="宋体" w:hAnsi="宋体"/>
          <w:color w:val="auto"/>
          <w:sz w:val="24"/>
          <w:szCs w:val="24"/>
          <w:highlight w:val="none"/>
          <w:u w:val="none"/>
        </w:rPr>
      </w:pPr>
      <w:r>
        <w:rPr>
          <w:rFonts w:hint="eastAsia" w:ascii="宋体" w:hAnsi="宋体"/>
          <w:color w:val="auto"/>
          <w:sz w:val="24"/>
          <w:szCs w:val="24"/>
          <w:highlight w:val="none"/>
          <w:u w:val="none"/>
        </w:rPr>
        <w:t>1</w:t>
      </w:r>
      <w:r>
        <w:rPr>
          <w:rFonts w:hint="eastAsia" w:ascii="宋体" w:hAnsi="宋体"/>
          <w:color w:val="auto"/>
          <w:sz w:val="24"/>
          <w:szCs w:val="24"/>
          <w:highlight w:val="none"/>
          <w:u w:val="none"/>
          <w:lang w:val="en-US" w:eastAsia="zh-CN"/>
        </w:rPr>
        <w:t>2</w:t>
      </w:r>
      <w:r>
        <w:rPr>
          <w:rFonts w:hint="eastAsia" w:ascii="宋体" w:hAnsi="宋体"/>
          <w:color w:val="auto"/>
          <w:sz w:val="24"/>
          <w:szCs w:val="24"/>
          <w:highlight w:val="none"/>
          <w:u w:val="none"/>
        </w:rPr>
        <w:t>、投标人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各方</w:t>
      </w:r>
      <w:r>
        <w:rPr>
          <w:rFonts w:hint="eastAsia" w:ascii="宋体" w:hAnsi="宋体" w:eastAsia="宋体"/>
          <w:color w:val="auto"/>
          <w:sz w:val="24"/>
          <w:szCs w:val="24"/>
          <w:highlight w:val="none"/>
        </w:rPr>
        <w:t>）</w:t>
      </w:r>
      <w:r>
        <w:rPr>
          <w:rFonts w:hint="eastAsia" w:ascii="宋体" w:hAnsi="宋体" w:cs="宋体"/>
          <w:color w:val="auto"/>
          <w:sz w:val="24"/>
          <w:highlight w:val="none"/>
          <w:u w:val="single"/>
        </w:rPr>
        <w:t>未被列入拖欠农民工工资失信联合惩戒对象名单。</w:t>
      </w:r>
      <w:r>
        <w:rPr>
          <w:rFonts w:hint="eastAsia" w:ascii="宋体" w:hAnsi="宋体"/>
          <w:color w:val="auto"/>
          <w:sz w:val="24"/>
          <w:szCs w:val="24"/>
          <w:highlight w:val="none"/>
          <w:u w:val="none"/>
        </w:rPr>
        <w:t>（投标人无需提供资料，按投标截止时间交易系统比对的结果进行评审）</w:t>
      </w:r>
      <w:r>
        <w:rPr>
          <w:rStyle w:val="13"/>
          <w:rFonts w:hint="eastAsia" w:ascii="宋体" w:hAnsi="宋体"/>
          <w:b w:val="0"/>
          <w:bCs w:val="0"/>
          <w:color w:val="auto"/>
          <w:sz w:val="24"/>
          <w:szCs w:val="24"/>
          <w:highlight w:val="none"/>
          <w:u w:val="none"/>
        </w:rPr>
        <w:t>。</w:t>
      </w:r>
    </w:p>
    <w:p w14:paraId="6AC630F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注：因联合惩戒措施表述存在细微差别，惩戒措施与上文不完全一致但措施内容相同的，也应属于被限制参与相关项目的投标。</w:t>
      </w:r>
    </w:p>
    <w:p w14:paraId="461EA60E">
      <w:pPr>
        <w:tabs>
          <w:tab w:val="left" w:pos="7380"/>
        </w:tabs>
        <w:spacing w:line="440" w:lineRule="exact"/>
        <w:ind w:firstLine="480" w:firstLineChars="200"/>
        <w:rPr>
          <w:rFonts w:ascii="宋体"/>
          <w:color w:val="auto"/>
          <w:sz w:val="24"/>
          <w:szCs w:val="20"/>
          <w:highlight w:val="none"/>
        </w:rPr>
      </w:pPr>
      <w:r>
        <w:rPr>
          <w:rFonts w:hint="eastAsia" w:ascii="宋体" w:hAnsi="宋体"/>
          <w:color w:val="auto"/>
          <w:sz w:val="24"/>
          <w:szCs w:val="20"/>
          <w:highlight w:val="none"/>
        </w:rPr>
        <w:t>注：未在招标公告第九条单列的资审合格条件，不作为资审不合格的依据。</w:t>
      </w:r>
    </w:p>
    <w:p w14:paraId="23370DC5">
      <w:pPr>
        <w:snapToGrid w:val="0"/>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14:paraId="1679FAAD">
      <w:pPr>
        <w:widowControl/>
        <w:snapToGrid w:val="0"/>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1584716E">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十一、资格审查结果将在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公示时间不得少于3日，公示时间的最后1天为工作日。</w:t>
      </w:r>
    </w:p>
    <w:p w14:paraId="4A03622A">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十二、满足资格审查合格条件的投标人不足3名或通过有效性审查的投标人不足3名时为招标失败。招标人分析招标失败原因，修正招标方案，报有关管理部门核准后，重新组织招标。</w:t>
      </w:r>
    </w:p>
    <w:p w14:paraId="15C8CFC6">
      <w:pPr>
        <w:spacing w:line="440" w:lineRule="exact"/>
        <w:ind w:firstLine="480" w:firstLineChars="200"/>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8B8F8AA">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十四、</w:t>
      </w:r>
      <w:r>
        <w:rPr>
          <w:rFonts w:hint="eastAsia" w:ascii="宋体"/>
          <w:color w:val="auto"/>
          <w:sz w:val="24"/>
          <w:szCs w:val="24"/>
          <w:highlight w:val="none"/>
          <w:u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66AAA40F">
      <w:pPr>
        <w:keepNext w:val="0"/>
        <w:keepLines w:val="0"/>
        <w:pageBreakBefore w:val="0"/>
        <w:widowControl w:val="0"/>
        <w:kinsoku/>
        <w:wordWrap/>
        <w:overflowPunct/>
        <w:topLinePunct w:val="0"/>
        <w:autoSpaceDE/>
        <w:autoSpaceDN/>
        <w:bidi w:val="0"/>
        <w:adjustRightInd/>
        <w:snapToGrid/>
        <w:spacing w:line="324" w:lineRule="auto"/>
        <w:ind w:firstLine="482" w:firstLineChars="200"/>
        <w:textAlignment w:val="auto"/>
        <w:rPr>
          <w:rFonts w:ascii="宋体"/>
          <w:color w:val="auto"/>
          <w:sz w:val="24"/>
          <w:szCs w:val="24"/>
          <w:highlight w:val="none"/>
          <w:u w:val="none"/>
        </w:rPr>
      </w:pPr>
      <w:r>
        <w:rPr>
          <w:rFonts w:hint="eastAsia" w:ascii="宋体"/>
          <w:b/>
          <w:bCs/>
          <w:color w:val="auto"/>
          <w:sz w:val="24"/>
          <w:szCs w:val="24"/>
          <w:highlight w:val="none"/>
          <w:u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27B1E6D7">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w:t>
      </w:r>
      <w:r>
        <w:rPr>
          <w:rFonts w:ascii="宋体" w:hAnsi="宋体"/>
          <w:color w:val="auto"/>
          <w:sz w:val="24"/>
          <w:highlight w:val="none"/>
        </w:rPr>
        <w:t>应在投标截止时间10日前</w:t>
      </w:r>
      <w:r>
        <w:rPr>
          <w:rFonts w:hint="eastAsia" w:ascii="宋体" w:hAnsi="宋体"/>
          <w:color w:val="auto"/>
          <w:sz w:val="24"/>
          <w:highlight w:val="none"/>
        </w:rPr>
        <w:t>向招标人书面提出。</w:t>
      </w:r>
    </w:p>
    <w:p w14:paraId="17693429">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eastAsia="宋体"/>
          <w:color w:val="auto"/>
          <w:sz w:val="24"/>
          <w:highlight w:val="none"/>
          <w:u w:val="single"/>
          <w:lang w:eastAsia="zh-CN"/>
        </w:rPr>
      </w:pPr>
      <w:r>
        <w:rPr>
          <w:rFonts w:hint="eastAsia" w:ascii="宋体" w:hAnsi="宋体"/>
          <w:color w:val="auto"/>
          <w:sz w:val="24"/>
          <w:highlight w:val="none"/>
        </w:rPr>
        <w:t>异议受理部门：</w:t>
      </w:r>
      <w:r>
        <w:rPr>
          <w:rFonts w:hint="eastAsia" w:ascii="宋体" w:hAnsi="宋体" w:cs="宋体"/>
          <w:color w:val="auto"/>
          <w:sz w:val="24"/>
          <w:szCs w:val="24"/>
          <w:highlight w:val="none"/>
          <w:u w:val="single"/>
          <w:lang w:eastAsia="zh-CN"/>
        </w:rPr>
        <w:t>广州岭南国际酒店管理有限公司</w:t>
      </w:r>
    </w:p>
    <w:p w14:paraId="38CCEB8B">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default" w:ascii="宋体" w:eastAsia="宋体"/>
          <w:color w:val="auto"/>
          <w:sz w:val="24"/>
          <w:highlight w:val="none"/>
          <w:u w:val="single"/>
          <w:lang w:val="en-US" w:eastAsia="zh-CN"/>
        </w:rPr>
      </w:pPr>
      <w:r>
        <w:rPr>
          <w:rFonts w:hint="eastAsia" w:ascii="宋体" w:hAnsi="宋体"/>
          <w:color w:val="auto"/>
          <w:sz w:val="24"/>
          <w:highlight w:val="none"/>
        </w:rPr>
        <w:t>异议受理电话：</w:t>
      </w:r>
      <w:r>
        <w:rPr>
          <w:rFonts w:hint="eastAsia" w:ascii="宋体" w:hAnsi="宋体"/>
          <w:color w:val="auto"/>
          <w:sz w:val="24"/>
          <w:highlight w:val="none"/>
          <w:lang w:val="en-US" w:eastAsia="zh-CN"/>
        </w:rPr>
        <w:t>020-86266102</w:t>
      </w:r>
    </w:p>
    <w:p w14:paraId="306A5D49">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szCs w:val="24"/>
          <w:highlight w:val="none"/>
          <w:u w:val="single"/>
          <w:lang w:eastAsia="zh-CN"/>
        </w:rPr>
        <w:t>广州市越秀区流花路122号自编1-4栋中国大酒店商业大厦C9楼</w:t>
      </w:r>
    </w:p>
    <w:p w14:paraId="7E2CA012">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cs="宋体"/>
          <w:b w:val="0"/>
          <w:bCs/>
          <w:color w:val="auto"/>
          <w:kern w:val="0"/>
          <w:sz w:val="24"/>
          <w:szCs w:val="24"/>
          <w:highlight w:val="none"/>
          <w:u w:val="none"/>
          <w:lang w:bidi="ar"/>
        </w:rPr>
      </w:pPr>
      <w:r>
        <w:rPr>
          <w:rFonts w:hint="eastAsia" w:ascii="宋体" w:hAnsi="宋体" w:cs="宋体"/>
          <w:b w:val="0"/>
          <w:bCs/>
          <w:color w:val="auto"/>
          <w:kern w:val="0"/>
          <w:sz w:val="24"/>
          <w:szCs w:val="24"/>
          <w:highlight w:val="none"/>
          <w:u w:val="none"/>
          <w:lang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81F4C18">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cs="宋体"/>
          <w:color w:val="auto"/>
          <w:sz w:val="24"/>
          <w:szCs w:val="24"/>
          <w:highlight w:val="none"/>
        </w:rPr>
      </w:pPr>
      <w:r>
        <w:rPr>
          <w:rFonts w:hint="eastAsia" w:ascii="宋体" w:hAnsi="宋体"/>
          <w:color w:val="auto"/>
          <w:sz w:val="24"/>
          <w:highlight w:val="none"/>
        </w:rPr>
        <w:t>十六、</w:t>
      </w:r>
      <w:r>
        <w:rPr>
          <w:rFonts w:hint="eastAsia" w:ascii="宋体" w:hAnsi="宋体" w:cs="宋体"/>
          <w:color w:val="auto"/>
          <w:kern w:val="0"/>
          <w:sz w:val="24"/>
          <w:szCs w:val="24"/>
          <w:highlight w:val="none"/>
        </w:rPr>
        <w:t>本公告在</w:t>
      </w:r>
      <w:r>
        <w:rPr>
          <w:rFonts w:hint="eastAsia" w:ascii="宋体" w:hAnsi="宋体" w:cs="宋体"/>
          <w:b w:val="0"/>
          <w:bCs w:val="0"/>
          <w:color w:val="auto"/>
          <w:kern w:val="0"/>
          <w:sz w:val="24"/>
          <w:szCs w:val="24"/>
          <w:highlight w:val="none"/>
          <w:u w:val="single"/>
        </w:rPr>
        <w:t>广州交易集团有限公司（广州公共资源交易中心）</w:t>
      </w:r>
      <w:r>
        <w:rPr>
          <w:rFonts w:hint="eastAsia" w:ascii="宋体" w:hAnsi="宋体" w:cs="宋体"/>
          <w:b w:val="0"/>
          <w:bCs w:val="0"/>
          <w:color w:val="auto"/>
          <w:kern w:val="0"/>
          <w:sz w:val="24"/>
          <w:szCs w:val="24"/>
          <w:highlight w:val="none"/>
        </w:rPr>
        <w:t>官网（网址：http://www.gzggzy.cn）、广东省招标投标监管网（网址：</w:t>
      </w:r>
      <w:r>
        <w:rPr>
          <w:rFonts w:hint="eastAsia" w:ascii="宋体" w:hAnsi="宋体" w:cs="宋体"/>
          <w:b w:val="0"/>
          <w:bCs w:val="0"/>
          <w:color w:val="auto"/>
          <w:kern w:val="0"/>
          <w:sz w:val="24"/>
          <w:szCs w:val="24"/>
          <w:highlight w:val="none"/>
          <w:u w:val="single"/>
        </w:rPr>
        <w:t>https://zbtb.gd.gov.cn/）</w:t>
      </w:r>
      <w:r>
        <w:rPr>
          <w:rFonts w:hint="eastAsia" w:ascii="宋体" w:hAnsi="宋体" w:cs="宋体"/>
          <w:b w:val="0"/>
          <w:bCs w:val="0"/>
          <w:color w:val="auto"/>
          <w:kern w:val="0"/>
          <w:sz w:val="24"/>
          <w:szCs w:val="24"/>
          <w:highlight w:val="none"/>
          <w:u w:val="single"/>
          <w:lang w:eastAsia="zh-CN"/>
        </w:rPr>
        <w:t>、</w:t>
      </w:r>
      <w:r>
        <w:rPr>
          <w:rFonts w:hint="eastAsia" w:ascii="宋体" w:hAnsi="宋体"/>
          <w:color w:val="000000" w:themeColor="text1"/>
          <w:sz w:val="24"/>
          <w:szCs w:val="24"/>
          <w14:textFill>
            <w14:solidFill>
              <w14:schemeClr w14:val="tx1"/>
            </w14:solidFill>
          </w14:textFill>
        </w:rPr>
        <w:t>广州国企阳光采购信息发布平台（http://ygcg.gzggzy.cn）</w:t>
      </w:r>
      <w:r>
        <w:rPr>
          <w:rFonts w:hint="eastAsia" w:ascii="宋体" w:hAnsi="宋体" w:cs="宋体"/>
          <w:b w:val="0"/>
          <w:bCs w:val="0"/>
          <w:color w:val="auto"/>
          <w:kern w:val="0"/>
          <w:sz w:val="24"/>
          <w:szCs w:val="24"/>
          <w:highlight w:val="none"/>
        </w:rPr>
        <w:t>和中国招标投标公共服务平台（网址：http://www.cebpubservice.com/）发布，本公告的修改、补充，</w:t>
      </w:r>
      <w:r>
        <w:rPr>
          <w:rFonts w:hint="eastAsia" w:ascii="宋体" w:hAnsi="宋体" w:cs="宋体"/>
          <w:b w:val="0"/>
          <w:bCs w:val="0"/>
          <w:color w:val="auto"/>
          <w:kern w:val="0"/>
          <w:sz w:val="24"/>
          <w:szCs w:val="24"/>
          <w:highlight w:val="none"/>
          <w:u w:val="single"/>
        </w:rPr>
        <w:t>在广州交易集团有限公司（广州公共资源交易中心）</w:t>
      </w:r>
      <w:r>
        <w:rPr>
          <w:rFonts w:hint="eastAsia" w:ascii="宋体" w:hAnsi="宋体" w:cs="宋体"/>
          <w:b w:val="0"/>
          <w:bCs w:val="0"/>
          <w:color w:val="auto"/>
          <w:kern w:val="0"/>
          <w:sz w:val="24"/>
          <w:szCs w:val="24"/>
          <w:highlight w:val="none"/>
        </w:rPr>
        <w:t>官网发布。</w:t>
      </w:r>
    </w:p>
    <w:p w14:paraId="10345208">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2024EB6A">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b w:val="0"/>
          <w:bCs w:val="0"/>
          <w:color w:val="auto"/>
          <w:sz w:val="24"/>
          <w:highlight w:val="none"/>
          <w:u w:val="none"/>
        </w:rPr>
        <w:t>招标人应综合考虑节假日因素，合理确定投标人编制投标文件所需要的时间，如遇春节、五一、十一等长假，建议招标人结合项目特点和实际需要适当延长备标期。</w:t>
      </w:r>
    </w:p>
    <w:p w14:paraId="28FFE801">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color w:val="auto"/>
          <w:sz w:val="24"/>
          <w:highlight w:val="none"/>
        </w:rPr>
      </w:pPr>
      <w:r>
        <w:rPr>
          <w:rFonts w:hint="eastAsia" w:ascii="宋体"/>
          <w:color w:val="auto"/>
          <w:sz w:val="24"/>
          <w:highlight w:val="none"/>
        </w:rPr>
        <w:t>十九、《投诉处理决定书》和《行政处理决定书》在广州市从化区住房城乡建设和交通运输局网站上公布的，视为送达其他与决定书有关的当事人。</w:t>
      </w:r>
    </w:p>
    <w:p w14:paraId="40F37074">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color w:val="auto"/>
          <w:sz w:val="24"/>
          <w:highlight w:val="none"/>
        </w:rPr>
      </w:pPr>
      <w:r>
        <w:rPr>
          <w:rFonts w:hint="eastAsia" w:ascii="宋体"/>
          <w:color w:val="auto"/>
          <w:sz w:val="24"/>
          <w:highlight w:val="none"/>
        </w:rPr>
        <w:t>特别提示：投标人在本项目招标人的工程项目中存在下列行为的，将被拒绝一年内参与招标人后续工程投标。（注：拒绝投标时限由招标人视严重程度确定，最低三个月起，自招标人发出通知之日起计）：</w:t>
      </w:r>
    </w:p>
    <w:p w14:paraId="1528E007">
      <w:pPr>
        <w:widowControl/>
        <w:spacing w:line="440" w:lineRule="exact"/>
        <w:ind w:firstLine="480" w:firstLineChars="200"/>
        <w:jc w:val="left"/>
        <w:rPr>
          <w:rFonts w:hint="eastAsia" w:ascii="宋体" w:hAnsi="宋体" w:cs="宋体"/>
          <w:b w:val="0"/>
          <w:bCs w:val="0"/>
          <w:color w:val="auto"/>
          <w:sz w:val="24"/>
          <w:highlight w:val="none"/>
          <w:u w:val="none"/>
        </w:rPr>
      </w:pPr>
      <w:r>
        <w:rPr>
          <w:rFonts w:hint="eastAsia" w:ascii="宋体" w:hAnsi="宋体" w:cs="宋体"/>
          <w:b w:val="0"/>
          <w:bCs w:val="0"/>
          <w:color w:val="auto"/>
          <w:sz w:val="24"/>
          <w:highlight w:val="none"/>
          <w:u w:val="none"/>
          <w:lang w:bidi="ar"/>
        </w:rPr>
        <w:t>1.将中标工程转包或者违法分包的；</w:t>
      </w:r>
    </w:p>
    <w:p w14:paraId="44C27745">
      <w:pPr>
        <w:widowControl/>
        <w:spacing w:line="440" w:lineRule="exact"/>
        <w:ind w:firstLine="480" w:firstLineChars="200"/>
        <w:jc w:val="left"/>
        <w:rPr>
          <w:rFonts w:hint="eastAsia" w:ascii="宋体" w:hAnsi="宋体" w:cs="宋体"/>
          <w:b w:val="0"/>
          <w:bCs w:val="0"/>
          <w:color w:val="auto"/>
          <w:sz w:val="24"/>
          <w:highlight w:val="none"/>
          <w:u w:val="none"/>
        </w:rPr>
      </w:pPr>
      <w:r>
        <w:rPr>
          <w:rFonts w:hint="eastAsia" w:ascii="宋体" w:hAnsi="宋体" w:cs="宋体"/>
          <w:b w:val="0"/>
          <w:bCs w:val="0"/>
          <w:color w:val="auto"/>
          <w:sz w:val="24"/>
          <w:highlight w:val="none"/>
          <w:u w:val="none"/>
          <w:lang w:bidi="ar"/>
        </w:rPr>
        <w:t>2.在中标工程中不执行质量、安全生产相关规定的，造成质量或安全事故的；</w:t>
      </w:r>
    </w:p>
    <w:p w14:paraId="7F0B92CA">
      <w:pPr>
        <w:spacing w:line="440" w:lineRule="exact"/>
        <w:ind w:firstLine="480" w:firstLineChars="200"/>
        <w:rPr>
          <w:rFonts w:hint="eastAsia" w:ascii="宋体"/>
          <w:b w:val="0"/>
          <w:bCs w:val="0"/>
          <w:color w:val="auto"/>
          <w:sz w:val="24"/>
          <w:highlight w:val="none"/>
          <w:u w:val="none"/>
        </w:rPr>
      </w:pPr>
      <w:r>
        <w:rPr>
          <w:rFonts w:hint="eastAsia" w:ascii="宋体"/>
          <w:b w:val="0"/>
          <w:bCs w:val="0"/>
          <w:color w:val="auto"/>
          <w:sz w:val="24"/>
          <w:highlight w:val="none"/>
          <w:u w:val="none"/>
        </w:rPr>
        <w:t>3.出让投标资格的；</w:t>
      </w:r>
    </w:p>
    <w:p w14:paraId="29D1448B">
      <w:pPr>
        <w:spacing w:line="440" w:lineRule="exact"/>
        <w:ind w:firstLine="480" w:firstLineChars="200"/>
        <w:rPr>
          <w:rFonts w:hint="eastAsia" w:ascii="宋体"/>
          <w:b w:val="0"/>
          <w:bCs w:val="0"/>
          <w:color w:val="auto"/>
          <w:sz w:val="24"/>
          <w:highlight w:val="none"/>
          <w:u w:val="none"/>
        </w:rPr>
      </w:pPr>
      <w:r>
        <w:rPr>
          <w:rFonts w:hint="eastAsia" w:ascii="宋体"/>
          <w:b w:val="0"/>
          <w:bCs w:val="0"/>
          <w:color w:val="auto"/>
          <w:sz w:val="24"/>
          <w:highlight w:val="none"/>
          <w:u w:val="none"/>
        </w:rPr>
        <w:t>4.存在围标或串标情形的;</w:t>
      </w:r>
    </w:p>
    <w:p w14:paraId="7D77A46D">
      <w:pPr>
        <w:spacing w:line="440" w:lineRule="exact"/>
        <w:ind w:firstLine="480" w:firstLineChars="200"/>
        <w:rPr>
          <w:rFonts w:hint="eastAsia" w:ascii="宋体"/>
          <w:b w:val="0"/>
          <w:bCs w:val="0"/>
          <w:color w:val="auto"/>
          <w:sz w:val="24"/>
          <w:highlight w:val="none"/>
          <w:u w:val="none"/>
        </w:rPr>
      </w:pPr>
      <w:r>
        <w:rPr>
          <w:rFonts w:hint="eastAsia" w:ascii="宋体"/>
          <w:b w:val="0"/>
          <w:bCs w:val="0"/>
          <w:color w:val="auto"/>
          <w:sz w:val="24"/>
          <w:highlight w:val="none"/>
          <w:u w:val="none"/>
        </w:rPr>
        <w:t>5.在投标文件中提供虚假材料的；</w:t>
      </w:r>
    </w:p>
    <w:p w14:paraId="42E05476">
      <w:pPr>
        <w:spacing w:line="440" w:lineRule="exact"/>
        <w:ind w:firstLine="480" w:firstLineChars="200"/>
        <w:rPr>
          <w:rFonts w:hint="eastAsia" w:ascii="宋体"/>
          <w:b w:val="0"/>
          <w:bCs w:val="0"/>
          <w:color w:val="auto"/>
          <w:sz w:val="24"/>
          <w:highlight w:val="none"/>
          <w:u w:val="none"/>
        </w:rPr>
      </w:pPr>
      <w:r>
        <w:rPr>
          <w:rFonts w:hint="eastAsia" w:ascii="宋体"/>
          <w:b w:val="0"/>
          <w:bCs w:val="0"/>
          <w:color w:val="auto"/>
          <w:sz w:val="24"/>
          <w:highlight w:val="none"/>
          <w:u w:val="none"/>
        </w:rPr>
        <w:t>6.存在少放、不放业绩、奖项等客观评审资料，减少自身竞争力情形的；</w:t>
      </w:r>
    </w:p>
    <w:p w14:paraId="11B357E1">
      <w:pPr>
        <w:spacing w:line="440" w:lineRule="exact"/>
        <w:ind w:firstLine="480" w:firstLineChars="200"/>
        <w:rPr>
          <w:rFonts w:hint="eastAsia" w:ascii="宋体"/>
          <w:b w:val="0"/>
          <w:bCs w:val="0"/>
          <w:color w:val="auto"/>
          <w:sz w:val="24"/>
          <w:highlight w:val="none"/>
          <w:u w:val="none"/>
        </w:rPr>
      </w:pPr>
      <w:r>
        <w:rPr>
          <w:rFonts w:hint="eastAsia" w:ascii="宋体"/>
          <w:b w:val="0"/>
          <w:bCs w:val="0"/>
          <w:color w:val="auto"/>
          <w:sz w:val="24"/>
          <w:highlight w:val="none"/>
          <w:u w:val="none"/>
        </w:rPr>
        <w:t>7.存在行贿情形的;</w:t>
      </w:r>
    </w:p>
    <w:p w14:paraId="7378DD99">
      <w:pPr>
        <w:spacing w:line="440" w:lineRule="exact"/>
        <w:ind w:firstLine="480" w:firstLineChars="200"/>
        <w:rPr>
          <w:rFonts w:hint="eastAsia" w:ascii="宋体"/>
          <w:b w:val="0"/>
          <w:bCs w:val="0"/>
          <w:color w:val="auto"/>
          <w:sz w:val="24"/>
          <w:highlight w:val="none"/>
          <w:u w:val="none"/>
        </w:rPr>
      </w:pPr>
      <w:r>
        <w:rPr>
          <w:rFonts w:hint="eastAsia" w:ascii="宋体"/>
          <w:b w:val="0"/>
          <w:bCs w:val="0"/>
          <w:color w:val="auto"/>
          <w:sz w:val="24"/>
          <w:highlight w:val="none"/>
          <w:u w:val="none"/>
        </w:rPr>
        <w:t>8.拖欠农民工工资的；</w:t>
      </w:r>
    </w:p>
    <w:p w14:paraId="75A1BB05">
      <w:pPr>
        <w:spacing w:line="440" w:lineRule="exact"/>
        <w:ind w:firstLine="480" w:firstLineChars="200"/>
        <w:rPr>
          <w:rFonts w:hint="eastAsia" w:ascii="宋体"/>
          <w:b w:val="0"/>
          <w:bCs w:val="0"/>
          <w:color w:val="auto"/>
          <w:sz w:val="24"/>
          <w:highlight w:val="none"/>
          <w:u w:val="none"/>
        </w:rPr>
      </w:pPr>
      <w:r>
        <w:rPr>
          <w:rFonts w:hint="eastAsia" w:ascii="宋体"/>
          <w:b w:val="0"/>
          <w:bCs w:val="0"/>
          <w:color w:val="auto"/>
          <w:sz w:val="24"/>
          <w:highlight w:val="none"/>
          <w:u w:val="none"/>
        </w:rPr>
        <w:t>9.未按照国家、省、市有关建筑施工实名制管理和工人工资支付分账管理的规定执行，被行政监管部门处罚的；</w:t>
      </w:r>
    </w:p>
    <w:p w14:paraId="10D0AD13">
      <w:pPr>
        <w:spacing w:line="440" w:lineRule="exact"/>
        <w:ind w:firstLine="480" w:firstLineChars="200"/>
        <w:rPr>
          <w:rFonts w:hint="eastAsia" w:ascii="宋体"/>
          <w:b w:val="0"/>
          <w:bCs w:val="0"/>
          <w:color w:val="auto"/>
          <w:sz w:val="24"/>
          <w:highlight w:val="none"/>
          <w:u w:val="none"/>
        </w:rPr>
      </w:pPr>
      <w:r>
        <w:rPr>
          <w:rFonts w:hint="eastAsia" w:ascii="宋体"/>
          <w:b w:val="0"/>
          <w:bCs w:val="0"/>
          <w:color w:val="auto"/>
          <w:sz w:val="24"/>
          <w:highlight w:val="none"/>
          <w:u w:val="none"/>
        </w:rPr>
        <w:t>10.中标人在项目实施过程中选取的专业分包单位或劳务企业或劳务班组长与投标时不一致的（如有）；</w:t>
      </w:r>
    </w:p>
    <w:p w14:paraId="69D9D9FB">
      <w:pPr>
        <w:spacing w:line="440" w:lineRule="exact"/>
        <w:ind w:firstLine="480" w:firstLineChars="200"/>
        <w:rPr>
          <w:rFonts w:hint="eastAsia" w:ascii="宋体"/>
          <w:b w:val="0"/>
          <w:bCs w:val="0"/>
          <w:color w:val="auto"/>
          <w:sz w:val="24"/>
          <w:highlight w:val="none"/>
          <w:u w:val="none"/>
          <w:lang w:val="en-US" w:eastAsia="zh-CN"/>
        </w:rPr>
      </w:pPr>
      <w:r>
        <w:rPr>
          <w:rFonts w:hint="eastAsia" w:ascii="宋体"/>
          <w:b w:val="0"/>
          <w:bCs w:val="0"/>
          <w:color w:val="auto"/>
          <w:sz w:val="24"/>
          <w:highlight w:val="none"/>
          <w:u w:val="none"/>
        </w:rPr>
        <w:t>11.</w:t>
      </w:r>
      <w:r>
        <w:rPr>
          <w:rFonts w:hint="eastAsia" w:ascii="宋体"/>
          <w:b w:val="0"/>
          <w:bCs w:val="0"/>
          <w:color w:val="auto"/>
          <w:sz w:val="24"/>
          <w:highlight w:val="none"/>
          <w:u w:val="none"/>
          <w:lang w:val="en-US" w:eastAsia="zh-CN"/>
        </w:rPr>
        <w:t>本项目投标时拟派的专职安全员在其他项目中有任职且在本项目开工前未完成更换确保专职安全员只在本项目上任职的；</w:t>
      </w:r>
    </w:p>
    <w:p w14:paraId="7464ECF6">
      <w:pPr>
        <w:spacing w:line="440" w:lineRule="exact"/>
        <w:ind w:firstLine="480" w:firstLineChars="200"/>
        <w:rPr>
          <w:rFonts w:hint="eastAsia" w:ascii="宋体"/>
          <w:b w:val="0"/>
          <w:bCs w:val="0"/>
          <w:color w:val="auto"/>
          <w:sz w:val="24"/>
          <w:highlight w:val="none"/>
          <w:u w:val="none"/>
          <w:lang w:val="en-US" w:eastAsia="zh-CN"/>
        </w:rPr>
      </w:pPr>
      <w:r>
        <w:rPr>
          <w:rFonts w:hint="eastAsia" w:ascii="宋体"/>
          <w:b w:val="0"/>
          <w:bCs w:val="0"/>
          <w:color w:val="auto"/>
          <w:sz w:val="24"/>
          <w:highlight w:val="none"/>
          <w:u w:val="none"/>
          <w:lang w:val="en-US" w:eastAsia="zh-CN"/>
        </w:rPr>
        <w:t>12.因招投标违法违规行为受到行政处罚的；</w:t>
      </w:r>
    </w:p>
    <w:p w14:paraId="388D3EEC">
      <w:pPr>
        <w:spacing w:line="440" w:lineRule="exact"/>
        <w:ind w:firstLine="480" w:firstLineChars="200"/>
        <w:rPr>
          <w:rFonts w:hint="eastAsia" w:ascii="宋体"/>
          <w:color w:val="auto"/>
          <w:sz w:val="24"/>
          <w:highlight w:val="none"/>
        </w:rPr>
      </w:pPr>
      <w:r>
        <w:rPr>
          <w:rFonts w:hint="eastAsia" w:ascii="宋体"/>
          <w:color w:val="auto"/>
          <w:sz w:val="24"/>
          <w:highlight w:val="none"/>
          <w:lang w:val="en-US" w:eastAsia="zh-CN"/>
        </w:rPr>
        <w:t>13.</w:t>
      </w:r>
      <w:r>
        <w:rPr>
          <w:rFonts w:hint="eastAsia" w:ascii="宋体"/>
          <w:color w:val="auto"/>
          <w:sz w:val="24"/>
          <w:highlight w:val="none"/>
        </w:rPr>
        <w:t>其他(无)。</w:t>
      </w:r>
    </w:p>
    <w:p w14:paraId="3DA5F49A">
      <w:pPr>
        <w:spacing w:line="440" w:lineRule="exact"/>
        <w:ind w:right="1348" w:rightChars="642" w:firstLine="5760" w:firstLineChars="2400"/>
        <w:rPr>
          <w:rFonts w:ascii="宋体" w:hAnsi="宋体"/>
          <w:color w:val="auto"/>
          <w:sz w:val="24"/>
          <w:highlight w:val="none"/>
        </w:rPr>
      </w:pPr>
    </w:p>
    <w:p w14:paraId="09CE68F0">
      <w:pPr>
        <w:spacing w:line="440" w:lineRule="exact"/>
        <w:ind w:firstLine="2880" w:firstLineChars="1200"/>
        <w:jc w:val="right"/>
        <w:rPr>
          <w:rFonts w:hint="eastAsia" w:ascii="宋体" w:hAnsi="宋体" w:eastAsia="宋体"/>
          <w:color w:val="auto"/>
          <w:sz w:val="24"/>
          <w:szCs w:val="24"/>
          <w:highlight w:val="none"/>
          <w:lang w:eastAsia="zh-CN"/>
        </w:rPr>
      </w:pPr>
      <w:r>
        <w:rPr>
          <w:rFonts w:hint="eastAsia" w:ascii="宋体" w:hAnsi="宋体" w:cs="宋体"/>
          <w:color w:val="auto"/>
          <w:kern w:val="0"/>
          <w:sz w:val="24"/>
          <w:szCs w:val="24"/>
          <w:highlight w:val="none"/>
        </w:rPr>
        <w:t>招标人:</w:t>
      </w:r>
      <w:r>
        <w:rPr>
          <w:rFonts w:hint="eastAsia" w:ascii="宋体" w:hAnsi="宋体" w:cs="宋体"/>
          <w:color w:val="auto"/>
          <w:sz w:val="24"/>
          <w:szCs w:val="24"/>
          <w:highlight w:val="none"/>
          <w:lang w:eastAsia="zh-CN"/>
        </w:rPr>
        <w:t>广州岭南国际酒店管理有限公司</w:t>
      </w:r>
    </w:p>
    <w:p w14:paraId="710FA687">
      <w:pPr>
        <w:spacing w:line="440" w:lineRule="exact"/>
        <w:ind w:firstLine="2880" w:firstLineChars="1200"/>
        <w:jc w:val="right"/>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rPr>
        <w:t xml:space="preserve">        招标代理:</w:t>
      </w:r>
      <w:r>
        <w:rPr>
          <w:rFonts w:hint="eastAsia" w:ascii="宋体" w:hAnsi="宋体" w:cs="宋体"/>
          <w:color w:val="auto"/>
          <w:sz w:val="24"/>
          <w:szCs w:val="24"/>
          <w:highlight w:val="none"/>
          <w:lang w:eastAsia="zh-CN"/>
        </w:rPr>
        <w:t>广东省机电设备招标中心有限公司</w:t>
      </w:r>
    </w:p>
    <w:p w14:paraId="7E3B5D3A">
      <w:pPr>
        <w:jc w:val="right"/>
        <w:rPr>
          <w:rFonts w:hint="eastAsia" w:ascii="宋体" w:hAnsi="宋体"/>
          <w:color w:val="auto"/>
          <w:sz w:val="24"/>
          <w:highlight w:val="none"/>
        </w:rPr>
      </w:pP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lang w:val="en-US" w:eastAsia="zh-CN"/>
        </w:rPr>
        <w:t>10</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20</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1AA2D7C">
      <w:pPr>
        <w:jc w:val="left"/>
        <w:rPr>
          <w:rFonts w:hint="default" w:ascii="黑体" w:hAnsi="黑体" w:eastAsia="黑体"/>
          <w:color w:val="auto"/>
          <w:sz w:val="32"/>
          <w:szCs w:val="32"/>
          <w:highlight w:val="none"/>
          <w:lang w:val="en-US" w:eastAsia="zh-CN"/>
        </w:rPr>
      </w:pPr>
      <w:r>
        <w:rPr>
          <w:color w:val="auto"/>
          <w:highlight w:val="none"/>
        </w:rPr>
        <w:br w:type="page"/>
      </w: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一</w:t>
      </w:r>
    </w:p>
    <w:p w14:paraId="70A85700">
      <w:pPr>
        <w:spacing w:line="360" w:lineRule="auto"/>
        <w:jc w:val="center"/>
        <w:rPr>
          <w:b/>
          <w:color w:val="auto"/>
          <w:sz w:val="40"/>
          <w:szCs w:val="44"/>
          <w:highlight w:val="none"/>
        </w:rPr>
      </w:pPr>
      <w:r>
        <w:rPr>
          <w:rFonts w:hint="eastAsia"/>
          <w:b/>
          <w:color w:val="auto"/>
          <w:kern w:val="0"/>
          <w:sz w:val="40"/>
          <w:szCs w:val="44"/>
          <w:highlight w:val="none"/>
        </w:rPr>
        <w:t>投标人</w:t>
      </w:r>
      <w:r>
        <w:rPr>
          <w:rFonts w:hint="eastAsia"/>
          <w:b/>
          <w:color w:val="auto"/>
          <w:sz w:val="40"/>
          <w:szCs w:val="44"/>
          <w:highlight w:val="none"/>
        </w:rPr>
        <w:t>声明</w:t>
      </w:r>
    </w:p>
    <w:p w14:paraId="519D8370">
      <w:pPr>
        <w:spacing w:line="360" w:lineRule="auto"/>
        <w:rPr>
          <w:rFonts w:ascii="宋体" w:hAnsi="宋体"/>
          <w:color w:val="auto"/>
          <w:kern w:val="0"/>
          <w:szCs w:val="21"/>
          <w:highlight w:val="none"/>
        </w:rPr>
      </w:pPr>
      <w:r>
        <w:rPr>
          <w:rFonts w:hint="eastAsia" w:ascii="宋体" w:hAnsi="宋体"/>
          <w:color w:val="auto"/>
          <w:kern w:val="0"/>
          <w:szCs w:val="21"/>
          <w:highlight w:val="none"/>
        </w:rPr>
        <w:t>广州市从化区住房城乡建设和交通运输局、本招标项目招标人及招标监管机构：</w:t>
      </w:r>
    </w:p>
    <w:p w14:paraId="07C00FC6">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本公司就参加</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（项目名称） </w:t>
      </w:r>
      <w:r>
        <w:rPr>
          <w:rFonts w:ascii="宋体" w:hAnsi="宋体"/>
          <w:color w:val="auto"/>
          <w:kern w:val="0"/>
          <w:szCs w:val="21"/>
          <w:highlight w:val="none"/>
          <w:u w:val="single"/>
        </w:rPr>
        <w:t xml:space="preserve">          </w:t>
      </w:r>
      <w:r>
        <w:rPr>
          <w:rFonts w:hint="eastAsia" w:ascii="宋体" w:hAnsi="宋体"/>
          <w:color w:val="auto"/>
          <w:kern w:val="0"/>
          <w:szCs w:val="21"/>
          <w:highlight w:val="none"/>
        </w:rPr>
        <w:t>投标工作，作出郑重声明：</w:t>
      </w:r>
    </w:p>
    <w:p w14:paraId="3441081F">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10801405">
      <w:pPr>
        <w:spacing w:line="360" w:lineRule="auto"/>
        <w:ind w:firstLine="420" w:firstLineChars="200"/>
        <w:rPr>
          <w:rFonts w:hint="eastAsia" w:ascii="宋体" w:hAnsi="宋体" w:cs="宋体"/>
          <w:color w:val="auto"/>
          <w:kern w:val="0"/>
          <w:szCs w:val="21"/>
          <w:highlight w:val="none"/>
        </w:rPr>
      </w:pPr>
      <w:r>
        <w:rPr>
          <w:rFonts w:hint="eastAsia" w:ascii="宋体" w:hAnsi="宋体"/>
          <w:color w:val="auto"/>
          <w:kern w:val="0"/>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CC43D99">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三、本公司不存在下列情形之一：</w:t>
      </w:r>
    </w:p>
    <w:p w14:paraId="3BE0EF97">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（一）为招标人不具有独立法人资格的附属机构（单位）；</w:t>
      </w:r>
    </w:p>
    <w:p w14:paraId="21DAF6B0">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（二）为本标段前期准备提供设计或咨询服务或者与本项目设计人或提供咨询服务的机构存在隶属关系的；</w:t>
      </w:r>
    </w:p>
    <w:p w14:paraId="4DDEB1B8">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（三）为本标段监理人或者与本标段监理人存在隶属关系或者其他利害关系；</w:t>
      </w:r>
    </w:p>
    <w:p w14:paraId="350D3CBD">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（四）为本标段的代建人；</w:t>
      </w:r>
    </w:p>
    <w:p w14:paraId="0795BFF9">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（五）为本标段提供招标代理服务的；</w:t>
      </w:r>
    </w:p>
    <w:p w14:paraId="537F622A">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（六）与本标段的监理人或代建人或招标代理机构同为一个法定代表人的；</w:t>
      </w:r>
    </w:p>
    <w:p w14:paraId="28EBC1C1">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（七）与本标段的监理人或代建人或招标代理机构互相控股或参股的；</w:t>
      </w:r>
    </w:p>
    <w:p w14:paraId="3406E3CC">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（八）与本标段的监理人或代建人或招标代理机构相互任职或工作的；</w:t>
      </w:r>
    </w:p>
    <w:p w14:paraId="671C3284">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（九）与本标段的检测机构有隶属关系或者其他利害关系；</w:t>
      </w:r>
    </w:p>
    <w:p w14:paraId="067B767F">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（十）与招标人存在利害关系且可能影响招标公正性； </w:t>
      </w:r>
    </w:p>
    <w:p w14:paraId="7DAABAD8">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（十一）被依法暂停或取消投标资格的；（</w:t>
      </w:r>
      <w:r>
        <w:rPr>
          <w:rFonts w:hint="eastAsia" w:ascii="宋体" w:hAnsi="宋体"/>
          <w:color w:val="auto"/>
          <w:kern w:val="0"/>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olor w:val="auto"/>
          <w:kern w:val="0"/>
          <w:szCs w:val="21"/>
          <w:highlight w:val="none"/>
        </w:rPr>
        <w:t xml:space="preserve">） </w:t>
      </w:r>
    </w:p>
    <w:p w14:paraId="0131C27F">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（十二）被责令停产停业、暂扣或者吊销许可证、暂扣或者吊销执照的（</w:t>
      </w:r>
      <w:r>
        <w:rPr>
          <w:rFonts w:hint="eastAsia" w:ascii="宋体" w:hAnsi="宋体"/>
          <w:color w:val="auto"/>
          <w:kern w:val="0"/>
          <w:szCs w:val="21"/>
          <w:highlight w:val="none"/>
          <w:lang w:val="zh-CN"/>
        </w:rPr>
        <w:t>本项事实应当以根据《中华人民共和国行政处罚法》依法作出并已经生效的行政处罚决定为认定依据。</w:t>
      </w:r>
      <w:r>
        <w:rPr>
          <w:rFonts w:hint="eastAsia" w:ascii="宋体" w:hAnsi="宋体"/>
          <w:color w:val="auto"/>
          <w:kern w:val="0"/>
          <w:szCs w:val="21"/>
          <w:highlight w:val="none"/>
        </w:rPr>
        <w:t>）；</w:t>
      </w:r>
    </w:p>
    <w:p w14:paraId="317CDE88">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（十三）进入清算程序，或被宣布破产，或其他丧失履约能力的情形；</w:t>
      </w:r>
    </w:p>
    <w:p w14:paraId="7CFB7AE6">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（十四）在最近三年内有严重违约或重大工程质量问题的；（</w:t>
      </w:r>
      <w:r>
        <w:rPr>
          <w:rFonts w:hint="eastAsia" w:ascii="宋体" w:hAnsi="宋体"/>
          <w:color w:val="auto"/>
          <w:kern w:val="0"/>
          <w:szCs w:val="21"/>
          <w:highlight w:val="none"/>
          <w:lang w:val="zh-CN"/>
        </w:rPr>
        <w:t>“严重违约”事实应当以</w:t>
      </w:r>
      <w:r>
        <w:rPr>
          <w:rFonts w:hint="eastAsia" w:ascii="宋体" w:hAnsi="宋体"/>
          <w:color w:val="auto"/>
          <w:kern w:val="0"/>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C95CD5F">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（十五）法律法规规定的其他情形。</w:t>
      </w:r>
    </w:p>
    <w:p w14:paraId="62CD0E96">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四、本公司保证：本项目拟派的项目负责人投标截止时没有在其他在建项目中任施工单位项目负责人。</w:t>
      </w:r>
    </w:p>
    <w:p w14:paraId="2D23A4D3">
      <w:pPr>
        <w:spacing w:line="360" w:lineRule="auto"/>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3AAEC95">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lang w:val="en-US" w:eastAsia="zh-CN"/>
        </w:rPr>
        <w:t>六、</w:t>
      </w:r>
      <w:r>
        <w:rPr>
          <w:rFonts w:hint="eastAsia" w:ascii="宋体" w:hAnsi="宋体" w:eastAsia="宋体"/>
          <w:color w:val="000000"/>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28229FB">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七</w:t>
      </w:r>
      <w:r>
        <w:rPr>
          <w:rFonts w:hint="eastAsia" w:ascii="宋体" w:hAnsi="宋体"/>
          <w:color w:val="auto"/>
          <w:kern w:val="0"/>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953A4FD">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八</w:t>
      </w:r>
      <w:r>
        <w:rPr>
          <w:rFonts w:hint="eastAsia" w:ascii="宋体" w:hAnsi="宋体"/>
          <w:color w:val="auto"/>
          <w:kern w:val="0"/>
          <w:szCs w:val="21"/>
          <w:highlight w:val="none"/>
        </w:rPr>
        <w:t>、</w:t>
      </w:r>
      <w:r>
        <w:rPr>
          <w:rFonts w:hint="eastAsia" w:ascii="宋体" w:hAnsi="宋体" w:eastAsia="宋体"/>
          <w:color w:val="000000"/>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w:t>
      </w:r>
    </w:p>
    <w:p w14:paraId="689B60CF">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lang w:val="en-US" w:eastAsia="zh-CN"/>
        </w:rPr>
        <w:t>九</w:t>
      </w:r>
      <w:r>
        <w:rPr>
          <w:rFonts w:hint="eastAsia" w:ascii="宋体" w:hAnsi="宋体"/>
          <w:bCs/>
          <w:color w:val="auto"/>
          <w:kern w:val="0"/>
          <w:szCs w:val="21"/>
          <w:highlight w:val="none"/>
        </w:rPr>
        <w:t>、与本公司单位负责人为同一人或者与本公司存在控股、管理关系的其他单位包括：</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。（注：本条由投标人如实填写，如有，应列出全部满足招标公告资质要求的相关单位的名称；如无，则填写“无”。）</w:t>
      </w:r>
    </w:p>
    <w:p w14:paraId="2D20D487">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十</w:t>
      </w:r>
      <w:r>
        <w:rPr>
          <w:rFonts w:hint="eastAsia" w:ascii="宋体" w:hAnsi="宋体"/>
          <w:color w:val="auto"/>
          <w:kern w:val="0"/>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1C5196CA">
      <w:pPr>
        <w:spacing w:line="360" w:lineRule="auto"/>
        <w:ind w:firstLine="420" w:firstLineChars="200"/>
        <w:jc w:val="left"/>
        <w:rPr>
          <w:rFonts w:hint="eastAsia" w:ascii="宋体" w:hAnsi="宋体"/>
          <w:b w:val="0"/>
          <w:bCs w:val="0"/>
          <w:color w:val="auto"/>
          <w:kern w:val="0"/>
          <w:szCs w:val="21"/>
          <w:highlight w:val="none"/>
          <w:u w:val="none"/>
        </w:rPr>
      </w:pPr>
      <w:r>
        <w:rPr>
          <w:rFonts w:hint="eastAsia" w:ascii="宋体" w:hAnsi="宋体"/>
          <w:b w:val="0"/>
          <w:bCs w:val="0"/>
          <w:color w:val="auto"/>
          <w:kern w:val="0"/>
          <w:szCs w:val="21"/>
          <w:highlight w:val="none"/>
          <w:u w:val="none"/>
        </w:rPr>
        <w:t>十</w:t>
      </w:r>
      <w:r>
        <w:rPr>
          <w:rFonts w:hint="eastAsia" w:ascii="宋体" w:hAnsi="宋体"/>
          <w:b w:val="0"/>
          <w:bCs w:val="0"/>
          <w:color w:val="auto"/>
          <w:kern w:val="0"/>
          <w:szCs w:val="21"/>
          <w:highlight w:val="none"/>
          <w:u w:val="none"/>
          <w:lang w:val="en-US" w:eastAsia="zh-CN"/>
        </w:rPr>
        <w:t>一</w:t>
      </w:r>
      <w:r>
        <w:rPr>
          <w:rFonts w:hint="eastAsia" w:ascii="宋体" w:hAnsi="宋体"/>
          <w:b w:val="0"/>
          <w:bCs w:val="0"/>
          <w:color w:val="auto"/>
          <w:kern w:val="0"/>
          <w:szCs w:val="21"/>
          <w:highlight w:val="none"/>
          <w:u w:val="none"/>
        </w:rPr>
        <w:t>、</w:t>
      </w:r>
      <w:r>
        <w:rPr>
          <w:rFonts w:hint="eastAsia" w:ascii="宋体" w:hAnsi="宋体" w:eastAsia="宋体"/>
          <w:color w:val="000000"/>
          <w:sz w:val="21"/>
          <w:szCs w:val="21"/>
        </w:rPr>
        <w:t>本公司承诺，中标后将按招标人要求，积极响应广州市关于投身“百千万工程”的号召，主动参与建筑业结对帮扶。</w:t>
      </w:r>
    </w:p>
    <w:p w14:paraId="58EC09DE">
      <w:pPr>
        <w:spacing w:line="360" w:lineRule="auto"/>
        <w:ind w:firstLine="420" w:firstLineChars="200"/>
        <w:jc w:val="left"/>
        <w:rPr>
          <w:rFonts w:ascii="宋体" w:hAnsi="宋体"/>
          <w:b w:val="0"/>
          <w:bCs w:val="0"/>
          <w:color w:val="auto"/>
          <w:kern w:val="0"/>
          <w:szCs w:val="21"/>
          <w:highlight w:val="none"/>
          <w:u w:val="none"/>
        </w:rPr>
      </w:pPr>
      <w:r>
        <w:rPr>
          <w:rFonts w:hint="eastAsia" w:ascii="宋体" w:hAnsi="宋体"/>
          <w:b w:val="0"/>
          <w:bCs w:val="0"/>
          <w:color w:val="auto"/>
          <w:kern w:val="0"/>
          <w:szCs w:val="21"/>
          <w:highlight w:val="none"/>
          <w:u w:val="none"/>
        </w:rPr>
        <w:t>十</w:t>
      </w:r>
      <w:r>
        <w:rPr>
          <w:rFonts w:hint="eastAsia" w:ascii="宋体" w:hAnsi="宋体"/>
          <w:b w:val="0"/>
          <w:bCs w:val="0"/>
          <w:color w:val="auto"/>
          <w:kern w:val="0"/>
          <w:szCs w:val="21"/>
          <w:highlight w:val="none"/>
          <w:u w:val="none"/>
          <w:lang w:val="en-US" w:eastAsia="zh-CN"/>
        </w:rPr>
        <w:t>二</w:t>
      </w:r>
      <w:r>
        <w:rPr>
          <w:rFonts w:hint="eastAsia" w:ascii="宋体" w:hAnsi="宋体"/>
          <w:b w:val="0"/>
          <w:bCs w:val="0"/>
          <w:color w:val="auto"/>
          <w:kern w:val="0"/>
          <w:szCs w:val="21"/>
          <w:highlight w:val="none"/>
          <w:u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993F949">
      <w:pPr>
        <w:spacing w:line="360" w:lineRule="auto"/>
        <w:ind w:firstLine="420" w:firstLineChars="200"/>
        <w:jc w:val="left"/>
        <w:rPr>
          <w:rFonts w:ascii="宋体" w:hAnsi="宋体"/>
          <w:b w:val="0"/>
          <w:bCs w:val="0"/>
          <w:color w:val="auto"/>
          <w:kern w:val="0"/>
          <w:szCs w:val="21"/>
          <w:highlight w:val="none"/>
          <w:u w:val="none"/>
        </w:rPr>
      </w:pPr>
      <w:r>
        <w:rPr>
          <w:rFonts w:hint="eastAsia" w:ascii="宋体" w:hAnsi="宋体"/>
          <w:b w:val="0"/>
          <w:bCs w:val="0"/>
          <w:color w:val="auto"/>
          <w:kern w:val="0"/>
          <w:szCs w:val="21"/>
          <w:highlight w:val="none"/>
          <w:u w:val="none"/>
        </w:rPr>
        <w:t>十</w:t>
      </w:r>
      <w:r>
        <w:rPr>
          <w:rFonts w:hint="eastAsia" w:ascii="宋体" w:hAnsi="宋体"/>
          <w:b w:val="0"/>
          <w:bCs w:val="0"/>
          <w:color w:val="auto"/>
          <w:kern w:val="0"/>
          <w:szCs w:val="21"/>
          <w:highlight w:val="none"/>
          <w:u w:val="none"/>
          <w:lang w:val="en-US" w:eastAsia="zh-CN"/>
        </w:rPr>
        <w:t>三</w:t>
      </w:r>
      <w:r>
        <w:rPr>
          <w:rFonts w:hint="eastAsia" w:ascii="宋体" w:hAnsi="宋体"/>
          <w:b w:val="0"/>
          <w:bCs w:val="0"/>
          <w:color w:val="auto"/>
          <w:kern w:val="0"/>
          <w:szCs w:val="21"/>
          <w:highlight w:val="none"/>
          <w:u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BB8ABAA">
      <w:pPr>
        <w:spacing w:line="360" w:lineRule="auto"/>
        <w:ind w:firstLine="420" w:firstLineChars="200"/>
        <w:rPr>
          <w:rFonts w:hint="eastAsia" w:ascii="宋体" w:hAnsi="宋体"/>
          <w:b w:val="0"/>
          <w:bCs w:val="0"/>
          <w:color w:val="auto"/>
          <w:kern w:val="0"/>
          <w:szCs w:val="21"/>
          <w:highlight w:val="none"/>
          <w:u w:val="none"/>
        </w:rPr>
      </w:pPr>
      <w:r>
        <w:rPr>
          <w:rFonts w:hint="eastAsia" w:ascii="宋体" w:hAnsi="宋体"/>
          <w:b w:val="0"/>
          <w:bCs w:val="0"/>
          <w:color w:val="auto"/>
          <w:kern w:val="0"/>
          <w:szCs w:val="21"/>
          <w:highlight w:val="none"/>
          <w:u w:val="none"/>
        </w:rPr>
        <w:t>特此声明</w:t>
      </w:r>
    </w:p>
    <w:p w14:paraId="79AA604F">
      <w:pPr>
        <w:rPr>
          <w:rFonts w:hint="eastAsia"/>
          <w:color w:val="auto"/>
          <w:highlight w:val="none"/>
        </w:rPr>
      </w:pPr>
    </w:p>
    <w:p w14:paraId="4CEBB5F0">
      <w:pPr>
        <w:rPr>
          <w:color w:val="auto"/>
          <w:highlight w:val="none"/>
        </w:rPr>
      </w:pPr>
    </w:p>
    <w:p w14:paraId="1CCC550B">
      <w:pPr>
        <w:spacing w:line="360" w:lineRule="auto"/>
        <w:ind w:firstLine="2100" w:firstLineChars="1000"/>
        <w:rPr>
          <w:rFonts w:hint="eastAsia" w:ascii="宋体" w:hAnsi="宋体" w:cs="宋体"/>
          <w:color w:val="auto"/>
          <w:kern w:val="0"/>
          <w:szCs w:val="21"/>
          <w:highlight w:val="none"/>
        </w:rPr>
      </w:pPr>
      <w:r>
        <w:rPr>
          <w:rFonts w:hint="eastAsia" w:ascii="宋体" w:hAnsi="宋体" w:cs="宋体"/>
          <w:color w:val="auto"/>
          <w:kern w:val="0"/>
          <w:szCs w:val="21"/>
          <w:highlight w:val="none"/>
        </w:rPr>
        <w:t>声明企业：</w:t>
      </w:r>
    </w:p>
    <w:p w14:paraId="5F90603E">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b/>
          <w:color w:val="auto"/>
          <w:kern w:val="0"/>
          <w:szCs w:val="21"/>
          <w:highlight w:val="none"/>
        </w:rPr>
        <w:t xml:space="preserve">     </w:t>
      </w:r>
      <w:r>
        <w:rPr>
          <w:rFonts w:hint="eastAsia" w:ascii="宋体" w:hAnsi="宋体" w:cs="宋体"/>
          <w:color w:val="auto"/>
          <w:kern w:val="0"/>
          <w:szCs w:val="21"/>
          <w:highlight w:val="none"/>
        </w:rPr>
        <w:t>项目负责人签字：</w:t>
      </w:r>
    </w:p>
    <w:p w14:paraId="307AAA3B">
      <w:pPr>
        <w:spacing w:line="360" w:lineRule="auto"/>
        <w:ind w:firstLine="1680" w:firstLineChars="800"/>
        <w:rPr>
          <w:rFonts w:hint="eastAsia" w:ascii="宋体" w:hAnsi="宋体" w:cs="宋体"/>
          <w:color w:val="auto"/>
          <w:kern w:val="0"/>
          <w:szCs w:val="21"/>
          <w:highlight w:val="none"/>
        </w:rPr>
      </w:pPr>
      <w:r>
        <w:rPr>
          <w:rFonts w:hint="eastAsia" w:ascii="宋体" w:hAnsi="宋体" w:cs="宋体"/>
          <w:color w:val="auto"/>
          <w:kern w:val="0"/>
          <w:szCs w:val="21"/>
          <w:highlight w:val="none"/>
        </w:rPr>
        <w:t>技术负责人签字：</w:t>
      </w:r>
    </w:p>
    <w:p w14:paraId="2463EBEE">
      <w:pPr>
        <w:spacing w:line="360" w:lineRule="auto"/>
        <w:ind w:firstLine="3150" w:firstLineChars="1500"/>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r>
        <w:rPr>
          <w:rFonts w:hint="eastAsia" w:ascii="宋体" w:hAnsi="宋体" w:cs="宋体"/>
          <w:b/>
          <w:color w:val="auto"/>
          <w:kern w:val="0"/>
          <w:szCs w:val="21"/>
          <w:highlight w:val="none"/>
        </w:rPr>
        <w:t xml:space="preserve">                    </w:t>
      </w:r>
    </w:p>
    <w:p w14:paraId="5BD9185D">
      <w:pPr>
        <w:widowControl/>
        <w:snapToGrid w:val="0"/>
        <w:spacing w:line="360" w:lineRule="auto"/>
        <w:ind w:firstLine="420" w:firstLineChars="200"/>
        <w:jc w:val="left"/>
        <w:rPr>
          <w:rFonts w:hint="eastAsia" w:ascii="宋体" w:hAnsi="宋体" w:cs="宋体"/>
          <w:color w:val="auto"/>
          <w:kern w:val="0"/>
          <w:szCs w:val="21"/>
          <w:highlight w:val="none"/>
        </w:rPr>
      </w:pPr>
    </w:p>
    <w:p w14:paraId="1CEF877B">
      <w:pPr>
        <w:widowControl/>
        <w:snapToGrid w:val="0"/>
        <w:spacing w:line="360" w:lineRule="auto"/>
        <w:ind w:firstLine="420" w:firstLineChars="200"/>
        <w:jc w:val="left"/>
        <w:rPr>
          <w:rFonts w:hint="eastAsia" w:ascii="宋体" w:hAnsi="宋体" w:cs="宋体"/>
          <w:color w:val="auto"/>
          <w:kern w:val="0"/>
          <w:szCs w:val="21"/>
          <w:highlight w:val="none"/>
        </w:rPr>
        <w:sectPr>
          <w:headerReference r:id="rId3" w:type="default"/>
          <w:footerReference r:id="rId4" w:type="default"/>
          <w:pgSz w:w="11906" w:h="16838"/>
          <w:pgMar w:top="1134" w:right="1418" w:bottom="1247" w:left="1418" w:header="851" w:footer="992" w:gutter="0"/>
          <w:pgNumType w:start="1"/>
          <w:cols w:space="720" w:num="1"/>
          <w:docGrid w:type="lines" w:linePitch="312" w:charSpace="0"/>
        </w:sectPr>
      </w:pPr>
      <w:r>
        <w:rPr>
          <w:rFonts w:hint="eastAsia" w:ascii="宋体" w:hAnsi="宋体" w:cs="宋体"/>
          <w:color w:val="auto"/>
          <w:kern w:val="0"/>
          <w:szCs w:val="21"/>
          <w:highlight w:val="none"/>
        </w:rPr>
        <w:t>注：招标人应当要求投标人的项目负责人和技术负责人签字。</w:t>
      </w:r>
    </w:p>
    <w:p w14:paraId="0EA33469">
      <w:pPr>
        <w:pStyle w:val="3"/>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附件二</w:t>
      </w:r>
      <w:r>
        <w:rPr>
          <w:rFonts w:hint="eastAsia" w:ascii="宋体" w:hAnsi="宋体" w:eastAsia="宋体" w:cs="宋体"/>
          <w:color w:val="auto"/>
          <w:sz w:val="24"/>
          <w:szCs w:val="24"/>
          <w:highlight w:val="none"/>
        </w:rPr>
        <w:t>（参考格式）</w:t>
      </w:r>
      <w:r>
        <w:rPr>
          <w:rFonts w:hint="eastAsia" w:ascii="宋体" w:hAnsi="宋体" w:eastAsia="宋体" w:cs="宋体"/>
          <w:color w:val="auto"/>
          <w:sz w:val="24"/>
          <w:szCs w:val="24"/>
          <w:highlight w:val="none"/>
          <w:lang w:eastAsia="zh-CN"/>
        </w:rPr>
        <w:t>：</w:t>
      </w:r>
    </w:p>
    <w:p w14:paraId="33528B93">
      <w:pPr>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联合体协议书</w:t>
      </w:r>
    </w:p>
    <w:p w14:paraId="68C1FB17">
      <w:pPr>
        <w:rPr>
          <w:rFonts w:hint="eastAsia" w:ascii="宋体" w:hAnsi="宋体" w:eastAsia="宋体" w:cs="宋体"/>
          <w:color w:val="auto"/>
          <w:sz w:val="24"/>
          <w:highlight w:val="none"/>
        </w:rPr>
      </w:pPr>
    </w:p>
    <w:p w14:paraId="23EDE353">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(所有成员单位名称)自愿组成联合体，共同参加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投标。现就联合体投标事宜订立如下协议。</w:t>
      </w:r>
    </w:p>
    <w:p w14:paraId="554FBD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(某成员单位名称)为主办方。</w:t>
      </w:r>
    </w:p>
    <w:p w14:paraId="2E5CBF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2.联合体主办方合法代表联合体各成员负责招标项目投标文件编制和合同谈判活动，代表联合体提交和接收相关的资料、信息及指示，处理与之有关的一切事务，并负责合同实施阶段的主办、组织和协调工作。</w:t>
      </w:r>
    </w:p>
    <w:p w14:paraId="6DADEA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3.联合体将严格按照招标文件的各项要求，递交投标文件，履行合同，并对外承担连带责任。</w:t>
      </w:r>
    </w:p>
    <w:p w14:paraId="7CC2EB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4.联合体主办方代表联合体签署投标文件，联合体主办方参与本项目投标的所有承诺均认为代表了联合体各成员。</w:t>
      </w:r>
    </w:p>
    <w:p w14:paraId="37E0047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5.联合体主办方承担工作与责任：</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0C41008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6.联合体成员方承担工作与责任: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169AB2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7.本协议书自签署之日起生效，合同履行完毕后自动失效。 </w:t>
      </w:r>
    </w:p>
    <w:p w14:paraId="058BB4D3">
      <w:pPr>
        <w:spacing w:line="360" w:lineRule="auto"/>
        <w:rPr>
          <w:rFonts w:hint="eastAsia" w:ascii="宋体" w:hAnsi="宋体" w:eastAsia="宋体" w:cs="宋体"/>
          <w:color w:val="auto"/>
          <w:sz w:val="24"/>
          <w:highlight w:val="none"/>
        </w:rPr>
      </w:pPr>
    </w:p>
    <w:p w14:paraId="214EA20F">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主办方名称：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6F3EBDC0">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D123978">
      <w:pPr>
        <w:spacing w:line="360" w:lineRule="auto"/>
        <w:ind w:left="420" w:leftChars="200"/>
        <w:rPr>
          <w:rFonts w:hint="eastAsia" w:ascii="宋体" w:hAnsi="宋体" w:eastAsia="宋体" w:cs="宋体"/>
          <w:color w:val="auto"/>
          <w:sz w:val="24"/>
          <w:highlight w:val="none"/>
        </w:rPr>
      </w:pPr>
    </w:p>
    <w:p w14:paraId="2A2CD9C3">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成员名称：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64A4224">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06BAFD8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69E683">
      <w:pPr>
        <w:spacing w:line="360" w:lineRule="auto"/>
        <w:rPr>
          <w:rFonts w:hint="eastAsia" w:ascii="宋体" w:hAnsi="宋体" w:eastAsia="宋体" w:cs="宋体"/>
          <w:color w:val="auto"/>
          <w:sz w:val="24"/>
          <w:highlight w:val="none"/>
        </w:rPr>
      </w:pPr>
    </w:p>
    <w:p w14:paraId="1A1D1090">
      <w:pPr>
        <w:pStyle w:val="2"/>
        <w:rPr>
          <w:rFonts w:hint="eastAsia"/>
        </w:rPr>
      </w:pPr>
      <w:r>
        <w:rPr>
          <w:rFonts w:hint="eastAsia" w:ascii="宋体" w:hAnsi="宋体" w:eastAsia="宋体" w:cs="宋体"/>
          <w:b/>
          <w:color w:val="auto"/>
          <w:sz w:val="24"/>
          <w:szCs w:val="24"/>
          <w:highlight w:val="none"/>
          <w:u w:val="single"/>
        </w:rPr>
        <w:t xml:space="preserve">       </w:t>
      </w:r>
      <w:bookmarkStart w:id="0" w:name="_Toc462729481"/>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日</w:t>
      </w:r>
      <w:bookmarkEnd w:id="0"/>
    </w:p>
    <w:p w14:paraId="5859EA52">
      <w:pPr>
        <w:rPr>
          <w:rFonts w:hint="eastAsia"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2AFE1">
    <w:pPr>
      <w:pStyle w:val="6"/>
      <w:jc w:val="center"/>
    </w:pPr>
    <w:r>
      <w:fldChar w:fldCharType="begin"/>
    </w:r>
    <w:r>
      <w:rPr>
        <w:rStyle w:val="10"/>
      </w:rPr>
      <w:instrText xml:space="preserve"> PAGE </w:instrText>
    </w:r>
    <w:r>
      <w:fldChar w:fldCharType="separate"/>
    </w:r>
    <w:r>
      <w:rPr>
        <w:rStyle w:val="10"/>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8713F">
    <w:pPr>
      <w:pStyle w:val="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B06C42"/>
    <w:multiLevelType w:val="singleLevel"/>
    <w:tmpl w:val="75B06C42"/>
    <w:lvl w:ilvl="0" w:tentative="0">
      <w:start w:val="2"/>
      <w:numFmt w:val="decimal"/>
      <w:suff w:val="nothing"/>
      <w:lvlText w:val="（%1）"/>
      <w:lvlJc w:val="left"/>
    </w:lvl>
  </w:abstractNum>
  <w:abstractNum w:abstractNumId="1">
    <w:nsid w:val="7CDA75F7"/>
    <w:multiLevelType w:val="singleLevel"/>
    <w:tmpl w:val="7CDA75F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OTQxNTFmNzcxNmNjYjdmOWI3MmRhMjYzNWY5ZTYifQ=="/>
    <w:docVar w:name="KGWebUrl" w:val="http://10.168.30.10:7890/easoa/PositionServlet"/>
  </w:docVars>
  <w:rsids>
    <w:rsidRoot w:val="00000000"/>
    <w:rsid w:val="0ACA7374"/>
    <w:rsid w:val="13B767C1"/>
    <w:rsid w:val="141E6240"/>
    <w:rsid w:val="162A61A0"/>
    <w:rsid w:val="2C8D4FD7"/>
    <w:rsid w:val="3B550104"/>
    <w:rsid w:val="4F946BD2"/>
    <w:rsid w:val="50D00AE6"/>
    <w:rsid w:val="69E16D54"/>
    <w:rsid w:val="76CF62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120" w:after="120" w:line="415" w:lineRule="auto"/>
      <w:jc w:val="center"/>
      <w:outlineLvl w:val="1"/>
    </w:pPr>
    <w:rPr>
      <w:rFonts w:ascii="Arial" w:hAnsi="Arial"/>
      <w:b/>
      <w:color w:val="000000"/>
      <w:sz w:val="28"/>
      <w:szCs w:val="2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oc 5"/>
    <w:basedOn w:val="1"/>
    <w:next w:val="1"/>
    <w:unhideWhenUsed/>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5">
    <w:name w:val="Plain Text"/>
    <w:basedOn w:val="1"/>
    <w:qFormat/>
    <w:uiPriority w:val="0"/>
    <w:rPr>
      <w:rFonts w:ascii="宋体" w:hAnsi="Courier New"/>
      <w:kern w:val="0"/>
      <w:sz w:val="20"/>
      <w:szCs w:val="20"/>
    </w:rPr>
  </w:style>
  <w:style w:type="paragraph" w:styleId="6">
    <w:name w:val="footer"/>
    <w:basedOn w:val="1"/>
    <w:unhideWhenUsed/>
    <w:qFormat/>
    <w:uiPriority w:val="0"/>
    <w:pPr>
      <w:tabs>
        <w:tab w:val="center" w:pos="4153"/>
        <w:tab w:val="right" w:pos="8306"/>
      </w:tabs>
      <w:snapToGrid w:val="0"/>
      <w:jc w:val="left"/>
    </w:pPr>
    <w:rPr>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character" w:styleId="10">
    <w:name w:val="page number"/>
    <w:qFormat/>
    <w:uiPriority w:val="0"/>
    <w:rPr>
      <w:rFonts w:ascii="Calibri" w:hAnsi="Calibri" w:eastAsia="宋体" w:cs="Times New Roman"/>
    </w:rPr>
  </w:style>
  <w:style w:type="character" w:styleId="11">
    <w:name w:val="annotation reference"/>
    <w:qFormat/>
    <w:uiPriority w:val="0"/>
    <w:rPr>
      <w:rFonts w:ascii="Calibri" w:hAnsi="Calibri" w:eastAsia="宋体" w:cs="Times New Roman"/>
      <w:sz w:val="21"/>
      <w:szCs w:val="21"/>
    </w:rPr>
  </w:style>
  <w:style w:type="paragraph" w:customStyle="1" w:styleId="12">
    <w:name w:val="文一"/>
    <w:autoRedefine/>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val="en-US" w:eastAsia="zh-CN" w:bidi="ar-SA"/>
    </w:rPr>
  </w:style>
  <w:style w:type="character" w:customStyle="1" w:styleId="13">
    <w:name w:val="NormalCharacter"/>
    <w:qFormat/>
    <w:uiPriority w:val="0"/>
  </w:style>
  <w:style w:type="paragraph" w:customStyle="1" w:styleId="14">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7009</Words>
  <Characters>7497</Characters>
  <Lines>0</Lines>
  <Paragraphs>0</Paragraphs>
  <TotalTime>2</TotalTime>
  <ScaleCrop>false</ScaleCrop>
  <LinksUpToDate>false</LinksUpToDate>
  <CharactersWithSpaces>7544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L</cp:lastModifiedBy>
  <cp:lastPrinted>2025-10-20T08:14:00Z</cp:lastPrinted>
  <dcterms:modified xsi:type="dcterms:W3CDTF">2025-10-20T09:39:52Z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B0328E19C9F841498749FD9F81609F1D_13</vt:lpwstr>
  </property>
  <property fmtid="{D5CDD505-2E9C-101B-9397-08002B2CF9AE}" pid="4" name="KSOTemplateDocerSaveRecord">
    <vt:lpwstr>eyJoZGlkIjoiNWE3MTViYjFjMzY0NjlmNGQ3YWNmYzc1YjA0N2Q2OTgiLCJ1c2VySWQiOiI5NDY5ODE3MzQifQ==</vt:lpwstr>
  </property>
</Properties>
</file>