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AD5E7">
      <w:pPr>
        <w:ind w:firstLine="897"/>
        <w:rPr>
          <w:rFonts w:ascii="宋体" w:hAnsi="宋体" w:cs="宋体"/>
          <w:b/>
          <w:sz w:val="44"/>
          <w:szCs w:val="44"/>
        </w:rPr>
      </w:pPr>
    </w:p>
    <w:p w14:paraId="4E1921E7">
      <w:pPr>
        <w:ind w:firstLine="897"/>
        <w:jc w:val="center"/>
        <w:rPr>
          <w:rFonts w:ascii="宋体" w:hAnsi="宋体" w:cs="宋体"/>
          <w:b/>
          <w:sz w:val="44"/>
          <w:szCs w:val="44"/>
        </w:rPr>
      </w:pPr>
    </w:p>
    <w:p w14:paraId="711F5054">
      <w:pPr>
        <w:ind w:firstLine="408"/>
        <w:jc w:val="center"/>
        <w:rPr>
          <w:rFonts w:ascii="宋体" w:hAnsi="宋体" w:cs="宋体"/>
          <w:b/>
          <w:bCs/>
          <w:sz w:val="20"/>
          <w:szCs w:val="20"/>
        </w:rPr>
      </w:pPr>
      <w:r>
        <w:rPr>
          <w:rFonts w:hint="eastAsia" w:ascii="宋体" w:hAnsi="宋体" w:cs="宋体"/>
          <w:b/>
          <w:sz w:val="48"/>
          <w:szCs w:val="48"/>
        </w:rPr>
        <w:t>中国科学院广州能源研究所人才周转公寓勘察设计</w:t>
      </w:r>
    </w:p>
    <w:p w14:paraId="25596E1E">
      <w:pPr>
        <w:ind w:firstLine="408"/>
        <w:rPr>
          <w:rFonts w:ascii="宋体" w:hAnsi="宋体" w:cs="宋体"/>
          <w:b/>
          <w:bCs/>
          <w:sz w:val="20"/>
          <w:szCs w:val="20"/>
        </w:rPr>
      </w:pPr>
    </w:p>
    <w:p w14:paraId="50854885">
      <w:pPr>
        <w:ind w:firstLine="1958"/>
        <w:jc w:val="center"/>
        <w:rPr>
          <w:rFonts w:ascii="宋体" w:hAnsi="宋体" w:cs="宋体"/>
          <w:b/>
          <w:sz w:val="96"/>
          <w:szCs w:val="84"/>
        </w:rPr>
      </w:pPr>
    </w:p>
    <w:p w14:paraId="45CAE689">
      <w:pPr>
        <w:ind w:firstLine="1958"/>
        <w:jc w:val="center"/>
        <w:rPr>
          <w:rFonts w:ascii="宋体" w:hAnsi="宋体" w:cs="宋体"/>
          <w:b/>
          <w:sz w:val="96"/>
          <w:szCs w:val="84"/>
        </w:rPr>
      </w:pPr>
      <w:r>
        <w:rPr>
          <w:rFonts w:hint="eastAsia" w:ascii="宋体" w:hAnsi="宋体" w:cs="宋体"/>
          <w:b/>
          <w:sz w:val="96"/>
          <w:szCs w:val="84"/>
        </w:rPr>
        <w:t>招标公告</w:t>
      </w:r>
    </w:p>
    <w:p w14:paraId="18433B8C">
      <w:pPr>
        <w:ind w:firstLine="880"/>
        <w:rPr>
          <w:rFonts w:ascii="宋体" w:hAnsi="宋体" w:cs="宋体"/>
          <w:sz w:val="44"/>
          <w:szCs w:val="44"/>
        </w:rPr>
      </w:pPr>
    </w:p>
    <w:p w14:paraId="1856344F">
      <w:pPr>
        <w:ind w:firstLine="880"/>
        <w:rPr>
          <w:rFonts w:ascii="宋体" w:hAnsi="宋体" w:cs="宋体"/>
          <w:sz w:val="44"/>
          <w:szCs w:val="44"/>
        </w:rPr>
      </w:pPr>
    </w:p>
    <w:p w14:paraId="2777C303">
      <w:pPr>
        <w:ind w:firstLine="880"/>
        <w:rPr>
          <w:rFonts w:ascii="宋体" w:hAnsi="宋体" w:cs="宋体"/>
          <w:sz w:val="44"/>
          <w:szCs w:val="44"/>
        </w:rPr>
      </w:pPr>
    </w:p>
    <w:p w14:paraId="080C0D79">
      <w:pPr>
        <w:ind w:firstLine="880"/>
        <w:rPr>
          <w:rFonts w:ascii="宋体" w:hAnsi="宋体" w:cs="宋体"/>
          <w:sz w:val="44"/>
          <w:szCs w:val="44"/>
        </w:rPr>
      </w:pPr>
    </w:p>
    <w:p w14:paraId="57BB6887">
      <w:pPr>
        <w:spacing w:before="8"/>
        <w:ind w:firstLine="660"/>
        <w:rPr>
          <w:rFonts w:ascii="宋体" w:hAnsi="宋体" w:cs="宋体"/>
          <w:sz w:val="33"/>
          <w:szCs w:val="33"/>
        </w:rPr>
      </w:pPr>
    </w:p>
    <w:p w14:paraId="1A16C1AF">
      <w:pPr>
        <w:pStyle w:val="6"/>
        <w:ind w:firstLine="660"/>
        <w:rPr>
          <w:rFonts w:cs="宋体"/>
          <w:sz w:val="33"/>
          <w:szCs w:val="33"/>
          <w:lang w:eastAsia="zh-CN"/>
        </w:rPr>
      </w:pPr>
    </w:p>
    <w:p w14:paraId="0E6719FD">
      <w:pPr>
        <w:pStyle w:val="6"/>
        <w:ind w:firstLine="660"/>
        <w:rPr>
          <w:rFonts w:cs="宋体"/>
          <w:sz w:val="33"/>
          <w:szCs w:val="33"/>
          <w:lang w:eastAsia="zh-CN"/>
        </w:rPr>
      </w:pPr>
    </w:p>
    <w:p w14:paraId="4A4EF13F">
      <w:pPr>
        <w:pStyle w:val="6"/>
        <w:ind w:firstLine="660"/>
        <w:rPr>
          <w:rFonts w:cs="宋体"/>
          <w:sz w:val="33"/>
          <w:szCs w:val="33"/>
          <w:lang w:eastAsia="zh-CN"/>
        </w:rPr>
      </w:pPr>
    </w:p>
    <w:p w14:paraId="06064122">
      <w:pPr>
        <w:spacing w:before="8"/>
        <w:ind w:firstLine="660"/>
        <w:rPr>
          <w:rFonts w:ascii="宋体" w:hAnsi="宋体" w:cs="宋体"/>
          <w:sz w:val="33"/>
          <w:szCs w:val="33"/>
        </w:rPr>
      </w:pPr>
    </w:p>
    <w:p w14:paraId="79B26901">
      <w:pPr>
        <w:spacing w:line="360" w:lineRule="auto"/>
        <w:ind w:firstLine="964" w:firstLineChars="300"/>
        <w:rPr>
          <w:rFonts w:ascii="宋体" w:hAnsi="宋体" w:cs="宋体"/>
          <w:b/>
          <w:sz w:val="32"/>
          <w:szCs w:val="32"/>
        </w:rPr>
      </w:pPr>
      <w:r>
        <w:rPr>
          <w:rFonts w:hint="eastAsia" w:ascii="宋体" w:hAnsi="宋体" w:cs="宋体"/>
          <w:b/>
          <w:sz w:val="32"/>
          <w:szCs w:val="32"/>
        </w:rPr>
        <w:t>招   标   人：中国科学院广州能源研究所</w:t>
      </w:r>
    </w:p>
    <w:p w14:paraId="0E83B768">
      <w:pPr>
        <w:spacing w:line="360" w:lineRule="auto"/>
        <w:ind w:firstLine="964" w:firstLineChars="300"/>
        <w:rPr>
          <w:rFonts w:ascii="宋体" w:hAnsi="宋体" w:cs="宋体"/>
          <w:b/>
          <w:sz w:val="32"/>
          <w:szCs w:val="32"/>
        </w:rPr>
      </w:pPr>
      <w:r>
        <w:rPr>
          <w:rFonts w:hint="eastAsia" w:ascii="宋体" w:hAnsi="宋体" w:cs="宋体"/>
          <w:b/>
          <w:sz w:val="32"/>
          <w:szCs w:val="32"/>
        </w:rPr>
        <w:t xml:space="preserve">招标代理机构：东方国际招标有限责任公司 </w:t>
      </w:r>
    </w:p>
    <w:p w14:paraId="466B260E">
      <w:pPr>
        <w:spacing w:line="360" w:lineRule="auto"/>
        <w:ind w:firstLine="964" w:firstLineChars="300"/>
        <w:rPr>
          <w:rFonts w:ascii="宋体" w:hAnsi="宋体" w:cs="宋体"/>
          <w:b/>
          <w:sz w:val="32"/>
          <w:szCs w:val="32"/>
        </w:rPr>
      </w:pPr>
      <w:r>
        <w:rPr>
          <w:rFonts w:hint="eastAsia" w:ascii="宋体" w:hAnsi="宋体" w:cs="宋体"/>
          <w:b/>
          <w:sz w:val="32"/>
          <w:szCs w:val="32"/>
        </w:rPr>
        <w:t>日        期：2025年9月</w:t>
      </w:r>
    </w:p>
    <w:p w14:paraId="7D01E4FD">
      <w:pPr>
        <w:spacing w:line="360" w:lineRule="auto"/>
        <w:ind w:firstLine="816"/>
        <w:jc w:val="center"/>
        <w:rPr>
          <w:rFonts w:ascii="宋体" w:hAnsi="宋体" w:cs="宋体"/>
          <w:b/>
          <w:sz w:val="40"/>
          <w:szCs w:val="40"/>
        </w:rPr>
        <w:sectPr>
          <w:headerReference r:id="rId4" w:type="first"/>
          <w:footerReference r:id="rId7" w:type="first"/>
          <w:headerReference r:id="rId3" w:type="default"/>
          <w:footerReference r:id="rId5" w:type="default"/>
          <w:footerReference r:id="rId6" w:type="even"/>
          <w:pgSz w:w="11906" w:h="16838"/>
          <w:pgMar w:top="1440" w:right="1440" w:bottom="1440" w:left="1440" w:header="851" w:footer="992" w:gutter="0"/>
          <w:pgNumType w:start="1"/>
          <w:cols w:space="720" w:num="1"/>
          <w:titlePg/>
          <w:docGrid w:type="lines" w:linePitch="312" w:charSpace="0"/>
        </w:sectPr>
      </w:pPr>
    </w:p>
    <w:p w14:paraId="139C74DD">
      <w:pPr>
        <w:spacing w:line="360" w:lineRule="auto"/>
        <w:ind w:firstLine="653"/>
        <w:jc w:val="center"/>
        <w:rPr>
          <w:rFonts w:ascii="宋体" w:hAnsi="宋体" w:cs="宋体"/>
          <w:b/>
          <w:sz w:val="32"/>
          <w:szCs w:val="32"/>
        </w:rPr>
      </w:pPr>
      <w:r>
        <w:rPr>
          <w:rFonts w:hint="eastAsia" w:ascii="宋体" w:hAnsi="宋体" w:cs="宋体"/>
          <w:b/>
          <w:sz w:val="32"/>
          <w:szCs w:val="32"/>
        </w:rPr>
        <w:t>中国科学院广州能源研究所人才周转公寓勘察设计招标公告</w:t>
      </w:r>
    </w:p>
    <w:p w14:paraId="189A3B85">
      <w:pPr>
        <w:pStyle w:val="24"/>
        <w:rPr>
          <w:color w:val="auto"/>
        </w:rPr>
      </w:pPr>
    </w:p>
    <w:p w14:paraId="5148E714">
      <w:pPr>
        <w:widowControl/>
        <w:numPr>
          <w:ilvl w:val="0"/>
          <w:numId w:val="1"/>
        </w:numPr>
        <w:tabs>
          <w:tab w:val="left" w:pos="760"/>
        </w:tabs>
        <w:spacing w:line="360" w:lineRule="auto"/>
        <w:ind w:firstLine="571"/>
        <w:jc w:val="left"/>
        <w:rPr>
          <w:rFonts w:ascii="宋体" w:hAnsi="宋体" w:cs="宋体"/>
          <w:b/>
          <w:sz w:val="28"/>
        </w:rPr>
      </w:pPr>
      <w:r>
        <w:rPr>
          <w:rFonts w:hint="eastAsia" w:ascii="宋体" w:hAnsi="宋体" w:cs="宋体"/>
          <w:b/>
          <w:sz w:val="28"/>
        </w:rPr>
        <w:t>招标条件</w:t>
      </w:r>
    </w:p>
    <w:p w14:paraId="60BE4B96">
      <w:pPr>
        <w:spacing w:line="360" w:lineRule="auto"/>
        <w:ind w:firstLine="480" w:firstLineChars="200"/>
        <w:rPr>
          <w:rFonts w:ascii="宋体" w:hAnsi="宋体" w:cs="宋体"/>
          <w:sz w:val="24"/>
          <w:szCs w:val="24"/>
        </w:rPr>
      </w:pPr>
      <w:r>
        <w:rPr>
          <w:rFonts w:hint="eastAsia" w:ascii="宋体" w:hAnsi="宋体" w:cs="宋体"/>
          <w:sz w:val="24"/>
          <w:szCs w:val="24"/>
        </w:rPr>
        <w:t>本招标项目</w:t>
      </w:r>
      <w:r>
        <w:rPr>
          <w:rFonts w:hint="eastAsia" w:ascii="宋体" w:hAnsi="宋体" w:cs="宋体"/>
          <w:sz w:val="24"/>
          <w:szCs w:val="24"/>
          <w:u w:val="single"/>
        </w:rPr>
        <w:t>中国科学院广州能源研究所人才周转公寓勘察设计</w:t>
      </w:r>
      <w:r>
        <w:rPr>
          <w:rFonts w:hint="eastAsia" w:ascii="宋体" w:hAnsi="宋体" w:cs="宋体"/>
          <w:sz w:val="24"/>
          <w:szCs w:val="24"/>
        </w:rPr>
        <w:t>已由</w:t>
      </w:r>
      <w:r>
        <w:rPr>
          <w:rFonts w:hint="eastAsia" w:ascii="宋体" w:hAnsi="宋体" w:cs="宋体"/>
          <w:sz w:val="24"/>
          <w:szCs w:val="24"/>
          <w:u w:val="single"/>
        </w:rPr>
        <w:t>相关文件</w:t>
      </w:r>
      <w:r>
        <w:rPr>
          <w:rFonts w:hint="eastAsia" w:ascii="宋体" w:hAnsi="宋体" w:cs="宋体"/>
          <w:sz w:val="24"/>
          <w:szCs w:val="24"/>
        </w:rPr>
        <w:t>批准建设，项目业主为</w:t>
      </w:r>
      <w:r>
        <w:rPr>
          <w:rFonts w:hint="eastAsia" w:ascii="宋体" w:hAnsi="宋体" w:cs="宋体"/>
          <w:sz w:val="24"/>
          <w:szCs w:val="24"/>
          <w:u w:val="single"/>
        </w:rPr>
        <w:t>中国科学院广州能源研究所</w:t>
      </w:r>
      <w:r>
        <w:rPr>
          <w:rFonts w:hint="eastAsia" w:ascii="宋体" w:hAnsi="宋体" w:cs="宋体"/>
          <w:sz w:val="24"/>
          <w:szCs w:val="24"/>
        </w:rPr>
        <w:t>，项目资金来源为</w:t>
      </w:r>
      <w:r>
        <w:rPr>
          <w:rFonts w:hint="eastAsia" w:ascii="宋体" w:hAnsi="宋体" w:cs="宋体"/>
          <w:sz w:val="24"/>
          <w:u w:val="single"/>
        </w:rPr>
        <w:t>财政资金</w:t>
      </w:r>
      <w:r>
        <w:rPr>
          <w:rFonts w:hint="eastAsia" w:ascii="宋体" w:hAnsi="宋体" w:cs="宋体"/>
          <w:sz w:val="24"/>
          <w:szCs w:val="24"/>
        </w:rPr>
        <w:t>。招标人为</w:t>
      </w:r>
      <w:r>
        <w:rPr>
          <w:rFonts w:hint="eastAsia" w:ascii="宋体" w:hAnsi="宋体" w:cs="宋体"/>
          <w:sz w:val="24"/>
          <w:szCs w:val="24"/>
          <w:u w:val="single"/>
        </w:rPr>
        <w:t>中国科学院广州能源研究所</w:t>
      </w:r>
      <w:r>
        <w:rPr>
          <w:rFonts w:hint="eastAsia" w:ascii="宋体" w:hAnsi="宋体" w:cs="宋体"/>
          <w:sz w:val="24"/>
          <w:szCs w:val="24"/>
        </w:rPr>
        <w:t>。项目已具备招标条件，现对该项目的</w:t>
      </w:r>
      <w:r>
        <w:rPr>
          <w:rFonts w:hint="eastAsia" w:ascii="宋体" w:hAnsi="宋体" w:cs="宋体"/>
          <w:sz w:val="24"/>
          <w:szCs w:val="24"/>
          <w:u w:val="single"/>
        </w:rPr>
        <w:t>勘察设计</w:t>
      </w:r>
      <w:r>
        <w:rPr>
          <w:rFonts w:hint="eastAsia" w:ascii="宋体" w:hAnsi="宋体" w:cs="宋体"/>
          <w:sz w:val="24"/>
          <w:szCs w:val="24"/>
        </w:rPr>
        <w:t>进行公开招标。</w:t>
      </w:r>
    </w:p>
    <w:p w14:paraId="4EC71DFC">
      <w:pPr>
        <w:spacing w:line="360" w:lineRule="auto"/>
        <w:ind w:firstLine="420" w:firstLineChars="200"/>
        <w:rPr>
          <w:rFonts w:ascii="宋体" w:hAnsi="宋体" w:cs="宋体"/>
        </w:rPr>
      </w:pPr>
    </w:p>
    <w:p w14:paraId="405798F5">
      <w:pPr>
        <w:widowControl/>
        <w:numPr>
          <w:ilvl w:val="0"/>
          <w:numId w:val="1"/>
        </w:numPr>
        <w:tabs>
          <w:tab w:val="left" w:pos="760"/>
        </w:tabs>
        <w:spacing w:line="360" w:lineRule="auto"/>
        <w:ind w:firstLine="571"/>
        <w:jc w:val="left"/>
        <w:rPr>
          <w:rFonts w:ascii="宋体" w:hAnsi="宋体" w:cs="宋体"/>
          <w:b/>
          <w:sz w:val="28"/>
        </w:rPr>
      </w:pPr>
      <w:r>
        <w:rPr>
          <w:rFonts w:hint="eastAsia" w:ascii="宋体" w:hAnsi="宋体" w:cs="宋体"/>
          <w:b/>
          <w:sz w:val="28"/>
        </w:rPr>
        <w:t>项目概况与招标范围</w:t>
      </w:r>
    </w:p>
    <w:p w14:paraId="5B194EFA">
      <w:pPr>
        <w:autoSpaceDE w:val="0"/>
        <w:autoSpaceDN w:val="0"/>
        <w:adjustRightInd w:val="0"/>
        <w:spacing w:before="7" w:line="360" w:lineRule="auto"/>
        <w:ind w:firstLine="480" w:firstLineChars="200"/>
        <w:jc w:val="left"/>
        <w:rPr>
          <w:rFonts w:ascii="宋体" w:hAnsi="宋体" w:cs="宋体"/>
          <w:sz w:val="24"/>
        </w:rPr>
      </w:pPr>
      <w:r>
        <w:rPr>
          <w:rFonts w:hint="eastAsia" w:ascii="宋体" w:hAnsi="宋体" w:cs="宋体"/>
          <w:sz w:val="24"/>
        </w:rPr>
        <w:t>2.1 招标项目概况</w:t>
      </w:r>
    </w:p>
    <w:p w14:paraId="2B07FFF4">
      <w:pPr>
        <w:autoSpaceDE w:val="0"/>
        <w:autoSpaceDN w:val="0"/>
        <w:adjustRightInd w:val="0"/>
        <w:spacing w:before="7" w:line="360" w:lineRule="auto"/>
        <w:ind w:firstLine="480" w:firstLineChars="200"/>
        <w:jc w:val="left"/>
        <w:rPr>
          <w:rFonts w:hint="eastAsia" w:ascii="宋体" w:hAnsi="宋体" w:cs="宋体"/>
          <w:sz w:val="24"/>
          <w:szCs w:val="24"/>
          <w:u w:val="single"/>
        </w:rPr>
      </w:pPr>
      <w:r>
        <w:rPr>
          <w:rFonts w:hint="eastAsia" w:ascii="宋体" w:hAnsi="宋体" w:cs="宋体"/>
          <w:sz w:val="24"/>
        </w:rPr>
        <w:t>2.1.1 工程名称</w:t>
      </w:r>
      <w:r>
        <w:rPr>
          <w:rFonts w:hint="eastAsia" w:ascii="宋体" w:hAnsi="宋体" w:cs="宋体"/>
          <w:sz w:val="24"/>
          <w:szCs w:val="24"/>
        </w:rPr>
        <w:t>：</w:t>
      </w:r>
      <w:r>
        <w:rPr>
          <w:rFonts w:hint="eastAsia" w:ascii="宋体" w:hAnsi="宋体" w:cs="宋体"/>
          <w:sz w:val="24"/>
          <w:szCs w:val="24"/>
          <w:u w:val="single"/>
        </w:rPr>
        <w:t>中国科学院广州能源研究所人才周转公寓勘察设计</w:t>
      </w:r>
    </w:p>
    <w:p w14:paraId="6AC58320">
      <w:pPr>
        <w:spacing w:line="360" w:lineRule="auto"/>
        <w:ind w:firstLine="480" w:firstLineChars="200"/>
        <w:rPr>
          <w:rFonts w:ascii="宋体" w:hAnsi="宋体" w:cs="宋体"/>
          <w:sz w:val="24"/>
          <w:szCs w:val="24"/>
          <w:u w:val="single"/>
        </w:rPr>
      </w:pPr>
      <w:r>
        <w:rPr>
          <w:rFonts w:hint="eastAsia" w:ascii="宋体" w:hAnsi="宋体" w:cs="宋体"/>
          <w:sz w:val="24"/>
          <w:szCs w:val="24"/>
        </w:rPr>
        <w:t>2.1.2 工程位置：</w:t>
      </w:r>
      <w:r>
        <w:rPr>
          <w:rFonts w:hint="eastAsia" w:ascii="宋体" w:hAnsi="宋体"/>
          <w:sz w:val="24"/>
          <w:u w:val="single"/>
        </w:rPr>
        <w:t xml:space="preserve"> 广东省广州市天河区</w:t>
      </w:r>
      <w:r>
        <w:rPr>
          <w:rFonts w:hint="eastAsia" w:ascii="宋体" w:hAnsi="宋体" w:cs="宋体"/>
          <w:sz w:val="24"/>
          <w:szCs w:val="24"/>
          <w:u w:val="single"/>
        </w:rPr>
        <w:t>。</w:t>
      </w:r>
    </w:p>
    <w:p w14:paraId="639FAA59">
      <w:pPr>
        <w:spacing w:line="360" w:lineRule="auto"/>
        <w:ind w:firstLine="480" w:firstLineChars="200"/>
        <w:rPr>
          <w:rFonts w:hint="default" w:ascii="宋体" w:hAnsi="宋体" w:eastAsia="宋体"/>
          <w:sz w:val="24"/>
          <w:highlight w:val="none"/>
          <w:u w:val="single"/>
          <w:lang w:val="en-US" w:eastAsia="zh-CN"/>
        </w:rPr>
      </w:pPr>
      <w:r>
        <w:rPr>
          <w:rFonts w:hint="eastAsia" w:ascii="宋体" w:hAnsi="宋体" w:cs="宋体"/>
          <w:sz w:val="24"/>
          <w:szCs w:val="24"/>
        </w:rPr>
        <w:t>2.1.3 工程建设规模及内容：</w:t>
      </w:r>
      <w:r>
        <w:rPr>
          <w:rFonts w:hint="eastAsia" w:ascii="宋体" w:hAnsi="宋体"/>
          <w:sz w:val="24"/>
          <w:u w:val="single"/>
        </w:rPr>
        <w:t>项目建设内容为新建1栋地上13层、地下1层的人才周转公寓楼，主要包括人才周转用</w:t>
      </w:r>
      <w:r>
        <w:rPr>
          <w:rFonts w:hint="eastAsia" w:ascii="宋体" w:hAnsi="宋体"/>
          <w:sz w:val="24"/>
          <w:highlight w:val="none"/>
          <w:u w:val="single"/>
        </w:rPr>
        <w:t>房、功能用房等，同步实施室外工程其中人才周转用房264套。新建建筑面积15357平方米</w:t>
      </w:r>
      <w:r>
        <w:rPr>
          <w:rFonts w:hint="eastAsia" w:ascii="宋体" w:hAnsi="宋体"/>
          <w:sz w:val="24"/>
          <w:highlight w:val="none"/>
          <w:u w:val="single"/>
          <w:lang w:eastAsia="zh-CN"/>
        </w:rPr>
        <w:t>，</w:t>
      </w:r>
      <w:r>
        <w:rPr>
          <w:rFonts w:hint="eastAsia" w:ascii="宋体" w:hAnsi="宋体"/>
          <w:color w:val="FF0000"/>
          <w:sz w:val="24"/>
          <w:highlight w:val="none"/>
          <w:u w:val="single"/>
          <w:lang w:val="en-US" w:eastAsia="zh-CN"/>
        </w:rPr>
        <w:t>建筑物高度不超过40米</w:t>
      </w:r>
      <w:r>
        <w:rPr>
          <w:rFonts w:hint="eastAsia" w:ascii="宋体" w:hAnsi="宋体"/>
          <w:sz w:val="24"/>
          <w:highlight w:val="none"/>
          <w:u w:val="single"/>
          <w:lang w:val="en-US" w:eastAsia="zh-CN"/>
        </w:rPr>
        <w:t>。</w:t>
      </w:r>
    </w:p>
    <w:p w14:paraId="01880B79">
      <w:pPr>
        <w:spacing w:line="360" w:lineRule="auto"/>
        <w:jc w:val="left"/>
        <w:rPr>
          <w:rFonts w:ascii="宋体" w:hAnsi="宋体" w:cs="宋体"/>
          <w:sz w:val="24"/>
          <w:szCs w:val="24"/>
          <w:u w:val="single"/>
        </w:rPr>
      </w:pPr>
      <w:r>
        <w:rPr>
          <w:rFonts w:hint="eastAsia" w:ascii="宋体" w:hAnsi="宋体" w:cs="宋体"/>
          <w:sz w:val="24"/>
          <w:szCs w:val="24"/>
        </w:rPr>
        <w:t>注：项目建设内容与规模详见勘察设计任务书，最终建设规模以</w:t>
      </w:r>
      <w:r>
        <w:rPr>
          <w:rFonts w:hint="eastAsia" w:ascii="宋体" w:hAnsi="宋体" w:cs="宋体"/>
          <w:sz w:val="24"/>
          <w:szCs w:val="24"/>
          <w:lang w:val="en-US" w:eastAsia="zh-CN"/>
        </w:rPr>
        <w:t>初步设计与概算</w:t>
      </w:r>
      <w:r>
        <w:rPr>
          <w:rFonts w:hint="eastAsia" w:ascii="宋体" w:hAnsi="宋体" w:cs="宋体"/>
          <w:sz w:val="24"/>
          <w:szCs w:val="24"/>
        </w:rPr>
        <w:t>批复为准。</w:t>
      </w:r>
      <w:r>
        <w:rPr>
          <w:rFonts w:hint="eastAsia" w:ascii="宋体" w:hAnsi="宋体"/>
          <w:sz w:val="24"/>
          <w:u w:val="single"/>
        </w:rPr>
        <w:t xml:space="preserve"> </w:t>
      </w:r>
    </w:p>
    <w:p w14:paraId="74D16755">
      <w:pPr>
        <w:spacing w:line="360" w:lineRule="auto"/>
        <w:ind w:firstLine="480" w:firstLineChars="200"/>
        <w:jc w:val="left"/>
        <w:rPr>
          <w:rFonts w:ascii="宋体" w:hAnsi="宋体" w:cs="宋体"/>
          <w:sz w:val="24"/>
          <w:highlight w:val="yellow"/>
          <w:u w:val="single"/>
        </w:rPr>
      </w:pPr>
      <w:r>
        <w:rPr>
          <w:rFonts w:hint="eastAsia" w:ascii="宋体" w:hAnsi="宋体" w:cs="宋体"/>
          <w:sz w:val="24"/>
        </w:rPr>
        <w:t>2.1.4 资金</w:t>
      </w:r>
      <w:r>
        <w:rPr>
          <w:rFonts w:hint="eastAsia" w:ascii="宋体" w:hAnsi="宋体" w:cs="宋体"/>
          <w:sz w:val="24"/>
          <w:highlight w:val="none"/>
        </w:rPr>
        <w:t>来源：</w:t>
      </w:r>
      <w:r>
        <w:rPr>
          <w:rFonts w:hint="eastAsia" w:ascii="宋体" w:hAnsi="宋体" w:cs="宋体"/>
          <w:sz w:val="24"/>
          <w:highlight w:val="none"/>
          <w:u w:val="single"/>
          <w:lang w:val="en-US" w:eastAsia="zh-CN"/>
        </w:rPr>
        <w:t>财政</w:t>
      </w:r>
      <w:r>
        <w:rPr>
          <w:rFonts w:hint="eastAsia" w:ascii="宋体" w:hAnsi="宋体" w:cs="宋体"/>
          <w:sz w:val="24"/>
          <w:highlight w:val="none"/>
          <w:u w:val="single"/>
        </w:rPr>
        <w:t>资金。</w:t>
      </w:r>
    </w:p>
    <w:p w14:paraId="3D4FEBBF">
      <w:pPr>
        <w:spacing w:line="360" w:lineRule="auto"/>
        <w:ind w:firstLine="480" w:firstLineChars="200"/>
        <w:jc w:val="left"/>
      </w:pPr>
      <w:r>
        <w:rPr>
          <w:rFonts w:hint="eastAsia" w:ascii="宋体" w:hAnsi="宋体"/>
          <w:sz w:val="24"/>
        </w:rPr>
        <w:t>2.1.5投资</w:t>
      </w:r>
      <w:r>
        <w:rPr>
          <w:rFonts w:hint="eastAsia" w:ascii="宋体" w:hAnsi="宋体" w:cs="宋体"/>
          <w:sz w:val="24"/>
        </w:rPr>
        <w:t>总额</w:t>
      </w:r>
      <w:r>
        <w:rPr>
          <w:rFonts w:hint="eastAsia" w:ascii="宋体" w:hAnsi="宋体"/>
          <w:sz w:val="24"/>
        </w:rPr>
        <w:t>：</w:t>
      </w:r>
      <w:r>
        <w:rPr>
          <w:rFonts w:hint="eastAsia" w:ascii="宋体" w:hAnsi="宋体"/>
          <w:sz w:val="24"/>
          <w:u w:val="single"/>
        </w:rPr>
        <w:t>项目估算总投资</w:t>
      </w:r>
      <w:r>
        <w:rPr>
          <w:rFonts w:ascii="宋体" w:hAnsi="宋体"/>
          <w:sz w:val="24"/>
          <w:u w:val="single"/>
        </w:rPr>
        <w:t>9430</w:t>
      </w:r>
      <w:r>
        <w:rPr>
          <w:rFonts w:hint="eastAsia" w:ascii="宋体" w:hAnsi="宋体"/>
          <w:sz w:val="24"/>
          <w:u w:val="single"/>
        </w:rPr>
        <w:t>万元。</w:t>
      </w:r>
    </w:p>
    <w:p w14:paraId="53022119">
      <w:pPr>
        <w:spacing w:line="360" w:lineRule="auto"/>
        <w:ind w:left="817" w:leftChars="227" w:hanging="340" w:hangingChars="142"/>
        <w:jc w:val="left"/>
        <w:rPr>
          <w:rFonts w:hint="eastAsia" w:ascii="宋体" w:hAnsi="宋体"/>
          <w:sz w:val="24"/>
          <w:u w:val="single"/>
        </w:rPr>
      </w:pPr>
      <w:r>
        <w:rPr>
          <w:rFonts w:hint="eastAsia" w:ascii="宋体" w:hAnsi="宋体" w:cs="宋体"/>
          <w:sz w:val="24"/>
        </w:rPr>
        <w:t>2.1.6</w:t>
      </w:r>
      <w:r>
        <w:rPr>
          <w:rFonts w:hint="eastAsia" w:ascii="宋体" w:hAnsi="宋体"/>
          <w:sz w:val="24"/>
        </w:rPr>
        <w:t>标段划分：</w:t>
      </w:r>
      <w:r>
        <w:rPr>
          <w:rFonts w:hint="eastAsia" w:ascii="宋体" w:hAnsi="宋体"/>
          <w:sz w:val="24"/>
          <w:u w:val="single"/>
        </w:rPr>
        <w:t>本项目设1个标段。</w:t>
      </w:r>
    </w:p>
    <w:p w14:paraId="6580AC5A">
      <w:pPr>
        <w:spacing w:line="360" w:lineRule="auto"/>
        <w:ind w:left="817" w:leftChars="227" w:hanging="340" w:hangingChars="142"/>
        <w:jc w:val="left"/>
        <w:rPr>
          <w:rFonts w:hint="default"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2.1.7本项目绿色建筑等级要求为： 二星</w:t>
      </w:r>
    </w:p>
    <w:p w14:paraId="2630BA02">
      <w:pPr>
        <w:spacing w:line="360" w:lineRule="auto"/>
        <w:ind w:left="817" w:leftChars="227" w:hanging="340" w:hangingChars="142"/>
        <w:jc w:val="left"/>
        <w:rPr>
          <w:rFonts w:ascii="宋体" w:hAnsi="宋体" w:cs="宋体"/>
          <w:sz w:val="24"/>
          <w:u w:val="single"/>
        </w:rPr>
      </w:pPr>
      <w:r>
        <w:rPr>
          <w:rFonts w:hint="eastAsia" w:ascii="宋体" w:hAnsi="宋体" w:cs="宋体"/>
          <w:sz w:val="24"/>
          <w:highlight w:val="none"/>
        </w:rPr>
        <w:t>2.2 招标范围及招标内容：</w:t>
      </w:r>
      <w:r>
        <w:rPr>
          <w:rFonts w:hint="eastAsia" w:ascii="宋体" w:hAnsi="宋体" w:cs="宋体"/>
          <w:sz w:val="24"/>
          <w:highlight w:val="none"/>
          <w:u w:val="single"/>
        </w:rPr>
        <w:t>根据招标文件第五章勘察设计任务</w:t>
      </w:r>
      <w:r>
        <w:rPr>
          <w:rFonts w:hint="eastAsia" w:ascii="宋体" w:hAnsi="宋体" w:cs="宋体"/>
          <w:sz w:val="24"/>
          <w:u w:val="single"/>
        </w:rPr>
        <w:t>书，完成本项目范围内所有建设内容的勘察设计工作，主要包括但不限于以下工作：</w:t>
      </w:r>
    </w:p>
    <w:p w14:paraId="7F6048E2">
      <w:pPr>
        <w:spacing w:line="360" w:lineRule="auto"/>
        <w:ind w:left="239" w:leftChars="114" w:firstLine="237" w:firstLineChars="99"/>
        <w:jc w:val="left"/>
        <w:rPr>
          <w:rFonts w:ascii="宋体" w:hAnsi="宋体" w:cs="宋体"/>
          <w:sz w:val="24"/>
          <w:u w:val="single"/>
        </w:rPr>
      </w:pPr>
      <w:r>
        <w:rPr>
          <w:rFonts w:hint="eastAsia" w:ascii="宋体" w:hAnsi="宋体" w:cs="宋体"/>
          <w:sz w:val="24"/>
          <w:u w:val="single"/>
        </w:rPr>
        <w:t>2.2.1包括但不限于初步勘察、详细勘察（包括岩土工程勘察）和超前钻工作、工程物探（含管线探测）</w:t>
      </w:r>
      <w:r>
        <w:rPr>
          <w:rFonts w:hint="eastAsia" w:ascii="宋体" w:hAnsi="宋体" w:cs="宋体"/>
          <w:color w:val="FF0000"/>
          <w:sz w:val="24"/>
          <w:u w:val="single"/>
        </w:rPr>
        <w:t>本项目是独立的岩土工程物探，无特殊要求的岩土工程监测</w:t>
      </w:r>
      <w:r>
        <w:rPr>
          <w:rFonts w:hint="eastAsia" w:ascii="宋体" w:hAnsi="宋体" w:cs="宋体"/>
          <w:sz w:val="24"/>
          <w:u w:val="single"/>
        </w:rPr>
        <w:t>。土壤氡浓度检测等以及对应方案设计（含深化设计）、规划设计、初步设计、施工图设计、施工等各阶段的勘察设计要求。2.2.2 完成本工程范围内各相关专业的方案设计及优化、初步设计、组织初步方案专家评审、初步设计专家评审及概算编制、施工图设计、绿色建筑和海绵城市的设计、主要材料设备选型意见、对专项设备设施的设计配合、现场配合、现场指导、设计变更，并相应提供设计技术交底、解决施工中设计技术问题等。</w:t>
      </w:r>
    </w:p>
    <w:p w14:paraId="23A260CA">
      <w:pPr>
        <w:spacing w:line="360" w:lineRule="auto"/>
        <w:ind w:left="239" w:leftChars="114" w:firstLine="237" w:firstLineChars="99"/>
        <w:jc w:val="left"/>
        <w:rPr>
          <w:rFonts w:ascii="宋体" w:hAnsi="宋体" w:cs="宋体"/>
          <w:sz w:val="24"/>
          <w:u w:val="single"/>
        </w:rPr>
      </w:pPr>
      <w:r>
        <w:rPr>
          <w:rFonts w:hint="eastAsia" w:ascii="宋体" w:hAnsi="宋体" w:cs="宋体"/>
          <w:sz w:val="24"/>
          <w:u w:val="single"/>
        </w:rPr>
        <w:t>2.2.3负责协调和配合相关主管部门对相关工作成果进行审批，直至获得批复。</w:t>
      </w:r>
    </w:p>
    <w:p w14:paraId="18F3F19B">
      <w:pPr>
        <w:spacing w:line="360" w:lineRule="auto"/>
        <w:ind w:left="2" w:hanging="2"/>
        <w:jc w:val="left"/>
        <w:rPr>
          <w:rFonts w:ascii="宋体" w:hAnsi="宋体" w:cs="宋体"/>
          <w:sz w:val="24"/>
          <w:u w:val="single"/>
        </w:rPr>
      </w:pPr>
      <w:r>
        <w:rPr>
          <w:rFonts w:hint="eastAsia" w:ascii="宋体" w:hAnsi="宋体" w:cs="宋体"/>
          <w:sz w:val="24"/>
          <w:u w:val="single"/>
        </w:rPr>
        <w:t>注：具体工作内容及要求详见本项目设计任务书及合同条款的有关约定。</w:t>
      </w:r>
    </w:p>
    <w:p w14:paraId="7C0E423F">
      <w:pPr>
        <w:spacing w:line="360" w:lineRule="auto"/>
        <w:ind w:firstLine="480" w:firstLineChars="200"/>
        <w:jc w:val="left"/>
        <w:rPr>
          <w:rFonts w:ascii="宋体" w:hAnsi="宋体" w:cs="宋体"/>
          <w:sz w:val="24"/>
        </w:rPr>
      </w:pPr>
      <w:r>
        <w:rPr>
          <w:rFonts w:hint="eastAsia" w:ascii="宋体" w:hAnsi="宋体" w:cs="宋体"/>
          <w:sz w:val="24"/>
        </w:rPr>
        <w:t>2.3 质量要求：</w:t>
      </w:r>
    </w:p>
    <w:p w14:paraId="307A236C">
      <w:pPr>
        <w:spacing w:line="360" w:lineRule="auto"/>
        <w:ind w:firstLine="480" w:firstLineChars="200"/>
        <w:rPr>
          <w:rFonts w:ascii="宋体" w:hAnsi="宋体" w:cs="宋体"/>
          <w:sz w:val="24"/>
        </w:rPr>
      </w:pPr>
      <w:r>
        <w:rPr>
          <w:rFonts w:hint="eastAsia" w:ascii="宋体" w:hAnsi="宋体" w:cs="宋体"/>
          <w:sz w:val="24"/>
          <w:u w:val="single"/>
        </w:rPr>
        <w:t>勘察设计质量须满足国家相关规范和合同要求（具体详见勘察设计任务书和勘察设计合同。）</w:t>
      </w:r>
    </w:p>
    <w:p w14:paraId="318D574D">
      <w:pPr>
        <w:spacing w:line="360" w:lineRule="auto"/>
        <w:ind w:firstLine="480" w:firstLineChars="200"/>
        <w:rPr>
          <w:rFonts w:ascii="宋体" w:hAnsi="宋体" w:cs="宋体"/>
          <w:sz w:val="24"/>
        </w:rPr>
      </w:pPr>
      <w:r>
        <w:rPr>
          <w:rFonts w:hint="eastAsia" w:ascii="宋体" w:hAnsi="宋体" w:cs="宋体"/>
          <w:sz w:val="24"/>
        </w:rPr>
        <w:t>2.4 勘察设计服务期：</w:t>
      </w:r>
      <w:r>
        <w:rPr>
          <w:rFonts w:hint="eastAsia" w:ascii="宋体" w:hAnsi="宋体" w:cs="宋体"/>
          <w:sz w:val="24"/>
          <w:u w:val="single"/>
        </w:rPr>
        <w:t>以满足勘察设计进度要求为准（具体详见勘察设计任务书）。</w:t>
      </w:r>
    </w:p>
    <w:p w14:paraId="2BC7A173">
      <w:pPr>
        <w:spacing w:line="360" w:lineRule="auto"/>
        <w:ind w:firstLine="480" w:firstLineChars="200"/>
        <w:jc w:val="left"/>
        <w:rPr>
          <w:rFonts w:ascii="宋体" w:hAnsi="宋体" w:cs="宋体"/>
          <w:sz w:val="24"/>
          <w:u w:val="single"/>
        </w:rPr>
      </w:pPr>
      <w:r>
        <w:rPr>
          <w:rFonts w:hint="eastAsia" w:ascii="宋体" w:hAnsi="宋体" w:cs="宋体"/>
          <w:sz w:val="24"/>
        </w:rPr>
        <w:t>2.5 本项目最高投标限价为：</w:t>
      </w:r>
      <w:r>
        <w:rPr>
          <w:rFonts w:hint="eastAsia" w:ascii="宋体" w:hAnsi="宋体" w:cs="宋体"/>
          <w:sz w:val="24"/>
          <w:u w:val="single"/>
        </w:rPr>
        <w:t>200.26万元，</w:t>
      </w:r>
      <w:r>
        <w:rPr>
          <w:rFonts w:hint="eastAsia" w:ascii="宋体" w:hAnsi="宋体" w:cs="宋体"/>
          <w:b/>
          <w:bCs/>
          <w:sz w:val="24"/>
        </w:rPr>
        <w:t>其中工程勘察费最高投标限价为</w:t>
      </w:r>
      <w:r>
        <w:rPr>
          <w:rFonts w:hint="eastAsia" w:ascii="宋体" w:hAnsi="宋体" w:cs="宋体"/>
          <w:b/>
          <w:bCs/>
          <w:sz w:val="24"/>
          <w:u w:val="single"/>
        </w:rPr>
        <w:t>31.7</w:t>
      </w:r>
      <w:r>
        <w:rPr>
          <w:rFonts w:hint="eastAsia" w:ascii="宋体" w:hAnsi="宋体" w:cs="宋体"/>
          <w:b/>
          <w:bCs/>
          <w:sz w:val="24"/>
          <w:u w:val="single"/>
          <w:lang w:val="en-US" w:eastAsia="zh-CN"/>
        </w:rPr>
        <w:t>5</w:t>
      </w:r>
      <w:r>
        <w:rPr>
          <w:rFonts w:hint="eastAsia" w:ascii="宋体" w:hAnsi="宋体" w:cs="宋体"/>
          <w:b/>
          <w:bCs/>
          <w:sz w:val="24"/>
        </w:rPr>
        <w:t>万元，设计费最高投标限价为</w:t>
      </w:r>
      <w:r>
        <w:rPr>
          <w:rFonts w:hint="eastAsia" w:ascii="宋体" w:hAnsi="宋体" w:cs="宋体"/>
          <w:b/>
          <w:bCs/>
          <w:sz w:val="24"/>
          <w:u w:val="single"/>
        </w:rPr>
        <w:t>168.51</w:t>
      </w:r>
      <w:r>
        <w:rPr>
          <w:rFonts w:hint="eastAsia" w:ascii="宋体" w:hAnsi="宋体" w:cs="宋体"/>
          <w:b/>
          <w:bCs/>
          <w:sz w:val="24"/>
        </w:rPr>
        <w:t>万元</w:t>
      </w:r>
      <w:r>
        <w:rPr>
          <w:rFonts w:hint="eastAsia" w:ascii="宋体" w:hAnsi="宋体" w:cs="宋体"/>
          <w:sz w:val="24"/>
          <w:u w:val="none"/>
        </w:rPr>
        <w:t>。</w:t>
      </w:r>
    </w:p>
    <w:p w14:paraId="1435BEC9">
      <w:pPr>
        <w:spacing w:line="360" w:lineRule="auto"/>
        <w:ind w:firstLine="480" w:firstLineChars="200"/>
        <w:jc w:val="left"/>
        <w:rPr>
          <w:rFonts w:hint="eastAsia" w:ascii="宋体" w:hAnsi="宋体" w:cs="宋体"/>
          <w:sz w:val="24"/>
        </w:rPr>
      </w:pPr>
      <w:r>
        <w:rPr>
          <w:rFonts w:hint="eastAsia" w:ascii="宋体" w:hAnsi="宋体" w:cs="宋体"/>
          <w:sz w:val="24"/>
        </w:rPr>
        <w:t>2.5.1 本项目采用限额勘察设计，工程勘察设计费包干，</w:t>
      </w:r>
      <w:r>
        <w:rPr>
          <w:rFonts w:hint="eastAsia" w:ascii="宋体" w:hAnsi="宋体" w:cs="宋体"/>
          <w:sz w:val="24"/>
          <w:lang w:val="en-US" w:eastAsia="zh-CN"/>
        </w:rPr>
        <w:t>勘察</w:t>
      </w:r>
      <w:r>
        <w:rPr>
          <w:rFonts w:hint="eastAsia" w:ascii="宋体" w:hAnsi="宋体" w:eastAsia="宋体" w:cs="宋体"/>
          <w:color w:val="auto"/>
          <w:kern w:val="2"/>
          <w:sz w:val="24"/>
          <w:szCs w:val="22"/>
          <w:highlight w:val="none"/>
          <w:u w:val="none"/>
          <w:lang w:val="en-US" w:eastAsia="zh-CN" w:bidi="ar-SA"/>
        </w:rPr>
        <w:t>费总额暂以可研估算</w:t>
      </w:r>
      <w:r>
        <w:rPr>
          <w:rFonts w:hint="eastAsia" w:ascii="宋体" w:hAnsi="宋体" w:eastAsia="宋体" w:cs="宋体"/>
          <w:color w:val="auto"/>
          <w:sz w:val="24"/>
          <w:highlight w:val="none"/>
          <w:u w:val="none"/>
        </w:rPr>
        <w:t>建筑安装工程费用</w:t>
      </w:r>
      <w:r>
        <w:rPr>
          <w:rFonts w:hint="eastAsia" w:ascii="宋体" w:hAnsi="宋体" w:eastAsia="宋体" w:cs="宋体"/>
          <w:color w:val="auto"/>
          <w:kern w:val="2"/>
          <w:sz w:val="24"/>
          <w:szCs w:val="22"/>
          <w:highlight w:val="none"/>
          <w:u w:val="none"/>
          <w:lang w:val="en-US" w:eastAsia="zh-CN" w:bidi="ar-SA"/>
        </w:rPr>
        <w:t>限额</w:t>
      </w:r>
      <w:r>
        <w:rPr>
          <w:rFonts w:hint="eastAsia" w:ascii="宋体" w:hAnsi="宋体" w:eastAsia="宋体" w:cs="宋体"/>
          <w:color w:val="auto"/>
          <w:sz w:val="24"/>
          <w:highlight w:val="none"/>
          <w:u w:val="none"/>
          <w:lang w:eastAsia="zh-CN"/>
        </w:rPr>
        <w:t>79</w:t>
      </w:r>
      <w:r>
        <w:rPr>
          <w:rFonts w:hint="eastAsia" w:ascii="宋体" w:hAnsi="宋体" w:eastAsia="宋体" w:cs="宋体"/>
          <w:color w:val="auto"/>
          <w:sz w:val="24"/>
          <w:highlight w:val="none"/>
          <w:u w:val="none"/>
          <w:lang w:val="en-US" w:eastAsia="zh-CN"/>
        </w:rPr>
        <w:t>37.28</w:t>
      </w:r>
      <w:r>
        <w:rPr>
          <w:rFonts w:hint="eastAsia" w:ascii="宋体" w:hAnsi="宋体" w:eastAsia="宋体" w:cs="宋体"/>
          <w:color w:val="auto"/>
          <w:kern w:val="2"/>
          <w:sz w:val="24"/>
          <w:szCs w:val="22"/>
          <w:highlight w:val="none"/>
          <w:u w:val="none"/>
          <w:lang w:val="en-US" w:eastAsia="zh-CN" w:bidi="ar-SA"/>
        </w:rPr>
        <w:t>万元为收费计费额基数计算，</w:t>
      </w:r>
      <w:r>
        <w:rPr>
          <w:rFonts w:hint="eastAsia" w:ascii="宋体" w:hAnsi="宋体" w:eastAsia="宋体" w:cs="宋体"/>
          <w:color w:val="auto"/>
          <w:sz w:val="24"/>
          <w:highlight w:val="none"/>
          <w:u w:val="none"/>
          <w:lang w:val="en-US" w:eastAsia="zh-CN"/>
        </w:rPr>
        <w:t>标准下浮20%，</w:t>
      </w:r>
      <w:r>
        <w:rPr>
          <w:rFonts w:hint="default" w:ascii="宋体" w:hAnsi="宋体" w:eastAsia="宋体" w:cs="宋体"/>
          <w:color w:val="auto"/>
          <w:sz w:val="24"/>
          <w:highlight w:val="none"/>
          <w:u w:val="none"/>
          <w:lang w:val="en-US" w:eastAsia="zh-CN"/>
        </w:rPr>
        <w:t>最高投标限价</w:t>
      </w:r>
      <w:r>
        <w:rPr>
          <w:rFonts w:hint="eastAsia" w:ascii="宋体" w:hAnsi="宋体" w:eastAsia="宋体" w:cs="宋体"/>
          <w:color w:val="auto"/>
          <w:sz w:val="24"/>
          <w:highlight w:val="none"/>
          <w:u w:val="none"/>
          <w:lang w:val="en-US" w:eastAsia="zh-CN"/>
        </w:rPr>
        <w:t>：</w:t>
      </w:r>
      <w:r>
        <w:rPr>
          <w:rFonts w:hint="eastAsia" w:ascii="宋体" w:hAnsi="宋体" w:cs="宋体"/>
          <w:color w:val="auto"/>
          <w:sz w:val="24"/>
          <w:highlight w:val="none"/>
          <w:u w:val="none"/>
          <w:lang w:val="en-US" w:eastAsia="zh-CN"/>
        </w:rPr>
        <w:t>31.75</w:t>
      </w:r>
      <w:r>
        <w:rPr>
          <w:rFonts w:hint="eastAsia" w:ascii="宋体" w:hAnsi="宋体" w:eastAsia="宋体" w:cs="宋体"/>
          <w:color w:val="auto"/>
          <w:sz w:val="24"/>
          <w:highlight w:val="none"/>
          <w:u w:val="none"/>
          <w:lang w:val="en-US" w:eastAsia="zh-CN"/>
        </w:rPr>
        <w:t>万元</w:t>
      </w:r>
      <w:r>
        <w:rPr>
          <w:rFonts w:hint="default"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u w:val="none"/>
          <w:lang w:val="en-US" w:eastAsia="zh-CN"/>
        </w:rPr>
        <w:t>勘察综合单价最高投标限价为120元/米（按150元/米，标准下浮20%）；工程物探（含管线探测）4.24元/米（按5.3元元/米，标准下浮20%）；</w:t>
      </w:r>
    </w:p>
    <w:p w14:paraId="65E0FCB9">
      <w:pPr>
        <w:spacing w:line="360" w:lineRule="auto"/>
        <w:ind w:firstLine="480" w:firstLineChars="200"/>
        <w:jc w:val="left"/>
        <w:rPr>
          <w:rFonts w:hint="eastAsia" w:ascii="宋体" w:hAnsi="宋体" w:cs="宋体"/>
          <w:sz w:val="24"/>
        </w:rPr>
      </w:pPr>
      <w:r>
        <w:rPr>
          <w:rFonts w:hint="eastAsia" w:ascii="宋体" w:hAnsi="宋体" w:eastAsia="宋体" w:cs="宋体"/>
          <w:color w:val="auto"/>
          <w:kern w:val="2"/>
          <w:sz w:val="24"/>
          <w:szCs w:val="22"/>
          <w:highlight w:val="none"/>
          <w:u w:val="none"/>
          <w:lang w:val="en-US" w:eastAsia="zh-CN" w:bidi="ar-SA"/>
        </w:rPr>
        <w:t>工程设计费包干，设计费总额暂以可研估算</w:t>
      </w:r>
      <w:r>
        <w:rPr>
          <w:rFonts w:hint="eastAsia" w:ascii="宋体" w:hAnsi="宋体" w:eastAsia="宋体" w:cs="宋体"/>
          <w:color w:val="auto"/>
          <w:sz w:val="24"/>
          <w:highlight w:val="none"/>
          <w:u w:val="none"/>
        </w:rPr>
        <w:t>建筑安装工程费用</w:t>
      </w:r>
      <w:r>
        <w:rPr>
          <w:rFonts w:hint="eastAsia" w:ascii="宋体" w:hAnsi="宋体" w:eastAsia="宋体" w:cs="宋体"/>
          <w:color w:val="auto"/>
          <w:kern w:val="2"/>
          <w:sz w:val="24"/>
          <w:szCs w:val="22"/>
          <w:highlight w:val="none"/>
          <w:u w:val="none"/>
          <w:lang w:val="en-US" w:eastAsia="zh-CN" w:bidi="ar-SA"/>
        </w:rPr>
        <w:t>限额</w:t>
      </w:r>
      <w:r>
        <w:rPr>
          <w:rFonts w:hint="eastAsia" w:ascii="宋体" w:hAnsi="宋体" w:eastAsia="宋体" w:cs="宋体"/>
          <w:color w:val="auto"/>
          <w:sz w:val="24"/>
          <w:highlight w:val="none"/>
          <w:u w:val="none"/>
          <w:lang w:eastAsia="zh-CN"/>
        </w:rPr>
        <w:t>79</w:t>
      </w:r>
      <w:r>
        <w:rPr>
          <w:rFonts w:hint="eastAsia" w:ascii="宋体" w:hAnsi="宋体" w:eastAsia="宋体" w:cs="宋体"/>
          <w:color w:val="auto"/>
          <w:sz w:val="24"/>
          <w:highlight w:val="none"/>
          <w:u w:val="none"/>
          <w:lang w:val="en-US" w:eastAsia="zh-CN"/>
        </w:rPr>
        <w:t>37.28</w:t>
      </w:r>
      <w:r>
        <w:rPr>
          <w:rFonts w:hint="eastAsia" w:ascii="宋体" w:hAnsi="宋体" w:eastAsia="宋体" w:cs="宋体"/>
          <w:color w:val="auto"/>
          <w:kern w:val="2"/>
          <w:sz w:val="24"/>
          <w:szCs w:val="22"/>
          <w:highlight w:val="none"/>
          <w:u w:val="none"/>
          <w:lang w:val="en-US" w:eastAsia="zh-CN" w:bidi="ar-SA"/>
        </w:rPr>
        <w:t>万元为收费计费额基数计算，</w:t>
      </w:r>
      <w:r>
        <w:rPr>
          <w:rFonts w:hint="eastAsia" w:ascii="宋体" w:hAnsi="宋体" w:cs="宋体"/>
          <w:sz w:val="24"/>
        </w:rPr>
        <w:t>专业调整系数取1.0 ，工程复杂程度调整系数取0.85，附加调整系数均1.0。</w:t>
      </w:r>
      <w:r>
        <w:rPr>
          <w:rFonts w:hint="eastAsia" w:ascii="宋体" w:hAnsi="宋体" w:eastAsia="宋体" w:cs="宋体"/>
          <w:color w:val="auto"/>
          <w:sz w:val="24"/>
          <w:highlight w:val="none"/>
          <w:u w:val="none"/>
          <w:lang w:val="en-US" w:eastAsia="zh-CN"/>
        </w:rPr>
        <w:t>标准下浮20%，最高投标限价为：</w:t>
      </w:r>
      <w:r>
        <w:rPr>
          <w:rFonts w:hint="eastAsia" w:ascii="宋体" w:hAnsi="宋体" w:cs="宋体"/>
          <w:color w:val="auto"/>
          <w:sz w:val="24"/>
          <w:highlight w:val="none"/>
          <w:u w:val="none"/>
          <w:lang w:val="en-US" w:eastAsia="zh-CN"/>
        </w:rPr>
        <w:t>168.51</w:t>
      </w:r>
      <w:r>
        <w:rPr>
          <w:rFonts w:hint="eastAsia" w:ascii="宋体" w:hAnsi="宋体" w:eastAsia="宋体" w:cs="宋体"/>
          <w:color w:val="auto"/>
          <w:sz w:val="24"/>
          <w:highlight w:val="none"/>
          <w:u w:val="none"/>
          <w:lang w:val="en-US" w:eastAsia="zh-CN"/>
        </w:rPr>
        <w:t>万元</w:t>
      </w:r>
      <w:r>
        <w:rPr>
          <w:rFonts w:hint="eastAsia" w:ascii="宋体" w:hAnsi="宋体" w:eastAsia="宋体" w:cs="宋体"/>
          <w:color w:val="auto"/>
          <w:kern w:val="2"/>
          <w:sz w:val="24"/>
          <w:szCs w:val="22"/>
          <w:highlight w:val="none"/>
          <w:u w:val="none"/>
          <w:lang w:val="en-US" w:eastAsia="zh-CN" w:bidi="ar-SA"/>
        </w:rPr>
        <w:t>。</w:t>
      </w:r>
    </w:p>
    <w:p w14:paraId="7361C7C6">
      <w:pPr>
        <w:spacing w:line="360" w:lineRule="auto"/>
        <w:ind w:firstLine="480" w:firstLineChars="200"/>
        <w:jc w:val="left"/>
        <w:rPr>
          <w:rFonts w:ascii="宋体" w:hAnsi="宋体" w:cs="宋体"/>
          <w:sz w:val="24"/>
        </w:rPr>
      </w:pPr>
      <w:r>
        <w:rPr>
          <w:rFonts w:hint="eastAsia" w:ascii="宋体" w:hAnsi="宋体" w:cs="宋体"/>
          <w:sz w:val="24"/>
        </w:rPr>
        <w:t>在取得初步设计及概算批复后，应以批复初步设计及概算对应建筑安装工程费用金额及对应的投标下浮率调整工程勘察设计费，以此作为工程勘察设计费进度款支付及结算依据。批复概算中未实施的内容，结算时做相应扣减。</w:t>
      </w:r>
    </w:p>
    <w:p w14:paraId="675BF828">
      <w:pPr>
        <w:spacing w:line="360" w:lineRule="auto"/>
        <w:ind w:firstLine="480" w:firstLineChars="200"/>
        <w:jc w:val="left"/>
        <w:rPr>
          <w:rFonts w:ascii="宋体" w:hAnsi="宋体" w:cs="宋体"/>
          <w:sz w:val="24"/>
        </w:rPr>
      </w:pPr>
      <w:r>
        <w:rPr>
          <w:rFonts w:hint="eastAsia" w:ascii="宋体" w:hAnsi="宋体" w:cs="宋体"/>
          <w:sz w:val="24"/>
        </w:rPr>
        <w:t>费用的结算方式按合同约定执行，最终结算价以审定的金额为准，但不得超过已审批的概算。</w:t>
      </w:r>
    </w:p>
    <w:p w14:paraId="7F5C47AA">
      <w:pPr>
        <w:spacing w:line="360" w:lineRule="auto"/>
        <w:ind w:firstLine="480" w:firstLineChars="200"/>
        <w:jc w:val="left"/>
        <w:rPr>
          <w:rFonts w:ascii="宋体" w:hAnsi="宋体" w:cs="宋体"/>
          <w:sz w:val="24"/>
        </w:rPr>
      </w:pPr>
      <w:r>
        <w:rPr>
          <w:rFonts w:hint="eastAsia" w:ascii="宋体" w:hAnsi="宋体" w:cs="宋体"/>
          <w:sz w:val="24"/>
        </w:rPr>
        <w:t>2.5.2报价由投标人根据招标文件要求以及企业自身情况填报，投标报价不得高于本项目最高投标限价。</w:t>
      </w:r>
    </w:p>
    <w:p w14:paraId="51B2AA3A">
      <w:pPr>
        <w:pStyle w:val="24"/>
        <w:rPr>
          <w:color w:val="auto"/>
        </w:rPr>
      </w:pPr>
    </w:p>
    <w:p w14:paraId="667FB56E">
      <w:pPr>
        <w:widowControl/>
        <w:numPr>
          <w:ilvl w:val="0"/>
          <w:numId w:val="1"/>
        </w:numPr>
        <w:tabs>
          <w:tab w:val="left" w:pos="760"/>
        </w:tabs>
        <w:spacing w:line="360" w:lineRule="auto"/>
        <w:ind w:firstLine="571"/>
        <w:jc w:val="left"/>
        <w:rPr>
          <w:rFonts w:ascii="宋体" w:hAnsi="宋体" w:cs="宋体"/>
          <w:b/>
          <w:sz w:val="28"/>
        </w:rPr>
      </w:pPr>
      <w:r>
        <w:rPr>
          <w:rFonts w:hint="eastAsia" w:ascii="宋体" w:hAnsi="宋体" w:cs="宋体"/>
          <w:b/>
          <w:sz w:val="28"/>
        </w:rPr>
        <w:t>投标人资格要求</w:t>
      </w:r>
    </w:p>
    <w:p w14:paraId="4368FAAA">
      <w:pPr>
        <w:autoSpaceDE w:val="0"/>
        <w:autoSpaceDN w:val="0"/>
        <w:adjustRightInd w:val="0"/>
        <w:spacing w:line="360" w:lineRule="auto"/>
        <w:ind w:firstLine="480" w:firstLineChars="200"/>
        <w:rPr>
          <w:rFonts w:ascii="宋体" w:hAnsi="宋体"/>
          <w:kern w:val="0"/>
          <w:sz w:val="24"/>
        </w:rPr>
      </w:pPr>
      <w:r>
        <w:rPr>
          <w:rFonts w:hint="eastAsia" w:ascii="宋体" w:hAnsi="宋体" w:cs="宋体"/>
          <w:sz w:val="24"/>
          <w:szCs w:val="24"/>
        </w:rPr>
        <w:t xml:space="preserve">3.1 </w:t>
      </w:r>
      <w:r>
        <w:rPr>
          <w:rFonts w:hint="eastAsia" w:ascii="宋体" w:hAnsi="宋体"/>
          <w:kern w:val="0"/>
          <w:sz w:val="24"/>
        </w:rPr>
        <w:t>投标人参加投标的意思表达清楚，投标人代表被授权有效。</w:t>
      </w:r>
    </w:p>
    <w:p w14:paraId="4F9B99B3">
      <w:pPr>
        <w:autoSpaceDE w:val="0"/>
        <w:autoSpaceDN w:val="0"/>
        <w:adjustRightInd w:val="0"/>
        <w:spacing w:line="360" w:lineRule="auto"/>
        <w:ind w:firstLine="480" w:firstLineChars="200"/>
        <w:rPr>
          <w:rFonts w:ascii="宋体" w:hAnsi="宋体"/>
          <w:kern w:val="0"/>
          <w:sz w:val="24"/>
        </w:rPr>
      </w:pPr>
      <w:r>
        <w:rPr>
          <w:rFonts w:hint="eastAsia" w:ascii="宋体" w:hAnsi="宋体"/>
          <w:kern w:val="0"/>
          <w:sz w:val="24"/>
        </w:rPr>
        <w:t>3.2 投标人均具有独立法人资格，持有有效的工商行政管理部门核发的法人营业执照，按国家法律经营。</w:t>
      </w:r>
    </w:p>
    <w:p w14:paraId="1083C96F">
      <w:pPr>
        <w:autoSpaceDE w:val="0"/>
        <w:autoSpaceDN w:val="0"/>
        <w:adjustRightInd w:val="0"/>
        <w:spacing w:line="360" w:lineRule="auto"/>
        <w:ind w:firstLine="480" w:firstLineChars="200"/>
        <w:rPr>
          <w:rFonts w:ascii="宋体" w:hAnsi="宋体" w:cs="宋体"/>
          <w:sz w:val="24"/>
        </w:rPr>
      </w:pPr>
      <w:r>
        <w:rPr>
          <w:rFonts w:hint="eastAsia" w:ascii="宋体" w:hAnsi="宋体"/>
          <w:kern w:val="0"/>
          <w:sz w:val="24"/>
        </w:rPr>
        <w:t>3.3 投标人（如为联合体，则联合体各方）在过去3年内无合同履约纠纷，没有不得参加投标的情形；（以投标人提供的《投标人声明》为评审依据。）</w:t>
      </w:r>
    </w:p>
    <w:p w14:paraId="71F0177E">
      <w:pPr>
        <w:autoSpaceDE w:val="0"/>
        <w:autoSpaceDN w:val="0"/>
        <w:adjustRightInd w:val="0"/>
        <w:spacing w:line="360" w:lineRule="auto"/>
        <w:rPr>
          <w:rFonts w:ascii="宋体" w:hAnsi="宋体"/>
          <w:spacing w:val="9"/>
          <w:kern w:val="0"/>
          <w:sz w:val="24"/>
        </w:rPr>
      </w:pPr>
      <w:r>
        <w:rPr>
          <w:rFonts w:hint="eastAsia" w:ascii="宋体" w:hAnsi="宋体"/>
          <w:kern w:val="0"/>
          <w:sz w:val="24"/>
        </w:rPr>
        <w:t xml:space="preserve">3.4 </w:t>
      </w:r>
      <w:r>
        <w:rPr>
          <w:rFonts w:hint="eastAsia" w:ascii="宋体" w:hAnsi="宋体"/>
          <w:kern w:val="0"/>
          <w:sz w:val="24"/>
          <w:u w:val="single"/>
        </w:rPr>
        <w:t>国内</w:t>
      </w:r>
      <w:r>
        <w:rPr>
          <w:rFonts w:hint="eastAsia" w:ascii="宋体" w:hAnsi="宋体"/>
          <w:spacing w:val="9"/>
          <w:kern w:val="0"/>
          <w:sz w:val="24"/>
          <w:u w:val="single"/>
        </w:rPr>
        <w:t>投标人须同时具备建设行政主管部门颁发的有效期内的以下3.4.1和3.4.2资质：</w:t>
      </w:r>
    </w:p>
    <w:p w14:paraId="32F43729">
      <w:pPr>
        <w:autoSpaceDE w:val="0"/>
        <w:autoSpaceDN w:val="0"/>
        <w:adjustRightInd w:val="0"/>
        <w:spacing w:line="360" w:lineRule="auto"/>
        <w:rPr>
          <w:rFonts w:ascii="宋体" w:hAnsi="宋体"/>
          <w:spacing w:val="9"/>
          <w:kern w:val="0"/>
          <w:sz w:val="24"/>
          <w:u w:val="single"/>
        </w:rPr>
      </w:pPr>
      <w:r>
        <w:rPr>
          <w:rFonts w:hint="eastAsia" w:ascii="宋体" w:hAnsi="宋体"/>
          <w:spacing w:val="9"/>
          <w:kern w:val="0"/>
          <w:sz w:val="24"/>
          <w:u w:val="single"/>
        </w:rPr>
        <w:t>3.4.1工程勘察资质（以下资质条件之一）（若为联合体，指承担勘察任务的单位）：</w:t>
      </w:r>
    </w:p>
    <w:p w14:paraId="6ABB0D28">
      <w:pPr>
        <w:autoSpaceDE w:val="0"/>
        <w:autoSpaceDN w:val="0"/>
        <w:adjustRightInd w:val="0"/>
        <w:spacing w:line="360" w:lineRule="auto"/>
        <w:rPr>
          <w:rFonts w:ascii="宋体" w:hAnsi="宋体"/>
          <w:spacing w:val="9"/>
          <w:kern w:val="0"/>
          <w:sz w:val="24"/>
          <w:u w:val="single"/>
        </w:rPr>
      </w:pPr>
      <w:r>
        <w:rPr>
          <w:rFonts w:hint="eastAsia" w:ascii="宋体" w:hAnsi="宋体"/>
          <w:spacing w:val="9"/>
          <w:kern w:val="0"/>
          <w:sz w:val="24"/>
          <w:u w:val="single"/>
        </w:rPr>
        <w:t>（1）工程勘察综合资质甲级；</w:t>
      </w:r>
    </w:p>
    <w:p w14:paraId="14FAA70E">
      <w:pPr>
        <w:autoSpaceDE w:val="0"/>
        <w:autoSpaceDN w:val="0"/>
        <w:adjustRightInd w:val="0"/>
        <w:spacing w:line="360" w:lineRule="auto"/>
      </w:pPr>
      <w:r>
        <w:rPr>
          <w:rFonts w:hint="eastAsia" w:ascii="宋体" w:hAnsi="宋体"/>
          <w:spacing w:val="9"/>
          <w:kern w:val="0"/>
          <w:sz w:val="24"/>
          <w:u w:val="single"/>
        </w:rPr>
        <w:t>（2）工程勘察专业类（岩土工程）乙级（或以上）资质。</w:t>
      </w:r>
    </w:p>
    <w:p w14:paraId="234C671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spacing w:val="9"/>
          <w:kern w:val="0"/>
          <w:sz w:val="24"/>
          <w:u w:val="single"/>
        </w:rPr>
      </w:pPr>
      <w:r>
        <w:rPr>
          <w:rFonts w:hint="eastAsia" w:ascii="宋体" w:hAnsi="宋体"/>
          <w:spacing w:val="9"/>
          <w:kern w:val="0"/>
          <w:sz w:val="24"/>
          <w:u w:val="single"/>
        </w:rPr>
        <w:t>（3）同时具备工程勘察专业类（岩土工程（分项）岩土工程勘察）乙级（或以上）资质和工程勘察专业类（岩土工程物探测试检测监测）乙级（或以上）资质。</w:t>
      </w:r>
    </w:p>
    <w:p w14:paraId="65892B0E">
      <w:pPr>
        <w:autoSpaceDE w:val="0"/>
        <w:autoSpaceDN w:val="0"/>
        <w:adjustRightInd w:val="0"/>
        <w:spacing w:line="360" w:lineRule="auto"/>
        <w:rPr>
          <w:rFonts w:ascii="宋体" w:hAnsi="宋体"/>
          <w:spacing w:val="9"/>
          <w:kern w:val="0"/>
          <w:sz w:val="24"/>
          <w:u w:val="single"/>
        </w:rPr>
      </w:pPr>
      <w:r>
        <w:rPr>
          <w:rFonts w:hint="eastAsia" w:ascii="宋体" w:hAnsi="宋体"/>
          <w:spacing w:val="9"/>
          <w:kern w:val="0"/>
          <w:sz w:val="24"/>
          <w:u w:val="single"/>
        </w:rPr>
        <w:t>3.4.2工程设计资质（以下资质条件之一）（若为联合体，指承担设计任务的单位）：</w:t>
      </w:r>
    </w:p>
    <w:p w14:paraId="2972CAE9">
      <w:pPr>
        <w:autoSpaceDE w:val="0"/>
        <w:autoSpaceDN w:val="0"/>
        <w:adjustRightInd w:val="0"/>
        <w:spacing w:line="360" w:lineRule="auto"/>
        <w:rPr>
          <w:rFonts w:ascii="宋体" w:hAnsi="宋体"/>
          <w:spacing w:val="9"/>
          <w:kern w:val="0"/>
          <w:sz w:val="24"/>
          <w:u w:val="single"/>
        </w:rPr>
      </w:pPr>
      <w:r>
        <w:rPr>
          <w:rFonts w:hint="eastAsia" w:ascii="宋体" w:hAnsi="宋体"/>
          <w:spacing w:val="9"/>
          <w:kern w:val="0"/>
          <w:sz w:val="24"/>
          <w:u w:val="single"/>
        </w:rPr>
        <w:t>（1）工程设计综合资质甲级；</w:t>
      </w:r>
    </w:p>
    <w:p w14:paraId="7D39F4C9">
      <w:pPr>
        <w:autoSpaceDE w:val="0"/>
        <w:autoSpaceDN w:val="0"/>
        <w:adjustRightInd w:val="0"/>
        <w:spacing w:line="360" w:lineRule="auto"/>
        <w:rPr>
          <w:rFonts w:ascii="宋体" w:hAnsi="宋体"/>
          <w:spacing w:val="9"/>
          <w:kern w:val="0"/>
          <w:sz w:val="24"/>
          <w:u w:val="single"/>
        </w:rPr>
      </w:pPr>
      <w:r>
        <w:rPr>
          <w:rFonts w:hint="eastAsia" w:ascii="宋体" w:hAnsi="宋体"/>
          <w:spacing w:val="9"/>
          <w:kern w:val="0"/>
          <w:sz w:val="24"/>
          <w:u w:val="single"/>
        </w:rPr>
        <w:t>（2）建筑行业工程设计乙级（或以上）资质；</w:t>
      </w:r>
    </w:p>
    <w:p w14:paraId="7F8C6FC6">
      <w:pPr>
        <w:autoSpaceDE w:val="0"/>
        <w:autoSpaceDN w:val="0"/>
        <w:adjustRightInd w:val="0"/>
        <w:spacing w:line="360" w:lineRule="auto"/>
        <w:rPr>
          <w:rFonts w:ascii="宋体" w:hAnsi="宋体"/>
          <w:spacing w:val="9"/>
          <w:kern w:val="0"/>
          <w:sz w:val="24"/>
          <w:u w:val="single"/>
        </w:rPr>
      </w:pPr>
      <w:r>
        <w:rPr>
          <w:rFonts w:hint="eastAsia" w:ascii="宋体" w:hAnsi="宋体"/>
          <w:spacing w:val="9"/>
          <w:kern w:val="0"/>
          <w:sz w:val="24"/>
          <w:u w:val="single"/>
        </w:rPr>
        <w:t>（3）建筑行业（建筑工程）专业设计乙级（或以上）资质；</w:t>
      </w:r>
    </w:p>
    <w:p w14:paraId="3F3830B5">
      <w:pPr>
        <w:autoSpaceDE w:val="0"/>
        <w:autoSpaceDN w:val="0"/>
        <w:adjustRightInd w:val="0"/>
        <w:spacing w:line="360" w:lineRule="auto"/>
        <w:rPr>
          <w:rFonts w:ascii="宋体" w:hAnsi="宋体"/>
          <w:spacing w:val="9"/>
          <w:kern w:val="0"/>
          <w:sz w:val="24"/>
          <w:u w:val="single"/>
        </w:rPr>
      </w:pPr>
      <w:r>
        <w:rPr>
          <w:rFonts w:hint="eastAsia" w:ascii="宋体" w:hAnsi="宋体"/>
          <w:spacing w:val="9"/>
          <w:kern w:val="0"/>
          <w:sz w:val="24"/>
          <w:u w:val="single"/>
        </w:rPr>
        <w:t>（4）建筑设计事务所资质。</w:t>
      </w:r>
    </w:p>
    <w:p w14:paraId="7D49CDBD">
      <w:pPr>
        <w:pStyle w:val="25"/>
        <w:wordWrap w:val="0"/>
        <w:adjustRightInd w:val="0"/>
        <w:snapToGrid w:val="0"/>
        <w:ind w:right="82" w:firstLine="0"/>
        <w:rPr>
          <w:rFonts w:ascii="宋体" w:hAnsi="宋体" w:eastAsia="宋体"/>
          <w:b/>
          <w:bCs/>
          <w:color w:val="auto"/>
          <w:spacing w:val="7"/>
          <w:sz w:val="24"/>
          <w:szCs w:val="22"/>
          <w:u w:val="single"/>
        </w:rPr>
      </w:pPr>
      <w:r>
        <w:rPr>
          <w:rFonts w:hint="eastAsia" w:ascii="宋体" w:hAnsi="宋体" w:eastAsia="宋体"/>
          <w:b/>
          <w:bCs/>
          <w:color w:val="auto"/>
          <w:spacing w:val="7"/>
          <w:sz w:val="24"/>
          <w:szCs w:val="22"/>
          <w:u w:val="single"/>
        </w:rPr>
        <w:t>注：香港企业独立参加投标的，须在广东省住房和城乡建设主管部门备案且备案的业务范围应符合本招标项目对勘察、设计资质的要求。</w:t>
      </w:r>
    </w:p>
    <w:p w14:paraId="03417E65">
      <w:pPr>
        <w:pStyle w:val="25"/>
        <w:wordWrap w:val="0"/>
        <w:adjustRightInd w:val="0"/>
        <w:snapToGrid w:val="0"/>
        <w:ind w:right="82" w:firstLine="0"/>
        <w:rPr>
          <w:rFonts w:ascii="宋体" w:hAnsi="宋体" w:eastAsia="宋体"/>
          <w:b/>
          <w:bCs/>
          <w:color w:val="auto"/>
          <w:spacing w:val="7"/>
          <w:sz w:val="24"/>
          <w:szCs w:val="22"/>
          <w:u w:val="single"/>
        </w:rPr>
      </w:pPr>
      <w:r>
        <w:rPr>
          <w:rFonts w:hint="eastAsia" w:ascii="宋体" w:hAnsi="宋体" w:eastAsia="宋体"/>
          <w:b/>
          <w:bCs/>
          <w:color w:val="auto"/>
          <w:spacing w:val="7"/>
          <w:sz w:val="24"/>
          <w:szCs w:val="22"/>
          <w:u w:val="single"/>
        </w:rPr>
        <w:t>（1）工程勘察、设计资质内容按《建设工程勘察设计资质管理规定》（建设部令第160号）、《建设工程勘察设计资质管理规定实施意见》（建市[2007]202号）、《工程勘察资质标准》（建市[2013]9号）、《工程勘察、工程设计资质分级标准补充规定》（建设[2001]178号）和《工程设计资质标准》（建市〔2007〕86号）、《住房城乡建设部关于促进建筑工程设计事务所发展有关事项的通知》（建市（2016）261号）等相关文件执行。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经备案且备案的业务范围满足招标文件要求的，可参与投标，同时提供相应资质证书及备案证明资料扫描件。</w:t>
      </w:r>
    </w:p>
    <w:p w14:paraId="0AA2E04B">
      <w:pPr>
        <w:pStyle w:val="25"/>
        <w:wordWrap w:val="0"/>
        <w:adjustRightInd w:val="0"/>
        <w:snapToGrid w:val="0"/>
        <w:ind w:right="82" w:firstLine="0"/>
        <w:rPr>
          <w:rFonts w:ascii="宋体" w:hAnsi="宋体" w:eastAsia="宋体"/>
          <w:b/>
          <w:bCs/>
          <w:color w:val="auto"/>
          <w:spacing w:val="7"/>
          <w:sz w:val="24"/>
          <w:szCs w:val="22"/>
          <w:u w:val="single"/>
        </w:rPr>
      </w:pPr>
      <w:r>
        <w:rPr>
          <w:rFonts w:hint="eastAsia" w:ascii="宋体" w:hAnsi="宋体" w:eastAsia="宋体"/>
          <w:b/>
          <w:bCs/>
          <w:color w:val="auto"/>
          <w:spacing w:val="7"/>
          <w:sz w:val="24"/>
          <w:szCs w:val="22"/>
          <w:u w:val="single"/>
        </w:rPr>
        <w:t>（2）建筑业企业资质证书有效期按照《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文件执行。根据上述文件的要求，投标人需办理企业资质有效期延续的，应当按照相关规定及时办理。</w:t>
      </w:r>
    </w:p>
    <w:p w14:paraId="735AFEE0">
      <w:pPr>
        <w:wordWrap w:val="0"/>
        <w:adjustRightInd w:val="0"/>
        <w:snapToGrid w:val="0"/>
        <w:spacing w:line="360" w:lineRule="auto"/>
        <w:ind w:right="82"/>
        <w:rPr>
          <w:rFonts w:ascii="宋体" w:hAnsi="宋体"/>
          <w:spacing w:val="7"/>
          <w:kern w:val="0"/>
          <w:sz w:val="24"/>
        </w:rPr>
      </w:pPr>
      <w:r>
        <w:rPr>
          <w:rFonts w:hint="eastAsia" w:ascii="宋体" w:hAnsi="宋体"/>
          <w:spacing w:val="7"/>
          <w:kern w:val="0"/>
          <w:sz w:val="24"/>
        </w:rPr>
        <w:t xml:space="preserve">3.5 </w:t>
      </w:r>
      <w:r>
        <w:rPr>
          <w:rFonts w:hint="eastAsia" w:ascii="宋体" w:hAnsi="宋体"/>
          <w:spacing w:val="7"/>
          <w:kern w:val="0"/>
          <w:sz w:val="24"/>
          <w:u w:val="single"/>
        </w:rPr>
        <w:t>外国或澳门、台湾的设计企业必须选择一家符合上述条件的企业进行合作设计。香港企业如不单独参加投标，也必须选择一家符合上述条件的企业进行合作设计；需提供合作设计协议书（本招标公告附件一）。</w:t>
      </w:r>
    </w:p>
    <w:p w14:paraId="3BF348D9">
      <w:pPr>
        <w:autoSpaceDE w:val="0"/>
        <w:autoSpaceDN w:val="0"/>
        <w:adjustRightInd w:val="0"/>
        <w:spacing w:line="360" w:lineRule="auto"/>
        <w:rPr>
          <w:rFonts w:ascii="宋体" w:hAnsi="宋体"/>
          <w:spacing w:val="7"/>
          <w:kern w:val="0"/>
          <w:sz w:val="24"/>
          <w:u w:val="single"/>
        </w:rPr>
      </w:pPr>
      <w:r>
        <w:rPr>
          <w:rFonts w:hint="eastAsia" w:ascii="宋体" w:hAnsi="宋体"/>
          <w:spacing w:val="7"/>
          <w:kern w:val="0"/>
          <w:sz w:val="24"/>
        </w:rPr>
        <w:t xml:space="preserve">3.6 </w:t>
      </w:r>
      <w:r>
        <w:rPr>
          <w:rFonts w:hint="eastAsia" w:ascii="宋体" w:hAnsi="宋体"/>
          <w:spacing w:val="7"/>
          <w:kern w:val="0"/>
          <w:sz w:val="24"/>
          <w:u w:val="single"/>
        </w:rPr>
        <w:t>资格审查前，投标人（联合体投标的，指联合体各方）须在广州市住房和城乡建设局建立企业信用档案，拟担任本工程的项目负责人须是本企业（如联合体投标，指联合体牵头人）信用档案中的在册人员。</w:t>
      </w:r>
    </w:p>
    <w:p w14:paraId="5455D45D">
      <w:pPr>
        <w:autoSpaceDE w:val="0"/>
        <w:autoSpaceDN w:val="0"/>
        <w:adjustRightInd w:val="0"/>
        <w:spacing w:line="360" w:lineRule="auto"/>
        <w:rPr>
          <w:rFonts w:ascii="宋体" w:hAnsi="宋体"/>
          <w:spacing w:val="7"/>
          <w:kern w:val="0"/>
          <w:sz w:val="24"/>
          <w:u w:val="single"/>
        </w:rPr>
      </w:pPr>
      <w:r>
        <w:rPr>
          <w:rFonts w:hint="eastAsia" w:ascii="宋体" w:hAnsi="宋体"/>
          <w:b/>
          <w:bCs/>
          <w:spacing w:val="7"/>
          <w:kern w:val="0"/>
          <w:sz w:val="24"/>
          <w:u w:val="single"/>
        </w:rPr>
        <w:t>注：企业信用档案取自投标截止时间投标人在广州市住建行业信用管理平台内的信息，投标人无需提交相关资料，若招标人延长递交投标文件截止时间的，信用档案信息的评审时点也相应延长。（信用档案办理详见《广州市住建行业信用管理平台勘察企业信息录入办理指引》https://zfcj.gz.gov.cn/zwgk/zsdwxxgkzl/gzsjzyglfwzx/bszy/content/post_9759311.html、《广州市住建行业信用管理平台设计企业信息录入指引》http://zfcj.gz.gov.cn/zwgk/zsdwxxgkzl/gzsjzyglfwzx/bszy/content/post_9116013.html）。</w:t>
      </w:r>
    </w:p>
    <w:p w14:paraId="0634E2B1">
      <w:pPr>
        <w:autoSpaceDE w:val="0"/>
        <w:autoSpaceDN w:val="0"/>
        <w:adjustRightInd w:val="0"/>
        <w:spacing w:line="360" w:lineRule="auto"/>
        <w:rPr>
          <w:rFonts w:ascii="宋体" w:hAnsi="宋体"/>
          <w:spacing w:val="7"/>
          <w:kern w:val="0"/>
          <w:sz w:val="24"/>
          <w:u w:val="single"/>
        </w:rPr>
      </w:pPr>
      <w:r>
        <w:rPr>
          <w:rFonts w:hint="eastAsia" w:ascii="宋体" w:hAnsi="宋体"/>
          <w:spacing w:val="7"/>
          <w:kern w:val="0"/>
          <w:sz w:val="24"/>
        </w:rPr>
        <w:t xml:space="preserve">3.7 </w:t>
      </w:r>
      <w:r>
        <w:rPr>
          <w:rFonts w:hint="eastAsia" w:ascii="宋体" w:hAnsi="宋体"/>
          <w:spacing w:val="7"/>
          <w:kern w:val="0"/>
          <w:sz w:val="24"/>
          <w:u w:val="single"/>
        </w:rPr>
        <w:t>投标人委派的项目负责人须具备一级注册建筑师资格或在广东省住房和城乡建设主管部门备案且备案的业务范围</w:t>
      </w:r>
      <w:bookmarkStart w:id="0" w:name="_Hlk106938609"/>
      <w:r>
        <w:rPr>
          <w:rFonts w:hint="eastAsia" w:ascii="宋体" w:hAnsi="宋体"/>
          <w:spacing w:val="7"/>
          <w:kern w:val="0"/>
          <w:sz w:val="24"/>
          <w:u w:val="single"/>
        </w:rPr>
        <w:t>相当于一级注册建筑师的</w:t>
      </w:r>
      <w:bookmarkEnd w:id="0"/>
      <w:r>
        <w:rPr>
          <w:rFonts w:hint="eastAsia" w:ascii="宋体" w:hAnsi="宋体"/>
          <w:spacing w:val="7"/>
          <w:kern w:val="0"/>
          <w:sz w:val="24"/>
          <w:u w:val="single"/>
        </w:rPr>
        <w:t>香港专业人士。</w:t>
      </w:r>
    </w:p>
    <w:p w14:paraId="40F3B41C">
      <w:pPr>
        <w:autoSpaceDE w:val="0"/>
        <w:autoSpaceDN w:val="0"/>
        <w:adjustRightInd w:val="0"/>
        <w:spacing w:line="360" w:lineRule="auto"/>
        <w:rPr>
          <w:rFonts w:ascii="宋体" w:hAnsi="宋体"/>
          <w:b/>
          <w:bCs/>
          <w:spacing w:val="7"/>
          <w:kern w:val="0"/>
          <w:sz w:val="24"/>
          <w:u w:val="single"/>
        </w:rPr>
      </w:pPr>
      <w:r>
        <w:rPr>
          <w:rFonts w:hint="eastAsia" w:ascii="宋体" w:hAnsi="宋体"/>
          <w:b/>
          <w:bCs/>
          <w:spacing w:val="7"/>
          <w:kern w:val="0"/>
          <w:sz w:val="24"/>
          <w:u w:val="single"/>
        </w:rPr>
        <w:t>注：①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w:t>
      </w:r>
    </w:p>
    <w:p w14:paraId="11F99A58">
      <w:pPr>
        <w:autoSpaceDE w:val="0"/>
        <w:autoSpaceDN w:val="0"/>
        <w:adjustRightInd w:val="0"/>
        <w:spacing w:line="360" w:lineRule="auto"/>
        <w:rPr>
          <w:rFonts w:ascii="宋体" w:hAnsi="宋体"/>
          <w:b/>
          <w:bCs/>
          <w:spacing w:val="7"/>
          <w:kern w:val="0"/>
          <w:sz w:val="24"/>
          <w:u w:val="single"/>
        </w:rPr>
      </w:pPr>
      <w:r>
        <w:rPr>
          <w:rFonts w:hint="eastAsia" w:ascii="宋体" w:hAnsi="宋体"/>
          <w:b/>
          <w:bCs/>
          <w:spacing w:val="7"/>
          <w:kern w:val="0"/>
          <w:sz w:val="24"/>
          <w:u w:val="single"/>
        </w:rPr>
        <w:t>②若投标人提供的一级注册建筑师电子证书超过使用有效期、未在个人签名处手写签名或手写签名与签名图像笔迹存在差异的，资格审查时应通过“全国建筑市场监管公共服务平台”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DE4C260">
      <w:pPr>
        <w:autoSpaceDE w:val="0"/>
        <w:autoSpaceDN w:val="0"/>
        <w:adjustRightInd w:val="0"/>
        <w:spacing w:line="360" w:lineRule="auto"/>
        <w:rPr>
          <w:rFonts w:ascii="宋体" w:hAnsi="宋体"/>
          <w:b/>
          <w:bCs/>
          <w:spacing w:val="7"/>
          <w:kern w:val="0"/>
          <w:sz w:val="24"/>
          <w:u w:val="single"/>
        </w:rPr>
      </w:pPr>
      <w:r>
        <w:rPr>
          <w:rFonts w:hint="eastAsia" w:ascii="宋体" w:hAnsi="宋体"/>
          <w:b/>
          <w:bCs/>
          <w:spacing w:val="7"/>
          <w:kern w:val="0"/>
          <w:sz w:val="24"/>
          <w:u w:val="single"/>
        </w:rPr>
        <w:t>③香港专业人士的备案业务范围依据《广东省住房和城乡建设厅关于印发香港工程建设咨询企业和专业人士在粤港澳大湾区内地城市开业执业试点管理暂行办法的通知》（粤建规范〔2020〕1号）确定）。香港专业人士须提供执业证书及在广东省住房和城乡建设主管部门备案且备案的业务范围符合本招标项目要求的备案证明资料的扫描件。</w:t>
      </w:r>
    </w:p>
    <w:p w14:paraId="608B09DB">
      <w:pPr>
        <w:autoSpaceDE w:val="0"/>
        <w:autoSpaceDN w:val="0"/>
        <w:adjustRightInd w:val="0"/>
        <w:spacing w:line="360" w:lineRule="auto"/>
        <w:ind w:firstLine="508" w:firstLineChars="200"/>
        <w:rPr>
          <w:rFonts w:ascii="宋体" w:hAnsi="宋体"/>
          <w:spacing w:val="7"/>
          <w:kern w:val="0"/>
          <w:sz w:val="24"/>
        </w:rPr>
      </w:pPr>
    </w:p>
    <w:p w14:paraId="7D2CCA88">
      <w:pPr>
        <w:spacing w:line="360" w:lineRule="auto"/>
        <w:ind w:firstLine="508"/>
        <w:rPr>
          <w:rFonts w:ascii="宋体" w:hAnsi="宋体"/>
          <w:sz w:val="24"/>
          <w:szCs w:val="24"/>
          <w:u w:val="single"/>
        </w:rPr>
      </w:pPr>
      <w:r>
        <w:rPr>
          <w:rFonts w:hint="eastAsia" w:ascii="宋体" w:hAnsi="宋体"/>
          <w:spacing w:val="7"/>
          <w:kern w:val="0"/>
          <w:sz w:val="24"/>
          <w:u w:val="single"/>
        </w:rPr>
        <w:t>3.8</w:t>
      </w:r>
      <w:r>
        <w:rPr>
          <w:rFonts w:hint="eastAsia" w:ascii="宋体" w:hAnsi="宋体" w:cs="宋体"/>
          <w:sz w:val="24"/>
          <w:u w:val="single"/>
        </w:rPr>
        <w:t>本次招标接受联合体，投标联合体投标的，应满足下列要求</w:t>
      </w:r>
      <w:r>
        <w:rPr>
          <w:rFonts w:hint="eastAsia" w:ascii="宋体" w:hAnsi="宋体"/>
          <w:sz w:val="24"/>
          <w:szCs w:val="24"/>
          <w:u w:val="single"/>
        </w:rPr>
        <w:t>。</w:t>
      </w:r>
    </w:p>
    <w:p w14:paraId="00DB2895">
      <w:pPr>
        <w:spacing w:line="360" w:lineRule="auto"/>
        <w:ind w:firstLine="480"/>
        <w:rPr>
          <w:rFonts w:ascii="宋体" w:hAnsi="宋体" w:cs="宋体"/>
          <w:color w:val="FF0000"/>
          <w:sz w:val="24"/>
          <w:highlight w:val="none"/>
          <w:u w:val="single"/>
        </w:rPr>
      </w:pPr>
      <w:r>
        <w:rPr>
          <w:rFonts w:hint="eastAsia" w:ascii="宋体" w:hAnsi="宋体" w:cs="宋体"/>
          <w:color w:val="FF0000"/>
          <w:sz w:val="24"/>
          <w:highlight w:val="none"/>
          <w:u w:val="single"/>
        </w:rPr>
        <w:t>投标人可以组成联合体投标，但只接受最多由3家单位</w:t>
      </w:r>
      <w:r>
        <w:rPr>
          <w:rFonts w:hint="eastAsia" w:ascii="宋体" w:hAnsi="宋体" w:eastAsia="宋体" w:cs="宋体"/>
          <w:color w:val="FF0000"/>
          <w:sz w:val="24"/>
          <w:highlight w:val="none"/>
          <w:u w:val="single"/>
          <w:lang w:bidi="ar-SA"/>
        </w:rPr>
        <w:t>（即2家具备相应勘察资质单位负责全部勘察工作、1家具备相应设计资质单位负责全部设计工作）</w:t>
      </w:r>
      <w:r>
        <w:rPr>
          <w:rFonts w:hint="eastAsia" w:ascii="宋体" w:hAnsi="宋体" w:cs="宋体"/>
          <w:color w:val="FF0000"/>
          <w:sz w:val="24"/>
          <w:highlight w:val="none"/>
          <w:u w:val="single"/>
        </w:rPr>
        <w:t>组成的联合体。联合体各方必须签订联合体共同投标协议书，明确牵头方和成员方</w:t>
      </w:r>
      <w:r>
        <w:rPr>
          <w:rFonts w:hint="eastAsia" w:ascii="宋体" w:hAnsi="宋体" w:eastAsia="宋体" w:cs="宋体"/>
          <w:color w:val="FF0000"/>
          <w:sz w:val="24"/>
          <w:highlight w:val="none"/>
          <w:u w:val="single"/>
          <w:lang w:bidi="ar-SA"/>
        </w:rPr>
        <w:t>（以负责设计工作的单位为联合体牵头方）</w:t>
      </w:r>
      <w:r>
        <w:rPr>
          <w:rFonts w:hint="eastAsia" w:ascii="宋体" w:hAnsi="宋体" w:cs="宋体"/>
          <w:color w:val="FF0000"/>
          <w:sz w:val="24"/>
          <w:highlight w:val="none"/>
          <w:u w:val="single"/>
        </w:rPr>
        <w:t>。联合体各方须满足所承担本项目工作内容对应的资质要求。投标人拟任本工程项目负责人应为</w:t>
      </w:r>
      <w:r>
        <w:rPr>
          <w:rFonts w:hint="eastAsia" w:ascii="宋体" w:hAnsi="宋体" w:cs="宋体"/>
          <w:color w:val="FF0000"/>
          <w:sz w:val="24"/>
          <w:highlight w:val="none"/>
          <w:u w:val="single"/>
          <w:lang w:val="en-US" w:eastAsia="zh-CN"/>
        </w:rPr>
        <w:t>设计方</w:t>
      </w:r>
      <w:r>
        <w:rPr>
          <w:rFonts w:hint="eastAsia" w:ascii="宋体" w:hAnsi="宋体" w:cs="宋体"/>
          <w:color w:val="FF0000"/>
          <w:sz w:val="24"/>
          <w:highlight w:val="none"/>
          <w:u w:val="single"/>
        </w:rPr>
        <w:t>正式员工。</w:t>
      </w:r>
      <w:bookmarkStart w:id="7" w:name="_GoBack"/>
      <w:bookmarkEnd w:id="7"/>
    </w:p>
    <w:p w14:paraId="50D905E5">
      <w:pPr>
        <w:spacing w:line="360" w:lineRule="auto"/>
        <w:rPr>
          <w:rFonts w:ascii="宋体" w:hAnsi="宋体" w:cs="宋体"/>
          <w:b/>
          <w:bCs/>
          <w:sz w:val="24"/>
          <w:u w:val="single"/>
        </w:rPr>
      </w:pPr>
      <w:r>
        <w:rPr>
          <w:rFonts w:hint="eastAsia" w:ascii="宋体" w:hAnsi="宋体" w:cs="宋体"/>
          <w:b/>
          <w:bCs/>
          <w:sz w:val="24"/>
          <w:u w:val="single"/>
        </w:rPr>
        <w:t>注：（1）联合体应签订联合体共同投标协议书（格式按本招标公告附件二），明确约定联合体各方拟承担的工作和责任。</w:t>
      </w:r>
    </w:p>
    <w:p w14:paraId="13F259B9">
      <w:pPr>
        <w:spacing w:line="360" w:lineRule="auto"/>
        <w:ind w:firstLine="480"/>
        <w:rPr>
          <w:rFonts w:ascii="宋体" w:hAnsi="宋体" w:cs="宋体"/>
          <w:b/>
          <w:bCs/>
          <w:sz w:val="24"/>
          <w:u w:val="single"/>
        </w:rPr>
      </w:pPr>
      <w:r>
        <w:rPr>
          <w:rFonts w:hint="eastAsia" w:ascii="宋体" w:hAnsi="宋体" w:cs="宋体"/>
          <w:b/>
          <w:bCs/>
          <w:sz w:val="24"/>
          <w:u w:val="single"/>
        </w:rPr>
        <w:t>（2）联合体各方不得再以自己的名义单独投标或组成新的联合体参加本项目投标，出现上述情况者，其投标申请和与此有关的联合体的投标将被拒绝。</w:t>
      </w:r>
    </w:p>
    <w:p w14:paraId="15969B81">
      <w:pPr>
        <w:spacing w:line="360" w:lineRule="auto"/>
        <w:ind w:firstLine="480"/>
        <w:rPr>
          <w:rFonts w:ascii="宋体" w:hAnsi="宋体" w:cs="宋体"/>
          <w:b/>
          <w:bCs/>
          <w:sz w:val="24"/>
          <w:u w:val="single"/>
        </w:rPr>
      </w:pPr>
      <w:r>
        <w:rPr>
          <w:rFonts w:hint="eastAsia" w:ascii="宋体" w:hAnsi="宋体" w:cs="宋体"/>
          <w:b/>
          <w:bCs/>
          <w:sz w:val="24"/>
          <w:u w:val="single"/>
        </w:rPr>
        <w:t>（3）投标登记截止后联合体变更其组织形式及成员构成的，其投标无效。</w:t>
      </w:r>
    </w:p>
    <w:p w14:paraId="271D54E2">
      <w:pPr>
        <w:pStyle w:val="2"/>
      </w:pPr>
    </w:p>
    <w:p w14:paraId="0227D60E">
      <w:pPr>
        <w:spacing w:line="360" w:lineRule="auto"/>
        <w:ind w:firstLine="480" w:firstLineChars="200"/>
        <w:rPr>
          <w:rFonts w:ascii="宋体" w:hAnsi="宋体"/>
          <w:sz w:val="24"/>
          <w:szCs w:val="24"/>
          <w:u w:val="single"/>
        </w:rPr>
      </w:pPr>
      <w:r>
        <w:rPr>
          <w:rFonts w:hint="eastAsia" w:ascii="宋体" w:hAnsi="宋体"/>
          <w:sz w:val="24"/>
          <w:szCs w:val="24"/>
          <w:u w:val="single"/>
        </w:rPr>
        <w:t>3.9</w:t>
      </w:r>
      <w:r>
        <w:rPr>
          <w:rFonts w:hint="eastAsia" w:ascii="宋体" w:hAnsi="宋体"/>
          <w:spacing w:val="7"/>
          <w:kern w:val="0"/>
          <w:sz w:val="24"/>
        </w:rPr>
        <w:t>信誉要求：</w:t>
      </w:r>
      <w:r>
        <w:rPr>
          <w:rFonts w:hint="eastAsia" w:ascii="宋体" w:hAnsi="宋体"/>
          <w:spacing w:val="7"/>
          <w:kern w:val="0"/>
          <w:sz w:val="24"/>
          <w:u w:val="single"/>
        </w:rPr>
        <w:t>投标人（联合体投标的，指联合体各方）未被列入拖欠农民工</w:t>
      </w:r>
      <w:r>
        <w:rPr>
          <w:rFonts w:hint="eastAsia" w:ascii="宋体" w:hAnsi="宋体"/>
          <w:spacing w:val="7"/>
          <w:kern w:val="0"/>
          <w:sz w:val="24"/>
          <w:highlight w:val="none"/>
          <w:u w:val="single"/>
        </w:rPr>
        <w:t>工资失信联合惩戒对象名单</w:t>
      </w:r>
      <w:r>
        <w:rPr>
          <w:rFonts w:hint="eastAsia" w:ascii="宋体" w:hAnsi="宋体"/>
          <w:spacing w:val="7"/>
          <w:kern w:val="0"/>
          <w:sz w:val="24"/>
          <w:highlight w:val="none"/>
          <w:u w:val="single"/>
          <w:lang w:eastAsia="zh-CN"/>
        </w:rPr>
        <w:t>、未被列入失信被执行人记录名单</w:t>
      </w:r>
      <w:r>
        <w:rPr>
          <w:rFonts w:hint="eastAsia" w:ascii="宋体" w:hAnsi="宋体"/>
          <w:spacing w:val="7"/>
          <w:kern w:val="0"/>
          <w:sz w:val="24"/>
          <w:highlight w:val="none"/>
          <w:u w:val="single"/>
        </w:rPr>
        <w:t>（注：本项投标人无需提供资料，按投标截止时间广州交易集团有限公司（广州公共资源交易中心）交易系统比对结果进行评审）</w:t>
      </w:r>
    </w:p>
    <w:p w14:paraId="3852E8AC">
      <w:pPr>
        <w:spacing w:line="360" w:lineRule="auto"/>
        <w:ind w:firstLine="480" w:firstLineChars="200"/>
        <w:rPr>
          <w:rFonts w:ascii="宋体" w:hAnsi="宋体"/>
          <w:sz w:val="24"/>
          <w:szCs w:val="24"/>
          <w:u w:val="single"/>
          <w:lang w:bidi="ar"/>
        </w:rPr>
      </w:pPr>
      <w:r>
        <w:rPr>
          <w:rFonts w:hint="eastAsia" w:ascii="宋体" w:hAnsi="宋体"/>
          <w:sz w:val="24"/>
          <w:szCs w:val="24"/>
          <w:u w:val="single"/>
        </w:rPr>
        <w:t>3.9</w:t>
      </w:r>
      <w:r>
        <w:rPr>
          <w:rFonts w:hint="eastAsia" w:ascii="宋体" w:hAnsi="宋体"/>
          <w:sz w:val="24"/>
          <w:szCs w:val="24"/>
          <w:u w:val="single"/>
          <w:lang w:bidi="ar"/>
        </w:rPr>
        <w:t>投标人没有招标文件第二章第</w:t>
      </w:r>
      <w:r>
        <w:rPr>
          <w:rFonts w:ascii="宋体" w:hAnsi="宋体"/>
          <w:sz w:val="24"/>
          <w:szCs w:val="24"/>
          <w:u w:val="single"/>
          <w:lang w:bidi="ar"/>
        </w:rPr>
        <w:t>1.4.3项规定的任何一种情形（根据《投标人声明》进行评审），投标人须按《投标人声明》规定的格式填写并加盖投标人章）。</w:t>
      </w:r>
    </w:p>
    <w:p w14:paraId="02B3042F">
      <w:pPr>
        <w:spacing w:line="360" w:lineRule="auto"/>
        <w:ind w:firstLine="480" w:firstLineChars="200"/>
        <w:rPr>
          <w:rFonts w:ascii="宋体" w:hAnsi="宋体" w:cs="宋体"/>
          <w:sz w:val="24"/>
          <w:szCs w:val="24"/>
          <w:u w:val="single"/>
        </w:rPr>
      </w:pPr>
    </w:p>
    <w:p w14:paraId="69A39671">
      <w:pPr>
        <w:widowControl/>
        <w:numPr>
          <w:ilvl w:val="0"/>
          <w:numId w:val="1"/>
        </w:numPr>
        <w:tabs>
          <w:tab w:val="left" w:pos="760"/>
        </w:tabs>
        <w:spacing w:line="360" w:lineRule="auto"/>
        <w:ind w:firstLine="571"/>
        <w:jc w:val="left"/>
        <w:rPr>
          <w:rFonts w:ascii="宋体" w:hAnsi="宋体" w:cs="宋体"/>
          <w:b/>
          <w:sz w:val="28"/>
        </w:rPr>
      </w:pPr>
      <w:r>
        <w:rPr>
          <w:rFonts w:hint="eastAsia" w:ascii="宋体" w:hAnsi="宋体" w:cs="宋体"/>
          <w:b/>
          <w:sz w:val="28"/>
        </w:rPr>
        <w:t>技术成果经济补偿</w:t>
      </w:r>
    </w:p>
    <w:p w14:paraId="59DCD83F">
      <w:pPr>
        <w:spacing w:line="360" w:lineRule="auto"/>
        <w:ind w:firstLine="480" w:firstLineChars="200"/>
        <w:rPr>
          <w:rFonts w:ascii="宋体" w:hAnsi="宋体"/>
          <w:bCs/>
          <w:strike/>
          <w:sz w:val="24"/>
          <w:szCs w:val="24"/>
          <w:u w:val="single"/>
        </w:rPr>
      </w:pPr>
      <w:r>
        <w:rPr>
          <w:rFonts w:hint="eastAsia" w:ascii="宋体" w:hAnsi="宋体"/>
          <w:bCs/>
          <w:sz w:val="24"/>
          <w:szCs w:val="24"/>
          <w:u w:val="single"/>
        </w:rPr>
        <w:t>本招标项目不设经济补偿。</w:t>
      </w:r>
    </w:p>
    <w:p w14:paraId="3C106C8B">
      <w:pPr>
        <w:spacing w:line="360" w:lineRule="auto"/>
        <w:rPr>
          <w:rFonts w:ascii="宋体" w:hAnsi="宋体" w:cs="宋体"/>
          <w:sz w:val="24"/>
          <w:szCs w:val="24"/>
          <w:u w:val="single"/>
        </w:rPr>
      </w:pPr>
    </w:p>
    <w:p w14:paraId="6DBDA0F5">
      <w:pPr>
        <w:widowControl/>
        <w:numPr>
          <w:ilvl w:val="0"/>
          <w:numId w:val="1"/>
        </w:numPr>
        <w:tabs>
          <w:tab w:val="left" w:pos="760"/>
        </w:tabs>
        <w:spacing w:line="360" w:lineRule="auto"/>
        <w:ind w:firstLine="571"/>
        <w:jc w:val="left"/>
        <w:rPr>
          <w:rFonts w:ascii="宋体" w:hAnsi="宋体" w:cs="宋体"/>
          <w:b/>
          <w:sz w:val="28"/>
        </w:rPr>
      </w:pPr>
      <w:r>
        <w:rPr>
          <w:rFonts w:hint="eastAsia" w:ascii="宋体" w:hAnsi="宋体" w:cs="宋体"/>
          <w:b/>
          <w:sz w:val="28"/>
        </w:rPr>
        <w:t>招标文件的获取及资格审查</w:t>
      </w:r>
    </w:p>
    <w:p w14:paraId="6C721C81">
      <w:pPr>
        <w:spacing w:line="360" w:lineRule="auto"/>
        <w:ind w:firstLine="480" w:firstLineChars="200"/>
        <w:rPr>
          <w:rFonts w:ascii="宋体" w:hAnsi="宋体" w:cs="宋体"/>
          <w:sz w:val="24"/>
          <w:szCs w:val="24"/>
        </w:rPr>
      </w:pPr>
      <w:r>
        <w:rPr>
          <w:rFonts w:hint="eastAsia" w:ascii="宋体" w:hAnsi="宋体" w:cs="宋体"/>
          <w:sz w:val="24"/>
          <w:szCs w:val="24"/>
        </w:rPr>
        <w:t>5.1招标公告发布时间（含本日）：2025年  月  日00时00分至2025年  月  日10时00分。（北京时间，下同），凡有意参加投标者，请登录广州交易集团有限公司（广州公共资源交易中心）网站（http//www.gzggzy.cn）在本项目招标公告附件中下载电子招标文件。</w:t>
      </w:r>
    </w:p>
    <w:p w14:paraId="0C8E567B">
      <w:pPr>
        <w:spacing w:line="360" w:lineRule="auto"/>
        <w:ind w:firstLine="480" w:firstLineChars="200"/>
        <w:rPr>
          <w:rFonts w:ascii="宋体" w:hAnsi="宋体" w:cs="宋体"/>
          <w:sz w:val="24"/>
          <w:szCs w:val="24"/>
        </w:rPr>
      </w:pPr>
      <w:r>
        <w:rPr>
          <w:rFonts w:hint="eastAsia" w:ascii="宋体" w:hAnsi="宋体" w:cs="宋体"/>
          <w:sz w:val="24"/>
          <w:szCs w:val="24"/>
        </w:rPr>
        <w:t>5.2 本项目采用全电子化资格后审方式。</w:t>
      </w:r>
    </w:p>
    <w:p w14:paraId="0D2747EF">
      <w:pPr>
        <w:spacing w:line="360" w:lineRule="auto"/>
        <w:ind w:firstLine="480" w:firstLineChars="200"/>
        <w:rPr>
          <w:rFonts w:ascii="宋体" w:hAnsi="宋体" w:cs="宋体"/>
          <w:sz w:val="24"/>
          <w:szCs w:val="24"/>
        </w:rPr>
      </w:pPr>
      <w:r>
        <w:rPr>
          <w:rFonts w:hint="eastAsia" w:ascii="宋体" w:hAnsi="宋体" w:cs="宋体"/>
          <w:sz w:val="24"/>
          <w:szCs w:val="24"/>
        </w:rPr>
        <w:t>注：投标人通过广州交易集团有限公司（广州公共资源交易中心）交易平台递交电子投标文件。投标人应在递交投标文件截止时间前，登录广州交易集团有限公司（广州公共资源交易中心）网站办理网上投标登记手续。操作详见广州交易集团有限公司（广州公共资源交易中心）网站（网址：http://www.gzggzy.cn）。</w:t>
      </w:r>
    </w:p>
    <w:p w14:paraId="6F1A00AA">
      <w:pPr>
        <w:spacing w:line="360" w:lineRule="auto"/>
        <w:ind w:firstLine="480" w:firstLineChars="200"/>
        <w:rPr>
          <w:rFonts w:ascii="宋体" w:hAnsi="宋体" w:cs="宋体"/>
          <w:sz w:val="24"/>
          <w:szCs w:val="24"/>
        </w:rPr>
      </w:pPr>
      <w:r>
        <w:rPr>
          <w:rFonts w:hint="eastAsia" w:ascii="宋体" w:hAnsi="宋体" w:cs="宋体"/>
          <w:sz w:val="24"/>
          <w:szCs w:val="24"/>
        </w:rPr>
        <w:t>5.3 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w:t>
      </w:r>
    </w:p>
    <w:p w14:paraId="345FC846">
      <w:pPr>
        <w:spacing w:line="360" w:lineRule="auto"/>
        <w:ind w:firstLine="480" w:firstLineChars="200"/>
        <w:rPr>
          <w:rFonts w:ascii="宋体" w:hAnsi="宋体" w:cs="宋体"/>
          <w:sz w:val="24"/>
          <w:szCs w:val="24"/>
        </w:rPr>
      </w:pPr>
      <w:r>
        <w:rPr>
          <w:rFonts w:hint="eastAsia" w:ascii="宋体" w:hAnsi="宋体" w:cs="宋体"/>
          <w:sz w:val="24"/>
          <w:szCs w:val="24"/>
        </w:rPr>
        <w:t>5.4 递交投标文件截止时间与开标时间是否有变化，请密切留意招标答疑中的相关信息。递交投标文件截止时间后，开标时间因故推迟的，相关评标信息仍以原递交投标文件截止时间的信息为准。</w:t>
      </w:r>
    </w:p>
    <w:p w14:paraId="446E7947">
      <w:pPr>
        <w:ind w:firstLine="440"/>
        <w:rPr>
          <w:rFonts w:ascii="宋体" w:hAnsi="宋体" w:cs="宋体"/>
        </w:rPr>
      </w:pPr>
    </w:p>
    <w:p w14:paraId="0F402F76">
      <w:pPr>
        <w:widowControl/>
        <w:numPr>
          <w:ilvl w:val="0"/>
          <w:numId w:val="1"/>
        </w:numPr>
        <w:tabs>
          <w:tab w:val="left" w:pos="760"/>
        </w:tabs>
        <w:spacing w:line="360" w:lineRule="auto"/>
        <w:ind w:firstLine="571"/>
        <w:jc w:val="left"/>
        <w:rPr>
          <w:rFonts w:ascii="宋体" w:hAnsi="宋体" w:cs="宋体"/>
          <w:b/>
          <w:sz w:val="28"/>
        </w:rPr>
      </w:pPr>
      <w:r>
        <w:rPr>
          <w:rFonts w:hint="eastAsia" w:ascii="宋体" w:hAnsi="宋体" w:cs="宋体"/>
          <w:b/>
          <w:sz w:val="28"/>
        </w:rPr>
        <w:t>投标文件的递交、开标时间</w:t>
      </w:r>
    </w:p>
    <w:p w14:paraId="362D08A6">
      <w:pPr>
        <w:spacing w:line="360" w:lineRule="auto"/>
        <w:ind w:firstLine="480" w:firstLineChars="200"/>
        <w:rPr>
          <w:rFonts w:ascii="宋体" w:hAnsi="宋体" w:cs="宋体"/>
          <w:sz w:val="24"/>
          <w:szCs w:val="24"/>
        </w:rPr>
      </w:pPr>
      <w:r>
        <w:rPr>
          <w:rFonts w:hint="eastAsia" w:ascii="宋体" w:hAnsi="宋体" w:cs="宋体"/>
          <w:sz w:val="24"/>
          <w:szCs w:val="24"/>
        </w:rPr>
        <w:t>6.1 投标文件递交的截止时间（投标截止时间，下同）为2025年  月  日10时00分，投标人应在截止时间前通过广州交易集团有限公司（广州公共资源交易中心）网站（网址：http://www.gzggzy.cn）递交电子投标文件。</w:t>
      </w:r>
    </w:p>
    <w:p w14:paraId="0BA9C077">
      <w:pPr>
        <w:spacing w:line="360" w:lineRule="auto"/>
        <w:ind w:firstLine="480"/>
        <w:rPr>
          <w:rFonts w:ascii="宋体" w:hAnsi="宋体" w:cs="宋体"/>
          <w:sz w:val="24"/>
          <w:szCs w:val="24"/>
        </w:rPr>
      </w:pPr>
      <w:r>
        <w:rPr>
          <w:rFonts w:hint="eastAsia" w:ascii="宋体" w:hAnsi="宋体" w:cs="宋体"/>
          <w:sz w:val="24"/>
          <w:szCs w:val="24"/>
        </w:rPr>
        <w:t>6.2 投标人应在递交投标文件截止时间前，登录广州交易集团有限公司（广州公共资源交易中心）网站办理网上投标登记手续。操作详见广州交易集团有限公司（广州公共资源交易中心）网站（网址：http://www.gzggzy.cn）。</w:t>
      </w:r>
    </w:p>
    <w:p w14:paraId="3053F2B1">
      <w:pPr>
        <w:spacing w:line="360" w:lineRule="auto"/>
        <w:ind w:firstLine="480" w:firstLineChars="200"/>
        <w:rPr>
          <w:rFonts w:ascii="宋体" w:hAnsi="宋体" w:cs="宋体"/>
          <w:sz w:val="24"/>
          <w:szCs w:val="24"/>
        </w:rPr>
      </w:pPr>
      <w:r>
        <w:rPr>
          <w:rFonts w:hint="eastAsia" w:ascii="宋体" w:hAnsi="宋体" w:cs="宋体"/>
          <w:sz w:val="24"/>
          <w:szCs w:val="24"/>
        </w:rPr>
        <w:t>6.3</w:t>
      </w:r>
      <w:bookmarkStart w:id="1" w:name="_Hlk106940116"/>
      <w:r>
        <w:rPr>
          <w:rFonts w:hint="eastAsia" w:ascii="宋体" w:hAnsi="宋体" w:cs="宋体"/>
          <w:sz w:val="24"/>
          <w:szCs w:val="24"/>
        </w:rPr>
        <w:t>递交备用投标文件电子光盘</w:t>
      </w:r>
      <w:bookmarkEnd w:id="1"/>
      <w:r>
        <w:rPr>
          <w:rFonts w:hint="eastAsia" w:ascii="宋体" w:hAnsi="宋体" w:cs="宋体"/>
          <w:sz w:val="24"/>
          <w:szCs w:val="24"/>
        </w:rPr>
        <w:t>的规定：</w:t>
      </w:r>
    </w:p>
    <w:p w14:paraId="2891A50F">
      <w:pPr>
        <w:spacing w:line="360" w:lineRule="auto"/>
        <w:ind w:firstLine="480" w:firstLineChars="200"/>
        <w:rPr>
          <w:rFonts w:ascii="宋体" w:hAnsi="宋体" w:cs="宋体"/>
          <w:sz w:val="24"/>
          <w:szCs w:val="24"/>
        </w:rPr>
      </w:pPr>
      <w:r>
        <w:rPr>
          <w:rFonts w:hint="eastAsia" w:ascii="宋体" w:hAnsi="宋体" w:cs="宋体"/>
          <w:sz w:val="24"/>
          <w:szCs w:val="24"/>
        </w:rPr>
        <w:t>时间为2025年  月  日09时30分至2025年  月  日10时00分；地点：</w:t>
      </w:r>
      <w:r>
        <w:rPr>
          <w:rFonts w:hint="eastAsia" w:ascii="宋体" w:hAnsi="宋体" w:cs="宋体"/>
          <w:sz w:val="24"/>
          <w:szCs w:val="24"/>
          <w:u w:val="single"/>
        </w:rPr>
        <w:t>第  开标室（）</w:t>
      </w:r>
      <w:r>
        <w:rPr>
          <w:rFonts w:hint="eastAsia" w:ascii="宋体" w:hAnsi="宋体" w:cs="宋体"/>
          <w:sz w:val="24"/>
          <w:szCs w:val="24"/>
        </w:rPr>
        <w:t>,具体安排请投标人自行登陆“http://www.gzggzy.cn/xmcxjsgc/index.jhtml”进行查询。（投标人应在投标截止时间前，凭法定代表人证明书原件、法定代表人授权委托证明书原件（非法定代表人办理手续时提供）、本人身份证原件到达开标室递交投标文件光盘（备用）。电子光盘需按规定封装。投标人在将数据刻录到光盘之后，投标前自行检查文件是否可以读取。）</w:t>
      </w:r>
    </w:p>
    <w:p w14:paraId="46A50518">
      <w:pPr>
        <w:spacing w:line="360" w:lineRule="auto"/>
        <w:ind w:firstLine="480" w:firstLineChars="200"/>
        <w:rPr>
          <w:rFonts w:ascii="宋体" w:hAnsi="宋体" w:cs="宋体"/>
          <w:sz w:val="24"/>
          <w:szCs w:val="24"/>
        </w:rPr>
      </w:pPr>
      <w:r>
        <w:rPr>
          <w:rFonts w:hint="eastAsia" w:ascii="宋体" w:hAnsi="宋体" w:cs="宋体"/>
          <w:sz w:val="24"/>
          <w:szCs w:val="24"/>
        </w:rPr>
        <w:t>6.4逾期送达的投标文件，电子招标投标交易平台将予以拒收。</w:t>
      </w:r>
    </w:p>
    <w:p w14:paraId="48C6C727">
      <w:pPr>
        <w:spacing w:line="360" w:lineRule="auto"/>
        <w:ind w:firstLine="480" w:firstLineChars="200"/>
        <w:jc w:val="left"/>
        <w:rPr>
          <w:rFonts w:ascii="宋体" w:hAnsi="宋体" w:cs="宋体"/>
          <w:sz w:val="24"/>
          <w:szCs w:val="24"/>
        </w:rPr>
      </w:pPr>
      <w:r>
        <w:rPr>
          <w:rFonts w:hint="eastAsia" w:ascii="宋体" w:hAnsi="宋体" w:cs="宋体"/>
          <w:sz w:val="24"/>
          <w:szCs w:val="24"/>
        </w:rPr>
        <w:t>6.5开标时间：2025年  月  日10时00分。地点：</w:t>
      </w:r>
      <w:r>
        <w:rPr>
          <w:rFonts w:hint="eastAsia" w:ascii="宋体" w:hAnsi="宋体" w:cs="宋体"/>
          <w:sz w:val="24"/>
          <w:szCs w:val="24"/>
          <w:u w:val="single"/>
        </w:rPr>
        <w:t>第  开标室（）</w:t>
      </w:r>
      <w:r>
        <w:rPr>
          <w:rFonts w:hint="eastAsia" w:ascii="宋体" w:hAnsi="宋体" w:cs="宋体"/>
          <w:sz w:val="24"/>
          <w:szCs w:val="24"/>
        </w:rPr>
        <w:t>,具体安排请投标人自行登陆“http://www.gzggzy.cn/xmcxjsgc/index.jhtml”进行查询。</w:t>
      </w:r>
    </w:p>
    <w:p w14:paraId="05050919">
      <w:pPr>
        <w:ind w:firstLine="440"/>
        <w:rPr>
          <w:rFonts w:ascii="宋体" w:hAnsi="宋体" w:cs="宋体"/>
        </w:rPr>
      </w:pPr>
    </w:p>
    <w:p w14:paraId="38DE1DCD">
      <w:pPr>
        <w:widowControl/>
        <w:numPr>
          <w:ilvl w:val="0"/>
          <w:numId w:val="1"/>
        </w:numPr>
        <w:tabs>
          <w:tab w:val="left" w:pos="760"/>
        </w:tabs>
        <w:spacing w:line="360" w:lineRule="auto"/>
        <w:ind w:firstLine="571"/>
        <w:jc w:val="left"/>
        <w:rPr>
          <w:rFonts w:ascii="宋体" w:hAnsi="宋体" w:cs="宋体"/>
          <w:b/>
          <w:sz w:val="28"/>
        </w:rPr>
      </w:pPr>
      <w:r>
        <w:rPr>
          <w:rFonts w:hint="eastAsia" w:ascii="宋体" w:hAnsi="宋体" w:cs="宋体"/>
          <w:b/>
          <w:sz w:val="28"/>
        </w:rPr>
        <w:t>发布公告的媒介</w:t>
      </w:r>
    </w:p>
    <w:p w14:paraId="25EA619F">
      <w:pPr>
        <w:widowControl/>
        <w:tabs>
          <w:tab w:val="left" w:pos="760"/>
        </w:tabs>
        <w:spacing w:line="360" w:lineRule="auto"/>
        <w:ind w:firstLine="480" w:firstLineChars="200"/>
        <w:rPr>
          <w:rFonts w:ascii="宋体" w:hAnsi="宋体" w:cs="宋体"/>
          <w:bCs/>
          <w:sz w:val="24"/>
          <w:szCs w:val="24"/>
        </w:rPr>
      </w:pPr>
      <w:r>
        <w:rPr>
          <w:rFonts w:hint="eastAsia" w:ascii="宋体" w:hAnsi="宋体" w:cs="宋体"/>
          <w:bCs/>
          <w:sz w:val="24"/>
          <w:szCs w:val="24"/>
        </w:rPr>
        <w:t>本次招标公告同时在广州交易集团有限公司（广州公共资源交易中心）网（网址：http://www.gzggzy.cn）、广东省招标投标监管网（网址：http://zbtb.gd.gov.cn）和中国招标投标公共服务平台（网址：http://www.cebpubservice.com/）上发布。本公告的修改、补充，在广州交易集团有限公司（广州公共资源交易中心）网发布。</w:t>
      </w:r>
    </w:p>
    <w:p w14:paraId="06175B0C">
      <w:pPr>
        <w:widowControl/>
        <w:tabs>
          <w:tab w:val="left" w:pos="760"/>
        </w:tabs>
        <w:spacing w:line="360" w:lineRule="auto"/>
        <w:ind w:firstLine="480" w:firstLineChars="200"/>
        <w:rPr>
          <w:rFonts w:ascii="宋体" w:hAnsi="宋体" w:cs="宋体"/>
          <w:bCs/>
          <w:sz w:val="24"/>
          <w:szCs w:val="24"/>
        </w:rPr>
      </w:pPr>
    </w:p>
    <w:p w14:paraId="1C2497AB">
      <w:pPr>
        <w:widowControl/>
        <w:numPr>
          <w:ilvl w:val="0"/>
          <w:numId w:val="1"/>
        </w:numPr>
        <w:tabs>
          <w:tab w:val="left" w:pos="760"/>
        </w:tabs>
        <w:spacing w:line="440" w:lineRule="exact"/>
        <w:ind w:firstLine="571"/>
        <w:jc w:val="left"/>
        <w:rPr>
          <w:rFonts w:ascii="宋体" w:hAnsi="宋体" w:cs="宋体"/>
          <w:b/>
          <w:sz w:val="28"/>
        </w:rPr>
      </w:pPr>
      <w:r>
        <w:rPr>
          <w:rFonts w:hint="eastAsia" w:ascii="宋体" w:hAnsi="宋体" w:cs="宋体"/>
          <w:b/>
          <w:sz w:val="28"/>
        </w:rPr>
        <w:t>其他事项</w:t>
      </w:r>
    </w:p>
    <w:p w14:paraId="5D259716">
      <w:pPr>
        <w:spacing w:line="440" w:lineRule="exact"/>
        <w:ind w:firstLine="480" w:firstLineChars="200"/>
        <w:rPr>
          <w:rFonts w:ascii="宋体" w:hAnsi="宋体" w:cs="宋体"/>
          <w:sz w:val="24"/>
          <w:szCs w:val="24"/>
        </w:rPr>
      </w:pPr>
      <w:r>
        <w:rPr>
          <w:rFonts w:hint="eastAsia" w:ascii="宋体" w:hAnsi="宋体" w:cs="宋体"/>
          <w:sz w:val="24"/>
          <w:szCs w:val="24"/>
        </w:rPr>
        <w:t>8.1 投标人可通过</w:t>
      </w:r>
      <w:r>
        <w:rPr>
          <w:rFonts w:hint="eastAsia" w:ascii="宋体" w:hAnsi="宋体" w:cs="宋体"/>
          <w:sz w:val="24"/>
          <w:szCs w:val="24"/>
          <w:u w:val="single"/>
        </w:rPr>
        <w:t>http://map.baidu.com选择（地球模式）</w:t>
      </w:r>
      <w:r>
        <w:rPr>
          <w:rFonts w:hint="eastAsia" w:ascii="宋体" w:hAnsi="宋体" w:cs="宋体"/>
          <w:sz w:val="24"/>
          <w:szCs w:val="24"/>
        </w:rPr>
        <w:t>观察本项目的周边环境。</w:t>
      </w:r>
    </w:p>
    <w:p w14:paraId="6692D8ED">
      <w:pPr>
        <w:spacing w:line="440" w:lineRule="exact"/>
        <w:ind w:firstLine="480" w:firstLineChars="200"/>
        <w:rPr>
          <w:rFonts w:ascii="宋体" w:hAnsi="宋体" w:cs="宋体"/>
          <w:sz w:val="24"/>
          <w:szCs w:val="24"/>
        </w:rPr>
      </w:pPr>
      <w:r>
        <w:rPr>
          <w:rFonts w:hint="eastAsia" w:ascii="宋体" w:hAnsi="宋体" w:cs="宋体"/>
          <w:sz w:val="24"/>
          <w:szCs w:val="24"/>
        </w:rPr>
        <w:t>8.2 项目的其他情况在勘察设计任务书中详细介绍。本公告为招标文件的组成部分，更详细的信息以招标文件为准。</w:t>
      </w:r>
    </w:p>
    <w:p w14:paraId="64E2E00C">
      <w:pPr>
        <w:spacing w:line="440" w:lineRule="exact"/>
        <w:ind w:firstLine="480" w:firstLineChars="200"/>
        <w:rPr>
          <w:rFonts w:ascii="宋体" w:hAnsi="宋体" w:cs="宋体"/>
          <w:sz w:val="24"/>
          <w:szCs w:val="24"/>
        </w:rPr>
      </w:pPr>
      <w:r>
        <w:rPr>
          <w:rFonts w:hint="eastAsia" w:ascii="宋体" w:hAnsi="宋体" w:cs="宋体"/>
          <w:sz w:val="24"/>
          <w:szCs w:val="24"/>
        </w:rPr>
        <w:t>8.3 潜在投标人或利害关系人对本招标公告及招标文件有异议的，应当在投标截止时间10日前向招标人书面提出。</w:t>
      </w:r>
    </w:p>
    <w:p w14:paraId="153DD446">
      <w:pPr>
        <w:spacing w:line="440" w:lineRule="exact"/>
        <w:ind w:firstLine="480" w:firstLineChars="200"/>
        <w:rPr>
          <w:rFonts w:ascii="宋体" w:hAnsi="宋体" w:cs="宋体"/>
          <w:sz w:val="24"/>
          <w:szCs w:val="24"/>
          <w:u w:val="single"/>
        </w:rPr>
      </w:pPr>
      <w:r>
        <w:rPr>
          <w:rFonts w:hint="eastAsia" w:ascii="宋体" w:hAnsi="宋体" w:cs="宋体"/>
          <w:sz w:val="24"/>
          <w:szCs w:val="24"/>
        </w:rPr>
        <w:t>异议受理部门：</w:t>
      </w:r>
      <w:r>
        <w:rPr>
          <w:rFonts w:hint="eastAsia" w:ascii="宋体" w:hAnsi="宋体" w:cs="宋体"/>
          <w:sz w:val="24"/>
          <w:szCs w:val="24"/>
          <w:u w:val="single"/>
        </w:rPr>
        <w:t>中国科学院广州能源研究所</w:t>
      </w:r>
    </w:p>
    <w:p w14:paraId="2479DFD2">
      <w:pPr>
        <w:snapToGrid w:val="0"/>
        <w:spacing w:line="440" w:lineRule="exact"/>
        <w:ind w:firstLine="480" w:firstLineChars="200"/>
        <w:rPr>
          <w:rFonts w:ascii="宋体" w:hAnsi="宋体"/>
          <w:sz w:val="24"/>
        </w:rPr>
      </w:pPr>
      <w:r>
        <w:rPr>
          <w:rFonts w:hint="eastAsia" w:ascii="宋体" w:hAnsi="宋体"/>
          <w:sz w:val="24"/>
        </w:rPr>
        <w:t>联系人：</w:t>
      </w:r>
      <w:r>
        <w:rPr>
          <w:rFonts w:hint="eastAsia" w:ascii="宋体" w:hAnsi="宋体"/>
          <w:sz w:val="24"/>
          <w:u w:val="single"/>
        </w:rPr>
        <w:t>钟工</w:t>
      </w:r>
    </w:p>
    <w:p w14:paraId="1048772F">
      <w:pPr>
        <w:snapToGrid w:val="0"/>
        <w:spacing w:line="440" w:lineRule="exact"/>
        <w:ind w:firstLine="480" w:firstLineChars="200"/>
        <w:rPr>
          <w:rFonts w:ascii="宋体" w:hAnsi="宋体"/>
          <w:sz w:val="24"/>
        </w:rPr>
      </w:pPr>
      <w:r>
        <w:rPr>
          <w:rFonts w:ascii="宋体" w:hAnsi="宋体"/>
          <w:sz w:val="24"/>
        </w:rPr>
        <w:t>电话：</w:t>
      </w:r>
      <w:r>
        <w:rPr>
          <w:rFonts w:hint="eastAsia" w:ascii="宋体" w:hAnsi="宋体"/>
          <w:sz w:val="24"/>
          <w:u w:val="single"/>
        </w:rPr>
        <w:t xml:space="preserve"> 020-87057650</w:t>
      </w:r>
    </w:p>
    <w:p w14:paraId="6B4BED6A">
      <w:pPr>
        <w:spacing w:line="440" w:lineRule="exact"/>
        <w:ind w:firstLine="480" w:firstLineChars="200"/>
        <w:rPr>
          <w:rFonts w:ascii="宋体" w:hAnsi="宋体" w:cs="宋体"/>
          <w:sz w:val="24"/>
          <w:szCs w:val="24"/>
          <w:u w:val="single"/>
        </w:rPr>
      </w:pPr>
      <w:r>
        <w:rPr>
          <w:rFonts w:ascii="宋体" w:hAnsi="宋体"/>
          <w:sz w:val="24"/>
        </w:rPr>
        <w:t>地址：</w:t>
      </w:r>
      <w:r>
        <w:rPr>
          <w:rFonts w:hint="eastAsia" w:ascii="宋体" w:hAnsi="宋体"/>
          <w:sz w:val="24"/>
          <w:u w:val="single"/>
        </w:rPr>
        <w:t>广东省广州市天河区能源路2号</w:t>
      </w:r>
    </w:p>
    <w:p w14:paraId="374CF135">
      <w:pPr>
        <w:spacing w:line="440" w:lineRule="exact"/>
        <w:ind w:firstLine="480" w:firstLineChars="200"/>
        <w:rPr>
          <w:rFonts w:ascii="宋体" w:hAnsi="宋体" w:cs="宋体"/>
          <w:sz w:val="24"/>
          <w:szCs w:val="24"/>
        </w:rPr>
      </w:pPr>
      <w:r>
        <w:rPr>
          <w:rFonts w:hint="eastAsia" w:ascii="宋体" w:hAnsi="宋体" w:cs="宋体"/>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E73A43C">
      <w:pPr>
        <w:spacing w:line="440" w:lineRule="exact"/>
        <w:ind w:firstLine="480" w:firstLineChars="200"/>
        <w:rPr>
          <w:rFonts w:ascii="宋体" w:hAnsi="宋体" w:cs="宋体"/>
          <w:sz w:val="24"/>
          <w:szCs w:val="24"/>
        </w:rPr>
      </w:pPr>
      <w:r>
        <w:rPr>
          <w:rFonts w:hint="eastAsia" w:ascii="宋体" w:hAnsi="宋体" w:cs="宋体"/>
          <w:sz w:val="24"/>
          <w:szCs w:val="24"/>
        </w:rPr>
        <w:t>8.5 特别提示：投标人在本项目招标人的工程项目中存在下列行为的，将被拒绝</w:t>
      </w:r>
      <w:r>
        <w:rPr>
          <w:rFonts w:hint="eastAsia" w:ascii="宋体" w:hAnsi="宋体" w:cs="宋体"/>
          <w:sz w:val="24"/>
          <w:szCs w:val="24"/>
          <w:u w:val="single"/>
        </w:rPr>
        <w:t>一年内</w:t>
      </w:r>
      <w:r>
        <w:rPr>
          <w:rFonts w:hint="eastAsia" w:ascii="宋体" w:hAnsi="宋体" w:cs="宋体"/>
          <w:sz w:val="24"/>
          <w:szCs w:val="24"/>
        </w:rPr>
        <w:t>参与我单位后续工程投标：（注：拒绝投标时限自招标人发出通知之日起计）</w:t>
      </w:r>
    </w:p>
    <w:p w14:paraId="30B45898">
      <w:pPr>
        <w:spacing w:line="440" w:lineRule="exact"/>
        <w:ind w:firstLine="480" w:firstLineChars="200"/>
        <w:rPr>
          <w:rFonts w:ascii="宋体" w:hAnsi="宋体" w:cs="宋体"/>
          <w:sz w:val="24"/>
          <w:szCs w:val="24"/>
        </w:rPr>
      </w:pPr>
      <w:r>
        <w:rPr>
          <w:rFonts w:hint="eastAsia" w:ascii="宋体" w:hAnsi="宋体" w:cs="宋体"/>
          <w:sz w:val="24"/>
          <w:szCs w:val="24"/>
        </w:rPr>
        <w:t>（1）将中标工程转包或者违法分包的；</w:t>
      </w:r>
    </w:p>
    <w:p w14:paraId="3FFCB92C">
      <w:pPr>
        <w:spacing w:line="440" w:lineRule="exact"/>
        <w:ind w:firstLine="480" w:firstLineChars="200"/>
        <w:rPr>
          <w:rFonts w:ascii="宋体" w:hAnsi="宋体" w:cs="宋体"/>
          <w:sz w:val="24"/>
          <w:szCs w:val="24"/>
        </w:rPr>
      </w:pPr>
      <w:r>
        <w:rPr>
          <w:rFonts w:hint="eastAsia" w:ascii="宋体" w:hAnsi="宋体" w:cs="宋体"/>
          <w:sz w:val="24"/>
          <w:szCs w:val="24"/>
        </w:rPr>
        <w:t>（2）在中标工程中不执行质量、安全生产相关规定的，造成质量或安全事故的；</w:t>
      </w:r>
    </w:p>
    <w:p w14:paraId="70594A9C">
      <w:pPr>
        <w:spacing w:line="440" w:lineRule="exact"/>
        <w:ind w:firstLine="480" w:firstLineChars="200"/>
        <w:rPr>
          <w:rFonts w:ascii="宋体" w:hAnsi="宋体" w:cs="宋体"/>
          <w:sz w:val="24"/>
          <w:szCs w:val="24"/>
        </w:rPr>
      </w:pPr>
      <w:r>
        <w:rPr>
          <w:rFonts w:hint="eastAsia" w:ascii="宋体" w:hAnsi="宋体" w:cs="宋体"/>
          <w:sz w:val="24"/>
          <w:szCs w:val="24"/>
        </w:rPr>
        <w:t>（3）存在围标或串标情形的；</w:t>
      </w:r>
    </w:p>
    <w:p w14:paraId="53F3F4DD">
      <w:pPr>
        <w:spacing w:line="440" w:lineRule="exact"/>
        <w:ind w:firstLine="480" w:firstLineChars="200"/>
        <w:rPr>
          <w:rFonts w:ascii="宋体" w:hAnsi="宋体" w:cs="宋体"/>
          <w:sz w:val="24"/>
          <w:szCs w:val="24"/>
        </w:rPr>
      </w:pPr>
      <w:r>
        <w:rPr>
          <w:rFonts w:hint="eastAsia" w:ascii="宋体" w:hAnsi="宋体" w:cs="宋体"/>
          <w:sz w:val="24"/>
          <w:szCs w:val="24"/>
        </w:rPr>
        <w:t>（4）存在弄虚作假骗取中标情形的；</w:t>
      </w:r>
    </w:p>
    <w:p w14:paraId="686B62EC">
      <w:pPr>
        <w:spacing w:line="440" w:lineRule="exact"/>
        <w:ind w:firstLine="480" w:firstLineChars="200"/>
        <w:rPr>
          <w:rFonts w:ascii="宋体" w:hAnsi="宋体" w:cs="宋体"/>
          <w:sz w:val="24"/>
          <w:szCs w:val="24"/>
        </w:rPr>
      </w:pPr>
      <w:r>
        <w:rPr>
          <w:rFonts w:hint="eastAsia" w:ascii="宋体" w:hAnsi="宋体" w:cs="宋体"/>
          <w:sz w:val="24"/>
          <w:szCs w:val="24"/>
        </w:rPr>
        <w:t>（5）存在因过错行为被生效法律文书认定承担违约或侵权责任的。</w:t>
      </w:r>
    </w:p>
    <w:p w14:paraId="7C626C0E">
      <w:pPr>
        <w:spacing w:line="440" w:lineRule="exact"/>
        <w:ind w:firstLine="480" w:firstLineChars="200"/>
        <w:rPr>
          <w:rFonts w:ascii="宋体" w:hAnsi="宋体" w:cs="宋体"/>
          <w:sz w:val="24"/>
          <w:szCs w:val="24"/>
          <w:u w:val="single"/>
        </w:rPr>
      </w:pPr>
      <w:r>
        <w:rPr>
          <w:rFonts w:hint="eastAsia" w:ascii="宋体" w:hAnsi="宋体" w:cs="宋体"/>
          <w:sz w:val="24"/>
          <w:szCs w:val="24"/>
        </w:rPr>
        <w:t>8.6 前期服务机构名称：新誉时代工程咨询有限公司</w:t>
      </w:r>
      <w:r>
        <w:rPr>
          <w:rFonts w:hint="eastAsia" w:ascii="宋体" w:hAnsi="宋体" w:cs="宋体"/>
          <w:sz w:val="24"/>
          <w:szCs w:val="24"/>
          <w:u w:val="single"/>
        </w:rPr>
        <w:t>。</w:t>
      </w:r>
    </w:p>
    <w:p w14:paraId="0F8B1321">
      <w:pPr>
        <w:spacing w:line="440" w:lineRule="exact"/>
        <w:ind w:firstLine="480" w:firstLineChars="200"/>
        <w:rPr>
          <w:rFonts w:ascii="宋体" w:hAnsi="宋体" w:cs="宋体"/>
          <w:sz w:val="24"/>
          <w:szCs w:val="24"/>
        </w:rPr>
      </w:pPr>
      <w:r>
        <w:rPr>
          <w:rFonts w:hint="eastAsia" w:ascii="宋体" w:hAnsi="宋体" w:cs="宋体"/>
          <w:sz w:val="24"/>
          <w:szCs w:val="24"/>
        </w:rPr>
        <w:t xml:space="preserve">注：如果前期服务机构参加本次投标，应将本公告发布前最终完成的工作成果（含电子文件）在发布招标公告的同时提供给所有投标人参考，否则前期参与的服务机构中标无效。 </w:t>
      </w:r>
    </w:p>
    <w:p w14:paraId="10975AA2">
      <w:pPr>
        <w:spacing w:line="440" w:lineRule="exact"/>
        <w:ind w:firstLine="480" w:firstLineChars="200"/>
        <w:rPr>
          <w:rFonts w:ascii="宋体" w:hAnsi="宋体" w:cs="宋体"/>
          <w:sz w:val="24"/>
          <w:szCs w:val="24"/>
        </w:rPr>
      </w:pPr>
      <w:r>
        <w:rPr>
          <w:rFonts w:hint="eastAsia" w:ascii="宋体" w:hAnsi="宋体" w:cs="宋体"/>
          <w:sz w:val="24"/>
          <w:szCs w:val="24"/>
        </w:rPr>
        <w:t>8.7 本项目采用全电子化资格后审，由评标委员会负责对投标人的资格进行审查，评标时只对通过资格审查的投标人进行下一阶段的评审。满足资格审查合格条件的投标人不足3名，或经评审有效的投标单位不足3名时为招标失败。</w:t>
      </w:r>
    </w:p>
    <w:p w14:paraId="76193421">
      <w:pPr>
        <w:spacing w:line="440" w:lineRule="exact"/>
        <w:ind w:firstLine="480" w:firstLineChars="200"/>
        <w:rPr>
          <w:rFonts w:ascii="宋体" w:hAnsi="宋体" w:cs="宋体"/>
          <w:sz w:val="24"/>
          <w:szCs w:val="24"/>
        </w:rPr>
      </w:pPr>
      <w:r>
        <w:rPr>
          <w:rFonts w:hint="eastAsia" w:ascii="宋体" w:hAnsi="宋体" w:cs="宋体"/>
          <w:sz w:val="24"/>
          <w:szCs w:val="24"/>
        </w:rPr>
        <w:t>8.8 现场考察：</w:t>
      </w:r>
    </w:p>
    <w:p w14:paraId="10DF79BD">
      <w:pPr>
        <w:autoSpaceDE w:val="0"/>
        <w:autoSpaceDN w:val="0"/>
        <w:adjustRightInd w:val="0"/>
        <w:spacing w:before="16" w:line="440" w:lineRule="exact"/>
        <w:ind w:firstLine="960" w:firstLineChars="400"/>
        <w:jc w:val="left"/>
        <w:rPr>
          <w:rFonts w:ascii="宋体" w:hAnsi="宋体" w:cs="宋体"/>
          <w:sz w:val="24"/>
        </w:rPr>
      </w:pPr>
      <w:r>
        <w:rPr>
          <w:rFonts w:hint="eastAsia" w:ascii="宋体" w:hAnsi="宋体" w:cs="宋体"/>
          <w:sz w:val="24"/>
          <w:u w:val="single"/>
        </w:rPr>
        <w:t>时间：不安排统一考察，由投标人自行考察。</w:t>
      </w:r>
    </w:p>
    <w:p w14:paraId="2FABBCF3">
      <w:pPr>
        <w:autoSpaceDE w:val="0"/>
        <w:autoSpaceDN w:val="0"/>
        <w:adjustRightInd w:val="0"/>
        <w:spacing w:before="16" w:line="440" w:lineRule="exact"/>
        <w:ind w:firstLine="960" w:firstLineChars="400"/>
        <w:jc w:val="left"/>
        <w:rPr>
          <w:rFonts w:ascii="宋体" w:hAnsi="宋体" w:cs="宋体"/>
          <w:sz w:val="24"/>
          <w:u w:val="single"/>
        </w:rPr>
      </w:pPr>
      <w:r>
        <w:rPr>
          <w:rFonts w:hint="eastAsia" w:ascii="宋体" w:hAnsi="宋体" w:cs="宋体"/>
          <w:sz w:val="24"/>
          <w:u w:val="single"/>
        </w:rPr>
        <w:t>地点：不安排统一考察，由投标人自行考察。</w:t>
      </w:r>
    </w:p>
    <w:p w14:paraId="2A64D1BB">
      <w:pPr>
        <w:ind w:firstLine="440"/>
      </w:pPr>
    </w:p>
    <w:p w14:paraId="7680AC75">
      <w:pPr>
        <w:widowControl/>
        <w:numPr>
          <w:ilvl w:val="0"/>
          <w:numId w:val="1"/>
        </w:numPr>
        <w:tabs>
          <w:tab w:val="left" w:pos="760"/>
        </w:tabs>
        <w:spacing w:line="360" w:lineRule="auto"/>
        <w:ind w:firstLine="571"/>
        <w:jc w:val="left"/>
        <w:rPr>
          <w:rFonts w:ascii="宋体" w:hAnsi="宋体" w:cs="宋体"/>
          <w:b/>
          <w:sz w:val="28"/>
        </w:rPr>
      </w:pPr>
      <w:r>
        <w:rPr>
          <w:rFonts w:hint="eastAsia" w:ascii="宋体" w:hAnsi="宋体" w:cs="宋体"/>
          <w:b/>
          <w:sz w:val="28"/>
        </w:rPr>
        <w:t xml:space="preserve">联系方式 </w:t>
      </w:r>
    </w:p>
    <w:p w14:paraId="269E4413">
      <w:pPr>
        <w:autoSpaceDE w:val="0"/>
        <w:autoSpaceDN w:val="0"/>
        <w:adjustRightInd w:val="0"/>
        <w:spacing w:line="440" w:lineRule="exact"/>
        <w:ind w:firstLine="480" w:firstLineChars="200"/>
        <w:jc w:val="left"/>
        <w:rPr>
          <w:rFonts w:ascii="宋体" w:hAnsi="宋体"/>
          <w:sz w:val="24"/>
        </w:rPr>
      </w:pPr>
      <w:r>
        <w:rPr>
          <w:rFonts w:hint="eastAsia" w:ascii="宋体" w:hAnsi="宋体"/>
          <w:sz w:val="24"/>
        </w:rPr>
        <w:t>招标人名称：</w:t>
      </w:r>
      <w:r>
        <w:rPr>
          <w:rFonts w:hint="eastAsia" w:ascii="宋体" w:hAnsi="宋体"/>
          <w:sz w:val="24"/>
          <w:u w:val="single"/>
        </w:rPr>
        <w:t>中国科学院广州能源研究所</w:t>
      </w:r>
    </w:p>
    <w:p w14:paraId="53DFCDCF">
      <w:pPr>
        <w:spacing w:line="440" w:lineRule="exact"/>
        <w:ind w:firstLine="480" w:firstLineChars="200"/>
        <w:rPr>
          <w:rFonts w:ascii="宋体" w:hAnsi="宋体"/>
          <w:sz w:val="24"/>
        </w:rPr>
      </w:pPr>
      <w:r>
        <w:rPr>
          <w:rFonts w:hint="eastAsia" w:ascii="宋体" w:hAnsi="宋体"/>
          <w:sz w:val="24"/>
        </w:rPr>
        <w:t>邮政编码、地址：</w:t>
      </w:r>
      <w:r>
        <w:rPr>
          <w:rFonts w:hint="eastAsia" w:ascii="宋体" w:hAnsi="宋体"/>
          <w:sz w:val="24"/>
          <w:u w:val="single"/>
        </w:rPr>
        <w:t>广东省广州市天河区能源路2号</w:t>
      </w:r>
    </w:p>
    <w:p w14:paraId="199F3DA9">
      <w:pPr>
        <w:spacing w:line="440" w:lineRule="exact"/>
        <w:ind w:firstLine="480" w:firstLineChars="200"/>
        <w:jc w:val="left"/>
        <w:rPr>
          <w:rFonts w:hint="eastAsia" w:ascii="宋体" w:hAnsi="宋体" w:eastAsia="宋体"/>
          <w:sz w:val="24"/>
          <w:lang w:eastAsia="zh-CN"/>
        </w:rPr>
      </w:pPr>
      <w:r>
        <w:rPr>
          <w:rFonts w:hint="eastAsia" w:ascii="宋体" w:hAnsi="宋体"/>
          <w:sz w:val="24"/>
        </w:rPr>
        <w:t>联系人：</w:t>
      </w:r>
      <w:r>
        <w:rPr>
          <w:rFonts w:hint="eastAsia" w:ascii="宋体" w:hAnsi="宋体"/>
          <w:sz w:val="24"/>
          <w:u w:val="single"/>
          <w:lang w:eastAsia="zh-CN"/>
        </w:rPr>
        <w:t>钟工</w:t>
      </w:r>
    </w:p>
    <w:p w14:paraId="5782A0A6">
      <w:pPr>
        <w:spacing w:line="440" w:lineRule="exact"/>
        <w:ind w:firstLine="480" w:firstLineChars="200"/>
        <w:jc w:val="left"/>
        <w:rPr>
          <w:rFonts w:hint="eastAsia" w:ascii="宋体" w:hAnsi="宋体" w:eastAsia="宋体"/>
          <w:sz w:val="24"/>
          <w:u w:val="single"/>
          <w:lang w:eastAsia="zh-CN"/>
        </w:rPr>
      </w:pPr>
      <w:r>
        <w:rPr>
          <w:rFonts w:hint="eastAsia" w:ascii="宋体" w:hAnsi="宋体"/>
          <w:sz w:val="24"/>
        </w:rPr>
        <w:t>电话（手机）号码：</w:t>
      </w:r>
      <w:r>
        <w:rPr>
          <w:rFonts w:hint="eastAsia" w:ascii="宋体" w:hAnsi="宋体"/>
          <w:sz w:val="24"/>
          <w:u w:val="single"/>
          <w:lang w:eastAsia="zh-CN"/>
        </w:rPr>
        <w:t>020-87057650</w:t>
      </w:r>
    </w:p>
    <w:p w14:paraId="7C31079D">
      <w:pPr>
        <w:spacing w:line="440" w:lineRule="exact"/>
        <w:ind w:firstLine="480" w:firstLineChars="200"/>
        <w:jc w:val="left"/>
        <w:rPr>
          <w:rFonts w:ascii="宋体" w:hAnsi="宋体"/>
          <w:sz w:val="24"/>
        </w:rPr>
      </w:pPr>
      <w:r>
        <w:rPr>
          <w:rFonts w:hint="eastAsia" w:ascii="宋体" w:hAnsi="宋体"/>
          <w:sz w:val="24"/>
        </w:rPr>
        <w:t>传真号码：</w:t>
      </w:r>
      <w:r>
        <w:rPr>
          <w:rFonts w:hint="eastAsia" w:ascii="宋体" w:hAnsi="宋体"/>
          <w:sz w:val="24"/>
          <w:u w:val="single"/>
        </w:rPr>
        <w:t xml:space="preserve">  /  </w:t>
      </w:r>
    </w:p>
    <w:p w14:paraId="26568BF5">
      <w:pPr>
        <w:spacing w:line="440" w:lineRule="exact"/>
        <w:ind w:firstLine="480" w:firstLineChars="200"/>
        <w:rPr>
          <w:rFonts w:ascii="宋体" w:hAnsi="宋体"/>
          <w:sz w:val="24"/>
          <w:u w:val="single"/>
        </w:rPr>
      </w:pPr>
      <w:r>
        <w:rPr>
          <w:rFonts w:hint="eastAsia" w:ascii="宋体" w:hAnsi="宋体"/>
          <w:sz w:val="24"/>
        </w:rPr>
        <w:t>电子邮箱：</w:t>
      </w:r>
      <w:r>
        <w:rPr>
          <w:rFonts w:hint="eastAsia" w:ascii="宋体" w:hAnsi="宋体"/>
          <w:sz w:val="24"/>
          <w:u w:val="single"/>
        </w:rPr>
        <w:t xml:space="preserve">  /  </w:t>
      </w:r>
    </w:p>
    <w:p w14:paraId="455FB2E5">
      <w:pPr>
        <w:pStyle w:val="18"/>
        <w:spacing w:line="440" w:lineRule="exact"/>
        <w:ind w:left="420" w:firstLine="420"/>
      </w:pPr>
    </w:p>
    <w:p w14:paraId="374591AD">
      <w:pPr>
        <w:spacing w:line="440" w:lineRule="exact"/>
        <w:ind w:firstLine="480" w:firstLineChars="200"/>
        <w:rPr>
          <w:rFonts w:ascii="宋体" w:hAnsi="宋体"/>
          <w:sz w:val="24"/>
        </w:rPr>
      </w:pPr>
      <w:r>
        <w:rPr>
          <w:rFonts w:hint="eastAsia" w:ascii="宋体" w:hAnsi="宋体"/>
          <w:sz w:val="24"/>
        </w:rPr>
        <w:t>招标代理名称：</w:t>
      </w:r>
      <w:r>
        <w:rPr>
          <w:rFonts w:hint="eastAsia" w:ascii="宋体" w:hAnsi="宋体"/>
          <w:sz w:val="24"/>
          <w:u w:val="single"/>
        </w:rPr>
        <w:t xml:space="preserve"> 东方国际招标有限责任公司</w:t>
      </w:r>
    </w:p>
    <w:p w14:paraId="098EB67A">
      <w:pPr>
        <w:spacing w:line="440" w:lineRule="exact"/>
        <w:ind w:firstLine="480" w:firstLineChars="200"/>
        <w:jc w:val="left"/>
        <w:rPr>
          <w:rFonts w:ascii="宋体" w:hAnsi="宋体"/>
          <w:sz w:val="24"/>
          <w:u w:val="single"/>
        </w:rPr>
      </w:pPr>
      <w:r>
        <w:rPr>
          <w:rFonts w:hint="eastAsia" w:ascii="宋体" w:hAnsi="宋体"/>
          <w:sz w:val="24"/>
        </w:rPr>
        <w:t>邮政编码、地址：</w:t>
      </w:r>
      <w:r>
        <w:rPr>
          <w:rFonts w:hint="eastAsia" w:ascii="宋体" w:hAnsi="宋体"/>
          <w:sz w:val="24"/>
          <w:u w:val="single"/>
        </w:rPr>
        <w:t>北京市海淀区丹棱街1号互联网金融中心20层</w:t>
      </w:r>
    </w:p>
    <w:p w14:paraId="412C6014">
      <w:pPr>
        <w:spacing w:line="440" w:lineRule="exact"/>
        <w:ind w:firstLine="480" w:firstLineChars="200"/>
        <w:jc w:val="left"/>
        <w:rPr>
          <w:rFonts w:hint="eastAsia" w:ascii="宋体" w:hAnsi="宋体" w:eastAsia="宋体"/>
          <w:sz w:val="24"/>
          <w:u w:val="single"/>
          <w:lang w:eastAsia="zh-CN"/>
        </w:rPr>
      </w:pPr>
      <w:r>
        <w:rPr>
          <w:rFonts w:hint="eastAsia" w:ascii="宋体" w:hAnsi="宋体"/>
          <w:sz w:val="24"/>
        </w:rPr>
        <w:t>联系人：</w:t>
      </w:r>
      <w:r>
        <w:rPr>
          <w:rFonts w:hint="eastAsia" w:ascii="宋体" w:hAnsi="宋体"/>
          <w:sz w:val="24"/>
          <w:u w:val="single"/>
          <w:lang w:eastAsia="zh-CN"/>
        </w:rPr>
        <w:t>迟兆洋、叶明、芮虎峥、荀笑尘</w:t>
      </w:r>
    </w:p>
    <w:p w14:paraId="2AFA99E2">
      <w:pPr>
        <w:spacing w:line="440" w:lineRule="exact"/>
        <w:ind w:firstLine="480" w:firstLineChars="200"/>
        <w:jc w:val="left"/>
        <w:rPr>
          <w:rFonts w:ascii="宋体" w:hAnsi="宋体" w:cs="宋体"/>
          <w:sz w:val="24"/>
          <w:u w:val="single"/>
        </w:rPr>
      </w:pPr>
      <w:r>
        <w:rPr>
          <w:rFonts w:hint="eastAsia" w:ascii="宋体" w:hAnsi="宋体"/>
          <w:sz w:val="24"/>
        </w:rPr>
        <w:t>电话（手机）号码：</w:t>
      </w:r>
      <w:r>
        <w:rPr>
          <w:rFonts w:hint="eastAsia" w:ascii="宋体" w:hAnsi="宋体" w:cs="宋体"/>
          <w:sz w:val="24"/>
          <w:u w:val="single"/>
        </w:rPr>
        <w:t>020-87001523、010-68290583/0589</w:t>
      </w:r>
    </w:p>
    <w:p w14:paraId="1BD3BF78">
      <w:pPr>
        <w:spacing w:line="440" w:lineRule="exact"/>
        <w:ind w:firstLine="480" w:firstLineChars="200"/>
        <w:jc w:val="left"/>
        <w:rPr>
          <w:rFonts w:ascii="宋体" w:hAnsi="宋体"/>
          <w:sz w:val="24"/>
        </w:rPr>
      </w:pPr>
      <w:r>
        <w:rPr>
          <w:rFonts w:hint="eastAsia" w:ascii="宋体" w:hAnsi="宋体"/>
          <w:sz w:val="24"/>
        </w:rPr>
        <w:t>传真号码：</w:t>
      </w:r>
      <w:r>
        <w:rPr>
          <w:rFonts w:hint="eastAsia" w:ascii="宋体" w:hAnsi="宋体"/>
          <w:sz w:val="24"/>
          <w:u w:val="single"/>
        </w:rPr>
        <w:t xml:space="preserve"> 010-50828550 </w:t>
      </w:r>
    </w:p>
    <w:p w14:paraId="712153CE">
      <w:pPr>
        <w:spacing w:line="440" w:lineRule="exact"/>
        <w:ind w:firstLine="480" w:firstLineChars="200"/>
        <w:rPr>
          <w:rFonts w:ascii="宋体" w:hAnsi="宋体"/>
          <w:sz w:val="24"/>
          <w:u w:val="single"/>
        </w:rPr>
      </w:pPr>
      <w:r>
        <w:rPr>
          <w:rFonts w:hint="eastAsia" w:ascii="宋体" w:hAnsi="宋体" w:cs="宋体"/>
          <w:sz w:val="24"/>
        </w:rPr>
        <w:t>电子</w:t>
      </w:r>
      <w:r>
        <w:rPr>
          <w:rFonts w:hint="eastAsia" w:ascii="宋体" w:hAnsi="宋体"/>
          <w:sz w:val="24"/>
        </w:rPr>
        <w:t>邮</w:t>
      </w:r>
      <w:r>
        <w:rPr>
          <w:rFonts w:hint="eastAsia" w:ascii="宋体" w:hAnsi="宋体" w:cs="宋体"/>
          <w:sz w:val="24"/>
        </w:rPr>
        <w:t>箱</w:t>
      </w:r>
      <w:r>
        <w:rPr>
          <w:rFonts w:hint="eastAsia" w:ascii="宋体" w:hAnsi="宋体"/>
          <w:sz w:val="24"/>
        </w:rPr>
        <w:t>：</w:t>
      </w:r>
      <w:r>
        <w:rPr>
          <w:rFonts w:hint="eastAsia" w:ascii="宋体" w:hAnsi="宋体"/>
          <w:sz w:val="24"/>
          <w:u w:val="single"/>
        </w:rPr>
        <w:t xml:space="preserve">  ytlin@oitc.com.cn 、cjwang@oitc.com.cn、sli@oitc.com.cn </w:t>
      </w:r>
    </w:p>
    <w:p w14:paraId="12D42E16">
      <w:pPr>
        <w:pStyle w:val="18"/>
        <w:spacing w:line="440" w:lineRule="exact"/>
        <w:ind w:left="420" w:firstLine="420"/>
      </w:pPr>
    </w:p>
    <w:p w14:paraId="5C821D58">
      <w:pPr>
        <w:spacing w:line="440" w:lineRule="exact"/>
        <w:ind w:firstLine="480" w:firstLineChars="200"/>
        <w:rPr>
          <w:rFonts w:ascii="宋体" w:hAnsi="宋体"/>
          <w:sz w:val="24"/>
          <w:u w:val="single"/>
        </w:rPr>
      </w:pPr>
      <w:r>
        <w:rPr>
          <w:rFonts w:hint="eastAsia" w:ascii="宋体" w:hAnsi="宋体"/>
          <w:sz w:val="24"/>
        </w:rPr>
        <w:t>交易服务机构名称：</w:t>
      </w:r>
      <w:r>
        <w:rPr>
          <w:rFonts w:hint="eastAsia" w:ascii="宋体" w:hAnsi="宋体"/>
          <w:sz w:val="24"/>
          <w:u w:val="single"/>
        </w:rPr>
        <w:t>广州公共资源交易中心</w:t>
      </w:r>
    </w:p>
    <w:p w14:paraId="3FEF6991">
      <w:pPr>
        <w:spacing w:line="440" w:lineRule="exact"/>
        <w:ind w:firstLine="480" w:firstLineChars="200"/>
        <w:rPr>
          <w:rFonts w:ascii="宋体" w:hAnsi="宋体"/>
          <w:sz w:val="24"/>
        </w:rPr>
      </w:pPr>
      <w:r>
        <w:rPr>
          <w:rFonts w:hint="eastAsia" w:ascii="宋体" w:hAnsi="宋体"/>
          <w:sz w:val="24"/>
        </w:rPr>
        <w:t>邮政编码、地址：</w:t>
      </w:r>
      <w:r>
        <w:rPr>
          <w:rFonts w:hint="eastAsia" w:ascii="宋体" w:hAnsi="宋体"/>
          <w:sz w:val="24"/>
          <w:u w:val="single"/>
        </w:rPr>
        <w:t>510630 、 广州市天河区天润路333号</w:t>
      </w:r>
    </w:p>
    <w:p w14:paraId="1DEA933B">
      <w:pPr>
        <w:spacing w:line="440" w:lineRule="exact"/>
        <w:ind w:firstLine="480" w:firstLineChars="200"/>
        <w:jc w:val="left"/>
        <w:rPr>
          <w:rFonts w:ascii="宋体" w:hAnsi="宋体"/>
          <w:sz w:val="24"/>
        </w:rPr>
      </w:pPr>
      <w:r>
        <w:rPr>
          <w:rFonts w:hint="eastAsia" w:ascii="宋体" w:hAnsi="宋体"/>
          <w:sz w:val="24"/>
        </w:rPr>
        <w:t>电话（手机）号码：</w:t>
      </w:r>
      <w:r>
        <w:rPr>
          <w:rFonts w:hint="eastAsia" w:ascii="宋体" w:hAnsi="宋体"/>
          <w:sz w:val="24"/>
          <w:u w:val="single"/>
        </w:rPr>
        <w:t>020-28866000</w:t>
      </w:r>
    </w:p>
    <w:p w14:paraId="7AD39BCA">
      <w:pPr>
        <w:spacing w:line="440" w:lineRule="exact"/>
        <w:ind w:firstLine="480" w:firstLineChars="200"/>
        <w:jc w:val="left"/>
        <w:rPr>
          <w:rFonts w:ascii="宋体" w:hAnsi="宋体"/>
          <w:sz w:val="24"/>
        </w:rPr>
      </w:pPr>
      <w:r>
        <w:rPr>
          <w:rFonts w:hint="eastAsia" w:ascii="宋体" w:hAnsi="宋体"/>
          <w:sz w:val="24"/>
        </w:rPr>
        <w:t>传真号码：</w:t>
      </w:r>
      <w:r>
        <w:rPr>
          <w:rFonts w:hint="eastAsia" w:ascii="宋体" w:hAnsi="宋体"/>
          <w:sz w:val="24"/>
          <w:u w:val="single"/>
        </w:rPr>
        <w:t>020-28866095</w:t>
      </w:r>
    </w:p>
    <w:p w14:paraId="72D1FE6F">
      <w:pPr>
        <w:spacing w:line="440" w:lineRule="exact"/>
        <w:ind w:firstLine="480" w:firstLineChars="200"/>
        <w:rPr>
          <w:rFonts w:ascii="宋体" w:hAnsi="宋体"/>
          <w:sz w:val="24"/>
          <w:u w:val="single"/>
        </w:rPr>
      </w:pPr>
      <w:r>
        <w:rPr>
          <w:rFonts w:hint="eastAsia" w:ascii="宋体" w:hAnsi="宋体"/>
          <w:sz w:val="24"/>
        </w:rPr>
        <w:t>网址：</w:t>
      </w:r>
      <w:r>
        <w:rPr>
          <w:rFonts w:ascii="宋体" w:hAnsi="宋体"/>
          <w:sz w:val="24"/>
          <w:u w:val="single"/>
        </w:rPr>
        <w:t>http://www.gzggzy.cn</w:t>
      </w:r>
    </w:p>
    <w:p w14:paraId="41EFFC33">
      <w:pPr>
        <w:pStyle w:val="18"/>
        <w:spacing w:line="440" w:lineRule="exact"/>
        <w:ind w:left="420" w:firstLine="420"/>
      </w:pPr>
    </w:p>
    <w:p w14:paraId="7F37119E">
      <w:pPr>
        <w:tabs>
          <w:tab w:val="left" w:pos="4120"/>
        </w:tabs>
        <w:spacing w:line="360" w:lineRule="auto"/>
        <w:ind w:firstLine="482" w:firstLineChars="200"/>
        <w:rPr>
          <w:rFonts w:ascii="宋体" w:hAnsi="宋体" w:cs="宋体"/>
          <w:b/>
          <w:sz w:val="24"/>
          <w:szCs w:val="24"/>
        </w:rPr>
      </w:pPr>
      <w:r>
        <w:rPr>
          <w:rFonts w:hint="eastAsia" w:ascii="宋体" w:hAnsi="宋体" w:cs="宋体"/>
          <w:b/>
          <w:sz w:val="24"/>
          <w:szCs w:val="24"/>
        </w:rPr>
        <w:t>招标管理机构</w:t>
      </w:r>
    </w:p>
    <w:p w14:paraId="635116FA">
      <w:pPr>
        <w:spacing w:line="480" w:lineRule="exact"/>
        <w:ind w:left="976" w:leftChars="227" w:hanging="499" w:hangingChars="208"/>
        <w:jc w:val="left"/>
        <w:rPr>
          <w:rFonts w:ascii="宋体" w:hAnsi="宋体" w:cs="宋体"/>
          <w:bCs/>
          <w:sz w:val="24"/>
          <w:szCs w:val="24"/>
          <w:u w:val="single"/>
        </w:rPr>
      </w:pPr>
      <w:r>
        <w:rPr>
          <w:rFonts w:hint="eastAsia" w:ascii="宋体" w:hAnsi="宋体" w:cs="宋体"/>
          <w:bCs/>
          <w:sz w:val="24"/>
          <w:szCs w:val="24"/>
        </w:rPr>
        <w:t>名称：</w:t>
      </w:r>
      <w:r>
        <w:rPr>
          <w:rFonts w:ascii="微软雅黑" w:hAnsi="微软雅黑" w:eastAsia="微软雅黑" w:cs="微软雅黑"/>
          <w:color w:val="333333"/>
          <w:sz w:val="26"/>
          <w:szCs w:val="26"/>
          <w:u w:val="single"/>
          <w:shd w:val="clear" w:color="auto" w:fill="FFFFFF"/>
        </w:rPr>
        <w:t>广州市建设工程招标管理办公室</w:t>
      </w:r>
    </w:p>
    <w:p w14:paraId="240DDA6B">
      <w:pPr>
        <w:tabs>
          <w:tab w:val="left" w:pos="4120"/>
        </w:tabs>
        <w:spacing w:line="360" w:lineRule="auto"/>
        <w:ind w:firstLine="480" w:firstLineChars="200"/>
        <w:rPr>
          <w:rFonts w:ascii="宋体" w:hAnsi="宋体" w:cs="宋体"/>
          <w:bCs/>
          <w:sz w:val="24"/>
          <w:szCs w:val="24"/>
          <w:u w:val="single"/>
        </w:rPr>
      </w:pPr>
      <w:r>
        <w:rPr>
          <w:rFonts w:hint="eastAsia" w:ascii="宋体" w:hAnsi="宋体" w:cs="宋体"/>
          <w:bCs/>
          <w:sz w:val="24"/>
          <w:szCs w:val="24"/>
        </w:rPr>
        <w:t xml:space="preserve"> 地址：</w:t>
      </w:r>
      <w:r>
        <w:rPr>
          <w:rFonts w:hint="eastAsia" w:ascii="宋体" w:hAnsi="宋体" w:cs="宋体"/>
          <w:bCs/>
          <w:sz w:val="24"/>
          <w:szCs w:val="24"/>
          <w:u w:val="single"/>
        </w:rPr>
        <w:t xml:space="preserve"> 广州市天河区天润路333号3楼</w:t>
      </w:r>
    </w:p>
    <w:p w14:paraId="18A9CE4E">
      <w:pPr>
        <w:tabs>
          <w:tab w:val="left" w:pos="4120"/>
        </w:tabs>
        <w:spacing w:line="360" w:lineRule="auto"/>
        <w:ind w:firstLine="480" w:firstLineChars="200"/>
        <w:rPr>
          <w:rFonts w:ascii="宋体" w:hAnsi="宋体" w:cs="宋体"/>
          <w:bCs/>
          <w:sz w:val="24"/>
          <w:szCs w:val="24"/>
        </w:rPr>
      </w:pPr>
      <w:r>
        <w:rPr>
          <w:rFonts w:hint="eastAsia" w:ascii="宋体" w:hAnsi="宋体" w:cs="宋体"/>
          <w:bCs/>
          <w:sz w:val="24"/>
          <w:szCs w:val="24"/>
        </w:rPr>
        <w:t>监督电话：</w:t>
      </w:r>
      <w:r>
        <w:rPr>
          <w:rFonts w:ascii="微软雅黑" w:hAnsi="微软雅黑" w:eastAsia="微软雅黑" w:cs="微软雅黑"/>
          <w:color w:val="333333"/>
          <w:sz w:val="26"/>
          <w:szCs w:val="26"/>
          <w:shd w:val="clear" w:color="auto" w:fill="FFFFFF"/>
        </w:rPr>
        <w:t>020-28866213</w:t>
      </w:r>
    </w:p>
    <w:p w14:paraId="4509D978">
      <w:pPr>
        <w:outlineLvl w:val="1"/>
        <w:rPr>
          <w:rFonts w:ascii="宋体" w:hAnsi="宋体" w:cs="宋体"/>
          <w:bCs/>
          <w:sz w:val="24"/>
          <w:szCs w:val="24"/>
        </w:rPr>
      </w:pPr>
      <w:r>
        <w:rPr>
          <w:rFonts w:hint="eastAsia" w:ascii="宋体" w:hAnsi="宋体" w:cs="宋体"/>
          <w:bCs/>
          <w:sz w:val="24"/>
          <w:szCs w:val="24"/>
        </w:rPr>
        <w:br w:type="page"/>
      </w:r>
    </w:p>
    <w:p w14:paraId="6E88DF3F">
      <w:pPr>
        <w:autoSpaceDE w:val="0"/>
        <w:autoSpaceDN w:val="0"/>
        <w:adjustRightInd w:val="0"/>
        <w:spacing w:line="466" w:lineRule="exact"/>
        <w:ind w:right="-20"/>
        <w:outlineLvl w:val="0"/>
        <w:rPr>
          <w:rFonts w:ascii="宋体" w:hAnsi="宋体" w:cs="宋体"/>
          <w:b/>
          <w:spacing w:val="2"/>
          <w:position w:val="-1"/>
          <w:sz w:val="32"/>
          <w:szCs w:val="32"/>
        </w:rPr>
      </w:pPr>
      <w:bookmarkStart w:id="2" w:name="_Toc28970"/>
      <w:bookmarkStart w:id="3" w:name="_Toc30940"/>
      <w:bookmarkStart w:id="4" w:name="_Toc16505"/>
      <w:bookmarkStart w:id="5" w:name="_Toc20371"/>
      <w:bookmarkStart w:id="6" w:name="_Toc2263"/>
      <w:r>
        <w:rPr>
          <w:rFonts w:hint="eastAsia" w:ascii="宋体" w:hAnsi="宋体" w:cs="宋体"/>
          <w:b/>
          <w:sz w:val="24"/>
          <w:szCs w:val="24"/>
        </w:rPr>
        <w:t>附件一：合作设计协议书</w:t>
      </w:r>
      <w:bookmarkEnd w:id="2"/>
      <w:bookmarkEnd w:id="3"/>
      <w:bookmarkEnd w:id="4"/>
      <w:bookmarkEnd w:id="5"/>
      <w:bookmarkEnd w:id="6"/>
    </w:p>
    <w:p w14:paraId="0C855437">
      <w:pPr>
        <w:jc w:val="center"/>
        <w:rPr>
          <w:rFonts w:ascii="宋体" w:hAnsi="宋体" w:cs="宋体"/>
          <w:b/>
          <w:bCs/>
          <w:sz w:val="32"/>
          <w:szCs w:val="32"/>
        </w:rPr>
      </w:pPr>
    </w:p>
    <w:p w14:paraId="311EA636">
      <w:pPr>
        <w:jc w:val="center"/>
        <w:rPr>
          <w:rFonts w:ascii="宋体" w:hAnsi="宋体" w:cs="宋体"/>
          <w:b/>
          <w:bCs/>
          <w:sz w:val="32"/>
          <w:szCs w:val="32"/>
        </w:rPr>
      </w:pPr>
      <w:r>
        <w:rPr>
          <w:rFonts w:hint="eastAsia" w:ascii="宋体" w:hAnsi="宋体" w:cs="宋体"/>
          <w:b/>
          <w:bCs/>
          <w:sz w:val="32"/>
          <w:szCs w:val="32"/>
        </w:rPr>
        <w:t>合作设计协议书</w:t>
      </w:r>
    </w:p>
    <w:p w14:paraId="04CAB7AB">
      <w:pPr>
        <w:rPr>
          <w:rFonts w:ascii="宋体" w:hAnsi="宋体" w:cs="宋体"/>
          <w:b/>
          <w:bCs/>
          <w:szCs w:val="21"/>
        </w:rPr>
      </w:pPr>
      <w:r>
        <w:rPr>
          <w:rFonts w:hint="eastAsia" w:ascii="宋体" w:hAnsi="宋体" w:cs="宋体"/>
        </w:rPr>
        <w:t xml:space="preserve">                             </w:t>
      </w:r>
    </w:p>
    <w:p w14:paraId="19378161">
      <w:pPr>
        <w:rPr>
          <w:rFonts w:ascii="宋体" w:hAnsi="宋体" w:cs="宋体"/>
          <w:sz w:val="24"/>
        </w:rPr>
      </w:pPr>
      <w:r>
        <w:rPr>
          <w:rFonts w:hint="eastAsia" w:ascii="宋体" w:hAnsi="宋体" w:cs="宋体"/>
          <w:sz w:val="24"/>
        </w:rPr>
        <w:t xml:space="preserve"> </w:t>
      </w:r>
    </w:p>
    <w:p w14:paraId="589FD247">
      <w:pPr>
        <w:rPr>
          <w:rFonts w:ascii="宋体" w:hAnsi="宋体" w:cs="宋体"/>
          <w:sz w:val="24"/>
          <w:szCs w:val="24"/>
        </w:rPr>
      </w:pPr>
      <w:r>
        <w:rPr>
          <w:rFonts w:hint="eastAsia" w:ascii="宋体" w:hAnsi="宋体" w:cs="宋体"/>
          <w:sz w:val="24"/>
          <w:szCs w:val="24"/>
        </w:rPr>
        <w:t>投标项目名称：</w:t>
      </w:r>
      <w:r>
        <w:rPr>
          <w:rFonts w:hint="eastAsia" w:ascii="宋体" w:hAnsi="宋体" w:cs="宋体"/>
          <w:sz w:val="24"/>
          <w:szCs w:val="24"/>
          <w:u w:val="single"/>
        </w:rPr>
        <w:t xml:space="preserve">                                           </w:t>
      </w:r>
      <w:r>
        <w:rPr>
          <w:rFonts w:hint="eastAsia" w:ascii="宋体" w:hAnsi="宋体" w:cs="宋体"/>
          <w:sz w:val="24"/>
          <w:szCs w:val="24"/>
        </w:rPr>
        <w:t>。</w:t>
      </w:r>
    </w:p>
    <w:p w14:paraId="64D6A772">
      <w:pPr>
        <w:pStyle w:val="8"/>
        <w:ind w:left="5500"/>
        <w:rPr>
          <w:rFonts w:hAnsi="宋体" w:cs="宋体"/>
          <w:szCs w:val="24"/>
        </w:rPr>
      </w:pPr>
      <w:r>
        <w:rPr>
          <w:rFonts w:hint="eastAsia" w:hAnsi="宋体" w:cs="宋体"/>
          <w:szCs w:val="24"/>
        </w:rPr>
        <w:t xml:space="preserve"> </w:t>
      </w:r>
    </w:p>
    <w:p w14:paraId="26185FED">
      <w:pPr>
        <w:pStyle w:val="8"/>
        <w:rPr>
          <w:rFonts w:hAnsi="宋体" w:cs="宋体"/>
          <w:szCs w:val="24"/>
        </w:rPr>
      </w:pPr>
      <w:r>
        <w:rPr>
          <w:rFonts w:hint="eastAsia" w:hAnsi="宋体" w:cs="宋体"/>
          <w:szCs w:val="24"/>
        </w:rPr>
        <w:t>致：</w:t>
      </w:r>
      <w:r>
        <w:rPr>
          <w:rFonts w:hint="eastAsia" w:hAnsi="宋体" w:cs="宋体"/>
          <w:szCs w:val="24"/>
          <w:u w:val="single"/>
        </w:rPr>
        <w:t xml:space="preserve">                                    </w:t>
      </w:r>
      <w:r>
        <w:rPr>
          <w:rFonts w:hint="eastAsia" w:hAnsi="宋体" w:cs="宋体"/>
          <w:szCs w:val="24"/>
        </w:rPr>
        <w:t>（招标人）</w:t>
      </w:r>
    </w:p>
    <w:p w14:paraId="19719D43">
      <w:pPr>
        <w:rPr>
          <w:rFonts w:ascii="宋体" w:hAnsi="宋体" w:cs="宋体"/>
          <w:sz w:val="24"/>
          <w:szCs w:val="24"/>
        </w:rPr>
      </w:pPr>
      <w:r>
        <w:rPr>
          <w:rFonts w:hint="eastAsia" w:ascii="宋体" w:hAnsi="宋体" w:cs="宋体"/>
          <w:sz w:val="24"/>
          <w:szCs w:val="24"/>
        </w:rPr>
        <w:t xml:space="preserve"> </w:t>
      </w:r>
    </w:p>
    <w:p w14:paraId="0C80940F">
      <w:pPr>
        <w:pStyle w:val="8"/>
        <w:spacing w:line="360" w:lineRule="auto"/>
        <w:ind w:firstLine="420"/>
        <w:rPr>
          <w:rFonts w:hAnsi="宋体" w:cs="宋体"/>
          <w:szCs w:val="24"/>
        </w:rPr>
      </w:pPr>
      <w:r>
        <w:rPr>
          <w:rFonts w:hint="eastAsia" w:hAnsi="宋体" w:cs="宋体"/>
          <w:szCs w:val="24"/>
        </w:rPr>
        <w:t>按照招标公告的规定，</w:t>
      </w:r>
      <w:r>
        <w:rPr>
          <w:rFonts w:hint="eastAsia" w:hAnsi="宋体" w:cs="宋体"/>
          <w:szCs w:val="24"/>
          <w:u w:val="single"/>
        </w:rPr>
        <w:t xml:space="preserve">                         </w:t>
      </w:r>
      <w:r>
        <w:rPr>
          <w:rFonts w:hint="eastAsia" w:hAnsi="宋体" w:cs="宋体"/>
          <w:szCs w:val="24"/>
        </w:rPr>
        <w:t>（</w:t>
      </w:r>
      <w:r>
        <w:rPr>
          <w:rFonts w:hint="eastAsia" w:hAnsi="宋体" w:cs="宋体"/>
          <w:szCs w:val="24"/>
          <w:shd w:val="clear" w:color="auto" w:fill="FFFFFF"/>
        </w:rPr>
        <w:t>外国或澳门、台湾的设计企业</w:t>
      </w:r>
      <w:r>
        <w:rPr>
          <w:rFonts w:hint="eastAsia" w:hAnsi="宋体" w:cs="宋体"/>
          <w:b/>
          <w:szCs w:val="24"/>
          <w:u w:val="single"/>
          <w:shd w:val="clear" w:color="auto" w:fill="FFFFFF"/>
        </w:rPr>
        <w:t>和香港不单独参加投标的设计企业</w:t>
      </w:r>
      <w:r>
        <w:rPr>
          <w:rFonts w:hint="eastAsia" w:hAnsi="宋体" w:cs="宋体"/>
          <w:szCs w:val="24"/>
        </w:rPr>
        <w:t>）作为投标人（即“申请人”，下同）</w:t>
      </w:r>
      <w:r>
        <w:rPr>
          <w:rFonts w:hint="eastAsia" w:hAnsi="宋体" w:cs="宋体"/>
          <w:szCs w:val="24"/>
          <w:u w:val="single"/>
        </w:rPr>
        <w:t xml:space="preserve">         </w:t>
      </w:r>
      <w:r>
        <w:rPr>
          <w:rFonts w:hint="eastAsia" w:hAnsi="宋体" w:cs="宋体"/>
          <w:szCs w:val="24"/>
        </w:rPr>
        <w:t>（符合招标公告第3条资质条件的企业）的合作设计方，参与本项目进行合作设计。若中标，各成员向招标人承担连带责任。合作设计方授权委托</w:t>
      </w:r>
      <w:r>
        <w:rPr>
          <w:rFonts w:hint="eastAsia" w:hAnsi="宋体" w:cs="宋体"/>
          <w:szCs w:val="24"/>
          <w:u w:val="single"/>
        </w:rPr>
        <w:t xml:space="preserve">                   </w:t>
      </w:r>
      <w:r>
        <w:rPr>
          <w:rFonts w:hint="eastAsia" w:hAnsi="宋体" w:cs="宋体"/>
          <w:szCs w:val="24"/>
        </w:rPr>
        <w:t>（符合招标公告第3条资质条件的企业）代表所有合作成员参加投标、提交投标文件，以及与招标人签订合同，负责整个合同实施阶段的协调工作。</w:t>
      </w:r>
    </w:p>
    <w:p w14:paraId="1FBBAB00">
      <w:pPr>
        <w:rPr>
          <w:rFonts w:ascii="宋体" w:hAnsi="宋体" w:cs="宋体"/>
          <w:sz w:val="24"/>
          <w:szCs w:val="24"/>
        </w:rPr>
      </w:pPr>
      <w:r>
        <w:rPr>
          <w:rFonts w:hint="eastAsia" w:ascii="宋体" w:hAnsi="宋体" w:cs="宋体"/>
          <w:sz w:val="24"/>
          <w:szCs w:val="24"/>
        </w:rPr>
        <w:t xml:space="preserve"> </w:t>
      </w:r>
    </w:p>
    <w:p w14:paraId="2D5099E7">
      <w:pPr>
        <w:pStyle w:val="8"/>
        <w:ind w:left="5500"/>
        <w:rPr>
          <w:rFonts w:hAnsi="宋体" w:cs="宋体"/>
          <w:szCs w:val="24"/>
        </w:rPr>
      </w:pPr>
      <w:r>
        <w:rPr>
          <w:rFonts w:hint="eastAsia" w:hAnsi="宋体" w:cs="宋体"/>
          <w:szCs w:val="24"/>
        </w:rPr>
        <w:t xml:space="preserve"> </w:t>
      </w:r>
    </w:p>
    <w:p w14:paraId="6E927192">
      <w:pPr>
        <w:pStyle w:val="8"/>
        <w:spacing w:line="360" w:lineRule="auto"/>
        <w:ind w:left="142"/>
        <w:rPr>
          <w:rFonts w:hAnsi="宋体" w:cs="宋体"/>
          <w:szCs w:val="24"/>
        </w:rPr>
      </w:pPr>
      <w:r>
        <w:rPr>
          <w:rFonts w:hint="eastAsia" w:hAnsi="宋体" w:cs="宋体"/>
          <w:szCs w:val="24"/>
        </w:rPr>
        <w:t>合作设计方：</w:t>
      </w:r>
      <w:r>
        <w:rPr>
          <w:rFonts w:hint="eastAsia" w:cs="宋体"/>
          <w:spacing w:val="-1"/>
          <w:szCs w:val="24"/>
        </w:rPr>
        <w:t>（盖单位公章）</w:t>
      </w:r>
      <w:r>
        <w:rPr>
          <w:rFonts w:hint="eastAsia" w:hAnsi="宋体" w:cs="宋体"/>
          <w:szCs w:val="24"/>
          <w:u w:val="single"/>
        </w:rPr>
        <w:t xml:space="preserve">                                         </w:t>
      </w:r>
    </w:p>
    <w:p w14:paraId="24AAC735">
      <w:pPr>
        <w:pStyle w:val="8"/>
        <w:spacing w:line="360" w:lineRule="auto"/>
        <w:ind w:left="142"/>
        <w:rPr>
          <w:rFonts w:hAnsi="宋体" w:cs="宋体"/>
          <w:szCs w:val="24"/>
          <w:u w:val="single"/>
        </w:rPr>
      </w:pPr>
      <w:r>
        <w:rPr>
          <w:rFonts w:hint="eastAsia" w:hAnsi="宋体" w:cs="宋体"/>
          <w:szCs w:val="24"/>
        </w:rPr>
        <w:t>代表人：（签名或盖章）</w:t>
      </w:r>
      <w:r>
        <w:rPr>
          <w:rFonts w:hint="eastAsia" w:hAnsi="宋体" w:cs="宋体"/>
          <w:szCs w:val="24"/>
          <w:u w:val="single"/>
        </w:rPr>
        <w:t xml:space="preserve">                                       </w:t>
      </w:r>
    </w:p>
    <w:p w14:paraId="635EF505">
      <w:pPr>
        <w:pStyle w:val="8"/>
        <w:spacing w:line="360" w:lineRule="auto"/>
        <w:ind w:left="142"/>
        <w:rPr>
          <w:rFonts w:hAnsi="宋体" w:cs="宋体"/>
          <w:szCs w:val="24"/>
        </w:rPr>
      </w:pPr>
      <w:r>
        <w:rPr>
          <w:rFonts w:hint="eastAsia" w:hAnsi="宋体" w:cs="宋体"/>
          <w:szCs w:val="24"/>
        </w:rPr>
        <w:t>分工内容：</w:t>
      </w:r>
      <w:r>
        <w:rPr>
          <w:rFonts w:hint="eastAsia" w:hAnsi="宋体" w:cs="宋体"/>
          <w:szCs w:val="24"/>
          <w:u w:val="single"/>
        </w:rPr>
        <w:t xml:space="preserve">                                                  </w:t>
      </w:r>
    </w:p>
    <w:p w14:paraId="0380D1A7">
      <w:pPr>
        <w:pStyle w:val="8"/>
        <w:spacing w:line="360" w:lineRule="auto"/>
        <w:ind w:left="5500"/>
        <w:rPr>
          <w:rFonts w:hAnsi="宋体" w:cs="宋体"/>
          <w:szCs w:val="24"/>
        </w:rPr>
      </w:pPr>
      <w:r>
        <w:rPr>
          <w:rFonts w:hint="eastAsia" w:hAnsi="宋体" w:cs="宋体"/>
          <w:szCs w:val="24"/>
        </w:rPr>
        <w:t xml:space="preserve"> </w:t>
      </w:r>
    </w:p>
    <w:p w14:paraId="3F8982E7">
      <w:pPr>
        <w:pStyle w:val="8"/>
        <w:spacing w:line="360" w:lineRule="auto"/>
        <w:ind w:left="142"/>
        <w:rPr>
          <w:rFonts w:hAnsi="宋体" w:cs="宋体"/>
          <w:szCs w:val="24"/>
        </w:rPr>
      </w:pPr>
      <w:r>
        <w:rPr>
          <w:rFonts w:hint="eastAsia" w:hAnsi="宋体" w:cs="宋体"/>
          <w:szCs w:val="24"/>
        </w:rPr>
        <w:t>投标人：</w:t>
      </w:r>
      <w:r>
        <w:rPr>
          <w:rFonts w:hint="eastAsia" w:cs="宋体"/>
          <w:spacing w:val="-1"/>
          <w:szCs w:val="24"/>
        </w:rPr>
        <w:t>（盖单位公章）</w:t>
      </w:r>
      <w:r>
        <w:rPr>
          <w:rFonts w:hint="eastAsia" w:hAnsi="宋体" w:cs="宋体"/>
          <w:szCs w:val="24"/>
        </w:rPr>
        <w:t>）</w:t>
      </w:r>
      <w:r>
        <w:rPr>
          <w:rFonts w:hint="eastAsia" w:hAnsi="宋体" w:cs="宋体"/>
          <w:szCs w:val="24"/>
          <w:u w:val="single"/>
        </w:rPr>
        <w:t xml:space="preserve">                                             </w:t>
      </w:r>
    </w:p>
    <w:p w14:paraId="38518B14">
      <w:pPr>
        <w:pStyle w:val="8"/>
        <w:spacing w:line="360" w:lineRule="auto"/>
        <w:ind w:left="142"/>
        <w:rPr>
          <w:rFonts w:hAnsi="宋体" w:cs="宋体"/>
          <w:szCs w:val="24"/>
        </w:rPr>
      </w:pPr>
      <w:r>
        <w:rPr>
          <w:rFonts w:hint="eastAsia" w:hAnsi="宋体" w:cs="宋体"/>
          <w:szCs w:val="24"/>
        </w:rPr>
        <w:t xml:space="preserve">法定代表人：（签名或盖章）  </w:t>
      </w:r>
      <w:r>
        <w:rPr>
          <w:rFonts w:hint="eastAsia" w:hAnsi="宋体" w:cs="宋体"/>
          <w:szCs w:val="24"/>
          <w:u w:val="single"/>
        </w:rPr>
        <w:t xml:space="preserve">                                      </w:t>
      </w:r>
      <w:r>
        <w:rPr>
          <w:rFonts w:hint="eastAsia" w:hAnsi="宋体" w:cs="宋体"/>
          <w:szCs w:val="24"/>
        </w:rPr>
        <w:t xml:space="preserve">                                 </w:t>
      </w:r>
    </w:p>
    <w:p w14:paraId="6A3AF406">
      <w:pPr>
        <w:pStyle w:val="8"/>
        <w:spacing w:line="360" w:lineRule="auto"/>
        <w:ind w:left="142"/>
        <w:rPr>
          <w:rFonts w:hAnsi="宋体" w:cs="宋体"/>
          <w:szCs w:val="24"/>
        </w:rPr>
      </w:pPr>
      <w:r>
        <w:rPr>
          <w:rFonts w:hint="eastAsia" w:hAnsi="宋体" w:cs="宋体"/>
          <w:szCs w:val="24"/>
        </w:rPr>
        <w:t>分工内容：</w:t>
      </w:r>
      <w:r>
        <w:rPr>
          <w:rFonts w:hint="eastAsia" w:hAnsi="宋体" w:cs="宋体"/>
          <w:szCs w:val="24"/>
          <w:u w:val="single"/>
        </w:rPr>
        <w:t xml:space="preserve">                                                   </w:t>
      </w:r>
    </w:p>
    <w:p w14:paraId="594438BF">
      <w:pPr>
        <w:tabs>
          <w:tab w:val="left" w:pos="4120"/>
        </w:tabs>
        <w:spacing w:line="360" w:lineRule="auto"/>
        <w:ind w:firstLine="420" w:firstLineChars="200"/>
        <w:jc w:val="right"/>
        <w:rPr>
          <w:rFonts w:ascii="宋体" w:hAnsi="宋体" w:cs="宋体"/>
        </w:rPr>
      </w:pPr>
    </w:p>
    <w:p w14:paraId="049C6E97">
      <w:pPr>
        <w:pStyle w:val="24"/>
        <w:rPr>
          <w:rFonts w:hAnsi="宋体"/>
          <w:color w:val="auto"/>
        </w:rPr>
      </w:pPr>
    </w:p>
    <w:p w14:paraId="4CFC2688">
      <w:pPr>
        <w:autoSpaceDE w:val="0"/>
        <w:autoSpaceDN w:val="0"/>
        <w:adjustRightInd w:val="0"/>
        <w:spacing w:line="360" w:lineRule="auto"/>
        <w:ind w:right="-20"/>
        <w:jc w:val="left"/>
        <w:rPr>
          <w:rFonts w:ascii="宋体" w:hAnsi="宋体" w:cs="宋体"/>
          <w:kern w:val="21"/>
          <w:sz w:val="24"/>
          <w:szCs w:val="24"/>
        </w:rPr>
      </w:pPr>
      <w:r>
        <w:rPr>
          <w:rFonts w:hint="eastAsia" w:ascii="宋体" w:hAnsi="宋体" w:cs="宋体"/>
          <w:kern w:val="21"/>
          <w:sz w:val="24"/>
          <w:szCs w:val="24"/>
        </w:rPr>
        <w:t>注：格式仅供参考，适用于合作设计，否则可不提供。</w:t>
      </w:r>
    </w:p>
    <w:p w14:paraId="1009FF1F">
      <w:pPr>
        <w:outlineLvl w:val="1"/>
        <w:rPr>
          <w:rFonts w:ascii="宋体" w:hAnsi="宋体" w:cs="宋体"/>
          <w:b/>
          <w:bCs/>
          <w:sz w:val="24"/>
          <w:szCs w:val="24"/>
        </w:rPr>
      </w:pPr>
      <w:r>
        <w:rPr>
          <w:rFonts w:hint="eastAsia" w:ascii="宋体" w:hAnsi="宋体" w:cs="宋体"/>
          <w:kern w:val="0"/>
          <w:sz w:val="24"/>
          <w:szCs w:val="24"/>
        </w:rPr>
        <w:br w:type="page"/>
      </w:r>
      <w:r>
        <w:rPr>
          <w:rFonts w:hint="eastAsia" w:ascii="宋体" w:hAnsi="宋体" w:cs="宋体"/>
          <w:b/>
          <w:bCs/>
          <w:kern w:val="0"/>
          <w:sz w:val="24"/>
          <w:szCs w:val="24"/>
        </w:rPr>
        <w:t>附件二：</w:t>
      </w:r>
      <w:r>
        <w:rPr>
          <w:rFonts w:hint="eastAsia" w:ascii="宋体" w:hAnsi="宋体" w:cs="宋体"/>
          <w:b/>
          <w:bCs/>
          <w:sz w:val="24"/>
          <w:szCs w:val="24"/>
        </w:rPr>
        <w:t>联合体共同投标协议书</w:t>
      </w:r>
    </w:p>
    <w:p w14:paraId="567C01C1">
      <w:pPr>
        <w:pStyle w:val="4"/>
        <w:rPr>
          <w:b/>
        </w:rPr>
      </w:pPr>
    </w:p>
    <w:p w14:paraId="6ED92DF6">
      <w:pPr>
        <w:pStyle w:val="4"/>
        <w:rPr>
          <w:rFonts w:cs="宋体"/>
          <w:b/>
        </w:rPr>
      </w:pPr>
      <w:r>
        <w:rPr>
          <w:rFonts w:hint="eastAsia"/>
          <w:b/>
        </w:rPr>
        <w:t>联合体共同投标协议书</w:t>
      </w:r>
    </w:p>
    <w:p w14:paraId="50EA0714">
      <w:pPr>
        <w:pStyle w:val="4"/>
        <w:rPr>
          <w:rFonts w:cs="宋体"/>
        </w:rPr>
      </w:pPr>
      <w:r>
        <w:rPr>
          <w:rFonts w:hint="eastAsia" w:cs="宋体"/>
        </w:rPr>
        <w:t xml:space="preserve"> </w:t>
      </w:r>
    </w:p>
    <w:p w14:paraId="19166866">
      <w:pPr>
        <w:pStyle w:val="4"/>
        <w:rPr>
          <w:rFonts w:cs="宋体"/>
        </w:rPr>
      </w:pPr>
      <w:r>
        <w:rPr>
          <w:rFonts w:hint="eastAsia" w:cs="宋体"/>
          <w:u w:val="single"/>
        </w:rPr>
        <w:t xml:space="preserve">        </w:t>
      </w:r>
      <w:r>
        <w:rPr>
          <w:rFonts w:hint="eastAsia" w:cs="宋体"/>
        </w:rPr>
        <w:t>（所有成员单位名称）自愿组成</w:t>
      </w:r>
      <w:r>
        <w:rPr>
          <w:rFonts w:hint="eastAsia" w:cs="宋体"/>
          <w:u w:val="single"/>
        </w:rPr>
        <w:t xml:space="preserve">           </w:t>
      </w:r>
      <w:r>
        <w:rPr>
          <w:rFonts w:hint="eastAsia" w:cs="宋体"/>
        </w:rPr>
        <w:t>（联合体名称）联合体，共同参加</w:t>
      </w:r>
      <w:r>
        <w:rPr>
          <w:rFonts w:hint="eastAsia" w:cs="宋体"/>
          <w:u w:val="single"/>
        </w:rPr>
        <w:t xml:space="preserve">          </w:t>
      </w:r>
      <w:r>
        <w:rPr>
          <w:rFonts w:hint="eastAsia" w:cs="宋体"/>
        </w:rPr>
        <w:t>（项目名称）招标项目投标。现就联合体投标事宜订立如下协议。</w:t>
      </w:r>
    </w:p>
    <w:p w14:paraId="6265226A">
      <w:pPr>
        <w:pStyle w:val="4"/>
        <w:rPr>
          <w:rFonts w:cs="宋体"/>
        </w:rPr>
      </w:pPr>
      <w:r>
        <w:rPr>
          <w:rFonts w:hint="eastAsia" w:cs="宋体"/>
        </w:rPr>
        <w:t xml:space="preserve">1. </w:t>
      </w:r>
      <w:r>
        <w:rPr>
          <w:rFonts w:hint="eastAsia" w:cs="宋体"/>
          <w:u w:val="single"/>
        </w:rPr>
        <w:t xml:space="preserve">          </w:t>
      </w:r>
      <w:r>
        <w:rPr>
          <w:rFonts w:hint="eastAsia" w:cs="宋体"/>
        </w:rPr>
        <w:t>（某成员单位名称）为</w:t>
      </w:r>
      <w:r>
        <w:rPr>
          <w:rFonts w:hint="eastAsia" w:cs="宋体"/>
          <w:u w:val="single"/>
        </w:rPr>
        <w:t xml:space="preserve">          </w:t>
      </w:r>
      <w:r>
        <w:rPr>
          <w:rFonts w:hint="eastAsia" w:cs="宋体"/>
        </w:rPr>
        <w:t>（联合体名称）主办方。</w:t>
      </w:r>
    </w:p>
    <w:p w14:paraId="4D1E116A">
      <w:pPr>
        <w:pStyle w:val="4"/>
        <w:rPr>
          <w:rFonts w:cs="宋体"/>
        </w:rPr>
      </w:pPr>
      <w:r>
        <w:rPr>
          <w:rFonts w:hint="eastAsia" w:cs="宋体"/>
        </w:rPr>
        <w:t>2.联合体各成员授权主办方代表联合体参加投标活动，签署文件，提交和接收相关的资料、信息及指示，进行合同谈判活动，负责合同实施阶段的组织和协调工作，以及处理与本招标项目有关的一切事宜。</w:t>
      </w:r>
    </w:p>
    <w:p w14:paraId="6AD8078D">
      <w:pPr>
        <w:pStyle w:val="4"/>
        <w:rPr>
          <w:rFonts w:cs="宋体"/>
        </w:rPr>
      </w:pPr>
      <w:r>
        <w:rPr>
          <w:rFonts w:hint="eastAsia" w:cs="宋体"/>
        </w:rPr>
        <w:t>3.联合体主办方在本项目中签署的一切文件和处理的一切事宜，联合体各成员均予以承认。 联合体主办方与联合体各成员将严格按照招标文件、投标文件和合同的要求全面履行义务，并向招标人承担连带责任。</w:t>
      </w:r>
    </w:p>
    <w:p w14:paraId="4CAA9447">
      <w:pPr>
        <w:pStyle w:val="4"/>
      </w:pPr>
      <w:r>
        <w:rPr>
          <w:rFonts w:hint="eastAsia" w:cs="宋体"/>
        </w:rPr>
        <w:t>4.联合体各成员单位内部的职责分工如下：</w:t>
      </w:r>
      <w:r>
        <w:rPr>
          <w:rFonts w:hint="eastAsia" w:cs="宋体"/>
          <w:u w:val="single"/>
        </w:rPr>
        <w:t xml:space="preserve">                </w:t>
      </w:r>
      <w:r>
        <w:rPr>
          <w:rFonts w:hint="eastAsia" w:cs="宋体"/>
        </w:rPr>
        <w:t>。</w:t>
      </w:r>
    </w:p>
    <w:p w14:paraId="16C3482F">
      <w:pPr>
        <w:pStyle w:val="4"/>
        <w:rPr>
          <w:rFonts w:cs="宋体"/>
        </w:rPr>
      </w:pPr>
      <w:r>
        <w:rPr>
          <w:rFonts w:hint="eastAsia" w:cs="宋体"/>
        </w:rPr>
        <w:t>5.我单位承诺根据本单位在联合体中承担的任务，按照招标文件要求投入对应的勘察设计专业人员。</w:t>
      </w:r>
    </w:p>
    <w:p w14:paraId="4BEAE5AA">
      <w:pPr>
        <w:pStyle w:val="4"/>
        <w:rPr>
          <w:rFonts w:cs="宋体"/>
        </w:rPr>
      </w:pPr>
      <w:r>
        <w:rPr>
          <w:rFonts w:hint="eastAsia" w:cs="宋体"/>
        </w:rPr>
        <w:t>6.本协议书自所有成员单位法定代表人或其委托代理人签字或盖单位章之日起生效，合同履行完毕后自动失效。</w:t>
      </w:r>
    </w:p>
    <w:p w14:paraId="16CF901D">
      <w:pPr>
        <w:pStyle w:val="4"/>
        <w:rPr>
          <w:rFonts w:cs="宋体"/>
          <w:kern w:val="21"/>
        </w:rPr>
      </w:pPr>
      <w:r>
        <w:rPr>
          <w:rFonts w:hint="eastAsia" w:cs="宋体"/>
        </w:rPr>
        <w:t>7.本协议书一式</w:t>
      </w:r>
      <w:r>
        <w:rPr>
          <w:rFonts w:hint="eastAsia" w:cs="宋体"/>
          <w:u w:val="single"/>
        </w:rPr>
        <w:t xml:space="preserve">     </w:t>
      </w:r>
      <w:r>
        <w:rPr>
          <w:rFonts w:hint="eastAsia" w:cs="宋体"/>
        </w:rPr>
        <w:t>份，联合体成员和招标人各执一份。</w:t>
      </w:r>
    </w:p>
    <w:p w14:paraId="70B38BA9">
      <w:pPr>
        <w:pStyle w:val="4"/>
        <w:rPr>
          <w:rFonts w:cs="宋体"/>
          <w:kern w:val="21"/>
          <w:u w:val="single"/>
        </w:rPr>
      </w:pPr>
    </w:p>
    <w:p w14:paraId="21F2785E">
      <w:pPr>
        <w:pStyle w:val="4"/>
        <w:rPr>
          <w:rFonts w:cs="宋体"/>
          <w:kern w:val="21"/>
          <w:u w:val="single"/>
        </w:rPr>
      </w:pPr>
      <w:r>
        <w:rPr>
          <w:rFonts w:hint="eastAsia" w:cs="宋体"/>
          <w:kern w:val="21"/>
          <w:u w:val="single"/>
        </w:rPr>
        <w:t>注：本协议书由法定代表人签字或盖章的，应附法定代表人身份证明；由委托代理人签字或盖章的，应附授权委托书。</w:t>
      </w:r>
    </w:p>
    <w:p w14:paraId="1AB8F12F">
      <w:pPr>
        <w:pStyle w:val="4"/>
        <w:rPr>
          <w:rFonts w:cs="宋体"/>
        </w:rPr>
      </w:pPr>
      <w:r>
        <w:rPr>
          <w:rFonts w:hint="eastAsia" w:cs="宋体"/>
          <w:kern w:val="21"/>
        </w:rPr>
        <w:t xml:space="preserve"> </w:t>
      </w:r>
    </w:p>
    <w:p w14:paraId="438EA707">
      <w:pPr>
        <w:pStyle w:val="4"/>
        <w:rPr>
          <w:rFonts w:cs="宋体"/>
          <w:kern w:val="21"/>
        </w:rPr>
      </w:pPr>
      <w:r>
        <w:rPr>
          <w:rFonts w:hint="eastAsia" w:cs="宋体"/>
          <w:kern w:val="21"/>
        </w:rPr>
        <w:t>联合体主办方名称：</w:t>
      </w:r>
      <w:r>
        <w:rPr>
          <w:rFonts w:hint="eastAsia" w:cs="宋体"/>
          <w:kern w:val="21"/>
          <w:u w:val="single"/>
        </w:rPr>
        <w:t xml:space="preserve">            </w:t>
      </w:r>
      <w:r>
        <w:rPr>
          <w:rFonts w:cs="宋体"/>
          <w:kern w:val="21"/>
          <w:u w:val="single"/>
        </w:rPr>
        <w:t xml:space="preserve">  </w:t>
      </w:r>
      <w:r>
        <w:rPr>
          <w:rFonts w:hint="eastAsia" w:cs="宋体"/>
          <w:kern w:val="21"/>
          <w:u w:val="single"/>
        </w:rPr>
        <w:t xml:space="preserve"> </w:t>
      </w:r>
      <w:r>
        <w:rPr>
          <w:rFonts w:cs="宋体"/>
          <w:kern w:val="21"/>
          <w:u w:val="single"/>
        </w:rPr>
        <w:t xml:space="preserve">      </w:t>
      </w:r>
      <w:r>
        <w:rPr>
          <w:rFonts w:hint="eastAsia" w:cs="宋体"/>
          <w:kern w:val="21"/>
          <w:u w:val="single"/>
        </w:rPr>
        <w:t xml:space="preserve"> </w:t>
      </w:r>
      <w:r>
        <w:rPr>
          <w:rFonts w:hint="eastAsia" w:cs="宋体"/>
          <w:kern w:val="21"/>
        </w:rPr>
        <w:t>（盖单位章）</w:t>
      </w:r>
    </w:p>
    <w:p w14:paraId="63D32FD3">
      <w:pPr>
        <w:pStyle w:val="4"/>
        <w:rPr>
          <w:rFonts w:cs="宋体"/>
          <w:kern w:val="21"/>
        </w:rPr>
      </w:pPr>
      <w:r>
        <w:rPr>
          <w:rFonts w:hint="eastAsia" w:cs="宋体"/>
          <w:kern w:val="21"/>
        </w:rPr>
        <w:t>法定代表人或其委托代理人：</w:t>
      </w:r>
      <w:r>
        <w:rPr>
          <w:rFonts w:hint="eastAsia" w:cs="宋体"/>
          <w:kern w:val="21"/>
          <w:u w:val="single"/>
        </w:rPr>
        <w:t xml:space="preserve"> </w:t>
      </w:r>
      <w:r>
        <w:rPr>
          <w:rFonts w:hint="eastAsia" w:cs="宋体"/>
          <w:kern w:val="21"/>
          <w:u w:val="single"/>
        </w:rPr>
        <w:tab/>
      </w:r>
      <w:r>
        <w:rPr>
          <w:rFonts w:hint="eastAsia" w:cs="宋体"/>
          <w:kern w:val="21"/>
          <w:u w:val="single"/>
        </w:rPr>
        <w:t xml:space="preserve">        </w:t>
      </w:r>
      <w:r>
        <w:rPr>
          <w:rFonts w:hint="eastAsia" w:cs="宋体"/>
          <w:kern w:val="21"/>
        </w:rPr>
        <w:t>（签字或盖章）</w:t>
      </w:r>
    </w:p>
    <w:p w14:paraId="6F3E4B04">
      <w:pPr>
        <w:pStyle w:val="4"/>
        <w:rPr>
          <w:rFonts w:cs="宋体"/>
          <w:kern w:val="21"/>
        </w:rPr>
      </w:pPr>
      <w:r>
        <w:rPr>
          <w:rFonts w:hint="eastAsia" w:cs="宋体"/>
          <w:kern w:val="21"/>
        </w:rPr>
        <w:t>联合体成员名称：</w:t>
      </w:r>
      <w:r>
        <w:rPr>
          <w:rFonts w:hint="eastAsia" w:cs="宋体"/>
          <w:kern w:val="21"/>
          <w:u w:val="single"/>
        </w:rPr>
        <w:t xml:space="preserve">             </w:t>
      </w:r>
      <w:r>
        <w:rPr>
          <w:rFonts w:cs="宋体"/>
          <w:kern w:val="21"/>
          <w:u w:val="single"/>
        </w:rPr>
        <w:t xml:space="preserve">          </w:t>
      </w:r>
      <w:r>
        <w:rPr>
          <w:rFonts w:hint="eastAsia" w:cs="宋体"/>
          <w:kern w:val="21"/>
          <w:u w:val="single"/>
        </w:rPr>
        <w:tab/>
      </w:r>
      <w:r>
        <w:rPr>
          <w:rFonts w:hint="eastAsia" w:cs="宋体"/>
          <w:kern w:val="21"/>
        </w:rPr>
        <w:t>（盖单位章）</w:t>
      </w:r>
    </w:p>
    <w:p w14:paraId="4AB9433D">
      <w:pPr>
        <w:pStyle w:val="4"/>
        <w:rPr>
          <w:rFonts w:cs="宋体"/>
          <w:kern w:val="21"/>
        </w:rPr>
      </w:pPr>
      <w:r>
        <w:rPr>
          <w:rFonts w:hint="eastAsia" w:cs="宋体"/>
          <w:kern w:val="21"/>
        </w:rPr>
        <w:t>法定代表人或其委托代理人：</w:t>
      </w:r>
      <w:r>
        <w:rPr>
          <w:rFonts w:hint="eastAsia" w:cs="宋体"/>
          <w:kern w:val="21"/>
          <w:u w:val="single"/>
        </w:rPr>
        <w:t xml:space="preserve">      </w:t>
      </w:r>
      <w:r>
        <w:rPr>
          <w:rFonts w:hint="eastAsia" w:cs="宋体"/>
          <w:kern w:val="21"/>
          <w:u w:val="single"/>
        </w:rPr>
        <w:tab/>
      </w:r>
      <w:r>
        <w:rPr>
          <w:rFonts w:cs="宋体"/>
          <w:kern w:val="21"/>
          <w:u w:val="single"/>
        </w:rPr>
        <w:t xml:space="preserve">  </w:t>
      </w:r>
      <w:r>
        <w:rPr>
          <w:rFonts w:hint="eastAsia" w:cs="宋体"/>
          <w:kern w:val="21"/>
          <w:u w:val="single"/>
        </w:rPr>
        <w:t xml:space="preserve"> </w:t>
      </w:r>
      <w:r>
        <w:rPr>
          <w:rFonts w:cs="宋体"/>
          <w:kern w:val="21"/>
          <w:u w:val="single"/>
        </w:rPr>
        <w:t xml:space="preserve"> </w:t>
      </w:r>
      <w:r>
        <w:rPr>
          <w:rFonts w:hint="eastAsia" w:cs="宋体"/>
          <w:kern w:val="21"/>
          <w:u w:val="single"/>
        </w:rPr>
        <w:t xml:space="preserve">  </w:t>
      </w:r>
      <w:r>
        <w:rPr>
          <w:rFonts w:hint="eastAsia" w:cs="宋体"/>
          <w:kern w:val="21"/>
        </w:rPr>
        <w:t>（签字或盖章）</w:t>
      </w:r>
    </w:p>
    <w:p w14:paraId="03CB8553">
      <w:pPr>
        <w:pStyle w:val="4"/>
        <w:rPr>
          <w:rFonts w:cs="宋体"/>
          <w:kern w:val="21"/>
        </w:rPr>
      </w:pPr>
      <w:r>
        <w:rPr>
          <w:rFonts w:hint="eastAsia" w:cs="宋体"/>
          <w:kern w:val="21"/>
          <w:u w:val="single"/>
        </w:rPr>
        <w:t xml:space="preserve">    </w:t>
      </w:r>
      <w:r>
        <w:rPr>
          <w:rFonts w:hint="eastAsia" w:cs="宋体"/>
          <w:kern w:val="21"/>
        </w:rPr>
        <w:t>年</w:t>
      </w:r>
      <w:r>
        <w:rPr>
          <w:rFonts w:hint="eastAsia" w:cs="宋体"/>
          <w:kern w:val="21"/>
          <w:u w:val="single"/>
        </w:rPr>
        <w:t xml:space="preserve">   </w:t>
      </w:r>
      <w:r>
        <w:rPr>
          <w:rFonts w:hint="eastAsia" w:cs="宋体"/>
          <w:kern w:val="21"/>
        </w:rPr>
        <w:t>月</w:t>
      </w:r>
      <w:r>
        <w:rPr>
          <w:rFonts w:hint="eastAsia" w:cs="宋体"/>
          <w:kern w:val="21"/>
          <w:u w:val="single"/>
        </w:rPr>
        <w:t xml:space="preserve">   </w:t>
      </w:r>
      <w:r>
        <w:rPr>
          <w:rFonts w:hint="eastAsia" w:cs="宋体"/>
          <w:kern w:val="21"/>
        </w:rPr>
        <w:t>日</w:t>
      </w:r>
    </w:p>
    <w:p w14:paraId="2672E5E8">
      <w:pPr>
        <w:pStyle w:val="4"/>
        <w:rPr>
          <w:rFonts w:cs="宋体"/>
          <w:b/>
          <w:kern w:val="21"/>
          <w:u w:val="single"/>
        </w:rPr>
      </w:pPr>
    </w:p>
    <w:p w14:paraId="599504D2">
      <w:pPr>
        <w:pStyle w:val="4"/>
      </w:pPr>
      <w:r>
        <w:rPr>
          <w:rFonts w:hint="eastAsia" w:cs="宋体"/>
          <w:b/>
          <w:kern w:val="21"/>
          <w:u w:val="single"/>
        </w:rPr>
        <w:t>（单独投标的，无须提交本协议书。）</w:t>
      </w:r>
    </w:p>
    <w:p w14:paraId="4772F8C9">
      <w:pPr>
        <w:autoSpaceDE w:val="0"/>
        <w:autoSpaceDN w:val="0"/>
        <w:adjustRightInd w:val="0"/>
        <w:spacing w:line="360" w:lineRule="auto"/>
        <w:ind w:right="-20"/>
        <w:jc w:val="left"/>
        <w:rPr>
          <w:rFonts w:ascii="宋体" w:hAnsi="宋体" w:cs="宋体"/>
          <w:b/>
          <w:bCs/>
          <w:kern w:val="21"/>
          <w:sz w:val="24"/>
          <w:szCs w:val="24"/>
        </w:rPr>
      </w:pPr>
      <w:r>
        <w:rPr>
          <w:rFonts w:hint="eastAsia" w:ascii="宋体" w:hAnsi="宋体" w:cs="宋体"/>
          <w:kern w:val="21"/>
          <w:sz w:val="24"/>
          <w:szCs w:val="24"/>
        </w:rPr>
        <w:br w:type="page"/>
      </w:r>
      <w:r>
        <w:rPr>
          <w:rFonts w:hint="eastAsia" w:ascii="宋体" w:hAnsi="宋体" w:cs="宋体"/>
          <w:b/>
          <w:bCs/>
          <w:kern w:val="21"/>
          <w:sz w:val="24"/>
          <w:szCs w:val="24"/>
        </w:rPr>
        <w:t>附件三：投标人声明</w:t>
      </w:r>
    </w:p>
    <w:p w14:paraId="4E5BD186">
      <w:pPr>
        <w:spacing w:line="360" w:lineRule="auto"/>
        <w:jc w:val="center"/>
        <w:rPr>
          <w:rFonts w:ascii="宋体" w:hAnsi="宋体"/>
          <w:b/>
          <w:bCs/>
          <w:sz w:val="24"/>
        </w:rPr>
      </w:pPr>
      <w:r>
        <w:rPr>
          <w:rFonts w:hint="eastAsia" w:ascii="宋体" w:hAnsi="宋体"/>
          <w:b/>
          <w:bCs/>
          <w:sz w:val="24"/>
        </w:rPr>
        <w:t>投标人声明</w:t>
      </w:r>
    </w:p>
    <w:p w14:paraId="1A7D71C6">
      <w:pPr>
        <w:pStyle w:val="8"/>
      </w:pPr>
    </w:p>
    <w:p w14:paraId="3003FC02">
      <w:pPr>
        <w:pStyle w:val="25"/>
        <w:ind w:firstLine="0"/>
        <w:rPr>
          <w:rFonts w:ascii="宋体" w:hAnsi="宋体" w:eastAsia="宋体"/>
          <w:color w:val="auto"/>
          <w:sz w:val="24"/>
          <w:szCs w:val="24"/>
        </w:rPr>
      </w:pPr>
      <w:r>
        <w:rPr>
          <w:rFonts w:hint="eastAsia" w:ascii="宋体" w:hAnsi="宋体" w:eastAsia="宋体"/>
          <w:color w:val="auto"/>
          <w:sz w:val="24"/>
          <w:szCs w:val="24"/>
          <w:u w:val="single"/>
        </w:rPr>
        <w:t>中国科学院广州能源研究所及招标监督机构</w:t>
      </w:r>
      <w:r>
        <w:rPr>
          <w:rFonts w:hint="eastAsia" w:ascii="宋体" w:hAnsi="宋体" w:eastAsia="宋体"/>
          <w:color w:val="auto"/>
          <w:sz w:val="24"/>
          <w:szCs w:val="24"/>
        </w:rPr>
        <w:t>：</w:t>
      </w:r>
    </w:p>
    <w:p w14:paraId="0AEA43C9">
      <w:pPr>
        <w:pStyle w:val="25"/>
        <w:ind w:firstLine="480" w:firstLineChars="200"/>
        <w:rPr>
          <w:rFonts w:ascii="宋体" w:hAnsi="宋体" w:eastAsia="宋体"/>
          <w:color w:val="auto"/>
          <w:sz w:val="24"/>
          <w:szCs w:val="24"/>
        </w:rPr>
      </w:pPr>
      <w:r>
        <w:rPr>
          <w:rFonts w:hint="eastAsia" w:ascii="宋体" w:hAnsi="宋体" w:eastAsia="宋体"/>
          <w:color w:val="auto"/>
          <w:sz w:val="24"/>
          <w:szCs w:val="24"/>
        </w:rPr>
        <w:t>本公司就参加</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投标工作，作出郑重声明：</w:t>
      </w:r>
    </w:p>
    <w:p w14:paraId="69AB1777">
      <w:pPr>
        <w:pStyle w:val="25"/>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一、本公司保证投标登记材料及其后提供的一切材料都是真实的。如我司成为本项目中标候选人，我司同意并授权招标人将我司投标文件商务部分的人员、业绩、奖项等资料进行公开。</w:t>
      </w:r>
    </w:p>
    <w:p w14:paraId="5A083720">
      <w:pPr>
        <w:pStyle w:val="25"/>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二、本公司保证不与其他单位围标、串标，不出让投标资格，不向招标人或评标委员会成员行贿。</w:t>
      </w:r>
    </w:p>
    <w:p w14:paraId="0363DFB7">
      <w:pPr>
        <w:pStyle w:val="25"/>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三、本公司与招标人过去3年内无合同履约纠纷，不存在招标文件第二章投标人须知第</w:t>
      </w:r>
      <w:r>
        <w:rPr>
          <w:rFonts w:hint="eastAsia" w:ascii="宋体" w:hAnsi="宋体" w:eastAsia="宋体" w:cs="宋体"/>
          <w:b/>
          <w:color w:val="auto"/>
          <w:sz w:val="24"/>
          <w:szCs w:val="24"/>
        </w:rPr>
        <w:t>1.4.3</w:t>
      </w:r>
      <w:r>
        <w:rPr>
          <w:rFonts w:hint="eastAsia" w:ascii="宋体" w:hAnsi="宋体" w:eastAsia="宋体" w:cs="宋体"/>
          <w:color w:val="auto"/>
          <w:sz w:val="24"/>
          <w:szCs w:val="24"/>
        </w:rPr>
        <w:t>项所规定的任何一种情形。</w:t>
      </w:r>
    </w:p>
    <w:p w14:paraId="04D3FA95">
      <w:pPr>
        <w:pStyle w:val="25"/>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4BEADBBC">
      <w:pPr>
        <w:pStyle w:val="25"/>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五、本公司承诺，中标后严格执行安全生产相关管理规定。</w:t>
      </w:r>
    </w:p>
    <w:p w14:paraId="2BE3BD06">
      <w:pPr>
        <w:pStyle w:val="25"/>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本公司违反上述保证，或本声明陈述与事实不符，经查实，本公司愿意接受公开通报，承担由此带来的法律后果，并自愿停止参加广州市行政辖区内的招标投标活动三个月。</w:t>
      </w:r>
    </w:p>
    <w:p w14:paraId="5E59EAAD">
      <w:pPr>
        <w:pStyle w:val="25"/>
        <w:ind w:firstLine="0"/>
        <w:rPr>
          <w:rFonts w:ascii="宋体" w:hAnsi="宋体" w:eastAsia="宋体" w:cs="宋体"/>
          <w:color w:val="auto"/>
          <w:sz w:val="24"/>
          <w:szCs w:val="24"/>
        </w:rPr>
      </w:pPr>
    </w:p>
    <w:p w14:paraId="5F3BAAF5">
      <w:pPr>
        <w:pStyle w:val="25"/>
        <w:ind w:firstLine="0"/>
        <w:rPr>
          <w:rFonts w:ascii="宋体" w:hAnsi="宋体" w:eastAsia="宋体"/>
          <w:color w:val="auto"/>
          <w:sz w:val="24"/>
          <w:szCs w:val="24"/>
        </w:rPr>
      </w:pPr>
      <w:r>
        <w:rPr>
          <w:rFonts w:hint="eastAsia" w:ascii="宋体" w:hAnsi="宋体" w:eastAsia="宋体" w:cs="宋体"/>
          <w:color w:val="auto"/>
          <w:sz w:val="24"/>
          <w:szCs w:val="24"/>
        </w:rPr>
        <w:t xml:space="preserve">特此声明                                              </w:t>
      </w:r>
    </w:p>
    <w:p w14:paraId="4E4E0F04">
      <w:pPr>
        <w:pStyle w:val="29"/>
        <w:ind w:left="0" w:right="85" w:firstLine="4048" w:firstLineChars="1687"/>
        <w:jc w:val="left"/>
        <w:rPr>
          <w:rFonts w:ascii="宋体" w:hAnsi="宋体" w:eastAsia="宋体"/>
          <w:color w:val="auto"/>
          <w:sz w:val="24"/>
          <w:szCs w:val="24"/>
        </w:rPr>
      </w:pPr>
      <w:r>
        <w:rPr>
          <w:rFonts w:hint="eastAsia" w:ascii="宋体" w:hAnsi="宋体" w:eastAsia="宋体"/>
          <w:color w:val="auto"/>
          <w:sz w:val="24"/>
          <w:szCs w:val="24"/>
        </w:rPr>
        <w:t xml:space="preserve">投标人： </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(盖单位章)</w:t>
      </w:r>
    </w:p>
    <w:p w14:paraId="57AC8016">
      <w:pPr>
        <w:pStyle w:val="25"/>
        <w:ind w:right="85" w:firstLine="4048" w:firstLineChars="1687"/>
        <w:jc w:val="left"/>
        <w:rPr>
          <w:rFonts w:ascii="宋体" w:hAnsi="宋体" w:eastAsia="宋体"/>
          <w:color w:val="auto"/>
          <w:sz w:val="24"/>
          <w:szCs w:val="24"/>
        </w:rPr>
      </w:pPr>
      <w:r>
        <w:rPr>
          <w:rFonts w:hint="eastAsia" w:ascii="宋体" w:hAnsi="宋体" w:eastAsia="宋体"/>
          <w:color w:val="auto"/>
          <w:sz w:val="24"/>
          <w:szCs w:val="24"/>
        </w:rPr>
        <w:t>法定代表人：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（签字或盖章）</w:t>
      </w:r>
    </w:p>
    <w:p w14:paraId="08F185D2">
      <w:pPr>
        <w:pStyle w:val="25"/>
        <w:ind w:right="85" w:firstLine="4048" w:firstLineChars="1687"/>
        <w:jc w:val="left"/>
        <w:rPr>
          <w:rFonts w:ascii="宋体" w:hAnsi="宋体" w:eastAsia="宋体"/>
          <w:color w:val="auto"/>
          <w:sz w:val="24"/>
          <w:szCs w:val="24"/>
        </w:rPr>
      </w:pPr>
      <w:r>
        <w:rPr>
          <w:rFonts w:hint="eastAsia" w:ascii="宋体" w:hAnsi="宋体" w:eastAsia="宋体"/>
          <w:color w:val="auto"/>
          <w:sz w:val="24"/>
          <w:szCs w:val="24"/>
        </w:rPr>
        <w:t>年   月   日</w:t>
      </w:r>
    </w:p>
    <w:p w14:paraId="364A3DA2">
      <w:pPr>
        <w:autoSpaceDE w:val="0"/>
        <w:autoSpaceDN w:val="0"/>
        <w:adjustRightInd w:val="0"/>
        <w:spacing w:line="340" w:lineRule="exact"/>
        <w:ind w:right="-20"/>
        <w:jc w:val="left"/>
        <w:rPr>
          <w:rFonts w:ascii="宋体" w:hAnsi="宋体" w:cs="宋体"/>
          <w:kern w:val="21"/>
          <w:sz w:val="24"/>
          <w:szCs w:val="24"/>
        </w:rPr>
      </w:pPr>
    </w:p>
    <w:p w14:paraId="76D7E9CE">
      <w:pPr>
        <w:pStyle w:val="18"/>
        <w:spacing w:line="340" w:lineRule="exact"/>
        <w:ind w:left="0" w:leftChars="0" w:firstLine="0" w:firstLineChars="0"/>
        <w:rPr>
          <w:rFonts w:ascii="宋体" w:hAnsi="宋体" w:cs="宋体"/>
          <w:color w:val="000000"/>
        </w:rPr>
      </w:pPr>
      <w:r>
        <w:rPr>
          <w:rFonts w:hint="eastAsia" w:ascii="宋体" w:hAnsi="宋体" w:cs="宋体"/>
          <w:b/>
          <w:color w:val="000000"/>
          <w:sz w:val="24"/>
          <w:u w:val="single"/>
        </w:rPr>
        <w:t>备注：如联合体投标，应填写联合体各方的单位全称【格式示例为：（主）单位全称（成）单位全称】。</w:t>
      </w:r>
    </w:p>
    <w:p w14:paraId="2438B59B">
      <w:pPr>
        <w:ind w:firstLine="420"/>
      </w:pPr>
    </w:p>
    <w:sectPr>
      <w:pgSz w:w="11907" w:h="16840"/>
      <w:pgMar w:top="1440" w:right="1440" w:bottom="1440" w:left="1440" w:header="737" w:footer="850"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F65B3">
    <w:pPr>
      <w:pStyle w:val="10"/>
      <w:jc w:val="center"/>
    </w:pPr>
  </w:p>
  <w:p w14:paraId="4DF42B2B">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AB5F">
    <w:pPr>
      <w:pStyle w:val="10"/>
      <w:framePr w:wrap="around" w:vAnchor="text" w:hAnchor="margin" w:xAlign="right" w:y="1"/>
      <w:rPr>
        <w:rStyle w:val="21"/>
      </w:rPr>
    </w:pPr>
    <w:r>
      <w:fldChar w:fldCharType="begin"/>
    </w:r>
    <w:r>
      <w:rPr>
        <w:rStyle w:val="21"/>
      </w:rPr>
      <w:instrText xml:space="preserve">PAGE  </w:instrText>
    </w:r>
    <w:r>
      <w:fldChar w:fldCharType="end"/>
    </w:r>
  </w:p>
  <w:p w14:paraId="196FB717">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39B4E">
    <w:pPr>
      <w:pStyle w:val="10"/>
      <w:jc w:val="center"/>
    </w:pPr>
  </w:p>
  <w:p w14:paraId="6854FF3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C7AFB">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E8FC">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0" w:firstLine="0"/>
      </w:pPr>
      <w:rPr>
        <w:rFonts w:hint="eastAsia"/>
      </w:rPr>
    </w:lvl>
    <w:lvl w:ilvl="1" w:tentative="0">
      <w:start w:val="1"/>
      <w:numFmt w:val="bullet"/>
      <w:lvlText w:val=""/>
      <w:lvlJc w:val="left"/>
      <w:pPr>
        <w:ind w:left="0" w:firstLine="0"/>
      </w:pPr>
      <w:rPr>
        <w:rFonts w:hint="eastAsia"/>
      </w:rPr>
    </w:lvl>
    <w:lvl w:ilvl="2" w:tentative="0">
      <w:start w:val="1"/>
      <w:numFmt w:val="bullet"/>
      <w:lvlText w:val=""/>
      <w:lvlJc w:val="left"/>
      <w:pPr>
        <w:ind w:left="0" w:firstLine="0"/>
      </w:pPr>
      <w:rPr>
        <w:rFonts w:hint="eastAsia"/>
      </w:rPr>
    </w:lvl>
    <w:lvl w:ilvl="3" w:tentative="0">
      <w:start w:val="1"/>
      <w:numFmt w:val="bullet"/>
      <w:lvlText w:val=""/>
      <w:lvlJc w:val="left"/>
      <w:pPr>
        <w:ind w:left="0" w:firstLine="0"/>
      </w:pPr>
      <w:rPr>
        <w:rFonts w:hint="eastAsia"/>
      </w:rPr>
    </w:lvl>
    <w:lvl w:ilvl="4" w:tentative="0">
      <w:start w:val="1"/>
      <w:numFmt w:val="bullet"/>
      <w:lvlText w:val=""/>
      <w:lvlJc w:val="left"/>
      <w:pPr>
        <w:ind w:left="0" w:firstLine="0"/>
      </w:pPr>
      <w:rPr>
        <w:rFonts w:hint="eastAsia"/>
      </w:rPr>
    </w:lvl>
    <w:lvl w:ilvl="5" w:tentative="0">
      <w:start w:val="1"/>
      <w:numFmt w:val="bullet"/>
      <w:lvlText w:val=""/>
      <w:lvlJc w:val="left"/>
      <w:pPr>
        <w:ind w:left="0" w:firstLine="0"/>
      </w:pPr>
      <w:rPr>
        <w:rFonts w:hint="eastAsia"/>
      </w:rPr>
    </w:lvl>
    <w:lvl w:ilvl="6" w:tentative="0">
      <w:start w:val="1"/>
      <w:numFmt w:val="bullet"/>
      <w:lvlText w:val=""/>
      <w:lvlJc w:val="left"/>
      <w:pPr>
        <w:ind w:left="0" w:firstLine="0"/>
      </w:pPr>
      <w:rPr>
        <w:rFonts w:hint="eastAsia"/>
      </w:rPr>
    </w:lvl>
    <w:lvl w:ilvl="7" w:tentative="0">
      <w:start w:val="1"/>
      <w:numFmt w:val="bullet"/>
      <w:lvlText w:val=""/>
      <w:lvlJc w:val="left"/>
      <w:pPr>
        <w:ind w:left="0" w:firstLine="0"/>
      </w:pPr>
      <w:rPr>
        <w:rFonts w:hint="eastAsia"/>
      </w:rPr>
    </w:lvl>
    <w:lvl w:ilvl="8" w:tentative="0">
      <w:start w:val="1"/>
      <w:numFmt w:val="bullet"/>
      <w:lvlText w:val=""/>
      <w:lvlJc w:val="left"/>
      <w:pPr>
        <w:ind w:left="0" w:firstLine="0"/>
      </w:pPr>
      <w:rPr>
        <w:rFonts w:hint="eastAsia"/>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4ZDU4NzYzMzZmZGEyMjRkNDM1OWQ3MzM5MmJhZjYifQ=="/>
  </w:docVars>
  <w:rsids>
    <w:rsidRoot w:val="72812A4F"/>
    <w:rsid w:val="000E5808"/>
    <w:rsid w:val="00116411"/>
    <w:rsid w:val="001812B9"/>
    <w:rsid w:val="002220C4"/>
    <w:rsid w:val="00300CED"/>
    <w:rsid w:val="003256F0"/>
    <w:rsid w:val="00376EDF"/>
    <w:rsid w:val="003C08F2"/>
    <w:rsid w:val="003C2961"/>
    <w:rsid w:val="00430811"/>
    <w:rsid w:val="004671DA"/>
    <w:rsid w:val="00474608"/>
    <w:rsid w:val="004E4F1D"/>
    <w:rsid w:val="0053705D"/>
    <w:rsid w:val="00710723"/>
    <w:rsid w:val="00717D15"/>
    <w:rsid w:val="00726649"/>
    <w:rsid w:val="00730F36"/>
    <w:rsid w:val="00741458"/>
    <w:rsid w:val="007E6754"/>
    <w:rsid w:val="008477CB"/>
    <w:rsid w:val="00887E4C"/>
    <w:rsid w:val="009A071C"/>
    <w:rsid w:val="009C03AE"/>
    <w:rsid w:val="009E360B"/>
    <w:rsid w:val="00B20753"/>
    <w:rsid w:val="00BA5B4D"/>
    <w:rsid w:val="00CB1C56"/>
    <w:rsid w:val="00D113D6"/>
    <w:rsid w:val="00D601F5"/>
    <w:rsid w:val="00DA0E53"/>
    <w:rsid w:val="00DB27CF"/>
    <w:rsid w:val="00DD0509"/>
    <w:rsid w:val="00DD6A25"/>
    <w:rsid w:val="00E046A0"/>
    <w:rsid w:val="00E211E3"/>
    <w:rsid w:val="00E61665"/>
    <w:rsid w:val="00E628CE"/>
    <w:rsid w:val="00E87CD4"/>
    <w:rsid w:val="01251E99"/>
    <w:rsid w:val="022E2A65"/>
    <w:rsid w:val="03067DB2"/>
    <w:rsid w:val="03267DB3"/>
    <w:rsid w:val="03DC7F4D"/>
    <w:rsid w:val="06456CBA"/>
    <w:rsid w:val="06FC2DC7"/>
    <w:rsid w:val="06FF163B"/>
    <w:rsid w:val="07320597"/>
    <w:rsid w:val="09333623"/>
    <w:rsid w:val="095A5B83"/>
    <w:rsid w:val="09750C0F"/>
    <w:rsid w:val="0AF5421D"/>
    <w:rsid w:val="0CA830A9"/>
    <w:rsid w:val="0DE21921"/>
    <w:rsid w:val="0E9002F6"/>
    <w:rsid w:val="0F260528"/>
    <w:rsid w:val="10E01064"/>
    <w:rsid w:val="11572420"/>
    <w:rsid w:val="118B7221"/>
    <w:rsid w:val="12F831C7"/>
    <w:rsid w:val="13420336"/>
    <w:rsid w:val="137606BA"/>
    <w:rsid w:val="16321CA0"/>
    <w:rsid w:val="16B1534A"/>
    <w:rsid w:val="180B5DCF"/>
    <w:rsid w:val="18B3568B"/>
    <w:rsid w:val="1A8962E2"/>
    <w:rsid w:val="1ACD77C8"/>
    <w:rsid w:val="1C4034F7"/>
    <w:rsid w:val="1D1940BE"/>
    <w:rsid w:val="1D3369BF"/>
    <w:rsid w:val="1E905236"/>
    <w:rsid w:val="1EB378AC"/>
    <w:rsid w:val="1FD9384E"/>
    <w:rsid w:val="21604585"/>
    <w:rsid w:val="2184648F"/>
    <w:rsid w:val="22130514"/>
    <w:rsid w:val="234B4A63"/>
    <w:rsid w:val="23586B84"/>
    <w:rsid w:val="239376FE"/>
    <w:rsid w:val="25226AC7"/>
    <w:rsid w:val="25D1360B"/>
    <w:rsid w:val="27AB0DB9"/>
    <w:rsid w:val="28687DE8"/>
    <w:rsid w:val="28A24D3E"/>
    <w:rsid w:val="290C1785"/>
    <w:rsid w:val="29D11DFC"/>
    <w:rsid w:val="2A4D10C0"/>
    <w:rsid w:val="2BA2368E"/>
    <w:rsid w:val="2C7907D6"/>
    <w:rsid w:val="2CD710AC"/>
    <w:rsid w:val="2D410C84"/>
    <w:rsid w:val="2DEC402D"/>
    <w:rsid w:val="315B54D8"/>
    <w:rsid w:val="31D211FF"/>
    <w:rsid w:val="3321758E"/>
    <w:rsid w:val="3373755A"/>
    <w:rsid w:val="34A2149C"/>
    <w:rsid w:val="34BD1EC6"/>
    <w:rsid w:val="34E22EBA"/>
    <w:rsid w:val="356E45E1"/>
    <w:rsid w:val="37BF1F63"/>
    <w:rsid w:val="39A1005E"/>
    <w:rsid w:val="3A092B2A"/>
    <w:rsid w:val="3B460D9D"/>
    <w:rsid w:val="3BD17675"/>
    <w:rsid w:val="3CC1149A"/>
    <w:rsid w:val="3D5A2CDE"/>
    <w:rsid w:val="3DC94AAA"/>
    <w:rsid w:val="3DD53D99"/>
    <w:rsid w:val="3F9D7F9C"/>
    <w:rsid w:val="405C0BDF"/>
    <w:rsid w:val="406227B1"/>
    <w:rsid w:val="42927B60"/>
    <w:rsid w:val="43450AAF"/>
    <w:rsid w:val="4403190F"/>
    <w:rsid w:val="445104A7"/>
    <w:rsid w:val="44A04796"/>
    <w:rsid w:val="46394A59"/>
    <w:rsid w:val="46C55DCC"/>
    <w:rsid w:val="475603D1"/>
    <w:rsid w:val="481A1285"/>
    <w:rsid w:val="48625487"/>
    <w:rsid w:val="49813612"/>
    <w:rsid w:val="49F37360"/>
    <w:rsid w:val="4A636E07"/>
    <w:rsid w:val="4B954413"/>
    <w:rsid w:val="4E605066"/>
    <w:rsid w:val="4ED22541"/>
    <w:rsid w:val="4F824AB9"/>
    <w:rsid w:val="4FB437DA"/>
    <w:rsid w:val="4FC326FC"/>
    <w:rsid w:val="4FFD65C4"/>
    <w:rsid w:val="50992F99"/>
    <w:rsid w:val="511A6F97"/>
    <w:rsid w:val="51D830B6"/>
    <w:rsid w:val="522462FB"/>
    <w:rsid w:val="53B6724C"/>
    <w:rsid w:val="559B6709"/>
    <w:rsid w:val="569702BA"/>
    <w:rsid w:val="575E405D"/>
    <w:rsid w:val="590D1897"/>
    <w:rsid w:val="5A7D0773"/>
    <w:rsid w:val="5A997E15"/>
    <w:rsid w:val="5AB41100"/>
    <w:rsid w:val="5C12559D"/>
    <w:rsid w:val="5C502193"/>
    <w:rsid w:val="5D856D4E"/>
    <w:rsid w:val="5E075E1C"/>
    <w:rsid w:val="5EFF1C82"/>
    <w:rsid w:val="5F162F5A"/>
    <w:rsid w:val="60C5714C"/>
    <w:rsid w:val="6256605D"/>
    <w:rsid w:val="62B80AC5"/>
    <w:rsid w:val="644D16E1"/>
    <w:rsid w:val="65A43583"/>
    <w:rsid w:val="66DF5748"/>
    <w:rsid w:val="673D2DAB"/>
    <w:rsid w:val="67FB5846"/>
    <w:rsid w:val="680B78E9"/>
    <w:rsid w:val="685D6DA4"/>
    <w:rsid w:val="6A244C92"/>
    <w:rsid w:val="6C4D6603"/>
    <w:rsid w:val="6CE4695B"/>
    <w:rsid w:val="6D4D71AC"/>
    <w:rsid w:val="6E7E0303"/>
    <w:rsid w:val="70A41737"/>
    <w:rsid w:val="71303E41"/>
    <w:rsid w:val="72812A4F"/>
    <w:rsid w:val="73217071"/>
    <w:rsid w:val="74B0071B"/>
    <w:rsid w:val="76B66CC5"/>
    <w:rsid w:val="76CC293A"/>
    <w:rsid w:val="76E048E4"/>
    <w:rsid w:val="775063F6"/>
    <w:rsid w:val="784976CA"/>
    <w:rsid w:val="78994A9D"/>
    <w:rsid w:val="790074D7"/>
    <w:rsid w:val="798C36FE"/>
    <w:rsid w:val="7A5910FC"/>
    <w:rsid w:val="7D5B4A17"/>
    <w:rsid w:val="7D7D498E"/>
    <w:rsid w:val="7E0043A5"/>
    <w:rsid w:val="7E6014FE"/>
    <w:rsid w:val="7EDC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9"/>
    <w:pPr>
      <w:ind w:left="3"/>
      <w:jc w:val="left"/>
      <w:outlineLvl w:val="1"/>
    </w:pPr>
    <w:rPr>
      <w:rFonts w:ascii="宋体" w:hAnsi="宋体"/>
      <w:kern w:val="0"/>
      <w:sz w:val="44"/>
      <w:szCs w:val="44"/>
      <w:lang w:eastAsia="en-US"/>
    </w:rPr>
  </w:style>
  <w:style w:type="paragraph" w:styleId="4">
    <w:name w:val="heading 4"/>
    <w:basedOn w:val="1"/>
    <w:next w:val="1"/>
    <w:qFormat/>
    <w:uiPriority w:val="0"/>
    <w:pPr>
      <w:autoSpaceDE w:val="0"/>
      <w:autoSpaceDN w:val="0"/>
      <w:adjustRightInd w:val="0"/>
      <w:spacing w:line="360" w:lineRule="auto"/>
      <w:jc w:val="left"/>
      <w:outlineLvl w:val="3"/>
    </w:pPr>
    <w:rPr>
      <w:rFonts w:ascii="宋体" w:hAnsi="宋体"/>
      <w:kern w:val="0"/>
      <w:sz w:val="24"/>
      <w:lang w:val="zh-CN"/>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pPr>
  </w:style>
  <w:style w:type="paragraph" w:styleId="5">
    <w:name w:val="annotation text"/>
    <w:basedOn w:val="1"/>
    <w:link w:val="31"/>
    <w:qFormat/>
    <w:uiPriority w:val="0"/>
    <w:pPr>
      <w:jc w:val="left"/>
    </w:pPr>
  </w:style>
  <w:style w:type="paragraph" w:styleId="6">
    <w:name w:val="Body Text"/>
    <w:basedOn w:val="1"/>
    <w:next w:val="1"/>
    <w:qFormat/>
    <w:uiPriority w:val="0"/>
    <w:pPr>
      <w:ind w:left="100"/>
      <w:jc w:val="left"/>
    </w:pPr>
    <w:rPr>
      <w:rFonts w:ascii="宋体" w:hAnsi="宋体"/>
      <w:kern w:val="0"/>
      <w:szCs w:val="21"/>
      <w:lang w:eastAsia="en-US"/>
    </w:rPr>
  </w:style>
  <w:style w:type="paragraph" w:styleId="7">
    <w:name w:val="Body Text Indent"/>
    <w:basedOn w:val="1"/>
    <w:qFormat/>
    <w:uiPriority w:val="0"/>
    <w:pPr>
      <w:spacing w:line="360" w:lineRule="auto"/>
      <w:ind w:firstLine="560" w:firstLineChars="200"/>
    </w:pPr>
    <w:rPr>
      <w:rFonts w:ascii="Times New Roman" w:hAnsi="Times New Roman"/>
      <w:sz w:val="24"/>
    </w:rPr>
  </w:style>
  <w:style w:type="paragraph" w:styleId="8">
    <w:name w:val="Plain Text"/>
    <w:basedOn w:val="1"/>
    <w:next w:val="1"/>
    <w:link w:val="26"/>
    <w:unhideWhenUsed/>
    <w:qFormat/>
    <w:uiPriority w:val="0"/>
    <w:rPr>
      <w:rFonts w:ascii="宋体" w:hAnsi="Courier New"/>
      <w:sz w:val="24"/>
    </w:rPr>
  </w:style>
  <w:style w:type="paragraph" w:styleId="9">
    <w:name w:val="Balloon Text"/>
    <w:basedOn w:val="1"/>
    <w:link w:val="30"/>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envelope return"/>
    <w:basedOn w:val="1"/>
    <w:qFormat/>
    <w:uiPriority w:val="0"/>
    <w:pPr>
      <w:snapToGrid w:val="0"/>
    </w:pPr>
    <w:rPr>
      <w:rFonts w:ascii="Arial" w:hAnsi="Arial"/>
      <w:szCs w:val="24"/>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0"/>
    <w:pPr>
      <w:spacing w:before="2"/>
      <w:ind w:left="240"/>
    </w:pPr>
    <w:rPr>
      <w:szCs w:val="21"/>
    </w:rPr>
  </w:style>
  <w:style w:type="paragraph" w:styleId="14">
    <w:name w:val="Normal (Web)"/>
    <w:basedOn w:val="1"/>
    <w:qFormat/>
    <w:uiPriority w:val="0"/>
    <w:rPr>
      <w:sz w:val="24"/>
    </w:rPr>
  </w:style>
  <w:style w:type="paragraph" w:styleId="15">
    <w:name w:val="Title"/>
    <w:basedOn w:val="1"/>
    <w:unhideWhenUsed/>
    <w:qFormat/>
    <w:uiPriority w:val="0"/>
    <w:pPr>
      <w:spacing w:before="240" w:after="60"/>
      <w:jc w:val="center"/>
      <w:outlineLvl w:val="0"/>
    </w:pPr>
    <w:rPr>
      <w:b/>
      <w:sz w:val="32"/>
    </w:rPr>
  </w:style>
  <w:style w:type="paragraph" w:styleId="16">
    <w:name w:val="annotation subject"/>
    <w:basedOn w:val="5"/>
    <w:next w:val="5"/>
    <w:link w:val="32"/>
    <w:qFormat/>
    <w:uiPriority w:val="0"/>
    <w:rPr>
      <w:b/>
      <w:bCs/>
    </w:rPr>
  </w:style>
  <w:style w:type="paragraph" w:styleId="17">
    <w:name w:val="Body Text First Indent"/>
    <w:basedOn w:val="6"/>
    <w:unhideWhenUsed/>
    <w:qFormat/>
    <w:uiPriority w:val="0"/>
    <w:pPr>
      <w:widowControl/>
      <w:ind w:firstLine="420" w:firstLineChars="100"/>
    </w:pPr>
    <w:rPr>
      <w:rFonts w:ascii="Times New Roman" w:hAnsi="Times New Roman"/>
      <w:sz w:val="20"/>
      <w:szCs w:val="20"/>
    </w:rPr>
  </w:style>
  <w:style w:type="paragraph" w:styleId="18">
    <w:name w:val="Body Text First Indent 2"/>
    <w:basedOn w:val="7"/>
    <w:qFormat/>
    <w:uiPriority w:val="0"/>
    <w:pPr>
      <w:spacing w:after="120" w:line="240" w:lineRule="auto"/>
      <w:ind w:left="200" w:leftChars="200" w:firstLine="200"/>
    </w:pPr>
    <w:rPr>
      <w:rFonts w:ascii="Calibri" w:hAnsi="Calibri"/>
      <w:sz w:val="21"/>
      <w:szCs w:val="24"/>
    </w:rPr>
  </w:style>
  <w:style w:type="character" w:styleId="21">
    <w:name w:val="page number"/>
    <w:qFormat/>
    <w:uiPriority w:val="0"/>
    <w:rPr>
      <w:rFonts w:ascii="Times New Roman" w:hAnsi="Times New Roman" w:eastAsia="宋体" w:cs="Times New Roman"/>
    </w:rPr>
  </w:style>
  <w:style w:type="character" w:styleId="22">
    <w:name w:val="Hyperlink"/>
    <w:qFormat/>
    <w:uiPriority w:val="99"/>
    <w:rPr>
      <w:color w:val="0000FF"/>
      <w:u w:val="single"/>
    </w:rPr>
  </w:style>
  <w:style w:type="character" w:styleId="23">
    <w:name w:val="annotation reference"/>
    <w:basedOn w:val="20"/>
    <w:qFormat/>
    <w:uiPriority w:val="0"/>
    <w:rPr>
      <w:sz w:val="21"/>
      <w:szCs w:val="21"/>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character" w:customStyle="1" w:styleId="26">
    <w:name w:val="纯文本 Char"/>
    <w:link w:val="8"/>
    <w:qFormat/>
    <w:locked/>
    <w:uiPriority w:val="0"/>
    <w:rPr>
      <w:rFonts w:ascii="宋体" w:hAnsi="Courier New" w:eastAsia="宋体" w:cs="Times New Roman"/>
      <w:kern w:val="2"/>
      <w:sz w:val="24"/>
      <w:szCs w:val="22"/>
    </w:rPr>
  </w:style>
  <w:style w:type="paragraph" w:customStyle="1" w:styleId="27">
    <w:name w:val="修订1"/>
    <w:hidden/>
    <w:semiHidden/>
    <w:qFormat/>
    <w:uiPriority w:val="99"/>
    <w:rPr>
      <w:rFonts w:ascii="Calibri" w:hAnsi="Calibri" w:eastAsia="宋体" w:cs="Times New Roman"/>
      <w:kern w:val="2"/>
      <w:sz w:val="21"/>
      <w:szCs w:val="22"/>
      <w:lang w:val="en-US" w:eastAsia="zh-CN" w:bidi="ar-SA"/>
    </w:rPr>
  </w:style>
  <w:style w:type="paragraph" w:customStyle="1" w:styleId="28">
    <w:name w:val="修订2"/>
    <w:hidden/>
    <w:unhideWhenUsed/>
    <w:qFormat/>
    <w:uiPriority w:val="99"/>
    <w:rPr>
      <w:rFonts w:ascii="Calibri" w:hAnsi="Calibri" w:eastAsia="宋体" w:cs="Times New Roman"/>
      <w:kern w:val="2"/>
      <w:sz w:val="21"/>
      <w:szCs w:val="22"/>
      <w:lang w:val="en-US" w:eastAsia="zh-CN" w:bidi="ar-SA"/>
    </w:rPr>
  </w:style>
  <w:style w:type="paragraph" w:customStyle="1" w:styleId="29">
    <w:name w:val="发文落款"/>
    <w:basedOn w:val="25"/>
    <w:qFormat/>
    <w:uiPriority w:val="0"/>
    <w:pPr>
      <w:ind w:left="4094" w:right="607" w:firstLine="0"/>
      <w:jc w:val="center"/>
    </w:pPr>
  </w:style>
  <w:style w:type="character" w:customStyle="1" w:styleId="30">
    <w:name w:val="批注框文本 Char"/>
    <w:basedOn w:val="20"/>
    <w:link w:val="9"/>
    <w:qFormat/>
    <w:uiPriority w:val="0"/>
    <w:rPr>
      <w:rFonts w:ascii="Calibri" w:hAnsi="Calibri"/>
      <w:kern w:val="2"/>
      <w:sz w:val="18"/>
      <w:szCs w:val="18"/>
    </w:rPr>
  </w:style>
  <w:style w:type="character" w:customStyle="1" w:styleId="31">
    <w:name w:val="批注文字 Char"/>
    <w:basedOn w:val="20"/>
    <w:link w:val="5"/>
    <w:qFormat/>
    <w:uiPriority w:val="0"/>
    <w:rPr>
      <w:rFonts w:ascii="Calibri" w:hAnsi="Calibri"/>
      <w:kern w:val="2"/>
      <w:sz w:val="21"/>
      <w:szCs w:val="22"/>
    </w:rPr>
  </w:style>
  <w:style w:type="character" w:customStyle="1" w:styleId="32">
    <w:name w:val="批注主题 Char"/>
    <w:basedOn w:val="31"/>
    <w:link w:val="16"/>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DB962-BE46-4CAB-AAB5-B54EC46C8482}">
  <ds:schemaRefs/>
</ds:datastoreItem>
</file>

<file path=docProps/app.xml><?xml version="1.0" encoding="utf-8"?>
<Properties xmlns="http://schemas.openxmlformats.org/officeDocument/2006/extended-properties" xmlns:vt="http://schemas.openxmlformats.org/officeDocument/2006/docPropsVTypes">
  <Template>Normal</Template>
  <Company>hgy</Company>
  <Pages>13</Pages>
  <Words>7449</Words>
  <Characters>8406</Characters>
  <Lines>64</Lines>
  <Paragraphs>18</Paragraphs>
  <TotalTime>2</TotalTime>
  <ScaleCrop>false</ScaleCrop>
  <LinksUpToDate>false</LinksUpToDate>
  <CharactersWithSpaces>9211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2024-05-16T00:30:00Z</dcterms:created>
  <dc:creator>ni</dc:creator>
  <cp:lastModifiedBy>东方招标</cp:lastModifiedBy>
  <cp:lastPrinted>2025-10-13T01:51:00Z</cp:lastPrinted>
  <dcterms:modified xsi:type="dcterms:W3CDTF">2025-10-17T03:01:22Z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DFD6CC24E1EA45018FEAC6B78B254804_13</vt:lpwstr>
  </property>
  <property fmtid="{D5CDD505-2E9C-101B-9397-08002B2CF9AE}" pid="4" name="KSOTemplateDocerSaveRecord">
    <vt:lpwstr>eyJoZGlkIjoiODAxMDMwYjdmNmJmNjEwMjIzZDNmZTYwNDMxZDRjNzMiLCJ1c2VySWQiOiIyMDE2OTM2MTEifQ==</vt:lpwstr>
  </property>
</Properties>
</file>