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9"/>
        <w:rPr>
          <w:rFonts w:hint="eastAsia" w:ascii="宋体" w:hAnsi="宋体" w:eastAsia="宋体" w:cs="宋体"/>
          <w:sz w:val="36"/>
          <w:szCs w:val="36"/>
        </w:rPr>
      </w:pPr>
      <w:r>
        <w:rPr>
          <w:rFonts w:hint="eastAsia" w:ascii="宋体" w:hAnsi="宋体" w:cs="宋体"/>
          <w:b/>
          <w:bCs/>
          <w:color w:val="auto"/>
          <w:sz w:val="36"/>
          <w:szCs w:val="36"/>
          <w:lang w:eastAsia="zh-CN"/>
        </w:rPr>
        <w:t>2025-2028年氢氧化铝、阳离子表面活性剂、聚合硫酸铁采购项目</w:t>
      </w:r>
      <w:r>
        <w:rPr>
          <w:rFonts w:hint="eastAsia" w:ascii="宋体" w:hAnsi="宋体" w:eastAsia="宋体" w:cs="宋体"/>
          <w:b/>
          <w:bCs/>
          <w:sz w:val="36"/>
          <w:szCs w:val="36"/>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招标条件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rPr>
        <w:t>本招标项目</w:t>
      </w:r>
      <w:r>
        <w:rPr>
          <w:rFonts w:hint="eastAsia" w:ascii="宋体" w:hAnsi="宋体" w:cs="宋体"/>
          <w:sz w:val="21"/>
          <w:szCs w:val="21"/>
          <w:u w:val="single"/>
          <w:lang w:eastAsia="zh-CN"/>
        </w:rPr>
        <w:t>2025-2028年氢氧化铝、阳离子表面活性剂、聚合硫酸铁采购项目</w:t>
      </w:r>
      <w:r>
        <w:rPr>
          <w:rFonts w:hint="eastAsia" w:ascii="宋体" w:hAnsi="宋体" w:eastAsia="宋体" w:cs="宋体"/>
          <w:sz w:val="21"/>
          <w:szCs w:val="21"/>
        </w:rPr>
        <w:t>招标人为</w:t>
      </w:r>
      <w:r>
        <w:rPr>
          <w:rFonts w:hint="eastAsia" w:ascii="宋体" w:hAnsi="宋体" w:cs="宋体"/>
          <w:sz w:val="21"/>
          <w:szCs w:val="21"/>
          <w:u w:val="single"/>
          <w:lang w:eastAsia="zh-CN"/>
        </w:rPr>
        <w:t>广州科城水投技术服务有限公司</w:t>
      </w:r>
      <w:r>
        <w:rPr>
          <w:rFonts w:hint="eastAsia" w:ascii="宋体" w:hAnsi="宋体" w:eastAsia="宋体" w:cs="宋体"/>
          <w:sz w:val="21"/>
          <w:szCs w:val="21"/>
        </w:rPr>
        <w:t>，招标项目</w:t>
      </w:r>
      <w:r>
        <w:rPr>
          <w:rFonts w:hint="eastAsia" w:ascii="宋体" w:hAnsi="宋体" w:eastAsia="宋体" w:cs="宋体"/>
          <w:color w:val="auto"/>
          <w:sz w:val="21"/>
          <w:szCs w:val="21"/>
          <w:highlight w:val="none"/>
        </w:rPr>
        <w:t>资金来自</w:t>
      </w:r>
      <w:r>
        <w:rPr>
          <w:rFonts w:hint="eastAsia" w:ascii="宋体" w:hAnsi="宋体" w:eastAsia="宋体" w:cs="宋体"/>
          <w:color w:val="auto"/>
          <w:sz w:val="21"/>
          <w:szCs w:val="21"/>
          <w:highlight w:val="none"/>
          <w:u w:val="single"/>
        </w:rPr>
        <w:t>企业自筹资金</w:t>
      </w:r>
      <w:r>
        <w:rPr>
          <w:rFonts w:hint="eastAsia" w:ascii="宋体" w:hAnsi="宋体" w:eastAsia="宋体" w:cs="宋体"/>
          <w:color w:val="auto"/>
          <w:sz w:val="21"/>
          <w:szCs w:val="21"/>
          <w:highlight w:val="none"/>
        </w:rPr>
        <w:t>，出资比例为</w:t>
      </w:r>
      <w:r>
        <w:rPr>
          <w:rFonts w:hint="eastAsia" w:ascii="宋体" w:hAnsi="宋体" w:eastAsia="宋体" w:cs="宋体"/>
          <w:color w:val="auto"/>
          <w:sz w:val="21"/>
          <w:szCs w:val="21"/>
          <w:highlight w:val="none"/>
          <w:u w:val="single"/>
        </w:rPr>
        <w:t>100%</w:t>
      </w:r>
      <w:r>
        <w:rPr>
          <w:rFonts w:hint="eastAsia" w:ascii="宋体" w:hAnsi="宋体" w:eastAsia="宋体" w:cs="宋体"/>
          <w:color w:val="auto"/>
          <w:sz w:val="21"/>
          <w:szCs w:val="21"/>
          <w:highlight w:val="none"/>
        </w:rPr>
        <w:t>。该项目已具备招标条件，现对</w:t>
      </w:r>
      <w:r>
        <w:rPr>
          <w:rFonts w:hint="eastAsia" w:ascii="宋体" w:hAnsi="宋体" w:cs="宋体"/>
          <w:color w:val="auto"/>
          <w:sz w:val="21"/>
          <w:szCs w:val="21"/>
          <w:highlight w:val="none"/>
          <w:u w:val="single"/>
          <w:lang w:eastAsia="zh-CN"/>
        </w:rPr>
        <w:t>2025-2028年氢氧化铝、阳离子表面活性剂、聚合硫酸铁采购项目</w:t>
      </w:r>
      <w:r>
        <w:rPr>
          <w:rFonts w:hint="eastAsia" w:ascii="宋体" w:hAnsi="宋体" w:eastAsia="宋体" w:cs="宋体"/>
          <w:color w:val="auto"/>
          <w:sz w:val="21"/>
          <w:szCs w:val="21"/>
          <w:highlight w:val="none"/>
        </w:rPr>
        <w:t>进行公开招标。</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bookmarkStart w:id="0" w:name="_Toc68765048"/>
      <w:bookmarkStart w:id="1" w:name="_Toc491883078"/>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项目</w:t>
      </w:r>
      <w:bookmarkStart w:id="41" w:name="_GoBack"/>
      <w:bookmarkEnd w:id="41"/>
      <w:r>
        <w:rPr>
          <w:rFonts w:hint="eastAsia" w:ascii="宋体" w:hAnsi="宋体" w:eastAsia="宋体" w:cs="宋体"/>
          <w:color w:val="auto"/>
          <w:sz w:val="21"/>
          <w:szCs w:val="21"/>
          <w:highlight w:val="none"/>
        </w:rPr>
        <w:t>概况与招标范围</w:t>
      </w:r>
      <w:bookmarkEnd w:id="0"/>
      <w:bookmarkEnd w:id="1"/>
    </w:p>
    <w:p>
      <w:pPr>
        <w:spacing w:line="360" w:lineRule="auto"/>
        <w:ind w:firstLine="420" w:firstLineChars="200"/>
        <w:rPr>
          <w:rFonts w:hint="eastAsia" w:ascii="宋体" w:hAnsi="宋体" w:eastAsia="宋体" w:cs="宋体"/>
          <w:color w:val="auto"/>
          <w:sz w:val="21"/>
          <w:szCs w:val="21"/>
          <w:highlight w:val="none"/>
          <w:lang w:eastAsia="zh-CN"/>
        </w:rPr>
      </w:pPr>
      <w:bookmarkStart w:id="2" w:name="_Toc491883079"/>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项目地点：</w:t>
      </w:r>
      <w:r>
        <w:rPr>
          <w:rFonts w:hint="eastAsia" w:ascii="宋体" w:hAnsi="宋体" w:cs="宋体"/>
          <w:color w:val="auto"/>
          <w:szCs w:val="21"/>
          <w:highlight w:val="none"/>
          <w:u w:val="single"/>
        </w:rPr>
        <w:t>具体项目地点以招标人指定为准</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项目概况：</w:t>
      </w:r>
      <w:bookmarkStart w:id="3" w:name="_Hlk68763932"/>
      <w:r>
        <w:rPr>
          <w:rFonts w:hint="eastAsia" w:ascii="宋体" w:hAnsi="宋体" w:eastAsia="宋体" w:cs="宋体"/>
          <w:color w:val="auto"/>
          <w:sz w:val="21"/>
          <w:szCs w:val="21"/>
          <w:highlight w:val="none"/>
          <w:u w:val="single"/>
        </w:rPr>
        <w:t>本项目选取</w:t>
      </w:r>
      <w:r>
        <w:rPr>
          <w:rFonts w:hint="eastAsia" w:ascii="宋体" w:hAnsi="宋体" w:cs="宋体"/>
          <w:color w:val="auto"/>
          <w:sz w:val="21"/>
          <w:szCs w:val="21"/>
          <w:highlight w:val="none"/>
          <w:u w:val="single"/>
          <w:lang w:val="en-US" w:eastAsia="zh-CN"/>
        </w:rPr>
        <w:t>一家</w:t>
      </w:r>
      <w:r>
        <w:rPr>
          <w:rFonts w:hint="eastAsia" w:ascii="宋体" w:hAnsi="宋体" w:cs="宋体"/>
          <w:color w:val="auto"/>
          <w:sz w:val="21"/>
          <w:szCs w:val="21"/>
          <w:highlight w:val="none"/>
          <w:u w:val="single"/>
          <w:lang w:eastAsia="zh-CN"/>
        </w:rPr>
        <w:t>单位</w:t>
      </w:r>
      <w:r>
        <w:rPr>
          <w:rFonts w:hint="eastAsia" w:ascii="宋体" w:hAnsi="宋体" w:eastAsia="宋体" w:cs="宋体"/>
          <w:color w:val="auto"/>
          <w:sz w:val="21"/>
          <w:szCs w:val="21"/>
          <w:highlight w:val="none"/>
          <w:u w:val="single"/>
        </w:rPr>
        <w:t>为</w:t>
      </w:r>
      <w:r>
        <w:rPr>
          <w:rFonts w:hint="eastAsia" w:ascii="宋体" w:hAnsi="宋体" w:cs="宋体"/>
          <w:color w:val="auto"/>
          <w:sz w:val="21"/>
          <w:szCs w:val="21"/>
          <w:highlight w:val="none"/>
          <w:u w:val="single"/>
          <w:lang w:eastAsia="zh-CN"/>
        </w:rPr>
        <w:t>广州科城水投技术服务有限公司</w:t>
      </w:r>
      <w:r>
        <w:rPr>
          <w:rFonts w:hint="eastAsia" w:ascii="宋体" w:hAnsi="宋体" w:cs="宋体"/>
          <w:color w:val="auto"/>
          <w:sz w:val="21"/>
          <w:szCs w:val="21"/>
          <w:highlight w:val="none"/>
          <w:u w:val="single"/>
          <w:lang w:val="en-US" w:eastAsia="zh-CN"/>
        </w:rPr>
        <w:t>提供氢氧化铝、阳离子表面活性剂、聚合硫酸铁药剂</w:t>
      </w:r>
      <w:r>
        <w:rPr>
          <w:rFonts w:hint="eastAsia" w:ascii="宋体" w:hAnsi="宋体" w:cs="宋体"/>
          <w:color w:val="auto"/>
          <w:sz w:val="21"/>
          <w:szCs w:val="21"/>
          <w:highlight w:val="none"/>
          <w:u w:val="single"/>
          <w:lang w:eastAsia="zh-CN"/>
        </w:rPr>
        <w:t>的供货服务</w:t>
      </w:r>
      <w:r>
        <w:rPr>
          <w:rFonts w:hint="eastAsia" w:ascii="宋体" w:hAnsi="宋体" w:eastAsia="宋体" w:cs="宋体"/>
          <w:color w:val="auto"/>
          <w:sz w:val="21"/>
          <w:szCs w:val="21"/>
          <w:highlight w:val="none"/>
          <w:u w:val="single"/>
        </w:rPr>
        <w:t>。</w:t>
      </w:r>
    </w:p>
    <w:bookmarkEnd w:id="3"/>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标段划分及各标包招标内容、主要技术参数和招标控制价：</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个标段：</w:t>
      </w:r>
      <w:r>
        <w:rPr>
          <w:rFonts w:hint="eastAsia" w:ascii="宋体" w:hAnsi="宋体" w:eastAsia="宋体" w:cs="宋体"/>
          <w:color w:val="auto"/>
          <w:sz w:val="21"/>
          <w:szCs w:val="21"/>
          <w:highlight w:val="none"/>
          <w:u w:val="single"/>
        </w:rPr>
        <w:t>标段一的供应范围为：</w:t>
      </w:r>
      <w:r>
        <w:rPr>
          <w:rFonts w:hint="eastAsia" w:ascii="宋体" w:hAnsi="宋体" w:cs="宋体"/>
          <w:color w:val="auto"/>
          <w:sz w:val="21"/>
          <w:szCs w:val="21"/>
          <w:highlight w:val="none"/>
          <w:u w:val="single"/>
          <w:lang w:eastAsia="zh-CN"/>
        </w:rPr>
        <w:t>以招标人指定为准</w:t>
      </w:r>
      <w:r>
        <w:rPr>
          <w:rFonts w:hint="eastAsia" w:ascii="宋体" w:hAnsi="宋体" w:eastAsia="宋体" w:cs="宋体"/>
          <w:color w:val="auto"/>
          <w:sz w:val="21"/>
          <w:szCs w:val="21"/>
          <w:highlight w:val="none"/>
          <w:u w:val="singl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招标内容：</w:t>
      </w:r>
      <w:r>
        <w:rPr>
          <w:rFonts w:hint="eastAsia" w:ascii="宋体" w:hAnsi="宋体" w:cs="宋体"/>
          <w:color w:val="auto"/>
          <w:sz w:val="21"/>
          <w:szCs w:val="21"/>
          <w:highlight w:val="none"/>
          <w:u w:val="single"/>
          <w:lang w:eastAsia="zh-CN"/>
        </w:rPr>
        <w:t>为广州科城水投技术服务有限公司提供氢氧化铝、阳离子表面活性剂、聚合硫酸铁药剂的供货服务。氢氧化铝4500吨、阳离子表面活性剂1800吨、聚合硫酸铁360吨</w:t>
      </w:r>
      <w:r>
        <w:rPr>
          <w:rFonts w:hint="eastAsia" w:ascii="宋体" w:hAnsi="宋体" w:eastAsia="宋体" w:cs="宋体"/>
          <w:color w:val="auto"/>
          <w:sz w:val="21"/>
          <w:szCs w:val="21"/>
          <w:highlight w:val="none"/>
          <w:u w:val="singl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主要技术参数：</w:t>
      </w:r>
      <w:r>
        <w:rPr>
          <w:rFonts w:hint="eastAsia" w:ascii="宋体" w:hAnsi="宋体" w:eastAsia="宋体" w:cs="宋体"/>
          <w:color w:val="auto"/>
          <w:sz w:val="21"/>
          <w:szCs w:val="21"/>
          <w:highlight w:val="none"/>
          <w:u w:val="single"/>
        </w:rPr>
        <w:t>详细技术参数要求请参阅招标文件中第</w:t>
      </w:r>
      <w:r>
        <w:rPr>
          <w:rFonts w:hint="eastAsia" w:ascii="宋体" w:hAnsi="宋体" w:cs="宋体"/>
          <w:color w:val="auto"/>
          <w:sz w:val="21"/>
          <w:szCs w:val="21"/>
          <w:highlight w:val="none"/>
          <w:u w:val="single"/>
          <w:lang w:val="en-US" w:eastAsia="zh-CN"/>
        </w:rPr>
        <w:t>五</w:t>
      </w:r>
      <w:r>
        <w:rPr>
          <w:rFonts w:hint="eastAsia" w:ascii="宋体" w:hAnsi="宋体" w:eastAsia="宋体" w:cs="宋体"/>
          <w:color w:val="auto"/>
          <w:sz w:val="21"/>
          <w:szCs w:val="21"/>
          <w:highlight w:val="none"/>
          <w:u w:val="single"/>
        </w:rPr>
        <w:t>章“用户需求书”</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最高投标报价：</w:t>
      </w:r>
      <w:r>
        <w:rPr>
          <w:rFonts w:hint="eastAsia" w:ascii="宋体" w:hAnsi="宋体" w:eastAsia="宋体" w:cs="宋体"/>
          <w:color w:val="auto"/>
          <w:sz w:val="21"/>
          <w:szCs w:val="21"/>
          <w:highlight w:val="none"/>
          <w:u w:val="single"/>
        </w:rPr>
        <w:t>最高投标限价总价为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27,594,000.00</w:t>
      </w:r>
      <w:r>
        <w:rPr>
          <w:rFonts w:hint="eastAsia" w:ascii="宋体" w:hAnsi="宋体" w:eastAsia="宋体" w:cs="宋体"/>
          <w:color w:val="auto"/>
          <w:sz w:val="21"/>
          <w:szCs w:val="21"/>
          <w:highlight w:val="none"/>
          <w:u w:val="single"/>
        </w:rPr>
        <w:t>元（含税价）</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最高投标限价单价为：氢氧化铝</w:t>
      </w:r>
      <w:r>
        <w:rPr>
          <w:rFonts w:hint="eastAsia" w:ascii="宋体"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元/吨（含税价），阳离子表面活性剂</w:t>
      </w:r>
      <w:r>
        <w:rPr>
          <w:rFonts w:hint="eastAsia" w:ascii="宋体" w:hAnsi="宋体" w:cs="宋体"/>
          <w:color w:val="auto"/>
          <w:sz w:val="21"/>
          <w:szCs w:val="21"/>
          <w:highlight w:val="none"/>
          <w:u w:val="single"/>
          <w:lang w:val="en-US" w:eastAsia="zh-CN"/>
        </w:rPr>
        <w:t>7500</w:t>
      </w:r>
      <w:r>
        <w:rPr>
          <w:rFonts w:hint="eastAsia" w:ascii="宋体" w:hAnsi="宋体" w:eastAsia="宋体" w:cs="宋体"/>
          <w:color w:val="auto"/>
          <w:sz w:val="21"/>
          <w:szCs w:val="21"/>
          <w:highlight w:val="none"/>
          <w:u w:val="single"/>
        </w:rPr>
        <w:t>元/吨（含税价）</w:t>
      </w:r>
      <w:r>
        <w:rPr>
          <w:rFonts w:hint="eastAsia" w:ascii="宋体" w:hAnsi="宋体" w:cs="宋体"/>
          <w:color w:val="auto"/>
          <w:sz w:val="21"/>
          <w:szCs w:val="21"/>
          <w:highlight w:val="none"/>
          <w:u w:val="single"/>
          <w:lang w:val="en-US" w:eastAsia="zh-CN"/>
        </w:rPr>
        <w:t>,聚合硫酸铁1650</w:t>
      </w:r>
      <w:r>
        <w:rPr>
          <w:rFonts w:hint="eastAsia" w:ascii="宋体" w:hAnsi="宋体" w:eastAsia="宋体" w:cs="宋体"/>
          <w:color w:val="auto"/>
          <w:sz w:val="21"/>
          <w:szCs w:val="21"/>
          <w:highlight w:val="none"/>
          <w:u w:val="single"/>
        </w:rPr>
        <w:t>元/吨（含税价）</w:t>
      </w:r>
      <w:r>
        <w:rPr>
          <w:rFonts w:hint="eastAsia" w:ascii="宋体" w:hAnsi="宋体" w:eastAsia="宋体" w:cs="宋体"/>
          <w:color w:val="auto"/>
          <w:sz w:val="21"/>
          <w:szCs w:val="21"/>
          <w:highlight w:val="none"/>
          <w:u w:val="single"/>
        </w:rPr>
        <w:t>。</w:t>
      </w:r>
      <w:r>
        <w:rPr>
          <w:rFonts w:hint="eastAsia" w:ascii="宋体" w:hAnsi="宋体" w:eastAsia="宋体" w:cs="宋体"/>
          <w:b/>
          <w:bCs/>
          <w:color w:val="auto"/>
          <w:sz w:val="21"/>
          <w:szCs w:val="21"/>
          <w:highlight w:val="none"/>
          <w:u w:val="single"/>
        </w:rPr>
        <w:t>投标报价单价超过任一最高投标限价单价时，投标文件将被拒绝。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交货地点：</w:t>
      </w:r>
      <w:r>
        <w:rPr>
          <w:rFonts w:hint="eastAsia" w:ascii="宋体" w:hAnsi="宋体" w:cs="宋体"/>
          <w:color w:val="auto"/>
          <w:sz w:val="21"/>
          <w:szCs w:val="21"/>
          <w:highlight w:val="none"/>
          <w:u w:val="single"/>
          <w:lang w:eastAsia="zh-CN"/>
        </w:rPr>
        <w:t>以招标人指定为准</w:t>
      </w:r>
      <w:r>
        <w:rPr>
          <w:rFonts w:hint="eastAsia" w:ascii="宋体" w:hAnsi="宋体" w:eastAsia="宋体" w:cs="宋体"/>
          <w:color w:val="auto"/>
          <w:sz w:val="21"/>
          <w:szCs w:val="21"/>
          <w:highlight w:val="none"/>
          <w:u w:val="single"/>
        </w:rPr>
        <w:t>。中标人负责货物的运输和装卸，并在</w:t>
      </w:r>
      <w:r>
        <w:rPr>
          <w:rFonts w:hint="eastAsia" w:ascii="宋体" w:hAnsi="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指定地点交货和存放。中标人需服从</w:t>
      </w:r>
      <w:r>
        <w:rPr>
          <w:rFonts w:hint="eastAsia" w:ascii="宋体" w:hAnsi="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的合理调配供货要求。</w:t>
      </w:r>
    </w:p>
    <w:p>
      <w:pPr>
        <w:tabs>
          <w:tab w:val="left" w:pos="4410"/>
        </w:tabs>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交货期：</w:t>
      </w:r>
      <w:r>
        <w:rPr>
          <w:rFonts w:hint="eastAsia" w:ascii="宋体" w:hAnsi="宋体" w:cs="宋体"/>
          <w:bCs/>
          <w:color w:val="auto"/>
          <w:sz w:val="21"/>
          <w:szCs w:val="21"/>
          <w:highlight w:val="none"/>
          <w:u w:val="single"/>
          <w:lang w:eastAsia="zh-CN"/>
        </w:rPr>
        <w:t>自</w:t>
      </w:r>
      <w:r>
        <w:rPr>
          <w:rFonts w:hint="eastAsia" w:ascii="宋体" w:hAnsi="宋体" w:cs="宋体"/>
          <w:bCs/>
          <w:color w:val="auto"/>
          <w:sz w:val="21"/>
          <w:szCs w:val="21"/>
          <w:highlight w:val="none"/>
          <w:u w:val="single"/>
          <w:lang w:val="en-US" w:eastAsia="zh-CN"/>
        </w:rPr>
        <w:t>合同签订之日</w:t>
      </w:r>
      <w:r>
        <w:rPr>
          <w:rFonts w:hint="eastAsia" w:ascii="宋体" w:hAnsi="宋体" w:cs="宋体"/>
          <w:bCs/>
          <w:color w:val="auto"/>
          <w:sz w:val="21"/>
          <w:szCs w:val="21"/>
          <w:highlight w:val="none"/>
          <w:u w:val="single"/>
          <w:lang w:eastAsia="zh-CN"/>
        </w:rPr>
        <w:t>起</w:t>
      </w:r>
      <w:r>
        <w:rPr>
          <w:rFonts w:hint="eastAsia" w:ascii="宋体" w:hAnsi="宋体" w:cs="宋体"/>
          <w:bCs/>
          <w:color w:val="auto"/>
          <w:sz w:val="21"/>
          <w:szCs w:val="21"/>
          <w:highlight w:val="none"/>
          <w:u w:val="single"/>
          <w:lang w:val="en-US" w:eastAsia="zh-CN"/>
        </w:rPr>
        <w:t>3</w:t>
      </w:r>
      <w:r>
        <w:rPr>
          <w:rFonts w:hint="eastAsia" w:ascii="宋体" w:hAnsi="宋体" w:cs="宋体"/>
          <w:bCs/>
          <w:color w:val="auto"/>
          <w:sz w:val="21"/>
          <w:szCs w:val="21"/>
          <w:highlight w:val="none"/>
          <w:u w:val="single"/>
          <w:lang w:eastAsia="zh-CN"/>
        </w:rPr>
        <w:t>年或至实际采购货物的计算金额到达合同金额时止，二者以先到者为准。</w:t>
      </w:r>
      <w:r>
        <w:rPr>
          <w:rFonts w:hint="eastAsia" w:ascii="宋体" w:hAnsi="宋体" w:eastAsia="宋体" w:cs="宋体"/>
          <w:bCs/>
          <w:color w:val="auto"/>
          <w:sz w:val="21"/>
          <w:szCs w:val="21"/>
          <w:highlight w:val="none"/>
          <w:u w:val="single"/>
        </w:rPr>
        <w:t>药剂需求量详见招标文件中第五章“用户需求书”。合同期内必须按</w:t>
      </w:r>
      <w:r>
        <w:rPr>
          <w:rFonts w:hint="eastAsia" w:ascii="宋体" w:hAnsi="宋体" w:cs="宋体"/>
          <w:bCs/>
          <w:color w:val="auto"/>
          <w:sz w:val="21"/>
          <w:szCs w:val="21"/>
          <w:highlight w:val="none"/>
          <w:u w:val="single"/>
          <w:lang w:eastAsia="zh-CN"/>
        </w:rPr>
        <w:t>招标人</w:t>
      </w:r>
      <w:r>
        <w:rPr>
          <w:rFonts w:hint="eastAsia" w:ascii="宋体" w:hAnsi="宋体" w:eastAsia="宋体" w:cs="宋体"/>
          <w:bCs/>
          <w:color w:val="auto"/>
          <w:sz w:val="21"/>
          <w:szCs w:val="21"/>
          <w:highlight w:val="none"/>
          <w:u w:val="single"/>
        </w:rPr>
        <w:t>生产需求准时供货，合同期内</w:t>
      </w:r>
      <w:r>
        <w:rPr>
          <w:rFonts w:hint="eastAsia" w:ascii="宋体" w:hAnsi="宋体" w:cs="宋体"/>
          <w:bCs/>
          <w:color w:val="auto"/>
          <w:sz w:val="21"/>
          <w:szCs w:val="21"/>
          <w:highlight w:val="none"/>
          <w:u w:val="single"/>
          <w:lang w:eastAsia="zh-CN"/>
        </w:rPr>
        <w:t>招标人</w:t>
      </w:r>
      <w:r>
        <w:rPr>
          <w:rFonts w:hint="eastAsia" w:ascii="宋体" w:hAnsi="宋体" w:eastAsia="宋体" w:cs="宋体"/>
          <w:bCs/>
          <w:color w:val="auto"/>
          <w:sz w:val="21"/>
          <w:szCs w:val="21"/>
          <w:highlight w:val="none"/>
          <w:u w:val="single"/>
        </w:rPr>
        <w:t>提前24小时以传真或电子邮件（或以短信或微信）等形式通知中标人交货时间、名称、型号、数量，中标人必须按要求送到</w:t>
      </w:r>
      <w:r>
        <w:rPr>
          <w:rFonts w:hint="eastAsia" w:ascii="宋体" w:hAnsi="宋体" w:cs="宋体"/>
          <w:bCs/>
          <w:color w:val="auto"/>
          <w:sz w:val="21"/>
          <w:szCs w:val="21"/>
          <w:highlight w:val="none"/>
          <w:u w:val="single"/>
          <w:lang w:eastAsia="zh-CN"/>
        </w:rPr>
        <w:t>招标人</w:t>
      </w:r>
      <w:r>
        <w:rPr>
          <w:rFonts w:hint="eastAsia" w:ascii="宋体" w:hAnsi="宋体" w:eastAsia="宋体" w:cs="宋体"/>
          <w:bCs/>
          <w:color w:val="auto"/>
          <w:sz w:val="21"/>
          <w:szCs w:val="21"/>
          <w:highlight w:val="none"/>
          <w:u w:val="single"/>
        </w:rPr>
        <w:t>指定地点。</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bookmarkStart w:id="4" w:name="_Toc68765049"/>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投标人资格要求</w:t>
      </w:r>
      <w:bookmarkEnd w:id="2"/>
      <w:bookmarkEnd w:id="4"/>
    </w:p>
    <w:p>
      <w:pPr>
        <w:spacing w:line="360" w:lineRule="auto"/>
        <w:ind w:firstLine="420" w:firstLineChars="200"/>
        <w:rPr>
          <w:rFonts w:hint="eastAsia" w:ascii="宋体" w:hAnsi="宋体" w:eastAsia="宋体" w:cs="宋体"/>
          <w:color w:val="auto"/>
          <w:sz w:val="21"/>
          <w:szCs w:val="21"/>
          <w:highlight w:val="none"/>
        </w:rPr>
      </w:pPr>
      <w:bookmarkStart w:id="5" w:name="_Toc491883080"/>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本次招标要求投标人具备相应的资质要求如下：</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投标人为本次所投标产品的经销商或生产商</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投标人应具有</w:t>
      </w:r>
      <w:r>
        <w:rPr>
          <w:rFonts w:hint="eastAsia" w:ascii="宋体" w:hAnsi="宋体" w:cs="宋体"/>
          <w:color w:val="auto"/>
          <w:sz w:val="21"/>
          <w:szCs w:val="21"/>
          <w:highlight w:val="none"/>
          <w:lang w:val="en-US" w:eastAsia="zh-CN"/>
        </w:rPr>
        <w:t>满足本项目货物运输的</w:t>
      </w:r>
      <w:r>
        <w:rPr>
          <w:rFonts w:hint="eastAsia" w:ascii="宋体" w:hAnsi="宋体" w:eastAsia="宋体" w:cs="宋体"/>
          <w:color w:val="auto"/>
          <w:sz w:val="21"/>
          <w:szCs w:val="21"/>
          <w:highlight w:val="none"/>
        </w:rPr>
        <w:t>能力，若投标人具有运输能力的需提供交通管理部门核发有效的《道路运输经营许可证》；若投标人有委托的运输单位的需提供委托运输单位的合同复印件以及委托运输单位的交通管理部门核发有效的</w:t>
      </w:r>
      <w:r>
        <w:rPr>
          <w:rFonts w:hint="eastAsia" w:ascii="宋体" w:hAnsi="宋体" w:cs="宋体"/>
          <w:color w:val="auto"/>
          <w:sz w:val="21"/>
          <w:szCs w:val="21"/>
          <w:highlight w:val="none"/>
          <w:lang w:eastAsia="zh-CN"/>
        </w:rPr>
        <w:t>《道路运输经营许可证》。</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其他要求：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本次招</w:t>
      </w:r>
      <w:r>
        <w:rPr>
          <w:rFonts w:hint="eastAsia" w:ascii="宋体" w:hAnsi="宋体" w:eastAsia="宋体" w:cs="宋体"/>
          <w:color w:val="auto"/>
          <w:sz w:val="21"/>
          <w:szCs w:val="21"/>
          <w:highlight w:val="none"/>
          <w:u w:val="none"/>
        </w:rPr>
        <w:t>标不接受联</w:t>
      </w:r>
      <w:r>
        <w:rPr>
          <w:rFonts w:hint="eastAsia" w:ascii="宋体" w:hAnsi="宋体" w:eastAsia="宋体" w:cs="宋体"/>
          <w:color w:val="auto"/>
          <w:sz w:val="21"/>
          <w:szCs w:val="21"/>
          <w:highlight w:val="none"/>
        </w:rPr>
        <w:t>合体投标。</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单位负责人为同一人或者存在控股、管理关系的不同单位，不得同时参加本项目。提供书面声明函（格式自拟）</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本项目不允许挂靠、转包或分包，一旦发现将取消投标人的投标资格。提供书面声明函（格式自拟）</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投标登记前，投标人须在广州公共资源交易中心办理企业信息登记</w:t>
      </w:r>
      <w:r>
        <w:rPr>
          <w:rFonts w:hint="eastAsia" w:ascii="宋体" w:hAnsi="宋体" w:eastAsia="宋体" w:cs="宋体"/>
          <w:color w:val="auto"/>
          <w:spacing w:val="8"/>
          <w:kern w:val="0"/>
          <w:szCs w:val="21"/>
          <w:highlight w:val="none"/>
          <w:lang w:eastAsia="zh-CN"/>
        </w:rPr>
        <w:t>并领取本项目招标文件</w:t>
      </w:r>
      <w:r>
        <w:rPr>
          <w:rFonts w:hint="eastAsia" w:ascii="宋体" w:hAnsi="宋体" w:eastAsia="宋体" w:cs="宋体"/>
          <w:color w:val="auto"/>
          <w:sz w:val="21"/>
          <w:szCs w:val="21"/>
          <w:highlight w:val="none"/>
        </w:rPr>
        <w:t>。</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b/>
          <w:bCs/>
          <w:color w:val="auto"/>
          <w:szCs w:val="21"/>
          <w:highlight w:val="none"/>
        </w:rPr>
        <w:t>注意：请投标人务必在广州</w:t>
      </w:r>
      <w:r>
        <w:rPr>
          <w:rFonts w:ascii="宋体" w:hAnsi="宋体"/>
          <w:b/>
          <w:bCs/>
          <w:color w:val="auto"/>
          <w:szCs w:val="21"/>
          <w:highlight w:val="none"/>
        </w:rPr>
        <w:t>公共资源</w:t>
      </w:r>
      <w:r>
        <w:rPr>
          <w:rFonts w:hint="eastAsia" w:ascii="宋体" w:hAnsi="宋体"/>
          <w:b/>
          <w:bCs/>
          <w:color w:val="auto"/>
          <w:szCs w:val="21"/>
          <w:highlight w:val="none"/>
        </w:rPr>
        <w:t>交易中心网上成功投标登记后，才能领取招标文件以及支付招标文件费用</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支付招标文件费用须同时提供源交易中心网上投标登记证明</w:t>
      </w:r>
      <w:r>
        <w:rPr>
          <w:rFonts w:hint="eastAsia" w:ascii="宋体" w:hAnsi="宋体"/>
          <w:b/>
          <w:bCs/>
          <w:color w:val="auto"/>
          <w:szCs w:val="21"/>
          <w:highlight w:val="none"/>
          <w:lang w:eastAsia="zh-CN"/>
        </w:rPr>
        <w:t>）</w:t>
      </w:r>
      <w:r>
        <w:rPr>
          <w:rFonts w:hint="eastAsia" w:ascii="宋体" w:hAnsi="宋体" w:eastAsia="宋体" w:cs="宋体"/>
          <w:b/>
          <w:bCs/>
          <w:color w:val="auto"/>
          <w:szCs w:val="21"/>
          <w:highlight w:val="none"/>
        </w:rPr>
        <w:t>。</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bookmarkStart w:id="6" w:name="_Toc68765050"/>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招标文件的</w:t>
      </w:r>
      <w:r>
        <w:rPr>
          <w:rFonts w:hint="eastAsia" w:ascii="宋体" w:hAnsi="宋体" w:eastAsia="宋体" w:cs="宋体"/>
          <w:color w:val="auto"/>
          <w:sz w:val="21"/>
          <w:szCs w:val="21"/>
          <w:highlight w:val="none"/>
          <w:lang w:val="en-US" w:eastAsia="zh-CN"/>
        </w:rPr>
        <w:t>领</w:t>
      </w:r>
      <w:r>
        <w:rPr>
          <w:rFonts w:hint="eastAsia" w:ascii="宋体" w:hAnsi="宋体" w:eastAsia="宋体" w:cs="宋体"/>
          <w:color w:val="auto"/>
          <w:sz w:val="21"/>
          <w:szCs w:val="21"/>
          <w:highlight w:val="none"/>
        </w:rPr>
        <w:t>取</w:t>
      </w:r>
      <w:bookmarkEnd w:id="5"/>
      <w:bookmarkEnd w:id="6"/>
    </w:p>
    <w:p>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凡有意参加投标者，请于</w:t>
      </w:r>
      <w:r>
        <w:rPr>
          <w:rFonts w:hint="eastAsia" w:ascii="宋体" w:hAnsi="宋体" w:eastAsia="宋体" w:cs="宋体"/>
          <w:color w:val="auto"/>
          <w:sz w:val="21"/>
          <w:szCs w:val="21"/>
          <w:highlight w:val="none"/>
          <w:u w:val="none"/>
        </w:rPr>
        <w:t>2025年  月   日</w:t>
      </w:r>
      <w:r>
        <w:rPr>
          <w:rFonts w:hint="eastAsia" w:ascii="宋体" w:hAnsi="宋体" w:eastAsia="宋体" w:cs="宋体"/>
          <w:color w:val="auto"/>
          <w:kern w:val="2"/>
          <w:sz w:val="21"/>
          <w:szCs w:val="21"/>
          <w:highlight w:val="none"/>
          <w:u w:val="none"/>
          <w:lang w:val="en-US" w:eastAsia="zh-CN" w:bidi="ar-SA"/>
        </w:rPr>
        <w:t xml:space="preserve">   时  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none"/>
        </w:rPr>
        <w:t>2025年   月   日</w:t>
      </w:r>
      <w:r>
        <w:rPr>
          <w:rFonts w:hint="eastAsia" w:ascii="宋体" w:hAnsi="宋体" w:eastAsia="宋体" w:cs="宋体"/>
          <w:color w:val="auto"/>
          <w:kern w:val="2"/>
          <w:sz w:val="21"/>
          <w:szCs w:val="21"/>
          <w:highlight w:val="none"/>
          <w:u w:val="none"/>
          <w:lang w:val="en-US" w:eastAsia="zh-CN" w:bidi="ar-SA"/>
        </w:rPr>
        <w:t xml:space="preserve">   时  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北京时间，下同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u w:val="single"/>
        </w:rPr>
        <w:t>广州公共资源交易中心网站</w:t>
      </w:r>
      <w:r>
        <w:rPr>
          <w:rFonts w:hint="eastAsia" w:ascii="宋体" w:hAnsi="宋体" w:eastAsia="宋体" w:cs="宋体"/>
          <w:color w:val="auto"/>
          <w:sz w:val="21"/>
          <w:szCs w:val="21"/>
          <w:highlight w:val="none"/>
        </w:rPr>
        <w:t>下载电子招标文件</w:t>
      </w:r>
      <w:r>
        <w:rPr>
          <w:rFonts w:hint="eastAsia" w:ascii="宋体" w:hAnsi="宋体" w:cs="宋体"/>
          <w:color w:val="auto"/>
          <w:sz w:val="21"/>
          <w:szCs w:val="21"/>
          <w:highlight w:val="none"/>
          <w:lang w:val="en-US" w:eastAsia="zh-CN"/>
        </w:rPr>
        <w:t>并到代理机</w:t>
      </w:r>
      <w:r>
        <w:rPr>
          <w:rFonts w:hint="eastAsia" w:ascii="宋体" w:hAnsi="宋体" w:eastAsia="宋体" w:cs="宋体"/>
          <w:color w:val="auto"/>
          <w:sz w:val="21"/>
          <w:szCs w:val="21"/>
          <w:highlight w:val="none"/>
          <w:lang w:val="en-US" w:eastAsia="zh-CN"/>
        </w:rPr>
        <w:t>构处</w:t>
      </w:r>
      <w:r>
        <w:rPr>
          <w:rFonts w:hint="eastAsia" w:ascii="宋体" w:hAnsi="宋体" w:eastAsia="宋体" w:cs="宋体"/>
          <w:color w:val="auto"/>
          <w:sz w:val="21"/>
          <w:szCs w:val="21"/>
          <w:highlight w:val="none"/>
        </w:rPr>
        <w:t>支付招标文件费用及领取招标文件。</w:t>
      </w:r>
    </w:p>
    <w:p>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本项目采用资格后审方式。</w:t>
      </w:r>
    </w:p>
    <w:p>
      <w:pPr>
        <w:tabs>
          <w:tab w:val="left" w:pos="360"/>
        </w:tabs>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网上登记开始日期（含本日）为：2025年   月   日</w:t>
      </w:r>
      <w:r>
        <w:rPr>
          <w:rFonts w:hint="eastAsia" w:ascii="宋体" w:hAnsi="宋体" w:eastAsia="宋体" w:cs="宋体"/>
          <w:color w:val="auto"/>
          <w:kern w:val="2"/>
          <w:sz w:val="21"/>
          <w:szCs w:val="21"/>
          <w:highlight w:val="none"/>
          <w:u w:val="none"/>
          <w:lang w:val="en-US" w:eastAsia="zh-CN" w:bidi="ar-SA"/>
        </w:rPr>
        <w:t xml:space="preserve">   时  分</w:t>
      </w:r>
      <w:r>
        <w:rPr>
          <w:rFonts w:hint="eastAsia" w:ascii="宋体" w:hAnsi="宋体" w:eastAsia="宋体" w:cs="宋体"/>
          <w:color w:val="auto"/>
          <w:sz w:val="21"/>
          <w:szCs w:val="21"/>
          <w:highlight w:val="none"/>
          <w:u w:val="none"/>
        </w:rPr>
        <w:t>；</w:t>
      </w:r>
    </w:p>
    <w:p>
      <w:pPr>
        <w:tabs>
          <w:tab w:val="left" w:pos="360"/>
        </w:tabs>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网上登记截止日期（含本日）为：2025年   月   日</w:t>
      </w:r>
      <w:r>
        <w:rPr>
          <w:rFonts w:hint="eastAsia" w:ascii="宋体" w:hAnsi="宋体" w:eastAsia="宋体" w:cs="宋体"/>
          <w:color w:val="auto"/>
          <w:kern w:val="2"/>
          <w:sz w:val="21"/>
          <w:szCs w:val="21"/>
          <w:highlight w:val="none"/>
          <w:u w:val="none"/>
          <w:lang w:val="en-US" w:eastAsia="zh-CN" w:bidi="ar-SA"/>
        </w:rPr>
        <w:t xml:space="preserve">   时  分</w:t>
      </w:r>
      <w:r>
        <w:rPr>
          <w:rFonts w:hint="eastAsia" w:ascii="宋体" w:hAnsi="宋体" w:eastAsia="宋体" w:cs="宋体"/>
          <w:color w:val="auto"/>
          <w:sz w:val="21"/>
          <w:szCs w:val="21"/>
          <w:highlight w:val="none"/>
          <w:u w:val="none"/>
        </w:rPr>
        <w:t>；</w:t>
      </w:r>
    </w:p>
    <w:p>
      <w:pPr>
        <w:tabs>
          <w:tab w:val="left" w:pos="360"/>
        </w:tabs>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招标文件</w:t>
      </w:r>
      <w:r>
        <w:rPr>
          <w:rFonts w:hint="eastAsia" w:ascii="宋体" w:hAnsi="宋体" w:cs="宋体"/>
          <w:color w:val="auto"/>
          <w:szCs w:val="21"/>
          <w:highlight w:val="none"/>
          <w:u w:val="none"/>
          <w:lang w:val="en-US" w:eastAsia="zh-CN"/>
        </w:rPr>
        <w:t>领取</w:t>
      </w:r>
      <w:r>
        <w:rPr>
          <w:rFonts w:hint="eastAsia" w:ascii="宋体" w:hAnsi="宋体" w:eastAsia="宋体" w:cs="宋体"/>
          <w:color w:val="auto"/>
          <w:szCs w:val="21"/>
          <w:highlight w:val="none"/>
          <w:u w:val="none"/>
        </w:rPr>
        <w:t>：</w:t>
      </w:r>
      <w:r>
        <w:rPr>
          <w:rFonts w:hint="eastAsia" w:ascii="宋体" w:hAnsi="宋体"/>
          <w:color w:val="auto"/>
          <w:szCs w:val="21"/>
          <w:highlight w:val="none"/>
          <w:u w:val="none"/>
        </w:rPr>
        <w:t>人民币</w:t>
      </w:r>
      <w:r>
        <w:rPr>
          <w:rFonts w:hint="eastAsia" w:ascii="宋体" w:hAnsi="宋体"/>
          <w:color w:val="auto"/>
          <w:szCs w:val="21"/>
          <w:highlight w:val="none"/>
          <w:u w:val="none"/>
          <w:lang w:val="en-US" w:eastAsia="zh-CN"/>
        </w:rPr>
        <w:t>300</w:t>
      </w:r>
      <w:r>
        <w:rPr>
          <w:rFonts w:hint="eastAsia" w:ascii="宋体" w:hAnsi="宋体"/>
          <w:color w:val="auto"/>
          <w:szCs w:val="21"/>
          <w:highlight w:val="none"/>
          <w:u w:val="none"/>
        </w:rPr>
        <w:t>元/套（代理机构收取，售后不退）</w:t>
      </w:r>
      <w:r>
        <w:rPr>
          <w:rFonts w:hint="eastAsia" w:ascii="宋体" w:hAnsi="宋体" w:eastAsia="宋体" w:cs="宋体"/>
          <w:color w:val="auto"/>
          <w:szCs w:val="21"/>
          <w:highlight w:val="none"/>
          <w:u w:val="none"/>
        </w:rPr>
        <w:t>。</w:t>
      </w:r>
    </w:p>
    <w:p>
      <w:pPr>
        <w:tabs>
          <w:tab w:val="left" w:pos="360"/>
        </w:tabs>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领取时间：</w:t>
      </w:r>
      <w:r>
        <w:rPr>
          <w:rFonts w:hint="eastAsia" w:ascii="宋体" w:hAnsi="宋体" w:eastAsia="宋体" w:cs="宋体"/>
          <w:color w:val="auto"/>
          <w:sz w:val="21"/>
          <w:szCs w:val="21"/>
          <w:highlight w:val="none"/>
          <w:u w:val="none"/>
        </w:rPr>
        <w:t>2025年   月   日至</w:t>
      </w:r>
      <w:r>
        <w:rPr>
          <w:rFonts w:hint="eastAsia" w:ascii="宋体" w:hAnsi="宋体" w:eastAsia="宋体" w:cs="宋体"/>
          <w:color w:val="auto"/>
          <w:sz w:val="21"/>
          <w:szCs w:val="21"/>
          <w:highlight w:val="none"/>
          <w:u w:val="none"/>
        </w:rPr>
        <w:t>2025年   月   日</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上午9：30～11：30，下午14：00～17:</w:t>
      </w:r>
      <w:r>
        <w:rPr>
          <w:rFonts w:hint="eastAsia" w:ascii="宋体" w:hAnsi="宋体" w:cs="宋体"/>
          <w:color w:val="auto"/>
          <w:szCs w:val="21"/>
          <w:highlight w:val="none"/>
          <w:u w:val="none"/>
          <w:lang w:val="en-US" w:eastAsia="zh-CN"/>
        </w:rPr>
        <w:t>30</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（北京时间，节假日除外）。</w:t>
      </w:r>
    </w:p>
    <w:p>
      <w:pPr>
        <w:tabs>
          <w:tab w:val="left" w:pos="360"/>
        </w:tabs>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rPr>
        <w:t>领取地点：</w:t>
      </w:r>
      <w:r>
        <w:rPr>
          <w:rFonts w:hint="eastAsia" w:ascii="宋体" w:hAnsi="宋体" w:cs="宋体"/>
          <w:color w:val="auto"/>
          <w:szCs w:val="21"/>
          <w:highlight w:val="none"/>
          <w:u w:val="none"/>
          <w:lang w:eastAsia="zh-CN"/>
        </w:rPr>
        <w:t>广州市天河区广州大道北520号12楼1206</w:t>
      </w:r>
      <w:r>
        <w:rPr>
          <w:rFonts w:hint="eastAsia" w:ascii="宋体" w:hAnsi="宋体" w:cs="宋体"/>
          <w:color w:val="auto"/>
          <w:szCs w:val="21"/>
          <w:highlight w:val="none"/>
          <w:u w:val="none"/>
          <w:lang w:val="en-US" w:eastAsia="zh-CN"/>
        </w:rPr>
        <w:t>（或在线缴纳招标文件费用，账号信息：（1）账户：中昕国际项目管理有限公司广州分公司；（2）开户银行：中国民生银行股份有限公司广东自贸试验区南沙分行；（3）账号：153697540）。</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u w:val="none"/>
        </w:rPr>
      </w:pPr>
      <w:bookmarkStart w:id="7" w:name="_Toc68765051"/>
      <w:bookmarkStart w:id="8" w:name="_Toc491883081"/>
      <w:r>
        <w:rPr>
          <w:rFonts w:hint="eastAsia" w:ascii="宋体" w:hAnsi="宋体" w:eastAsia="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rPr>
        <w:t>投标文件的递交</w:t>
      </w:r>
      <w:bookmarkEnd w:id="7"/>
      <w:bookmarkEnd w:id="8"/>
    </w:p>
    <w:p>
      <w:pPr>
        <w:tabs>
          <w:tab w:val="left" w:pos="360"/>
        </w:tabs>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投标文件递交的截止时间（投标截止时间，下同）为2025年   月   日</w:t>
      </w:r>
      <w:r>
        <w:rPr>
          <w:rFonts w:hint="eastAsia" w:ascii="宋体" w:hAnsi="宋体" w:eastAsia="宋体" w:cs="宋体"/>
          <w:color w:val="auto"/>
          <w:kern w:val="2"/>
          <w:sz w:val="21"/>
          <w:szCs w:val="21"/>
          <w:highlight w:val="none"/>
          <w:u w:val="none"/>
          <w:lang w:val="en-US" w:eastAsia="zh-CN" w:bidi="ar-SA"/>
        </w:rPr>
        <w:t xml:space="preserve">   时  分</w:t>
      </w:r>
      <w:r>
        <w:rPr>
          <w:rFonts w:hint="eastAsia" w:ascii="宋体" w:hAnsi="宋体" w:eastAsia="宋体" w:cs="宋体"/>
          <w:color w:val="auto"/>
          <w:sz w:val="21"/>
          <w:szCs w:val="21"/>
          <w:highlight w:val="none"/>
          <w:u w:val="none"/>
        </w:rPr>
        <w:t>，投标人应在截止时间前通过广州公共资源交易中心网站递交电子投标文件。</w:t>
      </w:r>
    </w:p>
    <w:p>
      <w:pPr>
        <w:pStyle w:val="13"/>
        <w:spacing w:after="0" w:line="360" w:lineRule="auto"/>
        <w:ind w:left="420" w:leftChars="200" w:firstLine="0" w:firstLineChars="0"/>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递交投标文件光盘</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备用</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的时间2025年   月   日</w:t>
      </w:r>
      <w:r>
        <w:rPr>
          <w:rFonts w:hint="eastAsia" w:ascii="宋体" w:hAnsi="宋体" w:eastAsia="宋体" w:cs="宋体"/>
          <w:color w:val="auto"/>
          <w:kern w:val="2"/>
          <w:sz w:val="21"/>
          <w:szCs w:val="21"/>
          <w:highlight w:val="none"/>
          <w:u w:val="none"/>
          <w:lang w:val="en-US" w:eastAsia="zh-CN" w:bidi="ar-SA"/>
        </w:rPr>
        <w:t xml:space="preserve">   时  分至</w:t>
      </w:r>
      <w:r>
        <w:rPr>
          <w:rFonts w:hint="eastAsia" w:ascii="宋体" w:hAnsi="宋体" w:eastAsia="宋体" w:cs="宋体"/>
          <w:color w:val="auto"/>
          <w:sz w:val="21"/>
          <w:szCs w:val="21"/>
          <w:highlight w:val="none"/>
          <w:u w:val="none"/>
        </w:rPr>
        <w:t>2025年   月   日</w:t>
      </w:r>
      <w:r>
        <w:rPr>
          <w:rFonts w:hint="eastAsia" w:ascii="宋体" w:hAnsi="宋体" w:eastAsia="宋体" w:cs="宋体"/>
          <w:color w:val="auto"/>
          <w:kern w:val="2"/>
          <w:sz w:val="21"/>
          <w:szCs w:val="21"/>
          <w:highlight w:val="none"/>
          <w:u w:val="none"/>
          <w:lang w:val="en-US" w:eastAsia="zh-CN" w:bidi="ar-SA"/>
        </w:rPr>
        <w:t xml:space="preserve"> 时   分，递交地点：第    开标室（黄埔交易部）</w:t>
      </w:r>
      <w:r>
        <w:rPr>
          <w:rFonts w:hint="eastAsia" w:ascii="宋体" w:hAnsi="宋体" w:eastAsia="宋体" w:cs="宋体"/>
          <w:color w:val="auto"/>
          <w:sz w:val="21"/>
          <w:szCs w:val="21"/>
          <w:highlight w:val="none"/>
          <w:u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逾期送达的投标文件，电子招标投标交易平台将予以拒收。</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bookmarkStart w:id="9" w:name="_Toc68765052"/>
      <w:bookmarkStart w:id="10" w:name="_Toc491883082"/>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发布公告的媒介</w:t>
      </w:r>
      <w:bookmarkEnd w:id="9"/>
      <w:bookmarkEnd w:id="1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本次招标公告同时在广州交易集团有限公司（广州公共资源交易中心）网（网址：http://www.gzggzy.cn）、中国招标投标公共服务平台（网址：http://www.cebpubservice.com/）</w:t>
      </w:r>
      <w:r>
        <w:rPr>
          <w:rFonts w:hint="eastAsia" w:ascii="宋体" w:hAnsi="宋体" w:cs="宋体"/>
          <w:color w:val="auto"/>
          <w:sz w:val="21"/>
          <w:szCs w:val="21"/>
          <w:highlight w:val="none"/>
          <w:lang w:eastAsia="zh-CN"/>
        </w:rPr>
        <w:t>、中昕国际项目管理有限公司网（网址：www.sxzx2016.com）</w:t>
      </w:r>
      <w:r>
        <w:rPr>
          <w:rFonts w:hint="eastAsia" w:ascii="宋体" w:hAnsi="宋体" w:eastAsia="宋体" w:cs="宋体"/>
          <w:color w:val="auto"/>
          <w:sz w:val="21"/>
          <w:szCs w:val="21"/>
          <w:highlight w:val="none"/>
        </w:rPr>
        <w:t>发布，本公告的修改、补充，在广州交易集团有限公司（广州公共资源交易中心）网发布。</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bookmarkStart w:id="11" w:name="_Toc491883083"/>
      <w:bookmarkStart w:id="12" w:name="_Toc68765053"/>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联系方式</w:t>
      </w:r>
      <w:bookmarkEnd w:id="11"/>
      <w:bookmarkEnd w:id="12"/>
    </w:p>
    <w:p>
      <w:pPr>
        <w:topLinePunct/>
        <w:spacing w:line="360" w:lineRule="auto"/>
        <w:ind w:firstLine="420" w:firstLineChars="200"/>
        <w:rPr>
          <w:rFonts w:hint="eastAsia" w:ascii="宋体" w:hAnsi="宋体" w:eastAsia="宋体" w:cs="宋体"/>
          <w:color w:val="auto"/>
          <w:sz w:val="21"/>
          <w:szCs w:val="21"/>
          <w:highlight w:val="none"/>
          <w:lang w:eastAsia="zh-CN"/>
        </w:rPr>
      </w:pPr>
      <w:bookmarkStart w:id="13" w:name="_Toc30817"/>
      <w:bookmarkEnd w:id="13"/>
      <w:bookmarkStart w:id="14" w:name="_Toc369531495"/>
      <w:bookmarkEnd w:id="14"/>
      <w:bookmarkStart w:id="15" w:name="_Toc361508563"/>
      <w:bookmarkEnd w:id="15"/>
      <w:bookmarkStart w:id="16" w:name="_Toc144974481"/>
      <w:bookmarkEnd w:id="16"/>
      <w:bookmarkStart w:id="17" w:name="_Toc369531498"/>
      <w:bookmarkEnd w:id="17"/>
      <w:bookmarkStart w:id="18" w:name="_Toc17972"/>
      <w:bookmarkEnd w:id="18"/>
      <w:bookmarkStart w:id="19" w:name="_Toc300834930"/>
      <w:bookmarkEnd w:id="19"/>
      <w:bookmarkStart w:id="20" w:name="_Toc10785"/>
      <w:bookmarkEnd w:id="20"/>
      <w:bookmarkStart w:id="21" w:name="_Toc361508560"/>
      <w:bookmarkEnd w:id="21"/>
      <w:bookmarkStart w:id="22" w:name="_Toc152042288"/>
      <w:bookmarkEnd w:id="22"/>
      <w:bookmarkStart w:id="23" w:name="_Toc384308185"/>
      <w:bookmarkEnd w:id="23"/>
      <w:bookmarkStart w:id="24" w:name="_Toc352691453"/>
      <w:bookmarkEnd w:id="24"/>
      <w:bookmarkStart w:id="25" w:name="_Toc247513935"/>
      <w:bookmarkEnd w:id="25"/>
      <w:bookmarkStart w:id="26" w:name="_Toc300834927"/>
      <w:bookmarkEnd w:id="26"/>
      <w:bookmarkStart w:id="27" w:name="_Toc369531497"/>
      <w:bookmarkEnd w:id="27"/>
      <w:bookmarkStart w:id="28" w:name="_Toc144974480"/>
      <w:bookmarkEnd w:id="28"/>
      <w:bookmarkStart w:id="29" w:name="_Toc152045512"/>
      <w:bookmarkEnd w:id="29"/>
      <w:bookmarkStart w:id="30" w:name="_Toc384308188"/>
      <w:bookmarkEnd w:id="30"/>
      <w:bookmarkStart w:id="31" w:name="_Toc361508562"/>
      <w:bookmarkEnd w:id="31"/>
      <w:bookmarkStart w:id="32" w:name="_Toc247527535"/>
      <w:bookmarkEnd w:id="32"/>
      <w:bookmarkStart w:id="33" w:name="_Toc152045513"/>
      <w:bookmarkEnd w:id="33"/>
      <w:bookmarkStart w:id="34" w:name="_Toc352691455"/>
      <w:bookmarkEnd w:id="34"/>
      <w:bookmarkStart w:id="35" w:name="_Toc352691456"/>
      <w:bookmarkEnd w:id="35"/>
      <w:bookmarkStart w:id="36" w:name="_Toc247513934"/>
      <w:bookmarkEnd w:id="36"/>
      <w:bookmarkStart w:id="37" w:name="_Toc300834929"/>
      <w:bookmarkEnd w:id="37"/>
      <w:bookmarkStart w:id="38" w:name="_Toc152042289"/>
      <w:bookmarkEnd w:id="38"/>
      <w:bookmarkStart w:id="39" w:name="_Toc384308187"/>
      <w:bookmarkEnd w:id="39"/>
      <w:bookmarkStart w:id="40" w:name="_Toc247527536"/>
      <w:bookmarkEnd w:id="40"/>
      <w:r>
        <w:rPr>
          <w:rFonts w:hint="eastAsia" w:ascii="宋体" w:hAnsi="宋体" w:eastAsia="宋体" w:cs="宋体"/>
          <w:color w:val="auto"/>
          <w:sz w:val="21"/>
          <w:szCs w:val="21"/>
          <w:highlight w:val="none"/>
        </w:rPr>
        <w:t>招标人：</w:t>
      </w:r>
      <w:r>
        <w:rPr>
          <w:rFonts w:hint="eastAsia" w:ascii="宋体" w:hAnsi="宋体" w:cs="宋体"/>
          <w:color w:val="auto"/>
          <w:sz w:val="21"/>
          <w:szCs w:val="21"/>
          <w:highlight w:val="none"/>
          <w:lang w:eastAsia="zh-CN"/>
        </w:rPr>
        <w:t>广州科城水投技术服务有限公司</w:t>
      </w:r>
    </w:p>
    <w:p>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广州市黄埔区云埔街道瑞祥路1号自编（9）栋三楼（技术服务公司）</w:t>
      </w:r>
    </w:p>
    <w:p>
      <w:pPr>
        <w:topLinePunct/>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邹先生</w:t>
      </w:r>
    </w:p>
    <w:p>
      <w:pPr>
        <w:topLinePunct/>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13512766345</w:t>
      </w:r>
    </w:p>
    <w:p>
      <w:pPr>
        <w:topLinePunct/>
        <w:spacing w:line="360" w:lineRule="auto"/>
        <w:ind w:firstLine="420" w:firstLineChars="200"/>
        <w:rPr>
          <w:rFonts w:hint="eastAsia" w:ascii="宋体" w:hAnsi="宋体" w:eastAsia="宋体" w:cs="宋体"/>
          <w:color w:val="auto"/>
          <w:sz w:val="21"/>
          <w:szCs w:val="21"/>
          <w:highlight w:val="none"/>
        </w:rPr>
      </w:pPr>
    </w:p>
    <w:p>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招标代理机构：</w:t>
      </w:r>
      <w:r>
        <w:rPr>
          <w:rFonts w:hint="eastAsia" w:ascii="宋体" w:hAnsi="宋体" w:cs="宋体"/>
          <w:color w:val="auto"/>
          <w:sz w:val="21"/>
          <w:szCs w:val="21"/>
          <w:highlight w:val="none"/>
          <w:lang w:eastAsia="zh-CN"/>
        </w:rPr>
        <w:t>中昕国际项目管理有限公司</w:t>
      </w:r>
    </w:p>
    <w:p>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广州市天河区广州大道北520号中创盈科大厦12楼1206室</w:t>
      </w:r>
    </w:p>
    <w:p>
      <w:pPr>
        <w:topLinePunct/>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联系人：吴小姐</w:t>
      </w:r>
    </w:p>
    <w:p>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电话：020-88526352</w:t>
      </w:r>
    </w:p>
    <w:p>
      <w:pPr>
        <w:topLinePunct/>
        <w:spacing w:line="360" w:lineRule="auto"/>
        <w:ind w:firstLine="420" w:firstLineChars="200"/>
        <w:rPr>
          <w:rFonts w:hint="eastAsia" w:ascii="宋体" w:hAnsi="宋体" w:eastAsia="宋体" w:cs="宋体"/>
          <w:color w:val="auto"/>
          <w:sz w:val="21"/>
          <w:szCs w:val="21"/>
          <w:highlight w:val="none"/>
        </w:rPr>
      </w:pPr>
    </w:p>
    <w:p>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异议受理部门：</w:t>
      </w:r>
      <w:r>
        <w:rPr>
          <w:rFonts w:hint="eastAsia" w:ascii="宋体" w:hAnsi="宋体" w:cs="宋体"/>
          <w:color w:val="auto"/>
          <w:sz w:val="21"/>
          <w:szCs w:val="21"/>
          <w:highlight w:val="none"/>
          <w:lang w:eastAsia="zh-CN"/>
        </w:rPr>
        <w:t>广州科城水投技术服务有限公司</w:t>
      </w:r>
    </w:p>
    <w:p>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广州市黄埔区云埔街道瑞祥路1号自编（9）栋三楼（技术服务公司）</w:t>
      </w:r>
    </w:p>
    <w:p>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邹先生</w:t>
      </w:r>
    </w:p>
    <w:p>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w:t>
      </w:r>
      <w:r>
        <w:rPr>
          <w:rFonts w:hint="eastAsia" w:ascii="宋体" w:hAnsi="宋体" w:cs="宋体"/>
          <w:color w:val="auto"/>
          <w:sz w:val="21"/>
          <w:szCs w:val="21"/>
          <w:highlight w:val="none"/>
          <w:lang w:val="en-US" w:eastAsia="zh-CN"/>
        </w:rPr>
        <w:t>方式</w:t>
      </w:r>
      <w:r>
        <w:rPr>
          <w:rFonts w:hint="eastAsia" w:ascii="宋体" w:hAnsi="宋体" w:eastAsia="宋体" w:cs="宋体"/>
          <w:color w:val="auto"/>
          <w:sz w:val="21"/>
          <w:szCs w:val="21"/>
          <w:highlight w:val="none"/>
        </w:rPr>
        <w:t>：jsfwcaigou1@scijsfw.com</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spacing w:line="360" w:lineRule="auto"/>
        <w:jc w:val="left"/>
        <w:rPr>
          <w:rFonts w:hint="eastAsia" w:ascii="宋体" w:hAnsi="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YTJlN2NlZDI0Mjk3YjQ4OGVlNDEzZjllYzQ4Y2QifQ=="/>
    <w:docVar w:name="KSO_WPS_MARK_KEY" w:val="7095e898-d3de-48ee-bc6c-f2c8a4fa7c78"/>
  </w:docVars>
  <w:rsids>
    <w:rsidRoot w:val="00000000"/>
    <w:rsid w:val="0BCB4B16"/>
    <w:rsid w:val="131E2317"/>
    <w:rsid w:val="13566784"/>
    <w:rsid w:val="15312A9E"/>
    <w:rsid w:val="160475A2"/>
    <w:rsid w:val="23026A9E"/>
    <w:rsid w:val="2D8A262B"/>
    <w:rsid w:val="36B6328E"/>
    <w:rsid w:val="39C62C3D"/>
    <w:rsid w:val="41BB6E00"/>
    <w:rsid w:val="42F77ABC"/>
    <w:rsid w:val="4B017ADD"/>
    <w:rsid w:val="63BE6C00"/>
    <w:rsid w:val="65075D34"/>
    <w:rsid w:val="69DC74F4"/>
    <w:rsid w:val="6E77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Times New Roman" w:hAnsi="Times New Roman" w:eastAsia="宋体" w:cs="Times New Roman"/>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Indent"/>
    <w:basedOn w:val="1"/>
    <w:next w:val="8"/>
    <w:qFormat/>
    <w:uiPriority w:val="0"/>
    <w:pPr>
      <w:spacing w:line="520" w:lineRule="exact"/>
      <w:ind w:firstLine="420" w:firstLineChars="200"/>
    </w:pPr>
    <w:rPr>
      <w:rFonts w:ascii="宋体" w:hAnsi="宋体" w:eastAsia="宋体" w:cs="Times New Roman"/>
      <w:color w:val="00000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eastAsia="宋体" w:cs="Times New Roman"/>
      <w:szCs w:val="21"/>
    </w:rPr>
  </w:style>
  <w:style w:type="paragraph" w:styleId="10">
    <w:name w:val="footnote text"/>
    <w:basedOn w:val="1"/>
    <w:next w:val="11"/>
    <w:qFormat/>
    <w:uiPriority w:val="0"/>
    <w:pPr>
      <w:snapToGrid w:val="0"/>
      <w:jc w:val="left"/>
    </w:pPr>
    <w:rPr>
      <w:sz w:val="18"/>
      <w:szCs w:val="18"/>
    </w:rPr>
  </w:style>
  <w:style w:type="paragraph" w:styleId="11">
    <w:name w:val="Body Text First Indent 2"/>
    <w:basedOn w:val="7"/>
    <w:next w:val="5"/>
    <w:qFormat/>
    <w:uiPriority w:val="0"/>
    <w:pPr>
      <w:ind w:firstLine="420" w:firstLineChars="200"/>
    </w:pPr>
    <w:rPr>
      <w:rFonts w:ascii="Calibri" w:hAnsi="Calibri"/>
    </w:rPr>
  </w:style>
  <w:style w:type="paragraph" w:styleId="12">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13">
    <w:name w:val="Body Text First Indent"/>
    <w:basedOn w:val="5"/>
    <w:qFormat/>
    <w:uiPriority w:val="0"/>
    <w:pPr>
      <w:spacing w:line="312" w:lineRule="auto"/>
      <w:ind w:firstLine="420"/>
    </w:pPr>
    <w:rPr>
      <w:kern w:val="2"/>
      <w:sz w:val="21"/>
    </w:rPr>
  </w:style>
  <w:style w:type="paragraph" w:customStyle="1" w:styleId="16">
    <w:name w:val="_Style 3"/>
    <w:next w:val="1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1707</Words>
  <Characters>1928</Characters>
  <Lines>0</Lines>
  <Paragraphs>0</Paragraphs>
  <TotalTime>0</TotalTime>
  <ScaleCrop>false</ScaleCrop>
  <LinksUpToDate>false</LinksUpToDate>
  <CharactersWithSpaces>2006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2023-10-18T08:35:00Z</dcterms:created>
  <dc:creator>HHY</dc:creator>
  <cp:lastModifiedBy>Space</cp:lastModifiedBy>
  <dcterms:modified xsi:type="dcterms:W3CDTF">2025-10-12T14:52:27Z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67AE358475974544BD3E70E7AA7786D4_12</vt:lpwstr>
  </property>
</Properties>
</file>