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8A52" w14:textId="77777777" w:rsidR="004E57E2" w:rsidRDefault="004E57E2">
      <w:pPr>
        <w:spacing w:line="360" w:lineRule="auto"/>
        <w:rPr>
          <w:rFonts w:ascii="宋体" w:eastAsia="宋体" w:hAnsi="宋体" w:cs="宋体" w:hint="eastAsia"/>
        </w:rPr>
      </w:pPr>
      <w:bookmarkStart w:id="0" w:name="_Toc492300545"/>
    </w:p>
    <w:p w14:paraId="580031EC" w14:textId="77777777" w:rsidR="004E57E2" w:rsidRDefault="004E57E2">
      <w:pPr>
        <w:pStyle w:val="afe"/>
        <w:ind w:firstLine="200"/>
        <w:rPr>
          <w:rFonts w:ascii="宋体" w:eastAsia="宋体" w:hAnsi="宋体" w:cs="宋体" w:hint="eastAsia"/>
        </w:rPr>
      </w:pPr>
    </w:p>
    <w:p w14:paraId="1A88052D" w14:textId="77777777" w:rsidR="004E57E2" w:rsidRDefault="004E57E2">
      <w:pPr>
        <w:pStyle w:val="afe"/>
        <w:ind w:firstLine="200"/>
        <w:rPr>
          <w:rFonts w:ascii="宋体" w:eastAsia="宋体" w:hAnsi="宋体" w:cs="宋体" w:hint="eastAsia"/>
        </w:rPr>
      </w:pPr>
    </w:p>
    <w:p w14:paraId="6F3B4C09" w14:textId="1D23935A" w:rsidR="004E57E2" w:rsidRDefault="006931C8">
      <w:pPr>
        <w:topLinePunct/>
        <w:spacing w:line="360" w:lineRule="auto"/>
        <w:jc w:val="center"/>
        <w:rPr>
          <w:rFonts w:ascii="宋体" w:eastAsia="宋体" w:hAnsi="宋体" w:cs="宋体" w:hint="eastAsia"/>
          <w:b/>
          <w:sz w:val="48"/>
          <w:szCs w:val="48"/>
        </w:rPr>
      </w:pPr>
      <w:r>
        <w:rPr>
          <w:rFonts w:ascii="宋体" w:eastAsia="宋体" w:hAnsi="宋体" w:cs="宋体" w:hint="eastAsia"/>
          <w:b/>
          <w:sz w:val="48"/>
          <w:szCs w:val="48"/>
        </w:rPr>
        <w:t>广东省机场集团物流有限公司东区货站</w:t>
      </w:r>
      <w:r>
        <w:rPr>
          <w:rFonts w:ascii="宋体" w:eastAsia="宋体" w:hAnsi="宋体" w:cs="宋体" w:hint="eastAsia"/>
          <w:b/>
          <w:sz w:val="48"/>
          <w:szCs w:val="48"/>
        </w:rPr>
        <w:t>2025-2026</w:t>
      </w:r>
      <w:r>
        <w:rPr>
          <w:rFonts w:ascii="宋体" w:eastAsia="宋体" w:hAnsi="宋体" w:cs="宋体" w:hint="eastAsia"/>
          <w:b/>
          <w:sz w:val="48"/>
          <w:szCs w:val="48"/>
        </w:rPr>
        <w:t>年度消防系统维护项目（第二次）</w:t>
      </w:r>
    </w:p>
    <w:p w14:paraId="50E0FA6B" w14:textId="77777777" w:rsidR="004E57E2" w:rsidRDefault="004E57E2">
      <w:pPr>
        <w:topLinePunct/>
        <w:spacing w:line="360" w:lineRule="auto"/>
        <w:rPr>
          <w:rStyle w:val="font161"/>
          <w:rFonts w:ascii="宋体" w:eastAsia="宋体" w:hAnsi="宋体" w:cs="宋体" w:hint="eastAsia"/>
          <w:b w:val="0"/>
          <w:spacing w:val="40"/>
          <w:sz w:val="40"/>
          <w:szCs w:val="40"/>
        </w:rPr>
      </w:pPr>
    </w:p>
    <w:p w14:paraId="61F3AC2B" w14:textId="77777777" w:rsidR="004E57E2" w:rsidRDefault="004E57E2">
      <w:pPr>
        <w:pStyle w:val="1"/>
        <w:rPr>
          <w:rFonts w:ascii="宋体" w:hAnsi="宋体" w:cs="宋体" w:hint="eastAsia"/>
        </w:rPr>
      </w:pPr>
      <w:bookmarkStart w:id="1" w:name="_Toc31690_WPSOffice_Level1"/>
      <w:bookmarkStart w:id="2" w:name="_Toc21939"/>
      <w:bookmarkStart w:id="3" w:name="_Toc526786483"/>
    </w:p>
    <w:p w14:paraId="5C20CA88" w14:textId="77777777" w:rsidR="004E57E2" w:rsidRDefault="006931C8">
      <w:pPr>
        <w:topLinePunct/>
        <w:spacing w:line="360" w:lineRule="auto"/>
        <w:jc w:val="center"/>
        <w:rPr>
          <w:rStyle w:val="font161"/>
          <w:rFonts w:ascii="宋体" w:eastAsia="宋体" w:hAnsi="宋体" w:cs="宋体" w:hint="eastAsia"/>
          <w:spacing w:val="40"/>
          <w:kern w:val="10"/>
          <w:sz w:val="84"/>
          <w:szCs w:val="84"/>
        </w:rPr>
      </w:pPr>
      <w:r>
        <w:rPr>
          <w:rStyle w:val="font161"/>
          <w:rFonts w:ascii="宋体" w:eastAsia="宋体" w:hAnsi="宋体" w:cs="宋体" w:hint="eastAsia"/>
          <w:spacing w:val="40"/>
          <w:kern w:val="10"/>
          <w:sz w:val="84"/>
          <w:szCs w:val="84"/>
        </w:rPr>
        <w:t>招标文件</w:t>
      </w:r>
    </w:p>
    <w:p w14:paraId="7106A63C" w14:textId="77777777" w:rsidR="004E57E2" w:rsidRDefault="004E57E2">
      <w:pPr>
        <w:pStyle w:val="ac"/>
        <w:rPr>
          <w:rFonts w:ascii="宋体" w:hAnsi="宋体" w:cs="宋体" w:hint="eastAsia"/>
        </w:rPr>
      </w:pPr>
    </w:p>
    <w:p w14:paraId="27243C0B" w14:textId="77777777" w:rsidR="004E57E2" w:rsidRDefault="004E57E2">
      <w:pPr>
        <w:topLinePunct/>
        <w:spacing w:line="360" w:lineRule="auto"/>
        <w:jc w:val="center"/>
        <w:rPr>
          <w:rStyle w:val="font161"/>
          <w:rFonts w:ascii="宋体" w:eastAsia="宋体" w:hAnsi="宋体" w:cs="宋体" w:hint="eastAsia"/>
          <w:b w:val="0"/>
          <w:spacing w:val="40"/>
          <w:kern w:val="10"/>
          <w:sz w:val="84"/>
          <w:szCs w:val="84"/>
        </w:rPr>
      </w:pPr>
    </w:p>
    <w:p w14:paraId="3420295F" w14:textId="77777777" w:rsidR="004E57E2" w:rsidRDefault="004E57E2">
      <w:pPr>
        <w:rPr>
          <w:rFonts w:ascii="宋体" w:eastAsia="宋体" w:hAnsi="宋体" w:cs="宋体" w:hint="eastAsia"/>
        </w:rPr>
      </w:pPr>
    </w:p>
    <w:p w14:paraId="50DFDDE7" w14:textId="77777777" w:rsidR="004E57E2" w:rsidRDefault="004E57E2">
      <w:pPr>
        <w:topLinePunct/>
        <w:spacing w:line="360" w:lineRule="auto"/>
        <w:rPr>
          <w:rFonts w:ascii="宋体" w:eastAsia="宋体" w:hAnsi="宋体" w:cs="宋体" w:hint="eastAsia"/>
          <w:sz w:val="27"/>
          <w:szCs w:val="27"/>
        </w:rPr>
      </w:pPr>
    </w:p>
    <w:p w14:paraId="3750D031" w14:textId="77777777" w:rsidR="004E57E2" w:rsidRDefault="006931C8">
      <w:pPr>
        <w:wordWrap w:val="0"/>
        <w:topLinePunct/>
        <w:spacing w:line="480" w:lineRule="auto"/>
        <w:jc w:val="center"/>
        <w:rPr>
          <w:rFonts w:ascii="宋体" w:eastAsia="宋体" w:hAnsi="宋体" w:cs="宋体" w:hint="eastAsia"/>
          <w:b/>
          <w:bCs/>
          <w:sz w:val="30"/>
          <w:szCs w:val="30"/>
        </w:rPr>
      </w:pPr>
      <w:r>
        <w:rPr>
          <w:rFonts w:ascii="宋体" w:eastAsia="宋体" w:hAnsi="宋体" w:cs="宋体" w:hint="eastAsia"/>
          <w:b/>
          <w:bCs/>
          <w:sz w:val="30"/>
          <w:szCs w:val="30"/>
        </w:rPr>
        <w:t>招</w:t>
      </w:r>
      <w:r>
        <w:rPr>
          <w:rFonts w:ascii="宋体" w:eastAsia="宋体" w:hAnsi="宋体" w:cs="宋体" w:hint="eastAsia"/>
          <w:b/>
          <w:bCs/>
          <w:sz w:val="30"/>
          <w:szCs w:val="30"/>
        </w:rPr>
        <w:t xml:space="preserve"> </w:t>
      </w:r>
      <w:r>
        <w:rPr>
          <w:rFonts w:ascii="宋体" w:eastAsia="宋体" w:hAnsi="宋体" w:cs="宋体" w:hint="eastAsia"/>
          <w:b/>
          <w:bCs/>
          <w:sz w:val="30"/>
          <w:szCs w:val="30"/>
        </w:rPr>
        <w:t>标</w:t>
      </w:r>
      <w:r>
        <w:rPr>
          <w:rFonts w:ascii="宋体" w:eastAsia="宋体" w:hAnsi="宋体" w:cs="宋体" w:hint="eastAsia"/>
          <w:b/>
          <w:bCs/>
          <w:sz w:val="30"/>
          <w:szCs w:val="30"/>
        </w:rPr>
        <w:t xml:space="preserve"> </w:t>
      </w:r>
      <w:r>
        <w:rPr>
          <w:rFonts w:ascii="宋体" w:eastAsia="宋体" w:hAnsi="宋体" w:cs="宋体" w:hint="eastAsia"/>
          <w:b/>
          <w:bCs/>
          <w:sz w:val="30"/>
          <w:szCs w:val="30"/>
        </w:rPr>
        <w:t>人：广东省机场集团物流有限公司</w:t>
      </w:r>
    </w:p>
    <w:p w14:paraId="324FC982" w14:textId="77777777" w:rsidR="004E57E2" w:rsidRDefault="006931C8">
      <w:pPr>
        <w:wordWrap w:val="0"/>
        <w:topLinePunct/>
        <w:spacing w:line="480" w:lineRule="auto"/>
        <w:jc w:val="center"/>
        <w:rPr>
          <w:rFonts w:ascii="宋体" w:eastAsia="宋体" w:hAnsi="宋体" w:cs="宋体" w:hint="eastAsia"/>
          <w:b/>
          <w:bCs/>
          <w:sz w:val="30"/>
          <w:szCs w:val="30"/>
          <w:u w:val="single"/>
        </w:rPr>
      </w:pPr>
      <w:r>
        <w:rPr>
          <w:rFonts w:ascii="宋体" w:eastAsia="宋体" w:hAnsi="宋体" w:cs="宋体" w:hint="eastAsia"/>
          <w:b/>
          <w:bCs/>
          <w:sz w:val="30"/>
          <w:szCs w:val="30"/>
        </w:rPr>
        <w:t>招标代理：</w:t>
      </w:r>
      <w:proofErr w:type="gramStart"/>
      <w:r>
        <w:rPr>
          <w:rFonts w:ascii="宋体" w:eastAsia="宋体" w:hAnsi="宋体" w:cs="宋体" w:hint="eastAsia"/>
          <w:b/>
          <w:bCs/>
          <w:sz w:val="30"/>
          <w:szCs w:val="30"/>
        </w:rPr>
        <w:t>公诚管理</w:t>
      </w:r>
      <w:proofErr w:type="gramEnd"/>
      <w:r>
        <w:rPr>
          <w:rFonts w:ascii="宋体" w:eastAsia="宋体" w:hAnsi="宋体" w:cs="宋体" w:hint="eastAsia"/>
          <w:b/>
          <w:bCs/>
          <w:sz w:val="30"/>
          <w:szCs w:val="30"/>
        </w:rPr>
        <w:t>咨询有限公司</w:t>
      </w:r>
      <w:r>
        <w:rPr>
          <w:rFonts w:ascii="宋体" w:eastAsia="宋体" w:hAnsi="宋体" w:cs="宋体" w:hint="eastAsia"/>
          <w:b/>
          <w:bCs/>
          <w:sz w:val="30"/>
          <w:szCs w:val="30"/>
        </w:rPr>
        <w:t xml:space="preserve"> </w:t>
      </w:r>
    </w:p>
    <w:p w14:paraId="39F254AC" w14:textId="0A13F496" w:rsidR="004E57E2" w:rsidRDefault="006931C8">
      <w:pPr>
        <w:autoSpaceDE w:val="0"/>
        <w:autoSpaceDN w:val="0"/>
        <w:spacing w:line="480" w:lineRule="auto"/>
        <w:jc w:val="center"/>
        <w:rPr>
          <w:rFonts w:ascii="宋体" w:eastAsia="宋体" w:hAnsi="宋体" w:cs="宋体" w:hint="eastAsia"/>
          <w:b/>
          <w:bCs/>
          <w:sz w:val="30"/>
        </w:rPr>
      </w:pPr>
      <w:r>
        <w:rPr>
          <w:rFonts w:ascii="宋体" w:eastAsia="宋体" w:hAnsi="宋体" w:cs="宋体" w:hint="eastAsia"/>
          <w:b/>
          <w:bCs/>
          <w:sz w:val="30"/>
          <w:szCs w:val="30"/>
        </w:rPr>
        <w:t>日</w:t>
      </w:r>
      <w:r>
        <w:rPr>
          <w:rFonts w:ascii="宋体" w:eastAsia="宋体" w:hAnsi="宋体" w:cs="宋体" w:hint="eastAsia"/>
          <w:b/>
          <w:bCs/>
          <w:sz w:val="30"/>
          <w:szCs w:val="30"/>
        </w:rPr>
        <w:t xml:space="preserve">    </w:t>
      </w:r>
      <w:r>
        <w:rPr>
          <w:rFonts w:ascii="宋体" w:eastAsia="宋体" w:hAnsi="宋体" w:cs="宋体" w:hint="eastAsia"/>
          <w:b/>
          <w:bCs/>
          <w:sz w:val="30"/>
          <w:szCs w:val="30"/>
        </w:rPr>
        <w:t>期：</w:t>
      </w:r>
      <w:r>
        <w:rPr>
          <w:rFonts w:ascii="宋体" w:eastAsia="宋体" w:hAnsi="宋体" w:cs="宋体" w:hint="eastAsia"/>
          <w:b/>
          <w:bCs/>
          <w:sz w:val="30"/>
          <w:szCs w:val="30"/>
        </w:rPr>
        <w:t xml:space="preserve">2025 </w:t>
      </w:r>
      <w:r>
        <w:rPr>
          <w:rFonts w:ascii="宋体" w:eastAsia="宋体" w:hAnsi="宋体" w:cs="宋体" w:hint="eastAsia"/>
          <w:b/>
          <w:bCs/>
          <w:sz w:val="30"/>
          <w:szCs w:val="30"/>
        </w:rPr>
        <w:t>年</w:t>
      </w:r>
      <w:r>
        <w:rPr>
          <w:rFonts w:ascii="宋体" w:eastAsia="宋体" w:hAnsi="宋体" w:cs="宋体" w:hint="eastAsia"/>
          <w:b/>
          <w:bCs/>
          <w:sz w:val="30"/>
          <w:szCs w:val="30"/>
        </w:rPr>
        <w:t xml:space="preserve"> 10</w:t>
      </w:r>
      <w:r>
        <w:rPr>
          <w:rFonts w:ascii="宋体" w:eastAsia="宋体" w:hAnsi="宋体" w:cs="宋体" w:hint="eastAsia"/>
          <w:b/>
          <w:bCs/>
          <w:sz w:val="30"/>
          <w:szCs w:val="30"/>
        </w:rPr>
        <w:t>月</w:t>
      </w:r>
    </w:p>
    <w:p w14:paraId="20A71929" w14:textId="77777777" w:rsidR="004E57E2" w:rsidRDefault="004E57E2">
      <w:pPr>
        <w:spacing w:line="360" w:lineRule="auto"/>
        <w:ind w:firstLineChars="400" w:firstLine="840"/>
        <w:jc w:val="left"/>
        <w:rPr>
          <w:rFonts w:ascii="宋体" w:eastAsia="宋体" w:hAnsi="宋体" w:cs="宋体" w:hint="eastAsia"/>
        </w:rPr>
        <w:sectPr w:rsidR="004E57E2">
          <w:footerReference w:type="default" r:id="rId9"/>
          <w:type w:val="continuous"/>
          <w:pgSz w:w="12240" w:h="15840"/>
          <w:pgMar w:top="1440" w:right="1080" w:bottom="1440" w:left="1080" w:header="0" w:footer="921" w:gutter="0"/>
          <w:cols w:space="720"/>
        </w:sectPr>
      </w:pPr>
    </w:p>
    <w:p w14:paraId="457D0918" w14:textId="77777777" w:rsidR="004E57E2" w:rsidRDefault="004E57E2">
      <w:pPr>
        <w:rPr>
          <w:rFonts w:ascii="宋体" w:eastAsia="宋体" w:hAnsi="宋体" w:cs="宋体" w:hint="eastAsia"/>
        </w:rPr>
        <w:sectPr w:rsidR="004E57E2">
          <w:footerReference w:type="default" r:id="rId10"/>
          <w:pgSz w:w="12240" w:h="15840"/>
          <w:pgMar w:top="1440" w:right="1425" w:bottom="1440" w:left="1800" w:header="720" w:footer="720" w:gutter="0"/>
          <w:pgNumType w:start="1"/>
          <w:cols w:space="720"/>
          <w:docGrid w:linePitch="285"/>
        </w:sectPr>
      </w:pPr>
    </w:p>
    <w:p w14:paraId="68D2B755" w14:textId="77777777" w:rsidR="004E57E2" w:rsidRDefault="006931C8">
      <w:pPr>
        <w:pStyle w:val="TOC1"/>
        <w:spacing w:before="240" w:after="120"/>
        <w:jc w:val="center"/>
        <w:rPr>
          <w:rStyle w:val="10"/>
          <w:rFonts w:ascii="宋体" w:hAnsi="宋体" w:cs="宋体" w:hint="eastAsia"/>
        </w:rPr>
      </w:pPr>
      <w:r>
        <w:rPr>
          <w:rStyle w:val="10"/>
          <w:rFonts w:ascii="宋体" w:hAnsi="宋体" w:cs="宋体" w:hint="eastAsia"/>
        </w:rPr>
        <w:t>目录</w:t>
      </w:r>
    </w:p>
    <w:p w14:paraId="76D01B02" w14:textId="77777777" w:rsidR="004E57E2" w:rsidRDefault="004E57E2">
      <w:pPr>
        <w:rPr>
          <w:rFonts w:ascii="宋体" w:eastAsia="宋体" w:hAnsi="宋体" w:cs="宋体" w:hint="eastAsia"/>
          <w:sz w:val="4"/>
          <w:szCs w:val="6"/>
        </w:rPr>
      </w:pPr>
    </w:p>
    <w:p w14:paraId="28A9017B" w14:textId="77777777" w:rsidR="004E57E2" w:rsidRDefault="006931C8">
      <w:pPr>
        <w:pStyle w:val="TOC1"/>
        <w:tabs>
          <w:tab w:val="clear" w:pos="8296"/>
          <w:tab w:val="right" w:leader="dot" w:pos="9015"/>
        </w:tabs>
        <w:spacing w:before="240" w:after="120"/>
        <w:rPr>
          <w:rFonts w:ascii="宋体" w:eastAsia="宋体" w:hAnsi="宋体" w:cs="宋体" w:hint="eastAsia"/>
        </w:rPr>
      </w:pPr>
      <w:r>
        <w:rPr>
          <w:rFonts w:ascii="宋体" w:eastAsia="宋体" w:hAnsi="宋体" w:cs="宋体" w:hint="eastAsia"/>
        </w:rPr>
        <w:fldChar w:fldCharType="begin"/>
      </w:r>
      <w:r>
        <w:rPr>
          <w:rFonts w:ascii="宋体" w:eastAsia="宋体" w:hAnsi="宋体" w:cs="宋体" w:hint="eastAsia"/>
        </w:rPr>
        <w:instrText xml:space="preserve"> TOC \o "1-1" \u </w:instrText>
      </w:r>
      <w:r>
        <w:rPr>
          <w:rFonts w:ascii="宋体" w:eastAsia="宋体" w:hAnsi="宋体" w:cs="宋体" w:hint="eastAsia"/>
        </w:rPr>
        <w:fldChar w:fldCharType="separate"/>
      </w:r>
      <w:r>
        <w:rPr>
          <w:rFonts w:ascii="宋体" w:eastAsia="宋体" w:hAnsi="宋体" w:cs="宋体" w:hint="eastAsia"/>
        </w:rPr>
        <w:t>第一章</w:t>
      </w:r>
      <w:r>
        <w:rPr>
          <w:rFonts w:ascii="宋体" w:eastAsia="宋体" w:hAnsi="宋体" w:cs="宋体" w:hint="eastAsia"/>
        </w:rPr>
        <w:t xml:space="preserve"> </w:t>
      </w:r>
      <w:r>
        <w:rPr>
          <w:rFonts w:ascii="宋体" w:eastAsia="宋体" w:hAnsi="宋体" w:cs="宋体" w:hint="eastAsia"/>
        </w:rPr>
        <w:t>招标公告</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_Toc21939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p>
    <w:p w14:paraId="76AA98EF" w14:textId="77777777" w:rsidR="004E57E2" w:rsidRDefault="006931C8">
      <w:pPr>
        <w:pStyle w:val="TOC1"/>
        <w:tabs>
          <w:tab w:val="clear" w:pos="8296"/>
          <w:tab w:val="right" w:leader="dot" w:pos="9015"/>
        </w:tabs>
        <w:spacing w:before="240" w:after="120"/>
        <w:rPr>
          <w:rFonts w:ascii="宋体" w:eastAsia="宋体" w:hAnsi="宋体" w:cs="宋体" w:hint="eastAsia"/>
        </w:rPr>
      </w:pPr>
      <w:r>
        <w:rPr>
          <w:rFonts w:ascii="宋体" w:eastAsia="宋体" w:hAnsi="宋体" w:cs="宋体" w:hint="eastAsia"/>
        </w:rPr>
        <w:t>第二章</w:t>
      </w:r>
      <w:r>
        <w:rPr>
          <w:rFonts w:ascii="宋体" w:eastAsia="宋体" w:hAnsi="宋体" w:cs="宋体" w:hint="eastAsia"/>
        </w:rPr>
        <w:t xml:space="preserve"> </w:t>
      </w:r>
      <w:r>
        <w:rPr>
          <w:rFonts w:ascii="宋体" w:eastAsia="宋体" w:hAnsi="宋体" w:cs="宋体" w:hint="eastAsia"/>
        </w:rPr>
        <w:t>投标人须知</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_Toc8178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7</w:t>
      </w:r>
      <w:r>
        <w:rPr>
          <w:rFonts w:ascii="宋体" w:eastAsia="宋体" w:hAnsi="宋体" w:cs="宋体" w:hint="eastAsia"/>
        </w:rPr>
        <w:fldChar w:fldCharType="end"/>
      </w:r>
    </w:p>
    <w:p w14:paraId="09B9ED15" w14:textId="77777777" w:rsidR="004E57E2" w:rsidRDefault="006931C8">
      <w:pPr>
        <w:pStyle w:val="TOC1"/>
        <w:tabs>
          <w:tab w:val="clear" w:pos="8296"/>
          <w:tab w:val="right" w:leader="dot" w:pos="9015"/>
        </w:tabs>
        <w:spacing w:before="240" w:after="120"/>
        <w:rPr>
          <w:rFonts w:ascii="宋体" w:eastAsia="宋体" w:hAnsi="宋体" w:cs="宋体" w:hint="eastAsia"/>
        </w:rPr>
      </w:pPr>
      <w:r>
        <w:rPr>
          <w:rFonts w:ascii="宋体" w:eastAsia="宋体" w:hAnsi="宋体" w:cs="宋体" w:hint="eastAsia"/>
        </w:rPr>
        <w:t>第三章</w:t>
      </w:r>
      <w:r>
        <w:rPr>
          <w:rFonts w:ascii="宋体" w:eastAsia="宋体" w:hAnsi="宋体" w:cs="宋体" w:hint="eastAsia"/>
        </w:rPr>
        <w:t xml:space="preserve"> </w:t>
      </w:r>
      <w:r>
        <w:rPr>
          <w:rFonts w:ascii="宋体" w:eastAsia="宋体" w:hAnsi="宋体" w:cs="宋体" w:hint="eastAsia"/>
        </w:rPr>
        <w:t>评标办法</w:t>
      </w:r>
      <w:r>
        <w:rPr>
          <w:rFonts w:ascii="宋体" w:eastAsia="宋体" w:hAnsi="宋体" w:cs="宋体" w:hint="eastAsia"/>
        </w:rPr>
        <w:t xml:space="preserve"> (</w:t>
      </w:r>
      <w:r>
        <w:rPr>
          <w:rFonts w:ascii="宋体" w:eastAsia="宋体" w:hAnsi="宋体" w:cs="宋体" w:hint="eastAsia"/>
        </w:rPr>
        <w:t>综合评分法</w:t>
      </w:r>
      <w:r>
        <w:rPr>
          <w:rFonts w:ascii="宋体" w:eastAsia="宋体" w:hAnsi="宋体" w:cs="宋体" w:hint="eastAsia"/>
        </w:rPr>
        <w:t>)</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_Toc3038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29</w:t>
      </w:r>
      <w:r>
        <w:rPr>
          <w:rFonts w:ascii="宋体" w:eastAsia="宋体" w:hAnsi="宋体" w:cs="宋体" w:hint="eastAsia"/>
        </w:rPr>
        <w:fldChar w:fldCharType="end"/>
      </w:r>
    </w:p>
    <w:p w14:paraId="3CC8F39B" w14:textId="77777777" w:rsidR="004E57E2" w:rsidRDefault="006931C8">
      <w:pPr>
        <w:pStyle w:val="TOC1"/>
        <w:tabs>
          <w:tab w:val="clear" w:pos="8296"/>
          <w:tab w:val="right" w:leader="dot" w:pos="9015"/>
        </w:tabs>
        <w:spacing w:before="240" w:after="120"/>
        <w:rPr>
          <w:rFonts w:ascii="宋体" w:eastAsia="宋体" w:hAnsi="宋体" w:cs="宋体" w:hint="eastAsia"/>
        </w:rPr>
      </w:pPr>
      <w:r>
        <w:rPr>
          <w:rFonts w:ascii="宋体" w:eastAsia="宋体" w:hAnsi="宋体" w:cs="宋体" w:hint="eastAsia"/>
        </w:rPr>
        <w:t>第四章</w:t>
      </w:r>
      <w:r>
        <w:rPr>
          <w:rFonts w:ascii="宋体" w:eastAsia="宋体" w:hAnsi="宋体" w:cs="宋体" w:hint="eastAsia"/>
        </w:rPr>
        <w:t xml:space="preserve"> </w:t>
      </w:r>
      <w:r>
        <w:rPr>
          <w:rFonts w:ascii="宋体" w:eastAsia="宋体" w:hAnsi="宋体" w:cs="宋体" w:hint="eastAsia"/>
        </w:rPr>
        <w:t>合同条款及格式</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_Toc1732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39</w:t>
      </w:r>
      <w:r>
        <w:rPr>
          <w:rFonts w:ascii="宋体" w:eastAsia="宋体" w:hAnsi="宋体" w:cs="宋体" w:hint="eastAsia"/>
        </w:rPr>
        <w:fldChar w:fldCharType="end"/>
      </w:r>
    </w:p>
    <w:p w14:paraId="043644E6" w14:textId="77777777" w:rsidR="004E57E2" w:rsidRDefault="006931C8">
      <w:pPr>
        <w:pStyle w:val="TOC1"/>
        <w:tabs>
          <w:tab w:val="clear" w:pos="8296"/>
          <w:tab w:val="right" w:leader="dot" w:pos="9015"/>
        </w:tabs>
        <w:spacing w:before="240" w:after="120"/>
        <w:rPr>
          <w:rFonts w:ascii="宋体" w:eastAsia="宋体" w:hAnsi="宋体" w:cs="宋体" w:hint="eastAsia"/>
        </w:rPr>
      </w:pPr>
      <w:r>
        <w:rPr>
          <w:rFonts w:ascii="宋体" w:eastAsia="宋体" w:hAnsi="宋体" w:cs="宋体" w:hint="eastAsia"/>
        </w:rPr>
        <w:t>第五章</w:t>
      </w:r>
      <w:r>
        <w:rPr>
          <w:rFonts w:ascii="宋体" w:eastAsia="宋体" w:hAnsi="宋体" w:cs="宋体" w:hint="eastAsia"/>
        </w:rPr>
        <w:t xml:space="preserve"> </w:t>
      </w:r>
      <w:r>
        <w:rPr>
          <w:rFonts w:ascii="宋体" w:eastAsia="宋体" w:hAnsi="宋体" w:cs="宋体" w:hint="eastAsia"/>
        </w:rPr>
        <w:t>用户需求书</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_Toc4823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74</w:t>
      </w:r>
      <w:r>
        <w:rPr>
          <w:rFonts w:ascii="宋体" w:eastAsia="宋体" w:hAnsi="宋体" w:cs="宋体" w:hint="eastAsia"/>
        </w:rPr>
        <w:fldChar w:fldCharType="end"/>
      </w:r>
    </w:p>
    <w:p w14:paraId="30FDD8E3" w14:textId="77777777" w:rsidR="004E57E2" w:rsidRDefault="006931C8">
      <w:pPr>
        <w:pStyle w:val="TOC1"/>
        <w:tabs>
          <w:tab w:val="clear" w:pos="8296"/>
          <w:tab w:val="right" w:leader="dot" w:pos="9015"/>
        </w:tabs>
        <w:spacing w:before="240" w:after="120"/>
        <w:rPr>
          <w:rFonts w:ascii="宋体" w:eastAsia="宋体" w:hAnsi="宋体" w:cs="宋体" w:hint="eastAsia"/>
        </w:rPr>
      </w:pPr>
      <w:r>
        <w:rPr>
          <w:rFonts w:ascii="宋体" w:eastAsia="宋体" w:hAnsi="宋体" w:cs="宋体" w:hint="eastAsia"/>
        </w:rPr>
        <w:t>第六章</w:t>
      </w:r>
      <w:r>
        <w:rPr>
          <w:rFonts w:ascii="宋体" w:eastAsia="宋体" w:hAnsi="宋体" w:cs="宋体" w:hint="eastAsia"/>
        </w:rPr>
        <w:t xml:space="preserve"> </w:t>
      </w:r>
      <w:r>
        <w:rPr>
          <w:rFonts w:ascii="宋体" w:eastAsia="宋体" w:hAnsi="宋体" w:cs="宋体" w:hint="eastAsia"/>
        </w:rPr>
        <w:t>投标文件格式</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_Toc32591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93</w:t>
      </w:r>
      <w:r>
        <w:rPr>
          <w:rFonts w:ascii="宋体" w:eastAsia="宋体" w:hAnsi="宋体" w:cs="宋体" w:hint="eastAsia"/>
        </w:rPr>
        <w:fldChar w:fldCharType="end"/>
      </w:r>
    </w:p>
    <w:p w14:paraId="15765230" w14:textId="77777777" w:rsidR="004E57E2" w:rsidRDefault="006931C8">
      <w:pPr>
        <w:pStyle w:val="TOC1"/>
        <w:tabs>
          <w:tab w:val="clear" w:pos="8296"/>
          <w:tab w:val="right" w:leader="dot" w:pos="9015"/>
        </w:tabs>
        <w:spacing w:before="240" w:after="120"/>
        <w:rPr>
          <w:rFonts w:ascii="宋体" w:eastAsia="宋体" w:hAnsi="宋体" w:cs="宋体" w:hint="eastAsia"/>
        </w:rPr>
      </w:pPr>
      <w:r>
        <w:rPr>
          <w:rFonts w:ascii="宋体" w:eastAsia="宋体" w:hAnsi="宋体" w:cs="宋体" w:hint="eastAsia"/>
        </w:rPr>
        <w:t>第七章</w:t>
      </w:r>
      <w:r>
        <w:rPr>
          <w:rFonts w:ascii="宋体" w:eastAsia="宋体" w:hAnsi="宋体" w:cs="宋体" w:hint="eastAsia"/>
        </w:rPr>
        <w:t xml:space="preserve"> </w:t>
      </w:r>
      <w:r>
        <w:rPr>
          <w:rFonts w:ascii="宋体" w:eastAsia="宋体" w:hAnsi="宋体" w:cs="宋体" w:hint="eastAsia"/>
        </w:rPr>
        <w:t>否决性条款</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_Toc5300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125</w:t>
      </w:r>
      <w:r>
        <w:rPr>
          <w:rFonts w:ascii="宋体" w:eastAsia="宋体" w:hAnsi="宋体" w:cs="宋体" w:hint="eastAsia"/>
        </w:rPr>
        <w:fldChar w:fldCharType="end"/>
      </w:r>
    </w:p>
    <w:p w14:paraId="773BA71E" w14:textId="77777777" w:rsidR="004E57E2" w:rsidRDefault="006931C8">
      <w:pPr>
        <w:pStyle w:val="TOC1"/>
        <w:spacing w:before="240" w:after="120"/>
        <w:rPr>
          <w:rFonts w:ascii="宋体" w:eastAsia="宋体" w:hAnsi="宋体" w:cs="宋体" w:hint="eastAsia"/>
        </w:rPr>
      </w:pPr>
      <w:r>
        <w:rPr>
          <w:rFonts w:ascii="宋体" w:eastAsia="宋体" w:hAnsi="宋体" w:cs="宋体" w:hint="eastAsia"/>
        </w:rPr>
        <w:fldChar w:fldCharType="end"/>
      </w:r>
    </w:p>
    <w:p w14:paraId="46872621" w14:textId="77777777" w:rsidR="004E57E2" w:rsidRDefault="004E57E2">
      <w:pPr>
        <w:rPr>
          <w:rFonts w:ascii="宋体" w:eastAsia="宋体" w:hAnsi="宋体" w:cs="宋体" w:hint="eastAsia"/>
        </w:rPr>
      </w:pPr>
    </w:p>
    <w:p w14:paraId="49CEA01F" w14:textId="77777777" w:rsidR="004E57E2" w:rsidRDefault="006931C8">
      <w:pPr>
        <w:rPr>
          <w:rFonts w:ascii="宋体" w:eastAsia="宋体" w:hAnsi="宋体" w:cs="宋体" w:hint="eastAsia"/>
        </w:rPr>
      </w:pPr>
      <w:r>
        <w:rPr>
          <w:rFonts w:ascii="宋体" w:eastAsia="宋体" w:hAnsi="宋体" w:cs="宋体" w:hint="eastAsia"/>
        </w:rPr>
        <w:br w:type="page"/>
      </w:r>
    </w:p>
    <w:p w14:paraId="16E1A0D4" w14:textId="77777777" w:rsidR="004E57E2" w:rsidRDefault="006931C8">
      <w:pPr>
        <w:pStyle w:val="1"/>
        <w:spacing w:line="240" w:lineRule="auto"/>
        <w:jc w:val="center"/>
        <w:rPr>
          <w:rFonts w:ascii="宋体" w:hAnsi="宋体" w:cs="宋体" w:hint="eastAsia"/>
        </w:rPr>
      </w:pPr>
      <w:r>
        <w:rPr>
          <w:rFonts w:ascii="宋体" w:hAnsi="宋体" w:cs="宋体" w:hint="eastAsia"/>
        </w:rPr>
        <w:lastRenderedPageBreak/>
        <w:t>第一章</w:t>
      </w:r>
      <w:r>
        <w:rPr>
          <w:rFonts w:ascii="宋体" w:hAnsi="宋体" w:cs="宋体" w:hint="eastAsia"/>
        </w:rPr>
        <w:t xml:space="preserve"> </w:t>
      </w:r>
      <w:r>
        <w:rPr>
          <w:rFonts w:ascii="宋体" w:hAnsi="宋体" w:cs="宋体" w:hint="eastAsia"/>
        </w:rPr>
        <w:t>招标公告</w:t>
      </w:r>
      <w:bookmarkEnd w:id="1"/>
      <w:bookmarkEnd w:id="2"/>
      <w:bookmarkEnd w:id="3"/>
    </w:p>
    <w:p w14:paraId="68E39724" w14:textId="77777777" w:rsidR="004E57E2" w:rsidRDefault="004E57E2">
      <w:pPr>
        <w:rPr>
          <w:rFonts w:ascii="宋体" w:eastAsia="宋体" w:hAnsi="宋体" w:cs="宋体" w:hint="eastAsia"/>
        </w:rPr>
      </w:pPr>
    </w:p>
    <w:bookmarkEnd w:id="0"/>
    <w:p w14:paraId="7E2A2DC5" w14:textId="0AB9C79D" w:rsidR="004E57E2" w:rsidRDefault="006931C8">
      <w:pPr>
        <w:pStyle w:val="330"/>
        <w:tabs>
          <w:tab w:val="left" w:pos="1118"/>
        </w:tabs>
        <w:kinsoku w:val="0"/>
        <w:overflowPunct w:val="0"/>
        <w:spacing w:line="360" w:lineRule="auto"/>
        <w:ind w:left="0" w:right="115"/>
        <w:jc w:val="center"/>
        <w:outlineLvl w:val="9"/>
        <w:rPr>
          <w:rFonts w:cs="宋体"/>
          <w:b/>
          <w:bCs/>
          <w:sz w:val="32"/>
          <w:szCs w:val="32"/>
        </w:rPr>
      </w:pPr>
      <w:r>
        <w:rPr>
          <w:rFonts w:cs="宋体"/>
          <w:b/>
          <w:bCs/>
          <w:sz w:val="32"/>
          <w:szCs w:val="32"/>
        </w:rPr>
        <w:t>广东省机场集团物流有限公司东区货站</w:t>
      </w:r>
      <w:r>
        <w:rPr>
          <w:rFonts w:cs="宋体"/>
          <w:b/>
          <w:bCs/>
          <w:sz w:val="32"/>
          <w:szCs w:val="32"/>
        </w:rPr>
        <w:t>2025-2026</w:t>
      </w:r>
      <w:r>
        <w:rPr>
          <w:rFonts w:cs="宋体"/>
          <w:b/>
          <w:bCs/>
          <w:sz w:val="32"/>
          <w:szCs w:val="32"/>
        </w:rPr>
        <w:t>年度消防系统维护项目（第二次）招标</w:t>
      </w:r>
      <w:r>
        <w:rPr>
          <w:rFonts w:cs="宋体"/>
          <w:b/>
          <w:bCs/>
          <w:spacing w:val="-3"/>
          <w:sz w:val="32"/>
          <w:szCs w:val="32"/>
        </w:rPr>
        <w:t>公</w:t>
      </w:r>
      <w:r>
        <w:rPr>
          <w:rFonts w:cs="宋体"/>
          <w:b/>
          <w:bCs/>
          <w:sz w:val="32"/>
          <w:szCs w:val="32"/>
        </w:rPr>
        <w:t>告</w:t>
      </w:r>
    </w:p>
    <w:p w14:paraId="332ADBC6" w14:textId="77777777" w:rsidR="004E57E2" w:rsidRDefault="006931C8">
      <w:pPr>
        <w:kinsoku w:val="0"/>
        <w:overflowPunct w:val="0"/>
        <w:spacing w:beforeLines="50" w:before="120" w:afterLines="50" w:after="120" w:line="360" w:lineRule="auto"/>
        <w:ind w:left="102"/>
        <w:outlineLvl w:val="0"/>
        <w:rPr>
          <w:rFonts w:ascii="宋体" w:eastAsia="宋体" w:hAnsi="宋体" w:cs="宋体" w:hint="eastAsia"/>
          <w:b/>
          <w:spacing w:val="2"/>
          <w:sz w:val="32"/>
        </w:rPr>
      </w:pPr>
      <w:bookmarkStart w:id="4" w:name="bookmark2"/>
      <w:bookmarkEnd w:id="4"/>
      <w:r>
        <w:rPr>
          <w:rFonts w:ascii="宋体" w:eastAsia="宋体" w:hAnsi="宋体" w:cs="宋体" w:hint="eastAsia"/>
          <w:b/>
          <w:sz w:val="32"/>
        </w:rPr>
        <w:t>1.</w:t>
      </w:r>
      <w:r>
        <w:rPr>
          <w:rFonts w:ascii="宋体" w:eastAsia="宋体" w:hAnsi="宋体" w:cs="宋体" w:hint="eastAsia"/>
          <w:b/>
          <w:spacing w:val="64"/>
          <w:sz w:val="32"/>
        </w:rPr>
        <w:t xml:space="preserve"> </w:t>
      </w:r>
      <w:r>
        <w:rPr>
          <w:rFonts w:ascii="宋体" w:eastAsia="宋体" w:hAnsi="宋体" w:cs="宋体" w:hint="eastAsia"/>
          <w:b/>
          <w:spacing w:val="2"/>
          <w:sz w:val="32"/>
        </w:rPr>
        <w:t>招标条件</w:t>
      </w:r>
    </w:p>
    <w:p w14:paraId="0E3E027D" w14:textId="555E5CA8" w:rsidR="004E57E2" w:rsidRDefault="006931C8">
      <w:pPr>
        <w:tabs>
          <w:tab w:val="left" w:pos="1343"/>
          <w:tab w:val="left" w:pos="2697"/>
          <w:tab w:val="left" w:pos="3264"/>
          <w:tab w:val="left" w:pos="4896"/>
          <w:tab w:val="left" w:pos="6005"/>
          <w:tab w:val="left" w:pos="7085"/>
          <w:tab w:val="left" w:pos="7498"/>
        </w:tabs>
        <w:kinsoku w:val="0"/>
        <w:overflowPunct w:val="0"/>
        <w:autoSpaceDE w:val="0"/>
        <w:autoSpaceDN w:val="0"/>
        <w:adjustRightInd w:val="0"/>
        <w:spacing w:line="360" w:lineRule="auto"/>
        <w:ind w:firstLineChars="200" w:firstLine="464"/>
        <w:rPr>
          <w:rFonts w:ascii="宋体" w:eastAsia="宋体" w:hAnsi="宋体" w:cs="宋体" w:hint="eastAsia"/>
          <w:kern w:val="0"/>
          <w:sz w:val="24"/>
          <w:szCs w:val="24"/>
        </w:rPr>
      </w:pPr>
      <w:bookmarkStart w:id="5" w:name="bookmark3"/>
      <w:bookmarkEnd w:id="5"/>
      <w:proofErr w:type="gramStart"/>
      <w:r>
        <w:rPr>
          <w:rFonts w:ascii="宋体" w:eastAsia="宋体" w:hAnsi="宋体" w:cs="宋体" w:hint="eastAsia"/>
          <w:spacing w:val="-4"/>
          <w:kern w:val="0"/>
          <w:sz w:val="24"/>
          <w:szCs w:val="24"/>
          <w:u w:val="single"/>
        </w:rPr>
        <w:t>公诚管理</w:t>
      </w:r>
      <w:proofErr w:type="gramEnd"/>
      <w:r>
        <w:rPr>
          <w:rFonts w:ascii="宋体" w:eastAsia="宋体" w:hAnsi="宋体" w:cs="宋体" w:hint="eastAsia"/>
          <w:spacing w:val="-4"/>
          <w:kern w:val="0"/>
          <w:sz w:val="24"/>
          <w:szCs w:val="24"/>
          <w:u w:val="single"/>
        </w:rPr>
        <w:t>咨询有限公司</w:t>
      </w:r>
      <w:r>
        <w:rPr>
          <w:rFonts w:ascii="宋体" w:eastAsia="宋体" w:hAnsi="宋体" w:cs="宋体" w:hint="eastAsia"/>
          <w:spacing w:val="-4"/>
          <w:kern w:val="0"/>
          <w:sz w:val="24"/>
          <w:szCs w:val="24"/>
        </w:rPr>
        <w:t>（以下简称“招标代理机构”）受广东省机场集团物流有限公司（以下简称“招标人”）的委托，就</w:t>
      </w:r>
      <w:r>
        <w:rPr>
          <w:rFonts w:ascii="宋体" w:eastAsia="宋体" w:hAnsi="宋体" w:cs="宋体" w:hint="eastAsia"/>
          <w:spacing w:val="-4"/>
          <w:kern w:val="0"/>
          <w:sz w:val="24"/>
          <w:szCs w:val="24"/>
          <w:u w:val="single"/>
        </w:rPr>
        <w:t>广东省机场集团物流有限公司东区货站</w:t>
      </w:r>
      <w:r>
        <w:rPr>
          <w:rFonts w:ascii="宋体" w:eastAsia="宋体" w:hAnsi="宋体" w:cs="宋体" w:hint="eastAsia"/>
          <w:spacing w:val="-4"/>
          <w:kern w:val="0"/>
          <w:sz w:val="24"/>
          <w:szCs w:val="24"/>
          <w:u w:val="single"/>
        </w:rPr>
        <w:t>2025-2026</w:t>
      </w:r>
      <w:r>
        <w:rPr>
          <w:rFonts w:ascii="宋体" w:eastAsia="宋体" w:hAnsi="宋体" w:cs="宋体" w:hint="eastAsia"/>
          <w:spacing w:val="-4"/>
          <w:kern w:val="0"/>
          <w:sz w:val="24"/>
          <w:szCs w:val="24"/>
          <w:u w:val="single"/>
        </w:rPr>
        <w:t>年度消防系统维护项目（第二次）</w:t>
      </w:r>
      <w:r>
        <w:rPr>
          <w:rFonts w:ascii="宋体" w:eastAsia="宋体" w:hAnsi="宋体" w:cs="宋体" w:hint="eastAsia"/>
          <w:spacing w:val="-4"/>
          <w:kern w:val="0"/>
          <w:sz w:val="24"/>
          <w:szCs w:val="24"/>
        </w:rPr>
        <w:t>进行公开招标</w:t>
      </w:r>
      <w:r>
        <w:rPr>
          <w:rFonts w:ascii="宋体" w:eastAsia="宋体" w:hAnsi="宋体" w:cs="宋体" w:hint="eastAsia"/>
          <w:kern w:val="0"/>
          <w:sz w:val="24"/>
          <w:szCs w:val="24"/>
        </w:rPr>
        <w:t>。</w:t>
      </w:r>
    </w:p>
    <w:p w14:paraId="7BF23ACA" w14:textId="77777777" w:rsidR="004E57E2" w:rsidRDefault="004E57E2">
      <w:pPr>
        <w:pStyle w:val="ac"/>
        <w:rPr>
          <w:rFonts w:ascii="宋体" w:hAnsi="宋体" w:cs="宋体" w:hint="eastAsia"/>
        </w:rPr>
      </w:pPr>
    </w:p>
    <w:p w14:paraId="16C65F3B" w14:textId="77777777" w:rsidR="004E57E2" w:rsidRDefault="006931C8">
      <w:pPr>
        <w:kinsoku w:val="0"/>
        <w:overflowPunct w:val="0"/>
        <w:spacing w:beforeLines="50" w:before="120" w:afterLines="50" w:after="120" w:line="360" w:lineRule="auto"/>
        <w:ind w:left="102"/>
        <w:outlineLvl w:val="0"/>
        <w:rPr>
          <w:rFonts w:ascii="宋体" w:eastAsia="宋体" w:hAnsi="宋体" w:cs="宋体" w:hint="eastAsia"/>
          <w:b/>
          <w:spacing w:val="2"/>
          <w:sz w:val="32"/>
        </w:rPr>
      </w:pPr>
      <w:r>
        <w:rPr>
          <w:rFonts w:ascii="宋体" w:eastAsia="宋体" w:hAnsi="宋体" w:cs="宋体" w:hint="eastAsia"/>
          <w:b/>
          <w:sz w:val="32"/>
        </w:rPr>
        <w:t>2.</w:t>
      </w:r>
      <w:r>
        <w:rPr>
          <w:rFonts w:ascii="宋体" w:eastAsia="宋体" w:hAnsi="宋体" w:cs="宋体" w:hint="eastAsia"/>
          <w:b/>
          <w:i/>
          <w:iCs/>
          <w:sz w:val="32"/>
        </w:rPr>
        <w:t xml:space="preserve"> </w:t>
      </w:r>
      <w:r>
        <w:rPr>
          <w:rFonts w:ascii="宋体" w:eastAsia="宋体" w:hAnsi="宋体" w:cs="宋体" w:hint="eastAsia"/>
          <w:b/>
          <w:spacing w:val="2"/>
          <w:sz w:val="32"/>
        </w:rPr>
        <w:t>项目概况与招标范围</w:t>
      </w:r>
    </w:p>
    <w:p w14:paraId="53401A0C" w14:textId="77777777" w:rsidR="004E57E2" w:rsidRDefault="006931C8">
      <w:pPr>
        <w:pStyle w:val="ac"/>
        <w:tabs>
          <w:tab w:val="left" w:pos="3566"/>
        </w:tabs>
        <w:kinsoku w:val="0"/>
        <w:overflowPunct w:val="0"/>
        <w:autoSpaceDE w:val="0"/>
        <w:autoSpaceDN w:val="0"/>
        <w:spacing w:line="360" w:lineRule="auto"/>
        <w:ind w:firstLineChars="200" w:firstLine="480"/>
        <w:jc w:val="left"/>
        <w:rPr>
          <w:rFonts w:ascii="宋体" w:hAnsi="宋体" w:cs="宋体" w:hint="eastAsia"/>
          <w:sz w:val="24"/>
        </w:rPr>
      </w:pPr>
      <w:r>
        <w:rPr>
          <w:rFonts w:ascii="宋体" w:hAnsi="宋体" w:cs="宋体" w:hint="eastAsia"/>
          <w:sz w:val="24"/>
        </w:rPr>
        <w:t>2.1</w:t>
      </w:r>
      <w:r>
        <w:rPr>
          <w:rFonts w:ascii="宋体" w:hAnsi="宋体" w:cs="宋体" w:hint="eastAsia"/>
          <w:sz w:val="24"/>
        </w:rPr>
        <w:t>项目概况</w:t>
      </w:r>
    </w:p>
    <w:p w14:paraId="5D34205D" w14:textId="7782F38F" w:rsidR="004E57E2" w:rsidRDefault="006931C8">
      <w:pPr>
        <w:pStyle w:val="ac"/>
        <w:tabs>
          <w:tab w:val="left" w:pos="3566"/>
        </w:tabs>
        <w:kinsoku w:val="0"/>
        <w:overflowPunct w:val="0"/>
        <w:autoSpaceDE w:val="0"/>
        <w:autoSpaceDN w:val="0"/>
        <w:spacing w:line="360" w:lineRule="auto"/>
        <w:ind w:firstLineChars="200" w:firstLine="480"/>
        <w:jc w:val="left"/>
        <w:rPr>
          <w:rFonts w:ascii="宋体" w:hAnsi="宋体" w:cs="宋体" w:hint="eastAsia"/>
          <w:sz w:val="24"/>
        </w:rPr>
      </w:pPr>
      <w:r>
        <w:rPr>
          <w:rFonts w:ascii="宋体" w:hAnsi="宋体" w:cs="宋体" w:hint="eastAsia"/>
          <w:sz w:val="24"/>
        </w:rPr>
        <w:t xml:space="preserve">2.1.1 </w:t>
      </w:r>
      <w:r>
        <w:rPr>
          <w:rFonts w:ascii="宋体" w:hAnsi="宋体" w:cs="宋体" w:hint="eastAsia"/>
          <w:sz w:val="24"/>
        </w:rPr>
        <w:t>招标项目名称：</w:t>
      </w:r>
      <w:r>
        <w:rPr>
          <w:rFonts w:ascii="宋体" w:hAnsi="宋体" w:cs="宋体" w:hint="eastAsia"/>
          <w:sz w:val="24"/>
          <w:u w:val="single"/>
        </w:rPr>
        <w:t>广东省机场集团物流有限公司东区货站</w:t>
      </w:r>
      <w:r>
        <w:rPr>
          <w:rFonts w:ascii="宋体" w:hAnsi="宋体" w:cs="宋体" w:hint="eastAsia"/>
          <w:sz w:val="24"/>
          <w:u w:val="single"/>
        </w:rPr>
        <w:t>2025-2026</w:t>
      </w:r>
      <w:r>
        <w:rPr>
          <w:rFonts w:ascii="宋体" w:hAnsi="宋体" w:cs="宋体" w:hint="eastAsia"/>
          <w:sz w:val="24"/>
          <w:u w:val="single"/>
        </w:rPr>
        <w:t>年度消防系统维护项目（第二次）</w:t>
      </w:r>
    </w:p>
    <w:p w14:paraId="33CA801B" w14:textId="77777777" w:rsidR="004E57E2" w:rsidRDefault="006931C8">
      <w:pPr>
        <w:pStyle w:val="ac"/>
        <w:tabs>
          <w:tab w:val="left" w:pos="3566"/>
        </w:tabs>
        <w:kinsoku w:val="0"/>
        <w:overflowPunct w:val="0"/>
        <w:autoSpaceDE w:val="0"/>
        <w:autoSpaceDN w:val="0"/>
        <w:spacing w:line="360" w:lineRule="auto"/>
        <w:ind w:firstLineChars="200" w:firstLine="480"/>
        <w:jc w:val="left"/>
        <w:rPr>
          <w:rFonts w:ascii="宋体" w:hAnsi="宋体" w:cs="宋体" w:hint="eastAsia"/>
          <w:sz w:val="24"/>
        </w:rPr>
      </w:pPr>
      <w:r>
        <w:rPr>
          <w:rFonts w:ascii="宋体" w:hAnsi="宋体" w:cs="宋体" w:hint="eastAsia"/>
          <w:sz w:val="24"/>
        </w:rPr>
        <w:t xml:space="preserve">2.1.2 </w:t>
      </w:r>
      <w:r>
        <w:rPr>
          <w:rFonts w:ascii="宋体" w:hAnsi="宋体" w:cs="宋体" w:hint="eastAsia"/>
          <w:sz w:val="24"/>
        </w:rPr>
        <w:t>项目地点：广州白云机场东区货站范围内</w:t>
      </w:r>
    </w:p>
    <w:p w14:paraId="7AA149FF" w14:textId="77777777" w:rsidR="004E57E2" w:rsidRDefault="006931C8">
      <w:pPr>
        <w:pStyle w:val="ac"/>
        <w:tabs>
          <w:tab w:val="left" w:pos="3566"/>
        </w:tabs>
        <w:kinsoku w:val="0"/>
        <w:overflowPunct w:val="0"/>
        <w:autoSpaceDE w:val="0"/>
        <w:autoSpaceDN w:val="0"/>
        <w:spacing w:line="360" w:lineRule="auto"/>
        <w:ind w:firstLineChars="200" w:firstLine="480"/>
        <w:jc w:val="left"/>
        <w:rPr>
          <w:rFonts w:ascii="宋体" w:hAnsi="宋体" w:cs="宋体" w:hint="eastAsia"/>
          <w:sz w:val="24"/>
        </w:rPr>
      </w:pPr>
      <w:r>
        <w:rPr>
          <w:rFonts w:ascii="宋体" w:hAnsi="宋体" w:cs="宋体" w:hint="eastAsia"/>
          <w:sz w:val="24"/>
        </w:rPr>
        <w:t xml:space="preserve">2.1.3 </w:t>
      </w:r>
      <w:r>
        <w:rPr>
          <w:rFonts w:ascii="宋体" w:hAnsi="宋体" w:cs="宋体" w:hint="eastAsia"/>
          <w:sz w:val="24"/>
        </w:rPr>
        <w:t>资金来源：</w:t>
      </w:r>
      <w:r>
        <w:rPr>
          <w:rFonts w:ascii="宋体" w:hAnsi="宋体" w:cs="宋体" w:hint="eastAsia"/>
          <w:sz w:val="24"/>
        </w:rPr>
        <w:t>100%</w:t>
      </w:r>
      <w:r>
        <w:rPr>
          <w:rFonts w:ascii="宋体" w:hAnsi="宋体" w:cs="宋体" w:hint="eastAsia"/>
          <w:sz w:val="24"/>
        </w:rPr>
        <w:t>企业自筹资金</w:t>
      </w:r>
    </w:p>
    <w:p w14:paraId="18A0B2B3" w14:textId="77777777" w:rsidR="004E57E2" w:rsidRDefault="006931C8">
      <w:pPr>
        <w:pStyle w:val="ac"/>
        <w:tabs>
          <w:tab w:val="left" w:pos="3566"/>
        </w:tabs>
        <w:kinsoku w:val="0"/>
        <w:overflowPunct w:val="0"/>
        <w:autoSpaceDE w:val="0"/>
        <w:autoSpaceDN w:val="0"/>
        <w:spacing w:line="360" w:lineRule="auto"/>
        <w:ind w:firstLineChars="200" w:firstLine="480"/>
        <w:jc w:val="left"/>
        <w:rPr>
          <w:rFonts w:ascii="宋体" w:hAnsi="宋体" w:cs="宋体" w:hint="eastAsia"/>
          <w:sz w:val="24"/>
        </w:rPr>
      </w:pPr>
      <w:bookmarkStart w:id="6" w:name="_Toc22253"/>
      <w:bookmarkStart w:id="7" w:name="_Toc13481"/>
      <w:r>
        <w:rPr>
          <w:rFonts w:ascii="宋体" w:hAnsi="宋体" w:cs="宋体" w:hint="eastAsia"/>
          <w:sz w:val="24"/>
        </w:rPr>
        <w:t xml:space="preserve">2.2 </w:t>
      </w:r>
      <w:r>
        <w:rPr>
          <w:rFonts w:ascii="宋体" w:hAnsi="宋体" w:cs="宋体" w:hint="eastAsia"/>
          <w:sz w:val="24"/>
        </w:rPr>
        <w:t>招标范围</w:t>
      </w:r>
      <w:bookmarkEnd w:id="6"/>
      <w:bookmarkEnd w:id="7"/>
    </w:p>
    <w:p w14:paraId="67F448A1" w14:textId="77777777" w:rsidR="004E57E2" w:rsidRDefault="006931C8">
      <w:pPr>
        <w:tabs>
          <w:tab w:val="left" w:pos="7513"/>
        </w:tabs>
        <w:autoSpaceDE w:val="0"/>
        <w:autoSpaceDN w:val="0"/>
        <w:adjustRightIn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2.2.1</w:t>
      </w:r>
      <w:r>
        <w:rPr>
          <w:rFonts w:ascii="宋体" w:eastAsia="宋体" w:hAnsi="宋体" w:cs="宋体" w:hint="eastAsia"/>
          <w:kern w:val="0"/>
          <w:sz w:val="24"/>
          <w:szCs w:val="24"/>
        </w:rPr>
        <w:t>标段划分：</w:t>
      </w:r>
      <w:r>
        <w:rPr>
          <w:rFonts w:ascii="宋体" w:eastAsia="宋体" w:hAnsi="宋体" w:cs="宋体" w:hint="eastAsia"/>
          <w:kern w:val="0"/>
          <w:sz w:val="24"/>
          <w:szCs w:val="24"/>
          <w:u w:val="single"/>
        </w:rPr>
        <w:t>本项目设</w:t>
      </w:r>
      <w:r>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个标段。</w:t>
      </w:r>
      <w:r>
        <w:rPr>
          <w:rFonts w:ascii="宋体" w:eastAsia="宋体" w:hAnsi="宋体" w:cs="宋体" w:hint="eastAsia"/>
          <w:kern w:val="0"/>
          <w:sz w:val="24"/>
          <w:szCs w:val="24"/>
        </w:rPr>
        <w:t xml:space="preserve"> </w:t>
      </w:r>
    </w:p>
    <w:p w14:paraId="21932CE5" w14:textId="77777777" w:rsidR="004E57E2" w:rsidRDefault="006931C8">
      <w:pPr>
        <w:shd w:val="clear" w:color="auto" w:fill="FFFFFF"/>
        <w:adjustRightIn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2.2.2</w:t>
      </w:r>
      <w:r>
        <w:rPr>
          <w:rFonts w:ascii="宋体" w:eastAsia="宋体" w:hAnsi="宋体" w:cs="宋体" w:hint="eastAsia"/>
          <w:kern w:val="0"/>
          <w:sz w:val="24"/>
          <w:szCs w:val="24"/>
        </w:rPr>
        <w:t>招标范围：</w:t>
      </w:r>
      <w:r>
        <w:rPr>
          <w:rFonts w:ascii="宋体" w:eastAsia="宋体" w:hAnsi="宋体" w:cs="宋体" w:hint="eastAsia"/>
          <w:kern w:val="0"/>
          <w:sz w:val="24"/>
          <w:szCs w:val="24"/>
          <w:u w:val="single"/>
        </w:rPr>
        <w:t>东区国内</w:t>
      </w:r>
      <w:r>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号货站消防控制室</w:t>
      </w:r>
      <w:r>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个，巡查面积约</w:t>
      </w:r>
      <w:r>
        <w:rPr>
          <w:rFonts w:ascii="宋体" w:eastAsia="宋体" w:hAnsi="宋体" w:cs="宋体" w:hint="eastAsia"/>
          <w:kern w:val="0"/>
          <w:sz w:val="24"/>
          <w:szCs w:val="24"/>
          <w:u w:val="single"/>
        </w:rPr>
        <w:t>6.2</w:t>
      </w:r>
      <w:r>
        <w:rPr>
          <w:rFonts w:ascii="宋体" w:eastAsia="宋体" w:hAnsi="宋体" w:cs="宋体" w:hint="eastAsia"/>
          <w:kern w:val="0"/>
          <w:sz w:val="24"/>
          <w:szCs w:val="24"/>
          <w:u w:val="single"/>
        </w:rPr>
        <w:t>万平米；国际</w:t>
      </w:r>
      <w:r>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号货站消防控制室</w:t>
      </w:r>
      <w:r>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个，巡查面积约</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万平米；综合</w:t>
      </w:r>
      <w:proofErr w:type="gramStart"/>
      <w:r>
        <w:rPr>
          <w:rFonts w:ascii="宋体" w:eastAsia="宋体" w:hAnsi="宋体" w:cs="宋体" w:hint="eastAsia"/>
          <w:kern w:val="0"/>
          <w:sz w:val="24"/>
          <w:szCs w:val="24"/>
          <w:u w:val="single"/>
        </w:rPr>
        <w:t>大楼消防</w:t>
      </w:r>
      <w:proofErr w:type="gramEnd"/>
      <w:r>
        <w:rPr>
          <w:rFonts w:ascii="宋体" w:eastAsia="宋体" w:hAnsi="宋体" w:cs="宋体" w:hint="eastAsia"/>
          <w:kern w:val="0"/>
          <w:sz w:val="24"/>
          <w:szCs w:val="24"/>
          <w:u w:val="single"/>
        </w:rPr>
        <w:t>控制室</w:t>
      </w:r>
      <w:r>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个，巡查面积约</w:t>
      </w:r>
      <w:r>
        <w:rPr>
          <w:rFonts w:ascii="宋体" w:eastAsia="宋体" w:hAnsi="宋体" w:cs="宋体" w:hint="eastAsia"/>
          <w:kern w:val="0"/>
          <w:sz w:val="24"/>
          <w:szCs w:val="24"/>
          <w:u w:val="single"/>
        </w:rPr>
        <w:t>1.67</w:t>
      </w:r>
      <w:r>
        <w:rPr>
          <w:rFonts w:ascii="宋体" w:eastAsia="宋体" w:hAnsi="宋体" w:cs="宋体" w:hint="eastAsia"/>
          <w:kern w:val="0"/>
          <w:sz w:val="24"/>
          <w:szCs w:val="24"/>
          <w:u w:val="single"/>
        </w:rPr>
        <w:t>万平米</w:t>
      </w:r>
      <w:r>
        <w:rPr>
          <w:rFonts w:ascii="宋体" w:eastAsia="宋体" w:hAnsi="宋体" w:cs="宋体" w:hint="eastAsia"/>
          <w:kern w:val="0"/>
          <w:sz w:val="24"/>
          <w:szCs w:val="24"/>
          <w:u w:val="single"/>
        </w:rPr>
        <w:t>,</w:t>
      </w:r>
      <w:r>
        <w:rPr>
          <w:rFonts w:ascii="宋体" w:eastAsia="宋体" w:hAnsi="宋体" w:cs="宋体" w:hint="eastAsia"/>
          <w:kern w:val="0"/>
          <w:sz w:val="24"/>
          <w:szCs w:val="24"/>
          <w:u w:val="single"/>
        </w:rPr>
        <w:t>对该项目范围内覆盖东区货站区域内所有消防设施设备的突发应急抢修以及日常维护保养检修检测，负责全天</w:t>
      </w:r>
      <w:r>
        <w:rPr>
          <w:rFonts w:ascii="宋体" w:eastAsia="宋体" w:hAnsi="宋体" w:cs="宋体" w:hint="eastAsia"/>
          <w:kern w:val="0"/>
          <w:sz w:val="24"/>
          <w:szCs w:val="24"/>
          <w:u w:val="single"/>
        </w:rPr>
        <w:t>24</w:t>
      </w:r>
      <w:r>
        <w:rPr>
          <w:rFonts w:ascii="宋体" w:eastAsia="宋体" w:hAnsi="宋体" w:cs="宋体" w:hint="eastAsia"/>
          <w:kern w:val="0"/>
          <w:sz w:val="24"/>
          <w:szCs w:val="24"/>
          <w:u w:val="single"/>
        </w:rPr>
        <w:t>小时消防控制值班。</w:t>
      </w:r>
      <w:r>
        <w:rPr>
          <w:rFonts w:ascii="宋体" w:eastAsia="宋体" w:hAnsi="宋体" w:cs="宋体" w:hint="eastAsia"/>
          <w:color w:val="000000"/>
          <w:sz w:val="24"/>
          <w:szCs w:val="24"/>
          <w:lang w:val="zh-CN"/>
        </w:rPr>
        <w:t>（</w:t>
      </w:r>
      <w:r>
        <w:rPr>
          <w:rFonts w:ascii="宋体" w:eastAsia="宋体" w:hAnsi="宋体" w:cs="宋体" w:hint="eastAsia"/>
          <w:color w:val="000000"/>
          <w:sz w:val="24"/>
          <w:szCs w:val="24"/>
        </w:rPr>
        <w:t>具体详见第五章用户需求书</w:t>
      </w:r>
      <w:r>
        <w:rPr>
          <w:rFonts w:ascii="宋体" w:eastAsia="宋体" w:hAnsi="宋体" w:cs="宋体" w:hint="eastAsia"/>
          <w:color w:val="000000"/>
          <w:sz w:val="24"/>
          <w:szCs w:val="24"/>
          <w:lang w:val="zh-CN"/>
        </w:rPr>
        <w:t>）</w:t>
      </w:r>
      <w:r>
        <w:rPr>
          <w:rFonts w:ascii="宋体" w:eastAsia="宋体" w:hAnsi="宋体" w:cs="宋体" w:hint="eastAsia"/>
          <w:kern w:val="0"/>
          <w:sz w:val="24"/>
          <w:szCs w:val="24"/>
        </w:rPr>
        <w:t xml:space="preserve">           </w:t>
      </w:r>
    </w:p>
    <w:p w14:paraId="262E0FF4" w14:textId="77777777" w:rsidR="004E57E2" w:rsidRDefault="006931C8">
      <w:pPr>
        <w:tabs>
          <w:tab w:val="left" w:pos="7513"/>
        </w:tabs>
        <w:autoSpaceDE w:val="0"/>
        <w:autoSpaceDN w:val="0"/>
        <w:adjustRightIn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2.2.3</w:t>
      </w:r>
      <w:r>
        <w:rPr>
          <w:rFonts w:ascii="宋体" w:eastAsia="宋体" w:hAnsi="宋体" w:cs="宋体" w:hint="eastAsia"/>
          <w:kern w:val="0"/>
          <w:sz w:val="24"/>
          <w:szCs w:val="24"/>
        </w:rPr>
        <w:t>服务期限：</w:t>
      </w:r>
      <w:r>
        <w:rPr>
          <w:rFonts w:ascii="宋体" w:eastAsia="宋体" w:hAnsi="宋体" w:cs="宋体" w:hint="eastAsia"/>
          <w:color w:val="000000"/>
          <w:sz w:val="24"/>
          <w:szCs w:val="24"/>
        </w:rPr>
        <w:t>自合同签订生效之日起一年。</w:t>
      </w:r>
      <w:r>
        <w:rPr>
          <w:rFonts w:ascii="宋体" w:eastAsia="宋体" w:hAnsi="宋体" w:cs="宋体" w:hint="eastAsia"/>
          <w:color w:val="000000"/>
          <w:sz w:val="24"/>
          <w:szCs w:val="24"/>
        </w:rPr>
        <w:t xml:space="preserve">  </w:t>
      </w:r>
      <w:r>
        <w:rPr>
          <w:rFonts w:ascii="宋体" w:eastAsia="宋体" w:hAnsi="宋体" w:cs="宋体" w:hint="eastAsia"/>
          <w:kern w:val="0"/>
          <w:sz w:val="24"/>
          <w:szCs w:val="24"/>
        </w:rPr>
        <w:t xml:space="preserve">             </w:t>
      </w:r>
    </w:p>
    <w:p w14:paraId="5026D769" w14:textId="77777777" w:rsidR="004E57E2" w:rsidRDefault="006931C8">
      <w:pPr>
        <w:tabs>
          <w:tab w:val="left" w:pos="7513"/>
        </w:tabs>
        <w:autoSpaceDE w:val="0"/>
        <w:autoSpaceDN w:val="0"/>
        <w:adjustRightIn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2.2.4</w:t>
      </w:r>
      <w:r>
        <w:rPr>
          <w:rFonts w:ascii="宋体" w:eastAsia="宋体" w:hAnsi="宋体" w:cs="宋体" w:hint="eastAsia"/>
          <w:kern w:val="0"/>
          <w:sz w:val="24"/>
          <w:szCs w:val="24"/>
        </w:rPr>
        <w:t>服务最高投标限价：</w:t>
      </w:r>
      <w:bookmarkStart w:id="8" w:name="OLE_LINK1"/>
      <w:r>
        <w:rPr>
          <w:rFonts w:ascii="宋体" w:eastAsia="宋体" w:hAnsi="宋体" w:cs="宋体" w:hint="eastAsia"/>
          <w:kern w:val="0"/>
          <w:sz w:val="24"/>
          <w:szCs w:val="24"/>
          <w:u w:val="single"/>
        </w:rPr>
        <w:t>3430000.00</w:t>
      </w:r>
      <w:r>
        <w:rPr>
          <w:rFonts w:ascii="宋体" w:eastAsia="宋体" w:hAnsi="宋体" w:cs="宋体" w:hint="eastAsia"/>
          <w:kern w:val="0"/>
          <w:sz w:val="24"/>
          <w:szCs w:val="24"/>
          <w:u w:val="single"/>
        </w:rPr>
        <w:t>元。</w:t>
      </w:r>
      <w:r>
        <w:rPr>
          <w:rFonts w:ascii="宋体" w:eastAsia="宋体" w:hAnsi="宋体" w:cs="宋体" w:hint="eastAsia"/>
          <w:kern w:val="0"/>
          <w:sz w:val="24"/>
          <w:szCs w:val="24"/>
          <w:lang w:bidi="ar"/>
        </w:rPr>
        <w:t xml:space="preserve">       </w:t>
      </w:r>
      <w:bookmarkEnd w:id="8"/>
    </w:p>
    <w:p w14:paraId="7D22B3D4" w14:textId="77777777" w:rsidR="004E57E2" w:rsidRDefault="006931C8">
      <w:pPr>
        <w:kinsoku w:val="0"/>
        <w:overflowPunct w:val="0"/>
        <w:spacing w:beforeLines="50" w:before="120" w:afterLines="50" w:after="120" w:line="360" w:lineRule="auto"/>
        <w:ind w:left="102"/>
        <w:outlineLvl w:val="0"/>
        <w:rPr>
          <w:rFonts w:ascii="宋体" w:eastAsia="宋体" w:hAnsi="宋体" w:cs="宋体" w:hint="eastAsia"/>
          <w:b/>
          <w:sz w:val="32"/>
        </w:rPr>
      </w:pPr>
      <w:bookmarkStart w:id="9" w:name="bookmark4"/>
      <w:bookmarkEnd w:id="9"/>
      <w:r>
        <w:rPr>
          <w:rFonts w:ascii="宋体" w:eastAsia="宋体" w:hAnsi="宋体" w:cs="宋体" w:hint="eastAsia"/>
          <w:b/>
          <w:sz w:val="32"/>
        </w:rPr>
        <w:lastRenderedPageBreak/>
        <w:t xml:space="preserve">3. </w:t>
      </w:r>
      <w:r>
        <w:rPr>
          <w:rFonts w:ascii="宋体" w:eastAsia="宋体" w:hAnsi="宋体" w:cs="宋体" w:hint="eastAsia"/>
          <w:b/>
          <w:sz w:val="32"/>
        </w:rPr>
        <w:t>投标人资格要求</w:t>
      </w:r>
    </w:p>
    <w:p w14:paraId="3759C04E" w14:textId="77777777" w:rsidR="004E57E2" w:rsidRDefault="006931C8">
      <w:pPr>
        <w:widowControl/>
        <w:numPr>
          <w:ilvl w:val="255"/>
          <w:numId w:val="0"/>
        </w:numPr>
        <w:tabs>
          <w:tab w:val="left" w:pos="413"/>
        </w:tabs>
        <w:spacing w:line="312" w:lineRule="auto"/>
        <w:ind w:firstLineChars="200" w:firstLine="480"/>
        <w:rPr>
          <w:rFonts w:ascii="宋体" w:eastAsia="宋体" w:hAnsi="宋体" w:cs="宋体" w:hint="eastAsia"/>
          <w:sz w:val="24"/>
          <w:szCs w:val="24"/>
        </w:rPr>
      </w:pPr>
      <w:r>
        <w:rPr>
          <w:rFonts w:ascii="宋体" w:eastAsia="宋体" w:hAnsi="宋体" w:cs="宋体" w:hint="eastAsia"/>
          <w:kern w:val="0"/>
          <w:sz w:val="24"/>
          <w:szCs w:val="24"/>
        </w:rPr>
        <w:t>3.1.</w:t>
      </w:r>
      <w:r>
        <w:rPr>
          <w:rFonts w:ascii="宋体" w:eastAsia="宋体" w:hAnsi="宋体" w:cs="宋体" w:hint="eastAsia"/>
          <w:sz w:val="24"/>
          <w:szCs w:val="24"/>
        </w:rPr>
        <w:t>具有在中华人民共和国境内注册的独立法人资格或为依法允许经营的事业单位（须提供有效的营业执照复印件或事业单位法人证书和组织机构代码证的复印件（加盖电子公章）。</w:t>
      </w:r>
    </w:p>
    <w:p w14:paraId="09334695" w14:textId="77777777" w:rsidR="004E57E2" w:rsidRDefault="006931C8">
      <w:pPr>
        <w:widowControl/>
        <w:numPr>
          <w:ilvl w:val="255"/>
          <w:numId w:val="0"/>
        </w:numPr>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3.2.</w:t>
      </w:r>
      <w:r>
        <w:rPr>
          <w:rFonts w:ascii="宋体" w:eastAsia="宋体" w:hAnsi="宋体" w:cs="宋体" w:hint="eastAsia"/>
          <w:kern w:val="0"/>
          <w:sz w:val="24"/>
          <w:szCs w:val="24"/>
        </w:rPr>
        <w:t>近三年没有因行贿犯罪或欺诈行为而被政府或本项目业主宣布取消投标资格。（须就此项内容提供承诺函并加盖电子公章，格式</w:t>
      </w:r>
      <w:proofErr w:type="gramStart"/>
      <w:r>
        <w:rPr>
          <w:rFonts w:ascii="宋体" w:eastAsia="宋体" w:hAnsi="宋体" w:cs="宋体" w:hint="eastAsia"/>
          <w:kern w:val="0"/>
          <w:sz w:val="24"/>
          <w:szCs w:val="24"/>
        </w:rPr>
        <w:t>样版见</w:t>
      </w:r>
      <w:proofErr w:type="gramEnd"/>
      <w:r>
        <w:rPr>
          <w:rFonts w:ascii="宋体" w:eastAsia="宋体" w:hAnsi="宋体" w:cs="宋体" w:hint="eastAsia"/>
          <w:kern w:val="0"/>
          <w:sz w:val="24"/>
          <w:szCs w:val="24"/>
        </w:rPr>
        <w:t>5.3</w:t>
      </w:r>
      <w:r>
        <w:rPr>
          <w:rFonts w:ascii="宋体" w:eastAsia="宋体" w:hAnsi="宋体" w:cs="宋体" w:hint="eastAsia"/>
          <w:kern w:val="0"/>
          <w:sz w:val="24"/>
          <w:szCs w:val="24"/>
        </w:rPr>
        <w:t>投标人承诺）。</w:t>
      </w:r>
    </w:p>
    <w:p w14:paraId="0F27783B" w14:textId="77777777" w:rsidR="004E57E2" w:rsidRDefault="006931C8">
      <w:pPr>
        <w:widowControl/>
        <w:numPr>
          <w:ilvl w:val="255"/>
          <w:numId w:val="0"/>
        </w:numPr>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3.3.</w:t>
      </w:r>
      <w:r>
        <w:rPr>
          <w:rFonts w:ascii="宋体" w:eastAsia="宋体" w:hAnsi="宋体" w:cs="宋体" w:hint="eastAsia"/>
          <w:kern w:val="0"/>
          <w:sz w:val="24"/>
          <w:szCs w:val="24"/>
        </w:rPr>
        <w:t>法定代表人为同一人的两个及两个以上法人、母公司、全资子公司及其存在控股管理关系的不同单位，不得同时参加本项目，若同时参加本项目，则均被否决。</w:t>
      </w:r>
    </w:p>
    <w:p w14:paraId="783C2873" w14:textId="77777777" w:rsidR="004E57E2" w:rsidRDefault="006931C8">
      <w:pPr>
        <w:widowControl/>
        <w:numPr>
          <w:ilvl w:val="255"/>
          <w:numId w:val="0"/>
        </w:numPr>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3.4.</w:t>
      </w:r>
      <w:r>
        <w:rPr>
          <w:rFonts w:ascii="宋体" w:eastAsia="宋体" w:hAnsi="宋体" w:cs="宋体" w:hint="eastAsia"/>
          <w:kern w:val="0"/>
          <w:sz w:val="24"/>
          <w:szCs w:val="24"/>
        </w:rPr>
        <w:t>本项目不接受联合体报价。</w:t>
      </w:r>
    </w:p>
    <w:p w14:paraId="36E8CCBF" w14:textId="77777777" w:rsidR="004E57E2" w:rsidRDefault="006931C8">
      <w:pPr>
        <w:widowControl/>
        <w:numPr>
          <w:ilvl w:val="255"/>
          <w:numId w:val="0"/>
        </w:numPr>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rPr>
        <w:t>5.</w:t>
      </w:r>
      <w:r>
        <w:rPr>
          <w:rFonts w:ascii="宋体" w:eastAsia="宋体" w:hAnsi="宋体" w:cs="宋体" w:hint="eastAsia"/>
          <w:kern w:val="0"/>
          <w:sz w:val="24"/>
        </w:rPr>
        <w:t>承诺同意按招标方模板与招标方</w:t>
      </w:r>
      <w:r>
        <w:rPr>
          <w:rFonts w:ascii="宋体" w:eastAsia="宋体" w:hAnsi="宋体" w:cs="宋体" w:hint="eastAsia"/>
          <w:kern w:val="0"/>
          <w:sz w:val="24"/>
          <w:szCs w:val="24"/>
        </w:rPr>
        <w:t>签署廉洁协议。</w:t>
      </w:r>
    </w:p>
    <w:p w14:paraId="1C0396BA" w14:textId="77777777" w:rsidR="004E57E2" w:rsidRDefault="006931C8">
      <w:pPr>
        <w:pStyle w:val="ac"/>
        <w:tabs>
          <w:tab w:val="left" w:pos="3566"/>
        </w:tabs>
        <w:kinsoku w:val="0"/>
        <w:overflowPunct w:val="0"/>
        <w:autoSpaceDE w:val="0"/>
        <w:autoSpaceDN w:val="0"/>
        <w:spacing w:line="360" w:lineRule="auto"/>
        <w:ind w:firstLineChars="200" w:firstLine="480"/>
        <w:jc w:val="left"/>
        <w:rPr>
          <w:rFonts w:ascii="宋体" w:hAnsi="宋体" w:cs="宋体" w:hint="eastAsia"/>
        </w:rPr>
      </w:pPr>
      <w:r>
        <w:rPr>
          <w:rFonts w:ascii="宋体" w:hAnsi="宋体" w:cs="宋体" w:hint="eastAsia"/>
          <w:kern w:val="0"/>
          <w:sz w:val="24"/>
        </w:rPr>
        <w:t>3.6.</w:t>
      </w:r>
      <w:r>
        <w:rPr>
          <w:rFonts w:ascii="宋体" w:hAnsi="宋体" w:cs="宋体" w:hint="eastAsia"/>
          <w:sz w:val="24"/>
        </w:rPr>
        <w:t>投标人在社会消防技术服务信息系统（</w:t>
      </w:r>
      <w:r>
        <w:rPr>
          <w:rFonts w:ascii="宋体" w:hAnsi="宋体" w:cs="宋体" w:hint="eastAsia"/>
          <w:sz w:val="24"/>
        </w:rPr>
        <w:t>https://shhxf.119.gov.cn</w:t>
      </w:r>
      <w:r>
        <w:rPr>
          <w:rFonts w:ascii="宋体" w:hAnsi="宋体" w:cs="宋体" w:hint="eastAsia"/>
          <w:sz w:val="24"/>
        </w:rPr>
        <w:t>）注册，服务类型须包含消防设施维护保养检测。（</w:t>
      </w:r>
      <w:proofErr w:type="gramStart"/>
      <w:r>
        <w:rPr>
          <w:rFonts w:ascii="宋体" w:hAnsi="宋体" w:cs="宋体" w:hint="eastAsia"/>
          <w:sz w:val="24"/>
        </w:rPr>
        <w:t>提供官网查询</w:t>
      </w:r>
      <w:proofErr w:type="gramEnd"/>
      <w:r>
        <w:rPr>
          <w:rFonts w:ascii="宋体" w:hAnsi="宋体" w:cs="宋体" w:hint="eastAsia"/>
          <w:sz w:val="24"/>
        </w:rPr>
        <w:t>截图并加盖电子公章）</w:t>
      </w:r>
    </w:p>
    <w:p w14:paraId="50BA2128" w14:textId="77777777" w:rsidR="004E57E2" w:rsidRDefault="006931C8">
      <w:pPr>
        <w:pStyle w:val="ac"/>
        <w:tabs>
          <w:tab w:val="left" w:pos="3566"/>
        </w:tabs>
        <w:kinsoku w:val="0"/>
        <w:overflowPunct w:val="0"/>
        <w:autoSpaceDE w:val="0"/>
        <w:autoSpaceDN w:val="0"/>
        <w:spacing w:line="360" w:lineRule="auto"/>
        <w:ind w:firstLineChars="200" w:firstLine="480"/>
        <w:jc w:val="left"/>
      </w:pPr>
      <w:r>
        <w:rPr>
          <w:rFonts w:ascii="宋体" w:hAnsi="宋体" w:cs="宋体" w:hint="eastAsia"/>
          <w:kern w:val="0"/>
          <w:sz w:val="24"/>
        </w:rPr>
        <w:t>3.</w:t>
      </w:r>
      <w:r>
        <w:rPr>
          <w:rFonts w:ascii="宋体" w:hAnsi="宋体" w:cs="宋体" w:hint="eastAsia"/>
          <w:sz w:val="24"/>
        </w:rPr>
        <w:t>7</w:t>
      </w:r>
      <w:r>
        <w:rPr>
          <w:rFonts w:ascii="宋体" w:hAnsi="宋体" w:cs="宋体" w:hint="eastAsia"/>
          <w:kern w:val="0"/>
          <w:sz w:val="24"/>
        </w:rPr>
        <w:t>.</w:t>
      </w:r>
      <w:r>
        <w:rPr>
          <w:rFonts w:ascii="宋体" w:hAnsi="宋体" w:cs="宋体" w:hint="eastAsia"/>
          <w:sz w:val="24"/>
        </w:rPr>
        <w:t>投标人拟委派的项目负责人必须具备一级注册消防工程师证书。（提供注册证书扫描件或电子证书；如提供电子证书，则打印注册消防工程师电子证书后，在个人签名处手写本人签名再扫描提交，</w:t>
      </w:r>
      <w:r>
        <w:rPr>
          <w:rStyle w:val="aff1"/>
          <w:rFonts w:ascii="宋体" w:hAnsi="宋体" w:cs="宋体"/>
          <w:sz w:val="24"/>
        </w:rPr>
        <w:t>同时，须提供该证书在</w:t>
      </w:r>
      <w:r>
        <w:rPr>
          <w:rStyle w:val="aff1"/>
          <w:rFonts w:ascii="宋体" w:hAnsi="宋体" w:cs="宋体"/>
          <w:sz w:val="24"/>
        </w:rPr>
        <w:t>“</w:t>
      </w:r>
      <w:r>
        <w:rPr>
          <w:rStyle w:val="aff1"/>
          <w:rFonts w:ascii="宋体" w:hAnsi="宋体" w:cs="宋体"/>
          <w:sz w:val="24"/>
        </w:rPr>
        <w:t>社会消防技术服务信息系统</w:t>
      </w:r>
      <w:r>
        <w:rPr>
          <w:rStyle w:val="aff1"/>
          <w:rFonts w:ascii="宋体" w:hAnsi="宋体" w:cs="宋体" w:hint="eastAsia"/>
          <w:sz w:val="24"/>
        </w:rPr>
        <w:t>（</w:t>
      </w:r>
      <w:r>
        <w:rPr>
          <w:rStyle w:val="aff1"/>
          <w:rFonts w:ascii="宋体" w:hAnsi="宋体" w:cs="宋体" w:hint="eastAsia"/>
          <w:sz w:val="24"/>
        </w:rPr>
        <w:t>https://shhxf.119.gov.cn/templet/index_7.jsp</w:t>
      </w:r>
      <w:r>
        <w:rPr>
          <w:rStyle w:val="aff1"/>
          <w:rFonts w:ascii="宋体" w:hAnsi="宋体" w:cs="宋体" w:hint="eastAsia"/>
          <w:sz w:val="24"/>
        </w:rPr>
        <w:t>）</w:t>
      </w:r>
      <w:r>
        <w:rPr>
          <w:rStyle w:val="aff1"/>
          <w:rFonts w:ascii="宋体" w:hAnsi="宋体" w:cs="宋体"/>
          <w:sz w:val="24"/>
        </w:rPr>
        <w:t>”</w:t>
      </w:r>
      <w:r>
        <w:rPr>
          <w:rStyle w:val="aff1"/>
          <w:rFonts w:ascii="宋体" w:hAnsi="宋体" w:cs="宋体"/>
          <w:sz w:val="24"/>
        </w:rPr>
        <w:t>的查询验证截图，截图中须清晰显示</w:t>
      </w:r>
      <w:r>
        <w:rPr>
          <w:rStyle w:val="aff1"/>
          <w:rFonts w:ascii="宋体" w:hAnsi="宋体" w:cs="宋体" w:hint="eastAsia"/>
          <w:sz w:val="24"/>
        </w:rPr>
        <w:t>有效的</w:t>
      </w:r>
      <w:r>
        <w:rPr>
          <w:rStyle w:val="aff1"/>
          <w:rFonts w:ascii="宋体" w:hAnsi="宋体" w:cs="宋体"/>
          <w:sz w:val="24"/>
        </w:rPr>
        <w:t>有效期截止日期</w:t>
      </w:r>
      <w:r>
        <w:rPr>
          <w:rFonts w:ascii="宋体" w:hAnsi="宋体" w:cs="宋体" w:hint="eastAsia"/>
          <w:sz w:val="24"/>
        </w:rPr>
        <w:t>，并加盖电子公章）</w:t>
      </w:r>
    </w:p>
    <w:p w14:paraId="0F96CF3B" w14:textId="77777777" w:rsidR="004E57E2" w:rsidRDefault="006931C8">
      <w:pPr>
        <w:tabs>
          <w:tab w:val="left" w:pos="540"/>
        </w:tabs>
        <w:spacing w:line="360" w:lineRule="auto"/>
        <w:ind w:firstLineChars="200" w:firstLine="480"/>
        <w:rPr>
          <w:rFonts w:ascii="宋体" w:eastAsia="宋体" w:hAnsi="宋体" w:cs="宋体" w:hint="eastAsia"/>
          <w:kern w:val="0"/>
          <w:sz w:val="24"/>
        </w:rPr>
      </w:pPr>
      <w:r>
        <w:rPr>
          <w:rFonts w:ascii="宋体" w:eastAsia="宋体" w:hAnsi="宋体" w:cs="宋体" w:hint="eastAsia"/>
          <w:kern w:val="0"/>
          <w:sz w:val="24"/>
          <w:szCs w:val="24"/>
        </w:rPr>
        <w:t>3.</w:t>
      </w:r>
      <w:r>
        <w:rPr>
          <w:rFonts w:ascii="宋体" w:eastAsia="宋体" w:hAnsi="宋体" w:cs="宋体" w:hint="eastAsia"/>
          <w:kern w:val="0"/>
          <w:sz w:val="24"/>
        </w:rPr>
        <w:t>8.</w:t>
      </w:r>
      <w:r>
        <w:rPr>
          <w:rFonts w:ascii="宋体" w:eastAsia="宋体" w:hAnsi="宋体" w:cs="宋体" w:hint="eastAsia"/>
          <w:kern w:val="0"/>
          <w:sz w:val="24"/>
        </w:rPr>
        <w:t>投标人不得被列入国家企业信用信息公示系统的经营异常名录或严重违法失信企业名单，以“国家企业信用信息公示系统”网站（</w:t>
      </w:r>
      <w:r>
        <w:rPr>
          <w:rFonts w:ascii="宋体" w:eastAsia="宋体" w:hAnsi="宋体" w:cs="宋体" w:hint="eastAsia"/>
          <w:kern w:val="0"/>
          <w:sz w:val="24"/>
        </w:rPr>
        <w:t>www.gsxt.gov.cn</w:t>
      </w:r>
      <w:r>
        <w:rPr>
          <w:rFonts w:ascii="宋体" w:eastAsia="宋体" w:hAnsi="宋体" w:cs="宋体" w:hint="eastAsia"/>
          <w:kern w:val="0"/>
          <w:sz w:val="24"/>
        </w:rPr>
        <w:t>）查询为准，投标人需从“国家企业信用信息公示系统”网站截图并加盖电子公章（未按格式要求截图或截</w:t>
      </w:r>
      <w:proofErr w:type="gramStart"/>
      <w:r>
        <w:rPr>
          <w:rFonts w:ascii="宋体" w:eastAsia="宋体" w:hAnsi="宋体" w:cs="宋体" w:hint="eastAsia"/>
          <w:kern w:val="0"/>
          <w:sz w:val="24"/>
        </w:rPr>
        <w:t>图信息</w:t>
      </w:r>
      <w:proofErr w:type="gramEnd"/>
      <w:r>
        <w:rPr>
          <w:rFonts w:ascii="宋体" w:eastAsia="宋体" w:hAnsi="宋体" w:cs="宋体" w:hint="eastAsia"/>
          <w:kern w:val="0"/>
          <w:sz w:val="24"/>
        </w:rPr>
        <w:t>不清晰将作不合格投标人处理）。（事业单位无需提供）</w:t>
      </w:r>
    </w:p>
    <w:p w14:paraId="2798B9CA" w14:textId="77777777" w:rsidR="004E57E2" w:rsidRDefault="006931C8">
      <w:pPr>
        <w:tabs>
          <w:tab w:val="left" w:pos="540"/>
        </w:tabs>
        <w:spacing w:line="360" w:lineRule="auto"/>
        <w:ind w:firstLineChars="200" w:firstLine="480"/>
        <w:rPr>
          <w:rFonts w:ascii="宋体" w:eastAsia="宋体" w:hAnsi="宋体" w:cs="宋体" w:hint="eastAsia"/>
          <w:sz w:val="24"/>
          <w:szCs w:val="24"/>
        </w:rPr>
      </w:pPr>
      <w:r>
        <w:rPr>
          <w:rFonts w:ascii="宋体" w:eastAsia="宋体" w:hAnsi="宋体" w:cs="宋体" w:hint="eastAsia"/>
          <w:kern w:val="0"/>
          <w:sz w:val="24"/>
          <w:szCs w:val="24"/>
        </w:rPr>
        <w:t>3.</w:t>
      </w:r>
      <w:r>
        <w:rPr>
          <w:rFonts w:ascii="宋体" w:eastAsia="宋体" w:hAnsi="宋体" w:cs="宋体" w:hint="eastAsia"/>
          <w:kern w:val="0"/>
          <w:sz w:val="24"/>
        </w:rPr>
        <w:t>9.</w:t>
      </w:r>
      <w:r>
        <w:rPr>
          <w:rFonts w:ascii="宋体" w:eastAsia="宋体" w:hAnsi="宋体" w:cs="宋体" w:hint="eastAsia"/>
          <w:kern w:val="0"/>
          <w:sz w:val="24"/>
        </w:rPr>
        <w:t>投标人不得被列为“严重失信名单”，以“信用中国”网站（</w:t>
      </w:r>
      <w:r>
        <w:rPr>
          <w:rFonts w:ascii="宋体" w:eastAsia="宋体" w:hAnsi="宋体" w:cs="宋体" w:hint="eastAsia"/>
          <w:kern w:val="0"/>
          <w:sz w:val="24"/>
        </w:rPr>
        <w:t>www.creditchina.gov.cn</w:t>
      </w:r>
      <w:r>
        <w:rPr>
          <w:rFonts w:ascii="宋体" w:eastAsia="宋体" w:hAnsi="宋体" w:cs="宋体" w:hint="eastAsia"/>
          <w:kern w:val="0"/>
          <w:sz w:val="24"/>
        </w:rPr>
        <w:t>）查询为准，下载并提供信用信息报告，报告生成日期为招标方招标公告发布之日后，且必须文字清晰并加盖电子公章。</w:t>
      </w:r>
      <w:r>
        <w:rPr>
          <w:rFonts w:ascii="宋体" w:eastAsia="宋体" w:hAnsi="宋体" w:cs="宋体" w:hint="eastAsia"/>
          <w:sz w:val="24"/>
          <w:szCs w:val="24"/>
        </w:rPr>
        <w:t>项目完成期限符合招标文件要求。</w:t>
      </w:r>
    </w:p>
    <w:p w14:paraId="291C4C6E" w14:textId="77777777" w:rsidR="004E57E2" w:rsidRDefault="006931C8">
      <w:pPr>
        <w:widowControl/>
        <w:tabs>
          <w:tab w:val="left" w:pos="540"/>
        </w:tabs>
        <w:spacing w:line="360" w:lineRule="auto"/>
        <w:ind w:firstLineChars="200" w:firstLine="480"/>
        <w:rPr>
          <w:rFonts w:ascii="宋体" w:eastAsia="宋体" w:hAnsi="宋体" w:cs="宋体" w:hint="eastAsia"/>
          <w:sz w:val="24"/>
          <w:szCs w:val="24"/>
        </w:rPr>
      </w:pPr>
      <w:r>
        <w:rPr>
          <w:rFonts w:ascii="宋体" w:eastAsia="宋体" w:hAnsi="宋体" w:cs="宋体" w:hint="eastAsia"/>
          <w:kern w:val="0"/>
          <w:sz w:val="24"/>
          <w:szCs w:val="24"/>
        </w:rPr>
        <w:t>3.</w:t>
      </w:r>
      <w:r>
        <w:rPr>
          <w:rFonts w:ascii="宋体" w:eastAsia="宋体" w:hAnsi="宋体" w:cs="宋体" w:hint="eastAsia"/>
          <w:sz w:val="24"/>
          <w:szCs w:val="24"/>
        </w:rPr>
        <w:t>10.</w:t>
      </w:r>
      <w:r>
        <w:rPr>
          <w:rFonts w:ascii="宋体" w:eastAsia="宋体" w:hAnsi="宋体" w:cs="宋体" w:hint="eastAsia"/>
          <w:sz w:val="24"/>
          <w:szCs w:val="24"/>
        </w:rPr>
        <w:t>报价有效期符合招标文件要求。</w:t>
      </w:r>
    </w:p>
    <w:p w14:paraId="3DACEDD4" w14:textId="77777777" w:rsidR="004E57E2" w:rsidRDefault="006931C8">
      <w:pPr>
        <w:widowControl/>
        <w:tabs>
          <w:tab w:val="left" w:pos="540"/>
        </w:tabs>
        <w:spacing w:line="360" w:lineRule="auto"/>
        <w:ind w:firstLineChars="200" w:firstLine="480"/>
        <w:rPr>
          <w:rFonts w:ascii="宋体" w:eastAsia="宋体" w:hAnsi="宋体" w:cs="宋体" w:hint="eastAsia"/>
          <w:sz w:val="24"/>
          <w:szCs w:val="24"/>
        </w:rPr>
      </w:pPr>
      <w:r>
        <w:rPr>
          <w:rFonts w:ascii="宋体" w:eastAsia="宋体" w:hAnsi="宋体" w:cs="宋体" w:hint="eastAsia"/>
          <w:kern w:val="0"/>
          <w:sz w:val="24"/>
          <w:szCs w:val="24"/>
        </w:rPr>
        <w:t>3.</w:t>
      </w:r>
      <w:r>
        <w:rPr>
          <w:rFonts w:ascii="宋体" w:eastAsia="宋体" w:hAnsi="宋体" w:cs="宋体" w:hint="eastAsia"/>
          <w:sz w:val="24"/>
          <w:szCs w:val="24"/>
        </w:rPr>
        <w:t>11.</w:t>
      </w:r>
      <w:r>
        <w:rPr>
          <w:rFonts w:ascii="宋体" w:eastAsia="宋体" w:hAnsi="宋体" w:cs="宋体" w:hint="eastAsia"/>
          <w:sz w:val="24"/>
          <w:szCs w:val="24"/>
        </w:rPr>
        <w:t>项目服务期符合招标文件要求。</w:t>
      </w:r>
    </w:p>
    <w:p w14:paraId="2E2CBE00" w14:textId="77777777" w:rsidR="004E57E2" w:rsidRDefault="006931C8">
      <w:pPr>
        <w:pStyle w:val="afff1"/>
        <w:spacing w:line="360" w:lineRule="auto"/>
        <w:ind w:firstLine="480"/>
        <w:rPr>
          <w:rFonts w:ascii="宋体" w:eastAsia="宋体" w:hAnsi="宋体" w:cs="宋体" w:hint="eastAsia"/>
          <w:szCs w:val="24"/>
        </w:rPr>
      </w:pPr>
      <w:r>
        <w:rPr>
          <w:rFonts w:ascii="宋体" w:eastAsia="宋体" w:hAnsi="宋体" w:cs="宋体" w:hint="eastAsia"/>
          <w:kern w:val="0"/>
          <w:szCs w:val="24"/>
        </w:rPr>
        <w:lastRenderedPageBreak/>
        <w:t>3.</w:t>
      </w:r>
      <w:r>
        <w:rPr>
          <w:rFonts w:ascii="宋体" w:eastAsia="宋体" w:hAnsi="宋体" w:cs="宋体" w:hint="eastAsia"/>
          <w:szCs w:val="24"/>
        </w:rPr>
        <w:t>12.</w:t>
      </w:r>
      <w:r>
        <w:rPr>
          <w:rFonts w:ascii="宋体" w:eastAsia="宋体" w:hAnsi="宋体" w:cs="宋体" w:hint="eastAsia"/>
          <w:szCs w:val="24"/>
        </w:rPr>
        <w:t>按招标文件全部要求提供承诺书</w:t>
      </w:r>
      <w:r>
        <w:rPr>
          <w:rFonts w:ascii="宋体" w:eastAsia="宋体" w:hAnsi="宋体" w:cs="宋体" w:hint="eastAsia"/>
          <w:szCs w:val="24"/>
        </w:rPr>
        <w:t>/</w:t>
      </w:r>
      <w:r>
        <w:rPr>
          <w:rFonts w:ascii="宋体" w:eastAsia="宋体" w:hAnsi="宋体" w:cs="宋体" w:hint="eastAsia"/>
          <w:szCs w:val="24"/>
        </w:rPr>
        <w:t>承诺函、证明资料（格式详见招标文件第六部分）。</w:t>
      </w:r>
    </w:p>
    <w:p w14:paraId="0581D3A1" w14:textId="77777777" w:rsidR="004E57E2" w:rsidRDefault="006931C8">
      <w:pPr>
        <w:kinsoku w:val="0"/>
        <w:overflowPunct w:val="0"/>
        <w:spacing w:beforeLines="50" w:before="120" w:afterLines="50" w:after="120" w:line="360" w:lineRule="auto"/>
        <w:ind w:left="102"/>
        <w:outlineLvl w:val="0"/>
        <w:rPr>
          <w:rFonts w:ascii="宋体" w:eastAsia="宋体" w:hAnsi="宋体" w:cs="宋体" w:hint="eastAsia"/>
          <w:b/>
          <w:sz w:val="32"/>
        </w:rPr>
      </w:pPr>
      <w:r>
        <w:rPr>
          <w:rFonts w:ascii="宋体" w:eastAsia="宋体" w:hAnsi="宋体" w:cs="宋体" w:hint="eastAsia"/>
          <w:b/>
          <w:sz w:val="32"/>
        </w:rPr>
        <w:t xml:space="preserve">4. </w:t>
      </w:r>
      <w:r>
        <w:rPr>
          <w:rFonts w:ascii="宋体" w:eastAsia="宋体" w:hAnsi="宋体" w:cs="宋体" w:hint="eastAsia"/>
          <w:b/>
          <w:sz w:val="32"/>
        </w:rPr>
        <w:t>招标文件的获取、公告发布日期与开标时间</w:t>
      </w:r>
    </w:p>
    <w:p w14:paraId="60A081DB" w14:textId="333AE43A" w:rsidR="004E57E2" w:rsidRDefault="006931C8">
      <w:pPr>
        <w:autoSpaceDE w:val="0"/>
        <w:autoSpaceDN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4.1 </w:t>
      </w:r>
      <w:r>
        <w:rPr>
          <w:rFonts w:ascii="宋体" w:eastAsia="宋体" w:hAnsi="宋体" w:cs="宋体" w:hint="eastAsia"/>
          <w:sz w:val="24"/>
          <w:szCs w:val="24"/>
        </w:rPr>
        <w:t>招标文件的获取（含本日）：</w:t>
      </w:r>
      <w:r>
        <w:rPr>
          <w:rFonts w:ascii="宋体" w:eastAsia="宋体" w:hAnsi="宋体" w:cs="宋体" w:hint="eastAsia"/>
          <w:sz w:val="24"/>
          <w:szCs w:val="24"/>
          <w:u w:val="single"/>
        </w:rPr>
        <w:t>2025</w:t>
      </w:r>
      <w:r>
        <w:rPr>
          <w:rFonts w:ascii="宋体" w:eastAsia="宋体" w:hAnsi="宋体" w:cs="宋体" w:hint="eastAsia"/>
          <w:sz w:val="24"/>
          <w:szCs w:val="24"/>
        </w:rPr>
        <w:t>年</w:t>
      </w:r>
      <w:r w:rsidR="00C56028">
        <w:rPr>
          <w:rFonts w:ascii="宋体" w:eastAsia="宋体" w:hAnsi="宋体" w:cs="宋体" w:hint="eastAsia"/>
          <w:sz w:val="24"/>
          <w:szCs w:val="24"/>
          <w:u w:val="single"/>
        </w:rPr>
        <w:t>10</w:t>
      </w:r>
      <w:r>
        <w:rPr>
          <w:rFonts w:ascii="宋体" w:eastAsia="宋体" w:hAnsi="宋体" w:cs="宋体" w:hint="eastAsia"/>
          <w:sz w:val="24"/>
          <w:szCs w:val="24"/>
        </w:rPr>
        <w:t>月</w:t>
      </w:r>
      <w:r>
        <w:rPr>
          <w:rFonts w:ascii="宋体" w:eastAsia="宋体" w:hAnsi="宋体" w:cs="宋体" w:hint="eastAsia"/>
          <w:sz w:val="24"/>
          <w:szCs w:val="24"/>
          <w:u w:val="single"/>
        </w:rPr>
        <w:t>1</w:t>
      </w:r>
      <w:r w:rsidR="00C56028">
        <w:rPr>
          <w:rFonts w:ascii="宋体" w:eastAsia="宋体" w:hAnsi="宋体" w:cs="宋体" w:hint="eastAsia"/>
          <w:sz w:val="24"/>
          <w:szCs w:val="24"/>
          <w:u w:val="single"/>
        </w:rPr>
        <w:t>3</w:t>
      </w:r>
      <w:r>
        <w:rPr>
          <w:rFonts w:ascii="宋体" w:eastAsia="宋体" w:hAnsi="宋体" w:cs="宋体" w:hint="eastAsia"/>
          <w:sz w:val="24"/>
          <w:szCs w:val="24"/>
        </w:rPr>
        <w:t>日</w:t>
      </w:r>
      <w:r>
        <w:rPr>
          <w:rFonts w:ascii="宋体" w:eastAsia="宋体" w:hAnsi="宋体" w:cs="宋体" w:hint="eastAsia"/>
          <w:sz w:val="24"/>
          <w:szCs w:val="24"/>
          <w:u w:val="single"/>
        </w:rPr>
        <w:t>17</w:t>
      </w:r>
      <w:r>
        <w:rPr>
          <w:rFonts w:ascii="宋体" w:eastAsia="宋体" w:hAnsi="宋体" w:cs="宋体" w:hint="eastAsia"/>
          <w:sz w:val="24"/>
          <w:szCs w:val="24"/>
        </w:rPr>
        <w:t>时</w:t>
      </w:r>
      <w:r>
        <w:rPr>
          <w:rFonts w:ascii="宋体" w:eastAsia="宋体" w:hAnsi="宋体" w:cs="宋体" w:hint="eastAsia"/>
          <w:sz w:val="24"/>
          <w:szCs w:val="24"/>
          <w:u w:val="single"/>
        </w:rPr>
        <w:t>00</w:t>
      </w:r>
      <w:r>
        <w:rPr>
          <w:rFonts w:ascii="宋体" w:eastAsia="宋体" w:hAnsi="宋体" w:cs="宋体" w:hint="eastAsia"/>
          <w:sz w:val="24"/>
          <w:szCs w:val="24"/>
        </w:rPr>
        <w:t>分至</w:t>
      </w:r>
      <w:r>
        <w:rPr>
          <w:rFonts w:ascii="宋体" w:eastAsia="宋体" w:hAnsi="宋体" w:cs="宋体" w:hint="eastAsia"/>
          <w:sz w:val="24"/>
          <w:szCs w:val="24"/>
          <w:u w:val="single"/>
        </w:rPr>
        <w:t>2025</w:t>
      </w:r>
      <w:r>
        <w:rPr>
          <w:rFonts w:ascii="宋体" w:eastAsia="宋体" w:hAnsi="宋体" w:cs="宋体" w:hint="eastAsia"/>
          <w:sz w:val="24"/>
          <w:szCs w:val="24"/>
        </w:rPr>
        <w:t>年</w:t>
      </w:r>
      <w:r w:rsidR="009463EA">
        <w:rPr>
          <w:rFonts w:ascii="宋体" w:eastAsia="宋体" w:hAnsi="宋体" w:cs="宋体" w:hint="eastAsia"/>
          <w:sz w:val="24"/>
          <w:szCs w:val="24"/>
          <w:u w:val="single"/>
        </w:rPr>
        <w:t>10</w:t>
      </w:r>
      <w:r>
        <w:rPr>
          <w:rFonts w:ascii="宋体" w:eastAsia="宋体" w:hAnsi="宋体" w:cs="宋体" w:hint="eastAsia"/>
          <w:sz w:val="24"/>
          <w:szCs w:val="24"/>
        </w:rPr>
        <w:t>月</w:t>
      </w:r>
      <w:r>
        <w:rPr>
          <w:rFonts w:ascii="宋体" w:eastAsia="宋体" w:hAnsi="宋体" w:cs="宋体" w:hint="eastAsia"/>
          <w:sz w:val="24"/>
          <w:szCs w:val="24"/>
          <w:u w:val="single"/>
        </w:rPr>
        <w:t>2</w:t>
      </w:r>
      <w:r w:rsidR="009463EA">
        <w:rPr>
          <w:rFonts w:ascii="宋体" w:eastAsia="宋体" w:hAnsi="宋体" w:cs="宋体" w:hint="eastAsia"/>
          <w:sz w:val="24"/>
          <w:szCs w:val="24"/>
          <w:u w:val="single"/>
        </w:rPr>
        <w:t>0</w:t>
      </w:r>
      <w:r>
        <w:rPr>
          <w:rFonts w:ascii="宋体" w:eastAsia="宋体" w:hAnsi="宋体" w:cs="宋体" w:hint="eastAsia"/>
          <w:sz w:val="24"/>
          <w:szCs w:val="24"/>
        </w:rPr>
        <w:t>日</w:t>
      </w:r>
      <w:r>
        <w:rPr>
          <w:rFonts w:ascii="宋体" w:eastAsia="宋体" w:hAnsi="宋体" w:cs="宋体" w:hint="eastAsia"/>
          <w:sz w:val="24"/>
          <w:szCs w:val="24"/>
          <w:u w:val="single"/>
        </w:rPr>
        <w:t>17</w:t>
      </w:r>
      <w:r>
        <w:rPr>
          <w:rFonts w:ascii="宋体" w:eastAsia="宋体" w:hAnsi="宋体" w:cs="宋体" w:hint="eastAsia"/>
          <w:sz w:val="24"/>
          <w:szCs w:val="24"/>
        </w:rPr>
        <w:t>时</w:t>
      </w:r>
      <w:r>
        <w:rPr>
          <w:rFonts w:ascii="宋体" w:eastAsia="宋体" w:hAnsi="宋体" w:cs="宋体" w:hint="eastAsia"/>
          <w:sz w:val="24"/>
          <w:szCs w:val="24"/>
          <w:u w:val="single"/>
        </w:rPr>
        <w:t>00</w:t>
      </w:r>
      <w:r>
        <w:rPr>
          <w:rFonts w:ascii="宋体" w:eastAsia="宋体" w:hAnsi="宋体" w:cs="宋体" w:hint="eastAsia"/>
          <w:sz w:val="24"/>
          <w:szCs w:val="24"/>
        </w:rPr>
        <w:t>分</w:t>
      </w:r>
      <w:r>
        <w:rPr>
          <w:rFonts w:ascii="宋体" w:eastAsia="宋体" w:hAnsi="宋体" w:cs="宋体" w:hint="eastAsia"/>
          <w:color w:val="000000"/>
          <w:sz w:val="24"/>
          <w:szCs w:val="24"/>
        </w:rPr>
        <w:t>(</w:t>
      </w:r>
      <w:r>
        <w:rPr>
          <w:rFonts w:ascii="宋体" w:eastAsia="宋体" w:hAnsi="宋体" w:cs="宋体" w:hint="eastAsia"/>
          <w:color w:val="000000"/>
          <w:sz w:val="24"/>
          <w:szCs w:val="24"/>
        </w:rPr>
        <w:t>北京时间，下同</w:t>
      </w:r>
      <w:r>
        <w:rPr>
          <w:rFonts w:ascii="宋体" w:eastAsia="宋体" w:hAnsi="宋体" w:cs="宋体" w:hint="eastAsia"/>
          <w:color w:val="000000"/>
          <w:sz w:val="24"/>
          <w:szCs w:val="24"/>
        </w:rPr>
        <w:t>)</w:t>
      </w:r>
    </w:p>
    <w:p w14:paraId="08A29B82" w14:textId="77777777" w:rsidR="004E57E2" w:rsidRDefault="006931C8">
      <w:pPr>
        <w:autoSpaceDE w:val="0"/>
        <w:autoSpaceDN w:val="0"/>
        <w:snapToGrid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凡有意参加投标者，请登录</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广州交易集团有限公司（广州公共资源交易中心）（</w:t>
      </w:r>
      <w:r>
        <w:rPr>
          <w:rFonts w:ascii="宋体" w:eastAsia="宋体" w:hAnsi="宋体" w:cs="宋体" w:hint="eastAsia"/>
          <w:sz w:val="24"/>
          <w:szCs w:val="24"/>
          <w:u w:val="single"/>
        </w:rPr>
        <w:t>http</w:t>
      </w:r>
      <w:r>
        <w:rPr>
          <w:rFonts w:ascii="宋体" w:eastAsia="宋体" w:hAnsi="宋体" w:cs="宋体" w:hint="eastAsia"/>
          <w:sz w:val="24"/>
          <w:szCs w:val="24"/>
          <w:u w:val="single"/>
        </w:rPr>
        <w:t>：</w:t>
      </w:r>
      <w:r>
        <w:rPr>
          <w:rFonts w:ascii="宋体" w:eastAsia="宋体" w:hAnsi="宋体" w:cs="宋体" w:hint="eastAsia"/>
          <w:sz w:val="24"/>
          <w:szCs w:val="24"/>
          <w:u w:val="single"/>
        </w:rPr>
        <w:t>//www.gzggzy.cn</w:t>
      </w:r>
      <w:r>
        <w:rPr>
          <w:rFonts w:ascii="宋体" w:eastAsia="宋体" w:hAnsi="宋体" w:cs="宋体" w:hint="eastAsia"/>
          <w:sz w:val="24"/>
          <w:szCs w:val="24"/>
          <w:u w:val="single"/>
        </w:rPr>
        <w:t>）</w:t>
      </w:r>
      <w:r>
        <w:rPr>
          <w:rFonts w:ascii="宋体" w:eastAsia="宋体" w:hAnsi="宋体" w:cs="宋体" w:hint="eastAsia"/>
          <w:sz w:val="24"/>
          <w:szCs w:val="24"/>
        </w:rPr>
        <w:t>交易平台网站下载电子招标文件。</w:t>
      </w:r>
    </w:p>
    <w:p w14:paraId="613481BF"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4.2. </w:t>
      </w:r>
      <w:r>
        <w:rPr>
          <w:rFonts w:ascii="宋体" w:eastAsia="宋体" w:hAnsi="宋体" w:cs="宋体" w:hint="eastAsia"/>
          <w:sz w:val="24"/>
          <w:szCs w:val="24"/>
        </w:rPr>
        <w:t>本项目招标文件随招标公告一并在广州交易集团有限公司（广州公共资源交易中心）网站交易平台发布。招标文件一经在交易平台发布，视为发出给投标人，招标文件由投标人自行在交易平台下载。</w:t>
      </w:r>
    </w:p>
    <w:p w14:paraId="36626D14"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bookmarkStart w:id="10" w:name="_Toc31143"/>
      <w:bookmarkStart w:id="11" w:name="_Toc31577"/>
      <w:r>
        <w:rPr>
          <w:rFonts w:ascii="宋体" w:eastAsia="宋体" w:hAnsi="宋体" w:cs="宋体" w:hint="eastAsia"/>
          <w:sz w:val="24"/>
          <w:szCs w:val="24"/>
        </w:rPr>
        <w:t xml:space="preserve">4.3 </w:t>
      </w:r>
      <w:r>
        <w:rPr>
          <w:rFonts w:ascii="宋体" w:eastAsia="宋体" w:hAnsi="宋体" w:cs="宋体" w:hint="eastAsia"/>
          <w:sz w:val="24"/>
          <w:szCs w:val="24"/>
        </w:rPr>
        <w:t>本项目采用资格后审方式。</w:t>
      </w:r>
      <w:bookmarkEnd w:id="10"/>
      <w:bookmarkEnd w:id="11"/>
    </w:p>
    <w:p w14:paraId="78FF794B"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4.4 </w:t>
      </w:r>
      <w:r>
        <w:rPr>
          <w:rFonts w:ascii="宋体" w:eastAsia="宋体" w:hAnsi="宋体" w:cs="宋体" w:hint="eastAsia"/>
          <w:sz w:val="24"/>
          <w:szCs w:val="24"/>
        </w:rPr>
        <w:t>参加网上投标登记之前，投标人须在广州公共资源交易中心办理企业信息登记。投标人应查询企业的使用状态，以免出现企业不能被使用的问题。上述情况有可能导致投标信息无法录入广州公共资源交易中心信息系统。如出现上述情况，投标人有可能失去投标机会，因其可能所引起的一切后果由投标人承担。</w:t>
      </w:r>
    </w:p>
    <w:p w14:paraId="7BDD3B10" w14:textId="77777777" w:rsidR="004E57E2" w:rsidRDefault="006931C8">
      <w:pPr>
        <w:kinsoku w:val="0"/>
        <w:overflowPunct w:val="0"/>
        <w:spacing w:beforeLines="50" w:before="120" w:afterLines="50" w:after="120" w:line="360" w:lineRule="auto"/>
        <w:ind w:left="102"/>
        <w:outlineLvl w:val="0"/>
        <w:rPr>
          <w:rFonts w:ascii="宋体" w:eastAsia="宋体" w:hAnsi="宋体" w:cs="宋体" w:hint="eastAsia"/>
          <w:b/>
          <w:sz w:val="32"/>
        </w:rPr>
      </w:pPr>
      <w:bookmarkStart w:id="12" w:name="bookmark6"/>
      <w:bookmarkEnd w:id="12"/>
      <w:r>
        <w:rPr>
          <w:rFonts w:ascii="宋体" w:eastAsia="宋体" w:hAnsi="宋体" w:cs="宋体" w:hint="eastAsia"/>
          <w:b/>
          <w:sz w:val="32"/>
        </w:rPr>
        <w:t xml:space="preserve">5. </w:t>
      </w:r>
      <w:r>
        <w:rPr>
          <w:rFonts w:ascii="宋体" w:eastAsia="宋体" w:hAnsi="宋体" w:cs="宋体" w:hint="eastAsia"/>
          <w:b/>
          <w:sz w:val="32"/>
        </w:rPr>
        <w:t>投标文件的递交</w:t>
      </w:r>
    </w:p>
    <w:p w14:paraId="712FC8B9" w14:textId="6FF0F1C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bookmarkStart w:id="13" w:name="bookmark7"/>
      <w:bookmarkEnd w:id="13"/>
      <w:r>
        <w:rPr>
          <w:rFonts w:ascii="宋体" w:eastAsia="宋体" w:hAnsi="宋体" w:cs="宋体" w:hint="eastAsia"/>
          <w:kern w:val="0"/>
          <w:sz w:val="24"/>
          <w:szCs w:val="24"/>
        </w:rPr>
        <w:t xml:space="preserve">5.1 </w:t>
      </w:r>
      <w:r>
        <w:rPr>
          <w:rFonts w:ascii="宋体" w:eastAsia="宋体" w:hAnsi="宋体" w:cs="宋体" w:hint="eastAsia"/>
          <w:kern w:val="0"/>
          <w:sz w:val="24"/>
          <w:szCs w:val="24"/>
        </w:rPr>
        <w:t>投标截止时间为</w:t>
      </w:r>
      <w:r>
        <w:rPr>
          <w:rFonts w:ascii="宋体" w:eastAsia="宋体" w:hAnsi="宋体" w:cs="宋体" w:hint="eastAsia"/>
          <w:sz w:val="24"/>
          <w:szCs w:val="24"/>
          <w:u w:val="single"/>
        </w:rPr>
        <w:t>2025</w:t>
      </w:r>
      <w:r>
        <w:rPr>
          <w:rFonts w:ascii="宋体" w:eastAsia="宋体" w:hAnsi="宋体" w:cs="宋体" w:hint="eastAsia"/>
          <w:sz w:val="24"/>
          <w:szCs w:val="24"/>
        </w:rPr>
        <w:t>年</w:t>
      </w:r>
      <w:r>
        <w:rPr>
          <w:rFonts w:ascii="宋体" w:eastAsia="宋体" w:hAnsi="宋体" w:cs="宋体" w:hint="eastAsia"/>
          <w:sz w:val="24"/>
          <w:szCs w:val="24"/>
        </w:rPr>
        <w:t>1</w:t>
      </w:r>
      <w:r w:rsidR="009B21C0">
        <w:rPr>
          <w:rFonts w:ascii="宋体" w:eastAsia="宋体" w:hAnsi="宋体" w:cs="宋体" w:hint="eastAsia"/>
          <w:sz w:val="24"/>
          <w:szCs w:val="24"/>
        </w:rPr>
        <w:t>1</w:t>
      </w:r>
      <w:r>
        <w:rPr>
          <w:rFonts w:ascii="宋体" w:eastAsia="宋体" w:hAnsi="宋体" w:cs="宋体" w:hint="eastAsia"/>
          <w:sz w:val="24"/>
          <w:szCs w:val="24"/>
        </w:rPr>
        <w:t>月</w:t>
      </w:r>
      <w:r w:rsidR="009B21C0">
        <w:rPr>
          <w:rFonts w:ascii="宋体" w:eastAsia="宋体" w:hAnsi="宋体" w:cs="宋体" w:hint="eastAsia"/>
          <w:sz w:val="24"/>
          <w:szCs w:val="24"/>
        </w:rPr>
        <w:t>04</w:t>
      </w:r>
      <w:r>
        <w:rPr>
          <w:rFonts w:ascii="宋体" w:eastAsia="宋体" w:hAnsi="宋体" w:cs="宋体" w:hint="eastAsia"/>
          <w:sz w:val="24"/>
          <w:szCs w:val="24"/>
        </w:rPr>
        <w:t>日</w:t>
      </w:r>
      <w:r>
        <w:rPr>
          <w:rFonts w:ascii="宋体" w:eastAsia="宋体" w:hAnsi="宋体" w:cs="宋体" w:hint="eastAsia"/>
          <w:sz w:val="24"/>
          <w:szCs w:val="24"/>
        </w:rPr>
        <w:t>9</w:t>
      </w:r>
      <w:r>
        <w:rPr>
          <w:rFonts w:ascii="宋体" w:eastAsia="宋体" w:hAnsi="宋体" w:cs="宋体" w:hint="eastAsia"/>
          <w:sz w:val="24"/>
          <w:szCs w:val="24"/>
        </w:rPr>
        <w:t>时</w:t>
      </w:r>
      <w:r>
        <w:rPr>
          <w:rFonts w:ascii="宋体" w:eastAsia="宋体" w:hAnsi="宋体" w:cs="宋体" w:hint="eastAsia"/>
          <w:sz w:val="24"/>
          <w:szCs w:val="24"/>
          <w:u w:val="single"/>
        </w:rPr>
        <w:t>00</w:t>
      </w:r>
      <w:r>
        <w:rPr>
          <w:rFonts w:ascii="宋体" w:eastAsia="宋体" w:hAnsi="宋体" w:cs="宋体" w:hint="eastAsia"/>
          <w:sz w:val="24"/>
          <w:szCs w:val="24"/>
          <w:u w:val="single"/>
        </w:rPr>
        <w:t>分</w:t>
      </w:r>
      <w:r>
        <w:rPr>
          <w:rFonts w:ascii="宋体" w:eastAsia="宋体" w:hAnsi="宋体" w:cs="宋体" w:hint="eastAsia"/>
          <w:kern w:val="0"/>
          <w:sz w:val="24"/>
          <w:szCs w:val="24"/>
        </w:rPr>
        <w:t>，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51346169"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在投标截止时间后</w:t>
      </w:r>
      <w:r>
        <w:rPr>
          <w:rFonts w:ascii="宋体" w:eastAsia="宋体" w:hAnsi="宋体" w:cs="宋体" w:hint="eastAsia"/>
          <w:b/>
          <w:bCs/>
          <w:kern w:val="0"/>
          <w:sz w:val="24"/>
          <w:szCs w:val="24"/>
        </w:rPr>
        <w:t>一小时内</w:t>
      </w:r>
      <w:r>
        <w:rPr>
          <w:rFonts w:ascii="宋体" w:eastAsia="宋体" w:hAnsi="宋体" w:cs="宋体" w:hint="eastAsia"/>
          <w:kern w:val="0"/>
          <w:sz w:val="24"/>
          <w:szCs w:val="24"/>
        </w:rPr>
        <w:t>，投标人通过广州交易集团有限公司（广州公共资源交易中心）网站对已递交的电子投标文件进行解密。</w:t>
      </w:r>
    </w:p>
    <w:p w14:paraId="6189CAE4" w14:textId="20364BE3" w:rsidR="004E57E2" w:rsidRDefault="006931C8">
      <w:pPr>
        <w:pStyle w:val="af2"/>
        <w:autoSpaceDE w:val="0"/>
        <w:autoSpaceDN w:val="0"/>
        <w:spacing w:line="360" w:lineRule="auto"/>
        <w:ind w:firstLineChars="200" w:firstLine="480"/>
        <w:rPr>
          <w:rFonts w:hAnsi="宋体" w:cs="宋体" w:hint="eastAsia"/>
          <w:kern w:val="0"/>
          <w:sz w:val="24"/>
          <w:szCs w:val="24"/>
        </w:rPr>
      </w:pPr>
      <w:r>
        <w:rPr>
          <w:rFonts w:hAnsi="宋体" w:cs="宋体" w:hint="eastAsia"/>
          <w:kern w:val="0"/>
          <w:sz w:val="24"/>
          <w:szCs w:val="24"/>
        </w:rPr>
        <w:t>递交备用投标文件电子光盘的规定：时间为：</w:t>
      </w:r>
      <w:r>
        <w:rPr>
          <w:rFonts w:hAnsi="宋体" w:cs="宋体" w:hint="eastAsia"/>
          <w:sz w:val="24"/>
          <w:szCs w:val="24"/>
          <w:u w:val="single"/>
        </w:rPr>
        <w:t>2025</w:t>
      </w:r>
      <w:r>
        <w:rPr>
          <w:rFonts w:hAnsi="宋体" w:cs="宋体" w:hint="eastAsia"/>
          <w:sz w:val="24"/>
          <w:szCs w:val="24"/>
        </w:rPr>
        <w:t>年</w:t>
      </w:r>
      <w:r>
        <w:rPr>
          <w:rFonts w:hAnsi="宋体" w:cs="宋体" w:hint="eastAsia"/>
          <w:sz w:val="24"/>
          <w:szCs w:val="24"/>
        </w:rPr>
        <w:t>1</w:t>
      </w:r>
      <w:r w:rsidR="009B21C0">
        <w:rPr>
          <w:rFonts w:hAnsi="宋体" w:cs="宋体" w:hint="eastAsia"/>
          <w:sz w:val="24"/>
          <w:szCs w:val="24"/>
        </w:rPr>
        <w:t>1</w:t>
      </w:r>
      <w:r>
        <w:rPr>
          <w:rFonts w:hAnsi="宋体" w:cs="宋体" w:hint="eastAsia"/>
          <w:sz w:val="24"/>
          <w:szCs w:val="24"/>
        </w:rPr>
        <w:t>月</w:t>
      </w:r>
      <w:r w:rsidR="009B21C0">
        <w:rPr>
          <w:rFonts w:hAnsi="宋体" w:cs="宋体" w:hint="eastAsia"/>
          <w:sz w:val="24"/>
          <w:szCs w:val="24"/>
        </w:rPr>
        <w:t>04</w:t>
      </w:r>
      <w:r>
        <w:rPr>
          <w:rFonts w:hAnsi="宋体" w:cs="宋体" w:hint="eastAsia"/>
          <w:sz w:val="24"/>
          <w:szCs w:val="24"/>
        </w:rPr>
        <w:t>日</w:t>
      </w:r>
      <w:r>
        <w:rPr>
          <w:rFonts w:hAnsi="宋体" w:cs="宋体" w:hint="eastAsia"/>
          <w:sz w:val="24"/>
          <w:szCs w:val="24"/>
        </w:rPr>
        <w:t>8</w:t>
      </w:r>
      <w:r>
        <w:rPr>
          <w:rFonts w:hAnsi="宋体" w:cs="宋体" w:hint="eastAsia"/>
          <w:sz w:val="24"/>
          <w:szCs w:val="24"/>
        </w:rPr>
        <w:t>时</w:t>
      </w:r>
      <w:r>
        <w:rPr>
          <w:rFonts w:hAnsi="宋体" w:cs="宋体" w:hint="eastAsia"/>
          <w:sz w:val="24"/>
          <w:szCs w:val="24"/>
        </w:rPr>
        <w:t>45</w:t>
      </w:r>
      <w:r>
        <w:rPr>
          <w:rFonts w:hAnsi="宋体" w:cs="宋体" w:hint="eastAsia"/>
          <w:sz w:val="24"/>
          <w:szCs w:val="24"/>
          <w:u w:val="single"/>
        </w:rPr>
        <w:t>分</w:t>
      </w:r>
      <w:r>
        <w:rPr>
          <w:rFonts w:hAnsi="宋体" w:cs="宋体" w:hint="eastAsia"/>
          <w:kern w:val="0"/>
          <w:sz w:val="24"/>
          <w:szCs w:val="24"/>
        </w:rPr>
        <w:t>至</w:t>
      </w:r>
      <w:r>
        <w:rPr>
          <w:rFonts w:hAnsi="宋体" w:cs="宋体" w:hint="eastAsia"/>
          <w:sz w:val="24"/>
          <w:szCs w:val="24"/>
          <w:u w:val="single"/>
        </w:rPr>
        <w:t>2025</w:t>
      </w:r>
      <w:r>
        <w:rPr>
          <w:rFonts w:hAnsi="宋体" w:cs="宋体" w:hint="eastAsia"/>
          <w:sz w:val="24"/>
          <w:szCs w:val="24"/>
        </w:rPr>
        <w:t>年</w:t>
      </w:r>
      <w:r>
        <w:rPr>
          <w:rFonts w:hAnsi="宋体" w:cs="宋体" w:hint="eastAsia"/>
          <w:sz w:val="24"/>
          <w:szCs w:val="24"/>
        </w:rPr>
        <w:t>1</w:t>
      </w:r>
      <w:r w:rsidR="009B21C0">
        <w:rPr>
          <w:rFonts w:hAnsi="宋体" w:cs="宋体" w:hint="eastAsia"/>
          <w:sz w:val="24"/>
          <w:szCs w:val="24"/>
        </w:rPr>
        <w:t>1</w:t>
      </w:r>
      <w:r>
        <w:rPr>
          <w:rFonts w:hAnsi="宋体" w:cs="宋体" w:hint="eastAsia"/>
          <w:sz w:val="24"/>
          <w:szCs w:val="24"/>
        </w:rPr>
        <w:t>月</w:t>
      </w:r>
      <w:r w:rsidR="009B21C0">
        <w:rPr>
          <w:rFonts w:hAnsi="宋体" w:cs="宋体" w:hint="eastAsia"/>
          <w:sz w:val="24"/>
          <w:szCs w:val="24"/>
        </w:rPr>
        <w:t>04</w:t>
      </w:r>
      <w:r>
        <w:rPr>
          <w:rFonts w:hAnsi="宋体" w:cs="宋体" w:hint="eastAsia"/>
          <w:sz w:val="24"/>
          <w:szCs w:val="24"/>
        </w:rPr>
        <w:t>日</w:t>
      </w:r>
      <w:r>
        <w:rPr>
          <w:rFonts w:hAnsi="宋体" w:cs="宋体" w:hint="eastAsia"/>
          <w:sz w:val="24"/>
          <w:szCs w:val="24"/>
        </w:rPr>
        <w:t>9</w:t>
      </w:r>
      <w:r>
        <w:rPr>
          <w:rFonts w:hAnsi="宋体" w:cs="宋体" w:hint="eastAsia"/>
          <w:sz w:val="24"/>
          <w:szCs w:val="24"/>
        </w:rPr>
        <w:t>时</w:t>
      </w:r>
      <w:r>
        <w:rPr>
          <w:rFonts w:hAnsi="宋体" w:cs="宋体" w:hint="eastAsia"/>
          <w:sz w:val="24"/>
          <w:szCs w:val="24"/>
          <w:u w:val="single"/>
        </w:rPr>
        <w:t>00</w:t>
      </w:r>
      <w:r>
        <w:rPr>
          <w:rFonts w:hAnsi="宋体" w:cs="宋体" w:hint="eastAsia"/>
          <w:sz w:val="24"/>
          <w:szCs w:val="24"/>
          <w:u w:val="single"/>
        </w:rPr>
        <w:t>分</w:t>
      </w:r>
      <w:r>
        <w:rPr>
          <w:rFonts w:hAnsi="宋体" w:cs="宋体" w:hint="eastAsia"/>
          <w:kern w:val="0"/>
          <w:sz w:val="24"/>
          <w:szCs w:val="24"/>
        </w:rPr>
        <w:t>；地点：广州公共资源交易中心</w:t>
      </w:r>
      <w:r>
        <w:rPr>
          <w:rFonts w:hAnsi="宋体" w:cs="宋体" w:hint="eastAsia"/>
          <w:kern w:val="0"/>
          <w:sz w:val="24"/>
          <w:szCs w:val="24"/>
          <w:u w:val="single"/>
        </w:rPr>
        <w:t>第</w:t>
      </w:r>
      <w:r w:rsidR="009B21C0">
        <w:rPr>
          <w:rFonts w:hAnsi="宋体" w:cs="宋体" w:hint="eastAsia"/>
          <w:kern w:val="0"/>
          <w:sz w:val="24"/>
          <w:szCs w:val="24"/>
          <w:u w:val="single"/>
        </w:rPr>
        <w:t xml:space="preserve">  </w:t>
      </w:r>
      <w:r>
        <w:rPr>
          <w:rFonts w:hAnsi="宋体" w:cs="宋体" w:hint="eastAsia"/>
          <w:kern w:val="0"/>
          <w:sz w:val="24"/>
          <w:szCs w:val="24"/>
          <w:u w:val="single"/>
        </w:rPr>
        <w:t>开标室</w:t>
      </w:r>
      <w:r>
        <w:rPr>
          <w:rFonts w:hAnsi="宋体" w:cs="宋体" w:hint="eastAsia"/>
          <w:kern w:val="0"/>
          <w:sz w:val="24"/>
          <w:szCs w:val="24"/>
          <w:u w:val="single"/>
        </w:rPr>
        <w:t xml:space="preserve"> </w:t>
      </w:r>
      <w:r>
        <w:rPr>
          <w:rFonts w:hAnsi="宋体" w:cs="宋体" w:hint="eastAsia"/>
          <w:kern w:val="0"/>
          <w:sz w:val="24"/>
          <w:szCs w:val="24"/>
        </w:rPr>
        <w:t>。（电子光盘需按规定封装。投标人将数据刻录到光盘之后，投标前自行检查文件是否可以读取。）</w:t>
      </w:r>
    </w:p>
    <w:p w14:paraId="7E396D2F"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 xml:space="preserve">5.2 </w:t>
      </w:r>
      <w:r>
        <w:rPr>
          <w:rFonts w:ascii="宋体" w:eastAsia="宋体" w:hAnsi="宋体" w:cs="宋体" w:hint="eastAsia"/>
          <w:kern w:val="0"/>
          <w:sz w:val="24"/>
          <w:szCs w:val="24"/>
        </w:rPr>
        <w:t>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7C1E948A" w14:textId="433BA038"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5.3 </w:t>
      </w:r>
      <w:r>
        <w:rPr>
          <w:rFonts w:ascii="宋体" w:eastAsia="宋体" w:hAnsi="宋体" w:cs="宋体" w:hint="eastAsia"/>
          <w:kern w:val="0"/>
          <w:sz w:val="24"/>
          <w:szCs w:val="24"/>
        </w:rPr>
        <w:t>开标开始时间：</w:t>
      </w:r>
      <w:r>
        <w:rPr>
          <w:rFonts w:ascii="宋体" w:eastAsia="宋体" w:hAnsi="宋体" w:cs="宋体" w:hint="eastAsia"/>
          <w:kern w:val="0"/>
          <w:sz w:val="24"/>
          <w:szCs w:val="24"/>
        </w:rPr>
        <w:t>2025</w:t>
      </w:r>
      <w:r>
        <w:rPr>
          <w:rFonts w:ascii="宋体" w:eastAsia="宋体" w:hAnsi="宋体" w:cs="宋体" w:hint="eastAsia"/>
          <w:kern w:val="0"/>
          <w:sz w:val="24"/>
          <w:szCs w:val="24"/>
        </w:rPr>
        <w:t>年</w:t>
      </w:r>
      <w:r>
        <w:rPr>
          <w:rFonts w:ascii="宋体" w:eastAsia="宋体" w:hAnsi="宋体" w:cs="宋体" w:hint="eastAsia"/>
          <w:kern w:val="0"/>
          <w:sz w:val="24"/>
          <w:szCs w:val="24"/>
        </w:rPr>
        <w:t>1</w:t>
      </w:r>
      <w:r w:rsidR="009B21C0">
        <w:rPr>
          <w:rFonts w:ascii="宋体" w:eastAsia="宋体" w:hAnsi="宋体" w:cs="宋体" w:hint="eastAsia"/>
          <w:kern w:val="0"/>
          <w:sz w:val="24"/>
          <w:szCs w:val="24"/>
        </w:rPr>
        <w:t>1</w:t>
      </w:r>
      <w:r>
        <w:rPr>
          <w:rFonts w:ascii="宋体" w:eastAsia="宋体" w:hAnsi="宋体" w:cs="宋体" w:hint="eastAsia"/>
          <w:kern w:val="0"/>
          <w:sz w:val="24"/>
          <w:szCs w:val="24"/>
        </w:rPr>
        <w:t>月</w:t>
      </w:r>
      <w:r w:rsidR="009B21C0">
        <w:rPr>
          <w:rFonts w:ascii="宋体" w:eastAsia="宋体" w:hAnsi="宋体" w:cs="宋体" w:hint="eastAsia"/>
          <w:kern w:val="0"/>
          <w:sz w:val="24"/>
          <w:szCs w:val="24"/>
        </w:rPr>
        <w:t>04</w:t>
      </w:r>
      <w:r>
        <w:rPr>
          <w:rFonts w:ascii="宋体" w:eastAsia="宋体" w:hAnsi="宋体" w:cs="宋体" w:hint="eastAsia"/>
          <w:kern w:val="0"/>
          <w:sz w:val="24"/>
          <w:szCs w:val="24"/>
        </w:rPr>
        <w:t>日</w:t>
      </w:r>
      <w:r>
        <w:rPr>
          <w:rFonts w:ascii="宋体" w:eastAsia="宋体" w:hAnsi="宋体" w:cs="宋体" w:hint="eastAsia"/>
          <w:kern w:val="0"/>
          <w:sz w:val="24"/>
          <w:szCs w:val="24"/>
        </w:rPr>
        <w:t>9</w:t>
      </w:r>
      <w:r>
        <w:rPr>
          <w:rFonts w:ascii="宋体" w:eastAsia="宋体" w:hAnsi="宋体" w:cs="宋体" w:hint="eastAsia"/>
          <w:kern w:val="0"/>
          <w:sz w:val="24"/>
          <w:szCs w:val="24"/>
        </w:rPr>
        <w:t>时</w:t>
      </w:r>
      <w:r>
        <w:rPr>
          <w:rFonts w:ascii="宋体" w:eastAsia="宋体" w:hAnsi="宋体" w:cs="宋体" w:hint="eastAsia"/>
          <w:kern w:val="0"/>
          <w:sz w:val="24"/>
          <w:szCs w:val="24"/>
        </w:rPr>
        <w:t>00</w:t>
      </w:r>
      <w:r>
        <w:rPr>
          <w:rFonts w:ascii="宋体" w:eastAsia="宋体" w:hAnsi="宋体" w:cs="宋体" w:hint="eastAsia"/>
          <w:kern w:val="0"/>
          <w:sz w:val="24"/>
          <w:szCs w:val="24"/>
        </w:rPr>
        <w:t>分。</w:t>
      </w:r>
    </w:p>
    <w:p w14:paraId="3C3564B3"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5.4 </w:t>
      </w:r>
      <w:r>
        <w:rPr>
          <w:rFonts w:ascii="宋体" w:eastAsia="宋体" w:hAnsi="宋体" w:cs="宋体" w:hint="eastAsia"/>
          <w:kern w:val="0"/>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14:paraId="6764F686"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5.5 </w:t>
      </w:r>
      <w:r>
        <w:rPr>
          <w:rFonts w:ascii="宋体" w:eastAsia="宋体" w:hAnsi="宋体" w:cs="宋体" w:hint="eastAsia"/>
          <w:kern w:val="0"/>
          <w:sz w:val="24"/>
          <w:szCs w:val="24"/>
        </w:rPr>
        <w:t>逾期送达的电子投标文件，广州交易集团有限公司（广州公共资源交易中心）网站交易平台将予以拒收。</w:t>
      </w:r>
    </w:p>
    <w:p w14:paraId="2752682B"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5.6</w:t>
      </w:r>
      <w:r>
        <w:rPr>
          <w:rFonts w:ascii="宋体" w:eastAsia="宋体" w:hAnsi="宋体" w:cs="宋体" w:hint="eastAsia"/>
          <w:kern w:val="0"/>
          <w:sz w:val="24"/>
          <w:szCs w:val="24"/>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w:t>
      </w:r>
      <w:proofErr w:type="gramStart"/>
      <w:r>
        <w:rPr>
          <w:rFonts w:ascii="宋体" w:eastAsia="宋体" w:hAnsi="宋体" w:cs="宋体" w:hint="eastAsia"/>
          <w:kern w:val="0"/>
          <w:sz w:val="24"/>
          <w:szCs w:val="24"/>
        </w:rPr>
        <w:t>及时维护</w:t>
      </w:r>
      <w:proofErr w:type="gramEnd"/>
      <w:r>
        <w:rPr>
          <w:rFonts w:ascii="宋体" w:eastAsia="宋体" w:hAnsi="宋体" w:cs="宋体" w:hint="eastAsia"/>
          <w:kern w:val="0"/>
          <w:sz w:val="24"/>
          <w:szCs w:val="24"/>
        </w:rPr>
        <w:t>其在广州公共资源交易中心信息登记的信息，确保各项信息在有效期内。如因投标单位资料缺失导致资格审查不通过，责任由投标单位自行承担。</w:t>
      </w:r>
    </w:p>
    <w:p w14:paraId="1F730C45" w14:textId="77777777" w:rsidR="004E57E2" w:rsidRDefault="006931C8">
      <w:pPr>
        <w:kinsoku w:val="0"/>
        <w:overflowPunct w:val="0"/>
        <w:spacing w:beforeLines="50" w:before="120" w:afterLines="50" w:after="120" w:line="360" w:lineRule="auto"/>
        <w:ind w:left="102"/>
        <w:outlineLvl w:val="0"/>
        <w:rPr>
          <w:rFonts w:ascii="宋体" w:eastAsia="宋体" w:hAnsi="宋体" w:cs="宋体" w:hint="eastAsia"/>
          <w:b/>
          <w:sz w:val="32"/>
        </w:rPr>
      </w:pPr>
      <w:r>
        <w:rPr>
          <w:rFonts w:ascii="宋体" w:eastAsia="宋体" w:hAnsi="宋体" w:cs="宋体" w:hint="eastAsia"/>
          <w:b/>
          <w:sz w:val="32"/>
        </w:rPr>
        <w:t xml:space="preserve">6. </w:t>
      </w:r>
      <w:r>
        <w:rPr>
          <w:rFonts w:ascii="宋体" w:eastAsia="宋体" w:hAnsi="宋体" w:cs="宋体" w:hint="eastAsia"/>
          <w:b/>
          <w:sz w:val="32"/>
        </w:rPr>
        <w:t>发布公告的媒介</w:t>
      </w:r>
    </w:p>
    <w:p w14:paraId="1BAA73F5" w14:textId="77777777" w:rsidR="004E57E2" w:rsidRDefault="006931C8">
      <w:pPr>
        <w:autoSpaceDE w:val="0"/>
        <w:autoSpaceDN w:val="0"/>
        <w:adjustRightInd w:val="0"/>
        <w:snapToGrid w:val="0"/>
        <w:spacing w:line="360" w:lineRule="auto"/>
        <w:ind w:firstLineChars="200" w:firstLine="480"/>
        <w:rPr>
          <w:rFonts w:ascii="宋体" w:eastAsia="宋体" w:hAnsi="宋体" w:cs="宋体" w:hint="eastAsia"/>
          <w:kern w:val="0"/>
          <w:sz w:val="24"/>
          <w:szCs w:val="24"/>
        </w:rPr>
      </w:pPr>
      <w:bookmarkStart w:id="14" w:name="bookmark8"/>
      <w:bookmarkEnd w:id="14"/>
      <w:r>
        <w:rPr>
          <w:rFonts w:ascii="宋体" w:eastAsia="宋体" w:hAnsi="宋体" w:cs="宋体" w:hint="eastAsia"/>
          <w:kern w:val="0"/>
          <w:sz w:val="24"/>
          <w:szCs w:val="24"/>
        </w:rPr>
        <w:t>本次招标公告</w:t>
      </w:r>
      <w:r>
        <w:rPr>
          <w:rFonts w:ascii="宋体" w:eastAsia="宋体" w:hAnsi="宋体" w:cs="宋体" w:hint="eastAsia"/>
          <w:kern w:val="0"/>
          <w:sz w:val="24"/>
          <w:szCs w:val="24"/>
          <w:u w:val="single"/>
        </w:rPr>
        <w:t>同时在广州公共资源交易中心网站（</w:t>
      </w:r>
      <w:r>
        <w:rPr>
          <w:rFonts w:ascii="宋体" w:eastAsia="宋体" w:hAnsi="宋体" w:cs="宋体" w:hint="eastAsia"/>
          <w:kern w:val="0"/>
          <w:sz w:val="24"/>
          <w:szCs w:val="24"/>
          <w:u w:val="single"/>
        </w:rPr>
        <w:t>http://www.gzggzy.cn</w:t>
      </w:r>
      <w:r>
        <w:rPr>
          <w:rFonts w:ascii="宋体" w:eastAsia="宋体" w:hAnsi="宋体" w:cs="宋体" w:hint="eastAsia"/>
          <w:kern w:val="0"/>
          <w:sz w:val="24"/>
          <w:szCs w:val="24"/>
          <w:u w:val="single"/>
        </w:rPr>
        <w:t>）、中国招标投标公共服务平台（</w:t>
      </w:r>
      <w:r>
        <w:rPr>
          <w:rFonts w:ascii="宋体" w:eastAsia="宋体" w:hAnsi="宋体" w:cs="宋体" w:hint="eastAsia"/>
          <w:kern w:val="0"/>
          <w:sz w:val="24"/>
          <w:szCs w:val="24"/>
          <w:u w:val="single"/>
        </w:rPr>
        <w:t>http://www.cebpubservice.com</w:t>
      </w:r>
      <w:r>
        <w:rPr>
          <w:rFonts w:ascii="宋体" w:eastAsia="宋体" w:hAnsi="宋体" w:cs="宋体" w:hint="eastAsia"/>
          <w:kern w:val="0"/>
          <w:sz w:val="24"/>
          <w:szCs w:val="24"/>
          <w:u w:val="single"/>
        </w:rPr>
        <w:t>）、广东省机场管理集团有限公司一体化数字交易系统</w:t>
      </w:r>
      <w:r>
        <w:rPr>
          <w:rFonts w:ascii="宋体" w:eastAsia="宋体" w:hAnsi="宋体" w:cs="宋体" w:hint="eastAsia"/>
          <w:kern w:val="0"/>
          <w:sz w:val="24"/>
          <w:szCs w:val="24"/>
          <w:u w:val="single"/>
        </w:rPr>
        <w:t>(https://www.ebidding.com/gaa)</w:t>
      </w:r>
      <w:r>
        <w:rPr>
          <w:rFonts w:ascii="宋体" w:eastAsia="宋体" w:hAnsi="宋体" w:cs="宋体" w:hint="eastAsia"/>
          <w:kern w:val="0"/>
          <w:sz w:val="24"/>
          <w:szCs w:val="24"/>
          <w:u w:val="single"/>
        </w:rPr>
        <w:t>、</w:t>
      </w:r>
      <w:proofErr w:type="gramStart"/>
      <w:r>
        <w:rPr>
          <w:rFonts w:ascii="宋体" w:eastAsia="宋体" w:hAnsi="宋体" w:cs="宋体" w:hint="eastAsia"/>
          <w:kern w:val="0"/>
          <w:sz w:val="24"/>
          <w:szCs w:val="24"/>
          <w:u w:val="single"/>
        </w:rPr>
        <w:t>粤采易</w:t>
      </w:r>
      <w:proofErr w:type="gramEnd"/>
      <w:r>
        <w:rPr>
          <w:rFonts w:ascii="宋体" w:eastAsia="宋体" w:hAnsi="宋体" w:cs="宋体" w:hint="eastAsia"/>
          <w:kern w:val="0"/>
          <w:sz w:val="24"/>
          <w:szCs w:val="24"/>
          <w:u w:val="single"/>
        </w:rPr>
        <w:t>阳光采购平台（</w:t>
      </w:r>
      <w:r>
        <w:rPr>
          <w:rFonts w:ascii="宋体" w:eastAsia="宋体" w:hAnsi="宋体" w:cs="宋体" w:hint="eastAsia"/>
          <w:kern w:val="0"/>
          <w:sz w:val="24"/>
          <w:szCs w:val="24"/>
          <w:u w:val="single"/>
        </w:rPr>
        <w:t>https://www.gdycy.com/#/homepage</w:t>
      </w:r>
      <w:r>
        <w:rPr>
          <w:rFonts w:ascii="宋体" w:eastAsia="宋体" w:hAnsi="宋体" w:cs="宋体" w:hint="eastAsia"/>
          <w:kern w:val="0"/>
          <w:sz w:val="24"/>
          <w:szCs w:val="24"/>
          <w:u w:val="single"/>
        </w:rPr>
        <w:t>）栏目发布，</w:t>
      </w:r>
      <w:r>
        <w:rPr>
          <w:rFonts w:ascii="宋体" w:eastAsia="宋体" w:hAnsi="宋体" w:cs="宋体" w:hint="eastAsia"/>
          <w:kern w:val="0"/>
          <w:sz w:val="24"/>
          <w:szCs w:val="24"/>
        </w:rPr>
        <w:t>本公告的修改、补充，在广州交易集团有限公司（广州公共资源交易中心）网站上发布。</w:t>
      </w:r>
    </w:p>
    <w:p w14:paraId="752F3D04" w14:textId="77777777" w:rsidR="004E57E2" w:rsidRDefault="006931C8">
      <w:pPr>
        <w:numPr>
          <w:ilvl w:val="0"/>
          <w:numId w:val="4"/>
        </w:numPr>
        <w:kinsoku w:val="0"/>
        <w:overflowPunct w:val="0"/>
        <w:spacing w:beforeLines="50" w:before="120" w:afterLines="50" w:after="120" w:line="360" w:lineRule="auto"/>
        <w:ind w:left="102"/>
        <w:outlineLvl w:val="0"/>
        <w:rPr>
          <w:rFonts w:ascii="宋体" w:eastAsia="宋体" w:hAnsi="宋体" w:cs="宋体" w:hint="eastAsia"/>
          <w:b/>
          <w:sz w:val="32"/>
        </w:rPr>
      </w:pPr>
      <w:r>
        <w:rPr>
          <w:rFonts w:ascii="宋体" w:eastAsia="宋体" w:hAnsi="宋体" w:cs="宋体" w:hint="eastAsia"/>
          <w:b/>
          <w:sz w:val="32"/>
        </w:rPr>
        <w:t>其他</w:t>
      </w:r>
    </w:p>
    <w:p w14:paraId="3044B971"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bookmarkStart w:id="15" w:name="_Toc20491"/>
      <w:r>
        <w:rPr>
          <w:rFonts w:ascii="宋体" w:eastAsia="宋体" w:hAnsi="宋体" w:cs="宋体" w:hint="eastAsia"/>
          <w:kern w:val="0"/>
          <w:sz w:val="24"/>
          <w:szCs w:val="24"/>
        </w:rPr>
        <w:t>7.1</w:t>
      </w:r>
      <w:r>
        <w:rPr>
          <w:rFonts w:ascii="宋体" w:eastAsia="宋体" w:hAnsi="宋体" w:cs="宋体" w:hint="eastAsia"/>
          <w:kern w:val="0"/>
          <w:sz w:val="24"/>
          <w:szCs w:val="24"/>
        </w:rPr>
        <w:t>、投标人应在投标截止时间前在广东省机场管理集团有限公司一体化数字交易系统</w:t>
      </w:r>
      <w:r>
        <w:rPr>
          <w:rFonts w:ascii="宋体" w:eastAsia="宋体" w:hAnsi="宋体" w:cs="宋体" w:hint="eastAsia"/>
          <w:kern w:val="0"/>
          <w:sz w:val="24"/>
          <w:szCs w:val="24"/>
        </w:rPr>
        <w:t>(https://www.ebidding.com/gaa)</w:t>
      </w:r>
      <w:r>
        <w:rPr>
          <w:rFonts w:ascii="宋体" w:eastAsia="宋体" w:hAnsi="宋体" w:cs="宋体" w:hint="eastAsia"/>
          <w:kern w:val="0"/>
          <w:sz w:val="24"/>
          <w:szCs w:val="24"/>
        </w:rPr>
        <w:t>注册，（注册时须在一体化系统上传原件扫描件，或加盖单位公章的营业执照以及银行基本账户开户许可证或基本存款账户信息扫描件），操作步骤详见一体化系统门户“合作商管理”中“帮助中心”的平台注册指引。</w:t>
      </w:r>
    </w:p>
    <w:p w14:paraId="578AE89C"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7.2</w:t>
      </w:r>
      <w:r>
        <w:rPr>
          <w:rFonts w:ascii="宋体" w:eastAsia="宋体" w:hAnsi="宋体" w:cs="宋体" w:hint="eastAsia"/>
          <w:kern w:val="0"/>
          <w:sz w:val="24"/>
          <w:szCs w:val="24"/>
        </w:rPr>
        <w:t>被纳入招标方不予合作对象名单的投标人，其报价将被拒绝，具体名单详见广东省机场管理集团有限公司一体化数字交易系统（网址：</w:t>
      </w:r>
      <w:r>
        <w:rPr>
          <w:rFonts w:ascii="宋体" w:eastAsia="宋体" w:hAnsi="宋体" w:cs="宋体" w:hint="eastAsia"/>
          <w:kern w:val="0"/>
          <w:sz w:val="24"/>
          <w:szCs w:val="24"/>
        </w:rPr>
        <w:t>https://www.ebidding.com/gaa/hzs/blacklist.html</w:t>
      </w:r>
      <w:r>
        <w:rPr>
          <w:rFonts w:ascii="宋体" w:eastAsia="宋体" w:hAnsi="宋体" w:cs="宋体" w:hint="eastAsia"/>
          <w:kern w:val="0"/>
          <w:sz w:val="24"/>
          <w:szCs w:val="24"/>
        </w:rPr>
        <w:t>）“投标人管理”（不予合作单位名单）</w:t>
      </w:r>
    </w:p>
    <w:p w14:paraId="070A8A3B" w14:textId="77777777" w:rsidR="004E57E2" w:rsidRDefault="006931C8">
      <w:pPr>
        <w:widowControl/>
        <w:topLinePunct/>
        <w:autoSpaceDE w:val="0"/>
        <w:autoSpaceDN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7.3</w:t>
      </w:r>
      <w:r>
        <w:rPr>
          <w:rFonts w:ascii="宋体" w:eastAsia="宋体" w:hAnsi="宋体" w:cs="宋体" w:hint="eastAsia"/>
          <w:kern w:val="0"/>
          <w:sz w:val="24"/>
          <w:szCs w:val="24"/>
        </w:rPr>
        <w:t>、投标人应在投标截止时间</w:t>
      </w:r>
      <w:proofErr w:type="gramStart"/>
      <w:r>
        <w:rPr>
          <w:rFonts w:ascii="宋体" w:eastAsia="宋体" w:hAnsi="宋体" w:cs="宋体" w:hint="eastAsia"/>
          <w:kern w:val="0"/>
          <w:sz w:val="24"/>
          <w:szCs w:val="24"/>
        </w:rPr>
        <w:t>前在诚</w:t>
      </w:r>
      <w:proofErr w:type="gramEnd"/>
      <w:r>
        <w:rPr>
          <w:rFonts w:ascii="宋体" w:eastAsia="宋体" w:hAnsi="宋体" w:cs="宋体" w:hint="eastAsia"/>
          <w:kern w:val="0"/>
          <w:sz w:val="24"/>
          <w:szCs w:val="24"/>
        </w:rPr>
        <w:t>E</w:t>
      </w:r>
      <w:r>
        <w:rPr>
          <w:rFonts w:ascii="宋体" w:eastAsia="宋体" w:hAnsi="宋体" w:cs="宋体" w:hint="eastAsia"/>
          <w:kern w:val="0"/>
          <w:sz w:val="24"/>
          <w:szCs w:val="24"/>
        </w:rPr>
        <w:t>招电子采购交易平台（</w:t>
      </w:r>
      <w:r>
        <w:rPr>
          <w:rFonts w:ascii="宋体" w:eastAsia="宋体" w:hAnsi="宋体" w:cs="宋体" w:hint="eastAsia"/>
          <w:kern w:val="0"/>
          <w:sz w:val="24"/>
          <w:szCs w:val="24"/>
        </w:rPr>
        <w:t>https://www.chengezhao.com/</w:t>
      </w:r>
      <w:r>
        <w:rPr>
          <w:rFonts w:ascii="宋体" w:eastAsia="宋体" w:hAnsi="宋体" w:cs="宋体" w:hint="eastAsia"/>
          <w:kern w:val="0"/>
          <w:sz w:val="24"/>
          <w:szCs w:val="24"/>
        </w:rPr>
        <w:t>）进行注册（建议使用“火狐”、“</w:t>
      </w:r>
      <w:r>
        <w:rPr>
          <w:rFonts w:ascii="宋体" w:eastAsia="宋体" w:hAnsi="宋体" w:cs="宋体" w:hint="eastAsia"/>
          <w:kern w:val="0"/>
          <w:sz w:val="24"/>
          <w:szCs w:val="24"/>
        </w:rPr>
        <w:t>360</w:t>
      </w:r>
      <w:r>
        <w:rPr>
          <w:rFonts w:ascii="宋体" w:eastAsia="宋体" w:hAnsi="宋体" w:cs="宋体" w:hint="eastAsia"/>
          <w:kern w:val="0"/>
          <w:sz w:val="24"/>
          <w:szCs w:val="24"/>
        </w:rPr>
        <w:t>”浏览器。注册时须在系统上传原件扫描件或加盖单位公章的营业执照以及法定代表人证明书扫描件、法人授权委托书扫描件、银行基本账户开户许可证或基本存款账户信息扫描件），操作步骤详见诚</w:t>
      </w:r>
      <w:r>
        <w:rPr>
          <w:rFonts w:ascii="宋体" w:eastAsia="宋体" w:hAnsi="宋体" w:cs="宋体" w:hint="eastAsia"/>
          <w:kern w:val="0"/>
          <w:sz w:val="24"/>
          <w:szCs w:val="24"/>
        </w:rPr>
        <w:t>E</w:t>
      </w:r>
      <w:r>
        <w:rPr>
          <w:rFonts w:ascii="宋体" w:eastAsia="宋体" w:hAnsi="宋体" w:cs="宋体" w:hint="eastAsia"/>
          <w:kern w:val="0"/>
          <w:sz w:val="24"/>
          <w:szCs w:val="24"/>
        </w:rPr>
        <w:t>招电子采购交易平台注册指引。</w:t>
      </w:r>
      <w:bookmarkEnd w:id="15"/>
    </w:p>
    <w:p w14:paraId="3A65BFF1" w14:textId="77777777" w:rsidR="004E57E2" w:rsidRDefault="006931C8">
      <w:pPr>
        <w:kinsoku w:val="0"/>
        <w:overflowPunct w:val="0"/>
        <w:spacing w:line="360" w:lineRule="auto"/>
        <w:outlineLvl w:val="0"/>
        <w:rPr>
          <w:rFonts w:ascii="宋体" w:eastAsia="宋体" w:hAnsi="宋体" w:cs="宋体" w:hint="eastAsia"/>
          <w:b/>
          <w:sz w:val="32"/>
        </w:rPr>
      </w:pPr>
      <w:r>
        <w:rPr>
          <w:rFonts w:ascii="宋体" w:eastAsia="宋体" w:hAnsi="宋体" w:cs="宋体" w:hint="eastAsia"/>
          <w:b/>
          <w:sz w:val="32"/>
        </w:rPr>
        <w:t xml:space="preserve">8. </w:t>
      </w:r>
      <w:r>
        <w:rPr>
          <w:rFonts w:ascii="宋体" w:eastAsia="宋体" w:hAnsi="宋体" w:cs="宋体" w:hint="eastAsia"/>
          <w:b/>
          <w:sz w:val="32"/>
        </w:rPr>
        <w:t>联系方式</w:t>
      </w:r>
    </w:p>
    <w:p w14:paraId="6C815777" w14:textId="77777777" w:rsidR="004E57E2" w:rsidRDefault="006931C8">
      <w:pPr>
        <w:autoSpaceDE w:val="0"/>
        <w:autoSpaceDN w:val="0"/>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 xml:space="preserve">8.1 </w:t>
      </w:r>
      <w:r>
        <w:rPr>
          <w:rFonts w:ascii="宋体" w:eastAsia="宋体" w:hAnsi="宋体" w:cs="宋体" w:hint="eastAsia"/>
          <w:b/>
          <w:bCs/>
          <w:sz w:val="24"/>
          <w:szCs w:val="24"/>
        </w:rPr>
        <w:t>招标人</w:t>
      </w:r>
    </w:p>
    <w:p w14:paraId="3905650B"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8.1.1 </w:t>
      </w:r>
      <w:r>
        <w:rPr>
          <w:rFonts w:ascii="宋体" w:eastAsia="宋体" w:hAnsi="宋体" w:cs="宋体" w:hint="eastAsia"/>
          <w:sz w:val="24"/>
          <w:szCs w:val="24"/>
        </w:rPr>
        <w:t>名称：</w:t>
      </w:r>
      <w:r>
        <w:rPr>
          <w:rFonts w:ascii="宋体" w:eastAsia="宋体" w:hAnsi="宋体" w:cs="宋体" w:hint="eastAsia"/>
          <w:kern w:val="0"/>
          <w:sz w:val="24"/>
          <w:szCs w:val="24"/>
        </w:rPr>
        <w:t>广东省机场集团物流有限公司</w:t>
      </w:r>
    </w:p>
    <w:p w14:paraId="1F0237BB"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8.1.2 </w:t>
      </w:r>
      <w:r>
        <w:rPr>
          <w:rFonts w:ascii="宋体" w:eastAsia="宋体" w:hAnsi="宋体" w:cs="宋体" w:hint="eastAsia"/>
          <w:sz w:val="24"/>
          <w:szCs w:val="24"/>
        </w:rPr>
        <w:t>地址：广东省广州白云国际机场北区</w:t>
      </w:r>
      <w:proofErr w:type="gramStart"/>
      <w:r>
        <w:rPr>
          <w:rFonts w:ascii="宋体" w:eastAsia="宋体" w:hAnsi="宋体" w:cs="宋体" w:hint="eastAsia"/>
          <w:sz w:val="24"/>
          <w:szCs w:val="24"/>
        </w:rPr>
        <w:t>空港北</w:t>
      </w:r>
      <w:proofErr w:type="gramEnd"/>
      <w:r>
        <w:rPr>
          <w:rFonts w:ascii="宋体" w:eastAsia="宋体" w:hAnsi="宋体" w:cs="宋体" w:hint="eastAsia"/>
          <w:sz w:val="24"/>
          <w:szCs w:val="24"/>
        </w:rPr>
        <w:t>二路白云机场国际</w:t>
      </w:r>
      <w:r>
        <w:rPr>
          <w:rFonts w:ascii="宋体" w:eastAsia="宋体" w:hAnsi="宋体" w:cs="宋体" w:hint="eastAsia"/>
          <w:sz w:val="24"/>
          <w:szCs w:val="24"/>
        </w:rPr>
        <w:t>1</w:t>
      </w:r>
      <w:r>
        <w:rPr>
          <w:rFonts w:ascii="宋体" w:eastAsia="宋体" w:hAnsi="宋体" w:cs="宋体" w:hint="eastAsia"/>
          <w:sz w:val="24"/>
          <w:szCs w:val="24"/>
        </w:rPr>
        <w:t>号货站</w:t>
      </w:r>
    </w:p>
    <w:p w14:paraId="3320C784"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u w:val="single"/>
        </w:rPr>
      </w:pPr>
      <w:r>
        <w:rPr>
          <w:rFonts w:ascii="宋体" w:eastAsia="宋体" w:hAnsi="宋体" w:cs="宋体" w:hint="eastAsia"/>
          <w:sz w:val="24"/>
          <w:szCs w:val="24"/>
        </w:rPr>
        <w:t xml:space="preserve">8.1.3 </w:t>
      </w:r>
      <w:r>
        <w:rPr>
          <w:rFonts w:ascii="宋体" w:eastAsia="宋体" w:hAnsi="宋体" w:cs="宋体" w:hint="eastAsia"/>
          <w:sz w:val="24"/>
          <w:szCs w:val="24"/>
        </w:rPr>
        <w:t>联系人：</w:t>
      </w:r>
      <w:r>
        <w:rPr>
          <w:rFonts w:ascii="宋体" w:eastAsia="宋体" w:hAnsi="宋体" w:cs="宋体" w:hint="eastAsia"/>
          <w:kern w:val="0"/>
          <w:sz w:val="24"/>
          <w:szCs w:val="24"/>
        </w:rPr>
        <w:t>罗工</w:t>
      </w:r>
    </w:p>
    <w:p w14:paraId="0B92F0D8"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u w:val="single"/>
        </w:rPr>
      </w:pPr>
      <w:r>
        <w:rPr>
          <w:rFonts w:ascii="宋体" w:eastAsia="宋体" w:hAnsi="宋体" w:cs="宋体" w:hint="eastAsia"/>
          <w:sz w:val="24"/>
          <w:szCs w:val="24"/>
        </w:rPr>
        <w:t xml:space="preserve">8.1.4 </w:t>
      </w:r>
      <w:r>
        <w:rPr>
          <w:rFonts w:ascii="宋体" w:eastAsia="宋体" w:hAnsi="宋体" w:cs="宋体" w:hint="eastAsia"/>
          <w:sz w:val="24"/>
          <w:szCs w:val="24"/>
        </w:rPr>
        <w:t>电话：</w:t>
      </w:r>
      <w:r>
        <w:rPr>
          <w:rFonts w:ascii="宋体" w:eastAsia="宋体" w:hAnsi="宋体" w:cs="宋体" w:hint="eastAsia"/>
          <w:sz w:val="24"/>
          <w:szCs w:val="24"/>
          <w:lang w:bidi="ar"/>
        </w:rPr>
        <w:t>020-86124569</w:t>
      </w:r>
    </w:p>
    <w:p w14:paraId="1F2E3270" w14:textId="77777777" w:rsidR="004E57E2" w:rsidRDefault="004E57E2">
      <w:pPr>
        <w:spacing w:line="360" w:lineRule="auto"/>
        <w:ind w:firstLineChars="190" w:firstLine="458"/>
        <w:rPr>
          <w:rFonts w:ascii="宋体" w:eastAsia="宋体" w:hAnsi="宋体" w:cs="宋体" w:hint="eastAsia"/>
          <w:b/>
          <w:bCs/>
          <w:sz w:val="24"/>
          <w:szCs w:val="24"/>
        </w:rPr>
      </w:pPr>
    </w:p>
    <w:p w14:paraId="4A51AD5B" w14:textId="77777777" w:rsidR="004E57E2" w:rsidRDefault="006931C8">
      <w:pPr>
        <w:autoSpaceDE w:val="0"/>
        <w:autoSpaceDN w:val="0"/>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 xml:space="preserve">8.2 </w:t>
      </w:r>
      <w:r>
        <w:rPr>
          <w:rFonts w:ascii="宋体" w:eastAsia="宋体" w:hAnsi="宋体" w:cs="宋体" w:hint="eastAsia"/>
          <w:b/>
          <w:bCs/>
          <w:sz w:val="24"/>
          <w:szCs w:val="24"/>
        </w:rPr>
        <w:t>招标代理机构</w:t>
      </w:r>
    </w:p>
    <w:p w14:paraId="3A745E84"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8.2.1 </w:t>
      </w:r>
      <w:r>
        <w:rPr>
          <w:rFonts w:ascii="宋体" w:eastAsia="宋体" w:hAnsi="宋体" w:cs="宋体" w:hint="eastAsia"/>
          <w:sz w:val="24"/>
          <w:szCs w:val="24"/>
        </w:rPr>
        <w:t>名称：</w:t>
      </w:r>
      <w:proofErr w:type="gramStart"/>
      <w:r>
        <w:rPr>
          <w:rFonts w:ascii="宋体" w:eastAsia="宋体" w:hAnsi="宋体" w:cs="宋体" w:hint="eastAsia"/>
          <w:sz w:val="24"/>
          <w:szCs w:val="24"/>
        </w:rPr>
        <w:t>公诚管理</w:t>
      </w:r>
      <w:proofErr w:type="gramEnd"/>
      <w:r>
        <w:rPr>
          <w:rFonts w:ascii="宋体" w:eastAsia="宋体" w:hAnsi="宋体" w:cs="宋体" w:hint="eastAsia"/>
          <w:sz w:val="24"/>
          <w:szCs w:val="24"/>
        </w:rPr>
        <w:t>咨询有限公司</w:t>
      </w:r>
      <w:r>
        <w:rPr>
          <w:rFonts w:ascii="宋体" w:eastAsia="宋体" w:hAnsi="宋体" w:cs="宋体" w:hint="eastAsia"/>
          <w:sz w:val="24"/>
          <w:szCs w:val="24"/>
        </w:rPr>
        <w:t xml:space="preserve"> </w:t>
      </w:r>
    </w:p>
    <w:p w14:paraId="1D5ABB5B"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8.2.2 </w:t>
      </w:r>
      <w:r>
        <w:rPr>
          <w:rFonts w:ascii="宋体" w:eastAsia="宋体" w:hAnsi="宋体" w:cs="宋体" w:hint="eastAsia"/>
          <w:sz w:val="24"/>
          <w:szCs w:val="24"/>
        </w:rPr>
        <w:t>地址：广州市天河区春融三路</w:t>
      </w:r>
      <w:r>
        <w:rPr>
          <w:rFonts w:ascii="宋体" w:eastAsia="宋体" w:hAnsi="宋体" w:cs="宋体" w:hint="eastAsia"/>
          <w:sz w:val="24"/>
          <w:szCs w:val="24"/>
        </w:rPr>
        <w:t>7</w:t>
      </w:r>
      <w:r>
        <w:rPr>
          <w:rFonts w:ascii="宋体" w:eastAsia="宋体" w:hAnsi="宋体" w:cs="宋体" w:hint="eastAsia"/>
          <w:sz w:val="24"/>
          <w:szCs w:val="24"/>
        </w:rPr>
        <w:t>号南方财经大厦</w:t>
      </w:r>
      <w:r>
        <w:rPr>
          <w:rFonts w:ascii="宋体" w:eastAsia="宋体" w:hAnsi="宋体" w:cs="宋体" w:hint="eastAsia"/>
          <w:sz w:val="24"/>
          <w:szCs w:val="24"/>
        </w:rPr>
        <w:t>32</w:t>
      </w:r>
      <w:r>
        <w:rPr>
          <w:rFonts w:ascii="宋体" w:eastAsia="宋体" w:hAnsi="宋体" w:cs="宋体" w:hint="eastAsia"/>
          <w:sz w:val="24"/>
          <w:szCs w:val="24"/>
        </w:rPr>
        <w:t>楼</w:t>
      </w:r>
    </w:p>
    <w:p w14:paraId="3CD25DE3"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8.2.3 </w:t>
      </w:r>
      <w:r>
        <w:rPr>
          <w:rFonts w:ascii="宋体" w:eastAsia="宋体" w:hAnsi="宋体" w:cs="宋体" w:hint="eastAsia"/>
          <w:sz w:val="24"/>
          <w:szCs w:val="24"/>
        </w:rPr>
        <w:t>联系人：陈健锋、付威、黄德兴、唐苏辉、</w:t>
      </w:r>
      <w:proofErr w:type="gramStart"/>
      <w:r>
        <w:rPr>
          <w:rFonts w:ascii="宋体" w:eastAsia="宋体" w:hAnsi="宋体" w:cs="宋体" w:hint="eastAsia"/>
          <w:sz w:val="24"/>
          <w:szCs w:val="24"/>
        </w:rPr>
        <w:t>宋晋刚</w:t>
      </w:r>
      <w:proofErr w:type="gramEnd"/>
    </w:p>
    <w:p w14:paraId="6D68A068"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8.2.4 </w:t>
      </w:r>
      <w:r>
        <w:rPr>
          <w:rFonts w:ascii="宋体" w:eastAsia="宋体" w:hAnsi="宋体" w:cs="宋体" w:hint="eastAsia"/>
          <w:sz w:val="24"/>
          <w:szCs w:val="24"/>
        </w:rPr>
        <w:t>电话（手机）号码：</w:t>
      </w:r>
      <w:r>
        <w:rPr>
          <w:rFonts w:ascii="宋体" w:eastAsia="宋体" w:hAnsi="宋体" w:cs="宋体" w:hint="eastAsia"/>
          <w:sz w:val="24"/>
          <w:szCs w:val="24"/>
        </w:rPr>
        <w:t>17620808525</w:t>
      </w:r>
      <w:r>
        <w:rPr>
          <w:rFonts w:ascii="宋体" w:eastAsia="宋体" w:hAnsi="宋体" w:cs="宋体" w:hint="eastAsia"/>
          <w:sz w:val="24"/>
          <w:szCs w:val="24"/>
        </w:rPr>
        <w:t>、</w:t>
      </w:r>
      <w:r>
        <w:rPr>
          <w:rFonts w:ascii="宋体" w:eastAsia="宋体" w:hAnsi="宋体" w:cs="宋体" w:hint="eastAsia"/>
          <w:sz w:val="24"/>
          <w:szCs w:val="24"/>
        </w:rPr>
        <w:t>13797429846</w:t>
      </w:r>
    </w:p>
    <w:p w14:paraId="61DEB8E7" w14:textId="77777777" w:rsidR="004E57E2" w:rsidRDefault="004E57E2">
      <w:pPr>
        <w:spacing w:line="360" w:lineRule="auto"/>
        <w:ind w:firstLineChars="200" w:firstLine="480"/>
        <w:rPr>
          <w:rFonts w:ascii="宋体" w:eastAsia="宋体" w:hAnsi="宋体" w:cs="宋体" w:hint="eastAsia"/>
          <w:sz w:val="24"/>
          <w:szCs w:val="24"/>
        </w:rPr>
      </w:pPr>
    </w:p>
    <w:p w14:paraId="38687153" w14:textId="77777777" w:rsidR="004E57E2" w:rsidRDefault="006931C8">
      <w:pPr>
        <w:autoSpaceDE w:val="0"/>
        <w:autoSpaceDN w:val="0"/>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 xml:space="preserve">7.3 </w:t>
      </w:r>
      <w:r>
        <w:rPr>
          <w:rFonts w:ascii="宋体" w:eastAsia="宋体" w:hAnsi="宋体" w:cs="宋体" w:hint="eastAsia"/>
          <w:b/>
          <w:bCs/>
          <w:sz w:val="24"/>
          <w:szCs w:val="24"/>
        </w:rPr>
        <w:t>招标监督机构</w:t>
      </w:r>
    </w:p>
    <w:p w14:paraId="19D05D37"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8.3.1 </w:t>
      </w:r>
      <w:r>
        <w:rPr>
          <w:rFonts w:ascii="宋体" w:eastAsia="宋体" w:hAnsi="宋体" w:cs="宋体" w:hint="eastAsia"/>
          <w:sz w:val="24"/>
          <w:szCs w:val="24"/>
        </w:rPr>
        <w:t>名称：</w:t>
      </w:r>
      <w:r>
        <w:rPr>
          <w:rFonts w:ascii="宋体" w:eastAsia="宋体" w:hAnsi="宋体" w:cs="宋体" w:hint="eastAsia"/>
          <w:kern w:val="0"/>
          <w:sz w:val="24"/>
          <w:szCs w:val="24"/>
        </w:rPr>
        <w:t>广东省机场集团物流有限公司</w:t>
      </w:r>
    </w:p>
    <w:p w14:paraId="6994B536" w14:textId="77777777" w:rsidR="004E57E2" w:rsidRDefault="006931C8">
      <w:pPr>
        <w:autoSpaceDE w:val="0"/>
        <w:autoSpaceDN w:val="0"/>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8.3.2 </w:t>
      </w:r>
      <w:r>
        <w:rPr>
          <w:rFonts w:ascii="宋体" w:eastAsia="宋体" w:hAnsi="宋体" w:cs="宋体" w:hint="eastAsia"/>
          <w:sz w:val="24"/>
          <w:szCs w:val="24"/>
        </w:rPr>
        <w:t>地址：</w:t>
      </w:r>
      <w:r>
        <w:rPr>
          <w:rFonts w:ascii="宋体" w:eastAsia="宋体" w:hAnsi="宋体" w:cs="宋体" w:hint="eastAsia"/>
          <w:sz w:val="24"/>
          <w:szCs w:val="24"/>
        </w:rPr>
        <w:t xml:space="preserve"> </w:t>
      </w:r>
      <w:r>
        <w:rPr>
          <w:rFonts w:ascii="宋体" w:eastAsia="宋体" w:hAnsi="宋体" w:cs="宋体" w:hint="eastAsia"/>
          <w:sz w:val="24"/>
          <w:szCs w:val="24"/>
        </w:rPr>
        <w:t>广东省广州白云国际机场北区</w:t>
      </w:r>
      <w:proofErr w:type="gramStart"/>
      <w:r>
        <w:rPr>
          <w:rFonts w:ascii="宋体" w:eastAsia="宋体" w:hAnsi="宋体" w:cs="宋体" w:hint="eastAsia"/>
          <w:sz w:val="24"/>
          <w:szCs w:val="24"/>
        </w:rPr>
        <w:t>空港北</w:t>
      </w:r>
      <w:proofErr w:type="gramEnd"/>
      <w:r>
        <w:rPr>
          <w:rFonts w:ascii="宋体" w:eastAsia="宋体" w:hAnsi="宋体" w:cs="宋体" w:hint="eastAsia"/>
          <w:sz w:val="24"/>
          <w:szCs w:val="24"/>
        </w:rPr>
        <w:t>二路白云机场国际</w:t>
      </w:r>
      <w:r>
        <w:rPr>
          <w:rFonts w:ascii="宋体" w:eastAsia="宋体" w:hAnsi="宋体" w:cs="宋体" w:hint="eastAsia"/>
          <w:sz w:val="24"/>
          <w:szCs w:val="24"/>
        </w:rPr>
        <w:t>1</w:t>
      </w:r>
      <w:r>
        <w:rPr>
          <w:rFonts w:ascii="宋体" w:eastAsia="宋体" w:hAnsi="宋体" w:cs="宋体" w:hint="eastAsia"/>
          <w:sz w:val="24"/>
          <w:szCs w:val="24"/>
        </w:rPr>
        <w:t>号货站</w:t>
      </w:r>
      <w:r>
        <w:rPr>
          <w:rFonts w:ascii="宋体" w:eastAsia="宋体" w:hAnsi="宋体" w:cs="宋体" w:hint="eastAsia"/>
          <w:sz w:val="24"/>
          <w:szCs w:val="24"/>
        </w:rPr>
        <w:t xml:space="preserve"> </w:t>
      </w:r>
    </w:p>
    <w:p w14:paraId="08F8B53B" w14:textId="77777777" w:rsidR="004E57E2" w:rsidRDefault="006931C8">
      <w:pPr>
        <w:autoSpaceDE w:val="0"/>
        <w:autoSpaceDN w:val="0"/>
        <w:spacing w:line="360" w:lineRule="auto"/>
        <w:ind w:firstLineChars="200" w:firstLine="480"/>
        <w:jc w:val="left"/>
        <w:rPr>
          <w:rFonts w:ascii="宋体" w:eastAsia="宋体" w:hAnsi="宋体" w:cs="宋体" w:hint="eastAsia"/>
          <w:sz w:val="24"/>
        </w:rPr>
        <w:sectPr w:rsidR="004E57E2">
          <w:type w:val="continuous"/>
          <w:pgSz w:w="12240" w:h="15840"/>
          <w:pgMar w:top="1440" w:right="1425" w:bottom="1440" w:left="1800" w:header="720" w:footer="720" w:gutter="0"/>
          <w:cols w:space="720"/>
          <w:docGrid w:linePitch="285"/>
        </w:sectPr>
      </w:pPr>
      <w:r>
        <w:rPr>
          <w:rFonts w:ascii="宋体" w:eastAsia="宋体" w:hAnsi="宋体" w:cs="宋体" w:hint="eastAsia"/>
          <w:sz w:val="24"/>
          <w:szCs w:val="24"/>
        </w:rPr>
        <w:t xml:space="preserve">8.3.3 </w:t>
      </w:r>
      <w:r>
        <w:rPr>
          <w:rFonts w:ascii="宋体" w:eastAsia="宋体" w:hAnsi="宋体" w:cs="宋体" w:hint="eastAsia"/>
          <w:sz w:val="24"/>
          <w:szCs w:val="24"/>
        </w:rPr>
        <w:t>联系电话：</w:t>
      </w:r>
      <w:r>
        <w:rPr>
          <w:rFonts w:ascii="宋体" w:eastAsia="宋体" w:hAnsi="宋体" w:cs="宋体" w:hint="eastAsia"/>
          <w:sz w:val="24"/>
          <w:szCs w:val="24"/>
        </w:rPr>
        <w:t>020-8612481</w:t>
      </w:r>
      <w:bookmarkStart w:id="16" w:name="bookmark9"/>
      <w:bookmarkEnd w:id="16"/>
    </w:p>
    <w:p w14:paraId="484D5F64" w14:textId="77777777" w:rsidR="004E57E2" w:rsidRDefault="006931C8">
      <w:pPr>
        <w:pStyle w:val="1"/>
        <w:jc w:val="center"/>
        <w:rPr>
          <w:rFonts w:ascii="宋体" w:hAnsi="宋体" w:cs="宋体" w:hint="eastAsia"/>
        </w:rPr>
      </w:pPr>
      <w:bookmarkStart w:id="17" w:name="_Toc17448_WPSOffice_Level1"/>
      <w:bookmarkStart w:id="18" w:name="_Toc8178"/>
      <w:r>
        <w:rPr>
          <w:rFonts w:ascii="宋体" w:hAnsi="宋体" w:cs="宋体" w:hint="eastAsia"/>
        </w:rPr>
        <w:lastRenderedPageBreak/>
        <w:t>第二章</w:t>
      </w:r>
      <w:r>
        <w:rPr>
          <w:rFonts w:ascii="宋体" w:hAnsi="宋体" w:cs="宋体" w:hint="eastAsia"/>
        </w:rPr>
        <w:t xml:space="preserve"> </w:t>
      </w:r>
      <w:r>
        <w:rPr>
          <w:rFonts w:ascii="宋体" w:hAnsi="宋体" w:cs="宋体" w:hint="eastAsia"/>
        </w:rPr>
        <w:t>投标人须知</w:t>
      </w:r>
      <w:bookmarkEnd w:id="17"/>
      <w:bookmarkEnd w:id="18"/>
    </w:p>
    <w:p w14:paraId="5B5159B1" w14:textId="77777777" w:rsidR="004E57E2" w:rsidRDefault="006931C8">
      <w:pPr>
        <w:pStyle w:val="21"/>
        <w:spacing w:line="360" w:lineRule="auto"/>
        <w:jc w:val="center"/>
        <w:rPr>
          <w:rFonts w:ascii="宋体" w:eastAsia="宋体" w:hAnsi="宋体" w:cs="宋体" w:hint="eastAsia"/>
        </w:rPr>
      </w:pPr>
      <w:r>
        <w:rPr>
          <w:rFonts w:ascii="宋体" w:eastAsia="宋体" w:hAnsi="宋体" w:cs="宋体" w:hint="eastAsia"/>
        </w:rPr>
        <w:t>投标人须知前附表</w:t>
      </w:r>
    </w:p>
    <w:tbl>
      <w:tblPr>
        <w:tblW w:w="931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634"/>
        <w:gridCol w:w="6466"/>
      </w:tblGrid>
      <w:tr w:rsidR="004E57E2" w14:paraId="59E44B76" w14:textId="77777777">
        <w:trPr>
          <w:tblHeader/>
        </w:trPr>
        <w:tc>
          <w:tcPr>
            <w:tcW w:w="1215" w:type="dxa"/>
            <w:vAlign w:val="center"/>
          </w:tcPr>
          <w:p w14:paraId="5AEAB763" w14:textId="77777777" w:rsidR="004E57E2" w:rsidRDefault="006931C8">
            <w:pPr>
              <w:spacing w:line="440" w:lineRule="exact"/>
              <w:jc w:val="center"/>
              <w:rPr>
                <w:rFonts w:ascii="宋体" w:eastAsia="宋体" w:hAnsi="宋体" w:cs="宋体" w:hint="eastAsia"/>
                <w:b/>
                <w:szCs w:val="21"/>
              </w:rPr>
            </w:pPr>
            <w:r>
              <w:rPr>
                <w:rFonts w:ascii="宋体" w:eastAsia="宋体" w:hAnsi="宋体" w:cs="宋体" w:hint="eastAsia"/>
                <w:b/>
                <w:szCs w:val="21"/>
              </w:rPr>
              <w:t>条款号</w:t>
            </w:r>
          </w:p>
        </w:tc>
        <w:tc>
          <w:tcPr>
            <w:tcW w:w="1634" w:type="dxa"/>
            <w:vAlign w:val="center"/>
          </w:tcPr>
          <w:p w14:paraId="798A33DE" w14:textId="77777777" w:rsidR="004E57E2" w:rsidRDefault="006931C8">
            <w:pPr>
              <w:spacing w:line="440" w:lineRule="exact"/>
              <w:jc w:val="center"/>
              <w:rPr>
                <w:rFonts w:ascii="宋体" w:eastAsia="宋体" w:hAnsi="宋体" w:cs="宋体" w:hint="eastAsia"/>
                <w:b/>
                <w:szCs w:val="21"/>
              </w:rPr>
            </w:pPr>
            <w:r>
              <w:rPr>
                <w:rFonts w:ascii="宋体" w:eastAsia="宋体" w:hAnsi="宋体" w:cs="宋体" w:hint="eastAsia"/>
                <w:b/>
                <w:szCs w:val="21"/>
              </w:rPr>
              <w:t>条款名称</w:t>
            </w:r>
          </w:p>
        </w:tc>
        <w:tc>
          <w:tcPr>
            <w:tcW w:w="6466" w:type="dxa"/>
            <w:vAlign w:val="center"/>
          </w:tcPr>
          <w:p w14:paraId="45F4C2DC" w14:textId="77777777" w:rsidR="004E57E2" w:rsidRDefault="006931C8">
            <w:pPr>
              <w:spacing w:line="440" w:lineRule="exact"/>
              <w:jc w:val="center"/>
              <w:rPr>
                <w:rFonts w:ascii="宋体" w:eastAsia="宋体" w:hAnsi="宋体" w:cs="宋体" w:hint="eastAsia"/>
                <w:b/>
                <w:szCs w:val="21"/>
              </w:rPr>
            </w:pPr>
            <w:r>
              <w:rPr>
                <w:rFonts w:ascii="宋体" w:eastAsia="宋体" w:hAnsi="宋体" w:cs="宋体" w:hint="eastAsia"/>
                <w:b/>
                <w:szCs w:val="21"/>
              </w:rPr>
              <w:t>编列内容</w:t>
            </w:r>
          </w:p>
        </w:tc>
      </w:tr>
      <w:tr w:rsidR="004E57E2" w14:paraId="0B93479B" w14:textId="77777777">
        <w:tc>
          <w:tcPr>
            <w:tcW w:w="1215" w:type="dxa"/>
            <w:vAlign w:val="center"/>
          </w:tcPr>
          <w:p w14:paraId="262FCA08"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1.1.2</w:t>
            </w:r>
          </w:p>
        </w:tc>
        <w:tc>
          <w:tcPr>
            <w:tcW w:w="1634" w:type="dxa"/>
            <w:vAlign w:val="center"/>
          </w:tcPr>
          <w:p w14:paraId="1266586B"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招标人</w:t>
            </w:r>
          </w:p>
        </w:tc>
        <w:tc>
          <w:tcPr>
            <w:tcW w:w="6466" w:type="dxa"/>
            <w:vAlign w:val="center"/>
          </w:tcPr>
          <w:p w14:paraId="7B5ACD98" w14:textId="77777777" w:rsidR="004E57E2" w:rsidRDefault="006931C8">
            <w:pPr>
              <w:widowControl/>
              <w:spacing w:line="440" w:lineRule="exact"/>
              <w:jc w:val="left"/>
              <w:rPr>
                <w:rFonts w:ascii="宋体" w:eastAsia="宋体" w:hAnsi="宋体" w:cs="宋体" w:hint="eastAsia"/>
                <w:szCs w:val="21"/>
              </w:rPr>
            </w:pPr>
            <w:r>
              <w:rPr>
                <w:rFonts w:ascii="宋体" w:eastAsia="宋体" w:hAnsi="宋体" w:cs="宋体" w:hint="eastAsia"/>
                <w:szCs w:val="21"/>
              </w:rPr>
              <w:t>名称：广东省机场集团物流有限公司</w:t>
            </w:r>
          </w:p>
          <w:p w14:paraId="658E406B" w14:textId="77777777" w:rsidR="004E57E2" w:rsidRDefault="006931C8">
            <w:pPr>
              <w:widowControl/>
              <w:spacing w:line="440" w:lineRule="exact"/>
              <w:jc w:val="left"/>
              <w:rPr>
                <w:rFonts w:ascii="宋体" w:eastAsia="宋体" w:hAnsi="宋体" w:cs="宋体" w:hint="eastAsia"/>
                <w:szCs w:val="21"/>
              </w:rPr>
            </w:pPr>
            <w:r>
              <w:rPr>
                <w:rFonts w:ascii="宋体" w:eastAsia="宋体" w:hAnsi="宋体" w:cs="宋体" w:hint="eastAsia"/>
                <w:szCs w:val="21"/>
              </w:rPr>
              <w:t>地址：广东省广州白云国际机场北区</w:t>
            </w:r>
            <w:proofErr w:type="gramStart"/>
            <w:r>
              <w:rPr>
                <w:rFonts w:ascii="宋体" w:eastAsia="宋体" w:hAnsi="宋体" w:cs="宋体" w:hint="eastAsia"/>
                <w:szCs w:val="21"/>
              </w:rPr>
              <w:t>空港北</w:t>
            </w:r>
            <w:proofErr w:type="gramEnd"/>
            <w:r>
              <w:rPr>
                <w:rFonts w:ascii="宋体" w:eastAsia="宋体" w:hAnsi="宋体" w:cs="宋体" w:hint="eastAsia"/>
                <w:szCs w:val="21"/>
              </w:rPr>
              <w:t>二路白云机场国际</w:t>
            </w:r>
            <w:r>
              <w:rPr>
                <w:rFonts w:ascii="宋体" w:eastAsia="宋体" w:hAnsi="宋体" w:cs="宋体" w:hint="eastAsia"/>
                <w:szCs w:val="21"/>
              </w:rPr>
              <w:t>1</w:t>
            </w:r>
            <w:r>
              <w:rPr>
                <w:rFonts w:ascii="宋体" w:eastAsia="宋体" w:hAnsi="宋体" w:cs="宋体" w:hint="eastAsia"/>
                <w:szCs w:val="21"/>
              </w:rPr>
              <w:t>号货站</w:t>
            </w:r>
          </w:p>
          <w:p w14:paraId="1D4A40FC" w14:textId="77777777" w:rsidR="004E57E2" w:rsidRDefault="006931C8">
            <w:pPr>
              <w:widowControl/>
              <w:spacing w:line="440" w:lineRule="exact"/>
              <w:jc w:val="left"/>
              <w:rPr>
                <w:rFonts w:ascii="宋体" w:eastAsia="宋体" w:hAnsi="宋体" w:cs="宋体" w:hint="eastAsia"/>
                <w:szCs w:val="21"/>
              </w:rPr>
            </w:pPr>
            <w:r>
              <w:rPr>
                <w:rFonts w:ascii="宋体" w:eastAsia="宋体" w:hAnsi="宋体" w:cs="宋体" w:hint="eastAsia"/>
                <w:szCs w:val="21"/>
              </w:rPr>
              <w:t>联系人：罗工</w:t>
            </w:r>
          </w:p>
          <w:p w14:paraId="44ABBD8B" w14:textId="77777777" w:rsidR="004E57E2" w:rsidRDefault="006931C8">
            <w:pPr>
              <w:widowControl/>
              <w:spacing w:line="440" w:lineRule="exact"/>
              <w:jc w:val="left"/>
              <w:rPr>
                <w:rFonts w:ascii="宋体" w:eastAsia="宋体" w:hAnsi="宋体" w:cs="宋体" w:hint="eastAsia"/>
                <w:szCs w:val="21"/>
              </w:rPr>
            </w:pPr>
            <w:r>
              <w:rPr>
                <w:rFonts w:ascii="宋体" w:eastAsia="宋体" w:hAnsi="宋体" w:cs="宋体" w:hint="eastAsia"/>
                <w:szCs w:val="21"/>
              </w:rPr>
              <w:t>电话：</w:t>
            </w:r>
            <w:r>
              <w:rPr>
                <w:rFonts w:ascii="宋体" w:eastAsia="宋体" w:hAnsi="宋体" w:cs="宋体" w:hint="eastAsia"/>
                <w:szCs w:val="21"/>
                <w:lang w:bidi="ar"/>
              </w:rPr>
              <w:t>020-86124569</w:t>
            </w:r>
          </w:p>
        </w:tc>
      </w:tr>
      <w:tr w:rsidR="004E57E2" w14:paraId="11647181" w14:textId="77777777">
        <w:tc>
          <w:tcPr>
            <w:tcW w:w="1215" w:type="dxa"/>
            <w:vAlign w:val="center"/>
          </w:tcPr>
          <w:p w14:paraId="2C2EAB13"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1.1.3</w:t>
            </w:r>
          </w:p>
        </w:tc>
        <w:tc>
          <w:tcPr>
            <w:tcW w:w="1634" w:type="dxa"/>
            <w:vAlign w:val="center"/>
          </w:tcPr>
          <w:p w14:paraId="1565C05C"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招标代理机构</w:t>
            </w:r>
          </w:p>
        </w:tc>
        <w:tc>
          <w:tcPr>
            <w:tcW w:w="6466" w:type="dxa"/>
            <w:vAlign w:val="center"/>
          </w:tcPr>
          <w:p w14:paraId="7B9155B2" w14:textId="77777777" w:rsidR="004E57E2" w:rsidRDefault="006931C8">
            <w:pPr>
              <w:spacing w:line="440" w:lineRule="exact"/>
              <w:jc w:val="left"/>
              <w:rPr>
                <w:rFonts w:ascii="宋体" w:eastAsia="宋体" w:hAnsi="宋体" w:cs="宋体" w:hint="eastAsia"/>
                <w:szCs w:val="21"/>
              </w:rPr>
            </w:pPr>
            <w:r>
              <w:rPr>
                <w:rFonts w:ascii="宋体" w:eastAsia="宋体" w:hAnsi="宋体" w:cs="宋体" w:hint="eastAsia"/>
                <w:szCs w:val="21"/>
              </w:rPr>
              <w:t>名称：</w:t>
            </w:r>
            <w:proofErr w:type="gramStart"/>
            <w:r>
              <w:rPr>
                <w:rFonts w:ascii="宋体" w:eastAsia="宋体" w:hAnsi="宋体" w:cs="宋体" w:hint="eastAsia"/>
                <w:szCs w:val="21"/>
              </w:rPr>
              <w:t>公诚管理</w:t>
            </w:r>
            <w:proofErr w:type="gramEnd"/>
            <w:r>
              <w:rPr>
                <w:rFonts w:ascii="宋体" w:eastAsia="宋体" w:hAnsi="宋体" w:cs="宋体" w:hint="eastAsia"/>
                <w:szCs w:val="21"/>
              </w:rPr>
              <w:t>咨询有限公司</w:t>
            </w:r>
          </w:p>
          <w:p w14:paraId="11918A6C" w14:textId="77777777" w:rsidR="004E57E2" w:rsidRDefault="006931C8">
            <w:pPr>
              <w:spacing w:line="440" w:lineRule="exact"/>
              <w:jc w:val="left"/>
              <w:rPr>
                <w:rFonts w:ascii="宋体" w:eastAsia="宋体" w:hAnsi="宋体" w:cs="宋体" w:hint="eastAsia"/>
                <w:szCs w:val="21"/>
              </w:rPr>
            </w:pPr>
            <w:r>
              <w:rPr>
                <w:rFonts w:ascii="宋体" w:eastAsia="宋体" w:hAnsi="宋体" w:cs="宋体" w:hint="eastAsia"/>
                <w:szCs w:val="21"/>
              </w:rPr>
              <w:t>地址：广州市天河区员村街道春融三路</w:t>
            </w:r>
            <w:r>
              <w:rPr>
                <w:rFonts w:ascii="宋体" w:eastAsia="宋体" w:hAnsi="宋体" w:cs="宋体" w:hint="eastAsia"/>
                <w:szCs w:val="21"/>
              </w:rPr>
              <w:t>7</w:t>
            </w:r>
            <w:r>
              <w:rPr>
                <w:rFonts w:ascii="宋体" w:eastAsia="宋体" w:hAnsi="宋体" w:cs="宋体" w:hint="eastAsia"/>
                <w:szCs w:val="21"/>
              </w:rPr>
              <w:t>号南方财经大厦</w:t>
            </w:r>
            <w:r>
              <w:rPr>
                <w:rFonts w:ascii="宋体" w:eastAsia="宋体" w:hAnsi="宋体" w:cs="宋体" w:hint="eastAsia"/>
                <w:szCs w:val="21"/>
              </w:rPr>
              <w:t>32</w:t>
            </w:r>
            <w:r>
              <w:rPr>
                <w:rFonts w:ascii="宋体" w:eastAsia="宋体" w:hAnsi="宋体" w:cs="宋体" w:hint="eastAsia"/>
                <w:szCs w:val="21"/>
              </w:rPr>
              <w:t>楼</w:t>
            </w:r>
          </w:p>
          <w:p w14:paraId="17781559" w14:textId="77777777" w:rsidR="004E57E2" w:rsidRDefault="006931C8">
            <w:pPr>
              <w:spacing w:line="440" w:lineRule="exact"/>
              <w:jc w:val="left"/>
              <w:rPr>
                <w:rFonts w:ascii="宋体" w:eastAsia="宋体" w:hAnsi="宋体" w:cs="宋体" w:hint="eastAsia"/>
                <w:szCs w:val="21"/>
              </w:rPr>
            </w:pPr>
            <w:r>
              <w:rPr>
                <w:rFonts w:ascii="宋体" w:eastAsia="宋体" w:hAnsi="宋体" w:cs="宋体" w:hint="eastAsia"/>
                <w:szCs w:val="21"/>
              </w:rPr>
              <w:t>联系人：陈工、付工</w:t>
            </w:r>
          </w:p>
          <w:p w14:paraId="74D7AF13" w14:textId="77777777" w:rsidR="004E57E2" w:rsidRDefault="006931C8">
            <w:pPr>
              <w:spacing w:line="440" w:lineRule="exact"/>
              <w:jc w:val="left"/>
              <w:rPr>
                <w:rFonts w:ascii="宋体" w:eastAsia="宋体" w:hAnsi="宋体" w:cs="宋体" w:hint="eastAsia"/>
                <w:szCs w:val="21"/>
              </w:rPr>
            </w:pPr>
            <w:r>
              <w:rPr>
                <w:rFonts w:ascii="宋体" w:eastAsia="宋体" w:hAnsi="宋体" w:cs="宋体" w:hint="eastAsia"/>
                <w:szCs w:val="21"/>
              </w:rPr>
              <w:t>电话：</w:t>
            </w:r>
            <w:r>
              <w:rPr>
                <w:rFonts w:ascii="宋体" w:eastAsia="宋体" w:hAnsi="宋体" w:cs="宋体" w:hint="eastAsia"/>
                <w:szCs w:val="21"/>
              </w:rPr>
              <w:t>17620808525</w:t>
            </w:r>
            <w:r>
              <w:rPr>
                <w:rFonts w:ascii="宋体" w:eastAsia="宋体" w:hAnsi="宋体" w:cs="宋体" w:hint="eastAsia"/>
                <w:szCs w:val="21"/>
              </w:rPr>
              <w:t>、</w:t>
            </w:r>
            <w:r>
              <w:rPr>
                <w:rFonts w:ascii="宋体" w:eastAsia="宋体" w:hAnsi="宋体" w:cs="宋体" w:hint="eastAsia"/>
                <w:szCs w:val="21"/>
              </w:rPr>
              <w:t>13797429846</w:t>
            </w:r>
          </w:p>
        </w:tc>
      </w:tr>
      <w:tr w:rsidR="004E57E2" w14:paraId="34385083" w14:textId="77777777">
        <w:tc>
          <w:tcPr>
            <w:tcW w:w="1215" w:type="dxa"/>
            <w:vAlign w:val="center"/>
          </w:tcPr>
          <w:p w14:paraId="5563103E"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1.1.4</w:t>
            </w:r>
          </w:p>
        </w:tc>
        <w:tc>
          <w:tcPr>
            <w:tcW w:w="1634" w:type="dxa"/>
            <w:vAlign w:val="center"/>
          </w:tcPr>
          <w:p w14:paraId="54730512"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招标项目名称</w:t>
            </w:r>
          </w:p>
        </w:tc>
        <w:tc>
          <w:tcPr>
            <w:tcW w:w="6466" w:type="dxa"/>
            <w:vAlign w:val="center"/>
          </w:tcPr>
          <w:p w14:paraId="5B96689E" w14:textId="44C8D53E" w:rsidR="004E57E2" w:rsidRDefault="006931C8">
            <w:pPr>
              <w:spacing w:line="440" w:lineRule="exact"/>
              <w:jc w:val="left"/>
              <w:rPr>
                <w:rFonts w:ascii="宋体" w:eastAsia="宋体" w:hAnsi="宋体" w:cs="宋体" w:hint="eastAsia"/>
                <w:szCs w:val="21"/>
              </w:rPr>
            </w:pPr>
            <w:r>
              <w:rPr>
                <w:rFonts w:ascii="宋体" w:eastAsia="宋体" w:hAnsi="宋体" w:cs="宋体" w:hint="eastAsia"/>
                <w:szCs w:val="21"/>
              </w:rPr>
              <w:t>广东省机场集团物流有限公司东区货站</w:t>
            </w:r>
            <w:r>
              <w:rPr>
                <w:rFonts w:ascii="宋体" w:eastAsia="宋体" w:hAnsi="宋体" w:cs="宋体" w:hint="eastAsia"/>
                <w:szCs w:val="21"/>
              </w:rPr>
              <w:t>2025-2026</w:t>
            </w:r>
            <w:r>
              <w:rPr>
                <w:rFonts w:ascii="宋体" w:eastAsia="宋体" w:hAnsi="宋体" w:cs="宋体" w:hint="eastAsia"/>
                <w:szCs w:val="21"/>
              </w:rPr>
              <w:t>年度消防系统维护项目（第二次）</w:t>
            </w:r>
          </w:p>
        </w:tc>
      </w:tr>
      <w:tr w:rsidR="004E57E2" w14:paraId="19029784" w14:textId="77777777">
        <w:tc>
          <w:tcPr>
            <w:tcW w:w="1215" w:type="dxa"/>
            <w:vAlign w:val="center"/>
          </w:tcPr>
          <w:p w14:paraId="6F7586A2"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1.1.5</w:t>
            </w:r>
          </w:p>
        </w:tc>
        <w:tc>
          <w:tcPr>
            <w:tcW w:w="1634" w:type="dxa"/>
            <w:vAlign w:val="center"/>
          </w:tcPr>
          <w:p w14:paraId="0ABAD4EA"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项目地点</w:t>
            </w:r>
          </w:p>
        </w:tc>
        <w:tc>
          <w:tcPr>
            <w:tcW w:w="6466" w:type="dxa"/>
            <w:vAlign w:val="center"/>
          </w:tcPr>
          <w:p w14:paraId="3C86C364"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详见招标公告。</w:t>
            </w:r>
          </w:p>
        </w:tc>
      </w:tr>
      <w:tr w:rsidR="004E57E2" w14:paraId="667CDA3D" w14:textId="77777777">
        <w:tc>
          <w:tcPr>
            <w:tcW w:w="1215" w:type="dxa"/>
            <w:vAlign w:val="center"/>
          </w:tcPr>
          <w:p w14:paraId="137B61AC"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1.2.1</w:t>
            </w:r>
          </w:p>
        </w:tc>
        <w:tc>
          <w:tcPr>
            <w:tcW w:w="1634" w:type="dxa"/>
            <w:vAlign w:val="center"/>
          </w:tcPr>
          <w:p w14:paraId="7F5EB83B"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资金来源及比例</w:t>
            </w:r>
          </w:p>
        </w:tc>
        <w:tc>
          <w:tcPr>
            <w:tcW w:w="6466" w:type="dxa"/>
            <w:vAlign w:val="center"/>
          </w:tcPr>
          <w:p w14:paraId="6FCEAAD7"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自筹资金，</w:t>
            </w:r>
            <w:r>
              <w:rPr>
                <w:rFonts w:ascii="宋体" w:eastAsia="宋体" w:hAnsi="宋体" w:cs="宋体" w:hint="eastAsia"/>
                <w:szCs w:val="21"/>
              </w:rPr>
              <w:t>100%</w:t>
            </w:r>
            <w:r>
              <w:rPr>
                <w:rFonts w:ascii="宋体" w:eastAsia="宋体" w:hAnsi="宋体" w:cs="宋体" w:hint="eastAsia"/>
                <w:szCs w:val="21"/>
              </w:rPr>
              <w:t>。</w:t>
            </w:r>
          </w:p>
        </w:tc>
      </w:tr>
      <w:tr w:rsidR="004E57E2" w14:paraId="5CD6B077" w14:textId="77777777">
        <w:tc>
          <w:tcPr>
            <w:tcW w:w="1215" w:type="dxa"/>
            <w:vAlign w:val="center"/>
          </w:tcPr>
          <w:p w14:paraId="5ECD31CC"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1.2.2</w:t>
            </w:r>
          </w:p>
        </w:tc>
        <w:tc>
          <w:tcPr>
            <w:tcW w:w="1634" w:type="dxa"/>
            <w:vAlign w:val="center"/>
          </w:tcPr>
          <w:p w14:paraId="00FC3E92"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资金落实情况</w:t>
            </w:r>
          </w:p>
        </w:tc>
        <w:tc>
          <w:tcPr>
            <w:tcW w:w="6466" w:type="dxa"/>
            <w:vAlign w:val="center"/>
          </w:tcPr>
          <w:p w14:paraId="67F92A3F"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资金来源已经落实。</w:t>
            </w:r>
          </w:p>
        </w:tc>
      </w:tr>
      <w:tr w:rsidR="004E57E2" w14:paraId="74A94295" w14:textId="77777777">
        <w:tc>
          <w:tcPr>
            <w:tcW w:w="1215" w:type="dxa"/>
            <w:vAlign w:val="center"/>
          </w:tcPr>
          <w:p w14:paraId="333CBB05"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1.3.1</w:t>
            </w:r>
          </w:p>
        </w:tc>
        <w:tc>
          <w:tcPr>
            <w:tcW w:w="1634" w:type="dxa"/>
            <w:vAlign w:val="center"/>
          </w:tcPr>
          <w:p w14:paraId="3BDF76F9"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招标范围</w:t>
            </w:r>
          </w:p>
        </w:tc>
        <w:tc>
          <w:tcPr>
            <w:tcW w:w="6466" w:type="dxa"/>
            <w:vAlign w:val="center"/>
          </w:tcPr>
          <w:p w14:paraId="06E4053A"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详见招标公告。</w:t>
            </w:r>
          </w:p>
        </w:tc>
      </w:tr>
      <w:tr w:rsidR="004E57E2" w14:paraId="0BD6BC5A" w14:textId="77777777">
        <w:tc>
          <w:tcPr>
            <w:tcW w:w="1215" w:type="dxa"/>
            <w:vAlign w:val="center"/>
          </w:tcPr>
          <w:p w14:paraId="1C6C3708"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1.3.2</w:t>
            </w:r>
          </w:p>
        </w:tc>
        <w:tc>
          <w:tcPr>
            <w:tcW w:w="1634" w:type="dxa"/>
            <w:vAlign w:val="center"/>
          </w:tcPr>
          <w:p w14:paraId="7E87ECC5"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服务期限</w:t>
            </w:r>
          </w:p>
        </w:tc>
        <w:tc>
          <w:tcPr>
            <w:tcW w:w="6466" w:type="dxa"/>
            <w:vAlign w:val="center"/>
          </w:tcPr>
          <w:p w14:paraId="3F932A9E"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详见招标公告。</w:t>
            </w:r>
          </w:p>
        </w:tc>
      </w:tr>
      <w:tr w:rsidR="004E57E2" w14:paraId="3FB57108" w14:textId="77777777">
        <w:tc>
          <w:tcPr>
            <w:tcW w:w="1215" w:type="dxa"/>
            <w:vAlign w:val="center"/>
          </w:tcPr>
          <w:p w14:paraId="48049113"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1.3.3</w:t>
            </w:r>
          </w:p>
        </w:tc>
        <w:tc>
          <w:tcPr>
            <w:tcW w:w="1634" w:type="dxa"/>
            <w:vAlign w:val="center"/>
          </w:tcPr>
          <w:p w14:paraId="723E7192"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质量标准</w:t>
            </w:r>
          </w:p>
        </w:tc>
        <w:tc>
          <w:tcPr>
            <w:tcW w:w="6466" w:type="dxa"/>
            <w:vAlign w:val="center"/>
          </w:tcPr>
          <w:p w14:paraId="6097EEEA"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按国家相关规定执行的合格标准。</w:t>
            </w:r>
          </w:p>
        </w:tc>
      </w:tr>
      <w:tr w:rsidR="004E57E2" w14:paraId="14B56690" w14:textId="77777777">
        <w:trPr>
          <w:trHeight w:val="90"/>
        </w:trPr>
        <w:tc>
          <w:tcPr>
            <w:tcW w:w="1215" w:type="dxa"/>
            <w:vAlign w:val="center"/>
          </w:tcPr>
          <w:p w14:paraId="2EBE1A92"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1.4.1</w:t>
            </w:r>
          </w:p>
        </w:tc>
        <w:tc>
          <w:tcPr>
            <w:tcW w:w="1634" w:type="dxa"/>
            <w:vAlign w:val="center"/>
          </w:tcPr>
          <w:p w14:paraId="4E0E24A3"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投标人资质条件、能力</w:t>
            </w:r>
          </w:p>
        </w:tc>
        <w:tc>
          <w:tcPr>
            <w:tcW w:w="6466" w:type="dxa"/>
            <w:vAlign w:val="center"/>
          </w:tcPr>
          <w:p w14:paraId="0FA053A4" w14:textId="77777777" w:rsidR="004E57E2" w:rsidRDefault="006931C8">
            <w:pPr>
              <w:spacing w:afterLines="30" w:after="72" w:line="360" w:lineRule="auto"/>
              <w:rPr>
                <w:rFonts w:ascii="宋体" w:eastAsia="宋体" w:hAnsi="宋体" w:cs="宋体" w:hint="eastAsia"/>
                <w:szCs w:val="21"/>
              </w:rPr>
            </w:pPr>
            <w:r>
              <w:rPr>
                <w:rFonts w:ascii="宋体" w:eastAsia="宋体" w:hAnsi="宋体" w:cs="宋体" w:hint="eastAsia"/>
                <w:szCs w:val="21"/>
              </w:rPr>
              <w:t>详见招标公告。</w:t>
            </w:r>
          </w:p>
        </w:tc>
      </w:tr>
      <w:tr w:rsidR="004E57E2" w14:paraId="59B6FD52" w14:textId="77777777">
        <w:tc>
          <w:tcPr>
            <w:tcW w:w="1215" w:type="dxa"/>
            <w:vAlign w:val="center"/>
          </w:tcPr>
          <w:p w14:paraId="0E2C6DB2"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lastRenderedPageBreak/>
              <w:t>1.4.2</w:t>
            </w:r>
          </w:p>
        </w:tc>
        <w:tc>
          <w:tcPr>
            <w:tcW w:w="1634" w:type="dxa"/>
            <w:vAlign w:val="center"/>
          </w:tcPr>
          <w:p w14:paraId="5978EECC" w14:textId="77777777" w:rsidR="004E57E2" w:rsidRDefault="006931C8">
            <w:pPr>
              <w:spacing w:after="120" w:line="440" w:lineRule="exact"/>
              <w:jc w:val="center"/>
              <w:rPr>
                <w:rFonts w:ascii="宋体" w:eastAsia="宋体" w:hAnsi="宋体" w:cs="宋体" w:hint="eastAsia"/>
                <w:szCs w:val="21"/>
              </w:rPr>
            </w:pPr>
            <w:r>
              <w:rPr>
                <w:rFonts w:ascii="宋体" w:eastAsia="宋体" w:hAnsi="宋体" w:cs="宋体" w:hint="eastAsia"/>
                <w:szCs w:val="21"/>
              </w:rPr>
              <w:t>是否接受联合体投标</w:t>
            </w:r>
          </w:p>
        </w:tc>
        <w:tc>
          <w:tcPr>
            <w:tcW w:w="6466" w:type="dxa"/>
            <w:vAlign w:val="center"/>
          </w:tcPr>
          <w:p w14:paraId="0F6DFD9A" w14:textId="77777777" w:rsidR="004E57E2" w:rsidRDefault="006931C8">
            <w:pPr>
              <w:topLinePunct/>
              <w:spacing w:after="120" w:line="400" w:lineRule="exact"/>
              <w:rPr>
                <w:rFonts w:ascii="宋体" w:eastAsia="宋体" w:hAnsi="宋体" w:cs="宋体" w:hint="eastAsia"/>
                <w:szCs w:val="21"/>
              </w:rPr>
            </w:pPr>
            <w:r>
              <w:rPr>
                <w:rFonts w:ascii="宋体" w:eastAsia="宋体" w:hAnsi="宋体" w:cs="宋体" w:hint="eastAsia"/>
                <w:szCs w:val="21"/>
              </w:rPr>
              <w:t>■不接受</w:t>
            </w:r>
          </w:p>
          <w:p w14:paraId="09A6A93B" w14:textId="77777777" w:rsidR="004E57E2" w:rsidRDefault="006931C8">
            <w:pPr>
              <w:spacing w:after="120" w:line="400" w:lineRule="exact"/>
              <w:rPr>
                <w:rFonts w:ascii="宋体" w:eastAsia="宋体" w:hAnsi="宋体" w:cs="宋体" w:hint="eastAsia"/>
                <w:szCs w:val="21"/>
                <w:u w:val="single"/>
              </w:rPr>
            </w:pPr>
            <w:r>
              <w:rPr>
                <w:rFonts w:ascii="宋体" w:eastAsia="宋体" w:hAnsi="宋体" w:cs="宋体" w:hint="eastAsia"/>
                <w:szCs w:val="21"/>
              </w:rPr>
              <w:t>□接受，应满足下列要求：</w:t>
            </w:r>
          </w:p>
        </w:tc>
      </w:tr>
      <w:tr w:rsidR="004E57E2" w14:paraId="654B820B" w14:textId="77777777">
        <w:trPr>
          <w:trHeight w:val="754"/>
        </w:trPr>
        <w:tc>
          <w:tcPr>
            <w:tcW w:w="1215" w:type="dxa"/>
            <w:vAlign w:val="center"/>
          </w:tcPr>
          <w:p w14:paraId="5C21182A"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1.4.3</w:t>
            </w:r>
          </w:p>
        </w:tc>
        <w:tc>
          <w:tcPr>
            <w:tcW w:w="1634" w:type="dxa"/>
            <w:vAlign w:val="center"/>
          </w:tcPr>
          <w:p w14:paraId="7CA8FA3E" w14:textId="77777777" w:rsidR="004E57E2" w:rsidRDefault="006931C8">
            <w:pPr>
              <w:spacing w:after="120" w:line="400" w:lineRule="exact"/>
              <w:ind w:firstLineChars="100" w:firstLine="210"/>
              <w:jc w:val="center"/>
              <w:rPr>
                <w:rFonts w:ascii="宋体" w:eastAsia="宋体" w:hAnsi="宋体" w:cs="宋体" w:hint="eastAsia"/>
                <w:szCs w:val="21"/>
              </w:rPr>
            </w:pPr>
            <w:r>
              <w:rPr>
                <w:rFonts w:ascii="宋体" w:eastAsia="宋体" w:hAnsi="宋体" w:cs="宋体" w:hint="eastAsia"/>
                <w:szCs w:val="21"/>
              </w:rPr>
              <w:t>投标人不得存在的其他情形</w:t>
            </w:r>
          </w:p>
        </w:tc>
        <w:tc>
          <w:tcPr>
            <w:tcW w:w="6466" w:type="dxa"/>
            <w:vAlign w:val="center"/>
          </w:tcPr>
          <w:p w14:paraId="79950771" w14:textId="77777777" w:rsidR="004E57E2" w:rsidRDefault="006931C8">
            <w:pPr>
              <w:topLinePunct/>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w:t>
            </w:r>
          </w:p>
        </w:tc>
      </w:tr>
      <w:tr w:rsidR="004E57E2" w14:paraId="7C201B8F" w14:textId="77777777">
        <w:trPr>
          <w:trHeight w:val="1703"/>
        </w:trPr>
        <w:tc>
          <w:tcPr>
            <w:tcW w:w="1215" w:type="dxa"/>
            <w:vAlign w:val="center"/>
          </w:tcPr>
          <w:p w14:paraId="1CC8D3EA"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1.9.1</w:t>
            </w:r>
          </w:p>
        </w:tc>
        <w:tc>
          <w:tcPr>
            <w:tcW w:w="1634" w:type="dxa"/>
            <w:vAlign w:val="center"/>
          </w:tcPr>
          <w:p w14:paraId="5F766B68" w14:textId="77777777" w:rsidR="004E57E2" w:rsidRDefault="006931C8">
            <w:pPr>
              <w:spacing w:after="120"/>
              <w:jc w:val="center"/>
              <w:rPr>
                <w:rFonts w:ascii="宋体" w:eastAsia="宋体" w:hAnsi="宋体" w:cs="宋体" w:hint="eastAsia"/>
                <w:szCs w:val="21"/>
              </w:rPr>
            </w:pPr>
            <w:r>
              <w:rPr>
                <w:rFonts w:ascii="宋体" w:eastAsia="宋体" w:hAnsi="宋体" w:cs="宋体" w:hint="eastAsia"/>
                <w:szCs w:val="21"/>
              </w:rPr>
              <w:t>踏勘现场</w:t>
            </w:r>
          </w:p>
        </w:tc>
        <w:tc>
          <w:tcPr>
            <w:tcW w:w="6466" w:type="dxa"/>
            <w:vAlign w:val="center"/>
          </w:tcPr>
          <w:p w14:paraId="5D0365D9"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■不组织</w:t>
            </w:r>
          </w:p>
          <w:p w14:paraId="66671357" w14:textId="77777777" w:rsidR="004E57E2" w:rsidRDefault="006931C8">
            <w:pPr>
              <w:pStyle w:val="31"/>
              <w:topLinePunct/>
              <w:spacing w:after="40" w:line="400" w:lineRule="exact"/>
              <w:rPr>
                <w:rFonts w:ascii="宋体" w:eastAsia="宋体" w:hAnsi="宋体" w:cs="宋体" w:hint="eastAsia"/>
                <w:sz w:val="21"/>
                <w:szCs w:val="21"/>
                <w:u w:val="single"/>
              </w:rPr>
            </w:pPr>
            <w:r>
              <w:rPr>
                <w:rFonts w:ascii="宋体" w:eastAsia="宋体" w:hAnsi="宋体" w:cs="宋体" w:hint="eastAsia"/>
                <w:sz w:val="21"/>
                <w:szCs w:val="21"/>
              </w:rPr>
              <w:t>□组织，踏勘时间：</w:t>
            </w:r>
            <w:r>
              <w:rPr>
                <w:rFonts w:ascii="宋体" w:eastAsia="宋体" w:hAnsi="宋体" w:cs="宋体" w:hint="eastAsia"/>
                <w:sz w:val="21"/>
                <w:szCs w:val="21"/>
              </w:rPr>
              <w:t>/</w:t>
            </w:r>
          </w:p>
          <w:p w14:paraId="1B5DE4D2" w14:textId="77777777" w:rsidR="004E57E2" w:rsidRDefault="006931C8">
            <w:pPr>
              <w:pStyle w:val="31"/>
              <w:topLinePunct/>
              <w:spacing w:line="400" w:lineRule="exact"/>
              <w:ind w:firstLineChars="400" w:firstLine="840"/>
              <w:rPr>
                <w:rFonts w:ascii="宋体" w:eastAsia="宋体" w:hAnsi="宋体" w:cs="宋体" w:hint="eastAsia"/>
                <w:sz w:val="21"/>
                <w:szCs w:val="21"/>
                <w:u w:val="single"/>
              </w:rPr>
            </w:pPr>
            <w:r>
              <w:rPr>
                <w:rFonts w:ascii="宋体" w:eastAsia="宋体" w:hAnsi="宋体" w:cs="宋体" w:hint="eastAsia"/>
                <w:sz w:val="21"/>
                <w:szCs w:val="21"/>
              </w:rPr>
              <w:t>踏勘集中地点：</w:t>
            </w:r>
            <w:r>
              <w:rPr>
                <w:rFonts w:ascii="宋体" w:eastAsia="宋体" w:hAnsi="宋体" w:cs="宋体" w:hint="eastAsia"/>
                <w:sz w:val="21"/>
                <w:szCs w:val="21"/>
              </w:rPr>
              <w:t>/</w:t>
            </w:r>
          </w:p>
        </w:tc>
      </w:tr>
      <w:tr w:rsidR="004E57E2" w14:paraId="4495E343" w14:textId="77777777">
        <w:trPr>
          <w:trHeight w:val="1086"/>
        </w:trPr>
        <w:tc>
          <w:tcPr>
            <w:tcW w:w="1215" w:type="dxa"/>
            <w:vAlign w:val="center"/>
          </w:tcPr>
          <w:p w14:paraId="76CE43E4"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1.10.1</w:t>
            </w:r>
          </w:p>
        </w:tc>
        <w:tc>
          <w:tcPr>
            <w:tcW w:w="1634" w:type="dxa"/>
            <w:vAlign w:val="center"/>
          </w:tcPr>
          <w:p w14:paraId="620F8746" w14:textId="77777777" w:rsidR="004E57E2" w:rsidRDefault="006931C8">
            <w:pPr>
              <w:spacing w:after="120" w:line="440" w:lineRule="exact"/>
              <w:jc w:val="center"/>
              <w:rPr>
                <w:rFonts w:ascii="宋体" w:eastAsia="宋体" w:hAnsi="宋体" w:cs="宋体" w:hint="eastAsia"/>
                <w:szCs w:val="21"/>
              </w:rPr>
            </w:pPr>
            <w:r>
              <w:rPr>
                <w:rFonts w:ascii="宋体" w:eastAsia="宋体" w:hAnsi="宋体" w:cs="宋体" w:hint="eastAsia"/>
                <w:szCs w:val="21"/>
              </w:rPr>
              <w:t>投标预备会</w:t>
            </w:r>
          </w:p>
        </w:tc>
        <w:tc>
          <w:tcPr>
            <w:tcW w:w="6466" w:type="dxa"/>
            <w:vAlign w:val="center"/>
          </w:tcPr>
          <w:p w14:paraId="08C5759B"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■不召开</w:t>
            </w:r>
          </w:p>
          <w:p w14:paraId="1A3D6160" w14:textId="77777777" w:rsidR="004E57E2" w:rsidRDefault="006931C8">
            <w:pPr>
              <w:spacing w:after="40" w:line="400" w:lineRule="exact"/>
              <w:rPr>
                <w:rFonts w:ascii="宋体" w:eastAsia="宋体" w:hAnsi="宋体" w:cs="宋体" w:hint="eastAsia"/>
                <w:szCs w:val="21"/>
                <w:u w:val="single"/>
              </w:rPr>
            </w:pPr>
            <w:r>
              <w:rPr>
                <w:rFonts w:ascii="宋体" w:eastAsia="宋体" w:hAnsi="宋体" w:cs="宋体" w:hint="eastAsia"/>
                <w:szCs w:val="21"/>
              </w:rPr>
              <w:t>□召开，召开时间：</w:t>
            </w:r>
            <w:r>
              <w:rPr>
                <w:rFonts w:ascii="宋体" w:eastAsia="宋体" w:hAnsi="宋体" w:cs="宋体" w:hint="eastAsia"/>
                <w:szCs w:val="21"/>
              </w:rPr>
              <w:t>/</w:t>
            </w:r>
          </w:p>
          <w:p w14:paraId="3FCD5DD7" w14:textId="77777777" w:rsidR="004E57E2" w:rsidRDefault="006931C8">
            <w:pPr>
              <w:spacing w:after="120" w:line="400" w:lineRule="exact"/>
              <w:ind w:firstLineChars="400" w:firstLine="840"/>
              <w:rPr>
                <w:rFonts w:ascii="宋体" w:eastAsia="宋体" w:hAnsi="宋体" w:cs="宋体" w:hint="eastAsia"/>
                <w:szCs w:val="21"/>
                <w:u w:val="single"/>
              </w:rPr>
            </w:pPr>
            <w:r>
              <w:rPr>
                <w:rFonts w:ascii="宋体" w:eastAsia="宋体" w:hAnsi="宋体" w:cs="宋体" w:hint="eastAsia"/>
                <w:szCs w:val="21"/>
              </w:rPr>
              <w:t>召开地点：</w:t>
            </w:r>
            <w:r>
              <w:rPr>
                <w:rFonts w:ascii="宋体" w:eastAsia="宋体" w:hAnsi="宋体" w:cs="宋体" w:hint="eastAsia"/>
                <w:szCs w:val="21"/>
              </w:rPr>
              <w:t>/</w:t>
            </w:r>
          </w:p>
        </w:tc>
      </w:tr>
      <w:tr w:rsidR="004E57E2" w14:paraId="50C0CE3A" w14:textId="77777777">
        <w:tc>
          <w:tcPr>
            <w:tcW w:w="1215" w:type="dxa"/>
            <w:vMerge w:val="restart"/>
            <w:vAlign w:val="center"/>
          </w:tcPr>
          <w:p w14:paraId="453C593B"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1.10.2</w:t>
            </w:r>
          </w:p>
        </w:tc>
        <w:tc>
          <w:tcPr>
            <w:tcW w:w="1634" w:type="dxa"/>
            <w:vMerge w:val="restart"/>
            <w:vAlign w:val="center"/>
          </w:tcPr>
          <w:p w14:paraId="373808BF" w14:textId="77777777" w:rsidR="004E57E2" w:rsidRDefault="006931C8">
            <w:pPr>
              <w:spacing w:after="120"/>
              <w:jc w:val="center"/>
              <w:rPr>
                <w:rFonts w:ascii="宋体" w:eastAsia="宋体" w:hAnsi="宋体" w:cs="宋体" w:hint="eastAsia"/>
                <w:szCs w:val="21"/>
              </w:rPr>
            </w:pPr>
            <w:r>
              <w:rPr>
                <w:rFonts w:ascii="宋体" w:eastAsia="宋体" w:hAnsi="宋体" w:cs="宋体" w:hint="eastAsia"/>
                <w:szCs w:val="21"/>
              </w:rPr>
              <w:t>投标人在投标预备会前提出问题</w:t>
            </w:r>
          </w:p>
        </w:tc>
        <w:tc>
          <w:tcPr>
            <w:tcW w:w="6466" w:type="dxa"/>
            <w:vAlign w:val="center"/>
          </w:tcPr>
          <w:p w14:paraId="7BB458D5"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时间：</w:t>
            </w:r>
            <w:r>
              <w:rPr>
                <w:rFonts w:ascii="宋体" w:eastAsia="宋体" w:hAnsi="宋体" w:cs="宋体" w:hint="eastAsia"/>
                <w:szCs w:val="21"/>
              </w:rPr>
              <w:t>/</w:t>
            </w:r>
          </w:p>
        </w:tc>
      </w:tr>
      <w:tr w:rsidR="004E57E2" w14:paraId="0407EA97" w14:textId="77777777">
        <w:tc>
          <w:tcPr>
            <w:tcW w:w="1215" w:type="dxa"/>
            <w:vMerge/>
            <w:vAlign w:val="center"/>
          </w:tcPr>
          <w:p w14:paraId="0FB461D0" w14:textId="77777777" w:rsidR="004E57E2" w:rsidRDefault="004E57E2">
            <w:pPr>
              <w:keepNext/>
              <w:keepLines/>
              <w:spacing w:line="440" w:lineRule="exact"/>
              <w:jc w:val="center"/>
              <w:outlineLvl w:val="2"/>
              <w:rPr>
                <w:rFonts w:ascii="宋体" w:eastAsia="宋体" w:hAnsi="宋体" w:cs="宋体" w:hint="eastAsia"/>
                <w:szCs w:val="21"/>
              </w:rPr>
            </w:pPr>
          </w:p>
        </w:tc>
        <w:tc>
          <w:tcPr>
            <w:tcW w:w="1634" w:type="dxa"/>
            <w:vMerge/>
            <w:vAlign w:val="center"/>
          </w:tcPr>
          <w:p w14:paraId="16191AC4" w14:textId="77777777" w:rsidR="004E57E2" w:rsidRDefault="004E57E2">
            <w:pPr>
              <w:keepNext/>
              <w:keepLines/>
              <w:spacing w:line="440" w:lineRule="exact"/>
              <w:jc w:val="center"/>
              <w:outlineLvl w:val="2"/>
              <w:rPr>
                <w:rFonts w:ascii="宋体" w:eastAsia="宋体" w:hAnsi="宋体" w:cs="宋体" w:hint="eastAsia"/>
                <w:szCs w:val="21"/>
              </w:rPr>
            </w:pPr>
          </w:p>
        </w:tc>
        <w:tc>
          <w:tcPr>
            <w:tcW w:w="6466" w:type="dxa"/>
            <w:vAlign w:val="center"/>
          </w:tcPr>
          <w:p w14:paraId="5C249F80"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形式：</w:t>
            </w:r>
            <w:r>
              <w:rPr>
                <w:rFonts w:ascii="宋体" w:eastAsia="宋体" w:hAnsi="宋体" w:cs="宋体" w:hint="eastAsia"/>
                <w:szCs w:val="21"/>
              </w:rPr>
              <w:t>/</w:t>
            </w:r>
          </w:p>
        </w:tc>
      </w:tr>
      <w:tr w:rsidR="004E57E2" w14:paraId="17E02299" w14:textId="77777777">
        <w:tc>
          <w:tcPr>
            <w:tcW w:w="1215" w:type="dxa"/>
            <w:vAlign w:val="center"/>
          </w:tcPr>
          <w:p w14:paraId="3EBF4459"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1.10.3</w:t>
            </w:r>
          </w:p>
        </w:tc>
        <w:tc>
          <w:tcPr>
            <w:tcW w:w="1634" w:type="dxa"/>
            <w:vAlign w:val="center"/>
          </w:tcPr>
          <w:p w14:paraId="4AADEB97"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招标文件澄清发出的形式</w:t>
            </w:r>
          </w:p>
        </w:tc>
        <w:tc>
          <w:tcPr>
            <w:tcW w:w="6466" w:type="dxa"/>
            <w:vAlign w:val="center"/>
          </w:tcPr>
          <w:p w14:paraId="0D33D0DB" w14:textId="77777777" w:rsidR="004E57E2" w:rsidRDefault="006931C8">
            <w:pPr>
              <w:spacing w:line="440" w:lineRule="exact"/>
              <w:jc w:val="left"/>
              <w:rPr>
                <w:rFonts w:ascii="宋体" w:eastAsia="宋体" w:hAnsi="宋体" w:cs="宋体" w:hint="eastAsia"/>
                <w:szCs w:val="21"/>
              </w:rPr>
            </w:pPr>
            <w:r>
              <w:rPr>
                <w:rFonts w:ascii="宋体" w:eastAsia="宋体" w:hAnsi="宋体" w:cs="宋体" w:hint="eastAsia"/>
                <w:szCs w:val="21"/>
              </w:rPr>
              <w:t>在广州交易集团有限公司（广州交易集团有限公司（广州公共资源交易中心））网站首页</w:t>
            </w:r>
            <w:r>
              <w:rPr>
                <w:rFonts w:ascii="宋体" w:eastAsia="宋体" w:hAnsi="宋体" w:cs="宋体" w:hint="eastAsia"/>
                <w:szCs w:val="21"/>
              </w:rPr>
              <w:t>-</w:t>
            </w:r>
            <w:r>
              <w:rPr>
                <w:rFonts w:ascii="宋体" w:eastAsia="宋体" w:hAnsi="宋体" w:cs="宋体" w:hint="eastAsia"/>
                <w:szCs w:val="21"/>
              </w:rPr>
              <w:t>建设工程</w:t>
            </w:r>
            <w:r>
              <w:rPr>
                <w:rFonts w:ascii="宋体" w:eastAsia="宋体" w:hAnsi="宋体" w:cs="宋体" w:hint="eastAsia"/>
                <w:szCs w:val="21"/>
              </w:rPr>
              <w:t>-</w:t>
            </w:r>
            <w:r>
              <w:rPr>
                <w:rFonts w:ascii="宋体" w:eastAsia="宋体" w:hAnsi="宋体" w:cs="宋体" w:hint="eastAsia"/>
                <w:szCs w:val="21"/>
              </w:rPr>
              <w:t>“项目查询（日程安排、答疑纪要）”专区发布，一经在发布，视作已发放给所有投标人。</w:t>
            </w:r>
          </w:p>
        </w:tc>
      </w:tr>
      <w:tr w:rsidR="004E57E2" w14:paraId="74145FD5" w14:textId="77777777">
        <w:tc>
          <w:tcPr>
            <w:tcW w:w="1215" w:type="dxa"/>
            <w:vAlign w:val="center"/>
          </w:tcPr>
          <w:p w14:paraId="0C9C1489"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1.12.1</w:t>
            </w:r>
          </w:p>
        </w:tc>
        <w:tc>
          <w:tcPr>
            <w:tcW w:w="1634" w:type="dxa"/>
            <w:vAlign w:val="center"/>
          </w:tcPr>
          <w:p w14:paraId="5ACC9426"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实质性要求和条件</w:t>
            </w:r>
          </w:p>
        </w:tc>
        <w:tc>
          <w:tcPr>
            <w:tcW w:w="6466" w:type="dxa"/>
            <w:vAlign w:val="center"/>
          </w:tcPr>
          <w:p w14:paraId="755C6179" w14:textId="77777777" w:rsidR="004E57E2" w:rsidRDefault="006931C8">
            <w:pPr>
              <w:pStyle w:val="31"/>
              <w:topLinePunct/>
              <w:spacing w:line="400" w:lineRule="exact"/>
              <w:ind w:firstLineChars="100" w:firstLine="210"/>
              <w:rPr>
                <w:rFonts w:ascii="宋体" w:eastAsia="宋体" w:hAnsi="宋体" w:cs="宋体" w:hint="eastAsia"/>
                <w:sz w:val="21"/>
                <w:szCs w:val="21"/>
              </w:rPr>
            </w:pPr>
            <w:r>
              <w:rPr>
                <w:rFonts w:ascii="宋体" w:eastAsia="宋体" w:hAnsi="宋体" w:cs="宋体" w:hint="eastAsia"/>
                <w:sz w:val="21"/>
                <w:szCs w:val="21"/>
              </w:rPr>
              <w:t>/</w:t>
            </w:r>
          </w:p>
        </w:tc>
      </w:tr>
      <w:tr w:rsidR="004E57E2" w14:paraId="05CD1BE2" w14:textId="77777777">
        <w:tc>
          <w:tcPr>
            <w:tcW w:w="1215" w:type="dxa"/>
            <w:vAlign w:val="center"/>
          </w:tcPr>
          <w:p w14:paraId="4CAD5867"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1.12.3</w:t>
            </w:r>
          </w:p>
        </w:tc>
        <w:tc>
          <w:tcPr>
            <w:tcW w:w="1634" w:type="dxa"/>
            <w:vAlign w:val="center"/>
          </w:tcPr>
          <w:p w14:paraId="31254228"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偏差</w:t>
            </w:r>
          </w:p>
        </w:tc>
        <w:tc>
          <w:tcPr>
            <w:tcW w:w="6466" w:type="dxa"/>
            <w:vAlign w:val="center"/>
          </w:tcPr>
          <w:p w14:paraId="7D67D118" w14:textId="77777777" w:rsidR="004E57E2" w:rsidRDefault="006931C8">
            <w:pPr>
              <w:pStyle w:val="31"/>
              <w:topLinePunct/>
              <w:spacing w:after="0" w:line="400" w:lineRule="exact"/>
              <w:rPr>
                <w:rFonts w:ascii="宋体" w:eastAsia="宋体" w:hAnsi="宋体" w:cs="宋体" w:hint="eastAsia"/>
                <w:sz w:val="21"/>
                <w:szCs w:val="21"/>
              </w:rPr>
            </w:pPr>
            <w:r>
              <w:rPr>
                <w:rFonts w:ascii="宋体" w:eastAsia="宋体" w:hAnsi="宋体" w:cs="宋体" w:hint="eastAsia"/>
                <w:sz w:val="21"/>
                <w:szCs w:val="21"/>
              </w:rPr>
              <w:t>■不允许</w:t>
            </w:r>
          </w:p>
          <w:p w14:paraId="12CD7A63" w14:textId="77777777" w:rsidR="004E57E2" w:rsidRDefault="006931C8">
            <w:pPr>
              <w:pStyle w:val="31"/>
              <w:topLinePunct/>
              <w:spacing w:after="0" w:line="400" w:lineRule="exact"/>
              <w:rPr>
                <w:rFonts w:ascii="宋体" w:eastAsia="宋体" w:hAnsi="宋体" w:cs="宋体" w:hint="eastAsia"/>
                <w:sz w:val="21"/>
                <w:szCs w:val="21"/>
              </w:rPr>
            </w:pPr>
            <w:r>
              <w:rPr>
                <w:rFonts w:ascii="宋体" w:eastAsia="宋体" w:hAnsi="宋体" w:cs="宋体" w:hint="eastAsia"/>
                <w:sz w:val="21"/>
                <w:szCs w:val="21"/>
              </w:rPr>
              <w:t>□允许，偏差范围：</w:t>
            </w:r>
            <w:r>
              <w:rPr>
                <w:rFonts w:ascii="宋体" w:eastAsia="宋体" w:hAnsi="宋体" w:cs="宋体" w:hint="eastAsia"/>
                <w:sz w:val="21"/>
                <w:szCs w:val="21"/>
              </w:rPr>
              <w:t>/</w:t>
            </w:r>
          </w:p>
          <w:p w14:paraId="6FDCD465" w14:textId="77777777" w:rsidR="004E57E2" w:rsidRDefault="006931C8">
            <w:pPr>
              <w:pStyle w:val="31"/>
              <w:topLinePunct/>
              <w:spacing w:line="400" w:lineRule="exact"/>
              <w:ind w:firstLineChars="400" w:firstLine="840"/>
              <w:rPr>
                <w:rFonts w:ascii="宋体" w:eastAsia="宋体" w:hAnsi="宋体" w:cs="宋体" w:hint="eastAsia"/>
                <w:sz w:val="21"/>
                <w:szCs w:val="21"/>
              </w:rPr>
            </w:pPr>
            <w:r>
              <w:rPr>
                <w:rFonts w:ascii="宋体" w:eastAsia="宋体" w:hAnsi="宋体" w:cs="宋体" w:hint="eastAsia"/>
                <w:sz w:val="21"/>
                <w:szCs w:val="21"/>
              </w:rPr>
              <w:t>偏差幅度：</w:t>
            </w:r>
            <w:r>
              <w:rPr>
                <w:rFonts w:ascii="宋体" w:eastAsia="宋体" w:hAnsi="宋体" w:cs="宋体" w:hint="eastAsia"/>
                <w:sz w:val="21"/>
                <w:szCs w:val="21"/>
              </w:rPr>
              <w:t>/</w:t>
            </w:r>
          </w:p>
        </w:tc>
      </w:tr>
      <w:tr w:rsidR="004E57E2" w14:paraId="603B8769" w14:textId="77777777">
        <w:tc>
          <w:tcPr>
            <w:tcW w:w="1215" w:type="dxa"/>
            <w:vAlign w:val="center"/>
          </w:tcPr>
          <w:p w14:paraId="28B363E0"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2.1</w:t>
            </w:r>
          </w:p>
        </w:tc>
        <w:tc>
          <w:tcPr>
            <w:tcW w:w="1634" w:type="dxa"/>
            <w:vAlign w:val="center"/>
          </w:tcPr>
          <w:p w14:paraId="050B59C0"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构成招标文件的其他资料</w:t>
            </w:r>
          </w:p>
        </w:tc>
        <w:tc>
          <w:tcPr>
            <w:tcW w:w="6466" w:type="dxa"/>
            <w:vAlign w:val="center"/>
          </w:tcPr>
          <w:p w14:paraId="1F7ED845"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补充公告（如有）、答疑纪要、澄清文件等（如有）</w:t>
            </w:r>
          </w:p>
        </w:tc>
      </w:tr>
      <w:tr w:rsidR="004E57E2" w14:paraId="70267E3C" w14:textId="77777777">
        <w:tc>
          <w:tcPr>
            <w:tcW w:w="1215" w:type="dxa"/>
            <w:vMerge w:val="restart"/>
            <w:vAlign w:val="center"/>
          </w:tcPr>
          <w:p w14:paraId="66C6B7C2"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2.2.1</w:t>
            </w:r>
          </w:p>
        </w:tc>
        <w:tc>
          <w:tcPr>
            <w:tcW w:w="1634" w:type="dxa"/>
            <w:vMerge w:val="restart"/>
            <w:vAlign w:val="center"/>
          </w:tcPr>
          <w:p w14:paraId="70848DE7"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投标人要求澄</w:t>
            </w:r>
            <w:r>
              <w:rPr>
                <w:rFonts w:ascii="宋体" w:eastAsia="宋体" w:hAnsi="宋体" w:cs="宋体" w:hint="eastAsia"/>
                <w:szCs w:val="21"/>
              </w:rPr>
              <w:lastRenderedPageBreak/>
              <w:t>清招标文件</w:t>
            </w:r>
          </w:p>
        </w:tc>
        <w:tc>
          <w:tcPr>
            <w:tcW w:w="6466" w:type="dxa"/>
            <w:vAlign w:val="center"/>
          </w:tcPr>
          <w:p w14:paraId="2844BD7F"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lastRenderedPageBreak/>
              <w:t>时间：在提交投标文件截止时间</w:t>
            </w:r>
            <w:r>
              <w:rPr>
                <w:rFonts w:ascii="宋体" w:eastAsia="宋体" w:hAnsi="宋体" w:cs="宋体" w:hint="eastAsia"/>
                <w:szCs w:val="21"/>
              </w:rPr>
              <w:t>18</w:t>
            </w:r>
            <w:r>
              <w:rPr>
                <w:rFonts w:ascii="宋体" w:eastAsia="宋体" w:hAnsi="宋体" w:cs="宋体" w:hint="eastAsia"/>
                <w:szCs w:val="21"/>
              </w:rPr>
              <w:t>天前提出。</w:t>
            </w:r>
          </w:p>
        </w:tc>
      </w:tr>
      <w:tr w:rsidR="004E57E2" w14:paraId="5B1DC85B" w14:textId="77777777">
        <w:tc>
          <w:tcPr>
            <w:tcW w:w="1215" w:type="dxa"/>
            <w:vMerge/>
            <w:vAlign w:val="center"/>
          </w:tcPr>
          <w:p w14:paraId="0FC5C07B" w14:textId="77777777" w:rsidR="004E57E2" w:rsidRDefault="004E57E2">
            <w:pPr>
              <w:keepNext/>
              <w:keepLines/>
              <w:spacing w:line="440" w:lineRule="exact"/>
              <w:jc w:val="center"/>
              <w:outlineLvl w:val="2"/>
              <w:rPr>
                <w:rFonts w:ascii="宋体" w:eastAsia="宋体" w:hAnsi="宋体" w:cs="宋体" w:hint="eastAsia"/>
                <w:szCs w:val="21"/>
              </w:rPr>
            </w:pPr>
          </w:p>
        </w:tc>
        <w:tc>
          <w:tcPr>
            <w:tcW w:w="1634" w:type="dxa"/>
            <w:vMerge/>
            <w:vAlign w:val="center"/>
          </w:tcPr>
          <w:p w14:paraId="3075EBC0" w14:textId="77777777" w:rsidR="004E57E2" w:rsidRDefault="004E57E2">
            <w:pPr>
              <w:keepNext/>
              <w:keepLines/>
              <w:spacing w:line="440" w:lineRule="exact"/>
              <w:jc w:val="center"/>
              <w:outlineLvl w:val="2"/>
              <w:rPr>
                <w:rFonts w:ascii="宋体" w:eastAsia="宋体" w:hAnsi="宋体" w:cs="宋体" w:hint="eastAsia"/>
                <w:szCs w:val="21"/>
              </w:rPr>
            </w:pPr>
          </w:p>
        </w:tc>
        <w:tc>
          <w:tcPr>
            <w:tcW w:w="6466" w:type="dxa"/>
            <w:vAlign w:val="center"/>
          </w:tcPr>
          <w:p w14:paraId="36E20003" w14:textId="77777777" w:rsidR="004E57E2" w:rsidRDefault="006931C8">
            <w:pPr>
              <w:spacing w:line="440" w:lineRule="exact"/>
              <w:rPr>
                <w:rFonts w:ascii="宋体" w:eastAsia="宋体" w:hAnsi="宋体" w:cs="宋体" w:hint="eastAsia"/>
              </w:rPr>
            </w:pPr>
            <w:r>
              <w:rPr>
                <w:rFonts w:ascii="宋体" w:eastAsia="宋体" w:hAnsi="宋体" w:cs="宋体" w:hint="eastAsia"/>
                <w:b/>
                <w:bCs/>
              </w:rPr>
              <w:t>方式：</w:t>
            </w:r>
            <w:r>
              <w:rPr>
                <w:rFonts w:ascii="宋体" w:eastAsia="宋体" w:hAnsi="宋体" w:cs="宋体" w:hint="eastAsia"/>
              </w:rPr>
              <w:t>招标答疑采用网上答疑方式进行。投标人若对招标文件有疑问的，可在规定的时间内通过广州交易集团有限公司（广州公共资源交易中心）网站进入“招标答疑提问”页面将问题提交给招标人或招标代理人，提交问题时一律不得署名（提交可编辑版本澄清疑问）。</w:t>
            </w:r>
          </w:p>
          <w:p w14:paraId="17275613" w14:textId="77777777" w:rsidR="004E57E2" w:rsidRDefault="006931C8">
            <w:pPr>
              <w:spacing w:line="440" w:lineRule="exact"/>
              <w:rPr>
                <w:rFonts w:ascii="宋体" w:eastAsia="宋体" w:hAnsi="宋体" w:cs="宋体" w:hint="eastAsia"/>
                <w:szCs w:val="21"/>
              </w:rPr>
            </w:pPr>
            <w:r>
              <w:rPr>
                <w:rFonts w:ascii="宋体" w:eastAsia="宋体" w:hAnsi="宋体" w:cs="宋体" w:hint="eastAsia"/>
              </w:rPr>
              <w:t>网上答疑的操作指南：登录广州交易集团有限公司（广州公共资源交易中心）数字交易平台→进入“我的投标”页面→进入“招标答疑提问”页面→通过项目编号或名称找到所需的项目→在上述的答疑时间内点击“答疑提问”→无记名或匿名提出问题。</w:t>
            </w:r>
          </w:p>
        </w:tc>
      </w:tr>
      <w:tr w:rsidR="004E57E2" w14:paraId="61BCD7ED" w14:textId="77777777">
        <w:tc>
          <w:tcPr>
            <w:tcW w:w="1215" w:type="dxa"/>
            <w:vAlign w:val="center"/>
          </w:tcPr>
          <w:p w14:paraId="209C2067"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2.2.2</w:t>
            </w:r>
          </w:p>
        </w:tc>
        <w:tc>
          <w:tcPr>
            <w:tcW w:w="1634" w:type="dxa"/>
            <w:vAlign w:val="center"/>
          </w:tcPr>
          <w:p w14:paraId="2093E4FD"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招标文件澄清发出的形式</w:t>
            </w:r>
          </w:p>
        </w:tc>
        <w:tc>
          <w:tcPr>
            <w:tcW w:w="6466" w:type="dxa"/>
            <w:vAlign w:val="center"/>
          </w:tcPr>
          <w:p w14:paraId="64C48205" w14:textId="77777777" w:rsidR="004E57E2" w:rsidRDefault="006931C8">
            <w:pPr>
              <w:spacing w:line="440" w:lineRule="exact"/>
              <w:rPr>
                <w:rFonts w:ascii="宋体" w:eastAsia="宋体" w:hAnsi="宋体" w:cs="宋体" w:hint="eastAsia"/>
                <w:szCs w:val="21"/>
              </w:rPr>
            </w:pPr>
            <w:r>
              <w:rPr>
                <w:rFonts w:ascii="宋体" w:eastAsia="宋体" w:hAnsi="宋体" w:cs="宋体" w:hint="eastAsia"/>
              </w:rPr>
              <w:t>网上答疑：</w:t>
            </w:r>
            <w:r>
              <w:rPr>
                <w:rFonts w:ascii="宋体" w:eastAsia="宋体" w:hAnsi="宋体" w:cs="宋体" w:hint="eastAsia"/>
                <w:u w:val="single"/>
              </w:rPr>
              <w:t>本项目的招标文件澄清及</w:t>
            </w:r>
            <w:r>
              <w:rPr>
                <w:rFonts w:ascii="宋体" w:eastAsia="宋体" w:hAnsi="宋体" w:cs="宋体" w:hint="eastAsia"/>
                <w:szCs w:val="21"/>
                <w:u w:val="single"/>
              </w:rPr>
              <w:t>答疑</w:t>
            </w:r>
            <w:r>
              <w:rPr>
                <w:rFonts w:ascii="宋体" w:eastAsia="宋体" w:hAnsi="宋体" w:cs="宋体" w:hint="eastAsia"/>
                <w:u w:val="single"/>
              </w:rPr>
              <w:t>文件将在广州交易集团有限公司（广州公共资源交易中心）网站发布，投标人自行下载。</w:t>
            </w:r>
          </w:p>
        </w:tc>
      </w:tr>
      <w:tr w:rsidR="004E57E2" w14:paraId="6775A6E2" w14:textId="77777777">
        <w:trPr>
          <w:trHeight w:val="920"/>
        </w:trPr>
        <w:tc>
          <w:tcPr>
            <w:tcW w:w="1215" w:type="dxa"/>
            <w:vAlign w:val="center"/>
          </w:tcPr>
          <w:p w14:paraId="24B47E55"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2.2.3</w:t>
            </w:r>
          </w:p>
        </w:tc>
        <w:tc>
          <w:tcPr>
            <w:tcW w:w="1634" w:type="dxa"/>
            <w:vAlign w:val="center"/>
          </w:tcPr>
          <w:p w14:paraId="3B5F578C"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投标人确认收到招标文件澄清</w:t>
            </w:r>
          </w:p>
        </w:tc>
        <w:tc>
          <w:tcPr>
            <w:tcW w:w="6466" w:type="dxa"/>
            <w:vAlign w:val="center"/>
          </w:tcPr>
          <w:p w14:paraId="53AE7970"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u w:val="single"/>
              </w:rPr>
              <w:t>从招标文件澄清</w:t>
            </w:r>
            <w:r>
              <w:rPr>
                <w:rFonts w:ascii="宋体" w:eastAsia="宋体" w:hAnsi="宋体" w:cs="宋体" w:hint="eastAsia"/>
                <w:u w:val="single"/>
              </w:rPr>
              <w:t>及</w:t>
            </w:r>
            <w:r>
              <w:rPr>
                <w:rFonts w:ascii="宋体" w:eastAsia="宋体" w:hAnsi="宋体" w:cs="宋体" w:hint="eastAsia"/>
                <w:szCs w:val="21"/>
                <w:u w:val="single"/>
              </w:rPr>
              <w:t>答疑文件发布之日起即视为投标人已确认收到。澄清答疑内容作为招标文件的组成部分，具有约束作用。</w:t>
            </w:r>
          </w:p>
        </w:tc>
      </w:tr>
      <w:tr w:rsidR="004E57E2" w14:paraId="1278CB8F" w14:textId="77777777">
        <w:tc>
          <w:tcPr>
            <w:tcW w:w="1215" w:type="dxa"/>
            <w:vAlign w:val="center"/>
          </w:tcPr>
          <w:p w14:paraId="27902D34"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2.3.1</w:t>
            </w:r>
          </w:p>
        </w:tc>
        <w:tc>
          <w:tcPr>
            <w:tcW w:w="1634" w:type="dxa"/>
            <w:vAlign w:val="center"/>
          </w:tcPr>
          <w:p w14:paraId="6122FC74"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招标文件修改发出的形式</w:t>
            </w:r>
          </w:p>
        </w:tc>
        <w:tc>
          <w:tcPr>
            <w:tcW w:w="6466" w:type="dxa"/>
            <w:vAlign w:val="center"/>
          </w:tcPr>
          <w:p w14:paraId="163BE2CF"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形式：</w:t>
            </w:r>
            <w:r>
              <w:rPr>
                <w:rFonts w:ascii="宋体" w:eastAsia="宋体" w:hAnsi="宋体" w:cs="宋体" w:hint="eastAsia"/>
                <w:szCs w:val="21"/>
                <w:u w:val="single"/>
              </w:rPr>
              <w:t>本项目的招标文件澄清及修改文件将在广州交易集团有限公司（广州公共资源交易中心）网站发布，投标人自行下载。</w:t>
            </w:r>
          </w:p>
        </w:tc>
      </w:tr>
      <w:tr w:rsidR="004E57E2" w14:paraId="402BFCE2" w14:textId="77777777">
        <w:trPr>
          <w:trHeight w:val="536"/>
        </w:trPr>
        <w:tc>
          <w:tcPr>
            <w:tcW w:w="1215" w:type="dxa"/>
            <w:vAlign w:val="center"/>
          </w:tcPr>
          <w:p w14:paraId="3F25F4CE"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2.3.2</w:t>
            </w:r>
          </w:p>
        </w:tc>
        <w:tc>
          <w:tcPr>
            <w:tcW w:w="1634" w:type="dxa"/>
            <w:vAlign w:val="center"/>
          </w:tcPr>
          <w:p w14:paraId="2E2D6418"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投标人确认收到招标文件修改</w:t>
            </w:r>
          </w:p>
        </w:tc>
        <w:tc>
          <w:tcPr>
            <w:tcW w:w="6466" w:type="dxa"/>
            <w:vAlign w:val="center"/>
          </w:tcPr>
          <w:p w14:paraId="1E65BDB8"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4E57E2" w14:paraId="5C6E839D" w14:textId="77777777">
        <w:tc>
          <w:tcPr>
            <w:tcW w:w="1215" w:type="dxa"/>
            <w:vAlign w:val="center"/>
          </w:tcPr>
          <w:p w14:paraId="7291370D"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3.1.1</w:t>
            </w:r>
          </w:p>
        </w:tc>
        <w:tc>
          <w:tcPr>
            <w:tcW w:w="1634" w:type="dxa"/>
            <w:vAlign w:val="center"/>
          </w:tcPr>
          <w:p w14:paraId="47F9DC77"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构成投标文件的其他资料</w:t>
            </w:r>
          </w:p>
        </w:tc>
        <w:tc>
          <w:tcPr>
            <w:tcW w:w="6466" w:type="dxa"/>
            <w:vAlign w:val="center"/>
          </w:tcPr>
          <w:p w14:paraId="578BAD0D" w14:textId="77777777" w:rsidR="004E57E2" w:rsidRDefault="006931C8">
            <w:pPr>
              <w:spacing w:line="400" w:lineRule="exact"/>
              <w:rPr>
                <w:rFonts w:ascii="宋体" w:eastAsia="宋体" w:hAnsi="宋体" w:cs="宋体" w:hint="eastAsia"/>
              </w:rPr>
            </w:pPr>
            <w:bookmarkStart w:id="19" w:name="_Toc22637080"/>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）分为商务部分及技术部分，详见投标人须知正文内容及第六章投标文件格式要求。</w:t>
            </w:r>
          </w:p>
          <w:p w14:paraId="247AB42D" w14:textId="77777777" w:rsidR="004E57E2" w:rsidRDefault="006931C8">
            <w:pPr>
              <w:spacing w:line="440" w:lineRule="exact"/>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）具体内容要求按投标文件格式填写，并按要求用单位数字证书加盖电子印章。</w:t>
            </w:r>
          </w:p>
          <w:p w14:paraId="125EDDC5" w14:textId="77777777" w:rsidR="004E57E2" w:rsidRDefault="006931C8">
            <w:pPr>
              <w:spacing w:line="440" w:lineRule="exact"/>
              <w:rPr>
                <w:rFonts w:ascii="宋体" w:eastAsia="宋体" w:hAnsi="宋体" w:cs="宋体" w:hint="eastAsia"/>
                <w:szCs w:val="21"/>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）投标人按照招标文件提供的投标文件格式的要求如实填写（表格可以按同样格式扩展、缩小）。</w:t>
            </w:r>
            <w:bookmarkEnd w:id="19"/>
          </w:p>
        </w:tc>
      </w:tr>
      <w:tr w:rsidR="004E57E2" w14:paraId="66F0916D" w14:textId="77777777">
        <w:tc>
          <w:tcPr>
            <w:tcW w:w="1215" w:type="dxa"/>
            <w:vAlign w:val="center"/>
          </w:tcPr>
          <w:p w14:paraId="16BC0EF4"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3.2.1</w:t>
            </w:r>
          </w:p>
        </w:tc>
        <w:tc>
          <w:tcPr>
            <w:tcW w:w="1634" w:type="dxa"/>
            <w:vAlign w:val="center"/>
          </w:tcPr>
          <w:p w14:paraId="47967637"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增值税税金的计算方法</w:t>
            </w:r>
          </w:p>
        </w:tc>
        <w:tc>
          <w:tcPr>
            <w:tcW w:w="6466" w:type="dxa"/>
            <w:vAlign w:val="center"/>
          </w:tcPr>
          <w:p w14:paraId="7241F212"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按国家税务机关的规定执行。</w:t>
            </w:r>
          </w:p>
        </w:tc>
      </w:tr>
      <w:tr w:rsidR="004E57E2" w14:paraId="76255F79" w14:textId="77777777">
        <w:tc>
          <w:tcPr>
            <w:tcW w:w="1215" w:type="dxa"/>
            <w:vAlign w:val="center"/>
          </w:tcPr>
          <w:p w14:paraId="3607EA39"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3.2.3</w:t>
            </w:r>
          </w:p>
        </w:tc>
        <w:tc>
          <w:tcPr>
            <w:tcW w:w="1634" w:type="dxa"/>
            <w:vAlign w:val="center"/>
          </w:tcPr>
          <w:p w14:paraId="68B16E90"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报价方式</w:t>
            </w:r>
          </w:p>
        </w:tc>
        <w:tc>
          <w:tcPr>
            <w:tcW w:w="6466" w:type="dxa"/>
            <w:vAlign w:val="center"/>
          </w:tcPr>
          <w:p w14:paraId="79EB6CB1" w14:textId="77777777" w:rsidR="004E57E2" w:rsidRDefault="006931C8">
            <w:pPr>
              <w:spacing w:line="440" w:lineRule="exact"/>
              <w:rPr>
                <w:rFonts w:ascii="宋体" w:eastAsia="宋体" w:hAnsi="宋体" w:cs="宋体" w:hint="eastAsia"/>
                <w:szCs w:val="21"/>
              </w:rPr>
            </w:pPr>
            <w:r>
              <w:rPr>
                <w:rFonts w:ascii="宋体" w:eastAsia="宋体" w:hAnsi="宋体" w:cs="宋体" w:hint="eastAsia"/>
              </w:rPr>
              <w:t>1</w:t>
            </w:r>
            <w:r>
              <w:rPr>
                <w:rFonts w:ascii="宋体" w:eastAsia="宋体" w:hAnsi="宋体" w:cs="宋体" w:hint="eastAsia"/>
                <w:szCs w:val="21"/>
              </w:rPr>
              <w:t>、本项目设置投标总价报价。</w:t>
            </w:r>
          </w:p>
          <w:p w14:paraId="57B5AF18"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、以人民币元为单位，保留两位小数，第三位小数四舍五入。</w:t>
            </w:r>
          </w:p>
          <w:p w14:paraId="700B2207" w14:textId="77777777" w:rsidR="004E57E2" w:rsidRDefault="006931C8">
            <w:pPr>
              <w:spacing w:line="440" w:lineRule="exact"/>
              <w:rPr>
                <w:rFonts w:ascii="宋体" w:eastAsia="宋体" w:hAnsi="宋体" w:cs="宋体" w:hint="eastAsia"/>
              </w:rPr>
            </w:pPr>
            <w:r>
              <w:rPr>
                <w:rFonts w:ascii="宋体" w:eastAsia="宋体" w:hAnsi="宋体" w:cs="宋体" w:hint="eastAsia"/>
                <w:szCs w:val="21"/>
              </w:rPr>
              <w:lastRenderedPageBreak/>
              <w:t>3</w:t>
            </w:r>
            <w:r>
              <w:rPr>
                <w:rFonts w:ascii="宋体" w:eastAsia="宋体" w:hAnsi="宋体" w:cs="宋体" w:hint="eastAsia"/>
                <w:szCs w:val="21"/>
              </w:rPr>
              <w:t>、成本警戒价：</w:t>
            </w:r>
            <w:r>
              <w:rPr>
                <w:rFonts w:ascii="宋体" w:eastAsia="宋体" w:hAnsi="宋体" w:cs="宋体" w:hint="eastAsia"/>
                <w:szCs w:val="21"/>
              </w:rPr>
              <w:t>2744000.00</w:t>
            </w:r>
            <w:r>
              <w:rPr>
                <w:rFonts w:ascii="宋体" w:eastAsia="宋体" w:hAnsi="宋体" w:cs="宋体" w:hint="eastAsia"/>
                <w:szCs w:val="21"/>
              </w:rPr>
              <w:t>元（按最高投标限价的</w:t>
            </w:r>
            <w:r>
              <w:rPr>
                <w:rFonts w:ascii="宋体" w:eastAsia="宋体" w:hAnsi="宋体" w:cs="宋体" w:hint="eastAsia"/>
                <w:szCs w:val="21"/>
              </w:rPr>
              <w:t>80%</w:t>
            </w:r>
            <w:r>
              <w:rPr>
                <w:rFonts w:ascii="宋体" w:eastAsia="宋体" w:hAnsi="宋体" w:cs="宋体" w:hint="eastAsia"/>
                <w:szCs w:val="21"/>
              </w:rPr>
              <w:t>设置）。对低于该警戒价的投标报价，投标人必须提供详细的单价分析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eastAsia="宋体" w:hAnsi="宋体" w:cs="宋体" w:hint="eastAsia"/>
                <w:szCs w:val="21"/>
              </w:rPr>
              <w:t>作出</w:t>
            </w:r>
            <w:proofErr w:type="gramEnd"/>
            <w:r>
              <w:rPr>
                <w:rFonts w:ascii="宋体" w:eastAsia="宋体" w:hAnsi="宋体" w:cs="宋体" w:hint="eastAsia"/>
                <w:szCs w:val="21"/>
              </w:rPr>
              <w:t>书面说明并提供相关证明材料。投标人不能合理说明或者不能提供相关证明材料的，由评标委员会认定该投标人以低于成本报价竞标，应当否决其投标。</w:t>
            </w:r>
          </w:p>
        </w:tc>
      </w:tr>
      <w:tr w:rsidR="004E57E2" w14:paraId="22C0CF19" w14:textId="77777777">
        <w:trPr>
          <w:trHeight w:val="706"/>
        </w:trPr>
        <w:tc>
          <w:tcPr>
            <w:tcW w:w="1215" w:type="dxa"/>
            <w:vAlign w:val="center"/>
          </w:tcPr>
          <w:p w14:paraId="12CCABC2"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lastRenderedPageBreak/>
              <w:t>3.2.4</w:t>
            </w:r>
          </w:p>
        </w:tc>
        <w:tc>
          <w:tcPr>
            <w:tcW w:w="1634" w:type="dxa"/>
            <w:vAlign w:val="center"/>
          </w:tcPr>
          <w:p w14:paraId="50E5DC43"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最高投标限价</w:t>
            </w:r>
          </w:p>
        </w:tc>
        <w:tc>
          <w:tcPr>
            <w:tcW w:w="6466" w:type="dxa"/>
            <w:vAlign w:val="center"/>
          </w:tcPr>
          <w:p w14:paraId="1D3FC551"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□无</w:t>
            </w:r>
          </w:p>
          <w:p w14:paraId="32817923" w14:textId="77777777" w:rsidR="004E57E2" w:rsidRDefault="006931C8">
            <w:pPr>
              <w:snapToGrid w:val="0"/>
              <w:spacing w:line="460" w:lineRule="exact"/>
              <w:ind w:right="142"/>
              <w:rPr>
                <w:rFonts w:ascii="宋体" w:eastAsia="宋体" w:hAnsi="宋体" w:cs="宋体" w:hint="eastAsia"/>
                <w:szCs w:val="21"/>
              </w:rPr>
            </w:pPr>
            <w:r>
              <w:rPr>
                <w:rFonts w:ascii="宋体" w:eastAsia="宋体" w:hAnsi="宋体" w:cs="宋体" w:hint="eastAsia"/>
                <w:szCs w:val="21"/>
              </w:rPr>
              <w:t>■有，最高投标限价：</w:t>
            </w:r>
            <w:r>
              <w:rPr>
                <w:rFonts w:ascii="宋体" w:eastAsia="宋体" w:hAnsi="宋体" w:cs="宋体" w:hint="eastAsia"/>
                <w:szCs w:val="21"/>
                <w:u w:val="single"/>
              </w:rPr>
              <w:t>3430000.00</w:t>
            </w:r>
            <w:r>
              <w:rPr>
                <w:rFonts w:ascii="宋体" w:eastAsia="宋体" w:hAnsi="宋体" w:cs="宋体" w:hint="eastAsia"/>
                <w:szCs w:val="21"/>
                <w:u w:val="single"/>
              </w:rPr>
              <w:t>元。</w:t>
            </w:r>
          </w:p>
          <w:p w14:paraId="2C10FCD9" w14:textId="77777777" w:rsidR="004E57E2" w:rsidRDefault="006931C8">
            <w:pPr>
              <w:snapToGrid w:val="0"/>
              <w:spacing w:line="460" w:lineRule="exact"/>
              <w:ind w:right="142"/>
              <w:rPr>
                <w:rFonts w:ascii="宋体" w:eastAsia="宋体" w:hAnsi="宋体" w:cs="宋体" w:hint="eastAsia"/>
                <w:szCs w:val="21"/>
              </w:rPr>
            </w:pPr>
            <w:r>
              <w:rPr>
                <w:rFonts w:ascii="宋体" w:eastAsia="宋体" w:hAnsi="宋体" w:cs="宋体" w:hint="eastAsia"/>
                <w:szCs w:val="21"/>
              </w:rPr>
              <w:t>注：投标报价不得超过本项目最高投标限价。</w:t>
            </w:r>
          </w:p>
        </w:tc>
      </w:tr>
      <w:tr w:rsidR="004E57E2" w14:paraId="503358BE" w14:textId="77777777">
        <w:tc>
          <w:tcPr>
            <w:tcW w:w="1215" w:type="dxa"/>
            <w:vAlign w:val="center"/>
          </w:tcPr>
          <w:p w14:paraId="59D5C9BF"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3.2.5</w:t>
            </w:r>
          </w:p>
        </w:tc>
        <w:tc>
          <w:tcPr>
            <w:tcW w:w="1634" w:type="dxa"/>
            <w:vAlign w:val="center"/>
          </w:tcPr>
          <w:p w14:paraId="79A99227"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投标报价的其他要求</w:t>
            </w:r>
          </w:p>
        </w:tc>
        <w:tc>
          <w:tcPr>
            <w:tcW w:w="6466" w:type="dxa"/>
            <w:vAlign w:val="center"/>
          </w:tcPr>
          <w:p w14:paraId="7958E657"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投标报价超过本项目最高投标限价的投标文件将被否决其投标。</w:t>
            </w:r>
          </w:p>
          <w:p w14:paraId="62898154"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投标人必须详细审阅全部招标文件及招标相关资料</w:t>
            </w:r>
            <w:r>
              <w:rPr>
                <w:rFonts w:ascii="宋体" w:eastAsia="宋体" w:hAnsi="宋体" w:cs="宋体" w:hint="eastAsia"/>
                <w:szCs w:val="21"/>
              </w:rPr>
              <w:t>,</w:t>
            </w:r>
            <w:r>
              <w:rPr>
                <w:rFonts w:ascii="宋体" w:eastAsia="宋体" w:hAnsi="宋体" w:cs="宋体" w:hint="eastAsia"/>
                <w:szCs w:val="21"/>
              </w:rPr>
              <w:t>充分考虑职责和义务</w:t>
            </w:r>
            <w:r>
              <w:rPr>
                <w:rFonts w:ascii="宋体" w:eastAsia="宋体" w:hAnsi="宋体" w:cs="宋体" w:hint="eastAsia"/>
                <w:szCs w:val="21"/>
              </w:rPr>
              <w:t>,</w:t>
            </w:r>
            <w:r>
              <w:rPr>
                <w:rFonts w:ascii="宋体" w:eastAsia="宋体" w:hAnsi="宋体" w:cs="宋体" w:hint="eastAsia"/>
                <w:szCs w:val="21"/>
              </w:rPr>
              <w:t>全面地理解招标文件对投标报价的要求</w:t>
            </w:r>
            <w:r>
              <w:rPr>
                <w:rFonts w:ascii="宋体" w:eastAsia="宋体" w:hAnsi="宋体" w:cs="宋体" w:hint="eastAsia"/>
                <w:szCs w:val="21"/>
              </w:rPr>
              <w:t>,</w:t>
            </w:r>
            <w:r>
              <w:rPr>
                <w:rFonts w:ascii="宋体" w:eastAsia="宋体" w:hAnsi="宋体" w:cs="宋体" w:hint="eastAsia"/>
                <w:szCs w:val="21"/>
              </w:rPr>
              <w:t>并按招标人提出的条件及内容进行报价。</w:t>
            </w:r>
          </w:p>
        </w:tc>
      </w:tr>
      <w:tr w:rsidR="004E57E2" w14:paraId="0EB5F315" w14:textId="77777777">
        <w:tc>
          <w:tcPr>
            <w:tcW w:w="1215" w:type="dxa"/>
            <w:vAlign w:val="center"/>
          </w:tcPr>
          <w:p w14:paraId="5CE05A12"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3.3.1</w:t>
            </w:r>
          </w:p>
        </w:tc>
        <w:tc>
          <w:tcPr>
            <w:tcW w:w="1634" w:type="dxa"/>
            <w:vAlign w:val="center"/>
          </w:tcPr>
          <w:p w14:paraId="25EC57B5"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投标有效期</w:t>
            </w:r>
          </w:p>
        </w:tc>
        <w:tc>
          <w:tcPr>
            <w:tcW w:w="6466" w:type="dxa"/>
            <w:vAlign w:val="center"/>
          </w:tcPr>
          <w:p w14:paraId="76ED7532" w14:textId="77777777" w:rsidR="004E57E2" w:rsidRDefault="006931C8">
            <w:pPr>
              <w:tabs>
                <w:tab w:val="left" w:pos="2520"/>
              </w:tabs>
              <w:spacing w:line="440" w:lineRule="exact"/>
              <w:rPr>
                <w:rFonts w:ascii="宋体" w:eastAsia="宋体" w:hAnsi="宋体" w:cs="宋体" w:hint="eastAsia"/>
                <w:szCs w:val="21"/>
              </w:rPr>
            </w:pPr>
            <w:r>
              <w:rPr>
                <w:rFonts w:ascii="宋体" w:eastAsia="宋体" w:hAnsi="宋体" w:cs="宋体" w:hint="eastAsia"/>
                <w:szCs w:val="21"/>
              </w:rPr>
              <w:t>90</w:t>
            </w:r>
            <w:r>
              <w:rPr>
                <w:rFonts w:ascii="宋体" w:eastAsia="宋体" w:hAnsi="宋体" w:cs="宋体" w:hint="eastAsia"/>
                <w:szCs w:val="21"/>
              </w:rPr>
              <w:t>日历天（从投标截止之日算起）。</w:t>
            </w:r>
          </w:p>
        </w:tc>
      </w:tr>
      <w:tr w:rsidR="004E57E2" w14:paraId="664D6A6E" w14:textId="77777777">
        <w:trPr>
          <w:trHeight w:val="906"/>
        </w:trPr>
        <w:tc>
          <w:tcPr>
            <w:tcW w:w="1215" w:type="dxa"/>
            <w:vAlign w:val="center"/>
          </w:tcPr>
          <w:p w14:paraId="753B201A"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3.4.1</w:t>
            </w:r>
          </w:p>
        </w:tc>
        <w:tc>
          <w:tcPr>
            <w:tcW w:w="1634" w:type="dxa"/>
            <w:vAlign w:val="center"/>
          </w:tcPr>
          <w:p w14:paraId="784B7D7A"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投标保证金</w:t>
            </w:r>
          </w:p>
        </w:tc>
        <w:tc>
          <w:tcPr>
            <w:tcW w:w="6466" w:type="dxa"/>
            <w:vAlign w:val="center"/>
          </w:tcPr>
          <w:p w14:paraId="0319B13A"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□不要求递交投标保证金</w:t>
            </w:r>
          </w:p>
          <w:p w14:paraId="0BB0B3F3"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■要求递交投标保证金</w:t>
            </w:r>
          </w:p>
          <w:p w14:paraId="14F41566"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rPr>
              <w:t>、投标保证金金额</w:t>
            </w:r>
            <w:r>
              <w:rPr>
                <w:rFonts w:ascii="宋体" w:eastAsia="宋体" w:hAnsi="宋体" w:cs="宋体" w:hint="eastAsia"/>
                <w:sz w:val="21"/>
                <w:szCs w:val="21"/>
              </w:rPr>
              <w:t>:4</w:t>
            </w:r>
            <w:r>
              <w:rPr>
                <w:rFonts w:ascii="宋体" w:eastAsia="宋体" w:hAnsi="宋体" w:cs="宋体" w:hint="eastAsia"/>
                <w:sz w:val="21"/>
                <w:szCs w:val="21"/>
              </w:rPr>
              <w:t>万元</w:t>
            </w:r>
          </w:p>
          <w:p w14:paraId="72E5A34A"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有效期：与投标有效期一致。</w:t>
            </w:r>
          </w:p>
          <w:p w14:paraId="6EB63625"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rPr>
              <w:t>、投标保证金缴纳方式：（</w:t>
            </w:r>
            <w:r>
              <w:rPr>
                <w:rFonts w:ascii="宋体" w:eastAsia="宋体" w:hAnsi="宋体" w:cs="宋体" w:hint="eastAsia"/>
                <w:sz w:val="21"/>
                <w:szCs w:val="21"/>
              </w:rPr>
              <w:t>1</w:t>
            </w:r>
            <w:r>
              <w:rPr>
                <w:rFonts w:ascii="宋体" w:eastAsia="宋体" w:hAnsi="宋体" w:cs="宋体" w:hint="eastAsia"/>
                <w:sz w:val="21"/>
                <w:szCs w:val="21"/>
              </w:rPr>
              <w:t>）按银行子账号信息汇款</w:t>
            </w:r>
            <w:r>
              <w:rPr>
                <w:rFonts w:ascii="宋体" w:eastAsia="宋体" w:hAnsi="宋体" w:cs="宋体" w:hint="eastAsia"/>
                <w:sz w:val="21"/>
                <w:szCs w:val="21"/>
              </w:rPr>
              <w:t>/</w:t>
            </w:r>
            <w:r>
              <w:rPr>
                <w:rFonts w:ascii="宋体" w:eastAsia="宋体" w:hAnsi="宋体" w:cs="宋体" w:hint="eastAsia"/>
                <w:sz w:val="21"/>
                <w:szCs w:val="21"/>
              </w:rPr>
              <w:t>转账方式缴纳；或（</w:t>
            </w:r>
            <w:r>
              <w:rPr>
                <w:rFonts w:ascii="宋体" w:eastAsia="宋体" w:hAnsi="宋体" w:cs="宋体" w:hint="eastAsia"/>
                <w:sz w:val="21"/>
                <w:szCs w:val="21"/>
              </w:rPr>
              <w:t>2</w:t>
            </w:r>
            <w:r>
              <w:rPr>
                <w:rFonts w:ascii="宋体" w:eastAsia="宋体" w:hAnsi="宋体" w:cs="宋体" w:hint="eastAsia"/>
                <w:sz w:val="21"/>
                <w:szCs w:val="21"/>
              </w:rPr>
              <w:t>）电子保函线上缴纳方式：</w:t>
            </w:r>
          </w:p>
          <w:p w14:paraId="5F480D05"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rPr>
              <w:t>1</w:t>
            </w:r>
            <w:r>
              <w:rPr>
                <w:rFonts w:ascii="宋体" w:eastAsia="宋体" w:hAnsi="宋体" w:cs="宋体" w:hint="eastAsia"/>
                <w:sz w:val="21"/>
                <w:szCs w:val="21"/>
              </w:rPr>
              <w:t>）银行子账号信息汇款</w:t>
            </w:r>
            <w:r>
              <w:rPr>
                <w:rFonts w:ascii="宋体" w:eastAsia="宋体" w:hAnsi="宋体" w:cs="宋体" w:hint="eastAsia"/>
                <w:sz w:val="21"/>
                <w:szCs w:val="21"/>
              </w:rPr>
              <w:t>/</w:t>
            </w:r>
            <w:r>
              <w:rPr>
                <w:rFonts w:ascii="宋体" w:eastAsia="宋体" w:hAnsi="宋体" w:cs="宋体" w:hint="eastAsia"/>
                <w:sz w:val="21"/>
                <w:szCs w:val="21"/>
              </w:rPr>
              <w:t>转账缴纳方式：</w:t>
            </w:r>
          </w:p>
          <w:p w14:paraId="6A286217"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①须提供电汇底单复印件。</w:t>
            </w:r>
          </w:p>
          <w:p w14:paraId="2A47EE10"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②投标保证金从投标人基本账户递交</w:t>
            </w:r>
          </w:p>
          <w:p w14:paraId="2484B042"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③提交投标保证金账户信息：</w:t>
            </w:r>
          </w:p>
          <w:p w14:paraId="116AA2A8"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lastRenderedPageBreak/>
              <w:t>开户名：</w:t>
            </w:r>
            <w:proofErr w:type="gramStart"/>
            <w:r>
              <w:rPr>
                <w:rFonts w:ascii="宋体" w:eastAsia="宋体" w:hAnsi="宋体" w:cs="宋体" w:hint="eastAsia"/>
                <w:sz w:val="21"/>
                <w:szCs w:val="21"/>
              </w:rPr>
              <w:t>公诚管理</w:t>
            </w:r>
            <w:proofErr w:type="gramEnd"/>
            <w:r>
              <w:rPr>
                <w:rFonts w:ascii="宋体" w:eastAsia="宋体" w:hAnsi="宋体" w:cs="宋体" w:hint="eastAsia"/>
                <w:sz w:val="21"/>
                <w:szCs w:val="21"/>
              </w:rPr>
              <w:t>咨询有限公司</w:t>
            </w:r>
          </w:p>
          <w:p w14:paraId="42EEAFDE"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开户银行：中信银行广州花园支行</w:t>
            </w:r>
          </w:p>
          <w:p w14:paraId="59DDB143"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账号：</w:t>
            </w:r>
            <w:r>
              <w:rPr>
                <w:rFonts w:ascii="宋体" w:eastAsia="宋体" w:hAnsi="宋体" w:cs="宋体" w:hint="eastAsia"/>
                <w:sz w:val="21"/>
                <w:szCs w:val="21"/>
              </w:rPr>
              <w:t xml:space="preserve"> 3110910037672523877</w:t>
            </w:r>
          </w:p>
          <w:p w14:paraId="28E63A79"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rPr>
              <w:t>2</w:t>
            </w:r>
            <w:r>
              <w:rPr>
                <w:rFonts w:ascii="宋体" w:eastAsia="宋体" w:hAnsi="宋体" w:cs="宋体" w:hint="eastAsia"/>
                <w:sz w:val="21"/>
                <w:szCs w:val="21"/>
              </w:rPr>
              <w:t>）投标保函（含电子保函）缴纳方式：</w:t>
            </w:r>
          </w:p>
          <w:p w14:paraId="235DF359"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采用银行保函（或保证保险、或专业担保公司担保）提交投标保证金的，投标人应在投标文件中提交投标保函或投标保证保险或专业担保公司担保扫描件。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tc>
      </w:tr>
      <w:tr w:rsidR="004E57E2" w14:paraId="053648E5" w14:textId="77777777">
        <w:trPr>
          <w:trHeight w:val="906"/>
        </w:trPr>
        <w:tc>
          <w:tcPr>
            <w:tcW w:w="1215" w:type="dxa"/>
            <w:vAlign w:val="center"/>
          </w:tcPr>
          <w:p w14:paraId="42F8FAA4"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lastRenderedPageBreak/>
              <w:t>3.4.3</w:t>
            </w:r>
          </w:p>
        </w:tc>
        <w:tc>
          <w:tcPr>
            <w:tcW w:w="1634" w:type="dxa"/>
            <w:vAlign w:val="center"/>
          </w:tcPr>
          <w:p w14:paraId="64B44902"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投标保证金退还</w:t>
            </w:r>
          </w:p>
        </w:tc>
        <w:tc>
          <w:tcPr>
            <w:tcW w:w="6466" w:type="dxa"/>
            <w:vAlign w:val="center"/>
          </w:tcPr>
          <w:p w14:paraId="7361ACFD"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招标人（招标代理机构）最迟在中标通知书发出之日起五日内将投标保证金退回中标候选人以外的投标人，在书面合同订立之日起五日内将投标保证金退回中标人和其他中标候选人。</w:t>
            </w:r>
          </w:p>
        </w:tc>
      </w:tr>
      <w:tr w:rsidR="004E57E2" w14:paraId="659CD0ED" w14:textId="77777777">
        <w:trPr>
          <w:trHeight w:val="906"/>
        </w:trPr>
        <w:tc>
          <w:tcPr>
            <w:tcW w:w="1215" w:type="dxa"/>
            <w:vAlign w:val="center"/>
          </w:tcPr>
          <w:p w14:paraId="0E972AB9" w14:textId="77777777" w:rsidR="004E57E2" w:rsidRDefault="006931C8">
            <w:pPr>
              <w:snapToGrid w:val="0"/>
              <w:spacing w:line="288" w:lineRule="auto"/>
              <w:jc w:val="center"/>
              <w:rPr>
                <w:rFonts w:ascii="宋体" w:eastAsia="宋体" w:hAnsi="宋体" w:cs="宋体" w:hint="eastAsia"/>
                <w:strike/>
                <w:szCs w:val="21"/>
              </w:rPr>
            </w:pPr>
            <w:r>
              <w:rPr>
                <w:rFonts w:ascii="宋体" w:eastAsia="宋体" w:hAnsi="宋体" w:cs="宋体" w:hint="eastAsia"/>
                <w:color w:val="000000"/>
                <w:szCs w:val="21"/>
              </w:rPr>
              <w:t>3.4.4</w:t>
            </w:r>
          </w:p>
        </w:tc>
        <w:tc>
          <w:tcPr>
            <w:tcW w:w="1634" w:type="dxa"/>
            <w:vAlign w:val="center"/>
          </w:tcPr>
          <w:p w14:paraId="584EB127" w14:textId="77777777" w:rsidR="004E57E2" w:rsidRDefault="006931C8">
            <w:pPr>
              <w:snapToGrid w:val="0"/>
              <w:spacing w:line="288" w:lineRule="auto"/>
              <w:jc w:val="center"/>
              <w:rPr>
                <w:rFonts w:ascii="宋体" w:eastAsia="宋体" w:hAnsi="宋体" w:cs="宋体" w:hint="eastAsia"/>
                <w:strike/>
                <w:szCs w:val="21"/>
              </w:rPr>
            </w:pPr>
            <w:r>
              <w:rPr>
                <w:rFonts w:ascii="宋体" w:eastAsia="宋体" w:hAnsi="宋体" w:cs="宋体" w:hint="eastAsia"/>
                <w:color w:val="000000"/>
                <w:szCs w:val="21"/>
              </w:rPr>
              <w:t>其他可以不予退还投标保证金的情形</w:t>
            </w:r>
          </w:p>
        </w:tc>
        <w:tc>
          <w:tcPr>
            <w:tcW w:w="6466" w:type="dxa"/>
            <w:vAlign w:val="center"/>
          </w:tcPr>
          <w:p w14:paraId="5DEF1CFA" w14:textId="77777777" w:rsidR="004E57E2" w:rsidRDefault="006931C8">
            <w:pPr>
              <w:spacing w:line="440" w:lineRule="exact"/>
              <w:rPr>
                <w:rFonts w:ascii="宋体" w:eastAsia="宋体" w:hAnsi="宋体" w:cs="宋体" w:hint="eastAsia"/>
              </w:rPr>
            </w:pPr>
            <w:r>
              <w:rPr>
                <w:rFonts w:ascii="宋体" w:eastAsia="宋体" w:hAnsi="宋体" w:cs="宋体" w:hint="eastAsia"/>
              </w:rPr>
              <w:t>1</w:t>
            </w:r>
            <w:r>
              <w:rPr>
                <w:rFonts w:ascii="宋体" w:eastAsia="宋体" w:hAnsi="宋体" w:cs="宋体" w:hint="eastAsia"/>
              </w:rPr>
              <w:t>）投标人在投标有效期内对招标文件提出实质性修改的；</w:t>
            </w:r>
          </w:p>
          <w:p w14:paraId="39378DAB" w14:textId="77777777" w:rsidR="004E57E2" w:rsidRDefault="006931C8">
            <w:pPr>
              <w:spacing w:line="440" w:lineRule="exact"/>
              <w:rPr>
                <w:rFonts w:ascii="宋体" w:eastAsia="宋体" w:hAnsi="宋体" w:cs="宋体" w:hint="eastAsia"/>
              </w:rPr>
            </w:pPr>
            <w:r>
              <w:rPr>
                <w:rFonts w:ascii="宋体" w:eastAsia="宋体" w:hAnsi="宋体" w:cs="宋体" w:hint="eastAsia"/>
              </w:rPr>
              <w:t>2</w:t>
            </w:r>
            <w:r>
              <w:rPr>
                <w:rFonts w:ascii="宋体" w:eastAsia="宋体" w:hAnsi="宋体" w:cs="宋体" w:hint="eastAsia"/>
              </w:rPr>
              <w:t>）因投标人原因造成投标文件未解密的或未在投标截止时间后一小时内解密的且未提交备用</w:t>
            </w:r>
            <w:r>
              <w:rPr>
                <w:rFonts w:ascii="宋体" w:eastAsia="宋体" w:hAnsi="宋体" w:cs="宋体" w:hint="eastAsia"/>
              </w:rPr>
              <w:t>U</w:t>
            </w:r>
            <w:r>
              <w:rPr>
                <w:rFonts w:ascii="宋体" w:eastAsia="宋体" w:hAnsi="宋体" w:cs="宋体" w:hint="eastAsia"/>
              </w:rPr>
              <w:t>盘的；</w:t>
            </w:r>
          </w:p>
          <w:p w14:paraId="2342B3B6" w14:textId="77777777" w:rsidR="004E57E2" w:rsidRDefault="006931C8">
            <w:pPr>
              <w:spacing w:line="440" w:lineRule="exact"/>
              <w:rPr>
                <w:rFonts w:ascii="宋体" w:eastAsia="宋体" w:hAnsi="宋体" w:cs="宋体" w:hint="eastAsia"/>
              </w:rPr>
            </w:pPr>
            <w:r>
              <w:rPr>
                <w:rFonts w:ascii="宋体" w:eastAsia="宋体" w:hAnsi="宋体" w:cs="宋体" w:hint="eastAsia"/>
              </w:rPr>
              <w:t>3</w:t>
            </w:r>
            <w:r>
              <w:rPr>
                <w:rFonts w:ascii="宋体" w:eastAsia="宋体" w:hAnsi="宋体" w:cs="宋体" w:hint="eastAsia"/>
              </w:rPr>
              <w:t>）</w:t>
            </w:r>
            <w:r>
              <w:rPr>
                <w:rFonts w:ascii="宋体" w:eastAsia="宋体" w:hAnsi="宋体" w:cs="宋体" w:hint="eastAsia"/>
                <w:szCs w:val="21"/>
              </w:rPr>
              <w:t>投标人中标后未按招标文件要求办理相关手续，影响合同签订工作的</w:t>
            </w:r>
            <w:r>
              <w:rPr>
                <w:rFonts w:ascii="宋体" w:eastAsia="宋体" w:hAnsi="宋体" w:cs="宋体" w:hint="eastAsia"/>
              </w:rPr>
              <w:t>；</w:t>
            </w:r>
          </w:p>
          <w:p w14:paraId="50F517BF" w14:textId="77777777" w:rsidR="004E57E2" w:rsidRDefault="006931C8">
            <w:pPr>
              <w:spacing w:line="288" w:lineRule="auto"/>
              <w:rPr>
                <w:rFonts w:ascii="宋体" w:eastAsia="宋体" w:hAnsi="宋体" w:cs="宋体" w:hint="eastAsia"/>
                <w:strike/>
                <w:szCs w:val="21"/>
              </w:rPr>
            </w:pPr>
            <w:r>
              <w:rPr>
                <w:rFonts w:ascii="宋体" w:eastAsia="宋体" w:hAnsi="宋体" w:cs="宋体" w:hint="eastAsia"/>
              </w:rPr>
              <w:t>4</w:t>
            </w:r>
            <w:r>
              <w:rPr>
                <w:rFonts w:ascii="宋体" w:eastAsia="宋体" w:hAnsi="宋体" w:cs="宋体" w:hint="eastAsia"/>
              </w:rPr>
              <w:t>）经查实投标人投标文件弄虚作假的，投标人有串通投标、行贿等违法行为的。</w:t>
            </w:r>
          </w:p>
        </w:tc>
      </w:tr>
      <w:tr w:rsidR="004E57E2" w14:paraId="233F86D2" w14:textId="77777777">
        <w:trPr>
          <w:trHeight w:val="906"/>
        </w:trPr>
        <w:tc>
          <w:tcPr>
            <w:tcW w:w="1215" w:type="dxa"/>
            <w:vAlign w:val="center"/>
          </w:tcPr>
          <w:p w14:paraId="4C080C6F"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3.5</w:t>
            </w:r>
          </w:p>
        </w:tc>
        <w:tc>
          <w:tcPr>
            <w:tcW w:w="1634" w:type="dxa"/>
            <w:vAlign w:val="center"/>
          </w:tcPr>
          <w:p w14:paraId="6BD1CD39"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资格审查资料的特殊要求</w:t>
            </w:r>
          </w:p>
        </w:tc>
        <w:tc>
          <w:tcPr>
            <w:tcW w:w="6466" w:type="dxa"/>
            <w:vAlign w:val="center"/>
          </w:tcPr>
          <w:p w14:paraId="6ABAE7CF"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■无</w:t>
            </w:r>
          </w:p>
          <w:p w14:paraId="1F5BE3D1" w14:textId="77777777" w:rsidR="004E57E2" w:rsidRDefault="006931C8">
            <w:pPr>
              <w:pStyle w:val="31"/>
              <w:topLinePunct/>
              <w:spacing w:after="40" w:line="400" w:lineRule="exact"/>
              <w:rPr>
                <w:rFonts w:ascii="宋体" w:eastAsia="宋体" w:hAnsi="宋体" w:cs="宋体" w:hint="eastAsia"/>
                <w:sz w:val="21"/>
                <w:szCs w:val="21"/>
              </w:rPr>
            </w:pPr>
            <w:r>
              <w:rPr>
                <w:rFonts w:ascii="宋体" w:eastAsia="宋体" w:hAnsi="宋体" w:cs="宋体" w:hint="eastAsia"/>
                <w:sz w:val="21"/>
                <w:szCs w:val="21"/>
              </w:rPr>
              <w:t>□有</w:t>
            </w:r>
          </w:p>
        </w:tc>
      </w:tr>
      <w:tr w:rsidR="004E57E2" w14:paraId="73EB4013" w14:textId="77777777">
        <w:trPr>
          <w:trHeight w:val="906"/>
        </w:trPr>
        <w:tc>
          <w:tcPr>
            <w:tcW w:w="1215" w:type="dxa"/>
            <w:vAlign w:val="center"/>
          </w:tcPr>
          <w:p w14:paraId="5723DB1D"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3.5.2</w:t>
            </w:r>
          </w:p>
        </w:tc>
        <w:tc>
          <w:tcPr>
            <w:tcW w:w="1634" w:type="dxa"/>
            <w:vAlign w:val="center"/>
          </w:tcPr>
          <w:p w14:paraId="1599C38D"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近年财务状况的年份要求</w:t>
            </w:r>
          </w:p>
        </w:tc>
        <w:tc>
          <w:tcPr>
            <w:tcW w:w="6466" w:type="dxa"/>
            <w:vAlign w:val="center"/>
          </w:tcPr>
          <w:p w14:paraId="46EFADCC" w14:textId="77777777" w:rsidR="004E57E2" w:rsidRDefault="006931C8">
            <w:pPr>
              <w:spacing w:after="120" w:line="440" w:lineRule="exact"/>
              <w:rPr>
                <w:rFonts w:ascii="宋体" w:eastAsia="宋体" w:hAnsi="宋体" w:cs="宋体" w:hint="eastAsia"/>
                <w:szCs w:val="21"/>
                <w:u w:val="single"/>
              </w:rPr>
            </w:pPr>
            <w:r>
              <w:rPr>
                <w:rFonts w:ascii="宋体" w:eastAsia="宋体" w:hAnsi="宋体" w:cs="宋体" w:hint="eastAsia"/>
                <w:szCs w:val="21"/>
                <w:u w:val="single"/>
              </w:rPr>
              <w:t>/</w:t>
            </w:r>
          </w:p>
        </w:tc>
      </w:tr>
      <w:tr w:rsidR="004E57E2" w14:paraId="0B7518FE" w14:textId="77777777">
        <w:trPr>
          <w:trHeight w:val="906"/>
        </w:trPr>
        <w:tc>
          <w:tcPr>
            <w:tcW w:w="1215" w:type="dxa"/>
            <w:vAlign w:val="center"/>
          </w:tcPr>
          <w:p w14:paraId="2306185C"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3.5.3</w:t>
            </w:r>
          </w:p>
        </w:tc>
        <w:tc>
          <w:tcPr>
            <w:tcW w:w="1634" w:type="dxa"/>
            <w:vAlign w:val="center"/>
          </w:tcPr>
          <w:p w14:paraId="3BE133D9"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近年承接的类似项目情况</w:t>
            </w:r>
            <w:r>
              <w:rPr>
                <w:rFonts w:ascii="宋体" w:eastAsia="宋体" w:hAnsi="宋体" w:cs="宋体" w:hint="eastAsia"/>
                <w:szCs w:val="21"/>
              </w:rPr>
              <w:lastRenderedPageBreak/>
              <w:t>的时间要求</w:t>
            </w:r>
          </w:p>
        </w:tc>
        <w:tc>
          <w:tcPr>
            <w:tcW w:w="6466" w:type="dxa"/>
            <w:vAlign w:val="center"/>
          </w:tcPr>
          <w:p w14:paraId="498EEF09" w14:textId="77777777" w:rsidR="004E57E2" w:rsidRDefault="006931C8">
            <w:pPr>
              <w:spacing w:after="120" w:line="440" w:lineRule="exact"/>
              <w:ind w:firstLineChars="50" w:firstLine="105"/>
              <w:rPr>
                <w:rFonts w:ascii="宋体" w:eastAsia="宋体" w:hAnsi="宋体" w:cs="宋体" w:hint="eastAsia"/>
                <w:szCs w:val="21"/>
              </w:rPr>
            </w:pPr>
            <w:r>
              <w:rPr>
                <w:rFonts w:ascii="宋体" w:eastAsia="宋体" w:hAnsi="宋体" w:cs="宋体" w:hint="eastAsia"/>
              </w:rPr>
              <w:lastRenderedPageBreak/>
              <w:t>详见第三章评标办法</w:t>
            </w:r>
            <w:r>
              <w:rPr>
                <w:rFonts w:ascii="宋体" w:eastAsia="宋体" w:hAnsi="宋体" w:cs="宋体" w:hint="eastAsia"/>
                <w:szCs w:val="21"/>
              </w:rPr>
              <w:t>详细评审</w:t>
            </w:r>
            <w:r>
              <w:rPr>
                <w:rFonts w:ascii="宋体" w:eastAsia="宋体" w:hAnsi="宋体" w:cs="宋体" w:hint="eastAsia"/>
              </w:rPr>
              <w:t>要求</w:t>
            </w:r>
            <w:r>
              <w:rPr>
                <w:rFonts w:ascii="宋体" w:eastAsia="宋体" w:hAnsi="宋体" w:cs="宋体" w:hint="eastAsia"/>
                <w:szCs w:val="21"/>
              </w:rPr>
              <w:t>。</w:t>
            </w:r>
          </w:p>
        </w:tc>
      </w:tr>
      <w:tr w:rsidR="004E57E2" w14:paraId="70E10959" w14:textId="77777777">
        <w:trPr>
          <w:trHeight w:val="906"/>
        </w:trPr>
        <w:tc>
          <w:tcPr>
            <w:tcW w:w="1215" w:type="dxa"/>
            <w:vAlign w:val="center"/>
          </w:tcPr>
          <w:p w14:paraId="264C9141"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3.6.1</w:t>
            </w:r>
          </w:p>
        </w:tc>
        <w:tc>
          <w:tcPr>
            <w:tcW w:w="1634" w:type="dxa"/>
            <w:vAlign w:val="center"/>
          </w:tcPr>
          <w:p w14:paraId="626D414E"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是否允许递交备选投标方案</w:t>
            </w:r>
          </w:p>
        </w:tc>
        <w:tc>
          <w:tcPr>
            <w:tcW w:w="6466" w:type="dxa"/>
            <w:vAlign w:val="center"/>
          </w:tcPr>
          <w:p w14:paraId="146F2D3F"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■不允许</w:t>
            </w:r>
          </w:p>
          <w:p w14:paraId="0827908C"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□允许</w:t>
            </w:r>
          </w:p>
        </w:tc>
      </w:tr>
      <w:tr w:rsidR="004E57E2" w14:paraId="10BAA20C" w14:textId="77777777">
        <w:tc>
          <w:tcPr>
            <w:tcW w:w="1215" w:type="dxa"/>
            <w:vAlign w:val="center"/>
          </w:tcPr>
          <w:p w14:paraId="043087E8" w14:textId="77777777" w:rsidR="004E57E2" w:rsidRDefault="006931C8">
            <w:pPr>
              <w:spacing w:after="120" w:line="440" w:lineRule="exact"/>
              <w:ind w:leftChars="100" w:left="210"/>
              <w:rPr>
                <w:rFonts w:ascii="宋体" w:eastAsia="宋体" w:hAnsi="宋体" w:cs="宋体" w:hint="eastAsia"/>
                <w:szCs w:val="21"/>
              </w:rPr>
            </w:pPr>
            <w:r>
              <w:rPr>
                <w:rFonts w:ascii="宋体" w:eastAsia="宋体" w:hAnsi="宋体" w:cs="宋体" w:hint="eastAsia"/>
                <w:szCs w:val="21"/>
              </w:rPr>
              <w:t>3.7.3</w:t>
            </w:r>
          </w:p>
        </w:tc>
        <w:tc>
          <w:tcPr>
            <w:tcW w:w="1634" w:type="dxa"/>
            <w:vAlign w:val="center"/>
          </w:tcPr>
          <w:p w14:paraId="54DA8A66" w14:textId="77777777" w:rsidR="004E57E2" w:rsidRDefault="006931C8">
            <w:pPr>
              <w:spacing w:after="120" w:line="400" w:lineRule="exact"/>
              <w:ind w:firstLineChars="100" w:firstLine="210"/>
              <w:jc w:val="center"/>
              <w:rPr>
                <w:rFonts w:ascii="宋体" w:eastAsia="宋体" w:hAnsi="宋体" w:cs="宋体" w:hint="eastAsia"/>
                <w:szCs w:val="21"/>
              </w:rPr>
            </w:pPr>
            <w:r>
              <w:rPr>
                <w:rFonts w:ascii="宋体" w:eastAsia="宋体" w:hAnsi="宋体" w:cs="宋体" w:hint="eastAsia"/>
                <w:szCs w:val="21"/>
              </w:rPr>
              <w:t>投标文件所附证书证件要求</w:t>
            </w:r>
          </w:p>
        </w:tc>
        <w:tc>
          <w:tcPr>
            <w:tcW w:w="6466" w:type="dxa"/>
            <w:vAlign w:val="center"/>
          </w:tcPr>
          <w:p w14:paraId="5EFC50F5"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投标文件所附证书证件要求：证书证件需为原件清晰扫描件，并采用单位数字证书，按照招标文件要求在相应位置加盖电子印章。</w:t>
            </w:r>
          </w:p>
        </w:tc>
      </w:tr>
      <w:tr w:rsidR="004E57E2" w14:paraId="1075FCF3" w14:textId="77777777">
        <w:tc>
          <w:tcPr>
            <w:tcW w:w="1215" w:type="dxa"/>
            <w:vAlign w:val="center"/>
          </w:tcPr>
          <w:p w14:paraId="62E74E12" w14:textId="77777777" w:rsidR="004E57E2" w:rsidRDefault="006931C8">
            <w:pPr>
              <w:spacing w:after="120" w:line="440" w:lineRule="exact"/>
              <w:ind w:leftChars="100" w:left="210"/>
              <w:rPr>
                <w:rFonts w:ascii="宋体" w:eastAsia="宋体" w:hAnsi="宋体" w:cs="宋体" w:hint="eastAsia"/>
                <w:szCs w:val="21"/>
              </w:rPr>
            </w:pPr>
            <w:r>
              <w:rPr>
                <w:rFonts w:ascii="宋体" w:eastAsia="宋体" w:hAnsi="宋体" w:cs="宋体" w:hint="eastAsia"/>
                <w:szCs w:val="21"/>
              </w:rPr>
              <w:t>3.7.3</w:t>
            </w:r>
          </w:p>
        </w:tc>
        <w:tc>
          <w:tcPr>
            <w:tcW w:w="1634" w:type="dxa"/>
            <w:vAlign w:val="center"/>
          </w:tcPr>
          <w:p w14:paraId="5EAAECB7" w14:textId="77777777" w:rsidR="004E57E2" w:rsidRDefault="006931C8">
            <w:pPr>
              <w:spacing w:after="120" w:line="400" w:lineRule="exact"/>
              <w:ind w:firstLineChars="100" w:firstLine="210"/>
              <w:jc w:val="center"/>
              <w:rPr>
                <w:rFonts w:ascii="宋体" w:eastAsia="宋体" w:hAnsi="宋体" w:cs="宋体" w:hint="eastAsia"/>
                <w:szCs w:val="21"/>
              </w:rPr>
            </w:pPr>
            <w:r>
              <w:rPr>
                <w:rFonts w:ascii="宋体" w:eastAsia="宋体" w:hAnsi="宋体" w:cs="宋体" w:hint="eastAsia"/>
                <w:szCs w:val="21"/>
              </w:rPr>
              <w:t>投标文件签字或盖章要求</w:t>
            </w:r>
          </w:p>
        </w:tc>
        <w:tc>
          <w:tcPr>
            <w:tcW w:w="6466" w:type="dxa"/>
            <w:vAlign w:val="center"/>
          </w:tcPr>
          <w:p w14:paraId="5E482310"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u w:val="single"/>
              </w:rPr>
              <w:t>投标文件全部采用电子文档，投标文件所附证书证件均为扫描件，并采用单位数字证书，按招标文件要求在相应位置加盖电子印章。投标文件中需个人签字或盖章的，应手签后扫描上传。具体操作详见广州交易集团有限公司（广州公共资源交易中心）最新发布的指引。</w:t>
            </w:r>
          </w:p>
        </w:tc>
      </w:tr>
      <w:tr w:rsidR="004E57E2" w14:paraId="09C3E5C1" w14:textId="77777777">
        <w:tc>
          <w:tcPr>
            <w:tcW w:w="1215" w:type="dxa"/>
            <w:vAlign w:val="center"/>
          </w:tcPr>
          <w:p w14:paraId="1975AB7B" w14:textId="77777777" w:rsidR="004E57E2" w:rsidRDefault="006931C8">
            <w:pPr>
              <w:spacing w:after="120" w:line="440" w:lineRule="exact"/>
              <w:ind w:leftChars="100" w:left="210"/>
              <w:rPr>
                <w:rFonts w:ascii="宋体" w:eastAsia="宋体" w:hAnsi="宋体" w:cs="宋体" w:hint="eastAsia"/>
                <w:szCs w:val="21"/>
              </w:rPr>
            </w:pPr>
            <w:r>
              <w:rPr>
                <w:rFonts w:ascii="宋体" w:eastAsia="宋体" w:hAnsi="宋体" w:cs="宋体" w:hint="eastAsia"/>
                <w:szCs w:val="21"/>
              </w:rPr>
              <w:t>4.1.1</w:t>
            </w:r>
          </w:p>
        </w:tc>
        <w:tc>
          <w:tcPr>
            <w:tcW w:w="1634" w:type="dxa"/>
            <w:vAlign w:val="center"/>
          </w:tcPr>
          <w:p w14:paraId="52403FCF" w14:textId="77777777" w:rsidR="004E57E2" w:rsidRDefault="006931C8">
            <w:pPr>
              <w:spacing w:after="120" w:line="400" w:lineRule="exact"/>
              <w:ind w:firstLineChars="100" w:firstLine="210"/>
              <w:jc w:val="center"/>
              <w:rPr>
                <w:rFonts w:ascii="宋体" w:eastAsia="宋体" w:hAnsi="宋体" w:cs="宋体" w:hint="eastAsia"/>
                <w:szCs w:val="21"/>
              </w:rPr>
            </w:pPr>
            <w:r>
              <w:rPr>
                <w:rFonts w:ascii="宋体" w:eastAsia="宋体" w:hAnsi="宋体" w:cs="宋体" w:hint="eastAsia"/>
                <w:szCs w:val="21"/>
              </w:rPr>
              <w:t>投标文件加密要求</w:t>
            </w:r>
          </w:p>
        </w:tc>
        <w:tc>
          <w:tcPr>
            <w:tcW w:w="6466" w:type="dxa"/>
            <w:vAlign w:val="center"/>
          </w:tcPr>
          <w:p w14:paraId="05DCD5E6"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rPr>
              <w:t>网上递交的电子投标文件须进行加密。具体操作详见广州公共资源交易中心网站发布的【全流程电子化项目】电子招投标操作手册（无纸化）。</w:t>
            </w:r>
          </w:p>
          <w:p w14:paraId="0406890A"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 xml:space="preserve">2. </w:t>
            </w:r>
            <w:r>
              <w:rPr>
                <w:rFonts w:ascii="宋体" w:eastAsia="宋体" w:hAnsi="宋体" w:cs="宋体" w:hint="eastAsia"/>
                <w:sz w:val="21"/>
                <w:szCs w:val="21"/>
              </w:rPr>
              <w:t>未按要求密封的投标文件，招标人将予以拒收。</w:t>
            </w:r>
          </w:p>
        </w:tc>
      </w:tr>
      <w:tr w:rsidR="004E57E2" w14:paraId="311A9E7F" w14:textId="77777777">
        <w:tc>
          <w:tcPr>
            <w:tcW w:w="1215" w:type="dxa"/>
            <w:vAlign w:val="center"/>
          </w:tcPr>
          <w:p w14:paraId="3B51DB87"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4.1.2</w:t>
            </w:r>
          </w:p>
        </w:tc>
        <w:tc>
          <w:tcPr>
            <w:tcW w:w="1634" w:type="dxa"/>
            <w:vAlign w:val="center"/>
          </w:tcPr>
          <w:p w14:paraId="4E5FAFA5" w14:textId="77777777" w:rsidR="004E57E2" w:rsidRDefault="006931C8">
            <w:pPr>
              <w:spacing w:after="120" w:line="440" w:lineRule="exact"/>
              <w:ind w:firstLineChars="100" w:firstLine="210"/>
              <w:jc w:val="center"/>
              <w:rPr>
                <w:rFonts w:ascii="宋体" w:eastAsia="宋体" w:hAnsi="宋体" w:cs="宋体" w:hint="eastAsia"/>
                <w:szCs w:val="21"/>
                <w:shd w:val="clear" w:color="FFFFFF" w:fill="D9D9D9"/>
              </w:rPr>
            </w:pPr>
            <w:r>
              <w:rPr>
                <w:rFonts w:ascii="宋体" w:eastAsia="宋体" w:hAnsi="宋体" w:cs="宋体" w:hint="eastAsia"/>
                <w:szCs w:val="21"/>
              </w:rPr>
              <w:t>封套上应载明的信息</w:t>
            </w:r>
          </w:p>
        </w:tc>
        <w:tc>
          <w:tcPr>
            <w:tcW w:w="6466" w:type="dxa"/>
            <w:vAlign w:val="center"/>
          </w:tcPr>
          <w:p w14:paraId="47E23278"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对递交的备用投标文件电子光盘要求封装。</w:t>
            </w:r>
          </w:p>
          <w:p w14:paraId="4BB70427"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招标人名称：</w:t>
            </w:r>
            <w:r>
              <w:rPr>
                <w:rFonts w:ascii="宋体" w:eastAsia="宋体" w:hAnsi="宋体" w:cs="宋体" w:hint="eastAsia"/>
                <w:sz w:val="21"/>
                <w:szCs w:val="21"/>
                <w:u w:val="single"/>
              </w:rPr>
              <w:t>广东省机场集团物流有限公司</w:t>
            </w:r>
          </w:p>
          <w:p w14:paraId="47272ED9" w14:textId="77777777" w:rsidR="004E57E2" w:rsidRDefault="006931C8">
            <w:pPr>
              <w:pStyle w:val="31"/>
              <w:topLinePunct/>
              <w:spacing w:line="400" w:lineRule="exact"/>
              <w:rPr>
                <w:rFonts w:ascii="宋体" w:eastAsia="宋体" w:hAnsi="宋体" w:cs="宋体" w:hint="eastAsia"/>
                <w:sz w:val="21"/>
                <w:szCs w:val="21"/>
                <w:u w:val="single"/>
              </w:rPr>
            </w:pPr>
            <w:r>
              <w:rPr>
                <w:rFonts w:ascii="宋体" w:eastAsia="宋体" w:hAnsi="宋体" w:cs="宋体" w:hint="eastAsia"/>
                <w:sz w:val="21"/>
                <w:szCs w:val="21"/>
              </w:rPr>
              <w:t>招标人地址：</w:t>
            </w:r>
          </w:p>
          <w:p w14:paraId="453D1D23"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u w:val="single"/>
              </w:rPr>
              <w:t>（项目名称）</w:t>
            </w:r>
            <w:r>
              <w:rPr>
                <w:rFonts w:ascii="宋体" w:eastAsia="宋体" w:hAnsi="宋体" w:cs="宋体" w:hint="eastAsia"/>
                <w:sz w:val="21"/>
                <w:szCs w:val="21"/>
              </w:rPr>
              <w:t>项目投标文件</w:t>
            </w:r>
          </w:p>
          <w:p w14:paraId="5493AD8B"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招标项目编号：</w:t>
            </w:r>
          </w:p>
          <w:p w14:paraId="40758191"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投标人名称：</w:t>
            </w:r>
            <w:r>
              <w:rPr>
                <w:rFonts w:ascii="宋体" w:eastAsia="宋体" w:hAnsi="宋体" w:cs="宋体" w:hint="eastAsia"/>
                <w:sz w:val="21"/>
                <w:szCs w:val="21"/>
              </w:rPr>
              <w:t xml:space="preserve">                    </w:t>
            </w:r>
          </w:p>
          <w:p w14:paraId="76F869DE"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投标人地址：</w:t>
            </w:r>
            <w:r>
              <w:rPr>
                <w:rFonts w:ascii="宋体" w:eastAsia="宋体" w:hAnsi="宋体" w:cs="宋体" w:hint="eastAsia"/>
                <w:sz w:val="21"/>
                <w:szCs w:val="21"/>
              </w:rPr>
              <w:t xml:space="preserve">                    </w:t>
            </w:r>
          </w:p>
          <w:p w14:paraId="330273D1"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联系人及电话：</w:t>
            </w:r>
            <w:r>
              <w:rPr>
                <w:rFonts w:ascii="宋体" w:eastAsia="宋体" w:hAnsi="宋体" w:cs="宋体" w:hint="eastAsia"/>
                <w:sz w:val="21"/>
                <w:szCs w:val="21"/>
              </w:rPr>
              <w:t xml:space="preserve">                   </w:t>
            </w:r>
          </w:p>
          <w:p w14:paraId="0021F0AC"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在</w:t>
            </w:r>
            <w:r>
              <w:rPr>
                <w:rFonts w:ascii="宋体" w:eastAsia="宋体" w:hAnsi="宋体" w:cs="宋体" w:hint="eastAsia"/>
                <w:sz w:val="21"/>
                <w:szCs w:val="21"/>
                <w:u w:val="single"/>
              </w:rPr>
              <w:t xml:space="preserve">     </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rPr>
              <w:t>日</w:t>
            </w:r>
            <w:r>
              <w:rPr>
                <w:rFonts w:ascii="宋体" w:eastAsia="宋体" w:hAnsi="宋体" w:cs="宋体" w:hint="eastAsia"/>
                <w:sz w:val="21"/>
                <w:szCs w:val="21"/>
                <w:u w:val="single"/>
              </w:rPr>
              <w:t xml:space="preserve">     </w:t>
            </w:r>
            <w:r>
              <w:rPr>
                <w:rFonts w:ascii="宋体" w:eastAsia="宋体" w:hAnsi="宋体" w:cs="宋体" w:hint="eastAsia"/>
                <w:sz w:val="21"/>
                <w:szCs w:val="21"/>
              </w:rPr>
              <w:t>时前不得开启</w:t>
            </w:r>
          </w:p>
        </w:tc>
      </w:tr>
      <w:tr w:rsidR="004E57E2" w14:paraId="172E1FFF" w14:textId="77777777">
        <w:trPr>
          <w:trHeight w:val="1339"/>
        </w:trPr>
        <w:tc>
          <w:tcPr>
            <w:tcW w:w="1215" w:type="dxa"/>
            <w:vAlign w:val="center"/>
          </w:tcPr>
          <w:p w14:paraId="653F47D3" w14:textId="77777777" w:rsidR="004E57E2" w:rsidRDefault="006931C8">
            <w:pPr>
              <w:spacing w:after="120" w:line="440" w:lineRule="exact"/>
              <w:jc w:val="center"/>
              <w:rPr>
                <w:rFonts w:ascii="宋体" w:eastAsia="宋体" w:hAnsi="宋体" w:cs="宋体" w:hint="eastAsia"/>
                <w:szCs w:val="21"/>
              </w:rPr>
            </w:pPr>
            <w:r>
              <w:rPr>
                <w:rFonts w:ascii="宋体" w:eastAsia="宋体" w:hAnsi="宋体" w:cs="宋体" w:hint="eastAsia"/>
                <w:szCs w:val="21"/>
              </w:rPr>
              <w:lastRenderedPageBreak/>
              <w:t>4.2.1</w:t>
            </w:r>
          </w:p>
        </w:tc>
        <w:tc>
          <w:tcPr>
            <w:tcW w:w="1634" w:type="dxa"/>
            <w:vAlign w:val="center"/>
          </w:tcPr>
          <w:p w14:paraId="47B36223" w14:textId="77777777" w:rsidR="004E57E2" w:rsidRDefault="006931C8">
            <w:pPr>
              <w:spacing w:after="120" w:line="440" w:lineRule="exact"/>
              <w:jc w:val="center"/>
              <w:rPr>
                <w:rFonts w:ascii="宋体" w:eastAsia="宋体" w:hAnsi="宋体" w:cs="宋体" w:hint="eastAsia"/>
                <w:szCs w:val="21"/>
              </w:rPr>
            </w:pPr>
            <w:r>
              <w:rPr>
                <w:rFonts w:ascii="宋体" w:eastAsia="宋体" w:hAnsi="宋体" w:cs="宋体" w:hint="eastAsia"/>
                <w:szCs w:val="21"/>
              </w:rPr>
              <w:t>投标截止时间</w:t>
            </w:r>
          </w:p>
        </w:tc>
        <w:tc>
          <w:tcPr>
            <w:tcW w:w="6466" w:type="dxa"/>
            <w:vAlign w:val="center"/>
          </w:tcPr>
          <w:p w14:paraId="47C8B58D"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投标截止时间</w:t>
            </w:r>
            <w:r>
              <w:rPr>
                <w:rFonts w:ascii="宋体" w:eastAsia="宋体" w:hAnsi="宋体" w:cs="宋体" w:hint="eastAsia"/>
                <w:szCs w:val="21"/>
                <w:u w:val="single"/>
              </w:rPr>
              <w:t>：</w:t>
            </w:r>
            <w:r>
              <w:rPr>
                <w:rFonts w:ascii="宋体" w:eastAsia="宋体" w:hAnsi="宋体" w:cs="宋体" w:hint="eastAsia"/>
                <w:szCs w:val="21"/>
                <w:u w:val="single"/>
              </w:rPr>
              <w:t xml:space="preserve"> </w:t>
            </w:r>
            <w:r>
              <w:rPr>
                <w:rFonts w:ascii="宋体" w:eastAsia="宋体" w:hAnsi="宋体" w:cs="宋体" w:hint="eastAsia"/>
                <w:szCs w:val="21"/>
                <w:u w:val="single"/>
              </w:rPr>
              <w:t>年</w:t>
            </w:r>
            <w:r>
              <w:rPr>
                <w:rFonts w:ascii="宋体" w:eastAsia="宋体" w:hAnsi="宋体" w:cs="宋体" w:hint="eastAsia"/>
                <w:szCs w:val="21"/>
                <w:u w:val="single"/>
              </w:rPr>
              <w:t xml:space="preserve">  </w:t>
            </w:r>
            <w:r>
              <w:rPr>
                <w:rFonts w:ascii="宋体" w:eastAsia="宋体" w:hAnsi="宋体" w:cs="宋体" w:hint="eastAsia"/>
                <w:szCs w:val="21"/>
                <w:u w:val="single"/>
              </w:rPr>
              <w:t>月</w:t>
            </w:r>
            <w:r>
              <w:rPr>
                <w:rFonts w:ascii="宋体" w:eastAsia="宋体" w:hAnsi="宋体" w:cs="宋体" w:hint="eastAsia"/>
                <w:szCs w:val="21"/>
                <w:u w:val="single"/>
              </w:rPr>
              <w:t xml:space="preserve">  </w:t>
            </w:r>
            <w:r>
              <w:rPr>
                <w:rFonts w:ascii="宋体" w:eastAsia="宋体" w:hAnsi="宋体" w:cs="宋体" w:hint="eastAsia"/>
                <w:szCs w:val="21"/>
                <w:u w:val="single"/>
              </w:rPr>
              <w:t>日</w:t>
            </w:r>
            <w:r>
              <w:rPr>
                <w:rFonts w:ascii="宋体" w:eastAsia="宋体" w:hAnsi="宋体" w:cs="宋体" w:hint="eastAsia"/>
                <w:szCs w:val="21"/>
                <w:u w:val="single"/>
              </w:rPr>
              <w:t xml:space="preserve">  </w:t>
            </w:r>
            <w:r>
              <w:rPr>
                <w:rFonts w:ascii="宋体" w:eastAsia="宋体" w:hAnsi="宋体" w:cs="宋体" w:hint="eastAsia"/>
                <w:szCs w:val="21"/>
                <w:u w:val="single"/>
              </w:rPr>
              <w:t>时</w:t>
            </w:r>
            <w:r>
              <w:rPr>
                <w:rFonts w:ascii="宋体" w:eastAsia="宋体" w:hAnsi="宋体" w:cs="宋体" w:hint="eastAsia"/>
                <w:szCs w:val="21"/>
                <w:u w:val="single"/>
              </w:rPr>
              <w:t xml:space="preserve">  </w:t>
            </w:r>
            <w:r>
              <w:rPr>
                <w:rFonts w:ascii="宋体" w:eastAsia="宋体" w:hAnsi="宋体" w:cs="宋体" w:hint="eastAsia"/>
                <w:szCs w:val="21"/>
                <w:u w:val="single"/>
              </w:rPr>
              <w:t>分</w:t>
            </w:r>
            <w:r>
              <w:rPr>
                <w:rFonts w:ascii="宋体" w:eastAsia="宋体" w:hAnsi="宋体" w:cs="宋体" w:hint="eastAsia"/>
                <w:szCs w:val="21"/>
              </w:rPr>
              <w:t>（北京时间）</w:t>
            </w:r>
          </w:p>
          <w:p w14:paraId="79E9BE15"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u w:val="single"/>
              </w:rPr>
              <w:t>详见招标公告（具体交易活动安排详见广州交易集团有限公司（广州公共资源交易中心）网站“交易活动安排”栏目）</w:t>
            </w:r>
            <w:r>
              <w:rPr>
                <w:rFonts w:ascii="宋体" w:eastAsia="宋体" w:hAnsi="宋体" w:cs="宋体" w:hint="eastAsia"/>
                <w:szCs w:val="21"/>
              </w:rPr>
              <w:t>）</w:t>
            </w:r>
          </w:p>
        </w:tc>
      </w:tr>
      <w:tr w:rsidR="004E57E2" w14:paraId="72976137" w14:textId="77777777">
        <w:tc>
          <w:tcPr>
            <w:tcW w:w="1215" w:type="dxa"/>
            <w:vAlign w:val="center"/>
          </w:tcPr>
          <w:p w14:paraId="5F8E308F" w14:textId="77777777" w:rsidR="004E57E2" w:rsidRDefault="006931C8">
            <w:pPr>
              <w:spacing w:after="120" w:line="440" w:lineRule="exact"/>
              <w:jc w:val="center"/>
              <w:rPr>
                <w:rFonts w:ascii="宋体" w:eastAsia="宋体" w:hAnsi="宋体" w:cs="宋体" w:hint="eastAsia"/>
                <w:szCs w:val="21"/>
              </w:rPr>
            </w:pPr>
            <w:r>
              <w:rPr>
                <w:rFonts w:ascii="宋体" w:eastAsia="宋体" w:hAnsi="宋体" w:cs="宋体" w:hint="eastAsia"/>
                <w:szCs w:val="21"/>
              </w:rPr>
              <w:t>4.2.3</w:t>
            </w:r>
          </w:p>
        </w:tc>
        <w:tc>
          <w:tcPr>
            <w:tcW w:w="1634" w:type="dxa"/>
            <w:vAlign w:val="center"/>
          </w:tcPr>
          <w:p w14:paraId="6CE9BD41" w14:textId="77777777" w:rsidR="004E57E2" w:rsidRDefault="006931C8">
            <w:pPr>
              <w:spacing w:after="120" w:line="440" w:lineRule="exact"/>
              <w:jc w:val="center"/>
              <w:rPr>
                <w:rFonts w:ascii="宋体" w:eastAsia="宋体" w:hAnsi="宋体" w:cs="宋体" w:hint="eastAsia"/>
                <w:szCs w:val="21"/>
              </w:rPr>
            </w:pPr>
            <w:r>
              <w:rPr>
                <w:rFonts w:ascii="宋体" w:eastAsia="宋体" w:hAnsi="宋体" w:cs="宋体" w:hint="eastAsia"/>
                <w:szCs w:val="21"/>
              </w:rPr>
              <w:t>投标文件是否退还</w:t>
            </w:r>
          </w:p>
        </w:tc>
        <w:tc>
          <w:tcPr>
            <w:tcW w:w="6466" w:type="dxa"/>
            <w:vAlign w:val="center"/>
          </w:tcPr>
          <w:p w14:paraId="5E0E689D"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■否</w:t>
            </w:r>
          </w:p>
          <w:p w14:paraId="69D02E91"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□是，退还时间：</w:t>
            </w:r>
            <w:r>
              <w:rPr>
                <w:rFonts w:ascii="宋体" w:eastAsia="宋体" w:hAnsi="宋体" w:cs="宋体" w:hint="eastAsia"/>
                <w:sz w:val="21"/>
                <w:szCs w:val="21"/>
              </w:rPr>
              <w:t>/</w:t>
            </w:r>
          </w:p>
        </w:tc>
      </w:tr>
      <w:tr w:rsidR="004E57E2" w14:paraId="764BF4EA" w14:textId="77777777">
        <w:trPr>
          <w:trHeight w:val="545"/>
        </w:trPr>
        <w:tc>
          <w:tcPr>
            <w:tcW w:w="1215" w:type="dxa"/>
            <w:vAlign w:val="center"/>
          </w:tcPr>
          <w:p w14:paraId="34797471"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5.1</w:t>
            </w:r>
          </w:p>
        </w:tc>
        <w:tc>
          <w:tcPr>
            <w:tcW w:w="1634" w:type="dxa"/>
            <w:vAlign w:val="center"/>
          </w:tcPr>
          <w:p w14:paraId="3274D776"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开标时间和地点</w:t>
            </w:r>
          </w:p>
        </w:tc>
        <w:tc>
          <w:tcPr>
            <w:tcW w:w="6466" w:type="dxa"/>
            <w:vAlign w:val="center"/>
          </w:tcPr>
          <w:p w14:paraId="477A9D7D" w14:textId="77777777" w:rsidR="004E57E2" w:rsidRDefault="006931C8">
            <w:pPr>
              <w:pStyle w:val="a8"/>
              <w:spacing w:line="360" w:lineRule="auto"/>
              <w:rPr>
                <w:rFonts w:ascii="宋体" w:hAnsi="宋体" w:cs="宋体" w:hint="eastAsia"/>
              </w:rPr>
            </w:pPr>
            <w:r>
              <w:rPr>
                <w:rFonts w:ascii="宋体" w:hAnsi="宋体" w:cs="宋体" w:hint="eastAsia"/>
              </w:rPr>
              <w:t>开标时间：同投标截止时间</w:t>
            </w:r>
          </w:p>
          <w:p w14:paraId="45F89329" w14:textId="77777777" w:rsidR="004E57E2" w:rsidRDefault="006931C8">
            <w:pPr>
              <w:pStyle w:val="a8"/>
              <w:spacing w:line="360" w:lineRule="auto"/>
              <w:rPr>
                <w:rFonts w:ascii="宋体" w:hAnsi="宋体" w:cs="宋体" w:hint="eastAsia"/>
              </w:rPr>
            </w:pPr>
            <w:r>
              <w:rPr>
                <w:rFonts w:ascii="宋体" w:hAnsi="宋体" w:cs="宋体" w:hint="eastAsia"/>
              </w:rPr>
              <w:t>开标地点：广州交易集团有限公司（广州公共资源交易中心）开标室</w:t>
            </w:r>
          </w:p>
          <w:p w14:paraId="6C32620F" w14:textId="77777777" w:rsidR="004E57E2" w:rsidRDefault="006931C8">
            <w:pPr>
              <w:pStyle w:val="a8"/>
              <w:spacing w:after="120" w:line="440" w:lineRule="exact"/>
              <w:rPr>
                <w:rFonts w:ascii="宋体" w:hAnsi="宋体" w:cs="宋体" w:hint="eastAsia"/>
              </w:rPr>
            </w:pPr>
            <w:r>
              <w:rPr>
                <w:rFonts w:ascii="宋体" w:hAnsi="宋体" w:cs="宋体" w:hint="eastAsia"/>
              </w:rPr>
              <w:t>具体交易活动安排详见广州交易集团有限公司（广州公共资源交易中心）网站“交易活动安排”栏目。</w:t>
            </w:r>
          </w:p>
          <w:p w14:paraId="63E8D54E" w14:textId="77777777" w:rsidR="004E57E2" w:rsidRDefault="006931C8">
            <w:pPr>
              <w:pStyle w:val="a8"/>
              <w:spacing w:line="360" w:lineRule="auto"/>
              <w:ind w:firstLine="200"/>
              <w:rPr>
                <w:rFonts w:ascii="宋体" w:hAnsi="宋体" w:cs="宋体" w:hint="eastAsia"/>
              </w:rPr>
            </w:pPr>
            <w:r>
              <w:rPr>
                <w:rFonts w:ascii="宋体" w:hAnsi="宋体" w:cs="宋体" w:hint="eastAsia"/>
                <w:szCs w:val="21"/>
                <w:u w:val="single"/>
              </w:rPr>
              <w:t>在广州交易集团有限公司（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同时出示本人身份证原件或登录广州交易集团有限公司（广州公共资源交易中心），在线提出异议。</w:t>
            </w:r>
          </w:p>
        </w:tc>
      </w:tr>
      <w:tr w:rsidR="004E57E2" w14:paraId="492629D8" w14:textId="77777777">
        <w:trPr>
          <w:trHeight w:val="381"/>
        </w:trPr>
        <w:tc>
          <w:tcPr>
            <w:tcW w:w="1215" w:type="dxa"/>
            <w:vAlign w:val="center"/>
          </w:tcPr>
          <w:p w14:paraId="5AFF9E35"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5.2</w:t>
            </w:r>
          </w:p>
        </w:tc>
        <w:tc>
          <w:tcPr>
            <w:tcW w:w="1634" w:type="dxa"/>
            <w:vAlign w:val="center"/>
          </w:tcPr>
          <w:p w14:paraId="1B6531FF"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开标程序</w:t>
            </w:r>
          </w:p>
        </w:tc>
        <w:tc>
          <w:tcPr>
            <w:tcW w:w="6466" w:type="dxa"/>
            <w:vAlign w:val="center"/>
          </w:tcPr>
          <w:p w14:paraId="143BB5D7"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电子招投标项目开标按下列程序进行：</w:t>
            </w:r>
          </w:p>
          <w:p w14:paraId="51BBC768"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5.2.1</w:t>
            </w:r>
            <w:r>
              <w:rPr>
                <w:rFonts w:ascii="宋体" w:eastAsia="宋体" w:hAnsi="宋体" w:cs="宋体" w:hint="eastAsia"/>
                <w:szCs w:val="21"/>
              </w:rPr>
              <w:t>主持人按下列程序进行开标：</w:t>
            </w:r>
          </w:p>
          <w:p w14:paraId="2BDDB381"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）宣布开标纪律；</w:t>
            </w:r>
          </w:p>
          <w:p w14:paraId="733C23B7"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）公布在投标截止时间前递交投标文件的投标人名称；</w:t>
            </w:r>
          </w:p>
          <w:p w14:paraId="65332B19"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）宣布开标人、唱标人、记录人、</w:t>
            </w:r>
            <w:proofErr w:type="gramStart"/>
            <w:r>
              <w:rPr>
                <w:rFonts w:ascii="宋体" w:eastAsia="宋体" w:hAnsi="宋体" w:cs="宋体" w:hint="eastAsia"/>
                <w:szCs w:val="21"/>
              </w:rPr>
              <w:t>监标人</w:t>
            </w:r>
            <w:proofErr w:type="gramEnd"/>
            <w:r>
              <w:rPr>
                <w:rFonts w:ascii="宋体" w:eastAsia="宋体" w:hAnsi="宋体" w:cs="宋体" w:hint="eastAsia"/>
                <w:szCs w:val="21"/>
              </w:rPr>
              <w:t>等有关人员姓名；</w:t>
            </w:r>
          </w:p>
          <w:p w14:paraId="77095597"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）投标人通过电子招标投标交易平台对已递交的电子投标文件进行解密，公布招标项目名称、投标人名称、投标报价、服务期限及其他内容，并记录在案；</w:t>
            </w:r>
          </w:p>
          <w:p w14:paraId="3C257732"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）投标人代表、招标人代表、</w:t>
            </w:r>
            <w:proofErr w:type="gramStart"/>
            <w:r>
              <w:rPr>
                <w:rFonts w:ascii="宋体" w:eastAsia="宋体" w:hAnsi="宋体" w:cs="宋体" w:hint="eastAsia"/>
                <w:szCs w:val="21"/>
              </w:rPr>
              <w:t>监标人</w:t>
            </w:r>
            <w:proofErr w:type="gramEnd"/>
            <w:r>
              <w:rPr>
                <w:rFonts w:ascii="宋体" w:eastAsia="宋体" w:hAnsi="宋体" w:cs="宋体" w:hint="eastAsia"/>
                <w:szCs w:val="21"/>
              </w:rPr>
              <w:t>、记录人等有关人员在开标记</w:t>
            </w:r>
            <w:r>
              <w:rPr>
                <w:rFonts w:ascii="宋体" w:eastAsia="宋体" w:hAnsi="宋体" w:cs="宋体" w:hint="eastAsia"/>
                <w:szCs w:val="21"/>
              </w:rPr>
              <w:lastRenderedPageBreak/>
              <w:t>录上签字确认；若有关人员不签字的，不影响开标程序；</w:t>
            </w:r>
          </w:p>
          <w:p w14:paraId="045A7E07"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）开标结束。</w:t>
            </w:r>
          </w:p>
          <w:p w14:paraId="1EA18340"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5.2.2</w:t>
            </w:r>
            <w:r>
              <w:rPr>
                <w:rFonts w:ascii="宋体" w:eastAsia="宋体" w:hAnsi="宋体" w:cs="宋体" w:hint="eastAsia"/>
                <w:szCs w:val="21"/>
              </w:rPr>
              <w:t>投标截止时间前未完成投标文件传输的或因投标人之外原因解密失败且未递交电子光盘或递交的电子光盘不能读取的，视为投标人撤回投标文件。因投标人原因造成投标文件未解密的或未在投标截止时间后一小时内解密的，视为撤销其投标文件。</w:t>
            </w:r>
          </w:p>
          <w:p w14:paraId="3534E446"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5.2.3</w:t>
            </w:r>
            <w:r>
              <w:rPr>
                <w:rFonts w:ascii="宋体" w:eastAsia="宋体" w:hAnsi="宋体" w:cs="宋体" w:hint="eastAsia"/>
                <w:szCs w:val="21"/>
              </w:rPr>
              <w:t>开标时，两个（含两个）以上的投标人加密打包投标文件电脑机器特征码一致的，不参与下一程序，并由评标委员会否决其投标。</w:t>
            </w:r>
          </w:p>
        </w:tc>
      </w:tr>
      <w:tr w:rsidR="004E57E2" w14:paraId="2BC7B8AA" w14:textId="77777777">
        <w:trPr>
          <w:trHeight w:val="880"/>
        </w:trPr>
        <w:tc>
          <w:tcPr>
            <w:tcW w:w="1215" w:type="dxa"/>
            <w:vAlign w:val="center"/>
          </w:tcPr>
          <w:p w14:paraId="58202A32"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lastRenderedPageBreak/>
              <w:t>6.1.1</w:t>
            </w:r>
          </w:p>
        </w:tc>
        <w:tc>
          <w:tcPr>
            <w:tcW w:w="1634" w:type="dxa"/>
            <w:vAlign w:val="center"/>
          </w:tcPr>
          <w:p w14:paraId="64FF9B20"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评标委员会的组建</w:t>
            </w:r>
          </w:p>
        </w:tc>
        <w:tc>
          <w:tcPr>
            <w:tcW w:w="6466" w:type="dxa"/>
            <w:vAlign w:val="center"/>
          </w:tcPr>
          <w:p w14:paraId="3CEF0819"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评标委员会构成：由招标人依法组建，由</w:t>
            </w:r>
            <w:r>
              <w:rPr>
                <w:rFonts w:ascii="宋体" w:eastAsia="宋体" w:hAnsi="宋体" w:cs="宋体" w:hint="eastAsia"/>
                <w:szCs w:val="21"/>
              </w:rPr>
              <w:t>5</w:t>
            </w:r>
            <w:r>
              <w:rPr>
                <w:rFonts w:ascii="宋体" w:eastAsia="宋体" w:hAnsi="宋体" w:cs="宋体" w:hint="eastAsia"/>
                <w:szCs w:val="21"/>
              </w:rPr>
              <w:t>人组成，其中招标人代表</w:t>
            </w:r>
            <w:r>
              <w:rPr>
                <w:rFonts w:ascii="宋体" w:eastAsia="宋体" w:hAnsi="宋体" w:cs="宋体" w:hint="eastAsia"/>
                <w:szCs w:val="21"/>
              </w:rPr>
              <w:t>1</w:t>
            </w:r>
            <w:r>
              <w:rPr>
                <w:rFonts w:ascii="宋体" w:eastAsia="宋体" w:hAnsi="宋体" w:cs="宋体" w:hint="eastAsia"/>
                <w:szCs w:val="21"/>
              </w:rPr>
              <w:t>人，专家</w:t>
            </w:r>
            <w:r>
              <w:rPr>
                <w:rFonts w:ascii="宋体" w:eastAsia="宋体" w:hAnsi="宋体" w:cs="宋体" w:hint="eastAsia"/>
                <w:szCs w:val="21"/>
              </w:rPr>
              <w:t>4</w:t>
            </w:r>
            <w:r>
              <w:rPr>
                <w:rFonts w:ascii="宋体" w:eastAsia="宋体" w:hAnsi="宋体" w:cs="宋体" w:hint="eastAsia"/>
                <w:szCs w:val="21"/>
              </w:rPr>
              <w:t>人。</w:t>
            </w:r>
          </w:p>
          <w:p w14:paraId="39166905"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评标专家确定方式：在广东省综合评标评审专家库中随机抽取产生。</w:t>
            </w:r>
          </w:p>
        </w:tc>
      </w:tr>
      <w:tr w:rsidR="004E57E2" w14:paraId="12D94056" w14:textId="77777777">
        <w:trPr>
          <w:trHeight w:val="880"/>
        </w:trPr>
        <w:tc>
          <w:tcPr>
            <w:tcW w:w="1215" w:type="dxa"/>
            <w:vAlign w:val="center"/>
          </w:tcPr>
          <w:p w14:paraId="28040F0D"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6.3.2</w:t>
            </w:r>
          </w:p>
        </w:tc>
        <w:tc>
          <w:tcPr>
            <w:tcW w:w="1634" w:type="dxa"/>
            <w:vAlign w:val="center"/>
          </w:tcPr>
          <w:p w14:paraId="3EC22F87"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评标委员会推荐中标候选人的人数</w:t>
            </w:r>
          </w:p>
        </w:tc>
        <w:tc>
          <w:tcPr>
            <w:tcW w:w="6466" w:type="dxa"/>
            <w:vAlign w:val="center"/>
          </w:tcPr>
          <w:p w14:paraId="3AA624A9"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推荐的中标候选人数：</w:t>
            </w:r>
            <w:r>
              <w:rPr>
                <w:rFonts w:ascii="宋体" w:eastAsia="宋体" w:hAnsi="宋体" w:cs="宋体" w:hint="eastAsia"/>
                <w:szCs w:val="21"/>
                <w:u w:val="single"/>
              </w:rPr>
              <w:t xml:space="preserve"> 3 </w:t>
            </w:r>
            <w:r>
              <w:rPr>
                <w:rFonts w:ascii="宋体" w:eastAsia="宋体" w:hAnsi="宋体" w:cs="宋体" w:hint="eastAsia"/>
                <w:szCs w:val="21"/>
              </w:rPr>
              <w:t>人。</w:t>
            </w:r>
          </w:p>
        </w:tc>
      </w:tr>
      <w:tr w:rsidR="004E57E2" w14:paraId="773E2540" w14:textId="77777777">
        <w:trPr>
          <w:trHeight w:val="880"/>
        </w:trPr>
        <w:tc>
          <w:tcPr>
            <w:tcW w:w="1215" w:type="dxa"/>
            <w:vAlign w:val="center"/>
          </w:tcPr>
          <w:p w14:paraId="3385EE06"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7.1</w:t>
            </w:r>
          </w:p>
        </w:tc>
        <w:tc>
          <w:tcPr>
            <w:tcW w:w="1634" w:type="dxa"/>
            <w:vAlign w:val="center"/>
          </w:tcPr>
          <w:p w14:paraId="34091A4C" w14:textId="77777777" w:rsidR="004E57E2" w:rsidRDefault="006931C8">
            <w:pPr>
              <w:spacing w:after="120" w:line="400" w:lineRule="exact"/>
              <w:ind w:firstLineChars="100" w:firstLine="210"/>
              <w:jc w:val="center"/>
              <w:rPr>
                <w:rFonts w:ascii="宋体" w:eastAsia="宋体" w:hAnsi="宋体" w:cs="宋体" w:hint="eastAsia"/>
                <w:szCs w:val="21"/>
              </w:rPr>
            </w:pPr>
            <w:r>
              <w:rPr>
                <w:rFonts w:ascii="宋体" w:eastAsia="宋体" w:hAnsi="宋体" w:cs="宋体" w:hint="eastAsia"/>
                <w:szCs w:val="21"/>
              </w:rPr>
              <w:t>中标候选人公示媒介及期限</w:t>
            </w:r>
          </w:p>
        </w:tc>
        <w:tc>
          <w:tcPr>
            <w:tcW w:w="6466" w:type="dxa"/>
            <w:vAlign w:val="center"/>
          </w:tcPr>
          <w:p w14:paraId="5C429F56"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公示媒介：广州公共资源交易中心网站、中国招标投标公共服务平台、广东省机场管理集团有限公司一体化数字交易系统、</w:t>
            </w:r>
            <w:proofErr w:type="gramStart"/>
            <w:r>
              <w:rPr>
                <w:rFonts w:ascii="宋体" w:eastAsia="宋体" w:hAnsi="宋体" w:cs="宋体" w:hint="eastAsia"/>
                <w:szCs w:val="21"/>
              </w:rPr>
              <w:t>粤采易</w:t>
            </w:r>
            <w:proofErr w:type="gramEnd"/>
            <w:r>
              <w:rPr>
                <w:rFonts w:ascii="宋体" w:eastAsia="宋体" w:hAnsi="宋体" w:cs="宋体" w:hint="eastAsia"/>
                <w:szCs w:val="21"/>
              </w:rPr>
              <w:t>阳光采购平台</w:t>
            </w:r>
          </w:p>
          <w:p w14:paraId="02E79C42"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公示期限：</w:t>
            </w:r>
            <w:r>
              <w:rPr>
                <w:rFonts w:ascii="宋体" w:eastAsia="宋体" w:hAnsi="宋体" w:cs="宋体" w:hint="eastAsia"/>
                <w:szCs w:val="21"/>
                <w:u w:val="single"/>
              </w:rPr>
              <w:t>3</w:t>
            </w:r>
            <w:r>
              <w:rPr>
                <w:rFonts w:ascii="宋体" w:eastAsia="宋体" w:hAnsi="宋体" w:cs="宋体" w:hint="eastAsia"/>
                <w:szCs w:val="21"/>
              </w:rPr>
              <w:t>日（最后一日为工作日）</w:t>
            </w:r>
          </w:p>
          <w:p w14:paraId="0A6246AE" w14:textId="77777777" w:rsidR="004E57E2" w:rsidRDefault="006931C8">
            <w:pPr>
              <w:spacing w:after="120" w:line="440" w:lineRule="exact"/>
              <w:rPr>
                <w:rFonts w:ascii="宋体" w:eastAsia="宋体" w:hAnsi="宋体" w:cs="宋体" w:hint="eastAsia"/>
              </w:rPr>
            </w:pPr>
            <w:r>
              <w:rPr>
                <w:rFonts w:ascii="宋体" w:eastAsia="宋体" w:hAnsi="宋体" w:cs="宋体" w:hint="eastAsia"/>
                <w:b/>
                <w:bCs/>
                <w:szCs w:val="21"/>
              </w:rPr>
              <w:t>注：投标人或其他利害关系人对评标结果有异议的，应当在中标候选人公示期间提出，可以通过线下或线上的形式提出异议。线上提交的，应通过交易平台进行，招标人也应通过交易平台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eastAsia="宋体" w:hAnsi="宋体" w:cs="宋体" w:hint="eastAsia"/>
                <w:b/>
                <w:bCs/>
                <w:szCs w:val="21"/>
              </w:rPr>
              <w:t>答复线</w:t>
            </w:r>
            <w:proofErr w:type="gramEnd"/>
            <w:r>
              <w:rPr>
                <w:rFonts w:ascii="宋体" w:eastAsia="宋体" w:hAnsi="宋体" w:cs="宋体" w:hint="eastAsia"/>
                <w:b/>
                <w:bCs/>
                <w:szCs w:val="21"/>
              </w:rPr>
              <w:t>上提交的异议。</w:t>
            </w:r>
            <w:proofErr w:type="gramStart"/>
            <w:r>
              <w:rPr>
                <w:rFonts w:ascii="宋体" w:eastAsia="宋体" w:hAnsi="宋体" w:cs="宋体" w:hint="eastAsia"/>
                <w:b/>
                <w:bCs/>
                <w:szCs w:val="21"/>
              </w:rPr>
              <w:t>作出</w:t>
            </w:r>
            <w:proofErr w:type="gramEnd"/>
            <w:r>
              <w:rPr>
                <w:rFonts w:ascii="宋体" w:eastAsia="宋体" w:hAnsi="宋体" w:cs="宋体" w:hint="eastAsia"/>
                <w:b/>
                <w:bCs/>
                <w:szCs w:val="21"/>
              </w:rPr>
              <w:t>答复前，应当暂停招标投标活动。</w:t>
            </w:r>
          </w:p>
        </w:tc>
      </w:tr>
      <w:tr w:rsidR="004E57E2" w14:paraId="521802C7" w14:textId="77777777">
        <w:trPr>
          <w:trHeight w:val="880"/>
        </w:trPr>
        <w:tc>
          <w:tcPr>
            <w:tcW w:w="1215" w:type="dxa"/>
            <w:vAlign w:val="center"/>
          </w:tcPr>
          <w:p w14:paraId="2628073F"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t>7.4</w:t>
            </w:r>
          </w:p>
        </w:tc>
        <w:tc>
          <w:tcPr>
            <w:tcW w:w="1634" w:type="dxa"/>
            <w:vAlign w:val="center"/>
          </w:tcPr>
          <w:p w14:paraId="68AAC1F1"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是否授权评标委员会确定中标人</w:t>
            </w:r>
          </w:p>
        </w:tc>
        <w:tc>
          <w:tcPr>
            <w:tcW w:w="6466" w:type="dxa"/>
            <w:vAlign w:val="center"/>
          </w:tcPr>
          <w:p w14:paraId="79DF3462" w14:textId="77777777" w:rsidR="004E57E2" w:rsidRDefault="006931C8">
            <w:pPr>
              <w:spacing w:after="40" w:line="440" w:lineRule="exact"/>
              <w:rPr>
                <w:rFonts w:ascii="宋体" w:eastAsia="宋体" w:hAnsi="宋体" w:cs="宋体" w:hint="eastAsia"/>
                <w:szCs w:val="21"/>
              </w:rPr>
            </w:pPr>
            <w:r>
              <w:rPr>
                <w:rFonts w:ascii="宋体" w:eastAsia="宋体" w:hAnsi="宋体" w:cs="宋体" w:hint="eastAsia"/>
                <w:szCs w:val="21"/>
              </w:rPr>
              <w:sym w:font="Wingdings 2" w:char="00A3"/>
            </w:r>
            <w:r>
              <w:rPr>
                <w:rFonts w:ascii="宋体" w:eastAsia="宋体" w:hAnsi="宋体" w:cs="宋体" w:hint="eastAsia"/>
                <w:szCs w:val="21"/>
              </w:rPr>
              <w:t>是</w:t>
            </w:r>
          </w:p>
          <w:p w14:paraId="02E97AC8" w14:textId="77777777" w:rsidR="004E57E2" w:rsidRDefault="006931C8">
            <w:pPr>
              <w:spacing w:after="120" w:line="440" w:lineRule="exact"/>
              <w:rPr>
                <w:rFonts w:ascii="宋体" w:eastAsia="宋体" w:hAnsi="宋体" w:cs="宋体" w:hint="eastAsia"/>
                <w:szCs w:val="21"/>
              </w:rPr>
            </w:pPr>
            <w:r>
              <w:rPr>
                <w:rFonts w:ascii="宋体" w:eastAsia="宋体" w:hAnsi="宋体" w:cs="宋体" w:hint="eastAsia"/>
                <w:szCs w:val="21"/>
              </w:rPr>
              <w:t>■否</w:t>
            </w:r>
          </w:p>
        </w:tc>
      </w:tr>
      <w:tr w:rsidR="004E57E2" w14:paraId="5E99D467" w14:textId="77777777">
        <w:trPr>
          <w:trHeight w:val="880"/>
        </w:trPr>
        <w:tc>
          <w:tcPr>
            <w:tcW w:w="1215" w:type="dxa"/>
            <w:vAlign w:val="center"/>
          </w:tcPr>
          <w:p w14:paraId="7E2F6801" w14:textId="77777777" w:rsidR="004E57E2" w:rsidRDefault="006931C8">
            <w:pPr>
              <w:spacing w:after="120" w:line="440" w:lineRule="exact"/>
              <w:ind w:firstLineChars="100" w:firstLine="210"/>
              <w:rPr>
                <w:rFonts w:ascii="宋体" w:eastAsia="宋体" w:hAnsi="宋体" w:cs="宋体" w:hint="eastAsia"/>
                <w:szCs w:val="21"/>
              </w:rPr>
            </w:pPr>
            <w:r>
              <w:rPr>
                <w:rFonts w:ascii="宋体" w:eastAsia="宋体" w:hAnsi="宋体" w:cs="宋体" w:hint="eastAsia"/>
                <w:szCs w:val="21"/>
              </w:rPr>
              <w:lastRenderedPageBreak/>
              <w:t>7.6.1</w:t>
            </w:r>
          </w:p>
        </w:tc>
        <w:tc>
          <w:tcPr>
            <w:tcW w:w="1634" w:type="dxa"/>
            <w:vAlign w:val="center"/>
          </w:tcPr>
          <w:p w14:paraId="7BB5EBCA"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履约保证金</w:t>
            </w:r>
          </w:p>
        </w:tc>
        <w:tc>
          <w:tcPr>
            <w:tcW w:w="6466" w:type="dxa"/>
            <w:vAlign w:val="center"/>
          </w:tcPr>
          <w:p w14:paraId="0D23A749"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是否要求中标人提交履约保证金：</w:t>
            </w:r>
          </w:p>
          <w:p w14:paraId="2BD55B96"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■要求，</w:t>
            </w:r>
          </w:p>
          <w:p w14:paraId="33274895"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履约保证金的形式：</w:t>
            </w:r>
            <w:r>
              <w:rPr>
                <w:rFonts w:ascii="宋体" w:eastAsia="宋体" w:hAnsi="宋体" w:cs="宋体" w:hint="eastAsia"/>
                <w:sz w:val="21"/>
                <w:szCs w:val="21"/>
                <w:u w:val="single"/>
              </w:rPr>
              <w:t>银行转账</w:t>
            </w:r>
            <w:r>
              <w:rPr>
                <w:rFonts w:ascii="宋体" w:eastAsia="宋体" w:hAnsi="宋体" w:cs="宋体" w:hint="eastAsia"/>
                <w:sz w:val="21"/>
                <w:szCs w:val="21"/>
              </w:rPr>
              <w:t>。</w:t>
            </w:r>
          </w:p>
          <w:p w14:paraId="051853B9" w14:textId="77777777" w:rsidR="004E57E2" w:rsidRDefault="006931C8">
            <w:pPr>
              <w:spacing w:after="120" w:line="440" w:lineRule="exact"/>
              <w:rPr>
                <w:rFonts w:ascii="宋体" w:eastAsia="宋体" w:hAnsi="宋体" w:cs="宋体" w:hint="eastAsia"/>
                <w:szCs w:val="21"/>
                <w:u w:val="single"/>
              </w:rPr>
            </w:pPr>
            <w:r>
              <w:rPr>
                <w:rFonts w:ascii="宋体" w:eastAsia="宋体" w:hAnsi="宋体" w:cs="宋体" w:hint="eastAsia"/>
                <w:szCs w:val="21"/>
              </w:rPr>
              <w:t>履约保证金的金额：</w:t>
            </w:r>
            <w:r>
              <w:rPr>
                <w:rFonts w:ascii="宋体" w:eastAsia="宋体" w:hAnsi="宋体" w:cs="宋体" w:hint="eastAsia"/>
                <w:szCs w:val="21"/>
                <w:u w:val="single"/>
              </w:rPr>
              <w:t>合同含税总金额的</w:t>
            </w:r>
            <w:r>
              <w:rPr>
                <w:rFonts w:ascii="宋体" w:eastAsia="宋体" w:hAnsi="宋体" w:cs="宋体" w:hint="eastAsia"/>
                <w:szCs w:val="21"/>
                <w:u w:val="single"/>
              </w:rPr>
              <w:t>10%</w:t>
            </w:r>
            <w:r>
              <w:rPr>
                <w:rFonts w:ascii="宋体" w:eastAsia="宋体" w:hAnsi="宋体" w:cs="宋体" w:hint="eastAsia"/>
                <w:b/>
                <w:bCs/>
                <w:szCs w:val="21"/>
              </w:rPr>
              <w:t>，</w:t>
            </w:r>
            <w:r>
              <w:rPr>
                <w:rFonts w:ascii="宋体" w:eastAsia="宋体" w:hAnsi="宋体" w:cs="宋体" w:hint="eastAsia"/>
                <w:szCs w:val="21"/>
              </w:rPr>
              <w:t>具体见第四章合同条款及格式</w:t>
            </w:r>
          </w:p>
          <w:p w14:paraId="1150A0A6"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收款单位：</w:t>
            </w:r>
            <w:r>
              <w:rPr>
                <w:rFonts w:ascii="宋体" w:eastAsia="宋体" w:hAnsi="宋体" w:cs="宋体" w:hint="eastAsia"/>
                <w:sz w:val="21"/>
                <w:szCs w:val="21"/>
                <w:u w:val="single"/>
              </w:rPr>
              <w:t>广东省机场集团物流有限公司</w:t>
            </w:r>
          </w:p>
          <w:p w14:paraId="5D2FBBDF"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开户银行：</w:t>
            </w:r>
            <w:r>
              <w:rPr>
                <w:rFonts w:ascii="宋体" w:eastAsia="宋体" w:hAnsi="宋体" w:cs="宋体" w:hint="eastAsia"/>
                <w:sz w:val="21"/>
                <w:szCs w:val="21"/>
                <w:u w:val="single"/>
              </w:rPr>
              <w:t>广发银行广州新机场支行</w:t>
            </w:r>
          </w:p>
          <w:p w14:paraId="0B47435D" w14:textId="77777777" w:rsidR="004E57E2" w:rsidRDefault="006931C8">
            <w:pPr>
              <w:pStyle w:val="31"/>
              <w:topLinePunct/>
              <w:spacing w:line="400" w:lineRule="exact"/>
              <w:rPr>
                <w:rFonts w:ascii="宋体" w:eastAsia="宋体" w:hAnsi="宋体" w:cs="宋体" w:hint="eastAsia"/>
                <w:sz w:val="21"/>
                <w:szCs w:val="21"/>
              </w:rPr>
            </w:pPr>
            <w:r>
              <w:rPr>
                <w:rFonts w:ascii="宋体" w:eastAsia="宋体" w:hAnsi="宋体" w:cs="宋体" w:hint="eastAsia"/>
                <w:sz w:val="21"/>
                <w:szCs w:val="21"/>
              </w:rPr>
              <w:t>收款账号：</w:t>
            </w:r>
            <w:r>
              <w:rPr>
                <w:rFonts w:ascii="宋体" w:eastAsia="宋体" w:hAnsi="宋体" w:cs="宋体" w:hint="eastAsia"/>
                <w:sz w:val="21"/>
                <w:szCs w:val="21"/>
                <w:u w:val="single"/>
              </w:rPr>
              <w:t xml:space="preserve">9550880216633400171 </w:t>
            </w:r>
          </w:p>
          <w:p w14:paraId="47F00919" w14:textId="77777777" w:rsidR="004E57E2" w:rsidRDefault="006931C8">
            <w:pPr>
              <w:spacing w:before="120" w:after="120"/>
              <w:rPr>
                <w:rFonts w:ascii="宋体" w:eastAsia="宋体" w:hAnsi="宋体" w:cs="宋体" w:hint="eastAsia"/>
                <w:szCs w:val="21"/>
              </w:rPr>
            </w:pPr>
            <w:r>
              <w:rPr>
                <w:rFonts w:ascii="宋体" w:eastAsia="宋体" w:hAnsi="宋体" w:cs="宋体" w:hint="eastAsia"/>
              </w:rPr>
              <w:sym w:font="Wingdings 2" w:char="00A3"/>
            </w:r>
            <w:r>
              <w:rPr>
                <w:rFonts w:ascii="宋体" w:eastAsia="宋体" w:hAnsi="宋体" w:cs="宋体" w:hint="eastAsia"/>
                <w:szCs w:val="21"/>
              </w:rPr>
              <w:t>不要求</w:t>
            </w:r>
          </w:p>
        </w:tc>
      </w:tr>
      <w:tr w:rsidR="004E57E2" w14:paraId="499C3A40" w14:textId="77777777">
        <w:trPr>
          <w:trHeight w:val="110"/>
        </w:trPr>
        <w:tc>
          <w:tcPr>
            <w:tcW w:w="1215" w:type="dxa"/>
            <w:vAlign w:val="center"/>
          </w:tcPr>
          <w:p w14:paraId="4E7668D4"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9</w:t>
            </w:r>
          </w:p>
        </w:tc>
        <w:tc>
          <w:tcPr>
            <w:tcW w:w="1634" w:type="dxa"/>
            <w:vAlign w:val="center"/>
          </w:tcPr>
          <w:p w14:paraId="2FA07F0F"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t>是否采用电子招标投标</w:t>
            </w:r>
          </w:p>
        </w:tc>
        <w:tc>
          <w:tcPr>
            <w:tcW w:w="6466" w:type="dxa"/>
            <w:vAlign w:val="center"/>
          </w:tcPr>
          <w:p w14:paraId="3B372775" w14:textId="77777777" w:rsidR="004E57E2" w:rsidRDefault="006931C8">
            <w:pPr>
              <w:spacing w:before="120" w:after="120"/>
              <w:rPr>
                <w:rFonts w:ascii="宋体" w:eastAsia="宋体" w:hAnsi="宋体" w:cs="宋体" w:hint="eastAsia"/>
              </w:rPr>
            </w:pPr>
            <w:r>
              <w:rPr>
                <w:rFonts w:ascii="宋体" w:eastAsia="宋体" w:hAnsi="宋体" w:cs="宋体" w:hint="eastAsia"/>
              </w:rPr>
              <w:sym w:font="Wingdings 2" w:char="00A3"/>
            </w:r>
            <w:proofErr w:type="gramStart"/>
            <w:r>
              <w:rPr>
                <w:rFonts w:ascii="宋体" w:eastAsia="宋体" w:hAnsi="宋体" w:cs="宋体" w:hint="eastAsia"/>
              </w:rPr>
              <w:t>否</w:t>
            </w:r>
            <w:proofErr w:type="gramEnd"/>
          </w:p>
          <w:p w14:paraId="4DF19882" w14:textId="77777777" w:rsidR="004E57E2" w:rsidRDefault="006931C8">
            <w:pPr>
              <w:widowControl/>
              <w:snapToGrid w:val="0"/>
              <w:spacing w:beforeAutospacing="1" w:line="400" w:lineRule="exact"/>
              <w:jc w:val="left"/>
              <w:rPr>
                <w:rFonts w:ascii="宋体" w:eastAsia="宋体" w:hAnsi="宋体" w:cs="宋体" w:hint="eastAsia"/>
              </w:rPr>
            </w:pPr>
            <w:r>
              <w:rPr>
                <w:rFonts w:ascii="宋体" w:eastAsia="宋体" w:hAnsi="宋体" w:cs="宋体" w:hint="eastAsia"/>
              </w:rPr>
              <w:t>■是，具体要求：</w:t>
            </w:r>
            <w:r>
              <w:rPr>
                <w:rFonts w:ascii="宋体" w:eastAsia="宋体" w:hAnsi="宋体" w:cs="宋体" w:hint="eastAsia"/>
              </w:rPr>
              <w:t>1</w:t>
            </w:r>
            <w:r>
              <w:rPr>
                <w:rFonts w:ascii="宋体" w:eastAsia="宋体" w:hAnsi="宋体" w:cs="宋体" w:hint="eastAsia"/>
              </w:rPr>
              <w:t>、具体操作详见广州公共资源交易中心网站最新发布的【全流程电子化项目】电子招投标操作手册（无纸化）。</w:t>
            </w:r>
          </w:p>
          <w:p w14:paraId="4874875F" w14:textId="77777777" w:rsidR="004E57E2" w:rsidRDefault="006931C8">
            <w:pPr>
              <w:spacing w:after="120" w:line="440" w:lineRule="exact"/>
              <w:rPr>
                <w:rFonts w:ascii="宋体" w:eastAsia="宋体" w:hAnsi="宋体" w:cs="宋体" w:hint="eastAsia"/>
              </w:rPr>
            </w:pPr>
            <w:r>
              <w:rPr>
                <w:rFonts w:ascii="宋体" w:eastAsia="宋体" w:hAnsi="宋体" w:cs="宋体" w:hint="eastAsia"/>
              </w:rPr>
              <w:t>2</w:t>
            </w:r>
            <w:r>
              <w:rPr>
                <w:rFonts w:ascii="宋体" w:eastAsia="宋体" w:hAnsi="宋体" w:cs="宋体" w:hint="eastAsia"/>
              </w:rPr>
              <w:t>、现场提交投标文件光盘备用</w:t>
            </w:r>
          </w:p>
          <w:p w14:paraId="397A20AD" w14:textId="77777777" w:rsidR="004E57E2" w:rsidRDefault="006931C8">
            <w:pPr>
              <w:pStyle w:val="a8"/>
              <w:spacing w:after="120" w:line="440" w:lineRule="exact"/>
              <w:ind w:firstLineChars="100" w:firstLine="210"/>
              <w:rPr>
                <w:rFonts w:ascii="宋体" w:hAnsi="宋体" w:cs="宋体" w:hint="eastAsia"/>
              </w:rPr>
            </w:pPr>
            <w:r>
              <w:rPr>
                <w:rFonts w:ascii="宋体" w:hAnsi="宋体" w:cs="宋体" w:hint="eastAsia"/>
              </w:rPr>
              <w:t>投标人可按【全流程电子化项目】电子招投标操作手册（无纸化）的操作方法制作的非加密的电子投标文件刻入光盘（</w:t>
            </w:r>
            <w:r>
              <w:rPr>
                <w:rFonts w:ascii="宋体" w:hAnsi="宋体" w:cs="宋体" w:hint="eastAsia"/>
              </w:rPr>
              <w:t>1</w:t>
            </w:r>
            <w:r>
              <w:rPr>
                <w:rFonts w:ascii="宋体" w:hAnsi="宋体" w:cs="宋体" w:hint="eastAsia"/>
              </w:rPr>
              <w:t>份），在开标现场（投标截止时间前）提交备用。刻录好的投标文件光盘密封在密封袋中，并在封口处加盖投标人单位公章。密封袋上应写明的内容见投标人须知前附表要求</w:t>
            </w:r>
            <w:r>
              <w:rPr>
                <w:rFonts w:ascii="宋体" w:hAnsi="宋体" w:cs="宋体" w:hint="eastAsia"/>
              </w:rPr>
              <w:t>4.1.2</w:t>
            </w:r>
            <w:r>
              <w:rPr>
                <w:rFonts w:ascii="宋体" w:hAnsi="宋体" w:cs="宋体" w:hint="eastAsia"/>
              </w:rPr>
              <w:t>。现场递交的投标文件（光盘）不得加密。光盘（投标文件）无法读取或导入的，则视为未提交备用投标文件光盘。如果投标人没有按规定通过交易平台网上递交电子投标文件的，不再读取现场提交的光盘。投标人也可不提交投标文件光盘</w:t>
            </w:r>
            <w:r>
              <w:rPr>
                <w:rFonts w:ascii="宋体" w:hAnsi="宋体" w:cs="宋体" w:hint="eastAsia"/>
              </w:rPr>
              <w:t>(</w:t>
            </w:r>
            <w:r>
              <w:rPr>
                <w:rFonts w:ascii="宋体" w:hAnsi="宋体" w:cs="宋体" w:hint="eastAsia"/>
              </w:rPr>
              <w:t>备用</w:t>
            </w:r>
            <w:r>
              <w:rPr>
                <w:rFonts w:ascii="宋体" w:hAnsi="宋体" w:cs="宋体" w:hint="eastAsia"/>
              </w:rPr>
              <w:t>)</w:t>
            </w:r>
            <w:r>
              <w:rPr>
                <w:rFonts w:ascii="宋体" w:hAnsi="宋体" w:cs="宋体" w:hint="eastAsia"/>
              </w:rPr>
              <w:t>。</w:t>
            </w:r>
          </w:p>
          <w:p w14:paraId="1D446C89" w14:textId="77777777" w:rsidR="004E57E2" w:rsidRDefault="006931C8">
            <w:pPr>
              <w:spacing w:after="120" w:line="440" w:lineRule="exact"/>
              <w:rPr>
                <w:rFonts w:ascii="宋体" w:eastAsia="宋体" w:hAnsi="宋体" w:cs="宋体" w:hint="eastAsia"/>
              </w:rPr>
            </w:pPr>
            <w:r>
              <w:rPr>
                <w:rFonts w:ascii="宋体" w:eastAsia="宋体" w:hAnsi="宋体" w:cs="宋体" w:hint="eastAsia"/>
              </w:rPr>
              <w:t>3</w:t>
            </w:r>
            <w:r>
              <w:rPr>
                <w:rFonts w:ascii="宋体" w:eastAsia="宋体" w:hAnsi="宋体" w:cs="宋体" w:hint="eastAsia"/>
              </w:rPr>
              <w:t>、补救方案</w:t>
            </w:r>
          </w:p>
          <w:p w14:paraId="65047585" w14:textId="77777777" w:rsidR="004E57E2" w:rsidRDefault="006931C8">
            <w:pPr>
              <w:spacing w:line="400" w:lineRule="exact"/>
              <w:ind w:firstLineChars="100" w:firstLine="21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）投标文件解密失败的补救方案：</w:t>
            </w:r>
          </w:p>
          <w:p w14:paraId="771D6088" w14:textId="77777777" w:rsidR="004E57E2" w:rsidRDefault="006931C8">
            <w:pPr>
              <w:spacing w:line="400" w:lineRule="exact"/>
              <w:ind w:firstLineChars="100" w:firstLine="210"/>
              <w:rPr>
                <w:rFonts w:ascii="宋体" w:eastAsia="宋体" w:hAnsi="宋体" w:cs="宋体" w:hint="eastAsia"/>
              </w:rPr>
            </w:pPr>
            <w:r>
              <w:rPr>
                <w:rFonts w:ascii="宋体" w:eastAsia="宋体" w:hAnsi="宋体" w:cs="宋体" w:hint="eastAsia"/>
              </w:rPr>
              <w:t>在规定时间内，因投标人之外原因（指网络瘫痪、服务器损坏、交易系统故障短期无法恢复等因素）导致的电子投标文件解密失败，在</w:t>
            </w:r>
            <w:r>
              <w:rPr>
                <w:rFonts w:ascii="宋体" w:eastAsia="宋体" w:hAnsi="宋体" w:cs="宋体" w:hint="eastAsia"/>
              </w:rPr>
              <w:lastRenderedPageBreak/>
              <w:t>开标现场读取光盘内容，继续开标程序。评标委员会对其投标文件的评审以光盘内容为准。因投标人之外原因解密失败且未递交电子光盘或递交的电子光盘不能读取的，视为撤回投标文件。</w:t>
            </w:r>
          </w:p>
          <w:p w14:paraId="3D0D2CDB" w14:textId="77777777" w:rsidR="004E57E2" w:rsidRDefault="006931C8">
            <w:pPr>
              <w:spacing w:line="400" w:lineRule="exact"/>
              <w:ind w:firstLineChars="100" w:firstLine="21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）评标时突发情况的补救方案</w:t>
            </w:r>
          </w:p>
          <w:p w14:paraId="3D7E9351" w14:textId="77777777" w:rsidR="004E57E2" w:rsidRDefault="006931C8">
            <w:pPr>
              <w:spacing w:line="400" w:lineRule="exact"/>
              <w:ind w:firstLineChars="100" w:firstLine="210"/>
              <w:rPr>
                <w:rFonts w:ascii="宋体" w:eastAsia="宋体" w:hAnsi="宋体" w:cs="宋体" w:hint="eastAsia"/>
              </w:rPr>
            </w:pPr>
            <w:r>
              <w:rPr>
                <w:rFonts w:ascii="宋体" w:eastAsia="宋体" w:hAnsi="宋体" w:cs="宋体" w:hint="eastAsia"/>
              </w:rPr>
              <w:t>若遇不可抗力发生（如：网络瘫痪、服务器损坏、交易系统故障短期无法恢复等因素），由评标委员会开启现场递交的全部投标文件光盘，并按光盘内容进行评审。</w:t>
            </w:r>
          </w:p>
          <w:p w14:paraId="3BE66863" w14:textId="77777777" w:rsidR="004E57E2" w:rsidRDefault="006931C8">
            <w:pPr>
              <w:numPr>
                <w:ilvl w:val="0"/>
                <w:numId w:val="5"/>
              </w:numPr>
              <w:spacing w:after="120" w:line="400" w:lineRule="exact"/>
              <w:ind w:firstLineChars="100" w:firstLine="210"/>
              <w:rPr>
                <w:rFonts w:ascii="宋体" w:eastAsia="宋体" w:hAnsi="宋体" w:cs="宋体" w:hint="eastAsia"/>
              </w:rPr>
            </w:pPr>
            <w:r>
              <w:rPr>
                <w:rFonts w:ascii="宋体" w:eastAsia="宋体" w:hAnsi="宋体" w:cs="宋体" w:hint="eastAsia"/>
              </w:rPr>
              <w:t>除发生上述情况外，开标评标均以投标人通过交易平台网上递交的电子投标文件为准。</w:t>
            </w:r>
          </w:p>
          <w:p w14:paraId="113F6F44" w14:textId="77777777" w:rsidR="004E57E2" w:rsidRDefault="006931C8">
            <w:pPr>
              <w:pStyle w:val="BodyText"/>
              <w:ind w:firstLineChars="100" w:firstLine="211"/>
              <w:rPr>
                <w:rFonts w:ascii="宋体" w:eastAsia="宋体" w:hAnsi="宋体" w:cs="宋体" w:hint="eastAsia"/>
              </w:rPr>
            </w:pPr>
            <w:r>
              <w:rPr>
                <w:rFonts w:ascii="宋体" w:eastAsia="宋体" w:hAnsi="宋体" w:cs="宋体" w:hint="eastAsia"/>
                <w:b/>
                <w:bCs/>
              </w:rPr>
              <w:t>（</w:t>
            </w:r>
            <w:r>
              <w:rPr>
                <w:rFonts w:ascii="宋体" w:eastAsia="宋体" w:hAnsi="宋体" w:cs="宋体" w:hint="eastAsia"/>
                <w:b/>
                <w:bCs/>
              </w:rPr>
              <w:t>4</w:t>
            </w:r>
            <w:r>
              <w:rPr>
                <w:rFonts w:ascii="宋体" w:eastAsia="宋体" w:hAnsi="宋体" w:cs="宋体" w:hint="eastAsia"/>
                <w:b/>
                <w:bCs/>
              </w:rPr>
              <w:t>）中标人在中标后，须向招标人提供投标文件纸质版</w:t>
            </w:r>
            <w:r>
              <w:rPr>
                <w:rFonts w:ascii="宋体" w:eastAsia="宋体" w:hAnsi="宋体" w:cs="宋体" w:hint="eastAsia"/>
                <w:b/>
                <w:bCs/>
              </w:rPr>
              <w:t>3</w:t>
            </w:r>
            <w:r>
              <w:rPr>
                <w:rFonts w:ascii="宋体" w:eastAsia="宋体" w:hAnsi="宋体" w:cs="宋体" w:hint="eastAsia"/>
                <w:b/>
                <w:bCs/>
              </w:rPr>
              <w:t>套用于存档</w:t>
            </w:r>
            <w:r>
              <w:rPr>
                <w:rFonts w:ascii="宋体" w:eastAsia="宋体" w:hAnsi="宋体" w:cs="宋体" w:hint="eastAsia"/>
              </w:rPr>
              <w:t>。</w:t>
            </w:r>
          </w:p>
        </w:tc>
      </w:tr>
      <w:tr w:rsidR="004E57E2" w14:paraId="7B7917CF" w14:textId="77777777">
        <w:trPr>
          <w:trHeight w:val="880"/>
        </w:trPr>
        <w:tc>
          <w:tcPr>
            <w:tcW w:w="1215" w:type="dxa"/>
            <w:vAlign w:val="center"/>
          </w:tcPr>
          <w:p w14:paraId="09738C16" w14:textId="77777777" w:rsidR="004E57E2" w:rsidRDefault="006931C8">
            <w:pPr>
              <w:spacing w:after="120" w:line="440" w:lineRule="exact"/>
              <w:ind w:firstLineChars="100" w:firstLine="210"/>
              <w:jc w:val="center"/>
              <w:rPr>
                <w:rFonts w:ascii="宋体" w:eastAsia="宋体" w:hAnsi="宋体" w:cs="宋体" w:hint="eastAsia"/>
                <w:szCs w:val="21"/>
              </w:rPr>
            </w:pPr>
            <w:r>
              <w:rPr>
                <w:rFonts w:ascii="宋体" w:eastAsia="宋体" w:hAnsi="宋体" w:cs="宋体" w:hint="eastAsia"/>
                <w:szCs w:val="21"/>
              </w:rPr>
              <w:lastRenderedPageBreak/>
              <w:t>10</w:t>
            </w:r>
          </w:p>
        </w:tc>
        <w:tc>
          <w:tcPr>
            <w:tcW w:w="8100" w:type="dxa"/>
            <w:gridSpan w:val="2"/>
            <w:vAlign w:val="center"/>
          </w:tcPr>
          <w:p w14:paraId="30D1CB82" w14:textId="77777777" w:rsidR="004E57E2" w:rsidRDefault="006931C8">
            <w:pPr>
              <w:keepNext/>
              <w:keepLines/>
              <w:spacing w:line="440" w:lineRule="exact"/>
              <w:outlineLvl w:val="0"/>
              <w:rPr>
                <w:rFonts w:ascii="宋体" w:eastAsia="宋体" w:hAnsi="宋体" w:cs="宋体" w:hint="eastAsia"/>
                <w:szCs w:val="21"/>
              </w:rPr>
            </w:pPr>
            <w:bookmarkStart w:id="20" w:name="_Toc32372"/>
            <w:r>
              <w:rPr>
                <w:rFonts w:ascii="宋体" w:eastAsia="宋体" w:hAnsi="宋体" w:cs="宋体" w:hint="eastAsia"/>
                <w:szCs w:val="21"/>
              </w:rPr>
              <w:t>需要补充的其他内容</w:t>
            </w:r>
            <w:bookmarkEnd w:id="20"/>
          </w:p>
        </w:tc>
      </w:tr>
      <w:tr w:rsidR="004E57E2" w14:paraId="134D77E7" w14:textId="77777777">
        <w:trPr>
          <w:trHeight w:val="880"/>
        </w:trPr>
        <w:tc>
          <w:tcPr>
            <w:tcW w:w="1215" w:type="dxa"/>
            <w:vAlign w:val="center"/>
          </w:tcPr>
          <w:p w14:paraId="6F935B61"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10.1</w:t>
            </w:r>
          </w:p>
        </w:tc>
        <w:tc>
          <w:tcPr>
            <w:tcW w:w="1634" w:type="dxa"/>
            <w:vAlign w:val="center"/>
          </w:tcPr>
          <w:p w14:paraId="032589C2"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u w:val="single"/>
              </w:rPr>
              <w:t>招标人拒绝接收其投标文件情况</w:t>
            </w:r>
          </w:p>
        </w:tc>
        <w:tc>
          <w:tcPr>
            <w:tcW w:w="6466" w:type="dxa"/>
            <w:vAlign w:val="center"/>
          </w:tcPr>
          <w:p w14:paraId="52229225" w14:textId="77777777" w:rsidR="004E57E2" w:rsidRDefault="006931C8">
            <w:pPr>
              <w:snapToGrid w:val="0"/>
              <w:spacing w:line="360" w:lineRule="auto"/>
              <w:rPr>
                <w:rFonts w:ascii="宋体" w:eastAsia="宋体" w:hAnsi="宋体" w:cs="宋体" w:hint="eastAsia"/>
                <w:szCs w:val="21"/>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szCs w:val="21"/>
                <w:u w:val="single"/>
              </w:rPr>
              <w:t>在投标截止期后逾期上传递交电子投标文件的。</w:t>
            </w:r>
          </w:p>
        </w:tc>
      </w:tr>
      <w:tr w:rsidR="004E57E2" w14:paraId="46170E2A" w14:textId="77777777">
        <w:trPr>
          <w:trHeight w:val="880"/>
        </w:trPr>
        <w:tc>
          <w:tcPr>
            <w:tcW w:w="1215" w:type="dxa"/>
            <w:vAlign w:val="center"/>
          </w:tcPr>
          <w:p w14:paraId="1DFD96F6"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10.2</w:t>
            </w:r>
          </w:p>
        </w:tc>
        <w:tc>
          <w:tcPr>
            <w:tcW w:w="1634" w:type="dxa"/>
            <w:vAlign w:val="center"/>
          </w:tcPr>
          <w:p w14:paraId="24951E21"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招标失败的情形</w:t>
            </w:r>
          </w:p>
        </w:tc>
        <w:tc>
          <w:tcPr>
            <w:tcW w:w="6466" w:type="dxa"/>
            <w:vAlign w:val="center"/>
          </w:tcPr>
          <w:p w14:paraId="07B1ABC3" w14:textId="77777777" w:rsidR="004E57E2" w:rsidRDefault="006931C8">
            <w:pPr>
              <w:spacing w:line="360" w:lineRule="auto"/>
              <w:rPr>
                <w:rFonts w:ascii="宋体" w:eastAsia="宋体" w:hAnsi="宋体" w:cs="宋体" w:hint="eastAsia"/>
                <w:szCs w:val="21"/>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szCs w:val="21"/>
              </w:rPr>
              <w:t>本项目采用资格后审方式，</w:t>
            </w:r>
            <w:r>
              <w:rPr>
                <w:rFonts w:ascii="宋体" w:eastAsia="宋体" w:hAnsi="宋体" w:cs="宋体" w:hint="eastAsia"/>
              </w:rPr>
              <w:t>在投标截止时间前递交投标文件的投标人少于</w:t>
            </w:r>
            <w:r>
              <w:rPr>
                <w:rFonts w:ascii="宋体" w:eastAsia="宋体" w:hAnsi="宋体" w:cs="宋体" w:hint="eastAsia"/>
              </w:rPr>
              <w:t>3</w:t>
            </w:r>
            <w:r>
              <w:rPr>
                <w:rFonts w:ascii="宋体" w:eastAsia="宋体" w:hAnsi="宋体" w:cs="宋体" w:hint="eastAsia"/>
              </w:rPr>
              <w:t>家，或通过初步评审的投标人少于</w:t>
            </w:r>
            <w:r>
              <w:rPr>
                <w:rFonts w:ascii="宋体" w:eastAsia="宋体" w:hAnsi="宋体" w:cs="宋体" w:hint="eastAsia"/>
              </w:rPr>
              <w:t>3</w:t>
            </w:r>
            <w:r>
              <w:rPr>
                <w:rFonts w:ascii="宋体" w:eastAsia="宋体" w:hAnsi="宋体" w:cs="宋体" w:hint="eastAsia"/>
              </w:rPr>
              <w:t>家使得投标明显缺乏竞争性，评标委员会否决所有投标时为招标失败，招标人应当重新组织招标</w:t>
            </w:r>
          </w:p>
        </w:tc>
      </w:tr>
      <w:tr w:rsidR="004E57E2" w14:paraId="1C834355" w14:textId="77777777">
        <w:trPr>
          <w:trHeight w:val="1334"/>
        </w:trPr>
        <w:tc>
          <w:tcPr>
            <w:tcW w:w="1215" w:type="dxa"/>
            <w:vAlign w:val="center"/>
          </w:tcPr>
          <w:p w14:paraId="7D872F2E"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10.3</w:t>
            </w:r>
          </w:p>
        </w:tc>
        <w:tc>
          <w:tcPr>
            <w:tcW w:w="1634" w:type="dxa"/>
            <w:vAlign w:val="center"/>
          </w:tcPr>
          <w:p w14:paraId="4629F451"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其他费用</w:t>
            </w:r>
          </w:p>
        </w:tc>
        <w:tc>
          <w:tcPr>
            <w:tcW w:w="6466" w:type="dxa"/>
            <w:vAlign w:val="center"/>
          </w:tcPr>
          <w:p w14:paraId="528EA3F6" w14:textId="77777777" w:rsidR="004E57E2" w:rsidRDefault="006931C8">
            <w:pPr>
              <w:spacing w:line="440" w:lineRule="exact"/>
              <w:jc w:val="left"/>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）中标人应根据有关规定，向广州公共资源交易中心交纳交易服务费。服务费不在投标报价中单列，但也视为包含在投标总价中。</w:t>
            </w:r>
          </w:p>
          <w:p w14:paraId="4534FAB8" w14:textId="77777777" w:rsidR="004E57E2" w:rsidRDefault="006931C8">
            <w:pPr>
              <w:snapToGrid w:val="0"/>
              <w:spacing w:line="360" w:lineRule="auto"/>
              <w:rPr>
                <w:rFonts w:ascii="宋体" w:eastAsia="宋体" w:hAnsi="宋体" w:cs="宋体" w:hint="eastAsia"/>
                <w:szCs w:val="21"/>
                <w:u w:val="single"/>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）中标人在领取《中标通知书》时向招标代理机构交纳招标代理服务费。招标代理服务费以中标价为计算基数，按照发</w:t>
            </w:r>
            <w:proofErr w:type="gramStart"/>
            <w:r>
              <w:rPr>
                <w:rFonts w:ascii="宋体" w:eastAsia="宋体" w:hAnsi="宋体" w:cs="宋体" w:hint="eastAsia"/>
              </w:rPr>
              <w:t>改价格</w:t>
            </w:r>
            <w:proofErr w:type="gramEnd"/>
            <w:r>
              <w:rPr>
                <w:rFonts w:ascii="宋体" w:eastAsia="宋体" w:hAnsi="宋体" w:cs="宋体" w:hint="eastAsia"/>
              </w:rPr>
              <w:t>[2011]534</w:t>
            </w:r>
            <w:r>
              <w:rPr>
                <w:rFonts w:ascii="宋体" w:eastAsia="宋体" w:hAnsi="宋体" w:cs="宋体" w:hint="eastAsia"/>
              </w:rPr>
              <w:t>号文“服务类”收费标准计取，由中标人以电汇方式一次性支付。服务费不在投标报价中单列，但也视为包含在投标总价中。</w:t>
            </w:r>
          </w:p>
        </w:tc>
      </w:tr>
      <w:tr w:rsidR="004E57E2" w14:paraId="25E2361C" w14:textId="77777777">
        <w:trPr>
          <w:trHeight w:val="880"/>
        </w:trPr>
        <w:tc>
          <w:tcPr>
            <w:tcW w:w="1215" w:type="dxa"/>
            <w:vAlign w:val="center"/>
          </w:tcPr>
          <w:p w14:paraId="72BAC93A" w14:textId="77777777" w:rsidR="004E57E2" w:rsidRDefault="006931C8">
            <w:pPr>
              <w:spacing w:line="440" w:lineRule="exact"/>
              <w:jc w:val="center"/>
              <w:rPr>
                <w:rFonts w:ascii="宋体" w:eastAsia="宋体" w:hAnsi="宋体" w:cs="宋体" w:hint="eastAsia"/>
                <w:szCs w:val="21"/>
              </w:rPr>
            </w:pPr>
            <w:r>
              <w:rPr>
                <w:rFonts w:ascii="宋体" w:eastAsia="宋体" w:hAnsi="宋体" w:cs="宋体" w:hint="eastAsia"/>
                <w:szCs w:val="21"/>
              </w:rPr>
              <w:t>10.4</w:t>
            </w:r>
          </w:p>
        </w:tc>
        <w:tc>
          <w:tcPr>
            <w:tcW w:w="1634" w:type="dxa"/>
            <w:vAlign w:val="center"/>
          </w:tcPr>
          <w:p w14:paraId="02C69C80" w14:textId="77777777" w:rsidR="004E57E2" w:rsidRDefault="006931C8">
            <w:pPr>
              <w:widowControl/>
              <w:shd w:val="clear" w:color="auto" w:fill="FFFFFF"/>
              <w:adjustRightInd w:val="0"/>
              <w:jc w:val="center"/>
              <w:rPr>
                <w:rFonts w:ascii="宋体" w:eastAsia="宋体" w:hAnsi="宋体" w:cs="宋体" w:hint="eastAsia"/>
                <w:szCs w:val="21"/>
              </w:rPr>
            </w:pPr>
            <w:r>
              <w:rPr>
                <w:rFonts w:ascii="宋体" w:eastAsia="宋体" w:hAnsi="宋体" w:cs="宋体" w:hint="eastAsia"/>
                <w:szCs w:val="21"/>
              </w:rPr>
              <w:t>中标候选人公示要求</w:t>
            </w:r>
          </w:p>
        </w:tc>
        <w:tc>
          <w:tcPr>
            <w:tcW w:w="6466" w:type="dxa"/>
            <w:vAlign w:val="center"/>
          </w:tcPr>
          <w:p w14:paraId="186E99AB" w14:textId="77777777" w:rsidR="004E57E2" w:rsidRDefault="006931C8">
            <w:pPr>
              <w:widowControl/>
              <w:shd w:val="clear" w:color="auto" w:fill="FFFFFF"/>
              <w:spacing w:before="120" w:line="360" w:lineRule="auto"/>
              <w:jc w:val="left"/>
              <w:rPr>
                <w:rFonts w:ascii="宋体" w:eastAsia="宋体" w:hAnsi="宋体" w:cs="宋体" w:hint="eastAsia"/>
                <w:kern w:val="0"/>
                <w:szCs w:val="21"/>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kern w:val="0"/>
                <w:szCs w:val="21"/>
              </w:rPr>
              <w:t>在产生中标候选人后，招</w:t>
            </w:r>
            <w:r>
              <w:rPr>
                <w:rFonts w:ascii="宋体" w:eastAsia="宋体" w:hAnsi="宋体" w:cs="宋体" w:hint="eastAsia"/>
              </w:rPr>
              <w:t>标人将</w:t>
            </w:r>
            <w:r>
              <w:rPr>
                <w:rFonts w:ascii="宋体" w:eastAsia="宋体" w:hAnsi="宋体" w:cs="宋体" w:hint="eastAsia"/>
                <w:b/>
                <w:bCs/>
              </w:rPr>
              <w:t>中标候选人的</w:t>
            </w:r>
            <w:r>
              <w:rPr>
                <w:rFonts w:ascii="宋体" w:eastAsia="宋体" w:hAnsi="宋体" w:cs="宋体" w:hint="eastAsia"/>
                <w:szCs w:val="21"/>
              </w:rPr>
              <w:t>相关资料信息</w:t>
            </w:r>
            <w:r>
              <w:rPr>
                <w:rFonts w:ascii="宋体" w:eastAsia="宋体" w:hAnsi="宋体" w:cs="宋体" w:hint="eastAsia"/>
              </w:rPr>
              <w:t>在广州交易集团有限公司（广州公共资源交易中心）等网站公开</w:t>
            </w:r>
            <w:r>
              <w:rPr>
                <w:rFonts w:ascii="宋体" w:eastAsia="宋体" w:hAnsi="宋体" w:cs="宋体" w:hint="eastAsia"/>
                <w:kern w:val="0"/>
                <w:szCs w:val="21"/>
              </w:rPr>
              <w:t>。</w:t>
            </w:r>
          </w:p>
          <w:p w14:paraId="6609ED51" w14:textId="77777777" w:rsidR="004E57E2" w:rsidRDefault="006931C8">
            <w:pPr>
              <w:pStyle w:val="Style3"/>
              <w:widowControl/>
              <w:shd w:val="clear" w:color="auto" w:fill="FFFFFF"/>
              <w:spacing w:before="120" w:line="360" w:lineRule="auto"/>
              <w:jc w:val="left"/>
              <w:rPr>
                <w:rFonts w:ascii="宋体" w:hAnsi="宋体" w:cs="宋体" w:hint="eastAsia"/>
                <w:szCs w:val="21"/>
              </w:rPr>
            </w:pPr>
            <w:r>
              <w:rPr>
                <w:rFonts w:ascii="宋体" w:hAnsi="宋体" w:cs="宋体" w:hint="eastAsia"/>
              </w:rPr>
              <w:lastRenderedPageBreak/>
              <w:t>（</w:t>
            </w:r>
            <w:r>
              <w:rPr>
                <w:rFonts w:ascii="宋体" w:hAnsi="宋体" w:cs="宋体" w:hint="eastAsia"/>
              </w:rPr>
              <w:t>2</w:t>
            </w:r>
            <w:r>
              <w:rPr>
                <w:rFonts w:ascii="宋体" w:hAnsi="宋体" w:cs="宋体" w:hint="eastAsia"/>
              </w:rPr>
              <w:t>）</w:t>
            </w:r>
            <w:r>
              <w:rPr>
                <w:rFonts w:ascii="宋体" w:hAnsi="宋体" w:cs="宋体" w:hint="eastAsia"/>
                <w:u w:val="single"/>
              </w:rPr>
              <w:t>本项目采用电子招标投标，招标文件中要求投标人提供证明材料的复印件或扫描</w:t>
            </w:r>
            <w:proofErr w:type="gramStart"/>
            <w:r>
              <w:rPr>
                <w:rFonts w:ascii="宋体" w:hAnsi="宋体" w:cs="宋体" w:hint="eastAsia"/>
                <w:u w:val="single"/>
              </w:rPr>
              <w:t>件形式</w:t>
            </w:r>
            <w:proofErr w:type="gramEnd"/>
            <w:r>
              <w:rPr>
                <w:rFonts w:ascii="宋体" w:hAnsi="宋体" w:cs="宋体" w:hint="eastAsia"/>
                <w:u w:val="single"/>
              </w:rPr>
              <w:t>的，即为提供电子格式文件。</w:t>
            </w:r>
          </w:p>
        </w:tc>
      </w:tr>
    </w:tbl>
    <w:p w14:paraId="7242A969" w14:textId="77777777" w:rsidR="004E57E2" w:rsidRDefault="004E57E2">
      <w:pPr>
        <w:pStyle w:val="21"/>
        <w:rPr>
          <w:rFonts w:ascii="宋体" w:eastAsia="宋体" w:hAnsi="宋体" w:cs="宋体" w:hint="eastAsia"/>
        </w:rPr>
        <w:sectPr w:rsidR="004E57E2">
          <w:pgSz w:w="12240" w:h="15840"/>
          <w:pgMar w:top="1440" w:right="1425" w:bottom="1440" w:left="1800" w:header="720" w:footer="720" w:gutter="0"/>
          <w:cols w:space="720"/>
          <w:docGrid w:linePitch="285"/>
        </w:sectPr>
      </w:pPr>
      <w:bookmarkStart w:id="21" w:name="_Toc532744082"/>
    </w:p>
    <w:p w14:paraId="026A07CD" w14:textId="77777777" w:rsidR="004E57E2" w:rsidRDefault="006931C8">
      <w:pPr>
        <w:pStyle w:val="21"/>
        <w:rPr>
          <w:rFonts w:ascii="宋体" w:eastAsia="宋体" w:hAnsi="宋体" w:cs="宋体" w:hint="eastAsia"/>
        </w:rPr>
      </w:pPr>
      <w:r>
        <w:rPr>
          <w:rFonts w:ascii="宋体" w:eastAsia="宋体" w:hAnsi="宋体" w:cs="宋体" w:hint="eastAsia"/>
        </w:rPr>
        <w:lastRenderedPageBreak/>
        <w:t xml:space="preserve">1. </w:t>
      </w:r>
      <w:r>
        <w:rPr>
          <w:rFonts w:ascii="宋体" w:eastAsia="宋体" w:hAnsi="宋体" w:cs="宋体" w:hint="eastAsia"/>
        </w:rPr>
        <w:t>总则</w:t>
      </w:r>
      <w:bookmarkEnd w:id="21"/>
    </w:p>
    <w:p w14:paraId="38B9F141" w14:textId="77777777" w:rsidR="004E57E2" w:rsidRDefault="006931C8">
      <w:pPr>
        <w:pStyle w:val="3"/>
        <w:spacing w:beforeLines="20" w:before="48" w:afterLines="20" w:after="48"/>
        <w:jc w:val="left"/>
        <w:rPr>
          <w:rFonts w:ascii="宋体" w:eastAsia="宋体" w:hAnsi="宋体" w:cs="宋体" w:hint="eastAsia"/>
        </w:rPr>
      </w:pPr>
      <w:bookmarkStart w:id="22" w:name="_Toc532744083"/>
      <w:r>
        <w:rPr>
          <w:rFonts w:ascii="宋体" w:eastAsia="宋体" w:hAnsi="宋体" w:cs="宋体" w:hint="eastAsia"/>
        </w:rPr>
        <w:t xml:space="preserve">1.1 </w:t>
      </w:r>
      <w:r>
        <w:rPr>
          <w:rFonts w:ascii="宋体" w:eastAsia="宋体" w:hAnsi="宋体" w:cs="宋体" w:hint="eastAsia"/>
        </w:rPr>
        <w:t>招标项目概况</w:t>
      </w:r>
      <w:bookmarkEnd w:id="22"/>
    </w:p>
    <w:p w14:paraId="506923C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1.1.1 </w:t>
      </w:r>
      <w:r>
        <w:rPr>
          <w:rFonts w:ascii="宋体" w:eastAsia="宋体" w:hAnsi="宋体" w:cs="宋体" w:hint="eastAsia"/>
        </w:rPr>
        <w:t>根据《中华人民共和国招标投标法》、《中华人民共和国招标投标法实施条例》等有关法律、法规和规章的规定，本招标项目已具备招标条件，现对</w:t>
      </w:r>
      <w:r>
        <w:rPr>
          <w:rFonts w:ascii="宋体" w:eastAsia="宋体" w:hAnsi="宋体" w:cs="宋体" w:hint="eastAsia"/>
          <w:u w:val="single"/>
        </w:rPr>
        <w:t>该项目</w:t>
      </w:r>
      <w:r>
        <w:rPr>
          <w:rFonts w:ascii="宋体" w:eastAsia="宋体" w:hAnsi="宋体" w:cs="宋体" w:hint="eastAsia"/>
        </w:rPr>
        <w:t>进行招标。</w:t>
      </w:r>
    </w:p>
    <w:p w14:paraId="6C8E7FF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1.1.2 </w:t>
      </w:r>
      <w:r>
        <w:rPr>
          <w:rFonts w:ascii="宋体" w:eastAsia="宋体" w:hAnsi="宋体" w:cs="宋体" w:hint="eastAsia"/>
        </w:rPr>
        <w:t>招标人：见投标人须知前附表。</w:t>
      </w:r>
    </w:p>
    <w:p w14:paraId="31D08F3C"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1.1.3 </w:t>
      </w:r>
      <w:r>
        <w:rPr>
          <w:rFonts w:ascii="宋体" w:eastAsia="宋体" w:hAnsi="宋体" w:cs="宋体" w:hint="eastAsia"/>
        </w:rPr>
        <w:t>招标代理机构：见投标人须知前附表。</w:t>
      </w:r>
    </w:p>
    <w:p w14:paraId="2913BC8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1.1.4 </w:t>
      </w:r>
      <w:r>
        <w:rPr>
          <w:rFonts w:ascii="宋体" w:eastAsia="宋体" w:hAnsi="宋体" w:cs="宋体" w:hint="eastAsia"/>
        </w:rPr>
        <w:t>招标项目名称：见投标人须知前附表。</w:t>
      </w:r>
    </w:p>
    <w:p w14:paraId="7535393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1.1.5 </w:t>
      </w:r>
      <w:r>
        <w:rPr>
          <w:rFonts w:ascii="宋体" w:eastAsia="宋体" w:hAnsi="宋体" w:cs="宋体" w:hint="eastAsia"/>
        </w:rPr>
        <w:t>项目地点：见投标人须知前附表。</w:t>
      </w:r>
    </w:p>
    <w:p w14:paraId="15E03A6A" w14:textId="77777777" w:rsidR="004E57E2" w:rsidRDefault="006931C8">
      <w:pPr>
        <w:pStyle w:val="3"/>
        <w:spacing w:beforeLines="20" w:before="48" w:afterLines="20" w:after="48"/>
        <w:jc w:val="left"/>
        <w:rPr>
          <w:rFonts w:ascii="宋体" w:eastAsia="宋体" w:hAnsi="宋体" w:cs="宋体" w:hint="eastAsia"/>
        </w:rPr>
      </w:pPr>
      <w:bookmarkStart w:id="23" w:name="_Toc532744084"/>
      <w:r>
        <w:rPr>
          <w:rFonts w:ascii="宋体" w:eastAsia="宋体" w:hAnsi="宋体" w:cs="宋体" w:hint="eastAsia"/>
        </w:rPr>
        <w:t xml:space="preserve">1.2 </w:t>
      </w:r>
      <w:r>
        <w:rPr>
          <w:rFonts w:ascii="宋体" w:eastAsia="宋体" w:hAnsi="宋体" w:cs="宋体" w:hint="eastAsia"/>
        </w:rPr>
        <w:t>招标项目的资金来源和落实情况</w:t>
      </w:r>
      <w:bookmarkEnd w:id="23"/>
    </w:p>
    <w:p w14:paraId="562DA2B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1.2.1 </w:t>
      </w:r>
      <w:r>
        <w:rPr>
          <w:rFonts w:ascii="宋体" w:eastAsia="宋体" w:hAnsi="宋体" w:cs="宋体" w:hint="eastAsia"/>
        </w:rPr>
        <w:t>资金来源及比例：见投标人须知前附表。</w:t>
      </w:r>
    </w:p>
    <w:p w14:paraId="2FC9094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1.2.2 </w:t>
      </w:r>
      <w:r>
        <w:rPr>
          <w:rFonts w:ascii="宋体" w:eastAsia="宋体" w:hAnsi="宋体" w:cs="宋体" w:hint="eastAsia"/>
        </w:rPr>
        <w:t>资金落实情况：见投标人须知前附表。</w:t>
      </w:r>
    </w:p>
    <w:p w14:paraId="4E758963" w14:textId="77777777" w:rsidR="004E57E2" w:rsidRDefault="006931C8">
      <w:pPr>
        <w:pStyle w:val="3"/>
        <w:spacing w:beforeLines="20" w:before="48" w:afterLines="20" w:after="48"/>
        <w:jc w:val="left"/>
        <w:rPr>
          <w:rFonts w:ascii="宋体" w:eastAsia="宋体" w:hAnsi="宋体" w:cs="宋体" w:hint="eastAsia"/>
        </w:rPr>
      </w:pPr>
      <w:bookmarkStart w:id="24" w:name="_Toc532744085"/>
      <w:r>
        <w:rPr>
          <w:rFonts w:ascii="宋体" w:eastAsia="宋体" w:hAnsi="宋体" w:cs="宋体" w:hint="eastAsia"/>
        </w:rPr>
        <w:t xml:space="preserve">1.3 </w:t>
      </w:r>
      <w:r>
        <w:rPr>
          <w:rFonts w:ascii="宋体" w:eastAsia="宋体" w:hAnsi="宋体" w:cs="宋体" w:hint="eastAsia"/>
        </w:rPr>
        <w:t>招标范围、服务期限和质量标准</w:t>
      </w:r>
      <w:bookmarkEnd w:id="24"/>
    </w:p>
    <w:p w14:paraId="0E24755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1.3.1 </w:t>
      </w:r>
      <w:r>
        <w:rPr>
          <w:rFonts w:ascii="宋体" w:eastAsia="宋体" w:hAnsi="宋体" w:cs="宋体" w:hint="eastAsia"/>
        </w:rPr>
        <w:t>招标范围：见投标人须知前附表。</w:t>
      </w:r>
    </w:p>
    <w:p w14:paraId="27B5F39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1.3.2 </w:t>
      </w:r>
      <w:r>
        <w:rPr>
          <w:rFonts w:ascii="宋体" w:eastAsia="宋体" w:hAnsi="宋体" w:cs="宋体" w:hint="eastAsia"/>
        </w:rPr>
        <w:t>服务期限：见投标人须知前附表。</w:t>
      </w:r>
    </w:p>
    <w:p w14:paraId="0A4F3DD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1.3.3 </w:t>
      </w:r>
      <w:r>
        <w:rPr>
          <w:rFonts w:ascii="宋体" w:eastAsia="宋体" w:hAnsi="宋体" w:cs="宋体" w:hint="eastAsia"/>
        </w:rPr>
        <w:t>质量标准：见投标人须知前附表。</w:t>
      </w:r>
    </w:p>
    <w:p w14:paraId="1D04A50C" w14:textId="77777777" w:rsidR="004E57E2" w:rsidRDefault="006931C8">
      <w:pPr>
        <w:pStyle w:val="3"/>
        <w:spacing w:beforeLines="20" w:before="48" w:afterLines="20" w:after="48"/>
        <w:jc w:val="left"/>
        <w:rPr>
          <w:rFonts w:ascii="宋体" w:eastAsia="宋体" w:hAnsi="宋体" w:cs="宋体" w:hint="eastAsia"/>
        </w:rPr>
      </w:pPr>
      <w:bookmarkStart w:id="25" w:name="_Toc532744086"/>
      <w:r>
        <w:rPr>
          <w:rFonts w:ascii="宋体" w:eastAsia="宋体" w:hAnsi="宋体" w:cs="宋体" w:hint="eastAsia"/>
        </w:rPr>
        <w:t xml:space="preserve">1.4 </w:t>
      </w:r>
      <w:r>
        <w:rPr>
          <w:rFonts w:ascii="宋体" w:eastAsia="宋体" w:hAnsi="宋体" w:cs="宋体" w:hint="eastAsia"/>
        </w:rPr>
        <w:t>投标人资格要求</w:t>
      </w:r>
      <w:bookmarkEnd w:id="25"/>
    </w:p>
    <w:p w14:paraId="563C707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1.4.1 </w:t>
      </w:r>
      <w:r>
        <w:rPr>
          <w:rFonts w:ascii="宋体" w:eastAsia="宋体" w:hAnsi="宋体" w:cs="宋体" w:hint="eastAsia"/>
        </w:rPr>
        <w:t>投标人应具备承担本招标项目资质条件、能力：</w:t>
      </w:r>
    </w:p>
    <w:p w14:paraId="67B3340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）资质条件：见投标人须知前附表；</w:t>
      </w:r>
    </w:p>
    <w:p w14:paraId="60E11171"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）项目负责人的资格要求：见投标人须知前附表；</w:t>
      </w:r>
    </w:p>
    <w:p w14:paraId="35670EC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）财务要求：见投标人须知前附表；</w:t>
      </w:r>
    </w:p>
    <w:p w14:paraId="4DAE529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）业绩要求：见投标人须知前附表；</w:t>
      </w:r>
    </w:p>
    <w:p w14:paraId="33A2449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）其他要求：见投标人须知前附表。</w:t>
      </w:r>
    </w:p>
    <w:p w14:paraId="732E2C5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1.4.2 </w:t>
      </w:r>
      <w:r>
        <w:rPr>
          <w:rFonts w:ascii="宋体" w:eastAsia="宋体" w:hAnsi="宋体" w:cs="宋体" w:hint="eastAsia"/>
        </w:rPr>
        <w:t>投标人须知前附表规定接受</w:t>
      </w:r>
      <w:proofErr w:type="gramStart"/>
      <w:r>
        <w:rPr>
          <w:rFonts w:ascii="宋体" w:eastAsia="宋体" w:hAnsi="宋体" w:cs="宋体" w:hint="eastAsia"/>
        </w:rPr>
        <w:t>不</w:t>
      </w:r>
      <w:proofErr w:type="gramEnd"/>
      <w:r>
        <w:rPr>
          <w:rFonts w:ascii="宋体" w:eastAsia="宋体" w:hAnsi="宋体" w:cs="宋体" w:hint="eastAsia"/>
        </w:rPr>
        <w:t>联合体投标的，联合体除应符合本章第</w:t>
      </w:r>
      <w:r>
        <w:rPr>
          <w:rFonts w:ascii="宋体" w:eastAsia="宋体" w:hAnsi="宋体" w:cs="宋体" w:hint="eastAsia"/>
        </w:rPr>
        <w:t xml:space="preserve"> 1.4.1 </w:t>
      </w:r>
      <w:r>
        <w:rPr>
          <w:rFonts w:ascii="宋体" w:eastAsia="宋体" w:hAnsi="宋体" w:cs="宋体" w:hint="eastAsia"/>
        </w:rPr>
        <w:t>项和投标人须知前附表的要求外，还应遵守以下规定：</w:t>
      </w:r>
    </w:p>
    <w:p w14:paraId="4D69185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）联合体各方应按招标文件提供的格式签订联合体协议书，明确联合体牵头人和各方权利义务，并承诺就中标项目向招标人承担连带责任；</w:t>
      </w:r>
    </w:p>
    <w:p w14:paraId="53D7CE1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）由同一专业的单位组成的联合体，按照资质等级较低的单位确定资质等级；</w:t>
      </w:r>
    </w:p>
    <w:p w14:paraId="190A5EA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）联合体各方不得再以自己名义单独或参加其他联合体在本招标项目中投标，</w:t>
      </w:r>
      <w:proofErr w:type="gramStart"/>
      <w:r>
        <w:rPr>
          <w:rFonts w:ascii="宋体" w:eastAsia="宋体" w:hAnsi="宋体" w:cs="宋体" w:hint="eastAsia"/>
        </w:rPr>
        <w:t>否则各</w:t>
      </w:r>
      <w:proofErr w:type="gramEnd"/>
      <w:r>
        <w:rPr>
          <w:rFonts w:ascii="宋体" w:eastAsia="宋体" w:hAnsi="宋体" w:cs="宋体" w:hint="eastAsia"/>
        </w:rPr>
        <w:t>相关投</w:t>
      </w:r>
      <w:r>
        <w:rPr>
          <w:rFonts w:ascii="宋体" w:eastAsia="宋体" w:hAnsi="宋体" w:cs="宋体" w:hint="eastAsia"/>
        </w:rPr>
        <w:lastRenderedPageBreak/>
        <w:t>标均无效。</w:t>
      </w:r>
    </w:p>
    <w:p w14:paraId="3DDE617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1.4.3 </w:t>
      </w:r>
      <w:r>
        <w:rPr>
          <w:rFonts w:ascii="宋体" w:eastAsia="宋体" w:hAnsi="宋体" w:cs="宋体" w:hint="eastAsia"/>
        </w:rPr>
        <w:t>投标人不得存在下列情形之一：</w:t>
      </w:r>
    </w:p>
    <w:p w14:paraId="174E1DE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）为招标人不具有独立法人资格的附属机构（单位）；</w:t>
      </w:r>
    </w:p>
    <w:p w14:paraId="2ADDCA3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）与招标人存在利害关系且可能影响招标公正性；</w:t>
      </w:r>
    </w:p>
    <w:p w14:paraId="19A3424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）与本招标项目的其他投标人为同一个单位负责人；</w:t>
      </w:r>
    </w:p>
    <w:p w14:paraId="27333EC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）与本招标项目的其他投标人存在控股、管理关系；</w:t>
      </w:r>
    </w:p>
    <w:p w14:paraId="73FCBBC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）为本招标项目提供过编制技术规范和其他文件的咨询服务；</w:t>
      </w:r>
    </w:p>
    <w:p w14:paraId="41BC867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）为本招标项目的招标代理机构；</w:t>
      </w:r>
    </w:p>
    <w:p w14:paraId="787EDCC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）与本招标项目的招标代理机构同为一个法定代表人；</w:t>
      </w:r>
    </w:p>
    <w:p w14:paraId="35E92A9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8</w:t>
      </w:r>
      <w:r>
        <w:rPr>
          <w:rFonts w:ascii="宋体" w:eastAsia="宋体" w:hAnsi="宋体" w:cs="宋体" w:hint="eastAsia"/>
        </w:rPr>
        <w:t>）与本招标项目的招标代理机构存在控股或参股关系；</w:t>
      </w:r>
    </w:p>
    <w:p w14:paraId="4D14C55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）被依法暂停或者取消投标资格；</w:t>
      </w:r>
    </w:p>
    <w:p w14:paraId="30E3818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）被责令停产停业、暂扣或者吊销许可证、暂扣或者吊销执照；</w:t>
      </w:r>
    </w:p>
    <w:p w14:paraId="22EE147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11</w:t>
      </w:r>
      <w:r>
        <w:rPr>
          <w:rFonts w:ascii="宋体" w:eastAsia="宋体" w:hAnsi="宋体" w:cs="宋体" w:hint="eastAsia"/>
        </w:rPr>
        <w:t>）进入清算程序，或被宣告破产，或其他丧失履约能力的情形；</w:t>
      </w:r>
    </w:p>
    <w:p w14:paraId="2293874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12</w:t>
      </w:r>
      <w:r>
        <w:rPr>
          <w:rFonts w:ascii="宋体" w:eastAsia="宋体" w:hAnsi="宋体" w:cs="宋体" w:hint="eastAsia"/>
        </w:rPr>
        <w:t>）在最近三年内发生重大服务质量问题情形（以相关行业主管部门的行政处罚决定或司法机关出具的有关法律文书为准。“最近三年”是指从投标截止时间之日起逆推三年，以相关行业主管部门、司法机关、仲裁机构出具的生效文件的落款时间起计算）；</w:t>
      </w:r>
    </w:p>
    <w:p w14:paraId="10B8655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13</w:t>
      </w:r>
      <w:r>
        <w:rPr>
          <w:rFonts w:ascii="宋体" w:eastAsia="宋体" w:hAnsi="宋体" w:cs="宋体" w:hint="eastAsia"/>
        </w:rPr>
        <w:t>）被工商行政管理机关在全国企业信用信息公示系统中列入严重违法失信企业名单；</w:t>
      </w:r>
    </w:p>
    <w:p w14:paraId="0D13775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14</w:t>
      </w:r>
      <w:r>
        <w:rPr>
          <w:rFonts w:ascii="宋体" w:eastAsia="宋体" w:hAnsi="宋体" w:cs="宋体" w:hint="eastAsia"/>
        </w:rPr>
        <w:t>）被最高人民法院在“信用中国”网站（</w:t>
      </w:r>
      <w:r>
        <w:rPr>
          <w:rFonts w:ascii="宋体" w:eastAsia="宋体" w:hAnsi="宋体" w:cs="宋体" w:hint="eastAsia"/>
        </w:rPr>
        <w:t>www.creditchina.gov.cn</w:t>
      </w:r>
      <w:r>
        <w:rPr>
          <w:rFonts w:ascii="宋体" w:eastAsia="宋体" w:hAnsi="宋体" w:cs="宋体" w:hint="eastAsia"/>
        </w:rPr>
        <w:t>）或各级信用信息共享平台中列入失信被执行人名单；</w:t>
      </w:r>
    </w:p>
    <w:p w14:paraId="3ED6372C"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15</w:t>
      </w:r>
      <w:r>
        <w:rPr>
          <w:rFonts w:ascii="宋体" w:eastAsia="宋体" w:hAnsi="宋体" w:cs="宋体" w:hint="eastAsia"/>
        </w:rPr>
        <w:t>）法律法规或投标人须知前附表规定的其他情形。</w:t>
      </w:r>
    </w:p>
    <w:p w14:paraId="3B0F6269" w14:textId="77777777" w:rsidR="004E57E2" w:rsidRDefault="006931C8">
      <w:pPr>
        <w:pStyle w:val="3"/>
        <w:spacing w:beforeLines="20" w:before="48" w:afterLines="20" w:after="48"/>
        <w:jc w:val="left"/>
        <w:rPr>
          <w:rFonts w:ascii="宋体" w:eastAsia="宋体" w:hAnsi="宋体" w:cs="宋体" w:hint="eastAsia"/>
        </w:rPr>
      </w:pPr>
      <w:bookmarkStart w:id="26" w:name="_Toc532744087"/>
      <w:r>
        <w:rPr>
          <w:rFonts w:ascii="宋体" w:eastAsia="宋体" w:hAnsi="宋体" w:cs="宋体" w:hint="eastAsia"/>
        </w:rPr>
        <w:t xml:space="preserve">1.5 </w:t>
      </w:r>
      <w:r>
        <w:rPr>
          <w:rFonts w:ascii="宋体" w:eastAsia="宋体" w:hAnsi="宋体" w:cs="宋体" w:hint="eastAsia"/>
        </w:rPr>
        <w:t>费用承担</w:t>
      </w:r>
      <w:bookmarkEnd w:id="26"/>
    </w:p>
    <w:p w14:paraId="583F1E4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投标人准备和参加投标活动发生的费用自理。</w:t>
      </w:r>
    </w:p>
    <w:p w14:paraId="087A46BE" w14:textId="77777777" w:rsidR="004E57E2" w:rsidRDefault="006931C8">
      <w:pPr>
        <w:pStyle w:val="3"/>
        <w:spacing w:beforeLines="20" w:before="48" w:afterLines="20" w:after="48"/>
        <w:jc w:val="left"/>
        <w:rPr>
          <w:rFonts w:ascii="宋体" w:eastAsia="宋体" w:hAnsi="宋体" w:cs="宋体" w:hint="eastAsia"/>
        </w:rPr>
      </w:pPr>
      <w:bookmarkStart w:id="27" w:name="_Toc532744088"/>
      <w:r>
        <w:rPr>
          <w:rFonts w:ascii="宋体" w:eastAsia="宋体" w:hAnsi="宋体" w:cs="宋体" w:hint="eastAsia"/>
        </w:rPr>
        <w:t xml:space="preserve">1.6 </w:t>
      </w:r>
      <w:r>
        <w:rPr>
          <w:rFonts w:ascii="宋体" w:eastAsia="宋体" w:hAnsi="宋体" w:cs="宋体" w:hint="eastAsia"/>
        </w:rPr>
        <w:t>保密</w:t>
      </w:r>
      <w:bookmarkEnd w:id="27"/>
    </w:p>
    <w:p w14:paraId="55F8A78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参与招标投标活动的各方应对招标文件和投标文件中的商业和技术等秘密保密，否则应承担相应的法律责任。</w:t>
      </w:r>
    </w:p>
    <w:p w14:paraId="3F401BAB" w14:textId="77777777" w:rsidR="004E57E2" w:rsidRDefault="006931C8">
      <w:pPr>
        <w:pStyle w:val="3"/>
        <w:spacing w:beforeLines="20" w:before="48" w:afterLines="20" w:after="48"/>
        <w:jc w:val="left"/>
        <w:rPr>
          <w:rFonts w:ascii="宋体" w:eastAsia="宋体" w:hAnsi="宋体" w:cs="宋体" w:hint="eastAsia"/>
        </w:rPr>
      </w:pPr>
      <w:bookmarkStart w:id="28" w:name="_Toc532744089"/>
      <w:r>
        <w:rPr>
          <w:rFonts w:ascii="宋体" w:eastAsia="宋体" w:hAnsi="宋体" w:cs="宋体" w:hint="eastAsia"/>
        </w:rPr>
        <w:t xml:space="preserve">1.7 </w:t>
      </w:r>
      <w:r>
        <w:rPr>
          <w:rFonts w:ascii="宋体" w:eastAsia="宋体" w:hAnsi="宋体" w:cs="宋体" w:hint="eastAsia"/>
        </w:rPr>
        <w:t>语言文字</w:t>
      </w:r>
      <w:bookmarkEnd w:id="28"/>
    </w:p>
    <w:p w14:paraId="1972545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招标投标文件使用的语言文字为中文。专用术语使用外文的，应附有中文注释。</w:t>
      </w:r>
    </w:p>
    <w:p w14:paraId="521AC361" w14:textId="77777777" w:rsidR="004E57E2" w:rsidRDefault="006931C8">
      <w:pPr>
        <w:pStyle w:val="3"/>
        <w:spacing w:beforeLines="20" w:before="48" w:afterLines="20" w:after="48"/>
        <w:jc w:val="left"/>
        <w:rPr>
          <w:rFonts w:ascii="宋体" w:eastAsia="宋体" w:hAnsi="宋体" w:cs="宋体" w:hint="eastAsia"/>
        </w:rPr>
      </w:pPr>
      <w:bookmarkStart w:id="29" w:name="_Toc532744090"/>
      <w:r>
        <w:rPr>
          <w:rFonts w:ascii="宋体" w:eastAsia="宋体" w:hAnsi="宋体" w:cs="宋体" w:hint="eastAsia"/>
        </w:rPr>
        <w:t xml:space="preserve">1.8 </w:t>
      </w:r>
      <w:r>
        <w:rPr>
          <w:rFonts w:ascii="宋体" w:eastAsia="宋体" w:hAnsi="宋体" w:cs="宋体" w:hint="eastAsia"/>
        </w:rPr>
        <w:t>计量单位</w:t>
      </w:r>
      <w:bookmarkEnd w:id="29"/>
    </w:p>
    <w:p w14:paraId="67C6536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所有计量均采用中华人民共和国法定计量单位。</w:t>
      </w:r>
    </w:p>
    <w:p w14:paraId="3E7A773A" w14:textId="77777777" w:rsidR="004E57E2" w:rsidRDefault="006931C8">
      <w:pPr>
        <w:pStyle w:val="3"/>
        <w:spacing w:beforeLines="20" w:before="48" w:afterLines="20" w:after="48"/>
        <w:jc w:val="left"/>
        <w:rPr>
          <w:rFonts w:ascii="宋体" w:eastAsia="宋体" w:hAnsi="宋体" w:cs="宋体" w:hint="eastAsia"/>
        </w:rPr>
      </w:pPr>
      <w:bookmarkStart w:id="30" w:name="_Toc532744091"/>
      <w:r>
        <w:rPr>
          <w:rFonts w:ascii="宋体" w:eastAsia="宋体" w:hAnsi="宋体" w:cs="宋体" w:hint="eastAsia"/>
        </w:rPr>
        <w:lastRenderedPageBreak/>
        <w:t xml:space="preserve">1.9 </w:t>
      </w:r>
      <w:r>
        <w:rPr>
          <w:rFonts w:ascii="宋体" w:eastAsia="宋体" w:hAnsi="宋体" w:cs="宋体" w:hint="eastAsia"/>
        </w:rPr>
        <w:t>踏勘现场</w:t>
      </w:r>
      <w:bookmarkEnd w:id="30"/>
    </w:p>
    <w:p w14:paraId="7B3CB99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1.9.1 </w:t>
      </w:r>
      <w:r>
        <w:rPr>
          <w:rFonts w:ascii="宋体" w:eastAsia="宋体" w:hAnsi="宋体" w:cs="宋体" w:hint="eastAsia"/>
        </w:rPr>
        <w:t>投标人须知前附表规定组织踏勘现场的，招标人按投标人须知前附表规定的时间、地点组织投标人踏勘项目现场。部分投标人未按时参加踏勘现场的，不影响踏勘现场的正常进行。</w:t>
      </w:r>
    </w:p>
    <w:p w14:paraId="63A9E28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1.9.2 </w:t>
      </w:r>
      <w:r>
        <w:rPr>
          <w:rFonts w:ascii="宋体" w:eastAsia="宋体" w:hAnsi="宋体" w:cs="宋体" w:hint="eastAsia"/>
        </w:rPr>
        <w:t>投标人踏勘现场发生的费用自理。</w:t>
      </w:r>
    </w:p>
    <w:p w14:paraId="07641FE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1.9.3 </w:t>
      </w:r>
      <w:r>
        <w:rPr>
          <w:rFonts w:ascii="宋体" w:eastAsia="宋体" w:hAnsi="宋体" w:cs="宋体" w:hint="eastAsia"/>
        </w:rPr>
        <w:t>除招标人的原因外，投标人自行负责在踏勘现场中所发生的人员伤亡和财产损失。</w:t>
      </w:r>
    </w:p>
    <w:p w14:paraId="27287FA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1.9.4 </w:t>
      </w:r>
      <w:r>
        <w:rPr>
          <w:rFonts w:ascii="宋体" w:eastAsia="宋体" w:hAnsi="宋体" w:cs="宋体" w:hint="eastAsia"/>
        </w:rPr>
        <w:t>招标人在踏勘现场中介绍的项目场地和相关的周边环境情况，供投标人在编制投标文件时参考，招标人不对投标人据此</w:t>
      </w:r>
      <w:proofErr w:type="gramStart"/>
      <w:r>
        <w:rPr>
          <w:rFonts w:ascii="宋体" w:eastAsia="宋体" w:hAnsi="宋体" w:cs="宋体" w:hint="eastAsia"/>
        </w:rPr>
        <w:t>作出</w:t>
      </w:r>
      <w:proofErr w:type="gramEnd"/>
      <w:r>
        <w:rPr>
          <w:rFonts w:ascii="宋体" w:eastAsia="宋体" w:hAnsi="宋体" w:cs="宋体" w:hint="eastAsia"/>
        </w:rPr>
        <w:t>的判断和决策负责。</w:t>
      </w:r>
    </w:p>
    <w:p w14:paraId="57B57C2F" w14:textId="77777777" w:rsidR="004E57E2" w:rsidRDefault="006931C8">
      <w:pPr>
        <w:pStyle w:val="3"/>
        <w:spacing w:beforeLines="20" w:before="48" w:afterLines="20" w:after="48"/>
        <w:jc w:val="left"/>
        <w:rPr>
          <w:rFonts w:ascii="宋体" w:eastAsia="宋体" w:hAnsi="宋体" w:cs="宋体" w:hint="eastAsia"/>
        </w:rPr>
      </w:pPr>
      <w:bookmarkStart w:id="31" w:name="_Toc532744092"/>
      <w:r>
        <w:rPr>
          <w:rFonts w:ascii="宋体" w:eastAsia="宋体" w:hAnsi="宋体" w:cs="宋体" w:hint="eastAsia"/>
        </w:rPr>
        <w:t xml:space="preserve">1.10 </w:t>
      </w:r>
      <w:r>
        <w:rPr>
          <w:rFonts w:ascii="宋体" w:eastAsia="宋体" w:hAnsi="宋体" w:cs="宋体" w:hint="eastAsia"/>
        </w:rPr>
        <w:t>投标预备会</w:t>
      </w:r>
      <w:bookmarkEnd w:id="31"/>
    </w:p>
    <w:p w14:paraId="686A0D7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1.10.1 </w:t>
      </w:r>
      <w:r>
        <w:rPr>
          <w:rFonts w:ascii="宋体" w:eastAsia="宋体" w:hAnsi="宋体" w:cs="宋体" w:hint="eastAsia"/>
        </w:rPr>
        <w:t>投标人须知前附表规定召开投标预备会的，招标人按投标人须知前附表规定的时间和地点召开投标预备会，澄清投标人提出的问题。</w:t>
      </w:r>
    </w:p>
    <w:p w14:paraId="4793416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1.10.2 </w:t>
      </w:r>
      <w:r>
        <w:rPr>
          <w:rFonts w:ascii="宋体" w:eastAsia="宋体" w:hAnsi="宋体" w:cs="宋体" w:hint="eastAsia"/>
        </w:rPr>
        <w:t>投标人应按投标人须知前附表规定的时间和形式将提出的问题送达招标人，以便招标人在会议期间澄清。</w:t>
      </w:r>
    </w:p>
    <w:p w14:paraId="77410EF1"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1.10.3 </w:t>
      </w:r>
      <w:r>
        <w:rPr>
          <w:rFonts w:ascii="宋体" w:eastAsia="宋体" w:hAnsi="宋体" w:cs="宋体" w:hint="eastAsia"/>
        </w:rPr>
        <w:t>投标预备会后，招标人将对投标人所提问题的澄清，以投标人须知前附表规定的形式通知所有购买招标文件的投标人。该澄清内容为招标文件的组成部分。</w:t>
      </w:r>
    </w:p>
    <w:p w14:paraId="15E71D6D" w14:textId="77777777" w:rsidR="004E57E2" w:rsidRDefault="006931C8">
      <w:pPr>
        <w:pStyle w:val="3"/>
        <w:spacing w:beforeLines="20" w:before="48" w:afterLines="20" w:after="48"/>
        <w:jc w:val="left"/>
        <w:rPr>
          <w:rFonts w:ascii="宋体" w:eastAsia="宋体" w:hAnsi="宋体" w:cs="宋体" w:hint="eastAsia"/>
        </w:rPr>
      </w:pPr>
      <w:bookmarkStart w:id="32" w:name="_Toc532744093"/>
      <w:r>
        <w:rPr>
          <w:rFonts w:ascii="宋体" w:eastAsia="宋体" w:hAnsi="宋体" w:cs="宋体" w:hint="eastAsia"/>
        </w:rPr>
        <w:t xml:space="preserve">1.11 </w:t>
      </w:r>
      <w:r>
        <w:rPr>
          <w:rFonts w:ascii="宋体" w:eastAsia="宋体" w:hAnsi="宋体" w:cs="宋体" w:hint="eastAsia"/>
        </w:rPr>
        <w:t>分包</w:t>
      </w:r>
      <w:bookmarkEnd w:id="32"/>
    </w:p>
    <w:p w14:paraId="5E60AB6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本项目不允许分包。</w:t>
      </w:r>
    </w:p>
    <w:p w14:paraId="3D9C48DD" w14:textId="77777777" w:rsidR="004E57E2" w:rsidRDefault="006931C8">
      <w:pPr>
        <w:pStyle w:val="3"/>
        <w:spacing w:beforeLines="20" w:before="48" w:afterLines="20" w:after="48"/>
        <w:jc w:val="left"/>
        <w:rPr>
          <w:rFonts w:ascii="宋体" w:eastAsia="宋体" w:hAnsi="宋体" w:cs="宋体" w:hint="eastAsia"/>
        </w:rPr>
      </w:pPr>
      <w:bookmarkStart w:id="33" w:name="_Toc532744094"/>
      <w:r>
        <w:rPr>
          <w:rFonts w:ascii="宋体" w:eastAsia="宋体" w:hAnsi="宋体" w:cs="宋体" w:hint="eastAsia"/>
        </w:rPr>
        <w:t xml:space="preserve">1.12 </w:t>
      </w:r>
      <w:r>
        <w:rPr>
          <w:rFonts w:ascii="宋体" w:eastAsia="宋体" w:hAnsi="宋体" w:cs="宋体" w:hint="eastAsia"/>
        </w:rPr>
        <w:t>响应和偏差</w:t>
      </w:r>
      <w:bookmarkEnd w:id="33"/>
    </w:p>
    <w:p w14:paraId="2FA413D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1.12.1 </w:t>
      </w:r>
      <w:r>
        <w:rPr>
          <w:rFonts w:ascii="宋体" w:eastAsia="宋体" w:hAnsi="宋体" w:cs="宋体" w:hint="eastAsia"/>
        </w:rPr>
        <w:t>投标文件应当对招标文件的实质性要求和条件</w:t>
      </w:r>
      <w:proofErr w:type="gramStart"/>
      <w:r>
        <w:rPr>
          <w:rFonts w:ascii="宋体" w:eastAsia="宋体" w:hAnsi="宋体" w:cs="宋体" w:hint="eastAsia"/>
        </w:rPr>
        <w:t>作出</w:t>
      </w:r>
      <w:proofErr w:type="gramEnd"/>
      <w:r>
        <w:rPr>
          <w:rFonts w:ascii="宋体" w:eastAsia="宋体" w:hAnsi="宋体" w:cs="宋体" w:hint="eastAsia"/>
        </w:rPr>
        <w:t>满足性或更有利于招标人的响应，否则，投标人的投标将被否决。实质性要求和条件见投标人须知前附表。</w:t>
      </w:r>
    </w:p>
    <w:p w14:paraId="4499D28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1.12.2 </w:t>
      </w:r>
      <w:r>
        <w:rPr>
          <w:rFonts w:ascii="宋体" w:eastAsia="宋体" w:hAnsi="宋体" w:cs="宋体" w:hint="eastAsia"/>
        </w:rPr>
        <w:t>投标人应根据招标文件的要求提供投标服务技术方案等内容以对招标文件</w:t>
      </w:r>
      <w:proofErr w:type="gramStart"/>
      <w:r>
        <w:rPr>
          <w:rFonts w:ascii="宋体" w:eastAsia="宋体" w:hAnsi="宋体" w:cs="宋体" w:hint="eastAsia"/>
        </w:rPr>
        <w:t>作出</w:t>
      </w:r>
      <w:proofErr w:type="gramEnd"/>
      <w:r>
        <w:rPr>
          <w:rFonts w:ascii="宋体" w:eastAsia="宋体" w:hAnsi="宋体" w:cs="宋体" w:hint="eastAsia"/>
        </w:rPr>
        <w:t>响应。</w:t>
      </w:r>
    </w:p>
    <w:p w14:paraId="5C2D8FE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1.12.3 </w:t>
      </w:r>
      <w:r>
        <w:rPr>
          <w:rFonts w:ascii="宋体" w:eastAsia="宋体" w:hAnsi="宋体" w:cs="宋体" w:hint="eastAsia"/>
        </w:rPr>
        <w:t>投标人须知前附表允许投标文件偏离招标文件某些要求的，偏差应当符合招标文件规定的偏差范围和幅度。</w:t>
      </w:r>
    </w:p>
    <w:p w14:paraId="5AF77AF8" w14:textId="77777777" w:rsidR="004E57E2" w:rsidRDefault="006931C8">
      <w:pPr>
        <w:pStyle w:val="21"/>
        <w:rPr>
          <w:rFonts w:ascii="宋体" w:eastAsia="宋体" w:hAnsi="宋体" w:cs="宋体" w:hint="eastAsia"/>
        </w:rPr>
      </w:pPr>
      <w:bookmarkStart w:id="34" w:name="_Toc532744095"/>
      <w:r>
        <w:rPr>
          <w:rFonts w:ascii="宋体" w:eastAsia="宋体" w:hAnsi="宋体" w:cs="宋体" w:hint="eastAsia"/>
        </w:rPr>
        <w:t xml:space="preserve">2. </w:t>
      </w:r>
      <w:r>
        <w:rPr>
          <w:rFonts w:ascii="宋体" w:eastAsia="宋体" w:hAnsi="宋体" w:cs="宋体" w:hint="eastAsia"/>
        </w:rPr>
        <w:t>招标文件</w:t>
      </w:r>
      <w:bookmarkEnd w:id="34"/>
    </w:p>
    <w:p w14:paraId="6335704E" w14:textId="77777777" w:rsidR="004E57E2" w:rsidRDefault="006931C8">
      <w:pPr>
        <w:pStyle w:val="3"/>
        <w:spacing w:beforeLines="20" w:before="48" w:afterLines="20" w:after="48"/>
        <w:jc w:val="left"/>
        <w:rPr>
          <w:rFonts w:ascii="宋体" w:eastAsia="宋体" w:hAnsi="宋体" w:cs="宋体" w:hint="eastAsia"/>
        </w:rPr>
      </w:pPr>
      <w:bookmarkStart w:id="35" w:name="_Toc532744096"/>
      <w:r>
        <w:rPr>
          <w:rFonts w:ascii="宋体" w:eastAsia="宋体" w:hAnsi="宋体" w:cs="宋体" w:hint="eastAsia"/>
        </w:rPr>
        <w:t xml:space="preserve">2.1 </w:t>
      </w:r>
      <w:r>
        <w:rPr>
          <w:rFonts w:ascii="宋体" w:eastAsia="宋体" w:hAnsi="宋体" w:cs="宋体" w:hint="eastAsia"/>
        </w:rPr>
        <w:t>招标文件的组成</w:t>
      </w:r>
      <w:bookmarkEnd w:id="35"/>
    </w:p>
    <w:p w14:paraId="142255F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本招标文件包括：</w:t>
      </w:r>
    </w:p>
    <w:p w14:paraId="0449120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第一章</w:t>
      </w:r>
      <w:r>
        <w:rPr>
          <w:rFonts w:ascii="宋体" w:eastAsia="宋体" w:hAnsi="宋体" w:cs="宋体" w:hint="eastAsia"/>
        </w:rPr>
        <w:t xml:space="preserve"> </w:t>
      </w:r>
      <w:r>
        <w:rPr>
          <w:rFonts w:ascii="宋体" w:eastAsia="宋体" w:hAnsi="宋体" w:cs="宋体" w:hint="eastAsia"/>
        </w:rPr>
        <w:t>招标公告（或投标邀请书）；</w:t>
      </w:r>
    </w:p>
    <w:p w14:paraId="0245E8A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第二章</w:t>
      </w:r>
      <w:r>
        <w:rPr>
          <w:rFonts w:ascii="宋体" w:eastAsia="宋体" w:hAnsi="宋体" w:cs="宋体" w:hint="eastAsia"/>
        </w:rPr>
        <w:t xml:space="preserve"> </w:t>
      </w:r>
      <w:r>
        <w:rPr>
          <w:rFonts w:ascii="宋体" w:eastAsia="宋体" w:hAnsi="宋体" w:cs="宋体" w:hint="eastAsia"/>
        </w:rPr>
        <w:t>投标人须知；</w:t>
      </w:r>
    </w:p>
    <w:p w14:paraId="4EFAC1B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lastRenderedPageBreak/>
        <w:t>第三章</w:t>
      </w:r>
      <w:r>
        <w:rPr>
          <w:rFonts w:ascii="宋体" w:eastAsia="宋体" w:hAnsi="宋体" w:cs="宋体" w:hint="eastAsia"/>
        </w:rPr>
        <w:t xml:space="preserve"> </w:t>
      </w:r>
      <w:r>
        <w:rPr>
          <w:rFonts w:ascii="宋体" w:eastAsia="宋体" w:hAnsi="宋体" w:cs="宋体" w:hint="eastAsia"/>
        </w:rPr>
        <w:t>评标办法；</w:t>
      </w:r>
    </w:p>
    <w:p w14:paraId="04E6065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第四章</w:t>
      </w:r>
      <w:r>
        <w:rPr>
          <w:rFonts w:ascii="宋体" w:eastAsia="宋体" w:hAnsi="宋体" w:cs="宋体" w:hint="eastAsia"/>
        </w:rPr>
        <w:t xml:space="preserve"> </w:t>
      </w:r>
      <w:r>
        <w:rPr>
          <w:rFonts w:ascii="宋体" w:eastAsia="宋体" w:hAnsi="宋体" w:cs="宋体" w:hint="eastAsia"/>
        </w:rPr>
        <w:t>合同条款及格式；</w:t>
      </w:r>
    </w:p>
    <w:p w14:paraId="078DE9F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第五章</w:t>
      </w:r>
      <w:r>
        <w:rPr>
          <w:rFonts w:ascii="宋体" w:eastAsia="宋体" w:hAnsi="宋体" w:cs="宋体" w:hint="eastAsia"/>
        </w:rPr>
        <w:t xml:space="preserve"> </w:t>
      </w:r>
      <w:r>
        <w:rPr>
          <w:rFonts w:ascii="宋体" w:eastAsia="宋体" w:hAnsi="宋体" w:cs="宋体" w:hint="eastAsia"/>
        </w:rPr>
        <w:t>用户需求书；</w:t>
      </w:r>
    </w:p>
    <w:p w14:paraId="6A55383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第六章</w:t>
      </w:r>
      <w:r>
        <w:rPr>
          <w:rFonts w:ascii="宋体" w:eastAsia="宋体" w:hAnsi="宋体" w:cs="宋体" w:hint="eastAsia"/>
        </w:rPr>
        <w:t xml:space="preserve"> </w:t>
      </w:r>
      <w:r>
        <w:rPr>
          <w:rFonts w:ascii="宋体" w:eastAsia="宋体" w:hAnsi="宋体" w:cs="宋体" w:hint="eastAsia"/>
        </w:rPr>
        <w:t>投标文件格式；</w:t>
      </w:r>
    </w:p>
    <w:p w14:paraId="625B6D0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根据本章第</w:t>
      </w:r>
      <w:r>
        <w:rPr>
          <w:rFonts w:ascii="宋体" w:eastAsia="宋体" w:hAnsi="宋体" w:cs="宋体" w:hint="eastAsia"/>
        </w:rPr>
        <w:t xml:space="preserve"> 1.10 </w:t>
      </w:r>
      <w:r>
        <w:rPr>
          <w:rFonts w:ascii="宋体" w:eastAsia="宋体" w:hAnsi="宋体" w:cs="宋体" w:hint="eastAsia"/>
        </w:rPr>
        <w:t>款、第</w:t>
      </w:r>
      <w:r>
        <w:rPr>
          <w:rFonts w:ascii="宋体" w:eastAsia="宋体" w:hAnsi="宋体" w:cs="宋体" w:hint="eastAsia"/>
        </w:rPr>
        <w:t xml:space="preserve"> 2.2 </w:t>
      </w:r>
      <w:r>
        <w:rPr>
          <w:rFonts w:ascii="宋体" w:eastAsia="宋体" w:hAnsi="宋体" w:cs="宋体" w:hint="eastAsia"/>
        </w:rPr>
        <w:t>款和第</w:t>
      </w:r>
      <w:r>
        <w:rPr>
          <w:rFonts w:ascii="宋体" w:eastAsia="宋体" w:hAnsi="宋体" w:cs="宋体" w:hint="eastAsia"/>
        </w:rPr>
        <w:t xml:space="preserve"> 2.3 </w:t>
      </w:r>
      <w:r>
        <w:rPr>
          <w:rFonts w:ascii="宋体" w:eastAsia="宋体" w:hAnsi="宋体" w:cs="宋体" w:hint="eastAsia"/>
        </w:rPr>
        <w:t>款对招标文件所作的澄清、修改，构成招标文件的组成部分。</w:t>
      </w:r>
    </w:p>
    <w:p w14:paraId="687187F7" w14:textId="77777777" w:rsidR="004E57E2" w:rsidRDefault="006931C8">
      <w:pPr>
        <w:pStyle w:val="3"/>
        <w:spacing w:beforeLines="20" w:before="48" w:afterLines="20" w:after="48"/>
        <w:jc w:val="left"/>
        <w:rPr>
          <w:rFonts w:ascii="宋体" w:eastAsia="宋体" w:hAnsi="宋体" w:cs="宋体" w:hint="eastAsia"/>
        </w:rPr>
      </w:pPr>
      <w:bookmarkStart w:id="36" w:name="_Toc532744097"/>
      <w:r>
        <w:rPr>
          <w:rFonts w:ascii="宋体" w:eastAsia="宋体" w:hAnsi="宋体" w:cs="宋体" w:hint="eastAsia"/>
        </w:rPr>
        <w:t xml:space="preserve">2.2 </w:t>
      </w:r>
      <w:r>
        <w:rPr>
          <w:rFonts w:ascii="宋体" w:eastAsia="宋体" w:hAnsi="宋体" w:cs="宋体" w:hint="eastAsia"/>
        </w:rPr>
        <w:t>招标文件的澄清</w:t>
      </w:r>
      <w:bookmarkEnd w:id="36"/>
    </w:p>
    <w:p w14:paraId="667A0F4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2.2.1 </w:t>
      </w:r>
      <w:r>
        <w:rPr>
          <w:rFonts w:ascii="宋体" w:eastAsia="宋体" w:hAnsi="宋体" w:cs="宋体"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3AA17D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2.2.2 </w:t>
      </w:r>
      <w:r>
        <w:rPr>
          <w:rFonts w:ascii="宋体" w:eastAsia="宋体" w:hAnsi="宋体" w:cs="宋体" w:hint="eastAsia"/>
        </w:rPr>
        <w:t>招标文件的澄清以投标人须知前附表规定的形式发给所有购买招标文件的投标人，但不指明澄清问题的来源。澄清发出的时间距本章第</w:t>
      </w:r>
      <w:r>
        <w:rPr>
          <w:rFonts w:ascii="宋体" w:eastAsia="宋体" w:hAnsi="宋体" w:cs="宋体" w:hint="eastAsia"/>
        </w:rPr>
        <w:t xml:space="preserve"> 4.2.1 </w:t>
      </w:r>
      <w:r>
        <w:rPr>
          <w:rFonts w:ascii="宋体" w:eastAsia="宋体" w:hAnsi="宋体" w:cs="宋体" w:hint="eastAsia"/>
        </w:rPr>
        <w:t>项规定的投标截止时间不足</w:t>
      </w:r>
      <w:r>
        <w:rPr>
          <w:rFonts w:ascii="宋体" w:eastAsia="宋体" w:hAnsi="宋体" w:cs="宋体" w:hint="eastAsia"/>
        </w:rPr>
        <w:t xml:space="preserve"> 15 </w:t>
      </w:r>
      <w:r>
        <w:rPr>
          <w:rFonts w:ascii="宋体" w:eastAsia="宋体" w:hAnsi="宋体" w:cs="宋体" w:hint="eastAsia"/>
        </w:rPr>
        <w:t>日的，并且澄清内容可能影响投标文件编制的，将相应延长投标截止时间。</w:t>
      </w:r>
    </w:p>
    <w:p w14:paraId="5F61CAF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2.2.3 </w:t>
      </w:r>
      <w:r>
        <w:rPr>
          <w:rFonts w:ascii="宋体" w:eastAsia="宋体" w:hAnsi="宋体" w:cs="宋体" w:hint="eastAsia"/>
        </w:rPr>
        <w:t>投标人在收到澄清后，应按投标人须知前附表规定的时间和形式通知招标人，确认已收到该澄清。</w:t>
      </w:r>
    </w:p>
    <w:p w14:paraId="45B4CF6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2.2.4 </w:t>
      </w:r>
      <w:r>
        <w:rPr>
          <w:rFonts w:ascii="宋体" w:eastAsia="宋体" w:hAnsi="宋体" w:cs="宋体" w:hint="eastAsia"/>
        </w:rPr>
        <w:t>除非招标人认为确有必要答复，否则，招标人有权拒绝回复投标人在本章第</w:t>
      </w:r>
      <w:r>
        <w:rPr>
          <w:rFonts w:ascii="宋体" w:eastAsia="宋体" w:hAnsi="宋体" w:cs="宋体" w:hint="eastAsia"/>
        </w:rPr>
        <w:t xml:space="preserve"> 2.2.1 </w:t>
      </w:r>
      <w:r>
        <w:rPr>
          <w:rFonts w:ascii="宋体" w:eastAsia="宋体" w:hAnsi="宋体" w:cs="宋体" w:hint="eastAsia"/>
        </w:rPr>
        <w:t>项规定的时间后的任何澄清要求。</w:t>
      </w:r>
    </w:p>
    <w:p w14:paraId="44869D68" w14:textId="77777777" w:rsidR="004E57E2" w:rsidRDefault="006931C8">
      <w:pPr>
        <w:pStyle w:val="3"/>
        <w:spacing w:beforeLines="20" w:before="48" w:afterLines="20" w:after="48"/>
        <w:jc w:val="left"/>
        <w:rPr>
          <w:rFonts w:ascii="宋体" w:eastAsia="宋体" w:hAnsi="宋体" w:cs="宋体" w:hint="eastAsia"/>
        </w:rPr>
      </w:pPr>
      <w:bookmarkStart w:id="37" w:name="_Toc532744098"/>
      <w:r>
        <w:rPr>
          <w:rFonts w:ascii="宋体" w:eastAsia="宋体" w:hAnsi="宋体" w:cs="宋体" w:hint="eastAsia"/>
        </w:rPr>
        <w:t xml:space="preserve">2.3 </w:t>
      </w:r>
      <w:r>
        <w:rPr>
          <w:rFonts w:ascii="宋体" w:eastAsia="宋体" w:hAnsi="宋体" w:cs="宋体" w:hint="eastAsia"/>
        </w:rPr>
        <w:t>招标文件的修改</w:t>
      </w:r>
      <w:bookmarkEnd w:id="37"/>
    </w:p>
    <w:p w14:paraId="7B516E9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2.3.1 </w:t>
      </w:r>
      <w:r>
        <w:rPr>
          <w:rFonts w:ascii="宋体" w:eastAsia="宋体" w:hAnsi="宋体" w:cs="宋体" w:hint="eastAsia"/>
        </w:rPr>
        <w:t>招标人以投标人须知前附表规定的形式修改招标文件，并通知所有已购买招标文件的投标人。修改招标文件的时间距本章第</w:t>
      </w:r>
      <w:r>
        <w:rPr>
          <w:rFonts w:ascii="宋体" w:eastAsia="宋体" w:hAnsi="宋体" w:cs="宋体" w:hint="eastAsia"/>
        </w:rPr>
        <w:t xml:space="preserve"> 4.2.1 </w:t>
      </w:r>
      <w:r>
        <w:rPr>
          <w:rFonts w:ascii="宋体" w:eastAsia="宋体" w:hAnsi="宋体" w:cs="宋体" w:hint="eastAsia"/>
        </w:rPr>
        <w:t>项规定的投标截止时间不足</w:t>
      </w:r>
      <w:r>
        <w:rPr>
          <w:rFonts w:ascii="宋体" w:eastAsia="宋体" w:hAnsi="宋体" w:cs="宋体" w:hint="eastAsia"/>
        </w:rPr>
        <w:t xml:space="preserve"> 15 </w:t>
      </w:r>
      <w:r>
        <w:rPr>
          <w:rFonts w:ascii="宋体" w:eastAsia="宋体" w:hAnsi="宋体" w:cs="宋体" w:hint="eastAsia"/>
        </w:rPr>
        <w:t>日的，并且修改内容可能影响投标文件编制的，将相应延长投标截止时间。</w:t>
      </w:r>
    </w:p>
    <w:p w14:paraId="7E0C0EC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2.3.2 </w:t>
      </w:r>
      <w:r>
        <w:rPr>
          <w:rFonts w:ascii="宋体" w:eastAsia="宋体" w:hAnsi="宋体" w:cs="宋体" w:hint="eastAsia"/>
        </w:rPr>
        <w:t>投标人收到修改内容后，应按投标人须知前附表规定的时间和形式通知招标人，确认已收到该修改。</w:t>
      </w:r>
    </w:p>
    <w:p w14:paraId="2F9F375E" w14:textId="77777777" w:rsidR="004E57E2" w:rsidRDefault="006931C8">
      <w:pPr>
        <w:pStyle w:val="3"/>
        <w:spacing w:beforeLines="20" w:before="48" w:afterLines="20" w:after="48"/>
        <w:jc w:val="left"/>
        <w:rPr>
          <w:rFonts w:ascii="宋体" w:eastAsia="宋体" w:hAnsi="宋体" w:cs="宋体" w:hint="eastAsia"/>
        </w:rPr>
      </w:pPr>
      <w:bookmarkStart w:id="38" w:name="_Toc532744099"/>
      <w:r>
        <w:rPr>
          <w:rFonts w:ascii="宋体" w:eastAsia="宋体" w:hAnsi="宋体" w:cs="宋体" w:hint="eastAsia"/>
        </w:rPr>
        <w:t xml:space="preserve">2.4 </w:t>
      </w:r>
      <w:r>
        <w:rPr>
          <w:rFonts w:ascii="宋体" w:eastAsia="宋体" w:hAnsi="宋体" w:cs="宋体" w:hint="eastAsia"/>
        </w:rPr>
        <w:t>招标文件的异议</w:t>
      </w:r>
      <w:bookmarkEnd w:id="38"/>
    </w:p>
    <w:p w14:paraId="0A1BD39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投标人或者其他利害关系人对招标文件有异议的，应当在投标截止时间</w:t>
      </w:r>
      <w:r>
        <w:rPr>
          <w:rFonts w:ascii="宋体" w:eastAsia="宋体" w:hAnsi="宋体" w:cs="宋体" w:hint="eastAsia"/>
        </w:rPr>
        <w:t>10</w:t>
      </w:r>
      <w:r>
        <w:rPr>
          <w:rFonts w:ascii="宋体" w:eastAsia="宋体" w:hAnsi="宋体" w:cs="宋体" w:hint="eastAsia"/>
        </w:rPr>
        <w:t>日前以书面形式提出。招标人将在收到异议之日起</w:t>
      </w:r>
      <w:r>
        <w:rPr>
          <w:rFonts w:ascii="宋体" w:eastAsia="宋体" w:hAnsi="宋体" w:cs="宋体" w:hint="eastAsia"/>
        </w:rPr>
        <w:t>3</w:t>
      </w:r>
      <w:r>
        <w:rPr>
          <w:rFonts w:ascii="宋体" w:eastAsia="宋体" w:hAnsi="宋体" w:cs="宋体" w:hint="eastAsia"/>
        </w:rPr>
        <w:t>日内</w:t>
      </w:r>
      <w:proofErr w:type="gramStart"/>
      <w:r>
        <w:rPr>
          <w:rFonts w:ascii="宋体" w:eastAsia="宋体" w:hAnsi="宋体" w:cs="宋体" w:hint="eastAsia"/>
        </w:rPr>
        <w:t>作出</w:t>
      </w:r>
      <w:proofErr w:type="gramEnd"/>
      <w:r>
        <w:rPr>
          <w:rFonts w:ascii="宋体" w:eastAsia="宋体" w:hAnsi="宋体" w:cs="宋体" w:hint="eastAsia"/>
        </w:rPr>
        <w:t>答复；</w:t>
      </w:r>
      <w:proofErr w:type="gramStart"/>
      <w:r>
        <w:rPr>
          <w:rFonts w:ascii="宋体" w:eastAsia="宋体" w:hAnsi="宋体" w:cs="宋体" w:hint="eastAsia"/>
        </w:rPr>
        <w:t>作出</w:t>
      </w:r>
      <w:proofErr w:type="gramEnd"/>
      <w:r>
        <w:rPr>
          <w:rFonts w:ascii="宋体" w:eastAsia="宋体" w:hAnsi="宋体" w:cs="宋体" w:hint="eastAsia"/>
        </w:rPr>
        <w:t>答复前，将暂停招标投标活动。</w:t>
      </w:r>
    </w:p>
    <w:p w14:paraId="6891E5EE" w14:textId="77777777" w:rsidR="004E57E2" w:rsidRDefault="006931C8">
      <w:pPr>
        <w:pStyle w:val="21"/>
        <w:rPr>
          <w:rFonts w:ascii="宋体" w:eastAsia="宋体" w:hAnsi="宋体" w:cs="宋体" w:hint="eastAsia"/>
        </w:rPr>
      </w:pPr>
      <w:bookmarkStart w:id="39" w:name="_Toc532744100"/>
      <w:r>
        <w:rPr>
          <w:rFonts w:ascii="宋体" w:eastAsia="宋体" w:hAnsi="宋体" w:cs="宋体" w:hint="eastAsia"/>
        </w:rPr>
        <w:lastRenderedPageBreak/>
        <w:t xml:space="preserve">3. </w:t>
      </w:r>
      <w:r>
        <w:rPr>
          <w:rFonts w:ascii="宋体" w:eastAsia="宋体" w:hAnsi="宋体" w:cs="宋体" w:hint="eastAsia"/>
        </w:rPr>
        <w:t>投标文件</w:t>
      </w:r>
      <w:bookmarkEnd w:id="39"/>
    </w:p>
    <w:p w14:paraId="402EC8A2" w14:textId="77777777" w:rsidR="004E57E2" w:rsidRDefault="006931C8">
      <w:pPr>
        <w:pStyle w:val="3"/>
        <w:spacing w:beforeLines="20" w:before="48" w:afterLines="20" w:after="48"/>
        <w:jc w:val="left"/>
        <w:rPr>
          <w:rFonts w:ascii="宋体" w:eastAsia="宋体" w:hAnsi="宋体" w:cs="宋体" w:hint="eastAsia"/>
        </w:rPr>
      </w:pPr>
      <w:bookmarkStart w:id="40" w:name="_Toc532744101"/>
      <w:r>
        <w:rPr>
          <w:rFonts w:ascii="宋体" w:eastAsia="宋体" w:hAnsi="宋体" w:cs="宋体" w:hint="eastAsia"/>
        </w:rPr>
        <w:t xml:space="preserve">3.1 </w:t>
      </w:r>
      <w:r>
        <w:rPr>
          <w:rFonts w:ascii="宋体" w:eastAsia="宋体" w:hAnsi="宋体" w:cs="宋体" w:hint="eastAsia"/>
        </w:rPr>
        <w:t>投标文件的组成</w:t>
      </w:r>
      <w:bookmarkEnd w:id="40"/>
    </w:p>
    <w:p w14:paraId="5DD3BB4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3.1.1 </w:t>
      </w:r>
      <w:r>
        <w:rPr>
          <w:rFonts w:ascii="宋体" w:eastAsia="宋体" w:hAnsi="宋体" w:cs="宋体" w:hint="eastAsia"/>
        </w:rPr>
        <w:t>投标文件应包括下列内容：</w:t>
      </w:r>
    </w:p>
    <w:p w14:paraId="1EC4772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）投标文件目录；</w:t>
      </w:r>
    </w:p>
    <w:p w14:paraId="721AC26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）投标函；</w:t>
      </w:r>
    </w:p>
    <w:p w14:paraId="07A15AC4" w14:textId="77777777" w:rsidR="004E57E2" w:rsidRDefault="006931C8">
      <w:pPr>
        <w:pStyle w:val="Style3"/>
        <w:spacing w:line="360" w:lineRule="auto"/>
        <w:ind w:firstLineChars="200" w:firstLine="420"/>
        <w:rPr>
          <w:rFonts w:ascii="宋体" w:hAnsi="宋体" w:cs="宋体" w:hint="eastAsia"/>
        </w:rPr>
      </w:pPr>
      <w:r>
        <w:rPr>
          <w:rFonts w:ascii="宋体" w:hAnsi="宋体" w:cs="宋体" w:hint="eastAsia"/>
        </w:rPr>
        <w:t>（</w:t>
      </w:r>
      <w:r>
        <w:rPr>
          <w:rFonts w:ascii="宋体" w:hAnsi="宋体" w:cs="宋体" w:hint="eastAsia"/>
        </w:rPr>
        <w:t>3</w:t>
      </w:r>
      <w:r>
        <w:rPr>
          <w:rFonts w:ascii="宋体" w:hAnsi="宋体" w:cs="宋体" w:hint="eastAsia"/>
        </w:rPr>
        <w:t>）法</w:t>
      </w:r>
      <w:r>
        <w:rPr>
          <w:rFonts w:ascii="宋体" w:hAnsi="宋体" w:cs="宋体" w:hint="eastAsia"/>
          <w:spacing w:val="-3"/>
        </w:rPr>
        <w:t>定</w:t>
      </w:r>
      <w:r>
        <w:rPr>
          <w:rFonts w:ascii="宋体" w:hAnsi="宋体" w:cs="宋体" w:hint="eastAsia"/>
        </w:rPr>
        <w:t>代</w:t>
      </w:r>
      <w:r>
        <w:rPr>
          <w:rFonts w:ascii="宋体" w:hAnsi="宋体" w:cs="宋体" w:hint="eastAsia"/>
          <w:spacing w:val="-3"/>
        </w:rPr>
        <w:t>表</w:t>
      </w:r>
      <w:r>
        <w:rPr>
          <w:rFonts w:ascii="宋体" w:hAnsi="宋体" w:cs="宋体" w:hint="eastAsia"/>
        </w:rPr>
        <w:t>人</w:t>
      </w:r>
      <w:r>
        <w:rPr>
          <w:rFonts w:ascii="宋体" w:hAnsi="宋体" w:cs="宋体" w:hint="eastAsia"/>
          <w:spacing w:val="-3"/>
        </w:rPr>
        <w:t>身</w:t>
      </w:r>
      <w:r>
        <w:rPr>
          <w:rFonts w:ascii="宋体" w:hAnsi="宋体" w:cs="宋体" w:hint="eastAsia"/>
        </w:rPr>
        <w:t>份</w:t>
      </w:r>
      <w:r>
        <w:rPr>
          <w:rFonts w:ascii="宋体" w:hAnsi="宋体" w:cs="宋体" w:hint="eastAsia"/>
          <w:spacing w:val="-3"/>
        </w:rPr>
        <w:t>证明</w:t>
      </w:r>
      <w:r>
        <w:rPr>
          <w:rFonts w:ascii="宋体" w:hAnsi="宋体" w:cs="宋体" w:hint="eastAsia"/>
        </w:rPr>
        <w:t>或授</w:t>
      </w:r>
      <w:r>
        <w:rPr>
          <w:rFonts w:ascii="宋体" w:hAnsi="宋体" w:cs="宋体" w:hint="eastAsia"/>
          <w:spacing w:val="-3"/>
        </w:rPr>
        <w:t>权</w:t>
      </w:r>
      <w:r>
        <w:rPr>
          <w:rFonts w:ascii="宋体" w:hAnsi="宋体" w:cs="宋体" w:hint="eastAsia"/>
        </w:rPr>
        <w:t>委</w:t>
      </w:r>
      <w:r>
        <w:rPr>
          <w:rFonts w:ascii="宋体" w:hAnsi="宋体" w:cs="宋体" w:hint="eastAsia"/>
          <w:spacing w:val="-3"/>
        </w:rPr>
        <w:t>托</w:t>
      </w:r>
      <w:r>
        <w:rPr>
          <w:rFonts w:ascii="宋体" w:hAnsi="宋体" w:cs="宋体" w:hint="eastAsia"/>
        </w:rPr>
        <w:t>书；</w:t>
      </w:r>
    </w:p>
    <w:p w14:paraId="5423C73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）投标报价表；</w:t>
      </w:r>
    </w:p>
    <w:p w14:paraId="7B9ED47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）资格审查资料（按招标公告要求）</w:t>
      </w:r>
    </w:p>
    <w:p w14:paraId="174A7FC7" w14:textId="77777777" w:rsidR="004E57E2" w:rsidRDefault="006931C8">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）商务部分评分；</w:t>
      </w:r>
    </w:p>
    <w:p w14:paraId="2014A9F8" w14:textId="77777777" w:rsidR="004E57E2" w:rsidRDefault="006931C8">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hint="eastAsia"/>
          <w:kern w:val="0"/>
          <w:szCs w:val="21"/>
        </w:rPr>
        <w:t>7</w:t>
      </w:r>
      <w:r>
        <w:rPr>
          <w:rFonts w:ascii="宋体" w:eastAsia="宋体" w:hAnsi="宋体" w:cs="宋体" w:hint="eastAsia"/>
          <w:kern w:val="0"/>
          <w:szCs w:val="21"/>
        </w:rPr>
        <w:t>）技术部分方案评分；</w:t>
      </w:r>
    </w:p>
    <w:p w14:paraId="53C95D2B" w14:textId="77777777" w:rsidR="004E57E2" w:rsidRDefault="006931C8">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）中标候选人公示资料表；</w:t>
      </w:r>
    </w:p>
    <w:p w14:paraId="6F081ECC" w14:textId="77777777" w:rsidR="004E57E2" w:rsidRDefault="006931C8">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）其他资料。</w:t>
      </w:r>
    </w:p>
    <w:p w14:paraId="259272B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投标人在评标过程中</w:t>
      </w:r>
      <w:proofErr w:type="gramStart"/>
      <w:r>
        <w:rPr>
          <w:rFonts w:ascii="宋体" w:eastAsia="宋体" w:hAnsi="宋体" w:cs="宋体" w:hint="eastAsia"/>
        </w:rPr>
        <w:t>作出</w:t>
      </w:r>
      <w:proofErr w:type="gramEnd"/>
      <w:r>
        <w:rPr>
          <w:rFonts w:ascii="宋体" w:eastAsia="宋体" w:hAnsi="宋体" w:cs="宋体" w:hint="eastAsia"/>
        </w:rPr>
        <w:t>的符合法律法规和招标文件规定的澄清确认，构成投标文件的组成部分。</w:t>
      </w:r>
    </w:p>
    <w:p w14:paraId="7E46D06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3.1.2 </w:t>
      </w:r>
      <w:r>
        <w:rPr>
          <w:rFonts w:ascii="宋体" w:eastAsia="宋体" w:hAnsi="宋体" w:cs="宋体" w:hint="eastAsia"/>
        </w:rPr>
        <w:t>若招标文件中有提供格式的，投标文件相应内容按格式填报；没有格式提供的资料，格式自拟。</w:t>
      </w:r>
    </w:p>
    <w:p w14:paraId="7DB70DE2" w14:textId="77777777" w:rsidR="004E57E2" w:rsidRDefault="006931C8">
      <w:pPr>
        <w:pStyle w:val="3"/>
        <w:spacing w:beforeLines="20" w:before="48" w:afterLines="20" w:after="48"/>
        <w:jc w:val="left"/>
        <w:rPr>
          <w:rFonts w:ascii="宋体" w:eastAsia="宋体" w:hAnsi="宋体" w:cs="宋体" w:hint="eastAsia"/>
        </w:rPr>
      </w:pPr>
      <w:bookmarkStart w:id="41" w:name="_Toc532744102"/>
      <w:r>
        <w:rPr>
          <w:rFonts w:ascii="宋体" w:eastAsia="宋体" w:hAnsi="宋体" w:cs="宋体" w:hint="eastAsia"/>
        </w:rPr>
        <w:t xml:space="preserve">3.2 </w:t>
      </w:r>
      <w:r>
        <w:rPr>
          <w:rFonts w:ascii="宋体" w:eastAsia="宋体" w:hAnsi="宋体" w:cs="宋体" w:hint="eastAsia"/>
        </w:rPr>
        <w:t>投标报价</w:t>
      </w:r>
      <w:bookmarkEnd w:id="41"/>
    </w:p>
    <w:p w14:paraId="729C961A"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rPr>
        <w:t xml:space="preserve">3.2.1 </w:t>
      </w:r>
      <w:r>
        <w:rPr>
          <w:rFonts w:ascii="宋体" w:eastAsia="宋体" w:hAnsi="宋体" w:cs="宋体" w:hint="eastAsia"/>
        </w:rPr>
        <w:t>投标报价应包括国家规定的增值税税金，除投标人须知前附表另有规定外，增值税税金按一般计税方法计算。投标人应按第六章“投标文件格式”的要求在投标函中进行报价。</w:t>
      </w:r>
    </w:p>
    <w:p w14:paraId="7C375F2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3.2.2 </w:t>
      </w:r>
      <w:r>
        <w:rPr>
          <w:rFonts w:ascii="宋体" w:eastAsia="宋体" w:hAnsi="宋体" w:cs="宋体" w:hint="eastAsia"/>
        </w:rPr>
        <w:t>投标人应充分了解该项目的总体情况以及影响投标报价的其他要素。</w:t>
      </w:r>
    </w:p>
    <w:p w14:paraId="734A30C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3.2.3 </w:t>
      </w:r>
      <w:r>
        <w:rPr>
          <w:rFonts w:ascii="宋体" w:eastAsia="宋体" w:hAnsi="宋体" w:cs="宋体" w:hint="eastAsia"/>
        </w:rPr>
        <w:t>本项目的报价方式见投标人须知前附表。投标人在投标截止时间前修改投标函中的投标报价总额的，此修改须符合本章第</w:t>
      </w:r>
      <w:r>
        <w:rPr>
          <w:rFonts w:ascii="宋体" w:eastAsia="宋体" w:hAnsi="宋体" w:cs="宋体" w:hint="eastAsia"/>
        </w:rPr>
        <w:t xml:space="preserve"> 4.3 </w:t>
      </w:r>
      <w:r>
        <w:rPr>
          <w:rFonts w:ascii="宋体" w:eastAsia="宋体" w:hAnsi="宋体" w:cs="宋体" w:hint="eastAsia"/>
        </w:rPr>
        <w:t>款的有关要求。</w:t>
      </w:r>
    </w:p>
    <w:p w14:paraId="003F66B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3.2.4 </w:t>
      </w:r>
      <w:r>
        <w:rPr>
          <w:rFonts w:ascii="宋体" w:eastAsia="宋体" w:hAnsi="宋体" w:cs="宋体" w:hint="eastAsia"/>
        </w:rPr>
        <w:t>招标人设有最高投标限价的，投标人的投标报价不得超过最高投标限价，最高投标限价在投标人须知前附表中载明。</w:t>
      </w:r>
    </w:p>
    <w:p w14:paraId="1B545B8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3.2.5 </w:t>
      </w:r>
      <w:r>
        <w:rPr>
          <w:rFonts w:ascii="宋体" w:eastAsia="宋体" w:hAnsi="宋体" w:cs="宋体" w:hint="eastAsia"/>
        </w:rPr>
        <w:t>投标报价的</w:t>
      </w:r>
      <w:proofErr w:type="gramStart"/>
      <w:r>
        <w:rPr>
          <w:rFonts w:ascii="宋体" w:eastAsia="宋体" w:hAnsi="宋体" w:cs="宋体" w:hint="eastAsia"/>
        </w:rPr>
        <w:t>其他要</w:t>
      </w:r>
      <w:proofErr w:type="gramEnd"/>
      <w:r>
        <w:rPr>
          <w:rFonts w:ascii="宋体" w:eastAsia="宋体" w:hAnsi="宋体" w:cs="宋体" w:hint="eastAsia"/>
        </w:rPr>
        <w:t>求见投标人须知前附表。</w:t>
      </w:r>
    </w:p>
    <w:p w14:paraId="0E47930D" w14:textId="77777777" w:rsidR="004E57E2" w:rsidRDefault="006931C8">
      <w:pPr>
        <w:pStyle w:val="3"/>
        <w:spacing w:beforeLines="20" w:before="48" w:afterLines="20" w:after="48"/>
        <w:jc w:val="left"/>
        <w:rPr>
          <w:rFonts w:ascii="宋体" w:eastAsia="宋体" w:hAnsi="宋体" w:cs="宋体" w:hint="eastAsia"/>
        </w:rPr>
      </w:pPr>
      <w:bookmarkStart w:id="42" w:name="_Toc532744103"/>
      <w:r>
        <w:rPr>
          <w:rFonts w:ascii="宋体" w:eastAsia="宋体" w:hAnsi="宋体" w:cs="宋体" w:hint="eastAsia"/>
        </w:rPr>
        <w:t xml:space="preserve">3.3 </w:t>
      </w:r>
      <w:r>
        <w:rPr>
          <w:rFonts w:ascii="宋体" w:eastAsia="宋体" w:hAnsi="宋体" w:cs="宋体" w:hint="eastAsia"/>
        </w:rPr>
        <w:t>投标有效期</w:t>
      </w:r>
      <w:bookmarkEnd w:id="42"/>
    </w:p>
    <w:p w14:paraId="6AE10F2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3.3.1 </w:t>
      </w:r>
      <w:r>
        <w:rPr>
          <w:rFonts w:ascii="宋体" w:eastAsia="宋体" w:hAnsi="宋体" w:cs="宋体" w:hint="eastAsia"/>
        </w:rPr>
        <w:t>除投标人须知前附表另有规定外，投标有效期为</w:t>
      </w:r>
      <w:r>
        <w:rPr>
          <w:rFonts w:ascii="宋体" w:eastAsia="宋体" w:hAnsi="宋体" w:cs="宋体" w:hint="eastAsia"/>
          <w:u w:val="single"/>
        </w:rPr>
        <w:t>90</w:t>
      </w:r>
      <w:r>
        <w:rPr>
          <w:rFonts w:ascii="宋体" w:eastAsia="宋体" w:hAnsi="宋体" w:cs="宋体" w:hint="eastAsia"/>
        </w:rPr>
        <w:t>天。</w:t>
      </w:r>
    </w:p>
    <w:p w14:paraId="570EEBD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3.3.2 </w:t>
      </w:r>
      <w:r>
        <w:rPr>
          <w:rFonts w:ascii="宋体" w:eastAsia="宋体" w:hAnsi="宋体" w:cs="宋体" w:hint="eastAsia"/>
        </w:rPr>
        <w:t>在投标有效期内，投标人撤销投标文件的，应承担招标文件和法律规定的责任。</w:t>
      </w:r>
    </w:p>
    <w:p w14:paraId="727A521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3.3.3 </w:t>
      </w:r>
      <w:r>
        <w:rPr>
          <w:rFonts w:ascii="宋体" w:eastAsia="宋体" w:hAnsi="宋体" w:cs="宋体" w:hint="eastAsia"/>
        </w:rPr>
        <w:t>出现特殊情况需要延长投标有效期的，招标人以书面形式通知所有投标人延长投标有效</w:t>
      </w:r>
      <w:r>
        <w:rPr>
          <w:rFonts w:ascii="宋体" w:eastAsia="宋体" w:hAnsi="宋体" w:cs="宋体" w:hint="eastAsia"/>
        </w:rPr>
        <w:lastRenderedPageBreak/>
        <w:t>期。投标人应予以书面答复，同意延长的，应相应延长其投标保证金的有效期，但不得要求或被允许修改其投标文件；投标人拒绝延长的，其投标失效。</w:t>
      </w:r>
    </w:p>
    <w:p w14:paraId="59AB7ADE" w14:textId="77777777" w:rsidR="004E57E2" w:rsidRDefault="006931C8">
      <w:pPr>
        <w:pStyle w:val="3"/>
        <w:spacing w:beforeLines="20" w:before="48" w:afterLines="20" w:after="48"/>
        <w:jc w:val="left"/>
        <w:rPr>
          <w:rFonts w:ascii="宋体" w:eastAsia="宋体" w:hAnsi="宋体" w:cs="宋体" w:hint="eastAsia"/>
        </w:rPr>
      </w:pPr>
      <w:bookmarkStart w:id="43" w:name="_Toc532744104"/>
      <w:r>
        <w:rPr>
          <w:rFonts w:ascii="宋体" w:eastAsia="宋体" w:hAnsi="宋体" w:cs="宋体" w:hint="eastAsia"/>
        </w:rPr>
        <w:t xml:space="preserve">3.4 </w:t>
      </w:r>
      <w:r>
        <w:rPr>
          <w:rFonts w:ascii="宋体" w:eastAsia="宋体" w:hAnsi="宋体" w:cs="宋体" w:hint="eastAsia"/>
        </w:rPr>
        <w:t>投标保证金</w:t>
      </w:r>
      <w:bookmarkEnd w:id="43"/>
    </w:p>
    <w:p w14:paraId="22957A1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3.4.1 </w:t>
      </w:r>
      <w:r>
        <w:rPr>
          <w:rFonts w:ascii="宋体" w:eastAsia="宋体" w:hAnsi="宋体" w:cs="宋体" w:hint="eastAsia"/>
        </w:rPr>
        <w:t>投标人在递交投标文件的同时，应按投标人须知前附表规定的金额、形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5B792C8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3.4.2 </w:t>
      </w:r>
      <w:r>
        <w:rPr>
          <w:rFonts w:ascii="宋体" w:eastAsia="宋体" w:hAnsi="宋体" w:cs="宋体" w:hint="eastAsia"/>
        </w:rPr>
        <w:t>投标人不按本章第</w:t>
      </w:r>
      <w:r>
        <w:rPr>
          <w:rFonts w:ascii="宋体" w:eastAsia="宋体" w:hAnsi="宋体" w:cs="宋体" w:hint="eastAsia"/>
        </w:rPr>
        <w:t xml:space="preserve"> 3.4.1 </w:t>
      </w:r>
      <w:r>
        <w:rPr>
          <w:rFonts w:ascii="宋体" w:eastAsia="宋体" w:hAnsi="宋体" w:cs="宋体" w:hint="eastAsia"/>
        </w:rPr>
        <w:t>项要求提交投标保证金的，评标委员会将否决其投标。</w:t>
      </w:r>
    </w:p>
    <w:p w14:paraId="52AE1A0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3.4.3 </w:t>
      </w:r>
      <w:r>
        <w:rPr>
          <w:rFonts w:ascii="宋体" w:eastAsia="宋体" w:hAnsi="宋体" w:cs="宋体" w:hint="eastAsia"/>
        </w:rPr>
        <w:t>招标人最迟将在与中标人签订合同后</w:t>
      </w:r>
      <w:r>
        <w:rPr>
          <w:rFonts w:ascii="宋体" w:eastAsia="宋体" w:hAnsi="宋体" w:cs="宋体" w:hint="eastAsia"/>
        </w:rPr>
        <w:t xml:space="preserve"> 5 </w:t>
      </w:r>
      <w:r>
        <w:rPr>
          <w:rFonts w:ascii="宋体" w:eastAsia="宋体" w:hAnsi="宋体" w:cs="宋体" w:hint="eastAsia"/>
        </w:rPr>
        <w:t>日内，向未中标的投标人和中标人退还投标保证金。投标保证金以现金或者支票形式递交的，还应退还银行同期存款利息。</w:t>
      </w:r>
    </w:p>
    <w:p w14:paraId="7C292FF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3.4.4 </w:t>
      </w:r>
      <w:r>
        <w:rPr>
          <w:rFonts w:ascii="宋体" w:eastAsia="宋体" w:hAnsi="宋体" w:cs="宋体" w:hint="eastAsia"/>
        </w:rPr>
        <w:t>有下列情形之一的，投标保证金将不予退还：</w:t>
      </w:r>
    </w:p>
    <w:p w14:paraId="53231EF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）投标人在投标有效期内撤销投标文件；</w:t>
      </w:r>
    </w:p>
    <w:p w14:paraId="056858D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）中标人在收到中标通知书后，无正当理由不与招标人订立合同，在签订合同时向招标人提出附加条件，或者不按照招标文件要求提交履约保证金；</w:t>
      </w:r>
    </w:p>
    <w:p w14:paraId="0F24881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）发生投标人须知前附表规定的其他可以不予退还投标保证金的情形。</w:t>
      </w:r>
    </w:p>
    <w:p w14:paraId="0785DAB6" w14:textId="77777777" w:rsidR="004E57E2" w:rsidRDefault="006931C8">
      <w:pPr>
        <w:pStyle w:val="3"/>
        <w:spacing w:beforeLines="20" w:before="48" w:afterLines="20" w:after="48"/>
        <w:jc w:val="left"/>
        <w:rPr>
          <w:rFonts w:ascii="宋体" w:eastAsia="宋体" w:hAnsi="宋体" w:cs="宋体" w:hint="eastAsia"/>
        </w:rPr>
      </w:pPr>
      <w:bookmarkStart w:id="44" w:name="_Toc2901"/>
      <w:r>
        <w:rPr>
          <w:rFonts w:ascii="宋体" w:eastAsia="宋体" w:hAnsi="宋体" w:cs="宋体" w:hint="eastAsia"/>
        </w:rPr>
        <w:t xml:space="preserve">3.5 </w:t>
      </w:r>
      <w:r>
        <w:rPr>
          <w:rFonts w:ascii="宋体" w:eastAsia="宋体" w:hAnsi="宋体" w:cs="宋体" w:hint="eastAsia"/>
        </w:rPr>
        <w:t>资格审查资料（适用于未进行资格预审的）</w:t>
      </w:r>
      <w:bookmarkEnd w:id="44"/>
    </w:p>
    <w:p w14:paraId="3524315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投标人须知前附表另有规定外，投标人应按下列规定提供资格审查资料，以证明其满足本章第</w:t>
      </w:r>
      <w:r>
        <w:rPr>
          <w:rFonts w:ascii="宋体" w:eastAsia="宋体" w:hAnsi="宋体" w:cs="宋体" w:hint="eastAsia"/>
        </w:rPr>
        <w:t xml:space="preserve"> 1.4 </w:t>
      </w:r>
      <w:r>
        <w:rPr>
          <w:rFonts w:ascii="宋体" w:eastAsia="宋体" w:hAnsi="宋体" w:cs="宋体" w:hint="eastAsia"/>
        </w:rPr>
        <w:t>款规定的资质、财务、业绩等要求。</w:t>
      </w:r>
    </w:p>
    <w:p w14:paraId="48868DE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3.5.1 </w:t>
      </w:r>
      <w:r>
        <w:rPr>
          <w:rFonts w:ascii="宋体" w:eastAsia="宋体" w:hAnsi="宋体" w:cs="宋体" w:hint="eastAsia"/>
        </w:rPr>
        <w:t>“投标人基本情况表”应附投标人营业执照或事业单位法人证书和组织机构代码证的扫描件（按照“三证合一”</w:t>
      </w:r>
      <w:r>
        <w:rPr>
          <w:rFonts w:ascii="宋体" w:eastAsia="宋体" w:hAnsi="宋体" w:cs="宋体" w:hint="eastAsia"/>
        </w:rPr>
        <w:t xml:space="preserve"> </w:t>
      </w:r>
      <w:r>
        <w:rPr>
          <w:rFonts w:ascii="宋体" w:eastAsia="宋体" w:hAnsi="宋体" w:cs="宋体" w:hint="eastAsia"/>
        </w:rPr>
        <w:t>或“五证合一”登记制度进行登记的，可仅提供营业执照扫描件或事业单位法人证书扫描件）。</w:t>
      </w:r>
    </w:p>
    <w:p w14:paraId="6CFFD8CC"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3.5.2 </w:t>
      </w:r>
      <w:r>
        <w:rPr>
          <w:rFonts w:ascii="宋体" w:eastAsia="宋体" w:hAnsi="宋体" w:cs="宋体" w:hint="eastAsia"/>
        </w:rPr>
        <w:t>本招标项目不要求提供“近年财务状况表”，投标人财务状况不作为资格审查内容。</w:t>
      </w:r>
    </w:p>
    <w:p w14:paraId="2E2CF52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3.5.3 </w:t>
      </w:r>
      <w:r>
        <w:rPr>
          <w:rFonts w:ascii="宋体" w:eastAsia="宋体" w:hAnsi="宋体" w:cs="宋体" w:hint="eastAsia"/>
        </w:rPr>
        <w:t>“近年承接的类似项目情况”应按评审要求提供证明资料；具体时间要求见投标人须知前附表，投标人业绩不作为资格审查内容。</w:t>
      </w:r>
    </w:p>
    <w:p w14:paraId="0DC6D54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3.5.4 </w:t>
      </w:r>
      <w:r>
        <w:rPr>
          <w:rFonts w:ascii="宋体" w:eastAsia="宋体" w:hAnsi="宋体" w:cs="宋体" w:hint="eastAsia"/>
        </w:rPr>
        <w:t>本招标项目不要求提供“近年发生的诉讼及仲裁情况”，诉讼及仲裁情况不作为资格审查内容。</w:t>
      </w:r>
    </w:p>
    <w:p w14:paraId="1FF0F064" w14:textId="77777777" w:rsidR="004E57E2" w:rsidRDefault="006931C8">
      <w:pPr>
        <w:pStyle w:val="3"/>
        <w:spacing w:beforeLines="20" w:before="48" w:afterLines="20" w:after="48"/>
        <w:jc w:val="left"/>
        <w:rPr>
          <w:rFonts w:ascii="宋体" w:eastAsia="宋体" w:hAnsi="宋体" w:cs="宋体" w:hint="eastAsia"/>
        </w:rPr>
      </w:pPr>
      <w:bookmarkStart w:id="45" w:name="_Toc532744105"/>
      <w:r>
        <w:rPr>
          <w:rFonts w:ascii="宋体" w:eastAsia="宋体" w:hAnsi="宋体" w:cs="宋体" w:hint="eastAsia"/>
        </w:rPr>
        <w:t>3.6</w:t>
      </w:r>
      <w:r>
        <w:rPr>
          <w:rFonts w:ascii="宋体" w:eastAsia="宋体" w:hAnsi="宋体" w:cs="宋体" w:hint="eastAsia"/>
        </w:rPr>
        <w:t>备选投标方案</w:t>
      </w:r>
      <w:bookmarkEnd w:id="45"/>
    </w:p>
    <w:p w14:paraId="7942FFD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3.6.1 </w:t>
      </w:r>
      <w:r>
        <w:rPr>
          <w:rFonts w:ascii="宋体" w:eastAsia="宋体" w:hAnsi="宋体" w:cs="宋体" w:hint="eastAsia"/>
        </w:rPr>
        <w:t>除投标人须知前附表规定允许外，投标人不得递交备选投标方案，否则其投标将被否决。</w:t>
      </w:r>
    </w:p>
    <w:p w14:paraId="1A5EFC2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3.6.2 </w:t>
      </w:r>
      <w:r>
        <w:rPr>
          <w:rFonts w:ascii="宋体" w:eastAsia="宋体" w:hAnsi="宋体" w:cs="宋体" w:hint="eastAsia"/>
        </w:rPr>
        <w:t>允许投标人递交备选投标方案的，只有中标人所递交的备选投标方案方可予以考虑。评标委员会认为中标人的备选投标方案优于其按照招标文件要求编制的投标方案的，招标人可以接受</w:t>
      </w:r>
      <w:r>
        <w:rPr>
          <w:rFonts w:ascii="宋体" w:eastAsia="宋体" w:hAnsi="宋体" w:cs="宋体" w:hint="eastAsia"/>
        </w:rPr>
        <w:lastRenderedPageBreak/>
        <w:t>该备选投标方案。</w:t>
      </w:r>
    </w:p>
    <w:p w14:paraId="48FC64F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3.6.3 </w:t>
      </w:r>
      <w:r>
        <w:rPr>
          <w:rFonts w:ascii="宋体" w:eastAsia="宋体" w:hAnsi="宋体" w:cs="宋体" w:hint="eastAsia"/>
        </w:rPr>
        <w:t>投标人提供两个或两个以上投标报价，或者在投标文件中提供一个报价，但同时提供两个或两个以上</w:t>
      </w:r>
      <w:r>
        <w:rPr>
          <w:rFonts w:ascii="宋体" w:eastAsia="宋体" w:hAnsi="宋体" w:cs="宋体" w:hint="eastAsia"/>
          <w:u w:val="single"/>
        </w:rPr>
        <w:t>投标</w:t>
      </w:r>
      <w:r>
        <w:rPr>
          <w:rFonts w:ascii="宋体" w:eastAsia="宋体" w:hAnsi="宋体" w:cs="宋体" w:hint="eastAsia"/>
        </w:rPr>
        <w:t>方案的，视为提供备选方案。</w:t>
      </w:r>
    </w:p>
    <w:p w14:paraId="15BA6127" w14:textId="77777777" w:rsidR="004E57E2" w:rsidRDefault="006931C8">
      <w:pPr>
        <w:pStyle w:val="3"/>
        <w:spacing w:beforeLines="20" w:before="48" w:afterLines="20" w:after="48"/>
        <w:jc w:val="left"/>
        <w:rPr>
          <w:rFonts w:ascii="宋体" w:eastAsia="宋体" w:hAnsi="宋体" w:cs="宋体" w:hint="eastAsia"/>
        </w:rPr>
      </w:pPr>
      <w:bookmarkStart w:id="46" w:name="_Toc532744106"/>
      <w:r>
        <w:rPr>
          <w:rFonts w:ascii="宋体" w:eastAsia="宋体" w:hAnsi="宋体" w:cs="宋体" w:hint="eastAsia"/>
        </w:rPr>
        <w:t>3.7</w:t>
      </w:r>
      <w:r>
        <w:rPr>
          <w:rFonts w:ascii="宋体" w:eastAsia="宋体" w:hAnsi="宋体" w:cs="宋体" w:hint="eastAsia"/>
        </w:rPr>
        <w:t>投标文件的编制</w:t>
      </w:r>
      <w:bookmarkEnd w:id="46"/>
    </w:p>
    <w:p w14:paraId="2A2DCD9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3.7.1 </w:t>
      </w:r>
      <w:r>
        <w:rPr>
          <w:rFonts w:ascii="宋体" w:eastAsia="宋体" w:hAnsi="宋体" w:cs="宋体" w:hint="eastAsia"/>
        </w:rPr>
        <w:t>投标文件应按第六章“投标文件格式”进行编写，如有必要，可以增加附页，作为投标文件的组成部分。其中，投标函在满足招标文件实质性要求的基础上，可以提出比招标文件要求更有利于招标人的承诺。</w:t>
      </w:r>
    </w:p>
    <w:p w14:paraId="3A34EB14" w14:textId="77777777" w:rsidR="004E57E2" w:rsidRDefault="006931C8">
      <w:pPr>
        <w:spacing w:line="360" w:lineRule="auto"/>
        <w:ind w:firstLineChars="200" w:firstLine="420"/>
        <w:rPr>
          <w:rFonts w:ascii="宋体" w:eastAsia="宋体" w:hAnsi="宋体" w:cs="宋体" w:hint="eastAsia"/>
          <w:strike/>
          <w:szCs w:val="21"/>
        </w:rPr>
      </w:pPr>
      <w:r>
        <w:rPr>
          <w:rFonts w:ascii="宋体" w:eastAsia="宋体" w:hAnsi="宋体" w:cs="宋体" w:hint="eastAsia"/>
        </w:rPr>
        <w:t xml:space="preserve">3.7.2 </w:t>
      </w:r>
      <w:r>
        <w:rPr>
          <w:rFonts w:ascii="宋体" w:eastAsia="宋体" w:hAnsi="宋体" w:cs="宋体" w:hint="eastAsia"/>
        </w:rPr>
        <w:t>投标文件应当对招标文件有关服务期限、投标有效期、招标范围等实质性内容</w:t>
      </w:r>
      <w:proofErr w:type="gramStart"/>
      <w:r>
        <w:rPr>
          <w:rFonts w:ascii="宋体" w:eastAsia="宋体" w:hAnsi="宋体" w:cs="宋体" w:hint="eastAsia"/>
        </w:rPr>
        <w:t>作出</w:t>
      </w:r>
      <w:proofErr w:type="gramEnd"/>
      <w:r>
        <w:rPr>
          <w:rFonts w:ascii="宋体" w:eastAsia="宋体" w:hAnsi="宋体" w:cs="宋体" w:hint="eastAsia"/>
        </w:rPr>
        <w:t>响应。</w:t>
      </w:r>
    </w:p>
    <w:p w14:paraId="1B2B343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3.7.3 </w:t>
      </w:r>
      <w:r>
        <w:rPr>
          <w:rFonts w:ascii="宋体" w:eastAsia="宋体" w:hAnsi="宋体" w:cs="宋体" w:hint="eastAsia"/>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Pr>
          <w:rFonts w:ascii="宋体" w:eastAsia="宋体" w:hAnsi="宋体" w:cs="宋体" w:hint="eastAsia"/>
        </w:rPr>
        <w:t>应附由法定</w:t>
      </w:r>
      <w:proofErr w:type="gramEnd"/>
      <w:r>
        <w:rPr>
          <w:rFonts w:ascii="宋体" w:eastAsia="宋体" w:hAnsi="宋体" w:cs="宋体" w:hint="eastAsia"/>
        </w:rPr>
        <w:t>代表人签署的授权委托书。签字或盖章的具体要求见投标人须知前附表。</w:t>
      </w:r>
    </w:p>
    <w:p w14:paraId="637EBC34" w14:textId="77777777" w:rsidR="004E57E2" w:rsidRDefault="006931C8">
      <w:pPr>
        <w:pStyle w:val="21"/>
        <w:rPr>
          <w:rFonts w:ascii="宋体" w:eastAsia="宋体" w:hAnsi="宋体" w:cs="宋体" w:hint="eastAsia"/>
        </w:rPr>
      </w:pPr>
      <w:bookmarkStart w:id="47" w:name="_Toc532744107"/>
      <w:r>
        <w:rPr>
          <w:rFonts w:ascii="宋体" w:eastAsia="宋体" w:hAnsi="宋体" w:cs="宋体" w:hint="eastAsia"/>
        </w:rPr>
        <w:t xml:space="preserve">4. </w:t>
      </w:r>
      <w:r>
        <w:rPr>
          <w:rFonts w:ascii="宋体" w:eastAsia="宋体" w:hAnsi="宋体" w:cs="宋体" w:hint="eastAsia"/>
        </w:rPr>
        <w:t>投标</w:t>
      </w:r>
      <w:bookmarkEnd w:id="47"/>
    </w:p>
    <w:p w14:paraId="100706C3" w14:textId="77777777" w:rsidR="004E57E2" w:rsidRDefault="006931C8">
      <w:pPr>
        <w:pStyle w:val="3"/>
        <w:spacing w:beforeLines="20" w:before="48" w:afterLines="20" w:after="48"/>
        <w:jc w:val="left"/>
        <w:rPr>
          <w:rFonts w:ascii="宋体" w:eastAsia="宋体" w:hAnsi="宋体" w:cs="宋体" w:hint="eastAsia"/>
        </w:rPr>
      </w:pPr>
      <w:bookmarkStart w:id="48" w:name="_Toc532744108"/>
      <w:r>
        <w:rPr>
          <w:rFonts w:ascii="宋体" w:eastAsia="宋体" w:hAnsi="宋体" w:cs="宋体" w:hint="eastAsia"/>
        </w:rPr>
        <w:t xml:space="preserve">4.1 </w:t>
      </w:r>
      <w:r>
        <w:rPr>
          <w:rFonts w:ascii="宋体" w:eastAsia="宋体" w:hAnsi="宋体" w:cs="宋体" w:hint="eastAsia"/>
        </w:rPr>
        <w:t>投标文件的密封和标记</w:t>
      </w:r>
      <w:bookmarkEnd w:id="48"/>
    </w:p>
    <w:p w14:paraId="789B219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4.1.1</w:t>
      </w:r>
      <w:r>
        <w:rPr>
          <w:rFonts w:ascii="宋体" w:eastAsia="宋体" w:hAnsi="宋体" w:cs="宋体" w:hint="eastAsia"/>
        </w:rPr>
        <w:t>投标人应当按照招标文件和电子招标投标交易平台的要求加密投标文件，具体要求见投标人须知前附表。</w:t>
      </w:r>
    </w:p>
    <w:p w14:paraId="72643A8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4.1.2 </w:t>
      </w:r>
      <w:r>
        <w:rPr>
          <w:rFonts w:ascii="宋体" w:eastAsia="宋体" w:hAnsi="宋体" w:cs="宋体" w:hint="eastAsia"/>
        </w:rPr>
        <w:t>投标文件封套上应写明的内容见投标人须知前附表。</w:t>
      </w:r>
    </w:p>
    <w:p w14:paraId="0A2722F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4.1.3 </w:t>
      </w:r>
      <w:r>
        <w:rPr>
          <w:rFonts w:ascii="宋体" w:eastAsia="宋体" w:hAnsi="宋体" w:cs="宋体" w:hint="eastAsia"/>
        </w:rPr>
        <w:t>未按本章第</w:t>
      </w:r>
      <w:r>
        <w:rPr>
          <w:rFonts w:ascii="宋体" w:eastAsia="宋体" w:hAnsi="宋体" w:cs="宋体" w:hint="eastAsia"/>
        </w:rPr>
        <w:t xml:space="preserve"> 4.1.1 </w:t>
      </w:r>
      <w:r>
        <w:rPr>
          <w:rFonts w:ascii="宋体" w:eastAsia="宋体" w:hAnsi="宋体" w:cs="宋体" w:hint="eastAsia"/>
        </w:rPr>
        <w:t>项要求密封的投标文件，招标人将予以拒收。</w:t>
      </w:r>
    </w:p>
    <w:p w14:paraId="1A744ACC" w14:textId="77777777" w:rsidR="004E57E2" w:rsidRDefault="006931C8">
      <w:pPr>
        <w:pStyle w:val="3"/>
        <w:spacing w:beforeLines="20" w:before="48" w:afterLines="20" w:after="48"/>
        <w:jc w:val="left"/>
        <w:rPr>
          <w:rFonts w:ascii="宋体" w:eastAsia="宋体" w:hAnsi="宋体" w:cs="宋体" w:hint="eastAsia"/>
        </w:rPr>
      </w:pPr>
      <w:bookmarkStart w:id="49" w:name="_Toc532744109"/>
      <w:r>
        <w:rPr>
          <w:rFonts w:ascii="宋体" w:eastAsia="宋体" w:hAnsi="宋体" w:cs="宋体" w:hint="eastAsia"/>
        </w:rPr>
        <w:t xml:space="preserve">4.2 </w:t>
      </w:r>
      <w:r>
        <w:rPr>
          <w:rFonts w:ascii="宋体" w:eastAsia="宋体" w:hAnsi="宋体" w:cs="宋体" w:hint="eastAsia"/>
        </w:rPr>
        <w:t>投标文件的递交</w:t>
      </w:r>
      <w:bookmarkEnd w:id="49"/>
    </w:p>
    <w:p w14:paraId="7A664661" w14:textId="77777777" w:rsidR="004E57E2" w:rsidRDefault="006931C8">
      <w:pPr>
        <w:spacing w:line="360" w:lineRule="auto"/>
        <w:ind w:firstLineChars="200" w:firstLine="420"/>
        <w:rPr>
          <w:rFonts w:ascii="宋体" w:eastAsia="宋体" w:hAnsi="宋体" w:cs="宋体" w:hint="eastAsia"/>
          <w:strike/>
          <w:szCs w:val="21"/>
        </w:rPr>
      </w:pPr>
      <w:r>
        <w:rPr>
          <w:rFonts w:ascii="宋体" w:eastAsia="宋体" w:hAnsi="宋体" w:cs="宋体" w:hint="eastAsia"/>
        </w:rPr>
        <w:t xml:space="preserve">4.2.1 </w:t>
      </w:r>
      <w:r>
        <w:rPr>
          <w:rFonts w:ascii="宋体" w:eastAsia="宋体" w:hAnsi="宋体" w:cs="宋体" w:hint="eastAsia"/>
        </w:rPr>
        <w:t>投标人应在投标人须知前附表规定的投标截止时间前递交投标文件。</w:t>
      </w:r>
    </w:p>
    <w:p w14:paraId="40A6E203"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4.2.2</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rPr>
        <w:t>投标人通过下载招标文件的电子招标投标交易平台递交电子投标文件。</w:t>
      </w:r>
    </w:p>
    <w:p w14:paraId="5D3960C9" w14:textId="77777777" w:rsidR="004E57E2" w:rsidRDefault="006931C8">
      <w:pPr>
        <w:spacing w:line="360" w:lineRule="auto"/>
        <w:ind w:firstLineChars="200" w:firstLine="420"/>
        <w:rPr>
          <w:rFonts w:ascii="宋体" w:eastAsia="宋体" w:hAnsi="宋体" w:cs="宋体" w:hint="eastAsia"/>
          <w:strike/>
          <w:szCs w:val="21"/>
        </w:rPr>
      </w:pPr>
      <w:r>
        <w:rPr>
          <w:rFonts w:ascii="宋体" w:eastAsia="宋体" w:hAnsi="宋体" w:cs="宋体" w:hint="eastAsia"/>
        </w:rPr>
        <w:t xml:space="preserve">4.2.3 </w:t>
      </w:r>
      <w:r>
        <w:rPr>
          <w:rFonts w:ascii="宋体" w:eastAsia="宋体" w:hAnsi="宋体" w:cs="宋体" w:hint="eastAsia"/>
        </w:rPr>
        <w:t>除投标人须知前附表另有规定外，投标人所递交的投标文件不予退还。</w:t>
      </w:r>
    </w:p>
    <w:p w14:paraId="7D42D4BC"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4.2.4</w:t>
      </w:r>
      <w:r>
        <w:rPr>
          <w:rFonts w:ascii="宋体" w:eastAsia="宋体" w:hAnsi="宋体" w:cs="宋体" w:hint="eastAsia"/>
        </w:rPr>
        <w:t>投标人完成电子投标文件上传后，电子招标投标交易平台即时向投标人发出递交回执通知。递交时间以递交回执通知载明的传输完成时间为准。</w:t>
      </w:r>
    </w:p>
    <w:p w14:paraId="07E828B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4.2.5 </w:t>
      </w:r>
      <w:r>
        <w:rPr>
          <w:rFonts w:ascii="宋体" w:eastAsia="宋体" w:hAnsi="宋体" w:cs="宋体" w:hint="eastAsia"/>
        </w:rPr>
        <w:t>逾期送达的投标文件，电子招标投标交易平台将予以拒收。</w:t>
      </w:r>
    </w:p>
    <w:p w14:paraId="706E7DB2" w14:textId="77777777" w:rsidR="004E57E2" w:rsidRDefault="006931C8">
      <w:pPr>
        <w:pStyle w:val="3"/>
        <w:spacing w:beforeLines="20" w:before="48" w:afterLines="20" w:after="48"/>
        <w:jc w:val="left"/>
        <w:rPr>
          <w:rFonts w:ascii="宋体" w:eastAsia="宋体" w:hAnsi="宋体" w:cs="宋体" w:hint="eastAsia"/>
        </w:rPr>
      </w:pPr>
      <w:bookmarkStart w:id="50" w:name="_Toc532744110"/>
      <w:r>
        <w:rPr>
          <w:rFonts w:ascii="宋体" w:eastAsia="宋体" w:hAnsi="宋体" w:cs="宋体" w:hint="eastAsia"/>
        </w:rPr>
        <w:t xml:space="preserve">4.3 </w:t>
      </w:r>
      <w:r>
        <w:rPr>
          <w:rFonts w:ascii="宋体" w:eastAsia="宋体" w:hAnsi="宋体" w:cs="宋体" w:hint="eastAsia"/>
        </w:rPr>
        <w:t>投标文件的修改与撤回</w:t>
      </w:r>
      <w:bookmarkEnd w:id="50"/>
    </w:p>
    <w:p w14:paraId="59D8FC9D" w14:textId="77777777" w:rsidR="004E57E2" w:rsidRDefault="006931C8">
      <w:pPr>
        <w:spacing w:line="360" w:lineRule="auto"/>
        <w:ind w:firstLineChars="200" w:firstLine="420"/>
        <w:rPr>
          <w:rFonts w:ascii="宋体" w:eastAsia="宋体" w:hAnsi="宋体" w:cs="宋体" w:hint="eastAsia"/>
          <w:strike/>
          <w:szCs w:val="21"/>
        </w:rPr>
      </w:pPr>
      <w:r>
        <w:rPr>
          <w:rFonts w:ascii="宋体" w:eastAsia="宋体" w:hAnsi="宋体" w:cs="宋体" w:hint="eastAsia"/>
        </w:rPr>
        <w:t xml:space="preserve">4.3.1 </w:t>
      </w:r>
      <w:r>
        <w:rPr>
          <w:rFonts w:ascii="宋体" w:eastAsia="宋体" w:hAnsi="宋体" w:cs="宋体" w:hint="eastAsia"/>
        </w:rPr>
        <w:t>在本章第</w:t>
      </w:r>
      <w:r>
        <w:rPr>
          <w:rFonts w:ascii="宋体" w:eastAsia="宋体" w:hAnsi="宋体" w:cs="宋体" w:hint="eastAsia"/>
        </w:rPr>
        <w:t xml:space="preserve"> 4.2.1 </w:t>
      </w:r>
      <w:r>
        <w:rPr>
          <w:rFonts w:ascii="宋体" w:eastAsia="宋体" w:hAnsi="宋体" w:cs="宋体" w:hint="eastAsia"/>
        </w:rPr>
        <w:t>项规定的投标截止时间前，投标人可以修改或撤回已递交的投标文件，</w:t>
      </w:r>
      <w:r>
        <w:rPr>
          <w:rFonts w:ascii="宋体" w:eastAsia="宋体" w:hAnsi="宋体" w:cs="宋体" w:hint="eastAsia"/>
        </w:rPr>
        <w:lastRenderedPageBreak/>
        <w:t>但应以书面形式通知招标人。</w:t>
      </w:r>
    </w:p>
    <w:p w14:paraId="7460030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4.3.2 </w:t>
      </w:r>
      <w:r>
        <w:rPr>
          <w:rFonts w:ascii="宋体" w:eastAsia="宋体" w:hAnsi="宋体" w:cs="宋体" w:hint="eastAsia"/>
        </w:rPr>
        <w:t>投标人修改或撤回已递交投标文件的通知，应按照本章第</w:t>
      </w:r>
      <w:r>
        <w:rPr>
          <w:rFonts w:ascii="宋体" w:eastAsia="宋体" w:hAnsi="宋体" w:cs="宋体" w:hint="eastAsia"/>
        </w:rPr>
        <w:t xml:space="preserve"> 3.7.3</w:t>
      </w:r>
      <w:r>
        <w:rPr>
          <w:rFonts w:ascii="宋体" w:eastAsia="宋体" w:hAnsi="宋体" w:cs="宋体" w:hint="eastAsia"/>
        </w:rPr>
        <w:t>项的要求加盖电子印章。电子招标投标交易平台收到通知后，即时向投标人发出确认回执通知。</w:t>
      </w:r>
    </w:p>
    <w:p w14:paraId="2261F8C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4.3.3 </w:t>
      </w:r>
      <w:r>
        <w:rPr>
          <w:rFonts w:ascii="宋体" w:eastAsia="宋体" w:hAnsi="宋体" w:cs="宋体" w:hint="eastAsia"/>
        </w:rPr>
        <w:t>投标人撤回投标文件的，招标人自收到投标人书面撤回通知之日起</w:t>
      </w:r>
      <w:r>
        <w:rPr>
          <w:rFonts w:ascii="宋体" w:eastAsia="宋体" w:hAnsi="宋体" w:cs="宋体" w:hint="eastAsia"/>
        </w:rPr>
        <w:t xml:space="preserve"> 5 </w:t>
      </w:r>
      <w:r>
        <w:rPr>
          <w:rFonts w:ascii="宋体" w:eastAsia="宋体" w:hAnsi="宋体" w:cs="宋体" w:hint="eastAsia"/>
        </w:rPr>
        <w:t>日内退还已收取的投标保证金。</w:t>
      </w:r>
    </w:p>
    <w:p w14:paraId="2391588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4.3.4 </w:t>
      </w:r>
      <w:r>
        <w:rPr>
          <w:rFonts w:ascii="宋体" w:eastAsia="宋体" w:hAnsi="宋体" w:cs="宋体" w:hint="eastAsia"/>
        </w:rPr>
        <w:t>修改的内容为投标文件的组成部分。修改的投标文件应按照本章第</w:t>
      </w:r>
      <w:r>
        <w:rPr>
          <w:rFonts w:ascii="宋体" w:eastAsia="宋体" w:hAnsi="宋体" w:cs="宋体" w:hint="eastAsia"/>
        </w:rPr>
        <w:t xml:space="preserve"> 3 </w:t>
      </w:r>
      <w:r>
        <w:rPr>
          <w:rFonts w:ascii="宋体" w:eastAsia="宋体" w:hAnsi="宋体" w:cs="宋体" w:hint="eastAsia"/>
        </w:rPr>
        <w:t>条、第</w:t>
      </w:r>
      <w:r>
        <w:rPr>
          <w:rFonts w:ascii="宋体" w:eastAsia="宋体" w:hAnsi="宋体" w:cs="宋体" w:hint="eastAsia"/>
        </w:rPr>
        <w:t xml:space="preserve"> 4 </w:t>
      </w:r>
      <w:r>
        <w:rPr>
          <w:rFonts w:ascii="宋体" w:eastAsia="宋体" w:hAnsi="宋体" w:cs="宋体" w:hint="eastAsia"/>
        </w:rPr>
        <w:t>条的规定进行编制、密封、标记和递交，并标明“修改”字样。</w:t>
      </w:r>
    </w:p>
    <w:p w14:paraId="19FE57BD" w14:textId="77777777" w:rsidR="004E57E2" w:rsidRDefault="006931C8">
      <w:pPr>
        <w:pStyle w:val="21"/>
        <w:rPr>
          <w:rFonts w:ascii="宋体" w:eastAsia="宋体" w:hAnsi="宋体" w:cs="宋体" w:hint="eastAsia"/>
        </w:rPr>
      </w:pPr>
      <w:bookmarkStart w:id="51" w:name="_Toc532744111"/>
      <w:r>
        <w:rPr>
          <w:rFonts w:ascii="宋体" w:eastAsia="宋体" w:hAnsi="宋体" w:cs="宋体" w:hint="eastAsia"/>
        </w:rPr>
        <w:t xml:space="preserve">5. </w:t>
      </w:r>
      <w:r>
        <w:rPr>
          <w:rFonts w:ascii="宋体" w:eastAsia="宋体" w:hAnsi="宋体" w:cs="宋体" w:hint="eastAsia"/>
        </w:rPr>
        <w:t>开标</w:t>
      </w:r>
      <w:bookmarkEnd w:id="51"/>
    </w:p>
    <w:p w14:paraId="4D78AA94" w14:textId="77777777" w:rsidR="004E57E2" w:rsidRDefault="006931C8">
      <w:pPr>
        <w:pStyle w:val="3"/>
        <w:spacing w:beforeLines="20" w:before="48" w:afterLines="20" w:after="48"/>
        <w:jc w:val="left"/>
        <w:rPr>
          <w:rFonts w:ascii="宋体" w:eastAsia="宋体" w:hAnsi="宋体" w:cs="宋体" w:hint="eastAsia"/>
        </w:rPr>
      </w:pPr>
      <w:bookmarkStart w:id="52" w:name="_Toc532744112"/>
      <w:r>
        <w:rPr>
          <w:rFonts w:ascii="宋体" w:eastAsia="宋体" w:hAnsi="宋体" w:cs="宋体" w:hint="eastAsia"/>
        </w:rPr>
        <w:t xml:space="preserve">5.1 </w:t>
      </w:r>
      <w:r>
        <w:rPr>
          <w:rFonts w:ascii="宋体" w:eastAsia="宋体" w:hAnsi="宋体" w:cs="宋体" w:hint="eastAsia"/>
        </w:rPr>
        <w:t>开标时间和地点</w:t>
      </w:r>
      <w:bookmarkEnd w:id="52"/>
    </w:p>
    <w:p w14:paraId="2934BD1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招标人在本章第</w:t>
      </w:r>
      <w:r>
        <w:rPr>
          <w:rFonts w:ascii="宋体" w:eastAsia="宋体" w:hAnsi="宋体" w:cs="宋体" w:hint="eastAsia"/>
        </w:rPr>
        <w:t>4.2.1</w:t>
      </w:r>
      <w:r>
        <w:rPr>
          <w:rFonts w:ascii="宋体" w:eastAsia="宋体" w:hAnsi="宋体" w:cs="宋体" w:hint="eastAsia"/>
        </w:rPr>
        <w:t>项规定的投标截止时间（开标时间）</w:t>
      </w:r>
      <w:r>
        <w:rPr>
          <w:rFonts w:ascii="宋体" w:eastAsia="宋体" w:hAnsi="宋体" w:cs="宋体" w:hint="eastAsia"/>
        </w:rPr>
        <w:t>,</w:t>
      </w:r>
      <w:r>
        <w:rPr>
          <w:rFonts w:ascii="宋体" w:eastAsia="宋体" w:hAnsi="宋体" w:cs="宋体" w:hint="eastAsia"/>
        </w:rPr>
        <w:t>通过电子招标投标交易平台公开开标。开标时，投标人代表有权出席开标会，也可以自主决定不参加开标会，若投标人代表对开标过程提出异议，该投标人代表须同时出示本人身份证原件。</w:t>
      </w:r>
    </w:p>
    <w:p w14:paraId="67470693" w14:textId="77777777" w:rsidR="004E57E2" w:rsidRDefault="006931C8">
      <w:pPr>
        <w:pStyle w:val="3"/>
        <w:spacing w:beforeLines="20" w:before="48" w:afterLines="20" w:after="48"/>
        <w:jc w:val="left"/>
        <w:rPr>
          <w:rFonts w:ascii="宋体" w:eastAsia="宋体" w:hAnsi="宋体" w:cs="宋体" w:hint="eastAsia"/>
        </w:rPr>
      </w:pPr>
      <w:bookmarkStart w:id="53" w:name="_Toc532744113"/>
      <w:r>
        <w:rPr>
          <w:rFonts w:ascii="宋体" w:eastAsia="宋体" w:hAnsi="宋体" w:cs="宋体" w:hint="eastAsia"/>
        </w:rPr>
        <w:t xml:space="preserve">5.2 </w:t>
      </w:r>
      <w:r>
        <w:rPr>
          <w:rFonts w:ascii="宋体" w:eastAsia="宋体" w:hAnsi="宋体" w:cs="宋体" w:hint="eastAsia"/>
        </w:rPr>
        <w:t>开标程序</w:t>
      </w:r>
      <w:bookmarkEnd w:id="53"/>
    </w:p>
    <w:p w14:paraId="2AD432D5"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5.2.1</w:t>
      </w:r>
      <w:r>
        <w:rPr>
          <w:rFonts w:ascii="宋体" w:eastAsia="宋体" w:hAnsi="宋体" w:cs="宋体" w:hint="eastAsia"/>
          <w:u w:val="single"/>
        </w:rPr>
        <w:t>主持人按下列程序进行开标：</w:t>
      </w:r>
    </w:p>
    <w:p w14:paraId="29AEF1C4"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w:t>
      </w:r>
      <w:r>
        <w:rPr>
          <w:rFonts w:ascii="宋体" w:eastAsia="宋体" w:hAnsi="宋体" w:cs="宋体" w:hint="eastAsia"/>
          <w:u w:val="single"/>
        </w:rPr>
        <w:t>1</w:t>
      </w:r>
      <w:r>
        <w:rPr>
          <w:rFonts w:ascii="宋体" w:eastAsia="宋体" w:hAnsi="宋体" w:cs="宋体" w:hint="eastAsia"/>
          <w:u w:val="single"/>
        </w:rPr>
        <w:t>）宣布开标纪律；</w:t>
      </w:r>
    </w:p>
    <w:p w14:paraId="377DC49F"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w:t>
      </w:r>
      <w:r>
        <w:rPr>
          <w:rFonts w:ascii="宋体" w:eastAsia="宋体" w:hAnsi="宋体" w:cs="宋体" w:hint="eastAsia"/>
          <w:u w:val="single"/>
        </w:rPr>
        <w:t>2</w:t>
      </w:r>
      <w:r>
        <w:rPr>
          <w:rFonts w:ascii="宋体" w:eastAsia="宋体" w:hAnsi="宋体" w:cs="宋体" w:hint="eastAsia"/>
          <w:u w:val="single"/>
        </w:rPr>
        <w:t>）公布在投标截止时间前递交投标文件的投标人名称；</w:t>
      </w:r>
    </w:p>
    <w:p w14:paraId="6EECC81F"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w:t>
      </w:r>
      <w:r>
        <w:rPr>
          <w:rFonts w:ascii="宋体" w:eastAsia="宋体" w:hAnsi="宋体" w:cs="宋体" w:hint="eastAsia"/>
          <w:u w:val="single"/>
        </w:rPr>
        <w:t>3</w:t>
      </w:r>
      <w:r>
        <w:rPr>
          <w:rFonts w:ascii="宋体" w:eastAsia="宋体" w:hAnsi="宋体" w:cs="宋体" w:hint="eastAsia"/>
          <w:u w:val="single"/>
        </w:rPr>
        <w:t>）宣布开标人、唱标人、记录人、</w:t>
      </w:r>
      <w:proofErr w:type="gramStart"/>
      <w:r>
        <w:rPr>
          <w:rFonts w:ascii="宋体" w:eastAsia="宋体" w:hAnsi="宋体" w:cs="宋体" w:hint="eastAsia"/>
          <w:u w:val="single"/>
        </w:rPr>
        <w:t>监标人</w:t>
      </w:r>
      <w:proofErr w:type="gramEnd"/>
      <w:r>
        <w:rPr>
          <w:rFonts w:ascii="宋体" w:eastAsia="宋体" w:hAnsi="宋体" w:cs="宋体" w:hint="eastAsia"/>
          <w:u w:val="single"/>
        </w:rPr>
        <w:t>等有关人员姓名；</w:t>
      </w:r>
    </w:p>
    <w:p w14:paraId="0CC64E97"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w:t>
      </w:r>
      <w:r>
        <w:rPr>
          <w:rFonts w:ascii="宋体" w:eastAsia="宋体" w:hAnsi="宋体" w:cs="宋体" w:hint="eastAsia"/>
          <w:u w:val="single"/>
        </w:rPr>
        <w:t>4</w:t>
      </w:r>
      <w:r>
        <w:rPr>
          <w:rFonts w:ascii="宋体" w:eastAsia="宋体" w:hAnsi="宋体" w:cs="宋体" w:hint="eastAsia"/>
          <w:u w:val="single"/>
        </w:rPr>
        <w:t>）投标人通过电子招标投标交易平台对已递交的电子投标文件进行解密，公布招标项目名称、投标人名称的递交情况、投标报价、服务期限及其他内容，并记录在案；</w:t>
      </w:r>
    </w:p>
    <w:p w14:paraId="2EC1BE1D"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w:t>
      </w:r>
      <w:r>
        <w:rPr>
          <w:rFonts w:ascii="宋体" w:eastAsia="宋体" w:hAnsi="宋体" w:cs="宋体" w:hint="eastAsia"/>
          <w:u w:val="single"/>
        </w:rPr>
        <w:t>5</w:t>
      </w:r>
      <w:r>
        <w:rPr>
          <w:rFonts w:ascii="宋体" w:eastAsia="宋体" w:hAnsi="宋体" w:cs="宋体" w:hint="eastAsia"/>
          <w:u w:val="single"/>
        </w:rPr>
        <w:t>）投标人代表、招标人代表、</w:t>
      </w:r>
      <w:proofErr w:type="gramStart"/>
      <w:r>
        <w:rPr>
          <w:rFonts w:ascii="宋体" w:eastAsia="宋体" w:hAnsi="宋体" w:cs="宋体" w:hint="eastAsia"/>
          <w:u w:val="single"/>
        </w:rPr>
        <w:t>监标人</w:t>
      </w:r>
      <w:proofErr w:type="gramEnd"/>
      <w:r>
        <w:rPr>
          <w:rFonts w:ascii="宋体" w:eastAsia="宋体" w:hAnsi="宋体" w:cs="宋体" w:hint="eastAsia"/>
          <w:u w:val="single"/>
        </w:rPr>
        <w:t>、记录人等有关人员在开标记录上签字确认；若有关人员不签字的，不影响开标程序；</w:t>
      </w:r>
    </w:p>
    <w:p w14:paraId="59A72E68"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w:t>
      </w:r>
      <w:r>
        <w:rPr>
          <w:rFonts w:ascii="宋体" w:eastAsia="宋体" w:hAnsi="宋体" w:cs="宋体" w:hint="eastAsia"/>
          <w:u w:val="single"/>
        </w:rPr>
        <w:t>6</w:t>
      </w:r>
      <w:r>
        <w:rPr>
          <w:rFonts w:ascii="宋体" w:eastAsia="宋体" w:hAnsi="宋体" w:cs="宋体" w:hint="eastAsia"/>
          <w:u w:val="single"/>
        </w:rPr>
        <w:t>）开标结束。</w:t>
      </w:r>
    </w:p>
    <w:p w14:paraId="7DAC3DBE"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5.2.2</w:t>
      </w:r>
      <w:r>
        <w:rPr>
          <w:rFonts w:ascii="宋体" w:eastAsia="宋体" w:hAnsi="宋体" w:cs="宋体" w:hint="eastAsia"/>
          <w:u w:val="single"/>
        </w:rPr>
        <w:t>投标截止时间前未完成投标文件传输的或因投标人之外的原因造成投标文件未解密的，视为投标人其撤回投标文件。因投标人原因造成投标文件未解密的或未在投标截止时间后一小时解密的，视为撤销其投标文件。</w:t>
      </w:r>
    </w:p>
    <w:p w14:paraId="53C9ACCA"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u w:val="single"/>
        </w:rPr>
        <w:t>5.2.3</w:t>
      </w:r>
      <w:r>
        <w:rPr>
          <w:rFonts w:ascii="宋体" w:eastAsia="宋体" w:hAnsi="宋体" w:cs="宋体" w:hint="eastAsia"/>
          <w:u w:val="single"/>
        </w:rPr>
        <w:t>开标时，两个（含两个）以上的投标人加密打包投标文件电脑机器特征码一致的，不参与下一程序，并由评标委员会否决其投标。</w:t>
      </w:r>
    </w:p>
    <w:p w14:paraId="7AF6AA81" w14:textId="77777777" w:rsidR="004E57E2" w:rsidRDefault="006931C8">
      <w:pPr>
        <w:pStyle w:val="3"/>
        <w:spacing w:beforeLines="20" w:before="48" w:afterLines="20" w:after="48"/>
        <w:jc w:val="left"/>
        <w:rPr>
          <w:rFonts w:ascii="宋体" w:eastAsia="宋体" w:hAnsi="宋体" w:cs="宋体" w:hint="eastAsia"/>
        </w:rPr>
      </w:pPr>
      <w:bookmarkStart w:id="54" w:name="_Toc532744114"/>
      <w:r>
        <w:rPr>
          <w:rFonts w:ascii="宋体" w:eastAsia="宋体" w:hAnsi="宋体" w:cs="宋体" w:hint="eastAsia"/>
        </w:rPr>
        <w:lastRenderedPageBreak/>
        <w:t xml:space="preserve">5.3 </w:t>
      </w:r>
      <w:r>
        <w:rPr>
          <w:rFonts w:ascii="宋体" w:eastAsia="宋体" w:hAnsi="宋体" w:cs="宋体" w:hint="eastAsia"/>
        </w:rPr>
        <w:t>开标异议</w:t>
      </w:r>
      <w:bookmarkEnd w:id="54"/>
    </w:p>
    <w:p w14:paraId="63F810FF" w14:textId="77777777" w:rsidR="004E57E2" w:rsidRDefault="006931C8">
      <w:pPr>
        <w:spacing w:line="360" w:lineRule="auto"/>
        <w:ind w:firstLineChars="200" w:firstLine="420"/>
        <w:rPr>
          <w:rFonts w:ascii="宋体" w:eastAsia="宋体" w:hAnsi="宋体" w:cs="宋体" w:hint="eastAsia"/>
        </w:rPr>
      </w:pPr>
      <w:bookmarkStart w:id="55" w:name="_Toc532744115"/>
      <w:r>
        <w:rPr>
          <w:rFonts w:ascii="宋体" w:eastAsia="宋体" w:hAnsi="宋体" w:cs="宋体" w:hint="eastAsia"/>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eastAsia="宋体" w:hAnsi="宋体" w:cs="宋体" w:hint="eastAsia"/>
        </w:rPr>
        <w:t>作出</w:t>
      </w:r>
      <w:proofErr w:type="gramEnd"/>
      <w:r>
        <w:rPr>
          <w:rFonts w:ascii="宋体" w:eastAsia="宋体" w:hAnsi="宋体" w:cs="宋体" w:hint="eastAsia"/>
        </w:rPr>
        <w:t>答复，并制作记录；参加在线开标的，投标人应通过交易平台在线提出，招标人应通过交易平台答复，答复后方可结束开标。</w:t>
      </w:r>
    </w:p>
    <w:p w14:paraId="3EB0E379" w14:textId="77777777" w:rsidR="004E57E2" w:rsidRDefault="006931C8">
      <w:pPr>
        <w:pStyle w:val="21"/>
        <w:rPr>
          <w:rFonts w:ascii="宋体" w:eastAsia="宋体" w:hAnsi="宋体" w:cs="宋体" w:hint="eastAsia"/>
        </w:rPr>
      </w:pPr>
      <w:r>
        <w:rPr>
          <w:rFonts w:ascii="宋体" w:eastAsia="宋体" w:hAnsi="宋体" w:cs="宋体" w:hint="eastAsia"/>
        </w:rPr>
        <w:t xml:space="preserve">6. </w:t>
      </w:r>
      <w:r>
        <w:rPr>
          <w:rFonts w:ascii="宋体" w:eastAsia="宋体" w:hAnsi="宋体" w:cs="宋体" w:hint="eastAsia"/>
        </w:rPr>
        <w:t>评标</w:t>
      </w:r>
      <w:bookmarkEnd w:id="55"/>
    </w:p>
    <w:p w14:paraId="231374D2" w14:textId="77777777" w:rsidR="004E57E2" w:rsidRDefault="006931C8">
      <w:pPr>
        <w:pStyle w:val="3"/>
        <w:spacing w:beforeLines="20" w:before="48" w:afterLines="20" w:after="48"/>
        <w:jc w:val="left"/>
        <w:rPr>
          <w:rFonts w:ascii="宋体" w:eastAsia="宋体" w:hAnsi="宋体" w:cs="宋体" w:hint="eastAsia"/>
        </w:rPr>
      </w:pPr>
      <w:bookmarkStart w:id="56" w:name="_Toc532744116"/>
      <w:r>
        <w:rPr>
          <w:rFonts w:ascii="宋体" w:eastAsia="宋体" w:hAnsi="宋体" w:cs="宋体" w:hint="eastAsia"/>
        </w:rPr>
        <w:t xml:space="preserve">6.1 </w:t>
      </w:r>
      <w:r>
        <w:rPr>
          <w:rFonts w:ascii="宋体" w:eastAsia="宋体" w:hAnsi="宋体" w:cs="宋体" w:hint="eastAsia"/>
        </w:rPr>
        <w:t>评标委员会</w:t>
      </w:r>
      <w:bookmarkEnd w:id="56"/>
    </w:p>
    <w:p w14:paraId="3C756A4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6.1.1 </w:t>
      </w:r>
      <w:r>
        <w:rPr>
          <w:rFonts w:ascii="宋体" w:eastAsia="宋体" w:hAnsi="宋体" w:cs="宋体"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F7B761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6.1.2 </w:t>
      </w:r>
      <w:r>
        <w:rPr>
          <w:rFonts w:ascii="宋体" w:eastAsia="宋体" w:hAnsi="宋体" w:cs="宋体" w:hint="eastAsia"/>
        </w:rPr>
        <w:t>评标委员会成员有下列情形之一的，应当回避：</w:t>
      </w:r>
    </w:p>
    <w:p w14:paraId="3E6E4F0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）投标人或投标人主要负责人的近亲属；</w:t>
      </w:r>
    </w:p>
    <w:p w14:paraId="28DBD24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）项目主管部门或者行政监督部门的人员；</w:t>
      </w:r>
    </w:p>
    <w:p w14:paraId="141EFA3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）与投标人有经济利益关系，可能影响对投标公正评审的；</w:t>
      </w:r>
    </w:p>
    <w:p w14:paraId="0371AC3C"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）曾因在招标、评标以及其他与招标投标有关活动中从事违法行为而受过行政处罚或刑事处罚的；</w:t>
      </w:r>
    </w:p>
    <w:p w14:paraId="3AE9194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）与投标人有其他利害关系。</w:t>
      </w:r>
    </w:p>
    <w:p w14:paraId="1B7B2AA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6.1.3 </w:t>
      </w:r>
      <w:r>
        <w:rPr>
          <w:rFonts w:ascii="宋体" w:eastAsia="宋体" w:hAnsi="宋体" w:cs="宋体" w:hint="eastAsia"/>
        </w:rPr>
        <w:t>评标过程中，评标委员会成员有回避事由、擅离职守或者因健康等原因不能继续评标的，招标人有权更换。被更换的评标委员会成员</w:t>
      </w:r>
      <w:proofErr w:type="gramStart"/>
      <w:r>
        <w:rPr>
          <w:rFonts w:ascii="宋体" w:eastAsia="宋体" w:hAnsi="宋体" w:cs="宋体" w:hint="eastAsia"/>
        </w:rPr>
        <w:t>作出</w:t>
      </w:r>
      <w:proofErr w:type="gramEnd"/>
      <w:r>
        <w:rPr>
          <w:rFonts w:ascii="宋体" w:eastAsia="宋体" w:hAnsi="宋体" w:cs="宋体" w:hint="eastAsia"/>
        </w:rPr>
        <w:t>的评审结论无效，由更换后的评标委员会成员重新进行评审。</w:t>
      </w:r>
    </w:p>
    <w:p w14:paraId="5F1F5607" w14:textId="77777777" w:rsidR="004E57E2" w:rsidRDefault="006931C8">
      <w:pPr>
        <w:pStyle w:val="3"/>
        <w:spacing w:beforeLines="20" w:before="48" w:afterLines="20" w:after="48"/>
        <w:jc w:val="left"/>
        <w:rPr>
          <w:rFonts w:ascii="宋体" w:eastAsia="宋体" w:hAnsi="宋体" w:cs="宋体" w:hint="eastAsia"/>
        </w:rPr>
      </w:pPr>
      <w:bookmarkStart w:id="57" w:name="_Toc532744117"/>
      <w:r>
        <w:rPr>
          <w:rFonts w:ascii="宋体" w:eastAsia="宋体" w:hAnsi="宋体" w:cs="宋体" w:hint="eastAsia"/>
        </w:rPr>
        <w:t xml:space="preserve">6.2 </w:t>
      </w:r>
      <w:r>
        <w:rPr>
          <w:rFonts w:ascii="宋体" w:eastAsia="宋体" w:hAnsi="宋体" w:cs="宋体" w:hint="eastAsia"/>
        </w:rPr>
        <w:t>评标原则</w:t>
      </w:r>
      <w:bookmarkEnd w:id="57"/>
    </w:p>
    <w:p w14:paraId="503427D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评标活动遵循公平、公正、科学和择优的原则。</w:t>
      </w:r>
    </w:p>
    <w:p w14:paraId="7BE8CF52" w14:textId="77777777" w:rsidR="004E57E2" w:rsidRDefault="006931C8">
      <w:pPr>
        <w:pStyle w:val="3"/>
        <w:spacing w:beforeLines="20" w:before="48" w:afterLines="20" w:after="48"/>
        <w:jc w:val="left"/>
        <w:rPr>
          <w:rFonts w:ascii="宋体" w:eastAsia="宋体" w:hAnsi="宋体" w:cs="宋体" w:hint="eastAsia"/>
        </w:rPr>
      </w:pPr>
      <w:bookmarkStart w:id="58" w:name="_Toc532744118"/>
      <w:r>
        <w:rPr>
          <w:rFonts w:ascii="宋体" w:eastAsia="宋体" w:hAnsi="宋体" w:cs="宋体" w:hint="eastAsia"/>
        </w:rPr>
        <w:t xml:space="preserve">6.3 </w:t>
      </w:r>
      <w:r>
        <w:rPr>
          <w:rFonts w:ascii="宋体" w:eastAsia="宋体" w:hAnsi="宋体" w:cs="宋体" w:hint="eastAsia"/>
        </w:rPr>
        <w:t>评标</w:t>
      </w:r>
      <w:bookmarkEnd w:id="58"/>
    </w:p>
    <w:p w14:paraId="2D667EC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6.3.1 </w:t>
      </w:r>
      <w:r>
        <w:rPr>
          <w:rFonts w:ascii="宋体" w:eastAsia="宋体" w:hAnsi="宋体" w:cs="宋体" w:hint="eastAsia"/>
        </w:rPr>
        <w:t>评标委员会按照第三章“评标办法”规定的方法、评审因素、标准和程序对投标文件进行评审。第三章“评标办法”没有规定的方法、评审因素和标准，不作为评标依据。</w:t>
      </w:r>
    </w:p>
    <w:p w14:paraId="501AEAE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6.3.2 </w:t>
      </w:r>
      <w:r>
        <w:rPr>
          <w:rFonts w:ascii="宋体" w:eastAsia="宋体" w:hAnsi="宋体" w:cs="宋体" w:hint="eastAsia"/>
        </w:rPr>
        <w:t>评标完成后，评标委员会应当向招标人提交书面评标报告和中标候选人名单。评标委员会推荐中标候选人的人数见投标人须知前附表。</w:t>
      </w:r>
    </w:p>
    <w:p w14:paraId="33B3038D" w14:textId="77777777" w:rsidR="004E57E2" w:rsidRDefault="006931C8">
      <w:pPr>
        <w:pStyle w:val="21"/>
        <w:rPr>
          <w:rFonts w:ascii="宋体" w:eastAsia="宋体" w:hAnsi="宋体" w:cs="宋体" w:hint="eastAsia"/>
        </w:rPr>
      </w:pPr>
      <w:bookmarkStart w:id="59" w:name="_Toc532744119"/>
      <w:r>
        <w:rPr>
          <w:rFonts w:ascii="宋体" w:eastAsia="宋体" w:hAnsi="宋体" w:cs="宋体" w:hint="eastAsia"/>
        </w:rPr>
        <w:lastRenderedPageBreak/>
        <w:t xml:space="preserve">7. </w:t>
      </w:r>
      <w:r>
        <w:rPr>
          <w:rFonts w:ascii="宋体" w:eastAsia="宋体" w:hAnsi="宋体" w:cs="宋体" w:hint="eastAsia"/>
        </w:rPr>
        <w:t>合同授予</w:t>
      </w:r>
      <w:bookmarkEnd w:id="59"/>
    </w:p>
    <w:p w14:paraId="759C0B51" w14:textId="77777777" w:rsidR="004E57E2" w:rsidRDefault="006931C8">
      <w:pPr>
        <w:pStyle w:val="3"/>
        <w:spacing w:beforeLines="20" w:before="48" w:afterLines="20" w:after="48"/>
        <w:jc w:val="left"/>
        <w:rPr>
          <w:rFonts w:ascii="宋体" w:eastAsia="宋体" w:hAnsi="宋体" w:cs="宋体" w:hint="eastAsia"/>
        </w:rPr>
      </w:pPr>
      <w:bookmarkStart w:id="60" w:name="_Toc532744120"/>
      <w:r>
        <w:rPr>
          <w:rFonts w:ascii="宋体" w:eastAsia="宋体" w:hAnsi="宋体" w:cs="宋体" w:hint="eastAsia"/>
        </w:rPr>
        <w:t xml:space="preserve">7.1 </w:t>
      </w:r>
      <w:r>
        <w:rPr>
          <w:rFonts w:ascii="宋体" w:eastAsia="宋体" w:hAnsi="宋体" w:cs="宋体" w:hint="eastAsia"/>
        </w:rPr>
        <w:t>中标候选人公示</w:t>
      </w:r>
      <w:bookmarkEnd w:id="60"/>
    </w:p>
    <w:p w14:paraId="7E6B0D1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招标人按照投标人须知前附表规定的公示媒介和期限公示中标候选人，公示期不得少于</w:t>
      </w:r>
      <w:r>
        <w:rPr>
          <w:rFonts w:ascii="宋体" w:eastAsia="宋体" w:hAnsi="宋体" w:cs="宋体" w:hint="eastAsia"/>
        </w:rPr>
        <w:t>3</w:t>
      </w:r>
      <w:r>
        <w:rPr>
          <w:rFonts w:ascii="宋体" w:eastAsia="宋体" w:hAnsi="宋体" w:cs="宋体" w:hint="eastAsia"/>
        </w:rPr>
        <w:t>天。</w:t>
      </w:r>
    </w:p>
    <w:p w14:paraId="6BE35146" w14:textId="77777777" w:rsidR="004E57E2" w:rsidRDefault="006931C8">
      <w:pPr>
        <w:pStyle w:val="3"/>
        <w:spacing w:beforeLines="20" w:before="48" w:afterLines="20" w:after="48"/>
        <w:jc w:val="left"/>
        <w:rPr>
          <w:rFonts w:ascii="宋体" w:eastAsia="宋体" w:hAnsi="宋体" w:cs="宋体" w:hint="eastAsia"/>
        </w:rPr>
      </w:pPr>
      <w:bookmarkStart w:id="61" w:name="_Toc532744121"/>
      <w:r>
        <w:rPr>
          <w:rFonts w:ascii="宋体" w:eastAsia="宋体" w:hAnsi="宋体" w:cs="宋体" w:hint="eastAsia"/>
        </w:rPr>
        <w:t xml:space="preserve">7.2 </w:t>
      </w:r>
      <w:r>
        <w:rPr>
          <w:rFonts w:ascii="宋体" w:eastAsia="宋体" w:hAnsi="宋体" w:cs="宋体" w:hint="eastAsia"/>
        </w:rPr>
        <w:t>评标结果异议</w:t>
      </w:r>
      <w:bookmarkEnd w:id="61"/>
    </w:p>
    <w:p w14:paraId="0AB1E3BE" w14:textId="77777777" w:rsidR="004E57E2" w:rsidRDefault="006931C8">
      <w:pPr>
        <w:spacing w:line="360" w:lineRule="auto"/>
        <w:ind w:firstLineChars="200" w:firstLine="420"/>
        <w:rPr>
          <w:rFonts w:ascii="宋体" w:eastAsia="宋体" w:hAnsi="宋体" w:cs="宋体" w:hint="eastAsia"/>
        </w:rPr>
      </w:pPr>
      <w:bookmarkStart w:id="62" w:name="_Toc532744122"/>
      <w:r>
        <w:rPr>
          <w:rFonts w:ascii="宋体" w:eastAsia="宋体" w:hAnsi="宋体" w:cs="宋体" w:hint="eastAsia"/>
        </w:rPr>
        <w:t>投标人或者其他利害关系人对评标结果有异议的，应当在中标候选人公示期间提出。投标人可以通过线下或线上的形式提出异议。线上提交的，应通过交易平台进行，招标人也应通过交易平台</w:t>
      </w:r>
      <w:proofErr w:type="gramStart"/>
      <w:r>
        <w:rPr>
          <w:rFonts w:ascii="宋体" w:eastAsia="宋体" w:hAnsi="宋体" w:cs="宋体" w:hint="eastAsia"/>
        </w:rPr>
        <w:t>答复线</w:t>
      </w:r>
      <w:proofErr w:type="gramEnd"/>
      <w:r>
        <w:rPr>
          <w:rFonts w:ascii="宋体" w:eastAsia="宋体" w:hAnsi="宋体" w:cs="宋体" w:hint="eastAsia"/>
        </w:rPr>
        <w:t>上提交的异议。招标人将在收到异议之日起</w:t>
      </w:r>
      <w:r>
        <w:rPr>
          <w:rFonts w:ascii="宋体" w:eastAsia="宋体" w:hAnsi="宋体" w:cs="宋体" w:hint="eastAsia"/>
        </w:rPr>
        <w:t xml:space="preserve"> 3 </w:t>
      </w:r>
      <w:r>
        <w:rPr>
          <w:rFonts w:ascii="宋体" w:eastAsia="宋体" w:hAnsi="宋体" w:cs="宋体" w:hint="eastAsia"/>
        </w:rPr>
        <w:t>日内</w:t>
      </w:r>
      <w:proofErr w:type="gramStart"/>
      <w:r>
        <w:rPr>
          <w:rFonts w:ascii="宋体" w:eastAsia="宋体" w:hAnsi="宋体" w:cs="宋体" w:hint="eastAsia"/>
        </w:rPr>
        <w:t>作出</w:t>
      </w:r>
      <w:proofErr w:type="gramEnd"/>
      <w:r>
        <w:rPr>
          <w:rFonts w:ascii="宋体" w:eastAsia="宋体" w:hAnsi="宋体" w:cs="宋体" w:hint="eastAsia"/>
        </w:rPr>
        <w:t>答复；</w:t>
      </w:r>
      <w:proofErr w:type="gramStart"/>
      <w:r>
        <w:rPr>
          <w:rFonts w:ascii="宋体" w:eastAsia="宋体" w:hAnsi="宋体" w:cs="宋体" w:hint="eastAsia"/>
        </w:rPr>
        <w:t>作出</w:t>
      </w:r>
      <w:proofErr w:type="gramEnd"/>
      <w:r>
        <w:rPr>
          <w:rFonts w:ascii="宋体" w:eastAsia="宋体" w:hAnsi="宋体" w:cs="宋体" w:hint="eastAsia"/>
        </w:rPr>
        <w:t>答复前，将暂停招标投标活动。</w:t>
      </w:r>
    </w:p>
    <w:p w14:paraId="657AA67F" w14:textId="77777777" w:rsidR="004E57E2" w:rsidRDefault="006931C8">
      <w:pPr>
        <w:pStyle w:val="3"/>
        <w:spacing w:beforeLines="20" w:before="48" w:afterLines="20" w:after="48"/>
        <w:jc w:val="left"/>
        <w:rPr>
          <w:rFonts w:ascii="宋体" w:eastAsia="宋体" w:hAnsi="宋体" w:cs="宋体" w:hint="eastAsia"/>
        </w:rPr>
      </w:pPr>
      <w:r>
        <w:rPr>
          <w:rFonts w:ascii="宋体" w:eastAsia="宋体" w:hAnsi="宋体" w:cs="宋体" w:hint="eastAsia"/>
        </w:rPr>
        <w:t xml:space="preserve">7.3 </w:t>
      </w:r>
      <w:r>
        <w:rPr>
          <w:rFonts w:ascii="宋体" w:eastAsia="宋体" w:hAnsi="宋体" w:cs="宋体" w:hint="eastAsia"/>
        </w:rPr>
        <w:t>中标候选人履约能力审查</w:t>
      </w:r>
      <w:bookmarkEnd w:id="62"/>
    </w:p>
    <w:p w14:paraId="2D52320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中标候选人的经营、财务状况发生较大变化或存在违法行为，招标人认为可能影响其履约能力的，将在发出中标通知书前提请原评标委员会按照招标文件规定的标准和方法进行审查确认。</w:t>
      </w:r>
    </w:p>
    <w:p w14:paraId="4554F800" w14:textId="77777777" w:rsidR="004E57E2" w:rsidRDefault="006931C8">
      <w:pPr>
        <w:pStyle w:val="3"/>
        <w:spacing w:beforeLines="20" w:before="48" w:afterLines="20" w:after="48"/>
        <w:jc w:val="left"/>
        <w:rPr>
          <w:rFonts w:ascii="宋体" w:eastAsia="宋体" w:hAnsi="宋体" w:cs="宋体" w:hint="eastAsia"/>
        </w:rPr>
      </w:pPr>
      <w:bookmarkStart w:id="63" w:name="_Toc532744123"/>
      <w:r>
        <w:rPr>
          <w:rFonts w:ascii="宋体" w:eastAsia="宋体" w:hAnsi="宋体" w:cs="宋体" w:hint="eastAsia"/>
        </w:rPr>
        <w:t xml:space="preserve">7.4 </w:t>
      </w:r>
      <w:r>
        <w:rPr>
          <w:rFonts w:ascii="宋体" w:eastAsia="宋体" w:hAnsi="宋体" w:cs="宋体" w:hint="eastAsia"/>
        </w:rPr>
        <w:t>定标</w:t>
      </w:r>
      <w:bookmarkEnd w:id="63"/>
    </w:p>
    <w:p w14:paraId="67BAF53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按照投标人须知前附表的规定，招标人或招标人授权的评标委员会依法确定中标人。</w:t>
      </w:r>
    </w:p>
    <w:p w14:paraId="0A5DF0F6" w14:textId="77777777" w:rsidR="004E57E2" w:rsidRDefault="006931C8">
      <w:pPr>
        <w:pStyle w:val="3"/>
        <w:spacing w:beforeLines="20" w:before="48" w:afterLines="20" w:after="48"/>
        <w:jc w:val="left"/>
        <w:rPr>
          <w:rFonts w:ascii="宋体" w:eastAsia="宋体" w:hAnsi="宋体" w:cs="宋体" w:hint="eastAsia"/>
        </w:rPr>
      </w:pPr>
      <w:bookmarkStart w:id="64" w:name="_Toc532744124"/>
      <w:r>
        <w:rPr>
          <w:rFonts w:ascii="宋体" w:eastAsia="宋体" w:hAnsi="宋体" w:cs="宋体" w:hint="eastAsia"/>
        </w:rPr>
        <w:t xml:space="preserve">7.5 </w:t>
      </w:r>
      <w:r>
        <w:rPr>
          <w:rFonts w:ascii="宋体" w:eastAsia="宋体" w:hAnsi="宋体" w:cs="宋体" w:hint="eastAsia"/>
        </w:rPr>
        <w:t>中标通知</w:t>
      </w:r>
      <w:bookmarkEnd w:id="64"/>
    </w:p>
    <w:p w14:paraId="50F1C6C3"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在本章第</w:t>
      </w:r>
      <w:r>
        <w:rPr>
          <w:rFonts w:ascii="宋体" w:eastAsia="宋体" w:hAnsi="宋体" w:cs="宋体" w:hint="eastAsia"/>
        </w:rPr>
        <w:t xml:space="preserve"> 3.3 </w:t>
      </w:r>
      <w:r>
        <w:rPr>
          <w:rFonts w:ascii="宋体" w:eastAsia="宋体" w:hAnsi="宋体" w:cs="宋体" w:hint="eastAsia"/>
        </w:rPr>
        <w:t>款规定的投标有效期内，招标人以书面形式向中标人发出中标通知书，同时将中标结果通知未中标的投标人。</w:t>
      </w:r>
    </w:p>
    <w:p w14:paraId="666305EC" w14:textId="77777777" w:rsidR="004E57E2" w:rsidRDefault="006931C8">
      <w:pPr>
        <w:pStyle w:val="3"/>
        <w:spacing w:beforeLines="20" w:before="48" w:afterLines="20" w:after="48"/>
        <w:jc w:val="left"/>
        <w:rPr>
          <w:rFonts w:ascii="宋体" w:eastAsia="宋体" w:hAnsi="宋体" w:cs="宋体" w:hint="eastAsia"/>
        </w:rPr>
      </w:pPr>
      <w:bookmarkStart w:id="65" w:name="_Toc532744125"/>
      <w:r>
        <w:rPr>
          <w:rFonts w:ascii="宋体" w:eastAsia="宋体" w:hAnsi="宋体" w:cs="宋体" w:hint="eastAsia"/>
        </w:rPr>
        <w:t xml:space="preserve">7.6 </w:t>
      </w:r>
      <w:r>
        <w:rPr>
          <w:rFonts w:ascii="宋体" w:eastAsia="宋体" w:hAnsi="宋体" w:cs="宋体" w:hint="eastAsia"/>
        </w:rPr>
        <w:t>履约保证金</w:t>
      </w:r>
      <w:bookmarkEnd w:id="65"/>
    </w:p>
    <w:p w14:paraId="7FE71BD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7.6.1 </w:t>
      </w:r>
      <w:r>
        <w:rPr>
          <w:rFonts w:ascii="宋体" w:eastAsia="宋体" w:hAnsi="宋体" w:cs="宋体" w:hint="eastAsia"/>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eastAsia="宋体" w:hAnsi="宋体" w:cs="宋体" w:hint="eastAsia"/>
        </w:rPr>
        <w:t xml:space="preserve"> 10%</w:t>
      </w:r>
      <w:r>
        <w:rPr>
          <w:rFonts w:ascii="宋体" w:eastAsia="宋体" w:hAnsi="宋体" w:cs="宋体" w:hint="eastAsia"/>
        </w:rPr>
        <w:t>。联合体中标的，其履约保证金以联合体各方或者联合体中牵头人的名义提交。</w:t>
      </w:r>
    </w:p>
    <w:p w14:paraId="60237FD6"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7.6.2 </w:t>
      </w:r>
      <w:r>
        <w:rPr>
          <w:rFonts w:ascii="宋体" w:eastAsia="宋体" w:hAnsi="宋体" w:cs="宋体" w:hint="eastAsia"/>
        </w:rPr>
        <w:t>中标人不能按本章第</w:t>
      </w:r>
      <w:r>
        <w:rPr>
          <w:rFonts w:ascii="宋体" w:eastAsia="宋体" w:hAnsi="宋体" w:cs="宋体" w:hint="eastAsia"/>
        </w:rPr>
        <w:t xml:space="preserve"> 7.6.1 </w:t>
      </w:r>
      <w:r>
        <w:rPr>
          <w:rFonts w:ascii="宋体" w:eastAsia="宋体" w:hAnsi="宋体" w:cs="宋体" w:hint="eastAsia"/>
        </w:rPr>
        <w:t>项要求提交履约保证金的，视为放弃中标，其投标保证金不予退还，给招标人造成的损失超过投标保证金数额的，中标人还应当对超过部分予以赔偿。</w:t>
      </w:r>
    </w:p>
    <w:p w14:paraId="4CEC1D44" w14:textId="77777777" w:rsidR="004E57E2" w:rsidRDefault="006931C8">
      <w:pPr>
        <w:pStyle w:val="3"/>
        <w:spacing w:beforeLines="20" w:before="48" w:afterLines="20" w:after="48"/>
        <w:jc w:val="left"/>
        <w:rPr>
          <w:rFonts w:ascii="宋体" w:eastAsia="宋体" w:hAnsi="宋体" w:cs="宋体" w:hint="eastAsia"/>
        </w:rPr>
      </w:pPr>
      <w:bookmarkStart w:id="66" w:name="_Toc532744126"/>
      <w:r>
        <w:rPr>
          <w:rFonts w:ascii="宋体" w:eastAsia="宋体" w:hAnsi="宋体" w:cs="宋体" w:hint="eastAsia"/>
        </w:rPr>
        <w:t xml:space="preserve">7.7 </w:t>
      </w:r>
      <w:r>
        <w:rPr>
          <w:rFonts w:ascii="宋体" w:eastAsia="宋体" w:hAnsi="宋体" w:cs="宋体" w:hint="eastAsia"/>
        </w:rPr>
        <w:t>签订合同</w:t>
      </w:r>
      <w:bookmarkEnd w:id="66"/>
    </w:p>
    <w:p w14:paraId="192BA275"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7.7.1 </w:t>
      </w:r>
      <w:r>
        <w:rPr>
          <w:rFonts w:ascii="宋体" w:eastAsia="宋体" w:hAnsi="宋体" w:cs="宋体" w:hint="eastAsia"/>
        </w:rPr>
        <w:t>招标人和中标人应当在中标通知书发出之日起</w:t>
      </w:r>
      <w:r>
        <w:rPr>
          <w:rFonts w:ascii="宋体" w:eastAsia="宋体" w:hAnsi="宋体" w:cs="宋体" w:hint="eastAsia"/>
        </w:rPr>
        <w:t xml:space="preserve"> 30 </w:t>
      </w:r>
      <w:r>
        <w:rPr>
          <w:rFonts w:ascii="宋体" w:eastAsia="宋体" w:hAnsi="宋体" w:cs="宋体" w:hint="eastAsia"/>
        </w:rPr>
        <w:t>日内，根据招标文件和中标人的投标文件订立书面合同。中标人无正当理由拒签合同，在签订合同时向招标人提出附加条件，或者不按</w:t>
      </w:r>
      <w:r>
        <w:rPr>
          <w:rFonts w:ascii="宋体" w:eastAsia="宋体" w:hAnsi="宋体" w:cs="宋体" w:hint="eastAsia"/>
        </w:rPr>
        <w:lastRenderedPageBreak/>
        <w:t>照招标文件要求提交履约保证金的，招标人有权取消其中标资格，其投标保证金不予退还；给招标人造成的损失超过投标保证金数额的，中标人还应当对超过部分予以赔偿。</w:t>
      </w:r>
    </w:p>
    <w:p w14:paraId="3A04136F"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7.7.2 </w:t>
      </w:r>
      <w:r>
        <w:rPr>
          <w:rFonts w:ascii="宋体" w:eastAsia="宋体" w:hAnsi="宋体" w:cs="宋体" w:hint="eastAsia"/>
        </w:rPr>
        <w:t>发出中标通知书后，招标人无正当理由拒签合同，或者在签订合同时向中标人提出附加条件的，招标人向中标人退还投标保证金；给中标人造成损失的，还应当赔偿损失。</w:t>
      </w:r>
    </w:p>
    <w:p w14:paraId="496A5441"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7.7.3 </w:t>
      </w:r>
      <w:r>
        <w:rPr>
          <w:rFonts w:ascii="宋体" w:eastAsia="宋体" w:hAnsi="宋体" w:cs="宋体" w:hint="eastAsia"/>
        </w:rPr>
        <w:t>联合体中标的，联合体各方应当共同与招标人签订合同，就中标项目向招标人承担连带责任。</w:t>
      </w:r>
    </w:p>
    <w:p w14:paraId="0F2F0DAB" w14:textId="77777777" w:rsidR="004E57E2" w:rsidRDefault="006931C8">
      <w:pPr>
        <w:pStyle w:val="21"/>
        <w:rPr>
          <w:rFonts w:ascii="宋体" w:eastAsia="宋体" w:hAnsi="宋体" w:cs="宋体" w:hint="eastAsia"/>
        </w:rPr>
      </w:pPr>
      <w:bookmarkStart w:id="67" w:name="_Toc532744127"/>
      <w:r>
        <w:rPr>
          <w:rFonts w:ascii="宋体" w:eastAsia="宋体" w:hAnsi="宋体" w:cs="宋体" w:hint="eastAsia"/>
        </w:rPr>
        <w:t xml:space="preserve">8. </w:t>
      </w:r>
      <w:r>
        <w:rPr>
          <w:rFonts w:ascii="宋体" w:eastAsia="宋体" w:hAnsi="宋体" w:cs="宋体" w:hint="eastAsia"/>
        </w:rPr>
        <w:t>纪律和监督</w:t>
      </w:r>
      <w:bookmarkEnd w:id="67"/>
    </w:p>
    <w:p w14:paraId="1B2C1A9C" w14:textId="77777777" w:rsidR="004E57E2" w:rsidRDefault="006931C8">
      <w:pPr>
        <w:pStyle w:val="3"/>
        <w:spacing w:beforeLines="20" w:before="48" w:afterLines="20" w:after="48"/>
        <w:jc w:val="left"/>
        <w:rPr>
          <w:rFonts w:ascii="宋体" w:eastAsia="宋体" w:hAnsi="宋体" w:cs="宋体" w:hint="eastAsia"/>
        </w:rPr>
      </w:pPr>
      <w:bookmarkStart w:id="68" w:name="_Toc532744128"/>
      <w:r>
        <w:rPr>
          <w:rFonts w:ascii="宋体" w:eastAsia="宋体" w:hAnsi="宋体" w:cs="宋体" w:hint="eastAsia"/>
        </w:rPr>
        <w:t xml:space="preserve">8.1 </w:t>
      </w:r>
      <w:r>
        <w:rPr>
          <w:rFonts w:ascii="宋体" w:eastAsia="宋体" w:hAnsi="宋体" w:cs="宋体" w:hint="eastAsia"/>
        </w:rPr>
        <w:t>对招标人的纪律要求</w:t>
      </w:r>
      <w:bookmarkEnd w:id="68"/>
    </w:p>
    <w:p w14:paraId="0605A313"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招标人不得泄露招标投标活动中应当保密的情况和资料，不得与投标人串通损害国家利益、社会公共利益或者他人合法权益。</w:t>
      </w:r>
    </w:p>
    <w:p w14:paraId="214DBF8F" w14:textId="77777777" w:rsidR="004E57E2" w:rsidRDefault="006931C8">
      <w:pPr>
        <w:pStyle w:val="3"/>
        <w:spacing w:beforeLines="20" w:before="48" w:afterLines="20" w:after="48"/>
        <w:jc w:val="left"/>
        <w:rPr>
          <w:rFonts w:ascii="宋体" w:eastAsia="宋体" w:hAnsi="宋体" w:cs="宋体" w:hint="eastAsia"/>
        </w:rPr>
      </w:pPr>
      <w:bookmarkStart w:id="69" w:name="_Toc532744129"/>
      <w:r>
        <w:rPr>
          <w:rFonts w:ascii="宋体" w:eastAsia="宋体" w:hAnsi="宋体" w:cs="宋体" w:hint="eastAsia"/>
        </w:rPr>
        <w:t xml:space="preserve">8.2 </w:t>
      </w:r>
      <w:r>
        <w:rPr>
          <w:rFonts w:ascii="宋体" w:eastAsia="宋体" w:hAnsi="宋体" w:cs="宋体" w:hint="eastAsia"/>
        </w:rPr>
        <w:t>对投标人的纪律要求</w:t>
      </w:r>
      <w:bookmarkEnd w:id="69"/>
    </w:p>
    <w:p w14:paraId="3EBA9882" w14:textId="77777777" w:rsidR="004E57E2" w:rsidRDefault="006931C8">
      <w:pPr>
        <w:spacing w:line="360" w:lineRule="auto"/>
        <w:ind w:firstLineChars="200" w:firstLine="420"/>
        <w:jc w:val="left"/>
        <w:rPr>
          <w:rFonts w:ascii="宋体" w:eastAsia="宋体" w:hAnsi="宋体" w:cs="宋体" w:hint="eastAsia"/>
        </w:rPr>
      </w:pPr>
      <w:r>
        <w:rPr>
          <w:rFonts w:ascii="宋体" w:eastAsia="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779789D" w14:textId="77777777" w:rsidR="004E57E2" w:rsidRDefault="006931C8">
      <w:pPr>
        <w:pStyle w:val="3"/>
        <w:spacing w:beforeLines="20" w:before="48" w:afterLines="20" w:after="48"/>
        <w:jc w:val="left"/>
        <w:rPr>
          <w:rFonts w:ascii="宋体" w:eastAsia="宋体" w:hAnsi="宋体" w:cs="宋体" w:hint="eastAsia"/>
        </w:rPr>
      </w:pPr>
      <w:bookmarkStart w:id="70" w:name="_Toc532744130"/>
      <w:r>
        <w:rPr>
          <w:rFonts w:ascii="宋体" w:eastAsia="宋体" w:hAnsi="宋体" w:cs="宋体" w:hint="eastAsia"/>
        </w:rPr>
        <w:t xml:space="preserve">8.3 </w:t>
      </w:r>
      <w:r>
        <w:rPr>
          <w:rFonts w:ascii="宋体" w:eastAsia="宋体" w:hAnsi="宋体" w:cs="宋体" w:hint="eastAsia"/>
        </w:rPr>
        <w:t>对评标委员会成员的纪律要求</w:t>
      </w:r>
      <w:bookmarkEnd w:id="70"/>
    </w:p>
    <w:p w14:paraId="2A14DA2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D01F011" w14:textId="77777777" w:rsidR="004E57E2" w:rsidRDefault="006931C8">
      <w:pPr>
        <w:pStyle w:val="3"/>
        <w:spacing w:beforeLines="20" w:before="48" w:afterLines="20" w:after="48"/>
        <w:jc w:val="left"/>
        <w:rPr>
          <w:rFonts w:ascii="宋体" w:eastAsia="宋体" w:hAnsi="宋体" w:cs="宋体" w:hint="eastAsia"/>
        </w:rPr>
      </w:pPr>
      <w:bookmarkStart w:id="71" w:name="_Toc532744131"/>
      <w:r>
        <w:rPr>
          <w:rFonts w:ascii="宋体" w:eastAsia="宋体" w:hAnsi="宋体" w:cs="宋体" w:hint="eastAsia"/>
        </w:rPr>
        <w:t xml:space="preserve">8.4 </w:t>
      </w:r>
      <w:r>
        <w:rPr>
          <w:rFonts w:ascii="宋体" w:eastAsia="宋体" w:hAnsi="宋体" w:cs="宋体" w:hint="eastAsia"/>
        </w:rPr>
        <w:t>对与评标活动有关的工作人员的纪律要求</w:t>
      </w:r>
      <w:bookmarkEnd w:id="71"/>
    </w:p>
    <w:p w14:paraId="4E63BD9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36CA4EA" w14:textId="77777777" w:rsidR="004E57E2" w:rsidRDefault="006931C8">
      <w:pPr>
        <w:pStyle w:val="3"/>
        <w:spacing w:beforeLines="20" w:before="48" w:afterLines="20" w:after="48"/>
        <w:jc w:val="left"/>
        <w:rPr>
          <w:rFonts w:ascii="宋体" w:eastAsia="宋体" w:hAnsi="宋体" w:cs="宋体" w:hint="eastAsia"/>
        </w:rPr>
      </w:pPr>
      <w:bookmarkStart w:id="72" w:name="_Toc532744132"/>
      <w:r>
        <w:rPr>
          <w:rFonts w:ascii="宋体" w:eastAsia="宋体" w:hAnsi="宋体" w:cs="宋体" w:hint="eastAsia"/>
        </w:rPr>
        <w:t xml:space="preserve">8.5 </w:t>
      </w:r>
      <w:r>
        <w:rPr>
          <w:rFonts w:ascii="宋体" w:eastAsia="宋体" w:hAnsi="宋体" w:cs="宋体" w:hint="eastAsia"/>
        </w:rPr>
        <w:t>投诉</w:t>
      </w:r>
      <w:bookmarkEnd w:id="72"/>
    </w:p>
    <w:p w14:paraId="59FF9027"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8.5.1 </w:t>
      </w:r>
      <w:r>
        <w:rPr>
          <w:rFonts w:ascii="宋体" w:eastAsia="宋体" w:hAnsi="宋体" w:cs="宋体" w:hint="eastAsia"/>
        </w:rPr>
        <w:t>投标人或者其他利害关系人认为招标投标活动不符合法律、行政法规规定的，可以自知道或者应当知道之日起</w:t>
      </w:r>
      <w:r>
        <w:rPr>
          <w:rFonts w:ascii="宋体" w:eastAsia="宋体" w:hAnsi="宋体" w:cs="宋体" w:hint="eastAsia"/>
        </w:rPr>
        <w:t>10</w:t>
      </w:r>
      <w:r>
        <w:rPr>
          <w:rFonts w:ascii="宋体" w:eastAsia="宋体" w:hAnsi="宋体" w:cs="宋体" w:hint="eastAsia"/>
        </w:rPr>
        <w:t>日内向有关行政监督部门投诉。投诉应当有明确的请求和必要的证明材料。</w:t>
      </w:r>
    </w:p>
    <w:p w14:paraId="3C4A1EA1"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lastRenderedPageBreak/>
        <w:t xml:space="preserve">8.5.2 </w:t>
      </w:r>
      <w:r>
        <w:rPr>
          <w:rFonts w:ascii="宋体" w:eastAsia="宋体" w:hAnsi="宋体" w:cs="宋体" w:hint="eastAsia"/>
        </w:rPr>
        <w:t>投标人或者其他利害关系人对招标文件、开标和评标结果提出投诉的，应当按照投标人须知第</w:t>
      </w:r>
      <w:r>
        <w:rPr>
          <w:rFonts w:ascii="宋体" w:eastAsia="宋体" w:hAnsi="宋体" w:cs="宋体" w:hint="eastAsia"/>
        </w:rPr>
        <w:t>2.4</w:t>
      </w:r>
      <w:r>
        <w:rPr>
          <w:rFonts w:ascii="宋体" w:eastAsia="宋体" w:hAnsi="宋体" w:cs="宋体" w:hint="eastAsia"/>
        </w:rPr>
        <w:t>款、第</w:t>
      </w:r>
      <w:r>
        <w:rPr>
          <w:rFonts w:ascii="宋体" w:eastAsia="宋体" w:hAnsi="宋体" w:cs="宋体" w:hint="eastAsia"/>
        </w:rPr>
        <w:t>5.3</w:t>
      </w:r>
      <w:r>
        <w:rPr>
          <w:rFonts w:ascii="宋体" w:eastAsia="宋体" w:hAnsi="宋体" w:cs="宋体" w:hint="eastAsia"/>
        </w:rPr>
        <w:t>款和第</w:t>
      </w:r>
      <w:r>
        <w:rPr>
          <w:rFonts w:ascii="宋体" w:eastAsia="宋体" w:hAnsi="宋体" w:cs="宋体" w:hint="eastAsia"/>
        </w:rPr>
        <w:t>7.2</w:t>
      </w:r>
      <w:r>
        <w:rPr>
          <w:rFonts w:ascii="宋体" w:eastAsia="宋体" w:hAnsi="宋体" w:cs="宋体" w:hint="eastAsia"/>
        </w:rPr>
        <w:t>款的规定先向招标人提出异议。异议答复期间不计算在第</w:t>
      </w:r>
      <w:r>
        <w:rPr>
          <w:rFonts w:ascii="宋体" w:eastAsia="宋体" w:hAnsi="宋体" w:cs="宋体" w:hint="eastAsia"/>
        </w:rPr>
        <w:t>8.5.1</w:t>
      </w:r>
      <w:r>
        <w:rPr>
          <w:rFonts w:ascii="宋体" w:eastAsia="宋体" w:hAnsi="宋体" w:cs="宋体" w:hint="eastAsia"/>
        </w:rPr>
        <w:t>项规定的期限内。</w:t>
      </w:r>
    </w:p>
    <w:p w14:paraId="0285E700" w14:textId="77777777" w:rsidR="004E57E2" w:rsidRDefault="006931C8">
      <w:pPr>
        <w:pStyle w:val="21"/>
        <w:rPr>
          <w:rFonts w:ascii="宋体" w:eastAsia="宋体" w:hAnsi="宋体" w:cs="宋体" w:hint="eastAsia"/>
        </w:rPr>
      </w:pPr>
      <w:bookmarkStart w:id="73" w:name="_Toc532744133"/>
      <w:r>
        <w:rPr>
          <w:rFonts w:ascii="宋体" w:eastAsia="宋体" w:hAnsi="宋体" w:cs="宋体" w:hint="eastAsia"/>
        </w:rPr>
        <w:t xml:space="preserve">9. </w:t>
      </w:r>
      <w:r>
        <w:rPr>
          <w:rFonts w:ascii="宋体" w:eastAsia="宋体" w:hAnsi="宋体" w:cs="宋体" w:hint="eastAsia"/>
        </w:rPr>
        <w:t>是否采用电子招标投标</w:t>
      </w:r>
      <w:bookmarkEnd w:id="73"/>
    </w:p>
    <w:p w14:paraId="65FB9CA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u w:val="single"/>
        </w:rPr>
        <w:t>本招标项目采用电子招标投标方式</w:t>
      </w:r>
      <w:r>
        <w:rPr>
          <w:rFonts w:ascii="宋体" w:eastAsia="宋体" w:hAnsi="宋体" w:cs="宋体" w:hint="eastAsia"/>
        </w:rPr>
        <w:t>，见投标人须知前附表。</w:t>
      </w:r>
    </w:p>
    <w:p w14:paraId="00B6831A" w14:textId="77777777" w:rsidR="004E57E2" w:rsidRDefault="006931C8">
      <w:pPr>
        <w:pStyle w:val="21"/>
        <w:rPr>
          <w:rFonts w:ascii="宋体" w:eastAsia="宋体" w:hAnsi="宋体" w:cs="宋体" w:hint="eastAsia"/>
        </w:rPr>
      </w:pPr>
      <w:bookmarkStart w:id="74" w:name="_Toc532744134"/>
      <w:bookmarkStart w:id="75" w:name="_Toc27885_WPSOffice_Level1"/>
      <w:bookmarkStart w:id="76" w:name="_Toc3038"/>
      <w:bookmarkStart w:id="77" w:name="_Toc144974546"/>
      <w:bookmarkStart w:id="78" w:name="_Toc525063249"/>
      <w:bookmarkStart w:id="79" w:name="_Toc152042355"/>
      <w:r>
        <w:rPr>
          <w:rFonts w:ascii="宋体" w:eastAsia="宋体" w:hAnsi="宋体" w:cs="宋体" w:hint="eastAsia"/>
        </w:rPr>
        <w:t xml:space="preserve">10. </w:t>
      </w:r>
      <w:r>
        <w:rPr>
          <w:rFonts w:ascii="宋体" w:eastAsia="宋体" w:hAnsi="宋体" w:cs="宋体" w:hint="eastAsia"/>
        </w:rPr>
        <w:t>需要补充的其他内容</w:t>
      </w:r>
      <w:bookmarkEnd w:id="74"/>
    </w:p>
    <w:p w14:paraId="74D0364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需要补充的其他内容：见投标人须知前附表。</w:t>
      </w:r>
    </w:p>
    <w:p w14:paraId="72BF9769" w14:textId="77777777" w:rsidR="004E57E2" w:rsidRDefault="004E57E2">
      <w:pPr>
        <w:spacing w:line="361" w:lineRule="exact"/>
        <w:rPr>
          <w:rFonts w:ascii="宋体" w:eastAsia="宋体" w:hAnsi="宋体" w:cs="宋体" w:hint="eastAsia"/>
          <w:sz w:val="24"/>
          <w:szCs w:val="24"/>
        </w:rPr>
      </w:pPr>
    </w:p>
    <w:p w14:paraId="3B209D7E" w14:textId="77777777" w:rsidR="004E57E2" w:rsidRDefault="006931C8">
      <w:pPr>
        <w:spacing w:line="361" w:lineRule="exact"/>
        <w:rPr>
          <w:rFonts w:ascii="宋体" w:eastAsia="宋体" w:hAnsi="宋体" w:cs="宋体" w:hint="eastAsia"/>
          <w:sz w:val="24"/>
          <w:szCs w:val="24"/>
        </w:rPr>
      </w:pPr>
      <w:r>
        <w:rPr>
          <w:rFonts w:ascii="宋体" w:eastAsia="宋体" w:hAnsi="宋体" w:cs="宋体" w:hint="eastAsia"/>
          <w:sz w:val="24"/>
          <w:szCs w:val="24"/>
        </w:rPr>
        <w:br w:type="page"/>
      </w:r>
    </w:p>
    <w:p w14:paraId="6D46B879" w14:textId="77777777" w:rsidR="004E57E2" w:rsidRDefault="004E57E2">
      <w:pPr>
        <w:pStyle w:val="3"/>
        <w:spacing w:line="413" w:lineRule="auto"/>
        <w:ind w:firstLine="137"/>
        <w:rPr>
          <w:rFonts w:ascii="宋体" w:eastAsia="宋体" w:hAnsi="宋体" w:cs="宋体" w:hint="eastAsia"/>
        </w:rPr>
        <w:sectPr w:rsidR="004E57E2">
          <w:pgSz w:w="12240" w:h="15840"/>
          <w:pgMar w:top="1440" w:right="1425" w:bottom="1440" w:left="1800" w:header="720" w:footer="720" w:gutter="0"/>
          <w:cols w:space="720"/>
          <w:docGrid w:linePitch="285"/>
        </w:sectPr>
      </w:pPr>
      <w:bookmarkStart w:id="80" w:name="_Toc525063247"/>
    </w:p>
    <w:bookmarkEnd w:id="80"/>
    <w:p w14:paraId="4D1FE1A8" w14:textId="77777777" w:rsidR="004E57E2" w:rsidRDefault="006931C8">
      <w:pPr>
        <w:pStyle w:val="1"/>
        <w:numPr>
          <w:ilvl w:val="0"/>
          <w:numId w:val="6"/>
        </w:numPr>
        <w:jc w:val="center"/>
        <w:rPr>
          <w:rFonts w:ascii="宋体" w:hAnsi="宋体" w:cs="宋体" w:hint="eastAsia"/>
        </w:rPr>
      </w:pPr>
      <w:r>
        <w:rPr>
          <w:rFonts w:ascii="宋体" w:hAnsi="宋体" w:cs="宋体" w:hint="eastAsia"/>
        </w:rPr>
        <w:lastRenderedPageBreak/>
        <w:t>评标办法</w:t>
      </w:r>
      <w:r>
        <w:rPr>
          <w:rFonts w:ascii="宋体" w:hAnsi="宋体" w:cs="宋体" w:hint="eastAsia"/>
        </w:rPr>
        <w:t xml:space="preserve"> (</w:t>
      </w:r>
      <w:r>
        <w:rPr>
          <w:rFonts w:ascii="宋体" w:hAnsi="宋体" w:cs="宋体" w:hint="eastAsia"/>
        </w:rPr>
        <w:t>综合评分法</w:t>
      </w:r>
      <w:r>
        <w:rPr>
          <w:rFonts w:ascii="宋体" w:hAnsi="宋体" w:cs="宋体" w:hint="eastAsia"/>
        </w:rPr>
        <w:t>)</w:t>
      </w:r>
      <w:bookmarkEnd w:id="75"/>
      <w:bookmarkEnd w:id="76"/>
    </w:p>
    <w:p w14:paraId="5B20D2DB" w14:textId="77777777" w:rsidR="004E57E2" w:rsidRDefault="006931C8">
      <w:pPr>
        <w:pStyle w:val="21"/>
        <w:spacing w:line="360" w:lineRule="auto"/>
        <w:jc w:val="center"/>
        <w:rPr>
          <w:rFonts w:ascii="宋体" w:eastAsia="宋体" w:hAnsi="宋体" w:cs="宋体" w:hint="eastAsia"/>
        </w:rPr>
      </w:pPr>
      <w:bookmarkStart w:id="81" w:name="_Toc511140226"/>
      <w:r>
        <w:rPr>
          <w:rFonts w:ascii="宋体" w:eastAsia="宋体" w:hAnsi="宋体" w:cs="宋体" w:hint="eastAsia"/>
        </w:rPr>
        <w:t>评标办法前附表</w:t>
      </w:r>
      <w:bookmarkEnd w:id="81"/>
    </w:p>
    <w:tbl>
      <w:tblPr>
        <w:tblW w:w="90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1"/>
        <w:gridCol w:w="986"/>
        <w:gridCol w:w="1630"/>
        <w:gridCol w:w="5449"/>
      </w:tblGrid>
      <w:tr w:rsidR="004E57E2" w14:paraId="35EB328E" w14:textId="77777777">
        <w:trPr>
          <w:trHeight w:val="993"/>
        </w:trPr>
        <w:tc>
          <w:tcPr>
            <w:tcW w:w="1927" w:type="dxa"/>
            <w:gridSpan w:val="2"/>
            <w:tcBorders>
              <w:top w:val="single" w:sz="4" w:space="0" w:color="auto"/>
              <w:bottom w:val="single" w:sz="4" w:space="0" w:color="auto"/>
              <w:right w:val="single" w:sz="4" w:space="0" w:color="auto"/>
            </w:tcBorders>
            <w:vAlign w:val="center"/>
          </w:tcPr>
          <w:p w14:paraId="1545F9D2" w14:textId="77777777" w:rsidR="004E57E2" w:rsidRDefault="006931C8">
            <w:pPr>
              <w:spacing w:line="400" w:lineRule="exact"/>
              <w:jc w:val="center"/>
              <w:rPr>
                <w:rFonts w:ascii="宋体" w:eastAsia="宋体" w:hAnsi="宋体" w:cs="宋体" w:hint="eastAsia"/>
                <w:b/>
              </w:rPr>
            </w:pPr>
            <w:r>
              <w:rPr>
                <w:rFonts w:ascii="宋体" w:eastAsia="宋体" w:hAnsi="宋体" w:cs="宋体" w:hint="eastAsia"/>
                <w:b/>
              </w:rPr>
              <w:t>条款号</w:t>
            </w:r>
          </w:p>
        </w:tc>
        <w:tc>
          <w:tcPr>
            <w:tcW w:w="1630" w:type="dxa"/>
            <w:tcBorders>
              <w:top w:val="single" w:sz="4" w:space="0" w:color="auto"/>
              <w:left w:val="single" w:sz="4" w:space="0" w:color="auto"/>
              <w:bottom w:val="single" w:sz="4" w:space="0" w:color="auto"/>
              <w:right w:val="single" w:sz="4" w:space="0" w:color="auto"/>
            </w:tcBorders>
            <w:vAlign w:val="center"/>
          </w:tcPr>
          <w:p w14:paraId="388DB419" w14:textId="77777777" w:rsidR="004E57E2" w:rsidRDefault="006931C8">
            <w:pPr>
              <w:spacing w:line="400" w:lineRule="exact"/>
              <w:jc w:val="center"/>
              <w:rPr>
                <w:rFonts w:ascii="宋体" w:eastAsia="宋体" w:hAnsi="宋体" w:cs="宋体" w:hint="eastAsia"/>
                <w:b/>
              </w:rPr>
            </w:pPr>
            <w:r>
              <w:rPr>
                <w:rFonts w:ascii="宋体" w:eastAsia="宋体" w:hAnsi="宋体" w:cs="宋体" w:hint="eastAsia"/>
                <w:b/>
              </w:rPr>
              <w:t>评审因素</w:t>
            </w:r>
          </w:p>
        </w:tc>
        <w:tc>
          <w:tcPr>
            <w:tcW w:w="5449" w:type="dxa"/>
            <w:tcBorders>
              <w:top w:val="single" w:sz="4" w:space="0" w:color="auto"/>
              <w:left w:val="single" w:sz="4" w:space="0" w:color="auto"/>
              <w:bottom w:val="single" w:sz="4" w:space="0" w:color="auto"/>
            </w:tcBorders>
            <w:vAlign w:val="center"/>
          </w:tcPr>
          <w:p w14:paraId="2F42EF83" w14:textId="77777777" w:rsidR="004E57E2" w:rsidRDefault="006931C8">
            <w:pPr>
              <w:spacing w:line="400" w:lineRule="exact"/>
              <w:jc w:val="center"/>
              <w:rPr>
                <w:rFonts w:ascii="宋体" w:eastAsia="宋体" w:hAnsi="宋体" w:cs="宋体" w:hint="eastAsia"/>
                <w:b/>
              </w:rPr>
            </w:pPr>
            <w:r>
              <w:rPr>
                <w:rFonts w:ascii="宋体" w:eastAsia="宋体" w:hAnsi="宋体" w:cs="宋体" w:hint="eastAsia"/>
                <w:b/>
              </w:rPr>
              <w:t>评审标准</w:t>
            </w:r>
          </w:p>
        </w:tc>
      </w:tr>
      <w:tr w:rsidR="004E57E2" w14:paraId="1DF71FA6" w14:textId="77777777">
        <w:trPr>
          <w:trHeight w:val="548"/>
        </w:trPr>
        <w:tc>
          <w:tcPr>
            <w:tcW w:w="941" w:type="dxa"/>
            <w:tcBorders>
              <w:top w:val="single" w:sz="4" w:space="0" w:color="auto"/>
              <w:bottom w:val="single" w:sz="4" w:space="0" w:color="auto"/>
              <w:right w:val="single" w:sz="4" w:space="0" w:color="auto"/>
            </w:tcBorders>
            <w:vAlign w:val="center"/>
          </w:tcPr>
          <w:p w14:paraId="1AFF53BF"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1</w:t>
            </w:r>
          </w:p>
        </w:tc>
        <w:tc>
          <w:tcPr>
            <w:tcW w:w="986" w:type="dxa"/>
            <w:tcBorders>
              <w:top w:val="single" w:sz="4" w:space="0" w:color="auto"/>
              <w:left w:val="single" w:sz="4" w:space="0" w:color="auto"/>
              <w:bottom w:val="single" w:sz="4" w:space="0" w:color="auto"/>
              <w:right w:val="single" w:sz="4" w:space="0" w:color="auto"/>
            </w:tcBorders>
            <w:vAlign w:val="center"/>
          </w:tcPr>
          <w:p w14:paraId="503C77EA"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评标方法</w:t>
            </w:r>
          </w:p>
        </w:tc>
        <w:tc>
          <w:tcPr>
            <w:tcW w:w="1630" w:type="dxa"/>
            <w:tcBorders>
              <w:top w:val="single" w:sz="4" w:space="0" w:color="auto"/>
              <w:left w:val="single" w:sz="4" w:space="0" w:color="auto"/>
              <w:bottom w:val="single" w:sz="4" w:space="0" w:color="auto"/>
              <w:right w:val="single" w:sz="4" w:space="0" w:color="auto"/>
            </w:tcBorders>
            <w:vAlign w:val="center"/>
          </w:tcPr>
          <w:p w14:paraId="3AD12852"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中标候选人排序方法</w:t>
            </w:r>
          </w:p>
        </w:tc>
        <w:tc>
          <w:tcPr>
            <w:tcW w:w="5449" w:type="dxa"/>
            <w:tcBorders>
              <w:top w:val="single" w:sz="4" w:space="0" w:color="auto"/>
              <w:left w:val="single" w:sz="4" w:space="0" w:color="auto"/>
              <w:bottom w:val="single" w:sz="4" w:space="0" w:color="auto"/>
            </w:tcBorders>
          </w:tcPr>
          <w:p w14:paraId="0504A33D" w14:textId="77777777" w:rsidR="004E57E2" w:rsidRDefault="006931C8">
            <w:pPr>
              <w:wordWrap w:val="0"/>
              <w:spacing w:line="360" w:lineRule="auto"/>
              <w:rPr>
                <w:rFonts w:ascii="宋体" w:eastAsia="宋体" w:hAnsi="宋体" w:cs="宋体" w:hint="eastAsia"/>
              </w:rPr>
            </w:pPr>
            <w:r>
              <w:rPr>
                <w:rFonts w:ascii="宋体" w:eastAsia="宋体" w:hAnsi="宋体" w:cs="宋体" w:hint="eastAsia"/>
              </w:rPr>
              <w:t>本次评标采用综合评分法。评标委员会对满足招标文件实质性要求的投标文件，按照本章第</w:t>
            </w:r>
            <w:r>
              <w:rPr>
                <w:rFonts w:ascii="宋体" w:eastAsia="宋体" w:hAnsi="宋体" w:cs="宋体" w:hint="eastAsia"/>
              </w:rPr>
              <w:t>2.2</w:t>
            </w:r>
            <w:r>
              <w:rPr>
                <w:rFonts w:ascii="宋体" w:eastAsia="宋体" w:hAnsi="宋体" w:cs="宋体" w:hint="eastAsia"/>
              </w:rPr>
              <w:t>款规定的评分标准进行打分，并按综合得分由高到低顺序推荐中标候选人，排序的前一</w:t>
            </w:r>
            <w:r>
              <w:rPr>
                <w:rFonts w:ascii="宋体" w:eastAsia="宋体" w:hAnsi="宋体" w:cs="宋体" w:hint="eastAsia"/>
              </w:rPr>
              <w:t>~</w:t>
            </w:r>
            <w:r>
              <w:rPr>
                <w:rFonts w:ascii="宋体" w:eastAsia="宋体" w:hAnsi="宋体" w:cs="宋体" w:hint="eastAsia"/>
              </w:rPr>
              <w:t>三名为第一中标候选人、第二中标候选人和第三中标候选人。综合评分相等时，以投标报价低的优先；投标报价也相等的，以技术标得分高的优先；如果技术标得分也相等，则由评委通过记名投票表决（不得弃权），以“少数服从多数”的原则确定排序。</w:t>
            </w:r>
          </w:p>
        </w:tc>
      </w:tr>
      <w:tr w:rsidR="004E57E2" w14:paraId="124B89AC" w14:textId="77777777">
        <w:trPr>
          <w:cantSplit/>
          <w:trHeight w:val="547"/>
        </w:trPr>
        <w:tc>
          <w:tcPr>
            <w:tcW w:w="941" w:type="dxa"/>
            <w:vMerge w:val="restart"/>
            <w:tcBorders>
              <w:top w:val="single" w:sz="4" w:space="0" w:color="auto"/>
              <w:bottom w:val="single" w:sz="4" w:space="0" w:color="auto"/>
              <w:right w:val="single" w:sz="4" w:space="0" w:color="auto"/>
            </w:tcBorders>
            <w:vAlign w:val="center"/>
          </w:tcPr>
          <w:p w14:paraId="2C85D788"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2.1.1</w:t>
            </w:r>
          </w:p>
        </w:tc>
        <w:tc>
          <w:tcPr>
            <w:tcW w:w="986" w:type="dxa"/>
            <w:vMerge w:val="restart"/>
            <w:tcBorders>
              <w:top w:val="single" w:sz="4" w:space="0" w:color="auto"/>
              <w:right w:val="single" w:sz="4" w:space="0" w:color="auto"/>
            </w:tcBorders>
            <w:vAlign w:val="center"/>
          </w:tcPr>
          <w:p w14:paraId="25AA4709"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形式评审标准</w:t>
            </w:r>
          </w:p>
        </w:tc>
        <w:tc>
          <w:tcPr>
            <w:tcW w:w="1630" w:type="dxa"/>
            <w:tcBorders>
              <w:top w:val="single" w:sz="4" w:space="0" w:color="auto"/>
              <w:left w:val="single" w:sz="4" w:space="0" w:color="auto"/>
              <w:bottom w:val="single" w:sz="4" w:space="0" w:color="auto"/>
              <w:right w:val="single" w:sz="4" w:space="0" w:color="auto"/>
            </w:tcBorders>
            <w:vAlign w:val="center"/>
          </w:tcPr>
          <w:p w14:paraId="1073FAD1"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投标人名称</w:t>
            </w:r>
          </w:p>
        </w:tc>
        <w:tc>
          <w:tcPr>
            <w:tcW w:w="5449" w:type="dxa"/>
            <w:tcBorders>
              <w:top w:val="single" w:sz="4" w:space="0" w:color="auto"/>
              <w:left w:val="single" w:sz="4" w:space="0" w:color="auto"/>
              <w:bottom w:val="single" w:sz="4" w:space="0" w:color="auto"/>
            </w:tcBorders>
            <w:vAlign w:val="center"/>
          </w:tcPr>
          <w:p w14:paraId="4C69CF89" w14:textId="77777777" w:rsidR="004E57E2" w:rsidRDefault="006931C8">
            <w:pPr>
              <w:spacing w:line="400" w:lineRule="exact"/>
              <w:rPr>
                <w:rFonts w:ascii="宋体" w:eastAsia="宋体" w:hAnsi="宋体" w:cs="宋体" w:hint="eastAsia"/>
              </w:rPr>
            </w:pPr>
            <w:r>
              <w:rPr>
                <w:rFonts w:ascii="宋体" w:eastAsia="宋体" w:hAnsi="宋体" w:cs="宋体" w:hint="eastAsia"/>
              </w:rPr>
              <w:t>与营业执照或事业单位法人证书、资质证书一致</w:t>
            </w:r>
          </w:p>
        </w:tc>
      </w:tr>
      <w:tr w:rsidR="004E57E2" w14:paraId="10735AFB" w14:textId="77777777">
        <w:trPr>
          <w:cantSplit/>
          <w:trHeight w:val="156"/>
        </w:trPr>
        <w:tc>
          <w:tcPr>
            <w:tcW w:w="941" w:type="dxa"/>
            <w:vMerge/>
            <w:tcBorders>
              <w:top w:val="nil"/>
              <w:bottom w:val="single" w:sz="4" w:space="0" w:color="auto"/>
              <w:right w:val="single" w:sz="4" w:space="0" w:color="auto"/>
            </w:tcBorders>
            <w:vAlign w:val="center"/>
          </w:tcPr>
          <w:p w14:paraId="76ED4939" w14:textId="77777777" w:rsidR="004E57E2" w:rsidRDefault="004E57E2">
            <w:pPr>
              <w:keepNext/>
              <w:keepLines/>
              <w:spacing w:line="400" w:lineRule="exact"/>
              <w:jc w:val="center"/>
              <w:outlineLvl w:val="2"/>
              <w:rPr>
                <w:rFonts w:ascii="宋体" w:eastAsia="宋体" w:hAnsi="宋体" w:cs="宋体" w:hint="eastAsia"/>
              </w:rPr>
            </w:pPr>
          </w:p>
        </w:tc>
        <w:tc>
          <w:tcPr>
            <w:tcW w:w="986" w:type="dxa"/>
            <w:vMerge/>
            <w:tcBorders>
              <w:right w:val="single" w:sz="4" w:space="0" w:color="auto"/>
            </w:tcBorders>
            <w:vAlign w:val="center"/>
          </w:tcPr>
          <w:p w14:paraId="081F0353" w14:textId="77777777" w:rsidR="004E57E2" w:rsidRDefault="004E57E2">
            <w:pPr>
              <w:keepNext/>
              <w:keepLines/>
              <w:spacing w:line="400" w:lineRule="exact"/>
              <w:jc w:val="center"/>
              <w:outlineLvl w:val="2"/>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vAlign w:val="center"/>
          </w:tcPr>
          <w:p w14:paraId="28CF451F"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投标函及投标函附录签字盖章</w:t>
            </w:r>
          </w:p>
        </w:tc>
        <w:tc>
          <w:tcPr>
            <w:tcW w:w="5449" w:type="dxa"/>
            <w:tcBorders>
              <w:top w:val="single" w:sz="4" w:space="0" w:color="auto"/>
              <w:left w:val="single" w:sz="4" w:space="0" w:color="auto"/>
              <w:bottom w:val="single" w:sz="4" w:space="0" w:color="auto"/>
            </w:tcBorders>
            <w:vAlign w:val="center"/>
          </w:tcPr>
          <w:p w14:paraId="329B720E" w14:textId="77777777" w:rsidR="004E57E2" w:rsidRDefault="006931C8">
            <w:pPr>
              <w:spacing w:line="400" w:lineRule="exact"/>
              <w:rPr>
                <w:rFonts w:ascii="宋体" w:eastAsia="宋体" w:hAnsi="宋体" w:cs="宋体" w:hint="eastAsia"/>
              </w:rPr>
            </w:pPr>
            <w:r>
              <w:rPr>
                <w:rFonts w:ascii="宋体" w:eastAsia="宋体" w:hAnsi="宋体" w:cs="宋体" w:hint="eastAsia"/>
              </w:rPr>
              <w:t>由法定代表人或其委托代理人签字并加盖单位章。由法定代表人签字的，应附法定代表人身份证明，由代理人签字的，应附授权委托书，身份证明且授权委托书应符合第六章“投标文件格式”的规定</w:t>
            </w:r>
          </w:p>
        </w:tc>
      </w:tr>
      <w:tr w:rsidR="004E57E2" w14:paraId="4C1A3CD9" w14:textId="77777777">
        <w:trPr>
          <w:cantSplit/>
          <w:trHeight w:val="90"/>
        </w:trPr>
        <w:tc>
          <w:tcPr>
            <w:tcW w:w="941" w:type="dxa"/>
            <w:vMerge/>
            <w:tcBorders>
              <w:top w:val="nil"/>
              <w:bottom w:val="single" w:sz="4" w:space="0" w:color="auto"/>
              <w:right w:val="single" w:sz="4" w:space="0" w:color="auto"/>
            </w:tcBorders>
            <w:vAlign w:val="center"/>
          </w:tcPr>
          <w:p w14:paraId="34760522" w14:textId="77777777" w:rsidR="004E57E2" w:rsidRDefault="004E57E2">
            <w:pPr>
              <w:keepNext/>
              <w:keepLines/>
              <w:spacing w:line="400" w:lineRule="exact"/>
              <w:jc w:val="center"/>
              <w:outlineLvl w:val="2"/>
              <w:rPr>
                <w:rFonts w:ascii="宋体" w:eastAsia="宋体" w:hAnsi="宋体" w:cs="宋体" w:hint="eastAsia"/>
              </w:rPr>
            </w:pPr>
          </w:p>
        </w:tc>
        <w:tc>
          <w:tcPr>
            <w:tcW w:w="986" w:type="dxa"/>
            <w:vMerge/>
            <w:tcBorders>
              <w:right w:val="single" w:sz="4" w:space="0" w:color="auto"/>
            </w:tcBorders>
            <w:vAlign w:val="center"/>
          </w:tcPr>
          <w:p w14:paraId="2EAFBACD" w14:textId="77777777" w:rsidR="004E57E2" w:rsidRDefault="004E57E2">
            <w:pPr>
              <w:keepNext/>
              <w:keepLines/>
              <w:spacing w:line="400" w:lineRule="exact"/>
              <w:jc w:val="center"/>
              <w:outlineLvl w:val="2"/>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vAlign w:val="center"/>
          </w:tcPr>
          <w:p w14:paraId="269E0EF6"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备选投标方案</w:t>
            </w:r>
          </w:p>
        </w:tc>
        <w:tc>
          <w:tcPr>
            <w:tcW w:w="5449" w:type="dxa"/>
            <w:tcBorders>
              <w:top w:val="single" w:sz="4" w:space="0" w:color="auto"/>
              <w:left w:val="single" w:sz="4" w:space="0" w:color="auto"/>
              <w:bottom w:val="single" w:sz="4" w:space="0" w:color="auto"/>
            </w:tcBorders>
            <w:vAlign w:val="center"/>
          </w:tcPr>
          <w:p w14:paraId="18B0A798" w14:textId="77777777" w:rsidR="004E57E2" w:rsidRDefault="006931C8">
            <w:pPr>
              <w:spacing w:line="400" w:lineRule="exact"/>
              <w:rPr>
                <w:rFonts w:ascii="宋体" w:eastAsia="宋体" w:hAnsi="宋体" w:cs="宋体" w:hint="eastAsia"/>
              </w:rPr>
            </w:pPr>
            <w:r>
              <w:rPr>
                <w:rFonts w:ascii="宋体" w:eastAsia="宋体" w:hAnsi="宋体" w:cs="宋体" w:hint="eastAsia"/>
              </w:rPr>
              <w:t>投标人不得提交备选投标方案</w:t>
            </w:r>
          </w:p>
        </w:tc>
      </w:tr>
      <w:tr w:rsidR="004E57E2" w14:paraId="39AA54E2" w14:textId="77777777">
        <w:trPr>
          <w:cantSplit/>
          <w:trHeight w:val="156"/>
        </w:trPr>
        <w:tc>
          <w:tcPr>
            <w:tcW w:w="941" w:type="dxa"/>
            <w:vMerge/>
            <w:tcBorders>
              <w:top w:val="nil"/>
              <w:bottom w:val="single" w:sz="4" w:space="0" w:color="auto"/>
              <w:right w:val="single" w:sz="4" w:space="0" w:color="auto"/>
            </w:tcBorders>
            <w:vAlign w:val="center"/>
          </w:tcPr>
          <w:p w14:paraId="259D2760" w14:textId="77777777" w:rsidR="004E57E2" w:rsidRDefault="004E57E2">
            <w:pPr>
              <w:keepNext/>
              <w:keepLines/>
              <w:spacing w:line="400" w:lineRule="exact"/>
              <w:jc w:val="center"/>
              <w:outlineLvl w:val="2"/>
              <w:rPr>
                <w:rFonts w:ascii="宋体" w:eastAsia="宋体" w:hAnsi="宋体" w:cs="宋体" w:hint="eastAsia"/>
              </w:rPr>
            </w:pPr>
          </w:p>
        </w:tc>
        <w:tc>
          <w:tcPr>
            <w:tcW w:w="986" w:type="dxa"/>
            <w:vMerge/>
            <w:tcBorders>
              <w:right w:val="single" w:sz="4" w:space="0" w:color="auto"/>
            </w:tcBorders>
            <w:vAlign w:val="center"/>
          </w:tcPr>
          <w:p w14:paraId="18FC5FD9" w14:textId="77777777" w:rsidR="004E57E2" w:rsidRDefault="004E57E2">
            <w:pPr>
              <w:keepNext/>
              <w:keepLines/>
              <w:spacing w:line="400" w:lineRule="exact"/>
              <w:jc w:val="center"/>
              <w:outlineLvl w:val="2"/>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vAlign w:val="center"/>
          </w:tcPr>
          <w:p w14:paraId="24F5D6BC"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投标人加密打包投标文件电脑机器特征码</w:t>
            </w:r>
          </w:p>
        </w:tc>
        <w:tc>
          <w:tcPr>
            <w:tcW w:w="5449" w:type="dxa"/>
            <w:tcBorders>
              <w:top w:val="single" w:sz="4" w:space="0" w:color="auto"/>
              <w:left w:val="single" w:sz="4" w:space="0" w:color="auto"/>
              <w:bottom w:val="single" w:sz="4" w:space="0" w:color="auto"/>
            </w:tcBorders>
            <w:vAlign w:val="center"/>
          </w:tcPr>
          <w:p w14:paraId="063BA80B" w14:textId="77777777" w:rsidR="004E57E2" w:rsidRDefault="006931C8">
            <w:pPr>
              <w:spacing w:line="400" w:lineRule="exact"/>
              <w:rPr>
                <w:rFonts w:ascii="宋体" w:eastAsia="宋体" w:hAnsi="宋体" w:cs="宋体" w:hint="eastAsia"/>
              </w:rPr>
            </w:pPr>
            <w:r>
              <w:rPr>
                <w:rFonts w:ascii="宋体" w:eastAsia="宋体" w:hAnsi="宋体" w:cs="宋体" w:hint="eastAsia"/>
              </w:rPr>
              <w:t>投标人与其他投标人加密打包投标文件电脑机器特征码一致的（以广州交易集团有限公司（广州公共资源交易中心）评标系统的检索信息为准）将被否决</w:t>
            </w:r>
          </w:p>
        </w:tc>
      </w:tr>
      <w:tr w:rsidR="004E57E2" w14:paraId="55CF25D1" w14:textId="77777777">
        <w:trPr>
          <w:cantSplit/>
          <w:trHeight w:val="156"/>
        </w:trPr>
        <w:tc>
          <w:tcPr>
            <w:tcW w:w="941" w:type="dxa"/>
            <w:vMerge w:val="restart"/>
            <w:tcBorders>
              <w:top w:val="single" w:sz="4" w:space="0" w:color="auto"/>
              <w:bottom w:val="single" w:sz="4" w:space="0" w:color="auto"/>
              <w:right w:val="single" w:sz="4" w:space="0" w:color="auto"/>
            </w:tcBorders>
            <w:vAlign w:val="center"/>
          </w:tcPr>
          <w:p w14:paraId="5687465B"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2.1.2</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14:paraId="1EA2EC40"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资格评审标准</w:t>
            </w:r>
          </w:p>
        </w:tc>
        <w:tc>
          <w:tcPr>
            <w:tcW w:w="1630" w:type="dxa"/>
            <w:tcBorders>
              <w:top w:val="single" w:sz="4" w:space="0" w:color="auto"/>
              <w:left w:val="single" w:sz="4" w:space="0" w:color="auto"/>
              <w:bottom w:val="single" w:sz="4" w:space="0" w:color="auto"/>
              <w:right w:val="single" w:sz="4" w:space="0" w:color="auto"/>
            </w:tcBorders>
            <w:vAlign w:val="center"/>
          </w:tcPr>
          <w:p w14:paraId="6B4E08E5"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资质要求</w:t>
            </w:r>
          </w:p>
        </w:tc>
        <w:tc>
          <w:tcPr>
            <w:tcW w:w="5449" w:type="dxa"/>
            <w:tcBorders>
              <w:top w:val="single" w:sz="4" w:space="0" w:color="auto"/>
              <w:left w:val="single" w:sz="4" w:space="0" w:color="auto"/>
              <w:bottom w:val="single" w:sz="4" w:space="0" w:color="auto"/>
            </w:tcBorders>
            <w:vAlign w:val="center"/>
          </w:tcPr>
          <w:p w14:paraId="2BB83B7E" w14:textId="77777777" w:rsidR="004E57E2" w:rsidRDefault="006931C8">
            <w:pPr>
              <w:spacing w:line="400" w:lineRule="exact"/>
              <w:rPr>
                <w:rFonts w:ascii="宋体" w:eastAsia="宋体" w:hAnsi="宋体" w:cs="宋体" w:hint="eastAsia"/>
              </w:rPr>
            </w:pPr>
            <w:r>
              <w:rPr>
                <w:rFonts w:ascii="宋体" w:eastAsia="宋体" w:hAnsi="宋体" w:cs="宋体" w:hint="eastAsia"/>
              </w:rPr>
              <w:t>符合第一章“招标公告”</w:t>
            </w:r>
            <w:r>
              <w:rPr>
                <w:rFonts w:ascii="宋体" w:eastAsia="宋体" w:hAnsi="宋体" w:cs="宋体" w:hint="eastAsia"/>
              </w:rPr>
              <w:t>3.</w:t>
            </w:r>
            <w:r>
              <w:rPr>
                <w:rFonts w:ascii="宋体" w:eastAsia="宋体" w:hAnsi="宋体" w:cs="宋体" w:hint="eastAsia"/>
              </w:rPr>
              <w:t>投标人资格要求</w:t>
            </w:r>
          </w:p>
        </w:tc>
      </w:tr>
      <w:tr w:rsidR="004E57E2" w14:paraId="2B96FA57" w14:textId="77777777">
        <w:trPr>
          <w:cantSplit/>
          <w:trHeight w:val="156"/>
        </w:trPr>
        <w:tc>
          <w:tcPr>
            <w:tcW w:w="941" w:type="dxa"/>
            <w:vMerge/>
            <w:tcBorders>
              <w:right w:val="single" w:sz="4" w:space="0" w:color="auto"/>
            </w:tcBorders>
            <w:vAlign w:val="center"/>
          </w:tcPr>
          <w:p w14:paraId="06EAA2FD" w14:textId="77777777" w:rsidR="004E57E2" w:rsidRDefault="004E57E2">
            <w:pPr>
              <w:spacing w:line="400" w:lineRule="exact"/>
              <w:jc w:val="center"/>
              <w:rPr>
                <w:rFonts w:ascii="宋体" w:eastAsia="宋体" w:hAnsi="宋体" w:cs="宋体" w:hint="eastAsia"/>
              </w:rPr>
            </w:pPr>
          </w:p>
        </w:tc>
        <w:tc>
          <w:tcPr>
            <w:tcW w:w="986" w:type="dxa"/>
            <w:vMerge/>
            <w:tcBorders>
              <w:left w:val="single" w:sz="4" w:space="0" w:color="auto"/>
              <w:right w:val="single" w:sz="4" w:space="0" w:color="auto"/>
            </w:tcBorders>
            <w:vAlign w:val="center"/>
          </w:tcPr>
          <w:p w14:paraId="727B7223" w14:textId="77777777" w:rsidR="004E57E2" w:rsidRDefault="004E57E2">
            <w:pPr>
              <w:spacing w:line="400" w:lineRule="exact"/>
              <w:jc w:val="center"/>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vAlign w:val="center"/>
          </w:tcPr>
          <w:p w14:paraId="04D6ABB2"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联合体投标人</w:t>
            </w:r>
          </w:p>
        </w:tc>
        <w:tc>
          <w:tcPr>
            <w:tcW w:w="5449" w:type="dxa"/>
            <w:tcBorders>
              <w:top w:val="single" w:sz="4" w:space="0" w:color="auto"/>
              <w:left w:val="single" w:sz="4" w:space="0" w:color="auto"/>
              <w:bottom w:val="single" w:sz="4" w:space="0" w:color="auto"/>
            </w:tcBorders>
            <w:vAlign w:val="center"/>
          </w:tcPr>
          <w:p w14:paraId="3A856C42" w14:textId="77777777" w:rsidR="004E57E2" w:rsidRDefault="006931C8">
            <w:pPr>
              <w:spacing w:line="400" w:lineRule="exact"/>
              <w:rPr>
                <w:rFonts w:ascii="宋体" w:eastAsia="宋体" w:hAnsi="宋体" w:cs="宋体" w:hint="eastAsia"/>
              </w:rPr>
            </w:pPr>
            <w:r>
              <w:rPr>
                <w:rFonts w:ascii="宋体" w:eastAsia="宋体" w:hAnsi="宋体" w:cs="宋体" w:hint="eastAsia"/>
              </w:rPr>
              <w:t>不允许联合体投标</w:t>
            </w:r>
          </w:p>
        </w:tc>
      </w:tr>
      <w:tr w:rsidR="004E57E2" w14:paraId="6F709760" w14:textId="77777777">
        <w:trPr>
          <w:cantSplit/>
          <w:trHeight w:val="156"/>
        </w:trPr>
        <w:tc>
          <w:tcPr>
            <w:tcW w:w="941" w:type="dxa"/>
            <w:vMerge/>
            <w:tcBorders>
              <w:right w:val="single" w:sz="4" w:space="0" w:color="auto"/>
            </w:tcBorders>
            <w:vAlign w:val="center"/>
          </w:tcPr>
          <w:p w14:paraId="5A0EB7B1" w14:textId="77777777" w:rsidR="004E57E2" w:rsidRDefault="004E57E2">
            <w:pPr>
              <w:spacing w:line="400" w:lineRule="exact"/>
              <w:jc w:val="center"/>
              <w:rPr>
                <w:rFonts w:ascii="宋体" w:eastAsia="宋体" w:hAnsi="宋体" w:cs="宋体" w:hint="eastAsia"/>
              </w:rPr>
            </w:pPr>
          </w:p>
        </w:tc>
        <w:tc>
          <w:tcPr>
            <w:tcW w:w="986" w:type="dxa"/>
            <w:vMerge/>
            <w:tcBorders>
              <w:left w:val="single" w:sz="4" w:space="0" w:color="auto"/>
              <w:right w:val="single" w:sz="4" w:space="0" w:color="auto"/>
            </w:tcBorders>
            <w:vAlign w:val="center"/>
          </w:tcPr>
          <w:p w14:paraId="01A9E436" w14:textId="77777777" w:rsidR="004E57E2" w:rsidRDefault="004E57E2">
            <w:pPr>
              <w:spacing w:line="400" w:lineRule="exact"/>
              <w:jc w:val="center"/>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vAlign w:val="center"/>
          </w:tcPr>
          <w:p w14:paraId="6DA49619"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不存在禁止投标的情形</w:t>
            </w:r>
          </w:p>
        </w:tc>
        <w:tc>
          <w:tcPr>
            <w:tcW w:w="5449" w:type="dxa"/>
            <w:tcBorders>
              <w:top w:val="single" w:sz="4" w:space="0" w:color="auto"/>
              <w:left w:val="single" w:sz="4" w:space="0" w:color="auto"/>
              <w:bottom w:val="single" w:sz="4" w:space="0" w:color="auto"/>
            </w:tcBorders>
            <w:vAlign w:val="center"/>
          </w:tcPr>
          <w:p w14:paraId="5E1F3CE9" w14:textId="77777777" w:rsidR="004E57E2" w:rsidRDefault="006931C8">
            <w:pPr>
              <w:spacing w:line="400" w:lineRule="exact"/>
              <w:rPr>
                <w:rFonts w:ascii="宋体" w:eastAsia="宋体" w:hAnsi="宋体" w:cs="宋体" w:hint="eastAsia"/>
              </w:rPr>
            </w:pPr>
            <w:r>
              <w:rPr>
                <w:rFonts w:ascii="宋体" w:eastAsia="宋体" w:hAnsi="宋体" w:cs="宋体" w:hint="eastAsia"/>
              </w:rPr>
              <w:t>不存在第二章“投标人须知”第</w:t>
            </w:r>
            <w:r>
              <w:rPr>
                <w:rFonts w:ascii="宋体" w:eastAsia="宋体" w:hAnsi="宋体" w:cs="宋体" w:hint="eastAsia"/>
              </w:rPr>
              <w:t>1.4.3</w:t>
            </w:r>
            <w:r>
              <w:rPr>
                <w:rFonts w:ascii="宋体" w:eastAsia="宋体" w:hAnsi="宋体" w:cs="宋体" w:hint="eastAsia"/>
              </w:rPr>
              <w:t>项规定的任何一种情形（以投标函中的声明为评审依据）</w:t>
            </w:r>
          </w:p>
        </w:tc>
      </w:tr>
      <w:tr w:rsidR="004E57E2" w14:paraId="6E4D7399" w14:textId="77777777">
        <w:trPr>
          <w:cantSplit/>
          <w:trHeight w:val="1300"/>
        </w:trPr>
        <w:tc>
          <w:tcPr>
            <w:tcW w:w="941" w:type="dxa"/>
            <w:vMerge w:val="restart"/>
            <w:tcBorders>
              <w:top w:val="single" w:sz="4" w:space="0" w:color="auto"/>
              <w:bottom w:val="single" w:sz="4" w:space="0" w:color="auto"/>
              <w:right w:val="single" w:sz="4" w:space="0" w:color="auto"/>
            </w:tcBorders>
            <w:vAlign w:val="center"/>
          </w:tcPr>
          <w:p w14:paraId="4D6C2AD2"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2.1.3</w:t>
            </w:r>
          </w:p>
        </w:tc>
        <w:tc>
          <w:tcPr>
            <w:tcW w:w="986" w:type="dxa"/>
            <w:vMerge w:val="restart"/>
            <w:tcBorders>
              <w:top w:val="single" w:sz="4" w:space="0" w:color="auto"/>
              <w:left w:val="single" w:sz="4" w:space="0" w:color="auto"/>
              <w:bottom w:val="single" w:sz="4" w:space="0" w:color="auto"/>
              <w:right w:val="single" w:sz="4" w:space="0" w:color="auto"/>
            </w:tcBorders>
            <w:vAlign w:val="center"/>
          </w:tcPr>
          <w:p w14:paraId="49B39853"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响应性评审标准</w:t>
            </w:r>
          </w:p>
        </w:tc>
        <w:tc>
          <w:tcPr>
            <w:tcW w:w="1630" w:type="dxa"/>
            <w:tcBorders>
              <w:top w:val="single" w:sz="4" w:space="0" w:color="auto"/>
              <w:left w:val="single" w:sz="4" w:space="0" w:color="auto"/>
              <w:bottom w:val="single" w:sz="4" w:space="0" w:color="auto"/>
              <w:right w:val="single" w:sz="4" w:space="0" w:color="auto"/>
            </w:tcBorders>
            <w:vAlign w:val="center"/>
          </w:tcPr>
          <w:p w14:paraId="09E7806C"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投标报价</w:t>
            </w:r>
          </w:p>
        </w:tc>
        <w:tc>
          <w:tcPr>
            <w:tcW w:w="5449" w:type="dxa"/>
            <w:tcBorders>
              <w:top w:val="single" w:sz="4" w:space="0" w:color="auto"/>
              <w:left w:val="single" w:sz="4" w:space="0" w:color="auto"/>
              <w:bottom w:val="single" w:sz="4" w:space="0" w:color="auto"/>
            </w:tcBorders>
            <w:vAlign w:val="center"/>
          </w:tcPr>
          <w:p w14:paraId="113661AA" w14:textId="77777777" w:rsidR="004E57E2" w:rsidRDefault="006931C8">
            <w:pPr>
              <w:spacing w:line="400" w:lineRule="exact"/>
              <w:rPr>
                <w:rFonts w:ascii="宋体" w:eastAsia="宋体" w:hAnsi="宋体" w:cs="宋体" w:hint="eastAsia"/>
              </w:rPr>
            </w:pPr>
            <w:r>
              <w:rPr>
                <w:rFonts w:ascii="宋体" w:eastAsia="宋体" w:hAnsi="宋体" w:cs="宋体" w:hint="eastAsia"/>
              </w:rPr>
              <w:t>符合第二章“投标人须知”第</w:t>
            </w:r>
            <w:r>
              <w:rPr>
                <w:rFonts w:ascii="宋体" w:eastAsia="宋体" w:hAnsi="宋体" w:cs="宋体" w:hint="eastAsia"/>
              </w:rPr>
              <w:t>3.2</w:t>
            </w:r>
            <w:r>
              <w:rPr>
                <w:rFonts w:ascii="宋体" w:eastAsia="宋体" w:hAnsi="宋体" w:cs="宋体" w:hint="eastAsia"/>
              </w:rPr>
              <w:t>款规定</w:t>
            </w:r>
            <w:r>
              <w:rPr>
                <w:rFonts w:ascii="宋体" w:eastAsia="宋体" w:hAnsi="宋体" w:cs="宋体" w:hint="eastAsia"/>
                <w:szCs w:val="21"/>
              </w:rPr>
              <w:t>进行投标报价的；对同一招标项目没有出现两个或以上的投标报价，且修正无依据；投标报价没有低于成本的</w:t>
            </w:r>
          </w:p>
        </w:tc>
      </w:tr>
      <w:tr w:rsidR="004E57E2" w14:paraId="230E5A23" w14:textId="77777777">
        <w:trPr>
          <w:cantSplit/>
          <w:trHeight w:val="156"/>
        </w:trPr>
        <w:tc>
          <w:tcPr>
            <w:tcW w:w="941" w:type="dxa"/>
            <w:vMerge/>
            <w:tcBorders>
              <w:top w:val="single" w:sz="4" w:space="0" w:color="auto"/>
              <w:bottom w:val="single" w:sz="4" w:space="0" w:color="auto"/>
              <w:right w:val="single" w:sz="4" w:space="0" w:color="auto"/>
            </w:tcBorders>
            <w:vAlign w:val="center"/>
          </w:tcPr>
          <w:p w14:paraId="2C58A14E" w14:textId="77777777" w:rsidR="004E57E2" w:rsidRDefault="004E57E2">
            <w:pPr>
              <w:spacing w:line="400" w:lineRule="exact"/>
              <w:jc w:val="center"/>
              <w:rPr>
                <w:rFonts w:ascii="宋体" w:eastAsia="宋体" w:hAnsi="宋体" w:cs="宋体" w:hint="eastAsia"/>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5F30F664" w14:textId="77777777" w:rsidR="004E57E2" w:rsidRDefault="004E57E2">
            <w:pPr>
              <w:spacing w:line="400" w:lineRule="exact"/>
              <w:jc w:val="center"/>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vAlign w:val="center"/>
          </w:tcPr>
          <w:p w14:paraId="746937FC"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服务期限</w:t>
            </w:r>
          </w:p>
        </w:tc>
        <w:tc>
          <w:tcPr>
            <w:tcW w:w="5449" w:type="dxa"/>
            <w:tcBorders>
              <w:top w:val="single" w:sz="4" w:space="0" w:color="auto"/>
              <w:left w:val="single" w:sz="4" w:space="0" w:color="auto"/>
              <w:bottom w:val="single" w:sz="4" w:space="0" w:color="auto"/>
            </w:tcBorders>
            <w:vAlign w:val="center"/>
          </w:tcPr>
          <w:p w14:paraId="0395C0B4" w14:textId="77777777" w:rsidR="004E57E2" w:rsidRDefault="006931C8">
            <w:pPr>
              <w:spacing w:line="400" w:lineRule="exact"/>
              <w:jc w:val="left"/>
              <w:rPr>
                <w:rFonts w:ascii="宋体" w:eastAsia="宋体" w:hAnsi="宋体" w:cs="宋体" w:hint="eastAsia"/>
              </w:rPr>
            </w:pPr>
            <w:r>
              <w:rPr>
                <w:rFonts w:ascii="宋体" w:eastAsia="宋体" w:hAnsi="宋体" w:cs="宋体" w:hint="eastAsia"/>
              </w:rPr>
              <w:t>符合第二章“投标人须知”第</w:t>
            </w:r>
            <w:r>
              <w:rPr>
                <w:rFonts w:ascii="宋体" w:eastAsia="宋体" w:hAnsi="宋体" w:cs="宋体" w:hint="eastAsia"/>
              </w:rPr>
              <w:t>1.3.2</w:t>
            </w:r>
            <w:r>
              <w:rPr>
                <w:rFonts w:ascii="宋体" w:eastAsia="宋体" w:hAnsi="宋体" w:cs="宋体" w:hint="eastAsia"/>
              </w:rPr>
              <w:t>项规定</w:t>
            </w:r>
          </w:p>
        </w:tc>
      </w:tr>
      <w:tr w:rsidR="004E57E2" w14:paraId="00F6D9D0" w14:textId="77777777">
        <w:trPr>
          <w:cantSplit/>
          <w:trHeight w:val="504"/>
        </w:trPr>
        <w:tc>
          <w:tcPr>
            <w:tcW w:w="941" w:type="dxa"/>
            <w:vMerge/>
            <w:tcBorders>
              <w:top w:val="single" w:sz="4" w:space="0" w:color="auto"/>
              <w:bottom w:val="single" w:sz="4" w:space="0" w:color="auto"/>
              <w:right w:val="single" w:sz="4" w:space="0" w:color="auto"/>
            </w:tcBorders>
            <w:vAlign w:val="center"/>
          </w:tcPr>
          <w:p w14:paraId="78A4B2A6" w14:textId="77777777" w:rsidR="004E57E2" w:rsidRDefault="004E57E2">
            <w:pPr>
              <w:spacing w:line="400" w:lineRule="exact"/>
              <w:rPr>
                <w:rFonts w:ascii="宋体" w:eastAsia="宋体" w:hAnsi="宋体" w:cs="宋体" w:hint="eastAsia"/>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61668483" w14:textId="77777777" w:rsidR="004E57E2" w:rsidRDefault="004E57E2">
            <w:pPr>
              <w:spacing w:line="400" w:lineRule="exact"/>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tcPr>
          <w:p w14:paraId="34F67952"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投标有效期</w:t>
            </w:r>
          </w:p>
        </w:tc>
        <w:tc>
          <w:tcPr>
            <w:tcW w:w="5449" w:type="dxa"/>
            <w:tcBorders>
              <w:top w:val="single" w:sz="4" w:space="0" w:color="auto"/>
              <w:left w:val="single" w:sz="4" w:space="0" w:color="auto"/>
              <w:bottom w:val="single" w:sz="4" w:space="0" w:color="auto"/>
            </w:tcBorders>
          </w:tcPr>
          <w:p w14:paraId="6E990F8F" w14:textId="77777777" w:rsidR="004E57E2" w:rsidRDefault="006931C8">
            <w:pPr>
              <w:spacing w:line="400" w:lineRule="exact"/>
              <w:rPr>
                <w:rFonts w:ascii="宋体" w:eastAsia="宋体" w:hAnsi="宋体" w:cs="宋体" w:hint="eastAsia"/>
              </w:rPr>
            </w:pPr>
            <w:r>
              <w:rPr>
                <w:rFonts w:ascii="宋体" w:eastAsia="宋体" w:hAnsi="宋体" w:cs="宋体" w:hint="eastAsia"/>
              </w:rPr>
              <w:t>符合第二章“投标人须知”第</w:t>
            </w:r>
            <w:r>
              <w:rPr>
                <w:rFonts w:ascii="宋体" w:eastAsia="宋体" w:hAnsi="宋体" w:cs="宋体" w:hint="eastAsia"/>
              </w:rPr>
              <w:t>3.3.1</w:t>
            </w:r>
            <w:r>
              <w:rPr>
                <w:rFonts w:ascii="宋体" w:eastAsia="宋体" w:hAnsi="宋体" w:cs="宋体" w:hint="eastAsia"/>
              </w:rPr>
              <w:t>项规定</w:t>
            </w:r>
          </w:p>
        </w:tc>
      </w:tr>
      <w:tr w:rsidR="004E57E2" w14:paraId="6D7A32CC" w14:textId="77777777">
        <w:trPr>
          <w:cantSplit/>
          <w:trHeight w:val="156"/>
        </w:trPr>
        <w:tc>
          <w:tcPr>
            <w:tcW w:w="941" w:type="dxa"/>
            <w:vMerge/>
            <w:tcBorders>
              <w:top w:val="single" w:sz="4" w:space="0" w:color="auto"/>
              <w:bottom w:val="single" w:sz="4" w:space="0" w:color="auto"/>
              <w:right w:val="single" w:sz="4" w:space="0" w:color="auto"/>
            </w:tcBorders>
            <w:vAlign w:val="center"/>
          </w:tcPr>
          <w:p w14:paraId="190EB397" w14:textId="77777777" w:rsidR="004E57E2" w:rsidRDefault="004E57E2">
            <w:pPr>
              <w:keepNext/>
              <w:keepLines/>
              <w:spacing w:line="400" w:lineRule="exact"/>
              <w:jc w:val="center"/>
              <w:outlineLvl w:val="2"/>
              <w:rPr>
                <w:rFonts w:ascii="宋体" w:eastAsia="宋体" w:hAnsi="宋体" w:cs="宋体" w:hint="eastAsia"/>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640C7614" w14:textId="77777777" w:rsidR="004E57E2" w:rsidRDefault="004E57E2">
            <w:pPr>
              <w:keepNext/>
              <w:keepLines/>
              <w:spacing w:line="400" w:lineRule="exact"/>
              <w:jc w:val="center"/>
              <w:outlineLvl w:val="2"/>
              <w:rPr>
                <w:rFonts w:ascii="宋体" w:eastAsia="宋体" w:hAnsi="宋体" w:cs="宋体" w:hint="eastAsia"/>
              </w:rPr>
            </w:pPr>
          </w:p>
        </w:tc>
        <w:tc>
          <w:tcPr>
            <w:tcW w:w="1630" w:type="dxa"/>
            <w:tcBorders>
              <w:top w:val="single" w:sz="4" w:space="0" w:color="auto"/>
              <w:left w:val="single" w:sz="4" w:space="0" w:color="auto"/>
              <w:bottom w:val="single" w:sz="4" w:space="0" w:color="auto"/>
              <w:right w:val="single" w:sz="4" w:space="0" w:color="auto"/>
            </w:tcBorders>
          </w:tcPr>
          <w:p w14:paraId="4D1ADAE2"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投标保证金</w:t>
            </w:r>
          </w:p>
        </w:tc>
        <w:tc>
          <w:tcPr>
            <w:tcW w:w="5449" w:type="dxa"/>
            <w:tcBorders>
              <w:top w:val="single" w:sz="4" w:space="0" w:color="auto"/>
              <w:left w:val="single" w:sz="4" w:space="0" w:color="auto"/>
              <w:bottom w:val="single" w:sz="4" w:space="0" w:color="auto"/>
            </w:tcBorders>
          </w:tcPr>
          <w:p w14:paraId="1A4BEAC4" w14:textId="77777777" w:rsidR="004E57E2" w:rsidRDefault="006931C8">
            <w:pPr>
              <w:spacing w:line="400" w:lineRule="exact"/>
              <w:rPr>
                <w:rFonts w:ascii="宋体" w:eastAsia="宋体" w:hAnsi="宋体" w:cs="宋体" w:hint="eastAsia"/>
              </w:rPr>
            </w:pPr>
            <w:r>
              <w:rPr>
                <w:rFonts w:ascii="宋体" w:eastAsia="宋体" w:hAnsi="宋体" w:cs="宋体" w:hint="eastAsia"/>
              </w:rPr>
              <w:t>符合第二章“投标人须知”第</w:t>
            </w:r>
            <w:r>
              <w:rPr>
                <w:rFonts w:ascii="宋体" w:eastAsia="宋体" w:hAnsi="宋体" w:cs="宋体" w:hint="eastAsia"/>
              </w:rPr>
              <w:t>3.4.1</w:t>
            </w:r>
            <w:r>
              <w:rPr>
                <w:rFonts w:ascii="宋体" w:eastAsia="宋体" w:hAnsi="宋体" w:cs="宋体" w:hint="eastAsia"/>
              </w:rPr>
              <w:t>项规定</w:t>
            </w:r>
          </w:p>
        </w:tc>
      </w:tr>
      <w:tr w:rsidR="004E57E2" w14:paraId="4B69F27B" w14:textId="77777777">
        <w:trPr>
          <w:cantSplit/>
          <w:trHeight w:val="455"/>
        </w:trPr>
        <w:tc>
          <w:tcPr>
            <w:tcW w:w="941" w:type="dxa"/>
            <w:vMerge/>
            <w:tcBorders>
              <w:top w:val="single" w:sz="4" w:space="0" w:color="auto"/>
              <w:bottom w:val="single" w:sz="4" w:space="0" w:color="auto"/>
              <w:right w:val="single" w:sz="4" w:space="0" w:color="auto"/>
            </w:tcBorders>
            <w:vAlign w:val="center"/>
          </w:tcPr>
          <w:p w14:paraId="03FBB4E6" w14:textId="77777777" w:rsidR="004E57E2" w:rsidRDefault="004E57E2">
            <w:pPr>
              <w:keepNext/>
              <w:keepLines/>
              <w:spacing w:line="400" w:lineRule="exact"/>
              <w:jc w:val="center"/>
              <w:outlineLvl w:val="2"/>
              <w:rPr>
                <w:rFonts w:ascii="宋体" w:eastAsia="宋体" w:hAnsi="宋体" w:cs="宋体" w:hint="eastAsia"/>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6A578789" w14:textId="77777777" w:rsidR="004E57E2" w:rsidRDefault="004E57E2">
            <w:pPr>
              <w:keepNext/>
              <w:keepLines/>
              <w:spacing w:line="400" w:lineRule="exact"/>
              <w:jc w:val="center"/>
              <w:outlineLvl w:val="2"/>
              <w:rPr>
                <w:rFonts w:ascii="宋体" w:eastAsia="宋体" w:hAnsi="宋体" w:cs="宋体" w:hint="eastAsia"/>
              </w:rPr>
            </w:pPr>
          </w:p>
        </w:tc>
        <w:tc>
          <w:tcPr>
            <w:tcW w:w="1630" w:type="dxa"/>
            <w:tcBorders>
              <w:top w:val="single" w:sz="4" w:space="0" w:color="auto"/>
              <w:left w:val="single" w:sz="4" w:space="0" w:color="auto"/>
              <w:right w:val="single" w:sz="4" w:space="0" w:color="auto"/>
            </w:tcBorders>
          </w:tcPr>
          <w:p w14:paraId="3AF78483"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bCs/>
                <w:szCs w:val="21"/>
              </w:rPr>
              <w:t>“★”号条款及实</w:t>
            </w:r>
            <w:r>
              <w:rPr>
                <w:rFonts w:ascii="宋体" w:eastAsia="宋体" w:hAnsi="宋体" w:cs="宋体" w:hint="eastAsia"/>
                <w:szCs w:val="21"/>
              </w:rPr>
              <w:t>质性响应</w:t>
            </w:r>
            <w:r>
              <w:rPr>
                <w:rFonts w:ascii="宋体" w:eastAsia="宋体" w:hAnsi="宋体" w:cs="宋体" w:hint="eastAsia"/>
                <w:bCs/>
                <w:szCs w:val="21"/>
              </w:rPr>
              <w:t>审查</w:t>
            </w:r>
          </w:p>
        </w:tc>
        <w:tc>
          <w:tcPr>
            <w:tcW w:w="5449" w:type="dxa"/>
            <w:tcBorders>
              <w:top w:val="single" w:sz="4" w:space="0" w:color="auto"/>
              <w:left w:val="single" w:sz="4" w:space="0" w:color="auto"/>
            </w:tcBorders>
          </w:tcPr>
          <w:p w14:paraId="44A36517"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bCs/>
                <w:szCs w:val="21"/>
              </w:rPr>
              <w:t>投标人投标文件满足招标文件“★”号条款要求，</w:t>
            </w:r>
            <w:r>
              <w:rPr>
                <w:rFonts w:ascii="宋体" w:eastAsia="宋体" w:hAnsi="宋体" w:cs="宋体" w:hint="eastAsia"/>
                <w:szCs w:val="21"/>
              </w:rPr>
              <w:t>或无其他未实质性响应招标文件要求，或无经评委认定为无效标的</w:t>
            </w:r>
            <w:r>
              <w:rPr>
                <w:rFonts w:ascii="宋体" w:eastAsia="宋体" w:hAnsi="宋体" w:cs="宋体" w:hint="eastAsia"/>
                <w:bCs/>
                <w:szCs w:val="21"/>
              </w:rPr>
              <w:t>。</w:t>
            </w:r>
            <w:r>
              <w:rPr>
                <w:rFonts w:ascii="宋体" w:eastAsia="宋体" w:hAnsi="宋体" w:cs="宋体" w:hint="eastAsia"/>
                <w:szCs w:val="21"/>
              </w:rPr>
              <w:t>（根据《“</w:t>
            </w:r>
            <w:r>
              <w:rPr>
                <w:rFonts w:ascii="宋体" w:eastAsia="宋体" w:hAnsi="宋体" w:cs="宋体" w:hint="eastAsia"/>
                <w:bCs/>
                <w:szCs w:val="21"/>
              </w:rPr>
              <w:t>★</w:t>
            </w:r>
            <w:r>
              <w:rPr>
                <w:rFonts w:ascii="宋体" w:eastAsia="宋体" w:hAnsi="宋体" w:cs="宋体" w:hint="eastAsia"/>
                <w:szCs w:val="21"/>
              </w:rPr>
              <w:t>”款响应表》响应情况评审）</w:t>
            </w:r>
          </w:p>
        </w:tc>
      </w:tr>
      <w:tr w:rsidR="004E57E2" w14:paraId="49480C0A" w14:textId="77777777">
        <w:trPr>
          <w:cantSplit/>
          <w:trHeight w:val="701"/>
        </w:trPr>
        <w:tc>
          <w:tcPr>
            <w:tcW w:w="941" w:type="dxa"/>
            <w:vMerge/>
            <w:tcBorders>
              <w:top w:val="single" w:sz="4" w:space="0" w:color="auto"/>
              <w:bottom w:val="single" w:sz="4" w:space="0" w:color="auto"/>
              <w:right w:val="single" w:sz="4" w:space="0" w:color="auto"/>
            </w:tcBorders>
            <w:vAlign w:val="center"/>
          </w:tcPr>
          <w:p w14:paraId="3A882B55" w14:textId="77777777" w:rsidR="004E57E2" w:rsidRDefault="004E57E2">
            <w:pPr>
              <w:keepNext/>
              <w:keepLines/>
              <w:spacing w:line="400" w:lineRule="exact"/>
              <w:jc w:val="center"/>
              <w:outlineLvl w:val="2"/>
              <w:rPr>
                <w:rFonts w:ascii="宋体" w:eastAsia="宋体" w:hAnsi="宋体" w:cs="宋体" w:hint="eastAsia"/>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14F31CC5" w14:textId="77777777" w:rsidR="004E57E2" w:rsidRDefault="004E57E2">
            <w:pPr>
              <w:keepNext/>
              <w:keepLines/>
              <w:spacing w:line="400" w:lineRule="exact"/>
              <w:jc w:val="center"/>
              <w:outlineLvl w:val="2"/>
              <w:rPr>
                <w:rFonts w:ascii="宋体" w:eastAsia="宋体" w:hAnsi="宋体" w:cs="宋体" w:hint="eastAsia"/>
              </w:rPr>
            </w:pPr>
          </w:p>
        </w:tc>
        <w:tc>
          <w:tcPr>
            <w:tcW w:w="1630" w:type="dxa"/>
            <w:tcBorders>
              <w:top w:val="single" w:sz="4" w:space="0" w:color="auto"/>
              <w:left w:val="single" w:sz="4" w:space="0" w:color="auto"/>
              <w:right w:val="single" w:sz="4" w:space="0" w:color="auto"/>
            </w:tcBorders>
          </w:tcPr>
          <w:p w14:paraId="4DA37095" w14:textId="77777777" w:rsidR="004E57E2" w:rsidRDefault="006931C8">
            <w:pPr>
              <w:spacing w:line="400" w:lineRule="exact"/>
              <w:jc w:val="center"/>
              <w:rPr>
                <w:rFonts w:ascii="宋体" w:eastAsia="宋体" w:hAnsi="宋体" w:cs="宋体" w:hint="eastAsia"/>
                <w:bCs/>
                <w:szCs w:val="21"/>
              </w:rPr>
            </w:pPr>
            <w:r>
              <w:rPr>
                <w:rFonts w:ascii="宋体" w:eastAsia="宋体" w:hAnsi="宋体" w:cs="宋体" w:hint="eastAsia"/>
                <w:bCs/>
                <w:szCs w:val="21"/>
              </w:rPr>
              <w:t>对合同条款中支付条款的审查</w:t>
            </w:r>
          </w:p>
        </w:tc>
        <w:tc>
          <w:tcPr>
            <w:tcW w:w="5449" w:type="dxa"/>
            <w:tcBorders>
              <w:top w:val="single" w:sz="4" w:space="0" w:color="auto"/>
              <w:left w:val="single" w:sz="4" w:space="0" w:color="auto"/>
            </w:tcBorders>
          </w:tcPr>
          <w:p w14:paraId="1222D4C1" w14:textId="77777777" w:rsidR="004E57E2" w:rsidRDefault="004E57E2">
            <w:pPr>
              <w:spacing w:line="400" w:lineRule="exact"/>
              <w:jc w:val="center"/>
              <w:rPr>
                <w:rFonts w:ascii="宋体" w:eastAsia="宋体" w:hAnsi="宋体" w:cs="宋体" w:hint="eastAsia"/>
                <w:szCs w:val="21"/>
              </w:rPr>
            </w:pPr>
          </w:p>
          <w:p w14:paraId="5D48B4AC" w14:textId="77777777" w:rsidR="004E57E2" w:rsidRDefault="006931C8">
            <w:pPr>
              <w:spacing w:line="400" w:lineRule="exact"/>
              <w:jc w:val="center"/>
              <w:rPr>
                <w:rFonts w:ascii="宋体" w:eastAsia="宋体" w:hAnsi="宋体" w:cs="宋体" w:hint="eastAsia"/>
                <w:bCs/>
                <w:szCs w:val="21"/>
              </w:rPr>
            </w:pPr>
            <w:r>
              <w:rPr>
                <w:rFonts w:ascii="宋体" w:eastAsia="宋体" w:hAnsi="宋体" w:cs="宋体" w:hint="eastAsia"/>
                <w:szCs w:val="21"/>
              </w:rPr>
              <w:t>不允许负偏离。（根据《合同条款响应表》响应情况评审）。</w:t>
            </w:r>
          </w:p>
        </w:tc>
      </w:tr>
      <w:tr w:rsidR="004E57E2" w14:paraId="3FD73443" w14:textId="77777777">
        <w:trPr>
          <w:cantSplit/>
          <w:trHeight w:val="455"/>
        </w:trPr>
        <w:tc>
          <w:tcPr>
            <w:tcW w:w="941" w:type="dxa"/>
            <w:vMerge/>
            <w:tcBorders>
              <w:top w:val="single" w:sz="4" w:space="0" w:color="auto"/>
              <w:bottom w:val="single" w:sz="4" w:space="0" w:color="auto"/>
              <w:right w:val="single" w:sz="4" w:space="0" w:color="auto"/>
            </w:tcBorders>
            <w:vAlign w:val="center"/>
          </w:tcPr>
          <w:p w14:paraId="6C02C880" w14:textId="77777777" w:rsidR="004E57E2" w:rsidRDefault="004E57E2">
            <w:pPr>
              <w:keepNext/>
              <w:keepLines/>
              <w:spacing w:line="400" w:lineRule="exact"/>
              <w:jc w:val="center"/>
              <w:outlineLvl w:val="2"/>
              <w:rPr>
                <w:rFonts w:ascii="宋体" w:eastAsia="宋体" w:hAnsi="宋体" w:cs="宋体" w:hint="eastAsia"/>
              </w:rPr>
            </w:pPr>
          </w:p>
        </w:tc>
        <w:tc>
          <w:tcPr>
            <w:tcW w:w="986" w:type="dxa"/>
            <w:vMerge/>
            <w:tcBorders>
              <w:top w:val="single" w:sz="4" w:space="0" w:color="auto"/>
              <w:left w:val="single" w:sz="4" w:space="0" w:color="auto"/>
              <w:bottom w:val="single" w:sz="4" w:space="0" w:color="auto"/>
              <w:right w:val="single" w:sz="4" w:space="0" w:color="auto"/>
            </w:tcBorders>
            <w:vAlign w:val="center"/>
          </w:tcPr>
          <w:p w14:paraId="41D2D3C8" w14:textId="77777777" w:rsidR="004E57E2" w:rsidRDefault="004E57E2">
            <w:pPr>
              <w:keepNext/>
              <w:keepLines/>
              <w:spacing w:line="400" w:lineRule="exact"/>
              <w:jc w:val="center"/>
              <w:outlineLvl w:val="2"/>
              <w:rPr>
                <w:rFonts w:ascii="宋体" w:eastAsia="宋体" w:hAnsi="宋体" w:cs="宋体" w:hint="eastAsia"/>
              </w:rPr>
            </w:pPr>
          </w:p>
        </w:tc>
        <w:tc>
          <w:tcPr>
            <w:tcW w:w="1630" w:type="dxa"/>
            <w:tcBorders>
              <w:top w:val="single" w:sz="4" w:space="0" w:color="auto"/>
              <w:left w:val="single" w:sz="4" w:space="0" w:color="auto"/>
              <w:right w:val="single" w:sz="4" w:space="0" w:color="auto"/>
            </w:tcBorders>
          </w:tcPr>
          <w:p w14:paraId="50136E1B" w14:textId="77777777" w:rsidR="004E57E2" w:rsidRDefault="004E57E2">
            <w:pPr>
              <w:spacing w:line="400" w:lineRule="exact"/>
              <w:jc w:val="center"/>
              <w:rPr>
                <w:rFonts w:ascii="宋体" w:eastAsia="宋体" w:hAnsi="宋体" w:cs="宋体" w:hint="eastAsia"/>
              </w:rPr>
            </w:pPr>
          </w:p>
          <w:p w14:paraId="1473E278"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串通投标情形</w:t>
            </w:r>
          </w:p>
        </w:tc>
        <w:tc>
          <w:tcPr>
            <w:tcW w:w="5449" w:type="dxa"/>
            <w:tcBorders>
              <w:top w:val="single" w:sz="4" w:space="0" w:color="auto"/>
              <w:left w:val="single" w:sz="4" w:space="0" w:color="auto"/>
            </w:tcBorders>
          </w:tcPr>
          <w:p w14:paraId="3CC3D535" w14:textId="77777777" w:rsidR="004E57E2" w:rsidRDefault="006931C8">
            <w:pPr>
              <w:spacing w:line="400" w:lineRule="exact"/>
              <w:jc w:val="left"/>
              <w:rPr>
                <w:rFonts w:ascii="宋体" w:eastAsia="宋体" w:hAnsi="宋体" w:cs="宋体" w:hint="eastAsia"/>
              </w:rPr>
            </w:pPr>
            <w:r>
              <w:rPr>
                <w:rFonts w:ascii="宋体" w:eastAsia="宋体" w:hAnsi="宋体" w:cs="宋体" w:hint="eastAsia"/>
                <w:szCs w:val="21"/>
              </w:rPr>
              <w:t>投标人之间不存在视为投标人相互串通投标的情形；投标人之间不存在《广东省实施</w:t>
            </w:r>
            <w:r>
              <w:rPr>
                <w:rFonts w:ascii="宋体" w:eastAsia="宋体" w:hAnsi="宋体" w:cs="宋体" w:hint="eastAsia"/>
                <w:szCs w:val="21"/>
              </w:rPr>
              <w:t>&lt;</w:t>
            </w:r>
            <w:r>
              <w:rPr>
                <w:rFonts w:ascii="宋体" w:eastAsia="宋体" w:hAnsi="宋体" w:cs="宋体" w:hint="eastAsia"/>
                <w:szCs w:val="21"/>
              </w:rPr>
              <w:t>中华人民共和国招标投标法</w:t>
            </w:r>
            <w:r>
              <w:rPr>
                <w:rFonts w:ascii="宋体" w:eastAsia="宋体" w:hAnsi="宋体" w:cs="宋体" w:hint="eastAsia"/>
                <w:szCs w:val="21"/>
              </w:rPr>
              <w:t>&gt;</w:t>
            </w:r>
            <w:r>
              <w:rPr>
                <w:rFonts w:ascii="宋体" w:eastAsia="宋体" w:hAnsi="宋体" w:cs="宋体" w:hint="eastAsia"/>
                <w:szCs w:val="21"/>
              </w:rPr>
              <w:t>》第十六条所禁止的情形。</w:t>
            </w:r>
          </w:p>
        </w:tc>
      </w:tr>
      <w:tr w:rsidR="004E57E2" w14:paraId="7338A982" w14:textId="77777777">
        <w:trPr>
          <w:trHeight w:val="610"/>
        </w:trPr>
        <w:tc>
          <w:tcPr>
            <w:tcW w:w="1927" w:type="dxa"/>
            <w:gridSpan w:val="2"/>
            <w:tcBorders>
              <w:top w:val="single" w:sz="4" w:space="0" w:color="auto"/>
              <w:bottom w:val="single" w:sz="4" w:space="0" w:color="auto"/>
              <w:right w:val="single" w:sz="4" w:space="0" w:color="auto"/>
            </w:tcBorders>
            <w:vAlign w:val="center"/>
          </w:tcPr>
          <w:p w14:paraId="3DFCB84B" w14:textId="77777777" w:rsidR="004E57E2" w:rsidRDefault="006931C8">
            <w:pPr>
              <w:spacing w:line="400" w:lineRule="exact"/>
              <w:ind w:firstLineChars="100" w:firstLine="211"/>
              <w:jc w:val="center"/>
              <w:rPr>
                <w:rFonts w:ascii="宋体" w:eastAsia="宋体" w:hAnsi="宋体" w:cs="宋体" w:hint="eastAsia"/>
                <w:b/>
              </w:rPr>
            </w:pPr>
            <w:r>
              <w:rPr>
                <w:rFonts w:ascii="宋体" w:eastAsia="宋体" w:hAnsi="宋体" w:cs="宋体" w:hint="eastAsia"/>
                <w:b/>
              </w:rPr>
              <w:t>条款号</w:t>
            </w:r>
          </w:p>
        </w:tc>
        <w:tc>
          <w:tcPr>
            <w:tcW w:w="1630" w:type="dxa"/>
            <w:tcBorders>
              <w:top w:val="single" w:sz="4" w:space="0" w:color="auto"/>
              <w:left w:val="single" w:sz="4" w:space="0" w:color="auto"/>
              <w:bottom w:val="single" w:sz="4" w:space="0" w:color="auto"/>
              <w:right w:val="single" w:sz="4" w:space="0" w:color="auto"/>
            </w:tcBorders>
            <w:vAlign w:val="center"/>
          </w:tcPr>
          <w:p w14:paraId="2336F9CD" w14:textId="77777777" w:rsidR="004E57E2" w:rsidRDefault="006931C8">
            <w:pPr>
              <w:spacing w:line="400" w:lineRule="exact"/>
              <w:ind w:firstLineChars="100" w:firstLine="211"/>
              <w:jc w:val="center"/>
              <w:rPr>
                <w:rFonts w:ascii="宋体" w:eastAsia="宋体" w:hAnsi="宋体" w:cs="宋体" w:hint="eastAsia"/>
                <w:b/>
              </w:rPr>
            </w:pPr>
            <w:r>
              <w:rPr>
                <w:rFonts w:ascii="宋体" w:eastAsia="宋体" w:hAnsi="宋体" w:cs="宋体" w:hint="eastAsia"/>
                <w:b/>
              </w:rPr>
              <w:t>条款内容</w:t>
            </w:r>
          </w:p>
        </w:tc>
        <w:tc>
          <w:tcPr>
            <w:tcW w:w="5449" w:type="dxa"/>
            <w:tcBorders>
              <w:top w:val="single" w:sz="4" w:space="0" w:color="auto"/>
              <w:left w:val="single" w:sz="4" w:space="0" w:color="auto"/>
              <w:bottom w:val="single" w:sz="4" w:space="0" w:color="auto"/>
            </w:tcBorders>
            <w:vAlign w:val="center"/>
          </w:tcPr>
          <w:p w14:paraId="0F19FE2C" w14:textId="77777777" w:rsidR="004E57E2" w:rsidRDefault="006931C8">
            <w:pPr>
              <w:spacing w:line="400" w:lineRule="exact"/>
              <w:ind w:firstLineChars="100" w:firstLine="211"/>
              <w:jc w:val="center"/>
              <w:rPr>
                <w:rFonts w:ascii="宋体" w:eastAsia="宋体" w:hAnsi="宋体" w:cs="宋体" w:hint="eastAsia"/>
                <w:b/>
              </w:rPr>
            </w:pPr>
            <w:r>
              <w:rPr>
                <w:rFonts w:ascii="宋体" w:eastAsia="宋体" w:hAnsi="宋体" w:cs="宋体" w:hint="eastAsia"/>
                <w:b/>
              </w:rPr>
              <w:t>编列内容</w:t>
            </w:r>
          </w:p>
        </w:tc>
      </w:tr>
      <w:tr w:rsidR="004E57E2" w14:paraId="02F0B4E6" w14:textId="77777777">
        <w:trPr>
          <w:trHeight w:val="2161"/>
        </w:trPr>
        <w:tc>
          <w:tcPr>
            <w:tcW w:w="1927" w:type="dxa"/>
            <w:gridSpan w:val="2"/>
            <w:tcBorders>
              <w:bottom w:val="single" w:sz="4" w:space="0" w:color="auto"/>
              <w:right w:val="single" w:sz="4" w:space="0" w:color="auto"/>
            </w:tcBorders>
            <w:vAlign w:val="center"/>
          </w:tcPr>
          <w:p w14:paraId="5FCBE406" w14:textId="77777777" w:rsidR="004E57E2" w:rsidRDefault="006931C8">
            <w:pPr>
              <w:spacing w:line="400" w:lineRule="exact"/>
              <w:ind w:firstLineChars="100" w:firstLine="210"/>
              <w:jc w:val="center"/>
              <w:rPr>
                <w:rFonts w:ascii="宋体" w:eastAsia="宋体" w:hAnsi="宋体" w:cs="宋体" w:hint="eastAsia"/>
              </w:rPr>
            </w:pPr>
            <w:r>
              <w:rPr>
                <w:rFonts w:ascii="宋体" w:eastAsia="宋体" w:hAnsi="宋体" w:cs="宋体" w:hint="eastAsia"/>
              </w:rPr>
              <w:t>2.2.1</w:t>
            </w:r>
          </w:p>
        </w:tc>
        <w:tc>
          <w:tcPr>
            <w:tcW w:w="1630" w:type="dxa"/>
            <w:tcBorders>
              <w:top w:val="single" w:sz="4" w:space="0" w:color="auto"/>
              <w:left w:val="single" w:sz="4" w:space="0" w:color="auto"/>
              <w:bottom w:val="single" w:sz="4" w:space="0" w:color="auto"/>
              <w:right w:val="single" w:sz="4" w:space="0" w:color="auto"/>
            </w:tcBorders>
            <w:vAlign w:val="center"/>
          </w:tcPr>
          <w:p w14:paraId="2BF7A780"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分值构成</w:t>
            </w:r>
          </w:p>
          <w:p w14:paraId="56E1B3DD"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w:t>
            </w:r>
            <w:r>
              <w:rPr>
                <w:rFonts w:ascii="宋体" w:eastAsia="宋体" w:hAnsi="宋体" w:cs="宋体" w:hint="eastAsia"/>
              </w:rPr>
              <w:t>总分</w:t>
            </w:r>
            <w:r>
              <w:rPr>
                <w:rFonts w:ascii="宋体" w:eastAsia="宋体" w:hAnsi="宋体" w:cs="宋体" w:hint="eastAsia"/>
              </w:rPr>
              <w:t>100</w:t>
            </w:r>
            <w:r>
              <w:rPr>
                <w:rFonts w:ascii="宋体" w:eastAsia="宋体" w:hAnsi="宋体" w:cs="宋体" w:hint="eastAsia"/>
              </w:rPr>
              <w:t>分</w:t>
            </w:r>
            <w:r>
              <w:rPr>
                <w:rFonts w:ascii="宋体" w:eastAsia="宋体" w:hAnsi="宋体" w:cs="宋体" w:hint="eastAsia"/>
              </w:rPr>
              <w:t>)</w:t>
            </w:r>
          </w:p>
        </w:tc>
        <w:tc>
          <w:tcPr>
            <w:tcW w:w="5449" w:type="dxa"/>
            <w:tcBorders>
              <w:top w:val="single" w:sz="4" w:space="0" w:color="auto"/>
              <w:left w:val="single" w:sz="4" w:space="0" w:color="auto"/>
              <w:bottom w:val="single" w:sz="4" w:space="0" w:color="auto"/>
            </w:tcBorders>
            <w:vAlign w:val="center"/>
          </w:tcPr>
          <w:p w14:paraId="2BBE0160" w14:textId="77777777" w:rsidR="004E57E2" w:rsidRDefault="006931C8">
            <w:pPr>
              <w:spacing w:line="440" w:lineRule="exact"/>
              <w:rPr>
                <w:rFonts w:ascii="宋体" w:eastAsia="宋体" w:hAnsi="宋体" w:cs="宋体" w:hint="eastAsia"/>
                <w:szCs w:val="21"/>
              </w:rPr>
            </w:pPr>
            <w:r>
              <w:rPr>
                <w:rFonts w:ascii="宋体" w:eastAsia="宋体" w:hAnsi="宋体" w:cs="宋体" w:hint="eastAsia"/>
              </w:rPr>
              <w:t>投标人的总得分</w:t>
            </w:r>
            <w:r>
              <w:rPr>
                <w:rFonts w:ascii="宋体" w:eastAsia="宋体" w:hAnsi="宋体" w:cs="宋体" w:hint="eastAsia"/>
              </w:rPr>
              <w:t>=</w:t>
            </w:r>
            <w:r>
              <w:rPr>
                <w:rFonts w:ascii="宋体" w:eastAsia="宋体" w:hAnsi="宋体" w:cs="宋体" w:hint="eastAsia"/>
                <w:b/>
                <w:bCs/>
              </w:rPr>
              <w:t>商务得分＋技术得分＋投标报价得分。</w:t>
            </w:r>
            <w:r>
              <w:rPr>
                <w:rFonts w:ascii="宋体" w:eastAsia="宋体" w:hAnsi="宋体" w:cs="宋体" w:hint="eastAsia"/>
              </w:rPr>
              <w:t>采用</w:t>
            </w:r>
            <w:r>
              <w:rPr>
                <w:rFonts w:ascii="宋体" w:eastAsia="宋体" w:hAnsi="宋体" w:cs="宋体" w:hint="eastAsia"/>
                <w:b/>
                <w:bCs/>
              </w:rPr>
              <w:t>百分制评分法</w:t>
            </w:r>
            <w:r>
              <w:rPr>
                <w:rFonts w:ascii="宋体" w:eastAsia="宋体" w:hAnsi="宋体" w:cs="宋体" w:hint="eastAsia"/>
              </w:rPr>
              <w:t>，主要对投标人的以下方面进行评议：</w:t>
            </w:r>
          </w:p>
          <w:p w14:paraId="33477C6B"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商务部分：</w:t>
            </w:r>
            <w:r>
              <w:rPr>
                <w:rFonts w:ascii="宋体" w:eastAsia="宋体" w:hAnsi="宋体" w:cs="宋体" w:hint="eastAsia"/>
                <w:szCs w:val="21"/>
              </w:rPr>
              <w:t>25</w:t>
            </w:r>
            <w:r>
              <w:rPr>
                <w:rFonts w:ascii="宋体" w:eastAsia="宋体" w:hAnsi="宋体" w:cs="宋体" w:hint="eastAsia"/>
                <w:szCs w:val="21"/>
              </w:rPr>
              <w:t>分</w:t>
            </w:r>
          </w:p>
          <w:p w14:paraId="587CE5B8" w14:textId="77777777" w:rsidR="004E57E2" w:rsidRDefault="006931C8">
            <w:pPr>
              <w:spacing w:line="440" w:lineRule="exact"/>
              <w:rPr>
                <w:rFonts w:ascii="宋体" w:eastAsia="宋体" w:hAnsi="宋体" w:cs="宋体" w:hint="eastAsia"/>
                <w:szCs w:val="21"/>
              </w:rPr>
            </w:pPr>
            <w:r>
              <w:rPr>
                <w:rFonts w:ascii="宋体" w:eastAsia="宋体" w:hAnsi="宋体" w:cs="宋体" w:hint="eastAsia"/>
                <w:szCs w:val="21"/>
              </w:rPr>
              <w:t>技术部分：</w:t>
            </w:r>
            <w:r>
              <w:rPr>
                <w:rFonts w:ascii="宋体" w:eastAsia="宋体" w:hAnsi="宋体" w:cs="宋体" w:hint="eastAsia"/>
                <w:szCs w:val="21"/>
              </w:rPr>
              <w:t>15</w:t>
            </w:r>
            <w:r>
              <w:rPr>
                <w:rFonts w:ascii="宋体" w:eastAsia="宋体" w:hAnsi="宋体" w:cs="宋体" w:hint="eastAsia"/>
                <w:szCs w:val="21"/>
              </w:rPr>
              <w:t>分</w:t>
            </w:r>
          </w:p>
          <w:p w14:paraId="4A859D4F" w14:textId="77777777" w:rsidR="004E57E2" w:rsidRDefault="006931C8">
            <w:pPr>
              <w:spacing w:line="440" w:lineRule="exact"/>
              <w:rPr>
                <w:rFonts w:ascii="宋体" w:eastAsia="宋体" w:hAnsi="宋体" w:cs="宋体" w:hint="eastAsia"/>
              </w:rPr>
            </w:pPr>
            <w:r>
              <w:rPr>
                <w:rFonts w:ascii="宋体" w:eastAsia="宋体" w:hAnsi="宋体" w:cs="宋体" w:hint="eastAsia"/>
                <w:szCs w:val="21"/>
              </w:rPr>
              <w:t>投标报价：</w:t>
            </w:r>
            <w:r>
              <w:rPr>
                <w:rFonts w:ascii="宋体" w:eastAsia="宋体" w:hAnsi="宋体" w:cs="宋体" w:hint="eastAsia"/>
                <w:szCs w:val="21"/>
              </w:rPr>
              <w:t>60</w:t>
            </w:r>
            <w:r>
              <w:rPr>
                <w:rFonts w:ascii="宋体" w:eastAsia="宋体" w:hAnsi="宋体" w:cs="宋体" w:hint="eastAsia"/>
                <w:szCs w:val="21"/>
              </w:rPr>
              <w:t>分</w:t>
            </w:r>
          </w:p>
        </w:tc>
      </w:tr>
      <w:tr w:rsidR="004E57E2" w14:paraId="76C9DD5C" w14:textId="77777777">
        <w:trPr>
          <w:trHeight w:val="316"/>
        </w:trPr>
        <w:tc>
          <w:tcPr>
            <w:tcW w:w="1927" w:type="dxa"/>
            <w:gridSpan w:val="2"/>
            <w:tcBorders>
              <w:top w:val="single" w:sz="4" w:space="0" w:color="auto"/>
              <w:bottom w:val="single" w:sz="4" w:space="0" w:color="auto"/>
              <w:right w:val="single" w:sz="4" w:space="0" w:color="auto"/>
            </w:tcBorders>
            <w:vAlign w:val="center"/>
          </w:tcPr>
          <w:p w14:paraId="67587CD2" w14:textId="77777777" w:rsidR="004E57E2" w:rsidRDefault="006931C8">
            <w:pPr>
              <w:spacing w:line="400" w:lineRule="exact"/>
              <w:ind w:firstLineChars="100" w:firstLine="210"/>
              <w:jc w:val="center"/>
              <w:rPr>
                <w:rFonts w:ascii="宋体" w:eastAsia="宋体" w:hAnsi="宋体" w:cs="宋体" w:hint="eastAsia"/>
              </w:rPr>
            </w:pPr>
            <w:r>
              <w:rPr>
                <w:rFonts w:ascii="宋体" w:eastAsia="宋体" w:hAnsi="宋体" w:cs="宋体" w:hint="eastAsia"/>
              </w:rPr>
              <w:t>2.2.2</w:t>
            </w:r>
          </w:p>
        </w:tc>
        <w:tc>
          <w:tcPr>
            <w:tcW w:w="1630" w:type="dxa"/>
            <w:tcBorders>
              <w:top w:val="single" w:sz="4" w:space="0" w:color="auto"/>
              <w:left w:val="single" w:sz="4" w:space="0" w:color="auto"/>
              <w:bottom w:val="single" w:sz="4" w:space="0" w:color="auto"/>
              <w:right w:val="single" w:sz="4" w:space="0" w:color="auto"/>
            </w:tcBorders>
            <w:vAlign w:val="center"/>
          </w:tcPr>
          <w:p w14:paraId="48B97702"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评标基准价</w:t>
            </w:r>
          </w:p>
          <w:p w14:paraId="0E1755BB" w14:textId="77777777" w:rsidR="004E57E2" w:rsidRDefault="006931C8">
            <w:pPr>
              <w:spacing w:line="400" w:lineRule="exact"/>
              <w:jc w:val="center"/>
              <w:rPr>
                <w:rFonts w:ascii="宋体" w:eastAsia="宋体" w:hAnsi="宋体" w:cs="宋体" w:hint="eastAsia"/>
              </w:rPr>
            </w:pPr>
            <w:r>
              <w:rPr>
                <w:rFonts w:ascii="宋体" w:eastAsia="宋体" w:hAnsi="宋体" w:cs="宋体" w:hint="eastAsia"/>
              </w:rPr>
              <w:t>计算方法</w:t>
            </w:r>
          </w:p>
        </w:tc>
        <w:tc>
          <w:tcPr>
            <w:tcW w:w="5449" w:type="dxa"/>
            <w:tcBorders>
              <w:top w:val="single" w:sz="4" w:space="0" w:color="auto"/>
              <w:left w:val="single" w:sz="4" w:space="0" w:color="auto"/>
              <w:bottom w:val="single" w:sz="4" w:space="0" w:color="auto"/>
            </w:tcBorders>
            <w:vAlign w:val="center"/>
          </w:tcPr>
          <w:p w14:paraId="30409DC8" w14:textId="77777777" w:rsidR="004E57E2" w:rsidRDefault="006931C8">
            <w:pPr>
              <w:spacing w:line="400" w:lineRule="exact"/>
              <w:rPr>
                <w:rFonts w:ascii="宋体" w:eastAsia="宋体" w:hAnsi="宋体" w:cs="宋体" w:hint="eastAsia"/>
              </w:rPr>
            </w:pPr>
            <w:r>
              <w:rPr>
                <w:rFonts w:ascii="宋体" w:eastAsia="宋体" w:hAnsi="宋体" w:cs="宋体" w:hint="eastAsia"/>
              </w:rPr>
              <w:t>1</w:t>
            </w:r>
            <w:r>
              <w:rPr>
                <w:rFonts w:ascii="宋体" w:eastAsia="宋体" w:hAnsi="宋体" w:cs="宋体" w:hint="eastAsia"/>
              </w:rPr>
              <w:t>）①</w:t>
            </w:r>
            <w:proofErr w:type="gramStart"/>
            <w:r>
              <w:rPr>
                <w:rFonts w:ascii="宋体" w:eastAsia="宋体" w:hAnsi="宋体" w:cs="宋体" w:hint="eastAsia"/>
              </w:rPr>
              <w:t>当有效</w:t>
            </w:r>
            <w:proofErr w:type="gramEnd"/>
            <w:r>
              <w:rPr>
                <w:rFonts w:ascii="宋体" w:eastAsia="宋体" w:hAnsi="宋体" w:cs="宋体" w:hint="eastAsia"/>
              </w:rPr>
              <w:t>投标人数大于等于</w:t>
            </w:r>
            <w:r>
              <w:rPr>
                <w:rFonts w:ascii="宋体" w:eastAsia="宋体" w:hAnsi="宋体" w:cs="宋体" w:hint="eastAsia"/>
              </w:rPr>
              <w:t>5</w:t>
            </w:r>
            <w:r>
              <w:rPr>
                <w:rFonts w:ascii="宋体" w:eastAsia="宋体" w:hAnsi="宋体" w:cs="宋体" w:hint="eastAsia"/>
              </w:rPr>
              <w:t>家（含</w:t>
            </w:r>
            <w:r>
              <w:rPr>
                <w:rFonts w:ascii="宋体" w:eastAsia="宋体" w:hAnsi="宋体" w:cs="宋体" w:hint="eastAsia"/>
              </w:rPr>
              <w:t>5</w:t>
            </w:r>
            <w:r>
              <w:rPr>
                <w:rFonts w:ascii="宋体" w:eastAsia="宋体" w:hAnsi="宋体" w:cs="宋体" w:hint="eastAsia"/>
              </w:rPr>
              <w:t>家）时，评标基准价</w:t>
            </w:r>
            <w:r>
              <w:rPr>
                <w:rFonts w:ascii="宋体" w:eastAsia="宋体" w:hAnsi="宋体" w:cs="宋体" w:hint="eastAsia"/>
              </w:rPr>
              <w:t>=</w:t>
            </w:r>
            <w:r>
              <w:rPr>
                <w:rFonts w:ascii="宋体" w:eastAsia="宋体" w:hAnsi="宋体" w:cs="宋体" w:hint="eastAsia"/>
              </w:rPr>
              <w:t>（有效投标人报价总和</w:t>
            </w:r>
            <w:r>
              <w:rPr>
                <w:rFonts w:ascii="宋体" w:eastAsia="宋体" w:hAnsi="宋体" w:cs="宋体" w:hint="eastAsia"/>
              </w:rPr>
              <w:t>-1</w:t>
            </w:r>
            <w:r>
              <w:rPr>
                <w:rFonts w:ascii="宋体" w:eastAsia="宋体" w:hAnsi="宋体" w:cs="宋体" w:hint="eastAsia"/>
              </w:rPr>
              <w:t>个最高有效报价</w:t>
            </w:r>
            <w:r>
              <w:rPr>
                <w:rFonts w:ascii="宋体" w:eastAsia="宋体" w:hAnsi="宋体" w:cs="宋体" w:hint="eastAsia"/>
              </w:rPr>
              <w:t>-1</w:t>
            </w:r>
            <w:r>
              <w:rPr>
                <w:rFonts w:ascii="宋体" w:eastAsia="宋体" w:hAnsi="宋体" w:cs="宋体" w:hint="eastAsia"/>
              </w:rPr>
              <w:t>个最低有效报价）</w:t>
            </w:r>
            <w:r>
              <w:rPr>
                <w:rFonts w:ascii="宋体" w:eastAsia="宋体" w:hAnsi="宋体" w:cs="宋体" w:hint="eastAsia"/>
              </w:rPr>
              <w:t>/</w:t>
            </w:r>
            <w:r>
              <w:rPr>
                <w:rFonts w:ascii="宋体" w:eastAsia="宋体" w:hAnsi="宋体" w:cs="宋体" w:hint="eastAsia"/>
              </w:rPr>
              <w:t>（有效投标家数</w:t>
            </w:r>
            <w:r>
              <w:rPr>
                <w:rFonts w:ascii="宋体" w:eastAsia="宋体" w:hAnsi="宋体" w:cs="宋体" w:hint="eastAsia"/>
              </w:rPr>
              <w:t>-2</w:t>
            </w:r>
            <w:r>
              <w:rPr>
                <w:rFonts w:ascii="宋体" w:eastAsia="宋体" w:hAnsi="宋体" w:cs="宋体" w:hint="eastAsia"/>
              </w:rPr>
              <w:t>）</w:t>
            </w:r>
          </w:p>
          <w:p w14:paraId="39F1D9FF" w14:textId="77777777" w:rsidR="004E57E2" w:rsidRDefault="006931C8">
            <w:pPr>
              <w:spacing w:line="400" w:lineRule="exact"/>
              <w:rPr>
                <w:rFonts w:ascii="宋体" w:eastAsia="宋体" w:hAnsi="宋体" w:cs="宋体" w:hint="eastAsia"/>
              </w:rPr>
            </w:pPr>
            <w:r>
              <w:rPr>
                <w:rFonts w:ascii="宋体" w:eastAsia="宋体" w:hAnsi="宋体" w:cs="宋体" w:hint="eastAsia"/>
              </w:rPr>
              <w:t>②</w:t>
            </w:r>
            <w:proofErr w:type="gramStart"/>
            <w:r>
              <w:rPr>
                <w:rFonts w:ascii="宋体" w:eastAsia="宋体" w:hAnsi="宋体" w:cs="宋体" w:hint="eastAsia"/>
              </w:rPr>
              <w:t>当有效</w:t>
            </w:r>
            <w:proofErr w:type="gramEnd"/>
            <w:r>
              <w:rPr>
                <w:rFonts w:ascii="宋体" w:eastAsia="宋体" w:hAnsi="宋体" w:cs="宋体" w:hint="eastAsia"/>
              </w:rPr>
              <w:t>投标人数小于</w:t>
            </w:r>
            <w:r>
              <w:rPr>
                <w:rFonts w:ascii="宋体" w:eastAsia="宋体" w:hAnsi="宋体" w:cs="宋体" w:hint="eastAsia"/>
              </w:rPr>
              <w:t>5</w:t>
            </w:r>
            <w:r>
              <w:rPr>
                <w:rFonts w:ascii="宋体" w:eastAsia="宋体" w:hAnsi="宋体" w:cs="宋体" w:hint="eastAsia"/>
              </w:rPr>
              <w:t>家（不含</w:t>
            </w:r>
            <w:r>
              <w:rPr>
                <w:rFonts w:ascii="宋体" w:eastAsia="宋体" w:hAnsi="宋体" w:cs="宋体" w:hint="eastAsia"/>
              </w:rPr>
              <w:t>5</w:t>
            </w:r>
            <w:r>
              <w:rPr>
                <w:rFonts w:ascii="宋体" w:eastAsia="宋体" w:hAnsi="宋体" w:cs="宋体" w:hint="eastAsia"/>
              </w:rPr>
              <w:t>家）时，评标基准价</w:t>
            </w:r>
            <w:r>
              <w:rPr>
                <w:rFonts w:ascii="宋体" w:eastAsia="宋体" w:hAnsi="宋体" w:cs="宋体" w:hint="eastAsia"/>
              </w:rPr>
              <w:t>=</w:t>
            </w:r>
            <w:r>
              <w:rPr>
                <w:rFonts w:ascii="宋体" w:eastAsia="宋体" w:hAnsi="宋体" w:cs="宋体" w:hint="eastAsia"/>
              </w:rPr>
              <w:t>（有效投标人报价总和</w:t>
            </w:r>
            <w:r>
              <w:rPr>
                <w:rFonts w:ascii="宋体" w:eastAsia="宋体" w:hAnsi="宋体" w:cs="宋体" w:hint="eastAsia"/>
              </w:rPr>
              <w:t>/</w:t>
            </w:r>
            <w:r>
              <w:rPr>
                <w:rFonts w:ascii="宋体" w:eastAsia="宋体" w:hAnsi="宋体" w:cs="宋体" w:hint="eastAsia"/>
              </w:rPr>
              <w:t>有效投标家数）；</w:t>
            </w:r>
          </w:p>
          <w:p w14:paraId="0E44EB66" w14:textId="77777777" w:rsidR="004E57E2" w:rsidRDefault="006931C8">
            <w:pPr>
              <w:spacing w:line="400" w:lineRule="exact"/>
              <w:rPr>
                <w:rFonts w:ascii="宋体" w:eastAsia="宋体" w:hAnsi="宋体" w:cs="宋体" w:hint="eastAsia"/>
              </w:rPr>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bCs/>
              </w:rPr>
              <w:t>评标价等于</w:t>
            </w:r>
            <w:r>
              <w:rPr>
                <w:rFonts w:ascii="Times New Roman" w:eastAsia="宋体" w:hAnsi="Times New Roman" w:hint="eastAsia"/>
              </w:rPr>
              <w:t>评标</w:t>
            </w:r>
            <w:r>
              <w:rPr>
                <w:rFonts w:ascii="宋体" w:eastAsia="宋体" w:hAnsi="宋体" w:cs="宋体" w:hint="eastAsia"/>
                <w:bCs/>
              </w:rPr>
              <w:t>基准价时，投标人的价格得分为</w:t>
            </w:r>
            <w:r>
              <w:rPr>
                <w:rFonts w:ascii="宋体" w:eastAsia="宋体" w:hAnsi="宋体" w:cs="宋体" w:hint="eastAsia"/>
                <w:bCs/>
                <w:u w:val="single"/>
              </w:rPr>
              <w:t>6</w:t>
            </w:r>
            <w:r>
              <w:rPr>
                <w:rFonts w:ascii="宋体" w:eastAsia="宋体" w:hAnsi="宋体" w:cs="宋体"/>
                <w:bCs/>
                <w:u w:val="single"/>
              </w:rPr>
              <w:t>0</w:t>
            </w:r>
            <w:r>
              <w:rPr>
                <w:rFonts w:ascii="宋体" w:eastAsia="宋体" w:hAnsi="宋体" w:cs="宋体" w:hint="eastAsia"/>
                <w:bCs/>
              </w:rPr>
              <w:t>分；</w:t>
            </w:r>
            <w:r>
              <w:rPr>
                <w:rFonts w:ascii="宋体" w:eastAsia="宋体" w:hAnsi="宋体" w:cs="宋体" w:hint="eastAsia"/>
              </w:rPr>
              <w:t>评标价高于评标基准价的报价，比评标基准价每高</w:t>
            </w:r>
            <w:r>
              <w:rPr>
                <w:rFonts w:ascii="宋体" w:eastAsia="宋体" w:hAnsi="宋体" w:cs="宋体" w:hint="eastAsia"/>
              </w:rPr>
              <w:t>1%</w:t>
            </w:r>
            <w:r>
              <w:rPr>
                <w:rFonts w:ascii="宋体" w:eastAsia="宋体" w:hAnsi="宋体" w:cs="宋体" w:hint="eastAsia"/>
              </w:rPr>
              <w:t>，在</w:t>
            </w:r>
            <w:r>
              <w:rPr>
                <w:rFonts w:ascii="宋体" w:eastAsia="宋体" w:hAnsi="宋体" w:cs="宋体" w:hint="eastAsia"/>
              </w:rPr>
              <w:t>60</w:t>
            </w:r>
            <w:r>
              <w:rPr>
                <w:rFonts w:ascii="宋体" w:eastAsia="宋体" w:hAnsi="宋体" w:cs="宋体" w:hint="eastAsia"/>
              </w:rPr>
              <w:t>分的基础上扣</w:t>
            </w:r>
            <w:r>
              <w:rPr>
                <w:rFonts w:ascii="宋体" w:eastAsia="宋体" w:hAnsi="宋体" w:cs="宋体" w:hint="eastAsia"/>
              </w:rPr>
              <w:t>1</w:t>
            </w:r>
            <w:r>
              <w:rPr>
                <w:rFonts w:ascii="宋体" w:eastAsia="宋体" w:hAnsi="宋体" w:cs="宋体" w:hint="eastAsia"/>
              </w:rPr>
              <w:t>分，采用插值法计算，扣到</w:t>
            </w:r>
            <w:r>
              <w:rPr>
                <w:rFonts w:ascii="宋体" w:eastAsia="宋体" w:hAnsi="宋体" w:cs="宋体" w:hint="eastAsia"/>
              </w:rPr>
              <w:t>0</w:t>
            </w:r>
            <w:r>
              <w:rPr>
                <w:rFonts w:ascii="宋体" w:eastAsia="宋体" w:hAnsi="宋体" w:cs="宋体" w:hint="eastAsia"/>
              </w:rPr>
              <w:t>分为止；评标价低于评标基准价的报价，比评标基准价每低</w:t>
            </w:r>
            <w:r>
              <w:rPr>
                <w:rFonts w:ascii="宋体" w:eastAsia="宋体" w:hAnsi="宋体" w:cs="宋体" w:hint="eastAsia"/>
              </w:rPr>
              <w:t>1%</w:t>
            </w:r>
            <w:r>
              <w:rPr>
                <w:rFonts w:ascii="宋体" w:eastAsia="宋体" w:hAnsi="宋体" w:cs="宋体" w:hint="eastAsia"/>
              </w:rPr>
              <w:t>，在</w:t>
            </w:r>
            <w:r>
              <w:rPr>
                <w:rFonts w:ascii="宋体" w:eastAsia="宋体" w:hAnsi="宋体" w:cs="宋体" w:hint="eastAsia"/>
              </w:rPr>
              <w:t>60</w:t>
            </w:r>
            <w:r>
              <w:rPr>
                <w:rFonts w:ascii="宋体" w:eastAsia="宋体" w:hAnsi="宋体" w:cs="宋体" w:hint="eastAsia"/>
              </w:rPr>
              <w:t>分的基础上扣</w:t>
            </w:r>
            <w:r>
              <w:rPr>
                <w:rFonts w:ascii="宋体" w:eastAsia="宋体" w:hAnsi="宋体" w:cs="宋体" w:hint="eastAsia"/>
              </w:rPr>
              <w:t>0.5</w:t>
            </w:r>
            <w:r>
              <w:rPr>
                <w:rFonts w:ascii="宋体" w:eastAsia="宋体" w:hAnsi="宋体" w:cs="宋体" w:hint="eastAsia"/>
              </w:rPr>
              <w:t>分，采用插值法计算，扣到</w:t>
            </w:r>
            <w:r>
              <w:rPr>
                <w:rFonts w:ascii="宋体" w:eastAsia="宋体" w:hAnsi="宋体" w:cs="宋体" w:hint="eastAsia"/>
              </w:rPr>
              <w:t>0</w:t>
            </w:r>
            <w:r>
              <w:rPr>
                <w:rFonts w:ascii="宋体" w:eastAsia="宋体" w:hAnsi="宋体" w:cs="宋体" w:hint="eastAsia"/>
              </w:rPr>
              <w:t>分为止；</w:t>
            </w:r>
          </w:p>
          <w:p w14:paraId="050760C8" w14:textId="77777777" w:rsidR="004E57E2" w:rsidRDefault="006931C8">
            <w:pPr>
              <w:spacing w:line="400" w:lineRule="exact"/>
              <w:rPr>
                <w:rFonts w:ascii="宋体" w:eastAsia="宋体" w:hAnsi="宋体" w:cs="宋体" w:hint="eastAsia"/>
              </w:rPr>
            </w:pPr>
            <w:r>
              <w:rPr>
                <w:rFonts w:ascii="宋体" w:eastAsia="宋体" w:hAnsi="宋体" w:cs="宋体" w:hint="eastAsia"/>
              </w:rPr>
              <w:t>计算公式为：</w:t>
            </w:r>
          </w:p>
          <w:p w14:paraId="07187907" w14:textId="77777777" w:rsidR="004E57E2" w:rsidRDefault="006931C8">
            <w:pPr>
              <w:spacing w:line="400" w:lineRule="exact"/>
              <w:rPr>
                <w:rFonts w:ascii="宋体" w:eastAsia="宋体" w:hAnsi="宋体" w:cs="宋体" w:hint="eastAsia"/>
              </w:rPr>
            </w:pPr>
            <w:r>
              <w:rPr>
                <w:rFonts w:ascii="宋体" w:eastAsia="宋体" w:hAnsi="宋体" w:cs="宋体" w:hint="eastAsia"/>
              </w:rPr>
              <w:t>当评标价高于评标基准价时：</w:t>
            </w:r>
          </w:p>
          <w:p w14:paraId="50E7C700" w14:textId="77777777" w:rsidR="004E57E2" w:rsidRDefault="006931C8">
            <w:pPr>
              <w:spacing w:line="400" w:lineRule="exact"/>
              <w:rPr>
                <w:rFonts w:ascii="宋体" w:eastAsia="宋体" w:hAnsi="宋体" w:cs="宋体" w:hint="eastAsia"/>
              </w:rPr>
            </w:pPr>
            <w:r>
              <w:rPr>
                <w:rFonts w:ascii="宋体" w:eastAsia="宋体" w:hAnsi="宋体" w:cs="宋体" w:hint="eastAsia"/>
              </w:rPr>
              <w:t>价格得分</w:t>
            </w:r>
            <w:r>
              <w:rPr>
                <w:rFonts w:ascii="宋体" w:eastAsia="宋体" w:hAnsi="宋体" w:cs="宋体" w:hint="eastAsia"/>
              </w:rPr>
              <w:t>=60-</w:t>
            </w:r>
            <w:r>
              <w:rPr>
                <w:rFonts w:ascii="宋体" w:eastAsia="宋体" w:hAnsi="宋体" w:cs="宋体" w:hint="eastAsia"/>
              </w:rPr>
              <w:t>（│评标价</w:t>
            </w:r>
            <w:r>
              <w:rPr>
                <w:rFonts w:ascii="宋体" w:eastAsia="宋体" w:hAnsi="宋体" w:cs="宋体" w:hint="eastAsia"/>
              </w:rPr>
              <w:t>-</w:t>
            </w:r>
            <w:r>
              <w:rPr>
                <w:rFonts w:ascii="宋体" w:eastAsia="宋体" w:hAnsi="宋体" w:cs="宋体" w:hint="eastAsia"/>
              </w:rPr>
              <w:t>评标基准价│</w:t>
            </w:r>
            <w:r>
              <w:rPr>
                <w:rFonts w:ascii="宋体" w:eastAsia="宋体" w:hAnsi="宋体" w:cs="宋体" w:hint="eastAsia"/>
              </w:rPr>
              <w:t>/</w:t>
            </w:r>
            <w:r>
              <w:rPr>
                <w:rFonts w:ascii="宋体" w:eastAsia="宋体" w:hAnsi="宋体" w:cs="宋体" w:hint="eastAsia"/>
              </w:rPr>
              <w:t>评标基准价）×</w:t>
            </w:r>
            <w:bookmarkStart w:id="82" w:name="OLE_LINK2"/>
            <w:r>
              <w:rPr>
                <w:rFonts w:ascii="宋体" w:eastAsia="宋体" w:hAnsi="宋体" w:cs="宋体" w:hint="eastAsia"/>
              </w:rPr>
              <w:t>100</w:t>
            </w:r>
            <w:r>
              <w:rPr>
                <w:rFonts w:ascii="宋体" w:eastAsia="宋体" w:hAnsi="宋体" w:cs="宋体" w:hint="eastAsia"/>
              </w:rPr>
              <w:t>×</w:t>
            </w:r>
            <w:r>
              <w:rPr>
                <w:rFonts w:ascii="宋体" w:eastAsia="宋体" w:hAnsi="宋体" w:cs="宋体" w:hint="eastAsia"/>
              </w:rPr>
              <w:t>1</w:t>
            </w:r>
            <w:bookmarkEnd w:id="82"/>
          </w:p>
          <w:p w14:paraId="66CA3373" w14:textId="77777777" w:rsidR="004E57E2" w:rsidRDefault="006931C8">
            <w:pPr>
              <w:spacing w:line="400" w:lineRule="exact"/>
              <w:rPr>
                <w:rFonts w:ascii="宋体" w:eastAsia="宋体" w:hAnsi="宋体" w:cs="宋体" w:hint="eastAsia"/>
              </w:rPr>
            </w:pPr>
            <w:r>
              <w:rPr>
                <w:rFonts w:ascii="宋体" w:eastAsia="宋体" w:hAnsi="宋体" w:cs="宋体" w:hint="eastAsia"/>
              </w:rPr>
              <w:t>当评标价低于评标基准价时：</w:t>
            </w:r>
          </w:p>
          <w:p w14:paraId="7624A48E" w14:textId="77777777" w:rsidR="004E57E2" w:rsidRDefault="006931C8">
            <w:pPr>
              <w:spacing w:line="400" w:lineRule="exact"/>
              <w:rPr>
                <w:rFonts w:ascii="宋体" w:eastAsia="宋体" w:hAnsi="宋体" w:cs="宋体" w:hint="eastAsia"/>
              </w:rPr>
            </w:pPr>
            <w:r>
              <w:rPr>
                <w:rFonts w:ascii="宋体" w:eastAsia="宋体" w:hAnsi="宋体" w:cs="宋体" w:hint="eastAsia"/>
              </w:rPr>
              <w:lastRenderedPageBreak/>
              <w:t>价格得分</w:t>
            </w:r>
            <w:r>
              <w:rPr>
                <w:rFonts w:ascii="宋体" w:eastAsia="宋体" w:hAnsi="宋体" w:cs="宋体" w:hint="eastAsia"/>
              </w:rPr>
              <w:t>=60-</w:t>
            </w:r>
            <w:r>
              <w:rPr>
                <w:rFonts w:ascii="宋体" w:eastAsia="宋体" w:hAnsi="宋体" w:cs="宋体" w:hint="eastAsia"/>
              </w:rPr>
              <w:t>（│评标价</w:t>
            </w:r>
            <w:r>
              <w:rPr>
                <w:rFonts w:ascii="宋体" w:eastAsia="宋体" w:hAnsi="宋体" w:cs="宋体" w:hint="eastAsia"/>
              </w:rPr>
              <w:t>-</w:t>
            </w:r>
            <w:r>
              <w:rPr>
                <w:rFonts w:ascii="宋体" w:eastAsia="宋体" w:hAnsi="宋体" w:cs="宋体" w:hint="eastAsia"/>
              </w:rPr>
              <w:t>评标基准价│</w:t>
            </w:r>
            <w:r>
              <w:rPr>
                <w:rFonts w:ascii="宋体" w:eastAsia="宋体" w:hAnsi="宋体" w:cs="宋体" w:hint="eastAsia"/>
              </w:rPr>
              <w:t>/</w:t>
            </w:r>
            <w:r>
              <w:rPr>
                <w:rFonts w:ascii="宋体" w:eastAsia="宋体" w:hAnsi="宋体" w:cs="宋体" w:hint="eastAsia"/>
              </w:rPr>
              <w:t>评标基准价）×</w:t>
            </w:r>
            <w:r>
              <w:rPr>
                <w:rFonts w:ascii="宋体" w:eastAsia="宋体" w:hAnsi="宋体" w:cs="宋体" w:hint="eastAsia"/>
              </w:rPr>
              <w:t>100</w:t>
            </w:r>
            <w:r>
              <w:rPr>
                <w:rFonts w:ascii="宋体" w:eastAsia="宋体" w:hAnsi="宋体" w:cs="宋体" w:hint="eastAsia"/>
              </w:rPr>
              <w:t>×</w:t>
            </w:r>
            <w:r>
              <w:rPr>
                <w:rFonts w:ascii="宋体" w:eastAsia="宋体" w:hAnsi="宋体" w:cs="宋体" w:hint="eastAsia"/>
              </w:rPr>
              <w:t>0.5</w:t>
            </w:r>
          </w:p>
        </w:tc>
      </w:tr>
    </w:tbl>
    <w:p w14:paraId="393E0357" w14:textId="77777777" w:rsidR="004E57E2" w:rsidRDefault="004E57E2">
      <w:pPr>
        <w:rPr>
          <w:rFonts w:ascii="宋体" w:eastAsia="宋体" w:hAnsi="宋体" w:cs="宋体" w:hint="eastAsia"/>
        </w:rPr>
        <w:sectPr w:rsidR="004E57E2">
          <w:footerReference w:type="default" r:id="rId11"/>
          <w:pgSz w:w="11907" w:h="16840"/>
          <w:pgMar w:top="1440" w:right="1423" w:bottom="1440" w:left="1803" w:header="851" w:footer="850" w:gutter="0"/>
          <w:cols w:space="0"/>
          <w:docGrid w:linePitch="326"/>
        </w:sectPr>
      </w:pPr>
    </w:p>
    <w:p w14:paraId="1B12F04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b/>
          <w:bCs/>
        </w:rPr>
        <w:lastRenderedPageBreak/>
        <w:t>附件一：评分标准</w:t>
      </w:r>
    </w:p>
    <w:tbl>
      <w:tblPr>
        <w:tblpPr w:leftFromText="180" w:rightFromText="180" w:vertAnchor="text" w:horzAnchor="page" w:tblpX="1502" w:tblpY="39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985"/>
        <w:gridCol w:w="1289"/>
        <w:gridCol w:w="6791"/>
      </w:tblGrid>
      <w:tr w:rsidR="004E57E2" w14:paraId="0F643997" w14:textId="77777777">
        <w:trPr>
          <w:trHeight w:val="751"/>
          <w:tblHeader/>
        </w:trPr>
        <w:tc>
          <w:tcPr>
            <w:tcW w:w="428" w:type="dxa"/>
            <w:vAlign w:val="center"/>
          </w:tcPr>
          <w:p w14:paraId="4097CAAD"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序号</w:t>
            </w:r>
          </w:p>
        </w:tc>
        <w:tc>
          <w:tcPr>
            <w:tcW w:w="2274" w:type="dxa"/>
            <w:gridSpan w:val="2"/>
            <w:vAlign w:val="center"/>
          </w:tcPr>
          <w:p w14:paraId="1A471941"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评审项目及权重</w:t>
            </w:r>
          </w:p>
        </w:tc>
        <w:tc>
          <w:tcPr>
            <w:tcW w:w="6791" w:type="dxa"/>
            <w:vAlign w:val="center"/>
          </w:tcPr>
          <w:p w14:paraId="34A09440"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评分细则</w:t>
            </w:r>
          </w:p>
        </w:tc>
      </w:tr>
      <w:tr w:rsidR="004E57E2" w14:paraId="71D2C2A3" w14:textId="77777777">
        <w:trPr>
          <w:trHeight w:val="1924"/>
        </w:trPr>
        <w:tc>
          <w:tcPr>
            <w:tcW w:w="428" w:type="dxa"/>
            <w:vMerge w:val="restart"/>
            <w:vAlign w:val="center"/>
          </w:tcPr>
          <w:p w14:paraId="1301FD45" w14:textId="77777777" w:rsidR="004E57E2" w:rsidRDefault="006931C8">
            <w:pPr>
              <w:widowControl/>
              <w:jc w:val="left"/>
              <w:textAlignment w:val="center"/>
              <w:rPr>
                <w:rFonts w:ascii="宋体" w:eastAsia="宋体" w:hAnsi="宋体" w:cs="宋体" w:hint="eastAsia"/>
                <w:color w:val="000000"/>
                <w:szCs w:val="21"/>
              </w:rPr>
            </w:pPr>
            <w:proofErr w:type="gramStart"/>
            <w:r>
              <w:rPr>
                <w:rFonts w:ascii="宋体" w:eastAsia="宋体" w:hAnsi="宋体" w:cs="宋体" w:hint="eastAsia"/>
                <w:color w:val="000000"/>
                <w:szCs w:val="21"/>
              </w:rPr>
              <w:t>一</w:t>
            </w:r>
            <w:proofErr w:type="gramEnd"/>
          </w:p>
        </w:tc>
        <w:tc>
          <w:tcPr>
            <w:tcW w:w="985" w:type="dxa"/>
            <w:vMerge w:val="restart"/>
            <w:vAlign w:val="center"/>
          </w:tcPr>
          <w:p w14:paraId="4E5E085F"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商务部分（</w:t>
            </w:r>
            <w:r>
              <w:rPr>
                <w:rFonts w:ascii="宋体" w:eastAsia="宋体" w:hAnsi="宋体" w:cs="宋体" w:hint="eastAsia"/>
                <w:color w:val="000000"/>
                <w:szCs w:val="21"/>
              </w:rPr>
              <w:t>25</w:t>
            </w:r>
            <w:r>
              <w:rPr>
                <w:rFonts w:ascii="宋体" w:eastAsia="宋体" w:hAnsi="宋体" w:cs="宋体" w:hint="eastAsia"/>
                <w:color w:val="000000"/>
                <w:szCs w:val="21"/>
              </w:rPr>
              <w:t>分）</w:t>
            </w:r>
          </w:p>
        </w:tc>
        <w:tc>
          <w:tcPr>
            <w:tcW w:w="1289" w:type="dxa"/>
            <w:vAlign w:val="center"/>
          </w:tcPr>
          <w:p w14:paraId="08740938"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企业管理体系认证</w:t>
            </w:r>
            <w:bookmarkStart w:id="83" w:name="OLE_LINK7"/>
            <w:r>
              <w:rPr>
                <w:rFonts w:ascii="宋体" w:eastAsia="宋体" w:hAnsi="宋体" w:cs="宋体" w:hint="eastAsia"/>
                <w:color w:val="000000"/>
                <w:szCs w:val="21"/>
              </w:rPr>
              <w:t>（</w:t>
            </w:r>
            <w:r>
              <w:rPr>
                <w:rFonts w:ascii="宋体" w:eastAsia="宋体" w:hAnsi="宋体" w:cs="宋体" w:hint="eastAsia"/>
                <w:color w:val="000000"/>
                <w:szCs w:val="21"/>
              </w:rPr>
              <w:t>2</w:t>
            </w:r>
            <w:r>
              <w:rPr>
                <w:rFonts w:ascii="宋体" w:eastAsia="宋体" w:hAnsi="宋体" w:cs="宋体" w:hint="eastAsia"/>
                <w:color w:val="000000"/>
                <w:szCs w:val="21"/>
              </w:rPr>
              <w:t>分）</w:t>
            </w:r>
            <w:bookmarkEnd w:id="83"/>
          </w:p>
        </w:tc>
        <w:tc>
          <w:tcPr>
            <w:tcW w:w="6791" w:type="dxa"/>
            <w:vAlign w:val="center"/>
          </w:tcPr>
          <w:p w14:paraId="6692619D"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投标人具备以下有效期内的证书：</w:t>
            </w:r>
          </w:p>
          <w:p w14:paraId="18B7ADB0" w14:textId="77777777" w:rsidR="004E57E2" w:rsidRDefault="006931C8">
            <w:pPr>
              <w:widowControl/>
              <w:jc w:val="left"/>
              <w:textAlignment w:val="center"/>
              <w:rPr>
                <w:rFonts w:ascii="宋体" w:eastAsia="宋体" w:hAnsi="宋体" w:cs="宋体" w:hint="eastAsia"/>
                <w:color w:val="000000"/>
                <w:szCs w:val="21"/>
              </w:rPr>
            </w:pPr>
            <w:bookmarkStart w:id="84" w:name="OLE_LINK9"/>
            <w:r>
              <w:rPr>
                <w:rFonts w:ascii="宋体" w:eastAsia="宋体" w:hAnsi="宋体" w:cs="宋体" w:hint="eastAsia"/>
                <w:color w:val="000000"/>
                <w:szCs w:val="21"/>
              </w:rPr>
              <w:t>1.</w:t>
            </w:r>
            <w:bookmarkEnd w:id="84"/>
            <w:r>
              <w:rPr>
                <w:rFonts w:ascii="宋体" w:eastAsia="宋体" w:hAnsi="宋体" w:cs="宋体" w:hint="eastAsia"/>
                <w:color w:val="000000"/>
                <w:szCs w:val="21"/>
              </w:rPr>
              <w:t>质量管理体系认证；</w:t>
            </w:r>
          </w:p>
          <w:p w14:paraId="598EF0C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环境管理体系认证；</w:t>
            </w:r>
          </w:p>
          <w:p w14:paraId="5BB728AD"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职业健康安全管理体系认证；</w:t>
            </w:r>
          </w:p>
          <w:p w14:paraId="1CA06BC3"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以上证书复印件满足全部</w:t>
            </w:r>
            <w:r>
              <w:rPr>
                <w:rFonts w:ascii="宋体" w:eastAsia="宋体" w:hAnsi="宋体" w:cs="宋体" w:hint="eastAsia"/>
                <w:color w:val="000000"/>
                <w:szCs w:val="21"/>
              </w:rPr>
              <w:t>3</w:t>
            </w:r>
            <w:r>
              <w:rPr>
                <w:rFonts w:ascii="宋体" w:eastAsia="宋体" w:hAnsi="宋体" w:cs="宋体" w:hint="eastAsia"/>
                <w:color w:val="000000"/>
                <w:szCs w:val="21"/>
              </w:rPr>
              <w:t>项要求，得</w:t>
            </w:r>
            <w:r>
              <w:rPr>
                <w:rFonts w:ascii="宋体" w:eastAsia="宋体" w:hAnsi="宋体" w:cs="宋体" w:hint="eastAsia"/>
                <w:color w:val="000000"/>
                <w:szCs w:val="21"/>
              </w:rPr>
              <w:t>2</w:t>
            </w:r>
            <w:r>
              <w:rPr>
                <w:rFonts w:ascii="宋体" w:eastAsia="宋体" w:hAnsi="宋体" w:cs="宋体" w:hint="eastAsia"/>
                <w:color w:val="000000"/>
                <w:szCs w:val="21"/>
              </w:rPr>
              <w:t>分；满足其中</w:t>
            </w:r>
            <w:r>
              <w:rPr>
                <w:rFonts w:ascii="宋体" w:eastAsia="宋体" w:hAnsi="宋体" w:cs="宋体" w:hint="eastAsia"/>
                <w:color w:val="000000"/>
                <w:szCs w:val="21"/>
              </w:rPr>
              <w:t>2</w:t>
            </w:r>
            <w:r>
              <w:rPr>
                <w:rFonts w:ascii="宋体" w:eastAsia="宋体" w:hAnsi="宋体" w:cs="宋体" w:hint="eastAsia"/>
                <w:color w:val="000000"/>
                <w:szCs w:val="21"/>
              </w:rPr>
              <w:t>项要求，得</w:t>
            </w:r>
            <w:r>
              <w:rPr>
                <w:rFonts w:ascii="宋体" w:eastAsia="宋体" w:hAnsi="宋体" w:cs="宋体" w:hint="eastAsia"/>
                <w:color w:val="000000"/>
                <w:szCs w:val="21"/>
              </w:rPr>
              <w:t>1</w:t>
            </w:r>
            <w:r>
              <w:rPr>
                <w:rFonts w:ascii="宋体" w:eastAsia="宋体" w:hAnsi="宋体" w:cs="宋体" w:hint="eastAsia"/>
                <w:color w:val="000000"/>
                <w:szCs w:val="21"/>
              </w:rPr>
              <w:t>分；仅满足</w:t>
            </w:r>
            <w:r>
              <w:rPr>
                <w:rFonts w:ascii="宋体" w:eastAsia="宋体" w:hAnsi="宋体" w:cs="宋体" w:hint="eastAsia"/>
                <w:color w:val="000000"/>
                <w:szCs w:val="21"/>
              </w:rPr>
              <w:t>1</w:t>
            </w:r>
            <w:r>
              <w:rPr>
                <w:rFonts w:ascii="宋体" w:eastAsia="宋体" w:hAnsi="宋体" w:cs="宋体" w:hint="eastAsia"/>
                <w:color w:val="000000"/>
                <w:szCs w:val="21"/>
              </w:rPr>
              <w:t>项要求，得</w:t>
            </w:r>
            <w:r>
              <w:rPr>
                <w:rFonts w:ascii="宋体" w:eastAsia="宋体" w:hAnsi="宋体" w:cs="宋体" w:hint="eastAsia"/>
                <w:color w:val="000000"/>
                <w:szCs w:val="21"/>
              </w:rPr>
              <w:t>0.5</w:t>
            </w:r>
            <w:r>
              <w:rPr>
                <w:rFonts w:ascii="宋体" w:eastAsia="宋体" w:hAnsi="宋体" w:cs="宋体" w:hint="eastAsia"/>
                <w:color w:val="000000"/>
                <w:szCs w:val="21"/>
              </w:rPr>
              <w:t>分；不满足不得分。</w:t>
            </w:r>
          </w:p>
          <w:p w14:paraId="5152D56E"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注：投标人须提供上述有效期内的证书复印件及提供“全国认证认可信息公共服务平台”</w:t>
            </w:r>
            <w:r>
              <w:rPr>
                <w:rFonts w:ascii="宋体" w:eastAsia="宋体" w:hAnsi="宋体" w:cs="宋体" w:hint="eastAsia"/>
                <w:color w:val="000000"/>
                <w:szCs w:val="21"/>
              </w:rPr>
              <w:t>(http</w:t>
            </w:r>
            <w:r>
              <w:rPr>
                <w:rFonts w:ascii="宋体" w:eastAsia="宋体" w:hAnsi="宋体" w:cs="宋体" w:hint="eastAsia"/>
                <w:color w:val="000000"/>
                <w:szCs w:val="21"/>
              </w:rPr>
              <w:t>：</w:t>
            </w:r>
            <w:r>
              <w:rPr>
                <w:rFonts w:ascii="宋体" w:eastAsia="宋体" w:hAnsi="宋体" w:cs="宋体" w:hint="eastAsia"/>
                <w:color w:val="000000"/>
                <w:szCs w:val="21"/>
              </w:rPr>
              <w:t>//cx.cnca.cn/</w:t>
            </w:r>
            <w:r>
              <w:rPr>
                <w:rFonts w:ascii="宋体" w:eastAsia="宋体" w:hAnsi="宋体" w:cs="宋体" w:hint="eastAsia"/>
                <w:color w:val="000000"/>
                <w:szCs w:val="21"/>
              </w:rPr>
              <w:t>）上查询为“有效”的状态截图并加盖公章，已失效、撤销、模糊不清或不提供不得分。</w:t>
            </w:r>
          </w:p>
        </w:tc>
      </w:tr>
      <w:tr w:rsidR="004E57E2" w14:paraId="1E640DCC" w14:textId="77777777">
        <w:trPr>
          <w:trHeight w:val="1827"/>
        </w:trPr>
        <w:tc>
          <w:tcPr>
            <w:tcW w:w="428" w:type="dxa"/>
            <w:vMerge/>
            <w:vAlign w:val="center"/>
          </w:tcPr>
          <w:p w14:paraId="3D81D3B6" w14:textId="77777777" w:rsidR="004E57E2" w:rsidRDefault="004E57E2">
            <w:pPr>
              <w:tabs>
                <w:tab w:val="left" w:pos="720"/>
              </w:tabs>
              <w:snapToGrid w:val="0"/>
              <w:spacing w:line="360" w:lineRule="auto"/>
              <w:jc w:val="center"/>
              <w:rPr>
                <w:rFonts w:ascii="宋体" w:eastAsia="宋体" w:hAnsi="宋体" w:cs="宋体" w:hint="eastAsia"/>
                <w:szCs w:val="21"/>
              </w:rPr>
            </w:pPr>
          </w:p>
        </w:tc>
        <w:tc>
          <w:tcPr>
            <w:tcW w:w="985" w:type="dxa"/>
            <w:vMerge/>
            <w:vAlign w:val="center"/>
          </w:tcPr>
          <w:p w14:paraId="38A3C78E" w14:textId="77777777" w:rsidR="004E57E2" w:rsidRDefault="004E57E2">
            <w:pPr>
              <w:tabs>
                <w:tab w:val="left" w:pos="720"/>
              </w:tabs>
              <w:snapToGrid w:val="0"/>
              <w:spacing w:line="360" w:lineRule="auto"/>
              <w:jc w:val="center"/>
              <w:rPr>
                <w:rFonts w:ascii="宋体" w:eastAsia="宋体" w:hAnsi="宋体" w:cs="宋体" w:hint="eastAsia"/>
                <w:b/>
                <w:bCs/>
                <w:kern w:val="0"/>
                <w:szCs w:val="21"/>
              </w:rPr>
            </w:pPr>
          </w:p>
        </w:tc>
        <w:tc>
          <w:tcPr>
            <w:tcW w:w="1289" w:type="dxa"/>
            <w:vAlign w:val="center"/>
          </w:tcPr>
          <w:p w14:paraId="7E2B75A3" w14:textId="77777777" w:rsidR="004E57E2" w:rsidRDefault="006931C8">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类似业绩（</w:t>
            </w:r>
            <w:r>
              <w:rPr>
                <w:rFonts w:ascii="宋体" w:eastAsia="宋体" w:hAnsi="宋体" w:cs="宋体" w:hint="eastAsia"/>
                <w:color w:val="000000"/>
                <w:szCs w:val="21"/>
              </w:rPr>
              <w:t>12</w:t>
            </w:r>
            <w:r>
              <w:rPr>
                <w:rFonts w:ascii="宋体" w:eastAsia="宋体" w:hAnsi="宋体" w:cs="宋体" w:hint="eastAsia"/>
                <w:color w:val="000000"/>
                <w:szCs w:val="21"/>
              </w:rPr>
              <w:t>分）</w:t>
            </w:r>
          </w:p>
        </w:tc>
        <w:tc>
          <w:tcPr>
            <w:tcW w:w="6791" w:type="dxa"/>
            <w:vAlign w:val="center"/>
          </w:tcPr>
          <w:p w14:paraId="644CF35C"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投标人自</w:t>
            </w:r>
            <w:r>
              <w:rPr>
                <w:rFonts w:ascii="宋体" w:eastAsia="宋体" w:hAnsi="宋体" w:cs="宋体" w:hint="eastAsia"/>
                <w:color w:val="000000"/>
                <w:szCs w:val="21"/>
              </w:rPr>
              <w:t>2022</w:t>
            </w:r>
            <w:r>
              <w:rPr>
                <w:rFonts w:ascii="宋体" w:eastAsia="宋体" w:hAnsi="宋体" w:cs="宋体" w:hint="eastAsia"/>
                <w:color w:val="000000"/>
                <w:szCs w:val="21"/>
              </w:rPr>
              <w:t>年</w:t>
            </w:r>
            <w:r>
              <w:rPr>
                <w:rFonts w:ascii="宋体" w:eastAsia="宋体" w:hAnsi="宋体" w:cs="宋体" w:hint="eastAsia"/>
                <w:color w:val="000000"/>
                <w:szCs w:val="21"/>
              </w:rPr>
              <w:t>1</w:t>
            </w:r>
            <w:r>
              <w:rPr>
                <w:rFonts w:ascii="宋体" w:eastAsia="宋体" w:hAnsi="宋体" w:cs="宋体" w:hint="eastAsia"/>
                <w:color w:val="000000"/>
                <w:szCs w:val="21"/>
              </w:rPr>
              <w:t>月</w:t>
            </w:r>
            <w:r>
              <w:rPr>
                <w:rFonts w:ascii="宋体" w:eastAsia="宋体" w:hAnsi="宋体" w:cs="宋体" w:hint="eastAsia"/>
                <w:color w:val="000000"/>
                <w:szCs w:val="21"/>
              </w:rPr>
              <w:t>1</w:t>
            </w:r>
            <w:r>
              <w:rPr>
                <w:rFonts w:ascii="宋体" w:eastAsia="宋体" w:hAnsi="宋体" w:cs="宋体" w:hint="eastAsia"/>
                <w:color w:val="000000"/>
                <w:szCs w:val="21"/>
              </w:rPr>
              <w:t>日以来具有独立承接过合同金额不少于</w:t>
            </w:r>
            <w:r>
              <w:rPr>
                <w:rFonts w:ascii="宋体" w:eastAsia="宋体" w:hAnsi="宋体" w:cs="宋体" w:hint="eastAsia"/>
                <w:color w:val="000000"/>
                <w:szCs w:val="21"/>
              </w:rPr>
              <w:t>200</w:t>
            </w:r>
            <w:r>
              <w:rPr>
                <w:rFonts w:ascii="宋体" w:eastAsia="宋体" w:hAnsi="宋体" w:cs="宋体" w:hint="eastAsia"/>
                <w:color w:val="000000"/>
                <w:szCs w:val="21"/>
              </w:rPr>
              <w:t>万的同类项目业绩：每提供一项得</w:t>
            </w:r>
            <w:r>
              <w:rPr>
                <w:rFonts w:ascii="宋体" w:eastAsia="宋体" w:hAnsi="宋体" w:cs="宋体" w:hint="eastAsia"/>
                <w:color w:val="000000"/>
                <w:szCs w:val="21"/>
              </w:rPr>
              <w:t>2</w:t>
            </w:r>
            <w:r>
              <w:rPr>
                <w:rFonts w:ascii="宋体" w:eastAsia="宋体" w:hAnsi="宋体" w:cs="宋体" w:hint="eastAsia"/>
                <w:color w:val="000000"/>
                <w:szCs w:val="21"/>
              </w:rPr>
              <w:t>分，本项最高得</w:t>
            </w:r>
            <w:r>
              <w:rPr>
                <w:rFonts w:ascii="宋体" w:eastAsia="宋体" w:hAnsi="宋体" w:cs="宋体" w:hint="eastAsia"/>
                <w:color w:val="000000"/>
                <w:szCs w:val="21"/>
              </w:rPr>
              <w:t>12</w:t>
            </w:r>
            <w:r>
              <w:rPr>
                <w:rFonts w:ascii="宋体" w:eastAsia="宋体" w:hAnsi="宋体" w:cs="宋体" w:hint="eastAsia"/>
                <w:color w:val="000000"/>
                <w:szCs w:val="21"/>
              </w:rPr>
              <w:t>分。</w:t>
            </w:r>
          </w:p>
          <w:p w14:paraId="77210814"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注：</w:t>
            </w:r>
            <w:r>
              <w:rPr>
                <w:rFonts w:ascii="宋体" w:eastAsia="宋体" w:hAnsi="宋体" w:cs="宋体" w:hint="eastAsia"/>
                <w:color w:val="000000"/>
                <w:szCs w:val="21"/>
              </w:rPr>
              <w:t>1.</w:t>
            </w:r>
            <w:r>
              <w:rPr>
                <w:rFonts w:ascii="宋体" w:eastAsia="宋体" w:hAnsi="宋体" w:cs="宋体" w:hint="eastAsia"/>
                <w:color w:val="000000"/>
                <w:szCs w:val="21"/>
              </w:rPr>
              <w:t>同类项目业绩是指</w:t>
            </w:r>
            <w:proofErr w:type="gramStart"/>
            <w:r>
              <w:rPr>
                <w:rFonts w:ascii="宋体" w:eastAsia="宋体" w:hAnsi="宋体" w:cs="宋体" w:hint="eastAsia"/>
                <w:color w:val="000000"/>
                <w:szCs w:val="21"/>
              </w:rPr>
              <w:t>消防维保业绩</w:t>
            </w:r>
            <w:proofErr w:type="gramEnd"/>
            <w:r>
              <w:rPr>
                <w:rFonts w:ascii="宋体" w:eastAsia="宋体" w:hAnsi="宋体" w:cs="宋体" w:hint="eastAsia"/>
                <w:color w:val="000000"/>
                <w:szCs w:val="21"/>
              </w:rPr>
              <w:t>。</w:t>
            </w:r>
          </w:p>
          <w:p w14:paraId="493FEA8A"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合同签订是固定金额的，以合同签订金额为准；合同签订是框架协议</w:t>
            </w:r>
            <w:r>
              <w:rPr>
                <w:rFonts w:ascii="宋体" w:eastAsia="宋体" w:hAnsi="宋体" w:cs="宋体" w:hint="eastAsia"/>
                <w:color w:val="000000"/>
                <w:szCs w:val="21"/>
              </w:rPr>
              <w:t>+</w:t>
            </w:r>
            <w:r>
              <w:rPr>
                <w:rFonts w:ascii="宋体" w:eastAsia="宋体" w:hAnsi="宋体" w:cs="宋体" w:hint="eastAsia"/>
                <w:color w:val="000000"/>
                <w:szCs w:val="21"/>
              </w:rPr>
              <w:t>结算单据（结算单据可为采购订单或发票或结算单或确认单或报账单或结算合同等有效证明文件）形式的，以结算单据金额为准，只提供框架合同（无结算单据）或结算单据（无框架合同）之一的，或框架合同与结算单据未体现关联性的，</w:t>
            </w:r>
            <w:proofErr w:type="gramStart"/>
            <w:r>
              <w:rPr>
                <w:rFonts w:ascii="宋体" w:eastAsia="宋体" w:hAnsi="宋体" w:cs="宋体" w:hint="eastAsia"/>
                <w:color w:val="000000"/>
                <w:szCs w:val="21"/>
              </w:rPr>
              <w:t>该业绩</w:t>
            </w:r>
            <w:proofErr w:type="gramEnd"/>
            <w:r>
              <w:rPr>
                <w:rFonts w:ascii="宋体" w:eastAsia="宋体" w:hAnsi="宋体" w:cs="宋体" w:hint="eastAsia"/>
                <w:color w:val="000000"/>
                <w:szCs w:val="21"/>
              </w:rPr>
              <w:t>不予认可。</w:t>
            </w:r>
          </w:p>
          <w:p w14:paraId="341592F7"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投标人须提供项目业绩对应的任意一张结算发票证明。</w:t>
            </w:r>
          </w:p>
          <w:p w14:paraId="3AB3D79C"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业绩时间：以项目合同签订时间为准或其它有效证明材料。</w:t>
            </w:r>
          </w:p>
          <w:p w14:paraId="2063594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须提供相关业绩合同关键页（</w:t>
            </w:r>
            <w:proofErr w:type="gramStart"/>
            <w:r>
              <w:rPr>
                <w:rFonts w:ascii="宋体" w:eastAsia="宋体" w:hAnsi="宋体" w:cs="宋体" w:hint="eastAsia"/>
                <w:color w:val="000000"/>
                <w:szCs w:val="21"/>
              </w:rPr>
              <w:t>含合同</w:t>
            </w:r>
            <w:proofErr w:type="gramEnd"/>
            <w:r>
              <w:rPr>
                <w:rFonts w:ascii="宋体" w:eastAsia="宋体" w:hAnsi="宋体" w:cs="宋体" w:hint="eastAsia"/>
                <w:color w:val="000000"/>
                <w:szCs w:val="21"/>
              </w:rPr>
              <w:t>金额、签字盖章页）、结算单据（如适用）等扫描件，所有证明材料提供扫描件加盖电子公章。未提供有效证明文件或模糊不清</w:t>
            </w:r>
            <w:proofErr w:type="gramStart"/>
            <w:r>
              <w:rPr>
                <w:rFonts w:ascii="宋体" w:eastAsia="宋体" w:hAnsi="宋体" w:cs="宋体" w:hint="eastAsia"/>
                <w:color w:val="000000"/>
                <w:szCs w:val="21"/>
              </w:rPr>
              <w:t>晰</w:t>
            </w:r>
            <w:proofErr w:type="gramEnd"/>
            <w:r>
              <w:rPr>
                <w:rFonts w:ascii="宋体" w:eastAsia="宋体" w:hAnsi="宋体" w:cs="宋体" w:hint="eastAsia"/>
                <w:color w:val="000000"/>
                <w:szCs w:val="21"/>
              </w:rPr>
              <w:t>，不得分。</w:t>
            </w:r>
          </w:p>
        </w:tc>
      </w:tr>
      <w:tr w:rsidR="004E57E2" w14:paraId="0500533A" w14:textId="77777777">
        <w:trPr>
          <w:trHeight w:val="1933"/>
        </w:trPr>
        <w:tc>
          <w:tcPr>
            <w:tcW w:w="428" w:type="dxa"/>
            <w:vMerge/>
            <w:vAlign w:val="center"/>
          </w:tcPr>
          <w:p w14:paraId="7F721642" w14:textId="77777777" w:rsidR="004E57E2" w:rsidRDefault="004E57E2">
            <w:pPr>
              <w:tabs>
                <w:tab w:val="left" w:pos="720"/>
              </w:tabs>
              <w:snapToGrid w:val="0"/>
              <w:spacing w:line="360" w:lineRule="auto"/>
              <w:jc w:val="center"/>
              <w:rPr>
                <w:rFonts w:ascii="宋体" w:eastAsia="宋体" w:hAnsi="宋体" w:cs="宋体" w:hint="eastAsia"/>
                <w:szCs w:val="21"/>
              </w:rPr>
            </w:pPr>
          </w:p>
        </w:tc>
        <w:tc>
          <w:tcPr>
            <w:tcW w:w="985" w:type="dxa"/>
            <w:vMerge/>
            <w:vAlign w:val="center"/>
          </w:tcPr>
          <w:p w14:paraId="56CCE94C" w14:textId="77777777" w:rsidR="004E57E2" w:rsidRDefault="004E57E2">
            <w:pPr>
              <w:tabs>
                <w:tab w:val="left" w:pos="720"/>
              </w:tabs>
              <w:snapToGrid w:val="0"/>
              <w:spacing w:line="360" w:lineRule="auto"/>
              <w:jc w:val="center"/>
              <w:rPr>
                <w:rFonts w:ascii="宋体" w:eastAsia="宋体" w:hAnsi="宋体" w:cs="宋体" w:hint="eastAsia"/>
                <w:b/>
                <w:bCs/>
                <w:kern w:val="0"/>
                <w:szCs w:val="21"/>
              </w:rPr>
            </w:pPr>
          </w:p>
        </w:tc>
        <w:tc>
          <w:tcPr>
            <w:tcW w:w="1289" w:type="dxa"/>
            <w:vAlign w:val="center"/>
          </w:tcPr>
          <w:p w14:paraId="0E1EE440" w14:textId="77777777" w:rsidR="004E57E2" w:rsidRDefault="006931C8">
            <w:pPr>
              <w:widowControl/>
              <w:jc w:val="center"/>
              <w:textAlignment w:val="center"/>
              <w:rPr>
                <w:rFonts w:ascii="宋体" w:eastAsia="宋体" w:hAnsi="宋体" w:cs="宋体" w:hint="eastAsia"/>
                <w:szCs w:val="21"/>
              </w:rPr>
            </w:pPr>
            <w:r>
              <w:rPr>
                <w:rFonts w:ascii="宋体" w:eastAsia="宋体" w:hAnsi="宋体" w:cs="宋体" w:hint="eastAsia"/>
                <w:szCs w:val="21"/>
              </w:rPr>
              <w:t>客户评价（</w:t>
            </w:r>
            <w:r>
              <w:rPr>
                <w:rFonts w:ascii="宋体" w:eastAsia="宋体" w:hAnsi="宋体" w:cs="宋体" w:hint="eastAsia"/>
                <w:szCs w:val="21"/>
              </w:rPr>
              <w:t>3</w:t>
            </w:r>
            <w:r>
              <w:rPr>
                <w:rFonts w:ascii="宋体" w:eastAsia="宋体" w:hAnsi="宋体" w:cs="宋体" w:hint="eastAsia"/>
                <w:szCs w:val="21"/>
              </w:rPr>
              <w:t>分）</w:t>
            </w:r>
          </w:p>
        </w:tc>
        <w:tc>
          <w:tcPr>
            <w:tcW w:w="6791" w:type="dxa"/>
            <w:vAlign w:val="center"/>
          </w:tcPr>
          <w:p w14:paraId="52272458"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根据投标人提供自</w:t>
            </w:r>
            <w:r>
              <w:rPr>
                <w:rFonts w:ascii="宋体" w:eastAsia="宋体" w:hAnsi="宋体" w:cs="宋体" w:hint="eastAsia"/>
                <w:color w:val="000000"/>
                <w:szCs w:val="21"/>
              </w:rPr>
              <w:t>2022</w:t>
            </w:r>
            <w:r>
              <w:rPr>
                <w:rFonts w:ascii="宋体" w:eastAsia="宋体" w:hAnsi="宋体" w:cs="宋体" w:hint="eastAsia"/>
                <w:color w:val="000000"/>
                <w:szCs w:val="21"/>
              </w:rPr>
              <w:t>年</w:t>
            </w:r>
            <w:r>
              <w:rPr>
                <w:rFonts w:ascii="宋体" w:eastAsia="宋体" w:hAnsi="宋体" w:cs="宋体" w:hint="eastAsia"/>
                <w:color w:val="000000"/>
                <w:szCs w:val="21"/>
              </w:rPr>
              <w:t>1</w:t>
            </w:r>
            <w:r>
              <w:rPr>
                <w:rFonts w:ascii="宋体" w:eastAsia="宋体" w:hAnsi="宋体" w:cs="宋体" w:hint="eastAsia"/>
                <w:color w:val="000000"/>
                <w:szCs w:val="21"/>
              </w:rPr>
              <w:t>月</w:t>
            </w:r>
            <w:r>
              <w:rPr>
                <w:rFonts w:ascii="宋体" w:eastAsia="宋体" w:hAnsi="宋体" w:cs="宋体" w:hint="eastAsia"/>
                <w:color w:val="000000"/>
                <w:szCs w:val="21"/>
              </w:rPr>
              <w:t>1</w:t>
            </w:r>
            <w:r>
              <w:rPr>
                <w:rFonts w:ascii="宋体" w:eastAsia="宋体" w:hAnsi="宋体" w:cs="宋体" w:hint="eastAsia"/>
                <w:color w:val="000000"/>
                <w:szCs w:val="21"/>
              </w:rPr>
              <w:t>日至今服务的客户意见正面反馈情况（比如客户评价表、考核表、表扬信、感谢信，需加盖客户单位公章或合同专用章），每提供</w:t>
            </w:r>
            <w:r>
              <w:rPr>
                <w:rFonts w:ascii="宋体" w:eastAsia="宋体" w:hAnsi="宋体" w:cs="宋体" w:hint="eastAsia"/>
                <w:color w:val="000000"/>
                <w:szCs w:val="21"/>
              </w:rPr>
              <w:t>1</w:t>
            </w:r>
            <w:r>
              <w:rPr>
                <w:rFonts w:ascii="宋体" w:eastAsia="宋体" w:hAnsi="宋体" w:cs="宋体" w:hint="eastAsia"/>
                <w:color w:val="000000"/>
                <w:szCs w:val="21"/>
              </w:rPr>
              <w:t>份客户评价意见的，得</w:t>
            </w:r>
            <w:r>
              <w:rPr>
                <w:rFonts w:ascii="宋体" w:eastAsia="宋体" w:hAnsi="宋体" w:cs="宋体" w:hint="eastAsia"/>
                <w:color w:val="000000"/>
                <w:szCs w:val="21"/>
              </w:rPr>
              <w:t>1</w:t>
            </w:r>
            <w:r>
              <w:rPr>
                <w:rFonts w:ascii="宋体" w:eastAsia="宋体" w:hAnsi="宋体" w:cs="宋体" w:hint="eastAsia"/>
                <w:color w:val="000000"/>
                <w:szCs w:val="21"/>
              </w:rPr>
              <w:t>分，最高得</w:t>
            </w:r>
            <w:r>
              <w:rPr>
                <w:rFonts w:ascii="宋体" w:eastAsia="宋体" w:hAnsi="宋体" w:cs="宋体" w:hint="eastAsia"/>
                <w:color w:val="000000"/>
                <w:szCs w:val="21"/>
              </w:rPr>
              <w:t>3</w:t>
            </w:r>
            <w:r>
              <w:rPr>
                <w:rFonts w:ascii="宋体" w:eastAsia="宋体" w:hAnsi="宋体" w:cs="宋体" w:hint="eastAsia"/>
                <w:color w:val="000000"/>
                <w:szCs w:val="21"/>
              </w:rPr>
              <w:t>分。</w:t>
            </w:r>
          </w:p>
          <w:p w14:paraId="42AA2D8B"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注：</w:t>
            </w:r>
          </w:p>
          <w:p w14:paraId="15A204B7"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正面评价意见</w:t>
            </w:r>
            <w:r>
              <w:rPr>
                <w:rFonts w:ascii="宋体" w:eastAsia="宋体" w:hAnsi="宋体" w:cs="宋体" w:hint="eastAsia"/>
                <w:color w:val="000000"/>
                <w:szCs w:val="21"/>
              </w:rPr>
              <w:t>(</w:t>
            </w:r>
            <w:r>
              <w:rPr>
                <w:rFonts w:ascii="宋体" w:eastAsia="宋体" w:hAnsi="宋体" w:cs="宋体" w:hint="eastAsia"/>
                <w:color w:val="000000"/>
                <w:szCs w:val="21"/>
              </w:rPr>
              <w:t>或正面评语</w:t>
            </w:r>
            <w:r>
              <w:rPr>
                <w:rFonts w:ascii="宋体" w:eastAsia="宋体" w:hAnsi="宋体" w:cs="宋体" w:hint="eastAsia"/>
                <w:color w:val="000000"/>
                <w:szCs w:val="21"/>
              </w:rPr>
              <w:t>)</w:t>
            </w:r>
            <w:r>
              <w:rPr>
                <w:rFonts w:ascii="宋体" w:eastAsia="宋体" w:hAnsi="宋体" w:cs="宋体" w:hint="eastAsia"/>
                <w:color w:val="000000"/>
                <w:szCs w:val="21"/>
              </w:rPr>
              <w:t>是指内容上体现满意、优秀、优良、较好等类似评价、或考核分数在</w:t>
            </w:r>
            <w:r>
              <w:rPr>
                <w:rFonts w:ascii="宋体" w:eastAsia="宋体" w:hAnsi="宋体" w:cs="宋体" w:hint="eastAsia"/>
                <w:color w:val="000000"/>
                <w:szCs w:val="21"/>
              </w:rPr>
              <w:t>90</w:t>
            </w:r>
            <w:r>
              <w:rPr>
                <w:rFonts w:ascii="宋体" w:eastAsia="宋体" w:hAnsi="宋体" w:cs="宋体" w:hint="eastAsia"/>
                <w:color w:val="000000"/>
                <w:szCs w:val="21"/>
              </w:rPr>
              <w:t>分或以上的得分</w:t>
            </w:r>
            <w:r>
              <w:rPr>
                <w:rFonts w:ascii="宋体" w:eastAsia="宋体" w:hAnsi="宋体" w:cs="宋体" w:hint="eastAsia"/>
                <w:color w:val="000000"/>
                <w:szCs w:val="21"/>
              </w:rPr>
              <w:t>(</w:t>
            </w:r>
            <w:r>
              <w:rPr>
                <w:rFonts w:ascii="宋体" w:eastAsia="宋体" w:hAnsi="宋体" w:cs="宋体" w:hint="eastAsia"/>
                <w:color w:val="000000"/>
                <w:szCs w:val="21"/>
              </w:rPr>
              <w:t>按满分</w:t>
            </w:r>
            <w:r>
              <w:rPr>
                <w:rFonts w:ascii="宋体" w:eastAsia="宋体" w:hAnsi="宋体" w:cs="宋体" w:hint="eastAsia"/>
                <w:color w:val="000000"/>
                <w:szCs w:val="21"/>
              </w:rPr>
              <w:t>100</w:t>
            </w:r>
            <w:r>
              <w:rPr>
                <w:rFonts w:ascii="宋体" w:eastAsia="宋体" w:hAnsi="宋体" w:cs="宋体" w:hint="eastAsia"/>
                <w:color w:val="000000"/>
                <w:szCs w:val="21"/>
              </w:rPr>
              <w:t>分计算，若满分不是</w:t>
            </w:r>
            <w:r>
              <w:rPr>
                <w:rFonts w:ascii="宋体" w:eastAsia="宋体" w:hAnsi="宋体" w:cs="宋体" w:hint="eastAsia"/>
                <w:color w:val="000000"/>
                <w:szCs w:val="21"/>
              </w:rPr>
              <w:t>100</w:t>
            </w:r>
            <w:r>
              <w:rPr>
                <w:rFonts w:ascii="宋体" w:eastAsia="宋体" w:hAnsi="宋体" w:cs="宋体" w:hint="eastAsia"/>
                <w:color w:val="000000"/>
                <w:szCs w:val="21"/>
              </w:rPr>
              <w:t>分，则按分数的</w:t>
            </w:r>
            <w:r>
              <w:rPr>
                <w:rFonts w:ascii="宋体" w:eastAsia="宋体" w:hAnsi="宋体" w:cs="宋体" w:hint="eastAsia"/>
                <w:color w:val="000000"/>
                <w:szCs w:val="21"/>
              </w:rPr>
              <w:t>90%</w:t>
            </w:r>
            <w:r>
              <w:rPr>
                <w:rFonts w:ascii="宋体" w:eastAsia="宋体" w:hAnsi="宋体" w:cs="宋体" w:hint="eastAsia"/>
                <w:color w:val="000000"/>
                <w:szCs w:val="21"/>
              </w:rPr>
              <w:t>或以上计算</w:t>
            </w:r>
            <w:r>
              <w:rPr>
                <w:rFonts w:ascii="宋体" w:eastAsia="宋体" w:hAnsi="宋体" w:cs="宋体" w:hint="eastAsia"/>
                <w:color w:val="000000"/>
                <w:szCs w:val="21"/>
              </w:rPr>
              <w:t>)</w:t>
            </w:r>
            <w:r>
              <w:rPr>
                <w:rFonts w:ascii="宋体" w:eastAsia="宋体" w:hAnsi="宋体" w:cs="宋体" w:hint="eastAsia"/>
                <w:color w:val="000000"/>
                <w:szCs w:val="21"/>
              </w:rPr>
              <w:t>、或客户</w:t>
            </w:r>
            <w:r>
              <w:rPr>
                <w:rFonts w:ascii="宋体" w:eastAsia="宋体" w:hAnsi="宋体" w:cs="宋体" w:hint="eastAsia"/>
                <w:color w:val="000000"/>
                <w:szCs w:val="21"/>
              </w:rPr>
              <w:t>(</w:t>
            </w:r>
            <w:r>
              <w:rPr>
                <w:rFonts w:ascii="宋体" w:eastAsia="宋体" w:hAnsi="宋体" w:cs="宋体" w:hint="eastAsia"/>
                <w:color w:val="000000"/>
                <w:szCs w:val="21"/>
              </w:rPr>
              <w:t>用户单位或被服务单位</w:t>
            </w:r>
            <w:r>
              <w:rPr>
                <w:rFonts w:ascii="宋体" w:eastAsia="宋体" w:hAnsi="宋体" w:cs="宋体" w:hint="eastAsia"/>
                <w:color w:val="000000"/>
                <w:szCs w:val="21"/>
              </w:rPr>
              <w:t>/</w:t>
            </w:r>
            <w:r>
              <w:rPr>
                <w:rFonts w:ascii="宋体" w:eastAsia="宋体" w:hAnsi="宋体" w:cs="宋体" w:hint="eastAsia"/>
                <w:color w:val="000000"/>
                <w:szCs w:val="21"/>
              </w:rPr>
              <w:t>部门</w:t>
            </w:r>
            <w:r>
              <w:rPr>
                <w:rFonts w:ascii="宋体" w:eastAsia="宋体" w:hAnsi="宋体" w:cs="宋体" w:hint="eastAsia"/>
                <w:color w:val="000000"/>
                <w:szCs w:val="21"/>
              </w:rPr>
              <w:t>)</w:t>
            </w:r>
            <w:r>
              <w:rPr>
                <w:rFonts w:ascii="宋体" w:eastAsia="宋体" w:hAnsi="宋体" w:cs="宋体" w:hint="eastAsia"/>
                <w:color w:val="000000"/>
                <w:szCs w:val="21"/>
              </w:rPr>
              <w:t>正面的评语</w:t>
            </w:r>
            <w:r>
              <w:rPr>
                <w:rFonts w:ascii="宋体" w:eastAsia="宋体" w:hAnsi="宋体" w:cs="宋体" w:hint="eastAsia"/>
                <w:color w:val="000000"/>
                <w:szCs w:val="21"/>
              </w:rPr>
              <w:t>(</w:t>
            </w:r>
            <w:r>
              <w:rPr>
                <w:rFonts w:ascii="宋体" w:eastAsia="宋体" w:hAnsi="宋体" w:cs="宋体" w:hint="eastAsia"/>
                <w:color w:val="000000"/>
                <w:szCs w:val="21"/>
              </w:rPr>
              <w:t>能体现满意或优秀或优良或较好的语境描述</w:t>
            </w:r>
            <w:r>
              <w:rPr>
                <w:rFonts w:ascii="宋体" w:eastAsia="宋体" w:hAnsi="宋体" w:cs="宋体" w:hint="eastAsia"/>
                <w:color w:val="000000"/>
                <w:szCs w:val="21"/>
              </w:rPr>
              <w:t>)</w:t>
            </w:r>
            <w:r>
              <w:rPr>
                <w:rFonts w:ascii="宋体" w:eastAsia="宋体" w:hAnsi="宋体" w:cs="宋体" w:hint="eastAsia"/>
                <w:color w:val="000000"/>
                <w:szCs w:val="21"/>
              </w:rPr>
              <w:t>。</w:t>
            </w:r>
          </w:p>
          <w:p w14:paraId="039BA47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提供有效的客户评价表及对应服务项目的合同关键页复印件，</w:t>
            </w:r>
            <w:proofErr w:type="gramStart"/>
            <w:r>
              <w:rPr>
                <w:rFonts w:ascii="宋体" w:eastAsia="宋体" w:hAnsi="宋体" w:cs="宋体" w:hint="eastAsia"/>
                <w:color w:val="000000"/>
                <w:szCs w:val="21"/>
              </w:rPr>
              <w:t>关键页须包含</w:t>
            </w:r>
            <w:proofErr w:type="gramEnd"/>
            <w:r>
              <w:rPr>
                <w:rFonts w:ascii="宋体" w:eastAsia="宋体" w:hAnsi="宋体" w:cs="宋体" w:hint="eastAsia"/>
                <w:color w:val="000000"/>
                <w:szCs w:val="21"/>
              </w:rPr>
              <w:t>项目内容、合同金额、签署双方单位名称、签署日期等内容，提供的材料不全不得分、未提供或不达标的不得分。日期计算时间以正面反馈材料的签署时间为准。未提供有效证明文件或模糊不清</w:t>
            </w:r>
            <w:proofErr w:type="gramStart"/>
            <w:r>
              <w:rPr>
                <w:rFonts w:ascii="宋体" w:eastAsia="宋体" w:hAnsi="宋体" w:cs="宋体" w:hint="eastAsia"/>
                <w:color w:val="000000"/>
                <w:szCs w:val="21"/>
              </w:rPr>
              <w:t>晰</w:t>
            </w:r>
            <w:proofErr w:type="gramEnd"/>
            <w:r>
              <w:rPr>
                <w:rFonts w:ascii="宋体" w:eastAsia="宋体" w:hAnsi="宋体" w:cs="宋体" w:hint="eastAsia"/>
                <w:color w:val="000000"/>
                <w:szCs w:val="21"/>
              </w:rPr>
              <w:t>，不得分。</w:t>
            </w:r>
          </w:p>
        </w:tc>
      </w:tr>
      <w:tr w:rsidR="004E57E2" w14:paraId="0F550DCF" w14:textId="77777777">
        <w:trPr>
          <w:trHeight w:val="709"/>
        </w:trPr>
        <w:tc>
          <w:tcPr>
            <w:tcW w:w="428" w:type="dxa"/>
            <w:vMerge/>
            <w:vAlign w:val="center"/>
          </w:tcPr>
          <w:p w14:paraId="7885992E" w14:textId="77777777" w:rsidR="004E57E2" w:rsidRDefault="004E57E2">
            <w:pPr>
              <w:tabs>
                <w:tab w:val="left" w:pos="720"/>
              </w:tabs>
              <w:snapToGrid w:val="0"/>
              <w:spacing w:line="360" w:lineRule="auto"/>
              <w:jc w:val="center"/>
              <w:rPr>
                <w:rFonts w:ascii="宋体" w:eastAsia="宋体" w:hAnsi="宋体" w:cs="宋体" w:hint="eastAsia"/>
                <w:szCs w:val="21"/>
              </w:rPr>
            </w:pPr>
          </w:p>
        </w:tc>
        <w:tc>
          <w:tcPr>
            <w:tcW w:w="985" w:type="dxa"/>
            <w:vMerge/>
            <w:vAlign w:val="center"/>
          </w:tcPr>
          <w:p w14:paraId="385273FF" w14:textId="77777777" w:rsidR="004E57E2" w:rsidRDefault="004E57E2">
            <w:pPr>
              <w:tabs>
                <w:tab w:val="left" w:pos="720"/>
              </w:tabs>
              <w:snapToGrid w:val="0"/>
              <w:spacing w:line="360" w:lineRule="auto"/>
              <w:jc w:val="center"/>
              <w:rPr>
                <w:rFonts w:ascii="宋体" w:eastAsia="宋体" w:hAnsi="宋体" w:cs="宋体" w:hint="eastAsia"/>
                <w:b/>
                <w:bCs/>
                <w:kern w:val="0"/>
                <w:szCs w:val="21"/>
              </w:rPr>
            </w:pPr>
          </w:p>
        </w:tc>
        <w:tc>
          <w:tcPr>
            <w:tcW w:w="1289" w:type="dxa"/>
            <w:vMerge w:val="restart"/>
            <w:vAlign w:val="center"/>
          </w:tcPr>
          <w:p w14:paraId="4E38C1E5" w14:textId="77777777" w:rsidR="004E57E2" w:rsidRDefault="006931C8">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项目管理团队实力（</w:t>
            </w:r>
            <w:r>
              <w:rPr>
                <w:rFonts w:ascii="宋体" w:eastAsia="宋体" w:hAnsi="宋体" w:cs="宋体" w:hint="eastAsia"/>
                <w:color w:val="000000"/>
                <w:szCs w:val="21"/>
              </w:rPr>
              <w:t>8</w:t>
            </w:r>
            <w:r>
              <w:rPr>
                <w:rFonts w:ascii="宋体" w:eastAsia="宋体" w:hAnsi="宋体" w:cs="宋体" w:hint="eastAsia"/>
                <w:color w:val="000000"/>
                <w:szCs w:val="21"/>
              </w:rPr>
              <w:t>分）</w:t>
            </w:r>
          </w:p>
        </w:tc>
        <w:tc>
          <w:tcPr>
            <w:tcW w:w="6791" w:type="dxa"/>
            <w:vAlign w:val="center"/>
          </w:tcPr>
          <w:p w14:paraId="72735A3C"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）考察投标人项目负责人实力：</w:t>
            </w:r>
          </w:p>
          <w:p w14:paraId="4E59AD27"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项目负责人自</w:t>
            </w:r>
            <w:r>
              <w:rPr>
                <w:rFonts w:ascii="宋体" w:eastAsia="宋体" w:hAnsi="宋体" w:cs="宋体" w:hint="eastAsia"/>
                <w:color w:val="000000"/>
                <w:szCs w:val="21"/>
              </w:rPr>
              <w:t>2022</w:t>
            </w:r>
            <w:r>
              <w:rPr>
                <w:rFonts w:ascii="宋体" w:eastAsia="宋体" w:hAnsi="宋体" w:cs="宋体" w:hint="eastAsia"/>
                <w:color w:val="000000"/>
                <w:szCs w:val="21"/>
              </w:rPr>
              <w:t>年</w:t>
            </w:r>
            <w:r>
              <w:rPr>
                <w:rFonts w:ascii="宋体" w:eastAsia="宋体" w:hAnsi="宋体" w:cs="宋体" w:hint="eastAsia"/>
                <w:color w:val="000000"/>
                <w:szCs w:val="21"/>
              </w:rPr>
              <w:t>1</w:t>
            </w:r>
            <w:r>
              <w:rPr>
                <w:rFonts w:ascii="宋体" w:eastAsia="宋体" w:hAnsi="宋体" w:cs="宋体" w:hint="eastAsia"/>
                <w:color w:val="000000"/>
                <w:szCs w:val="21"/>
              </w:rPr>
              <w:t>月</w:t>
            </w:r>
            <w:r>
              <w:rPr>
                <w:rFonts w:ascii="宋体" w:eastAsia="宋体" w:hAnsi="宋体" w:cs="宋体" w:hint="eastAsia"/>
                <w:color w:val="000000"/>
                <w:szCs w:val="21"/>
              </w:rPr>
              <w:t>1</w:t>
            </w:r>
            <w:r>
              <w:rPr>
                <w:rFonts w:ascii="宋体" w:eastAsia="宋体" w:hAnsi="宋体" w:cs="宋体" w:hint="eastAsia"/>
                <w:color w:val="000000"/>
                <w:szCs w:val="21"/>
              </w:rPr>
              <w:t>日以来负责过合同金额不少于</w:t>
            </w:r>
            <w:r>
              <w:rPr>
                <w:rFonts w:ascii="宋体" w:eastAsia="宋体" w:hAnsi="宋体" w:cs="宋体" w:hint="eastAsia"/>
                <w:color w:val="000000"/>
                <w:szCs w:val="21"/>
              </w:rPr>
              <w:t>200</w:t>
            </w:r>
            <w:r>
              <w:rPr>
                <w:rFonts w:ascii="宋体" w:eastAsia="宋体" w:hAnsi="宋体" w:cs="宋体" w:hint="eastAsia"/>
                <w:color w:val="000000"/>
                <w:szCs w:val="21"/>
              </w:rPr>
              <w:t>万的同类项目业绩；</w:t>
            </w:r>
          </w:p>
          <w:p w14:paraId="615486A9"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每提供</w:t>
            </w:r>
            <w:r>
              <w:rPr>
                <w:rFonts w:ascii="宋体" w:eastAsia="宋体" w:hAnsi="宋体" w:cs="宋体" w:hint="eastAsia"/>
                <w:color w:val="000000"/>
                <w:szCs w:val="21"/>
              </w:rPr>
              <w:t>1</w:t>
            </w:r>
            <w:r>
              <w:rPr>
                <w:rFonts w:ascii="宋体" w:eastAsia="宋体" w:hAnsi="宋体" w:cs="宋体" w:hint="eastAsia"/>
                <w:color w:val="000000"/>
                <w:szCs w:val="21"/>
              </w:rPr>
              <w:t>项符合要求的有效业绩，得</w:t>
            </w:r>
            <w:r>
              <w:rPr>
                <w:rFonts w:ascii="宋体" w:eastAsia="宋体" w:hAnsi="宋体" w:cs="宋体" w:hint="eastAsia"/>
                <w:color w:val="000000"/>
                <w:szCs w:val="21"/>
              </w:rPr>
              <w:t>1</w:t>
            </w:r>
            <w:r>
              <w:rPr>
                <w:rFonts w:ascii="宋体" w:eastAsia="宋体" w:hAnsi="宋体" w:cs="宋体" w:hint="eastAsia"/>
                <w:color w:val="000000"/>
                <w:szCs w:val="21"/>
              </w:rPr>
              <w:t>分，本项满分</w:t>
            </w:r>
            <w:r>
              <w:rPr>
                <w:rFonts w:ascii="宋体" w:eastAsia="宋体" w:hAnsi="宋体" w:cs="宋体" w:hint="eastAsia"/>
                <w:color w:val="000000"/>
                <w:szCs w:val="21"/>
              </w:rPr>
              <w:t>2</w:t>
            </w:r>
            <w:r>
              <w:rPr>
                <w:rFonts w:ascii="宋体" w:eastAsia="宋体" w:hAnsi="宋体" w:cs="宋体" w:hint="eastAsia"/>
                <w:color w:val="000000"/>
                <w:szCs w:val="21"/>
              </w:rPr>
              <w:t>分。</w:t>
            </w:r>
          </w:p>
          <w:p w14:paraId="02BEE4E7"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注：</w:t>
            </w:r>
          </w:p>
          <w:p w14:paraId="70602DC8"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同类项目业绩是指</w:t>
            </w:r>
            <w:proofErr w:type="gramStart"/>
            <w:r>
              <w:rPr>
                <w:rFonts w:ascii="宋体" w:eastAsia="宋体" w:hAnsi="宋体" w:cs="宋体" w:hint="eastAsia"/>
                <w:color w:val="000000"/>
                <w:szCs w:val="21"/>
              </w:rPr>
              <w:t>消防维保业绩</w:t>
            </w:r>
            <w:proofErr w:type="gramEnd"/>
            <w:r>
              <w:rPr>
                <w:rFonts w:ascii="宋体" w:eastAsia="宋体" w:hAnsi="宋体" w:cs="宋体" w:hint="eastAsia"/>
                <w:color w:val="000000"/>
                <w:szCs w:val="21"/>
              </w:rPr>
              <w:t>。</w:t>
            </w:r>
          </w:p>
          <w:p w14:paraId="34C956E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合同签订是固定金额的，以合同签订金额为准；合同签订是框架协议</w:t>
            </w:r>
            <w:r>
              <w:rPr>
                <w:rFonts w:ascii="宋体" w:eastAsia="宋体" w:hAnsi="宋体" w:cs="宋体" w:hint="eastAsia"/>
                <w:color w:val="000000"/>
                <w:szCs w:val="21"/>
              </w:rPr>
              <w:t>+</w:t>
            </w:r>
            <w:r>
              <w:rPr>
                <w:rFonts w:ascii="宋体" w:eastAsia="宋体" w:hAnsi="宋体" w:cs="宋体" w:hint="eastAsia"/>
                <w:color w:val="000000"/>
                <w:szCs w:val="21"/>
              </w:rPr>
              <w:t>结算单据（结算单据可为采购订单或发票或结算单或确认单或报账单或结算合同等有效证明文件）形式的，以结算单据金额为准，只提供框</w:t>
            </w:r>
            <w:r>
              <w:rPr>
                <w:rFonts w:ascii="宋体" w:eastAsia="宋体" w:hAnsi="宋体" w:cs="宋体" w:hint="eastAsia"/>
                <w:color w:val="000000"/>
                <w:szCs w:val="21"/>
              </w:rPr>
              <w:lastRenderedPageBreak/>
              <w:t>架合同（无结算单据）或结算单据（无框架合同）之一的，或框架合同与结算单据未体现关联性的，</w:t>
            </w:r>
            <w:proofErr w:type="gramStart"/>
            <w:r>
              <w:rPr>
                <w:rFonts w:ascii="宋体" w:eastAsia="宋体" w:hAnsi="宋体" w:cs="宋体" w:hint="eastAsia"/>
                <w:color w:val="000000"/>
                <w:szCs w:val="21"/>
              </w:rPr>
              <w:t>该业绩</w:t>
            </w:r>
            <w:proofErr w:type="gramEnd"/>
            <w:r>
              <w:rPr>
                <w:rFonts w:ascii="宋体" w:eastAsia="宋体" w:hAnsi="宋体" w:cs="宋体" w:hint="eastAsia"/>
                <w:color w:val="000000"/>
                <w:szCs w:val="21"/>
              </w:rPr>
              <w:t>不予认可。</w:t>
            </w:r>
          </w:p>
          <w:p w14:paraId="2B16E50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投标人须提供项目业绩对应的任意一张结算发票证明。</w:t>
            </w:r>
          </w:p>
          <w:p w14:paraId="285C4D74"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业绩时间：以项目合同签订时间为准或其它有效证明材料。</w:t>
            </w:r>
          </w:p>
          <w:p w14:paraId="781418CE"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须提供相关业绩合同关键页（</w:t>
            </w:r>
            <w:proofErr w:type="gramStart"/>
            <w:r>
              <w:rPr>
                <w:rFonts w:ascii="宋体" w:eastAsia="宋体" w:hAnsi="宋体" w:cs="宋体" w:hint="eastAsia"/>
                <w:color w:val="000000"/>
                <w:szCs w:val="21"/>
              </w:rPr>
              <w:t>含合同</w:t>
            </w:r>
            <w:proofErr w:type="gramEnd"/>
            <w:r>
              <w:rPr>
                <w:rFonts w:ascii="宋体" w:eastAsia="宋体" w:hAnsi="宋体" w:cs="宋体" w:hint="eastAsia"/>
                <w:color w:val="000000"/>
                <w:szCs w:val="21"/>
              </w:rPr>
              <w:t>金额、签字盖章页）、结算单据（如适用）等扫描件，所有证明材料提供扫描件加盖电子公章。</w:t>
            </w:r>
          </w:p>
          <w:p w14:paraId="3608837C"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业绩证明材料中</w:t>
            </w:r>
            <w:proofErr w:type="gramStart"/>
            <w:r>
              <w:rPr>
                <w:rFonts w:ascii="宋体" w:eastAsia="宋体" w:hAnsi="宋体" w:cs="宋体" w:hint="eastAsia"/>
                <w:color w:val="000000"/>
                <w:szCs w:val="21"/>
              </w:rPr>
              <w:t>须体现</w:t>
            </w:r>
            <w:proofErr w:type="gramEnd"/>
            <w:r>
              <w:rPr>
                <w:rFonts w:ascii="宋体" w:eastAsia="宋体" w:hAnsi="宋体" w:cs="宋体" w:hint="eastAsia"/>
                <w:color w:val="000000"/>
                <w:szCs w:val="21"/>
              </w:rPr>
              <w:t>项目负责人身份以及姓名信息。</w:t>
            </w:r>
          </w:p>
          <w:p w14:paraId="7FA8EE34"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7.</w:t>
            </w:r>
            <w:r>
              <w:rPr>
                <w:rFonts w:ascii="宋体" w:eastAsia="宋体" w:hAnsi="宋体" w:cs="宋体" w:hint="eastAsia"/>
                <w:color w:val="000000"/>
                <w:szCs w:val="21"/>
              </w:rPr>
              <w:t>提供投标人在</w:t>
            </w:r>
            <w:r>
              <w:rPr>
                <w:rFonts w:ascii="宋体" w:eastAsia="宋体" w:hAnsi="宋体" w:cs="宋体" w:hint="eastAsia"/>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8</w:t>
            </w:r>
            <w:r>
              <w:rPr>
                <w:rFonts w:ascii="宋体" w:eastAsia="宋体" w:hAnsi="宋体" w:cs="宋体" w:hint="eastAsia"/>
                <w:color w:val="000000"/>
                <w:szCs w:val="21"/>
              </w:rPr>
              <w:t>月为其缴纳的</w:t>
            </w:r>
            <w:proofErr w:type="gramStart"/>
            <w:r>
              <w:rPr>
                <w:rFonts w:ascii="宋体" w:eastAsia="宋体" w:hAnsi="宋体" w:cs="宋体" w:hint="eastAsia"/>
                <w:color w:val="000000"/>
                <w:szCs w:val="21"/>
              </w:rPr>
              <w:t>社保证明</w:t>
            </w:r>
            <w:proofErr w:type="gramEnd"/>
            <w:r>
              <w:rPr>
                <w:rFonts w:ascii="宋体" w:eastAsia="宋体" w:hAnsi="宋体" w:cs="宋体" w:hint="eastAsia"/>
                <w:color w:val="000000"/>
                <w:szCs w:val="21"/>
              </w:rPr>
              <w:t>扫描件。</w:t>
            </w:r>
          </w:p>
          <w:p w14:paraId="0EC7500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未提供有效证明文件或模糊不清</w:t>
            </w:r>
            <w:proofErr w:type="gramStart"/>
            <w:r>
              <w:rPr>
                <w:rFonts w:ascii="宋体" w:eastAsia="宋体" w:hAnsi="宋体" w:cs="宋体" w:hint="eastAsia"/>
                <w:color w:val="000000"/>
                <w:szCs w:val="21"/>
              </w:rPr>
              <w:t>晰</w:t>
            </w:r>
            <w:proofErr w:type="gramEnd"/>
            <w:r>
              <w:rPr>
                <w:rFonts w:ascii="宋体" w:eastAsia="宋体" w:hAnsi="宋体" w:cs="宋体" w:hint="eastAsia"/>
                <w:color w:val="000000"/>
                <w:szCs w:val="21"/>
              </w:rPr>
              <w:t>，不得分</w:t>
            </w:r>
            <w:bookmarkStart w:id="85" w:name="OLE_LINK6"/>
            <w:r>
              <w:rPr>
                <w:rFonts w:ascii="宋体" w:eastAsia="宋体" w:hAnsi="宋体" w:cs="宋体" w:hint="eastAsia"/>
                <w:color w:val="000000"/>
                <w:szCs w:val="21"/>
              </w:rPr>
              <w:t>。</w:t>
            </w:r>
            <w:bookmarkEnd w:id="85"/>
          </w:p>
        </w:tc>
      </w:tr>
      <w:tr w:rsidR="004E57E2" w14:paraId="11815CDF" w14:textId="77777777">
        <w:trPr>
          <w:trHeight w:val="416"/>
        </w:trPr>
        <w:tc>
          <w:tcPr>
            <w:tcW w:w="428" w:type="dxa"/>
            <w:vMerge/>
            <w:vAlign w:val="center"/>
          </w:tcPr>
          <w:p w14:paraId="4CFF70B3" w14:textId="77777777" w:rsidR="004E57E2" w:rsidRDefault="004E57E2">
            <w:pPr>
              <w:tabs>
                <w:tab w:val="left" w:pos="720"/>
              </w:tabs>
              <w:snapToGrid w:val="0"/>
              <w:spacing w:line="360" w:lineRule="auto"/>
              <w:jc w:val="center"/>
              <w:rPr>
                <w:rFonts w:ascii="宋体" w:eastAsia="宋体" w:hAnsi="宋体" w:cs="宋体" w:hint="eastAsia"/>
                <w:szCs w:val="21"/>
              </w:rPr>
            </w:pPr>
          </w:p>
        </w:tc>
        <w:tc>
          <w:tcPr>
            <w:tcW w:w="985" w:type="dxa"/>
            <w:vMerge/>
            <w:vAlign w:val="center"/>
          </w:tcPr>
          <w:p w14:paraId="7E936D32" w14:textId="77777777" w:rsidR="004E57E2" w:rsidRDefault="004E57E2">
            <w:pPr>
              <w:tabs>
                <w:tab w:val="left" w:pos="720"/>
              </w:tabs>
              <w:snapToGrid w:val="0"/>
              <w:spacing w:line="360" w:lineRule="auto"/>
              <w:jc w:val="center"/>
              <w:rPr>
                <w:rFonts w:ascii="宋体" w:eastAsia="宋体" w:hAnsi="宋体" w:cs="宋体" w:hint="eastAsia"/>
                <w:b/>
                <w:bCs/>
                <w:kern w:val="0"/>
                <w:szCs w:val="21"/>
              </w:rPr>
            </w:pPr>
          </w:p>
        </w:tc>
        <w:tc>
          <w:tcPr>
            <w:tcW w:w="1289" w:type="dxa"/>
            <w:vMerge/>
            <w:vAlign w:val="center"/>
          </w:tcPr>
          <w:p w14:paraId="78D12620" w14:textId="77777777" w:rsidR="004E57E2" w:rsidRDefault="004E57E2">
            <w:pPr>
              <w:widowControl/>
              <w:jc w:val="center"/>
              <w:textAlignment w:val="center"/>
              <w:rPr>
                <w:rFonts w:ascii="宋体" w:eastAsia="宋体" w:hAnsi="宋体" w:cs="宋体" w:hint="eastAsia"/>
                <w:color w:val="000000"/>
                <w:szCs w:val="21"/>
              </w:rPr>
            </w:pPr>
          </w:p>
        </w:tc>
        <w:tc>
          <w:tcPr>
            <w:tcW w:w="6791" w:type="dxa"/>
            <w:vAlign w:val="center"/>
          </w:tcPr>
          <w:p w14:paraId="0AB08959"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）考察投标人项目团队实力（项目负责人除外）：</w:t>
            </w:r>
          </w:p>
          <w:p w14:paraId="3191C837"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项目团队人员在满足“用户需求书</w:t>
            </w:r>
            <w:r>
              <w:rPr>
                <w:rFonts w:ascii="宋体" w:eastAsia="宋体" w:hAnsi="宋体" w:cs="宋体" w:hint="eastAsia"/>
                <w:color w:val="000000"/>
                <w:szCs w:val="21"/>
              </w:rPr>
              <w:t>-</w:t>
            </w:r>
            <w:r>
              <w:rPr>
                <w:rFonts w:ascii="宋体" w:eastAsia="宋体" w:hAnsi="宋体" w:cs="宋体" w:hint="eastAsia"/>
                <w:color w:val="000000"/>
                <w:szCs w:val="21"/>
              </w:rPr>
              <w:t>★：人员要求”的基础上，</w:t>
            </w:r>
          </w:p>
          <w:p w14:paraId="40BAB841"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①每多提供</w:t>
            </w:r>
            <w:r>
              <w:rPr>
                <w:rFonts w:ascii="宋体" w:eastAsia="宋体" w:hAnsi="宋体" w:cs="宋体" w:hint="eastAsia"/>
                <w:color w:val="000000"/>
                <w:szCs w:val="21"/>
              </w:rPr>
              <w:t>1</w:t>
            </w:r>
            <w:r>
              <w:rPr>
                <w:rFonts w:ascii="宋体" w:eastAsia="宋体" w:hAnsi="宋体" w:cs="宋体" w:hint="eastAsia"/>
                <w:color w:val="000000"/>
                <w:szCs w:val="21"/>
              </w:rPr>
              <w:t>个额外证书的</w:t>
            </w:r>
            <w:bookmarkStart w:id="86" w:name="OLE_LINK4"/>
            <w:r>
              <w:rPr>
                <w:rFonts w:ascii="宋体" w:eastAsia="宋体" w:hAnsi="宋体" w:cs="宋体" w:hint="eastAsia"/>
                <w:color w:val="000000"/>
                <w:szCs w:val="21"/>
              </w:rPr>
              <w:t>消防设施操作员</w:t>
            </w:r>
            <w:bookmarkEnd w:id="86"/>
            <w:r>
              <w:rPr>
                <w:rFonts w:ascii="宋体" w:eastAsia="宋体" w:hAnsi="宋体" w:cs="宋体" w:hint="eastAsia"/>
                <w:color w:val="000000"/>
                <w:szCs w:val="21"/>
              </w:rPr>
              <w:t>（监控操作方向）中级及以上证书得</w:t>
            </w:r>
            <w:r>
              <w:rPr>
                <w:rFonts w:ascii="宋体" w:eastAsia="宋体" w:hAnsi="宋体" w:cs="宋体" w:hint="eastAsia"/>
                <w:color w:val="000000"/>
                <w:szCs w:val="21"/>
              </w:rPr>
              <w:t>0.5</w:t>
            </w:r>
            <w:r>
              <w:rPr>
                <w:rFonts w:ascii="宋体" w:eastAsia="宋体" w:hAnsi="宋体" w:cs="宋体" w:hint="eastAsia"/>
                <w:color w:val="000000"/>
                <w:szCs w:val="21"/>
              </w:rPr>
              <w:t>分，本小项最高得分</w:t>
            </w:r>
            <w:r>
              <w:rPr>
                <w:rFonts w:ascii="宋体" w:eastAsia="宋体" w:hAnsi="宋体" w:cs="宋体" w:hint="eastAsia"/>
                <w:color w:val="000000"/>
                <w:szCs w:val="21"/>
              </w:rPr>
              <w:t>2</w:t>
            </w:r>
            <w:r>
              <w:rPr>
                <w:rFonts w:ascii="宋体" w:eastAsia="宋体" w:hAnsi="宋体" w:cs="宋体" w:hint="eastAsia"/>
                <w:color w:val="000000"/>
                <w:szCs w:val="21"/>
              </w:rPr>
              <w:t>分；</w:t>
            </w:r>
          </w:p>
          <w:p w14:paraId="563B5A06"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②每多提供</w:t>
            </w:r>
            <w:r>
              <w:rPr>
                <w:rFonts w:ascii="宋体" w:eastAsia="宋体" w:hAnsi="宋体" w:cs="宋体" w:hint="eastAsia"/>
                <w:color w:val="000000"/>
                <w:szCs w:val="21"/>
              </w:rPr>
              <w:t>1</w:t>
            </w:r>
            <w:r>
              <w:rPr>
                <w:rFonts w:ascii="宋体" w:eastAsia="宋体" w:hAnsi="宋体" w:cs="宋体" w:hint="eastAsia"/>
                <w:color w:val="000000"/>
                <w:szCs w:val="21"/>
              </w:rPr>
              <w:t>个额外证书的</w:t>
            </w:r>
            <w:bookmarkStart w:id="87" w:name="OLE_LINK12"/>
            <w:r>
              <w:rPr>
                <w:rFonts w:ascii="宋体" w:eastAsia="宋体" w:hAnsi="宋体" w:cs="宋体" w:hint="eastAsia"/>
                <w:color w:val="000000"/>
                <w:szCs w:val="21"/>
              </w:rPr>
              <w:t>消防设施操作员</w:t>
            </w:r>
            <w:bookmarkEnd w:id="87"/>
            <w:r>
              <w:rPr>
                <w:rFonts w:ascii="宋体" w:eastAsia="宋体" w:hAnsi="宋体" w:cs="宋体" w:hint="eastAsia"/>
                <w:color w:val="000000"/>
                <w:szCs w:val="21"/>
              </w:rPr>
              <w:t>（检测维修保养）中级及以上证书得</w:t>
            </w:r>
            <w:r>
              <w:rPr>
                <w:rFonts w:ascii="宋体" w:eastAsia="宋体" w:hAnsi="宋体" w:cs="宋体" w:hint="eastAsia"/>
                <w:color w:val="000000"/>
                <w:szCs w:val="21"/>
              </w:rPr>
              <w:t>0.5</w:t>
            </w:r>
            <w:r>
              <w:rPr>
                <w:rFonts w:ascii="宋体" w:eastAsia="宋体" w:hAnsi="宋体" w:cs="宋体" w:hint="eastAsia"/>
                <w:color w:val="000000"/>
                <w:szCs w:val="21"/>
              </w:rPr>
              <w:t>分，本小项最高得分</w:t>
            </w:r>
            <w:r>
              <w:rPr>
                <w:rFonts w:ascii="宋体" w:eastAsia="宋体" w:hAnsi="宋体" w:cs="宋体" w:hint="eastAsia"/>
                <w:color w:val="000000"/>
                <w:szCs w:val="21"/>
              </w:rPr>
              <w:t>1</w:t>
            </w:r>
            <w:r>
              <w:rPr>
                <w:rFonts w:ascii="宋体" w:eastAsia="宋体" w:hAnsi="宋体" w:cs="宋体" w:hint="eastAsia"/>
                <w:color w:val="000000"/>
                <w:szCs w:val="21"/>
              </w:rPr>
              <w:t>分。</w:t>
            </w:r>
          </w:p>
          <w:p w14:paraId="3DF96BCD" w14:textId="77777777" w:rsidR="004E57E2" w:rsidRDefault="006931C8">
            <w:pPr>
              <w:pStyle w:val="BodyText"/>
            </w:pPr>
            <w:r>
              <w:rPr>
                <w:rFonts w:ascii="宋体" w:eastAsia="宋体" w:hAnsi="宋体" w:cs="宋体" w:hint="eastAsia"/>
                <w:color w:val="000000"/>
                <w:szCs w:val="21"/>
              </w:rPr>
              <w:t>同一人具备以上①、②证件，只计算一次。</w:t>
            </w:r>
          </w:p>
          <w:p w14:paraId="24A96639"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本项目提供具有高处作业证或</w:t>
            </w:r>
            <w:bookmarkStart w:id="88" w:name="OLE_LINK14"/>
            <w:r>
              <w:rPr>
                <w:rFonts w:ascii="宋体" w:eastAsia="宋体" w:hAnsi="宋体" w:cs="宋体" w:hint="eastAsia"/>
                <w:color w:val="000000"/>
                <w:szCs w:val="21"/>
              </w:rPr>
              <w:t>低压电工操作证</w:t>
            </w:r>
            <w:bookmarkEnd w:id="88"/>
            <w:r>
              <w:rPr>
                <w:rFonts w:ascii="宋体" w:eastAsia="宋体" w:hAnsi="宋体" w:cs="宋体" w:hint="eastAsia"/>
                <w:color w:val="000000"/>
                <w:szCs w:val="21"/>
              </w:rPr>
              <w:t>，每提供</w:t>
            </w:r>
            <w:r>
              <w:rPr>
                <w:rFonts w:ascii="宋体" w:eastAsia="宋体" w:hAnsi="宋体" w:cs="宋体" w:hint="eastAsia"/>
                <w:color w:val="000000"/>
                <w:szCs w:val="21"/>
              </w:rPr>
              <w:t>1</w:t>
            </w:r>
            <w:r>
              <w:rPr>
                <w:rFonts w:ascii="宋体" w:eastAsia="宋体" w:hAnsi="宋体" w:cs="宋体" w:hint="eastAsia"/>
                <w:color w:val="000000"/>
                <w:szCs w:val="21"/>
              </w:rPr>
              <w:t>个证书得</w:t>
            </w:r>
            <w:r>
              <w:rPr>
                <w:rFonts w:ascii="宋体" w:eastAsia="宋体" w:hAnsi="宋体" w:cs="宋体" w:hint="eastAsia"/>
                <w:color w:val="000000"/>
                <w:szCs w:val="21"/>
              </w:rPr>
              <w:t>0.5</w:t>
            </w:r>
            <w:r>
              <w:rPr>
                <w:rFonts w:ascii="宋体" w:eastAsia="宋体" w:hAnsi="宋体" w:cs="宋体" w:hint="eastAsia"/>
                <w:color w:val="000000"/>
                <w:szCs w:val="21"/>
              </w:rPr>
              <w:t>分，一人多证可重复计分，本小项最高得</w:t>
            </w:r>
            <w:r>
              <w:rPr>
                <w:rFonts w:ascii="宋体" w:eastAsia="宋体" w:hAnsi="宋体" w:cs="宋体" w:hint="eastAsia"/>
                <w:color w:val="000000"/>
                <w:szCs w:val="21"/>
              </w:rPr>
              <w:t>3</w:t>
            </w:r>
            <w:r>
              <w:rPr>
                <w:rFonts w:ascii="宋体" w:eastAsia="宋体" w:hAnsi="宋体" w:cs="宋体" w:hint="eastAsia"/>
                <w:color w:val="000000"/>
                <w:szCs w:val="21"/>
              </w:rPr>
              <w:t>分。</w:t>
            </w:r>
          </w:p>
          <w:p w14:paraId="11C36EE1"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注：提供证书原件扫描件和</w:t>
            </w:r>
            <w:bookmarkStart w:id="89" w:name="OLE_LINK10"/>
            <w:r>
              <w:rPr>
                <w:rFonts w:ascii="宋体" w:eastAsia="宋体" w:hAnsi="宋体" w:cs="宋体" w:hint="eastAsia"/>
                <w:color w:val="000000"/>
                <w:szCs w:val="21"/>
              </w:rPr>
              <w:t>投</w:t>
            </w:r>
            <w:bookmarkEnd w:id="89"/>
            <w:r>
              <w:rPr>
                <w:rFonts w:ascii="宋体" w:eastAsia="宋体" w:hAnsi="宋体" w:cs="宋体" w:hint="eastAsia"/>
                <w:color w:val="000000"/>
                <w:szCs w:val="21"/>
              </w:rPr>
              <w:t>标人在</w:t>
            </w:r>
            <w:r>
              <w:rPr>
                <w:rFonts w:ascii="宋体" w:eastAsia="宋体" w:hAnsi="宋体" w:cs="宋体" w:hint="eastAsia"/>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8</w:t>
            </w:r>
            <w:r>
              <w:rPr>
                <w:rFonts w:ascii="宋体" w:eastAsia="宋体" w:hAnsi="宋体" w:cs="宋体" w:hint="eastAsia"/>
                <w:color w:val="000000"/>
                <w:szCs w:val="21"/>
              </w:rPr>
              <w:t>月为其缴纳的</w:t>
            </w:r>
            <w:proofErr w:type="gramStart"/>
            <w:r>
              <w:rPr>
                <w:rFonts w:ascii="宋体" w:eastAsia="宋体" w:hAnsi="宋体" w:cs="宋体" w:hint="eastAsia"/>
                <w:color w:val="000000"/>
                <w:szCs w:val="21"/>
              </w:rPr>
              <w:t>社保证明</w:t>
            </w:r>
            <w:proofErr w:type="gramEnd"/>
            <w:r>
              <w:rPr>
                <w:rFonts w:ascii="宋体" w:eastAsia="宋体" w:hAnsi="宋体" w:cs="宋体" w:hint="eastAsia"/>
                <w:color w:val="000000"/>
                <w:szCs w:val="21"/>
              </w:rPr>
              <w:t>扫描件。如投标人提供的是</w:t>
            </w:r>
            <w:bookmarkStart w:id="90" w:name="OLE_LINK13"/>
            <w:r>
              <w:rPr>
                <w:rFonts w:ascii="宋体" w:eastAsia="宋体" w:hAnsi="宋体" w:cs="宋体" w:hint="eastAsia"/>
                <w:color w:val="000000"/>
                <w:szCs w:val="21"/>
              </w:rPr>
              <w:t>建（构）筑物消防员证书</w:t>
            </w:r>
            <w:bookmarkEnd w:id="90"/>
            <w:r>
              <w:rPr>
                <w:rFonts w:ascii="宋体" w:eastAsia="宋体" w:hAnsi="宋体" w:cs="宋体" w:hint="eastAsia"/>
                <w:color w:val="000000"/>
                <w:szCs w:val="21"/>
              </w:rPr>
              <w:t>，等同于消防设施操作员证书（以拟投入本项目人员一览表为准）</w:t>
            </w:r>
          </w:p>
        </w:tc>
      </w:tr>
      <w:tr w:rsidR="004E57E2" w14:paraId="0A823FE5" w14:textId="77777777">
        <w:trPr>
          <w:trHeight w:val="1131"/>
        </w:trPr>
        <w:tc>
          <w:tcPr>
            <w:tcW w:w="428" w:type="dxa"/>
            <w:vMerge w:val="restart"/>
            <w:vAlign w:val="center"/>
          </w:tcPr>
          <w:p w14:paraId="2AD49428" w14:textId="77777777" w:rsidR="004E57E2" w:rsidRDefault="006931C8">
            <w:pPr>
              <w:tabs>
                <w:tab w:val="left" w:pos="720"/>
              </w:tabs>
              <w:snapToGrid w:val="0"/>
              <w:spacing w:line="360" w:lineRule="auto"/>
              <w:jc w:val="center"/>
              <w:rPr>
                <w:rFonts w:ascii="宋体" w:eastAsia="宋体" w:hAnsi="宋体" w:cs="宋体" w:hint="eastAsia"/>
                <w:szCs w:val="21"/>
              </w:rPr>
            </w:pPr>
            <w:r>
              <w:rPr>
                <w:rFonts w:ascii="宋体" w:eastAsia="宋体" w:hAnsi="宋体" w:cs="宋体" w:hint="eastAsia"/>
                <w:szCs w:val="21"/>
              </w:rPr>
              <w:t>二</w:t>
            </w:r>
          </w:p>
        </w:tc>
        <w:tc>
          <w:tcPr>
            <w:tcW w:w="985" w:type="dxa"/>
            <w:vMerge w:val="restart"/>
            <w:vAlign w:val="center"/>
          </w:tcPr>
          <w:p w14:paraId="38447E66" w14:textId="77777777" w:rsidR="004E57E2" w:rsidRDefault="006931C8">
            <w:pPr>
              <w:tabs>
                <w:tab w:val="left" w:pos="720"/>
              </w:tabs>
              <w:snapToGrid w:val="0"/>
              <w:spacing w:line="360" w:lineRule="auto"/>
              <w:jc w:val="center"/>
              <w:rPr>
                <w:rFonts w:ascii="宋体" w:eastAsia="宋体" w:hAnsi="宋体" w:cs="宋体" w:hint="eastAsia"/>
                <w:kern w:val="0"/>
                <w:szCs w:val="21"/>
              </w:rPr>
            </w:pPr>
            <w:r>
              <w:rPr>
                <w:rFonts w:ascii="宋体" w:eastAsia="宋体" w:hAnsi="宋体" w:cs="宋体" w:hint="eastAsia"/>
                <w:kern w:val="0"/>
                <w:szCs w:val="21"/>
              </w:rPr>
              <w:t>技术部分</w:t>
            </w:r>
            <w:r>
              <w:rPr>
                <w:rFonts w:ascii="宋体" w:eastAsia="宋体" w:hAnsi="宋体" w:cs="宋体" w:hint="eastAsia"/>
                <w:color w:val="000000"/>
                <w:szCs w:val="21"/>
              </w:rPr>
              <w:t>（</w:t>
            </w:r>
            <w:r>
              <w:rPr>
                <w:rFonts w:ascii="宋体" w:eastAsia="宋体" w:hAnsi="宋体" w:cs="宋体" w:hint="eastAsia"/>
                <w:kern w:val="0"/>
                <w:szCs w:val="21"/>
              </w:rPr>
              <w:t>15</w:t>
            </w:r>
            <w:r>
              <w:rPr>
                <w:rFonts w:ascii="宋体" w:eastAsia="宋体" w:hAnsi="宋体" w:cs="宋体" w:hint="eastAsia"/>
                <w:kern w:val="0"/>
                <w:szCs w:val="21"/>
              </w:rPr>
              <w:t>分）</w:t>
            </w:r>
          </w:p>
        </w:tc>
        <w:tc>
          <w:tcPr>
            <w:tcW w:w="1289" w:type="dxa"/>
            <w:vAlign w:val="center"/>
          </w:tcPr>
          <w:p w14:paraId="36B1EDEA" w14:textId="77777777" w:rsidR="004E57E2" w:rsidRDefault="006931C8">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服务方案内容项（</w:t>
            </w:r>
            <w:r>
              <w:rPr>
                <w:rFonts w:ascii="宋体" w:eastAsia="宋体" w:hAnsi="宋体" w:cs="宋体" w:hint="eastAsia"/>
                <w:color w:val="000000"/>
                <w:szCs w:val="21"/>
              </w:rPr>
              <w:t>2</w:t>
            </w:r>
            <w:r>
              <w:rPr>
                <w:rFonts w:ascii="宋体" w:eastAsia="宋体" w:hAnsi="宋体" w:cs="宋体" w:hint="eastAsia"/>
                <w:color w:val="000000"/>
                <w:szCs w:val="21"/>
              </w:rPr>
              <w:t>分）</w:t>
            </w:r>
          </w:p>
        </w:tc>
        <w:tc>
          <w:tcPr>
            <w:tcW w:w="6791" w:type="dxa"/>
            <w:vAlign w:val="center"/>
          </w:tcPr>
          <w:p w14:paraId="63010232"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投标人针对本项目提供的工作方案：</w:t>
            </w:r>
          </w:p>
          <w:p w14:paraId="38BE305A"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proofErr w:type="gramStart"/>
            <w:r>
              <w:rPr>
                <w:rFonts w:ascii="宋体" w:eastAsia="宋体" w:hAnsi="宋体" w:cs="宋体" w:hint="eastAsia"/>
                <w:color w:val="000000"/>
                <w:szCs w:val="21"/>
              </w:rPr>
              <w:t>提供维保方案</w:t>
            </w:r>
            <w:proofErr w:type="gramEnd"/>
            <w:r>
              <w:rPr>
                <w:rFonts w:ascii="宋体" w:eastAsia="宋体" w:hAnsi="宋体" w:cs="宋体" w:hint="eastAsia"/>
                <w:color w:val="000000"/>
                <w:szCs w:val="21"/>
              </w:rPr>
              <w:t>（需提供人员岗位安排及职责），得</w:t>
            </w:r>
            <w:r>
              <w:rPr>
                <w:rFonts w:ascii="宋体" w:eastAsia="宋体" w:hAnsi="宋体" w:cs="宋体" w:hint="eastAsia"/>
                <w:color w:val="000000"/>
                <w:szCs w:val="21"/>
              </w:rPr>
              <w:t>1</w:t>
            </w:r>
            <w:r>
              <w:rPr>
                <w:rFonts w:ascii="宋体" w:eastAsia="宋体" w:hAnsi="宋体" w:cs="宋体" w:hint="eastAsia"/>
                <w:color w:val="000000"/>
                <w:szCs w:val="21"/>
              </w:rPr>
              <w:t>分；</w:t>
            </w:r>
          </w:p>
          <w:p w14:paraId="7351ADA8"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．提供应急处理案例，得</w:t>
            </w:r>
            <w:r>
              <w:rPr>
                <w:rFonts w:ascii="宋体" w:eastAsia="宋体" w:hAnsi="宋体" w:cs="宋体" w:hint="eastAsia"/>
                <w:color w:val="000000"/>
                <w:szCs w:val="21"/>
              </w:rPr>
              <w:t>1</w:t>
            </w:r>
            <w:r>
              <w:rPr>
                <w:rFonts w:ascii="宋体" w:eastAsia="宋体" w:hAnsi="宋体" w:cs="宋体" w:hint="eastAsia"/>
                <w:color w:val="000000"/>
                <w:szCs w:val="21"/>
              </w:rPr>
              <w:t>分；</w:t>
            </w:r>
          </w:p>
          <w:p w14:paraId="1F7FF261"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本小项满分</w:t>
            </w:r>
            <w:r>
              <w:rPr>
                <w:rFonts w:ascii="宋体" w:eastAsia="宋体" w:hAnsi="宋体" w:cs="宋体" w:hint="eastAsia"/>
                <w:color w:val="000000"/>
                <w:szCs w:val="21"/>
              </w:rPr>
              <w:t>2</w:t>
            </w:r>
            <w:r>
              <w:rPr>
                <w:rFonts w:ascii="宋体" w:eastAsia="宋体" w:hAnsi="宋体" w:cs="宋体" w:hint="eastAsia"/>
                <w:color w:val="000000"/>
                <w:szCs w:val="21"/>
              </w:rPr>
              <w:t>分。</w:t>
            </w:r>
          </w:p>
        </w:tc>
      </w:tr>
      <w:tr w:rsidR="004E57E2" w14:paraId="06088393" w14:textId="77777777">
        <w:trPr>
          <w:trHeight w:val="331"/>
        </w:trPr>
        <w:tc>
          <w:tcPr>
            <w:tcW w:w="428" w:type="dxa"/>
            <w:vMerge/>
            <w:vAlign w:val="center"/>
          </w:tcPr>
          <w:p w14:paraId="41D9E0B3" w14:textId="77777777" w:rsidR="004E57E2" w:rsidRDefault="004E57E2">
            <w:pPr>
              <w:tabs>
                <w:tab w:val="left" w:pos="720"/>
              </w:tabs>
              <w:snapToGrid w:val="0"/>
              <w:spacing w:line="360" w:lineRule="auto"/>
              <w:jc w:val="center"/>
              <w:rPr>
                <w:rFonts w:ascii="宋体" w:eastAsia="宋体" w:hAnsi="宋体" w:cs="宋体" w:hint="eastAsia"/>
                <w:szCs w:val="21"/>
              </w:rPr>
            </w:pPr>
          </w:p>
        </w:tc>
        <w:tc>
          <w:tcPr>
            <w:tcW w:w="985" w:type="dxa"/>
            <w:vMerge/>
            <w:vAlign w:val="center"/>
          </w:tcPr>
          <w:p w14:paraId="5E8E08D2" w14:textId="77777777" w:rsidR="004E57E2" w:rsidRDefault="004E57E2">
            <w:pPr>
              <w:tabs>
                <w:tab w:val="left" w:pos="720"/>
              </w:tabs>
              <w:snapToGrid w:val="0"/>
              <w:spacing w:line="360" w:lineRule="auto"/>
              <w:jc w:val="center"/>
              <w:rPr>
                <w:rFonts w:ascii="宋体" w:eastAsia="宋体" w:hAnsi="宋体" w:cs="宋体" w:hint="eastAsia"/>
                <w:b/>
                <w:bCs/>
                <w:kern w:val="0"/>
                <w:szCs w:val="21"/>
              </w:rPr>
            </w:pPr>
          </w:p>
        </w:tc>
        <w:tc>
          <w:tcPr>
            <w:tcW w:w="1289" w:type="dxa"/>
            <w:vAlign w:val="center"/>
          </w:tcPr>
          <w:p w14:paraId="09F5394F" w14:textId="77777777" w:rsidR="004E57E2" w:rsidRDefault="006931C8">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szCs w:val="21"/>
              </w:rPr>
              <w:t>维保方案</w:t>
            </w:r>
            <w:proofErr w:type="gramEnd"/>
            <w:r>
              <w:rPr>
                <w:rFonts w:ascii="宋体" w:eastAsia="宋体" w:hAnsi="宋体" w:cs="宋体" w:hint="eastAsia"/>
                <w:color w:val="000000"/>
                <w:szCs w:val="21"/>
              </w:rPr>
              <w:t>、应急预案优劣情况</w:t>
            </w:r>
          </w:p>
          <w:p w14:paraId="1FA43716" w14:textId="77777777" w:rsidR="004E57E2" w:rsidRDefault="006931C8">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7</w:t>
            </w:r>
            <w:r>
              <w:rPr>
                <w:rFonts w:ascii="宋体" w:eastAsia="宋体" w:hAnsi="宋体" w:cs="宋体" w:hint="eastAsia"/>
                <w:color w:val="000000"/>
                <w:szCs w:val="21"/>
              </w:rPr>
              <w:t>分）</w:t>
            </w:r>
          </w:p>
        </w:tc>
        <w:tc>
          <w:tcPr>
            <w:tcW w:w="6791" w:type="dxa"/>
            <w:vAlign w:val="center"/>
          </w:tcPr>
          <w:p w14:paraId="79E200FC"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）根据投标人提供</w:t>
            </w:r>
            <w:proofErr w:type="gramStart"/>
            <w:r>
              <w:rPr>
                <w:rFonts w:ascii="宋体" w:eastAsia="宋体" w:hAnsi="宋体" w:cs="宋体" w:hint="eastAsia"/>
                <w:color w:val="000000"/>
                <w:szCs w:val="21"/>
              </w:rPr>
              <w:t>的维保方案</w:t>
            </w:r>
            <w:proofErr w:type="gramEnd"/>
            <w:r>
              <w:rPr>
                <w:rFonts w:ascii="宋体" w:eastAsia="宋体" w:hAnsi="宋体" w:cs="宋体" w:hint="eastAsia"/>
                <w:color w:val="000000"/>
                <w:szCs w:val="21"/>
              </w:rPr>
              <w:t>进行评分：包括维护保养实施方案、进度控制、巡检服务、重点和难点分析、驻场服务、维保档案资料管理等，</w:t>
            </w:r>
          </w:p>
          <w:p w14:paraId="6E4CB403"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包括但不限于以上内容。</w:t>
            </w:r>
          </w:p>
          <w:p w14:paraId="0FA2C9A9"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①优：维保方案科学、严密、合理，描述详细可操作性强且完全符合项目实际需求，得</w:t>
            </w:r>
            <w:r>
              <w:rPr>
                <w:rFonts w:ascii="宋体" w:eastAsia="宋体" w:hAnsi="宋体" w:cs="宋体" w:hint="eastAsia"/>
                <w:color w:val="000000"/>
                <w:szCs w:val="21"/>
              </w:rPr>
              <w:t>4</w:t>
            </w:r>
            <w:r>
              <w:rPr>
                <w:rFonts w:ascii="宋体" w:eastAsia="宋体" w:hAnsi="宋体" w:cs="宋体" w:hint="eastAsia"/>
                <w:color w:val="000000"/>
                <w:szCs w:val="21"/>
              </w:rPr>
              <w:t>分；</w:t>
            </w:r>
          </w:p>
          <w:p w14:paraId="731F0187"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②中：维保方案较科学、合理，</w:t>
            </w:r>
            <w:proofErr w:type="gramStart"/>
            <w:r>
              <w:rPr>
                <w:rFonts w:ascii="宋体" w:eastAsia="宋体" w:hAnsi="宋体" w:cs="宋体" w:hint="eastAsia"/>
                <w:color w:val="000000"/>
                <w:szCs w:val="21"/>
              </w:rPr>
              <w:t>描述较</w:t>
            </w:r>
            <w:proofErr w:type="gramEnd"/>
            <w:r>
              <w:rPr>
                <w:rFonts w:ascii="宋体" w:eastAsia="宋体" w:hAnsi="宋体" w:cs="宋体" w:hint="eastAsia"/>
                <w:color w:val="000000"/>
                <w:szCs w:val="21"/>
              </w:rPr>
              <w:t>详细可操作性一般且基本满足项目实际需求，得</w:t>
            </w:r>
            <w:r>
              <w:rPr>
                <w:rFonts w:ascii="宋体" w:eastAsia="宋体" w:hAnsi="宋体" w:cs="宋体" w:hint="eastAsia"/>
                <w:color w:val="000000"/>
                <w:szCs w:val="21"/>
              </w:rPr>
              <w:t>3</w:t>
            </w:r>
            <w:r>
              <w:rPr>
                <w:rFonts w:ascii="宋体" w:eastAsia="宋体" w:hAnsi="宋体" w:cs="宋体" w:hint="eastAsia"/>
                <w:color w:val="000000"/>
                <w:szCs w:val="21"/>
              </w:rPr>
              <w:t>分；</w:t>
            </w:r>
          </w:p>
          <w:p w14:paraId="078A8D89"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③差：维保方案内容一般，描述欠缺，缺乏操作性，得</w:t>
            </w:r>
            <w:r>
              <w:rPr>
                <w:rFonts w:ascii="宋体" w:eastAsia="宋体" w:hAnsi="宋体" w:cs="宋体" w:hint="eastAsia"/>
                <w:color w:val="000000"/>
                <w:szCs w:val="21"/>
              </w:rPr>
              <w:t>1</w:t>
            </w:r>
            <w:r>
              <w:rPr>
                <w:rFonts w:ascii="宋体" w:eastAsia="宋体" w:hAnsi="宋体" w:cs="宋体" w:hint="eastAsia"/>
                <w:color w:val="000000"/>
                <w:szCs w:val="21"/>
              </w:rPr>
              <w:t>分；</w:t>
            </w:r>
            <w:r>
              <w:rPr>
                <w:rFonts w:ascii="宋体" w:eastAsia="宋体" w:hAnsi="宋体" w:cs="宋体" w:hint="eastAsia"/>
                <w:color w:val="000000"/>
                <w:szCs w:val="21"/>
              </w:rPr>
              <w:t xml:space="preserve"> </w:t>
            </w:r>
          </w:p>
          <w:p w14:paraId="69646D0D"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④未提供不得分。</w:t>
            </w:r>
          </w:p>
          <w:p w14:paraId="4CB872F9"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）根据投标人针对实施地点拟定的应急预案进行评分：</w:t>
            </w:r>
          </w:p>
          <w:p w14:paraId="5B1F9FD5"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①优：对突发事件，重大活动响应速度快，内容描述详细完整、严密合理、操作性强且完全符合项目实际需求，得</w:t>
            </w:r>
            <w:r>
              <w:rPr>
                <w:rFonts w:ascii="宋体" w:eastAsia="宋体" w:hAnsi="宋体" w:cs="宋体" w:hint="eastAsia"/>
                <w:color w:val="000000"/>
                <w:szCs w:val="21"/>
              </w:rPr>
              <w:t>3</w:t>
            </w:r>
            <w:r>
              <w:rPr>
                <w:rFonts w:ascii="宋体" w:eastAsia="宋体" w:hAnsi="宋体" w:cs="宋体" w:hint="eastAsia"/>
                <w:color w:val="000000"/>
                <w:szCs w:val="21"/>
              </w:rPr>
              <w:t>分；</w:t>
            </w:r>
          </w:p>
          <w:p w14:paraId="6743A55D"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②中：对突发事件，重大活动响应速度一般，内容描述基本完整、可操作性一般且应急预案基本符合项目实际需求，得</w:t>
            </w:r>
            <w:r>
              <w:rPr>
                <w:rFonts w:ascii="宋体" w:eastAsia="宋体" w:hAnsi="宋体" w:cs="宋体" w:hint="eastAsia"/>
                <w:color w:val="000000"/>
                <w:szCs w:val="21"/>
              </w:rPr>
              <w:t>2</w:t>
            </w:r>
            <w:r>
              <w:rPr>
                <w:rFonts w:ascii="宋体" w:eastAsia="宋体" w:hAnsi="宋体" w:cs="宋体" w:hint="eastAsia"/>
                <w:color w:val="000000"/>
                <w:szCs w:val="21"/>
              </w:rPr>
              <w:t>分；</w:t>
            </w:r>
          </w:p>
          <w:p w14:paraId="292BCBB6"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③差：对突发事件，重大活动响应速度慢，应急预案内容描述简单、可操作性欠缺，得</w:t>
            </w:r>
            <w:r>
              <w:rPr>
                <w:rFonts w:ascii="宋体" w:eastAsia="宋体" w:hAnsi="宋体" w:cs="宋体" w:hint="eastAsia"/>
                <w:color w:val="000000"/>
                <w:szCs w:val="21"/>
              </w:rPr>
              <w:t>1</w:t>
            </w:r>
            <w:r>
              <w:rPr>
                <w:rFonts w:ascii="宋体" w:eastAsia="宋体" w:hAnsi="宋体" w:cs="宋体" w:hint="eastAsia"/>
                <w:color w:val="000000"/>
                <w:szCs w:val="21"/>
              </w:rPr>
              <w:t>分；</w:t>
            </w:r>
          </w:p>
          <w:p w14:paraId="1032C050" w14:textId="77777777" w:rsidR="004E57E2" w:rsidRDefault="006931C8">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szCs w:val="21"/>
              </w:rPr>
              <w:t>④未提供不得分</w:t>
            </w:r>
          </w:p>
        </w:tc>
      </w:tr>
      <w:tr w:rsidR="004E57E2" w14:paraId="3204911C" w14:textId="77777777">
        <w:trPr>
          <w:trHeight w:val="748"/>
        </w:trPr>
        <w:tc>
          <w:tcPr>
            <w:tcW w:w="428" w:type="dxa"/>
            <w:vMerge/>
            <w:vAlign w:val="center"/>
          </w:tcPr>
          <w:p w14:paraId="0FAC4EF6" w14:textId="77777777" w:rsidR="004E57E2" w:rsidRDefault="004E57E2">
            <w:pPr>
              <w:tabs>
                <w:tab w:val="left" w:pos="720"/>
              </w:tabs>
              <w:snapToGrid w:val="0"/>
              <w:spacing w:line="360" w:lineRule="auto"/>
              <w:jc w:val="center"/>
              <w:rPr>
                <w:rFonts w:ascii="宋体" w:eastAsia="宋体" w:hAnsi="宋体" w:cs="宋体" w:hint="eastAsia"/>
                <w:szCs w:val="21"/>
              </w:rPr>
            </w:pPr>
          </w:p>
        </w:tc>
        <w:tc>
          <w:tcPr>
            <w:tcW w:w="985" w:type="dxa"/>
            <w:vMerge/>
            <w:vAlign w:val="center"/>
          </w:tcPr>
          <w:p w14:paraId="605DDB74" w14:textId="77777777" w:rsidR="004E57E2" w:rsidRDefault="004E57E2">
            <w:pPr>
              <w:tabs>
                <w:tab w:val="left" w:pos="720"/>
              </w:tabs>
              <w:snapToGrid w:val="0"/>
              <w:spacing w:line="360" w:lineRule="auto"/>
              <w:jc w:val="center"/>
              <w:rPr>
                <w:rFonts w:ascii="宋体" w:eastAsia="宋体" w:hAnsi="宋体" w:cs="宋体" w:hint="eastAsia"/>
                <w:b/>
                <w:bCs/>
                <w:kern w:val="0"/>
                <w:szCs w:val="21"/>
              </w:rPr>
            </w:pPr>
          </w:p>
        </w:tc>
        <w:tc>
          <w:tcPr>
            <w:tcW w:w="1289" w:type="dxa"/>
            <w:vAlign w:val="center"/>
          </w:tcPr>
          <w:p w14:paraId="0BB8D1CD" w14:textId="77777777" w:rsidR="004E57E2" w:rsidRDefault="006931C8">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培训方案（</w:t>
            </w:r>
            <w:r>
              <w:rPr>
                <w:rFonts w:ascii="宋体" w:eastAsia="宋体" w:hAnsi="宋体" w:cs="宋体" w:hint="eastAsia"/>
                <w:color w:val="000000"/>
                <w:szCs w:val="21"/>
              </w:rPr>
              <w:t>3</w:t>
            </w:r>
            <w:r>
              <w:rPr>
                <w:rFonts w:ascii="宋体" w:eastAsia="宋体" w:hAnsi="宋体" w:cs="宋体" w:hint="eastAsia"/>
                <w:color w:val="000000"/>
                <w:szCs w:val="21"/>
              </w:rPr>
              <w:t>分）</w:t>
            </w:r>
          </w:p>
        </w:tc>
        <w:tc>
          <w:tcPr>
            <w:tcW w:w="6791" w:type="dxa"/>
            <w:vAlign w:val="center"/>
          </w:tcPr>
          <w:p w14:paraId="4C556516" w14:textId="77777777" w:rsidR="004E57E2" w:rsidRDefault="006931C8">
            <w:pPr>
              <w:widowControl/>
              <w:jc w:val="left"/>
              <w:textAlignment w:val="center"/>
              <w:rPr>
                <w:rFonts w:ascii="宋体" w:eastAsia="宋体" w:hAnsi="宋体" w:cs="宋体" w:hint="eastAsia"/>
                <w:szCs w:val="21"/>
                <w:lang w:bidi="ar"/>
              </w:rPr>
            </w:pPr>
            <w:r>
              <w:rPr>
                <w:rFonts w:ascii="宋体" w:eastAsia="宋体" w:hAnsi="宋体" w:cs="宋体" w:hint="eastAsia"/>
                <w:szCs w:val="21"/>
              </w:rPr>
              <w:t>根据投标人针对本项目的</w:t>
            </w:r>
            <w:r>
              <w:rPr>
                <w:rFonts w:ascii="宋体" w:eastAsia="宋体" w:hAnsi="宋体" w:cs="宋体" w:hint="eastAsia"/>
                <w:szCs w:val="21"/>
                <w:lang w:bidi="ar"/>
              </w:rPr>
              <w:t>设备人员的培训、指导及技术支持实施方案</w:t>
            </w:r>
            <w:r>
              <w:rPr>
                <w:rFonts w:ascii="宋体" w:eastAsia="宋体" w:hAnsi="宋体" w:cs="宋体" w:hint="eastAsia"/>
                <w:szCs w:val="21"/>
              </w:rPr>
              <w:t>进行评分：</w:t>
            </w:r>
          </w:p>
          <w:p w14:paraId="0313DF01"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①优：</w:t>
            </w:r>
            <w:r>
              <w:rPr>
                <w:rFonts w:ascii="宋体" w:eastAsia="宋体" w:hAnsi="宋体" w:cs="宋体" w:hint="eastAsia"/>
                <w:szCs w:val="21"/>
                <w:lang w:bidi="ar"/>
              </w:rPr>
              <w:t>设备人员的培训、指导及技术支持方案</w:t>
            </w:r>
            <w:r>
              <w:rPr>
                <w:rFonts w:ascii="宋体" w:eastAsia="宋体" w:hAnsi="宋体" w:cs="宋体" w:hint="eastAsia"/>
                <w:szCs w:val="21"/>
              </w:rPr>
              <w:t>科学、严密、合理，描述详细且完全满足项目实际需求，得</w:t>
            </w:r>
            <w:r>
              <w:rPr>
                <w:rFonts w:ascii="宋体" w:eastAsia="宋体" w:hAnsi="宋体" w:cs="宋体" w:hint="eastAsia"/>
                <w:szCs w:val="21"/>
              </w:rPr>
              <w:t>3</w:t>
            </w:r>
            <w:r>
              <w:rPr>
                <w:rFonts w:ascii="宋体" w:eastAsia="宋体" w:hAnsi="宋体" w:cs="宋体" w:hint="eastAsia"/>
                <w:szCs w:val="21"/>
                <w:lang w:bidi="ar"/>
              </w:rPr>
              <w:t>分；</w:t>
            </w:r>
            <w:r>
              <w:rPr>
                <w:rFonts w:ascii="宋体" w:eastAsia="宋体" w:hAnsi="宋体" w:cs="宋体" w:hint="eastAsia"/>
                <w:szCs w:val="21"/>
                <w:lang w:bidi="ar"/>
              </w:rPr>
              <w:t xml:space="preserve"> </w:t>
            </w:r>
          </w:p>
          <w:p w14:paraId="2C5ECCF5"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lastRenderedPageBreak/>
              <w:t>②中：</w:t>
            </w:r>
            <w:r>
              <w:rPr>
                <w:rFonts w:ascii="宋体" w:eastAsia="宋体" w:hAnsi="宋体" w:cs="宋体" w:hint="eastAsia"/>
                <w:szCs w:val="21"/>
                <w:lang w:bidi="ar"/>
              </w:rPr>
              <w:t>设备人员的培训、指导及技术支持方案</w:t>
            </w:r>
            <w:r>
              <w:rPr>
                <w:rFonts w:ascii="宋体" w:eastAsia="宋体" w:hAnsi="宋体" w:cs="宋体" w:hint="eastAsia"/>
                <w:szCs w:val="21"/>
              </w:rPr>
              <w:t>较合理、</w:t>
            </w:r>
            <w:proofErr w:type="gramStart"/>
            <w:r>
              <w:rPr>
                <w:rFonts w:ascii="宋体" w:eastAsia="宋体" w:hAnsi="宋体" w:cs="宋体" w:hint="eastAsia"/>
                <w:szCs w:val="21"/>
              </w:rPr>
              <w:t>描述较</w:t>
            </w:r>
            <w:proofErr w:type="gramEnd"/>
            <w:r>
              <w:rPr>
                <w:rFonts w:ascii="宋体" w:eastAsia="宋体" w:hAnsi="宋体" w:cs="宋体" w:hint="eastAsia"/>
                <w:szCs w:val="21"/>
              </w:rPr>
              <w:t>详细且能满足项目实际需求，得</w:t>
            </w:r>
            <w:r>
              <w:rPr>
                <w:rFonts w:ascii="宋体" w:eastAsia="宋体" w:hAnsi="宋体" w:cs="宋体" w:hint="eastAsia"/>
                <w:szCs w:val="21"/>
              </w:rPr>
              <w:t>2</w:t>
            </w:r>
            <w:r>
              <w:rPr>
                <w:rFonts w:ascii="宋体" w:eastAsia="宋体" w:hAnsi="宋体" w:cs="宋体" w:hint="eastAsia"/>
                <w:szCs w:val="21"/>
              </w:rPr>
              <w:t>分；</w:t>
            </w:r>
          </w:p>
          <w:p w14:paraId="4BE99132"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③差：</w:t>
            </w:r>
            <w:r>
              <w:rPr>
                <w:rFonts w:ascii="宋体" w:eastAsia="宋体" w:hAnsi="宋体" w:cs="宋体" w:hint="eastAsia"/>
                <w:szCs w:val="21"/>
                <w:lang w:bidi="ar"/>
              </w:rPr>
              <w:t>设备人员的培训、指导及技术支持方案</w:t>
            </w:r>
            <w:r>
              <w:rPr>
                <w:rFonts w:ascii="宋体" w:eastAsia="宋体" w:hAnsi="宋体" w:cs="宋体" w:hint="eastAsia"/>
                <w:szCs w:val="21"/>
              </w:rPr>
              <w:t>一般，基本</w:t>
            </w:r>
            <w:r>
              <w:rPr>
                <w:rFonts w:ascii="宋体" w:eastAsia="宋体" w:hAnsi="宋体" w:cs="宋体" w:hint="eastAsia"/>
                <w:szCs w:val="21"/>
                <w:lang w:bidi="ar"/>
              </w:rPr>
              <w:t>满足</w:t>
            </w:r>
            <w:r>
              <w:rPr>
                <w:rFonts w:ascii="宋体" w:eastAsia="宋体" w:hAnsi="宋体" w:cs="宋体" w:hint="eastAsia"/>
                <w:szCs w:val="21"/>
              </w:rPr>
              <w:t>项目实际需求，得</w:t>
            </w:r>
            <w:r>
              <w:rPr>
                <w:rFonts w:ascii="宋体" w:eastAsia="宋体" w:hAnsi="宋体" w:cs="宋体" w:hint="eastAsia"/>
                <w:szCs w:val="21"/>
              </w:rPr>
              <w:t>1</w:t>
            </w:r>
            <w:r>
              <w:rPr>
                <w:rFonts w:ascii="宋体" w:eastAsia="宋体" w:hAnsi="宋体" w:cs="宋体" w:hint="eastAsia"/>
                <w:szCs w:val="21"/>
              </w:rPr>
              <w:t>分；</w:t>
            </w:r>
          </w:p>
          <w:p w14:paraId="5A7412DD" w14:textId="77777777" w:rsidR="004E57E2" w:rsidRDefault="006931C8">
            <w:pPr>
              <w:widowControl/>
              <w:jc w:val="left"/>
              <w:textAlignment w:val="center"/>
              <w:rPr>
                <w:rFonts w:ascii="宋体" w:eastAsia="宋体" w:hAnsi="宋体" w:cs="宋体" w:hint="eastAsia"/>
                <w:szCs w:val="21"/>
              </w:rPr>
            </w:pPr>
            <w:bookmarkStart w:id="91" w:name="OLE_LINK11"/>
            <w:r>
              <w:rPr>
                <w:rFonts w:ascii="宋体" w:eastAsia="宋体" w:hAnsi="宋体" w:cs="宋体" w:hint="eastAsia"/>
                <w:szCs w:val="21"/>
              </w:rPr>
              <w:t>④</w:t>
            </w:r>
            <w:bookmarkEnd w:id="91"/>
            <w:r>
              <w:rPr>
                <w:rFonts w:ascii="宋体" w:eastAsia="宋体" w:hAnsi="宋体" w:cs="宋体" w:hint="eastAsia"/>
                <w:szCs w:val="21"/>
              </w:rPr>
              <w:t>未提供不得分。</w:t>
            </w:r>
          </w:p>
        </w:tc>
      </w:tr>
      <w:tr w:rsidR="004E57E2" w14:paraId="15C43D69" w14:textId="77777777">
        <w:trPr>
          <w:trHeight w:val="748"/>
        </w:trPr>
        <w:tc>
          <w:tcPr>
            <w:tcW w:w="428" w:type="dxa"/>
            <w:vMerge/>
            <w:vAlign w:val="center"/>
          </w:tcPr>
          <w:p w14:paraId="743FBD6E" w14:textId="77777777" w:rsidR="004E57E2" w:rsidRDefault="004E57E2">
            <w:pPr>
              <w:tabs>
                <w:tab w:val="left" w:pos="720"/>
              </w:tabs>
              <w:snapToGrid w:val="0"/>
              <w:spacing w:line="360" w:lineRule="auto"/>
              <w:jc w:val="center"/>
              <w:rPr>
                <w:rFonts w:ascii="宋体" w:eastAsia="宋体" w:hAnsi="宋体" w:cs="宋体" w:hint="eastAsia"/>
                <w:szCs w:val="21"/>
              </w:rPr>
            </w:pPr>
          </w:p>
        </w:tc>
        <w:tc>
          <w:tcPr>
            <w:tcW w:w="985" w:type="dxa"/>
            <w:vMerge/>
            <w:vAlign w:val="center"/>
          </w:tcPr>
          <w:p w14:paraId="4C531222" w14:textId="77777777" w:rsidR="004E57E2" w:rsidRDefault="004E57E2">
            <w:pPr>
              <w:tabs>
                <w:tab w:val="left" w:pos="720"/>
              </w:tabs>
              <w:snapToGrid w:val="0"/>
              <w:spacing w:line="360" w:lineRule="auto"/>
              <w:jc w:val="center"/>
              <w:rPr>
                <w:rFonts w:ascii="宋体" w:eastAsia="宋体" w:hAnsi="宋体" w:cs="宋体" w:hint="eastAsia"/>
                <w:b/>
                <w:bCs/>
                <w:kern w:val="0"/>
                <w:szCs w:val="21"/>
              </w:rPr>
            </w:pPr>
          </w:p>
        </w:tc>
        <w:tc>
          <w:tcPr>
            <w:tcW w:w="1289" w:type="dxa"/>
            <w:vAlign w:val="center"/>
          </w:tcPr>
          <w:p w14:paraId="29EB6EDB" w14:textId="77777777" w:rsidR="004E57E2" w:rsidRDefault="006931C8">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增值服务（</w:t>
            </w:r>
            <w:r>
              <w:rPr>
                <w:rFonts w:ascii="宋体" w:eastAsia="宋体" w:hAnsi="宋体" w:cs="宋体" w:hint="eastAsia"/>
                <w:color w:val="000000"/>
                <w:szCs w:val="21"/>
              </w:rPr>
              <w:t>3</w:t>
            </w:r>
            <w:r>
              <w:rPr>
                <w:rFonts w:ascii="宋体" w:eastAsia="宋体" w:hAnsi="宋体" w:cs="宋体" w:hint="eastAsia"/>
                <w:color w:val="000000"/>
                <w:szCs w:val="21"/>
              </w:rPr>
              <w:t>分）</w:t>
            </w:r>
          </w:p>
        </w:tc>
        <w:tc>
          <w:tcPr>
            <w:tcW w:w="6791" w:type="dxa"/>
            <w:vAlign w:val="center"/>
          </w:tcPr>
          <w:p w14:paraId="48088C7E" w14:textId="77777777" w:rsidR="004E57E2" w:rsidRDefault="006931C8">
            <w:pPr>
              <w:widowControl/>
              <w:numPr>
                <w:ilvl w:val="255"/>
                <w:numId w:val="0"/>
              </w:numPr>
              <w:jc w:val="left"/>
              <w:textAlignment w:val="center"/>
              <w:rPr>
                <w:rFonts w:ascii="宋体" w:eastAsia="宋体" w:hAnsi="宋体" w:cs="宋体" w:hint="eastAsia"/>
                <w:szCs w:val="21"/>
              </w:rPr>
            </w:pPr>
            <w:r>
              <w:rPr>
                <w:rFonts w:ascii="宋体" w:eastAsia="宋体" w:hAnsi="宋体" w:cs="宋体" w:hint="eastAsia"/>
                <w:szCs w:val="21"/>
              </w:rPr>
              <w:t>投标人承诺如中标，将按以下要求完成消防设施设备的维护与管理工作：</w:t>
            </w:r>
          </w:p>
          <w:p w14:paraId="0B029BD0" w14:textId="77777777" w:rsidR="004E57E2" w:rsidRDefault="006931C8">
            <w:pPr>
              <w:widowControl/>
              <w:numPr>
                <w:ilvl w:val="255"/>
                <w:numId w:val="0"/>
              </w:numPr>
              <w:jc w:val="left"/>
              <w:textAlignment w:val="center"/>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全面评估：在服务年度内，至少组织一次对所有消防设施设备（包括但不限于火灾自动报警系统、自动喷水灭火系统、应急照明与疏散指示系统、灭火器等）的全面评估，并出具正式的评估报告。</w:t>
            </w:r>
          </w:p>
          <w:p w14:paraId="7E202C76" w14:textId="77777777" w:rsidR="004E57E2" w:rsidRDefault="006931C8">
            <w:pPr>
              <w:widowControl/>
              <w:numPr>
                <w:ilvl w:val="255"/>
                <w:numId w:val="0"/>
              </w:numPr>
              <w:jc w:val="left"/>
              <w:textAlignment w:val="center"/>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资产盘点：在服务年度内，对所有消防设施设备进行一次全面的资产清点与状态评估，核对设备数量、型号、位置、使用状态及有效期等信息，形成详实的《消防设备资产盘点报告》。</w:t>
            </w:r>
          </w:p>
          <w:p w14:paraId="3356AA06" w14:textId="77777777" w:rsidR="004E57E2" w:rsidRDefault="006931C8">
            <w:pPr>
              <w:widowControl/>
              <w:numPr>
                <w:ilvl w:val="255"/>
                <w:numId w:val="0"/>
              </w:numPr>
              <w:jc w:val="left"/>
              <w:textAlignment w:val="center"/>
              <w:rPr>
                <w:rFonts w:ascii="宋体" w:eastAsia="宋体" w:hAnsi="宋体" w:cs="宋体" w:hint="eastAsia"/>
                <w:szCs w:val="21"/>
              </w:rPr>
            </w:pPr>
            <w:proofErr w:type="gramStart"/>
            <w:r>
              <w:rPr>
                <w:rFonts w:ascii="宋体" w:eastAsia="宋体" w:hAnsi="宋体" w:cs="宋体" w:hint="eastAsia"/>
                <w:szCs w:val="21"/>
              </w:rPr>
              <w:t>每承诺</w:t>
            </w:r>
            <w:proofErr w:type="gramEnd"/>
            <w:r>
              <w:rPr>
                <w:rFonts w:ascii="宋体" w:eastAsia="宋体" w:hAnsi="宋体" w:cs="宋体" w:hint="eastAsia"/>
                <w:szCs w:val="21"/>
              </w:rPr>
              <w:t>一点上述内容得</w:t>
            </w:r>
            <w:r>
              <w:rPr>
                <w:rFonts w:ascii="宋体" w:eastAsia="宋体" w:hAnsi="宋体" w:cs="宋体" w:hint="eastAsia"/>
                <w:szCs w:val="21"/>
              </w:rPr>
              <w:t>1.5</w:t>
            </w:r>
            <w:r>
              <w:rPr>
                <w:rFonts w:ascii="宋体" w:eastAsia="宋体" w:hAnsi="宋体" w:cs="宋体" w:hint="eastAsia"/>
                <w:szCs w:val="21"/>
              </w:rPr>
              <w:t>分，本项总共</w:t>
            </w:r>
            <w:r>
              <w:rPr>
                <w:rFonts w:ascii="宋体" w:eastAsia="宋体" w:hAnsi="宋体" w:cs="宋体" w:hint="eastAsia"/>
                <w:szCs w:val="21"/>
              </w:rPr>
              <w:t>3</w:t>
            </w:r>
            <w:r>
              <w:rPr>
                <w:rFonts w:ascii="宋体" w:eastAsia="宋体" w:hAnsi="宋体" w:cs="宋体" w:hint="eastAsia"/>
                <w:szCs w:val="21"/>
              </w:rPr>
              <w:t>分。</w:t>
            </w:r>
          </w:p>
          <w:p w14:paraId="1EC56519" w14:textId="77777777" w:rsidR="004E57E2" w:rsidRDefault="006931C8">
            <w:pPr>
              <w:widowControl/>
              <w:numPr>
                <w:ilvl w:val="255"/>
                <w:numId w:val="0"/>
              </w:numPr>
              <w:jc w:val="left"/>
              <w:textAlignment w:val="center"/>
              <w:rPr>
                <w:rFonts w:ascii="宋体" w:eastAsia="宋体" w:hAnsi="宋体" w:cs="宋体" w:hint="eastAsia"/>
                <w:szCs w:val="21"/>
              </w:rPr>
            </w:pPr>
            <w:r>
              <w:rPr>
                <w:rFonts w:ascii="宋体" w:eastAsia="宋体" w:hAnsi="宋体" w:cs="宋体" w:hint="eastAsia"/>
                <w:szCs w:val="21"/>
              </w:rPr>
              <w:t>注：提供承诺函（详见投标文件格式《增值服务承诺函》）</w:t>
            </w:r>
          </w:p>
        </w:tc>
      </w:tr>
      <w:tr w:rsidR="004E57E2" w14:paraId="6951C685" w14:textId="77777777">
        <w:tc>
          <w:tcPr>
            <w:tcW w:w="428" w:type="dxa"/>
            <w:vAlign w:val="center"/>
          </w:tcPr>
          <w:p w14:paraId="2474AA01" w14:textId="77777777" w:rsidR="004E57E2" w:rsidRDefault="006931C8">
            <w:pPr>
              <w:tabs>
                <w:tab w:val="left" w:pos="720"/>
              </w:tabs>
              <w:snapToGrid w:val="0"/>
              <w:spacing w:line="360" w:lineRule="auto"/>
              <w:jc w:val="center"/>
              <w:rPr>
                <w:rFonts w:ascii="宋体" w:eastAsia="宋体" w:hAnsi="宋体" w:cs="宋体" w:hint="eastAsia"/>
                <w:szCs w:val="21"/>
              </w:rPr>
            </w:pPr>
            <w:r>
              <w:rPr>
                <w:rFonts w:ascii="宋体" w:eastAsia="宋体" w:hAnsi="宋体" w:cs="宋体" w:hint="eastAsia"/>
                <w:szCs w:val="21"/>
              </w:rPr>
              <w:t>三</w:t>
            </w:r>
          </w:p>
        </w:tc>
        <w:tc>
          <w:tcPr>
            <w:tcW w:w="2274" w:type="dxa"/>
            <w:gridSpan w:val="2"/>
            <w:vAlign w:val="center"/>
          </w:tcPr>
          <w:p w14:paraId="2AAABF6E" w14:textId="77777777" w:rsidR="004E57E2" w:rsidRDefault="006931C8">
            <w:pPr>
              <w:tabs>
                <w:tab w:val="left" w:pos="720"/>
              </w:tabs>
              <w:snapToGrid w:val="0"/>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投标报价得分</w:t>
            </w:r>
          </w:p>
          <w:p w14:paraId="737EBB58" w14:textId="77777777" w:rsidR="004E57E2" w:rsidRDefault="006931C8">
            <w:pPr>
              <w:tabs>
                <w:tab w:val="left" w:pos="720"/>
              </w:tabs>
              <w:snapToGrid w:val="0"/>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w:t>
            </w:r>
            <w:r>
              <w:rPr>
                <w:rFonts w:ascii="宋体" w:eastAsia="宋体" w:hAnsi="宋体" w:cs="宋体" w:hint="eastAsia"/>
                <w:b/>
                <w:bCs/>
                <w:kern w:val="0"/>
                <w:szCs w:val="21"/>
              </w:rPr>
              <w:t>60</w:t>
            </w:r>
            <w:r>
              <w:rPr>
                <w:rFonts w:ascii="宋体" w:eastAsia="宋体" w:hAnsi="宋体" w:cs="宋体" w:hint="eastAsia"/>
                <w:b/>
                <w:bCs/>
                <w:kern w:val="0"/>
                <w:szCs w:val="21"/>
              </w:rPr>
              <w:t>分）</w:t>
            </w:r>
          </w:p>
        </w:tc>
        <w:tc>
          <w:tcPr>
            <w:tcW w:w="6791" w:type="dxa"/>
            <w:vAlign w:val="center"/>
          </w:tcPr>
          <w:p w14:paraId="5FE61DBF"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）①</w:t>
            </w:r>
            <w:proofErr w:type="gramStart"/>
            <w:r>
              <w:rPr>
                <w:rFonts w:ascii="宋体" w:eastAsia="宋体" w:hAnsi="宋体" w:cs="宋体" w:hint="eastAsia"/>
                <w:szCs w:val="21"/>
              </w:rPr>
              <w:t>当有效</w:t>
            </w:r>
            <w:proofErr w:type="gramEnd"/>
            <w:r>
              <w:rPr>
                <w:rFonts w:ascii="宋体" w:eastAsia="宋体" w:hAnsi="宋体" w:cs="宋体" w:hint="eastAsia"/>
                <w:szCs w:val="21"/>
              </w:rPr>
              <w:t>投标人数大于等于</w:t>
            </w:r>
            <w:r>
              <w:rPr>
                <w:rFonts w:ascii="宋体" w:eastAsia="宋体" w:hAnsi="宋体" w:cs="宋体" w:hint="eastAsia"/>
                <w:szCs w:val="21"/>
              </w:rPr>
              <w:t>5</w:t>
            </w:r>
            <w:r>
              <w:rPr>
                <w:rFonts w:ascii="宋体" w:eastAsia="宋体" w:hAnsi="宋体" w:cs="宋体" w:hint="eastAsia"/>
                <w:szCs w:val="21"/>
              </w:rPr>
              <w:t>家（含</w:t>
            </w:r>
            <w:r>
              <w:rPr>
                <w:rFonts w:ascii="宋体" w:eastAsia="宋体" w:hAnsi="宋体" w:cs="宋体" w:hint="eastAsia"/>
                <w:szCs w:val="21"/>
              </w:rPr>
              <w:t>5</w:t>
            </w:r>
            <w:r>
              <w:rPr>
                <w:rFonts w:ascii="宋体" w:eastAsia="宋体" w:hAnsi="宋体" w:cs="宋体" w:hint="eastAsia"/>
                <w:szCs w:val="21"/>
              </w:rPr>
              <w:t>家）时，评标基准价</w:t>
            </w:r>
            <w:r>
              <w:rPr>
                <w:rFonts w:ascii="宋体" w:eastAsia="宋体" w:hAnsi="宋体" w:cs="宋体" w:hint="eastAsia"/>
                <w:szCs w:val="21"/>
              </w:rPr>
              <w:t xml:space="preserve"> =</w:t>
            </w:r>
            <w:r>
              <w:rPr>
                <w:rFonts w:ascii="宋体" w:eastAsia="宋体" w:hAnsi="宋体" w:cs="宋体" w:hint="eastAsia"/>
                <w:szCs w:val="21"/>
              </w:rPr>
              <w:t>（有效投标人报价总和</w:t>
            </w:r>
            <w:r>
              <w:rPr>
                <w:rFonts w:ascii="宋体" w:eastAsia="宋体" w:hAnsi="宋体" w:cs="宋体" w:hint="eastAsia"/>
                <w:szCs w:val="21"/>
              </w:rPr>
              <w:t>-1</w:t>
            </w:r>
            <w:r>
              <w:rPr>
                <w:rFonts w:ascii="宋体" w:eastAsia="宋体" w:hAnsi="宋体" w:cs="宋体" w:hint="eastAsia"/>
                <w:szCs w:val="21"/>
              </w:rPr>
              <w:t>个最高有效报价</w:t>
            </w:r>
            <w:r>
              <w:rPr>
                <w:rFonts w:ascii="宋体" w:eastAsia="宋体" w:hAnsi="宋体" w:cs="宋体" w:hint="eastAsia"/>
                <w:szCs w:val="21"/>
              </w:rPr>
              <w:t>-1</w:t>
            </w:r>
            <w:r>
              <w:rPr>
                <w:rFonts w:ascii="宋体" w:eastAsia="宋体" w:hAnsi="宋体" w:cs="宋体" w:hint="eastAsia"/>
                <w:szCs w:val="21"/>
              </w:rPr>
              <w:t>个最低有效报价）</w:t>
            </w:r>
            <w:r>
              <w:rPr>
                <w:rFonts w:ascii="宋体" w:eastAsia="宋体" w:hAnsi="宋体" w:cs="宋体" w:hint="eastAsia"/>
                <w:szCs w:val="21"/>
              </w:rPr>
              <w:t>/</w:t>
            </w:r>
            <w:r>
              <w:rPr>
                <w:rFonts w:ascii="宋体" w:eastAsia="宋体" w:hAnsi="宋体" w:cs="宋体" w:hint="eastAsia"/>
                <w:szCs w:val="21"/>
              </w:rPr>
              <w:t>（有效投标家数</w:t>
            </w:r>
            <w:r>
              <w:rPr>
                <w:rFonts w:ascii="宋体" w:eastAsia="宋体" w:hAnsi="宋体" w:cs="宋体" w:hint="eastAsia"/>
                <w:szCs w:val="21"/>
              </w:rPr>
              <w:t>-2</w:t>
            </w:r>
            <w:r>
              <w:rPr>
                <w:rFonts w:ascii="宋体" w:eastAsia="宋体" w:hAnsi="宋体" w:cs="宋体" w:hint="eastAsia"/>
                <w:szCs w:val="21"/>
              </w:rPr>
              <w:t>）</w:t>
            </w:r>
          </w:p>
          <w:p w14:paraId="1A100F1E"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②</w:t>
            </w:r>
            <w:proofErr w:type="gramStart"/>
            <w:r>
              <w:rPr>
                <w:rFonts w:ascii="宋体" w:eastAsia="宋体" w:hAnsi="宋体" w:cs="宋体" w:hint="eastAsia"/>
                <w:szCs w:val="21"/>
              </w:rPr>
              <w:t>当有效</w:t>
            </w:r>
            <w:proofErr w:type="gramEnd"/>
            <w:r>
              <w:rPr>
                <w:rFonts w:ascii="宋体" w:eastAsia="宋体" w:hAnsi="宋体" w:cs="宋体" w:hint="eastAsia"/>
                <w:szCs w:val="21"/>
              </w:rPr>
              <w:t>投标人数小于</w:t>
            </w:r>
            <w:r>
              <w:rPr>
                <w:rFonts w:ascii="宋体" w:eastAsia="宋体" w:hAnsi="宋体" w:cs="宋体" w:hint="eastAsia"/>
                <w:szCs w:val="21"/>
              </w:rPr>
              <w:t>5</w:t>
            </w:r>
            <w:r>
              <w:rPr>
                <w:rFonts w:ascii="宋体" w:eastAsia="宋体" w:hAnsi="宋体" w:cs="宋体" w:hint="eastAsia"/>
                <w:szCs w:val="21"/>
              </w:rPr>
              <w:t>家（不含</w:t>
            </w:r>
            <w:r>
              <w:rPr>
                <w:rFonts w:ascii="宋体" w:eastAsia="宋体" w:hAnsi="宋体" w:cs="宋体" w:hint="eastAsia"/>
                <w:szCs w:val="21"/>
              </w:rPr>
              <w:t>5</w:t>
            </w:r>
            <w:r>
              <w:rPr>
                <w:rFonts w:ascii="宋体" w:eastAsia="宋体" w:hAnsi="宋体" w:cs="宋体" w:hint="eastAsia"/>
                <w:szCs w:val="21"/>
              </w:rPr>
              <w:t>家）时，评标基准价</w:t>
            </w:r>
            <w:r>
              <w:rPr>
                <w:rFonts w:ascii="宋体" w:eastAsia="宋体" w:hAnsi="宋体" w:cs="宋体" w:hint="eastAsia"/>
                <w:szCs w:val="21"/>
              </w:rPr>
              <w:t>=</w:t>
            </w:r>
            <w:r>
              <w:rPr>
                <w:rFonts w:ascii="宋体" w:eastAsia="宋体" w:hAnsi="宋体" w:cs="宋体" w:hint="eastAsia"/>
                <w:szCs w:val="21"/>
              </w:rPr>
              <w:t>（有效投标人报价总和</w:t>
            </w:r>
            <w:r>
              <w:rPr>
                <w:rFonts w:ascii="宋体" w:eastAsia="宋体" w:hAnsi="宋体" w:cs="宋体" w:hint="eastAsia"/>
                <w:szCs w:val="21"/>
              </w:rPr>
              <w:t>/</w:t>
            </w:r>
            <w:r>
              <w:rPr>
                <w:rFonts w:ascii="宋体" w:eastAsia="宋体" w:hAnsi="宋体" w:cs="宋体" w:hint="eastAsia"/>
                <w:szCs w:val="21"/>
              </w:rPr>
              <w:t>有效投标家数）；</w:t>
            </w:r>
          </w:p>
          <w:p w14:paraId="7520A67F"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bCs/>
              </w:rPr>
              <w:t>评标价等于</w:t>
            </w:r>
            <w:r>
              <w:rPr>
                <w:rFonts w:ascii="Times New Roman" w:eastAsia="宋体" w:hAnsi="Times New Roman" w:hint="eastAsia"/>
              </w:rPr>
              <w:t>评标</w:t>
            </w:r>
            <w:r>
              <w:rPr>
                <w:rFonts w:ascii="宋体" w:eastAsia="宋体" w:hAnsi="宋体" w:cs="宋体" w:hint="eastAsia"/>
                <w:bCs/>
              </w:rPr>
              <w:t>基准价时，投标人的价格得分为</w:t>
            </w:r>
            <w:r>
              <w:rPr>
                <w:rFonts w:ascii="宋体" w:eastAsia="宋体" w:hAnsi="宋体" w:cs="宋体" w:hint="eastAsia"/>
                <w:bCs/>
                <w:u w:val="single"/>
              </w:rPr>
              <w:t>6</w:t>
            </w:r>
            <w:r>
              <w:rPr>
                <w:rFonts w:ascii="宋体" w:eastAsia="宋体" w:hAnsi="宋体" w:cs="宋体"/>
                <w:bCs/>
                <w:u w:val="single"/>
              </w:rPr>
              <w:t>0</w:t>
            </w:r>
            <w:r>
              <w:rPr>
                <w:rFonts w:ascii="宋体" w:eastAsia="宋体" w:hAnsi="宋体" w:cs="宋体" w:hint="eastAsia"/>
                <w:bCs/>
              </w:rPr>
              <w:t>分；</w:t>
            </w:r>
            <w:r>
              <w:rPr>
                <w:rFonts w:ascii="宋体" w:eastAsia="宋体" w:hAnsi="宋体" w:cs="宋体" w:hint="eastAsia"/>
                <w:szCs w:val="21"/>
              </w:rPr>
              <w:t>评标价高于评标基准价的报价，比评标基准价每高</w:t>
            </w:r>
            <w:r>
              <w:rPr>
                <w:rFonts w:ascii="宋体" w:eastAsia="宋体" w:hAnsi="宋体" w:cs="宋体" w:hint="eastAsia"/>
                <w:szCs w:val="21"/>
              </w:rPr>
              <w:t>1%</w:t>
            </w:r>
            <w:r>
              <w:rPr>
                <w:rFonts w:ascii="宋体" w:eastAsia="宋体" w:hAnsi="宋体" w:cs="宋体" w:hint="eastAsia"/>
                <w:szCs w:val="21"/>
              </w:rPr>
              <w:t>，在</w:t>
            </w:r>
            <w:r>
              <w:rPr>
                <w:rFonts w:ascii="宋体" w:eastAsia="宋体" w:hAnsi="宋体" w:cs="宋体" w:hint="eastAsia"/>
                <w:szCs w:val="21"/>
              </w:rPr>
              <w:t>60</w:t>
            </w:r>
            <w:r>
              <w:rPr>
                <w:rFonts w:ascii="宋体" w:eastAsia="宋体" w:hAnsi="宋体" w:cs="宋体" w:hint="eastAsia"/>
                <w:szCs w:val="21"/>
              </w:rPr>
              <w:t>分的基础上扣</w:t>
            </w:r>
            <w:r>
              <w:rPr>
                <w:rFonts w:ascii="宋体" w:eastAsia="宋体" w:hAnsi="宋体" w:cs="宋体" w:hint="eastAsia"/>
                <w:szCs w:val="21"/>
              </w:rPr>
              <w:t>1</w:t>
            </w:r>
            <w:r>
              <w:rPr>
                <w:rFonts w:ascii="宋体" w:eastAsia="宋体" w:hAnsi="宋体" w:cs="宋体" w:hint="eastAsia"/>
                <w:szCs w:val="21"/>
              </w:rPr>
              <w:t>分，采用插值法计算，扣到</w:t>
            </w:r>
            <w:r>
              <w:rPr>
                <w:rFonts w:ascii="宋体" w:eastAsia="宋体" w:hAnsi="宋体" w:cs="宋体" w:hint="eastAsia"/>
                <w:szCs w:val="21"/>
              </w:rPr>
              <w:t>0</w:t>
            </w:r>
            <w:r>
              <w:rPr>
                <w:rFonts w:ascii="宋体" w:eastAsia="宋体" w:hAnsi="宋体" w:cs="宋体" w:hint="eastAsia"/>
                <w:szCs w:val="21"/>
              </w:rPr>
              <w:t>分为止；评标价低于评标基准价的报价，比评标基准价每低</w:t>
            </w:r>
            <w:r>
              <w:rPr>
                <w:rFonts w:ascii="宋体" w:eastAsia="宋体" w:hAnsi="宋体" w:cs="宋体" w:hint="eastAsia"/>
                <w:szCs w:val="21"/>
              </w:rPr>
              <w:t>1%</w:t>
            </w:r>
            <w:r>
              <w:rPr>
                <w:rFonts w:ascii="宋体" w:eastAsia="宋体" w:hAnsi="宋体" w:cs="宋体" w:hint="eastAsia"/>
                <w:szCs w:val="21"/>
              </w:rPr>
              <w:t>，在</w:t>
            </w:r>
            <w:r>
              <w:rPr>
                <w:rFonts w:ascii="宋体" w:eastAsia="宋体" w:hAnsi="宋体" w:cs="宋体" w:hint="eastAsia"/>
                <w:szCs w:val="21"/>
              </w:rPr>
              <w:t>60</w:t>
            </w:r>
            <w:r>
              <w:rPr>
                <w:rFonts w:ascii="宋体" w:eastAsia="宋体" w:hAnsi="宋体" w:cs="宋体" w:hint="eastAsia"/>
                <w:szCs w:val="21"/>
              </w:rPr>
              <w:t>分的基础上扣</w:t>
            </w:r>
            <w:r>
              <w:rPr>
                <w:rFonts w:ascii="宋体" w:eastAsia="宋体" w:hAnsi="宋体" w:cs="宋体" w:hint="eastAsia"/>
                <w:szCs w:val="21"/>
              </w:rPr>
              <w:t>0.5</w:t>
            </w:r>
            <w:r>
              <w:rPr>
                <w:rFonts w:ascii="宋体" w:eastAsia="宋体" w:hAnsi="宋体" w:cs="宋体" w:hint="eastAsia"/>
                <w:szCs w:val="21"/>
              </w:rPr>
              <w:t>分，采用插值法计算，扣到</w:t>
            </w:r>
            <w:r>
              <w:rPr>
                <w:rFonts w:ascii="宋体" w:eastAsia="宋体" w:hAnsi="宋体" w:cs="宋体" w:hint="eastAsia"/>
                <w:szCs w:val="21"/>
              </w:rPr>
              <w:t>0</w:t>
            </w:r>
            <w:r>
              <w:rPr>
                <w:rFonts w:ascii="宋体" w:eastAsia="宋体" w:hAnsi="宋体" w:cs="宋体" w:hint="eastAsia"/>
                <w:szCs w:val="21"/>
              </w:rPr>
              <w:t>分为止；</w:t>
            </w:r>
          </w:p>
          <w:p w14:paraId="00A0439C"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计算公式为：</w:t>
            </w:r>
          </w:p>
          <w:p w14:paraId="1F4E79B0"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当评标价高于评标基准价时：</w:t>
            </w:r>
          </w:p>
          <w:p w14:paraId="209F0964"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价格得分</w:t>
            </w:r>
            <w:r>
              <w:rPr>
                <w:rFonts w:ascii="宋体" w:eastAsia="宋体" w:hAnsi="宋体" w:cs="宋体" w:hint="eastAsia"/>
                <w:szCs w:val="21"/>
              </w:rPr>
              <w:t>=60-</w:t>
            </w:r>
            <w:r>
              <w:rPr>
                <w:rFonts w:ascii="宋体" w:eastAsia="宋体" w:hAnsi="宋体" w:cs="宋体" w:hint="eastAsia"/>
                <w:szCs w:val="21"/>
              </w:rPr>
              <w:t>（│评标价</w:t>
            </w:r>
            <w:r>
              <w:rPr>
                <w:rFonts w:ascii="宋体" w:eastAsia="宋体" w:hAnsi="宋体" w:cs="宋体" w:hint="eastAsia"/>
                <w:szCs w:val="21"/>
              </w:rPr>
              <w:t>-</w:t>
            </w:r>
            <w:r>
              <w:rPr>
                <w:rFonts w:ascii="宋体" w:eastAsia="宋体" w:hAnsi="宋体" w:cs="宋体" w:hint="eastAsia"/>
                <w:szCs w:val="21"/>
              </w:rPr>
              <w:t>评标基准价│</w:t>
            </w:r>
            <w:r>
              <w:rPr>
                <w:rFonts w:ascii="宋体" w:eastAsia="宋体" w:hAnsi="宋体" w:cs="宋体" w:hint="eastAsia"/>
                <w:szCs w:val="21"/>
              </w:rPr>
              <w:t>/</w:t>
            </w:r>
            <w:r>
              <w:rPr>
                <w:rFonts w:ascii="宋体" w:eastAsia="宋体" w:hAnsi="宋体" w:cs="宋体" w:hint="eastAsia"/>
                <w:szCs w:val="21"/>
              </w:rPr>
              <w:t>评标基准价）×</w:t>
            </w:r>
            <w:r>
              <w:rPr>
                <w:rFonts w:ascii="宋体" w:eastAsia="宋体" w:hAnsi="宋体" w:cs="宋体" w:hint="eastAsia"/>
                <w:szCs w:val="21"/>
              </w:rPr>
              <w:t>100</w:t>
            </w:r>
            <w:r>
              <w:rPr>
                <w:rFonts w:ascii="宋体" w:eastAsia="宋体" w:hAnsi="宋体" w:cs="宋体" w:hint="eastAsia"/>
                <w:szCs w:val="21"/>
              </w:rPr>
              <w:t>×</w:t>
            </w:r>
            <w:r>
              <w:rPr>
                <w:rFonts w:ascii="宋体" w:eastAsia="宋体" w:hAnsi="宋体" w:cs="宋体" w:hint="eastAsia"/>
                <w:szCs w:val="21"/>
              </w:rPr>
              <w:t>1</w:t>
            </w:r>
          </w:p>
          <w:p w14:paraId="10380601"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当评标价低于评标基准价时：</w:t>
            </w:r>
          </w:p>
          <w:p w14:paraId="504B06D4" w14:textId="77777777" w:rsidR="004E57E2" w:rsidRDefault="006931C8">
            <w:pPr>
              <w:widowControl/>
              <w:jc w:val="left"/>
              <w:textAlignment w:val="center"/>
              <w:rPr>
                <w:rFonts w:ascii="宋体" w:eastAsia="宋体" w:hAnsi="宋体" w:cs="宋体" w:hint="eastAsia"/>
                <w:szCs w:val="21"/>
              </w:rPr>
            </w:pPr>
            <w:r>
              <w:rPr>
                <w:rFonts w:ascii="宋体" w:eastAsia="宋体" w:hAnsi="宋体" w:cs="宋体" w:hint="eastAsia"/>
                <w:szCs w:val="21"/>
              </w:rPr>
              <w:t>价格得分</w:t>
            </w:r>
            <w:r>
              <w:rPr>
                <w:rFonts w:ascii="宋体" w:eastAsia="宋体" w:hAnsi="宋体" w:cs="宋体" w:hint="eastAsia"/>
                <w:szCs w:val="21"/>
              </w:rPr>
              <w:t>=60-</w:t>
            </w:r>
            <w:r>
              <w:rPr>
                <w:rFonts w:ascii="宋体" w:eastAsia="宋体" w:hAnsi="宋体" w:cs="宋体" w:hint="eastAsia"/>
                <w:szCs w:val="21"/>
              </w:rPr>
              <w:t>（│评标价</w:t>
            </w:r>
            <w:r>
              <w:rPr>
                <w:rFonts w:ascii="宋体" w:eastAsia="宋体" w:hAnsi="宋体" w:cs="宋体" w:hint="eastAsia"/>
                <w:szCs w:val="21"/>
              </w:rPr>
              <w:t>-</w:t>
            </w:r>
            <w:r>
              <w:rPr>
                <w:rFonts w:ascii="宋体" w:eastAsia="宋体" w:hAnsi="宋体" w:cs="宋体" w:hint="eastAsia"/>
                <w:szCs w:val="21"/>
              </w:rPr>
              <w:t>评标基准价│</w:t>
            </w:r>
            <w:r>
              <w:rPr>
                <w:rFonts w:ascii="宋体" w:eastAsia="宋体" w:hAnsi="宋体" w:cs="宋体" w:hint="eastAsia"/>
                <w:szCs w:val="21"/>
              </w:rPr>
              <w:t>/</w:t>
            </w:r>
            <w:r>
              <w:rPr>
                <w:rFonts w:ascii="宋体" w:eastAsia="宋体" w:hAnsi="宋体" w:cs="宋体" w:hint="eastAsia"/>
                <w:szCs w:val="21"/>
              </w:rPr>
              <w:t>评标基准价）×</w:t>
            </w:r>
            <w:r>
              <w:rPr>
                <w:rFonts w:ascii="宋体" w:eastAsia="宋体" w:hAnsi="宋体" w:cs="宋体" w:hint="eastAsia"/>
                <w:szCs w:val="21"/>
              </w:rPr>
              <w:t>100</w:t>
            </w:r>
            <w:r>
              <w:rPr>
                <w:rFonts w:ascii="宋体" w:eastAsia="宋体" w:hAnsi="宋体" w:cs="宋体" w:hint="eastAsia"/>
                <w:szCs w:val="21"/>
              </w:rPr>
              <w:t>×</w:t>
            </w:r>
            <w:r>
              <w:rPr>
                <w:rFonts w:ascii="宋体" w:eastAsia="宋体" w:hAnsi="宋体" w:cs="宋体" w:hint="eastAsia"/>
                <w:szCs w:val="21"/>
              </w:rPr>
              <w:t>0.5</w:t>
            </w:r>
          </w:p>
        </w:tc>
      </w:tr>
    </w:tbl>
    <w:p w14:paraId="0139DA33" w14:textId="77777777" w:rsidR="004E57E2" w:rsidRDefault="004E57E2">
      <w:pPr>
        <w:spacing w:line="360" w:lineRule="auto"/>
        <w:ind w:firstLineChars="200" w:firstLine="420"/>
        <w:rPr>
          <w:rFonts w:ascii="宋体" w:eastAsia="宋体" w:hAnsi="宋体" w:cs="宋体" w:hint="eastAsia"/>
        </w:rPr>
      </w:pPr>
    </w:p>
    <w:p w14:paraId="23749000" w14:textId="77777777" w:rsidR="004E57E2" w:rsidRDefault="004E57E2">
      <w:pPr>
        <w:pStyle w:val="21"/>
        <w:jc w:val="left"/>
        <w:rPr>
          <w:rFonts w:ascii="宋体" w:eastAsia="宋体" w:hAnsi="宋体" w:cs="宋体" w:hint="eastAsia"/>
        </w:rPr>
        <w:sectPr w:rsidR="004E57E2">
          <w:pgSz w:w="11907" w:h="16840"/>
          <w:pgMar w:top="1440" w:right="1423" w:bottom="1440" w:left="1803" w:header="851" w:footer="850" w:gutter="0"/>
          <w:cols w:space="0"/>
          <w:docGrid w:linePitch="326"/>
        </w:sectPr>
      </w:pPr>
      <w:bookmarkStart w:id="92" w:name="_Toc532744141"/>
    </w:p>
    <w:p w14:paraId="49C50FB1" w14:textId="77777777" w:rsidR="004E57E2" w:rsidRDefault="006931C8">
      <w:pPr>
        <w:pStyle w:val="21"/>
        <w:jc w:val="left"/>
        <w:rPr>
          <w:rFonts w:ascii="宋体" w:eastAsia="宋体" w:hAnsi="宋体" w:cs="宋体" w:hint="eastAsia"/>
        </w:rPr>
      </w:pPr>
      <w:r>
        <w:rPr>
          <w:rFonts w:ascii="宋体" w:eastAsia="宋体" w:hAnsi="宋体" w:cs="宋体" w:hint="eastAsia"/>
        </w:rPr>
        <w:lastRenderedPageBreak/>
        <w:t xml:space="preserve">1. </w:t>
      </w:r>
      <w:r>
        <w:rPr>
          <w:rFonts w:ascii="宋体" w:eastAsia="宋体" w:hAnsi="宋体" w:cs="宋体" w:hint="eastAsia"/>
        </w:rPr>
        <w:t>评标方法</w:t>
      </w:r>
      <w:bookmarkEnd w:id="92"/>
    </w:p>
    <w:p w14:paraId="27F7C76A" w14:textId="77777777" w:rsidR="004E57E2" w:rsidRDefault="006931C8">
      <w:pPr>
        <w:wordWrap w:val="0"/>
        <w:spacing w:line="360" w:lineRule="auto"/>
        <w:ind w:firstLineChars="200" w:firstLine="420"/>
        <w:rPr>
          <w:rFonts w:ascii="宋体" w:eastAsia="宋体" w:hAnsi="宋体" w:cs="宋体" w:hint="eastAsia"/>
          <w:u w:val="single"/>
        </w:rPr>
      </w:pPr>
      <w:r>
        <w:rPr>
          <w:rFonts w:ascii="宋体" w:eastAsia="宋体" w:hAnsi="宋体" w:cs="宋体" w:hint="eastAsia"/>
        </w:rPr>
        <w:t>本次评标采用综合评分法。评标委员会对满足招标文件实质性要求的投标文件，按照本章第</w:t>
      </w:r>
      <w:r>
        <w:rPr>
          <w:rFonts w:ascii="宋体" w:eastAsia="宋体" w:hAnsi="宋体" w:cs="宋体" w:hint="eastAsia"/>
        </w:rPr>
        <w:t>2.2</w:t>
      </w:r>
      <w:r>
        <w:rPr>
          <w:rFonts w:ascii="宋体" w:eastAsia="宋体" w:hAnsi="宋体" w:cs="宋体" w:hint="eastAsia"/>
        </w:rPr>
        <w:t>款规定的评分标准进行打分，并按综合得分由高到低顺序推荐中标候选人，排序的前一</w:t>
      </w:r>
      <w:r>
        <w:rPr>
          <w:rFonts w:ascii="宋体" w:eastAsia="宋体" w:hAnsi="宋体" w:cs="宋体" w:hint="eastAsia"/>
        </w:rPr>
        <w:t>~</w:t>
      </w:r>
      <w:r>
        <w:rPr>
          <w:rFonts w:ascii="宋体" w:eastAsia="宋体" w:hAnsi="宋体" w:cs="宋体" w:hint="eastAsia"/>
        </w:rPr>
        <w:t>三名为第一中标候选人、第二中标候选人和第三中标候选人。综合评分相等时，以投标报价低的优先；投标报价也相等的，以技术标得分高的优先；如果技术标得分也相等，则由评委通过记名投票表决（不得弃权），以“少数服从多数”的原则确定排序。</w:t>
      </w:r>
    </w:p>
    <w:p w14:paraId="67AA0206" w14:textId="77777777" w:rsidR="004E57E2" w:rsidRDefault="006931C8">
      <w:pPr>
        <w:pStyle w:val="21"/>
        <w:rPr>
          <w:rFonts w:ascii="宋体" w:eastAsia="宋体" w:hAnsi="宋体" w:cs="宋体" w:hint="eastAsia"/>
        </w:rPr>
      </w:pPr>
      <w:bookmarkStart w:id="93" w:name="_Toc532744142"/>
      <w:r>
        <w:rPr>
          <w:rFonts w:ascii="宋体" w:eastAsia="宋体" w:hAnsi="宋体" w:cs="宋体" w:hint="eastAsia"/>
        </w:rPr>
        <w:t xml:space="preserve">2. </w:t>
      </w:r>
      <w:r>
        <w:rPr>
          <w:rFonts w:ascii="宋体" w:eastAsia="宋体" w:hAnsi="宋体" w:cs="宋体" w:hint="eastAsia"/>
        </w:rPr>
        <w:t>评审标准</w:t>
      </w:r>
      <w:bookmarkEnd w:id="93"/>
    </w:p>
    <w:p w14:paraId="001C9C31" w14:textId="77777777" w:rsidR="004E57E2" w:rsidRDefault="006931C8">
      <w:pPr>
        <w:pStyle w:val="3"/>
        <w:spacing w:beforeLines="20" w:before="62" w:afterLines="20" w:after="62"/>
        <w:jc w:val="left"/>
        <w:rPr>
          <w:rFonts w:ascii="宋体" w:eastAsia="宋体" w:hAnsi="宋体" w:cs="宋体" w:hint="eastAsia"/>
        </w:rPr>
      </w:pPr>
      <w:bookmarkStart w:id="94" w:name="_Toc532744143"/>
      <w:r>
        <w:rPr>
          <w:rFonts w:ascii="宋体" w:eastAsia="宋体" w:hAnsi="宋体" w:cs="宋体" w:hint="eastAsia"/>
        </w:rPr>
        <w:t xml:space="preserve">2.1 </w:t>
      </w:r>
      <w:r>
        <w:rPr>
          <w:rFonts w:ascii="宋体" w:eastAsia="宋体" w:hAnsi="宋体" w:cs="宋体" w:hint="eastAsia"/>
        </w:rPr>
        <w:t>初步评审标准</w:t>
      </w:r>
      <w:bookmarkEnd w:id="94"/>
    </w:p>
    <w:p w14:paraId="64A0A88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2.1.1 </w:t>
      </w:r>
      <w:r>
        <w:rPr>
          <w:rFonts w:ascii="宋体" w:eastAsia="宋体" w:hAnsi="宋体" w:cs="宋体" w:hint="eastAsia"/>
        </w:rPr>
        <w:t>形式评审标准：见评标办法前附表。</w:t>
      </w:r>
    </w:p>
    <w:p w14:paraId="026DA9F3"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2.1.2 </w:t>
      </w:r>
      <w:r>
        <w:rPr>
          <w:rFonts w:ascii="宋体" w:eastAsia="宋体" w:hAnsi="宋体" w:cs="宋体" w:hint="eastAsia"/>
        </w:rPr>
        <w:t>资格评审标准：见评标办法前附表。</w:t>
      </w:r>
    </w:p>
    <w:p w14:paraId="441D708C"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2.1.3 </w:t>
      </w:r>
      <w:r>
        <w:rPr>
          <w:rFonts w:ascii="宋体" w:eastAsia="宋体" w:hAnsi="宋体" w:cs="宋体" w:hint="eastAsia"/>
        </w:rPr>
        <w:t>响应性评审标准：见评标办法前附表。</w:t>
      </w:r>
    </w:p>
    <w:p w14:paraId="38737737" w14:textId="77777777" w:rsidR="004E57E2" w:rsidRDefault="006931C8">
      <w:pPr>
        <w:pStyle w:val="3"/>
        <w:spacing w:beforeLines="20" w:before="62" w:afterLines="20" w:after="62"/>
        <w:jc w:val="left"/>
        <w:rPr>
          <w:rFonts w:ascii="宋体" w:eastAsia="宋体" w:hAnsi="宋体" w:cs="宋体" w:hint="eastAsia"/>
        </w:rPr>
      </w:pPr>
      <w:bookmarkStart w:id="95" w:name="_Toc532744144"/>
      <w:r>
        <w:rPr>
          <w:rFonts w:ascii="宋体" w:eastAsia="宋体" w:hAnsi="宋体" w:cs="宋体" w:hint="eastAsia"/>
        </w:rPr>
        <w:t xml:space="preserve">2.2 </w:t>
      </w:r>
      <w:r>
        <w:rPr>
          <w:rFonts w:ascii="宋体" w:eastAsia="宋体" w:hAnsi="宋体" w:cs="宋体" w:hint="eastAsia"/>
        </w:rPr>
        <w:t>分值构成与评分标准</w:t>
      </w:r>
      <w:bookmarkEnd w:id="95"/>
    </w:p>
    <w:p w14:paraId="40B146FB"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2.2.1</w:t>
      </w:r>
      <w:r>
        <w:rPr>
          <w:rFonts w:ascii="宋体" w:eastAsia="宋体" w:hAnsi="宋体" w:cs="宋体" w:hint="eastAsia"/>
          <w:szCs w:val="21"/>
        </w:rPr>
        <w:t>分值构成</w:t>
      </w:r>
    </w:p>
    <w:p w14:paraId="6BFCE864"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）商务</w:t>
      </w:r>
      <w:r>
        <w:rPr>
          <w:rFonts w:ascii="宋体" w:eastAsia="宋体" w:hAnsi="宋体" w:cs="宋体" w:hint="eastAsia"/>
        </w:rPr>
        <w:t>评分</w:t>
      </w:r>
      <w:r>
        <w:rPr>
          <w:rFonts w:ascii="宋体" w:eastAsia="宋体" w:hAnsi="宋体" w:cs="宋体" w:hint="eastAsia"/>
          <w:szCs w:val="21"/>
        </w:rPr>
        <w:t>：见评标办法前附表；</w:t>
      </w:r>
    </w:p>
    <w:p w14:paraId="606C4308"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rPr>
        <w:t>技术评分</w:t>
      </w:r>
      <w:r>
        <w:rPr>
          <w:rFonts w:ascii="宋体" w:eastAsia="宋体" w:hAnsi="宋体" w:cs="宋体" w:hint="eastAsia"/>
          <w:szCs w:val="21"/>
        </w:rPr>
        <w:t>：见评标办法前附表；</w:t>
      </w:r>
    </w:p>
    <w:p w14:paraId="345469BE"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）投标报价：见评标办法前附表；</w:t>
      </w:r>
    </w:p>
    <w:p w14:paraId="25695DB7"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2.2.2</w:t>
      </w:r>
      <w:r>
        <w:rPr>
          <w:rFonts w:ascii="宋体" w:eastAsia="宋体" w:hAnsi="宋体" w:cs="宋体" w:hint="eastAsia"/>
          <w:szCs w:val="21"/>
        </w:rPr>
        <w:t>评标基准价计算</w:t>
      </w:r>
    </w:p>
    <w:p w14:paraId="563CF817"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评标基准价计算方法：见评标办法前附表。</w:t>
      </w:r>
    </w:p>
    <w:p w14:paraId="7C06768C"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2.2.3</w:t>
      </w:r>
      <w:r>
        <w:rPr>
          <w:rFonts w:ascii="宋体" w:eastAsia="宋体" w:hAnsi="宋体" w:cs="宋体" w:hint="eastAsia"/>
          <w:szCs w:val="21"/>
        </w:rPr>
        <w:t>投标报价的计算</w:t>
      </w:r>
    </w:p>
    <w:p w14:paraId="1EFEE427"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投标报价的偏差率计算公式：见评标办法前附表。</w:t>
      </w:r>
    </w:p>
    <w:p w14:paraId="3383796C"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2.2.4</w:t>
      </w:r>
      <w:r>
        <w:rPr>
          <w:rFonts w:ascii="宋体" w:eastAsia="宋体" w:hAnsi="宋体" w:cs="宋体" w:hint="eastAsia"/>
          <w:szCs w:val="21"/>
        </w:rPr>
        <w:t>评分标准</w:t>
      </w:r>
    </w:p>
    <w:p w14:paraId="55D5E220"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）商务</w:t>
      </w:r>
      <w:r>
        <w:rPr>
          <w:rFonts w:ascii="宋体" w:eastAsia="宋体" w:hAnsi="宋体" w:cs="宋体" w:hint="eastAsia"/>
        </w:rPr>
        <w:t>评分</w:t>
      </w:r>
      <w:r>
        <w:rPr>
          <w:rFonts w:ascii="宋体" w:eastAsia="宋体" w:hAnsi="宋体" w:cs="宋体" w:hint="eastAsia"/>
          <w:szCs w:val="21"/>
        </w:rPr>
        <w:t>标准：见评标办法前附表；</w:t>
      </w:r>
    </w:p>
    <w:p w14:paraId="0950C0D1"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rPr>
        <w:t>技术评分</w:t>
      </w:r>
      <w:r>
        <w:rPr>
          <w:rFonts w:ascii="宋体" w:eastAsia="宋体" w:hAnsi="宋体" w:cs="宋体" w:hint="eastAsia"/>
          <w:szCs w:val="21"/>
        </w:rPr>
        <w:t>标准：见评标办法前附表；</w:t>
      </w:r>
    </w:p>
    <w:p w14:paraId="7A01C792" w14:textId="77777777" w:rsidR="004E57E2" w:rsidRDefault="006931C8">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）投标报价评分标准：见评标办法前附表；</w:t>
      </w:r>
    </w:p>
    <w:p w14:paraId="31522E57" w14:textId="77777777" w:rsidR="004E57E2" w:rsidRDefault="006931C8">
      <w:pPr>
        <w:pStyle w:val="21"/>
        <w:rPr>
          <w:rFonts w:ascii="宋体" w:eastAsia="宋体" w:hAnsi="宋体" w:cs="宋体" w:hint="eastAsia"/>
        </w:rPr>
      </w:pPr>
      <w:bookmarkStart w:id="96" w:name="_Toc532744145"/>
      <w:r>
        <w:rPr>
          <w:rFonts w:ascii="宋体" w:eastAsia="宋体" w:hAnsi="宋体" w:cs="宋体" w:hint="eastAsia"/>
        </w:rPr>
        <w:lastRenderedPageBreak/>
        <w:t xml:space="preserve">3. </w:t>
      </w:r>
      <w:r>
        <w:rPr>
          <w:rFonts w:ascii="宋体" w:eastAsia="宋体" w:hAnsi="宋体" w:cs="宋体" w:hint="eastAsia"/>
        </w:rPr>
        <w:t>评标程序</w:t>
      </w:r>
      <w:bookmarkEnd w:id="96"/>
    </w:p>
    <w:p w14:paraId="38C894A6" w14:textId="77777777" w:rsidR="004E57E2" w:rsidRDefault="006931C8">
      <w:pPr>
        <w:pStyle w:val="3"/>
        <w:spacing w:beforeLines="20" w:before="62" w:afterLines="20" w:after="62"/>
        <w:jc w:val="left"/>
        <w:rPr>
          <w:rFonts w:ascii="宋体" w:eastAsia="宋体" w:hAnsi="宋体" w:cs="宋体" w:hint="eastAsia"/>
        </w:rPr>
      </w:pPr>
      <w:bookmarkStart w:id="97" w:name="_Toc532744146"/>
      <w:r>
        <w:rPr>
          <w:rFonts w:ascii="宋体" w:eastAsia="宋体" w:hAnsi="宋体" w:cs="宋体" w:hint="eastAsia"/>
        </w:rPr>
        <w:t xml:space="preserve">3.1 </w:t>
      </w:r>
      <w:r>
        <w:rPr>
          <w:rFonts w:ascii="宋体" w:eastAsia="宋体" w:hAnsi="宋体" w:cs="宋体" w:hint="eastAsia"/>
        </w:rPr>
        <w:t>初步评审</w:t>
      </w:r>
      <w:bookmarkEnd w:id="97"/>
    </w:p>
    <w:p w14:paraId="01FB845E" w14:textId="77777777" w:rsidR="004E57E2" w:rsidRDefault="006931C8">
      <w:pPr>
        <w:spacing w:line="360" w:lineRule="auto"/>
        <w:ind w:firstLineChars="200" w:firstLine="420"/>
        <w:rPr>
          <w:rFonts w:ascii="宋体" w:eastAsia="宋体" w:hAnsi="宋体" w:cs="宋体" w:hint="eastAsia"/>
          <w:u w:val="single"/>
        </w:rPr>
      </w:pPr>
      <w:r>
        <w:rPr>
          <w:rFonts w:ascii="宋体" w:eastAsia="宋体" w:hAnsi="宋体" w:cs="宋体" w:hint="eastAsia"/>
        </w:rPr>
        <w:t xml:space="preserve">3.1.1 </w:t>
      </w:r>
      <w:r>
        <w:rPr>
          <w:rFonts w:ascii="宋体" w:eastAsia="宋体" w:hAnsi="宋体" w:cs="宋体" w:hint="eastAsia"/>
        </w:rPr>
        <w:t>评标委员会可以要求投标人提交第二章“投标人须知”规定的有关证明和证件的原件，以便核验。评标委员会依据本章第</w:t>
      </w:r>
      <w:r>
        <w:rPr>
          <w:rFonts w:ascii="宋体" w:eastAsia="宋体" w:hAnsi="宋体" w:cs="宋体" w:hint="eastAsia"/>
        </w:rPr>
        <w:t xml:space="preserve"> 2.1 </w:t>
      </w:r>
      <w:r>
        <w:rPr>
          <w:rFonts w:ascii="宋体" w:eastAsia="宋体" w:hAnsi="宋体" w:cs="宋体" w:hint="eastAsia"/>
        </w:rPr>
        <w:t>款规定的标准对投标文件进行初步评审。有一项不符合评审标准的，评标委员会应当否决其投标。</w:t>
      </w:r>
      <w:r>
        <w:rPr>
          <w:rFonts w:ascii="宋体" w:eastAsia="宋体" w:hAnsi="宋体" w:cs="宋体" w:hint="eastAsia"/>
          <w:szCs w:val="21"/>
          <w:u w:val="single"/>
        </w:rPr>
        <w:t>若评委意见不一致时，则按少数服从多数的原则，</w:t>
      </w:r>
      <w:proofErr w:type="gramStart"/>
      <w:r>
        <w:rPr>
          <w:rFonts w:ascii="宋体" w:eastAsia="宋体" w:hAnsi="宋体" w:cs="宋体" w:hint="eastAsia"/>
          <w:szCs w:val="21"/>
          <w:u w:val="single"/>
        </w:rPr>
        <w:t>作出</w:t>
      </w:r>
      <w:proofErr w:type="gramEnd"/>
      <w:r>
        <w:rPr>
          <w:rFonts w:ascii="宋体" w:eastAsia="宋体" w:hAnsi="宋体" w:cs="宋体" w:hint="eastAsia"/>
          <w:szCs w:val="21"/>
          <w:u w:val="single"/>
        </w:rPr>
        <w:t>评审结论。</w:t>
      </w:r>
    </w:p>
    <w:p w14:paraId="2911B862" w14:textId="77777777" w:rsidR="004E57E2" w:rsidRDefault="006931C8">
      <w:pPr>
        <w:tabs>
          <w:tab w:val="left" w:pos="1260"/>
        </w:tabs>
        <w:spacing w:line="360" w:lineRule="auto"/>
        <w:ind w:firstLineChars="200" w:firstLine="420"/>
        <w:rPr>
          <w:rFonts w:ascii="宋体" w:eastAsia="宋体" w:hAnsi="宋体" w:cs="宋体" w:hint="eastAsia"/>
        </w:rPr>
      </w:pPr>
      <w:r>
        <w:rPr>
          <w:rFonts w:ascii="宋体" w:eastAsia="宋体" w:hAnsi="宋体" w:cs="宋体" w:hint="eastAsia"/>
        </w:rPr>
        <w:t xml:space="preserve">3.1.2 </w:t>
      </w:r>
      <w:r>
        <w:rPr>
          <w:rFonts w:ascii="宋体" w:eastAsia="宋体" w:hAnsi="宋体" w:cs="宋体" w:hint="eastAsia"/>
        </w:rPr>
        <w:t>投标人有以下情形之一的，评标委员会应当否决其投标：</w:t>
      </w:r>
    </w:p>
    <w:p w14:paraId="27DB3DD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）投标文件没有对招标文件的实质性要求和条件</w:t>
      </w:r>
      <w:proofErr w:type="gramStart"/>
      <w:r>
        <w:rPr>
          <w:rFonts w:ascii="宋体" w:eastAsia="宋体" w:hAnsi="宋体" w:cs="宋体" w:hint="eastAsia"/>
        </w:rPr>
        <w:t>作出</w:t>
      </w:r>
      <w:proofErr w:type="gramEnd"/>
      <w:r>
        <w:rPr>
          <w:rFonts w:ascii="宋体" w:eastAsia="宋体" w:hAnsi="宋体" w:cs="宋体" w:hint="eastAsia"/>
        </w:rPr>
        <w:t>响应，或者对招标文件的偏差超出招标文件规定的偏差范围或最高项数；</w:t>
      </w:r>
    </w:p>
    <w:p w14:paraId="20E0B228"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）有串通投标、弄虚作假、行贿等违法行为。</w:t>
      </w:r>
    </w:p>
    <w:p w14:paraId="671F79D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3.1.3 </w:t>
      </w:r>
      <w:r>
        <w:rPr>
          <w:rFonts w:ascii="宋体" w:eastAsia="宋体" w:hAnsi="宋体" w:cs="宋体" w:hint="eastAsia"/>
        </w:rPr>
        <w:t>投标报价有算术错误及其他错误的，评标委员会按以下原则要求投标人对投标报价进行修正，并要求投标人书面澄清确认。投标人拒不澄清确认的，评标委员会应当否决其投标：</w:t>
      </w:r>
    </w:p>
    <w:p w14:paraId="3D9196ED"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）投标文件中填报的金额与投标</w:t>
      </w:r>
      <w:proofErr w:type="gramStart"/>
      <w:r>
        <w:rPr>
          <w:rFonts w:ascii="宋体" w:eastAsia="宋体" w:hAnsi="宋体" w:cs="宋体" w:hint="eastAsia"/>
        </w:rPr>
        <w:t>下浮率取值</w:t>
      </w:r>
      <w:proofErr w:type="gramEnd"/>
      <w:r>
        <w:rPr>
          <w:rFonts w:ascii="宋体" w:eastAsia="宋体" w:hAnsi="宋体" w:cs="宋体" w:hint="eastAsia"/>
        </w:rPr>
        <w:t>不一致的，以投标</w:t>
      </w:r>
      <w:proofErr w:type="gramStart"/>
      <w:r>
        <w:rPr>
          <w:rFonts w:ascii="宋体" w:eastAsia="宋体" w:hAnsi="宋体" w:cs="宋体" w:hint="eastAsia"/>
        </w:rPr>
        <w:t>下浮率</w:t>
      </w:r>
      <w:proofErr w:type="gramEnd"/>
      <w:r>
        <w:rPr>
          <w:rFonts w:ascii="宋体" w:eastAsia="宋体" w:hAnsi="宋体" w:cs="宋体" w:hint="eastAsia"/>
        </w:rPr>
        <w:t>为准；</w:t>
      </w:r>
    </w:p>
    <w:p w14:paraId="1557E4E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）投标文件中的大写金额与小写金额不一致的，以大写金额为准；</w:t>
      </w:r>
    </w:p>
    <w:p w14:paraId="67F64857" w14:textId="77777777" w:rsidR="004E57E2" w:rsidRDefault="006931C8">
      <w:pPr>
        <w:pStyle w:val="3"/>
        <w:spacing w:beforeLines="20" w:before="62" w:afterLines="20" w:after="62"/>
        <w:jc w:val="left"/>
        <w:rPr>
          <w:rFonts w:ascii="宋体" w:eastAsia="宋体" w:hAnsi="宋体" w:cs="宋体" w:hint="eastAsia"/>
        </w:rPr>
      </w:pPr>
      <w:bookmarkStart w:id="98" w:name="_Toc532744147"/>
      <w:r>
        <w:rPr>
          <w:rFonts w:ascii="宋体" w:eastAsia="宋体" w:hAnsi="宋体" w:cs="宋体" w:hint="eastAsia"/>
        </w:rPr>
        <w:t xml:space="preserve">3.2 </w:t>
      </w:r>
      <w:r>
        <w:rPr>
          <w:rFonts w:ascii="宋体" w:eastAsia="宋体" w:hAnsi="宋体" w:cs="宋体" w:hint="eastAsia"/>
        </w:rPr>
        <w:t>详细评审</w:t>
      </w:r>
      <w:bookmarkEnd w:id="98"/>
    </w:p>
    <w:p w14:paraId="6E420F3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3.2.1</w:t>
      </w:r>
      <w:r>
        <w:rPr>
          <w:rFonts w:ascii="宋体" w:eastAsia="宋体" w:hAnsi="宋体" w:cs="宋体" w:hint="eastAsia"/>
        </w:rPr>
        <w:t>评标委员会按本章第</w:t>
      </w:r>
      <w:r>
        <w:rPr>
          <w:rFonts w:ascii="宋体" w:eastAsia="宋体" w:hAnsi="宋体" w:cs="宋体" w:hint="eastAsia"/>
        </w:rPr>
        <w:t>2.2</w:t>
      </w:r>
      <w:r>
        <w:rPr>
          <w:rFonts w:ascii="宋体" w:eastAsia="宋体" w:hAnsi="宋体" w:cs="宋体" w:hint="eastAsia"/>
        </w:rPr>
        <w:t>款规定的量化因素和分值进行打分，并计算出综合评估得分。</w:t>
      </w:r>
    </w:p>
    <w:p w14:paraId="774D9F9E"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）按本章第</w:t>
      </w:r>
      <w:r>
        <w:rPr>
          <w:rFonts w:ascii="宋体" w:eastAsia="宋体" w:hAnsi="宋体" w:cs="宋体" w:hint="eastAsia"/>
        </w:rPr>
        <w:t>2.2.4</w:t>
      </w: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）目规定的评审因素和分值对商务部分评分计算出得分</w:t>
      </w:r>
      <w:r>
        <w:rPr>
          <w:rFonts w:ascii="宋体" w:eastAsia="宋体" w:hAnsi="宋体" w:cs="宋体" w:hint="eastAsia"/>
        </w:rPr>
        <w:t>A</w:t>
      </w:r>
      <w:r>
        <w:rPr>
          <w:rFonts w:ascii="宋体" w:eastAsia="宋体" w:hAnsi="宋体" w:cs="宋体" w:hint="eastAsia"/>
        </w:rPr>
        <w:t>；</w:t>
      </w:r>
      <w:r>
        <w:rPr>
          <w:rFonts w:ascii="宋体" w:eastAsia="宋体" w:hAnsi="宋体" w:cs="宋体" w:hint="eastAsia"/>
        </w:rPr>
        <w:t>A</w:t>
      </w:r>
      <w:r>
        <w:rPr>
          <w:rFonts w:ascii="宋体" w:eastAsia="宋体" w:hAnsi="宋体" w:cs="宋体" w:hint="eastAsia"/>
        </w:rPr>
        <w:t>为从各评标专家打分中去掉一个最高分和去掉一个最低分后的剩余评标专家打分的算术平均值评分；</w:t>
      </w:r>
    </w:p>
    <w:p w14:paraId="77F161E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）按本章第</w:t>
      </w:r>
      <w:r>
        <w:rPr>
          <w:rFonts w:ascii="宋体" w:eastAsia="宋体" w:hAnsi="宋体" w:cs="宋体" w:hint="eastAsia"/>
        </w:rPr>
        <w:t>2.2.4</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）目规定的评审因素和分值对技术部分评分计算出得分</w:t>
      </w:r>
      <w:r>
        <w:rPr>
          <w:rFonts w:ascii="宋体" w:eastAsia="宋体" w:hAnsi="宋体" w:cs="宋体" w:hint="eastAsia"/>
        </w:rPr>
        <w:t>B</w:t>
      </w:r>
      <w:r>
        <w:rPr>
          <w:rFonts w:ascii="宋体" w:eastAsia="宋体" w:hAnsi="宋体" w:cs="宋体" w:hint="eastAsia"/>
        </w:rPr>
        <w:t>；</w:t>
      </w:r>
      <w:r>
        <w:rPr>
          <w:rFonts w:ascii="宋体" w:eastAsia="宋体" w:hAnsi="宋体" w:cs="宋体" w:hint="eastAsia"/>
        </w:rPr>
        <w:t>B</w:t>
      </w:r>
      <w:r>
        <w:rPr>
          <w:rFonts w:ascii="宋体" w:eastAsia="宋体" w:hAnsi="宋体" w:cs="宋体" w:hint="eastAsia"/>
        </w:rPr>
        <w:t>为从各评标专家打分中去掉一个最高分和去掉一个最低分后的剩余评标专家打分的算术平均值评分；</w:t>
      </w:r>
    </w:p>
    <w:p w14:paraId="02462F0B"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）按本章第</w:t>
      </w:r>
      <w:r>
        <w:rPr>
          <w:rFonts w:ascii="宋体" w:eastAsia="宋体" w:hAnsi="宋体" w:cs="宋体" w:hint="eastAsia"/>
        </w:rPr>
        <w:t>2.2.4</w:t>
      </w: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）目规定的评审因素和分值对投标报价计算出得分</w:t>
      </w:r>
      <w:r>
        <w:rPr>
          <w:rFonts w:ascii="宋体" w:eastAsia="宋体" w:hAnsi="宋体" w:cs="宋体" w:hint="eastAsia"/>
        </w:rPr>
        <w:t>C</w:t>
      </w:r>
      <w:r>
        <w:rPr>
          <w:rFonts w:ascii="宋体" w:eastAsia="宋体" w:hAnsi="宋体" w:cs="宋体" w:hint="eastAsia"/>
        </w:rPr>
        <w:t>；</w:t>
      </w:r>
    </w:p>
    <w:p w14:paraId="5987752A"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3.2.2</w:t>
      </w:r>
      <w:r>
        <w:rPr>
          <w:rFonts w:ascii="宋体" w:eastAsia="宋体" w:hAnsi="宋体" w:cs="宋体" w:hint="eastAsia"/>
        </w:rPr>
        <w:t>评分分值计算保留小数点后两位，小数点后第三位“四舍五入”。</w:t>
      </w:r>
    </w:p>
    <w:p w14:paraId="3CA6A0A1"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3.2.3</w:t>
      </w:r>
      <w:r>
        <w:rPr>
          <w:rFonts w:ascii="宋体" w:eastAsia="宋体" w:hAnsi="宋体" w:cs="宋体" w:hint="eastAsia"/>
        </w:rPr>
        <w:t>投标人总得分</w:t>
      </w:r>
      <w:r>
        <w:rPr>
          <w:rFonts w:ascii="宋体" w:eastAsia="宋体" w:hAnsi="宋体" w:cs="宋体" w:hint="eastAsia"/>
        </w:rPr>
        <w:t>=</w:t>
      </w:r>
      <w:r>
        <w:rPr>
          <w:rFonts w:ascii="宋体" w:eastAsia="宋体" w:hAnsi="宋体" w:cs="宋体" w:hint="eastAsia"/>
        </w:rPr>
        <w:t>综合得分</w:t>
      </w:r>
      <w:r>
        <w:rPr>
          <w:rFonts w:ascii="宋体" w:eastAsia="宋体" w:hAnsi="宋体" w:cs="宋体" w:hint="eastAsia"/>
        </w:rPr>
        <w:t>A+B+C</w:t>
      </w:r>
      <w:r>
        <w:rPr>
          <w:rFonts w:ascii="宋体" w:eastAsia="宋体" w:hAnsi="宋体" w:cs="宋体" w:hint="eastAsia"/>
        </w:rPr>
        <w:t>。</w:t>
      </w:r>
    </w:p>
    <w:p w14:paraId="5F6D1F32"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3.2.4</w:t>
      </w:r>
      <w:r>
        <w:rPr>
          <w:rFonts w:ascii="宋体" w:eastAsia="宋体" w:hAnsi="宋体" w:cs="宋体" w:hint="eastAsia"/>
        </w:rPr>
        <w:t>评标委员会发现投标人的报价明显低于其他投标报价，使得其投标报价可能低于</w:t>
      </w:r>
      <w:r>
        <w:rPr>
          <w:rFonts w:ascii="宋体" w:eastAsia="宋体" w:hAnsi="宋体" w:cs="宋体" w:hint="eastAsia"/>
        </w:rPr>
        <w:lastRenderedPageBreak/>
        <w:t>其个别成本的，应当要求该投标人</w:t>
      </w:r>
      <w:proofErr w:type="gramStart"/>
      <w:r>
        <w:rPr>
          <w:rFonts w:ascii="宋体" w:eastAsia="宋体" w:hAnsi="宋体" w:cs="宋体" w:hint="eastAsia"/>
        </w:rPr>
        <w:t>作出</w:t>
      </w:r>
      <w:proofErr w:type="gramEnd"/>
      <w:r>
        <w:rPr>
          <w:rFonts w:ascii="宋体" w:eastAsia="宋体" w:hAnsi="宋体" w:cs="宋体" w:hint="eastAsia"/>
        </w:rPr>
        <w:t>书面说明并提供相应的证明材料。投标人不能合理说明或者不能提供相应证明材料的，评标委员会应当认定该投标人以低于成本报价竞标，并否决其投标。</w:t>
      </w:r>
    </w:p>
    <w:p w14:paraId="7852B1C7" w14:textId="77777777" w:rsidR="004E57E2" w:rsidRDefault="006931C8">
      <w:pPr>
        <w:pStyle w:val="3"/>
        <w:spacing w:beforeLines="20" w:before="62" w:afterLines="20" w:after="62"/>
        <w:jc w:val="left"/>
        <w:rPr>
          <w:rFonts w:ascii="宋体" w:eastAsia="宋体" w:hAnsi="宋体" w:cs="宋体" w:hint="eastAsia"/>
        </w:rPr>
      </w:pPr>
      <w:bookmarkStart w:id="99" w:name="_Toc532744148"/>
      <w:r>
        <w:rPr>
          <w:rFonts w:ascii="宋体" w:eastAsia="宋体" w:hAnsi="宋体" w:cs="宋体" w:hint="eastAsia"/>
        </w:rPr>
        <w:t xml:space="preserve">3.3 </w:t>
      </w:r>
      <w:r>
        <w:rPr>
          <w:rFonts w:ascii="宋体" w:eastAsia="宋体" w:hAnsi="宋体" w:cs="宋体" w:hint="eastAsia"/>
        </w:rPr>
        <w:t>投标文件的澄清</w:t>
      </w:r>
      <w:bookmarkEnd w:id="99"/>
    </w:p>
    <w:p w14:paraId="177B1FB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3.3.1 </w:t>
      </w:r>
      <w:r>
        <w:rPr>
          <w:rFonts w:ascii="宋体" w:eastAsia="宋体" w:hAnsi="宋体" w:cs="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97CBC91"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3.3.2 </w:t>
      </w:r>
      <w:r>
        <w:rPr>
          <w:rFonts w:ascii="宋体" w:eastAsia="宋体" w:hAnsi="宋体" w:cs="宋体" w:hint="eastAsia"/>
        </w:rPr>
        <w:t>澄清、说明或补正不得超出投标文件的范围且不得改变投标文件的实质性内容，并构成投标文件的组成部分。</w:t>
      </w:r>
    </w:p>
    <w:p w14:paraId="715B0800"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3.3.3 </w:t>
      </w:r>
      <w:r>
        <w:rPr>
          <w:rFonts w:ascii="宋体" w:eastAsia="宋体" w:hAnsi="宋体" w:cs="宋体" w:hint="eastAsia"/>
        </w:rPr>
        <w:t>评标委员会对投标人提交的澄清、说明或补正有疑问的，可以要求投标人进一步澄清、说明或补正，直至满足评标委员会的要求。</w:t>
      </w:r>
    </w:p>
    <w:p w14:paraId="4C4ED578" w14:textId="77777777" w:rsidR="004E57E2" w:rsidRDefault="006931C8">
      <w:pPr>
        <w:pStyle w:val="3"/>
        <w:spacing w:beforeLines="20" w:before="62" w:afterLines="20" w:after="62"/>
        <w:jc w:val="left"/>
        <w:rPr>
          <w:rFonts w:ascii="宋体" w:eastAsia="宋体" w:hAnsi="宋体" w:cs="宋体" w:hint="eastAsia"/>
        </w:rPr>
      </w:pPr>
      <w:bookmarkStart w:id="100" w:name="_Toc532744149"/>
      <w:r>
        <w:rPr>
          <w:rFonts w:ascii="宋体" w:eastAsia="宋体" w:hAnsi="宋体" w:cs="宋体" w:hint="eastAsia"/>
        </w:rPr>
        <w:t xml:space="preserve">3.4 </w:t>
      </w:r>
      <w:r>
        <w:rPr>
          <w:rFonts w:ascii="宋体" w:eastAsia="宋体" w:hAnsi="宋体" w:cs="宋体" w:hint="eastAsia"/>
        </w:rPr>
        <w:t>评标结果</w:t>
      </w:r>
      <w:bookmarkEnd w:id="100"/>
    </w:p>
    <w:p w14:paraId="076044F9"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 xml:space="preserve">3.4.1 </w:t>
      </w:r>
      <w:r>
        <w:rPr>
          <w:rFonts w:ascii="宋体" w:eastAsia="宋体" w:hAnsi="宋体" w:cs="宋体" w:hint="eastAsia"/>
        </w:rPr>
        <w:t>除第二章“投标人须知”前附表授权直接确定中标人外，评标委员会按照得分由高到低的顺序推荐中标候选人，并标明排序。</w:t>
      </w:r>
    </w:p>
    <w:p w14:paraId="1342B8E9" w14:textId="77777777" w:rsidR="004E57E2" w:rsidRDefault="006931C8">
      <w:pPr>
        <w:spacing w:line="276" w:lineRule="auto"/>
        <w:ind w:left="-2" w:firstLineChars="175" w:firstLine="368"/>
        <w:rPr>
          <w:rFonts w:ascii="宋体" w:eastAsia="宋体" w:hAnsi="宋体" w:cs="宋体" w:hint="eastAsia"/>
          <w:kern w:val="0"/>
          <w:sz w:val="24"/>
          <w:szCs w:val="24"/>
        </w:rPr>
      </w:pPr>
      <w:r>
        <w:rPr>
          <w:rFonts w:ascii="宋体" w:eastAsia="宋体" w:hAnsi="宋体" w:cs="宋体" w:hint="eastAsia"/>
        </w:rPr>
        <w:t xml:space="preserve">3.4.2 </w:t>
      </w:r>
      <w:r>
        <w:rPr>
          <w:rFonts w:ascii="宋体" w:eastAsia="宋体" w:hAnsi="宋体" w:cs="宋体" w:hint="eastAsia"/>
        </w:rPr>
        <w:t>评标委员会完成评标后，应当向招标人提交书面评标报告和中标候选人名单。</w:t>
      </w:r>
    </w:p>
    <w:p w14:paraId="01BC7BD2" w14:textId="77777777" w:rsidR="004E57E2" w:rsidRDefault="006931C8">
      <w:pPr>
        <w:spacing w:line="276" w:lineRule="auto"/>
        <w:ind w:left="-2" w:firstLineChars="175" w:firstLine="420"/>
        <w:rPr>
          <w:rFonts w:ascii="宋体" w:eastAsia="宋体" w:hAnsi="宋体" w:cs="宋体" w:hint="eastAsia"/>
          <w:kern w:val="0"/>
          <w:sz w:val="24"/>
          <w:szCs w:val="24"/>
        </w:rPr>
      </w:pPr>
      <w:r>
        <w:rPr>
          <w:rFonts w:ascii="宋体" w:eastAsia="宋体" w:hAnsi="宋体" w:cs="宋体" w:hint="eastAsia"/>
          <w:kern w:val="0"/>
          <w:sz w:val="24"/>
          <w:szCs w:val="24"/>
        </w:rPr>
        <w:br w:type="page"/>
      </w:r>
    </w:p>
    <w:p w14:paraId="36E6CB1B" w14:textId="77777777" w:rsidR="004E57E2" w:rsidRDefault="006931C8">
      <w:pPr>
        <w:pStyle w:val="1"/>
        <w:spacing w:line="240" w:lineRule="auto"/>
        <w:jc w:val="center"/>
        <w:rPr>
          <w:rFonts w:ascii="宋体" w:hAnsi="宋体" w:cs="宋体" w:hint="eastAsia"/>
        </w:rPr>
      </w:pPr>
      <w:bookmarkStart w:id="101" w:name="_Toc1732"/>
      <w:bookmarkStart w:id="102" w:name="_Toc28029_WPSOffice_Level1"/>
      <w:bookmarkStart w:id="103" w:name="_Toc525063257"/>
      <w:bookmarkStart w:id="104" w:name="_Toc492300637"/>
      <w:bookmarkEnd w:id="77"/>
      <w:bookmarkEnd w:id="78"/>
      <w:bookmarkEnd w:id="79"/>
      <w:r>
        <w:rPr>
          <w:rFonts w:ascii="宋体" w:hAnsi="宋体" w:cs="宋体" w:hint="eastAsia"/>
        </w:rPr>
        <w:lastRenderedPageBreak/>
        <w:t>第四章</w:t>
      </w:r>
      <w:r>
        <w:rPr>
          <w:rFonts w:ascii="宋体" w:hAnsi="宋体" w:cs="宋体" w:hint="eastAsia"/>
        </w:rPr>
        <w:t xml:space="preserve"> </w:t>
      </w:r>
      <w:r>
        <w:rPr>
          <w:rFonts w:ascii="宋体" w:hAnsi="宋体" w:cs="宋体" w:hint="eastAsia"/>
        </w:rPr>
        <w:t>合同条款及格式</w:t>
      </w:r>
      <w:bookmarkEnd w:id="101"/>
      <w:bookmarkEnd w:id="102"/>
    </w:p>
    <w:p w14:paraId="4F0A9DE8" w14:textId="77777777" w:rsidR="004E57E2" w:rsidRDefault="004E57E2">
      <w:pPr>
        <w:rPr>
          <w:rFonts w:ascii="宋体" w:eastAsia="宋体" w:hAnsi="宋体" w:cs="宋体" w:hint="eastAsia"/>
        </w:rPr>
      </w:pPr>
    </w:p>
    <w:bookmarkEnd w:id="103"/>
    <w:p w14:paraId="6558A89E" w14:textId="77777777" w:rsidR="004E57E2" w:rsidRDefault="004E57E2">
      <w:pPr>
        <w:spacing w:line="560" w:lineRule="exact"/>
        <w:ind w:firstLineChars="300" w:firstLine="1320"/>
        <w:rPr>
          <w:rFonts w:ascii="宋体" w:eastAsia="宋体" w:hAnsi="宋体" w:cs="宋体" w:hint="eastAsia"/>
          <w:sz w:val="44"/>
          <w:szCs w:val="44"/>
        </w:rPr>
      </w:pPr>
    </w:p>
    <w:p w14:paraId="15499F5A" w14:textId="77777777" w:rsidR="004E57E2" w:rsidRDefault="004E57E2">
      <w:pPr>
        <w:spacing w:line="560" w:lineRule="exact"/>
        <w:ind w:firstLineChars="300" w:firstLine="1320"/>
        <w:rPr>
          <w:rFonts w:ascii="宋体" w:eastAsia="宋体" w:hAnsi="宋体" w:cs="宋体" w:hint="eastAsia"/>
          <w:sz w:val="44"/>
          <w:szCs w:val="44"/>
        </w:rPr>
      </w:pPr>
    </w:p>
    <w:p w14:paraId="4472ED07" w14:textId="77777777" w:rsidR="004E57E2" w:rsidRDefault="004E57E2">
      <w:pPr>
        <w:spacing w:line="560" w:lineRule="exact"/>
        <w:ind w:firstLineChars="300" w:firstLine="1320"/>
        <w:rPr>
          <w:rFonts w:ascii="宋体" w:eastAsia="宋体" w:hAnsi="宋体" w:cs="宋体" w:hint="eastAsia"/>
          <w:sz w:val="44"/>
          <w:szCs w:val="44"/>
        </w:rPr>
      </w:pPr>
    </w:p>
    <w:p w14:paraId="07FBFB44" w14:textId="77777777" w:rsidR="004E57E2" w:rsidRDefault="004E57E2">
      <w:pPr>
        <w:spacing w:line="560" w:lineRule="exact"/>
        <w:ind w:firstLineChars="300" w:firstLine="1320"/>
        <w:rPr>
          <w:rFonts w:ascii="宋体" w:eastAsia="宋体" w:hAnsi="宋体" w:cs="宋体" w:hint="eastAsia"/>
          <w:sz w:val="44"/>
          <w:szCs w:val="44"/>
        </w:rPr>
      </w:pPr>
    </w:p>
    <w:p w14:paraId="68E30B62" w14:textId="77777777" w:rsidR="004E57E2" w:rsidRDefault="006931C8">
      <w:pPr>
        <w:spacing w:line="560" w:lineRule="exact"/>
        <w:ind w:firstLineChars="300" w:firstLine="1446"/>
        <w:rPr>
          <w:rFonts w:ascii="宋体" w:eastAsia="宋体" w:hAnsi="宋体" w:cs="宋体" w:hint="eastAsia"/>
          <w:b/>
          <w:bCs/>
          <w:sz w:val="48"/>
          <w:szCs w:val="48"/>
        </w:rPr>
      </w:pPr>
      <w:r>
        <w:rPr>
          <w:rFonts w:ascii="宋体" w:eastAsia="宋体" w:hAnsi="宋体" w:cs="宋体" w:hint="eastAsia"/>
          <w:b/>
          <w:bCs/>
          <w:sz w:val="48"/>
          <w:szCs w:val="48"/>
        </w:rPr>
        <w:t>广东省机场集团物流有限公司</w:t>
      </w:r>
    </w:p>
    <w:p w14:paraId="6938AAD5" w14:textId="77777777" w:rsidR="004E57E2" w:rsidRDefault="006931C8">
      <w:pPr>
        <w:spacing w:line="560" w:lineRule="exact"/>
        <w:jc w:val="center"/>
        <w:rPr>
          <w:rFonts w:ascii="宋体" w:eastAsia="宋体" w:hAnsi="宋体" w:cs="宋体" w:hint="eastAsia"/>
          <w:b/>
          <w:bCs/>
          <w:sz w:val="48"/>
          <w:szCs w:val="48"/>
        </w:rPr>
      </w:pPr>
      <w:r>
        <w:rPr>
          <w:rFonts w:ascii="宋体" w:eastAsia="宋体" w:hAnsi="宋体" w:cs="宋体" w:hint="eastAsia"/>
          <w:b/>
          <w:bCs/>
          <w:sz w:val="48"/>
          <w:szCs w:val="48"/>
        </w:rPr>
        <w:t>东区货站</w:t>
      </w:r>
      <w:r>
        <w:rPr>
          <w:rFonts w:ascii="宋体" w:eastAsia="宋体" w:hAnsi="宋体" w:cs="宋体" w:hint="eastAsia"/>
          <w:b/>
          <w:bCs/>
          <w:sz w:val="48"/>
          <w:szCs w:val="48"/>
        </w:rPr>
        <w:t>2025-2026</w:t>
      </w:r>
      <w:r>
        <w:rPr>
          <w:rFonts w:ascii="宋体" w:eastAsia="宋体" w:hAnsi="宋体" w:cs="宋体" w:hint="eastAsia"/>
          <w:b/>
          <w:bCs/>
          <w:sz w:val="48"/>
          <w:szCs w:val="48"/>
        </w:rPr>
        <w:t>年度</w:t>
      </w:r>
    </w:p>
    <w:p w14:paraId="3DFE8D5D" w14:textId="77777777" w:rsidR="004E57E2" w:rsidRDefault="006931C8">
      <w:pPr>
        <w:spacing w:line="560" w:lineRule="exact"/>
        <w:jc w:val="center"/>
        <w:rPr>
          <w:rFonts w:ascii="宋体" w:eastAsia="宋体" w:hAnsi="宋体" w:cs="宋体" w:hint="eastAsia"/>
          <w:b/>
          <w:bCs/>
          <w:sz w:val="40"/>
          <w:szCs w:val="40"/>
        </w:rPr>
      </w:pPr>
      <w:r>
        <w:rPr>
          <w:rFonts w:ascii="宋体" w:eastAsia="宋体" w:hAnsi="宋体" w:cs="宋体" w:hint="eastAsia"/>
          <w:b/>
          <w:bCs/>
          <w:sz w:val="48"/>
          <w:szCs w:val="48"/>
        </w:rPr>
        <w:t>消防系统维护项目服务项目合同</w:t>
      </w:r>
    </w:p>
    <w:p w14:paraId="6981F669" w14:textId="77777777" w:rsidR="004E57E2" w:rsidRDefault="004E57E2">
      <w:pPr>
        <w:spacing w:line="560" w:lineRule="exact"/>
        <w:jc w:val="center"/>
        <w:rPr>
          <w:rFonts w:ascii="宋体" w:eastAsia="宋体" w:hAnsi="宋体" w:cs="宋体" w:hint="eastAsia"/>
          <w:b/>
          <w:bCs/>
          <w:sz w:val="40"/>
          <w:szCs w:val="40"/>
        </w:rPr>
      </w:pPr>
    </w:p>
    <w:p w14:paraId="39D6FAE1" w14:textId="77777777" w:rsidR="004E57E2" w:rsidRDefault="004E57E2">
      <w:pPr>
        <w:spacing w:line="560" w:lineRule="exact"/>
        <w:jc w:val="center"/>
        <w:rPr>
          <w:rFonts w:ascii="宋体" w:eastAsia="宋体" w:hAnsi="宋体" w:cs="宋体" w:hint="eastAsia"/>
          <w:b/>
          <w:bCs/>
          <w:sz w:val="40"/>
          <w:szCs w:val="40"/>
        </w:rPr>
      </w:pPr>
    </w:p>
    <w:p w14:paraId="07635053" w14:textId="77777777" w:rsidR="004E57E2" w:rsidRDefault="004E57E2">
      <w:pPr>
        <w:spacing w:line="560" w:lineRule="exact"/>
        <w:jc w:val="center"/>
        <w:rPr>
          <w:rFonts w:ascii="宋体" w:eastAsia="宋体" w:hAnsi="宋体" w:cs="宋体" w:hint="eastAsia"/>
          <w:b/>
          <w:bCs/>
          <w:sz w:val="40"/>
          <w:szCs w:val="40"/>
        </w:rPr>
      </w:pPr>
    </w:p>
    <w:p w14:paraId="080D37AE" w14:textId="77777777" w:rsidR="004E57E2" w:rsidRDefault="004E57E2">
      <w:pPr>
        <w:spacing w:line="560" w:lineRule="exact"/>
        <w:jc w:val="center"/>
        <w:rPr>
          <w:rFonts w:ascii="宋体" w:eastAsia="宋体" w:hAnsi="宋体" w:cs="宋体" w:hint="eastAsia"/>
          <w:b/>
          <w:bCs/>
          <w:sz w:val="40"/>
          <w:szCs w:val="40"/>
        </w:rPr>
      </w:pPr>
    </w:p>
    <w:p w14:paraId="7E1DB22C" w14:textId="77777777" w:rsidR="004E57E2" w:rsidRDefault="006931C8">
      <w:pPr>
        <w:spacing w:line="560" w:lineRule="exact"/>
        <w:jc w:val="center"/>
        <w:rPr>
          <w:rFonts w:ascii="宋体" w:eastAsia="宋体" w:hAnsi="宋体" w:cs="宋体" w:hint="eastAsia"/>
          <w:b/>
          <w:bCs/>
          <w:sz w:val="40"/>
          <w:szCs w:val="40"/>
        </w:rPr>
      </w:pPr>
      <w:r>
        <w:rPr>
          <w:rFonts w:ascii="宋体" w:eastAsia="宋体" w:hAnsi="宋体" w:cs="宋体" w:hint="eastAsia"/>
          <w:b/>
          <w:bCs/>
          <w:sz w:val="40"/>
          <w:szCs w:val="40"/>
        </w:rPr>
        <w:t>甲方：广东省机场集团物流有限公司</w:t>
      </w:r>
    </w:p>
    <w:p w14:paraId="54494961" w14:textId="77777777" w:rsidR="004E57E2" w:rsidRDefault="006931C8">
      <w:pPr>
        <w:spacing w:line="560" w:lineRule="exact"/>
        <w:ind w:firstLineChars="500" w:firstLine="2008"/>
        <w:rPr>
          <w:rFonts w:ascii="宋体" w:eastAsia="宋体" w:hAnsi="宋体" w:cs="宋体" w:hint="eastAsia"/>
          <w:b/>
          <w:bCs/>
          <w:sz w:val="40"/>
          <w:szCs w:val="40"/>
        </w:rPr>
      </w:pPr>
      <w:r>
        <w:rPr>
          <w:rFonts w:ascii="宋体" w:eastAsia="宋体" w:hAnsi="宋体" w:cs="宋体" w:hint="eastAsia"/>
          <w:b/>
          <w:bCs/>
          <w:sz w:val="40"/>
          <w:szCs w:val="40"/>
        </w:rPr>
        <w:t>乙方：</w:t>
      </w:r>
    </w:p>
    <w:p w14:paraId="1A90F0C6" w14:textId="77777777" w:rsidR="004E57E2" w:rsidRDefault="004E57E2">
      <w:pPr>
        <w:spacing w:line="560" w:lineRule="exact"/>
        <w:ind w:firstLineChars="500" w:firstLine="1200"/>
        <w:rPr>
          <w:rFonts w:ascii="宋体" w:eastAsia="宋体" w:hAnsi="宋体" w:cs="宋体" w:hint="eastAsia"/>
          <w:sz w:val="24"/>
          <w:szCs w:val="24"/>
        </w:rPr>
      </w:pPr>
    </w:p>
    <w:p w14:paraId="457189F0" w14:textId="77777777" w:rsidR="004E57E2" w:rsidRDefault="004E57E2">
      <w:pPr>
        <w:spacing w:line="560" w:lineRule="exact"/>
        <w:ind w:firstLineChars="500" w:firstLine="1200"/>
        <w:rPr>
          <w:rFonts w:ascii="宋体" w:eastAsia="宋体" w:hAnsi="宋体" w:cs="宋体" w:hint="eastAsia"/>
          <w:sz w:val="24"/>
          <w:szCs w:val="24"/>
        </w:rPr>
      </w:pPr>
    </w:p>
    <w:p w14:paraId="2FC583E5" w14:textId="77777777" w:rsidR="004E57E2" w:rsidRDefault="004E57E2">
      <w:pPr>
        <w:spacing w:line="560" w:lineRule="exact"/>
        <w:ind w:firstLineChars="500" w:firstLine="1200"/>
        <w:rPr>
          <w:rFonts w:ascii="宋体" w:eastAsia="宋体" w:hAnsi="宋体" w:cs="宋体" w:hint="eastAsia"/>
          <w:sz w:val="24"/>
          <w:szCs w:val="24"/>
        </w:rPr>
      </w:pPr>
    </w:p>
    <w:p w14:paraId="4761BB83" w14:textId="77777777" w:rsidR="004E57E2" w:rsidRDefault="004E57E2">
      <w:pPr>
        <w:spacing w:line="560" w:lineRule="exact"/>
        <w:ind w:firstLineChars="500" w:firstLine="1200"/>
        <w:rPr>
          <w:rFonts w:ascii="宋体" w:eastAsia="宋体" w:hAnsi="宋体" w:cs="宋体" w:hint="eastAsia"/>
          <w:sz w:val="24"/>
          <w:szCs w:val="24"/>
        </w:rPr>
      </w:pPr>
    </w:p>
    <w:p w14:paraId="0B6369D5" w14:textId="77777777" w:rsidR="004E57E2" w:rsidRDefault="004E57E2">
      <w:pPr>
        <w:spacing w:line="560" w:lineRule="exact"/>
        <w:ind w:firstLineChars="500" w:firstLine="1200"/>
        <w:rPr>
          <w:rFonts w:ascii="宋体" w:eastAsia="宋体" w:hAnsi="宋体" w:cs="宋体" w:hint="eastAsia"/>
          <w:sz w:val="24"/>
          <w:szCs w:val="24"/>
        </w:rPr>
      </w:pPr>
    </w:p>
    <w:p w14:paraId="7FDFD0AA" w14:textId="77777777" w:rsidR="004E57E2" w:rsidRDefault="004E57E2">
      <w:pPr>
        <w:spacing w:line="560" w:lineRule="exact"/>
        <w:ind w:firstLineChars="500" w:firstLine="1200"/>
        <w:rPr>
          <w:rFonts w:ascii="宋体" w:eastAsia="宋体" w:hAnsi="宋体" w:cs="宋体" w:hint="eastAsia"/>
          <w:sz w:val="24"/>
          <w:szCs w:val="24"/>
        </w:rPr>
      </w:pPr>
    </w:p>
    <w:p w14:paraId="4855041E" w14:textId="77777777" w:rsidR="004E57E2" w:rsidRDefault="004E57E2">
      <w:pPr>
        <w:spacing w:line="560" w:lineRule="exact"/>
        <w:ind w:firstLineChars="500" w:firstLine="1200"/>
        <w:rPr>
          <w:rFonts w:ascii="宋体" w:eastAsia="宋体" w:hAnsi="宋体" w:cs="宋体" w:hint="eastAsia"/>
          <w:sz w:val="24"/>
          <w:szCs w:val="24"/>
        </w:rPr>
      </w:pPr>
    </w:p>
    <w:p w14:paraId="008BBE35" w14:textId="77777777" w:rsidR="004E57E2" w:rsidRDefault="004E57E2">
      <w:pPr>
        <w:spacing w:line="560" w:lineRule="exact"/>
        <w:ind w:firstLineChars="500" w:firstLine="1200"/>
        <w:rPr>
          <w:rFonts w:ascii="宋体" w:eastAsia="宋体" w:hAnsi="宋体" w:cs="宋体" w:hint="eastAsia"/>
          <w:sz w:val="24"/>
          <w:szCs w:val="24"/>
        </w:rPr>
      </w:pPr>
    </w:p>
    <w:p w14:paraId="0C0C996D" w14:textId="77777777" w:rsidR="004E57E2" w:rsidRDefault="004E57E2">
      <w:pPr>
        <w:spacing w:line="560" w:lineRule="exact"/>
        <w:ind w:firstLineChars="500" w:firstLine="1200"/>
        <w:rPr>
          <w:rFonts w:ascii="宋体" w:eastAsia="宋体" w:hAnsi="宋体" w:cs="宋体" w:hint="eastAsia"/>
          <w:sz w:val="24"/>
          <w:szCs w:val="24"/>
        </w:rPr>
      </w:pPr>
    </w:p>
    <w:p w14:paraId="5A66977B" w14:textId="77777777" w:rsidR="004E57E2" w:rsidRDefault="004E57E2">
      <w:pPr>
        <w:spacing w:line="560" w:lineRule="exact"/>
        <w:ind w:firstLineChars="500" w:firstLine="1200"/>
        <w:rPr>
          <w:rFonts w:ascii="宋体" w:eastAsia="宋体" w:hAnsi="宋体" w:cs="宋体" w:hint="eastAsia"/>
          <w:sz w:val="24"/>
          <w:szCs w:val="24"/>
        </w:rPr>
      </w:pPr>
    </w:p>
    <w:p w14:paraId="2CCE2775" w14:textId="77777777" w:rsidR="004E57E2" w:rsidRDefault="004E57E2">
      <w:pPr>
        <w:spacing w:line="560" w:lineRule="exact"/>
        <w:rPr>
          <w:rFonts w:ascii="宋体" w:eastAsia="宋体" w:hAnsi="宋体" w:cs="宋体" w:hint="eastAsia"/>
          <w:sz w:val="24"/>
          <w:szCs w:val="24"/>
        </w:rPr>
      </w:pPr>
    </w:p>
    <w:p w14:paraId="7BCC868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甲方：广东省机场集团物流有限公司</w:t>
      </w:r>
    </w:p>
    <w:p w14:paraId="7051A66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w:t>
      </w:r>
    </w:p>
    <w:p w14:paraId="0769DAFF" w14:textId="2683C7C4"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根据《中华人民共和国民法典》及“</w:t>
      </w:r>
      <w:r>
        <w:rPr>
          <w:rFonts w:ascii="宋体" w:eastAsia="宋体" w:hAnsi="宋体" w:cs="宋体" w:hint="eastAsia"/>
          <w:b/>
          <w:bCs/>
          <w:sz w:val="24"/>
          <w:szCs w:val="24"/>
        </w:rPr>
        <w:t>广东省机场集团物流有限公司东区货站</w:t>
      </w:r>
      <w:r>
        <w:rPr>
          <w:rFonts w:ascii="宋体" w:eastAsia="宋体" w:hAnsi="宋体" w:cs="宋体" w:hint="eastAsia"/>
          <w:b/>
          <w:bCs/>
          <w:sz w:val="24"/>
          <w:szCs w:val="24"/>
        </w:rPr>
        <w:t>2025-2026</w:t>
      </w:r>
      <w:r>
        <w:rPr>
          <w:rFonts w:ascii="宋体" w:eastAsia="宋体" w:hAnsi="宋体" w:cs="宋体" w:hint="eastAsia"/>
          <w:b/>
          <w:bCs/>
          <w:sz w:val="24"/>
          <w:szCs w:val="24"/>
        </w:rPr>
        <w:t>年度消防系统维护项目（第二次）</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项目编号：</w:t>
      </w:r>
      <w:r>
        <w:rPr>
          <w:rFonts w:ascii="宋体" w:eastAsia="宋体" w:hAnsi="宋体" w:cs="宋体" w:hint="eastAsia"/>
          <w:sz w:val="24"/>
          <w:szCs w:val="24"/>
        </w:rPr>
        <w:t>)</w:t>
      </w:r>
      <w:r>
        <w:rPr>
          <w:rFonts w:ascii="宋体" w:eastAsia="宋体" w:hAnsi="宋体" w:cs="宋体" w:hint="eastAsia"/>
          <w:sz w:val="24"/>
          <w:szCs w:val="24"/>
        </w:rPr>
        <w:t>招标文件的要求和招标结果，经甲乙双方协商一致，签订本合同。双方共同遵守如下条款</w:t>
      </w:r>
      <w:r>
        <w:rPr>
          <w:rFonts w:ascii="宋体" w:eastAsia="宋体" w:hAnsi="宋体" w:cs="宋体" w:hint="eastAsia"/>
          <w:sz w:val="24"/>
          <w:szCs w:val="24"/>
        </w:rPr>
        <w:t>(</w:t>
      </w:r>
      <w:r>
        <w:rPr>
          <w:rFonts w:ascii="宋体" w:eastAsia="宋体" w:hAnsi="宋体" w:cs="宋体" w:hint="eastAsia"/>
          <w:sz w:val="24"/>
          <w:szCs w:val="24"/>
        </w:rPr>
        <w:t>技术说明及其他有关合同项目的特定信息由合同附件予以说明，合同附件及本项目的招标文件、投标文件等均为本合同不可分割之一部分</w:t>
      </w:r>
      <w:r>
        <w:rPr>
          <w:rFonts w:ascii="宋体" w:eastAsia="宋体" w:hAnsi="宋体" w:cs="宋体" w:hint="eastAsia"/>
          <w:sz w:val="24"/>
          <w:szCs w:val="24"/>
        </w:rPr>
        <w:t>):</w:t>
      </w:r>
    </w:p>
    <w:p w14:paraId="03031BD1"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一、合同标的</w:t>
      </w:r>
    </w:p>
    <w:p w14:paraId="294ED6BA" w14:textId="2CEB2EBE"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本合同标的为</w:t>
      </w:r>
      <w:r>
        <w:rPr>
          <w:rFonts w:ascii="宋体" w:eastAsia="宋体" w:hAnsi="宋体" w:cs="宋体" w:hint="eastAsia"/>
          <w:b/>
          <w:bCs/>
          <w:sz w:val="24"/>
          <w:szCs w:val="24"/>
          <w:u w:val="single"/>
        </w:rPr>
        <w:t>广东省机场集团物流有限公司东区货站</w:t>
      </w:r>
      <w:r>
        <w:rPr>
          <w:rFonts w:ascii="宋体" w:eastAsia="宋体" w:hAnsi="宋体" w:cs="宋体" w:hint="eastAsia"/>
          <w:b/>
          <w:bCs/>
          <w:sz w:val="24"/>
          <w:szCs w:val="24"/>
          <w:u w:val="single"/>
        </w:rPr>
        <w:t>2025-2026</w:t>
      </w:r>
      <w:r>
        <w:rPr>
          <w:rFonts w:ascii="宋体" w:eastAsia="宋体" w:hAnsi="宋体" w:cs="宋体" w:hint="eastAsia"/>
          <w:b/>
          <w:bCs/>
          <w:sz w:val="24"/>
          <w:szCs w:val="24"/>
          <w:u w:val="single"/>
        </w:rPr>
        <w:t>年度消防系统维护项目（第二次）</w:t>
      </w:r>
      <w:r>
        <w:rPr>
          <w:rFonts w:ascii="宋体" w:eastAsia="宋体" w:hAnsi="宋体" w:cs="宋体" w:hint="eastAsia"/>
          <w:sz w:val="24"/>
          <w:szCs w:val="24"/>
        </w:rPr>
        <w:t>，根据国家和地方有关建筑消防设施的技术规范，对合同范围的消防设施设备进行维修、保养、巡查，保障其正常运行及消防控制中心</w:t>
      </w:r>
      <w:r>
        <w:rPr>
          <w:rFonts w:ascii="宋体" w:eastAsia="宋体" w:hAnsi="宋体" w:cs="宋体" w:hint="eastAsia"/>
          <w:sz w:val="24"/>
          <w:szCs w:val="24"/>
        </w:rPr>
        <w:t>24</w:t>
      </w:r>
      <w:r>
        <w:rPr>
          <w:rFonts w:ascii="宋体" w:eastAsia="宋体" w:hAnsi="宋体" w:cs="宋体" w:hint="eastAsia"/>
          <w:sz w:val="24"/>
          <w:szCs w:val="24"/>
        </w:rPr>
        <w:t>小时持证值班。</w:t>
      </w:r>
    </w:p>
    <w:p w14:paraId="50906115"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二、合同价格</w:t>
      </w:r>
    </w:p>
    <w:tbl>
      <w:tblPr>
        <w:tblStyle w:val="aff0"/>
        <w:tblW w:w="0" w:type="auto"/>
        <w:tblLook w:val="04A0" w:firstRow="1" w:lastRow="0" w:firstColumn="1" w:lastColumn="0" w:noHBand="0" w:noVBand="1"/>
      </w:tblPr>
      <w:tblGrid>
        <w:gridCol w:w="1070"/>
        <w:gridCol w:w="3075"/>
        <w:gridCol w:w="2066"/>
        <w:gridCol w:w="2085"/>
      </w:tblGrid>
      <w:tr w:rsidR="004E57E2" w14:paraId="09020161" w14:textId="77777777">
        <w:trPr>
          <w:trHeight w:val="547"/>
        </w:trPr>
        <w:tc>
          <w:tcPr>
            <w:tcW w:w="1094" w:type="dxa"/>
          </w:tcPr>
          <w:p w14:paraId="4DE9465C"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序号</w:t>
            </w:r>
          </w:p>
        </w:tc>
        <w:tc>
          <w:tcPr>
            <w:tcW w:w="3166" w:type="dxa"/>
          </w:tcPr>
          <w:p w14:paraId="093D0833"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项目名称</w:t>
            </w:r>
          </w:p>
        </w:tc>
        <w:tc>
          <w:tcPr>
            <w:tcW w:w="2131" w:type="dxa"/>
          </w:tcPr>
          <w:p w14:paraId="057038AA"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服务内容</w:t>
            </w:r>
          </w:p>
        </w:tc>
        <w:tc>
          <w:tcPr>
            <w:tcW w:w="2131" w:type="dxa"/>
          </w:tcPr>
          <w:p w14:paraId="3D3A84B6"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服务费（元）</w:t>
            </w:r>
          </w:p>
        </w:tc>
      </w:tr>
      <w:tr w:rsidR="004E57E2" w14:paraId="5D658A06" w14:textId="77777777">
        <w:tc>
          <w:tcPr>
            <w:tcW w:w="1094" w:type="dxa"/>
          </w:tcPr>
          <w:p w14:paraId="2CFB8FC0"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1</w:t>
            </w:r>
          </w:p>
        </w:tc>
        <w:tc>
          <w:tcPr>
            <w:tcW w:w="3166" w:type="dxa"/>
          </w:tcPr>
          <w:p w14:paraId="49C6845A" w14:textId="073DA599" w:rsidR="004E57E2" w:rsidRDefault="006931C8">
            <w:pPr>
              <w:spacing w:line="560" w:lineRule="exact"/>
              <w:jc w:val="left"/>
              <w:rPr>
                <w:rFonts w:ascii="宋体" w:eastAsia="宋体" w:hAnsi="宋体" w:cs="宋体" w:hint="eastAsia"/>
                <w:sz w:val="24"/>
                <w:szCs w:val="24"/>
              </w:rPr>
            </w:pPr>
            <w:r>
              <w:rPr>
                <w:rFonts w:ascii="宋体" w:eastAsia="宋体" w:hAnsi="宋体" w:cs="宋体" w:hint="eastAsia"/>
                <w:sz w:val="24"/>
                <w:szCs w:val="24"/>
              </w:rPr>
              <w:t>广东省机场集团物流有限公司东区货站</w:t>
            </w:r>
            <w:r>
              <w:rPr>
                <w:rFonts w:ascii="宋体" w:eastAsia="宋体" w:hAnsi="宋体" w:cs="宋体" w:hint="eastAsia"/>
                <w:sz w:val="24"/>
                <w:szCs w:val="24"/>
              </w:rPr>
              <w:t>2025-2026</w:t>
            </w:r>
            <w:r>
              <w:rPr>
                <w:rFonts w:ascii="宋体" w:eastAsia="宋体" w:hAnsi="宋体" w:cs="宋体" w:hint="eastAsia"/>
                <w:sz w:val="24"/>
                <w:szCs w:val="24"/>
              </w:rPr>
              <w:t>年度消防系统维护项目（第二次）</w:t>
            </w:r>
          </w:p>
        </w:tc>
        <w:tc>
          <w:tcPr>
            <w:tcW w:w="2131" w:type="dxa"/>
          </w:tcPr>
          <w:p w14:paraId="5FD05519"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详见招标文件用户需求书</w:t>
            </w:r>
          </w:p>
        </w:tc>
        <w:tc>
          <w:tcPr>
            <w:tcW w:w="2131" w:type="dxa"/>
          </w:tcPr>
          <w:p w14:paraId="565D8935" w14:textId="77777777" w:rsidR="004E57E2" w:rsidRDefault="004E57E2">
            <w:pPr>
              <w:spacing w:line="560" w:lineRule="exact"/>
              <w:rPr>
                <w:rFonts w:ascii="宋体" w:eastAsia="宋体" w:hAnsi="宋体" w:cs="宋体" w:hint="eastAsia"/>
                <w:sz w:val="24"/>
                <w:szCs w:val="24"/>
              </w:rPr>
            </w:pPr>
          </w:p>
        </w:tc>
      </w:tr>
      <w:tr w:rsidR="004E57E2" w14:paraId="3B94E693" w14:textId="77777777">
        <w:tc>
          <w:tcPr>
            <w:tcW w:w="8522" w:type="dxa"/>
            <w:gridSpan w:val="4"/>
          </w:tcPr>
          <w:p w14:paraId="1B6CE4DE"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pacing w:val="1"/>
                <w:sz w:val="24"/>
                <w:szCs w:val="24"/>
              </w:rPr>
              <w:t>总金额</w:t>
            </w:r>
            <w:r>
              <w:rPr>
                <w:rFonts w:ascii="宋体" w:eastAsia="宋体" w:hAnsi="宋体" w:cs="宋体" w:hint="eastAsia"/>
                <w:spacing w:val="1"/>
                <w:sz w:val="24"/>
                <w:szCs w:val="24"/>
              </w:rPr>
              <w:t>(</w:t>
            </w:r>
            <w:r>
              <w:rPr>
                <w:rFonts w:ascii="宋体" w:eastAsia="宋体" w:hAnsi="宋体" w:cs="宋体" w:hint="eastAsia"/>
                <w:spacing w:val="1"/>
                <w:sz w:val="24"/>
                <w:szCs w:val="24"/>
              </w:rPr>
              <w:t>人民币</w:t>
            </w:r>
            <w:r>
              <w:rPr>
                <w:rFonts w:ascii="宋体" w:eastAsia="宋体" w:hAnsi="宋体" w:cs="宋体" w:hint="eastAsia"/>
                <w:spacing w:val="1"/>
                <w:sz w:val="24"/>
                <w:szCs w:val="24"/>
              </w:rPr>
              <w:t>):</w:t>
            </w:r>
          </w:p>
        </w:tc>
      </w:tr>
    </w:tbl>
    <w:p w14:paraId="5A5E6BA5" w14:textId="77777777" w:rsidR="004E57E2" w:rsidRDefault="004E57E2">
      <w:pPr>
        <w:spacing w:line="560" w:lineRule="exact"/>
        <w:rPr>
          <w:rFonts w:ascii="宋体" w:eastAsia="宋体" w:hAnsi="宋体" w:cs="宋体" w:hint="eastAsia"/>
          <w:sz w:val="24"/>
          <w:szCs w:val="24"/>
        </w:rPr>
      </w:pPr>
    </w:p>
    <w:p w14:paraId="73547566"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三、付款方式</w:t>
      </w:r>
    </w:p>
    <w:p w14:paraId="0A28CFCE"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乙方应每月度的</w:t>
      </w:r>
      <w:r>
        <w:rPr>
          <w:rFonts w:ascii="宋体" w:eastAsia="宋体" w:hAnsi="宋体" w:cs="宋体" w:hint="eastAsia"/>
          <w:sz w:val="24"/>
          <w:szCs w:val="24"/>
        </w:rPr>
        <w:t>10</w:t>
      </w:r>
      <w:r>
        <w:rPr>
          <w:rFonts w:ascii="宋体" w:eastAsia="宋体" w:hAnsi="宋体" w:cs="宋体" w:hint="eastAsia"/>
          <w:sz w:val="24"/>
          <w:szCs w:val="24"/>
        </w:rPr>
        <w:t>日前根据上月考核结果向甲方出具合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有效的等额增值税专用发票；甲方收到发票并确认无误后</w:t>
      </w:r>
      <w:r>
        <w:rPr>
          <w:rFonts w:ascii="宋体" w:eastAsia="宋体" w:hAnsi="宋体" w:cs="宋体" w:hint="eastAsia"/>
          <w:sz w:val="24"/>
          <w:szCs w:val="24"/>
        </w:rPr>
        <w:t>30</w:t>
      </w:r>
      <w:r>
        <w:rPr>
          <w:rFonts w:ascii="宋体" w:eastAsia="宋体" w:hAnsi="宋体" w:cs="宋体" w:hint="eastAsia"/>
          <w:sz w:val="24"/>
          <w:szCs w:val="24"/>
        </w:rPr>
        <w:t>个工作日内通过银行转账的方式</w:t>
      </w:r>
      <w:r>
        <w:rPr>
          <w:rFonts w:ascii="宋体" w:eastAsia="宋体" w:hAnsi="宋体" w:cs="宋体" w:hint="eastAsia"/>
          <w:sz w:val="24"/>
          <w:szCs w:val="24"/>
        </w:rPr>
        <w:lastRenderedPageBreak/>
        <w:t>一次性支付当月服务款。税率依据国家税务政策。根据现行的税法规定对乙方或其雇员征收的与本合同有关的一切税费均应由乙方负担，乙方迟延开具发票的，甲方有权顺延付款期限且无需承担任何责任。</w:t>
      </w:r>
    </w:p>
    <w:p w14:paraId="5AB8CE27"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在合同履行期间，月度服务费含税价格：【</w:t>
      </w:r>
      <w:r>
        <w:rPr>
          <w:rFonts w:ascii="宋体" w:eastAsia="宋体" w:hAnsi="宋体" w:cs="宋体" w:hint="eastAsia"/>
          <w:sz w:val="24"/>
          <w:szCs w:val="24"/>
        </w:rPr>
        <w:t xml:space="preserve">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不含税价格：【</w:t>
      </w:r>
      <w:r>
        <w:rPr>
          <w:rFonts w:ascii="宋体" w:eastAsia="宋体" w:hAnsi="宋体" w:cs="宋体" w:hint="eastAsia"/>
          <w:sz w:val="24"/>
          <w:szCs w:val="24"/>
        </w:rPr>
        <w:t xml:space="preserve">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小写：</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，增值税税率为</w:t>
      </w:r>
      <w:r>
        <w:rPr>
          <w:rFonts w:ascii="宋体" w:eastAsia="宋体" w:hAnsi="宋体" w:cs="宋体" w:hint="eastAsia"/>
          <w:sz w:val="24"/>
          <w:szCs w:val="24"/>
        </w:rPr>
        <w:t>6%,</w:t>
      </w:r>
      <w:r>
        <w:rPr>
          <w:rFonts w:ascii="宋体" w:eastAsia="宋体" w:hAnsi="宋体" w:cs="宋体" w:hint="eastAsia"/>
          <w:sz w:val="24"/>
          <w:szCs w:val="24"/>
        </w:rPr>
        <w:t>增值税金额：【</w:t>
      </w:r>
      <w:r>
        <w:rPr>
          <w:rFonts w:ascii="宋体" w:eastAsia="宋体" w:hAnsi="宋体" w:cs="宋体" w:hint="eastAsia"/>
          <w:sz w:val="24"/>
          <w:szCs w:val="24"/>
        </w:rPr>
        <w:t xml:space="preserve">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小写：</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。如遇国家的税率政策调整，合同不含税价格不因国家税率变化而变化，合同含税价格按国家的税率政策进行调整。</w:t>
      </w:r>
    </w:p>
    <w:p w14:paraId="7EC9907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履约担保</w:t>
      </w:r>
    </w:p>
    <w:p w14:paraId="15B857C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乙方应按照以下第</w:t>
      </w:r>
      <w:r>
        <w:rPr>
          <w:rFonts w:ascii="宋体" w:eastAsia="宋体" w:hAnsi="宋体" w:cs="宋体" w:hint="eastAsia"/>
          <w:sz w:val="24"/>
          <w:szCs w:val="24"/>
          <w:u w:val="single"/>
        </w:rPr>
        <w:t xml:space="preserve">    </w:t>
      </w:r>
      <w:r>
        <w:rPr>
          <w:rFonts w:ascii="宋体" w:eastAsia="宋体" w:hAnsi="宋体" w:cs="宋体" w:hint="eastAsia"/>
          <w:sz w:val="24"/>
          <w:szCs w:val="24"/>
        </w:rPr>
        <w:t>种方式向甲方支付履约保证金：</w:t>
      </w:r>
    </w:p>
    <w:p w14:paraId="5C0C8E2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3.1</w:t>
      </w:r>
      <w:r>
        <w:rPr>
          <w:rFonts w:ascii="宋体" w:eastAsia="宋体" w:hAnsi="宋体" w:cs="宋体" w:hint="eastAsia"/>
          <w:sz w:val="24"/>
          <w:szCs w:val="24"/>
        </w:rPr>
        <w:t>采用现金转账方式：</w:t>
      </w:r>
    </w:p>
    <w:p w14:paraId="68B6BA6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3.1.1</w:t>
      </w:r>
      <w:r>
        <w:rPr>
          <w:rFonts w:ascii="宋体" w:eastAsia="宋体" w:hAnsi="宋体" w:cs="宋体" w:hint="eastAsia"/>
          <w:sz w:val="24"/>
          <w:szCs w:val="24"/>
        </w:rPr>
        <w:t>乙方须在本合同签署之日起</w:t>
      </w:r>
      <w:r>
        <w:rPr>
          <w:rFonts w:ascii="宋体" w:eastAsia="宋体" w:hAnsi="宋体" w:cs="宋体" w:hint="eastAsia"/>
          <w:sz w:val="24"/>
          <w:szCs w:val="24"/>
        </w:rPr>
        <w:t>30</w:t>
      </w:r>
      <w:r>
        <w:rPr>
          <w:rFonts w:ascii="宋体" w:eastAsia="宋体" w:hAnsi="宋体" w:cs="宋体" w:hint="eastAsia"/>
          <w:sz w:val="24"/>
          <w:szCs w:val="24"/>
        </w:rPr>
        <w:t>天内按甲方的要求提交按合同含税总金额的</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大写【</w:t>
      </w:r>
      <w:r>
        <w:rPr>
          <w:rFonts w:ascii="宋体" w:eastAsia="宋体" w:hAnsi="宋体" w:cs="宋体" w:hint="eastAsia"/>
          <w:sz w:val="24"/>
          <w:szCs w:val="24"/>
        </w:rPr>
        <w:t xml:space="preserve">     </w:t>
      </w:r>
      <w:r>
        <w:rPr>
          <w:rFonts w:ascii="宋体" w:eastAsia="宋体" w:hAnsi="宋体" w:cs="宋体" w:hint="eastAsia"/>
          <w:sz w:val="24"/>
          <w:szCs w:val="24"/>
        </w:rPr>
        <w:t>】元</w:t>
      </w:r>
      <w:r>
        <w:rPr>
          <w:rFonts w:ascii="宋体" w:eastAsia="宋体" w:hAnsi="宋体" w:cs="宋体" w:hint="eastAsia"/>
          <w:sz w:val="24"/>
          <w:szCs w:val="24"/>
        </w:rPr>
        <w:t>)</w:t>
      </w:r>
    </w:p>
    <w:p w14:paraId="451AA0EB"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3.1.2</w:t>
      </w:r>
      <w:r>
        <w:rPr>
          <w:rFonts w:ascii="宋体" w:eastAsia="宋体" w:hAnsi="宋体" w:cs="宋体" w:hint="eastAsia"/>
          <w:sz w:val="24"/>
          <w:szCs w:val="24"/>
        </w:rPr>
        <w:t>履约保证金缴纳方式为：银行转账</w:t>
      </w:r>
    </w:p>
    <w:p w14:paraId="299C2F7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3.1.3</w:t>
      </w:r>
      <w:r>
        <w:rPr>
          <w:rFonts w:ascii="宋体" w:eastAsia="宋体" w:hAnsi="宋体" w:cs="宋体" w:hint="eastAsia"/>
          <w:sz w:val="24"/>
          <w:szCs w:val="24"/>
        </w:rPr>
        <w:t>服务期结束接到乙方提出退回履约保证金之日起</w:t>
      </w:r>
      <w:r>
        <w:rPr>
          <w:rFonts w:ascii="宋体" w:eastAsia="宋体" w:hAnsi="宋体" w:cs="宋体" w:hint="eastAsia"/>
          <w:sz w:val="24"/>
          <w:szCs w:val="24"/>
        </w:rPr>
        <w:t>30</w:t>
      </w:r>
      <w:r>
        <w:rPr>
          <w:rFonts w:ascii="宋体" w:eastAsia="宋体" w:hAnsi="宋体" w:cs="宋体" w:hint="eastAsia"/>
          <w:sz w:val="24"/>
          <w:szCs w:val="24"/>
        </w:rPr>
        <w:t>天内，如乙方无违约行为并已付清应付费用的，甲方无息退回乙方的履约保证金。</w:t>
      </w:r>
    </w:p>
    <w:p w14:paraId="67D69943"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3.1.4</w:t>
      </w:r>
      <w:r>
        <w:rPr>
          <w:rFonts w:ascii="宋体" w:eastAsia="宋体" w:hAnsi="宋体" w:cs="宋体" w:hint="eastAsia"/>
          <w:sz w:val="24"/>
          <w:szCs w:val="24"/>
        </w:rPr>
        <w:t>乙方缴纳履约保证金的账号信息如下：</w:t>
      </w:r>
    </w:p>
    <w:p w14:paraId="2EC28AC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收款单位：广东省机场集团物流有限公司</w:t>
      </w:r>
    </w:p>
    <w:p w14:paraId="78532CF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开户银行：广发银行广州新机场支行</w:t>
      </w:r>
    </w:p>
    <w:p w14:paraId="29F1DC4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收款账号：</w:t>
      </w:r>
      <w:r>
        <w:rPr>
          <w:rFonts w:ascii="宋体" w:eastAsia="宋体" w:hAnsi="宋体" w:cs="宋体" w:hint="eastAsia"/>
          <w:sz w:val="24"/>
          <w:szCs w:val="24"/>
        </w:rPr>
        <w:t>9550880216633400171</w:t>
      </w:r>
    </w:p>
    <w:p w14:paraId="3E9D2926" w14:textId="77777777" w:rsidR="004E57E2" w:rsidRDefault="006931C8">
      <w:pPr>
        <w:pStyle w:val="ac"/>
        <w:rPr>
          <w:rFonts w:ascii="宋体" w:hAnsi="宋体" w:cs="宋体" w:hint="eastAsia"/>
          <w:sz w:val="24"/>
        </w:rPr>
      </w:pPr>
      <w:r>
        <w:rPr>
          <w:rFonts w:ascii="宋体" w:hAnsi="宋体" w:cs="宋体" w:hint="eastAsia"/>
          <w:sz w:val="24"/>
        </w:rPr>
        <w:t xml:space="preserve">    3.1.5</w:t>
      </w:r>
      <w:r>
        <w:rPr>
          <w:rFonts w:ascii="宋体" w:hAnsi="宋体" w:cs="宋体" w:hint="eastAsia"/>
          <w:sz w:val="24"/>
        </w:rPr>
        <w:t>合同履行期间，因乙方原因被扣除的履约保证金，乙方必须在收到甲方通知之日起【</w:t>
      </w:r>
      <w:r>
        <w:rPr>
          <w:rFonts w:ascii="宋体" w:hAnsi="宋体" w:cs="宋体" w:hint="eastAsia"/>
          <w:sz w:val="24"/>
        </w:rPr>
        <w:t xml:space="preserve">  </w:t>
      </w:r>
      <w:r>
        <w:rPr>
          <w:rFonts w:ascii="宋体" w:hAnsi="宋体" w:cs="宋体" w:hint="eastAsia"/>
          <w:sz w:val="24"/>
        </w:rPr>
        <w:t>】</w:t>
      </w:r>
      <w:proofErr w:type="gramStart"/>
      <w:r>
        <w:rPr>
          <w:rFonts w:ascii="宋体" w:hAnsi="宋体" w:cs="宋体" w:hint="eastAsia"/>
          <w:sz w:val="24"/>
        </w:rPr>
        <w:t>个</w:t>
      </w:r>
      <w:proofErr w:type="gramEnd"/>
      <w:r>
        <w:rPr>
          <w:rFonts w:ascii="宋体" w:hAnsi="宋体" w:cs="宋体" w:hint="eastAsia"/>
          <w:sz w:val="24"/>
        </w:rPr>
        <w:t>工作日内补齐合同约定的履约保证金金额，使甲方继续持有总金额为合同含税金额</w:t>
      </w:r>
      <w:r>
        <w:rPr>
          <w:rFonts w:ascii="宋体" w:hAnsi="宋体" w:cs="宋体" w:hint="eastAsia"/>
          <w:sz w:val="24"/>
        </w:rPr>
        <w:t>10%</w:t>
      </w:r>
      <w:r>
        <w:rPr>
          <w:rFonts w:ascii="宋体" w:hAnsi="宋体" w:cs="宋体" w:hint="eastAsia"/>
          <w:sz w:val="24"/>
        </w:rPr>
        <w:t>的履约保证金。如乙方未能在前述要求时间内补齐履约保函的，甲方有权按照第八条第</w:t>
      </w:r>
      <w:r>
        <w:rPr>
          <w:rFonts w:ascii="宋体" w:hAnsi="宋体" w:cs="宋体" w:hint="eastAsia"/>
          <w:sz w:val="24"/>
        </w:rPr>
        <w:t>5</w:t>
      </w:r>
      <w:r>
        <w:rPr>
          <w:rFonts w:ascii="宋体" w:hAnsi="宋体" w:cs="宋体" w:hint="eastAsia"/>
          <w:sz w:val="24"/>
        </w:rPr>
        <w:t>款的约定追究乙方的违约责任。</w:t>
      </w:r>
    </w:p>
    <w:p w14:paraId="2E4072F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w:t>
      </w:r>
      <w:r>
        <w:rPr>
          <w:rFonts w:ascii="宋体" w:eastAsia="宋体" w:hAnsi="宋体" w:cs="宋体" w:hint="eastAsia"/>
          <w:sz w:val="24"/>
          <w:szCs w:val="24"/>
        </w:rPr>
        <w:t>采用履约保函的方式：</w:t>
      </w:r>
    </w:p>
    <w:p w14:paraId="7987579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3.2.1</w:t>
      </w:r>
      <w:r>
        <w:rPr>
          <w:rFonts w:ascii="宋体" w:eastAsia="宋体" w:hAnsi="宋体" w:cs="宋体" w:hint="eastAsia"/>
          <w:sz w:val="24"/>
          <w:szCs w:val="24"/>
        </w:rPr>
        <w:t>乙方须在本合同签署之日起</w:t>
      </w:r>
      <w:r>
        <w:rPr>
          <w:rFonts w:ascii="宋体" w:eastAsia="宋体" w:hAnsi="宋体" w:cs="宋体" w:hint="eastAsia"/>
          <w:sz w:val="24"/>
          <w:szCs w:val="24"/>
        </w:rPr>
        <w:t>30</w:t>
      </w:r>
      <w:r>
        <w:rPr>
          <w:rFonts w:ascii="宋体" w:eastAsia="宋体" w:hAnsi="宋体" w:cs="宋体" w:hint="eastAsia"/>
          <w:sz w:val="24"/>
          <w:szCs w:val="24"/>
        </w:rPr>
        <w:t>天内按甲方的要求提交按合同含税总金额的</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大写【</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见索即付且不可撤销的履约保函。</w:t>
      </w:r>
    </w:p>
    <w:p w14:paraId="5838A209"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3.2.2</w:t>
      </w:r>
      <w:r>
        <w:rPr>
          <w:rFonts w:ascii="宋体" w:eastAsia="宋体" w:hAnsi="宋体" w:cs="宋体" w:hint="eastAsia"/>
          <w:sz w:val="24"/>
          <w:szCs w:val="24"/>
        </w:rPr>
        <w:t>在乙方违约致使甲方受损害时，甲方有权用见索即付且不可撤销的履约保函的资金弥补相应损失。</w:t>
      </w:r>
    </w:p>
    <w:p w14:paraId="0FAD0D1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3.2.3</w:t>
      </w:r>
      <w:r>
        <w:rPr>
          <w:rFonts w:ascii="宋体" w:eastAsia="宋体" w:hAnsi="宋体" w:cs="宋体" w:hint="eastAsia"/>
          <w:sz w:val="24"/>
          <w:szCs w:val="24"/>
        </w:rPr>
        <w:t>出具履约保函的银行必须是以下银行之一：中国银行、中国工商银行、中国农业银行、中国建设银行。</w:t>
      </w:r>
    </w:p>
    <w:p w14:paraId="7CDCBCD7"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3.2.4</w:t>
      </w:r>
      <w:r>
        <w:rPr>
          <w:rFonts w:ascii="宋体" w:eastAsia="宋体" w:hAnsi="宋体" w:cs="宋体" w:hint="eastAsia"/>
          <w:sz w:val="24"/>
          <w:szCs w:val="24"/>
        </w:rPr>
        <w:t>履约保函有效期限应能覆盖合同期。合同期限届满前，履约保函不退回。</w:t>
      </w:r>
    </w:p>
    <w:p w14:paraId="3B4583D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3.2.5</w:t>
      </w:r>
      <w:r>
        <w:rPr>
          <w:rFonts w:ascii="宋体" w:eastAsia="宋体" w:hAnsi="宋体" w:cs="宋体" w:hint="eastAsia"/>
          <w:sz w:val="24"/>
          <w:szCs w:val="24"/>
        </w:rPr>
        <w:t>如果提供履约保函的银行根据履约保函向甲方支付了任何款项，则乙方需在收到甲方书面通知之日起</w:t>
      </w:r>
      <w:r>
        <w:rPr>
          <w:rFonts w:ascii="宋体" w:eastAsia="宋体" w:hAnsi="宋体" w:cs="宋体" w:hint="eastAsia"/>
          <w:sz w:val="24"/>
          <w:szCs w:val="24"/>
        </w:rPr>
        <w:t>5</w:t>
      </w:r>
      <w:r>
        <w:rPr>
          <w:rFonts w:ascii="宋体" w:eastAsia="宋体" w:hAnsi="宋体" w:cs="宋体" w:hint="eastAsia"/>
          <w:sz w:val="24"/>
          <w:szCs w:val="24"/>
        </w:rPr>
        <w:t>个工作日内向甲方提供补充的履约保函，使甲方继续持有总金额为合同含税金额</w:t>
      </w:r>
      <w:r>
        <w:rPr>
          <w:rFonts w:ascii="宋体" w:eastAsia="宋体" w:hAnsi="宋体" w:cs="宋体" w:hint="eastAsia"/>
          <w:sz w:val="24"/>
          <w:szCs w:val="24"/>
        </w:rPr>
        <w:t>10%</w:t>
      </w:r>
      <w:r>
        <w:rPr>
          <w:rFonts w:ascii="宋体" w:eastAsia="宋体" w:hAnsi="宋体" w:cs="宋体" w:hint="eastAsia"/>
          <w:sz w:val="24"/>
          <w:szCs w:val="24"/>
        </w:rPr>
        <w:t>的履约保函。如乙方未能在前述要求时间内补齐履约保函的，甲方有权按照第八条第</w:t>
      </w:r>
      <w:r>
        <w:rPr>
          <w:rFonts w:ascii="宋体" w:eastAsia="宋体" w:hAnsi="宋体" w:cs="宋体" w:hint="eastAsia"/>
          <w:sz w:val="24"/>
          <w:szCs w:val="24"/>
        </w:rPr>
        <w:t>5</w:t>
      </w:r>
      <w:r>
        <w:rPr>
          <w:rFonts w:ascii="宋体" w:eastAsia="宋体" w:hAnsi="宋体" w:cs="宋体" w:hint="eastAsia"/>
          <w:sz w:val="24"/>
          <w:szCs w:val="24"/>
        </w:rPr>
        <w:t>款的约定追究乙方的违约责任。</w:t>
      </w:r>
    </w:p>
    <w:p w14:paraId="74E05D38"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四、服务内容与标准</w:t>
      </w:r>
    </w:p>
    <w:p w14:paraId="5E65266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、设备的运营维护须按照乙方提出并被甲方认可的计划书约定的方式进行。根据合同执行期间的各种不同情况可由双方协商予以适当变更：</w:t>
      </w:r>
    </w:p>
    <w:p w14:paraId="698011D1"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乙方技术人员必须设立全年</w:t>
      </w:r>
      <w:r>
        <w:rPr>
          <w:rFonts w:ascii="宋体" w:eastAsia="宋体" w:hAnsi="宋体" w:cs="宋体" w:hint="eastAsia"/>
          <w:sz w:val="24"/>
          <w:szCs w:val="24"/>
        </w:rPr>
        <w:t>365</w:t>
      </w:r>
      <w:r>
        <w:rPr>
          <w:rFonts w:ascii="宋体" w:eastAsia="宋体" w:hAnsi="宋体" w:cs="宋体" w:hint="eastAsia"/>
          <w:sz w:val="24"/>
          <w:szCs w:val="24"/>
        </w:rPr>
        <w:t>天，每天</w:t>
      </w:r>
      <w:r>
        <w:rPr>
          <w:rFonts w:ascii="宋体" w:eastAsia="宋体" w:hAnsi="宋体" w:cs="宋体" w:hint="eastAsia"/>
          <w:sz w:val="24"/>
          <w:szCs w:val="24"/>
        </w:rPr>
        <w:t>24</w:t>
      </w:r>
      <w:r>
        <w:rPr>
          <w:rFonts w:ascii="宋体" w:eastAsia="宋体" w:hAnsi="宋体" w:cs="宋体" w:hint="eastAsia"/>
          <w:sz w:val="24"/>
          <w:szCs w:val="24"/>
        </w:rPr>
        <w:t>小时值班应急电话，做到随传随到。当各类设备出现突发性故障，甲方自身技术力量无法排除时，乙方应在接到甲方通知</w:t>
      </w:r>
      <w:r>
        <w:rPr>
          <w:rFonts w:ascii="宋体" w:eastAsia="宋体" w:hAnsi="宋体" w:cs="宋体" w:hint="eastAsia"/>
          <w:sz w:val="24"/>
          <w:szCs w:val="24"/>
        </w:rPr>
        <w:t>(</w:t>
      </w:r>
      <w:r>
        <w:rPr>
          <w:rFonts w:ascii="宋体" w:eastAsia="宋体" w:hAnsi="宋体" w:cs="宋体" w:hint="eastAsia"/>
          <w:sz w:val="24"/>
          <w:szCs w:val="24"/>
        </w:rPr>
        <w:t>通知方式以使乙方尽快知晓为准，由甲方选择</w:t>
      </w:r>
      <w:r>
        <w:rPr>
          <w:rFonts w:ascii="宋体" w:eastAsia="宋体" w:hAnsi="宋体" w:cs="宋体" w:hint="eastAsia"/>
          <w:sz w:val="24"/>
          <w:szCs w:val="24"/>
        </w:rPr>
        <w:t>)</w:t>
      </w:r>
      <w:r>
        <w:rPr>
          <w:rFonts w:ascii="宋体" w:eastAsia="宋体" w:hAnsi="宋体" w:cs="宋体" w:hint="eastAsia"/>
          <w:sz w:val="24"/>
          <w:szCs w:val="24"/>
        </w:rPr>
        <w:t>后</w:t>
      </w:r>
      <w:r>
        <w:rPr>
          <w:rFonts w:ascii="宋体" w:eastAsia="宋体" w:hAnsi="宋体" w:cs="宋体" w:hint="eastAsia"/>
          <w:sz w:val="24"/>
          <w:szCs w:val="24"/>
          <w:u w:val="single"/>
        </w:rPr>
        <w:t>15</w:t>
      </w:r>
      <w:r>
        <w:rPr>
          <w:rFonts w:ascii="宋体" w:eastAsia="宋体" w:hAnsi="宋体" w:cs="宋体" w:hint="eastAsia"/>
          <w:sz w:val="24"/>
          <w:szCs w:val="24"/>
          <w:u w:val="single"/>
        </w:rPr>
        <w:t>分钟内</w:t>
      </w:r>
      <w:r>
        <w:rPr>
          <w:rFonts w:ascii="宋体" w:eastAsia="宋体" w:hAnsi="宋体" w:cs="宋体" w:hint="eastAsia"/>
          <w:sz w:val="24"/>
          <w:szCs w:val="24"/>
        </w:rPr>
        <w:t>到达现场并在一个工作日内抢修完毕。</w:t>
      </w:r>
    </w:p>
    <w:p w14:paraId="7138602E"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若甲方在使用过程中遇到需要乙方人员到达现场，乙方应在</w:t>
      </w:r>
      <w:r>
        <w:rPr>
          <w:rFonts w:ascii="宋体" w:eastAsia="宋体" w:hAnsi="宋体" w:cs="宋体" w:hint="eastAsia"/>
          <w:sz w:val="24"/>
          <w:szCs w:val="24"/>
          <w:u w:val="single"/>
        </w:rPr>
        <w:t>15</w:t>
      </w:r>
      <w:r>
        <w:rPr>
          <w:rFonts w:ascii="宋体" w:eastAsia="宋体" w:hAnsi="宋体" w:cs="宋体" w:hint="eastAsia"/>
          <w:sz w:val="24"/>
          <w:szCs w:val="24"/>
          <w:u w:val="single"/>
        </w:rPr>
        <w:t>分钟内</w:t>
      </w:r>
      <w:r>
        <w:rPr>
          <w:rFonts w:ascii="宋体" w:eastAsia="宋体" w:hAnsi="宋体" w:cs="宋体" w:hint="eastAsia"/>
          <w:sz w:val="24"/>
          <w:szCs w:val="24"/>
        </w:rPr>
        <w:t>到达。若甲方在使用过程中遇到问题需要向乙方咨询，乙方必须给予解决。</w:t>
      </w:r>
    </w:p>
    <w:p w14:paraId="1ACEBC13"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当设备出现故障时，乙方应保障该设备若有多套同等设备的，至少有一套相应设备还可以正常运作，保证生产</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停滞。</w:t>
      </w:r>
    </w:p>
    <w:p w14:paraId="0811E60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若甲方因节假日或其他原因要求乙方人员跟随甲方进行检查，或要求乙方对合同约定保养范围内的部分进行当月再次检查时，乙方必须积极配合甲方。</w:t>
      </w:r>
    </w:p>
    <w:p w14:paraId="31B1FB6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、有关技术要求按合同附件的有关规定执行。</w:t>
      </w:r>
    </w:p>
    <w:p w14:paraId="14055623"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rPr>
        <w:t>、增值服务（按投标时的承诺，已承诺的在下面方框内打勾）：</w:t>
      </w:r>
    </w:p>
    <w:p w14:paraId="2BC6426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）全面评估：在服务年度内，至少组织一次对所有消防设施设备（包括但不限于火灾自动报警系统、自动喷水灭火系统、应急照明与疏散指示系统、灭火器等）的全面评估，并出具正式的评估报告。</w:t>
      </w:r>
    </w:p>
    <w:p w14:paraId="6FEE1A0B"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）资产盘点：在服务年度内，对所有消防设施设备进行一次全面的资产清点与状态评估，核对设备数量、型号、位置、使用状态及有效期等信息，形成详实的《消防设备资产盘点报告》。</w:t>
      </w:r>
    </w:p>
    <w:p w14:paraId="1C6A13C8"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五、考核及处罚要求</w:t>
      </w:r>
    </w:p>
    <w:p w14:paraId="2C8595D5" w14:textId="77777777" w:rsidR="004E57E2" w:rsidRDefault="006931C8">
      <w:pPr>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乙方常驻甲方工作，需遵守甲方各项规章制度，甲方每月根据月度考核表（附件四）进行考核，如产生月度考核扣分情况，按</w:t>
      </w:r>
      <w:r>
        <w:rPr>
          <w:rFonts w:ascii="宋体" w:eastAsia="宋体" w:hAnsi="宋体" w:cs="宋体" w:hint="eastAsia"/>
          <w:sz w:val="24"/>
          <w:szCs w:val="24"/>
        </w:rPr>
        <w:t>800</w:t>
      </w:r>
      <w:r>
        <w:rPr>
          <w:rFonts w:ascii="宋体" w:eastAsia="宋体" w:hAnsi="宋体" w:cs="宋体" w:hint="eastAsia"/>
          <w:sz w:val="24"/>
          <w:szCs w:val="24"/>
        </w:rPr>
        <w:t>元</w:t>
      </w:r>
      <w:r>
        <w:rPr>
          <w:rFonts w:ascii="宋体" w:eastAsia="宋体" w:hAnsi="宋体" w:cs="宋体" w:hint="eastAsia"/>
          <w:sz w:val="24"/>
          <w:szCs w:val="24"/>
        </w:rPr>
        <w:t>/</w:t>
      </w:r>
      <w:proofErr w:type="gramStart"/>
      <w:r>
        <w:rPr>
          <w:rFonts w:ascii="宋体" w:eastAsia="宋体" w:hAnsi="宋体" w:cs="宋体" w:hint="eastAsia"/>
          <w:sz w:val="24"/>
          <w:szCs w:val="24"/>
        </w:rPr>
        <w:t>分对乙方</w:t>
      </w:r>
      <w:proofErr w:type="gramEnd"/>
      <w:r>
        <w:rPr>
          <w:rFonts w:ascii="宋体" w:eastAsia="宋体" w:hAnsi="宋体" w:cs="宋体" w:hint="eastAsia"/>
          <w:sz w:val="24"/>
          <w:szCs w:val="24"/>
        </w:rPr>
        <w:t>进行罚款，罚款在未支付或者即将支付的服务费钟扣除。</w:t>
      </w:r>
    </w:p>
    <w:p w14:paraId="1BD1CC5F" w14:textId="77777777" w:rsidR="004E57E2" w:rsidRDefault="006931C8">
      <w:pPr>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存在以下情况，甲方有权解除合约，并没收乙方履约保证金：</w:t>
      </w:r>
    </w:p>
    <w:p w14:paraId="5A9A10A2" w14:textId="77777777" w:rsidR="004E57E2" w:rsidRDefault="006931C8">
      <w:pPr>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合同履行期内，出现二次月度考核低于</w:t>
      </w:r>
      <w:r>
        <w:rPr>
          <w:rFonts w:ascii="宋体" w:eastAsia="宋体" w:hAnsi="宋体" w:cs="宋体" w:hint="eastAsia"/>
          <w:sz w:val="24"/>
          <w:szCs w:val="24"/>
        </w:rPr>
        <w:t>80</w:t>
      </w:r>
      <w:r>
        <w:rPr>
          <w:rFonts w:ascii="宋体" w:eastAsia="宋体" w:hAnsi="宋体" w:cs="宋体" w:hint="eastAsia"/>
          <w:sz w:val="24"/>
          <w:szCs w:val="24"/>
        </w:rPr>
        <w:t>分；</w:t>
      </w:r>
    </w:p>
    <w:p w14:paraId="637CF290" w14:textId="77777777" w:rsidR="004E57E2" w:rsidRDefault="006931C8">
      <w:pPr>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月度考核低于</w:t>
      </w:r>
      <w:r>
        <w:rPr>
          <w:rFonts w:ascii="宋体" w:eastAsia="宋体" w:hAnsi="宋体" w:cs="宋体" w:hint="eastAsia"/>
          <w:sz w:val="24"/>
          <w:szCs w:val="24"/>
        </w:rPr>
        <w:t>60</w:t>
      </w:r>
      <w:r>
        <w:rPr>
          <w:rFonts w:ascii="宋体" w:eastAsia="宋体" w:hAnsi="宋体" w:cs="宋体" w:hint="eastAsia"/>
          <w:sz w:val="24"/>
          <w:szCs w:val="24"/>
        </w:rPr>
        <w:t>分；</w:t>
      </w:r>
    </w:p>
    <w:p w14:paraId="4B7264BD" w14:textId="77777777" w:rsidR="004E57E2" w:rsidRDefault="006931C8">
      <w:pPr>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乙方的工作人员不定期接受甲方关于消防知识、系统操作技能、应急处理技能等考核，对于考核不达标的人员，不得上岗，乙方应在</w:t>
      </w:r>
      <w:r>
        <w:rPr>
          <w:rFonts w:ascii="宋体" w:eastAsia="宋体" w:hAnsi="宋体" w:cs="宋体" w:hint="eastAsia"/>
          <w:sz w:val="24"/>
          <w:szCs w:val="24"/>
        </w:rPr>
        <w:t>3</w:t>
      </w:r>
      <w:r>
        <w:rPr>
          <w:rFonts w:ascii="宋体" w:eastAsia="宋体" w:hAnsi="宋体" w:cs="宋体" w:hint="eastAsia"/>
          <w:sz w:val="24"/>
          <w:szCs w:val="24"/>
        </w:rPr>
        <w:t>个工作日内更换人员。</w:t>
      </w:r>
    </w:p>
    <w:p w14:paraId="7E8F8C1C"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六、合同履行期限</w:t>
      </w:r>
    </w:p>
    <w:p w14:paraId="63FF0C2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本合同履行期限为</w:t>
      </w:r>
      <w:r>
        <w:rPr>
          <w:rFonts w:ascii="宋体" w:eastAsia="宋体" w:hAnsi="宋体" w:cs="宋体" w:hint="eastAsia"/>
          <w:sz w:val="24"/>
          <w:szCs w:val="24"/>
        </w:rPr>
        <w:t xml:space="preserve"> XXXX </w:t>
      </w:r>
      <w:r>
        <w:rPr>
          <w:rFonts w:ascii="宋体" w:eastAsia="宋体" w:hAnsi="宋体" w:cs="宋体" w:hint="eastAsia"/>
          <w:sz w:val="24"/>
          <w:szCs w:val="24"/>
        </w:rPr>
        <w:t>年</w:t>
      </w:r>
      <w:r>
        <w:rPr>
          <w:rFonts w:ascii="宋体" w:eastAsia="宋体" w:hAnsi="宋体" w:cs="宋体" w:hint="eastAsia"/>
          <w:sz w:val="24"/>
          <w:szCs w:val="24"/>
        </w:rPr>
        <w:t xml:space="preserve"> X </w:t>
      </w:r>
      <w:r>
        <w:rPr>
          <w:rFonts w:ascii="宋体" w:eastAsia="宋体" w:hAnsi="宋体" w:cs="宋体" w:hint="eastAsia"/>
          <w:sz w:val="24"/>
          <w:szCs w:val="24"/>
        </w:rPr>
        <w:t>月</w:t>
      </w:r>
      <w:r>
        <w:rPr>
          <w:rFonts w:ascii="宋体" w:eastAsia="宋体" w:hAnsi="宋体" w:cs="宋体" w:hint="eastAsia"/>
          <w:sz w:val="24"/>
          <w:szCs w:val="24"/>
        </w:rPr>
        <w:t xml:space="preserve"> X </w:t>
      </w:r>
      <w:r>
        <w:rPr>
          <w:rFonts w:ascii="宋体" w:eastAsia="宋体" w:hAnsi="宋体" w:cs="宋体" w:hint="eastAsia"/>
          <w:sz w:val="24"/>
          <w:szCs w:val="24"/>
        </w:rPr>
        <w:t>日至</w:t>
      </w:r>
      <w:r>
        <w:rPr>
          <w:rFonts w:ascii="宋体" w:eastAsia="宋体" w:hAnsi="宋体" w:cs="宋体" w:hint="eastAsia"/>
          <w:sz w:val="24"/>
          <w:szCs w:val="24"/>
        </w:rPr>
        <w:t xml:space="preserve"> XXXX </w:t>
      </w:r>
      <w:r>
        <w:rPr>
          <w:rFonts w:ascii="宋体" w:eastAsia="宋体" w:hAnsi="宋体" w:cs="宋体" w:hint="eastAsia"/>
          <w:sz w:val="24"/>
          <w:szCs w:val="24"/>
        </w:rPr>
        <w:t>年</w:t>
      </w:r>
      <w:r>
        <w:rPr>
          <w:rFonts w:ascii="宋体" w:eastAsia="宋体" w:hAnsi="宋体" w:cs="宋体" w:hint="eastAsia"/>
          <w:sz w:val="24"/>
          <w:szCs w:val="24"/>
        </w:rPr>
        <w:t xml:space="preserve"> X </w:t>
      </w:r>
      <w:r>
        <w:rPr>
          <w:rFonts w:ascii="宋体" w:eastAsia="宋体" w:hAnsi="宋体" w:cs="宋体" w:hint="eastAsia"/>
          <w:sz w:val="24"/>
          <w:szCs w:val="24"/>
        </w:rPr>
        <w:t>月</w:t>
      </w:r>
      <w:r>
        <w:rPr>
          <w:rFonts w:ascii="宋体" w:eastAsia="宋体" w:hAnsi="宋体" w:cs="宋体" w:hint="eastAsia"/>
          <w:sz w:val="24"/>
          <w:szCs w:val="24"/>
        </w:rPr>
        <w:t xml:space="preserve"> X </w:t>
      </w:r>
      <w:r>
        <w:rPr>
          <w:rFonts w:ascii="宋体" w:eastAsia="宋体" w:hAnsi="宋体" w:cs="宋体" w:hint="eastAsia"/>
          <w:sz w:val="24"/>
          <w:szCs w:val="24"/>
        </w:rPr>
        <w:t>日止。</w:t>
      </w:r>
    </w:p>
    <w:p w14:paraId="4A810E80"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七、双方基本责任约定</w:t>
      </w:r>
    </w:p>
    <w:p w14:paraId="54162D66" w14:textId="77777777" w:rsidR="004E57E2" w:rsidRDefault="006931C8">
      <w:pPr>
        <w:spacing w:line="56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甲方基本责任：</w:t>
      </w:r>
    </w:p>
    <w:p w14:paraId="71D8874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甲方向乙方提供合同范围内的消防系统图纸及相关技术资料，但乙方不得将甲方提供的资料提供给别人，因乙方导致资料外泄的，由乙方承担给甲方造成的全部损失。</w:t>
      </w:r>
    </w:p>
    <w:p w14:paraId="1ACABE3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为乙方工作提供方便，保证乙方在维护保养过程中必要的水、电、办理出入证等条件及必要的人员协助。</w:t>
      </w:r>
    </w:p>
    <w:p w14:paraId="6EEFC434"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为乙方人员值班和存放工具提供适当的场所。</w:t>
      </w:r>
    </w:p>
    <w:p w14:paraId="7F46EDA2"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甲方认为乙方派驻的人员不具备履行合同规定的维保要求资格时，有权要</w:t>
      </w:r>
      <w:r>
        <w:rPr>
          <w:rFonts w:ascii="宋体" w:eastAsia="宋体" w:hAnsi="宋体" w:cs="宋体" w:hint="eastAsia"/>
          <w:sz w:val="24"/>
          <w:szCs w:val="24"/>
        </w:rPr>
        <w:lastRenderedPageBreak/>
        <w:t>求乙方于限定时间内更换。</w:t>
      </w:r>
    </w:p>
    <w:p w14:paraId="5F174BA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按合同规定的支付方式及时支付服务费用。</w:t>
      </w:r>
    </w:p>
    <w:p w14:paraId="1BBEEE03" w14:textId="77777777" w:rsidR="004E57E2" w:rsidRDefault="006931C8">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乙方基本责任：</w:t>
      </w:r>
    </w:p>
    <w:p w14:paraId="06BDAB7B"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乙方按照《中华人民共和国消防法》、《广东省实施</w:t>
      </w:r>
      <w:r>
        <w:rPr>
          <w:rFonts w:ascii="宋体" w:eastAsia="宋体" w:hAnsi="宋体" w:cs="宋体" w:hint="eastAsia"/>
          <w:sz w:val="24"/>
          <w:szCs w:val="24"/>
        </w:rPr>
        <w:t>&lt;</w:t>
      </w:r>
      <w:r>
        <w:rPr>
          <w:rFonts w:ascii="宋体" w:eastAsia="宋体" w:hAnsi="宋体" w:cs="宋体" w:hint="eastAsia"/>
          <w:sz w:val="24"/>
          <w:szCs w:val="24"/>
        </w:rPr>
        <w:t>中华人民共和国消防法</w:t>
      </w:r>
      <w:r>
        <w:rPr>
          <w:rFonts w:ascii="宋体" w:eastAsia="宋体" w:hAnsi="宋体" w:cs="宋体" w:hint="eastAsia"/>
          <w:sz w:val="24"/>
          <w:szCs w:val="24"/>
        </w:rPr>
        <w:t>&gt;</w:t>
      </w:r>
      <w:r>
        <w:rPr>
          <w:rFonts w:ascii="宋体" w:eastAsia="宋体" w:hAnsi="宋体" w:cs="宋体" w:hint="eastAsia"/>
          <w:sz w:val="24"/>
          <w:szCs w:val="24"/>
        </w:rPr>
        <w:t>办法》等法律法规要求，乙方按照《中华人民共和国消防法》《广东省实施</w:t>
      </w:r>
      <w:r>
        <w:rPr>
          <w:rFonts w:ascii="宋体" w:eastAsia="宋体" w:hAnsi="宋体" w:cs="宋体" w:hint="eastAsia"/>
          <w:sz w:val="24"/>
          <w:szCs w:val="24"/>
        </w:rPr>
        <w:t>&lt;</w:t>
      </w:r>
      <w:r>
        <w:rPr>
          <w:rFonts w:ascii="宋体" w:eastAsia="宋体" w:hAnsi="宋体" w:cs="宋体" w:hint="eastAsia"/>
          <w:sz w:val="24"/>
          <w:szCs w:val="24"/>
        </w:rPr>
        <w:t>中华人民共和国消防法</w:t>
      </w:r>
      <w:r>
        <w:rPr>
          <w:rFonts w:ascii="宋体" w:eastAsia="宋体" w:hAnsi="宋体" w:cs="宋体" w:hint="eastAsia"/>
          <w:sz w:val="24"/>
          <w:szCs w:val="24"/>
        </w:rPr>
        <w:t>&gt;</w:t>
      </w:r>
      <w:r>
        <w:rPr>
          <w:rFonts w:ascii="宋体" w:eastAsia="宋体" w:hAnsi="宋体" w:cs="宋体" w:hint="eastAsia"/>
          <w:sz w:val="24"/>
          <w:szCs w:val="24"/>
        </w:rPr>
        <w:t>办法》等法律法规要求，符合《建筑消防安全检测评价技术规程》</w:t>
      </w:r>
      <w:r>
        <w:rPr>
          <w:rFonts w:ascii="宋体" w:eastAsia="宋体" w:hAnsi="宋体" w:cs="宋体" w:hint="eastAsia"/>
          <w:sz w:val="24"/>
          <w:szCs w:val="24"/>
        </w:rPr>
        <w:t>DB53/67-2008</w:t>
      </w:r>
      <w:r>
        <w:rPr>
          <w:rFonts w:ascii="宋体" w:eastAsia="宋体" w:hAnsi="宋体" w:cs="宋体" w:hint="eastAsia"/>
          <w:sz w:val="24"/>
          <w:szCs w:val="24"/>
        </w:rPr>
        <w:t>及国家相关标准及规范</w:t>
      </w:r>
      <w:r>
        <w:rPr>
          <w:rFonts w:ascii="宋体" w:eastAsia="宋体" w:hAnsi="宋体" w:cs="宋体" w:hint="eastAsia"/>
          <w:sz w:val="24"/>
          <w:szCs w:val="24"/>
        </w:rPr>
        <w:t>;</w:t>
      </w:r>
      <w:r>
        <w:rPr>
          <w:rFonts w:ascii="宋体" w:eastAsia="宋体" w:hAnsi="宋体" w:cs="宋体" w:hint="eastAsia"/>
          <w:sz w:val="24"/>
          <w:szCs w:val="24"/>
        </w:rPr>
        <w:t>《建筑设计防火规范》</w:t>
      </w:r>
      <w:r>
        <w:rPr>
          <w:rFonts w:ascii="宋体" w:eastAsia="宋体" w:hAnsi="宋体" w:cs="宋体" w:hint="eastAsia"/>
          <w:sz w:val="24"/>
          <w:szCs w:val="24"/>
        </w:rPr>
        <w:t>GB50016-2014;</w:t>
      </w:r>
      <w:r>
        <w:rPr>
          <w:rFonts w:ascii="宋体" w:eastAsia="宋体" w:hAnsi="宋体" w:cs="宋体" w:hint="eastAsia"/>
          <w:sz w:val="24"/>
          <w:szCs w:val="24"/>
        </w:rPr>
        <w:t>《火灾自动报警系统设计规范》</w:t>
      </w:r>
      <w:r>
        <w:rPr>
          <w:rFonts w:ascii="宋体" w:eastAsia="宋体" w:hAnsi="宋体" w:cs="宋体" w:hint="eastAsia"/>
          <w:sz w:val="24"/>
          <w:szCs w:val="24"/>
        </w:rPr>
        <w:t>GB50116-2013;</w:t>
      </w:r>
      <w:r>
        <w:rPr>
          <w:rFonts w:ascii="宋体" w:eastAsia="宋体" w:hAnsi="宋体" w:cs="宋体" w:hint="eastAsia"/>
          <w:sz w:val="24"/>
          <w:szCs w:val="24"/>
        </w:rPr>
        <w:t>《自动喷水灭火系统设计规范》</w:t>
      </w:r>
      <w:r>
        <w:rPr>
          <w:rFonts w:ascii="宋体" w:eastAsia="宋体" w:hAnsi="宋体" w:cs="宋体" w:hint="eastAsia"/>
          <w:sz w:val="24"/>
          <w:szCs w:val="24"/>
        </w:rPr>
        <w:t>GB50084-2001(2005</w:t>
      </w:r>
      <w:r>
        <w:rPr>
          <w:rFonts w:ascii="宋体" w:eastAsia="宋体" w:hAnsi="宋体" w:cs="宋体" w:hint="eastAsia"/>
          <w:sz w:val="24"/>
          <w:szCs w:val="24"/>
        </w:rPr>
        <w:t>年版</w:t>
      </w:r>
      <w:r>
        <w:rPr>
          <w:rFonts w:ascii="宋体" w:eastAsia="宋体" w:hAnsi="宋体" w:cs="宋体" w:hint="eastAsia"/>
          <w:sz w:val="24"/>
          <w:szCs w:val="24"/>
        </w:rPr>
        <w:t>);</w:t>
      </w:r>
      <w:r>
        <w:rPr>
          <w:rFonts w:ascii="宋体" w:eastAsia="宋体" w:hAnsi="宋体" w:cs="宋体" w:hint="eastAsia"/>
          <w:sz w:val="24"/>
          <w:szCs w:val="24"/>
        </w:rPr>
        <w:t>《火灾自动报警系统施工及验收规范》</w:t>
      </w:r>
      <w:r>
        <w:rPr>
          <w:rFonts w:ascii="宋体" w:eastAsia="宋体" w:hAnsi="宋体" w:cs="宋体" w:hint="eastAsia"/>
          <w:sz w:val="24"/>
          <w:szCs w:val="24"/>
        </w:rPr>
        <w:t>GB50166-2007;</w:t>
      </w:r>
      <w:r>
        <w:rPr>
          <w:rFonts w:ascii="宋体" w:eastAsia="宋体" w:hAnsi="宋体" w:cs="宋体" w:hint="eastAsia"/>
          <w:sz w:val="24"/>
          <w:szCs w:val="24"/>
        </w:rPr>
        <w:t>《自动喷水灭火系统施工及验收规范》</w:t>
      </w:r>
      <w:r>
        <w:rPr>
          <w:rFonts w:ascii="宋体" w:eastAsia="宋体" w:hAnsi="宋体" w:cs="宋体" w:hint="eastAsia"/>
          <w:sz w:val="24"/>
          <w:szCs w:val="24"/>
        </w:rPr>
        <w:t>GB50261-2005;</w:t>
      </w:r>
      <w:r>
        <w:rPr>
          <w:rFonts w:ascii="宋体" w:eastAsia="宋体" w:hAnsi="宋体" w:cs="宋体" w:hint="eastAsia"/>
          <w:sz w:val="24"/>
          <w:szCs w:val="24"/>
        </w:rPr>
        <w:t>《通风与空调工程施工质量验收规范》</w:t>
      </w:r>
      <w:r>
        <w:rPr>
          <w:rFonts w:ascii="宋体" w:eastAsia="宋体" w:hAnsi="宋体" w:cs="宋体" w:hint="eastAsia"/>
          <w:sz w:val="24"/>
          <w:szCs w:val="24"/>
        </w:rPr>
        <w:t>GB50243-2002;</w:t>
      </w:r>
      <w:r>
        <w:rPr>
          <w:rFonts w:ascii="宋体" w:eastAsia="宋体" w:hAnsi="宋体" w:cs="宋体" w:hint="eastAsia"/>
          <w:sz w:val="24"/>
          <w:szCs w:val="24"/>
        </w:rPr>
        <w:t>《气体灭火系统施工及验收规范》</w:t>
      </w:r>
      <w:r>
        <w:rPr>
          <w:rFonts w:ascii="宋体" w:eastAsia="宋体" w:hAnsi="宋体" w:cs="宋体" w:hint="eastAsia"/>
          <w:sz w:val="24"/>
          <w:szCs w:val="24"/>
        </w:rPr>
        <w:t>GB50263-2007;</w:t>
      </w:r>
      <w:r>
        <w:rPr>
          <w:rFonts w:ascii="宋体" w:eastAsia="宋体" w:hAnsi="宋体" w:cs="宋体" w:hint="eastAsia"/>
          <w:sz w:val="24"/>
          <w:szCs w:val="24"/>
        </w:rPr>
        <w:t>《建筑防排烟技术规程》</w:t>
      </w:r>
      <w:r>
        <w:rPr>
          <w:rFonts w:ascii="宋体" w:eastAsia="宋体" w:hAnsi="宋体" w:cs="宋体" w:hint="eastAsia"/>
          <w:sz w:val="24"/>
          <w:szCs w:val="24"/>
        </w:rPr>
        <w:t>DGJ08-88-2006;</w:t>
      </w:r>
      <w:r>
        <w:rPr>
          <w:rFonts w:ascii="宋体" w:eastAsia="宋体" w:hAnsi="宋体" w:cs="宋体" w:hint="eastAsia"/>
          <w:sz w:val="24"/>
          <w:szCs w:val="24"/>
        </w:rPr>
        <w:t>《建筑消防设施检测技术规程》</w:t>
      </w:r>
      <w:r>
        <w:rPr>
          <w:rFonts w:ascii="宋体" w:eastAsia="宋体" w:hAnsi="宋体" w:cs="宋体" w:hint="eastAsia"/>
          <w:sz w:val="24"/>
          <w:szCs w:val="24"/>
        </w:rPr>
        <w:t>GA503-2004;</w:t>
      </w:r>
      <w:r>
        <w:rPr>
          <w:rFonts w:ascii="宋体" w:eastAsia="宋体" w:hAnsi="宋体" w:cs="宋体" w:hint="eastAsia"/>
          <w:sz w:val="24"/>
          <w:szCs w:val="24"/>
        </w:rPr>
        <w:t>《消防给水及消火栓系统技术规范》</w:t>
      </w:r>
      <w:r>
        <w:rPr>
          <w:rFonts w:ascii="宋体" w:eastAsia="宋体" w:hAnsi="宋体" w:cs="宋体" w:hint="eastAsia"/>
          <w:sz w:val="24"/>
          <w:szCs w:val="24"/>
        </w:rPr>
        <w:t>GB50974-2014;</w:t>
      </w:r>
      <w:r>
        <w:rPr>
          <w:rFonts w:ascii="宋体" w:eastAsia="宋体" w:hAnsi="宋体" w:cs="宋体" w:hint="eastAsia"/>
          <w:sz w:val="24"/>
          <w:szCs w:val="24"/>
        </w:rPr>
        <w:t>《自动喷水灭火系统施工及验收规范》</w:t>
      </w:r>
      <w:r>
        <w:rPr>
          <w:rFonts w:ascii="宋体" w:eastAsia="宋体" w:hAnsi="宋体" w:cs="宋体" w:hint="eastAsia"/>
          <w:sz w:val="24"/>
          <w:szCs w:val="24"/>
        </w:rPr>
        <w:t>GB50261-2017;</w:t>
      </w:r>
      <w:r>
        <w:rPr>
          <w:rFonts w:ascii="宋体" w:eastAsia="宋体" w:hAnsi="宋体" w:cs="宋体" w:hint="eastAsia"/>
          <w:sz w:val="24"/>
          <w:szCs w:val="24"/>
        </w:rPr>
        <w:t>《火灾自动报警系统施工及验收标准》</w:t>
      </w:r>
      <w:r>
        <w:rPr>
          <w:rFonts w:ascii="宋体" w:eastAsia="宋体" w:hAnsi="宋体" w:cs="宋体" w:hint="eastAsia"/>
          <w:sz w:val="24"/>
          <w:szCs w:val="24"/>
        </w:rPr>
        <w:t>GB50166-2019;</w:t>
      </w:r>
      <w:r>
        <w:rPr>
          <w:rFonts w:ascii="宋体" w:eastAsia="宋体" w:hAnsi="宋体" w:cs="宋体" w:hint="eastAsia"/>
          <w:sz w:val="24"/>
          <w:szCs w:val="24"/>
        </w:rPr>
        <w:t>《火灾自动报警系统施工及验收标准》</w:t>
      </w:r>
      <w:r>
        <w:rPr>
          <w:rFonts w:ascii="宋体" w:eastAsia="宋体" w:hAnsi="宋体" w:cs="宋体" w:hint="eastAsia"/>
          <w:sz w:val="24"/>
          <w:szCs w:val="24"/>
        </w:rPr>
        <w:t>GB50166-2019</w:t>
      </w:r>
      <w:r>
        <w:rPr>
          <w:rFonts w:ascii="宋体" w:eastAsia="宋体" w:hAnsi="宋体" w:cs="宋体" w:hint="eastAsia"/>
          <w:sz w:val="24"/>
          <w:szCs w:val="24"/>
        </w:rPr>
        <w:t>履行消防安全管理人</w:t>
      </w:r>
      <w:r>
        <w:rPr>
          <w:rFonts w:ascii="宋体" w:eastAsia="宋体" w:hAnsi="宋体" w:cs="宋体" w:hint="eastAsia"/>
          <w:sz w:val="24"/>
          <w:szCs w:val="24"/>
        </w:rPr>
        <w:t>的相关职责。主要内容：防火巡查、检查；安全疏散设施管理；消防</w:t>
      </w:r>
      <w:r>
        <w:rPr>
          <w:rFonts w:ascii="宋体" w:eastAsia="宋体" w:hAnsi="宋体" w:cs="宋体" w:hint="eastAsia"/>
          <w:sz w:val="24"/>
          <w:szCs w:val="24"/>
        </w:rPr>
        <w:t>(</w:t>
      </w:r>
      <w:r>
        <w:rPr>
          <w:rFonts w:ascii="宋体" w:eastAsia="宋体" w:hAnsi="宋体" w:cs="宋体" w:hint="eastAsia"/>
          <w:sz w:val="24"/>
          <w:szCs w:val="24"/>
        </w:rPr>
        <w:t>控制室</w:t>
      </w:r>
      <w:r>
        <w:rPr>
          <w:rFonts w:ascii="宋体" w:eastAsia="宋体" w:hAnsi="宋体" w:cs="宋体" w:hint="eastAsia"/>
          <w:sz w:val="24"/>
          <w:szCs w:val="24"/>
        </w:rPr>
        <w:t>)</w:t>
      </w:r>
      <w:r>
        <w:rPr>
          <w:rFonts w:ascii="宋体" w:eastAsia="宋体" w:hAnsi="宋体" w:cs="宋体" w:hint="eastAsia"/>
          <w:sz w:val="24"/>
          <w:szCs w:val="24"/>
        </w:rPr>
        <w:t>值班；消防设施、器材维护；协助甲方进行火灾隐患整改；用火、用电安全管理；易燃易爆危险物品及工作场所防火防爆；灭火和应急疏散预案演练；其他必要的消防安全内容。</w:t>
      </w:r>
    </w:p>
    <w:p w14:paraId="35683E9D"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乙方每天必须配备不少于</w:t>
      </w:r>
      <w:r>
        <w:rPr>
          <w:rFonts w:ascii="宋体" w:eastAsia="宋体" w:hAnsi="宋体" w:cs="宋体" w:hint="eastAsia"/>
          <w:sz w:val="24"/>
          <w:szCs w:val="24"/>
        </w:rPr>
        <w:t>27</w:t>
      </w:r>
      <w:r>
        <w:rPr>
          <w:rFonts w:ascii="宋体" w:eastAsia="宋体" w:hAnsi="宋体" w:cs="宋体" w:hint="eastAsia"/>
          <w:sz w:val="24"/>
          <w:szCs w:val="24"/>
        </w:rPr>
        <w:t>人、三班倒每班次</w:t>
      </w:r>
      <w:r>
        <w:rPr>
          <w:rFonts w:ascii="宋体" w:eastAsia="宋体" w:hAnsi="宋体" w:cs="宋体" w:hint="eastAsia"/>
          <w:sz w:val="24"/>
          <w:szCs w:val="24"/>
        </w:rPr>
        <w:t>8</w:t>
      </w:r>
      <w:r>
        <w:rPr>
          <w:rFonts w:ascii="宋体" w:eastAsia="宋体" w:hAnsi="宋体" w:cs="宋体" w:hint="eastAsia"/>
          <w:sz w:val="24"/>
          <w:szCs w:val="24"/>
        </w:rPr>
        <w:t>小时（消防控制值班岗</w:t>
      </w:r>
      <w:r>
        <w:rPr>
          <w:rFonts w:ascii="宋体" w:eastAsia="宋体" w:hAnsi="宋体" w:cs="宋体" w:hint="eastAsia"/>
          <w:sz w:val="24"/>
          <w:szCs w:val="24"/>
        </w:rPr>
        <w:t>6</w:t>
      </w:r>
      <w:r>
        <w:rPr>
          <w:rFonts w:ascii="宋体" w:eastAsia="宋体" w:hAnsi="宋体" w:cs="宋体" w:hint="eastAsia"/>
          <w:sz w:val="24"/>
          <w:szCs w:val="24"/>
        </w:rPr>
        <w:t>人，防火</w:t>
      </w:r>
      <w:proofErr w:type="gramStart"/>
      <w:r>
        <w:rPr>
          <w:rFonts w:ascii="宋体" w:eastAsia="宋体" w:hAnsi="宋体" w:cs="宋体" w:hint="eastAsia"/>
          <w:sz w:val="24"/>
          <w:szCs w:val="24"/>
        </w:rPr>
        <w:t>巡</w:t>
      </w:r>
      <w:proofErr w:type="gramEnd"/>
      <w:r>
        <w:rPr>
          <w:rFonts w:ascii="宋体" w:eastAsia="宋体" w:hAnsi="宋体" w:cs="宋体" w:hint="eastAsia"/>
          <w:sz w:val="24"/>
          <w:szCs w:val="24"/>
        </w:rPr>
        <w:t>查岗、消防设施设备维保岗</w:t>
      </w:r>
      <w:r>
        <w:rPr>
          <w:rFonts w:ascii="宋体" w:eastAsia="宋体" w:hAnsi="宋体" w:cs="宋体" w:hint="eastAsia"/>
          <w:sz w:val="24"/>
          <w:szCs w:val="24"/>
        </w:rPr>
        <w:t>3</w:t>
      </w:r>
      <w:r>
        <w:rPr>
          <w:rFonts w:ascii="宋体" w:eastAsia="宋体" w:hAnsi="宋体" w:cs="宋体" w:hint="eastAsia"/>
          <w:sz w:val="24"/>
          <w:szCs w:val="24"/>
        </w:rPr>
        <w:t>人）需持有中级消防设施操作员证书及项目负责人（</w:t>
      </w:r>
      <w:r>
        <w:rPr>
          <w:rFonts w:ascii="宋体" w:eastAsia="宋体" w:hAnsi="宋体" w:cs="宋体" w:hint="eastAsia"/>
          <w:sz w:val="24"/>
          <w:szCs w:val="24"/>
        </w:rPr>
        <w:t>1</w:t>
      </w:r>
      <w:r>
        <w:rPr>
          <w:rFonts w:ascii="宋体" w:eastAsia="宋体" w:hAnsi="宋体" w:cs="宋体" w:hint="eastAsia"/>
          <w:sz w:val="24"/>
          <w:szCs w:val="24"/>
        </w:rPr>
        <w:t>人）需持有一级注册消防工程师证书。派驻甲方所派人员必须是具有消防系统维修保养资格的工程技术人员，并且专责专职人员，不得随意更换。如有更换，需提前</w:t>
      </w:r>
      <w:r>
        <w:rPr>
          <w:rFonts w:ascii="宋体" w:eastAsia="宋体" w:hAnsi="宋体" w:cs="宋体" w:hint="eastAsia"/>
          <w:sz w:val="24"/>
          <w:szCs w:val="24"/>
        </w:rPr>
        <w:t>10</w:t>
      </w:r>
      <w:r>
        <w:rPr>
          <w:rFonts w:ascii="宋体" w:eastAsia="宋体" w:hAnsi="宋体" w:cs="宋体" w:hint="eastAsia"/>
          <w:sz w:val="24"/>
          <w:szCs w:val="24"/>
        </w:rPr>
        <w:t>个工作日报甲方审批。</w:t>
      </w:r>
    </w:p>
    <w:p w14:paraId="7B36D7F6"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合同生效即日起，乙方应尽快完善全部的技术资料，包括平面图、设备使用说明书，制定值班运行记录表、每月消防保养表、设备维修记录单、联系方式单、值班排班表、值班制度、维修保养制度等。</w:t>
      </w:r>
    </w:p>
    <w:p w14:paraId="0207EAC9"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乙方工作人员要严格按操作规程使用各种消防设备，每日进行消防设备巡检</w:t>
      </w:r>
      <w:r>
        <w:rPr>
          <w:rFonts w:ascii="宋体" w:eastAsia="宋体" w:hAnsi="宋体" w:cs="宋体" w:hint="eastAsia"/>
          <w:sz w:val="24"/>
          <w:szCs w:val="24"/>
        </w:rPr>
        <w:t>(</w:t>
      </w:r>
      <w:r>
        <w:rPr>
          <w:rFonts w:ascii="宋体" w:eastAsia="宋体" w:hAnsi="宋体" w:cs="宋体" w:hint="eastAsia"/>
          <w:sz w:val="24"/>
          <w:szCs w:val="24"/>
        </w:rPr>
        <w:t>每班每人不少于一次</w:t>
      </w:r>
      <w:r>
        <w:rPr>
          <w:rFonts w:ascii="宋体" w:eastAsia="宋体" w:hAnsi="宋体" w:cs="宋体" w:hint="eastAsia"/>
          <w:sz w:val="24"/>
          <w:szCs w:val="24"/>
        </w:rPr>
        <w:t>),</w:t>
      </w:r>
      <w:r>
        <w:rPr>
          <w:rFonts w:ascii="宋体" w:eastAsia="宋体" w:hAnsi="宋体" w:cs="宋体" w:hint="eastAsia"/>
          <w:sz w:val="24"/>
          <w:szCs w:val="24"/>
        </w:rPr>
        <w:t>做好详细记录，建立防火档案。消防每日巡查内容：消防栓箱、灭火器箱及其面板破损及时维修，应急灯、疏散指示灯、安全出口灯失灵、检查应急灯、安全出口指示灯、疏散指示灯的外观是否完好，灯泡</w:t>
      </w:r>
      <w:r>
        <w:rPr>
          <w:rFonts w:ascii="宋体" w:eastAsia="宋体" w:hAnsi="宋体" w:cs="宋体" w:hint="eastAsia"/>
          <w:sz w:val="24"/>
          <w:szCs w:val="24"/>
        </w:rPr>
        <w:t>(</w:t>
      </w:r>
      <w:r>
        <w:rPr>
          <w:rFonts w:ascii="宋体" w:eastAsia="宋体" w:hAnsi="宋体" w:cs="宋体" w:hint="eastAsia"/>
          <w:sz w:val="24"/>
          <w:szCs w:val="24"/>
        </w:rPr>
        <w:t>管</w:t>
      </w:r>
      <w:r>
        <w:rPr>
          <w:rFonts w:ascii="宋体" w:eastAsia="宋体" w:hAnsi="宋体" w:cs="宋体" w:hint="eastAsia"/>
          <w:sz w:val="24"/>
          <w:szCs w:val="24"/>
        </w:rPr>
        <w:t>)</w:t>
      </w:r>
      <w:r>
        <w:rPr>
          <w:rFonts w:ascii="宋体" w:eastAsia="宋体" w:hAnsi="宋体" w:cs="宋体" w:hint="eastAsia"/>
          <w:sz w:val="24"/>
          <w:szCs w:val="24"/>
        </w:rPr>
        <w:t>有无烧毁，充放点试验是否正常，测验应急灯、出口及疏散指示灯的蓄电量是否达到规范要求时间，损坏及时维修，维修响应时间</w:t>
      </w:r>
      <w:r>
        <w:rPr>
          <w:rFonts w:ascii="宋体" w:eastAsia="宋体" w:hAnsi="宋体" w:cs="宋体" w:hint="eastAsia"/>
          <w:sz w:val="24"/>
          <w:szCs w:val="24"/>
        </w:rPr>
        <w:t>1</w:t>
      </w:r>
      <w:r>
        <w:rPr>
          <w:rFonts w:ascii="宋体" w:eastAsia="宋体" w:hAnsi="宋体" w:cs="宋体" w:hint="eastAsia"/>
          <w:sz w:val="24"/>
          <w:szCs w:val="24"/>
        </w:rPr>
        <w:t>天内完成。</w:t>
      </w:r>
    </w:p>
    <w:p w14:paraId="04C6E296"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在例行检查、保养、维护消防设施时，发现其存在异常、缺陷或故障，乙方应立即修复。若需要更换零部件或材料，其市场价</w:t>
      </w:r>
      <w:r>
        <w:rPr>
          <w:rFonts w:ascii="宋体" w:eastAsia="宋体" w:hAnsi="宋体" w:cs="宋体" w:hint="eastAsia"/>
          <w:sz w:val="24"/>
          <w:szCs w:val="24"/>
        </w:rPr>
        <w:t>4000</w:t>
      </w:r>
      <w:r>
        <w:rPr>
          <w:rFonts w:ascii="宋体" w:eastAsia="宋体" w:hAnsi="宋体" w:cs="宋体" w:hint="eastAsia"/>
          <w:sz w:val="24"/>
          <w:szCs w:val="24"/>
        </w:rPr>
        <w:t>元以内</w:t>
      </w:r>
      <w:r>
        <w:rPr>
          <w:rFonts w:ascii="宋体" w:eastAsia="宋体" w:hAnsi="宋体" w:cs="宋体" w:hint="eastAsia"/>
          <w:sz w:val="24"/>
          <w:szCs w:val="24"/>
        </w:rPr>
        <w:t>(</w:t>
      </w:r>
      <w:r>
        <w:rPr>
          <w:rFonts w:ascii="宋体" w:eastAsia="宋体" w:hAnsi="宋体" w:cs="宋体" w:hint="eastAsia"/>
          <w:sz w:val="24"/>
          <w:szCs w:val="24"/>
        </w:rPr>
        <w:t>含</w:t>
      </w:r>
      <w:r>
        <w:rPr>
          <w:rFonts w:ascii="宋体" w:eastAsia="宋体" w:hAnsi="宋体" w:cs="宋体" w:hint="eastAsia"/>
          <w:sz w:val="24"/>
          <w:szCs w:val="24"/>
        </w:rPr>
        <w:t>4000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的由乙方负责，所有零部件或材料必须为原厂出厂。超过</w:t>
      </w:r>
      <w:r>
        <w:rPr>
          <w:rFonts w:ascii="宋体" w:eastAsia="宋体" w:hAnsi="宋体" w:cs="宋体" w:hint="eastAsia"/>
          <w:sz w:val="24"/>
          <w:szCs w:val="24"/>
        </w:rPr>
        <w:t>4000</w:t>
      </w:r>
      <w:r>
        <w:rPr>
          <w:rFonts w:ascii="宋体" w:eastAsia="宋体" w:hAnsi="宋体" w:cs="宋体" w:hint="eastAsia"/>
          <w:sz w:val="24"/>
          <w:szCs w:val="24"/>
        </w:rPr>
        <w:t>元的零部件及材料，由乙方向甲方申报，并注明零部件或材料名称、更换原因、数量、价格等，经甲方确认后，由甲方支付材料费用，乙方负责免费更换。如发现乙方报价超出市场价格，则由乙方承担所需费用。</w:t>
      </w:r>
    </w:p>
    <w:p w14:paraId="5CEF457F"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乙方每月须对管理范围的消防设施进行一次检测、保养和维护，并按照甲方要求填写记录。每月消防月检于</w:t>
      </w:r>
      <w:r>
        <w:rPr>
          <w:rFonts w:ascii="宋体" w:eastAsia="宋体" w:hAnsi="宋体" w:cs="宋体" w:hint="eastAsia"/>
          <w:sz w:val="24"/>
          <w:szCs w:val="24"/>
        </w:rPr>
        <w:t>8</w:t>
      </w:r>
      <w:r>
        <w:rPr>
          <w:rFonts w:ascii="宋体" w:eastAsia="宋体" w:hAnsi="宋体" w:cs="宋体" w:hint="eastAsia"/>
          <w:sz w:val="24"/>
          <w:szCs w:val="24"/>
        </w:rPr>
        <w:t>号前完成，月检报告须在</w:t>
      </w:r>
      <w:r>
        <w:rPr>
          <w:rFonts w:ascii="宋体" w:eastAsia="宋体" w:hAnsi="宋体" w:cs="宋体" w:hint="eastAsia"/>
          <w:sz w:val="24"/>
          <w:szCs w:val="24"/>
        </w:rPr>
        <w:t>10</w:t>
      </w:r>
      <w:r>
        <w:rPr>
          <w:rFonts w:ascii="宋体" w:eastAsia="宋体" w:hAnsi="宋体" w:cs="宋体" w:hint="eastAsia"/>
          <w:sz w:val="24"/>
          <w:szCs w:val="24"/>
        </w:rPr>
        <w:t>号前提供给甲方。</w:t>
      </w:r>
    </w:p>
    <w:p w14:paraId="624A0206"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乙方协助甲方在每年的元旦、春节、劳动节、国庆节等重大节日前或其他</w:t>
      </w:r>
      <w:r>
        <w:rPr>
          <w:rFonts w:ascii="宋体" w:eastAsia="宋体" w:hAnsi="宋体" w:cs="宋体" w:hint="eastAsia"/>
          <w:sz w:val="24"/>
          <w:szCs w:val="24"/>
        </w:rPr>
        <w:lastRenderedPageBreak/>
        <w:t>重要工作要求，进行各种消防安全检查、演练。</w:t>
      </w:r>
    </w:p>
    <w:p w14:paraId="4C3C9C7C"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乙方应委派持证人员负责消防控制室值班工作，并保持</w:t>
      </w:r>
      <w:r>
        <w:rPr>
          <w:rFonts w:ascii="宋体" w:eastAsia="宋体" w:hAnsi="宋体" w:cs="宋体" w:hint="eastAsia"/>
          <w:sz w:val="24"/>
          <w:szCs w:val="24"/>
        </w:rPr>
        <w:t>24</w:t>
      </w:r>
      <w:r>
        <w:rPr>
          <w:rFonts w:ascii="宋体" w:eastAsia="宋体" w:hAnsi="宋体" w:cs="宋体" w:hint="eastAsia"/>
          <w:sz w:val="24"/>
          <w:szCs w:val="24"/>
        </w:rPr>
        <w:t>小时内每班次有</w:t>
      </w:r>
      <w:r>
        <w:rPr>
          <w:rFonts w:ascii="宋体" w:eastAsia="宋体" w:hAnsi="宋体" w:cs="宋体" w:hint="eastAsia"/>
          <w:sz w:val="24"/>
          <w:szCs w:val="24"/>
        </w:rPr>
        <w:t>2</w:t>
      </w:r>
      <w:r>
        <w:rPr>
          <w:rFonts w:ascii="宋体" w:eastAsia="宋体" w:hAnsi="宋体" w:cs="宋体" w:hint="eastAsia"/>
          <w:sz w:val="24"/>
          <w:szCs w:val="24"/>
        </w:rPr>
        <w:t>人持证上岗，发现火灾隐患及时处理，做好值班记录和交接工作。</w:t>
      </w:r>
    </w:p>
    <w:p w14:paraId="4C4C27FF"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乙方工作人员要自觉遵守甲方有关安全规定、劳动纪律，以及货站和管辖区域的管理制度，服从甲方管理人员的监督和检查。未经甲方相关人员许可，不得擅自进入办公楼或仓库运行场所，不得随意触动有关运行设备，不得随意更改设备参数，否则，由此造成的任何损失、伤害，乙方负完全责任。</w:t>
      </w:r>
    </w:p>
    <w:p w14:paraId="20A75182"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10.</w:t>
      </w:r>
      <w:r>
        <w:rPr>
          <w:rFonts w:ascii="宋体" w:eastAsia="宋体" w:hAnsi="宋体" w:cs="宋体" w:hint="eastAsia"/>
          <w:sz w:val="24"/>
          <w:szCs w:val="24"/>
        </w:rPr>
        <w:t>乙方的工作人员不准在工作场所会客及容留他人住宿。保持值班室的清洁卫生，维护值班室正常的工作秩序。</w:t>
      </w:r>
    </w:p>
    <w:p w14:paraId="4DEEA2F8"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11.</w:t>
      </w:r>
      <w:r>
        <w:rPr>
          <w:rFonts w:ascii="宋体" w:eastAsia="宋体" w:hAnsi="宋体" w:cs="宋体" w:hint="eastAsia"/>
          <w:sz w:val="24"/>
          <w:szCs w:val="24"/>
        </w:rPr>
        <w:t>乙方的工作人员协助监督甲方工作人员及外来办事人员遵守防火制度，依照消防规范要求，贯彻落实各项防火安全措施。</w:t>
      </w:r>
    </w:p>
    <w:p w14:paraId="56EEED84"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12.</w:t>
      </w:r>
      <w:r>
        <w:rPr>
          <w:rFonts w:ascii="宋体" w:eastAsia="宋体" w:hAnsi="宋体" w:cs="宋体" w:hint="eastAsia"/>
          <w:sz w:val="24"/>
          <w:szCs w:val="24"/>
        </w:rPr>
        <w:t>乙方的工作人员发现火灾时，应立即组织现场扑救，并查明原因，及时报告给甲方相关人员，保护现场，接受事故调查，如实提供火灾发生情况。如因乙方工作人员在工作中玩忽职守造成火灾或处理不当造成火灾迅速蔓延，乙方应负完全责任，造成重大损失者要追究其法律责任。</w:t>
      </w:r>
    </w:p>
    <w:p w14:paraId="271AD099"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13.</w:t>
      </w:r>
      <w:r>
        <w:rPr>
          <w:rFonts w:ascii="宋体" w:eastAsia="宋体" w:hAnsi="宋体" w:cs="宋体" w:hint="eastAsia"/>
          <w:sz w:val="24"/>
          <w:szCs w:val="24"/>
        </w:rPr>
        <w:t>因维修保养不当等原因造成甲方财产损失时，除扣除当月的服务费用外，还需按损失金额进行赔偿。</w:t>
      </w:r>
    </w:p>
    <w:p w14:paraId="4AC149C9"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14.</w:t>
      </w:r>
      <w:r>
        <w:rPr>
          <w:rFonts w:ascii="宋体" w:eastAsia="宋体" w:hAnsi="宋体" w:cs="宋体" w:hint="eastAsia"/>
          <w:sz w:val="24"/>
          <w:szCs w:val="24"/>
        </w:rPr>
        <w:t>每季度定期检查消防设备阀门是否开关灵活、有效，阀门关闭不严或不能灵活使用的应及时维修，对阀门的接触面发现有缺陷的，需进行研磨工作，无法修复的予以更换。定期对阀门转动部位和螺栓加黄油润滑。</w:t>
      </w:r>
    </w:p>
    <w:p w14:paraId="74387371"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15.</w:t>
      </w:r>
      <w:r>
        <w:rPr>
          <w:rFonts w:ascii="宋体" w:eastAsia="宋体" w:hAnsi="宋体" w:cs="宋体" w:hint="eastAsia"/>
          <w:sz w:val="24"/>
          <w:szCs w:val="24"/>
        </w:rPr>
        <w:t>乙方的工作人员不定期接受甲方关于消防知识、系统操作技能、应急处理技能等考核，对于考核不达标的人员，不得上岗，乙方应在</w:t>
      </w:r>
      <w:r>
        <w:rPr>
          <w:rFonts w:ascii="宋体" w:eastAsia="宋体" w:hAnsi="宋体" w:cs="宋体" w:hint="eastAsia"/>
          <w:sz w:val="24"/>
          <w:szCs w:val="24"/>
        </w:rPr>
        <w:t>3</w:t>
      </w:r>
      <w:r>
        <w:rPr>
          <w:rFonts w:ascii="宋体" w:eastAsia="宋体" w:hAnsi="宋体" w:cs="宋体" w:hint="eastAsia"/>
          <w:sz w:val="24"/>
          <w:szCs w:val="24"/>
        </w:rPr>
        <w:t>个工作日内执行更换人员。</w:t>
      </w:r>
    </w:p>
    <w:p w14:paraId="34B1A492"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16.</w:t>
      </w:r>
      <w:r>
        <w:rPr>
          <w:rFonts w:ascii="宋体" w:eastAsia="宋体" w:hAnsi="宋体" w:cs="宋体" w:hint="eastAsia"/>
          <w:sz w:val="24"/>
          <w:szCs w:val="24"/>
        </w:rPr>
        <w:t>乙方的其他要求：</w:t>
      </w:r>
    </w:p>
    <w:p w14:paraId="1E034BE2"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合同签订后，乙方须按机场公安局办理通行证的相关要求，由乙方注册办理通行证的相关账号，提供真实、有效的资料为乙方本项目员工办理通行证件，办证所产生的各种费用均由乙方承担。</w:t>
      </w:r>
    </w:p>
    <w:p w14:paraId="7F82E494"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乙方工作人员每次进行设备保养必须提前通知甲方，征得同意后按约定时间进行；并与工作前先到甲方签到，听从甲方管理人员的安排。</w:t>
      </w:r>
    </w:p>
    <w:p w14:paraId="5B880CE8"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乙方工作人员必须统一着装，佩戴工作证上岗，佩戴对讲机，带班人员佩戴值班手机，不得擅入工作禁区</w:t>
      </w:r>
      <w:r>
        <w:rPr>
          <w:rFonts w:ascii="宋体" w:eastAsia="宋体" w:hAnsi="宋体" w:cs="宋体" w:hint="eastAsia"/>
          <w:sz w:val="24"/>
          <w:szCs w:val="24"/>
        </w:rPr>
        <w:t>(</w:t>
      </w:r>
      <w:proofErr w:type="gramStart"/>
      <w:r>
        <w:rPr>
          <w:rFonts w:ascii="宋体" w:eastAsia="宋体" w:hAnsi="宋体" w:cs="宋体" w:hint="eastAsia"/>
          <w:sz w:val="24"/>
          <w:szCs w:val="24"/>
        </w:rPr>
        <w:t>电房等</w:t>
      </w:r>
      <w:proofErr w:type="gramEnd"/>
      <w:r>
        <w:rPr>
          <w:rFonts w:ascii="宋体" w:eastAsia="宋体" w:hAnsi="宋体" w:cs="宋体" w:hint="eastAsia"/>
          <w:sz w:val="24"/>
          <w:szCs w:val="24"/>
        </w:rPr>
        <w:t>),</w:t>
      </w:r>
      <w:r>
        <w:rPr>
          <w:rFonts w:ascii="宋体" w:eastAsia="宋体" w:hAnsi="宋体" w:cs="宋体" w:hint="eastAsia"/>
          <w:sz w:val="24"/>
          <w:szCs w:val="24"/>
        </w:rPr>
        <w:t>如有必要，须征得甲方书面同意后在管理人员指引下进行操作。</w:t>
      </w:r>
    </w:p>
    <w:p w14:paraId="0D6405F6"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乙方人员工作完毕后必须如实填写保养记录表经双方签名认可，并做好现场清理，不得将保养产生的垃圾杂物遗留在现场。</w:t>
      </w:r>
    </w:p>
    <w:p w14:paraId="51457480"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消防系统发生紧急故障时，乙方应迅速到达现场抢修，一般故障</w:t>
      </w:r>
      <w:r>
        <w:rPr>
          <w:rFonts w:ascii="宋体" w:eastAsia="宋体" w:hAnsi="宋体" w:cs="宋体" w:hint="eastAsia"/>
          <w:sz w:val="24"/>
          <w:szCs w:val="24"/>
        </w:rPr>
        <w:t>60</w:t>
      </w:r>
      <w:r>
        <w:rPr>
          <w:rFonts w:ascii="宋体" w:eastAsia="宋体" w:hAnsi="宋体" w:cs="宋体" w:hint="eastAsia"/>
          <w:sz w:val="24"/>
          <w:szCs w:val="24"/>
        </w:rPr>
        <w:t>分钟内解决，重大故障要求进行不间断抢修，直到故障排除为止</w:t>
      </w:r>
      <w:r>
        <w:rPr>
          <w:rFonts w:ascii="宋体" w:eastAsia="宋体" w:hAnsi="宋体" w:cs="宋体" w:hint="eastAsia"/>
          <w:sz w:val="24"/>
          <w:szCs w:val="24"/>
        </w:rPr>
        <w:t>(</w:t>
      </w:r>
      <w:r>
        <w:rPr>
          <w:rFonts w:ascii="宋体" w:eastAsia="宋体" w:hAnsi="宋体" w:cs="宋体" w:hint="eastAsia"/>
          <w:sz w:val="24"/>
          <w:szCs w:val="24"/>
        </w:rPr>
        <w:t>配件原因除外</w:t>
      </w:r>
      <w:r>
        <w:rPr>
          <w:rFonts w:ascii="宋体" w:eastAsia="宋体" w:hAnsi="宋体" w:cs="宋体" w:hint="eastAsia"/>
          <w:sz w:val="24"/>
          <w:szCs w:val="24"/>
        </w:rPr>
        <w:t>)</w:t>
      </w:r>
      <w:r>
        <w:rPr>
          <w:rFonts w:ascii="宋体" w:eastAsia="宋体" w:hAnsi="宋体" w:cs="宋体" w:hint="eastAsia"/>
          <w:sz w:val="24"/>
          <w:szCs w:val="24"/>
        </w:rPr>
        <w:t>。</w:t>
      </w:r>
    </w:p>
    <w:p w14:paraId="70932CF0"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维护设施设备时，若发现问题必须及时如实书面报告甲方，不得夸大或隐瞒事实。</w:t>
      </w:r>
    </w:p>
    <w:p w14:paraId="592FD63E"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甲方不提供乙方值班人员的食宿。乙方派驻人员在合同期内的人身安全、保险、损伤赔偿、工资等费用均由乙方自理，甲方对此不承担任何责任。</w:t>
      </w:r>
    </w:p>
    <w:p w14:paraId="1B3AE776" w14:textId="77777777" w:rsidR="004E57E2" w:rsidRDefault="006931C8">
      <w:pPr>
        <w:ind w:firstLineChars="200" w:firstLine="480"/>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配合采购人资产管理相关工作，包括但不限于资产盘点、资产处置、巡查巡检和资产评估等</w:t>
      </w:r>
    </w:p>
    <w:p w14:paraId="3DCE52AA"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八、违约责任</w:t>
      </w:r>
    </w:p>
    <w:p w14:paraId="2F46117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、如乙方违反本合同所规定的义务，乙方在收到甲方要求纠正其违约行为的书面通知之日，应立即停止其违约行为，并赔偿甲方因此遭受的损失；若【</w:t>
      </w:r>
      <w:r>
        <w:rPr>
          <w:rFonts w:ascii="宋体" w:eastAsia="宋体" w:hAnsi="宋体" w:cs="宋体" w:hint="eastAsia"/>
          <w:sz w:val="24"/>
          <w:szCs w:val="24"/>
        </w:rPr>
        <w:t>3</w:t>
      </w:r>
      <w:r>
        <w:rPr>
          <w:rFonts w:ascii="宋体" w:eastAsia="宋体" w:hAnsi="宋体" w:cs="宋体" w:hint="eastAsia"/>
          <w:sz w:val="24"/>
          <w:szCs w:val="24"/>
        </w:rPr>
        <w:t>】日内乙方未采取任何补救措施或补救措施仍无法纠正违约情形的，则甲方有权单方解除本合同，乙方应当按照本合同约定承担甲方因此产生的全部损失。</w:t>
      </w:r>
    </w:p>
    <w:p w14:paraId="2E189D3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、因乙方维保人员失职而造成甲方受处罚或受损失的，甲方有权要求乙方赔偿全部损失。</w:t>
      </w:r>
    </w:p>
    <w:p w14:paraId="0153BCB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、乙方违反合同第七条约定的基本责任的，甲方有权立即单方解除合同，不予支付任何费用款项，并要求乙方赔偿因此造成的全部损失。</w:t>
      </w:r>
    </w:p>
    <w:p w14:paraId="047B96BF"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、乙方存在触犯国家刑事法律或公安机关管理处罚规定的行为，按相关机关规定执行，并承担给甲方造成的全部损失，甲方有权立即单方解除合同。</w:t>
      </w:r>
    </w:p>
    <w:p w14:paraId="1452BDD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、因乙方原因迟延履行合同约定义务的，甲方有权要求乙方支付每日</w:t>
      </w:r>
      <w:r>
        <w:rPr>
          <w:rFonts w:ascii="宋体" w:eastAsia="宋体" w:hAnsi="宋体" w:cs="宋体" w:hint="eastAsia"/>
          <w:sz w:val="24"/>
          <w:szCs w:val="24"/>
        </w:rPr>
        <w:t>1000</w:t>
      </w:r>
      <w:r>
        <w:rPr>
          <w:rFonts w:ascii="宋体" w:eastAsia="宋体" w:hAnsi="宋体" w:cs="宋体" w:hint="eastAsia"/>
          <w:sz w:val="24"/>
          <w:szCs w:val="24"/>
        </w:rPr>
        <w:t>元的违约金</w:t>
      </w:r>
      <w:r>
        <w:rPr>
          <w:rFonts w:ascii="宋体" w:eastAsia="宋体" w:hAnsi="宋体" w:cs="宋体" w:hint="eastAsia"/>
          <w:sz w:val="24"/>
          <w:szCs w:val="24"/>
        </w:rPr>
        <w:t>(</w:t>
      </w:r>
      <w:r>
        <w:rPr>
          <w:rFonts w:ascii="宋体" w:eastAsia="宋体" w:hAnsi="宋体" w:cs="宋体" w:hint="eastAsia"/>
          <w:sz w:val="24"/>
          <w:szCs w:val="24"/>
        </w:rPr>
        <w:t>不足一日的按一日计算</w:t>
      </w:r>
      <w:r>
        <w:rPr>
          <w:rFonts w:ascii="宋体" w:eastAsia="宋体" w:hAnsi="宋体" w:cs="宋体" w:hint="eastAsia"/>
          <w:sz w:val="24"/>
          <w:szCs w:val="24"/>
        </w:rPr>
        <w:t>),</w:t>
      </w:r>
      <w:r>
        <w:rPr>
          <w:rFonts w:ascii="宋体" w:eastAsia="宋体" w:hAnsi="宋体" w:cs="宋体" w:hint="eastAsia"/>
          <w:sz w:val="24"/>
          <w:szCs w:val="24"/>
        </w:rPr>
        <w:t>并赔偿因此造成的全部损失。乙方迟延履行合同约定义务超过【</w:t>
      </w:r>
      <w:r>
        <w:rPr>
          <w:rFonts w:ascii="宋体" w:eastAsia="宋体" w:hAnsi="宋体" w:cs="宋体" w:hint="eastAsia"/>
          <w:sz w:val="24"/>
          <w:szCs w:val="24"/>
        </w:rPr>
        <w:t>7</w:t>
      </w:r>
      <w:r>
        <w:rPr>
          <w:rFonts w:ascii="宋体" w:eastAsia="宋体" w:hAnsi="宋体" w:cs="宋体" w:hint="eastAsia"/>
          <w:sz w:val="24"/>
          <w:szCs w:val="24"/>
        </w:rPr>
        <w:t>】日的，甲方有权单方解除本合同。并要求乙方承担甲方全部损失。</w:t>
      </w:r>
    </w:p>
    <w:p w14:paraId="45496C4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因乙方违约导致甲方解除合同的，乙方应按合同约定总价款的【</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向甲方支付违约金，并承担甲方全部损失。</w:t>
      </w:r>
    </w:p>
    <w:p w14:paraId="2CCCB154"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本合同约定的全部损失包括但不限于诉讼费</w:t>
      </w:r>
      <w:r>
        <w:rPr>
          <w:rFonts w:ascii="宋体" w:eastAsia="宋体" w:hAnsi="宋体" w:cs="宋体" w:hint="eastAsia"/>
          <w:sz w:val="24"/>
          <w:szCs w:val="24"/>
        </w:rPr>
        <w:t>/</w:t>
      </w:r>
      <w:r>
        <w:rPr>
          <w:rFonts w:ascii="宋体" w:eastAsia="宋体" w:hAnsi="宋体" w:cs="宋体" w:hint="eastAsia"/>
          <w:sz w:val="24"/>
          <w:szCs w:val="24"/>
        </w:rPr>
        <w:t>仲裁费、律师费、公证费、调查费、差旅费、保险费、公告费等。</w:t>
      </w:r>
    </w:p>
    <w:p w14:paraId="43BBAA06"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九、通知和送达</w:t>
      </w:r>
    </w:p>
    <w:p w14:paraId="11767F1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为更好地履行本合同，双方提供如下联系方式：</w:t>
      </w:r>
    </w:p>
    <w:p w14:paraId="09F6B089"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、甲方联系方式：</w:t>
      </w:r>
    </w:p>
    <w:p w14:paraId="57DF321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联系人：</w:t>
      </w:r>
    </w:p>
    <w:p w14:paraId="289075CB"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联系电话：</w:t>
      </w:r>
    </w:p>
    <w:p w14:paraId="4903A864"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送达地址：</w:t>
      </w:r>
    </w:p>
    <w:p w14:paraId="2C5FCE49"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电子邮箱：</w:t>
      </w:r>
    </w:p>
    <w:p w14:paraId="727984B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、乙方联系方式：</w:t>
      </w:r>
    </w:p>
    <w:p w14:paraId="3AE50AD1"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联系人：</w:t>
      </w:r>
    </w:p>
    <w:p w14:paraId="7FDCBF8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联系电话：</w:t>
      </w:r>
    </w:p>
    <w:p w14:paraId="52AC8272"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送达地址：</w:t>
      </w:r>
    </w:p>
    <w:p w14:paraId="3F15388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电子邮箱：</w:t>
      </w:r>
    </w:p>
    <w:p w14:paraId="2C26D9E7"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、甲乙双方因履行本合同而相互发出或者提供的所有通知、文件、资料，均以本合同所列明的地址、电话、邮箱送达，一方如果迁</w:t>
      </w:r>
      <w:proofErr w:type="gramStart"/>
      <w:r>
        <w:rPr>
          <w:rFonts w:ascii="宋体" w:eastAsia="宋体" w:hAnsi="宋体" w:cs="宋体" w:hint="eastAsia"/>
          <w:sz w:val="24"/>
          <w:szCs w:val="24"/>
        </w:rPr>
        <w:t>址或者</w:t>
      </w:r>
      <w:proofErr w:type="gramEnd"/>
      <w:r>
        <w:rPr>
          <w:rFonts w:ascii="宋体" w:eastAsia="宋体" w:hAnsi="宋体" w:cs="宋体" w:hint="eastAsia"/>
          <w:sz w:val="24"/>
          <w:szCs w:val="24"/>
        </w:rPr>
        <w:t>变更电话、邮箱，应当提前</w:t>
      </w:r>
      <w:r>
        <w:rPr>
          <w:rFonts w:ascii="宋体" w:eastAsia="宋体" w:hAnsi="宋体" w:cs="宋体" w:hint="eastAsia"/>
          <w:sz w:val="24"/>
          <w:szCs w:val="24"/>
        </w:rPr>
        <w:t>7</w:t>
      </w:r>
      <w:r>
        <w:rPr>
          <w:rFonts w:ascii="宋体" w:eastAsia="宋体" w:hAnsi="宋体" w:cs="宋体" w:hint="eastAsia"/>
          <w:sz w:val="24"/>
          <w:szCs w:val="24"/>
        </w:rPr>
        <w:t>日以书面形式通知对方。如因一方的相关联系人、联系方式变更未及时通知另一方导致的相应的问题，由其承担相应的责任。当面交付文件的，在交付之时为送达；通过传真方式的，在发出传真时视为送达；通过电子邮件、微信、短信方式发送的，在电子邮件、微信、短信发送成功时视为送达；以邮寄方式的，对方签收之日或寄出后第三日视为有效送达</w:t>
      </w:r>
      <w:r>
        <w:rPr>
          <w:rFonts w:ascii="宋体" w:eastAsia="宋体" w:hAnsi="宋体" w:cs="宋体" w:hint="eastAsia"/>
          <w:sz w:val="24"/>
          <w:szCs w:val="24"/>
        </w:rPr>
        <w:t>(</w:t>
      </w:r>
      <w:r>
        <w:rPr>
          <w:rFonts w:ascii="宋体" w:eastAsia="宋体" w:hAnsi="宋体" w:cs="宋体" w:hint="eastAsia"/>
          <w:sz w:val="24"/>
          <w:szCs w:val="24"/>
        </w:rPr>
        <w:t>以两者中较早的日期为准</w:t>
      </w:r>
      <w:r>
        <w:rPr>
          <w:rFonts w:ascii="宋体" w:eastAsia="宋体" w:hAnsi="宋体" w:cs="宋体" w:hint="eastAsia"/>
          <w:sz w:val="24"/>
          <w:szCs w:val="24"/>
        </w:rPr>
        <w:t>),</w:t>
      </w:r>
      <w:r>
        <w:rPr>
          <w:rFonts w:ascii="宋体" w:eastAsia="宋体" w:hAnsi="宋体" w:cs="宋体" w:hint="eastAsia"/>
          <w:sz w:val="24"/>
          <w:szCs w:val="24"/>
        </w:rPr>
        <w:t>对方拒收或退回的，视为签收。以上送达方式亦适用于双方发生争议</w:t>
      </w:r>
      <w:proofErr w:type="gramStart"/>
      <w:r>
        <w:rPr>
          <w:rFonts w:ascii="宋体" w:eastAsia="宋体" w:hAnsi="宋体" w:cs="宋体" w:hint="eastAsia"/>
          <w:sz w:val="24"/>
          <w:szCs w:val="24"/>
        </w:rPr>
        <w:t>时相关</w:t>
      </w:r>
      <w:proofErr w:type="gramEnd"/>
      <w:r>
        <w:rPr>
          <w:rFonts w:ascii="宋体" w:eastAsia="宋体" w:hAnsi="宋体" w:cs="宋体" w:hint="eastAsia"/>
          <w:sz w:val="24"/>
          <w:szCs w:val="24"/>
        </w:rPr>
        <w:t>法律文书的送达。</w:t>
      </w:r>
    </w:p>
    <w:p w14:paraId="69824F9A"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十、争议解决</w:t>
      </w:r>
    </w:p>
    <w:p w14:paraId="4734BB3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、凡与本合同有关而引起的一切争议，双方应首先通过友好协商解决，如经协商后仍不能达成协议时，任何一方可以向合同签订地广州市白云区人民法院提出诉讼。</w:t>
      </w:r>
    </w:p>
    <w:p w14:paraId="4CFFC30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、在进行法院审理期间，除提交法院审理的事项外，合同其他部分仍应继续履行。</w:t>
      </w:r>
    </w:p>
    <w:p w14:paraId="0AEA3319"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、本合同按照中华人民共和国的法律进行解释。</w:t>
      </w:r>
    </w:p>
    <w:p w14:paraId="55B6FF1A"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十一、合同生效、失效和终止</w:t>
      </w:r>
    </w:p>
    <w:p w14:paraId="68656B0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、合同经双方法定代表人或其授权代表签字盖章后生效。</w:t>
      </w:r>
    </w:p>
    <w:p w14:paraId="15C8AD1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2</w:t>
      </w:r>
      <w:r>
        <w:rPr>
          <w:rFonts w:ascii="宋体" w:eastAsia="宋体" w:hAnsi="宋体" w:cs="宋体" w:hint="eastAsia"/>
          <w:sz w:val="24"/>
          <w:szCs w:val="24"/>
        </w:rPr>
        <w:t>、因一方原因，合同无法继续履行时，应及时通知对方，双方协商一致后签订合同终止协议，并由责任方赔偿对方由此造成的经济损失。</w:t>
      </w:r>
    </w:p>
    <w:p w14:paraId="4EA4026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、如果合同中的任一方严重违反合同条款，则另一方可终止合同，并及时通知对方。</w:t>
      </w:r>
    </w:p>
    <w:p w14:paraId="04FCD6C1"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十二、其他</w:t>
      </w:r>
    </w:p>
    <w:p w14:paraId="72C75977"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、本合同之所有附件均为合同的有效组成部分，与本合同具有同样法律效力。</w:t>
      </w:r>
    </w:p>
    <w:p w14:paraId="64C022A3"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、在执行本合同的过程中，所有经双方签署确认的文件</w:t>
      </w:r>
      <w:r>
        <w:rPr>
          <w:rFonts w:ascii="宋体" w:eastAsia="宋体" w:hAnsi="宋体" w:cs="宋体" w:hint="eastAsia"/>
          <w:sz w:val="24"/>
          <w:szCs w:val="24"/>
        </w:rPr>
        <w:t>(</w:t>
      </w:r>
      <w:r>
        <w:rPr>
          <w:rFonts w:ascii="宋体" w:eastAsia="宋体" w:hAnsi="宋体" w:cs="宋体" w:hint="eastAsia"/>
          <w:sz w:val="24"/>
          <w:szCs w:val="24"/>
        </w:rPr>
        <w:t>包括会议纪要、补充协议</w:t>
      </w:r>
      <w:r>
        <w:rPr>
          <w:rFonts w:ascii="宋体" w:eastAsia="宋体" w:hAnsi="宋体" w:cs="宋体" w:hint="eastAsia"/>
          <w:sz w:val="24"/>
          <w:szCs w:val="24"/>
        </w:rPr>
        <w:t>)</w:t>
      </w:r>
      <w:r>
        <w:rPr>
          <w:rFonts w:ascii="宋体" w:eastAsia="宋体" w:hAnsi="宋体" w:cs="宋体" w:hint="eastAsia"/>
          <w:sz w:val="24"/>
          <w:szCs w:val="24"/>
        </w:rPr>
        <w:t>即成为本合同的有效组成部分，其生效日期为双方签字盖章或确认之日起。</w:t>
      </w:r>
    </w:p>
    <w:p w14:paraId="39FDC38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、本合同共捌份，甲方</w:t>
      </w:r>
      <w:r>
        <w:rPr>
          <w:rFonts w:ascii="宋体" w:eastAsia="宋体" w:hAnsi="宋体" w:cs="宋体" w:hint="eastAsia"/>
          <w:sz w:val="24"/>
          <w:szCs w:val="24"/>
          <w:u w:val="single"/>
        </w:rPr>
        <w:t>伍</w:t>
      </w:r>
      <w:r>
        <w:rPr>
          <w:rFonts w:ascii="宋体" w:eastAsia="宋体" w:hAnsi="宋体" w:cs="宋体" w:hint="eastAsia"/>
          <w:sz w:val="24"/>
          <w:szCs w:val="24"/>
        </w:rPr>
        <w:t>份，乙方</w:t>
      </w:r>
      <w:r>
        <w:rPr>
          <w:rFonts w:ascii="宋体" w:eastAsia="宋体" w:hAnsi="宋体" w:cs="宋体" w:hint="eastAsia"/>
          <w:sz w:val="24"/>
          <w:szCs w:val="24"/>
          <w:u w:val="single"/>
        </w:rPr>
        <w:t>叁</w:t>
      </w:r>
      <w:r>
        <w:rPr>
          <w:rFonts w:ascii="宋体" w:eastAsia="宋体" w:hAnsi="宋体" w:cs="宋体" w:hint="eastAsia"/>
          <w:sz w:val="24"/>
          <w:szCs w:val="24"/>
        </w:rPr>
        <w:t>份。每份均具备同等法律效力。</w:t>
      </w:r>
    </w:p>
    <w:p w14:paraId="5742AC44"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、本合同未尽事宜，由双方协商一致后签订书面补充协议。</w:t>
      </w:r>
    </w:p>
    <w:p w14:paraId="33D79C92"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b/>
          <w:bCs/>
          <w:sz w:val="24"/>
          <w:szCs w:val="24"/>
        </w:rPr>
        <w:t>十三、附件</w:t>
      </w:r>
    </w:p>
    <w:p w14:paraId="719E6E2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附件一</w:t>
      </w:r>
      <w:r>
        <w:rPr>
          <w:rFonts w:ascii="宋体" w:eastAsia="宋体" w:hAnsi="宋体" w:cs="宋体" w:hint="eastAsia"/>
          <w:sz w:val="24"/>
          <w:szCs w:val="24"/>
        </w:rPr>
        <w:t>:</w:t>
      </w:r>
      <w:r>
        <w:rPr>
          <w:rFonts w:ascii="宋体" w:eastAsia="宋体" w:hAnsi="宋体" w:cs="宋体" w:hint="eastAsia"/>
          <w:sz w:val="24"/>
          <w:szCs w:val="24"/>
        </w:rPr>
        <w:t>安全协议</w:t>
      </w:r>
    </w:p>
    <w:p w14:paraId="65F46AD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附件二</w:t>
      </w:r>
      <w:r>
        <w:rPr>
          <w:rFonts w:ascii="宋体" w:eastAsia="宋体" w:hAnsi="宋体" w:cs="宋体" w:hint="eastAsia"/>
          <w:sz w:val="24"/>
          <w:szCs w:val="24"/>
        </w:rPr>
        <w:t>:</w:t>
      </w:r>
      <w:r>
        <w:rPr>
          <w:rFonts w:ascii="宋体" w:eastAsia="宋体" w:hAnsi="宋体" w:cs="宋体" w:hint="eastAsia"/>
          <w:sz w:val="24"/>
          <w:szCs w:val="24"/>
        </w:rPr>
        <w:t>廉洁协议</w:t>
      </w:r>
    </w:p>
    <w:p w14:paraId="6CB4900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附件三</w:t>
      </w:r>
      <w:r>
        <w:rPr>
          <w:rFonts w:ascii="宋体" w:eastAsia="宋体" w:hAnsi="宋体" w:cs="宋体" w:hint="eastAsia"/>
          <w:sz w:val="24"/>
          <w:szCs w:val="24"/>
        </w:rPr>
        <w:t>:</w:t>
      </w:r>
      <w:r>
        <w:rPr>
          <w:rFonts w:ascii="宋体" w:eastAsia="宋体" w:hAnsi="宋体" w:cs="宋体" w:hint="eastAsia"/>
          <w:sz w:val="24"/>
          <w:szCs w:val="24"/>
        </w:rPr>
        <w:t>中标通知书</w:t>
      </w:r>
    </w:p>
    <w:p w14:paraId="66054988" w14:textId="77777777" w:rsidR="004E57E2" w:rsidRDefault="004E57E2">
      <w:pPr>
        <w:spacing w:line="560" w:lineRule="exact"/>
        <w:ind w:firstLineChars="200" w:firstLine="480"/>
        <w:jc w:val="left"/>
        <w:rPr>
          <w:rFonts w:ascii="宋体" w:eastAsia="宋体" w:hAnsi="宋体" w:cs="宋体" w:hint="eastAsia"/>
          <w:sz w:val="24"/>
          <w:szCs w:val="24"/>
        </w:rPr>
      </w:pPr>
    </w:p>
    <w:p w14:paraId="73E2D838" w14:textId="77777777" w:rsidR="004E57E2" w:rsidRDefault="004E57E2">
      <w:pPr>
        <w:pStyle w:val="ac"/>
        <w:rPr>
          <w:rFonts w:ascii="宋体" w:hAnsi="宋体" w:cs="宋体" w:hint="eastAsia"/>
          <w:sz w:val="24"/>
        </w:rPr>
      </w:pPr>
    </w:p>
    <w:p w14:paraId="608DD92C" w14:textId="77777777" w:rsidR="004E57E2" w:rsidRDefault="004E57E2">
      <w:pPr>
        <w:spacing w:line="560" w:lineRule="exact"/>
        <w:ind w:firstLineChars="200" w:firstLine="480"/>
        <w:jc w:val="left"/>
        <w:rPr>
          <w:rFonts w:ascii="宋体" w:eastAsia="宋体" w:hAnsi="宋体" w:cs="宋体" w:hint="eastAsia"/>
          <w:sz w:val="24"/>
          <w:szCs w:val="24"/>
        </w:rPr>
      </w:pPr>
    </w:p>
    <w:p w14:paraId="3CD15E80" w14:textId="77777777" w:rsidR="004E57E2" w:rsidRDefault="004E57E2">
      <w:pPr>
        <w:pStyle w:val="ac"/>
        <w:rPr>
          <w:rFonts w:ascii="宋体" w:hAnsi="宋体" w:cs="宋体" w:hint="eastAsia"/>
          <w:sz w:val="24"/>
        </w:rPr>
      </w:pPr>
    </w:p>
    <w:p w14:paraId="47233575" w14:textId="77777777" w:rsidR="004E57E2" w:rsidRDefault="004E57E2">
      <w:pPr>
        <w:rPr>
          <w:rFonts w:ascii="宋体" w:eastAsia="宋体" w:hAnsi="宋体" w:cs="宋体" w:hint="eastAsia"/>
          <w:sz w:val="24"/>
          <w:szCs w:val="24"/>
        </w:rPr>
      </w:pPr>
    </w:p>
    <w:p w14:paraId="2CC6A4FE"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以下无正文，为签署页</w:t>
      </w:r>
      <w:r>
        <w:rPr>
          <w:rFonts w:ascii="宋体" w:eastAsia="宋体" w:hAnsi="宋体" w:cs="宋体" w:hint="eastAsia"/>
          <w:sz w:val="24"/>
          <w:szCs w:val="24"/>
        </w:rPr>
        <w:t>)</w:t>
      </w:r>
    </w:p>
    <w:p w14:paraId="5BB475CB"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甲方：广东省机场集团物流有限公司</w:t>
      </w:r>
      <w:r>
        <w:rPr>
          <w:rFonts w:ascii="宋体" w:eastAsia="宋体" w:hAnsi="宋体" w:cs="宋体" w:hint="eastAsia"/>
          <w:sz w:val="24"/>
          <w:szCs w:val="24"/>
        </w:rPr>
        <w:t xml:space="preserve">    </w:t>
      </w:r>
      <w:r>
        <w:rPr>
          <w:rFonts w:ascii="宋体" w:eastAsia="宋体" w:hAnsi="宋体" w:cs="宋体" w:hint="eastAsia"/>
          <w:sz w:val="24"/>
          <w:szCs w:val="24"/>
        </w:rPr>
        <w:t>乙方：</w:t>
      </w:r>
    </w:p>
    <w:p w14:paraId="3517DE90"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法定代表人</w:t>
      </w:r>
      <w:r>
        <w:rPr>
          <w:rFonts w:ascii="宋体" w:eastAsia="宋体" w:hAnsi="宋体" w:cs="宋体" w:hint="eastAsia"/>
          <w:sz w:val="24"/>
          <w:szCs w:val="24"/>
        </w:rPr>
        <w:t xml:space="preserve">                          </w:t>
      </w:r>
      <w:r>
        <w:rPr>
          <w:rFonts w:ascii="宋体" w:eastAsia="宋体" w:hAnsi="宋体" w:cs="宋体" w:hint="eastAsia"/>
          <w:sz w:val="24"/>
          <w:szCs w:val="24"/>
        </w:rPr>
        <w:t>法定代表人</w:t>
      </w:r>
    </w:p>
    <w:p w14:paraId="6FC210C7"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t>或授权代表：</w:t>
      </w:r>
      <w:r>
        <w:rPr>
          <w:rFonts w:ascii="宋体" w:eastAsia="宋体" w:hAnsi="宋体" w:cs="宋体" w:hint="eastAsia"/>
          <w:sz w:val="24"/>
          <w:szCs w:val="24"/>
        </w:rPr>
        <w:t xml:space="preserve">                        </w:t>
      </w:r>
      <w:r>
        <w:rPr>
          <w:rFonts w:ascii="宋体" w:eastAsia="宋体" w:hAnsi="宋体" w:cs="宋体" w:hint="eastAsia"/>
          <w:sz w:val="24"/>
          <w:szCs w:val="24"/>
        </w:rPr>
        <w:t>或授权代表：</w:t>
      </w:r>
    </w:p>
    <w:p w14:paraId="030A93AA"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lastRenderedPageBreak/>
        <w:t>签约日期：</w:t>
      </w:r>
      <w:r>
        <w:rPr>
          <w:rFonts w:ascii="宋体" w:eastAsia="宋体" w:hAnsi="宋体" w:cs="宋体" w:hint="eastAsia"/>
          <w:sz w:val="24"/>
          <w:szCs w:val="24"/>
        </w:rPr>
        <w:t>XXXX</w:t>
      </w:r>
      <w:r>
        <w:rPr>
          <w:rFonts w:ascii="宋体" w:eastAsia="宋体" w:hAnsi="宋体" w:cs="宋体" w:hint="eastAsia"/>
          <w:sz w:val="24"/>
          <w:szCs w:val="24"/>
        </w:rPr>
        <w:t>年</w:t>
      </w:r>
      <w:r>
        <w:rPr>
          <w:rFonts w:ascii="宋体" w:eastAsia="宋体" w:hAnsi="宋体" w:cs="宋体" w:hint="eastAsia"/>
          <w:sz w:val="24"/>
          <w:szCs w:val="24"/>
        </w:rPr>
        <w:t>X</w:t>
      </w:r>
      <w:r>
        <w:rPr>
          <w:rFonts w:ascii="宋体" w:eastAsia="宋体" w:hAnsi="宋体" w:cs="宋体" w:hint="eastAsia"/>
          <w:sz w:val="24"/>
          <w:szCs w:val="24"/>
        </w:rPr>
        <w:t>月</w:t>
      </w:r>
      <w:r>
        <w:rPr>
          <w:rFonts w:ascii="宋体" w:eastAsia="宋体" w:hAnsi="宋体" w:cs="宋体" w:hint="eastAsia"/>
          <w:sz w:val="24"/>
          <w:szCs w:val="24"/>
        </w:rPr>
        <w:t>X</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签约日期：</w:t>
      </w:r>
      <w:r>
        <w:rPr>
          <w:rFonts w:ascii="宋体" w:eastAsia="宋体" w:hAnsi="宋体" w:cs="宋体" w:hint="eastAsia"/>
          <w:sz w:val="24"/>
          <w:szCs w:val="24"/>
        </w:rPr>
        <w:t>XXXX</w:t>
      </w:r>
      <w:r>
        <w:rPr>
          <w:rFonts w:ascii="宋体" w:eastAsia="宋体" w:hAnsi="宋体" w:cs="宋体" w:hint="eastAsia"/>
          <w:sz w:val="24"/>
          <w:szCs w:val="24"/>
        </w:rPr>
        <w:t>年</w:t>
      </w:r>
      <w:r>
        <w:rPr>
          <w:rFonts w:ascii="宋体" w:eastAsia="宋体" w:hAnsi="宋体" w:cs="宋体" w:hint="eastAsia"/>
          <w:sz w:val="24"/>
          <w:szCs w:val="24"/>
        </w:rPr>
        <w:t>X</w:t>
      </w:r>
      <w:r>
        <w:rPr>
          <w:rFonts w:ascii="宋体" w:eastAsia="宋体" w:hAnsi="宋体" w:cs="宋体" w:hint="eastAsia"/>
          <w:sz w:val="24"/>
          <w:szCs w:val="24"/>
        </w:rPr>
        <w:t>月</w:t>
      </w:r>
      <w:r>
        <w:rPr>
          <w:rFonts w:ascii="宋体" w:eastAsia="宋体" w:hAnsi="宋体" w:cs="宋体" w:hint="eastAsia"/>
          <w:sz w:val="24"/>
          <w:szCs w:val="24"/>
        </w:rPr>
        <w:t>X</w:t>
      </w:r>
      <w:r>
        <w:rPr>
          <w:rFonts w:ascii="宋体" w:eastAsia="宋体" w:hAnsi="宋体" w:cs="宋体" w:hint="eastAsia"/>
          <w:sz w:val="24"/>
          <w:szCs w:val="24"/>
        </w:rPr>
        <w:t>日</w:t>
      </w:r>
    </w:p>
    <w:p w14:paraId="47CF8D7D" w14:textId="77777777" w:rsidR="004E57E2" w:rsidRDefault="004E57E2">
      <w:pPr>
        <w:rPr>
          <w:rFonts w:ascii="宋体" w:eastAsia="宋体" w:hAnsi="宋体" w:cs="宋体" w:hint="eastAsia"/>
          <w:sz w:val="24"/>
          <w:szCs w:val="24"/>
        </w:rPr>
      </w:pPr>
    </w:p>
    <w:p w14:paraId="0073DF1D" w14:textId="77777777" w:rsidR="004E57E2" w:rsidRDefault="004E57E2">
      <w:pPr>
        <w:rPr>
          <w:rFonts w:ascii="宋体" w:eastAsia="宋体" w:hAnsi="宋体" w:cs="宋体" w:hint="eastAsia"/>
          <w:sz w:val="24"/>
          <w:szCs w:val="24"/>
        </w:rPr>
      </w:pPr>
    </w:p>
    <w:p w14:paraId="784318D3" w14:textId="77777777" w:rsidR="004E57E2" w:rsidRDefault="004E57E2">
      <w:pPr>
        <w:rPr>
          <w:rFonts w:ascii="宋体" w:eastAsia="宋体" w:hAnsi="宋体" w:cs="宋体" w:hint="eastAsia"/>
          <w:sz w:val="24"/>
          <w:szCs w:val="24"/>
        </w:rPr>
      </w:pPr>
    </w:p>
    <w:p w14:paraId="411C46D2" w14:textId="77777777" w:rsidR="004E57E2" w:rsidRDefault="004E57E2">
      <w:pPr>
        <w:rPr>
          <w:rFonts w:ascii="宋体" w:eastAsia="宋体" w:hAnsi="宋体" w:cs="宋体" w:hint="eastAsia"/>
          <w:sz w:val="24"/>
          <w:szCs w:val="24"/>
        </w:rPr>
      </w:pPr>
    </w:p>
    <w:p w14:paraId="74D5C884" w14:textId="77777777" w:rsidR="004E57E2" w:rsidRDefault="004E57E2">
      <w:pPr>
        <w:rPr>
          <w:rFonts w:ascii="宋体" w:eastAsia="宋体" w:hAnsi="宋体" w:cs="宋体" w:hint="eastAsia"/>
          <w:sz w:val="24"/>
          <w:szCs w:val="24"/>
        </w:rPr>
      </w:pPr>
    </w:p>
    <w:p w14:paraId="487A752D" w14:textId="77777777" w:rsidR="004E57E2" w:rsidRDefault="004E57E2">
      <w:pPr>
        <w:rPr>
          <w:rFonts w:ascii="宋体" w:eastAsia="宋体" w:hAnsi="宋体" w:cs="宋体" w:hint="eastAsia"/>
          <w:sz w:val="24"/>
          <w:szCs w:val="24"/>
        </w:rPr>
      </w:pPr>
    </w:p>
    <w:p w14:paraId="1CEE17B1" w14:textId="77777777" w:rsidR="004E57E2" w:rsidRDefault="004E57E2">
      <w:pPr>
        <w:rPr>
          <w:rFonts w:ascii="宋体" w:eastAsia="宋体" w:hAnsi="宋体" w:cs="宋体" w:hint="eastAsia"/>
          <w:sz w:val="24"/>
          <w:szCs w:val="24"/>
        </w:rPr>
      </w:pPr>
    </w:p>
    <w:p w14:paraId="750F9AB1" w14:textId="77777777" w:rsidR="004E57E2" w:rsidRDefault="004E57E2">
      <w:pPr>
        <w:rPr>
          <w:rFonts w:ascii="宋体" w:eastAsia="宋体" w:hAnsi="宋体" w:cs="宋体" w:hint="eastAsia"/>
          <w:sz w:val="24"/>
          <w:szCs w:val="24"/>
        </w:rPr>
      </w:pPr>
    </w:p>
    <w:p w14:paraId="72AE7DBF" w14:textId="77777777" w:rsidR="004E57E2" w:rsidRDefault="004E57E2">
      <w:pPr>
        <w:rPr>
          <w:rFonts w:ascii="宋体" w:eastAsia="宋体" w:hAnsi="宋体" w:cs="宋体" w:hint="eastAsia"/>
          <w:sz w:val="24"/>
          <w:szCs w:val="24"/>
        </w:rPr>
      </w:pPr>
    </w:p>
    <w:p w14:paraId="2B1AF58F" w14:textId="77777777" w:rsidR="004E57E2" w:rsidRDefault="004E57E2">
      <w:pPr>
        <w:rPr>
          <w:rFonts w:ascii="宋体" w:eastAsia="宋体" w:hAnsi="宋体" w:cs="宋体" w:hint="eastAsia"/>
          <w:sz w:val="24"/>
          <w:szCs w:val="24"/>
        </w:rPr>
      </w:pPr>
    </w:p>
    <w:p w14:paraId="444B3B73" w14:textId="77777777" w:rsidR="004E57E2" w:rsidRDefault="004E57E2">
      <w:pPr>
        <w:rPr>
          <w:rFonts w:ascii="宋体" w:eastAsia="宋体" w:hAnsi="宋体" w:cs="宋体" w:hint="eastAsia"/>
          <w:sz w:val="24"/>
          <w:szCs w:val="24"/>
        </w:rPr>
      </w:pPr>
    </w:p>
    <w:p w14:paraId="15349614" w14:textId="77777777" w:rsidR="004E57E2" w:rsidRDefault="004E57E2">
      <w:pPr>
        <w:rPr>
          <w:rFonts w:ascii="宋体" w:eastAsia="宋体" w:hAnsi="宋体" w:cs="宋体" w:hint="eastAsia"/>
          <w:sz w:val="24"/>
          <w:szCs w:val="24"/>
        </w:rPr>
      </w:pPr>
    </w:p>
    <w:p w14:paraId="1D6E34F1" w14:textId="77777777" w:rsidR="004E57E2" w:rsidRDefault="004E57E2">
      <w:pPr>
        <w:rPr>
          <w:rFonts w:ascii="宋体" w:eastAsia="宋体" w:hAnsi="宋体" w:cs="宋体" w:hint="eastAsia"/>
          <w:sz w:val="24"/>
          <w:szCs w:val="24"/>
        </w:rPr>
      </w:pPr>
    </w:p>
    <w:p w14:paraId="27F1B374" w14:textId="77777777" w:rsidR="004E57E2" w:rsidRDefault="004E57E2">
      <w:pPr>
        <w:rPr>
          <w:rFonts w:ascii="宋体" w:eastAsia="宋体" w:hAnsi="宋体" w:cs="宋体" w:hint="eastAsia"/>
          <w:sz w:val="24"/>
          <w:szCs w:val="24"/>
        </w:rPr>
      </w:pPr>
    </w:p>
    <w:p w14:paraId="7E7E41ED" w14:textId="77777777" w:rsidR="004E57E2" w:rsidRDefault="004E57E2">
      <w:pPr>
        <w:rPr>
          <w:rFonts w:ascii="宋体" w:eastAsia="宋体" w:hAnsi="宋体" w:cs="宋体" w:hint="eastAsia"/>
          <w:sz w:val="24"/>
          <w:szCs w:val="24"/>
        </w:rPr>
      </w:pPr>
    </w:p>
    <w:p w14:paraId="4CB42AAA" w14:textId="77777777" w:rsidR="004E57E2" w:rsidRDefault="004E57E2">
      <w:pPr>
        <w:rPr>
          <w:rFonts w:ascii="宋体" w:eastAsia="宋体" w:hAnsi="宋体" w:cs="宋体" w:hint="eastAsia"/>
          <w:sz w:val="24"/>
          <w:szCs w:val="24"/>
        </w:rPr>
      </w:pPr>
    </w:p>
    <w:p w14:paraId="36D5A87B" w14:textId="77777777" w:rsidR="004E57E2" w:rsidRDefault="004E57E2">
      <w:pPr>
        <w:pStyle w:val="ac"/>
        <w:rPr>
          <w:rFonts w:ascii="宋体" w:hAnsi="宋体" w:cs="宋体" w:hint="eastAsia"/>
          <w:sz w:val="24"/>
        </w:rPr>
      </w:pPr>
    </w:p>
    <w:p w14:paraId="3DAD3FAA" w14:textId="77777777" w:rsidR="004E57E2" w:rsidRDefault="004E57E2">
      <w:pPr>
        <w:rPr>
          <w:rFonts w:ascii="宋体" w:eastAsia="宋体" w:hAnsi="宋体" w:cs="宋体" w:hint="eastAsia"/>
          <w:sz w:val="24"/>
          <w:szCs w:val="24"/>
        </w:rPr>
      </w:pPr>
    </w:p>
    <w:p w14:paraId="3A703373" w14:textId="77777777" w:rsidR="004E57E2" w:rsidRDefault="004E57E2">
      <w:pPr>
        <w:pStyle w:val="ac"/>
        <w:rPr>
          <w:rFonts w:ascii="宋体" w:hAnsi="宋体" w:cs="宋体" w:hint="eastAsia"/>
          <w:sz w:val="24"/>
        </w:rPr>
      </w:pPr>
    </w:p>
    <w:p w14:paraId="7D72A2AF" w14:textId="77777777" w:rsidR="004E57E2" w:rsidRDefault="004E57E2">
      <w:pPr>
        <w:rPr>
          <w:rFonts w:ascii="宋体" w:eastAsia="宋体" w:hAnsi="宋体" w:cs="宋体" w:hint="eastAsia"/>
          <w:sz w:val="24"/>
          <w:szCs w:val="24"/>
        </w:rPr>
      </w:pPr>
    </w:p>
    <w:p w14:paraId="31D80099"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附件一：</w:t>
      </w:r>
    </w:p>
    <w:p w14:paraId="469BAC26" w14:textId="77777777" w:rsidR="004E57E2" w:rsidRDefault="004E57E2">
      <w:pPr>
        <w:pStyle w:val="ac"/>
        <w:rPr>
          <w:rFonts w:ascii="宋体" w:hAnsi="宋体" w:cs="宋体" w:hint="eastAsia"/>
          <w:sz w:val="24"/>
        </w:rPr>
      </w:pPr>
    </w:p>
    <w:p w14:paraId="5D27FAFB" w14:textId="77777777" w:rsidR="004E57E2" w:rsidRDefault="006931C8">
      <w:pPr>
        <w:adjustRightInd w:val="0"/>
        <w:spacing w:line="560" w:lineRule="exact"/>
        <w:jc w:val="center"/>
        <w:rPr>
          <w:rFonts w:ascii="宋体" w:eastAsia="宋体" w:hAnsi="宋体" w:cs="宋体" w:hint="eastAsia"/>
          <w:b/>
          <w:sz w:val="24"/>
          <w:szCs w:val="24"/>
        </w:rPr>
      </w:pPr>
      <w:r>
        <w:rPr>
          <w:rFonts w:ascii="宋体" w:eastAsia="宋体" w:hAnsi="宋体" w:cs="宋体" w:hint="eastAsia"/>
          <w:b/>
          <w:sz w:val="24"/>
          <w:szCs w:val="24"/>
        </w:rPr>
        <w:t>广东省机场集团物流有限公司</w:t>
      </w:r>
    </w:p>
    <w:p w14:paraId="61D44C78" w14:textId="77777777" w:rsidR="004E57E2" w:rsidRDefault="006931C8">
      <w:pPr>
        <w:adjustRightInd w:val="0"/>
        <w:spacing w:line="560" w:lineRule="exact"/>
        <w:jc w:val="center"/>
        <w:rPr>
          <w:rFonts w:ascii="宋体" w:eastAsia="宋体" w:hAnsi="宋体" w:cs="宋体" w:hint="eastAsia"/>
          <w:b/>
          <w:sz w:val="24"/>
          <w:szCs w:val="24"/>
        </w:rPr>
      </w:pPr>
      <w:r>
        <w:rPr>
          <w:rFonts w:ascii="宋体" w:eastAsia="宋体" w:hAnsi="宋体" w:cs="宋体" w:hint="eastAsia"/>
          <w:b/>
          <w:sz w:val="24"/>
          <w:szCs w:val="24"/>
        </w:rPr>
        <w:t>安全生产管理协议及安全考核办法</w:t>
      </w:r>
    </w:p>
    <w:p w14:paraId="288676E7" w14:textId="77777777" w:rsidR="004E57E2" w:rsidRDefault="004E57E2">
      <w:pPr>
        <w:snapToGrid w:val="0"/>
        <w:spacing w:line="600" w:lineRule="exact"/>
        <w:jc w:val="center"/>
        <w:rPr>
          <w:rFonts w:ascii="宋体" w:eastAsia="宋体" w:hAnsi="宋体" w:cs="宋体" w:hint="eastAsia"/>
          <w:sz w:val="24"/>
          <w:szCs w:val="24"/>
        </w:rPr>
      </w:pPr>
    </w:p>
    <w:p w14:paraId="498C578E" w14:textId="77777777" w:rsidR="004E57E2" w:rsidRDefault="006931C8">
      <w:pPr>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sz w:val="24"/>
          <w:szCs w:val="24"/>
        </w:rPr>
        <w:t>为加强广东省机场集团物流有限公司（以下简称“物流公司”或“甲方”）的安全管理，确保安全运行，明确甲、乙双方的权利、责任和义务，经甲、乙双方协商，达成以下协议：</w:t>
      </w:r>
    </w:p>
    <w:p w14:paraId="2807C20C" w14:textId="77777777" w:rsidR="004E57E2" w:rsidRDefault="006931C8">
      <w:pPr>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color w:val="000000"/>
          <w:sz w:val="24"/>
          <w:szCs w:val="24"/>
        </w:rPr>
        <w:t>一、本协议用语的定义</w:t>
      </w:r>
    </w:p>
    <w:p w14:paraId="4CAC0992"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（一）生产安全事故，是指符合《生产安全事故报告和调查处理条例》（国务院令第</w:t>
      </w:r>
      <w:r>
        <w:rPr>
          <w:rFonts w:ascii="宋体" w:eastAsia="宋体" w:hAnsi="宋体" w:cs="宋体" w:hint="eastAsia"/>
          <w:sz w:val="24"/>
          <w:szCs w:val="24"/>
        </w:rPr>
        <w:t>493</w:t>
      </w:r>
      <w:r>
        <w:rPr>
          <w:rFonts w:ascii="宋体" w:eastAsia="宋体" w:hAnsi="宋体" w:cs="宋体" w:hint="eastAsia"/>
          <w:sz w:val="24"/>
          <w:szCs w:val="24"/>
        </w:rPr>
        <w:t>号）及行业主管部门规章、标准的事故，分为特别重大事故、重大事故、较大事故和一般事故。</w:t>
      </w:r>
    </w:p>
    <w:p w14:paraId="7EF7FD41"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（二）恶劣社会影响事件，是指给社会秩序、企业形象等造成严重损害，或</w:t>
      </w:r>
      <w:r>
        <w:rPr>
          <w:rFonts w:ascii="宋体" w:eastAsia="宋体" w:hAnsi="宋体" w:cs="宋体" w:hint="eastAsia"/>
          <w:sz w:val="24"/>
          <w:szCs w:val="24"/>
        </w:rPr>
        <w:lastRenderedPageBreak/>
        <w:t>引发、诱发群体性事件和大规模上访，引起中央、国家部委关注，或有大规模负面报道或互联网大面积转发、评论。</w:t>
      </w:r>
    </w:p>
    <w:p w14:paraId="0ABB90F1" w14:textId="77777777" w:rsidR="004E57E2" w:rsidRDefault="006931C8">
      <w:pPr>
        <w:pStyle w:val="af2"/>
        <w:spacing w:line="520" w:lineRule="exact"/>
        <w:ind w:firstLineChars="200" w:firstLine="480"/>
        <w:rPr>
          <w:rFonts w:hAnsi="宋体" w:cs="宋体" w:hint="eastAsia"/>
          <w:sz w:val="24"/>
          <w:szCs w:val="24"/>
        </w:rPr>
      </w:pPr>
      <w:r>
        <w:rPr>
          <w:rFonts w:hAnsi="宋体" w:cs="宋体" w:hint="eastAsia"/>
          <w:sz w:val="24"/>
          <w:szCs w:val="24"/>
        </w:rPr>
        <w:t>（三）不安全事件，主要包括生产经营、运行保障活动中发生的航空、航空地面、空防、消防、交通、公共卫生、员工工伤伤亡、治安、综合治理等安全事故、事故征候、严重差错和一般差错不安全事件。</w:t>
      </w:r>
    </w:p>
    <w:p w14:paraId="58B4176F"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事故征候，是指虽不构成事故但严重影响或可能严重影响安全的事件。</w:t>
      </w:r>
    </w:p>
    <w:p w14:paraId="0FF3EBC6"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严重差错，是指未构成事故征候但在一定程度上影响安全的事件。</w:t>
      </w:r>
    </w:p>
    <w:p w14:paraId="1BA8B45E"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一般差错，是指未构成严重差错的事件。</w:t>
      </w:r>
    </w:p>
    <w:p w14:paraId="321C3EC9"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四）安全隐患，是指生产经营违反安全生产法律、法规、规章、标准、规程和安全生产管理制度的规定，或者因其他因素在生产运行中存在可能导致事故发生的物的危险状态、人的不安全行为和管理等的缺陷和问题。</w:t>
      </w:r>
    </w:p>
    <w:p w14:paraId="00A1672F" w14:textId="77777777" w:rsidR="004E57E2" w:rsidRDefault="006931C8">
      <w:pPr>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sz w:val="24"/>
          <w:szCs w:val="24"/>
        </w:rPr>
        <w:t>（五）外包业务，是指公司将日常经营中部分非核心或辅助性的业务委托给本公司以外的专业服务机构或其它经济组织（以下简称承包单位）完成的经营行为。</w:t>
      </w:r>
    </w:p>
    <w:p w14:paraId="4B003876" w14:textId="77777777" w:rsidR="004E57E2" w:rsidRDefault="006931C8">
      <w:pPr>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color w:val="000000"/>
          <w:sz w:val="24"/>
          <w:szCs w:val="24"/>
        </w:rPr>
        <w:t>二、本协议的适用范围</w:t>
      </w:r>
    </w:p>
    <w:p w14:paraId="6282DE28" w14:textId="77777777" w:rsidR="004E57E2" w:rsidRDefault="006931C8">
      <w:pPr>
        <w:spacing w:line="520" w:lineRule="exact"/>
        <w:ind w:firstLineChars="196" w:firstLine="470"/>
        <w:rPr>
          <w:rFonts w:ascii="宋体" w:eastAsia="宋体" w:hAnsi="宋体" w:cs="宋体" w:hint="eastAsia"/>
          <w:sz w:val="24"/>
          <w:szCs w:val="24"/>
        </w:rPr>
      </w:pPr>
      <w:r>
        <w:rPr>
          <w:rFonts w:ascii="宋体" w:eastAsia="宋体" w:hAnsi="宋体" w:cs="宋体" w:hint="eastAsia"/>
          <w:sz w:val="24"/>
          <w:szCs w:val="24"/>
        </w:rPr>
        <w:t>（一）本协议适用于与甲方签署合同或协议的承包单位；</w:t>
      </w:r>
    </w:p>
    <w:p w14:paraId="5191A149" w14:textId="77777777" w:rsidR="004E57E2" w:rsidRDefault="006931C8">
      <w:pPr>
        <w:spacing w:line="520" w:lineRule="exact"/>
        <w:ind w:firstLineChars="196" w:firstLine="470"/>
        <w:rPr>
          <w:rFonts w:ascii="宋体" w:eastAsia="宋体" w:hAnsi="宋体" w:cs="宋体" w:hint="eastAsia"/>
          <w:b/>
          <w:bCs/>
          <w:color w:val="000000"/>
          <w:sz w:val="24"/>
          <w:szCs w:val="24"/>
        </w:rPr>
      </w:pPr>
      <w:r>
        <w:rPr>
          <w:rFonts w:ascii="宋体" w:eastAsia="宋体" w:hAnsi="宋体" w:cs="宋体" w:hint="eastAsia"/>
          <w:sz w:val="24"/>
          <w:szCs w:val="24"/>
        </w:rPr>
        <w:t>（二）本协议系甲、乙双方签署合同或协议的附件，除甲、乙双方以书面形式对本协议进行解除的情形外，本协议的效力与甲乙双方签订的主合同效力一致。</w:t>
      </w:r>
      <w:r>
        <w:rPr>
          <w:rFonts w:ascii="宋体" w:eastAsia="宋体" w:hAnsi="宋体" w:cs="宋体" w:hint="eastAsia"/>
          <w:sz w:val="24"/>
          <w:szCs w:val="24"/>
        </w:rPr>
        <w:t xml:space="preserve">  </w:t>
      </w:r>
    </w:p>
    <w:p w14:paraId="5AE557EB" w14:textId="77777777" w:rsidR="004E57E2" w:rsidRDefault="006931C8">
      <w:pPr>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color w:val="000000"/>
          <w:sz w:val="24"/>
          <w:szCs w:val="24"/>
        </w:rPr>
        <w:t>三、甲方权利和义务</w:t>
      </w:r>
    </w:p>
    <w:p w14:paraId="2B6AA984"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应履行业主职责，依照《中华人民共和国安全生产法》等国家、行业、地方政府有关安全生产法律、法规、规章、标准和程序，以及甲方有关安全管理制度、规定，对甲方管辖区域内生产、经营、服务、保障等单位实施安全监管，对甲方管辖区域内的生产、经营、服务、保障等活动承担安全监管责任。</w:t>
      </w:r>
    </w:p>
    <w:p w14:paraId="35F5E9F2"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（一）甲方的责任和义务</w:t>
      </w:r>
    </w:p>
    <w:p w14:paraId="361CBD36"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甲方依照安全生产法律、法规和机场管理机构及甲方相关管理规章和标准实施安全监管。</w:t>
      </w:r>
    </w:p>
    <w:p w14:paraId="0793815C"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2.</w:t>
      </w:r>
      <w:r>
        <w:rPr>
          <w:rFonts w:ascii="宋体" w:eastAsia="宋体" w:hAnsi="宋体" w:cs="宋体" w:hint="eastAsia"/>
          <w:sz w:val="24"/>
          <w:szCs w:val="24"/>
        </w:rPr>
        <w:t>甲方对乙方的生产、经营、服务、保障等活动实施安全监管，对乙方的安全运行实施持续监督、专项管控，履行监管职责，监督乙方安全动态，对重点时段、重要部位、关键环节实施重点监管。</w:t>
      </w:r>
    </w:p>
    <w:p w14:paraId="40D65780"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甲方应建立和完善监管机制，规范监管行为，确保监管行为的合法性，严肃处理违规监管的部门和工作人员。</w:t>
      </w:r>
    </w:p>
    <w:p w14:paraId="79E7A25D"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甲方对乙方发生的突出安全问题和重大安全隐患，采取情况通报、下发《安全整改通知单》《安全警示》、安全约谈、安全考核等措施，督促安全工作的落实。</w:t>
      </w:r>
    </w:p>
    <w:p w14:paraId="464CB3F5"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甲方对于乙方违约情形的发生，有权下发违约金缴纳</w:t>
      </w:r>
      <w:r>
        <w:rPr>
          <w:rFonts w:ascii="宋体" w:eastAsia="宋体" w:hAnsi="宋体" w:cs="宋体" w:hint="eastAsia"/>
          <w:sz w:val="24"/>
          <w:szCs w:val="24"/>
        </w:rPr>
        <w:t>/</w:t>
      </w:r>
      <w:r>
        <w:rPr>
          <w:rFonts w:ascii="宋体" w:eastAsia="宋体" w:hAnsi="宋体" w:cs="宋体" w:hint="eastAsia"/>
          <w:sz w:val="24"/>
          <w:szCs w:val="24"/>
        </w:rPr>
        <w:t>违约整改告知书，具体告知支付违约金数额、时间、方式以及整改内容。乙方应按告知书内容执行并以书面形式向甲方报告具体执行情况，拒不执行的或执行不全面的甲方依据协议规定执行考核、有权依据规定免责解除与乙方签订的在本协议有效期内的所有业务合同。</w:t>
      </w:r>
    </w:p>
    <w:p w14:paraId="07A0A6AF"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甲方有义务听取乙方提出的关于安全监管工作的意见和建议，定期开展座谈会或调研，改进、完善安全监管工作。</w:t>
      </w:r>
    </w:p>
    <w:p w14:paraId="39273189"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（二）甲方的违约责任</w:t>
      </w:r>
    </w:p>
    <w:p w14:paraId="2FA423D2" w14:textId="77777777" w:rsidR="004E57E2" w:rsidRDefault="006931C8">
      <w:pPr>
        <w:tabs>
          <w:tab w:val="left" w:pos="1620"/>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甲方违反本协议，未履行或未完全履行安全管理的责任和义务，对乙方安全生产造成损失或影响的，甲方应立即予以改进，确保责任和义务履行到位，并视对乙方造成损失或影响的程度，给予乙方相应的补偿。</w:t>
      </w:r>
    </w:p>
    <w:p w14:paraId="46FEFAF7" w14:textId="77777777" w:rsidR="004E57E2" w:rsidRDefault="006931C8">
      <w:pPr>
        <w:tabs>
          <w:tab w:val="left" w:pos="1620"/>
        </w:tabs>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color w:val="000000"/>
          <w:sz w:val="24"/>
          <w:szCs w:val="24"/>
        </w:rPr>
        <w:t>四、乙方权利和义务</w:t>
      </w:r>
    </w:p>
    <w:p w14:paraId="3EEEC11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乙方作为与甲方有合同、协议关系的相对人，在甲方的监管下依法依章开展生产、经营、服务、保障等活动，对其在甲方管辖区域内的活动承担安全主体责任。</w:t>
      </w:r>
    </w:p>
    <w:p w14:paraId="6872E772"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（一）乙方的责任和义务</w:t>
      </w:r>
    </w:p>
    <w:p w14:paraId="1B25FAED"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乙方应承担的责任和义务，主要包括综合安全、消防安全、空防安全、危险品运输安全、安全培训教育、生产（作业）安全、安全隐患排查与整改</w:t>
      </w:r>
      <w:r>
        <w:rPr>
          <w:rFonts w:ascii="宋体" w:eastAsia="宋体" w:hAnsi="宋体" w:cs="宋体" w:hint="eastAsia"/>
          <w:sz w:val="24"/>
          <w:szCs w:val="24"/>
        </w:rPr>
        <w:t>7</w:t>
      </w:r>
      <w:r>
        <w:rPr>
          <w:rFonts w:ascii="宋体" w:eastAsia="宋体" w:hAnsi="宋体" w:cs="宋体" w:hint="eastAsia"/>
          <w:sz w:val="24"/>
          <w:szCs w:val="24"/>
        </w:rPr>
        <w:t>个方面。</w:t>
      </w:r>
      <w:r>
        <w:rPr>
          <w:rFonts w:ascii="宋体" w:eastAsia="宋体" w:hAnsi="宋体" w:cs="宋体" w:hint="eastAsia"/>
          <w:sz w:val="24"/>
          <w:szCs w:val="24"/>
        </w:rPr>
        <w:lastRenderedPageBreak/>
        <w:t>具体如下：</w:t>
      </w:r>
    </w:p>
    <w:p w14:paraId="1B1808E7"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综合安全</w:t>
      </w:r>
    </w:p>
    <w:p w14:paraId="041A3F3E"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严格贯彻落实安全生产法律、法规、规章、标准、程序及机场管理机构、甲方的各项管理规定，深入落实安全生产责任，严格依法依规组织开展生产、经营、服务、保障活动，接受甲方依规章和标准实施的安全监管。</w:t>
      </w:r>
    </w:p>
    <w:p w14:paraId="7DF8DF46" w14:textId="77777777" w:rsidR="004E57E2" w:rsidRDefault="006931C8">
      <w:pPr>
        <w:tabs>
          <w:tab w:val="left" w:pos="1620"/>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应建立健全安全生产责任制，严格落实安全生产“五落实五到位”等要求。乙方法定代表人或主要负责人是本单位安全生产的第一责任人，对本单位的安全工作承担领导责任；依章建立安全责任制度和责任追究制度，确保安全生产责任的落实。</w:t>
      </w:r>
    </w:p>
    <w:p w14:paraId="4F9A71A5" w14:textId="77777777" w:rsidR="004E57E2" w:rsidRDefault="006931C8">
      <w:pPr>
        <w:tabs>
          <w:tab w:val="left" w:pos="1620"/>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）乙方指定安全管理机构或安全管理人员，落实安全生产责任制度、安全生产规章制度和操作规程，根据业务特点组织制订年度安全生产工作计划，并送至甲方备案。</w:t>
      </w:r>
    </w:p>
    <w:p w14:paraId="7306B276"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）乙方严格按照法律、法规、规章、标准和公司内部制度以及外包合同、安全生产管理协议的约定，组织开展各项工作，确保安全生产。</w:t>
      </w:r>
    </w:p>
    <w:p w14:paraId="62F94BCE"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）乙方制定安全生产操作规程，建立健全安全生产管理制度、岗位手册、应急处置预案，并送至甲方备案。</w:t>
      </w:r>
    </w:p>
    <w:p w14:paraId="10DE1041"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）乙方设立安全生产预防及应急专项保障资金，按照国家有关规定参加安全生产责任保险。</w:t>
      </w:r>
    </w:p>
    <w:p w14:paraId="32224F1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）乙方定期开展安全检查，对责任原因造成的不安全事件、生产安全事故承担全部责任，并严格执行安全生产一票否决制度，实施清退机制。</w:t>
      </w:r>
    </w:p>
    <w:p w14:paraId="694168D7"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）乙方对不按要求操作、不执行安全规定、安全措施，违章指挥、违章作业、违反劳动纪律造成的后果负全部责任。</w:t>
      </w:r>
    </w:p>
    <w:p w14:paraId="0D5FFC7D"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乙方应建立并实施安全管理规程，按照本单位和承租（管辖）区域的实际情况，强化安全风险管理，建立自我监督、自我完善的安全管理机制，对安全隐患实施闭环管理；对重点部位和重点环节定期开展安全检查，及时解决安全生产中存在的突出问题，切实履行安全网格化的管理职责。</w:t>
      </w:r>
    </w:p>
    <w:p w14:paraId="36660EF8" w14:textId="77777777" w:rsidR="004E57E2" w:rsidRDefault="006931C8">
      <w:pPr>
        <w:tabs>
          <w:tab w:val="left" w:pos="1620"/>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10</w:t>
      </w:r>
      <w:r>
        <w:rPr>
          <w:rFonts w:ascii="宋体" w:eastAsia="宋体" w:hAnsi="宋体" w:cs="宋体" w:hint="eastAsia"/>
          <w:sz w:val="24"/>
          <w:szCs w:val="24"/>
        </w:rPr>
        <w:t>）乙方应遵守甲方应急管理相关要求，包括但不限于甲方的应急管理方面的规章制度、应急预案等。</w:t>
      </w:r>
    </w:p>
    <w:p w14:paraId="0459057B"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11</w:t>
      </w:r>
      <w:r>
        <w:rPr>
          <w:rFonts w:ascii="宋体" w:eastAsia="宋体" w:hAnsi="宋体" w:cs="宋体" w:hint="eastAsia"/>
          <w:sz w:val="24"/>
          <w:szCs w:val="24"/>
        </w:rPr>
        <w:t>）按甲方要求制定本单位所辖业务范围内的各项应急预案，并与甲方的应急预案有效衔接，按照甲方要求开展各项应急培训、应急处置以及应急演练等，并按要求及时向甲方提交相关应急管理材料。</w:t>
      </w:r>
    </w:p>
    <w:p w14:paraId="6633FACD"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12</w:t>
      </w:r>
      <w:r>
        <w:rPr>
          <w:rFonts w:ascii="宋体" w:eastAsia="宋体" w:hAnsi="宋体" w:cs="宋体" w:hint="eastAsia"/>
          <w:sz w:val="24"/>
          <w:szCs w:val="24"/>
        </w:rPr>
        <w:t>）乙方应履行承租（管辖）区域的安全管理职责，防止其成为违法犯罪窝点或非法、反动组织的活动场所；未经甲方审批，乙方不得擅自改变租赁办公用房用途。</w:t>
      </w:r>
    </w:p>
    <w:p w14:paraId="7329705F"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13</w:t>
      </w:r>
      <w:r>
        <w:rPr>
          <w:rFonts w:ascii="宋体" w:eastAsia="宋体" w:hAnsi="宋体" w:cs="宋体" w:hint="eastAsia"/>
          <w:sz w:val="24"/>
          <w:szCs w:val="24"/>
        </w:rPr>
        <w:t>）乙方应要求其员工严格遵守甲方管辖区域内控烟的有关规定。</w:t>
      </w:r>
    </w:p>
    <w:p w14:paraId="17C8EDE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14</w:t>
      </w:r>
      <w:r>
        <w:rPr>
          <w:rFonts w:ascii="宋体" w:eastAsia="宋体" w:hAnsi="宋体" w:cs="宋体" w:hint="eastAsia"/>
          <w:sz w:val="24"/>
          <w:szCs w:val="24"/>
        </w:rPr>
        <w:t>）乙方应主动接受、积极配合甲方的监督检查及安全约见，按甲方要求及时整改、按时反馈，并接受甲方的复查。</w:t>
      </w:r>
      <w:r>
        <w:rPr>
          <w:rFonts w:ascii="宋体" w:eastAsia="宋体" w:hAnsi="宋体" w:cs="宋体" w:hint="eastAsia"/>
          <w:sz w:val="24"/>
          <w:szCs w:val="24"/>
        </w:rPr>
        <w:t xml:space="preserve">  </w:t>
      </w:r>
    </w:p>
    <w:p w14:paraId="125BF829"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）乙方应保证安全投入，确保各类岗位人员资质、设备设施持续符合相关法律法规、管理制度、程序及行业标准，并接受甲方对乙方安全投入的监管。</w:t>
      </w:r>
    </w:p>
    <w:p w14:paraId="6D4C01AD"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16</w:t>
      </w:r>
      <w:r>
        <w:rPr>
          <w:rFonts w:ascii="宋体" w:eastAsia="宋体" w:hAnsi="宋体" w:cs="宋体" w:hint="eastAsia"/>
          <w:sz w:val="24"/>
          <w:szCs w:val="24"/>
        </w:rPr>
        <w:t>）乙方应遵守甲方安全信息管理规定，配备专职安全信息管理人员，建立并完善安全信息主动报告流程和程序，保证安全信息的及时、准确、有效。</w:t>
      </w:r>
    </w:p>
    <w:p w14:paraId="17E94050"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17</w:t>
      </w:r>
      <w:r>
        <w:rPr>
          <w:rFonts w:ascii="宋体" w:eastAsia="宋体" w:hAnsi="宋体" w:cs="宋体" w:hint="eastAsia"/>
          <w:sz w:val="24"/>
          <w:szCs w:val="24"/>
        </w:rPr>
        <w:t>）乙方应按规定组织开展安全生产、运行检查，发现安全隐患、重大险情，应采取有效措施积极处理并报告甲方。</w:t>
      </w:r>
    </w:p>
    <w:p w14:paraId="6A54F748"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18</w:t>
      </w:r>
      <w:r>
        <w:rPr>
          <w:rFonts w:ascii="宋体" w:eastAsia="宋体" w:hAnsi="宋体" w:cs="宋体" w:hint="eastAsia"/>
          <w:sz w:val="24"/>
          <w:szCs w:val="24"/>
        </w:rPr>
        <w:t>）乙方应积极配合甲方组织的应急救援演练等活动。</w:t>
      </w:r>
    </w:p>
    <w:p w14:paraId="589F642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19</w:t>
      </w:r>
      <w:r>
        <w:rPr>
          <w:rFonts w:ascii="宋体" w:eastAsia="宋体" w:hAnsi="宋体" w:cs="宋体" w:hint="eastAsia"/>
          <w:sz w:val="24"/>
          <w:szCs w:val="24"/>
        </w:rPr>
        <w:t>）乙方应积极落实甲方关于台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的要求，建立并如实记录安全信息管理、安全培训教育、专项安全管理（含消防、空防、危险品）、应急管理、安全隐患排查与整改，日常维护保障等</w:t>
      </w:r>
      <w:proofErr w:type="gramStart"/>
      <w:r>
        <w:rPr>
          <w:rFonts w:ascii="宋体" w:eastAsia="宋体" w:hAnsi="宋体" w:cs="宋体" w:hint="eastAsia"/>
          <w:sz w:val="24"/>
          <w:szCs w:val="24"/>
        </w:rPr>
        <w:t>基础台</w:t>
      </w:r>
      <w:proofErr w:type="gramEnd"/>
      <w:r>
        <w:rPr>
          <w:rFonts w:ascii="宋体" w:eastAsia="宋体" w:hAnsi="宋体" w:cs="宋体" w:hint="eastAsia"/>
          <w:sz w:val="24"/>
          <w:szCs w:val="24"/>
        </w:rPr>
        <w:t>账，指定专人规范管理、规整存档。</w:t>
      </w:r>
    </w:p>
    <w:p w14:paraId="75D28562"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20</w:t>
      </w:r>
      <w:r>
        <w:rPr>
          <w:rFonts w:ascii="宋体" w:eastAsia="宋体" w:hAnsi="宋体" w:cs="宋体" w:hint="eastAsia"/>
          <w:sz w:val="24"/>
          <w:szCs w:val="24"/>
        </w:rPr>
        <w:t>）乙方应接受甲方组织的对不安全事件的调查处理，及时、准确提供相关资料和信息。</w:t>
      </w:r>
    </w:p>
    <w:p w14:paraId="2853F08C"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21</w:t>
      </w:r>
      <w:r>
        <w:rPr>
          <w:rFonts w:ascii="宋体" w:eastAsia="宋体" w:hAnsi="宋体" w:cs="宋体" w:hint="eastAsia"/>
          <w:sz w:val="24"/>
          <w:szCs w:val="24"/>
        </w:rPr>
        <w:t>）乙方应做好保密工作，不得擅自对外发布事件发生时间及事件现场相关的视频、文字等，杜绝失（泄）</w:t>
      </w:r>
      <w:proofErr w:type="gramStart"/>
      <w:r>
        <w:rPr>
          <w:rFonts w:ascii="宋体" w:eastAsia="宋体" w:hAnsi="宋体" w:cs="宋体" w:hint="eastAsia"/>
          <w:sz w:val="24"/>
          <w:szCs w:val="24"/>
        </w:rPr>
        <w:t>密事件</w:t>
      </w:r>
      <w:proofErr w:type="gramEnd"/>
      <w:r>
        <w:rPr>
          <w:rFonts w:ascii="宋体" w:eastAsia="宋体" w:hAnsi="宋体" w:cs="宋体" w:hint="eastAsia"/>
          <w:sz w:val="24"/>
          <w:szCs w:val="24"/>
        </w:rPr>
        <w:t>发生。</w:t>
      </w:r>
    </w:p>
    <w:p w14:paraId="373FECB9"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22</w:t>
      </w:r>
      <w:r>
        <w:rPr>
          <w:rFonts w:ascii="宋体" w:eastAsia="宋体" w:hAnsi="宋体" w:cs="宋体" w:hint="eastAsia"/>
          <w:sz w:val="24"/>
          <w:szCs w:val="24"/>
        </w:rPr>
        <w:t>）乙方应自觉遵守甲方准入及审批许可管理机制，包括准入培训、施工</w:t>
      </w:r>
      <w:r>
        <w:rPr>
          <w:rFonts w:ascii="宋体" w:eastAsia="宋体" w:hAnsi="宋体" w:cs="宋体" w:hint="eastAsia"/>
          <w:sz w:val="24"/>
          <w:szCs w:val="24"/>
        </w:rPr>
        <w:lastRenderedPageBreak/>
        <w:t>作业（包括动火作业）、控制区通行证、限制物品、临时活动、以及其他相关准入许可的相关事项，经甲方审批确认后，乙方</w:t>
      </w:r>
      <w:proofErr w:type="gramStart"/>
      <w:r>
        <w:rPr>
          <w:rFonts w:ascii="宋体" w:eastAsia="宋体" w:hAnsi="宋体" w:cs="宋体" w:hint="eastAsia"/>
          <w:sz w:val="24"/>
          <w:szCs w:val="24"/>
        </w:rPr>
        <w:t>方</w:t>
      </w:r>
      <w:proofErr w:type="gramEnd"/>
      <w:r>
        <w:rPr>
          <w:rFonts w:ascii="宋体" w:eastAsia="宋体" w:hAnsi="宋体" w:cs="宋体" w:hint="eastAsia"/>
          <w:sz w:val="24"/>
          <w:szCs w:val="24"/>
        </w:rPr>
        <w:t>可投入使用或进场进行相关保障及作业。</w:t>
      </w:r>
    </w:p>
    <w:p w14:paraId="2A694216"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消防安全</w:t>
      </w:r>
    </w:p>
    <w:p w14:paraId="23190768"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）乙方及其员工应当自觉遵守国家、行业、地方政府消防安全法律、规章、标准，以及甲方制定的消防安全管理规定等，认真履行消防安全责任，确保不发生消防安全事故。</w:t>
      </w:r>
    </w:p>
    <w:p w14:paraId="123DEA37"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）乙方应制定本单位消防安全管理制度并确保落实到位，对违反消防安全管理规定的后果承担责任。</w:t>
      </w:r>
    </w:p>
    <w:p w14:paraId="6C4EF3C1"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）乙方法定代表人或主要负责人，是乙方及其承租（管辖）区域的消防安全责任人，对乙方及其承租（管辖）区域的消防安全工作全面负责并履行相应的管理职责。</w:t>
      </w:r>
    </w:p>
    <w:p w14:paraId="2BEA20A9"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）乙方所属员工应履行本岗位消防安全职责，遵守消防安全制度和消防安全操作规程，熟悉本岗位火灾危险性，掌握防范措施，每日进行岗位防火检查。</w:t>
      </w:r>
    </w:p>
    <w:p w14:paraId="4FF3BC73"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）乙方及所属人员具有维护机场消防安全、保护消防设施、预防火灾、报告火警和参加有组织的灭火工作的义务。</w:t>
      </w:r>
    </w:p>
    <w:p w14:paraId="54916570"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）乙方应每月至少开展一次本单位防火安全自查，加强内部消防安全管理，做好检查工作记录，对自查过程中发现的火险隐患，应立即进行整改并将有关情况呈报甲方。</w:t>
      </w:r>
    </w:p>
    <w:p w14:paraId="68ED5579"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）乙方应无条件积极配合甲方或上级主管部门开展消防安全检查。</w:t>
      </w:r>
    </w:p>
    <w:p w14:paraId="73F4F059" w14:textId="77777777" w:rsidR="004E57E2" w:rsidRDefault="006931C8">
      <w:pPr>
        <w:numPr>
          <w:ilvl w:val="255"/>
          <w:numId w:val="0"/>
        </w:num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）乙方应对管辖区域员工进行消防知识培训教育，普及防火、灭火、疏散逃生自救技能。</w:t>
      </w:r>
    </w:p>
    <w:p w14:paraId="16B58E08" w14:textId="77777777" w:rsidR="004E57E2" w:rsidRDefault="006931C8">
      <w:pPr>
        <w:spacing w:line="520" w:lineRule="exact"/>
        <w:ind w:firstLine="64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）乙方应对定期组织防火自检、消除防火隐患、改善消防安全条件，完善消防设施。</w:t>
      </w:r>
    </w:p>
    <w:p w14:paraId="4E167A95" w14:textId="77777777" w:rsidR="004E57E2" w:rsidRDefault="006931C8">
      <w:pPr>
        <w:spacing w:line="520" w:lineRule="exact"/>
        <w:ind w:firstLine="64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）乙方应对管辖区域消防器材、消防设备设施、火灾报警器系统设备、喷淋、防排烟系统、消防（消防栓、喷淋）管网供水系统、气体灭火系统（</w:t>
      </w:r>
      <w:proofErr w:type="gramStart"/>
      <w:r>
        <w:rPr>
          <w:rFonts w:ascii="宋体" w:eastAsia="宋体" w:hAnsi="宋体" w:cs="宋体" w:hint="eastAsia"/>
          <w:sz w:val="24"/>
          <w:szCs w:val="24"/>
        </w:rPr>
        <w:t>七氟</w:t>
      </w:r>
      <w:r>
        <w:rPr>
          <w:rFonts w:ascii="宋体" w:eastAsia="宋体" w:hAnsi="宋体" w:cs="宋体" w:hint="eastAsia"/>
          <w:sz w:val="24"/>
          <w:szCs w:val="24"/>
        </w:rPr>
        <w:lastRenderedPageBreak/>
        <w:t>丙烷</w:t>
      </w:r>
      <w:proofErr w:type="gramEnd"/>
      <w:r>
        <w:rPr>
          <w:rFonts w:ascii="宋体" w:eastAsia="宋体" w:hAnsi="宋体" w:cs="宋体" w:hint="eastAsia"/>
          <w:sz w:val="24"/>
          <w:szCs w:val="24"/>
        </w:rPr>
        <w:t>灭火器）、防火卷帘等设备设施性能良好，做好维护保养，并有详细记录。</w:t>
      </w:r>
    </w:p>
    <w:p w14:paraId="4F699060" w14:textId="77777777" w:rsidR="004E57E2" w:rsidRDefault="006931C8">
      <w:pPr>
        <w:spacing w:line="520" w:lineRule="exact"/>
        <w:ind w:firstLine="64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11</w:t>
      </w:r>
      <w:r>
        <w:rPr>
          <w:rFonts w:ascii="宋体" w:eastAsia="宋体" w:hAnsi="宋体" w:cs="宋体" w:hint="eastAsia"/>
          <w:sz w:val="24"/>
          <w:szCs w:val="24"/>
        </w:rPr>
        <w:t>）乙方应对管辖区域安全疏散通道、疏散指示标识、应急照明和安全出口保持良好状态。</w:t>
      </w:r>
    </w:p>
    <w:p w14:paraId="1FD4A272"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3.</w:t>
      </w:r>
      <w:r>
        <w:rPr>
          <w:rFonts w:ascii="宋体" w:eastAsia="宋体" w:hAnsi="宋体" w:cs="宋体" w:hint="eastAsia"/>
          <w:b/>
          <w:bCs/>
          <w:sz w:val="24"/>
          <w:szCs w:val="24"/>
        </w:rPr>
        <w:t>空防安全</w:t>
      </w:r>
    </w:p>
    <w:p w14:paraId="3B68B4A6"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）乙方应保证其员工自觉遵守国家、行业、地方政府空防安全法律、规章、标准，以及机场管理机构、甲方空防安全管理规章制度，认真履行空防安全责任，确保不发生空防安全事故。</w:t>
      </w:r>
    </w:p>
    <w:p w14:paraId="3AE717D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）乙方应制定本单位空防安全管理制度和控制区通行证的管理办法并确保落实到位，对违反空防安全管理规定的后果承担责任。</w:t>
      </w:r>
    </w:p>
    <w:p w14:paraId="4E8ACDFA" w14:textId="77777777" w:rsidR="004E57E2" w:rsidRDefault="006931C8">
      <w:pPr>
        <w:spacing w:line="520" w:lineRule="exact"/>
        <w:ind w:firstLineChars="200" w:firstLine="480"/>
        <w:rPr>
          <w:rFonts w:ascii="宋体" w:eastAsia="宋体" w:hAnsi="宋体" w:cs="宋体" w:hint="eastAsia"/>
          <w:sz w:val="24"/>
          <w:szCs w:val="24"/>
        </w:rPr>
      </w:pPr>
      <w:bookmarkStart w:id="105" w:name="_Hlk15595561"/>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）乙方法定代表人或主要负责人，是乙方及其承租（管辖）区域空防安全责任人，对乙方及其承租（管辖）区域空防安全工作全面负责并履行相应的管理职责。</w:t>
      </w:r>
      <w:bookmarkEnd w:id="105"/>
    </w:p>
    <w:p w14:paraId="3E0CCA1C"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）乙方负责对本单位需办理控制区通行证的员工进行有效的背景调查，保证背景调查资料的真实性并向甲方报备。</w:t>
      </w:r>
    </w:p>
    <w:p w14:paraId="0BB2694B"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）所有经审查符合办证条件的人员应当接受证件使用和管理的培训。</w:t>
      </w:r>
    </w:p>
    <w:p w14:paraId="567E22E8"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）乙方应向甲方提供所属人员控制区通行证的申请、续办、变更、注销所需各类材料并对其真实性负责，做好证件管控和及时回收证件。</w:t>
      </w:r>
    </w:p>
    <w:p w14:paraId="400E151E"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）乙方应无条件积极配合甲方或上级主管部门开展空防安全检查。</w:t>
      </w:r>
    </w:p>
    <w:p w14:paraId="774CFCE2"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安全培训教育</w:t>
      </w:r>
    </w:p>
    <w:p w14:paraId="5F8E53E6"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）乙方应自觉遵守甲方安全培训教育的管理制度，认真履行安全培训和教育职责。</w:t>
      </w:r>
    </w:p>
    <w:p w14:paraId="72358AAC"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应建立健全本单位安全培训教育管理体系，主要包括组织机构、工作职责、规章制度、安全培训机制、安全培训大纲（含岗前培训、在岗复训、换岗专训）、安全培训课件、安全培训教育档案等，保障安全培训的时间和实际效果；制定本单位年度安全培训教育计划，按甲方时限要求及时报备，并严格按照计划开展安全培训教育工作。对违反相关安全培训和教育管理制度的后果承担</w:t>
      </w:r>
      <w:r>
        <w:rPr>
          <w:rFonts w:ascii="宋体" w:eastAsia="宋体" w:hAnsi="宋体" w:cs="宋体" w:hint="eastAsia"/>
          <w:sz w:val="24"/>
          <w:szCs w:val="24"/>
        </w:rPr>
        <w:lastRenderedPageBreak/>
        <w:t>责任。</w:t>
      </w:r>
    </w:p>
    <w:p w14:paraId="0B15ECD0"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）乙方法定代表人或主要负责人，是本公司（单位）的安全培训教育安全的主要责任人，对本公司（单位）的安全培训教育工作全面负责并履行相应的管理职责。</w:t>
      </w:r>
    </w:p>
    <w:p w14:paraId="632A92A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）乙方所有人员均需通过甲方组织的安全准入培训；需要取得物流公司上岗证的承包单位工作人员取得相应上岗证后方能独立上岗。</w:t>
      </w:r>
    </w:p>
    <w:p w14:paraId="7348AEC9"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）乙方应定期总结、分析安全培训情况，持续改进及完善安全培训工作，并按要求向甲方报备安全培训教育相关材料。</w:t>
      </w:r>
    </w:p>
    <w:p w14:paraId="466655F9"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）乙方应建立本单位安全培训教育人员档案，规整存档。</w:t>
      </w:r>
    </w:p>
    <w:p w14:paraId="5EFCFC29"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生产（作业）安全</w:t>
      </w:r>
    </w:p>
    <w:p w14:paraId="2A628E68"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）乙方应遵守国家关于质量、环保及职业健康与安全方面的法规，服从甲方对生产（作业）安全的管理；应遵守国家关于质量、环保及职业健康与安全方面的法规，服从甲方对生产（作业）安全的管理。</w:t>
      </w:r>
    </w:p>
    <w:p w14:paraId="21FDF9A2"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）乙方法定代表人或主要负责人，是乙方及其承租（管辖）区域生产（作业）安全责任人，对乙方及其承租（管辖）区域的生产（作业）安全工作全面负责并履行相应的管理职责。</w:t>
      </w:r>
    </w:p>
    <w:p w14:paraId="275E8B21"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）乙方在生产、作业时，应严格遵守甲方的有关规定，严禁违章作业或野蛮作业，避免对甲方及其工作人员或</w:t>
      </w:r>
      <w:proofErr w:type="gramStart"/>
      <w:r>
        <w:rPr>
          <w:rFonts w:ascii="宋体" w:eastAsia="宋体" w:hAnsi="宋体" w:cs="宋体" w:hint="eastAsia"/>
          <w:sz w:val="24"/>
          <w:szCs w:val="24"/>
        </w:rPr>
        <w:t>其他第三</w:t>
      </w:r>
      <w:proofErr w:type="gramEnd"/>
      <w:r>
        <w:rPr>
          <w:rFonts w:ascii="宋体" w:eastAsia="宋体" w:hAnsi="宋体" w:cs="宋体" w:hint="eastAsia"/>
          <w:sz w:val="24"/>
          <w:szCs w:val="24"/>
        </w:rPr>
        <w:t>方人员造成人身伤害和财产损失。</w:t>
      </w:r>
    </w:p>
    <w:p w14:paraId="710C2B34"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）乙方在生产（作业）时，应采取科学的安全保护措施，为所属员工提供必需人身防护用品，避免发生人员意外伤亡事故。</w:t>
      </w:r>
    </w:p>
    <w:p w14:paraId="7AE26F42"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）乙方进行高空生产（作业）、临时活动等，应严格落实甲方高空生产（作业）、临时活动等相关指引，并按照甲方要求申办许可流程，经许可后，方可进行生产（作业）、开展临时活动等。</w:t>
      </w:r>
    </w:p>
    <w:p w14:paraId="5BD34377"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）乙方应加强承租（管辖）区域内电器设备的日常使用、管理及检修。</w:t>
      </w:r>
    </w:p>
    <w:p w14:paraId="52D01C3F"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）乙方特种作业人员必须按照国家有关规定经专门的安全作业培训，取得特种作业操作资格证书，方可上岗作业。</w:t>
      </w:r>
    </w:p>
    <w:p w14:paraId="14D88BEF"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8</w:t>
      </w:r>
      <w:r>
        <w:rPr>
          <w:rFonts w:ascii="宋体" w:eastAsia="宋体" w:hAnsi="宋体" w:cs="宋体" w:hint="eastAsia"/>
          <w:sz w:val="24"/>
          <w:szCs w:val="24"/>
        </w:rPr>
        <w:t>）乙方作为运行维保单位的，对甲方设备设施的运行和保障承担安全责任，切实加强维护和运行管理，确保设备设施的运行正常，不发生乙方责任原因的设备运行不安全事件、生产安全事故。</w:t>
      </w:r>
    </w:p>
    <w:p w14:paraId="527D0AA4"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6.</w:t>
      </w:r>
      <w:r>
        <w:rPr>
          <w:rFonts w:ascii="宋体" w:eastAsia="宋体" w:hAnsi="宋体" w:cs="宋体" w:hint="eastAsia"/>
          <w:b/>
          <w:bCs/>
          <w:sz w:val="24"/>
          <w:szCs w:val="24"/>
        </w:rPr>
        <w:t>安全隐患排查与整改</w:t>
      </w:r>
    </w:p>
    <w:p w14:paraId="220E25F9" w14:textId="77777777" w:rsidR="004E57E2" w:rsidRDefault="006931C8">
      <w:pPr>
        <w:spacing w:line="520" w:lineRule="exact"/>
        <w:ind w:firstLineChars="200" w:firstLine="480"/>
        <w:rPr>
          <w:rFonts w:ascii="宋体" w:eastAsia="宋体" w:hAnsi="宋体" w:cs="宋体" w:hint="eastAsia"/>
          <w:sz w:val="24"/>
          <w:szCs w:val="24"/>
        </w:rPr>
      </w:pPr>
      <w:bookmarkStart w:id="106" w:name="_Hlk15670626"/>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）乙方应遵守甲方安全隐患排查与整改的管理制度，认真履行安全隐患排查治理工作职责。</w:t>
      </w:r>
    </w:p>
    <w:p w14:paraId="13D3869E"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）乙方应建立本公司（单位）安全隐患排查与整改工作制度或机制，保证相关工作有效落实；建立安全隐患清单，明确安全隐患排查重要部位和一般部位，细化安全隐患排查事项，定期更新安全隐患管理清单。</w:t>
      </w:r>
    </w:p>
    <w:p w14:paraId="34E027F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）乙方应履行安全隐患整改责任，严格按照安全隐患排查与整改计划执行，定期开展安全隐患排查与整改工作，及时消除本公司（单位）及承租区域（承包业务）的安全隐患，确保安全隐患排查与整改有效。</w:t>
      </w:r>
    </w:p>
    <w:p w14:paraId="166A6DB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）乙方应自觉接受甲方的监督检查与考核，并组织落实整改事项。</w:t>
      </w:r>
    </w:p>
    <w:p w14:paraId="0C002C20"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）甲方提出的整改事项，乙方应当按照甲方提出的整改要求在规定的时限内完成整改，及时消除消防安全隐患，隐患整改完毕，将整改情况记录，以书面形式报甲方。</w:t>
      </w:r>
    </w:p>
    <w:p w14:paraId="7DA979E6"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）甲方提出的整改事项，乙方一时无法整改的隐患，应采取等效安全措施，并形成书面情况回复甲方；彻底完成整改后，应及时将整改完成情况书面回复甲方，经甲方现场确认后方可注销整改事项。</w:t>
      </w:r>
    </w:p>
    <w:p w14:paraId="69B6682F"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）甲方提出的整改事项，对不能确保安全，随时可能引发不安全事件的，危险部位应当停产、停业、停用，直至整改完毕经验收后方可投入使用。</w:t>
      </w:r>
    </w:p>
    <w:bookmarkEnd w:id="106"/>
    <w:p w14:paraId="15C7C831" w14:textId="77777777" w:rsidR="004E57E2" w:rsidRDefault="006931C8">
      <w:pPr>
        <w:spacing w:line="52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（二）乙方的违约责任</w:t>
      </w:r>
    </w:p>
    <w:p w14:paraId="2C57AF9B"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违反本协议，未履行或未完全履行安全生产主体责任和义务，对甲方安全生产造成影响的，乙方应立即限期整改、予以改进，确保责任和义务履行到位，并视对甲方造成影响的程度，甲方给予乙方扣减违约金及记分考评。</w:t>
      </w:r>
    </w:p>
    <w:p w14:paraId="3AF8A2CD"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）若因乙方责任原因造成损失或酿成事故、征候、严重差错、一般差错</w:t>
      </w:r>
      <w:r>
        <w:rPr>
          <w:rFonts w:ascii="宋体" w:eastAsia="宋体" w:hAnsi="宋体" w:cs="宋体" w:hint="eastAsia"/>
          <w:sz w:val="24"/>
          <w:szCs w:val="24"/>
        </w:rPr>
        <w:lastRenderedPageBreak/>
        <w:t>等不安事件的，除赔偿损失外，依法追究相应责任。</w:t>
      </w:r>
    </w:p>
    <w:p w14:paraId="6F8A75FA"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）乙方未按照协议的约定缴纳违约金的，甲方有权免责解除与乙方签订的在本协议有效期内的所有业务承包合同，由此所产生的一切损失由乙方自行承担。</w:t>
      </w:r>
    </w:p>
    <w:p w14:paraId="2DDCDA0E"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）乙方违反本协议中任</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约定内容的，甲方责令乙方限期整改但乙方未进行整改或未及时完成整改的，甲方有权免责解除与乙方签订的在本协议有效期内的所有业务承包合同，由此所产生的一切损失由乙方自行承担。</w:t>
      </w:r>
    </w:p>
    <w:p w14:paraId="0CA603A9"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）乙方及其所属员工违反本协议中任</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约定内容造成严重后果，构成犯罪的，交由司法机关依法追究其法定代表人或当事人的刑事责任。</w:t>
      </w:r>
    </w:p>
    <w:p w14:paraId="57E72330" w14:textId="77777777" w:rsidR="004E57E2" w:rsidRDefault="006931C8">
      <w:pPr>
        <w:spacing w:line="520" w:lineRule="exact"/>
        <w:ind w:firstLineChars="200" w:firstLine="480"/>
        <w:rPr>
          <w:rFonts w:ascii="宋体" w:eastAsia="宋体" w:hAnsi="宋体" w:cs="宋体" w:hint="eastAsia"/>
          <w:b/>
          <w:bCs/>
          <w:sz w:val="24"/>
          <w:szCs w:val="24"/>
        </w:rPr>
      </w:pPr>
      <w:r>
        <w:rPr>
          <w:rFonts w:ascii="宋体" w:eastAsia="宋体" w:hAnsi="宋体" w:cs="宋体" w:hint="eastAsia"/>
          <w:color w:val="000000"/>
          <w:sz w:val="24"/>
          <w:szCs w:val="24"/>
        </w:rPr>
        <w:t>五、安全考核办法</w:t>
      </w:r>
    </w:p>
    <w:p w14:paraId="593DDC80"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（一）安全考核主要分为扣分和加分两个维度</w:t>
      </w:r>
    </w:p>
    <w:p w14:paraId="35410234"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若乙方发生不安全事件或存在不符合项的，甲方根据事件性质对乙方的违规违章行为或乙方存在的不符合</w:t>
      </w:r>
      <w:proofErr w:type="gramStart"/>
      <w:r>
        <w:rPr>
          <w:rFonts w:ascii="宋体" w:eastAsia="宋体" w:hAnsi="宋体" w:cs="宋体" w:hint="eastAsia"/>
          <w:sz w:val="24"/>
          <w:szCs w:val="24"/>
        </w:rPr>
        <w:t>项给予</w:t>
      </w:r>
      <w:proofErr w:type="gramEnd"/>
      <w:r>
        <w:rPr>
          <w:rFonts w:ascii="宋体" w:eastAsia="宋体" w:hAnsi="宋体" w:cs="宋体" w:hint="eastAsia"/>
          <w:sz w:val="24"/>
          <w:szCs w:val="24"/>
        </w:rPr>
        <w:t>扣分，符合加分项条款的，给予加分。</w:t>
      </w:r>
    </w:p>
    <w:p w14:paraId="19FE475B"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（二）安全考核评价周期</w:t>
      </w:r>
    </w:p>
    <w:p w14:paraId="4B0425F4"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自甲乙双方签订合同或协议生效之日起，原则上每个结算周期为一个安全考核评价周期（可根据项目实际情况予以调整）。</w:t>
      </w:r>
    </w:p>
    <w:p w14:paraId="7930EECF"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（三）安全考核评价级别的划分</w:t>
      </w:r>
    </w:p>
    <w:p w14:paraId="65466DFD"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根据安全考核评价得分和安全目标完成情况，每个年度对乙方的安全生产表现</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评定，主要划分为优秀、良好、基本达标及不达标四个级别。其中【</w:t>
      </w:r>
      <w:r>
        <w:rPr>
          <w:rFonts w:ascii="宋体" w:eastAsia="宋体" w:hAnsi="宋体" w:cs="宋体" w:hint="eastAsia"/>
          <w:sz w:val="24"/>
          <w:szCs w:val="24"/>
        </w:rPr>
        <w:t>95</w:t>
      </w:r>
      <w:r>
        <w:rPr>
          <w:rFonts w:ascii="宋体" w:eastAsia="宋体" w:hAnsi="宋体" w:cs="宋体" w:hint="eastAsia"/>
          <w:sz w:val="24"/>
          <w:szCs w:val="24"/>
        </w:rPr>
        <w:t>】分（含）以上为优秀，【</w:t>
      </w:r>
      <w:r>
        <w:rPr>
          <w:rFonts w:ascii="宋体" w:eastAsia="宋体" w:hAnsi="宋体" w:cs="宋体" w:hint="eastAsia"/>
          <w:sz w:val="24"/>
          <w:szCs w:val="24"/>
        </w:rPr>
        <w:t>95</w:t>
      </w:r>
      <w:r>
        <w:rPr>
          <w:rFonts w:ascii="宋体" w:eastAsia="宋体" w:hAnsi="宋体" w:cs="宋体" w:hint="eastAsia"/>
          <w:sz w:val="24"/>
          <w:szCs w:val="24"/>
        </w:rPr>
        <w:t>】分至【</w:t>
      </w:r>
      <w:r>
        <w:rPr>
          <w:rFonts w:ascii="宋体" w:eastAsia="宋体" w:hAnsi="宋体" w:cs="宋体" w:hint="eastAsia"/>
          <w:sz w:val="24"/>
          <w:szCs w:val="24"/>
        </w:rPr>
        <w:t>90</w:t>
      </w:r>
      <w:r>
        <w:rPr>
          <w:rFonts w:ascii="宋体" w:eastAsia="宋体" w:hAnsi="宋体" w:cs="宋体" w:hint="eastAsia"/>
          <w:sz w:val="24"/>
          <w:szCs w:val="24"/>
        </w:rPr>
        <w:t>】分（含）为良好，【</w:t>
      </w:r>
      <w:r>
        <w:rPr>
          <w:rFonts w:ascii="宋体" w:eastAsia="宋体" w:hAnsi="宋体" w:cs="宋体" w:hint="eastAsia"/>
          <w:sz w:val="24"/>
          <w:szCs w:val="24"/>
        </w:rPr>
        <w:t>90</w:t>
      </w:r>
      <w:r>
        <w:rPr>
          <w:rFonts w:ascii="宋体" w:eastAsia="宋体" w:hAnsi="宋体" w:cs="宋体" w:hint="eastAsia"/>
          <w:sz w:val="24"/>
          <w:szCs w:val="24"/>
        </w:rPr>
        <w:t>】分至【</w:t>
      </w:r>
      <w:r>
        <w:rPr>
          <w:rFonts w:ascii="宋体" w:eastAsia="宋体" w:hAnsi="宋体" w:cs="宋体" w:hint="eastAsia"/>
          <w:sz w:val="24"/>
          <w:szCs w:val="24"/>
        </w:rPr>
        <w:t>80</w:t>
      </w:r>
      <w:r>
        <w:rPr>
          <w:rFonts w:ascii="宋体" w:eastAsia="宋体" w:hAnsi="宋体" w:cs="宋体" w:hint="eastAsia"/>
          <w:sz w:val="24"/>
          <w:szCs w:val="24"/>
        </w:rPr>
        <w:t>】分（含）为基本达标，【</w:t>
      </w:r>
      <w:r>
        <w:rPr>
          <w:rFonts w:ascii="宋体" w:eastAsia="宋体" w:hAnsi="宋体" w:cs="宋体" w:hint="eastAsia"/>
          <w:sz w:val="24"/>
          <w:szCs w:val="24"/>
        </w:rPr>
        <w:t>80</w:t>
      </w:r>
      <w:r>
        <w:rPr>
          <w:rFonts w:ascii="宋体" w:eastAsia="宋体" w:hAnsi="宋体" w:cs="宋体" w:hint="eastAsia"/>
          <w:sz w:val="24"/>
          <w:szCs w:val="24"/>
        </w:rPr>
        <w:t>】分以下或突破年度安全责任目标（详见附件</w:t>
      </w:r>
      <w:r>
        <w:rPr>
          <w:rFonts w:ascii="宋体" w:eastAsia="宋体" w:hAnsi="宋体" w:cs="宋体" w:hint="eastAsia"/>
          <w:sz w:val="24"/>
          <w:szCs w:val="24"/>
        </w:rPr>
        <w:t>1</w:t>
      </w:r>
      <w:r>
        <w:rPr>
          <w:rFonts w:ascii="宋体" w:eastAsia="宋体" w:hAnsi="宋体" w:cs="宋体" w:hint="eastAsia"/>
          <w:sz w:val="24"/>
          <w:szCs w:val="24"/>
        </w:rPr>
        <w:t>）任意一项的为不达标。具体如下：</w:t>
      </w:r>
    </w:p>
    <w:tbl>
      <w:tblPr>
        <w:tblStyle w:val="aff0"/>
        <w:tblW w:w="8222" w:type="dxa"/>
        <w:jc w:val="center"/>
        <w:tblLayout w:type="fixed"/>
        <w:tblLook w:val="04A0" w:firstRow="1" w:lastRow="0" w:firstColumn="1" w:lastColumn="0" w:noHBand="0" w:noVBand="1"/>
      </w:tblPr>
      <w:tblGrid>
        <w:gridCol w:w="1794"/>
        <w:gridCol w:w="1935"/>
        <w:gridCol w:w="2085"/>
        <w:gridCol w:w="2408"/>
      </w:tblGrid>
      <w:tr w:rsidR="004E57E2" w14:paraId="74F969A7" w14:textId="77777777">
        <w:trPr>
          <w:trHeight w:val="861"/>
          <w:jc w:val="center"/>
        </w:trPr>
        <w:tc>
          <w:tcPr>
            <w:tcW w:w="1794" w:type="dxa"/>
            <w:vAlign w:val="center"/>
          </w:tcPr>
          <w:p w14:paraId="59F6673D" w14:textId="77777777" w:rsidR="004E57E2" w:rsidRDefault="006931C8">
            <w:pPr>
              <w:pStyle w:val="afff"/>
              <w:spacing w:line="0" w:lineRule="atLeast"/>
              <w:jc w:val="both"/>
              <w:outlineLvl w:val="1"/>
              <w:rPr>
                <w:rStyle w:val="aff1"/>
                <w:rFonts w:ascii="宋体" w:eastAsia="宋体" w:hAnsi="宋体" w:hint="eastAsia"/>
                <w:b/>
                <w:sz w:val="24"/>
                <w:szCs w:val="24"/>
              </w:rPr>
            </w:pPr>
            <w:r>
              <w:rPr>
                <w:rStyle w:val="aff1"/>
                <w:rFonts w:ascii="宋体" w:eastAsia="宋体" w:hAnsi="宋体" w:hint="eastAsia"/>
                <w:b/>
                <w:sz w:val="24"/>
                <w:szCs w:val="24"/>
                <w:lang w:eastAsia="zh-CN"/>
              </w:rPr>
              <w:t>95</w:t>
            </w:r>
            <w:r>
              <w:rPr>
                <w:rStyle w:val="aff1"/>
                <w:rFonts w:ascii="宋体" w:eastAsia="宋体" w:hAnsi="宋体" w:hint="eastAsia"/>
                <w:b/>
                <w:sz w:val="24"/>
                <w:szCs w:val="24"/>
              </w:rPr>
              <w:t>分（含）以上</w:t>
            </w:r>
          </w:p>
        </w:tc>
        <w:tc>
          <w:tcPr>
            <w:tcW w:w="1935" w:type="dxa"/>
            <w:vAlign w:val="center"/>
          </w:tcPr>
          <w:p w14:paraId="5CE37151" w14:textId="77777777" w:rsidR="004E57E2" w:rsidRDefault="006931C8">
            <w:pPr>
              <w:pStyle w:val="afff"/>
              <w:spacing w:line="0" w:lineRule="atLeast"/>
              <w:jc w:val="both"/>
              <w:outlineLvl w:val="1"/>
              <w:rPr>
                <w:rStyle w:val="aff1"/>
                <w:rFonts w:ascii="宋体" w:eastAsia="宋体" w:hAnsi="宋体" w:hint="eastAsia"/>
                <w:b/>
                <w:sz w:val="24"/>
                <w:szCs w:val="24"/>
              </w:rPr>
            </w:pPr>
            <w:r>
              <w:rPr>
                <w:rStyle w:val="aff1"/>
                <w:rFonts w:ascii="宋体" w:eastAsia="宋体" w:hAnsi="宋体" w:hint="eastAsia"/>
                <w:b/>
                <w:sz w:val="24"/>
                <w:szCs w:val="24"/>
                <w:lang w:eastAsia="zh-CN"/>
              </w:rPr>
              <w:t>95</w:t>
            </w:r>
            <w:r>
              <w:rPr>
                <w:rStyle w:val="aff1"/>
                <w:rFonts w:ascii="宋体" w:eastAsia="宋体" w:hAnsi="宋体" w:hint="eastAsia"/>
                <w:b/>
                <w:sz w:val="24"/>
                <w:szCs w:val="24"/>
              </w:rPr>
              <w:t>分</w:t>
            </w:r>
            <w:r>
              <w:rPr>
                <w:rStyle w:val="aff1"/>
                <w:rFonts w:ascii="宋体" w:eastAsia="宋体" w:hAnsi="宋体" w:hint="eastAsia"/>
                <w:b/>
                <w:sz w:val="24"/>
                <w:szCs w:val="24"/>
              </w:rPr>
              <w:t>-</w:t>
            </w:r>
            <w:r>
              <w:rPr>
                <w:rStyle w:val="aff1"/>
                <w:rFonts w:ascii="宋体" w:eastAsia="宋体" w:hAnsi="宋体" w:hint="eastAsia"/>
                <w:b/>
                <w:sz w:val="24"/>
                <w:szCs w:val="24"/>
                <w:lang w:eastAsia="zh-CN"/>
              </w:rPr>
              <w:t>90</w:t>
            </w:r>
            <w:r>
              <w:rPr>
                <w:rStyle w:val="aff1"/>
                <w:rFonts w:ascii="宋体" w:eastAsia="宋体" w:hAnsi="宋体" w:hint="eastAsia"/>
                <w:b/>
                <w:sz w:val="24"/>
                <w:szCs w:val="24"/>
              </w:rPr>
              <w:t>分（含）</w:t>
            </w:r>
            <w:r>
              <w:rPr>
                <w:rStyle w:val="aff1"/>
                <w:rFonts w:ascii="宋体" w:eastAsia="宋体" w:hAnsi="宋体" w:hint="eastAsia"/>
                <w:b/>
                <w:sz w:val="24"/>
                <w:szCs w:val="24"/>
              </w:rPr>
              <w:t xml:space="preserve"> </w:t>
            </w:r>
          </w:p>
        </w:tc>
        <w:tc>
          <w:tcPr>
            <w:tcW w:w="2085" w:type="dxa"/>
            <w:vAlign w:val="center"/>
          </w:tcPr>
          <w:p w14:paraId="1C7F0852" w14:textId="77777777" w:rsidR="004E57E2" w:rsidRDefault="006931C8">
            <w:pPr>
              <w:pStyle w:val="afff"/>
              <w:spacing w:line="0" w:lineRule="atLeast"/>
              <w:jc w:val="both"/>
              <w:outlineLvl w:val="1"/>
              <w:rPr>
                <w:rStyle w:val="aff1"/>
                <w:rFonts w:ascii="宋体" w:eastAsia="宋体" w:hAnsi="宋体" w:hint="eastAsia"/>
                <w:b/>
                <w:sz w:val="24"/>
                <w:szCs w:val="24"/>
              </w:rPr>
            </w:pPr>
            <w:r>
              <w:rPr>
                <w:rStyle w:val="aff1"/>
                <w:rFonts w:ascii="宋体" w:eastAsia="宋体" w:hAnsi="宋体" w:hint="eastAsia"/>
                <w:b/>
                <w:sz w:val="24"/>
                <w:szCs w:val="24"/>
                <w:lang w:eastAsia="zh-CN"/>
              </w:rPr>
              <w:t>90</w:t>
            </w:r>
            <w:r>
              <w:rPr>
                <w:rStyle w:val="aff1"/>
                <w:rFonts w:ascii="宋体" w:eastAsia="宋体" w:hAnsi="宋体" w:hint="eastAsia"/>
                <w:b/>
                <w:sz w:val="24"/>
                <w:szCs w:val="24"/>
              </w:rPr>
              <w:t>分</w:t>
            </w:r>
            <w:r>
              <w:rPr>
                <w:rStyle w:val="aff1"/>
                <w:rFonts w:ascii="宋体" w:eastAsia="宋体" w:hAnsi="宋体" w:hint="eastAsia"/>
                <w:b/>
                <w:sz w:val="24"/>
                <w:szCs w:val="24"/>
              </w:rPr>
              <w:t>-</w:t>
            </w:r>
            <w:r>
              <w:rPr>
                <w:rStyle w:val="aff1"/>
                <w:rFonts w:ascii="宋体" w:eastAsia="宋体" w:hAnsi="宋体" w:hint="eastAsia"/>
                <w:b/>
                <w:sz w:val="24"/>
                <w:szCs w:val="24"/>
                <w:lang w:eastAsia="zh-CN"/>
              </w:rPr>
              <w:t>80</w:t>
            </w:r>
            <w:r>
              <w:rPr>
                <w:rStyle w:val="aff1"/>
                <w:rFonts w:ascii="宋体" w:eastAsia="宋体" w:hAnsi="宋体" w:hint="eastAsia"/>
                <w:b/>
                <w:sz w:val="24"/>
                <w:szCs w:val="24"/>
              </w:rPr>
              <w:t>分（含）</w:t>
            </w:r>
            <w:r>
              <w:rPr>
                <w:rStyle w:val="aff1"/>
                <w:rFonts w:ascii="宋体" w:eastAsia="宋体" w:hAnsi="宋体" w:hint="eastAsia"/>
                <w:b/>
                <w:sz w:val="24"/>
                <w:szCs w:val="24"/>
              </w:rPr>
              <w:t xml:space="preserve"> </w:t>
            </w:r>
          </w:p>
        </w:tc>
        <w:tc>
          <w:tcPr>
            <w:tcW w:w="2408" w:type="dxa"/>
            <w:vAlign w:val="center"/>
          </w:tcPr>
          <w:p w14:paraId="506EE7BD" w14:textId="77777777" w:rsidR="004E57E2" w:rsidRDefault="006931C8">
            <w:pPr>
              <w:pStyle w:val="afff"/>
              <w:spacing w:line="0" w:lineRule="atLeast"/>
              <w:jc w:val="both"/>
              <w:outlineLvl w:val="1"/>
              <w:rPr>
                <w:rStyle w:val="aff1"/>
                <w:rFonts w:ascii="宋体" w:eastAsia="宋体" w:hAnsi="宋体" w:hint="eastAsia"/>
                <w:b/>
                <w:sz w:val="24"/>
                <w:szCs w:val="24"/>
                <w:lang w:eastAsia="zh-CN"/>
              </w:rPr>
            </w:pPr>
            <w:r>
              <w:rPr>
                <w:rStyle w:val="aff1"/>
                <w:rFonts w:ascii="宋体" w:eastAsia="宋体" w:hAnsi="宋体" w:hint="eastAsia"/>
                <w:b/>
                <w:sz w:val="24"/>
                <w:szCs w:val="24"/>
                <w:lang w:eastAsia="zh-CN"/>
              </w:rPr>
              <w:t>80</w:t>
            </w:r>
            <w:r>
              <w:rPr>
                <w:rStyle w:val="aff1"/>
                <w:rFonts w:ascii="宋体" w:eastAsia="宋体" w:hAnsi="宋体" w:hint="eastAsia"/>
                <w:b/>
                <w:sz w:val="24"/>
                <w:szCs w:val="24"/>
                <w:lang w:eastAsia="zh-CN"/>
              </w:rPr>
              <w:t>分以下</w:t>
            </w:r>
          </w:p>
          <w:p w14:paraId="49BD0F1B" w14:textId="77777777" w:rsidR="004E57E2" w:rsidRDefault="006931C8">
            <w:pPr>
              <w:pStyle w:val="afff"/>
              <w:spacing w:line="0" w:lineRule="atLeast"/>
              <w:jc w:val="both"/>
              <w:outlineLvl w:val="1"/>
              <w:rPr>
                <w:rStyle w:val="aff1"/>
                <w:rFonts w:ascii="宋体" w:eastAsia="宋体" w:hAnsi="宋体" w:hint="eastAsia"/>
                <w:b/>
                <w:sz w:val="24"/>
                <w:szCs w:val="24"/>
                <w:lang w:eastAsia="zh-CN"/>
              </w:rPr>
            </w:pPr>
            <w:r>
              <w:rPr>
                <w:rStyle w:val="aff1"/>
                <w:rFonts w:ascii="宋体" w:eastAsia="宋体" w:hAnsi="宋体" w:hint="eastAsia"/>
                <w:b/>
                <w:sz w:val="24"/>
                <w:szCs w:val="24"/>
                <w:lang w:eastAsia="zh-CN"/>
              </w:rPr>
              <w:t>或突破安全责任目标任意一项的</w:t>
            </w:r>
          </w:p>
        </w:tc>
      </w:tr>
      <w:tr w:rsidR="004E57E2" w14:paraId="621A92A6" w14:textId="77777777">
        <w:trPr>
          <w:trHeight w:val="633"/>
          <w:jc w:val="center"/>
        </w:trPr>
        <w:tc>
          <w:tcPr>
            <w:tcW w:w="1794" w:type="dxa"/>
            <w:vAlign w:val="center"/>
          </w:tcPr>
          <w:p w14:paraId="1F572C9F" w14:textId="77777777" w:rsidR="004E57E2" w:rsidRDefault="006931C8">
            <w:pPr>
              <w:pStyle w:val="afff"/>
              <w:spacing w:line="0" w:lineRule="atLeast"/>
              <w:outlineLvl w:val="1"/>
              <w:rPr>
                <w:rStyle w:val="aff1"/>
                <w:rFonts w:ascii="宋体" w:eastAsia="宋体" w:hAnsi="宋体" w:hint="eastAsia"/>
                <w:bCs w:val="0"/>
                <w:sz w:val="24"/>
                <w:szCs w:val="24"/>
              </w:rPr>
            </w:pPr>
            <w:proofErr w:type="spellStart"/>
            <w:r>
              <w:rPr>
                <w:rStyle w:val="aff1"/>
                <w:rFonts w:ascii="宋体" w:eastAsia="宋体" w:hAnsi="宋体" w:hint="eastAsia"/>
                <w:bCs w:val="0"/>
                <w:sz w:val="24"/>
                <w:szCs w:val="24"/>
              </w:rPr>
              <w:t>优秀</w:t>
            </w:r>
            <w:proofErr w:type="spellEnd"/>
          </w:p>
        </w:tc>
        <w:tc>
          <w:tcPr>
            <w:tcW w:w="1935" w:type="dxa"/>
            <w:vAlign w:val="center"/>
          </w:tcPr>
          <w:p w14:paraId="6E579A76" w14:textId="77777777" w:rsidR="004E57E2" w:rsidRDefault="006931C8">
            <w:pPr>
              <w:pStyle w:val="afff"/>
              <w:spacing w:line="0" w:lineRule="atLeast"/>
              <w:outlineLvl w:val="1"/>
              <w:rPr>
                <w:rStyle w:val="aff1"/>
                <w:rFonts w:ascii="宋体" w:eastAsia="宋体" w:hAnsi="宋体" w:hint="eastAsia"/>
                <w:bCs w:val="0"/>
                <w:sz w:val="24"/>
                <w:szCs w:val="24"/>
              </w:rPr>
            </w:pPr>
            <w:proofErr w:type="spellStart"/>
            <w:r>
              <w:rPr>
                <w:rStyle w:val="aff1"/>
                <w:rFonts w:ascii="宋体" w:eastAsia="宋体" w:hAnsi="宋体" w:hint="eastAsia"/>
                <w:bCs w:val="0"/>
                <w:sz w:val="24"/>
                <w:szCs w:val="24"/>
              </w:rPr>
              <w:t>良好</w:t>
            </w:r>
            <w:proofErr w:type="spellEnd"/>
          </w:p>
        </w:tc>
        <w:tc>
          <w:tcPr>
            <w:tcW w:w="2085" w:type="dxa"/>
            <w:vAlign w:val="center"/>
          </w:tcPr>
          <w:p w14:paraId="31CDA4BE" w14:textId="77777777" w:rsidR="004E57E2" w:rsidRDefault="006931C8">
            <w:pPr>
              <w:pStyle w:val="afff"/>
              <w:spacing w:line="0" w:lineRule="atLeast"/>
              <w:outlineLvl w:val="1"/>
              <w:rPr>
                <w:rStyle w:val="aff1"/>
                <w:rFonts w:ascii="宋体" w:eastAsia="宋体" w:hAnsi="宋体" w:hint="eastAsia"/>
                <w:bCs w:val="0"/>
                <w:sz w:val="24"/>
                <w:szCs w:val="24"/>
              </w:rPr>
            </w:pPr>
            <w:proofErr w:type="spellStart"/>
            <w:r>
              <w:rPr>
                <w:rStyle w:val="aff1"/>
                <w:rFonts w:ascii="宋体" w:eastAsia="宋体" w:hAnsi="宋体" w:hint="eastAsia"/>
                <w:bCs w:val="0"/>
                <w:sz w:val="24"/>
                <w:szCs w:val="24"/>
              </w:rPr>
              <w:t>基本达标</w:t>
            </w:r>
            <w:proofErr w:type="spellEnd"/>
          </w:p>
        </w:tc>
        <w:tc>
          <w:tcPr>
            <w:tcW w:w="2408" w:type="dxa"/>
            <w:vAlign w:val="center"/>
          </w:tcPr>
          <w:p w14:paraId="3935DAE0" w14:textId="77777777" w:rsidR="004E57E2" w:rsidRDefault="006931C8">
            <w:pPr>
              <w:pStyle w:val="afff"/>
              <w:spacing w:line="0" w:lineRule="atLeast"/>
              <w:outlineLvl w:val="1"/>
              <w:rPr>
                <w:rStyle w:val="aff1"/>
                <w:rFonts w:ascii="宋体" w:eastAsia="宋体" w:hAnsi="宋体" w:hint="eastAsia"/>
                <w:bCs w:val="0"/>
                <w:sz w:val="24"/>
                <w:szCs w:val="24"/>
              </w:rPr>
            </w:pPr>
            <w:proofErr w:type="spellStart"/>
            <w:r>
              <w:rPr>
                <w:rStyle w:val="aff1"/>
                <w:rFonts w:ascii="宋体" w:eastAsia="宋体" w:hAnsi="宋体" w:hint="eastAsia"/>
                <w:bCs w:val="0"/>
                <w:sz w:val="24"/>
                <w:szCs w:val="24"/>
              </w:rPr>
              <w:t>不达标</w:t>
            </w:r>
            <w:proofErr w:type="spellEnd"/>
          </w:p>
        </w:tc>
      </w:tr>
    </w:tbl>
    <w:p w14:paraId="3078CAE3"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（四）具体考核评价方法如下</w:t>
      </w:r>
    </w:p>
    <w:p w14:paraId="250C457A"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安全考核评价方法主要由定性指标、定量指标、加分项三部分构成。满分为</w:t>
      </w:r>
      <w:r>
        <w:rPr>
          <w:rFonts w:ascii="宋体" w:eastAsia="宋体" w:hAnsi="宋体" w:cs="宋体" w:hint="eastAsia"/>
          <w:sz w:val="24"/>
          <w:szCs w:val="24"/>
        </w:rPr>
        <w:t>100</w:t>
      </w:r>
      <w:r>
        <w:rPr>
          <w:rFonts w:ascii="宋体" w:eastAsia="宋体" w:hAnsi="宋体" w:cs="宋体" w:hint="eastAsia"/>
          <w:sz w:val="24"/>
          <w:szCs w:val="24"/>
        </w:rPr>
        <w:t>分，具体公式为：安全考核评价总分</w:t>
      </w:r>
      <w:r>
        <w:rPr>
          <w:rFonts w:ascii="宋体" w:eastAsia="宋体" w:hAnsi="宋体" w:cs="宋体" w:hint="eastAsia"/>
          <w:sz w:val="24"/>
          <w:szCs w:val="24"/>
        </w:rPr>
        <w:t>=100</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定量指标</w:t>
      </w:r>
      <w:r>
        <w:rPr>
          <w:rFonts w:ascii="宋体" w:eastAsia="宋体" w:hAnsi="宋体" w:cs="宋体" w:hint="eastAsia"/>
          <w:sz w:val="24"/>
          <w:szCs w:val="24"/>
        </w:rPr>
        <w:t>+</w:t>
      </w:r>
      <w:r>
        <w:rPr>
          <w:rFonts w:ascii="宋体" w:eastAsia="宋体" w:hAnsi="宋体" w:cs="宋体" w:hint="eastAsia"/>
          <w:sz w:val="24"/>
          <w:szCs w:val="24"/>
        </w:rPr>
        <w:t>加分项。</w:t>
      </w:r>
    </w:p>
    <w:p w14:paraId="62D21915"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w:t>
      </w:r>
      <w:r>
        <w:rPr>
          <w:rFonts w:ascii="宋体" w:eastAsia="宋体" w:hAnsi="宋体" w:cs="宋体" w:hint="eastAsia"/>
          <w:color w:val="000000"/>
          <w:sz w:val="24"/>
          <w:szCs w:val="24"/>
        </w:rPr>
        <w:t>安全责任目标（定性指标）</w:t>
      </w:r>
    </w:p>
    <w:p w14:paraId="31192A93"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乙方突破安全责任目标任</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情形的（具体见附件</w:t>
      </w:r>
      <w:r>
        <w:rPr>
          <w:rFonts w:ascii="宋体" w:eastAsia="宋体" w:hAnsi="宋体" w:cs="宋体" w:hint="eastAsia"/>
          <w:sz w:val="24"/>
          <w:szCs w:val="24"/>
        </w:rPr>
        <w:t>1</w:t>
      </w:r>
      <w:r>
        <w:rPr>
          <w:rFonts w:ascii="宋体" w:eastAsia="宋体" w:hAnsi="宋体" w:cs="宋体" w:hint="eastAsia"/>
          <w:sz w:val="24"/>
          <w:szCs w:val="24"/>
        </w:rPr>
        <w:t>），甲方有权单方书面免责解除与乙方签订的合同</w:t>
      </w:r>
      <w:r>
        <w:rPr>
          <w:rFonts w:ascii="宋体" w:eastAsia="宋体" w:hAnsi="宋体" w:cs="宋体" w:hint="eastAsia"/>
          <w:sz w:val="24"/>
          <w:szCs w:val="24"/>
        </w:rPr>
        <w:t>/</w:t>
      </w:r>
      <w:r>
        <w:rPr>
          <w:rFonts w:ascii="宋体" w:eastAsia="宋体" w:hAnsi="宋体" w:cs="宋体" w:hint="eastAsia"/>
          <w:sz w:val="24"/>
          <w:szCs w:val="24"/>
        </w:rPr>
        <w:t>协议（主合同），且年度安全考核评价结果为“不达标”。同时，乙方还应赔偿甲方所受到的一切损失（含直接损失与间接损失）。</w:t>
      </w:r>
    </w:p>
    <w:p w14:paraId="2D830B1E"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2.</w:t>
      </w:r>
      <w:r>
        <w:rPr>
          <w:rFonts w:ascii="宋体" w:eastAsia="宋体" w:hAnsi="宋体" w:cs="宋体" w:hint="eastAsia"/>
          <w:color w:val="000000"/>
          <w:sz w:val="24"/>
          <w:szCs w:val="24"/>
        </w:rPr>
        <w:t>安全考核指标（定量指标）</w:t>
      </w:r>
    </w:p>
    <w:p w14:paraId="174E3CD7"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）乙方若发生的不安全事件等级为一般差错，或存在不符合项的，甲方按照安全考核指标条款予以扣分，具体见附件</w:t>
      </w:r>
      <w:r>
        <w:rPr>
          <w:rFonts w:ascii="宋体" w:eastAsia="宋体" w:hAnsi="宋体" w:cs="宋体" w:hint="eastAsia"/>
          <w:sz w:val="24"/>
          <w:szCs w:val="24"/>
        </w:rPr>
        <w:t>1</w:t>
      </w:r>
      <w:r>
        <w:rPr>
          <w:rFonts w:ascii="宋体" w:eastAsia="宋体" w:hAnsi="宋体" w:cs="宋体" w:hint="eastAsia"/>
          <w:sz w:val="24"/>
          <w:szCs w:val="24"/>
        </w:rPr>
        <w:t>；若发生的不安全事件属于严重差错等级的，乙方应赔偿甲方所受到的一切损失（含直接损失与间接损失）。</w:t>
      </w:r>
    </w:p>
    <w:p w14:paraId="2F80CDC3"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）重复发生的事件，每发生一起，扣分</w:t>
      </w:r>
      <w:r>
        <w:rPr>
          <w:rFonts w:ascii="宋体" w:eastAsia="宋体" w:hAnsi="宋体" w:cs="宋体" w:hint="eastAsia"/>
          <w:sz w:val="24"/>
          <w:szCs w:val="24"/>
        </w:rPr>
        <w:t>=</w:t>
      </w:r>
      <w:r>
        <w:rPr>
          <w:rFonts w:ascii="宋体" w:eastAsia="宋体" w:hAnsi="宋体" w:cs="宋体" w:hint="eastAsia"/>
          <w:sz w:val="24"/>
          <w:szCs w:val="24"/>
        </w:rPr>
        <w:t>重复发生的次数</w:t>
      </w:r>
      <w:r>
        <w:rPr>
          <w:rFonts w:ascii="宋体" w:eastAsia="宋体" w:hAnsi="宋体" w:cs="宋体" w:hint="eastAsia"/>
          <w:sz w:val="24"/>
          <w:szCs w:val="24"/>
        </w:rPr>
        <w:t>*</w:t>
      </w:r>
      <w:r>
        <w:rPr>
          <w:rFonts w:ascii="宋体" w:eastAsia="宋体" w:hAnsi="宋体" w:cs="宋体" w:hint="eastAsia"/>
          <w:sz w:val="24"/>
          <w:szCs w:val="24"/>
        </w:rPr>
        <w:t>条款对应分值</w:t>
      </w:r>
    </w:p>
    <w:p w14:paraId="7B627A84"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备注：若乙方每发生一起不安全事件中存在多个违规违章行为或不符合项的，应当分别计算，累计记分；对于评分细则中就同类事项实施多重监控而制定的交叉性安全考核条款，实行就高原则，不重复扣分。</w:t>
      </w:r>
    </w:p>
    <w:p w14:paraId="0C032180"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加分项：加分分值可充减乙方的扣分分值，一年内有效，具体见附件</w:t>
      </w:r>
      <w:r>
        <w:rPr>
          <w:rFonts w:ascii="宋体" w:eastAsia="宋体" w:hAnsi="宋体" w:cs="宋体" w:hint="eastAsia"/>
          <w:sz w:val="24"/>
          <w:szCs w:val="24"/>
        </w:rPr>
        <w:t>1</w:t>
      </w:r>
      <w:r>
        <w:rPr>
          <w:rFonts w:ascii="宋体" w:eastAsia="宋体" w:hAnsi="宋体" w:cs="宋体" w:hint="eastAsia"/>
          <w:sz w:val="24"/>
          <w:szCs w:val="24"/>
        </w:rPr>
        <w:t>。</w:t>
      </w:r>
    </w:p>
    <w:p w14:paraId="6F28F59A"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（五）安全考核评价结果的应用</w:t>
      </w:r>
    </w:p>
    <w:p w14:paraId="11630770"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安全考核评价结果主要应用于服务费用支付、违约金减扣、免责终止合同、诫勉谈话或安全约见、以及表彰。具体应用如下：</w:t>
      </w:r>
    </w:p>
    <w:p w14:paraId="1F211C25" w14:textId="77777777" w:rsidR="004E57E2" w:rsidRDefault="006931C8">
      <w:pPr>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自</w:t>
      </w:r>
      <w:r>
        <w:rPr>
          <w:rFonts w:ascii="宋体" w:eastAsia="宋体" w:hAnsi="宋体" w:cs="宋体" w:hint="eastAsia"/>
          <w:sz w:val="24"/>
          <w:szCs w:val="24"/>
        </w:rPr>
        <w:t>乙方</w:t>
      </w:r>
      <w:r>
        <w:rPr>
          <w:rFonts w:ascii="宋体" w:eastAsia="宋体" w:hAnsi="宋体" w:cs="宋体" w:hint="eastAsia"/>
          <w:bCs/>
          <w:sz w:val="24"/>
          <w:szCs w:val="24"/>
        </w:rPr>
        <w:t>提供服务之日起至合同期限届满之日止，如果出现任意一个年度安全考核评价结果为“不达标”的，甲方有权免责终止合同。</w:t>
      </w:r>
    </w:p>
    <w:p w14:paraId="544183B8"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一个年度安全考核评价结果为“基本达标”的，甲方可对乙方通过诫勉谈话或安全约见给予提醒。</w:t>
      </w:r>
    </w:p>
    <w:p w14:paraId="7067003C" w14:textId="77777777" w:rsidR="004E57E2" w:rsidRDefault="006931C8">
      <w:pPr>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一个年度安全考核评价结果成绩“优秀”的，甲方可给予乙方表彰。</w:t>
      </w:r>
    </w:p>
    <w:p w14:paraId="3A80E832" w14:textId="77777777" w:rsidR="004E57E2" w:rsidRDefault="006931C8">
      <w:pPr>
        <w:spacing w:line="520" w:lineRule="exact"/>
        <w:ind w:firstLineChars="200" w:firstLine="480"/>
        <w:rPr>
          <w:rFonts w:ascii="宋体" w:eastAsia="宋体" w:hAnsi="宋体" w:cs="宋体" w:hint="eastAsia"/>
          <w:color w:val="000000"/>
          <w:sz w:val="24"/>
          <w:szCs w:val="24"/>
        </w:rPr>
      </w:pPr>
      <w:r>
        <w:rPr>
          <w:rFonts w:ascii="宋体" w:eastAsia="宋体" w:hAnsi="宋体" w:cs="宋体" w:hint="eastAsia"/>
          <w:sz w:val="24"/>
          <w:szCs w:val="24"/>
        </w:rPr>
        <w:t>4.</w:t>
      </w:r>
      <w:r>
        <w:rPr>
          <w:rFonts w:ascii="宋体" w:eastAsia="宋体" w:hAnsi="宋体" w:cs="宋体" w:hint="eastAsia"/>
          <w:sz w:val="24"/>
          <w:szCs w:val="24"/>
        </w:rPr>
        <w:t>考核年度不足一年的，参照一个年度的安全考核评价结果执行。</w:t>
      </w:r>
    </w:p>
    <w:p w14:paraId="7E589D4D" w14:textId="77777777" w:rsidR="004E57E2" w:rsidRDefault="006931C8">
      <w:pPr>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color w:val="000000"/>
          <w:sz w:val="24"/>
          <w:szCs w:val="24"/>
        </w:rPr>
        <w:t>六、本协议的有效期</w:t>
      </w:r>
    </w:p>
    <w:p w14:paraId="28979CB1" w14:textId="77777777" w:rsidR="004E57E2" w:rsidRDefault="006931C8">
      <w:pPr>
        <w:tabs>
          <w:tab w:val="left" w:pos="1276"/>
        </w:tabs>
        <w:spacing w:line="520" w:lineRule="exact"/>
        <w:ind w:firstLineChars="200" w:firstLine="480"/>
        <w:rPr>
          <w:rFonts w:ascii="宋体" w:eastAsia="宋体" w:hAnsi="宋体" w:cs="宋体" w:hint="eastAsia"/>
          <w:color w:val="FF0000"/>
          <w:sz w:val="24"/>
          <w:szCs w:val="24"/>
        </w:rPr>
      </w:pPr>
      <w:r>
        <w:rPr>
          <w:rFonts w:ascii="宋体" w:eastAsia="宋体" w:hAnsi="宋体" w:cs="宋体" w:hint="eastAsia"/>
          <w:sz w:val="24"/>
          <w:szCs w:val="24"/>
        </w:rPr>
        <w:t>本协议系甲、乙双方签署合同或协议的附件，自乙方提供服务之日起生效，自甲、乙双方之间所有业务合作合同终止时自行终止。</w:t>
      </w:r>
    </w:p>
    <w:p w14:paraId="5B6306BE" w14:textId="77777777" w:rsidR="004E57E2" w:rsidRDefault="006931C8">
      <w:pPr>
        <w:spacing w:line="520" w:lineRule="exact"/>
        <w:ind w:firstLineChars="200" w:firstLine="480"/>
        <w:rPr>
          <w:rFonts w:ascii="宋体" w:eastAsia="宋体" w:hAnsi="宋体" w:cs="宋体" w:hint="eastAsia"/>
          <w:b/>
          <w:bCs/>
          <w:color w:val="000000"/>
          <w:sz w:val="24"/>
          <w:szCs w:val="24"/>
        </w:rPr>
      </w:pPr>
      <w:r>
        <w:rPr>
          <w:rFonts w:ascii="宋体" w:eastAsia="宋体" w:hAnsi="宋体" w:cs="宋体" w:hint="eastAsia"/>
          <w:color w:val="000000"/>
          <w:sz w:val="24"/>
          <w:szCs w:val="24"/>
        </w:rPr>
        <w:t>七、附则</w:t>
      </w:r>
    </w:p>
    <w:p w14:paraId="01069C11"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（一）本协议未尽事宜，由双方协商签订补充协议。本协议变更事宜，由双方协商签订变更协议。</w:t>
      </w:r>
    </w:p>
    <w:p w14:paraId="759DE102"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（二）本协议签订时所依据的法律、法规、规章及所载明的事项发生重大变更时，按照实际予以修订。</w:t>
      </w:r>
    </w:p>
    <w:p w14:paraId="44CE09B5"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（三）本协议相关规定内容与甲方相关安全管理制度、规定等有冲突的，甲、乙双方应及时以甲方最新安全管理制度、规定作为标准对本协议内容进行修改。</w:t>
      </w:r>
    </w:p>
    <w:p w14:paraId="2F572D10"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（四）乙方法人代表（负责人）、经营、生产范围、场所的变更不影响本协议的效力。</w:t>
      </w:r>
    </w:p>
    <w:p w14:paraId="3E687D27" w14:textId="77777777" w:rsidR="004E57E2" w:rsidRDefault="006931C8">
      <w:pPr>
        <w:tabs>
          <w:tab w:val="left" w:pos="1276"/>
        </w:tabs>
        <w:spacing w:line="52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（五）本协议最终解释权归甲方所有。</w:t>
      </w:r>
    </w:p>
    <w:p w14:paraId="49961FCD" w14:textId="77777777" w:rsidR="004E57E2" w:rsidRDefault="004E57E2">
      <w:pPr>
        <w:pStyle w:val="ac"/>
        <w:rPr>
          <w:rFonts w:ascii="宋体" w:hAnsi="宋体" w:cs="宋体" w:hint="eastAsia"/>
          <w:sz w:val="24"/>
        </w:rPr>
      </w:pPr>
    </w:p>
    <w:p w14:paraId="1F4EE520" w14:textId="77777777" w:rsidR="004E57E2" w:rsidRDefault="004E57E2">
      <w:pPr>
        <w:pStyle w:val="ac"/>
        <w:rPr>
          <w:rFonts w:ascii="宋体" w:hAnsi="宋体" w:cs="宋体" w:hint="eastAsia"/>
          <w:sz w:val="24"/>
        </w:rPr>
      </w:pPr>
    </w:p>
    <w:p w14:paraId="30B8B473" w14:textId="77777777" w:rsidR="004E57E2" w:rsidRDefault="004E57E2">
      <w:pPr>
        <w:pStyle w:val="ac"/>
        <w:rPr>
          <w:rFonts w:ascii="宋体" w:hAnsi="宋体" w:cs="宋体" w:hint="eastAsia"/>
          <w:sz w:val="24"/>
        </w:rPr>
      </w:pPr>
    </w:p>
    <w:p w14:paraId="38EF5F9E" w14:textId="77777777" w:rsidR="004E57E2" w:rsidRDefault="004E57E2">
      <w:pPr>
        <w:pStyle w:val="ac"/>
        <w:rPr>
          <w:rFonts w:ascii="宋体" w:hAnsi="宋体" w:cs="宋体" w:hint="eastAsia"/>
          <w:sz w:val="24"/>
        </w:rPr>
      </w:pPr>
    </w:p>
    <w:p w14:paraId="523400F2" w14:textId="77777777" w:rsidR="004E57E2" w:rsidRDefault="004E57E2">
      <w:pPr>
        <w:pStyle w:val="ac"/>
        <w:rPr>
          <w:rFonts w:ascii="宋体" w:hAnsi="宋体" w:cs="宋体" w:hint="eastAsia"/>
          <w:sz w:val="24"/>
        </w:rPr>
      </w:pPr>
    </w:p>
    <w:p w14:paraId="301527DF" w14:textId="77777777" w:rsidR="004E57E2" w:rsidRDefault="004E57E2">
      <w:pPr>
        <w:pStyle w:val="ac"/>
        <w:rPr>
          <w:rFonts w:ascii="宋体" w:hAnsi="宋体" w:cs="宋体" w:hint="eastAsia"/>
          <w:sz w:val="24"/>
        </w:rPr>
      </w:pPr>
    </w:p>
    <w:p w14:paraId="36A75554" w14:textId="77777777" w:rsidR="004E57E2" w:rsidRDefault="004E57E2">
      <w:pPr>
        <w:pStyle w:val="ac"/>
        <w:rPr>
          <w:rFonts w:ascii="宋体" w:hAnsi="宋体" w:cs="宋体" w:hint="eastAsia"/>
          <w:sz w:val="24"/>
        </w:rPr>
      </w:pPr>
    </w:p>
    <w:p w14:paraId="4C813DA6" w14:textId="77777777" w:rsidR="004E57E2" w:rsidRDefault="006931C8">
      <w:pPr>
        <w:pStyle w:val="a5"/>
        <w:ind w:leftChars="0" w:left="0"/>
        <w:rPr>
          <w:rFonts w:ascii="宋体" w:eastAsia="宋体" w:hAnsi="宋体" w:cs="宋体" w:hint="eastAsia"/>
          <w:spacing w:val="8"/>
          <w:sz w:val="24"/>
          <w:szCs w:val="24"/>
        </w:rPr>
      </w:pPr>
      <w:r>
        <w:rPr>
          <w:rFonts w:ascii="宋体" w:eastAsia="宋体" w:hAnsi="宋体" w:cs="宋体" w:hint="eastAsia"/>
          <w:spacing w:val="8"/>
          <w:sz w:val="24"/>
          <w:szCs w:val="24"/>
        </w:rPr>
        <w:t>**</w:t>
      </w:r>
      <w:r>
        <w:rPr>
          <w:rFonts w:ascii="宋体" w:eastAsia="宋体" w:hAnsi="宋体" w:cs="宋体" w:hint="eastAsia"/>
          <w:spacing w:val="8"/>
          <w:sz w:val="24"/>
          <w:szCs w:val="24"/>
        </w:rPr>
        <w:t>以下无正文</w:t>
      </w:r>
      <w:r>
        <w:rPr>
          <w:rFonts w:ascii="宋体" w:eastAsia="宋体" w:hAnsi="宋体" w:cs="宋体" w:hint="eastAsia"/>
          <w:spacing w:val="8"/>
          <w:sz w:val="24"/>
          <w:szCs w:val="24"/>
        </w:rPr>
        <w:t>**</w:t>
      </w:r>
    </w:p>
    <w:p w14:paraId="1526E3BF" w14:textId="77777777" w:rsidR="004E57E2" w:rsidRDefault="004E57E2">
      <w:pPr>
        <w:pStyle w:val="a5"/>
        <w:rPr>
          <w:rFonts w:ascii="宋体" w:eastAsia="宋体" w:hAnsi="宋体" w:cs="宋体" w:hint="eastAsia"/>
          <w:spacing w:val="8"/>
          <w:sz w:val="24"/>
          <w:szCs w:val="24"/>
        </w:rPr>
      </w:pPr>
    </w:p>
    <w:p w14:paraId="0FFBD315" w14:textId="77777777" w:rsidR="004E57E2" w:rsidRDefault="004E57E2">
      <w:pPr>
        <w:pStyle w:val="a5"/>
        <w:rPr>
          <w:rFonts w:ascii="宋体" w:eastAsia="宋体" w:hAnsi="宋体" w:cs="宋体" w:hint="eastAsia"/>
          <w:sz w:val="24"/>
          <w:szCs w:val="24"/>
        </w:rPr>
      </w:pPr>
    </w:p>
    <w:p w14:paraId="4ADD850D" w14:textId="77777777" w:rsidR="004E57E2" w:rsidRDefault="004E57E2">
      <w:pPr>
        <w:rPr>
          <w:rFonts w:ascii="宋体" w:eastAsia="宋体" w:hAnsi="宋体" w:cs="宋体" w:hint="eastAsia"/>
          <w:sz w:val="24"/>
          <w:szCs w:val="24"/>
        </w:rPr>
      </w:pPr>
    </w:p>
    <w:p w14:paraId="2F4614F2" w14:textId="77777777" w:rsidR="004E57E2" w:rsidRDefault="004E57E2">
      <w:pPr>
        <w:pStyle w:val="a5"/>
        <w:rPr>
          <w:rFonts w:ascii="宋体" w:eastAsia="宋体" w:hAnsi="宋体" w:cs="宋体" w:hint="eastAsia"/>
          <w:sz w:val="24"/>
          <w:szCs w:val="24"/>
        </w:rPr>
      </w:pPr>
    </w:p>
    <w:p w14:paraId="2E9E5DDC" w14:textId="77777777" w:rsidR="004E57E2" w:rsidRDefault="004E57E2">
      <w:pPr>
        <w:rPr>
          <w:rFonts w:ascii="宋体" w:eastAsia="宋体" w:hAnsi="宋体" w:cs="宋体" w:hint="eastAsia"/>
          <w:sz w:val="24"/>
          <w:szCs w:val="24"/>
        </w:rPr>
      </w:pPr>
    </w:p>
    <w:p w14:paraId="0C838183" w14:textId="77777777" w:rsidR="004E57E2" w:rsidRDefault="004E57E2">
      <w:pPr>
        <w:pStyle w:val="a5"/>
        <w:rPr>
          <w:rFonts w:ascii="宋体" w:eastAsia="宋体" w:hAnsi="宋体" w:cs="宋体" w:hint="eastAsia"/>
          <w:sz w:val="24"/>
          <w:szCs w:val="24"/>
        </w:rPr>
      </w:pPr>
    </w:p>
    <w:p w14:paraId="2C0C4819" w14:textId="77777777" w:rsidR="004E57E2" w:rsidRDefault="006931C8">
      <w:pPr>
        <w:pStyle w:val="a5"/>
        <w:ind w:leftChars="0" w:left="0"/>
        <w:rPr>
          <w:rFonts w:ascii="宋体" w:eastAsia="宋体" w:hAnsi="宋体" w:cs="宋体" w:hint="eastAsia"/>
          <w:spacing w:val="8"/>
          <w:sz w:val="24"/>
          <w:szCs w:val="24"/>
        </w:rPr>
      </w:pPr>
      <w:r>
        <w:rPr>
          <w:rFonts w:ascii="宋体" w:eastAsia="宋体" w:hAnsi="宋体" w:cs="宋体" w:hint="eastAsia"/>
          <w:spacing w:val="8"/>
          <w:sz w:val="24"/>
          <w:szCs w:val="24"/>
        </w:rPr>
        <w:t>**</w:t>
      </w:r>
      <w:r>
        <w:rPr>
          <w:rFonts w:ascii="宋体" w:eastAsia="宋体" w:hAnsi="宋体" w:cs="宋体" w:hint="eastAsia"/>
          <w:spacing w:val="8"/>
          <w:sz w:val="24"/>
          <w:szCs w:val="24"/>
        </w:rPr>
        <w:t>本页为签字页</w:t>
      </w:r>
      <w:r>
        <w:rPr>
          <w:rFonts w:ascii="宋体" w:eastAsia="宋体" w:hAnsi="宋体" w:cs="宋体" w:hint="eastAsia"/>
          <w:spacing w:val="8"/>
          <w:sz w:val="24"/>
          <w:szCs w:val="24"/>
        </w:rPr>
        <w:t>**</w:t>
      </w:r>
    </w:p>
    <w:p w14:paraId="6E36A1D3" w14:textId="77777777" w:rsidR="004E57E2" w:rsidRDefault="004E57E2">
      <w:pPr>
        <w:rPr>
          <w:rFonts w:ascii="宋体" w:eastAsia="宋体" w:hAnsi="宋体" w:cs="宋体" w:hint="eastAsia"/>
          <w:sz w:val="24"/>
          <w:szCs w:val="24"/>
        </w:rPr>
      </w:pPr>
    </w:p>
    <w:tbl>
      <w:tblPr>
        <w:tblW w:w="8460" w:type="dxa"/>
        <w:tblLayout w:type="fixed"/>
        <w:tblLook w:val="04A0" w:firstRow="1" w:lastRow="0" w:firstColumn="1" w:lastColumn="0" w:noHBand="0" w:noVBand="1"/>
      </w:tblPr>
      <w:tblGrid>
        <w:gridCol w:w="4127"/>
        <w:gridCol w:w="4333"/>
      </w:tblGrid>
      <w:tr w:rsidR="004E57E2" w14:paraId="143A2E7A" w14:textId="77777777">
        <w:trPr>
          <w:trHeight w:val="2037"/>
        </w:trPr>
        <w:tc>
          <w:tcPr>
            <w:tcW w:w="4127" w:type="dxa"/>
          </w:tcPr>
          <w:p w14:paraId="40EB0514" w14:textId="77777777" w:rsidR="004E57E2" w:rsidRDefault="006931C8">
            <w:pPr>
              <w:spacing w:afterLines="50" w:after="156" w:line="560" w:lineRule="exact"/>
              <w:outlineLvl w:val="0"/>
              <w:rPr>
                <w:rFonts w:ascii="宋体" w:eastAsia="宋体" w:hAnsi="宋体" w:cs="宋体" w:hint="eastAsia"/>
                <w:sz w:val="24"/>
                <w:szCs w:val="24"/>
              </w:rPr>
            </w:pPr>
            <w:r>
              <w:rPr>
                <w:rFonts w:ascii="宋体" w:eastAsia="宋体" w:hAnsi="宋体" w:cs="宋体" w:hint="eastAsia"/>
                <w:sz w:val="24"/>
                <w:szCs w:val="24"/>
              </w:rPr>
              <w:t>甲方：广东省机场集团物流有限公司</w:t>
            </w:r>
            <w:r>
              <w:rPr>
                <w:rFonts w:ascii="宋体" w:eastAsia="宋体" w:hAnsi="宋体" w:cs="宋体" w:hint="eastAsia"/>
                <w:sz w:val="24"/>
                <w:szCs w:val="24"/>
              </w:rPr>
              <w:t xml:space="preserve"> </w:t>
            </w:r>
          </w:p>
          <w:p w14:paraId="132E99A0" w14:textId="77777777" w:rsidR="004E57E2" w:rsidRDefault="006931C8">
            <w:pPr>
              <w:spacing w:afterLines="50" w:after="156" w:line="560" w:lineRule="exact"/>
              <w:outlineLvl w:val="0"/>
              <w:rPr>
                <w:rFonts w:ascii="宋体" w:eastAsia="宋体" w:hAnsi="宋体" w:cs="宋体" w:hint="eastAsia"/>
                <w:sz w:val="24"/>
                <w:szCs w:val="24"/>
              </w:rPr>
            </w:pPr>
            <w:r>
              <w:rPr>
                <w:rFonts w:ascii="宋体" w:eastAsia="宋体" w:hAnsi="宋体" w:cs="宋体" w:hint="eastAsia"/>
                <w:sz w:val="24"/>
                <w:szCs w:val="24"/>
              </w:rPr>
              <w:t>（盖章）：</w:t>
            </w:r>
          </w:p>
          <w:p w14:paraId="7DC83BEE" w14:textId="77777777" w:rsidR="004E57E2" w:rsidRDefault="004E57E2">
            <w:pPr>
              <w:pStyle w:val="a5"/>
              <w:rPr>
                <w:rFonts w:ascii="宋体" w:eastAsia="宋体" w:hAnsi="宋体" w:cs="宋体" w:hint="eastAsia"/>
                <w:sz w:val="24"/>
                <w:szCs w:val="24"/>
              </w:rPr>
            </w:pPr>
          </w:p>
          <w:p w14:paraId="05B00B22" w14:textId="77777777" w:rsidR="004E57E2" w:rsidRDefault="004E57E2">
            <w:pPr>
              <w:rPr>
                <w:rFonts w:ascii="宋体" w:eastAsia="宋体" w:hAnsi="宋体" w:cs="宋体" w:hint="eastAsia"/>
                <w:sz w:val="24"/>
                <w:szCs w:val="24"/>
              </w:rPr>
            </w:pPr>
          </w:p>
        </w:tc>
        <w:tc>
          <w:tcPr>
            <w:tcW w:w="4333" w:type="dxa"/>
          </w:tcPr>
          <w:p w14:paraId="4DA7B998" w14:textId="77777777" w:rsidR="004E57E2" w:rsidRDefault="006931C8">
            <w:pPr>
              <w:spacing w:afterLines="50" w:after="156" w:line="560" w:lineRule="exact"/>
              <w:outlineLvl w:val="0"/>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 xml:space="preserve"> </w:t>
            </w:r>
          </w:p>
          <w:p w14:paraId="3687D66F" w14:textId="77777777" w:rsidR="004E57E2" w:rsidRDefault="006931C8">
            <w:pPr>
              <w:spacing w:afterLines="50" w:after="156" w:line="560" w:lineRule="exact"/>
              <w:outlineLvl w:val="0"/>
              <w:rPr>
                <w:rFonts w:ascii="宋体" w:eastAsia="宋体" w:hAnsi="宋体" w:cs="宋体" w:hint="eastAsia"/>
                <w:sz w:val="24"/>
                <w:szCs w:val="24"/>
              </w:rPr>
            </w:pPr>
            <w:r>
              <w:rPr>
                <w:rFonts w:ascii="宋体" w:eastAsia="宋体" w:hAnsi="宋体" w:cs="宋体" w:hint="eastAsia"/>
                <w:sz w:val="24"/>
                <w:szCs w:val="24"/>
              </w:rPr>
              <w:t>（盖章）：</w:t>
            </w:r>
          </w:p>
        </w:tc>
      </w:tr>
    </w:tbl>
    <w:p w14:paraId="1715C31B" w14:textId="77777777" w:rsidR="004E57E2" w:rsidRDefault="006931C8">
      <w:pPr>
        <w:spacing w:line="360" w:lineRule="auto"/>
        <w:rPr>
          <w:rFonts w:ascii="宋体" w:eastAsia="宋体" w:hAnsi="宋体" w:cs="宋体" w:hint="eastAsia"/>
          <w:sz w:val="24"/>
          <w:szCs w:val="24"/>
        </w:rPr>
        <w:sectPr w:rsidR="004E57E2">
          <w:footerReference w:type="default" r:id="rId12"/>
          <w:footerReference w:type="first" r:id="rId13"/>
          <w:pgSz w:w="11906" w:h="16838"/>
          <w:pgMar w:top="1440" w:right="1800" w:bottom="1440" w:left="1800" w:header="851" w:footer="992" w:gutter="0"/>
          <w:cols w:space="425"/>
          <w:docGrid w:type="lines" w:linePitch="312"/>
        </w:sectPr>
      </w:pPr>
      <w:r>
        <w:rPr>
          <w:rFonts w:ascii="宋体" w:eastAsia="宋体" w:hAnsi="宋体" w:cs="宋体" w:hint="eastAsia"/>
          <w:sz w:val="24"/>
          <w:szCs w:val="24"/>
        </w:rPr>
        <w:t>签订日期：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签订日期：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38EAB2E8" w14:textId="77777777" w:rsidR="004E57E2" w:rsidRDefault="006931C8">
      <w:pPr>
        <w:jc w:val="left"/>
        <w:rPr>
          <w:rFonts w:ascii="宋体" w:eastAsia="宋体" w:hAnsi="宋体" w:cs="宋体" w:hint="eastAsia"/>
          <w:b/>
          <w:bCs/>
          <w:sz w:val="24"/>
          <w:szCs w:val="24"/>
        </w:rPr>
      </w:pPr>
      <w:r>
        <w:rPr>
          <w:rFonts w:ascii="宋体" w:eastAsia="宋体" w:hAnsi="宋体" w:cs="宋体" w:hint="eastAsia"/>
          <w:b/>
          <w:bCs/>
          <w:sz w:val="24"/>
          <w:szCs w:val="24"/>
        </w:rPr>
        <w:lastRenderedPageBreak/>
        <w:t>附件</w:t>
      </w:r>
      <w:r>
        <w:rPr>
          <w:rFonts w:ascii="宋体" w:eastAsia="宋体" w:hAnsi="宋体" w:cs="宋体" w:hint="eastAsia"/>
          <w:b/>
          <w:bCs/>
          <w:sz w:val="24"/>
          <w:szCs w:val="24"/>
        </w:rPr>
        <w:t>1</w:t>
      </w:r>
      <w:r>
        <w:rPr>
          <w:rFonts w:ascii="宋体" w:eastAsia="宋体" w:hAnsi="宋体" w:cs="宋体" w:hint="eastAsia"/>
          <w:b/>
          <w:bCs/>
          <w:sz w:val="24"/>
          <w:szCs w:val="24"/>
        </w:rPr>
        <w:t>：</w:t>
      </w:r>
    </w:p>
    <w:p w14:paraId="1EDE4ECB" w14:textId="77777777" w:rsidR="004E57E2" w:rsidRDefault="006931C8">
      <w:pPr>
        <w:jc w:val="center"/>
        <w:rPr>
          <w:rFonts w:ascii="宋体" w:eastAsia="宋体" w:hAnsi="宋体" w:cs="宋体" w:hint="eastAsia"/>
          <w:b/>
          <w:bCs/>
          <w:sz w:val="24"/>
          <w:szCs w:val="24"/>
        </w:rPr>
      </w:pPr>
      <w:r>
        <w:rPr>
          <w:rFonts w:ascii="宋体" w:eastAsia="宋体" w:hAnsi="宋体" w:cs="宋体" w:hint="eastAsia"/>
          <w:b/>
          <w:bCs/>
          <w:sz w:val="24"/>
          <w:szCs w:val="24"/>
        </w:rPr>
        <w:t>安全责任目标与考核指标</w:t>
      </w:r>
    </w:p>
    <w:p w14:paraId="5181736C" w14:textId="77777777" w:rsidR="004E57E2" w:rsidRDefault="004E57E2">
      <w:pPr>
        <w:spacing w:line="560" w:lineRule="exact"/>
        <w:ind w:firstLineChars="200" w:firstLine="480"/>
        <w:jc w:val="left"/>
        <w:rPr>
          <w:rFonts w:ascii="宋体" w:eastAsia="宋体" w:hAnsi="宋体" w:cs="宋体" w:hint="eastAsia"/>
          <w:sz w:val="24"/>
          <w:szCs w:val="24"/>
        </w:rPr>
      </w:pPr>
    </w:p>
    <w:p w14:paraId="6E35E07B" w14:textId="77777777" w:rsidR="004E57E2" w:rsidRDefault="006931C8">
      <w:pPr>
        <w:spacing w:line="560" w:lineRule="exact"/>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一、安全责任目标</w:t>
      </w:r>
    </w:p>
    <w:p w14:paraId="23F1BE41" w14:textId="77777777" w:rsidR="004E57E2" w:rsidRDefault="006931C8">
      <w:pPr>
        <w:spacing w:line="560" w:lineRule="exact"/>
        <w:ind w:firstLineChars="200" w:firstLine="480"/>
        <w:jc w:val="left"/>
        <w:rPr>
          <w:rFonts w:ascii="宋体" w:eastAsia="宋体" w:hAnsi="宋体" w:cs="宋体" w:hint="eastAsia"/>
          <w:color w:val="000000"/>
          <w:sz w:val="24"/>
          <w:szCs w:val="24"/>
        </w:rPr>
      </w:pPr>
      <w:r>
        <w:rPr>
          <w:rFonts w:ascii="宋体" w:eastAsia="宋体" w:hAnsi="宋体" w:cs="宋体" w:hint="eastAsia"/>
          <w:sz w:val="24"/>
          <w:szCs w:val="24"/>
        </w:rPr>
        <w:t>（一）不</w:t>
      </w:r>
      <w:r>
        <w:rPr>
          <w:rFonts w:ascii="宋体" w:eastAsia="宋体" w:hAnsi="宋体" w:cs="宋体" w:hint="eastAsia"/>
          <w:color w:val="000000"/>
          <w:sz w:val="24"/>
          <w:szCs w:val="24"/>
        </w:rPr>
        <w:t>发生责任原因造成的较大及以上的火灾事故。</w:t>
      </w:r>
    </w:p>
    <w:p w14:paraId="0C1C88ED"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（二）不发生责任原因造成的较大及以上交通事故。</w:t>
      </w:r>
    </w:p>
    <w:p w14:paraId="3DBDA040"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（三）不发生责任原因造成的其他较大及以上生产安全事故。</w:t>
      </w:r>
    </w:p>
    <w:p w14:paraId="2EB97AE9"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（四）不发生员工违反控制区管理规定和控制区证件管理规定并造成后果的严重不安全事件。</w:t>
      </w:r>
    </w:p>
    <w:p w14:paraId="1CAD174F"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（五）不发生责任原因造成的辖区内暴力恐怖事件、个人极端暴力犯罪案件、重大刑事案件和治安案件、内部员工严重违法犯罪事件、重大群体性事件以及其他社会管理综合治理严重事件。</w:t>
      </w:r>
    </w:p>
    <w:p w14:paraId="3764034C"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（六）不发生责任原因造成的租赁给第三方经营的物业内的较大及以上火灾事故、人员伤亡事故及综合治理严重事件。</w:t>
      </w:r>
    </w:p>
    <w:p w14:paraId="12DF4D09"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七）不发生责任原因造成的导致较大或恶劣社会影响的不安全事件。（较大社会影响是指影响生产经营活动的正常开展，引起省市及行业领导关注并过问，或有较大规模负面报道但影响可控。恶劣社会影响，是指给社会秩序、企业形象等造成严重损害，或引发、诱发群体性事件和大规模上访，引起中央、国家部委关注，或有大规模负面报道或互联网大面积转发、评论）。</w:t>
      </w:r>
    </w:p>
    <w:p w14:paraId="1B9AFE41"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（八）不发生责任原因造成的危险化学品和有害物质泄漏事件。</w:t>
      </w:r>
    </w:p>
    <w:p w14:paraId="2418CEFE" w14:textId="77777777" w:rsidR="004E57E2" w:rsidRDefault="006931C8">
      <w:pPr>
        <w:spacing w:line="5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（九）不发生责任原因造成未经安检的车辆、人员及航空货物进入控制区或航空器事件。</w:t>
      </w:r>
    </w:p>
    <w:p w14:paraId="66C9B5C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（十）不发生责任原因造成的空防安全严重差错。</w:t>
      </w:r>
    </w:p>
    <w:p w14:paraId="634F3C0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（十一）不发生责任原因造成的危险品运输严重差错。</w:t>
      </w:r>
    </w:p>
    <w:p w14:paraId="71BFB7BB"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（十二）不发生责任原因造成的</w:t>
      </w:r>
      <w:proofErr w:type="gramStart"/>
      <w:r>
        <w:rPr>
          <w:rFonts w:ascii="宋体" w:eastAsia="宋体" w:hAnsi="宋体" w:cs="宋体" w:hint="eastAsia"/>
          <w:sz w:val="24"/>
          <w:szCs w:val="24"/>
        </w:rPr>
        <w:t>航班隐载事件</w:t>
      </w:r>
      <w:proofErr w:type="gramEnd"/>
      <w:r>
        <w:rPr>
          <w:rFonts w:ascii="宋体" w:eastAsia="宋体" w:hAnsi="宋体" w:cs="宋体" w:hint="eastAsia"/>
          <w:sz w:val="24"/>
          <w:szCs w:val="24"/>
        </w:rPr>
        <w:t>。</w:t>
      </w:r>
    </w:p>
    <w:p w14:paraId="62F8682F" w14:textId="77777777" w:rsidR="004E57E2" w:rsidRDefault="004E57E2">
      <w:pPr>
        <w:rPr>
          <w:rFonts w:ascii="宋体" w:eastAsia="宋体" w:hAnsi="宋体" w:cs="宋体" w:hint="eastAsia"/>
          <w:sz w:val="24"/>
          <w:szCs w:val="24"/>
        </w:rPr>
      </w:pPr>
    </w:p>
    <w:p w14:paraId="6EC1B899" w14:textId="77777777" w:rsidR="004E57E2" w:rsidRDefault="006931C8">
      <w:pPr>
        <w:spacing w:line="560" w:lineRule="exact"/>
        <w:rPr>
          <w:rFonts w:ascii="宋体" w:eastAsia="宋体" w:hAnsi="宋体" w:cs="宋体" w:hint="eastAsia"/>
          <w:b/>
          <w:bCs/>
          <w:sz w:val="24"/>
          <w:szCs w:val="24"/>
        </w:rPr>
      </w:pPr>
      <w:r>
        <w:rPr>
          <w:rFonts w:ascii="宋体" w:eastAsia="宋体" w:hAnsi="宋体" w:cs="宋体" w:hint="eastAsia"/>
          <w:sz w:val="24"/>
          <w:szCs w:val="24"/>
        </w:rPr>
        <w:lastRenderedPageBreak/>
        <w:t xml:space="preserve">  </w:t>
      </w:r>
      <w:r>
        <w:rPr>
          <w:rFonts w:ascii="宋体" w:eastAsia="宋体" w:hAnsi="宋体" w:cs="宋体" w:hint="eastAsia"/>
          <w:b/>
          <w:bCs/>
          <w:sz w:val="24"/>
          <w:szCs w:val="24"/>
        </w:rPr>
        <w:t>二、安全考核指标</w:t>
      </w:r>
    </w:p>
    <w:p w14:paraId="18D3CA82" w14:textId="77777777" w:rsidR="004E57E2" w:rsidRDefault="006931C8">
      <w:pPr>
        <w:spacing w:line="46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（一）综合安全</w:t>
      </w:r>
    </w:p>
    <w:tbl>
      <w:tblPr>
        <w:tblStyle w:val="aff0"/>
        <w:tblW w:w="9493" w:type="dxa"/>
        <w:jc w:val="center"/>
        <w:tblLayout w:type="fixed"/>
        <w:tblLook w:val="04A0" w:firstRow="1" w:lastRow="0" w:firstColumn="1" w:lastColumn="0" w:noHBand="0" w:noVBand="1"/>
      </w:tblPr>
      <w:tblGrid>
        <w:gridCol w:w="843"/>
        <w:gridCol w:w="8650"/>
      </w:tblGrid>
      <w:tr w:rsidR="004E57E2" w14:paraId="61D4B114" w14:textId="77777777">
        <w:trPr>
          <w:trHeight w:val="340"/>
          <w:tblHeader/>
          <w:jc w:val="center"/>
        </w:trPr>
        <w:tc>
          <w:tcPr>
            <w:tcW w:w="843" w:type="dxa"/>
            <w:vAlign w:val="center"/>
          </w:tcPr>
          <w:p w14:paraId="100C99B2"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4E710B8B"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w:t>
            </w:r>
            <w:r>
              <w:rPr>
                <w:rFonts w:ascii="宋体" w:eastAsia="宋体" w:hAnsi="宋体" w:cs="宋体" w:hint="eastAsia"/>
                <w:b/>
                <w:bCs/>
                <w:sz w:val="24"/>
                <w:szCs w:val="24"/>
              </w:rPr>
              <w:t>分</w:t>
            </w:r>
          </w:p>
        </w:tc>
      </w:tr>
      <w:tr w:rsidR="004E57E2" w14:paraId="34B3D1EE" w14:textId="77777777">
        <w:trPr>
          <w:trHeight w:val="340"/>
          <w:jc w:val="center"/>
        </w:trPr>
        <w:tc>
          <w:tcPr>
            <w:tcW w:w="9493" w:type="dxa"/>
            <w:gridSpan w:val="2"/>
            <w:vAlign w:val="center"/>
          </w:tcPr>
          <w:p w14:paraId="379A4773"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
                <w:bCs/>
                <w:sz w:val="24"/>
                <w:szCs w:val="24"/>
              </w:rPr>
              <w:t>应急管理</w:t>
            </w:r>
          </w:p>
        </w:tc>
      </w:tr>
      <w:tr w:rsidR="004E57E2" w14:paraId="68F8A704" w14:textId="77777777">
        <w:trPr>
          <w:trHeight w:val="340"/>
          <w:jc w:val="center"/>
        </w:trPr>
        <w:tc>
          <w:tcPr>
            <w:tcW w:w="843" w:type="dxa"/>
            <w:vAlign w:val="center"/>
          </w:tcPr>
          <w:p w14:paraId="7189786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w:t>
            </w:r>
          </w:p>
        </w:tc>
        <w:tc>
          <w:tcPr>
            <w:tcW w:w="8650" w:type="dxa"/>
            <w:vAlign w:val="center"/>
          </w:tcPr>
          <w:p w14:paraId="41DD7C5C"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未按甲方管理要求、规章制度和自身工作需求建立所辖业务范围内各类专项应急预案的</w:t>
            </w:r>
          </w:p>
        </w:tc>
      </w:tr>
      <w:tr w:rsidR="004E57E2" w14:paraId="5963899A" w14:textId="77777777">
        <w:trPr>
          <w:trHeight w:val="340"/>
          <w:jc w:val="center"/>
        </w:trPr>
        <w:tc>
          <w:tcPr>
            <w:tcW w:w="843" w:type="dxa"/>
            <w:vAlign w:val="center"/>
          </w:tcPr>
          <w:p w14:paraId="262C3D3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w:t>
            </w:r>
          </w:p>
        </w:tc>
        <w:tc>
          <w:tcPr>
            <w:tcW w:w="8650" w:type="dxa"/>
            <w:vAlign w:val="center"/>
          </w:tcPr>
          <w:p w14:paraId="0A361F83"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应急处置预案缺乏可操作性或不符合甲方的管理要求的</w:t>
            </w:r>
          </w:p>
        </w:tc>
      </w:tr>
      <w:tr w:rsidR="004E57E2" w14:paraId="096704CD" w14:textId="77777777">
        <w:trPr>
          <w:trHeight w:val="340"/>
          <w:jc w:val="center"/>
        </w:trPr>
        <w:tc>
          <w:tcPr>
            <w:tcW w:w="843" w:type="dxa"/>
            <w:vAlign w:val="center"/>
          </w:tcPr>
          <w:p w14:paraId="5AA2CEC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1.3</w:t>
            </w:r>
          </w:p>
        </w:tc>
        <w:tc>
          <w:tcPr>
            <w:tcW w:w="8650" w:type="dxa"/>
            <w:vAlign w:val="center"/>
          </w:tcPr>
          <w:p w14:paraId="32E4AA53"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未根据实际情况或甲方要求及时修订预案的</w:t>
            </w:r>
          </w:p>
        </w:tc>
      </w:tr>
      <w:tr w:rsidR="004E57E2" w14:paraId="144AD419" w14:textId="77777777">
        <w:trPr>
          <w:trHeight w:val="340"/>
          <w:jc w:val="center"/>
        </w:trPr>
        <w:tc>
          <w:tcPr>
            <w:tcW w:w="843" w:type="dxa"/>
            <w:vAlign w:val="center"/>
          </w:tcPr>
          <w:p w14:paraId="502FED5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1.4</w:t>
            </w:r>
          </w:p>
        </w:tc>
        <w:tc>
          <w:tcPr>
            <w:tcW w:w="8650" w:type="dxa"/>
            <w:vAlign w:val="center"/>
          </w:tcPr>
          <w:p w14:paraId="59B1C7CC"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未按甲方要求自行组织开展所辖业务范围内的应急演练、测试及培训的</w:t>
            </w:r>
          </w:p>
        </w:tc>
      </w:tr>
      <w:tr w:rsidR="004E57E2" w14:paraId="4BCF8539" w14:textId="77777777">
        <w:trPr>
          <w:trHeight w:val="340"/>
          <w:jc w:val="center"/>
        </w:trPr>
        <w:tc>
          <w:tcPr>
            <w:tcW w:w="843" w:type="dxa"/>
            <w:vAlign w:val="center"/>
          </w:tcPr>
          <w:p w14:paraId="15B787A5"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1.5</w:t>
            </w:r>
          </w:p>
        </w:tc>
        <w:tc>
          <w:tcPr>
            <w:tcW w:w="8650" w:type="dxa"/>
            <w:vAlign w:val="center"/>
          </w:tcPr>
          <w:p w14:paraId="3CDB8023"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未按要求配合甲方实施应急演练、测试及培训的</w:t>
            </w:r>
          </w:p>
        </w:tc>
      </w:tr>
      <w:tr w:rsidR="004E57E2" w14:paraId="128B5223" w14:textId="77777777">
        <w:trPr>
          <w:trHeight w:val="340"/>
          <w:jc w:val="center"/>
        </w:trPr>
        <w:tc>
          <w:tcPr>
            <w:tcW w:w="843" w:type="dxa"/>
            <w:vAlign w:val="center"/>
          </w:tcPr>
          <w:p w14:paraId="7336B29F"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1.6</w:t>
            </w:r>
          </w:p>
        </w:tc>
        <w:tc>
          <w:tcPr>
            <w:tcW w:w="8650" w:type="dxa"/>
            <w:vAlign w:val="center"/>
          </w:tcPr>
          <w:p w14:paraId="146F7294"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发生突发事件时，没有在职责范围内及时开展应急处置或在甲方组织的应急处置过程中不听从、不配合甲方的指挥的</w:t>
            </w:r>
          </w:p>
        </w:tc>
      </w:tr>
      <w:tr w:rsidR="004E57E2" w14:paraId="2134F678" w14:textId="77777777">
        <w:trPr>
          <w:trHeight w:val="340"/>
          <w:jc w:val="center"/>
        </w:trPr>
        <w:tc>
          <w:tcPr>
            <w:tcW w:w="843" w:type="dxa"/>
            <w:vAlign w:val="center"/>
          </w:tcPr>
          <w:p w14:paraId="05DACF4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1.7</w:t>
            </w:r>
          </w:p>
        </w:tc>
        <w:tc>
          <w:tcPr>
            <w:tcW w:w="8650" w:type="dxa"/>
            <w:vAlign w:val="center"/>
          </w:tcPr>
          <w:p w14:paraId="364F747F"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其他违反甲方应急管理要求或应急处置预案的</w:t>
            </w:r>
          </w:p>
        </w:tc>
      </w:tr>
      <w:tr w:rsidR="004E57E2" w14:paraId="3A7630CC" w14:textId="77777777">
        <w:trPr>
          <w:trHeight w:val="340"/>
          <w:jc w:val="center"/>
        </w:trPr>
        <w:tc>
          <w:tcPr>
            <w:tcW w:w="9493" w:type="dxa"/>
            <w:gridSpan w:val="2"/>
            <w:vAlign w:val="center"/>
          </w:tcPr>
          <w:p w14:paraId="07E01444"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
                <w:bCs/>
                <w:sz w:val="24"/>
                <w:szCs w:val="24"/>
              </w:rPr>
              <w:t>安全信息管理</w:t>
            </w:r>
          </w:p>
        </w:tc>
      </w:tr>
      <w:tr w:rsidR="004E57E2" w14:paraId="0B11FBD2" w14:textId="77777777">
        <w:trPr>
          <w:trHeight w:val="340"/>
          <w:jc w:val="center"/>
        </w:trPr>
        <w:tc>
          <w:tcPr>
            <w:tcW w:w="843" w:type="dxa"/>
            <w:vAlign w:val="center"/>
          </w:tcPr>
          <w:p w14:paraId="633ACF8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1.8</w:t>
            </w:r>
          </w:p>
        </w:tc>
        <w:tc>
          <w:tcPr>
            <w:tcW w:w="8650" w:type="dxa"/>
            <w:vAlign w:val="center"/>
          </w:tcPr>
          <w:p w14:paraId="6237A06A"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未指定专人负责安全信息管理的</w:t>
            </w:r>
          </w:p>
        </w:tc>
      </w:tr>
      <w:tr w:rsidR="004E57E2" w14:paraId="343AA680" w14:textId="77777777">
        <w:trPr>
          <w:trHeight w:val="340"/>
          <w:jc w:val="center"/>
        </w:trPr>
        <w:tc>
          <w:tcPr>
            <w:tcW w:w="843" w:type="dxa"/>
            <w:vAlign w:val="center"/>
          </w:tcPr>
          <w:p w14:paraId="4BF65DB0"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1.9</w:t>
            </w:r>
          </w:p>
        </w:tc>
        <w:tc>
          <w:tcPr>
            <w:tcW w:w="8650" w:type="dxa"/>
            <w:vAlign w:val="center"/>
          </w:tcPr>
          <w:p w14:paraId="4574FDD5"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未按照甲方的要求及时报送安全生产信息、数据或报告材料的</w:t>
            </w:r>
          </w:p>
        </w:tc>
      </w:tr>
      <w:tr w:rsidR="004E57E2" w14:paraId="17E21DD0" w14:textId="77777777">
        <w:trPr>
          <w:trHeight w:val="340"/>
          <w:jc w:val="center"/>
        </w:trPr>
        <w:tc>
          <w:tcPr>
            <w:tcW w:w="843" w:type="dxa"/>
            <w:vAlign w:val="center"/>
          </w:tcPr>
          <w:p w14:paraId="4912595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1.10</w:t>
            </w:r>
          </w:p>
        </w:tc>
        <w:tc>
          <w:tcPr>
            <w:tcW w:w="8650" w:type="dxa"/>
            <w:vAlign w:val="center"/>
          </w:tcPr>
          <w:p w14:paraId="5FFA141A"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未按照甲方的要求及时报送突发事件及异常事件的信息或报告材料的</w:t>
            </w:r>
          </w:p>
        </w:tc>
      </w:tr>
      <w:tr w:rsidR="004E57E2" w14:paraId="10DA3BCF" w14:textId="77777777">
        <w:trPr>
          <w:trHeight w:val="340"/>
          <w:jc w:val="center"/>
        </w:trPr>
        <w:tc>
          <w:tcPr>
            <w:tcW w:w="843" w:type="dxa"/>
            <w:vAlign w:val="center"/>
          </w:tcPr>
          <w:p w14:paraId="589E6B6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1.11</w:t>
            </w:r>
          </w:p>
        </w:tc>
        <w:tc>
          <w:tcPr>
            <w:tcW w:w="8650" w:type="dxa"/>
            <w:vAlign w:val="center"/>
          </w:tcPr>
          <w:p w14:paraId="508B737C"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其他违反甲方安全信息管理要求的</w:t>
            </w:r>
          </w:p>
        </w:tc>
      </w:tr>
      <w:tr w:rsidR="004E57E2" w14:paraId="56092077" w14:textId="77777777">
        <w:trPr>
          <w:trHeight w:val="340"/>
          <w:jc w:val="center"/>
        </w:trPr>
        <w:tc>
          <w:tcPr>
            <w:tcW w:w="9493" w:type="dxa"/>
            <w:gridSpan w:val="2"/>
            <w:vAlign w:val="center"/>
          </w:tcPr>
          <w:p w14:paraId="1F352CEC"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
                <w:bCs/>
                <w:sz w:val="24"/>
                <w:szCs w:val="24"/>
              </w:rPr>
              <w:t>台</w:t>
            </w:r>
            <w:proofErr w:type="gramStart"/>
            <w:r>
              <w:rPr>
                <w:rFonts w:ascii="宋体" w:eastAsia="宋体" w:hAnsi="宋体" w:cs="宋体" w:hint="eastAsia"/>
                <w:b/>
                <w:bCs/>
                <w:sz w:val="24"/>
                <w:szCs w:val="24"/>
              </w:rPr>
              <w:t>账记录</w:t>
            </w:r>
            <w:proofErr w:type="gramEnd"/>
            <w:r>
              <w:rPr>
                <w:rFonts w:ascii="宋体" w:eastAsia="宋体" w:hAnsi="宋体" w:cs="宋体" w:hint="eastAsia"/>
                <w:b/>
                <w:bCs/>
                <w:sz w:val="24"/>
                <w:szCs w:val="24"/>
              </w:rPr>
              <w:t>管理</w:t>
            </w:r>
          </w:p>
        </w:tc>
      </w:tr>
      <w:tr w:rsidR="004E57E2" w14:paraId="51CB31C4" w14:textId="77777777">
        <w:trPr>
          <w:trHeight w:val="340"/>
          <w:jc w:val="center"/>
        </w:trPr>
        <w:tc>
          <w:tcPr>
            <w:tcW w:w="843" w:type="dxa"/>
            <w:vAlign w:val="center"/>
          </w:tcPr>
          <w:p w14:paraId="372F610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1.12</w:t>
            </w:r>
          </w:p>
        </w:tc>
        <w:tc>
          <w:tcPr>
            <w:tcW w:w="8650" w:type="dxa"/>
            <w:vAlign w:val="center"/>
          </w:tcPr>
          <w:p w14:paraId="2FAB182D"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未指定专人负责台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管理的</w:t>
            </w:r>
          </w:p>
        </w:tc>
      </w:tr>
      <w:tr w:rsidR="004E57E2" w14:paraId="62541A4A" w14:textId="77777777">
        <w:trPr>
          <w:trHeight w:val="340"/>
          <w:jc w:val="center"/>
        </w:trPr>
        <w:tc>
          <w:tcPr>
            <w:tcW w:w="843" w:type="dxa"/>
            <w:vAlign w:val="center"/>
          </w:tcPr>
          <w:p w14:paraId="7B41079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1.13</w:t>
            </w:r>
          </w:p>
        </w:tc>
        <w:tc>
          <w:tcPr>
            <w:tcW w:w="8650" w:type="dxa"/>
            <w:vAlign w:val="center"/>
          </w:tcPr>
          <w:p w14:paraId="08CE02F5"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未对</w:t>
            </w:r>
            <w:proofErr w:type="gramStart"/>
            <w:r>
              <w:rPr>
                <w:rFonts w:ascii="宋体" w:eastAsia="宋体" w:hAnsi="宋体" w:cs="宋体" w:hint="eastAsia"/>
                <w:sz w:val="24"/>
                <w:szCs w:val="24"/>
              </w:rPr>
              <w:t>安全台账记录</w:t>
            </w:r>
            <w:proofErr w:type="gramEnd"/>
            <w:r>
              <w:rPr>
                <w:rFonts w:ascii="宋体" w:eastAsia="宋体" w:hAnsi="宋体" w:cs="宋体" w:hint="eastAsia"/>
                <w:sz w:val="24"/>
                <w:szCs w:val="24"/>
              </w:rPr>
              <w:t>进行分类存放的，包括安全生产类（日常工作、维护保养等）、安全专项类（含消防、空防）、安全培训教育类、应急管理类、不安全事件类、安全隐患排查与整改类</w:t>
            </w:r>
          </w:p>
        </w:tc>
      </w:tr>
      <w:tr w:rsidR="004E57E2" w14:paraId="13286E6E" w14:textId="77777777">
        <w:trPr>
          <w:trHeight w:val="340"/>
          <w:jc w:val="center"/>
        </w:trPr>
        <w:tc>
          <w:tcPr>
            <w:tcW w:w="843" w:type="dxa"/>
            <w:vAlign w:val="center"/>
          </w:tcPr>
          <w:p w14:paraId="4F8165F1"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1.14</w:t>
            </w:r>
          </w:p>
        </w:tc>
        <w:tc>
          <w:tcPr>
            <w:tcW w:w="8650" w:type="dxa"/>
            <w:vAlign w:val="center"/>
          </w:tcPr>
          <w:p w14:paraId="3230BF52"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未规范</w:t>
            </w:r>
            <w:proofErr w:type="gramStart"/>
            <w:r>
              <w:rPr>
                <w:rFonts w:ascii="宋体" w:eastAsia="宋体" w:hAnsi="宋体" w:cs="宋体" w:hint="eastAsia"/>
                <w:sz w:val="24"/>
                <w:szCs w:val="24"/>
              </w:rPr>
              <w:t>填写台</w:t>
            </w:r>
            <w:proofErr w:type="gramEnd"/>
            <w:r>
              <w:rPr>
                <w:rFonts w:ascii="宋体" w:eastAsia="宋体" w:hAnsi="宋体" w:cs="宋体" w:hint="eastAsia"/>
                <w:sz w:val="24"/>
                <w:szCs w:val="24"/>
              </w:rPr>
              <w:t>账记录，包括存在缺填、漏填、字迹不清等</w:t>
            </w:r>
          </w:p>
        </w:tc>
      </w:tr>
      <w:tr w:rsidR="004E57E2" w14:paraId="388F7340" w14:textId="77777777">
        <w:trPr>
          <w:trHeight w:val="340"/>
          <w:jc w:val="center"/>
        </w:trPr>
        <w:tc>
          <w:tcPr>
            <w:tcW w:w="843" w:type="dxa"/>
            <w:vAlign w:val="center"/>
          </w:tcPr>
          <w:p w14:paraId="112129F0"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1.15</w:t>
            </w:r>
          </w:p>
        </w:tc>
        <w:tc>
          <w:tcPr>
            <w:tcW w:w="8650" w:type="dxa"/>
            <w:vAlign w:val="center"/>
          </w:tcPr>
          <w:p w14:paraId="4052839A"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未妥善</w:t>
            </w:r>
            <w:proofErr w:type="gramStart"/>
            <w:r>
              <w:rPr>
                <w:rFonts w:ascii="宋体" w:eastAsia="宋体" w:hAnsi="宋体" w:cs="宋体" w:hint="eastAsia"/>
                <w:sz w:val="24"/>
                <w:szCs w:val="24"/>
              </w:rPr>
              <w:t>保管台</w:t>
            </w:r>
            <w:proofErr w:type="gramEnd"/>
            <w:r>
              <w:rPr>
                <w:rFonts w:ascii="宋体" w:eastAsia="宋体" w:hAnsi="宋体" w:cs="宋体" w:hint="eastAsia"/>
                <w:sz w:val="24"/>
                <w:szCs w:val="24"/>
              </w:rPr>
              <w:t>账记录，包括存在丢失、缺页、缺损等</w:t>
            </w:r>
          </w:p>
        </w:tc>
      </w:tr>
      <w:tr w:rsidR="004E57E2" w14:paraId="6AA18C27" w14:textId="77777777">
        <w:trPr>
          <w:trHeight w:val="340"/>
          <w:jc w:val="center"/>
        </w:trPr>
        <w:tc>
          <w:tcPr>
            <w:tcW w:w="843" w:type="dxa"/>
            <w:vAlign w:val="center"/>
          </w:tcPr>
          <w:p w14:paraId="724542F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1.16</w:t>
            </w:r>
          </w:p>
        </w:tc>
        <w:tc>
          <w:tcPr>
            <w:tcW w:w="8650" w:type="dxa"/>
            <w:vAlign w:val="center"/>
          </w:tcPr>
          <w:p w14:paraId="66266946"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未装订成册的</w:t>
            </w:r>
          </w:p>
        </w:tc>
      </w:tr>
      <w:tr w:rsidR="004E57E2" w14:paraId="787BFBEE" w14:textId="77777777">
        <w:trPr>
          <w:trHeight w:val="340"/>
          <w:jc w:val="center"/>
        </w:trPr>
        <w:tc>
          <w:tcPr>
            <w:tcW w:w="843" w:type="dxa"/>
            <w:vAlign w:val="center"/>
          </w:tcPr>
          <w:p w14:paraId="528A995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1.17</w:t>
            </w:r>
          </w:p>
        </w:tc>
        <w:tc>
          <w:tcPr>
            <w:tcW w:w="8650" w:type="dxa"/>
            <w:vAlign w:val="center"/>
          </w:tcPr>
          <w:p w14:paraId="2A28C0DF"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安全生产、保障区域、承租区域、机房等现场无安全检查台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的</w:t>
            </w:r>
            <w:r>
              <w:rPr>
                <w:rFonts w:ascii="宋体" w:eastAsia="宋体" w:hAnsi="宋体" w:cs="宋体" w:hint="eastAsia"/>
                <w:sz w:val="24"/>
                <w:szCs w:val="24"/>
              </w:rPr>
              <w:t xml:space="preserve"> </w:t>
            </w:r>
          </w:p>
        </w:tc>
      </w:tr>
      <w:tr w:rsidR="004E57E2" w14:paraId="439B3B99" w14:textId="77777777">
        <w:trPr>
          <w:trHeight w:val="340"/>
          <w:jc w:val="center"/>
        </w:trPr>
        <w:tc>
          <w:tcPr>
            <w:tcW w:w="843" w:type="dxa"/>
            <w:vAlign w:val="center"/>
          </w:tcPr>
          <w:p w14:paraId="477CE04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1.18</w:t>
            </w:r>
          </w:p>
        </w:tc>
        <w:tc>
          <w:tcPr>
            <w:tcW w:w="8650" w:type="dxa"/>
            <w:vAlign w:val="center"/>
          </w:tcPr>
          <w:p w14:paraId="1CB41520"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未按照甲方要求对安全生产、保障区域、承租区域、机房等现场进行安全检查登记的</w:t>
            </w:r>
          </w:p>
        </w:tc>
      </w:tr>
      <w:tr w:rsidR="004E57E2" w14:paraId="7DABC128" w14:textId="77777777">
        <w:trPr>
          <w:trHeight w:val="340"/>
          <w:jc w:val="center"/>
        </w:trPr>
        <w:tc>
          <w:tcPr>
            <w:tcW w:w="9493" w:type="dxa"/>
            <w:gridSpan w:val="2"/>
            <w:vAlign w:val="center"/>
          </w:tcPr>
          <w:p w14:paraId="354A47A8"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
                <w:bCs/>
                <w:sz w:val="24"/>
                <w:szCs w:val="24"/>
              </w:rPr>
              <w:t>安全规章制度管理</w:t>
            </w:r>
          </w:p>
        </w:tc>
      </w:tr>
      <w:tr w:rsidR="004E57E2" w14:paraId="15D48F9D" w14:textId="77777777">
        <w:trPr>
          <w:trHeight w:val="340"/>
          <w:jc w:val="center"/>
        </w:trPr>
        <w:tc>
          <w:tcPr>
            <w:tcW w:w="843" w:type="dxa"/>
            <w:vAlign w:val="center"/>
          </w:tcPr>
          <w:p w14:paraId="411E268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1.19</w:t>
            </w:r>
          </w:p>
        </w:tc>
        <w:tc>
          <w:tcPr>
            <w:tcW w:w="8650" w:type="dxa"/>
            <w:vAlign w:val="center"/>
          </w:tcPr>
          <w:p w14:paraId="3CB8BA6C"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未指定专人负责各项规章制度的管理的</w:t>
            </w:r>
          </w:p>
        </w:tc>
      </w:tr>
      <w:tr w:rsidR="004E57E2" w14:paraId="18882BF3" w14:textId="77777777">
        <w:trPr>
          <w:trHeight w:val="340"/>
          <w:jc w:val="center"/>
        </w:trPr>
        <w:tc>
          <w:tcPr>
            <w:tcW w:w="843" w:type="dxa"/>
            <w:vAlign w:val="center"/>
          </w:tcPr>
          <w:p w14:paraId="16962D5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1.20</w:t>
            </w:r>
          </w:p>
        </w:tc>
        <w:tc>
          <w:tcPr>
            <w:tcW w:w="8650" w:type="dxa"/>
            <w:vAlign w:val="center"/>
          </w:tcPr>
          <w:p w14:paraId="1A570C86"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各项规章制度存放混乱，包括未归类存档、未装订成册（散页存放）</w:t>
            </w:r>
          </w:p>
        </w:tc>
      </w:tr>
    </w:tbl>
    <w:p w14:paraId="3B0AD6C1" w14:textId="77777777" w:rsidR="004E57E2" w:rsidRDefault="004E57E2">
      <w:pPr>
        <w:ind w:firstLineChars="200" w:firstLine="482"/>
        <w:rPr>
          <w:rFonts w:ascii="宋体" w:eastAsia="宋体" w:hAnsi="宋体" w:cs="宋体" w:hint="eastAsia"/>
          <w:b/>
          <w:bCs/>
          <w:sz w:val="24"/>
          <w:szCs w:val="24"/>
        </w:rPr>
      </w:pPr>
    </w:p>
    <w:p w14:paraId="29DD7CE9" w14:textId="77777777" w:rsidR="004E57E2" w:rsidRDefault="004E57E2">
      <w:pPr>
        <w:pStyle w:val="ac"/>
        <w:rPr>
          <w:rFonts w:ascii="宋体" w:hAnsi="宋体" w:cs="宋体" w:hint="eastAsia"/>
          <w:sz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32ADFC4F" w14:textId="77777777">
        <w:trPr>
          <w:trHeight w:val="340"/>
          <w:tblHeader/>
          <w:jc w:val="center"/>
        </w:trPr>
        <w:tc>
          <w:tcPr>
            <w:tcW w:w="843" w:type="dxa"/>
            <w:vAlign w:val="center"/>
          </w:tcPr>
          <w:p w14:paraId="310DC578"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785D69BA"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2</w:t>
            </w:r>
            <w:r>
              <w:rPr>
                <w:rFonts w:ascii="宋体" w:eastAsia="宋体" w:hAnsi="宋体" w:cs="宋体" w:hint="eastAsia"/>
                <w:b/>
                <w:bCs/>
                <w:sz w:val="24"/>
                <w:szCs w:val="24"/>
              </w:rPr>
              <w:t>分</w:t>
            </w:r>
          </w:p>
        </w:tc>
      </w:tr>
      <w:tr w:rsidR="004E57E2" w14:paraId="5AA77C6E" w14:textId="77777777">
        <w:trPr>
          <w:trHeight w:val="340"/>
          <w:jc w:val="center"/>
        </w:trPr>
        <w:tc>
          <w:tcPr>
            <w:tcW w:w="9493" w:type="dxa"/>
            <w:gridSpan w:val="2"/>
            <w:vAlign w:val="center"/>
          </w:tcPr>
          <w:p w14:paraId="57B5205D"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
                <w:bCs/>
                <w:sz w:val="24"/>
                <w:szCs w:val="24"/>
              </w:rPr>
              <w:t>审批许可管理</w:t>
            </w:r>
          </w:p>
        </w:tc>
      </w:tr>
      <w:tr w:rsidR="004E57E2" w14:paraId="30A9EE9F" w14:textId="77777777">
        <w:trPr>
          <w:trHeight w:val="340"/>
          <w:jc w:val="center"/>
        </w:trPr>
        <w:tc>
          <w:tcPr>
            <w:tcW w:w="843" w:type="dxa"/>
            <w:vAlign w:val="center"/>
          </w:tcPr>
          <w:p w14:paraId="665D705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1.21</w:t>
            </w:r>
          </w:p>
        </w:tc>
        <w:tc>
          <w:tcPr>
            <w:tcW w:w="8650" w:type="dxa"/>
            <w:vAlign w:val="center"/>
          </w:tcPr>
          <w:p w14:paraId="29AB6E0F"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Cs/>
                <w:sz w:val="24"/>
                <w:szCs w:val="24"/>
              </w:rPr>
              <w:t>新建、改建、扩建的工程，未报请主管部门进行审批的</w:t>
            </w:r>
          </w:p>
        </w:tc>
      </w:tr>
      <w:tr w:rsidR="004E57E2" w14:paraId="1976BFA5" w14:textId="77777777">
        <w:trPr>
          <w:trHeight w:val="340"/>
          <w:jc w:val="center"/>
        </w:trPr>
        <w:tc>
          <w:tcPr>
            <w:tcW w:w="843" w:type="dxa"/>
            <w:vAlign w:val="center"/>
          </w:tcPr>
          <w:p w14:paraId="023413F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1.22</w:t>
            </w:r>
          </w:p>
        </w:tc>
        <w:tc>
          <w:tcPr>
            <w:tcW w:w="8650" w:type="dxa"/>
            <w:vAlign w:val="center"/>
          </w:tcPr>
          <w:p w14:paraId="22EDD7A6"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Cs/>
                <w:sz w:val="24"/>
                <w:szCs w:val="24"/>
              </w:rPr>
              <w:t>需要动火作业的事项，未办理动火审批手续或动火作业资质不符的</w:t>
            </w:r>
          </w:p>
        </w:tc>
      </w:tr>
      <w:tr w:rsidR="004E57E2" w14:paraId="21665FA4" w14:textId="77777777">
        <w:trPr>
          <w:trHeight w:val="340"/>
          <w:jc w:val="center"/>
        </w:trPr>
        <w:tc>
          <w:tcPr>
            <w:tcW w:w="843" w:type="dxa"/>
            <w:vAlign w:val="center"/>
          </w:tcPr>
          <w:p w14:paraId="7BA2DA3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1.23</w:t>
            </w:r>
          </w:p>
        </w:tc>
        <w:tc>
          <w:tcPr>
            <w:tcW w:w="8650" w:type="dxa"/>
            <w:vAlign w:val="center"/>
          </w:tcPr>
          <w:p w14:paraId="319AF99A"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Cs/>
                <w:sz w:val="24"/>
                <w:szCs w:val="24"/>
              </w:rPr>
              <w:t>新建、改建、扩建的工程竣工后，未经主管部门验收，擅自投入使用的</w:t>
            </w:r>
          </w:p>
        </w:tc>
      </w:tr>
      <w:tr w:rsidR="004E57E2" w14:paraId="47800916" w14:textId="77777777">
        <w:trPr>
          <w:trHeight w:val="340"/>
          <w:jc w:val="center"/>
        </w:trPr>
        <w:tc>
          <w:tcPr>
            <w:tcW w:w="843" w:type="dxa"/>
            <w:vAlign w:val="center"/>
          </w:tcPr>
          <w:p w14:paraId="6F6FD01F"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lastRenderedPageBreak/>
              <w:t>1.24</w:t>
            </w:r>
          </w:p>
        </w:tc>
        <w:tc>
          <w:tcPr>
            <w:tcW w:w="8650" w:type="dxa"/>
            <w:vAlign w:val="center"/>
          </w:tcPr>
          <w:p w14:paraId="2F902249"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Cs/>
                <w:sz w:val="24"/>
                <w:szCs w:val="24"/>
              </w:rPr>
              <w:t>未落实限制</w:t>
            </w:r>
            <w:proofErr w:type="gramStart"/>
            <w:r>
              <w:rPr>
                <w:rFonts w:ascii="宋体" w:eastAsia="宋体" w:hAnsi="宋体" w:cs="宋体" w:hint="eastAsia"/>
                <w:bCs/>
                <w:sz w:val="24"/>
                <w:szCs w:val="24"/>
              </w:rPr>
              <w:t>物品申办</w:t>
            </w:r>
            <w:proofErr w:type="gramEnd"/>
            <w:r>
              <w:rPr>
                <w:rFonts w:ascii="宋体" w:eastAsia="宋体" w:hAnsi="宋体" w:cs="宋体" w:hint="eastAsia"/>
                <w:bCs/>
                <w:sz w:val="24"/>
                <w:szCs w:val="24"/>
              </w:rPr>
              <w:t>审批许可的</w:t>
            </w:r>
          </w:p>
        </w:tc>
      </w:tr>
      <w:tr w:rsidR="004E57E2" w14:paraId="6F67C796" w14:textId="77777777">
        <w:trPr>
          <w:trHeight w:val="340"/>
          <w:jc w:val="center"/>
        </w:trPr>
        <w:tc>
          <w:tcPr>
            <w:tcW w:w="843" w:type="dxa"/>
            <w:vAlign w:val="center"/>
          </w:tcPr>
          <w:p w14:paraId="15E95E2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1.25</w:t>
            </w:r>
          </w:p>
        </w:tc>
        <w:tc>
          <w:tcPr>
            <w:tcW w:w="8650" w:type="dxa"/>
            <w:vAlign w:val="center"/>
          </w:tcPr>
          <w:p w14:paraId="34CE74E8"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生产（作业）、临时活动前，未按照甲方要求申办生产（作业）、临时活动审批许可流程，不符合要求的</w:t>
            </w:r>
          </w:p>
        </w:tc>
      </w:tr>
      <w:tr w:rsidR="004E57E2" w14:paraId="772EFCF3" w14:textId="77777777">
        <w:trPr>
          <w:trHeight w:val="340"/>
          <w:jc w:val="center"/>
        </w:trPr>
        <w:tc>
          <w:tcPr>
            <w:tcW w:w="843" w:type="dxa"/>
            <w:vAlign w:val="center"/>
          </w:tcPr>
          <w:p w14:paraId="7B60C77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1.26</w:t>
            </w:r>
          </w:p>
        </w:tc>
        <w:tc>
          <w:tcPr>
            <w:tcW w:w="8650" w:type="dxa"/>
            <w:vAlign w:val="center"/>
          </w:tcPr>
          <w:p w14:paraId="4AD20C4F"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违规使用大功率电器设备的</w:t>
            </w:r>
          </w:p>
        </w:tc>
      </w:tr>
      <w:tr w:rsidR="004E57E2" w14:paraId="0BA6DFDD" w14:textId="77777777">
        <w:trPr>
          <w:trHeight w:val="340"/>
          <w:jc w:val="center"/>
        </w:trPr>
        <w:tc>
          <w:tcPr>
            <w:tcW w:w="843" w:type="dxa"/>
            <w:vAlign w:val="center"/>
          </w:tcPr>
          <w:p w14:paraId="60AAF6B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1.27</w:t>
            </w:r>
          </w:p>
        </w:tc>
        <w:tc>
          <w:tcPr>
            <w:tcW w:w="8650" w:type="dxa"/>
            <w:vAlign w:val="center"/>
          </w:tcPr>
          <w:p w14:paraId="19C73E1F"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bCs/>
                <w:sz w:val="24"/>
                <w:szCs w:val="24"/>
              </w:rPr>
              <w:t>其它未落实甲方相关审批许可管理要求的</w:t>
            </w:r>
          </w:p>
        </w:tc>
      </w:tr>
    </w:tbl>
    <w:p w14:paraId="1BE6E865" w14:textId="77777777" w:rsidR="004E57E2" w:rsidRDefault="006931C8">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（二）消防安全</w:t>
      </w:r>
    </w:p>
    <w:tbl>
      <w:tblPr>
        <w:tblStyle w:val="aff0"/>
        <w:tblW w:w="9493" w:type="dxa"/>
        <w:jc w:val="center"/>
        <w:tblLayout w:type="fixed"/>
        <w:tblLook w:val="04A0" w:firstRow="1" w:lastRow="0" w:firstColumn="1" w:lastColumn="0" w:noHBand="0" w:noVBand="1"/>
      </w:tblPr>
      <w:tblGrid>
        <w:gridCol w:w="843"/>
        <w:gridCol w:w="8650"/>
      </w:tblGrid>
      <w:tr w:rsidR="004E57E2" w14:paraId="18BAD089" w14:textId="77777777">
        <w:trPr>
          <w:trHeight w:val="340"/>
          <w:tblHeader/>
          <w:jc w:val="center"/>
        </w:trPr>
        <w:tc>
          <w:tcPr>
            <w:tcW w:w="843" w:type="dxa"/>
            <w:vAlign w:val="center"/>
          </w:tcPr>
          <w:p w14:paraId="046E2CA2"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11B2F056"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w:t>
            </w:r>
            <w:r>
              <w:rPr>
                <w:rFonts w:ascii="宋体" w:eastAsia="宋体" w:hAnsi="宋体" w:cs="宋体" w:hint="eastAsia"/>
                <w:b/>
                <w:bCs/>
                <w:sz w:val="24"/>
                <w:szCs w:val="24"/>
              </w:rPr>
              <w:t>分</w:t>
            </w:r>
          </w:p>
        </w:tc>
      </w:tr>
      <w:tr w:rsidR="004E57E2" w14:paraId="56C7E7C1" w14:textId="77777777">
        <w:trPr>
          <w:trHeight w:val="340"/>
          <w:jc w:val="center"/>
        </w:trPr>
        <w:tc>
          <w:tcPr>
            <w:tcW w:w="843" w:type="dxa"/>
            <w:vAlign w:val="center"/>
          </w:tcPr>
          <w:p w14:paraId="51DEE19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w:t>
            </w:r>
          </w:p>
        </w:tc>
        <w:tc>
          <w:tcPr>
            <w:tcW w:w="8650" w:type="dxa"/>
            <w:vAlign w:val="center"/>
          </w:tcPr>
          <w:p w14:paraId="6E809B04"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未制订本公司（单位）消防安全制度的</w:t>
            </w:r>
            <w:r>
              <w:rPr>
                <w:rFonts w:ascii="宋体" w:eastAsia="宋体" w:hAnsi="宋体" w:cs="宋体" w:hint="eastAsia"/>
                <w:b w:val="0"/>
                <w:sz w:val="24"/>
                <w:szCs w:val="24"/>
              </w:rPr>
              <w:t xml:space="preserve"> </w:t>
            </w:r>
          </w:p>
        </w:tc>
      </w:tr>
      <w:tr w:rsidR="004E57E2" w14:paraId="1F02AE57" w14:textId="77777777">
        <w:trPr>
          <w:trHeight w:val="340"/>
          <w:jc w:val="center"/>
        </w:trPr>
        <w:tc>
          <w:tcPr>
            <w:tcW w:w="843" w:type="dxa"/>
            <w:vAlign w:val="center"/>
          </w:tcPr>
          <w:p w14:paraId="4E12C85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2.2</w:t>
            </w:r>
          </w:p>
        </w:tc>
        <w:tc>
          <w:tcPr>
            <w:tcW w:w="8650" w:type="dxa"/>
            <w:vAlign w:val="center"/>
          </w:tcPr>
          <w:p w14:paraId="419C29F7"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未落实消防安全岗位责任制，未指定本公司（单位）、消防安全关键岗位等消防安全责任人的</w:t>
            </w:r>
          </w:p>
        </w:tc>
      </w:tr>
      <w:tr w:rsidR="004E57E2" w14:paraId="551681B4" w14:textId="77777777">
        <w:trPr>
          <w:trHeight w:val="340"/>
          <w:jc w:val="center"/>
        </w:trPr>
        <w:tc>
          <w:tcPr>
            <w:tcW w:w="843" w:type="dxa"/>
            <w:vAlign w:val="center"/>
          </w:tcPr>
          <w:p w14:paraId="44E70FA1"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2.3</w:t>
            </w:r>
          </w:p>
        </w:tc>
        <w:tc>
          <w:tcPr>
            <w:tcW w:w="8650" w:type="dxa"/>
            <w:vAlign w:val="center"/>
          </w:tcPr>
          <w:p w14:paraId="6F4F6D06"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未建立完整的消防安全工作</w:t>
            </w:r>
            <w:proofErr w:type="gramStart"/>
            <w:r>
              <w:rPr>
                <w:rFonts w:ascii="宋体" w:eastAsia="宋体" w:hAnsi="宋体" w:cs="宋体" w:hint="eastAsia"/>
                <w:b w:val="0"/>
                <w:sz w:val="24"/>
                <w:szCs w:val="24"/>
              </w:rPr>
              <w:t>基础台</w:t>
            </w:r>
            <w:proofErr w:type="gramEnd"/>
            <w:r>
              <w:rPr>
                <w:rFonts w:ascii="宋体" w:eastAsia="宋体" w:hAnsi="宋体" w:cs="宋体" w:hint="eastAsia"/>
                <w:b w:val="0"/>
                <w:sz w:val="24"/>
                <w:szCs w:val="24"/>
              </w:rPr>
              <w:t>账的</w:t>
            </w:r>
          </w:p>
        </w:tc>
      </w:tr>
      <w:tr w:rsidR="004E57E2" w14:paraId="6BB2D294" w14:textId="77777777">
        <w:trPr>
          <w:trHeight w:val="340"/>
          <w:jc w:val="center"/>
        </w:trPr>
        <w:tc>
          <w:tcPr>
            <w:tcW w:w="843" w:type="dxa"/>
            <w:vAlign w:val="center"/>
          </w:tcPr>
          <w:p w14:paraId="5B7AC06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2.4</w:t>
            </w:r>
          </w:p>
        </w:tc>
        <w:tc>
          <w:tcPr>
            <w:tcW w:w="8650" w:type="dxa"/>
            <w:vAlign w:val="center"/>
          </w:tcPr>
          <w:p w14:paraId="0F347D2D"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未制定本公司（单位）灭火和应急疏散预案的</w:t>
            </w:r>
          </w:p>
        </w:tc>
      </w:tr>
    </w:tbl>
    <w:p w14:paraId="4645708D" w14:textId="77777777" w:rsidR="004E57E2" w:rsidRDefault="004E57E2">
      <w:pPr>
        <w:ind w:firstLineChars="200" w:firstLine="482"/>
        <w:rPr>
          <w:rFonts w:ascii="宋体" w:eastAsia="宋体" w:hAnsi="宋体" w:cs="宋体" w:hint="eastAsia"/>
          <w:b/>
          <w:bCs/>
          <w:sz w:val="24"/>
          <w:szCs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36274F85" w14:textId="77777777">
        <w:trPr>
          <w:trHeight w:val="340"/>
          <w:jc w:val="center"/>
        </w:trPr>
        <w:tc>
          <w:tcPr>
            <w:tcW w:w="843" w:type="dxa"/>
            <w:vAlign w:val="center"/>
          </w:tcPr>
          <w:p w14:paraId="70FBA391"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00BEE36C"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2</w:t>
            </w:r>
            <w:r>
              <w:rPr>
                <w:rFonts w:ascii="宋体" w:eastAsia="宋体" w:hAnsi="宋体" w:cs="宋体" w:hint="eastAsia"/>
                <w:b/>
                <w:bCs/>
                <w:sz w:val="24"/>
                <w:szCs w:val="24"/>
              </w:rPr>
              <w:t>分</w:t>
            </w:r>
          </w:p>
        </w:tc>
      </w:tr>
      <w:tr w:rsidR="004E57E2" w14:paraId="5D375CCA" w14:textId="77777777">
        <w:trPr>
          <w:trHeight w:val="340"/>
          <w:jc w:val="center"/>
        </w:trPr>
        <w:tc>
          <w:tcPr>
            <w:tcW w:w="843" w:type="dxa"/>
            <w:vAlign w:val="center"/>
          </w:tcPr>
          <w:p w14:paraId="1D227E62"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sz w:val="24"/>
                <w:szCs w:val="24"/>
              </w:rPr>
              <w:t>2.5</w:t>
            </w:r>
          </w:p>
        </w:tc>
        <w:tc>
          <w:tcPr>
            <w:tcW w:w="8650" w:type="dxa"/>
            <w:vAlign w:val="center"/>
          </w:tcPr>
          <w:p w14:paraId="4F57251B" w14:textId="77777777" w:rsidR="004E57E2" w:rsidRDefault="006931C8">
            <w:pPr>
              <w:spacing w:line="0" w:lineRule="atLeast"/>
              <w:jc w:val="left"/>
              <w:rPr>
                <w:rFonts w:ascii="宋体" w:eastAsia="宋体" w:hAnsi="宋体" w:cs="宋体" w:hint="eastAsia"/>
                <w:b/>
                <w:bCs/>
                <w:sz w:val="24"/>
                <w:szCs w:val="24"/>
              </w:rPr>
            </w:pPr>
            <w:r>
              <w:rPr>
                <w:rFonts w:ascii="宋体" w:eastAsia="宋体" w:hAnsi="宋体" w:cs="宋体" w:hint="eastAsia"/>
                <w:sz w:val="24"/>
                <w:szCs w:val="24"/>
              </w:rPr>
              <w:t>违规在货站内传递火种（火柴、火机等）、吸烟的</w:t>
            </w:r>
          </w:p>
        </w:tc>
      </w:tr>
      <w:tr w:rsidR="004E57E2" w14:paraId="25374D79" w14:textId="77777777">
        <w:trPr>
          <w:trHeight w:val="340"/>
          <w:jc w:val="center"/>
        </w:trPr>
        <w:tc>
          <w:tcPr>
            <w:tcW w:w="843" w:type="dxa"/>
            <w:vAlign w:val="center"/>
          </w:tcPr>
          <w:p w14:paraId="2FEFA560"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2.6</w:t>
            </w:r>
          </w:p>
        </w:tc>
        <w:tc>
          <w:tcPr>
            <w:tcW w:w="8650" w:type="dxa"/>
            <w:vAlign w:val="center"/>
          </w:tcPr>
          <w:p w14:paraId="17A80E3F" w14:textId="77777777" w:rsidR="004E57E2" w:rsidRDefault="006931C8">
            <w:pPr>
              <w:pStyle w:val="afff0"/>
              <w:tabs>
                <w:tab w:val="left" w:pos="0"/>
              </w:tabs>
              <w:spacing w:line="0" w:lineRule="atLeast"/>
              <w:rPr>
                <w:rFonts w:ascii="宋体" w:eastAsia="宋体" w:hAnsi="宋体" w:cs="宋体" w:hint="eastAsia"/>
                <w:sz w:val="24"/>
                <w:szCs w:val="24"/>
              </w:rPr>
            </w:pPr>
            <w:r>
              <w:rPr>
                <w:rFonts w:ascii="宋体" w:eastAsia="宋体" w:hAnsi="宋体" w:cs="宋体" w:hint="eastAsia"/>
                <w:b w:val="0"/>
                <w:sz w:val="24"/>
                <w:szCs w:val="24"/>
              </w:rPr>
              <w:t>每次动火作业前，未按要求向物流公司进行动火报备的</w:t>
            </w:r>
          </w:p>
        </w:tc>
      </w:tr>
      <w:tr w:rsidR="004E57E2" w14:paraId="7584EB1E" w14:textId="77777777">
        <w:trPr>
          <w:trHeight w:val="340"/>
          <w:jc w:val="center"/>
        </w:trPr>
        <w:tc>
          <w:tcPr>
            <w:tcW w:w="843" w:type="dxa"/>
            <w:vAlign w:val="center"/>
          </w:tcPr>
          <w:p w14:paraId="55A3D27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2.7</w:t>
            </w:r>
          </w:p>
        </w:tc>
        <w:tc>
          <w:tcPr>
            <w:tcW w:w="8650" w:type="dxa"/>
            <w:vAlign w:val="center"/>
          </w:tcPr>
          <w:p w14:paraId="08CE8304"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未按照规范标准配备本公司（单位）承租区域的消防器材的</w:t>
            </w:r>
          </w:p>
        </w:tc>
      </w:tr>
      <w:tr w:rsidR="004E57E2" w14:paraId="35A57275" w14:textId="77777777">
        <w:trPr>
          <w:trHeight w:val="340"/>
          <w:jc w:val="center"/>
        </w:trPr>
        <w:tc>
          <w:tcPr>
            <w:tcW w:w="843" w:type="dxa"/>
            <w:vAlign w:val="center"/>
          </w:tcPr>
          <w:p w14:paraId="073CE6B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2.8</w:t>
            </w:r>
          </w:p>
        </w:tc>
        <w:tc>
          <w:tcPr>
            <w:tcW w:w="8650" w:type="dxa"/>
            <w:vAlign w:val="center"/>
          </w:tcPr>
          <w:p w14:paraId="466BEE65"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未对本公司（单位）自行配置的消防器材进行检查、保养，未作好检查、保养记录的</w:t>
            </w:r>
          </w:p>
        </w:tc>
      </w:tr>
      <w:tr w:rsidR="004E57E2" w14:paraId="66AE680D" w14:textId="77777777">
        <w:trPr>
          <w:trHeight w:val="340"/>
          <w:jc w:val="center"/>
        </w:trPr>
        <w:tc>
          <w:tcPr>
            <w:tcW w:w="843" w:type="dxa"/>
            <w:vAlign w:val="center"/>
          </w:tcPr>
          <w:p w14:paraId="2724BD3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2.9</w:t>
            </w:r>
          </w:p>
        </w:tc>
        <w:tc>
          <w:tcPr>
            <w:tcW w:w="8650" w:type="dxa"/>
            <w:vAlign w:val="center"/>
          </w:tcPr>
          <w:p w14:paraId="477B77C4"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所属员工不能熟练掌握消防技能，不懂得防火、灭火常识，不会使用消防器材及相适应的灭火程序的</w:t>
            </w:r>
          </w:p>
        </w:tc>
      </w:tr>
      <w:tr w:rsidR="004E57E2" w14:paraId="3B9CF75F" w14:textId="77777777">
        <w:trPr>
          <w:trHeight w:val="340"/>
          <w:jc w:val="center"/>
        </w:trPr>
        <w:tc>
          <w:tcPr>
            <w:tcW w:w="843" w:type="dxa"/>
            <w:vAlign w:val="center"/>
          </w:tcPr>
          <w:p w14:paraId="4BDAB05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2.10</w:t>
            </w:r>
          </w:p>
        </w:tc>
        <w:tc>
          <w:tcPr>
            <w:tcW w:w="8650" w:type="dxa"/>
            <w:vAlign w:val="center"/>
          </w:tcPr>
          <w:p w14:paraId="1FAC9A02"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未按规定每月定期开展防火安全自查，未做好检查记录的</w:t>
            </w:r>
          </w:p>
        </w:tc>
      </w:tr>
      <w:tr w:rsidR="004E57E2" w14:paraId="11E4349C" w14:textId="77777777">
        <w:trPr>
          <w:trHeight w:val="340"/>
          <w:jc w:val="center"/>
        </w:trPr>
        <w:tc>
          <w:tcPr>
            <w:tcW w:w="843" w:type="dxa"/>
            <w:vAlign w:val="center"/>
          </w:tcPr>
          <w:p w14:paraId="0FCADDA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2.11</w:t>
            </w:r>
          </w:p>
        </w:tc>
        <w:tc>
          <w:tcPr>
            <w:tcW w:w="8650" w:type="dxa"/>
            <w:vAlign w:val="center"/>
          </w:tcPr>
          <w:p w14:paraId="74A5A628"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未落实班前、班后日常检查制度，如实记录检查情况的</w:t>
            </w:r>
          </w:p>
        </w:tc>
      </w:tr>
      <w:tr w:rsidR="004E57E2" w14:paraId="62D323DF" w14:textId="77777777">
        <w:trPr>
          <w:trHeight w:val="340"/>
          <w:jc w:val="center"/>
        </w:trPr>
        <w:tc>
          <w:tcPr>
            <w:tcW w:w="843" w:type="dxa"/>
            <w:vAlign w:val="center"/>
          </w:tcPr>
          <w:p w14:paraId="7AC303AF"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2.12</w:t>
            </w:r>
          </w:p>
        </w:tc>
        <w:tc>
          <w:tcPr>
            <w:tcW w:w="8650" w:type="dxa"/>
            <w:vAlign w:val="center"/>
          </w:tcPr>
          <w:p w14:paraId="26714790"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未落实当天工作（营业）结束后，检查承租（管辖）区域内的电气线路、电器产品、设备使用情况，关闭承租区域电源及供水开关（除必用生产电器产品、设备之外）的</w:t>
            </w:r>
          </w:p>
        </w:tc>
      </w:tr>
      <w:tr w:rsidR="004E57E2" w14:paraId="0F6FD7C8" w14:textId="77777777">
        <w:trPr>
          <w:trHeight w:val="340"/>
          <w:jc w:val="center"/>
        </w:trPr>
        <w:tc>
          <w:tcPr>
            <w:tcW w:w="843" w:type="dxa"/>
            <w:vAlign w:val="center"/>
          </w:tcPr>
          <w:p w14:paraId="59140391"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2.13</w:t>
            </w:r>
          </w:p>
        </w:tc>
        <w:tc>
          <w:tcPr>
            <w:tcW w:w="8650" w:type="dxa"/>
            <w:vAlign w:val="center"/>
          </w:tcPr>
          <w:p w14:paraId="6FD9BE8B" w14:textId="77777777" w:rsidR="004E57E2" w:rsidRDefault="006931C8">
            <w:pPr>
              <w:pStyle w:val="afff0"/>
              <w:tabs>
                <w:tab w:val="left" w:pos="0"/>
              </w:tabs>
              <w:spacing w:line="0" w:lineRule="atLeast"/>
              <w:rPr>
                <w:rFonts w:ascii="宋体" w:eastAsia="宋体" w:hAnsi="宋体" w:cs="宋体" w:hint="eastAsia"/>
                <w:b w:val="0"/>
                <w:sz w:val="24"/>
                <w:szCs w:val="24"/>
              </w:rPr>
            </w:pPr>
            <w:r>
              <w:rPr>
                <w:rFonts w:ascii="宋体" w:eastAsia="宋体" w:hAnsi="宋体" w:cs="宋体" w:hint="eastAsia"/>
                <w:b w:val="0"/>
                <w:sz w:val="24"/>
                <w:szCs w:val="24"/>
              </w:rPr>
              <w:t>不积极配合甲方或上级主管部门开展消防安全检查的</w:t>
            </w:r>
          </w:p>
        </w:tc>
      </w:tr>
    </w:tbl>
    <w:tbl>
      <w:tblPr>
        <w:tblStyle w:val="aff0"/>
        <w:tblpPr w:leftFromText="180" w:rightFromText="180" w:vertAnchor="text" w:horzAnchor="page" w:tblpX="1308" w:tblpY="617"/>
        <w:tblOverlap w:val="never"/>
        <w:tblW w:w="9493" w:type="dxa"/>
        <w:tblLayout w:type="fixed"/>
        <w:tblLook w:val="04A0" w:firstRow="1" w:lastRow="0" w:firstColumn="1" w:lastColumn="0" w:noHBand="0" w:noVBand="1"/>
      </w:tblPr>
      <w:tblGrid>
        <w:gridCol w:w="843"/>
        <w:gridCol w:w="8650"/>
      </w:tblGrid>
      <w:tr w:rsidR="004E57E2" w14:paraId="2B212131" w14:textId="77777777">
        <w:trPr>
          <w:trHeight w:val="340"/>
        </w:trPr>
        <w:tc>
          <w:tcPr>
            <w:tcW w:w="843" w:type="dxa"/>
            <w:vAlign w:val="center"/>
          </w:tcPr>
          <w:p w14:paraId="50B5BBBE"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66F048AE"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4</w:t>
            </w:r>
            <w:r>
              <w:rPr>
                <w:rFonts w:ascii="宋体" w:eastAsia="宋体" w:hAnsi="宋体" w:cs="宋体" w:hint="eastAsia"/>
                <w:b/>
                <w:bCs/>
                <w:sz w:val="24"/>
                <w:szCs w:val="24"/>
              </w:rPr>
              <w:t>分</w:t>
            </w:r>
          </w:p>
        </w:tc>
      </w:tr>
      <w:tr w:rsidR="004E57E2" w14:paraId="12468DB5" w14:textId="77777777">
        <w:trPr>
          <w:trHeight w:val="340"/>
        </w:trPr>
        <w:tc>
          <w:tcPr>
            <w:tcW w:w="843" w:type="dxa"/>
            <w:vAlign w:val="center"/>
          </w:tcPr>
          <w:p w14:paraId="3103107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2.14</w:t>
            </w:r>
          </w:p>
        </w:tc>
        <w:tc>
          <w:tcPr>
            <w:tcW w:w="8650" w:type="dxa"/>
            <w:vAlign w:val="center"/>
          </w:tcPr>
          <w:p w14:paraId="5D9AAF5E"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私拉乱接电线，使用超负荷电器的</w:t>
            </w:r>
          </w:p>
        </w:tc>
      </w:tr>
      <w:tr w:rsidR="004E57E2" w14:paraId="720B3F89" w14:textId="77777777">
        <w:trPr>
          <w:trHeight w:val="340"/>
        </w:trPr>
        <w:tc>
          <w:tcPr>
            <w:tcW w:w="843" w:type="dxa"/>
            <w:vAlign w:val="center"/>
          </w:tcPr>
          <w:p w14:paraId="37B70317"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2.15</w:t>
            </w:r>
          </w:p>
        </w:tc>
        <w:tc>
          <w:tcPr>
            <w:tcW w:w="8650" w:type="dxa"/>
            <w:vAlign w:val="center"/>
          </w:tcPr>
          <w:p w14:paraId="02FE54E3"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违规使用易燃易爆危险化学物品的</w:t>
            </w:r>
          </w:p>
        </w:tc>
      </w:tr>
      <w:tr w:rsidR="004E57E2" w14:paraId="2CA11136" w14:textId="77777777">
        <w:trPr>
          <w:trHeight w:val="340"/>
        </w:trPr>
        <w:tc>
          <w:tcPr>
            <w:tcW w:w="843" w:type="dxa"/>
            <w:vAlign w:val="center"/>
          </w:tcPr>
          <w:p w14:paraId="34915805"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2.16</w:t>
            </w:r>
          </w:p>
        </w:tc>
        <w:tc>
          <w:tcPr>
            <w:tcW w:w="8650" w:type="dxa"/>
            <w:vAlign w:val="center"/>
          </w:tcPr>
          <w:p w14:paraId="46EA7BED"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违章操作或违章使用明火作业造成火情、火险的</w:t>
            </w:r>
          </w:p>
        </w:tc>
      </w:tr>
      <w:tr w:rsidR="004E57E2" w14:paraId="2D3BD7D9" w14:textId="77777777">
        <w:trPr>
          <w:trHeight w:val="340"/>
        </w:trPr>
        <w:tc>
          <w:tcPr>
            <w:tcW w:w="843" w:type="dxa"/>
            <w:vAlign w:val="center"/>
          </w:tcPr>
          <w:p w14:paraId="3A1DFD7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2.17</w:t>
            </w:r>
          </w:p>
        </w:tc>
        <w:tc>
          <w:tcPr>
            <w:tcW w:w="8650" w:type="dxa"/>
            <w:vAlign w:val="center"/>
          </w:tcPr>
          <w:p w14:paraId="2B927915"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动火现场安全措施不到位的</w:t>
            </w:r>
          </w:p>
        </w:tc>
      </w:tr>
      <w:tr w:rsidR="004E57E2" w14:paraId="425F1490" w14:textId="77777777">
        <w:trPr>
          <w:trHeight w:val="340"/>
        </w:trPr>
        <w:tc>
          <w:tcPr>
            <w:tcW w:w="843" w:type="dxa"/>
            <w:vAlign w:val="center"/>
          </w:tcPr>
          <w:p w14:paraId="6BD462A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2.18</w:t>
            </w:r>
          </w:p>
        </w:tc>
        <w:tc>
          <w:tcPr>
            <w:tcW w:w="8650" w:type="dxa"/>
            <w:vAlign w:val="center"/>
          </w:tcPr>
          <w:p w14:paraId="4DDA14DC"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占用疏散通道，或在安全出口或者疏散通道上安装、摆放影响疏散的障碍物的</w:t>
            </w:r>
          </w:p>
        </w:tc>
      </w:tr>
      <w:tr w:rsidR="004E57E2" w14:paraId="49FCFD2A" w14:textId="77777777">
        <w:trPr>
          <w:trHeight w:val="340"/>
        </w:trPr>
        <w:tc>
          <w:tcPr>
            <w:tcW w:w="843" w:type="dxa"/>
            <w:vAlign w:val="center"/>
          </w:tcPr>
          <w:p w14:paraId="54A4AD9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2.19</w:t>
            </w:r>
          </w:p>
        </w:tc>
        <w:tc>
          <w:tcPr>
            <w:tcW w:w="8650" w:type="dxa"/>
            <w:vAlign w:val="center"/>
          </w:tcPr>
          <w:p w14:paraId="4CA3FBBA"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擅自关闭消防设施、切断消防电源的</w:t>
            </w:r>
          </w:p>
        </w:tc>
      </w:tr>
      <w:tr w:rsidR="004E57E2" w14:paraId="69CD95D1" w14:textId="77777777">
        <w:trPr>
          <w:trHeight w:val="340"/>
        </w:trPr>
        <w:tc>
          <w:tcPr>
            <w:tcW w:w="843" w:type="dxa"/>
            <w:vAlign w:val="center"/>
          </w:tcPr>
          <w:p w14:paraId="098911FF"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2.20</w:t>
            </w:r>
          </w:p>
        </w:tc>
        <w:tc>
          <w:tcPr>
            <w:tcW w:w="8650" w:type="dxa"/>
            <w:vAlign w:val="center"/>
          </w:tcPr>
          <w:p w14:paraId="6A842007"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遮挡或者覆盖消防安全疏散等指示标志的</w:t>
            </w:r>
          </w:p>
        </w:tc>
      </w:tr>
      <w:tr w:rsidR="004E57E2" w14:paraId="7A5BF548" w14:textId="77777777">
        <w:trPr>
          <w:trHeight w:val="340"/>
        </w:trPr>
        <w:tc>
          <w:tcPr>
            <w:tcW w:w="843" w:type="dxa"/>
            <w:vAlign w:val="center"/>
          </w:tcPr>
          <w:p w14:paraId="0EF954A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2.21</w:t>
            </w:r>
          </w:p>
        </w:tc>
        <w:tc>
          <w:tcPr>
            <w:tcW w:w="8650" w:type="dxa"/>
            <w:vAlign w:val="center"/>
          </w:tcPr>
          <w:p w14:paraId="0E309F4D" w14:textId="77777777" w:rsidR="004E57E2" w:rsidRDefault="006931C8">
            <w:pPr>
              <w:tabs>
                <w:tab w:val="left" w:pos="1080"/>
                <w:tab w:val="left" w:pos="1440"/>
              </w:tabs>
              <w:spacing w:line="0" w:lineRule="atLeast"/>
              <w:rPr>
                <w:rFonts w:ascii="宋体" w:eastAsia="宋体" w:hAnsi="宋体" w:cs="宋体" w:hint="eastAsia"/>
                <w:sz w:val="24"/>
                <w:szCs w:val="24"/>
              </w:rPr>
            </w:pPr>
            <w:r>
              <w:rPr>
                <w:rFonts w:ascii="宋体" w:eastAsia="宋体" w:hAnsi="宋体" w:cs="宋体" w:hint="eastAsia"/>
                <w:sz w:val="24"/>
                <w:szCs w:val="24"/>
              </w:rPr>
              <w:t>改变消防设施的用途，或损坏、挪用、拆除、停用消防设施和器材的</w:t>
            </w:r>
          </w:p>
        </w:tc>
      </w:tr>
      <w:tr w:rsidR="004E57E2" w14:paraId="71B44781" w14:textId="77777777">
        <w:trPr>
          <w:trHeight w:val="340"/>
        </w:trPr>
        <w:tc>
          <w:tcPr>
            <w:tcW w:w="843" w:type="dxa"/>
            <w:vAlign w:val="center"/>
          </w:tcPr>
          <w:p w14:paraId="34DDC0B8" w14:textId="77777777" w:rsidR="004E57E2" w:rsidRDefault="006931C8">
            <w:pPr>
              <w:spacing w:line="0" w:lineRule="atLeast"/>
              <w:jc w:val="center"/>
              <w:rPr>
                <w:rFonts w:ascii="宋体" w:eastAsia="宋体" w:hAnsi="宋体" w:cs="宋体" w:hint="eastAsia"/>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3A372C8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1-4</w:t>
            </w:r>
            <w:r>
              <w:rPr>
                <w:rFonts w:ascii="宋体" w:eastAsia="宋体" w:hAnsi="宋体" w:cs="宋体" w:hint="eastAsia"/>
                <w:b/>
                <w:bCs/>
                <w:sz w:val="24"/>
                <w:szCs w:val="24"/>
              </w:rPr>
              <w:t>分</w:t>
            </w:r>
          </w:p>
        </w:tc>
      </w:tr>
      <w:tr w:rsidR="004E57E2" w14:paraId="227B63B4" w14:textId="77777777">
        <w:trPr>
          <w:trHeight w:val="340"/>
        </w:trPr>
        <w:tc>
          <w:tcPr>
            <w:tcW w:w="843" w:type="dxa"/>
            <w:vAlign w:val="center"/>
          </w:tcPr>
          <w:p w14:paraId="2C28017F"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2.22</w:t>
            </w:r>
          </w:p>
        </w:tc>
        <w:tc>
          <w:tcPr>
            <w:tcW w:w="8650" w:type="dxa"/>
            <w:vAlign w:val="center"/>
          </w:tcPr>
          <w:p w14:paraId="15CE32B1" w14:textId="77777777" w:rsidR="004E57E2" w:rsidRDefault="006931C8">
            <w:pPr>
              <w:spacing w:line="0" w:lineRule="atLeast"/>
              <w:jc w:val="left"/>
              <w:rPr>
                <w:rFonts w:ascii="宋体" w:eastAsia="宋体" w:hAnsi="宋体" w:cs="宋体" w:hint="eastAsia"/>
                <w:sz w:val="24"/>
                <w:szCs w:val="24"/>
              </w:rPr>
            </w:pPr>
            <w:r>
              <w:rPr>
                <w:rFonts w:ascii="宋体" w:eastAsia="宋体" w:hAnsi="宋体" w:cs="宋体" w:hint="eastAsia"/>
                <w:sz w:val="24"/>
                <w:szCs w:val="24"/>
              </w:rPr>
              <w:t>其它违反消防安全法律、法规及机场管理</w:t>
            </w:r>
            <w:proofErr w:type="gramStart"/>
            <w:r>
              <w:rPr>
                <w:rFonts w:ascii="宋体" w:eastAsia="宋体" w:hAnsi="宋体" w:cs="宋体" w:hint="eastAsia"/>
                <w:sz w:val="24"/>
                <w:szCs w:val="24"/>
              </w:rPr>
              <w:t>机构消防</w:t>
            </w:r>
            <w:proofErr w:type="gramEnd"/>
            <w:r>
              <w:rPr>
                <w:rFonts w:ascii="宋体" w:eastAsia="宋体" w:hAnsi="宋体" w:cs="宋体" w:hint="eastAsia"/>
                <w:sz w:val="24"/>
                <w:szCs w:val="24"/>
              </w:rPr>
              <w:t>安全管理相关要求的</w:t>
            </w:r>
          </w:p>
        </w:tc>
      </w:tr>
    </w:tbl>
    <w:p w14:paraId="72ACBB17" w14:textId="77777777" w:rsidR="004E57E2" w:rsidRDefault="006931C8">
      <w:pPr>
        <w:rPr>
          <w:rFonts w:ascii="宋体" w:eastAsia="宋体" w:hAnsi="宋体" w:cs="宋体" w:hint="eastAsia"/>
          <w:b/>
          <w:bCs/>
          <w:sz w:val="24"/>
          <w:szCs w:val="24"/>
        </w:rPr>
      </w:pPr>
      <w:r>
        <w:rPr>
          <w:rFonts w:ascii="宋体" w:eastAsia="宋体" w:hAnsi="宋体" w:cs="宋体" w:hint="eastAsia"/>
          <w:b/>
          <w:bCs/>
          <w:sz w:val="24"/>
          <w:szCs w:val="24"/>
        </w:rPr>
        <w:t>（三）空防安全</w:t>
      </w:r>
    </w:p>
    <w:tbl>
      <w:tblPr>
        <w:tblStyle w:val="aff0"/>
        <w:tblW w:w="9493" w:type="dxa"/>
        <w:jc w:val="center"/>
        <w:tblLayout w:type="fixed"/>
        <w:tblLook w:val="04A0" w:firstRow="1" w:lastRow="0" w:firstColumn="1" w:lastColumn="0" w:noHBand="0" w:noVBand="1"/>
      </w:tblPr>
      <w:tblGrid>
        <w:gridCol w:w="843"/>
        <w:gridCol w:w="8650"/>
      </w:tblGrid>
      <w:tr w:rsidR="004E57E2" w14:paraId="69F4FDCB" w14:textId="77777777">
        <w:trPr>
          <w:trHeight w:val="340"/>
          <w:tblHeader/>
          <w:jc w:val="center"/>
        </w:trPr>
        <w:tc>
          <w:tcPr>
            <w:tcW w:w="843" w:type="dxa"/>
            <w:vAlign w:val="center"/>
          </w:tcPr>
          <w:p w14:paraId="6792653A"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lastRenderedPageBreak/>
              <w:t>项序</w:t>
            </w:r>
            <w:proofErr w:type="gramEnd"/>
          </w:p>
        </w:tc>
        <w:tc>
          <w:tcPr>
            <w:tcW w:w="8650" w:type="dxa"/>
            <w:vAlign w:val="center"/>
          </w:tcPr>
          <w:p w14:paraId="76425648"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w:t>
            </w:r>
            <w:r>
              <w:rPr>
                <w:rFonts w:ascii="宋体" w:eastAsia="宋体" w:hAnsi="宋体" w:cs="宋体" w:hint="eastAsia"/>
                <w:b/>
                <w:bCs/>
                <w:sz w:val="24"/>
                <w:szCs w:val="24"/>
              </w:rPr>
              <w:t>分</w:t>
            </w:r>
          </w:p>
        </w:tc>
      </w:tr>
      <w:tr w:rsidR="004E57E2" w14:paraId="15D6ECBE" w14:textId="77777777">
        <w:trPr>
          <w:trHeight w:val="340"/>
          <w:jc w:val="center"/>
        </w:trPr>
        <w:tc>
          <w:tcPr>
            <w:tcW w:w="843" w:type="dxa"/>
            <w:vAlign w:val="center"/>
          </w:tcPr>
          <w:p w14:paraId="76B9357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w:t>
            </w:r>
          </w:p>
        </w:tc>
        <w:tc>
          <w:tcPr>
            <w:tcW w:w="8650" w:type="dxa"/>
          </w:tcPr>
          <w:p w14:paraId="3A457644"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未制定本公司（单位）空防安全管理制度、控制区通行证使用管理制度的</w:t>
            </w:r>
          </w:p>
        </w:tc>
      </w:tr>
      <w:tr w:rsidR="004E57E2" w14:paraId="104EE9C0" w14:textId="77777777">
        <w:trPr>
          <w:trHeight w:val="340"/>
          <w:jc w:val="center"/>
        </w:trPr>
        <w:tc>
          <w:tcPr>
            <w:tcW w:w="843" w:type="dxa"/>
            <w:vAlign w:val="center"/>
          </w:tcPr>
          <w:p w14:paraId="7144E6E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w:t>
            </w:r>
          </w:p>
        </w:tc>
        <w:tc>
          <w:tcPr>
            <w:tcW w:w="8650" w:type="dxa"/>
          </w:tcPr>
          <w:p w14:paraId="7B5BEAE2"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未对本公司（单位）持控制区通行证人员的背景调查资料进行更新的，或未按规定向甲方提供审查的</w:t>
            </w:r>
          </w:p>
        </w:tc>
      </w:tr>
      <w:tr w:rsidR="004E57E2" w14:paraId="5D147090" w14:textId="77777777">
        <w:trPr>
          <w:trHeight w:val="340"/>
          <w:jc w:val="center"/>
        </w:trPr>
        <w:tc>
          <w:tcPr>
            <w:tcW w:w="843" w:type="dxa"/>
            <w:vAlign w:val="center"/>
          </w:tcPr>
          <w:p w14:paraId="3E6A11C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3.3</w:t>
            </w:r>
          </w:p>
        </w:tc>
        <w:tc>
          <w:tcPr>
            <w:tcW w:w="8650" w:type="dxa"/>
          </w:tcPr>
          <w:p w14:paraId="06393E37"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违规使用未接受过空防安全培训教育的人员上岗作业的</w:t>
            </w:r>
          </w:p>
        </w:tc>
      </w:tr>
      <w:tr w:rsidR="004E57E2" w14:paraId="66E9264E" w14:textId="77777777">
        <w:trPr>
          <w:trHeight w:val="340"/>
          <w:jc w:val="center"/>
        </w:trPr>
        <w:tc>
          <w:tcPr>
            <w:tcW w:w="843" w:type="dxa"/>
            <w:vAlign w:val="center"/>
          </w:tcPr>
          <w:p w14:paraId="742F211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3.4</w:t>
            </w:r>
          </w:p>
        </w:tc>
        <w:tc>
          <w:tcPr>
            <w:tcW w:w="8650" w:type="dxa"/>
          </w:tcPr>
          <w:p w14:paraId="4F14AACC"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未按规定提供所属员工的背景调查资料或故意提供虚假信息，存在以下任</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情况的</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）未受过刑事处罚或劳动教养；（</w:t>
            </w:r>
            <w:r>
              <w:rPr>
                <w:rFonts w:ascii="宋体" w:eastAsia="宋体" w:hAnsi="宋体" w:cs="宋体" w:hint="eastAsia"/>
                <w:sz w:val="24"/>
                <w:szCs w:val="24"/>
              </w:rPr>
              <w:t>2</w:t>
            </w:r>
            <w:r>
              <w:rPr>
                <w:rFonts w:ascii="宋体" w:eastAsia="宋体" w:hAnsi="宋体" w:cs="宋体" w:hint="eastAsia"/>
                <w:sz w:val="24"/>
                <w:szCs w:val="24"/>
              </w:rPr>
              <w:t>）</w:t>
            </w:r>
            <w:proofErr w:type="gramStart"/>
            <w:r>
              <w:rPr>
                <w:rFonts w:ascii="宋体" w:eastAsia="宋体" w:hAnsi="宋体" w:cs="宋体" w:hint="eastAsia"/>
                <w:sz w:val="24"/>
                <w:szCs w:val="24"/>
              </w:rPr>
              <w:t>无未了结</w:t>
            </w:r>
            <w:proofErr w:type="gramEnd"/>
            <w:r>
              <w:rPr>
                <w:rFonts w:ascii="宋体" w:eastAsia="宋体" w:hAnsi="宋体" w:cs="宋体" w:hint="eastAsia"/>
                <w:sz w:val="24"/>
                <w:szCs w:val="24"/>
              </w:rPr>
              <w:t>的刑事诉讼；（</w:t>
            </w:r>
            <w:r>
              <w:rPr>
                <w:rFonts w:ascii="宋体" w:eastAsia="宋体" w:hAnsi="宋体" w:cs="宋体" w:hint="eastAsia"/>
                <w:sz w:val="24"/>
                <w:szCs w:val="24"/>
              </w:rPr>
              <w:t>3</w:t>
            </w:r>
            <w:r>
              <w:rPr>
                <w:rFonts w:ascii="宋体" w:eastAsia="宋体" w:hAnsi="宋体" w:cs="宋体" w:hint="eastAsia"/>
                <w:sz w:val="24"/>
                <w:szCs w:val="24"/>
              </w:rPr>
              <w:t>）无吸毒、赌博等违法行为；（</w:t>
            </w:r>
            <w:r>
              <w:rPr>
                <w:rFonts w:ascii="宋体" w:eastAsia="宋体" w:hAnsi="宋体" w:cs="宋体" w:hint="eastAsia"/>
                <w:sz w:val="24"/>
                <w:szCs w:val="24"/>
              </w:rPr>
              <w:t>4</w:t>
            </w:r>
            <w:r>
              <w:rPr>
                <w:rFonts w:ascii="宋体" w:eastAsia="宋体" w:hAnsi="宋体" w:cs="宋体" w:hint="eastAsia"/>
                <w:sz w:val="24"/>
                <w:szCs w:val="24"/>
              </w:rPr>
              <w:t>）</w:t>
            </w:r>
            <w:proofErr w:type="gramStart"/>
            <w:r>
              <w:rPr>
                <w:rFonts w:ascii="宋体" w:eastAsia="宋体" w:hAnsi="宋体" w:cs="宋体" w:hint="eastAsia"/>
                <w:sz w:val="24"/>
                <w:szCs w:val="24"/>
              </w:rPr>
              <w:t>无参加</w:t>
            </w:r>
            <w:proofErr w:type="gramEnd"/>
            <w:r>
              <w:rPr>
                <w:rFonts w:ascii="宋体" w:eastAsia="宋体" w:hAnsi="宋体" w:cs="宋体" w:hint="eastAsia"/>
                <w:sz w:val="24"/>
                <w:szCs w:val="24"/>
              </w:rPr>
              <w:t>过非法组织；（</w:t>
            </w:r>
            <w:r>
              <w:rPr>
                <w:rFonts w:ascii="宋体" w:eastAsia="宋体" w:hAnsi="宋体" w:cs="宋体" w:hint="eastAsia"/>
                <w:sz w:val="24"/>
                <w:szCs w:val="24"/>
              </w:rPr>
              <w:t>5</w:t>
            </w:r>
            <w:r>
              <w:rPr>
                <w:rFonts w:ascii="宋体" w:eastAsia="宋体" w:hAnsi="宋体" w:cs="宋体" w:hint="eastAsia"/>
                <w:sz w:val="24"/>
                <w:szCs w:val="24"/>
              </w:rPr>
              <w:t>）无精神病史；（</w:t>
            </w:r>
            <w:r>
              <w:rPr>
                <w:rFonts w:ascii="宋体" w:eastAsia="宋体" w:hAnsi="宋体" w:cs="宋体" w:hint="eastAsia"/>
                <w:sz w:val="24"/>
                <w:szCs w:val="24"/>
              </w:rPr>
              <w:t>6</w:t>
            </w:r>
            <w:r>
              <w:rPr>
                <w:rFonts w:ascii="宋体" w:eastAsia="宋体" w:hAnsi="宋体" w:cs="宋体" w:hint="eastAsia"/>
                <w:sz w:val="24"/>
                <w:szCs w:val="24"/>
              </w:rPr>
              <w:t>）无公安机关或调查单位认可的可能危害民用航空安全的其他情况。</w:t>
            </w:r>
          </w:p>
        </w:tc>
      </w:tr>
      <w:tr w:rsidR="004E57E2" w14:paraId="778204A9" w14:textId="77777777">
        <w:trPr>
          <w:trHeight w:val="340"/>
          <w:jc w:val="center"/>
        </w:trPr>
        <w:tc>
          <w:tcPr>
            <w:tcW w:w="843" w:type="dxa"/>
            <w:vAlign w:val="center"/>
          </w:tcPr>
          <w:p w14:paraId="196F6225"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3.5</w:t>
            </w:r>
          </w:p>
        </w:tc>
        <w:tc>
          <w:tcPr>
            <w:tcW w:w="8650" w:type="dxa"/>
          </w:tcPr>
          <w:p w14:paraId="6114D6D1"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未落实证件管理责任制，未明确控制区通行证管理责任人的</w:t>
            </w:r>
          </w:p>
        </w:tc>
      </w:tr>
      <w:tr w:rsidR="004E57E2" w14:paraId="26EB4518" w14:textId="77777777">
        <w:trPr>
          <w:trHeight w:val="340"/>
          <w:jc w:val="center"/>
        </w:trPr>
        <w:tc>
          <w:tcPr>
            <w:tcW w:w="843" w:type="dxa"/>
            <w:vAlign w:val="center"/>
          </w:tcPr>
          <w:p w14:paraId="51F9C77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3.6</w:t>
            </w:r>
          </w:p>
        </w:tc>
        <w:tc>
          <w:tcPr>
            <w:tcW w:w="8650" w:type="dxa"/>
            <w:vAlign w:val="center"/>
          </w:tcPr>
          <w:p w14:paraId="76654A96"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未落实“上岗发放、离岗回收”</w:t>
            </w:r>
            <w:r>
              <w:rPr>
                <w:rFonts w:ascii="宋体" w:eastAsia="宋体" w:hAnsi="宋体" w:cs="宋体" w:hint="eastAsia"/>
                <w:sz w:val="24"/>
                <w:szCs w:val="24"/>
              </w:rPr>
              <w:t xml:space="preserve"> </w:t>
            </w:r>
            <w:r>
              <w:rPr>
                <w:rFonts w:ascii="宋体" w:eastAsia="宋体" w:hAnsi="宋体" w:cs="宋体" w:hint="eastAsia"/>
                <w:sz w:val="24"/>
                <w:szCs w:val="24"/>
              </w:rPr>
              <w:t>统一保管制度的，未作好证件回收、发放台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的</w:t>
            </w:r>
          </w:p>
        </w:tc>
      </w:tr>
      <w:tr w:rsidR="004E57E2" w14:paraId="29006B35" w14:textId="77777777">
        <w:trPr>
          <w:trHeight w:val="340"/>
          <w:jc w:val="center"/>
        </w:trPr>
        <w:tc>
          <w:tcPr>
            <w:tcW w:w="843" w:type="dxa"/>
            <w:vAlign w:val="center"/>
          </w:tcPr>
          <w:p w14:paraId="2AC6731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3.7</w:t>
            </w:r>
          </w:p>
        </w:tc>
        <w:tc>
          <w:tcPr>
            <w:tcW w:w="8650" w:type="dxa"/>
            <w:vAlign w:val="center"/>
          </w:tcPr>
          <w:p w14:paraId="1A397313"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乙方未建立并落实健全刀具和工具管理机制的。</w:t>
            </w:r>
          </w:p>
        </w:tc>
      </w:tr>
    </w:tbl>
    <w:p w14:paraId="101D98CA" w14:textId="77777777" w:rsidR="004E57E2" w:rsidRDefault="004E57E2">
      <w:pPr>
        <w:ind w:firstLineChars="200" w:firstLine="480"/>
        <w:rPr>
          <w:rFonts w:ascii="宋体" w:eastAsia="宋体" w:hAnsi="宋体" w:cs="宋体" w:hint="eastAsia"/>
          <w:sz w:val="24"/>
          <w:szCs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2B8FEF3B" w14:textId="77777777">
        <w:trPr>
          <w:trHeight w:val="340"/>
          <w:tblHeader/>
          <w:jc w:val="center"/>
        </w:trPr>
        <w:tc>
          <w:tcPr>
            <w:tcW w:w="843" w:type="dxa"/>
            <w:vAlign w:val="center"/>
          </w:tcPr>
          <w:p w14:paraId="5A7B2A43"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421144F9"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2</w:t>
            </w:r>
            <w:r>
              <w:rPr>
                <w:rFonts w:ascii="宋体" w:eastAsia="宋体" w:hAnsi="宋体" w:cs="宋体" w:hint="eastAsia"/>
                <w:b/>
                <w:bCs/>
                <w:sz w:val="24"/>
                <w:szCs w:val="24"/>
              </w:rPr>
              <w:t>分</w:t>
            </w:r>
          </w:p>
        </w:tc>
      </w:tr>
      <w:tr w:rsidR="004E57E2" w14:paraId="47AAC0E9" w14:textId="77777777">
        <w:trPr>
          <w:trHeight w:val="340"/>
          <w:jc w:val="center"/>
        </w:trPr>
        <w:tc>
          <w:tcPr>
            <w:tcW w:w="843" w:type="dxa"/>
            <w:vAlign w:val="center"/>
          </w:tcPr>
          <w:p w14:paraId="4BD97E0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3.9</w:t>
            </w:r>
          </w:p>
        </w:tc>
        <w:tc>
          <w:tcPr>
            <w:tcW w:w="8650" w:type="dxa"/>
            <w:vAlign w:val="center"/>
          </w:tcPr>
          <w:p w14:paraId="71C5ADD5"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人员、车辆误入或未经批准擅自进入控制区的；</w:t>
            </w:r>
          </w:p>
        </w:tc>
      </w:tr>
      <w:tr w:rsidR="004E57E2" w14:paraId="63D7F481" w14:textId="77777777">
        <w:trPr>
          <w:trHeight w:val="340"/>
          <w:jc w:val="center"/>
        </w:trPr>
        <w:tc>
          <w:tcPr>
            <w:tcW w:w="843" w:type="dxa"/>
            <w:vAlign w:val="center"/>
          </w:tcPr>
          <w:p w14:paraId="7CB7804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3.10</w:t>
            </w:r>
          </w:p>
        </w:tc>
        <w:tc>
          <w:tcPr>
            <w:tcW w:w="8650" w:type="dxa"/>
            <w:vAlign w:val="center"/>
          </w:tcPr>
          <w:p w14:paraId="26C161F6"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因工作变动、离退职、被开除等原因，未及时上交通行证的</w:t>
            </w:r>
          </w:p>
        </w:tc>
      </w:tr>
      <w:tr w:rsidR="004E57E2" w14:paraId="510EA985" w14:textId="77777777">
        <w:trPr>
          <w:trHeight w:val="340"/>
          <w:jc w:val="center"/>
        </w:trPr>
        <w:tc>
          <w:tcPr>
            <w:tcW w:w="843" w:type="dxa"/>
            <w:vAlign w:val="center"/>
          </w:tcPr>
          <w:p w14:paraId="6ECBE668"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3.11</w:t>
            </w:r>
          </w:p>
        </w:tc>
        <w:tc>
          <w:tcPr>
            <w:tcW w:w="8650" w:type="dxa"/>
            <w:vAlign w:val="center"/>
          </w:tcPr>
          <w:p w14:paraId="1F53130D"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引领他人在机场控制区活动期间，因未履行全程引领、监督职责造成被引领人的行为和安全处于失控状态的</w:t>
            </w:r>
          </w:p>
        </w:tc>
      </w:tr>
      <w:tr w:rsidR="004E57E2" w14:paraId="6D7D423D" w14:textId="77777777">
        <w:trPr>
          <w:trHeight w:val="340"/>
          <w:jc w:val="center"/>
        </w:trPr>
        <w:tc>
          <w:tcPr>
            <w:tcW w:w="843" w:type="dxa"/>
            <w:vAlign w:val="center"/>
          </w:tcPr>
          <w:p w14:paraId="3A8A3E51"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3.12</w:t>
            </w:r>
          </w:p>
        </w:tc>
        <w:tc>
          <w:tcPr>
            <w:tcW w:w="8650" w:type="dxa"/>
            <w:vAlign w:val="center"/>
          </w:tcPr>
          <w:p w14:paraId="64856B96"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故意损坏门禁设备或故意导致门禁失效、失灵的</w:t>
            </w:r>
          </w:p>
        </w:tc>
      </w:tr>
      <w:tr w:rsidR="004E57E2" w14:paraId="251DDC8F" w14:textId="77777777">
        <w:trPr>
          <w:trHeight w:val="340"/>
          <w:jc w:val="center"/>
        </w:trPr>
        <w:tc>
          <w:tcPr>
            <w:tcW w:w="843" w:type="dxa"/>
            <w:vAlign w:val="center"/>
          </w:tcPr>
          <w:p w14:paraId="79631BD0"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3.13</w:t>
            </w:r>
          </w:p>
        </w:tc>
        <w:tc>
          <w:tcPr>
            <w:tcW w:w="8650" w:type="dxa"/>
            <w:vAlign w:val="center"/>
          </w:tcPr>
          <w:p w14:paraId="6A2EEBED"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采用不正确方法进出而导致门禁系统报警的</w:t>
            </w:r>
          </w:p>
        </w:tc>
      </w:tr>
      <w:tr w:rsidR="004E57E2" w14:paraId="34F9A1DB" w14:textId="77777777">
        <w:trPr>
          <w:trHeight w:val="340"/>
          <w:jc w:val="center"/>
        </w:trPr>
        <w:tc>
          <w:tcPr>
            <w:tcW w:w="843" w:type="dxa"/>
            <w:vAlign w:val="center"/>
          </w:tcPr>
          <w:p w14:paraId="05A31E4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3.14</w:t>
            </w:r>
          </w:p>
        </w:tc>
        <w:tc>
          <w:tcPr>
            <w:tcW w:w="8650" w:type="dxa"/>
            <w:vAlign w:val="center"/>
          </w:tcPr>
          <w:p w14:paraId="5DCDA32B"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在控制内未按规定佩戴控制区通行证，或不服从执勤人员查验证件的</w:t>
            </w:r>
          </w:p>
        </w:tc>
      </w:tr>
      <w:tr w:rsidR="004E57E2" w14:paraId="42223CDD" w14:textId="77777777">
        <w:trPr>
          <w:trHeight w:val="340"/>
          <w:jc w:val="center"/>
        </w:trPr>
        <w:tc>
          <w:tcPr>
            <w:tcW w:w="843" w:type="dxa"/>
            <w:vAlign w:val="center"/>
          </w:tcPr>
          <w:p w14:paraId="67C3245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3.15</w:t>
            </w:r>
          </w:p>
        </w:tc>
        <w:tc>
          <w:tcPr>
            <w:tcW w:w="8650" w:type="dxa"/>
            <w:vAlign w:val="center"/>
          </w:tcPr>
          <w:p w14:paraId="445669B6"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不听现场执勤人员劝阻，强行从没有安检通道或门禁通道进入隔离区的</w:t>
            </w:r>
          </w:p>
        </w:tc>
      </w:tr>
      <w:tr w:rsidR="004E57E2" w14:paraId="5475267C" w14:textId="77777777">
        <w:trPr>
          <w:trHeight w:val="340"/>
          <w:jc w:val="center"/>
        </w:trPr>
        <w:tc>
          <w:tcPr>
            <w:tcW w:w="843" w:type="dxa"/>
            <w:vAlign w:val="center"/>
          </w:tcPr>
          <w:p w14:paraId="3685CAA5"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3.16</w:t>
            </w:r>
          </w:p>
        </w:tc>
        <w:tc>
          <w:tcPr>
            <w:tcW w:w="8650" w:type="dxa"/>
            <w:vAlign w:val="center"/>
          </w:tcPr>
          <w:p w14:paraId="45BBE60C"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在多人进出门禁（包括门禁处于打开状态）时，不按规定每人刷卡逐一（即尾随他人）通过门禁的</w:t>
            </w:r>
          </w:p>
        </w:tc>
      </w:tr>
      <w:tr w:rsidR="004E57E2" w14:paraId="1BBAC37E" w14:textId="77777777">
        <w:trPr>
          <w:trHeight w:val="340"/>
          <w:jc w:val="center"/>
        </w:trPr>
        <w:tc>
          <w:tcPr>
            <w:tcW w:w="843" w:type="dxa"/>
            <w:vAlign w:val="center"/>
          </w:tcPr>
          <w:p w14:paraId="2D5251D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3.17</w:t>
            </w:r>
          </w:p>
        </w:tc>
        <w:tc>
          <w:tcPr>
            <w:tcW w:w="8650" w:type="dxa"/>
            <w:vAlign w:val="center"/>
          </w:tcPr>
          <w:p w14:paraId="4A1B7DED"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发现他人尾随进入门禁时，既不制止，又不履行及时举报义务的</w:t>
            </w:r>
          </w:p>
        </w:tc>
      </w:tr>
      <w:tr w:rsidR="004E57E2" w14:paraId="6C5834F5" w14:textId="77777777">
        <w:trPr>
          <w:trHeight w:val="340"/>
          <w:jc w:val="center"/>
        </w:trPr>
        <w:tc>
          <w:tcPr>
            <w:tcW w:w="843" w:type="dxa"/>
            <w:vAlign w:val="center"/>
          </w:tcPr>
          <w:p w14:paraId="66EA7CC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3.18</w:t>
            </w:r>
          </w:p>
        </w:tc>
        <w:tc>
          <w:tcPr>
            <w:tcW w:w="8650" w:type="dxa"/>
            <w:vAlign w:val="center"/>
          </w:tcPr>
          <w:p w14:paraId="4CC2E857"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通过门禁后，没有确认门禁是否正常关闭即离开，导致被他人尾随进入的</w:t>
            </w:r>
          </w:p>
        </w:tc>
      </w:tr>
      <w:tr w:rsidR="004E57E2" w14:paraId="1FABCE73" w14:textId="77777777">
        <w:trPr>
          <w:trHeight w:val="340"/>
          <w:jc w:val="center"/>
        </w:trPr>
        <w:tc>
          <w:tcPr>
            <w:tcW w:w="843" w:type="dxa"/>
            <w:vAlign w:val="center"/>
          </w:tcPr>
          <w:p w14:paraId="0EF495A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3.19</w:t>
            </w:r>
          </w:p>
        </w:tc>
        <w:tc>
          <w:tcPr>
            <w:tcW w:w="8650" w:type="dxa"/>
            <w:vAlign w:val="center"/>
          </w:tcPr>
          <w:p w14:paraId="581E5B92"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未获得有效门禁授予资格，擅自进入门禁授权以外区域（跨区域使用通行证）的</w:t>
            </w:r>
          </w:p>
        </w:tc>
      </w:tr>
      <w:tr w:rsidR="004E57E2" w14:paraId="63E2115D" w14:textId="77777777">
        <w:trPr>
          <w:trHeight w:val="340"/>
          <w:jc w:val="center"/>
        </w:trPr>
        <w:tc>
          <w:tcPr>
            <w:tcW w:w="843" w:type="dxa"/>
            <w:vAlign w:val="center"/>
          </w:tcPr>
          <w:p w14:paraId="1D1BE68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3.20</w:t>
            </w:r>
          </w:p>
        </w:tc>
        <w:tc>
          <w:tcPr>
            <w:tcW w:w="8650" w:type="dxa"/>
            <w:vAlign w:val="center"/>
          </w:tcPr>
          <w:p w14:paraId="526766DD"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未按规定使用控制区防返回传刷卡管理功能的</w:t>
            </w:r>
          </w:p>
        </w:tc>
      </w:tr>
      <w:tr w:rsidR="004E57E2" w14:paraId="597758B7" w14:textId="77777777">
        <w:trPr>
          <w:trHeight w:val="340"/>
          <w:jc w:val="center"/>
        </w:trPr>
        <w:tc>
          <w:tcPr>
            <w:tcW w:w="843" w:type="dxa"/>
            <w:vAlign w:val="center"/>
          </w:tcPr>
          <w:p w14:paraId="72C0F7E5"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3.21</w:t>
            </w:r>
          </w:p>
        </w:tc>
        <w:tc>
          <w:tcPr>
            <w:tcW w:w="8650" w:type="dxa"/>
            <w:vAlign w:val="center"/>
          </w:tcPr>
          <w:p w14:paraId="6FF30799"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利用门禁通道违反出入境边防检查、海关、动植物检验检疫等联检单位有关规定的</w:t>
            </w:r>
          </w:p>
        </w:tc>
      </w:tr>
      <w:tr w:rsidR="004E57E2" w14:paraId="503AF2A2" w14:textId="77777777">
        <w:trPr>
          <w:trHeight w:val="340"/>
          <w:jc w:val="center"/>
        </w:trPr>
        <w:tc>
          <w:tcPr>
            <w:tcW w:w="843" w:type="dxa"/>
            <w:vAlign w:val="center"/>
          </w:tcPr>
          <w:p w14:paraId="5293401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3.22</w:t>
            </w:r>
          </w:p>
        </w:tc>
        <w:tc>
          <w:tcPr>
            <w:tcW w:w="8650" w:type="dxa"/>
            <w:vAlign w:val="center"/>
          </w:tcPr>
          <w:p w14:paraId="760F9E5B"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利用门禁通道私放他人进入控制区域的</w:t>
            </w:r>
          </w:p>
        </w:tc>
      </w:tr>
      <w:tr w:rsidR="004E57E2" w14:paraId="57098E90" w14:textId="77777777">
        <w:trPr>
          <w:trHeight w:val="340"/>
          <w:jc w:val="center"/>
        </w:trPr>
        <w:tc>
          <w:tcPr>
            <w:tcW w:w="843" w:type="dxa"/>
            <w:vAlign w:val="center"/>
          </w:tcPr>
          <w:p w14:paraId="007B082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3.23</w:t>
            </w:r>
          </w:p>
        </w:tc>
        <w:tc>
          <w:tcPr>
            <w:tcW w:w="8650" w:type="dxa"/>
            <w:vAlign w:val="center"/>
          </w:tcPr>
          <w:p w14:paraId="0AF43E60"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利用门禁或其它渠道携带、传递违禁物品进入控制区</w:t>
            </w:r>
          </w:p>
        </w:tc>
      </w:tr>
      <w:tr w:rsidR="004E57E2" w14:paraId="620F0254" w14:textId="77777777">
        <w:trPr>
          <w:trHeight w:val="340"/>
          <w:jc w:val="center"/>
        </w:trPr>
        <w:tc>
          <w:tcPr>
            <w:tcW w:w="843" w:type="dxa"/>
            <w:vAlign w:val="center"/>
          </w:tcPr>
          <w:p w14:paraId="24AF1DA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3.24</w:t>
            </w:r>
          </w:p>
        </w:tc>
        <w:tc>
          <w:tcPr>
            <w:tcW w:w="8650" w:type="dxa"/>
            <w:vAlign w:val="center"/>
          </w:tcPr>
          <w:p w14:paraId="6D11E1C4"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利用门禁通道故意逃避安全检查进入控制区的</w:t>
            </w:r>
          </w:p>
        </w:tc>
      </w:tr>
      <w:tr w:rsidR="004E57E2" w14:paraId="4AEB6D1C" w14:textId="77777777">
        <w:trPr>
          <w:trHeight w:val="340"/>
          <w:jc w:val="center"/>
        </w:trPr>
        <w:tc>
          <w:tcPr>
            <w:tcW w:w="843" w:type="dxa"/>
            <w:vAlign w:val="center"/>
          </w:tcPr>
          <w:p w14:paraId="74D94088"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3.25</w:t>
            </w:r>
          </w:p>
        </w:tc>
        <w:tc>
          <w:tcPr>
            <w:tcW w:w="8650" w:type="dxa"/>
            <w:vAlign w:val="center"/>
          </w:tcPr>
          <w:p w14:paraId="4D8D9073"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将控制区通行证转借给他人使用的</w:t>
            </w:r>
          </w:p>
        </w:tc>
      </w:tr>
      <w:tr w:rsidR="004E57E2" w14:paraId="2732FBF7" w14:textId="77777777">
        <w:trPr>
          <w:trHeight w:val="340"/>
          <w:jc w:val="center"/>
        </w:trPr>
        <w:tc>
          <w:tcPr>
            <w:tcW w:w="843" w:type="dxa"/>
            <w:vAlign w:val="center"/>
          </w:tcPr>
          <w:p w14:paraId="44C5A32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3.26</w:t>
            </w:r>
          </w:p>
        </w:tc>
        <w:tc>
          <w:tcPr>
            <w:tcW w:w="8650" w:type="dxa"/>
            <w:vAlign w:val="center"/>
          </w:tcPr>
          <w:p w14:paraId="6D1058FE"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制作、使用假证件，或伪造、变造、篡改证件，或冒用他人证件的</w:t>
            </w:r>
          </w:p>
        </w:tc>
      </w:tr>
      <w:tr w:rsidR="004E57E2" w14:paraId="06916420" w14:textId="77777777">
        <w:trPr>
          <w:trHeight w:val="340"/>
          <w:jc w:val="center"/>
        </w:trPr>
        <w:tc>
          <w:tcPr>
            <w:tcW w:w="843" w:type="dxa"/>
            <w:vAlign w:val="center"/>
          </w:tcPr>
          <w:p w14:paraId="69F8F79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3.27</w:t>
            </w:r>
          </w:p>
        </w:tc>
        <w:tc>
          <w:tcPr>
            <w:tcW w:w="8650" w:type="dxa"/>
            <w:vAlign w:val="center"/>
          </w:tcPr>
          <w:p w14:paraId="0F3F32ED"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使用本人过期无效的控制区通行证的</w:t>
            </w:r>
          </w:p>
        </w:tc>
      </w:tr>
      <w:tr w:rsidR="004E57E2" w14:paraId="4B8AA25D" w14:textId="77777777">
        <w:trPr>
          <w:trHeight w:val="340"/>
          <w:jc w:val="center"/>
        </w:trPr>
        <w:tc>
          <w:tcPr>
            <w:tcW w:w="843" w:type="dxa"/>
            <w:vAlign w:val="center"/>
          </w:tcPr>
          <w:p w14:paraId="12BAD1A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3.28</w:t>
            </w:r>
          </w:p>
        </w:tc>
        <w:tc>
          <w:tcPr>
            <w:tcW w:w="8650" w:type="dxa"/>
            <w:vAlign w:val="center"/>
          </w:tcPr>
          <w:p w14:paraId="240AC094"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使用失效的门禁卡、或无效控制区通行证强行进出门禁的</w:t>
            </w:r>
          </w:p>
        </w:tc>
      </w:tr>
      <w:tr w:rsidR="004E57E2" w14:paraId="1D6D84DB" w14:textId="77777777">
        <w:trPr>
          <w:trHeight w:val="340"/>
          <w:jc w:val="center"/>
        </w:trPr>
        <w:tc>
          <w:tcPr>
            <w:tcW w:w="843" w:type="dxa"/>
            <w:vAlign w:val="center"/>
          </w:tcPr>
          <w:p w14:paraId="2083B74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3.29</w:t>
            </w:r>
          </w:p>
        </w:tc>
        <w:tc>
          <w:tcPr>
            <w:tcW w:w="8650" w:type="dxa"/>
            <w:vAlign w:val="center"/>
          </w:tcPr>
          <w:p w14:paraId="781A20E9"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非紧急情况下使用门禁紧急破碎按钮的</w:t>
            </w:r>
          </w:p>
        </w:tc>
      </w:tr>
      <w:tr w:rsidR="004E57E2" w14:paraId="0112D383" w14:textId="77777777">
        <w:trPr>
          <w:trHeight w:val="340"/>
          <w:jc w:val="center"/>
        </w:trPr>
        <w:tc>
          <w:tcPr>
            <w:tcW w:w="843" w:type="dxa"/>
            <w:vAlign w:val="center"/>
          </w:tcPr>
          <w:p w14:paraId="0D8E82E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3.30</w:t>
            </w:r>
          </w:p>
        </w:tc>
        <w:tc>
          <w:tcPr>
            <w:tcW w:w="8650" w:type="dxa"/>
            <w:vAlign w:val="center"/>
          </w:tcPr>
          <w:p w14:paraId="2F418EDF"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未获得有效授予资格，擅自使用密码开启门禁的</w:t>
            </w:r>
          </w:p>
        </w:tc>
      </w:tr>
      <w:tr w:rsidR="004E57E2" w14:paraId="6CFD2973" w14:textId="77777777">
        <w:trPr>
          <w:trHeight w:val="340"/>
          <w:jc w:val="center"/>
        </w:trPr>
        <w:tc>
          <w:tcPr>
            <w:tcW w:w="843" w:type="dxa"/>
            <w:vAlign w:val="center"/>
          </w:tcPr>
          <w:p w14:paraId="4A48FB8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3.31</w:t>
            </w:r>
          </w:p>
        </w:tc>
        <w:tc>
          <w:tcPr>
            <w:tcW w:w="8650" w:type="dxa"/>
            <w:vAlign w:val="center"/>
          </w:tcPr>
          <w:p w14:paraId="6CE6CAC0"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不听现场执勤人员劝阻，强行硬闯防爆安检区域的</w:t>
            </w:r>
          </w:p>
        </w:tc>
      </w:tr>
      <w:tr w:rsidR="004E57E2" w14:paraId="4CB1312F" w14:textId="77777777">
        <w:trPr>
          <w:trHeight w:val="340"/>
          <w:jc w:val="center"/>
        </w:trPr>
        <w:tc>
          <w:tcPr>
            <w:tcW w:w="843" w:type="dxa"/>
            <w:vAlign w:val="center"/>
          </w:tcPr>
          <w:p w14:paraId="472C0AC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lastRenderedPageBreak/>
              <w:t>3.32</w:t>
            </w:r>
          </w:p>
        </w:tc>
        <w:tc>
          <w:tcPr>
            <w:tcW w:w="8650" w:type="dxa"/>
            <w:vAlign w:val="center"/>
          </w:tcPr>
          <w:p w14:paraId="7FA73535"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丢失控制区通行证的，未立即向主管部门报告、报失的</w:t>
            </w:r>
          </w:p>
        </w:tc>
      </w:tr>
      <w:tr w:rsidR="004E57E2" w14:paraId="7BF92037" w14:textId="77777777">
        <w:trPr>
          <w:trHeight w:val="340"/>
          <w:jc w:val="center"/>
        </w:trPr>
        <w:tc>
          <w:tcPr>
            <w:tcW w:w="843" w:type="dxa"/>
            <w:vAlign w:val="center"/>
          </w:tcPr>
          <w:p w14:paraId="44B8A68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3.33</w:t>
            </w:r>
          </w:p>
        </w:tc>
        <w:tc>
          <w:tcPr>
            <w:tcW w:w="8650" w:type="dxa"/>
            <w:vAlign w:val="center"/>
          </w:tcPr>
          <w:p w14:paraId="7AD94355"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使用控制区通行证，与申办事由不相符的</w:t>
            </w:r>
          </w:p>
        </w:tc>
      </w:tr>
    </w:tbl>
    <w:p w14:paraId="1F55E66D" w14:textId="77777777" w:rsidR="004E57E2" w:rsidRDefault="004E57E2">
      <w:pPr>
        <w:ind w:firstLineChars="200" w:firstLine="482"/>
        <w:rPr>
          <w:rFonts w:ascii="宋体" w:eastAsia="宋体" w:hAnsi="宋体" w:cs="宋体" w:hint="eastAsia"/>
          <w:b/>
          <w:bCs/>
          <w:sz w:val="24"/>
          <w:szCs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363D2AB7" w14:textId="77777777">
        <w:trPr>
          <w:trHeight w:val="340"/>
          <w:jc w:val="center"/>
        </w:trPr>
        <w:tc>
          <w:tcPr>
            <w:tcW w:w="843" w:type="dxa"/>
            <w:vAlign w:val="center"/>
          </w:tcPr>
          <w:p w14:paraId="3D75B498"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679E129E"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1-4</w:t>
            </w:r>
            <w:r>
              <w:rPr>
                <w:rFonts w:ascii="宋体" w:eastAsia="宋体" w:hAnsi="宋体" w:cs="宋体" w:hint="eastAsia"/>
                <w:b/>
                <w:bCs/>
                <w:sz w:val="24"/>
                <w:szCs w:val="24"/>
              </w:rPr>
              <w:t>分</w:t>
            </w:r>
          </w:p>
        </w:tc>
      </w:tr>
      <w:tr w:rsidR="004E57E2" w14:paraId="0D77BEBC" w14:textId="77777777">
        <w:trPr>
          <w:trHeight w:val="340"/>
          <w:jc w:val="center"/>
        </w:trPr>
        <w:tc>
          <w:tcPr>
            <w:tcW w:w="843" w:type="dxa"/>
            <w:vAlign w:val="center"/>
          </w:tcPr>
          <w:p w14:paraId="639C76D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3.34</w:t>
            </w:r>
          </w:p>
        </w:tc>
        <w:tc>
          <w:tcPr>
            <w:tcW w:w="8650" w:type="dxa"/>
            <w:vAlign w:val="center"/>
          </w:tcPr>
          <w:p w14:paraId="0488C199" w14:textId="77777777" w:rsidR="004E57E2" w:rsidRDefault="006931C8">
            <w:pPr>
              <w:spacing w:line="0" w:lineRule="atLeast"/>
              <w:jc w:val="left"/>
              <w:rPr>
                <w:rFonts w:ascii="宋体" w:eastAsia="宋体" w:hAnsi="宋体" w:cs="宋体" w:hint="eastAsia"/>
                <w:sz w:val="24"/>
                <w:szCs w:val="24"/>
              </w:rPr>
            </w:pPr>
            <w:r>
              <w:rPr>
                <w:rFonts w:ascii="宋体" w:eastAsia="宋体" w:hAnsi="宋体" w:cs="宋体" w:hint="eastAsia"/>
                <w:sz w:val="24"/>
                <w:szCs w:val="24"/>
              </w:rPr>
              <w:t>其他违反机场空防安全的行为，以及空防安全法律、法规及机场管理机构空防安全管理相关要求的</w:t>
            </w:r>
          </w:p>
        </w:tc>
      </w:tr>
    </w:tbl>
    <w:p w14:paraId="45DCF5F5" w14:textId="77777777" w:rsidR="004E57E2" w:rsidRDefault="006931C8">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（四）安全培训教育</w:t>
      </w:r>
    </w:p>
    <w:tbl>
      <w:tblPr>
        <w:tblStyle w:val="aff0"/>
        <w:tblW w:w="9493" w:type="dxa"/>
        <w:jc w:val="center"/>
        <w:tblLayout w:type="fixed"/>
        <w:tblLook w:val="04A0" w:firstRow="1" w:lastRow="0" w:firstColumn="1" w:lastColumn="0" w:noHBand="0" w:noVBand="1"/>
      </w:tblPr>
      <w:tblGrid>
        <w:gridCol w:w="843"/>
        <w:gridCol w:w="8650"/>
      </w:tblGrid>
      <w:tr w:rsidR="004E57E2" w14:paraId="39961444" w14:textId="77777777">
        <w:trPr>
          <w:trHeight w:val="340"/>
          <w:jc w:val="center"/>
        </w:trPr>
        <w:tc>
          <w:tcPr>
            <w:tcW w:w="843" w:type="dxa"/>
          </w:tcPr>
          <w:p w14:paraId="48D492AB"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tcPr>
          <w:p w14:paraId="1E0B7BB8"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w:t>
            </w:r>
            <w:r>
              <w:rPr>
                <w:rFonts w:ascii="宋体" w:eastAsia="宋体" w:hAnsi="宋体" w:cs="宋体" w:hint="eastAsia"/>
                <w:b/>
                <w:bCs/>
                <w:sz w:val="24"/>
                <w:szCs w:val="24"/>
              </w:rPr>
              <w:t>分</w:t>
            </w:r>
          </w:p>
        </w:tc>
      </w:tr>
      <w:tr w:rsidR="004E57E2" w14:paraId="7A7679F1" w14:textId="77777777">
        <w:trPr>
          <w:trHeight w:val="340"/>
          <w:jc w:val="center"/>
        </w:trPr>
        <w:tc>
          <w:tcPr>
            <w:tcW w:w="843" w:type="dxa"/>
            <w:vAlign w:val="center"/>
          </w:tcPr>
          <w:p w14:paraId="4D94470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4.1</w:t>
            </w:r>
          </w:p>
        </w:tc>
        <w:tc>
          <w:tcPr>
            <w:tcW w:w="8650" w:type="dxa"/>
          </w:tcPr>
          <w:p w14:paraId="4C76891A"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未按照甲方要求建立本公司（单位）安全培训教育制度的</w:t>
            </w:r>
          </w:p>
        </w:tc>
      </w:tr>
      <w:tr w:rsidR="004E57E2" w14:paraId="7EDE9D0A" w14:textId="77777777">
        <w:trPr>
          <w:trHeight w:val="340"/>
          <w:jc w:val="center"/>
        </w:trPr>
        <w:tc>
          <w:tcPr>
            <w:tcW w:w="843" w:type="dxa"/>
            <w:vAlign w:val="center"/>
          </w:tcPr>
          <w:p w14:paraId="2E31080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4.2</w:t>
            </w:r>
          </w:p>
        </w:tc>
        <w:tc>
          <w:tcPr>
            <w:tcW w:w="8650" w:type="dxa"/>
          </w:tcPr>
          <w:p w14:paraId="2A0E3A48"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未按照甲方要求制定安全培训教育计划，并按甲方规定时限报备的</w:t>
            </w:r>
          </w:p>
        </w:tc>
      </w:tr>
      <w:tr w:rsidR="004E57E2" w14:paraId="79A18DED" w14:textId="77777777">
        <w:trPr>
          <w:trHeight w:val="340"/>
          <w:jc w:val="center"/>
        </w:trPr>
        <w:tc>
          <w:tcPr>
            <w:tcW w:w="843" w:type="dxa"/>
            <w:vAlign w:val="center"/>
          </w:tcPr>
          <w:p w14:paraId="3D3B9460"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4.3</w:t>
            </w:r>
          </w:p>
        </w:tc>
        <w:tc>
          <w:tcPr>
            <w:tcW w:w="8650" w:type="dxa"/>
          </w:tcPr>
          <w:p w14:paraId="31B7F793"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未按照安全培训教育计划执行，并做好</w:t>
            </w:r>
            <w:proofErr w:type="gramStart"/>
            <w:r>
              <w:rPr>
                <w:rFonts w:ascii="宋体" w:eastAsia="宋体" w:hAnsi="宋体" w:cs="宋体" w:hint="eastAsia"/>
                <w:sz w:val="24"/>
                <w:szCs w:val="24"/>
              </w:rPr>
              <w:t>培训台</w:t>
            </w:r>
            <w:proofErr w:type="gramEnd"/>
            <w:r>
              <w:rPr>
                <w:rFonts w:ascii="宋体" w:eastAsia="宋体" w:hAnsi="宋体" w:cs="宋体" w:hint="eastAsia"/>
                <w:sz w:val="24"/>
                <w:szCs w:val="24"/>
              </w:rPr>
              <w:t>账记录、培训小结、培训考核等情况的</w:t>
            </w:r>
          </w:p>
        </w:tc>
      </w:tr>
      <w:tr w:rsidR="004E57E2" w14:paraId="3192C1F4" w14:textId="77777777">
        <w:trPr>
          <w:trHeight w:val="340"/>
          <w:jc w:val="center"/>
        </w:trPr>
        <w:tc>
          <w:tcPr>
            <w:tcW w:w="843" w:type="dxa"/>
            <w:vAlign w:val="center"/>
          </w:tcPr>
          <w:p w14:paraId="45CEC0E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4.4</w:t>
            </w:r>
          </w:p>
        </w:tc>
        <w:tc>
          <w:tcPr>
            <w:tcW w:w="8650" w:type="dxa"/>
          </w:tcPr>
          <w:p w14:paraId="27CAFE83"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新入职人员未参加甲方组织开展的准入安全培训，未经考核通过即安排上岗的（适用需要取得物流公司上岗证人员）</w:t>
            </w:r>
          </w:p>
        </w:tc>
      </w:tr>
      <w:tr w:rsidR="004E57E2" w14:paraId="21E9242C" w14:textId="77777777">
        <w:trPr>
          <w:trHeight w:val="340"/>
          <w:jc w:val="center"/>
        </w:trPr>
        <w:tc>
          <w:tcPr>
            <w:tcW w:w="843" w:type="dxa"/>
            <w:vAlign w:val="center"/>
          </w:tcPr>
          <w:p w14:paraId="662789B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4.5</w:t>
            </w:r>
          </w:p>
        </w:tc>
        <w:tc>
          <w:tcPr>
            <w:tcW w:w="8650" w:type="dxa"/>
          </w:tcPr>
          <w:p w14:paraId="15DB877B"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未按照甲方要求定期组织开展在岗复训、换岗专训的，</w:t>
            </w:r>
            <w:proofErr w:type="gramStart"/>
            <w:r>
              <w:rPr>
                <w:rFonts w:ascii="宋体" w:eastAsia="宋体" w:hAnsi="宋体" w:cs="宋体" w:hint="eastAsia"/>
                <w:sz w:val="24"/>
                <w:szCs w:val="24"/>
              </w:rPr>
              <w:t>课时数未达到</w:t>
            </w:r>
            <w:proofErr w:type="gramEnd"/>
            <w:r>
              <w:rPr>
                <w:rFonts w:ascii="宋体" w:eastAsia="宋体" w:hAnsi="宋体" w:cs="宋体" w:hint="eastAsia"/>
                <w:sz w:val="24"/>
                <w:szCs w:val="24"/>
              </w:rPr>
              <w:t>甲方要求的（适用需要取得物流公司上岗证人员）</w:t>
            </w:r>
          </w:p>
        </w:tc>
      </w:tr>
      <w:tr w:rsidR="004E57E2" w14:paraId="44088D12" w14:textId="77777777">
        <w:trPr>
          <w:trHeight w:val="340"/>
          <w:jc w:val="center"/>
        </w:trPr>
        <w:tc>
          <w:tcPr>
            <w:tcW w:w="843" w:type="dxa"/>
            <w:vAlign w:val="center"/>
          </w:tcPr>
          <w:p w14:paraId="081D5F17"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4.6</w:t>
            </w:r>
          </w:p>
        </w:tc>
        <w:tc>
          <w:tcPr>
            <w:tcW w:w="8650" w:type="dxa"/>
          </w:tcPr>
          <w:p w14:paraId="69D5A42F"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未明确本公司（单位）与运行安全岗位有关的人员，并定期组织开展专业技能安全培训的</w:t>
            </w:r>
            <w:r>
              <w:rPr>
                <w:rFonts w:ascii="宋体" w:eastAsia="宋体" w:hAnsi="宋体" w:cs="宋体" w:hint="eastAsia"/>
                <w:sz w:val="24"/>
                <w:szCs w:val="24"/>
              </w:rPr>
              <w:t xml:space="preserve"> </w:t>
            </w:r>
            <w:r>
              <w:rPr>
                <w:rFonts w:ascii="宋体" w:eastAsia="宋体" w:hAnsi="宋体" w:cs="宋体" w:hint="eastAsia"/>
                <w:sz w:val="24"/>
                <w:szCs w:val="24"/>
              </w:rPr>
              <w:t>（适用需要取得物流公司上岗证人员）</w:t>
            </w:r>
          </w:p>
        </w:tc>
      </w:tr>
      <w:tr w:rsidR="004E57E2" w14:paraId="60DCAEB7" w14:textId="77777777">
        <w:trPr>
          <w:trHeight w:val="340"/>
          <w:jc w:val="center"/>
        </w:trPr>
        <w:tc>
          <w:tcPr>
            <w:tcW w:w="843" w:type="dxa"/>
            <w:vAlign w:val="center"/>
          </w:tcPr>
          <w:p w14:paraId="1718B7E5"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4.7</w:t>
            </w:r>
          </w:p>
        </w:tc>
        <w:tc>
          <w:tcPr>
            <w:tcW w:w="8650" w:type="dxa"/>
          </w:tcPr>
          <w:p w14:paraId="2A538331"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每个月的培训教育未全面覆盖本公司（单位）在岗员工的</w:t>
            </w:r>
          </w:p>
        </w:tc>
      </w:tr>
      <w:tr w:rsidR="004E57E2" w14:paraId="5144E0A5" w14:textId="77777777">
        <w:trPr>
          <w:trHeight w:val="340"/>
          <w:jc w:val="center"/>
        </w:trPr>
        <w:tc>
          <w:tcPr>
            <w:tcW w:w="843" w:type="dxa"/>
            <w:vAlign w:val="center"/>
          </w:tcPr>
          <w:p w14:paraId="0D277A00"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4.8</w:t>
            </w:r>
          </w:p>
        </w:tc>
        <w:tc>
          <w:tcPr>
            <w:tcW w:w="8650" w:type="dxa"/>
          </w:tcPr>
          <w:p w14:paraId="3E800B78"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安全培训教育台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不完善的（安全培训教育记录应包括培训教育日期、培训教育主题、培训教育主要内容、培训教育课时、培训考核结果、培训教育参加人数、培训教育现场图片、培训及教育小结等）</w:t>
            </w:r>
          </w:p>
        </w:tc>
      </w:tr>
    </w:tbl>
    <w:p w14:paraId="5A6B02EA" w14:textId="77777777" w:rsidR="004E57E2" w:rsidRDefault="006931C8">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（五）危险品管理</w:t>
      </w:r>
    </w:p>
    <w:tbl>
      <w:tblPr>
        <w:tblStyle w:val="aff0"/>
        <w:tblW w:w="9493" w:type="dxa"/>
        <w:jc w:val="center"/>
        <w:tblLayout w:type="fixed"/>
        <w:tblLook w:val="04A0" w:firstRow="1" w:lastRow="0" w:firstColumn="1" w:lastColumn="0" w:noHBand="0" w:noVBand="1"/>
      </w:tblPr>
      <w:tblGrid>
        <w:gridCol w:w="843"/>
        <w:gridCol w:w="8650"/>
      </w:tblGrid>
      <w:tr w:rsidR="004E57E2" w14:paraId="10C78778" w14:textId="77777777">
        <w:trPr>
          <w:trHeight w:val="340"/>
          <w:tblHeader/>
          <w:jc w:val="center"/>
        </w:trPr>
        <w:tc>
          <w:tcPr>
            <w:tcW w:w="843" w:type="dxa"/>
            <w:vAlign w:val="center"/>
          </w:tcPr>
          <w:p w14:paraId="565BB734" w14:textId="77777777" w:rsidR="004E57E2" w:rsidRDefault="006931C8">
            <w:pPr>
              <w:spacing w:line="0" w:lineRule="atLeast"/>
              <w:jc w:val="center"/>
              <w:rPr>
                <w:rFonts w:ascii="宋体" w:eastAsia="宋体" w:hAnsi="宋体" w:cs="宋体" w:hint="eastAsia"/>
                <w:b/>
                <w:bCs/>
                <w:sz w:val="24"/>
                <w:szCs w:val="24"/>
              </w:rPr>
            </w:pPr>
            <w:bookmarkStart w:id="107" w:name="_Hlk15669611"/>
            <w:proofErr w:type="gramStart"/>
            <w:r>
              <w:rPr>
                <w:rFonts w:ascii="宋体" w:eastAsia="宋体" w:hAnsi="宋体" w:cs="宋体" w:hint="eastAsia"/>
                <w:b/>
                <w:bCs/>
                <w:sz w:val="24"/>
                <w:szCs w:val="24"/>
              </w:rPr>
              <w:t>项序</w:t>
            </w:r>
            <w:proofErr w:type="gramEnd"/>
          </w:p>
        </w:tc>
        <w:tc>
          <w:tcPr>
            <w:tcW w:w="8650" w:type="dxa"/>
            <w:vAlign w:val="center"/>
          </w:tcPr>
          <w:p w14:paraId="17902AD2"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2</w:t>
            </w:r>
            <w:r>
              <w:rPr>
                <w:rFonts w:ascii="宋体" w:eastAsia="宋体" w:hAnsi="宋体" w:cs="宋体" w:hint="eastAsia"/>
                <w:b/>
                <w:bCs/>
                <w:sz w:val="24"/>
                <w:szCs w:val="24"/>
              </w:rPr>
              <w:t>分</w:t>
            </w:r>
          </w:p>
        </w:tc>
      </w:tr>
      <w:tr w:rsidR="004E57E2" w14:paraId="0B9EF5FB" w14:textId="77777777">
        <w:trPr>
          <w:trHeight w:val="340"/>
          <w:jc w:val="center"/>
        </w:trPr>
        <w:tc>
          <w:tcPr>
            <w:tcW w:w="843" w:type="dxa"/>
            <w:vAlign w:val="center"/>
          </w:tcPr>
          <w:p w14:paraId="51A4BD8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5.1</w:t>
            </w:r>
          </w:p>
        </w:tc>
        <w:tc>
          <w:tcPr>
            <w:tcW w:w="8650" w:type="dxa"/>
            <w:vAlign w:val="center"/>
          </w:tcPr>
          <w:p w14:paraId="38075043"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乙方生产、储存、运输、经营、使用危险化学物品和处置废弃危险化学物品</w:t>
            </w:r>
            <w:r>
              <w:rPr>
                <w:rFonts w:ascii="宋体" w:eastAsia="宋体" w:hAnsi="宋体" w:cs="宋体" w:hint="eastAsia"/>
                <w:sz w:val="24"/>
                <w:szCs w:val="24"/>
              </w:rPr>
              <w:t>,</w:t>
            </w:r>
            <w:r>
              <w:rPr>
                <w:rFonts w:ascii="宋体" w:eastAsia="宋体" w:hAnsi="宋体" w:cs="宋体" w:hint="eastAsia"/>
                <w:sz w:val="24"/>
                <w:szCs w:val="24"/>
              </w:rPr>
              <w:t>未遵守国务院颁布的《危险化学物品安全管理条例》，未满足机场管理机构、甲方有关质量、环保及职业健康管理的要求。</w:t>
            </w:r>
          </w:p>
        </w:tc>
      </w:tr>
      <w:tr w:rsidR="004E57E2" w14:paraId="781D7570" w14:textId="77777777">
        <w:trPr>
          <w:trHeight w:val="340"/>
          <w:jc w:val="center"/>
        </w:trPr>
        <w:tc>
          <w:tcPr>
            <w:tcW w:w="843" w:type="dxa"/>
            <w:vAlign w:val="center"/>
          </w:tcPr>
          <w:p w14:paraId="6C4F5747"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5.2</w:t>
            </w:r>
          </w:p>
        </w:tc>
        <w:tc>
          <w:tcPr>
            <w:tcW w:w="8650" w:type="dxa"/>
            <w:vAlign w:val="center"/>
          </w:tcPr>
          <w:p w14:paraId="3AD4285E"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未经政府主管部门批准及获得甲方同意，乙方在承包区域存放易燃物品、挥发性大或气味浓烈的液体等危险化学物品的</w:t>
            </w:r>
          </w:p>
        </w:tc>
      </w:tr>
      <w:tr w:rsidR="004E57E2" w14:paraId="05E294A7" w14:textId="77777777">
        <w:trPr>
          <w:trHeight w:val="340"/>
          <w:jc w:val="center"/>
        </w:trPr>
        <w:tc>
          <w:tcPr>
            <w:tcW w:w="843" w:type="dxa"/>
            <w:vAlign w:val="center"/>
          </w:tcPr>
          <w:p w14:paraId="1D2F3AF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5.3</w:t>
            </w:r>
          </w:p>
        </w:tc>
        <w:tc>
          <w:tcPr>
            <w:tcW w:w="8650" w:type="dxa"/>
            <w:vAlign w:val="center"/>
          </w:tcPr>
          <w:p w14:paraId="37F67B3D"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未按照相关要求及时处置废弃危险化学物品的</w:t>
            </w:r>
          </w:p>
        </w:tc>
      </w:tr>
      <w:tr w:rsidR="004E57E2" w14:paraId="71E0CAB3" w14:textId="77777777">
        <w:trPr>
          <w:trHeight w:val="340"/>
          <w:jc w:val="center"/>
        </w:trPr>
        <w:tc>
          <w:tcPr>
            <w:tcW w:w="843" w:type="dxa"/>
            <w:vAlign w:val="center"/>
          </w:tcPr>
          <w:p w14:paraId="606D74B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5.4</w:t>
            </w:r>
          </w:p>
        </w:tc>
        <w:tc>
          <w:tcPr>
            <w:tcW w:w="8650" w:type="dxa"/>
            <w:vAlign w:val="center"/>
          </w:tcPr>
          <w:p w14:paraId="6222F368"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不接受政府有关部门依法实施的检查，拒绝或阻挠检查实施的</w:t>
            </w:r>
          </w:p>
        </w:tc>
      </w:tr>
      <w:tr w:rsidR="004E57E2" w14:paraId="0B33BACB" w14:textId="77777777">
        <w:trPr>
          <w:trHeight w:val="340"/>
          <w:jc w:val="center"/>
        </w:trPr>
        <w:tc>
          <w:tcPr>
            <w:tcW w:w="843" w:type="dxa"/>
            <w:vAlign w:val="center"/>
          </w:tcPr>
          <w:p w14:paraId="57CD20C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5.5</w:t>
            </w:r>
          </w:p>
        </w:tc>
        <w:tc>
          <w:tcPr>
            <w:tcW w:w="8650" w:type="dxa"/>
            <w:vAlign w:val="center"/>
          </w:tcPr>
          <w:p w14:paraId="736F2D8F"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货物操作人员未经过基于岗位胜任能力的危险品培训并考试合格，未每两年进行复训的</w:t>
            </w:r>
          </w:p>
        </w:tc>
      </w:tr>
      <w:tr w:rsidR="004E57E2" w14:paraId="3748B9B0" w14:textId="77777777">
        <w:trPr>
          <w:trHeight w:val="340"/>
          <w:jc w:val="center"/>
        </w:trPr>
        <w:tc>
          <w:tcPr>
            <w:tcW w:w="843" w:type="dxa"/>
            <w:vAlign w:val="center"/>
          </w:tcPr>
          <w:p w14:paraId="5A91AA54" w14:textId="77777777" w:rsidR="004E57E2" w:rsidRDefault="006931C8">
            <w:pPr>
              <w:tabs>
                <w:tab w:val="left" w:pos="1620"/>
              </w:tabs>
              <w:spacing w:line="0" w:lineRule="atLeast"/>
              <w:jc w:val="center"/>
              <w:rPr>
                <w:rFonts w:ascii="宋体" w:eastAsia="宋体" w:hAnsi="宋体" w:cs="宋体" w:hint="eastAsia"/>
                <w:sz w:val="24"/>
                <w:szCs w:val="24"/>
              </w:rPr>
            </w:pPr>
            <w:r>
              <w:rPr>
                <w:rFonts w:ascii="宋体" w:eastAsia="宋体" w:hAnsi="宋体" w:cs="宋体" w:hint="eastAsia"/>
                <w:sz w:val="24"/>
                <w:szCs w:val="24"/>
              </w:rPr>
              <w:t>5.5</w:t>
            </w:r>
          </w:p>
        </w:tc>
        <w:tc>
          <w:tcPr>
            <w:tcW w:w="8650" w:type="dxa"/>
            <w:vAlign w:val="center"/>
          </w:tcPr>
          <w:p w14:paraId="21403547"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危险品培训相关记录留存不满三年的</w:t>
            </w:r>
          </w:p>
        </w:tc>
      </w:tr>
      <w:tr w:rsidR="004E57E2" w14:paraId="1D60D775" w14:textId="77777777">
        <w:trPr>
          <w:trHeight w:val="340"/>
          <w:jc w:val="center"/>
        </w:trPr>
        <w:tc>
          <w:tcPr>
            <w:tcW w:w="843" w:type="dxa"/>
            <w:vAlign w:val="center"/>
          </w:tcPr>
          <w:p w14:paraId="7C08670E" w14:textId="77777777" w:rsidR="004E57E2" w:rsidRDefault="006931C8">
            <w:pPr>
              <w:tabs>
                <w:tab w:val="left" w:pos="1620"/>
              </w:tabs>
              <w:spacing w:line="0" w:lineRule="atLeast"/>
              <w:jc w:val="center"/>
              <w:rPr>
                <w:rFonts w:ascii="宋体" w:eastAsia="宋体" w:hAnsi="宋体" w:cs="宋体" w:hint="eastAsia"/>
                <w:sz w:val="24"/>
                <w:szCs w:val="24"/>
              </w:rPr>
            </w:pPr>
            <w:r>
              <w:rPr>
                <w:rFonts w:ascii="宋体" w:eastAsia="宋体" w:hAnsi="宋体" w:cs="宋体" w:hint="eastAsia"/>
                <w:sz w:val="24"/>
                <w:szCs w:val="24"/>
              </w:rPr>
              <w:t>5.6</w:t>
            </w:r>
          </w:p>
        </w:tc>
        <w:tc>
          <w:tcPr>
            <w:tcW w:w="8650" w:type="dxa"/>
            <w:vAlign w:val="center"/>
          </w:tcPr>
          <w:p w14:paraId="69668748"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操作危险品货物时未遵守预先检查、轻拿轻放，严防撞击、重压、拖拽、倒置和侧放，造成危险品货物破损、泄露或跌落的。</w:t>
            </w:r>
          </w:p>
        </w:tc>
      </w:tr>
    </w:tbl>
    <w:bookmarkEnd w:id="107"/>
    <w:p w14:paraId="27367879" w14:textId="77777777" w:rsidR="004E57E2" w:rsidRDefault="006931C8">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（六）生产（作业）安全</w:t>
      </w:r>
    </w:p>
    <w:tbl>
      <w:tblPr>
        <w:tblStyle w:val="aff0"/>
        <w:tblW w:w="9493" w:type="dxa"/>
        <w:jc w:val="center"/>
        <w:tblLayout w:type="fixed"/>
        <w:tblLook w:val="04A0" w:firstRow="1" w:lastRow="0" w:firstColumn="1" w:lastColumn="0" w:noHBand="0" w:noVBand="1"/>
      </w:tblPr>
      <w:tblGrid>
        <w:gridCol w:w="843"/>
        <w:gridCol w:w="8650"/>
      </w:tblGrid>
      <w:tr w:rsidR="004E57E2" w14:paraId="45521124" w14:textId="77777777">
        <w:trPr>
          <w:trHeight w:val="340"/>
          <w:tblHeader/>
          <w:jc w:val="center"/>
        </w:trPr>
        <w:tc>
          <w:tcPr>
            <w:tcW w:w="843" w:type="dxa"/>
            <w:vAlign w:val="center"/>
          </w:tcPr>
          <w:p w14:paraId="6FB8930B"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16EE0C14"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w:t>
            </w:r>
            <w:r>
              <w:rPr>
                <w:rFonts w:ascii="宋体" w:eastAsia="宋体" w:hAnsi="宋体" w:cs="宋体" w:hint="eastAsia"/>
                <w:b/>
                <w:bCs/>
                <w:sz w:val="24"/>
                <w:szCs w:val="24"/>
              </w:rPr>
              <w:t>分</w:t>
            </w:r>
          </w:p>
        </w:tc>
      </w:tr>
      <w:tr w:rsidR="004E57E2" w14:paraId="446FFBE0" w14:textId="77777777">
        <w:trPr>
          <w:trHeight w:val="340"/>
          <w:jc w:val="center"/>
        </w:trPr>
        <w:tc>
          <w:tcPr>
            <w:tcW w:w="843" w:type="dxa"/>
            <w:vAlign w:val="center"/>
          </w:tcPr>
          <w:p w14:paraId="78685C8E"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w:t>
            </w:r>
          </w:p>
        </w:tc>
        <w:tc>
          <w:tcPr>
            <w:tcW w:w="8650" w:type="dxa"/>
            <w:vAlign w:val="center"/>
          </w:tcPr>
          <w:p w14:paraId="56B3A28E"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使用机械设备前，未对机械设备及设施进行检查的（包括检查电源、电线、插座板有无漏电，是否完好；检查机械设备是否完好、有无配件松动的</w:t>
            </w:r>
          </w:p>
        </w:tc>
      </w:tr>
      <w:tr w:rsidR="004E57E2" w14:paraId="136B2DF3" w14:textId="77777777">
        <w:trPr>
          <w:trHeight w:val="340"/>
          <w:jc w:val="center"/>
        </w:trPr>
        <w:tc>
          <w:tcPr>
            <w:tcW w:w="843" w:type="dxa"/>
            <w:vAlign w:val="center"/>
          </w:tcPr>
          <w:p w14:paraId="171E957F"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6.2</w:t>
            </w:r>
          </w:p>
        </w:tc>
        <w:tc>
          <w:tcPr>
            <w:tcW w:w="8650" w:type="dxa"/>
            <w:vAlign w:val="center"/>
          </w:tcPr>
          <w:p w14:paraId="0B59E9CE"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生产（作业）时未按照各种生产设备使用说明规定，性能规范操作的</w:t>
            </w:r>
          </w:p>
        </w:tc>
      </w:tr>
      <w:tr w:rsidR="004E57E2" w14:paraId="3528A6D1" w14:textId="77777777">
        <w:trPr>
          <w:trHeight w:val="340"/>
          <w:jc w:val="center"/>
        </w:trPr>
        <w:tc>
          <w:tcPr>
            <w:tcW w:w="843" w:type="dxa"/>
            <w:vAlign w:val="center"/>
          </w:tcPr>
          <w:p w14:paraId="11CE79E7"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lastRenderedPageBreak/>
              <w:t>6.3</w:t>
            </w:r>
          </w:p>
        </w:tc>
        <w:tc>
          <w:tcPr>
            <w:tcW w:w="8650" w:type="dxa"/>
            <w:vAlign w:val="center"/>
          </w:tcPr>
          <w:p w14:paraId="3927565B"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未对机械设备进行月检、季检、年检登记，未做好机械设备使用档案的</w:t>
            </w:r>
          </w:p>
        </w:tc>
      </w:tr>
      <w:tr w:rsidR="004E57E2" w14:paraId="11AA9BD4" w14:textId="77777777">
        <w:trPr>
          <w:trHeight w:val="340"/>
          <w:jc w:val="center"/>
        </w:trPr>
        <w:tc>
          <w:tcPr>
            <w:tcW w:w="843" w:type="dxa"/>
            <w:vAlign w:val="center"/>
          </w:tcPr>
          <w:p w14:paraId="73947DE2"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6.4</w:t>
            </w:r>
          </w:p>
        </w:tc>
        <w:tc>
          <w:tcPr>
            <w:tcW w:w="8650" w:type="dxa"/>
            <w:vAlign w:val="center"/>
          </w:tcPr>
          <w:p w14:paraId="22AE3EC4"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私自在承包区域内住宿的，对甲方或任何第三方进行滋扰性行为的</w:t>
            </w:r>
          </w:p>
        </w:tc>
      </w:tr>
      <w:tr w:rsidR="004E57E2" w14:paraId="7FB94F83" w14:textId="77777777">
        <w:trPr>
          <w:trHeight w:val="340"/>
          <w:jc w:val="center"/>
        </w:trPr>
        <w:tc>
          <w:tcPr>
            <w:tcW w:w="843" w:type="dxa"/>
            <w:vAlign w:val="center"/>
          </w:tcPr>
          <w:p w14:paraId="5928D77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6.5</w:t>
            </w:r>
          </w:p>
        </w:tc>
        <w:tc>
          <w:tcPr>
            <w:tcW w:w="8650" w:type="dxa"/>
            <w:vAlign w:val="center"/>
          </w:tcPr>
          <w:p w14:paraId="0EDE42E7"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乙方所属人员在机场范围内驾驶五类车的</w:t>
            </w:r>
          </w:p>
        </w:tc>
      </w:tr>
      <w:tr w:rsidR="004E57E2" w14:paraId="2D59B799" w14:textId="77777777">
        <w:trPr>
          <w:trHeight w:val="340"/>
          <w:jc w:val="center"/>
        </w:trPr>
        <w:tc>
          <w:tcPr>
            <w:tcW w:w="843" w:type="dxa"/>
            <w:vAlign w:val="center"/>
          </w:tcPr>
          <w:p w14:paraId="032C4C41"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6.6</w:t>
            </w:r>
          </w:p>
        </w:tc>
        <w:tc>
          <w:tcPr>
            <w:tcW w:w="8650" w:type="dxa"/>
            <w:vAlign w:val="center"/>
          </w:tcPr>
          <w:p w14:paraId="5576103C"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乙方所属人员上班前饮酒的</w:t>
            </w:r>
          </w:p>
        </w:tc>
      </w:tr>
    </w:tbl>
    <w:p w14:paraId="65E54557" w14:textId="77777777" w:rsidR="004E57E2" w:rsidRDefault="004E57E2">
      <w:pPr>
        <w:rPr>
          <w:rFonts w:ascii="宋体" w:eastAsia="宋体" w:hAnsi="宋体" w:cs="宋体" w:hint="eastAsia"/>
          <w:b/>
          <w:bCs/>
          <w:sz w:val="24"/>
          <w:szCs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3F301F9E" w14:textId="77777777">
        <w:trPr>
          <w:trHeight w:val="340"/>
          <w:jc w:val="center"/>
        </w:trPr>
        <w:tc>
          <w:tcPr>
            <w:tcW w:w="843" w:type="dxa"/>
            <w:vAlign w:val="center"/>
          </w:tcPr>
          <w:p w14:paraId="27A215DD"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102D9169"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2</w:t>
            </w:r>
            <w:r>
              <w:rPr>
                <w:rFonts w:ascii="宋体" w:eastAsia="宋体" w:hAnsi="宋体" w:cs="宋体" w:hint="eastAsia"/>
                <w:b/>
                <w:bCs/>
                <w:sz w:val="24"/>
                <w:szCs w:val="24"/>
              </w:rPr>
              <w:t>分</w:t>
            </w:r>
          </w:p>
        </w:tc>
      </w:tr>
      <w:tr w:rsidR="004E57E2" w14:paraId="285DF458" w14:textId="77777777">
        <w:trPr>
          <w:trHeight w:val="340"/>
          <w:jc w:val="center"/>
        </w:trPr>
        <w:tc>
          <w:tcPr>
            <w:tcW w:w="9493" w:type="dxa"/>
            <w:gridSpan w:val="2"/>
            <w:vAlign w:val="center"/>
          </w:tcPr>
          <w:p w14:paraId="3439CC43" w14:textId="77777777" w:rsidR="004E57E2" w:rsidRDefault="006931C8">
            <w:pPr>
              <w:spacing w:line="0" w:lineRule="atLeast"/>
              <w:jc w:val="left"/>
              <w:rPr>
                <w:rFonts w:ascii="宋体" w:eastAsia="宋体" w:hAnsi="宋体" w:cs="宋体" w:hint="eastAsia"/>
                <w:b/>
                <w:bCs/>
                <w:sz w:val="24"/>
                <w:szCs w:val="24"/>
              </w:rPr>
            </w:pPr>
            <w:r>
              <w:rPr>
                <w:rFonts w:ascii="宋体" w:eastAsia="宋体" w:hAnsi="宋体" w:cs="宋体" w:hint="eastAsia"/>
                <w:b/>
                <w:sz w:val="24"/>
                <w:szCs w:val="24"/>
              </w:rPr>
              <w:t>高处（空）作业</w:t>
            </w:r>
          </w:p>
        </w:tc>
      </w:tr>
      <w:tr w:rsidR="004E57E2" w14:paraId="54F7AC76" w14:textId="77777777">
        <w:trPr>
          <w:trHeight w:val="340"/>
          <w:jc w:val="center"/>
        </w:trPr>
        <w:tc>
          <w:tcPr>
            <w:tcW w:w="843" w:type="dxa"/>
            <w:vAlign w:val="center"/>
          </w:tcPr>
          <w:p w14:paraId="37738AD1"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6.11</w:t>
            </w:r>
          </w:p>
        </w:tc>
        <w:tc>
          <w:tcPr>
            <w:tcW w:w="8650" w:type="dxa"/>
            <w:vAlign w:val="center"/>
          </w:tcPr>
          <w:p w14:paraId="66A14C44"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实施高处（空）作业时，现场未有专人监管的</w:t>
            </w:r>
          </w:p>
        </w:tc>
      </w:tr>
      <w:tr w:rsidR="004E57E2" w14:paraId="463DD455" w14:textId="77777777">
        <w:trPr>
          <w:trHeight w:val="340"/>
          <w:jc w:val="center"/>
        </w:trPr>
        <w:tc>
          <w:tcPr>
            <w:tcW w:w="843" w:type="dxa"/>
            <w:vAlign w:val="center"/>
          </w:tcPr>
          <w:p w14:paraId="3CA009F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6.12</w:t>
            </w:r>
          </w:p>
        </w:tc>
        <w:tc>
          <w:tcPr>
            <w:tcW w:w="8650" w:type="dxa"/>
            <w:vAlign w:val="center"/>
          </w:tcPr>
          <w:p w14:paraId="62AA9C5F"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实施高处（空）作业前，未对现场设备进行安全检查的，（包括检查升降机，确认高空</w:t>
            </w:r>
            <w:proofErr w:type="gramStart"/>
            <w:r>
              <w:rPr>
                <w:rFonts w:ascii="宋体" w:eastAsia="宋体" w:hAnsi="宋体" w:cs="宋体" w:hint="eastAsia"/>
                <w:sz w:val="24"/>
                <w:szCs w:val="24"/>
              </w:rPr>
              <w:t>架是否</w:t>
            </w:r>
            <w:proofErr w:type="gramEnd"/>
            <w:r>
              <w:rPr>
                <w:rFonts w:ascii="宋体" w:eastAsia="宋体" w:hAnsi="宋体" w:cs="宋体" w:hint="eastAsia"/>
                <w:sz w:val="24"/>
                <w:szCs w:val="24"/>
              </w:rPr>
              <w:t>安全牢固）</w:t>
            </w:r>
          </w:p>
        </w:tc>
      </w:tr>
      <w:tr w:rsidR="004E57E2" w14:paraId="74F18805" w14:textId="77777777">
        <w:trPr>
          <w:trHeight w:val="340"/>
          <w:jc w:val="center"/>
        </w:trPr>
        <w:tc>
          <w:tcPr>
            <w:tcW w:w="843" w:type="dxa"/>
            <w:vAlign w:val="center"/>
          </w:tcPr>
          <w:p w14:paraId="4D07A95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6.13</w:t>
            </w:r>
          </w:p>
        </w:tc>
        <w:tc>
          <w:tcPr>
            <w:tcW w:w="8650" w:type="dxa"/>
            <w:vAlign w:val="center"/>
          </w:tcPr>
          <w:p w14:paraId="39F7DD4C"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高处（空）作业区周边应设立围栏，并放置安全提示牌，防止无关人员进入作业安全区</w:t>
            </w:r>
          </w:p>
        </w:tc>
      </w:tr>
      <w:tr w:rsidR="004E57E2" w14:paraId="49FD280D" w14:textId="77777777">
        <w:trPr>
          <w:trHeight w:val="340"/>
          <w:jc w:val="center"/>
        </w:trPr>
        <w:tc>
          <w:tcPr>
            <w:tcW w:w="843" w:type="dxa"/>
            <w:vAlign w:val="center"/>
          </w:tcPr>
          <w:p w14:paraId="70FC18B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6.14</w:t>
            </w:r>
          </w:p>
        </w:tc>
        <w:tc>
          <w:tcPr>
            <w:tcW w:w="8650" w:type="dxa"/>
            <w:vAlign w:val="center"/>
          </w:tcPr>
          <w:p w14:paraId="124DB3F3"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实施高处（空）作业前，未按甲方规定的时间进行，高空架、</w:t>
            </w:r>
            <w:proofErr w:type="gramStart"/>
            <w:r>
              <w:rPr>
                <w:rFonts w:ascii="宋体" w:eastAsia="宋体" w:hAnsi="宋体" w:cs="宋体" w:hint="eastAsia"/>
                <w:sz w:val="24"/>
                <w:szCs w:val="24"/>
              </w:rPr>
              <w:t>升降梯未在</w:t>
            </w:r>
            <w:proofErr w:type="gramEnd"/>
            <w:r>
              <w:rPr>
                <w:rFonts w:ascii="宋体" w:eastAsia="宋体" w:hAnsi="宋体" w:cs="宋体" w:hint="eastAsia"/>
                <w:sz w:val="24"/>
                <w:szCs w:val="24"/>
              </w:rPr>
              <w:t>指定的地点放置的</w:t>
            </w:r>
          </w:p>
        </w:tc>
      </w:tr>
      <w:tr w:rsidR="004E57E2" w14:paraId="7506844A" w14:textId="77777777">
        <w:trPr>
          <w:trHeight w:val="340"/>
          <w:jc w:val="center"/>
        </w:trPr>
        <w:tc>
          <w:tcPr>
            <w:tcW w:w="843" w:type="dxa"/>
            <w:vAlign w:val="center"/>
          </w:tcPr>
          <w:p w14:paraId="0FF64C1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6.15</w:t>
            </w:r>
          </w:p>
        </w:tc>
        <w:tc>
          <w:tcPr>
            <w:tcW w:w="8650" w:type="dxa"/>
            <w:vAlign w:val="center"/>
          </w:tcPr>
          <w:p w14:paraId="76D21898"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实施高处（空）作业时，作业人员未戴安全帽、系安全带、穿反光衣等，作业区地面未安排人员看守的</w:t>
            </w:r>
          </w:p>
        </w:tc>
      </w:tr>
      <w:tr w:rsidR="004E57E2" w14:paraId="317637A4" w14:textId="77777777">
        <w:trPr>
          <w:trHeight w:val="340"/>
          <w:jc w:val="center"/>
        </w:trPr>
        <w:tc>
          <w:tcPr>
            <w:tcW w:w="9493" w:type="dxa"/>
            <w:gridSpan w:val="2"/>
            <w:vAlign w:val="center"/>
          </w:tcPr>
          <w:p w14:paraId="160DFB81"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Cs/>
                <w:sz w:val="24"/>
                <w:szCs w:val="24"/>
              </w:rPr>
              <w:t>大功率电器使用管理</w:t>
            </w:r>
          </w:p>
        </w:tc>
      </w:tr>
      <w:tr w:rsidR="004E57E2" w14:paraId="669E891C" w14:textId="77777777">
        <w:trPr>
          <w:trHeight w:val="340"/>
          <w:jc w:val="center"/>
        </w:trPr>
        <w:tc>
          <w:tcPr>
            <w:tcW w:w="843" w:type="dxa"/>
            <w:vAlign w:val="center"/>
          </w:tcPr>
          <w:p w14:paraId="1F4155C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6.16</w:t>
            </w:r>
          </w:p>
        </w:tc>
        <w:tc>
          <w:tcPr>
            <w:tcW w:w="8650" w:type="dxa"/>
            <w:vAlign w:val="center"/>
          </w:tcPr>
          <w:p w14:paraId="2883E2BF"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违规使用大功率电器的</w:t>
            </w:r>
          </w:p>
        </w:tc>
      </w:tr>
      <w:tr w:rsidR="004E57E2" w14:paraId="0DDB2083" w14:textId="77777777">
        <w:trPr>
          <w:trHeight w:val="340"/>
          <w:jc w:val="center"/>
        </w:trPr>
        <w:tc>
          <w:tcPr>
            <w:tcW w:w="843" w:type="dxa"/>
            <w:vAlign w:val="center"/>
          </w:tcPr>
          <w:p w14:paraId="6AFEDB3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6.17</w:t>
            </w:r>
          </w:p>
        </w:tc>
        <w:tc>
          <w:tcPr>
            <w:tcW w:w="8650" w:type="dxa"/>
            <w:vAlign w:val="center"/>
          </w:tcPr>
          <w:p w14:paraId="4E2C202C"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私自增加大功率电器设备专用线路上负荷容量的</w:t>
            </w:r>
            <w:r>
              <w:rPr>
                <w:rFonts w:ascii="宋体" w:eastAsia="宋体" w:hAnsi="宋体" w:cs="宋体" w:hint="eastAsia"/>
                <w:b w:val="0"/>
                <w:sz w:val="24"/>
                <w:szCs w:val="24"/>
              </w:rPr>
              <w:t xml:space="preserve"> </w:t>
            </w:r>
          </w:p>
        </w:tc>
      </w:tr>
      <w:tr w:rsidR="004E57E2" w14:paraId="5CB7D476" w14:textId="77777777">
        <w:trPr>
          <w:trHeight w:val="340"/>
          <w:jc w:val="center"/>
        </w:trPr>
        <w:tc>
          <w:tcPr>
            <w:tcW w:w="843" w:type="dxa"/>
            <w:vAlign w:val="center"/>
          </w:tcPr>
          <w:p w14:paraId="2A7B03F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6.18</w:t>
            </w:r>
          </w:p>
        </w:tc>
        <w:tc>
          <w:tcPr>
            <w:tcW w:w="8650" w:type="dxa"/>
            <w:vAlign w:val="center"/>
          </w:tcPr>
          <w:p w14:paraId="4C54651D"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损坏和擅自更改用电保护装置的</w:t>
            </w:r>
          </w:p>
        </w:tc>
      </w:tr>
      <w:tr w:rsidR="004E57E2" w14:paraId="27355420" w14:textId="77777777">
        <w:trPr>
          <w:trHeight w:val="340"/>
          <w:jc w:val="center"/>
        </w:trPr>
        <w:tc>
          <w:tcPr>
            <w:tcW w:w="843" w:type="dxa"/>
            <w:vAlign w:val="center"/>
          </w:tcPr>
          <w:p w14:paraId="135EA54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6.19</w:t>
            </w:r>
          </w:p>
        </w:tc>
        <w:tc>
          <w:tcPr>
            <w:tcW w:w="8650" w:type="dxa"/>
            <w:vAlign w:val="center"/>
          </w:tcPr>
          <w:p w14:paraId="30F7A302"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其它物流公司运行安全的生产（作业）的违规违章行为</w:t>
            </w:r>
          </w:p>
        </w:tc>
      </w:tr>
    </w:tbl>
    <w:p w14:paraId="43E925A5" w14:textId="77777777" w:rsidR="004E57E2" w:rsidRDefault="004E57E2">
      <w:pPr>
        <w:ind w:firstLineChars="200" w:firstLine="482"/>
        <w:rPr>
          <w:rFonts w:ascii="宋体" w:eastAsia="宋体" w:hAnsi="宋体" w:cs="宋体" w:hint="eastAsia"/>
          <w:b/>
          <w:bCs/>
          <w:sz w:val="24"/>
          <w:szCs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6B010895" w14:textId="77777777">
        <w:trPr>
          <w:trHeight w:val="340"/>
          <w:tblHeader/>
          <w:jc w:val="center"/>
        </w:trPr>
        <w:tc>
          <w:tcPr>
            <w:tcW w:w="843" w:type="dxa"/>
            <w:vAlign w:val="center"/>
          </w:tcPr>
          <w:p w14:paraId="6255F27F"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1644DDE3"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1-4</w:t>
            </w:r>
            <w:r>
              <w:rPr>
                <w:rFonts w:ascii="宋体" w:eastAsia="宋体" w:hAnsi="宋体" w:cs="宋体" w:hint="eastAsia"/>
                <w:b/>
                <w:bCs/>
                <w:sz w:val="24"/>
                <w:szCs w:val="24"/>
              </w:rPr>
              <w:t>分</w:t>
            </w:r>
          </w:p>
        </w:tc>
      </w:tr>
      <w:tr w:rsidR="004E57E2" w14:paraId="18F97CFE" w14:textId="77777777">
        <w:trPr>
          <w:trHeight w:val="340"/>
          <w:jc w:val="center"/>
        </w:trPr>
        <w:tc>
          <w:tcPr>
            <w:tcW w:w="843" w:type="dxa"/>
            <w:vAlign w:val="center"/>
          </w:tcPr>
          <w:p w14:paraId="21B3220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6.20</w:t>
            </w:r>
          </w:p>
        </w:tc>
        <w:tc>
          <w:tcPr>
            <w:tcW w:w="8650" w:type="dxa"/>
            <w:vAlign w:val="center"/>
          </w:tcPr>
          <w:p w14:paraId="702D67F1"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其它影响一号航站</w:t>
            </w:r>
            <w:proofErr w:type="gramStart"/>
            <w:r>
              <w:rPr>
                <w:rFonts w:ascii="宋体" w:eastAsia="宋体" w:hAnsi="宋体" w:cs="宋体" w:hint="eastAsia"/>
                <w:b w:val="0"/>
                <w:sz w:val="24"/>
                <w:szCs w:val="24"/>
              </w:rPr>
              <w:t>楼运行</w:t>
            </w:r>
            <w:proofErr w:type="gramEnd"/>
            <w:r>
              <w:rPr>
                <w:rFonts w:ascii="宋体" w:eastAsia="宋体" w:hAnsi="宋体" w:cs="宋体" w:hint="eastAsia"/>
                <w:b w:val="0"/>
                <w:sz w:val="24"/>
                <w:szCs w:val="24"/>
              </w:rPr>
              <w:t>安全的生产（作业）行为的，视违规情况的影响程度和后果严重性予以扣减违约金</w:t>
            </w:r>
          </w:p>
        </w:tc>
      </w:tr>
      <w:tr w:rsidR="004E57E2" w14:paraId="5FB65351" w14:textId="77777777">
        <w:trPr>
          <w:trHeight w:val="340"/>
          <w:jc w:val="center"/>
        </w:trPr>
        <w:tc>
          <w:tcPr>
            <w:tcW w:w="843" w:type="dxa"/>
            <w:vAlign w:val="center"/>
          </w:tcPr>
          <w:p w14:paraId="363CDA3D"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6.21</w:t>
            </w:r>
          </w:p>
        </w:tc>
        <w:tc>
          <w:tcPr>
            <w:tcW w:w="8650" w:type="dxa"/>
            <w:vAlign w:val="center"/>
          </w:tcPr>
          <w:p w14:paraId="578D3851" w14:textId="77777777" w:rsidR="004E57E2" w:rsidRDefault="006931C8">
            <w:pPr>
              <w:pStyle w:val="afff0"/>
              <w:spacing w:line="0" w:lineRule="atLeast"/>
              <w:rPr>
                <w:rFonts w:ascii="宋体" w:eastAsia="宋体" w:hAnsi="宋体" w:cs="宋体" w:hint="eastAsia"/>
                <w:b w:val="0"/>
                <w:sz w:val="24"/>
                <w:szCs w:val="24"/>
              </w:rPr>
            </w:pPr>
            <w:r>
              <w:rPr>
                <w:rFonts w:ascii="宋体" w:eastAsia="宋体" w:hAnsi="宋体" w:cs="宋体" w:hint="eastAsia"/>
                <w:b w:val="0"/>
                <w:sz w:val="24"/>
                <w:szCs w:val="24"/>
              </w:rPr>
              <w:t>乙方出现违反《广州白云国际机场一号航站楼安全文明施工责任书》相关条款的，视违规情况的影响程度和后果严重性予以扣减违约金</w:t>
            </w:r>
          </w:p>
        </w:tc>
      </w:tr>
    </w:tbl>
    <w:p w14:paraId="70A726BC" w14:textId="77777777" w:rsidR="004E57E2" w:rsidRDefault="006931C8">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（七）安全隐患排查与整改</w:t>
      </w:r>
    </w:p>
    <w:tbl>
      <w:tblPr>
        <w:tblStyle w:val="aff0"/>
        <w:tblW w:w="9493" w:type="dxa"/>
        <w:jc w:val="center"/>
        <w:tblLayout w:type="fixed"/>
        <w:tblLook w:val="04A0" w:firstRow="1" w:lastRow="0" w:firstColumn="1" w:lastColumn="0" w:noHBand="0" w:noVBand="1"/>
      </w:tblPr>
      <w:tblGrid>
        <w:gridCol w:w="843"/>
        <w:gridCol w:w="8650"/>
      </w:tblGrid>
      <w:tr w:rsidR="004E57E2" w14:paraId="1EAB477E" w14:textId="77777777">
        <w:trPr>
          <w:trHeight w:val="340"/>
          <w:tblHeader/>
          <w:jc w:val="center"/>
        </w:trPr>
        <w:tc>
          <w:tcPr>
            <w:tcW w:w="843" w:type="dxa"/>
            <w:vAlign w:val="center"/>
          </w:tcPr>
          <w:p w14:paraId="5785F21B"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48A5E0BB"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2</w:t>
            </w:r>
            <w:r>
              <w:rPr>
                <w:rFonts w:ascii="宋体" w:eastAsia="宋体" w:hAnsi="宋体" w:cs="宋体" w:hint="eastAsia"/>
                <w:b/>
                <w:bCs/>
                <w:sz w:val="24"/>
                <w:szCs w:val="24"/>
              </w:rPr>
              <w:t>分</w:t>
            </w:r>
          </w:p>
        </w:tc>
      </w:tr>
      <w:tr w:rsidR="004E57E2" w14:paraId="653E6F5A" w14:textId="77777777">
        <w:trPr>
          <w:trHeight w:val="340"/>
          <w:jc w:val="center"/>
        </w:trPr>
        <w:tc>
          <w:tcPr>
            <w:tcW w:w="843" w:type="dxa"/>
            <w:vAlign w:val="center"/>
          </w:tcPr>
          <w:p w14:paraId="2BE27348"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7.1</w:t>
            </w:r>
          </w:p>
        </w:tc>
        <w:tc>
          <w:tcPr>
            <w:tcW w:w="8650" w:type="dxa"/>
            <w:vAlign w:val="center"/>
          </w:tcPr>
          <w:p w14:paraId="296D6813"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乙方未建立本公司（单位）安全隐患排查与整改工作制度或机制。</w:t>
            </w:r>
          </w:p>
        </w:tc>
      </w:tr>
      <w:tr w:rsidR="004E57E2" w14:paraId="3D94727E" w14:textId="77777777">
        <w:trPr>
          <w:trHeight w:val="340"/>
          <w:jc w:val="center"/>
        </w:trPr>
        <w:tc>
          <w:tcPr>
            <w:tcW w:w="843" w:type="dxa"/>
            <w:vAlign w:val="center"/>
          </w:tcPr>
          <w:p w14:paraId="2742B05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7.2</w:t>
            </w:r>
          </w:p>
        </w:tc>
        <w:tc>
          <w:tcPr>
            <w:tcW w:w="8650" w:type="dxa"/>
            <w:vAlign w:val="center"/>
          </w:tcPr>
          <w:p w14:paraId="447452AC"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乙方未建立本公司（单位）安全隐患清单，并定期更新管理。</w:t>
            </w:r>
          </w:p>
        </w:tc>
      </w:tr>
      <w:tr w:rsidR="004E57E2" w14:paraId="6B0B4D53" w14:textId="77777777">
        <w:trPr>
          <w:trHeight w:val="340"/>
          <w:jc w:val="center"/>
        </w:trPr>
        <w:tc>
          <w:tcPr>
            <w:tcW w:w="843" w:type="dxa"/>
            <w:vAlign w:val="center"/>
          </w:tcPr>
          <w:p w14:paraId="02F915B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7.3</w:t>
            </w:r>
          </w:p>
        </w:tc>
        <w:tc>
          <w:tcPr>
            <w:tcW w:w="8650" w:type="dxa"/>
            <w:vAlign w:val="center"/>
          </w:tcPr>
          <w:p w14:paraId="28C36520"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乙方未建立本公司（单位）安全隐患排查与整改工作年度计划。</w:t>
            </w:r>
          </w:p>
        </w:tc>
      </w:tr>
      <w:tr w:rsidR="004E57E2" w14:paraId="4D1D877E" w14:textId="77777777">
        <w:trPr>
          <w:trHeight w:val="340"/>
          <w:jc w:val="center"/>
        </w:trPr>
        <w:tc>
          <w:tcPr>
            <w:tcW w:w="843" w:type="dxa"/>
            <w:vAlign w:val="center"/>
          </w:tcPr>
          <w:p w14:paraId="2BA24BAF"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7.4</w:t>
            </w:r>
          </w:p>
        </w:tc>
        <w:tc>
          <w:tcPr>
            <w:tcW w:w="8650" w:type="dxa"/>
            <w:vAlign w:val="center"/>
          </w:tcPr>
          <w:p w14:paraId="0C3E4D06"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乙方未履行安全隐患整改责任，未严格按照安全隐患排查与整改计划执行。</w:t>
            </w:r>
          </w:p>
        </w:tc>
      </w:tr>
      <w:tr w:rsidR="004E57E2" w14:paraId="4761AAAC" w14:textId="77777777">
        <w:trPr>
          <w:trHeight w:val="340"/>
          <w:jc w:val="center"/>
        </w:trPr>
        <w:tc>
          <w:tcPr>
            <w:tcW w:w="843" w:type="dxa"/>
            <w:vAlign w:val="center"/>
          </w:tcPr>
          <w:p w14:paraId="00E3BBF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7.5</w:t>
            </w:r>
          </w:p>
        </w:tc>
        <w:tc>
          <w:tcPr>
            <w:tcW w:w="8650" w:type="dxa"/>
            <w:vAlign w:val="center"/>
          </w:tcPr>
          <w:p w14:paraId="3BAF1912"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乙方未建立安全隐患排查与</w:t>
            </w:r>
            <w:proofErr w:type="gramStart"/>
            <w:r>
              <w:rPr>
                <w:rFonts w:ascii="宋体" w:eastAsia="宋体" w:hAnsi="宋体" w:cs="宋体" w:hint="eastAsia"/>
                <w:sz w:val="24"/>
                <w:szCs w:val="24"/>
              </w:rPr>
              <w:t>整改台</w:t>
            </w:r>
            <w:proofErr w:type="gramEnd"/>
            <w:r>
              <w:rPr>
                <w:rFonts w:ascii="宋体" w:eastAsia="宋体" w:hAnsi="宋体" w:cs="宋体" w:hint="eastAsia"/>
                <w:sz w:val="24"/>
                <w:szCs w:val="24"/>
              </w:rPr>
              <w:t>账记录，</w:t>
            </w:r>
            <w:proofErr w:type="gramStart"/>
            <w:r>
              <w:rPr>
                <w:rFonts w:ascii="宋体" w:eastAsia="宋体" w:hAnsi="宋体" w:cs="宋体" w:hint="eastAsia"/>
                <w:sz w:val="24"/>
                <w:szCs w:val="24"/>
              </w:rPr>
              <w:t>且台账记录</w:t>
            </w:r>
            <w:proofErr w:type="gramEnd"/>
            <w:r>
              <w:rPr>
                <w:rFonts w:ascii="宋体" w:eastAsia="宋体" w:hAnsi="宋体" w:cs="宋体" w:hint="eastAsia"/>
                <w:sz w:val="24"/>
                <w:szCs w:val="24"/>
              </w:rPr>
              <w:t>不齐全的。（台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应包括安全隐患整改前后情况描述、安全隐患整改前后照片比对、日期、责任人等）</w:t>
            </w:r>
          </w:p>
        </w:tc>
      </w:tr>
    </w:tbl>
    <w:p w14:paraId="08DD5357" w14:textId="77777777" w:rsidR="004E57E2" w:rsidRDefault="004E57E2">
      <w:pPr>
        <w:ind w:firstLineChars="200" w:firstLine="480"/>
        <w:rPr>
          <w:rFonts w:ascii="宋体" w:eastAsia="宋体" w:hAnsi="宋体" w:cs="宋体" w:hint="eastAsia"/>
          <w:sz w:val="24"/>
          <w:szCs w:val="24"/>
        </w:rPr>
      </w:pPr>
    </w:p>
    <w:p w14:paraId="2DD2F5B1" w14:textId="77777777" w:rsidR="004E57E2" w:rsidRDefault="004E57E2">
      <w:pPr>
        <w:pStyle w:val="ac"/>
        <w:rPr>
          <w:rFonts w:ascii="宋体" w:hAnsi="宋体" w:cs="宋体" w:hint="eastAsia"/>
          <w:sz w:val="24"/>
        </w:rPr>
      </w:pPr>
    </w:p>
    <w:p w14:paraId="11284CEA" w14:textId="77777777" w:rsidR="004E57E2" w:rsidRDefault="004E57E2">
      <w:pPr>
        <w:rPr>
          <w:rFonts w:ascii="宋体" w:eastAsia="宋体" w:hAnsi="宋体" w:cs="宋体" w:hint="eastAsia"/>
          <w:sz w:val="24"/>
          <w:szCs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7E0AAA8E" w14:textId="77777777">
        <w:trPr>
          <w:trHeight w:val="340"/>
          <w:tblHeader/>
          <w:jc w:val="center"/>
        </w:trPr>
        <w:tc>
          <w:tcPr>
            <w:tcW w:w="843" w:type="dxa"/>
            <w:vAlign w:val="center"/>
          </w:tcPr>
          <w:p w14:paraId="521B56AB"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lastRenderedPageBreak/>
              <w:t>项序</w:t>
            </w:r>
            <w:proofErr w:type="gramEnd"/>
          </w:p>
        </w:tc>
        <w:tc>
          <w:tcPr>
            <w:tcW w:w="8650" w:type="dxa"/>
            <w:vAlign w:val="center"/>
          </w:tcPr>
          <w:p w14:paraId="7DD8B7A8"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3</w:t>
            </w:r>
            <w:r>
              <w:rPr>
                <w:rFonts w:ascii="宋体" w:eastAsia="宋体" w:hAnsi="宋体" w:cs="宋体" w:hint="eastAsia"/>
                <w:b/>
                <w:bCs/>
                <w:sz w:val="24"/>
                <w:szCs w:val="24"/>
              </w:rPr>
              <w:t>分</w:t>
            </w:r>
          </w:p>
        </w:tc>
      </w:tr>
      <w:tr w:rsidR="004E57E2" w14:paraId="5C12CEC9" w14:textId="77777777">
        <w:trPr>
          <w:trHeight w:val="340"/>
          <w:tblHeader/>
          <w:jc w:val="center"/>
        </w:trPr>
        <w:tc>
          <w:tcPr>
            <w:tcW w:w="843" w:type="dxa"/>
            <w:vAlign w:val="center"/>
          </w:tcPr>
          <w:p w14:paraId="7A3DF39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7.6</w:t>
            </w:r>
          </w:p>
        </w:tc>
        <w:tc>
          <w:tcPr>
            <w:tcW w:w="8650" w:type="dxa"/>
            <w:vAlign w:val="center"/>
          </w:tcPr>
          <w:p w14:paraId="35B78269"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机场管理机构或甲方提出的安全隐患，未在规定时限内书面回复整改完成情况的。</w:t>
            </w:r>
          </w:p>
        </w:tc>
      </w:tr>
      <w:tr w:rsidR="004E57E2" w14:paraId="5CF72847" w14:textId="77777777">
        <w:trPr>
          <w:trHeight w:val="340"/>
          <w:tblHeader/>
          <w:jc w:val="center"/>
        </w:trPr>
        <w:tc>
          <w:tcPr>
            <w:tcW w:w="843" w:type="dxa"/>
            <w:vAlign w:val="center"/>
          </w:tcPr>
          <w:p w14:paraId="5893CA4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7.7</w:t>
            </w:r>
          </w:p>
        </w:tc>
        <w:tc>
          <w:tcPr>
            <w:tcW w:w="8650" w:type="dxa"/>
            <w:vAlign w:val="center"/>
          </w:tcPr>
          <w:p w14:paraId="38C4477C" w14:textId="77777777" w:rsidR="004E57E2" w:rsidRDefault="006931C8">
            <w:pPr>
              <w:tabs>
                <w:tab w:val="left" w:pos="1620"/>
              </w:tabs>
              <w:spacing w:line="0" w:lineRule="atLeast"/>
              <w:rPr>
                <w:rFonts w:ascii="宋体" w:eastAsia="宋体" w:hAnsi="宋体" w:cs="宋体" w:hint="eastAsia"/>
                <w:sz w:val="24"/>
                <w:szCs w:val="24"/>
              </w:rPr>
            </w:pPr>
            <w:r>
              <w:rPr>
                <w:rFonts w:ascii="宋体" w:eastAsia="宋体" w:hAnsi="宋体" w:cs="宋体" w:hint="eastAsia"/>
                <w:sz w:val="24"/>
                <w:szCs w:val="24"/>
              </w:rPr>
              <w:t>机场管理机构或甲方提出的安全隐患，未在规定时限内完成整改、且未提交延期整改时限的。</w:t>
            </w:r>
          </w:p>
        </w:tc>
      </w:tr>
    </w:tbl>
    <w:p w14:paraId="10D10988" w14:textId="77777777" w:rsidR="004E57E2" w:rsidRDefault="004E57E2">
      <w:pPr>
        <w:rPr>
          <w:rFonts w:ascii="宋体" w:eastAsia="宋体" w:hAnsi="宋体" w:cs="宋体" w:hint="eastAsia"/>
          <w:sz w:val="24"/>
          <w:szCs w:val="24"/>
        </w:rPr>
      </w:pPr>
    </w:p>
    <w:tbl>
      <w:tblPr>
        <w:tblStyle w:val="aff0"/>
        <w:tblW w:w="9493" w:type="dxa"/>
        <w:jc w:val="center"/>
        <w:tblLayout w:type="fixed"/>
        <w:tblLook w:val="04A0" w:firstRow="1" w:lastRow="0" w:firstColumn="1" w:lastColumn="0" w:noHBand="0" w:noVBand="1"/>
      </w:tblPr>
      <w:tblGrid>
        <w:gridCol w:w="843"/>
        <w:gridCol w:w="8650"/>
      </w:tblGrid>
      <w:tr w:rsidR="004E57E2" w14:paraId="5EAF324E" w14:textId="77777777">
        <w:trPr>
          <w:trHeight w:val="340"/>
          <w:tblHeader/>
          <w:jc w:val="center"/>
        </w:trPr>
        <w:tc>
          <w:tcPr>
            <w:tcW w:w="843" w:type="dxa"/>
            <w:vAlign w:val="center"/>
          </w:tcPr>
          <w:p w14:paraId="3E6762CD"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8650" w:type="dxa"/>
            <w:vAlign w:val="center"/>
          </w:tcPr>
          <w:p w14:paraId="1F461563"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每项扣</w:t>
            </w:r>
            <w:r>
              <w:rPr>
                <w:rFonts w:ascii="宋体" w:eastAsia="宋体" w:hAnsi="宋体" w:cs="宋体" w:hint="eastAsia"/>
                <w:b/>
                <w:bCs/>
                <w:sz w:val="24"/>
                <w:szCs w:val="24"/>
              </w:rPr>
              <w:t>4</w:t>
            </w:r>
            <w:r>
              <w:rPr>
                <w:rFonts w:ascii="宋体" w:eastAsia="宋体" w:hAnsi="宋体" w:cs="宋体" w:hint="eastAsia"/>
                <w:b/>
                <w:bCs/>
                <w:sz w:val="24"/>
                <w:szCs w:val="24"/>
              </w:rPr>
              <w:t>分</w:t>
            </w:r>
          </w:p>
        </w:tc>
      </w:tr>
      <w:tr w:rsidR="004E57E2" w14:paraId="2A313D1A" w14:textId="77777777">
        <w:trPr>
          <w:trHeight w:val="340"/>
          <w:tblHeader/>
          <w:jc w:val="center"/>
        </w:trPr>
        <w:tc>
          <w:tcPr>
            <w:tcW w:w="843" w:type="dxa"/>
            <w:vAlign w:val="center"/>
          </w:tcPr>
          <w:p w14:paraId="0229D526"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7.8</w:t>
            </w:r>
          </w:p>
        </w:tc>
        <w:tc>
          <w:tcPr>
            <w:tcW w:w="8650" w:type="dxa"/>
            <w:vAlign w:val="center"/>
          </w:tcPr>
          <w:p w14:paraId="19E2BB1E" w14:textId="77777777" w:rsidR="004E57E2" w:rsidRDefault="006931C8">
            <w:pPr>
              <w:spacing w:line="0" w:lineRule="atLeast"/>
              <w:jc w:val="left"/>
              <w:rPr>
                <w:rFonts w:ascii="宋体" w:eastAsia="宋体" w:hAnsi="宋体" w:cs="宋体" w:hint="eastAsia"/>
                <w:sz w:val="24"/>
                <w:szCs w:val="24"/>
              </w:rPr>
            </w:pPr>
            <w:r>
              <w:rPr>
                <w:rFonts w:ascii="宋体" w:eastAsia="宋体" w:hAnsi="宋体" w:cs="宋体" w:hint="eastAsia"/>
                <w:sz w:val="24"/>
                <w:szCs w:val="24"/>
              </w:rPr>
              <w:t>甲方对乙方出具安全隐患整改通知单提出建议及意见，乙方不予以配合、不服从管理或不落实整改、整改不符合要求的。</w:t>
            </w:r>
          </w:p>
        </w:tc>
      </w:tr>
    </w:tbl>
    <w:p w14:paraId="3E01D8B3" w14:textId="77777777" w:rsidR="004E57E2" w:rsidRDefault="006931C8">
      <w:pPr>
        <w:ind w:firstLineChars="100" w:firstLine="240"/>
        <w:rPr>
          <w:rFonts w:ascii="宋体" w:eastAsia="宋体" w:hAnsi="宋体" w:cs="宋体" w:hint="eastAsia"/>
          <w:sz w:val="24"/>
          <w:szCs w:val="24"/>
        </w:rPr>
      </w:pPr>
      <w:r>
        <w:rPr>
          <w:rFonts w:ascii="宋体" w:eastAsia="宋体" w:hAnsi="宋体" w:cs="宋体" w:hint="eastAsia"/>
          <w:sz w:val="24"/>
          <w:szCs w:val="24"/>
        </w:rPr>
        <w:t>三、加分项</w:t>
      </w:r>
    </w:p>
    <w:tbl>
      <w:tblPr>
        <w:tblStyle w:val="aff0"/>
        <w:tblW w:w="9497" w:type="dxa"/>
        <w:jc w:val="center"/>
        <w:tblLayout w:type="fixed"/>
        <w:tblLook w:val="04A0" w:firstRow="1" w:lastRow="0" w:firstColumn="1" w:lastColumn="0" w:noHBand="0" w:noVBand="1"/>
      </w:tblPr>
      <w:tblGrid>
        <w:gridCol w:w="846"/>
        <w:gridCol w:w="5776"/>
        <w:gridCol w:w="2875"/>
      </w:tblGrid>
      <w:tr w:rsidR="004E57E2" w14:paraId="2749548C" w14:textId="77777777">
        <w:trPr>
          <w:trHeight w:val="457"/>
          <w:tblHeader/>
          <w:jc w:val="center"/>
        </w:trPr>
        <w:tc>
          <w:tcPr>
            <w:tcW w:w="846" w:type="dxa"/>
            <w:vAlign w:val="center"/>
          </w:tcPr>
          <w:p w14:paraId="67E32517" w14:textId="77777777" w:rsidR="004E57E2" w:rsidRDefault="006931C8">
            <w:pPr>
              <w:spacing w:line="0" w:lineRule="atLeast"/>
              <w:jc w:val="center"/>
              <w:rPr>
                <w:rFonts w:ascii="宋体" w:eastAsia="宋体" w:hAnsi="宋体" w:cs="宋体" w:hint="eastAsia"/>
                <w:b/>
                <w:bCs/>
                <w:sz w:val="24"/>
                <w:szCs w:val="24"/>
              </w:rPr>
            </w:pPr>
            <w:proofErr w:type="gramStart"/>
            <w:r>
              <w:rPr>
                <w:rFonts w:ascii="宋体" w:eastAsia="宋体" w:hAnsi="宋体" w:cs="宋体" w:hint="eastAsia"/>
                <w:b/>
                <w:bCs/>
                <w:sz w:val="24"/>
                <w:szCs w:val="24"/>
              </w:rPr>
              <w:t>项序</w:t>
            </w:r>
            <w:proofErr w:type="gramEnd"/>
          </w:p>
        </w:tc>
        <w:tc>
          <w:tcPr>
            <w:tcW w:w="5776" w:type="dxa"/>
            <w:vAlign w:val="center"/>
          </w:tcPr>
          <w:p w14:paraId="1012C9F0"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具体内容</w:t>
            </w:r>
          </w:p>
        </w:tc>
        <w:tc>
          <w:tcPr>
            <w:tcW w:w="2875" w:type="dxa"/>
            <w:vAlign w:val="center"/>
          </w:tcPr>
          <w:p w14:paraId="3BD9A2DA" w14:textId="77777777" w:rsidR="004E57E2" w:rsidRDefault="006931C8">
            <w:pPr>
              <w:spacing w:line="0" w:lineRule="atLeast"/>
              <w:jc w:val="center"/>
              <w:rPr>
                <w:rFonts w:ascii="宋体" w:eastAsia="宋体" w:hAnsi="宋体" w:cs="宋体" w:hint="eastAsia"/>
                <w:b/>
                <w:bCs/>
                <w:sz w:val="24"/>
                <w:szCs w:val="24"/>
              </w:rPr>
            </w:pPr>
            <w:r>
              <w:rPr>
                <w:rFonts w:ascii="宋体" w:eastAsia="宋体" w:hAnsi="宋体" w:cs="宋体" w:hint="eastAsia"/>
                <w:b/>
                <w:bCs/>
                <w:sz w:val="24"/>
                <w:szCs w:val="24"/>
              </w:rPr>
              <w:t>加分分值</w:t>
            </w:r>
          </w:p>
        </w:tc>
      </w:tr>
      <w:tr w:rsidR="004E57E2" w14:paraId="6744F56F" w14:textId="77777777">
        <w:trPr>
          <w:jc w:val="center"/>
        </w:trPr>
        <w:tc>
          <w:tcPr>
            <w:tcW w:w="846" w:type="dxa"/>
            <w:vAlign w:val="center"/>
          </w:tcPr>
          <w:p w14:paraId="433D400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1</w:t>
            </w:r>
          </w:p>
        </w:tc>
        <w:tc>
          <w:tcPr>
            <w:tcW w:w="5776" w:type="dxa"/>
            <w:vAlign w:val="center"/>
          </w:tcPr>
          <w:p w14:paraId="1FCEE740"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为物流公司安全防范工作积极建言献策，提出合理化建议，被采纳效果明显，经甲方或上级部门认可的，可给予加分。</w:t>
            </w:r>
          </w:p>
        </w:tc>
        <w:tc>
          <w:tcPr>
            <w:tcW w:w="2875" w:type="dxa"/>
            <w:vAlign w:val="center"/>
          </w:tcPr>
          <w:p w14:paraId="5F8A426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每项加</w:t>
            </w:r>
            <w:r>
              <w:rPr>
                <w:rFonts w:ascii="宋体" w:eastAsia="宋体" w:hAnsi="宋体" w:cs="宋体" w:hint="eastAsia"/>
                <w:sz w:val="24"/>
                <w:szCs w:val="24"/>
              </w:rPr>
              <w:t>2</w:t>
            </w:r>
            <w:r>
              <w:rPr>
                <w:rFonts w:ascii="宋体" w:eastAsia="宋体" w:hAnsi="宋体" w:cs="宋体" w:hint="eastAsia"/>
                <w:sz w:val="24"/>
                <w:szCs w:val="24"/>
              </w:rPr>
              <w:t>分</w:t>
            </w:r>
          </w:p>
          <w:p w14:paraId="5621BC6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上级部门认可的每项加</w:t>
            </w:r>
            <w:r>
              <w:rPr>
                <w:rFonts w:ascii="宋体" w:eastAsia="宋体" w:hAnsi="宋体" w:cs="宋体" w:hint="eastAsia"/>
                <w:sz w:val="24"/>
                <w:szCs w:val="24"/>
              </w:rPr>
              <w:t>3</w:t>
            </w:r>
            <w:r>
              <w:rPr>
                <w:rFonts w:ascii="宋体" w:eastAsia="宋体" w:hAnsi="宋体" w:cs="宋体" w:hint="eastAsia"/>
                <w:sz w:val="24"/>
                <w:szCs w:val="24"/>
              </w:rPr>
              <w:t>分</w:t>
            </w:r>
          </w:p>
        </w:tc>
      </w:tr>
      <w:tr w:rsidR="004E57E2" w14:paraId="0B3423AC" w14:textId="77777777">
        <w:trPr>
          <w:jc w:val="center"/>
        </w:trPr>
        <w:tc>
          <w:tcPr>
            <w:tcW w:w="846" w:type="dxa"/>
            <w:vAlign w:val="center"/>
          </w:tcPr>
          <w:p w14:paraId="5B888A80"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2</w:t>
            </w:r>
          </w:p>
        </w:tc>
        <w:tc>
          <w:tcPr>
            <w:tcW w:w="5776" w:type="dxa"/>
            <w:vAlign w:val="center"/>
          </w:tcPr>
          <w:p w14:paraId="20362EE9"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主动举报违规行为或主动上报安全隐患，经甲方或上级部门认可的，可给予加分。</w:t>
            </w:r>
          </w:p>
        </w:tc>
        <w:tc>
          <w:tcPr>
            <w:tcW w:w="2875" w:type="dxa"/>
            <w:vAlign w:val="center"/>
          </w:tcPr>
          <w:p w14:paraId="59B27563"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每项加</w:t>
            </w:r>
            <w:r>
              <w:rPr>
                <w:rFonts w:ascii="宋体" w:eastAsia="宋体" w:hAnsi="宋体" w:cs="宋体" w:hint="eastAsia"/>
                <w:sz w:val="24"/>
                <w:szCs w:val="24"/>
              </w:rPr>
              <w:t>2</w:t>
            </w:r>
            <w:r>
              <w:rPr>
                <w:rFonts w:ascii="宋体" w:eastAsia="宋体" w:hAnsi="宋体" w:cs="宋体" w:hint="eastAsia"/>
                <w:sz w:val="24"/>
                <w:szCs w:val="24"/>
              </w:rPr>
              <w:t>分</w:t>
            </w:r>
          </w:p>
          <w:p w14:paraId="2E4E4184"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上级部门认可的每项加</w:t>
            </w:r>
            <w:r>
              <w:rPr>
                <w:rFonts w:ascii="宋体" w:eastAsia="宋体" w:hAnsi="宋体" w:cs="宋体" w:hint="eastAsia"/>
                <w:sz w:val="24"/>
                <w:szCs w:val="24"/>
              </w:rPr>
              <w:t>3</w:t>
            </w:r>
            <w:r>
              <w:rPr>
                <w:rFonts w:ascii="宋体" w:eastAsia="宋体" w:hAnsi="宋体" w:cs="宋体" w:hint="eastAsia"/>
                <w:sz w:val="24"/>
                <w:szCs w:val="24"/>
              </w:rPr>
              <w:t>分</w:t>
            </w:r>
          </w:p>
        </w:tc>
      </w:tr>
      <w:tr w:rsidR="004E57E2" w14:paraId="73368EE1" w14:textId="77777777">
        <w:trPr>
          <w:jc w:val="center"/>
        </w:trPr>
        <w:tc>
          <w:tcPr>
            <w:tcW w:w="846" w:type="dxa"/>
            <w:vAlign w:val="center"/>
          </w:tcPr>
          <w:p w14:paraId="6A49323B"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3</w:t>
            </w:r>
          </w:p>
        </w:tc>
        <w:tc>
          <w:tcPr>
            <w:tcW w:w="5776" w:type="dxa"/>
            <w:vAlign w:val="center"/>
          </w:tcPr>
          <w:p w14:paraId="1518FCD8"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突发事件处置高效，守护人员生命财产等，成绩显著，经甲方或上级部门认可的，可给予加分。</w:t>
            </w:r>
          </w:p>
        </w:tc>
        <w:tc>
          <w:tcPr>
            <w:tcW w:w="2875" w:type="dxa"/>
            <w:vAlign w:val="center"/>
          </w:tcPr>
          <w:p w14:paraId="7AA8A42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每项加</w:t>
            </w:r>
            <w:r>
              <w:rPr>
                <w:rFonts w:ascii="宋体" w:eastAsia="宋体" w:hAnsi="宋体" w:cs="宋体" w:hint="eastAsia"/>
                <w:sz w:val="24"/>
                <w:szCs w:val="24"/>
              </w:rPr>
              <w:t>2</w:t>
            </w:r>
            <w:r>
              <w:rPr>
                <w:rFonts w:ascii="宋体" w:eastAsia="宋体" w:hAnsi="宋体" w:cs="宋体" w:hint="eastAsia"/>
                <w:sz w:val="24"/>
                <w:szCs w:val="24"/>
              </w:rPr>
              <w:t>分</w:t>
            </w:r>
          </w:p>
          <w:p w14:paraId="32AEB3DA"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上级部门认可的每项加</w:t>
            </w:r>
            <w:r>
              <w:rPr>
                <w:rFonts w:ascii="宋体" w:eastAsia="宋体" w:hAnsi="宋体" w:cs="宋体" w:hint="eastAsia"/>
                <w:sz w:val="24"/>
                <w:szCs w:val="24"/>
              </w:rPr>
              <w:t>3</w:t>
            </w:r>
            <w:r>
              <w:rPr>
                <w:rFonts w:ascii="宋体" w:eastAsia="宋体" w:hAnsi="宋体" w:cs="宋体" w:hint="eastAsia"/>
                <w:sz w:val="24"/>
                <w:szCs w:val="24"/>
              </w:rPr>
              <w:t>分</w:t>
            </w:r>
          </w:p>
        </w:tc>
      </w:tr>
      <w:tr w:rsidR="004E57E2" w14:paraId="7BB43910" w14:textId="77777777">
        <w:trPr>
          <w:jc w:val="center"/>
        </w:trPr>
        <w:tc>
          <w:tcPr>
            <w:tcW w:w="846" w:type="dxa"/>
            <w:vAlign w:val="center"/>
          </w:tcPr>
          <w:p w14:paraId="0F144208"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4</w:t>
            </w:r>
          </w:p>
        </w:tc>
        <w:tc>
          <w:tcPr>
            <w:tcW w:w="5776" w:type="dxa"/>
            <w:vAlign w:val="center"/>
          </w:tcPr>
          <w:p w14:paraId="1735DCCA"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物流公司认为应给予加分或奖励的事项，经甲方审核确认的，可给予加分。</w:t>
            </w:r>
          </w:p>
        </w:tc>
        <w:tc>
          <w:tcPr>
            <w:tcW w:w="2875" w:type="dxa"/>
            <w:vAlign w:val="center"/>
          </w:tcPr>
          <w:p w14:paraId="0863E77C"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每项加</w:t>
            </w:r>
            <w:r>
              <w:rPr>
                <w:rFonts w:ascii="宋体" w:eastAsia="宋体" w:hAnsi="宋体" w:cs="宋体" w:hint="eastAsia"/>
                <w:sz w:val="24"/>
                <w:szCs w:val="24"/>
              </w:rPr>
              <w:t>3</w:t>
            </w:r>
            <w:r>
              <w:rPr>
                <w:rFonts w:ascii="宋体" w:eastAsia="宋体" w:hAnsi="宋体" w:cs="宋体" w:hint="eastAsia"/>
                <w:sz w:val="24"/>
                <w:szCs w:val="24"/>
              </w:rPr>
              <w:t>分</w:t>
            </w:r>
          </w:p>
        </w:tc>
      </w:tr>
      <w:tr w:rsidR="004E57E2" w14:paraId="4D6B8A8D" w14:textId="77777777">
        <w:trPr>
          <w:jc w:val="center"/>
        </w:trPr>
        <w:tc>
          <w:tcPr>
            <w:tcW w:w="846" w:type="dxa"/>
            <w:vAlign w:val="center"/>
          </w:tcPr>
          <w:p w14:paraId="4BFE23C8"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5</w:t>
            </w:r>
          </w:p>
        </w:tc>
        <w:tc>
          <w:tcPr>
            <w:tcW w:w="5776" w:type="dxa"/>
            <w:vAlign w:val="center"/>
          </w:tcPr>
          <w:p w14:paraId="6FAF8AFE" w14:textId="77777777" w:rsidR="004E57E2" w:rsidRDefault="006931C8">
            <w:pPr>
              <w:spacing w:line="0" w:lineRule="atLeast"/>
              <w:rPr>
                <w:rFonts w:ascii="宋体" w:eastAsia="宋体" w:hAnsi="宋体" w:cs="宋体" w:hint="eastAsia"/>
                <w:sz w:val="24"/>
                <w:szCs w:val="24"/>
              </w:rPr>
            </w:pPr>
            <w:r>
              <w:rPr>
                <w:rFonts w:ascii="宋体" w:eastAsia="宋体" w:hAnsi="宋体" w:cs="宋体" w:hint="eastAsia"/>
                <w:sz w:val="24"/>
                <w:szCs w:val="24"/>
              </w:rPr>
              <w:t>拾金不昧、好人好事的，获得相关人员、货主货代以感谢信或锦旗等形式进行表彰嘉奖并经甲方审核确认的，可给予加分。</w:t>
            </w:r>
          </w:p>
        </w:tc>
        <w:tc>
          <w:tcPr>
            <w:tcW w:w="2875" w:type="dxa"/>
            <w:vAlign w:val="center"/>
          </w:tcPr>
          <w:p w14:paraId="3C741C39" w14:textId="77777777" w:rsidR="004E57E2" w:rsidRDefault="006931C8">
            <w:pPr>
              <w:spacing w:line="0" w:lineRule="atLeast"/>
              <w:jc w:val="center"/>
              <w:rPr>
                <w:rFonts w:ascii="宋体" w:eastAsia="宋体" w:hAnsi="宋体" w:cs="宋体" w:hint="eastAsia"/>
                <w:sz w:val="24"/>
                <w:szCs w:val="24"/>
              </w:rPr>
            </w:pPr>
            <w:r>
              <w:rPr>
                <w:rFonts w:ascii="宋体" w:eastAsia="宋体" w:hAnsi="宋体" w:cs="宋体" w:hint="eastAsia"/>
                <w:sz w:val="24"/>
                <w:szCs w:val="24"/>
              </w:rPr>
              <w:t>每项加</w:t>
            </w:r>
            <w:r>
              <w:rPr>
                <w:rFonts w:ascii="宋体" w:eastAsia="宋体" w:hAnsi="宋体" w:cs="宋体" w:hint="eastAsia"/>
                <w:sz w:val="24"/>
                <w:szCs w:val="24"/>
              </w:rPr>
              <w:t>0.5</w:t>
            </w:r>
            <w:r>
              <w:rPr>
                <w:rFonts w:ascii="宋体" w:eastAsia="宋体" w:hAnsi="宋体" w:cs="宋体" w:hint="eastAsia"/>
                <w:sz w:val="24"/>
                <w:szCs w:val="24"/>
              </w:rPr>
              <w:t>分，每月加分上限</w:t>
            </w:r>
            <w:r>
              <w:rPr>
                <w:rFonts w:ascii="宋体" w:eastAsia="宋体" w:hAnsi="宋体" w:cs="宋体" w:hint="eastAsia"/>
                <w:sz w:val="24"/>
                <w:szCs w:val="24"/>
              </w:rPr>
              <w:t>10</w:t>
            </w:r>
            <w:r>
              <w:rPr>
                <w:rFonts w:ascii="宋体" w:eastAsia="宋体" w:hAnsi="宋体" w:cs="宋体" w:hint="eastAsia"/>
                <w:sz w:val="24"/>
                <w:szCs w:val="24"/>
              </w:rPr>
              <w:t>分</w:t>
            </w:r>
          </w:p>
        </w:tc>
      </w:tr>
    </w:tbl>
    <w:p w14:paraId="31AF26E1" w14:textId="77777777" w:rsidR="004E57E2" w:rsidRDefault="004E57E2">
      <w:pPr>
        <w:tabs>
          <w:tab w:val="left" w:pos="1276"/>
        </w:tabs>
        <w:spacing w:line="460" w:lineRule="exact"/>
        <w:ind w:firstLineChars="200" w:firstLine="480"/>
        <w:rPr>
          <w:rFonts w:ascii="宋体" w:eastAsia="宋体" w:hAnsi="宋体" w:cs="宋体" w:hint="eastAsia"/>
          <w:sz w:val="24"/>
          <w:szCs w:val="24"/>
        </w:rPr>
      </w:pPr>
    </w:p>
    <w:p w14:paraId="27734F8B" w14:textId="77777777" w:rsidR="004E57E2" w:rsidRDefault="004E57E2">
      <w:pPr>
        <w:tabs>
          <w:tab w:val="left" w:pos="1276"/>
        </w:tabs>
        <w:spacing w:line="460" w:lineRule="exact"/>
        <w:ind w:firstLineChars="200" w:firstLine="480"/>
        <w:rPr>
          <w:rFonts w:ascii="宋体" w:eastAsia="宋体" w:hAnsi="宋体" w:cs="宋体" w:hint="eastAsia"/>
          <w:sz w:val="24"/>
          <w:szCs w:val="24"/>
        </w:rPr>
      </w:pPr>
    </w:p>
    <w:p w14:paraId="0DBF5E1E" w14:textId="77777777" w:rsidR="004E57E2" w:rsidRDefault="004E57E2">
      <w:pPr>
        <w:tabs>
          <w:tab w:val="left" w:pos="1276"/>
        </w:tabs>
        <w:spacing w:line="460" w:lineRule="exact"/>
        <w:ind w:firstLineChars="200" w:firstLine="480"/>
        <w:rPr>
          <w:rFonts w:ascii="宋体" w:eastAsia="宋体" w:hAnsi="宋体" w:cs="宋体" w:hint="eastAsia"/>
          <w:sz w:val="24"/>
          <w:szCs w:val="24"/>
        </w:rPr>
      </w:pPr>
    </w:p>
    <w:p w14:paraId="018A577B" w14:textId="77777777" w:rsidR="004E57E2" w:rsidRDefault="004E57E2">
      <w:pPr>
        <w:tabs>
          <w:tab w:val="left" w:pos="1276"/>
        </w:tabs>
        <w:spacing w:line="460" w:lineRule="exact"/>
        <w:ind w:firstLineChars="200" w:firstLine="480"/>
        <w:rPr>
          <w:rFonts w:ascii="宋体" w:eastAsia="宋体" w:hAnsi="宋体" w:cs="宋体" w:hint="eastAsia"/>
          <w:sz w:val="24"/>
          <w:szCs w:val="24"/>
        </w:rPr>
      </w:pPr>
    </w:p>
    <w:p w14:paraId="334AAE1A" w14:textId="77777777" w:rsidR="004E57E2" w:rsidRDefault="004E57E2">
      <w:pPr>
        <w:tabs>
          <w:tab w:val="left" w:pos="1276"/>
        </w:tabs>
        <w:spacing w:line="460" w:lineRule="exact"/>
        <w:ind w:firstLineChars="200" w:firstLine="480"/>
        <w:rPr>
          <w:rFonts w:ascii="宋体" w:eastAsia="宋体" w:hAnsi="宋体" w:cs="宋体" w:hint="eastAsia"/>
          <w:sz w:val="24"/>
          <w:szCs w:val="24"/>
        </w:rPr>
      </w:pPr>
    </w:p>
    <w:p w14:paraId="5305D990" w14:textId="77777777" w:rsidR="004E57E2" w:rsidRDefault="004E57E2">
      <w:pPr>
        <w:tabs>
          <w:tab w:val="left" w:pos="1276"/>
        </w:tabs>
        <w:spacing w:line="460" w:lineRule="exact"/>
        <w:ind w:firstLineChars="200" w:firstLine="480"/>
        <w:rPr>
          <w:rFonts w:ascii="宋体" w:eastAsia="宋体" w:hAnsi="宋体" w:cs="宋体" w:hint="eastAsia"/>
          <w:sz w:val="24"/>
          <w:szCs w:val="24"/>
        </w:rPr>
      </w:pPr>
    </w:p>
    <w:p w14:paraId="22783E8C" w14:textId="77777777" w:rsidR="004E57E2" w:rsidRDefault="004E57E2">
      <w:pPr>
        <w:tabs>
          <w:tab w:val="left" w:pos="1276"/>
        </w:tabs>
        <w:spacing w:line="460" w:lineRule="exact"/>
        <w:ind w:firstLineChars="200" w:firstLine="480"/>
        <w:rPr>
          <w:rFonts w:ascii="宋体" w:eastAsia="宋体" w:hAnsi="宋体" w:cs="宋体" w:hint="eastAsia"/>
          <w:sz w:val="24"/>
          <w:szCs w:val="24"/>
        </w:rPr>
      </w:pPr>
    </w:p>
    <w:p w14:paraId="7A0438C1" w14:textId="77777777" w:rsidR="004E57E2" w:rsidRDefault="004E57E2">
      <w:pPr>
        <w:pStyle w:val="a5"/>
        <w:rPr>
          <w:rFonts w:ascii="宋体" w:eastAsia="宋体" w:hAnsi="宋体" w:cs="宋体" w:hint="eastAsia"/>
          <w:sz w:val="24"/>
          <w:szCs w:val="24"/>
        </w:rPr>
      </w:pPr>
    </w:p>
    <w:p w14:paraId="0F02314A"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br w:type="page"/>
      </w:r>
    </w:p>
    <w:p w14:paraId="62298A05" w14:textId="77777777" w:rsidR="004E57E2" w:rsidRDefault="006931C8">
      <w:pPr>
        <w:spacing w:line="560" w:lineRule="exact"/>
        <w:rPr>
          <w:rFonts w:ascii="宋体" w:eastAsia="宋体" w:hAnsi="宋体" w:cs="宋体" w:hint="eastAsia"/>
          <w:sz w:val="24"/>
          <w:szCs w:val="24"/>
        </w:rPr>
      </w:pPr>
      <w:r>
        <w:rPr>
          <w:rFonts w:ascii="宋体" w:eastAsia="宋体" w:hAnsi="宋体" w:cs="宋体" w:hint="eastAsia"/>
          <w:sz w:val="24"/>
          <w:szCs w:val="24"/>
        </w:rPr>
        <w:lastRenderedPageBreak/>
        <w:t>附件二</w:t>
      </w:r>
      <w:r>
        <w:rPr>
          <w:rFonts w:ascii="宋体" w:eastAsia="宋体" w:hAnsi="宋体" w:cs="宋体" w:hint="eastAsia"/>
          <w:sz w:val="24"/>
          <w:szCs w:val="24"/>
        </w:rPr>
        <w:t>:</w:t>
      </w:r>
    </w:p>
    <w:p w14:paraId="6EA0CD1C" w14:textId="77777777" w:rsidR="004E57E2" w:rsidRDefault="004E57E2">
      <w:pPr>
        <w:spacing w:line="560" w:lineRule="exact"/>
        <w:rPr>
          <w:rFonts w:ascii="宋体" w:eastAsia="宋体" w:hAnsi="宋体" w:cs="宋体" w:hint="eastAsia"/>
          <w:sz w:val="24"/>
          <w:szCs w:val="24"/>
        </w:rPr>
      </w:pPr>
    </w:p>
    <w:p w14:paraId="29E9AF92" w14:textId="77777777" w:rsidR="004E57E2" w:rsidRDefault="006931C8">
      <w:pPr>
        <w:spacing w:line="560" w:lineRule="exact"/>
        <w:jc w:val="center"/>
        <w:rPr>
          <w:rFonts w:ascii="宋体" w:eastAsia="宋体" w:hAnsi="宋体" w:cs="宋体" w:hint="eastAsia"/>
          <w:sz w:val="24"/>
          <w:szCs w:val="24"/>
        </w:rPr>
      </w:pPr>
      <w:r>
        <w:rPr>
          <w:rFonts w:ascii="宋体" w:eastAsia="宋体" w:hAnsi="宋体" w:cs="宋体" w:hint="eastAsia"/>
          <w:sz w:val="24"/>
          <w:szCs w:val="24"/>
        </w:rPr>
        <w:t>广东省机场集团物流有限公司廉洁协议</w:t>
      </w:r>
    </w:p>
    <w:p w14:paraId="05014C62" w14:textId="77777777" w:rsidR="004E57E2" w:rsidRDefault="004E57E2">
      <w:pPr>
        <w:spacing w:line="560" w:lineRule="exact"/>
        <w:rPr>
          <w:rFonts w:ascii="宋体" w:eastAsia="宋体" w:hAnsi="宋体" w:cs="宋体" w:hint="eastAsia"/>
          <w:sz w:val="24"/>
          <w:szCs w:val="24"/>
        </w:rPr>
      </w:pPr>
    </w:p>
    <w:p w14:paraId="1DDC050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甲方：广东省机场集团物流有限公司</w:t>
      </w:r>
      <w:r>
        <w:rPr>
          <w:rFonts w:ascii="宋体" w:eastAsia="宋体" w:hAnsi="宋体" w:cs="宋体" w:hint="eastAsia"/>
          <w:sz w:val="24"/>
          <w:szCs w:val="24"/>
        </w:rPr>
        <w:t>(</w:t>
      </w:r>
      <w:r>
        <w:rPr>
          <w:rFonts w:ascii="宋体" w:eastAsia="宋体" w:hAnsi="宋体" w:cs="宋体" w:hint="eastAsia"/>
          <w:sz w:val="24"/>
          <w:szCs w:val="24"/>
        </w:rPr>
        <w:t>盖章</w:t>
      </w:r>
      <w:r>
        <w:rPr>
          <w:rFonts w:ascii="宋体" w:eastAsia="宋体" w:hAnsi="宋体" w:cs="宋体" w:hint="eastAsia"/>
          <w:sz w:val="24"/>
          <w:szCs w:val="24"/>
        </w:rPr>
        <w:t>)</w:t>
      </w:r>
    </w:p>
    <w:p w14:paraId="1CB889B9"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w:t>
      </w:r>
      <w:r>
        <w:rPr>
          <w:rFonts w:ascii="宋体" w:eastAsia="宋体" w:hAnsi="宋体" w:cs="宋体" w:hint="eastAsia"/>
          <w:sz w:val="24"/>
          <w:szCs w:val="24"/>
        </w:rPr>
        <w:t>盖章</w:t>
      </w:r>
      <w:r>
        <w:rPr>
          <w:rFonts w:ascii="宋体" w:eastAsia="宋体" w:hAnsi="宋体" w:cs="宋体" w:hint="eastAsia"/>
          <w:sz w:val="24"/>
          <w:szCs w:val="24"/>
        </w:rPr>
        <w:t>)</w:t>
      </w:r>
    </w:p>
    <w:p w14:paraId="6E8844F0" w14:textId="77777777" w:rsidR="004E57E2" w:rsidRDefault="004E57E2">
      <w:pPr>
        <w:spacing w:line="560" w:lineRule="exact"/>
        <w:rPr>
          <w:rFonts w:ascii="宋体" w:eastAsia="宋体" w:hAnsi="宋体" w:cs="宋体" w:hint="eastAsia"/>
          <w:sz w:val="24"/>
          <w:szCs w:val="24"/>
        </w:rPr>
      </w:pPr>
    </w:p>
    <w:p w14:paraId="7CC99702"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为保障双方在业务来往中的合法权益，降低交易成本，提高工作效率，保障各自经济利益，保持廉洁自律，促进廉洁从业，防止各种违法及不正当行为的发生，预防商业贿赂和不正当竞争，甲、乙双方就合作过程中员工职业操守等事宜订立本协议。</w:t>
      </w:r>
    </w:p>
    <w:p w14:paraId="5CB3104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本协议适用范围</w:t>
      </w:r>
    </w:p>
    <w:p w14:paraId="5C835013"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甲乙双方一致确认，本协议效力适用于甲方与乙方</w:t>
      </w:r>
      <w:r>
        <w:rPr>
          <w:rFonts w:ascii="宋体" w:eastAsia="宋体" w:hAnsi="宋体" w:cs="宋体" w:hint="eastAsia"/>
          <w:sz w:val="24"/>
          <w:szCs w:val="24"/>
        </w:rPr>
        <w:t>(</w:t>
      </w:r>
      <w:r>
        <w:rPr>
          <w:rFonts w:ascii="宋体" w:eastAsia="宋体" w:hAnsi="宋体" w:cs="宋体" w:hint="eastAsia"/>
          <w:sz w:val="24"/>
          <w:szCs w:val="24"/>
        </w:rPr>
        <w:t>含分支机构等关联机构</w:t>
      </w:r>
      <w:r>
        <w:rPr>
          <w:rFonts w:ascii="宋体" w:eastAsia="宋体" w:hAnsi="宋体" w:cs="宋体" w:hint="eastAsia"/>
          <w:sz w:val="24"/>
          <w:szCs w:val="24"/>
        </w:rPr>
        <w:t>)</w:t>
      </w:r>
      <w:r>
        <w:rPr>
          <w:rFonts w:ascii="宋体" w:eastAsia="宋体" w:hAnsi="宋体" w:cs="宋体" w:hint="eastAsia"/>
          <w:sz w:val="24"/>
          <w:szCs w:val="24"/>
        </w:rPr>
        <w:t>的所有业务合作往来的全过程，包括但不限于招投标、货比三家、竞争性谈判、商务谈判等物资、服务采购环节及合同签订、履行环节等。</w:t>
      </w:r>
    </w:p>
    <w:p w14:paraId="34A3C72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本协议期限</w:t>
      </w:r>
    </w:p>
    <w:p w14:paraId="0A1C5D12"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本协议期限与主合同保持一致。本协议期限内发生的违约事实，在本期限届满后发现的适用本协议。</w:t>
      </w:r>
    </w:p>
    <w:p w14:paraId="7D2B2199"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双方职责</w:t>
      </w:r>
    </w:p>
    <w:p w14:paraId="7AB4F54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3.1</w:t>
      </w:r>
      <w:r>
        <w:rPr>
          <w:rFonts w:ascii="宋体" w:eastAsia="宋体" w:hAnsi="宋体" w:cs="宋体" w:hint="eastAsia"/>
          <w:sz w:val="24"/>
          <w:szCs w:val="24"/>
        </w:rPr>
        <w:t>甲、乙双方应当自觉遵守国家关于廉洁从业的各项规定。双方应对各自工作人员开展廉洁教育，增强相关人员廉洁自律的意识。双方人员的业务活动应坚持公开、公平、公正的原则，不得损害国家和企业利益。</w:t>
      </w:r>
    </w:p>
    <w:p w14:paraId="0B3260AA"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w:t>
      </w:r>
      <w:r>
        <w:rPr>
          <w:rFonts w:ascii="宋体" w:eastAsia="宋体" w:hAnsi="宋体" w:cs="宋体" w:hint="eastAsia"/>
          <w:sz w:val="24"/>
          <w:szCs w:val="24"/>
        </w:rPr>
        <w:t>合同一方及其工作人员应当保持与合同相对方及其工作人员的正常业务交往，不得向对方工作人员及其亲属有以下任何一项行为：</w:t>
      </w:r>
    </w:p>
    <w:p w14:paraId="26B31255"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3.2.1</w:t>
      </w:r>
      <w:r>
        <w:rPr>
          <w:rFonts w:ascii="宋体" w:eastAsia="宋体" w:hAnsi="宋体" w:cs="宋体" w:hint="eastAsia"/>
          <w:sz w:val="24"/>
          <w:szCs w:val="24"/>
        </w:rPr>
        <w:t>支付回扣等好处费；</w:t>
      </w:r>
    </w:p>
    <w:p w14:paraId="3ED2FFAD"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3.2.2</w:t>
      </w:r>
      <w:r>
        <w:rPr>
          <w:rFonts w:ascii="宋体" w:eastAsia="宋体" w:hAnsi="宋体" w:cs="宋体" w:hint="eastAsia"/>
          <w:sz w:val="24"/>
          <w:szCs w:val="24"/>
        </w:rPr>
        <w:t>支付礼金、有价证券或贵重物品，或报销任何应由个人支付的费用；</w:t>
      </w:r>
    </w:p>
    <w:p w14:paraId="3FA75D8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3.2.3</w:t>
      </w:r>
      <w:r>
        <w:rPr>
          <w:rFonts w:ascii="宋体" w:eastAsia="宋体" w:hAnsi="宋体" w:cs="宋体" w:hint="eastAsia"/>
          <w:sz w:val="24"/>
          <w:szCs w:val="24"/>
        </w:rPr>
        <w:t>为对方工作人员购置或者提供通讯工具、交通工具、家电、高档办公用品等物品；</w:t>
      </w:r>
    </w:p>
    <w:p w14:paraId="12BCAB90"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3.2.4</w:t>
      </w:r>
      <w:r>
        <w:rPr>
          <w:rFonts w:ascii="宋体" w:eastAsia="宋体" w:hAnsi="宋体" w:cs="宋体" w:hint="eastAsia"/>
          <w:sz w:val="24"/>
          <w:szCs w:val="24"/>
        </w:rPr>
        <w:t>邀请对方工作人员参加可能对其公正执行职务有影响的宴请、旅游或其它娱乐活动；</w:t>
      </w:r>
    </w:p>
    <w:p w14:paraId="6B0E75C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3.2.5</w:t>
      </w:r>
      <w:r>
        <w:rPr>
          <w:rFonts w:ascii="宋体" w:eastAsia="宋体" w:hAnsi="宋体" w:cs="宋体" w:hint="eastAsia"/>
          <w:sz w:val="24"/>
          <w:szCs w:val="24"/>
        </w:rPr>
        <w:t>为对方工作人员提供住房装修、婚丧嫁娶、家属的工作安排或出国</w:t>
      </w:r>
      <w:r>
        <w:rPr>
          <w:rFonts w:ascii="宋体" w:eastAsia="宋体" w:hAnsi="宋体" w:cs="宋体" w:hint="eastAsia"/>
          <w:sz w:val="24"/>
          <w:szCs w:val="24"/>
        </w:rPr>
        <w:t>(</w:t>
      </w:r>
      <w:r>
        <w:rPr>
          <w:rFonts w:ascii="宋体" w:eastAsia="宋体" w:hAnsi="宋体" w:cs="宋体" w:hint="eastAsia"/>
          <w:sz w:val="24"/>
          <w:szCs w:val="24"/>
        </w:rPr>
        <w:t>出境</w:t>
      </w:r>
      <w:r>
        <w:rPr>
          <w:rFonts w:ascii="宋体" w:eastAsia="宋体" w:hAnsi="宋体" w:cs="宋体" w:hint="eastAsia"/>
          <w:sz w:val="24"/>
          <w:szCs w:val="24"/>
        </w:rPr>
        <w:t>)</w:t>
      </w:r>
      <w:r>
        <w:rPr>
          <w:rFonts w:ascii="宋体" w:eastAsia="宋体" w:hAnsi="宋体" w:cs="宋体" w:hint="eastAsia"/>
          <w:sz w:val="24"/>
          <w:szCs w:val="24"/>
        </w:rPr>
        <w:t>等提供方便或财物支持；</w:t>
      </w:r>
    </w:p>
    <w:p w14:paraId="24C90B31"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3.2.6</w:t>
      </w:r>
      <w:r>
        <w:rPr>
          <w:rFonts w:ascii="宋体" w:eastAsia="宋体" w:hAnsi="宋体" w:cs="宋体" w:hint="eastAsia"/>
          <w:sz w:val="24"/>
          <w:szCs w:val="24"/>
        </w:rPr>
        <w:t>与对方工作人员就双方合作内容涉及的权利义务变更等进行私下商谈或者达成默契；</w:t>
      </w:r>
    </w:p>
    <w:p w14:paraId="4FBF1DC2"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3.2.7</w:t>
      </w:r>
      <w:r>
        <w:rPr>
          <w:rFonts w:ascii="宋体" w:eastAsia="宋体" w:hAnsi="宋体" w:cs="宋体" w:hint="eastAsia"/>
          <w:sz w:val="24"/>
          <w:szCs w:val="24"/>
        </w:rPr>
        <w:t>其它可能</w:t>
      </w:r>
      <w:proofErr w:type="gramStart"/>
      <w:r>
        <w:rPr>
          <w:rFonts w:ascii="宋体" w:eastAsia="宋体" w:hAnsi="宋体" w:cs="宋体" w:hint="eastAsia"/>
          <w:sz w:val="24"/>
          <w:szCs w:val="24"/>
        </w:rPr>
        <w:t>对</w:t>
      </w:r>
      <w:proofErr w:type="gramEnd"/>
      <w:r>
        <w:rPr>
          <w:rFonts w:ascii="宋体" w:eastAsia="宋体" w:hAnsi="宋体" w:cs="宋体" w:hint="eastAsia"/>
          <w:sz w:val="24"/>
          <w:szCs w:val="24"/>
        </w:rPr>
        <w:t>对方工作人员公正执行职务有影响的不当行为。</w:t>
      </w:r>
    </w:p>
    <w:p w14:paraId="71E575D6"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3.3</w:t>
      </w:r>
      <w:r>
        <w:rPr>
          <w:rFonts w:ascii="宋体" w:eastAsia="宋体" w:hAnsi="宋体" w:cs="宋体" w:hint="eastAsia"/>
          <w:sz w:val="24"/>
          <w:szCs w:val="24"/>
        </w:rPr>
        <w:t>合同一方及其工作人员在履约过程中应当廉洁自律，不得向对方的客户索取和收受财物、有价证券或其他好处。</w:t>
      </w:r>
    </w:p>
    <w:p w14:paraId="0AE69532"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3.4</w:t>
      </w:r>
      <w:r>
        <w:rPr>
          <w:rFonts w:ascii="宋体" w:eastAsia="宋体" w:hAnsi="宋体" w:cs="宋体" w:hint="eastAsia"/>
          <w:sz w:val="24"/>
          <w:szCs w:val="24"/>
        </w:rPr>
        <w:t>乙方如发现甲方工作人员违反协议，收受对方好处或有其它不当行为的，应向甲方指定纪检监察部门举报。接受举报一方不得以任何借口对举报方进行报复。</w:t>
      </w:r>
    </w:p>
    <w:p w14:paraId="4AF65BC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甲方指定纪检监察部门接受举报的电话或邮箱：</w:t>
      </w:r>
      <w:r>
        <w:rPr>
          <w:rFonts w:ascii="宋体" w:eastAsia="宋体" w:hAnsi="宋体" w:cs="宋体" w:hint="eastAsia"/>
          <w:sz w:val="24"/>
          <w:szCs w:val="24"/>
        </w:rPr>
        <w:t>020-86124813</w:t>
      </w:r>
      <w:r>
        <w:rPr>
          <w:rFonts w:ascii="宋体" w:eastAsia="宋体" w:hAnsi="宋体" w:cs="宋体" w:hint="eastAsia"/>
          <w:sz w:val="24"/>
          <w:szCs w:val="24"/>
        </w:rPr>
        <w:t>。</w:t>
      </w:r>
    </w:p>
    <w:p w14:paraId="682BDF7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违约责任</w:t>
      </w:r>
    </w:p>
    <w:p w14:paraId="7628FA4C"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4.1</w:t>
      </w:r>
      <w:r>
        <w:rPr>
          <w:rFonts w:ascii="宋体" w:eastAsia="宋体" w:hAnsi="宋体" w:cs="宋体" w:hint="eastAsia"/>
          <w:sz w:val="24"/>
          <w:szCs w:val="24"/>
        </w:rPr>
        <w:t>协议中任何一方因不履行本协议下约定内容导致的一切后果，应自行承担。</w:t>
      </w:r>
    </w:p>
    <w:p w14:paraId="1D17318B"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4.2</w:t>
      </w:r>
      <w:r>
        <w:rPr>
          <w:rFonts w:ascii="宋体" w:eastAsia="宋体" w:hAnsi="宋体" w:cs="宋体" w:hint="eastAsia"/>
          <w:sz w:val="24"/>
          <w:szCs w:val="24"/>
        </w:rPr>
        <w:t>乙方违反本协议或者采用不正当的手段行贿甲方工作人员，甲方有权解除本项目主协议，乙方应向甲方支付主合同约定的违约金，返还甲方所支付的所有款项</w:t>
      </w:r>
      <w:r>
        <w:rPr>
          <w:rFonts w:ascii="宋体" w:eastAsia="宋体" w:hAnsi="宋体" w:cs="宋体" w:hint="eastAsia"/>
          <w:sz w:val="24"/>
          <w:szCs w:val="24"/>
        </w:rPr>
        <w:t>(</w:t>
      </w:r>
      <w:r>
        <w:rPr>
          <w:rFonts w:ascii="宋体" w:eastAsia="宋体" w:hAnsi="宋体" w:cs="宋体" w:hint="eastAsia"/>
          <w:sz w:val="24"/>
          <w:szCs w:val="24"/>
        </w:rPr>
        <w:t>如有</w:t>
      </w:r>
      <w:r>
        <w:rPr>
          <w:rFonts w:ascii="宋体" w:eastAsia="宋体" w:hAnsi="宋体" w:cs="宋体" w:hint="eastAsia"/>
          <w:sz w:val="24"/>
          <w:szCs w:val="24"/>
        </w:rPr>
        <w:t>)</w:t>
      </w:r>
      <w:r>
        <w:rPr>
          <w:rFonts w:ascii="宋体" w:eastAsia="宋体" w:hAnsi="宋体" w:cs="宋体" w:hint="eastAsia"/>
          <w:sz w:val="24"/>
          <w:szCs w:val="24"/>
        </w:rPr>
        <w:t>及承担赔偿责任，并承诺对被列入“广东省机场管理集团有限公司不予合作对象名单”无异议。五年之内不得作为甲方合格供应商。涉嫌犯罪的，移交司法机关追究刑事责任；给甲方造成损失的，应予赔偿。</w:t>
      </w:r>
    </w:p>
    <w:p w14:paraId="1DD465C2"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其他事项</w:t>
      </w:r>
    </w:p>
    <w:p w14:paraId="78508928" w14:textId="77777777" w:rsidR="004E57E2" w:rsidRDefault="006931C8">
      <w:pPr>
        <w:spacing w:line="5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本廉洁协议作为主合同的一部分，与主合同具有同等法律效力。自双方签署之</w:t>
      </w:r>
      <w:r>
        <w:rPr>
          <w:rFonts w:ascii="宋体" w:eastAsia="宋体" w:hAnsi="宋体" w:cs="宋体" w:hint="eastAsia"/>
          <w:sz w:val="24"/>
          <w:szCs w:val="24"/>
        </w:rPr>
        <w:lastRenderedPageBreak/>
        <w:t>日起生效。</w:t>
      </w:r>
    </w:p>
    <w:p w14:paraId="44AAC0E3" w14:textId="77777777" w:rsidR="004E57E2" w:rsidRDefault="004E57E2">
      <w:pPr>
        <w:spacing w:line="560" w:lineRule="exact"/>
        <w:ind w:firstLineChars="200" w:firstLine="480"/>
        <w:rPr>
          <w:rFonts w:ascii="宋体" w:eastAsia="宋体" w:hAnsi="宋体" w:cs="宋体" w:hint="eastAsia"/>
          <w:sz w:val="24"/>
          <w:szCs w:val="24"/>
        </w:rPr>
      </w:pPr>
    </w:p>
    <w:p w14:paraId="65B699F5" w14:textId="77777777" w:rsidR="004E57E2" w:rsidRDefault="004E57E2">
      <w:pPr>
        <w:spacing w:line="560" w:lineRule="exact"/>
        <w:ind w:firstLineChars="200" w:firstLine="480"/>
        <w:rPr>
          <w:rFonts w:ascii="宋体" w:eastAsia="宋体" w:hAnsi="宋体" w:cs="宋体" w:hint="eastAsia"/>
          <w:sz w:val="24"/>
          <w:szCs w:val="24"/>
        </w:rPr>
      </w:pPr>
    </w:p>
    <w:p w14:paraId="293D2F83" w14:textId="77777777" w:rsidR="004E57E2" w:rsidRDefault="004E57E2">
      <w:pPr>
        <w:spacing w:line="560" w:lineRule="exact"/>
        <w:ind w:firstLineChars="200" w:firstLine="480"/>
        <w:rPr>
          <w:rFonts w:ascii="宋体" w:eastAsia="宋体" w:hAnsi="宋体" w:cs="宋体" w:hint="eastAsia"/>
          <w:sz w:val="24"/>
          <w:szCs w:val="24"/>
        </w:rPr>
      </w:pPr>
    </w:p>
    <w:p w14:paraId="2B547076" w14:textId="77777777" w:rsidR="004E57E2" w:rsidRDefault="004E57E2">
      <w:pPr>
        <w:spacing w:line="560" w:lineRule="exact"/>
        <w:ind w:firstLineChars="200" w:firstLine="480"/>
        <w:rPr>
          <w:rFonts w:ascii="宋体" w:eastAsia="宋体" w:hAnsi="宋体" w:cs="宋体" w:hint="eastAsia"/>
          <w:sz w:val="24"/>
          <w:szCs w:val="24"/>
        </w:rPr>
      </w:pPr>
    </w:p>
    <w:p w14:paraId="616B175D" w14:textId="77777777" w:rsidR="004E57E2" w:rsidRDefault="004E57E2">
      <w:pPr>
        <w:spacing w:line="560" w:lineRule="exact"/>
        <w:ind w:firstLineChars="200" w:firstLine="480"/>
        <w:rPr>
          <w:rFonts w:ascii="宋体" w:eastAsia="宋体" w:hAnsi="宋体" w:cs="宋体" w:hint="eastAsia"/>
          <w:sz w:val="24"/>
          <w:szCs w:val="24"/>
        </w:rPr>
      </w:pPr>
    </w:p>
    <w:p w14:paraId="646C22F9" w14:textId="77777777" w:rsidR="004E57E2" w:rsidRDefault="004E57E2">
      <w:pPr>
        <w:spacing w:line="560" w:lineRule="exact"/>
        <w:ind w:firstLineChars="200" w:firstLine="480"/>
        <w:rPr>
          <w:rFonts w:ascii="宋体" w:eastAsia="宋体" w:hAnsi="宋体" w:cs="宋体" w:hint="eastAsia"/>
          <w:sz w:val="24"/>
          <w:szCs w:val="24"/>
        </w:rPr>
      </w:pPr>
    </w:p>
    <w:p w14:paraId="2386A2A5" w14:textId="77777777" w:rsidR="004E57E2" w:rsidRDefault="004E57E2">
      <w:pPr>
        <w:spacing w:line="560" w:lineRule="exact"/>
        <w:ind w:firstLineChars="200" w:firstLine="480"/>
        <w:rPr>
          <w:rFonts w:ascii="宋体" w:eastAsia="宋体" w:hAnsi="宋体" w:cs="宋体" w:hint="eastAsia"/>
          <w:sz w:val="24"/>
          <w:szCs w:val="24"/>
        </w:rPr>
      </w:pPr>
    </w:p>
    <w:p w14:paraId="7F1A54E7" w14:textId="77777777" w:rsidR="004E57E2" w:rsidRDefault="004E57E2">
      <w:pPr>
        <w:spacing w:line="560" w:lineRule="exact"/>
        <w:ind w:firstLineChars="200" w:firstLine="480"/>
        <w:rPr>
          <w:rFonts w:ascii="宋体" w:eastAsia="宋体" w:hAnsi="宋体" w:cs="宋体" w:hint="eastAsia"/>
          <w:sz w:val="24"/>
          <w:szCs w:val="24"/>
        </w:rPr>
      </w:pPr>
    </w:p>
    <w:p w14:paraId="30380E44" w14:textId="77777777" w:rsidR="004E57E2" w:rsidRDefault="004E57E2">
      <w:pPr>
        <w:spacing w:line="560" w:lineRule="exact"/>
        <w:ind w:firstLineChars="200" w:firstLine="480"/>
        <w:rPr>
          <w:rFonts w:ascii="宋体" w:eastAsia="宋体" w:hAnsi="宋体" w:cs="宋体" w:hint="eastAsia"/>
          <w:sz w:val="24"/>
          <w:szCs w:val="24"/>
        </w:rPr>
      </w:pPr>
    </w:p>
    <w:p w14:paraId="7188135A" w14:textId="77777777" w:rsidR="004E57E2" w:rsidRDefault="004E57E2">
      <w:pPr>
        <w:spacing w:line="560" w:lineRule="exact"/>
        <w:ind w:firstLineChars="200" w:firstLine="480"/>
        <w:rPr>
          <w:rFonts w:ascii="宋体" w:eastAsia="宋体" w:hAnsi="宋体" w:cs="宋体" w:hint="eastAsia"/>
          <w:sz w:val="24"/>
          <w:szCs w:val="24"/>
        </w:rPr>
      </w:pPr>
    </w:p>
    <w:p w14:paraId="0C5B5CEF" w14:textId="77777777" w:rsidR="004E57E2" w:rsidRDefault="004E57E2">
      <w:pPr>
        <w:spacing w:line="560" w:lineRule="exact"/>
        <w:ind w:firstLineChars="200" w:firstLine="480"/>
        <w:rPr>
          <w:rFonts w:ascii="宋体" w:eastAsia="宋体" w:hAnsi="宋体" w:cs="宋体" w:hint="eastAsia"/>
          <w:sz w:val="24"/>
          <w:szCs w:val="24"/>
        </w:rPr>
      </w:pPr>
    </w:p>
    <w:p w14:paraId="2808EC68" w14:textId="77777777" w:rsidR="004E57E2" w:rsidRDefault="006931C8">
      <w:pPr>
        <w:spacing w:line="560" w:lineRule="exact"/>
        <w:jc w:val="left"/>
        <w:rPr>
          <w:rFonts w:ascii="宋体" w:eastAsia="宋体" w:hAnsi="宋体" w:cs="宋体" w:hint="eastAsia"/>
          <w:sz w:val="24"/>
          <w:szCs w:val="24"/>
        </w:rPr>
      </w:pPr>
      <w:r>
        <w:rPr>
          <w:rFonts w:ascii="宋体" w:eastAsia="宋体" w:hAnsi="宋体" w:cs="宋体" w:hint="eastAsia"/>
          <w:sz w:val="24"/>
          <w:szCs w:val="24"/>
        </w:rPr>
        <w:t>附件三：中标通知书</w:t>
      </w:r>
    </w:p>
    <w:p w14:paraId="7962125E" w14:textId="77777777" w:rsidR="004E57E2" w:rsidRDefault="004E57E2">
      <w:pPr>
        <w:pStyle w:val="ac"/>
        <w:rPr>
          <w:rFonts w:ascii="宋体" w:hAnsi="宋体" w:cs="宋体" w:hint="eastAsia"/>
          <w:sz w:val="24"/>
        </w:rPr>
      </w:pPr>
    </w:p>
    <w:p w14:paraId="42679004" w14:textId="77777777" w:rsidR="004E57E2" w:rsidRDefault="004E57E2">
      <w:pPr>
        <w:pStyle w:val="ac"/>
        <w:rPr>
          <w:rFonts w:ascii="宋体" w:hAnsi="宋体" w:cs="宋体" w:hint="eastAsia"/>
          <w:sz w:val="24"/>
        </w:rPr>
      </w:pPr>
    </w:p>
    <w:p w14:paraId="1A0CCAA3" w14:textId="77777777" w:rsidR="004E57E2" w:rsidRDefault="004E57E2">
      <w:pPr>
        <w:pStyle w:val="ac"/>
        <w:rPr>
          <w:rFonts w:ascii="宋体" w:hAnsi="宋体" w:cs="宋体" w:hint="eastAsia"/>
          <w:sz w:val="24"/>
        </w:rPr>
      </w:pPr>
    </w:p>
    <w:p w14:paraId="77C6993E" w14:textId="77777777" w:rsidR="004E57E2" w:rsidRDefault="004E57E2">
      <w:pPr>
        <w:pStyle w:val="ac"/>
        <w:rPr>
          <w:rFonts w:ascii="宋体" w:hAnsi="宋体" w:cs="宋体" w:hint="eastAsia"/>
          <w:sz w:val="24"/>
        </w:rPr>
      </w:pPr>
    </w:p>
    <w:p w14:paraId="18F1CB0C" w14:textId="77777777" w:rsidR="004E57E2" w:rsidRDefault="004E57E2">
      <w:pPr>
        <w:pStyle w:val="ac"/>
        <w:rPr>
          <w:rFonts w:ascii="宋体" w:hAnsi="宋体" w:cs="宋体" w:hint="eastAsia"/>
          <w:sz w:val="24"/>
        </w:rPr>
      </w:pPr>
    </w:p>
    <w:p w14:paraId="0F075804" w14:textId="77777777" w:rsidR="004E57E2" w:rsidRDefault="004E57E2">
      <w:pPr>
        <w:pStyle w:val="ac"/>
        <w:rPr>
          <w:rFonts w:ascii="宋体" w:hAnsi="宋体" w:cs="宋体" w:hint="eastAsia"/>
          <w:sz w:val="24"/>
        </w:rPr>
      </w:pPr>
    </w:p>
    <w:p w14:paraId="27C83DF6" w14:textId="77777777" w:rsidR="004E57E2" w:rsidRDefault="004E57E2">
      <w:pPr>
        <w:pStyle w:val="ac"/>
        <w:rPr>
          <w:rFonts w:ascii="宋体" w:hAnsi="宋体" w:cs="宋体" w:hint="eastAsia"/>
          <w:sz w:val="24"/>
        </w:rPr>
      </w:pPr>
    </w:p>
    <w:p w14:paraId="47FDDC29" w14:textId="77777777" w:rsidR="004E57E2" w:rsidRDefault="004E57E2">
      <w:pPr>
        <w:pStyle w:val="ac"/>
        <w:rPr>
          <w:rFonts w:ascii="宋体" w:hAnsi="宋体" w:cs="宋体" w:hint="eastAsia"/>
          <w:sz w:val="24"/>
        </w:rPr>
      </w:pPr>
    </w:p>
    <w:p w14:paraId="70F3E9E8" w14:textId="77777777" w:rsidR="004E57E2" w:rsidRDefault="004E57E2">
      <w:pPr>
        <w:pStyle w:val="ac"/>
        <w:rPr>
          <w:rFonts w:ascii="宋体" w:hAnsi="宋体" w:cs="宋体" w:hint="eastAsia"/>
          <w:sz w:val="24"/>
        </w:rPr>
      </w:pPr>
    </w:p>
    <w:p w14:paraId="58616164" w14:textId="77777777" w:rsidR="004E57E2" w:rsidRDefault="004E57E2">
      <w:pPr>
        <w:pStyle w:val="ac"/>
        <w:rPr>
          <w:rFonts w:ascii="宋体" w:hAnsi="宋体" w:cs="宋体" w:hint="eastAsia"/>
          <w:sz w:val="24"/>
        </w:rPr>
      </w:pPr>
    </w:p>
    <w:p w14:paraId="2AE219C3" w14:textId="77777777" w:rsidR="004E57E2" w:rsidRDefault="004E57E2">
      <w:pPr>
        <w:pStyle w:val="ac"/>
        <w:rPr>
          <w:rFonts w:ascii="宋体" w:hAnsi="宋体" w:cs="宋体" w:hint="eastAsia"/>
          <w:sz w:val="24"/>
        </w:rPr>
      </w:pPr>
    </w:p>
    <w:p w14:paraId="3F031EEA" w14:textId="77777777" w:rsidR="004E57E2" w:rsidRDefault="004E57E2">
      <w:pPr>
        <w:pStyle w:val="ac"/>
        <w:rPr>
          <w:rFonts w:ascii="宋体" w:hAnsi="宋体" w:cs="宋体" w:hint="eastAsia"/>
          <w:sz w:val="24"/>
        </w:rPr>
      </w:pPr>
    </w:p>
    <w:p w14:paraId="75C5BF03" w14:textId="77777777" w:rsidR="004E57E2" w:rsidRDefault="004E57E2">
      <w:pPr>
        <w:pStyle w:val="ac"/>
        <w:rPr>
          <w:rFonts w:ascii="宋体" w:hAnsi="宋体" w:cs="宋体" w:hint="eastAsia"/>
          <w:sz w:val="24"/>
        </w:rPr>
      </w:pPr>
    </w:p>
    <w:p w14:paraId="3E3DC549" w14:textId="77777777" w:rsidR="004E57E2" w:rsidRDefault="004E57E2">
      <w:pPr>
        <w:pStyle w:val="ac"/>
        <w:rPr>
          <w:rFonts w:ascii="宋体" w:hAnsi="宋体" w:cs="宋体" w:hint="eastAsia"/>
          <w:sz w:val="24"/>
        </w:rPr>
      </w:pPr>
    </w:p>
    <w:p w14:paraId="62C64A46" w14:textId="77777777" w:rsidR="004E57E2" w:rsidRDefault="004E57E2">
      <w:pPr>
        <w:pStyle w:val="ac"/>
        <w:rPr>
          <w:rFonts w:ascii="宋体" w:hAnsi="宋体" w:cs="宋体" w:hint="eastAsia"/>
          <w:sz w:val="24"/>
        </w:rPr>
      </w:pPr>
    </w:p>
    <w:p w14:paraId="6C1C4794" w14:textId="77777777" w:rsidR="004E57E2" w:rsidRDefault="004E57E2">
      <w:pPr>
        <w:pStyle w:val="ac"/>
        <w:rPr>
          <w:rFonts w:ascii="宋体" w:hAnsi="宋体" w:cs="宋体" w:hint="eastAsia"/>
          <w:sz w:val="24"/>
        </w:rPr>
      </w:pPr>
    </w:p>
    <w:p w14:paraId="13F2E50A" w14:textId="77777777" w:rsidR="004E57E2" w:rsidRDefault="004E57E2">
      <w:pPr>
        <w:pStyle w:val="ac"/>
        <w:rPr>
          <w:rFonts w:ascii="宋体" w:hAnsi="宋体" w:cs="宋体" w:hint="eastAsia"/>
          <w:sz w:val="24"/>
        </w:rPr>
      </w:pPr>
    </w:p>
    <w:p w14:paraId="6849763D" w14:textId="77777777" w:rsidR="004E57E2" w:rsidRDefault="004E57E2">
      <w:pPr>
        <w:pStyle w:val="ac"/>
        <w:rPr>
          <w:rFonts w:ascii="宋体" w:hAnsi="宋体" w:cs="宋体" w:hint="eastAsia"/>
          <w:sz w:val="24"/>
        </w:rPr>
      </w:pPr>
    </w:p>
    <w:p w14:paraId="6549F88B" w14:textId="77777777" w:rsidR="004E57E2" w:rsidRDefault="004E57E2">
      <w:pPr>
        <w:pStyle w:val="ac"/>
        <w:rPr>
          <w:rFonts w:ascii="宋体" w:hAnsi="宋体" w:cs="宋体" w:hint="eastAsia"/>
          <w:sz w:val="24"/>
        </w:rPr>
      </w:pPr>
    </w:p>
    <w:p w14:paraId="61D0EC66" w14:textId="77777777" w:rsidR="004E57E2" w:rsidRDefault="004E57E2">
      <w:pPr>
        <w:pStyle w:val="ac"/>
        <w:rPr>
          <w:rFonts w:ascii="宋体" w:hAnsi="宋体" w:cs="宋体" w:hint="eastAsia"/>
          <w:sz w:val="24"/>
        </w:rPr>
      </w:pPr>
    </w:p>
    <w:p w14:paraId="2709E138" w14:textId="77777777" w:rsidR="004E57E2" w:rsidRDefault="004E57E2">
      <w:pPr>
        <w:pStyle w:val="ac"/>
        <w:rPr>
          <w:rFonts w:ascii="宋体" w:hAnsi="宋体" w:cs="宋体" w:hint="eastAsia"/>
          <w:sz w:val="24"/>
        </w:rPr>
      </w:pPr>
    </w:p>
    <w:p w14:paraId="4111E4DB" w14:textId="77777777" w:rsidR="004E57E2" w:rsidRDefault="006931C8">
      <w:pPr>
        <w:pStyle w:val="ac"/>
        <w:rPr>
          <w:rFonts w:ascii="宋体" w:hAnsi="宋体" w:cs="宋体" w:hint="eastAsia"/>
          <w:sz w:val="24"/>
        </w:rPr>
      </w:pPr>
      <w:r>
        <w:rPr>
          <w:rFonts w:ascii="宋体" w:hAnsi="宋体" w:cs="宋体" w:hint="eastAsia"/>
          <w:sz w:val="24"/>
        </w:rPr>
        <w:t>附件四：</w:t>
      </w:r>
    </w:p>
    <w:p w14:paraId="66857248" w14:textId="77777777" w:rsidR="004E57E2" w:rsidRDefault="006931C8">
      <w:pPr>
        <w:jc w:val="center"/>
        <w:rPr>
          <w:rFonts w:ascii="宋体" w:eastAsia="宋体" w:hAnsi="宋体" w:cs="宋体" w:hint="eastAsia"/>
          <w:b/>
          <w:bCs/>
          <w:sz w:val="24"/>
          <w:szCs w:val="24"/>
        </w:rPr>
      </w:pPr>
      <w:r>
        <w:rPr>
          <w:rFonts w:ascii="宋体" w:eastAsia="宋体" w:hAnsi="宋体" w:cs="宋体" w:hint="eastAsia"/>
          <w:b/>
          <w:bCs/>
          <w:sz w:val="24"/>
          <w:szCs w:val="24"/>
        </w:rPr>
        <w:t>外包方月度考核表</w:t>
      </w:r>
    </w:p>
    <w:p w14:paraId="287E345C" w14:textId="77777777" w:rsidR="004E57E2" w:rsidRDefault="006931C8">
      <w:pPr>
        <w:jc w:val="left"/>
        <w:rPr>
          <w:rFonts w:ascii="宋体" w:eastAsia="宋体" w:hAnsi="宋体" w:cs="宋体" w:hint="eastAsia"/>
          <w:sz w:val="24"/>
          <w:szCs w:val="24"/>
        </w:rPr>
      </w:pPr>
      <w:r>
        <w:rPr>
          <w:rFonts w:ascii="宋体" w:eastAsia="宋体" w:hAnsi="宋体" w:cs="宋体" w:hint="eastAsia"/>
          <w:sz w:val="24"/>
          <w:szCs w:val="24"/>
        </w:rPr>
        <w:t>考核日期：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0CAB7F19" w14:textId="77777777" w:rsidR="004E57E2" w:rsidRDefault="006931C8">
      <w:pPr>
        <w:jc w:val="left"/>
        <w:rPr>
          <w:rFonts w:ascii="宋体" w:eastAsia="宋体" w:hAnsi="宋体" w:cs="宋体" w:hint="eastAsia"/>
          <w:sz w:val="24"/>
          <w:szCs w:val="24"/>
        </w:rPr>
      </w:pPr>
      <w:r>
        <w:rPr>
          <w:rFonts w:ascii="宋体" w:eastAsia="宋体" w:hAnsi="宋体" w:cs="宋体" w:hint="eastAsia"/>
          <w:sz w:val="24"/>
          <w:szCs w:val="24"/>
        </w:rPr>
        <w:t>外包单位：</w:t>
      </w:r>
    </w:p>
    <w:p w14:paraId="2A37951C" w14:textId="77777777" w:rsidR="004E57E2" w:rsidRDefault="006931C8">
      <w:pPr>
        <w:jc w:val="left"/>
        <w:rPr>
          <w:rFonts w:ascii="宋体" w:eastAsia="宋体" w:hAnsi="宋体" w:cs="宋体" w:hint="eastAsia"/>
          <w:sz w:val="24"/>
          <w:szCs w:val="24"/>
        </w:rPr>
      </w:pPr>
      <w:r>
        <w:rPr>
          <w:rFonts w:ascii="宋体" w:eastAsia="宋体" w:hAnsi="宋体" w:cs="宋体" w:hint="eastAsia"/>
          <w:sz w:val="24"/>
          <w:szCs w:val="24"/>
        </w:rPr>
        <w:t>外包项目：消防（消防项目维护保养、值班、防火巡查）</w:t>
      </w:r>
    </w:p>
    <w:tbl>
      <w:tblPr>
        <w:tblStyle w:val="aff0"/>
        <w:tblpPr w:leftFromText="180" w:rightFromText="180" w:vertAnchor="text" w:horzAnchor="page" w:tblpX="2063" w:tblpY="629"/>
        <w:tblOverlap w:val="never"/>
        <w:tblW w:w="4998" w:type="pct"/>
        <w:tblLook w:val="04A0" w:firstRow="1" w:lastRow="0" w:firstColumn="1" w:lastColumn="0" w:noHBand="0" w:noVBand="1"/>
      </w:tblPr>
      <w:tblGrid>
        <w:gridCol w:w="496"/>
        <w:gridCol w:w="696"/>
        <w:gridCol w:w="6161"/>
        <w:gridCol w:w="1137"/>
      </w:tblGrid>
      <w:tr w:rsidR="004E57E2" w14:paraId="0872DD08" w14:textId="77777777">
        <w:trPr>
          <w:trHeight w:val="622"/>
        </w:trPr>
        <w:tc>
          <w:tcPr>
            <w:tcW w:w="299" w:type="pct"/>
            <w:vAlign w:val="center"/>
          </w:tcPr>
          <w:p w14:paraId="31602166"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389" w:type="pct"/>
            <w:vAlign w:val="center"/>
          </w:tcPr>
          <w:p w14:paraId="4FEE11CE"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工作内容</w:t>
            </w:r>
          </w:p>
        </w:tc>
        <w:tc>
          <w:tcPr>
            <w:tcW w:w="3634" w:type="pct"/>
            <w:vAlign w:val="center"/>
          </w:tcPr>
          <w:p w14:paraId="7B2DFE2C"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考核内容</w:t>
            </w:r>
          </w:p>
        </w:tc>
        <w:tc>
          <w:tcPr>
            <w:tcW w:w="676" w:type="pct"/>
            <w:vAlign w:val="center"/>
          </w:tcPr>
          <w:p w14:paraId="2E7CE53B"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扣分情况</w:t>
            </w:r>
          </w:p>
        </w:tc>
      </w:tr>
      <w:tr w:rsidR="004E57E2" w14:paraId="53808C5C" w14:textId="77777777">
        <w:tc>
          <w:tcPr>
            <w:tcW w:w="299" w:type="pct"/>
            <w:vMerge w:val="restart"/>
            <w:vAlign w:val="center"/>
          </w:tcPr>
          <w:p w14:paraId="39963228"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1</w:t>
            </w:r>
          </w:p>
        </w:tc>
        <w:tc>
          <w:tcPr>
            <w:tcW w:w="389" w:type="pct"/>
            <w:vMerge w:val="restart"/>
            <w:vAlign w:val="center"/>
          </w:tcPr>
          <w:p w14:paraId="520EEF7D" w14:textId="77777777" w:rsidR="004E57E2" w:rsidRDefault="006931C8">
            <w:pPr>
              <w:spacing w:line="276" w:lineRule="auto"/>
              <w:jc w:val="center"/>
              <w:rPr>
                <w:rFonts w:ascii="宋体" w:eastAsia="宋体" w:hAnsi="宋体" w:cs="宋体" w:hint="eastAsia"/>
                <w:sz w:val="24"/>
                <w:szCs w:val="24"/>
              </w:rPr>
            </w:pPr>
            <w:r>
              <w:rPr>
                <w:rFonts w:ascii="宋体" w:eastAsia="宋体" w:hAnsi="宋体" w:cs="宋体" w:hint="eastAsia"/>
                <w:sz w:val="24"/>
                <w:szCs w:val="24"/>
              </w:rPr>
              <w:t>服务质量</w:t>
            </w:r>
          </w:p>
        </w:tc>
        <w:tc>
          <w:tcPr>
            <w:tcW w:w="3634" w:type="pct"/>
          </w:tcPr>
          <w:p w14:paraId="220668C7"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维护人员（值班人员）是否穿统一工作制服，佩戴工作牌。（每次扣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6AEE5004" w14:textId="77777777" w:rsidR="004E57E2" w:rsidRDefault="004E57E2">
            <w:pPr>
              <w:spacing w:line="276" w:lineRule="auto"/>
              <w:jc w:val="left"/>
              <w:rPr>
                <w:rFonts w:ascii="宋体" w:eastAsia="宋体" w:hAnsi="宋体" w:cs="宋体" w:hint="eastAsia"/>
                <w:sz w:val="24"/>
                <w:szCs w:val="24"/>
              </w:rPr>
            </w:pPr>
          </w:p>
        </w:tc>
      </w:tr>
      <w:tr w:rsidR="004E57E2" w14:paraId="0C10351F" w14:textId="77777777">
        <w:tc>
          <w:tcPr>
            <w:tcW w:w="299" w:type="pct"/>
            <w:vMerge/>
            <w:vAlign w:val="center"/>
          </w:tcPr>
          <w:p w14:paraId="05957646"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51E70E88" w14:textId="77777777" w:rsidR="004E57E2" w:rsidRDefault="004E57E2">
            <w:pPr>
              <w:spacing w:line="276" w:lineRule="auto"/>
              <w:jc w:val="center"/>
              <w:rPr>
                <w:rFonts w:ascii="宋体" w:eastAsia="宋体" w:hAnsi="宋体" w:cs="宋体" w:hint="eastAsia"/>
                <w:sz w:val="24"/>
                <w:szCs w:val="24"/>
              </w:rPr>
            </w:pPr>
          </w:p>
        </w:tc>
        <w:tc>
          <w:tcPr>
            <w:tcW w:w="3634" w:type="pct"/>
          </w:tcPr>
          <w:p w14:paraId="28254C9A"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工作期间佩戴对讲机，故障信息、火警信息，及时上报管理部门。（每次扣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39F87794" w14:textId="77777777" w:rsidR="004E57E2" w:rsidRDefault="004E57E2">
            <w:pPr>
              <w:spacing w:line="276" w:lineRule="auto"/>
              <w:jc w:val="left"/>
              <w:rPr>
                <w:rFonts w:ascii="宋体" w:eastAsia="宋体" w:hAnsi="宋体" w:cs="宋体" w:hint="eastAsia"/>
                <w:sz w:val="24"/>
                <w:szCs w:val="24"/>
              </w:rPr>
            </w:pPr>
          </w:p>
        </w:tc>
      </w:tr>
      <w:tr w:rsidR="004E57E2" w14:paraId="31C66758" w14:textId="77777777">
        <w:tc>
          <w:tcPr>
            <w:tcW w:w="299" w:type="pct"/>
            <w:vMerge/>
            <w:vAlign w:val="center"/>
          </w:tcPr>
          <w:p w14:paraId="64D29D42"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7EE7D340" w14:textId="77777777" w:rsidR="004E57E2" w:rsidRDefault="004E57E2">
            <w:pPr>
              <w:spacing w:line="276" w:lineRule="auto"/>
              <w:jc w:val="center"/>
              <w:rPr>
                <w:rFonts w:ascii="宋体" w:eastAsia="宋体" w:hAnsi="宋体" w:cs="宋体" w:hint="eastAsia"/>
                <w:sz w:val="24"/>
                <w:szCs w:val="24"/>
              </w:rPr>
            </w:pPr>
          </w:p>
        </w:tc>
        <w:tc>
          <w:tcPr>
            <w:tcW w:w="3634" w:type="pct"/>
          </w:tcPr>
          <w:p w14:paraId="1EA03C22"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配备工作岗位需要使用的相关用品用具，生产作业人员配备安全保护措施，为本项目所属员工提供必须人身防护用品。（每次扣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042F9DD3" w14:textId="77777777" w:rsidR="004E57E2" w:rsidRDefault="004E57E2">
            <w:pPr>
              <w:spacing w:line="276" w:lineRule="auto"/>
              <w:jc w:val="left"/>
              <w:rPr>
                <w:rFonts w:ascii="宋体" w:eastAsia="宋体" w:hAnsi="宋体" w:cs="宋体" w:hint="eastAsia"/>
                <w:sz w:val="24"/>
                <w:szCs w:val="24"/>
              </w:rPr>
            </w:pPr>
          </w:p>
        </w:tc>
      </w:tr>
      <w:tr w:rsidR="004E57E2" w14:paraId="0775284F" w14:textId="77777777">
        <w:tc>
          <w:tcPr>
            <w:tcW w:w="299" w:type="pct"/>
            <w:vMerge/>
            <w:vAlign w:val="center"/>
          </w:tcPr>
          <w:p w14:paraId="23775D95"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354DE2F7" w14:textId="77777777" w:rsidR="004E57E2" w:rsidRDefault="004E57E2">
            <w:pPr>
              <w:spacing w:line="276" w:lineRule="auto"/>
              <w:jc w:val="center"/>
              <w:rPr>
                <w:rFonts w:ascii="宋体" w:eastAsia="宋体" w:hAnsi="宋体" w:cs="宋体" w:hint="eastAsia"/>
                <w:sz w:val="24"/>
                <w:szCs w:val="24"/>
              </w:rPr>
            </w:pPr>
          </w:p>
        </w:tc>
        <w:tc>
          <w:tcPr>
            <w:tcW w:w="3634" w:type="pct"/>
          </w:tcPr>
          <w:p w14:paraId="0808DC4D"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特种操作证书是否在有效期内，维修保养、测试、月检期间是否按照公司部门规定实施，更换或维修故障部件有弄虚作假的。（每次扣</w:t>
            </w:r>
            <w:r>
              <w:rPr>
                <w:rFonts w:ascii="宋体" w:eastAsia="宋体" w:hAnsi="宋体" w:cs="宋体" w:hint="eastAsia"/>
                <w:sz w:val="24"/>
                <w:szCs w:val="24"/>
              </w:rPr>
              <w:t>2</w:t>
            </w:r>
            <w:r>
              <w:rPr>
                <w:rFonts w:ascii="宋体" w:eastAsia="宋体" w:hAnsi="宋体" w:cs="宋体" w:hint="eastAsia"/>
                <w:sz w:val="24"/>
                <w:szCs w:val="24"/>
              </w:rPr>
              <w:t>分）</w:t>
            </w:r>
          </w:p>
        </w:tc>
        <w:tc>
          <w:tcPr>
            <w:tcW w:w="676" w:type="pct"/>
          </w:tcPr>
          <w:p w14:paraId="56F81CC9" w14:textId="77777777" w:rsidR="004E57E2" w:rsidRDefault="004E57E2">
            <w:pPr>
              <w:spacing w:line="276" w:lineRule="auto"/>
              <w:jc w:val="left"/>
              <w:rPr>
                <w:rFonts w:ascii="宋体" w:eastAsia="宋体" w:hAnsi="宋体" w:cs="宋体" w:hint="eastAsia"/>
                <w:sz w:val="24"/>
                <w:szCs w:val="24"/>
              </w:rPr>
            </w:pPr>
          </w:p>
        </w:tc>
      </w:tr>
      <w:tr w:rsidR="004E57E2" w14:paraId="37C8AA60" w14:textId="77777777">
        <w:trPr>
          <w:trHeight w:val="90"/>
        </w:trPr>
        <w:tc>
          <w:tcPr>
            <w:tcW w:w="299" w:type="pct"/>
            <w:vMerge/>
            <w:vAlign w:val="center"/>
          </w:tcPr>
          <w:p w14:paraId="349817A5"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49CFF094" w14:textId="77777777" w:rsidR="004E57E2" w:rsidRDefault="004E57E2">
            <w:pPr>
              <w:spacing w:line="276" w:lineRule="auto"/>
              <w:jc w:val="center"/>
              <w:rPr>
                <w:rFonts w:ascii="宋体" w:eastAsia="宋体" w:hAnsi="宋体" w:cs="宋体" w:hint="eastAsia"/>
                <w:sz w:val="24"/>
                <w:szCs w:val="24"/>
              </w:rPr>
            </w:pPr>
          </w:p>
        </w:tc>
        <w:tc>
          <w:tcPr>
            <w:tcW w:w="3634" w:type="pct"/>
          </w:tcPr>
          <w:p w14:paraId="494D3D39"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维修保养质量是否达标，因维护保养不及时、未按要求完成造成严重差错。</w:t>
            </w:r>
          </w:p>
        </w:tc>
        <w:tc>
          <w:tcPr>
            <w:tcW w:w="676" w:type="pct"/>
          </w:tcPr>
          <w:p w14:paraId="33329D48" w14:textId="77777777" w:rsidR="004E57E2" w:rsidRDefault="004E57E2">
            <w:pPr>
              <w:spacing w:line="276" w:lineRule="auto"/>
              <w:jc w:val="left"/>
              <w:rPr>
                <w:rFonts w:ascii="宋体" w:eastAsia="宋体" w:hAnsi="宋体" w:cs="宋体" w:hint="eastAsia"/>
                <w:sz w:val="24"/>
                <w:szCs w:val="24"/>
              </w:rPr>
            </w:pPr>
          </w:p>
        </w:tc>
      </w:tr>
      <w:tr w:rsidR="004E57E2" w14:paraId="4F863B5A" w14:textId="77777777">
        <w:tc>
          <w:tcPr>
            <w:tcW w:w="299" w:type="pct"/>
            <w:vMerge/>
            <w:vAlign w:val="center"/>
          </w:tcPr>
          <w:p w14:paraId="283CE8D6"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43BD29EA" w14:textId="77777777" w:rsidR="004E57E2" w:rsidRDefault="004E57E2">
            <w:pPr>
              <w:spacing w:line="276" w:lineRule="auto"/>
              <w:jc w:val="center"/>
              <w:rPr>
                <w:rFonts w:ascii="宋体" w:eastAsia="宋体" w:hAnsi="宋体" w:cs="宋体" w:hint="eastAsia"/>
                <w:sz w:val="24"/>
                <w:szCs w:val="24"/>
              </w:rPr>
            </w:pPr>
          </w:p>
        </w:tc>
        <w:tc>
          <w:tcPr>
            <w:tcW w:w="3634" w:type="pct"/>
          </w:tcPr>
          <w:p w14:paraId="4AFDDD7C"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是否安全文明工作保持工作现场整洁与畅通，值班人员是否认真落实防火巡查要求。（每次扣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0826B1F8" w14:textId="77777777" w:rsidR="004E57E2" w:rsidRDefault="004E57E2">
            <w:pPr>
              <w:spacing w:line="276" w:lineRule="auto"/>
              <w:jc w:val="left"/>
              <w:rPr>
                <w:rFonts w:ascii="宋体" w:eastAsia="宋体" w:hAnsi="宋体" w:cs="宋体" w:hint="eastAsia"/>
                <w:sz w:val="24"/>
                <w:szCs w:val="24"/>
              </w:rPr>
            </w:pPr>
          </w:p>
        </w:tc>
      </w:tr>
      <w:tr w:rsidR="004E57E2" w14:paraId="4CD46AF9" w14:textId="77777777">
        <w:tc>
          <w:tcPr>
            <w:tcW w:w="299" w:type="pct"/>
            <w:vMerge/>
            <w:vAlign w:val="center"/>
          </w:tcPr>
          <w:p w14:paraId="6B9FD7BD"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6E246B03" w14:textId="77777777" w:rsidR="004E57E2" w:rsidRDefault="004E57E2">
            <w:pPr>
              <w:spacing w:line="276" w:lineRule="auto"/>
              <w:jc w:val="center"/>
              <w:rPr>
                <w:rFonts w:ascii="宋体" w:eastAsia="宋体" w:hAnsi="宋体" w:cs="宋体" w:hint="eastAsia"/>
                <w:sz w:val="24"/>
                <w:szCs w:val="24"/>
              </w:rPr>
            </w:pPr>
          </w:p>
        </w:tc>
        <w:tc>
          <w:tcPr>
            <w:tcW w:w="3634" w:type="pct"/>
          </w:tcPr>
          <w:p w14:paraId="062A4DF3"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维保人员是否具有上岗资质证书；所提供的资质证书是否符合相关法律法规。（每次扣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FFD207F" w14:textId="77777777" w:rsidR="004E57E2" w:rsidRDefault="004E57E2">
            <w:pPr>
              <w:spacing w:line="276" w:lineRule="auto"/>
              <w:jc w:val="left"/>
              <w:rPr>
                <w:rFonts w:ascii="宋体" w:eastAsia="宋体" w:hAnsi="宋体" w:cs="宋体" w:hint="eastAsia"/>
                <w:sz w:val="24"/>
                <w:szCs w:val="24"/>
              </w:rPr>
            </w:pPr>
          </w:p>
        </w:tc>
      </w:tr>
      <w:tr w:rsidR="004E57E2" w14:paraId="0CD5A52D" w14:textId="77777777">
        <w:tc>
          <w:tcPr>
            <w:tcW w:w="299" w:type="pct"/>
            <w:vMerge/>
            <w:vAlign w:val="center"/>
          </w:tcPr>
          <w:p w14:paraId="0C18AD33"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29B92FBB" w14:textId="77777777" w:rsidR="004E57E2" w:rsidRDefault="004E57E2">
            <w:pPr>
              <w:spacing w:line="276" w:lineRule="auto"/>
              <w:jc w:val="center"/>
              <w:rPr>
                <w:rFonts w:ascii="宋体" w:eastAsia="宋体" w:hAnsi="宋体" w:cs="宋体" w:hint="eastAsia"/>
                <w:sz w:val="24"/>
                <w:szCs w:val="24"/>
              </w:rPr>
            </w:pPr>
          </w:p>
        </w:tc>
        <w:tc>
          <w:tcPr>
            <w:tcW w:w="3634" w:type="pct"/>
          </w:tcPr>
          <w:p w14:paraId="4068E73C"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消防控制室值班人员是否持证上岗资质，是否在消防控制室值班期间落实公司部门值班制度。每</w:t>
            </w:r>
            <w:proofErr w:type="gramStart"/>
            <w:r>
              <w:rPr>
                <w:rFonts w:ascii="宋体" w:eastAsia="宋体" w:hAnsi="宋体" w:cs="宋体" w:hint="eastAsia"/>
                <w:sz w:val="24"/>
                <w:szCs w:val="24"/>
              </w:rPr>
              <w:t>班次消防</w:t>
            </w:r>
            <w:proofErr w:type="gramEnd"/>
            <w:r>
              <w:rPr>
                <w:rFonts w:ascii="宋体" w:eastAsia="宋体" w:hAnsi="宋体" w:cs="宋体" w:hint="eastAsia"/>
                <w:sz w:val="24"/>
                <w:szCs w:val="24"/>
              </w:rPr>
              <w:t>控制室不少于</w:t>
            </w:r>
            <w:r>
              <w:rPr>
                <w:rFonts w:ascii="宋体" w:eastAsia="宋体" w:hAnsi="宋体" w:cs="宋体" w:hint="eastAsia"/>
                <w:sz w:val="24"/>
                <w:szCs w:val="24"/>
              </w:rPr>
              <w:t>2</w:t>
            </w:r>
            <w:r>
              <w:rPr>
                <w:rFonts w:ascii="宋体" w:eastAsia="宋体" w:hAnsi="宋体" w:cs="宋体" w:hint="eastAsia"/>
                <w:sz w:val="24"/>
                <w:szCs w:val="24"/>
              </w:rPr>
              <w:t>名值班人员。（每次扣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37BBB85" w14:textId="77777777" w:rsidR="004E57E2" w:rsidRDefault="004E57E2">
            <w:pPr>
              <w:spacing w:line="276" w:lineRule="auto"/>
              <w:jc w:val="left"/>
              <w:rPr>
                <w:rFonts w:ascii="宋体" w:eastAsia="宋体" w:hAnsi="宋体" w:cs="宋体" w:hint="eastAsia"/>
                <w:sz w:val="24"/>
                <w:szCs w:val="24"/>
              </w:rPr>
            </w:pPr>
          </w:p>
        </w:tc>
      </w:tr>
      <w:tr w:rsidR="004E57E2" w14:paraId="654F9561" w14:textId="77777777">
        <w:tc>
          <w:tcPr>
            <w:tcW w:w="299" w:type="pct"/>
            <w:vMerge w:val="restart"/>
            <w:vAlign w:val="center"/>
          </w:tcPr>
          <w:p w14:paraId="7B2E6A3D"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2</w:t>
            </w:r>
          </w:p>
        </w:tc>
        <w:tc>
          <w:tcPr>
            <w:tcW w:w="389" w:type="pct"/>
            <w:vMerge w:val="restart"/>
            <w:vAlign w:val="center"/>
          </w:tcPr>
          <w:p w14:paraId="3EAE9D85" w14:textId="77777777" w:rsidR="004E57E2" w:rsidRDefault="006931C8">
            <w:pPr>
              <w:spacing w:line="276" w:lineRule="auto"/>
              <w:jc w:val="center"/>
              <w:rPr>
                <w:rFonts w:ascii="宋体" w:eastAsia="宋体" w:hAnsi="宋体" w:cs="宋体" w:hint="eastAsia"/>
                <w:sz w:val="24"/>
                <w:szCs w:val="24"/>
              </w:rPr>
            </w:pPr>
            <w:r>
              <w:rPr>
                <w:rFonts w:ascii="宋体" w:eastAsia="宋体" w:hAnsi="宋体" w:cs="宋体" w:hint="eastAsia"/>
                <w:sz w:val="24"/>
                <w:szCs w:val="24"/>
              </w:rPr>
              <w:t>职责</w:t>
            </w:r>
            <w:r>
              <w:rPr>
                <w:rFonts w:ascii="宋体" w:eastAsia="宋体" w:hAnsi="宋体" w:cs="宋体" w:hint="eastAsia"/>
                <w:sz w:val="24"/>
                <w:szCs w:val="24"/>
              </w:rPr>
              <w:lastRenderedPageBreak/>
              <w:t>履行</w:t>
            </w:r>
          </w:p>
        </w:tc>
        <w:tc>
          <w:tcPr>
            <w:tcW w:w="3634" w:type="pct"/>
          </w:tcPr>
          <w:p w14:paraId="4BDDDECB"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是否按维修、保养计划对设备进行定期检测、保养、</w:t>
            </w:r>
            <w:r>
              <w:rPr>
                <w:rFonts w:ascii="宋体" w:eastAsia="宋体" w:hAnsi="宋体" w:cs="宋体" w:hint="eastAsia"/>
                <w:sz w:val="24"/>
                <w:szCs w:val="24"/>
              </w:rPr>
              <w:lastRenderedPageBreak/>
              <w:t>清洁卫生，是否确保消防设施设备在任何情况下正常使用。（每次扣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9B8E5AB" w14:textId="77777777" w:rsidR="004E57E2" w:rsidRDefault="004E57E2">
            <w:pPr>
              <w:spacing w:line="276" w:lineRule="auto"/>
              <w:jc w:val="left"/>
              <w:rPr>
                <w:rFonts w:ascii="宋体" w:eastAsia="宋体" w:hAnsi="宋体" w:cs="宋体" w:hint="eastAsia"/>
                <w:sz w:val="24"/>
                <w:szCs w:val="24"/>
              </w:rPr>
            </w:pPr>
          </w:p>
        </w:tc>
      </w:tr>
      <w:tr w:rsidR="004E57E2" w14:paraId="5FD29DB1" w14:textId="77777777">
        <w:tc>
          <w:tcPr>
            <w:tcW w:w="299" w:type="pct"/>
            <w:vMerge/>
            <w:vAlign w:val="center"/>
          </w:tcPr>
          <w:p w14:paraId="39229649"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7EEC4582" w14:textId="77777777" w:rsidR="004E57E2" w:rsidRDefault="004E57E2">
            <w:pPr>
              <w:spacing w:line="276" w:lineRule="auto"/>
              <w:jc w:val="center"/>
              <w:rPr>
                <w:rFonts w:ascii="宋体" w:eastAsia="宋体" w:hAnsi="宋体" w:cs="宋体" w:hint="eastAsia"/>
                <w:sz w:val="24"/>
                <w:szCs w:val="24"/>
              </w:rPr>
            </w:pPr>
          </w:p>
        </w:tc>
        <w:tc>
          <w:tcPr>
            <w:tcW w:w="3634" w:type="pct"/>
          </w:tcPr>
          <w:p w14:paraId="49338802"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是否对故障设备进行设备检查、维修、保养，是否按照合同规定期间落实完成。（每次扣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58F59143" w14:textId="77777777" w:rsidR="004E57E2" w:rsidRDefault="004E57E2">
            <w:pPr>
              <w:spacing w:line="276" w:lineRule="auto"/>
              <w:jc w:val="left"/>
              <w:rPr>
                <w:rFonts w:ascii="宋体" w:eastAsia="宋体" w:hAnsi="宋体" w:cs="宋体" w:hint="eastAsia"/>
                <w:sz w:val="24"/>
                <w:szCs w:val="24"/>
              </w:rPr>
            </w:pPr>
          </w:p>
        </w:tc>
      </w:tr>
      <w:tr w:rsidR="004E57E2" w14:paraId="4BE3C9F7" w14:textId="77777777">
        <w:tc>
          <w:tcPr>
            <w:tcW w:w="299" w:type="pct"/>
            <w:vMerge/>
            <w:vAlign w:val="center"/>
          </w:tcPr>
          <w:p w14:paraId="2DF86DC9"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2E9893BC" w14:textId="77777777" w:rsidR="004E57E2" w:rsidRDefault="004E57E2">
            <w:pPr>
              <w:spacing w:line="276" w:lineRule="auto"/>
              <w:jc w:val="center"/>
              <w:rPr>
                <w:rFonts w:ascii="宋体" w:eastAsia="宋体" w:hAnsi="宋体" w:cs="宋体" w:hint="eastAsia"/>
                <w:sz w:val="24"/>
                <w:szCs w:val="24"/>
              </w:rPr>
            </w:pPr>
          </w:p>
        </w:tc>
        <w:tc>
          <w:tcPr>
            <w:tcW w:w="3634" w:type="pct"/>
          </w:tcPr>
          <w:p w14:paraId="2E68535D"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是否详实，是否及时</w:t>
            </w:r>
            <w:proofErr w:type="gramStart"/>
            <w:r>
              <w:rPr>
                <w:rFonts w:ascii="宋体" w:eastAsia="宋体" w:hAnsi="宋体" w:cs="宋体" w:hint="eastAsia"/>
                <w:sz w:val="24"/>
                <w:szCs w:val="24"/>
              </w:rPr>
              <w:t>填写台</w:t>
            </w:r>
            <w:proofErr w:type="gramEnd"/>
            <w:r>
              <w:rPr>
                <w:rFonts w:ascii="宋体" w:eastAsia="宋体" w:hAnsi="宋体" w:cs="宋体" w:hint="eastAsia"/>
                <w:sz w:val="24"/>
                <w:szCs w:val="24"/>
              </w:rPr>
              <w:t>账信息。（每次扣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352D5DF" w14:textId="77777777" w:rsidR="004E57E2" w:rsidRDefault="004E57E2">
            <w:pPr>
              <w:spacing w:line="276" w:lineRule="auto"/>
              <w:jc w:val="left"/>
              <w:rPr>
                <w:rFonts w:ascii="宋体" w:eastAsia="宋体" w:hAnsi="宋体" w:cs="宋体" w:hint="eastAsia"/>
                <w:sz w:val="24"/>
                <w:szCs w:val="24"/>
              </w:rPr>
            </w:pPr>
          </w:p>
        </w:tc>
      </w:tr>
      <w:tr w:rsidR="004E57E2" w14:paraId="383F6819" w14:textId="77777777">
        <w:tc>
          <w:tcPr>
            <w:tcW w:w="299" w:type="pct"/>
            <w:vMerge/>
            <w:vAlign w:val="center"/>
          </w:tcPr>
          <w:p w14:paraId="7CC7EF9B"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1D3FF636" w14:textId="77777777" w:rsidR="004E57E2" w:rsidRDefault="004E57E2">
            <w:pPr>
              <w:spacing w:line="276" w:lineRule="auto"/>
              <w:jc w:val="center"/>
              <w:rPr>
                <w:rFonts w:ascii="宋体" w:eastAsia="宋体" w:hAnsi="宋体" w:cs="宋体" w:hint="eastAsia"/>
                <w:sz w:val="24"/>
                <w:szCs w:val="24"/>
              </w:rPr>
            </w:pPr>
          </w:p>
        </w:tc>
        <w:tc>
          <w:tcPr>
            <w:tcW w:w="3634" w:type="pct"/>
          </w:tcPr>
          <w:p w14:paraId="39D5347C"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是否对发现故障或隐患，及时上报管理部门并跟进处理。（每次扣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34B3BBC" w14:textId="77777777" w:rsidR="004E57E2" w:rsidRDefault="004E57E2">
            <w:pPr>
              <w:spacing w:line="276" w:lineRule="auto"/>
              <w:jc w:val="left"/>
              <w:rPr>
                <w:rFonts w:ascii="宋体" w:eastAsia="宋体" w:hAnsi="宋体" w:cs="宋体" w:hint="eastAsia"/>
                <w:sz w:val="24"/>
                <w:szCs w:val="24"/>
              </w:rPr>
            </w:pPr>
          </w:p>
        </w:tc>
      </w:tr>
      <w:tr w:rsidR="004E57E2" w14:paraId="43B2EA86" w14:textId="77777777">
        <w:tc>
          <w:tcPr>
            <w:tcW w:w="299" w:type="pct"/>
            <w:vMerge/>
            <w:vAlign w:val="center"/>
          </w:tcPr>
          <w:p w14:paraId="738967E3"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79636360" w14:textId="77777777" w:rsidR="004E57E2" w:rsidRDefault="004E57E2">
            <w:pPr>
              <w:spacing w:line="276" w:lineRule="auto"/>
              <w:jc w:val="center"/>
              <w:rPr>
                <w:rFonts w:ascii="宋体" w:eastAsia="宋体" w:hAnsi="宋体" w:cs="宋体" w:hint="eastAsia"/>
                <w:sz w:val="24"/>
                <w:szCs w:val="24"/>
              </w:rPr>
            </w:pPr>
          </w:p>
        </w:tc>
        <w:tc>
          <w:tcPr>
            <w:tcW w:w="3634" w:type="pct"/>
          </w:tcPr>
          <w:p w14:paraId="74E85A13"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对设备维修是否在合同规定的时间内修复完成。（每次扣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0D48304" w14:textId="77777777" w:rsidR="004E57E2" w:rsidRDefault="004E57E2">
            <w:pPr>
              <w:spacing w:line="276" w:lineRule="auto"/>
              <w:jc w:val="left"/>
              <w:rPr>
                <w:rFonts w:ascii="宋体" w:eastAsia="宋体" w:hAnsi="宋体" w:cs="宋体" w:hint="eastAsia"/>
                <w:sz w:val="24"/>
                <w:szCs w:val="24"/>
              </w:rPr>
            </w:pPr>
          </w:p>
        </w:tc>
      </w:tr>
      <w:tr w:rsidR="004E57E2" w14:paraId="2646C01C" w14:textId="77777777">
        <w:tc>
          <w:tcPr>
            <w:tcW w:w="299" w:type="pct"/>
            <w:vMerge w:val="restart"/>
            <w:vAlign w:val="center"/>
          </w:tcPr>
          <w:p w14:paraId="41DBE7C1"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3</w:t>
            </w:r>
          </w:p>
        </w:tc>
        <w:tc>
          <w:tcPr>
            <w:tcW w:w="389" w:type="pct"/>
            <w:vMerge w:val="restart"/>
            <w:vAlign w:val="center"/>
          </w:tcPr>
          <w:p w14:paraId="2C569F1F" w14:textId="77777777" w:rsidR="004E57E2" w:rsidRDefault="006931C8">
            <w:pPr>
              <w:spacing w:line="276" w:lineRule="auto"/>
              <w:jc w:val="center"/>
              <w:rPr>
                <w:rFonts w:ascii="宋体" w:eastAsia="宋体" w:hAnsi="宋体" w:cs="宋体" w:hint="eastAsia"/>
                <w:sz w:val="24"/>
                <w:szCs w:val="24"/>
              </w:rPr>
            </w:pPr>
            <w:r>
              <w:rPr>
                <w:rFonts w:ascii="宋体" w:eastAsia="宋体" w:hAnsi="宋体" w:cs="宋体" w:hint="eastAsia"/>
                <w:sz w:val="24"/>
                <w:szCs w:val="24"/>
              </w:rPr>
              <w:t>日常管理</w:t>
            </w:r>
          </w:p>
        </w:tc>
        <w:tc>
          <w:tcPr>
            <w:tcW w:w="3634" w:type="pct"/>
          </w:tcPr>
          <w:p w14:paraId="12233118"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每月按时交排班表，每天做好出勤人数记录</w:t>
            </w:r>
            <w:r>
              <w:rPr>
                <w:rFonts w:ascii="宋体" w:eastAsia="宋体" w:hAnsi="宋体" w:cs="宋体" w:hint="eastAsia"/>
                <w:sz w:val="24"/>
                <w:szCs w:val="24"/>
              </w:rPr>
              <w:t>,</w:t>
            </w:r>
            <w:r>
              <w:rPr>
                <w:rFonts w:ascii="宋体" w:eastAsia="宋体" w:hAnsi="宋体" w:cs="宋体" w:hint="eastAsia"/>
                <w:sz w:val="24"/>
                <w:szCs w:val="24"/>
              </w:rPr>
              <w:t>按时记录考勤。（项目负责人、维保人员必须驻场）（每次扣</w:t>
            </w:r>
            <w:r>
              <w:rPr>
                <w:rFonts w:ascii="宋体" w:eastAsia="宋体" w:hAnsi="宋体" w:cs="宋体" w:hint="eastAsia"/>
                <w:sz w:val="24"/>
                <w:szCs w:val="24"/>
              </w:rPr>
              <w:t>2</w:t>
            </w:r>
            <w:r>
              <w:rPr>
                <w:rFonts w:ascii="宋体" w:eastAsia="宋体" w:hAnsi="宋体" w:cs="宋体" w:hint="eastAsia"/>
                <w:sz w:val="24"/>
                <w:szCs w:val="24"/>
              </w:rPr>
              <w:t>分）</w:t>
            </w:r>
          </w:p>
        </w:tc>
        <w:tc>
          <w:tcPr>
            <w:tcW w:w="676" w:type="pct"/>
          </w:tcPr>
          <w:p w14:paraId="6B1F2E79" w14:textId="77777777" w:rsidR="004E57E2" w:rsidRDefault="004E57E2">
            <w:pPr>
              <w:spacing w:line="276" w:lineRule="auto"/>
              <w:jc w:val="left"/>
              <w:rPr>
                <w:rFonts w:ascii="宋体" w:eastAsia="宋体" w:hAnsi="宋体" w:cs="宋体" w:hint="eastAsia"/>
                <w:sz w:val="24"/>
                <w:szCs w:val="24"/>
              </w:rPr>
            </w:pPr>
          </w:p>
        </w:tc>
      </w:tr>
      <w:tr w:rsidR="004E57E2" w14:paraId="71087107" w14:textId="77777777">
        <w:tc>
          <w:tcPr>
            <w:tcW w:w="299" w:type="pct"/>
            <w:vMerge/>
            <w:vAlign w:val="center"/>
          </w:tcPr>
          <w:p w14:paraId="0344B83C"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7E5C82E6" w14:textId="77777777" w:rsidR="004E57E2" w:rsidRDefault="004E57E2">
            <w:pPr>
              <w:spacing w:line="276" w:lineRule="auto"/>
              <w:jc w:val="center"/>
              <w:rPr>
                <w:rFonts w:ascii="宋体" w:eastAsia="宋体" w:hAnsi="宋体" w:cs="宋体" w:hint="eastAsia"/>
                <w:sz w:val="24"/>
                <w:szCs w:val="24"/>
              </w:rPr>
            </w:pPr>
          </w:p>
        </w:tc>
        <w:tc>
          <w:tcPr>
            <w:tcW w:w="3634" w:type="pct"/>
          </w:tcPr>
          <w:p w14:paraId="3E16BF19"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遵守管理部门考核标准，发现委外人员未遵守管理部门规定要求，按违反情节的轻重进行扣罚，并对委外方负责人进行约谈处理。（</w:t>
            </w:r>
            <w:r>
              <w:rPr>
                <w:rFonts w:ascii="宋体" w:eastAsia="宋体" w:hAnsi="宋体" w:cs="宋体" w:hint="eastAsia"/>
                <w:sz w:val="24"/>
                <w:szCs w:val="24"/>
              </w:rPr>
              <w:t>5</w:t>
            </w:r>
            <w:r>
              <w:rPr>
                <w:rFonts w:ascii="宋体" w:eastAsia="宋体" w:hAnsi="宋体" w:cs="宋体" w:hint="eastAsia"/>
                <w:sz w:val="24"/>
                <w:szCs w:val="24"/>
              </w:rPr>
              <w:t>分）</w:t>
            </w:r>
          </w:p>
        </w:tc>
        <w:tc>
          <w:tcPr>
            <w:tcW w:w="676" w:type="pct"/>
          </w:tcPr>
          <w:p w14:paraId="09ADF123" w14:textId="77777777" w:rsidR="004E57E2" w:rsidRDefault="004E57E2">
            <w:pPr>
              <w:spacing w:line="276" w:lineRule="auto"/>
              <w:jc w:val="left"/>
              <w:rPr>
                <w:rFonts w:ascii="宋体" w:eastAsia="宋体" w:hAnsi="宋体" w:cs="宋体" w:hint="eastAsia"/>
                <w:sz w:val="24"/>
                <w:szCs w:val="24"/>
              </w:rPr>
            </w:pPr>
          </w:p>
        </w:tc>
      </w:tr>
      <w:tr w:rsidR="004E57E2" w14:paraId="22030625" w14:textId="77777777">
        <w:tc>
          <w:tcPr>
            <w:tcW w:w="299" w:type="pct"/>
            <w:vMerge/>
            <w:vAlign w:val="center"/>
          </w:tcPr>
          <w:p w14:paraId="6BE504EA"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4BFA6A16" w14:textId="77777777" w:rsidR="004E57E2" w:rsidRDefault="004E57E2">
            <w:pPr>
              <w:spacing w:line="276" w:lineRule="auto"/>
              <w:jc w:val="center"/>
              <w:rPr>
                <w:rFonts w:ascii="宋体" w:eastAsia="宋体" w:hAnsi="宋体" w:cs="宋体" w:hint="eastAsia"/>
                <w:sz w:val="24"/>
                <w:szCs w:val="24"/>
              </w:rPr>
            </w:pPr>
          </w:p>
        </w:tc>
        <w:tc>
          <w:tcPr>
            <w:tcW w:w="3634" w:type="pct"/>
          </w:tcPr>
          <w:p w14:paraId="60C4A92E"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遵守管理部门的规定，严格落实每日防火巡查要求，遵守消防控制室值班规定。（每次扣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39B25B8" w14:textId="77777777" w:rsidR="004E57E2" w:rsidRDefault="004E57E2">
            <w:pPr>
              <w:spacing w:line="276" w:lineRule="auto"/>
              <w:jc w:val="left"/>
              <w:rPr>
                <w:rFonts w:ascii="宋体" w:eastAsia="宋体" w:hAnsi="宋体" w:cs="宋体" w:hint="eastAsia"/>
                <w:sz w:val="24"/>
                <w:szCs w:val="24"/>
              </w:rPr>
            </w:pPr>
          </w:p>
        </w:tc>
      </w:tr>
      <w:tr w:rsidR="004E57E2" w14:paraId="4F17ACDD" w14:textId="77777777">
        <w:tc>
          <w:tcPr>
            <w:tcW w:w="299" w:type="pct"/>
            <w:vMerge/>
            <w:vAlign w:val="center"/>
          </w:tcPr>
          <w:p w14:paraId="690F8E7C"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14DA0B1C" w14:textId="77777777" w:rsidR="004E57E2" w:rsidRDefault="004E57E2">
            <w:pPr>
              <w:spacing w:line="276" w:lineRule="auto"/>
              <w:jc w:val="center"/>
              <w:rPr>
                <w:rFonts w:ascii="宋体" w:eastAsia="宋体" w:hAnsi="宋体" w:cs="宋体" w:hint="eastAsia"/>
                <w:sz w:val="24"/>
                <w:szCs w:val="24"/>
              </w:rPr>
            </w:pPr>
          </w:p>
        </w:tc>
        <w:tc>
          <w:tcPr>
            <w:tcW w:w="3634" w:type="pct"/>
          </w:tcPr>
          <w:p w14:paraId="0BE8DF68"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遵守物流公司相关规定。（每次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FCF4F07" w14:textId="77777777" w:rsidR="004E57E2" w:rsidRDefault="004E57E2">
            <w:pPr>
              <w:spacing w:line="276" w:lineRule="auto"/>
              <w:jc w:val="left"/>
              <w:rPr>
                <w:rFonts w:ascii="宋体" w:eastAsia="宋体" w:hAnsi="宋体" w:cs="宋体" w:hint="eastAsia"/>
                <w:sz w:val="24"/>
                <w:szCs w:val="24"/>
              </w:rPr>
            </w:pPr>
          </w:p>
        </w:tc>
      </w:tr>
      <w:tr w:rsidR="004E57E2" w14:paraId="1BF1B7C7" w14:textId="77777777">
        <w:tc>
          <w:tcPr>
            <w:tcW w:w="299" w:type="pct"/>
            <w:vMerge/>
            <w:vAlign w:val="center"/>
          </w:tcPr>
          <w:p w14:paraId="5A4F74B9"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353DC043" w14:textId="77777777" w:rsidR="004E57E2" w:rsidRDefault="004E57E2">
            <w:pPr>
              <w:spacing w:line="276" w:lineRule="auto"/>
              <w:jc w:val="center"/>
              <w:rPr>
                <w:rFonts w:ascii="宋体" w:eastAsia="宋体" w:hAnsi="宋体" w:cs="宋体" w:hint="eastAsia"/>
                <w:sz w:val="24"/>
                <w:szCs w:val="24"/>
              </w:rPr>
            </w:pPr>
          </w:p>
        </w:tc>
        <w:tc>
          <w:tcPr>
            <w:tcW w:w="3634" w:type="pct"/>
          </w:tcPr>
          <w:p w14:paraId="1D05A920"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应对上级单位及外部管理单位的检查，按要求进行准备，检查</w:t>
            </w:r>
            <w:proofErr w:type="gramStart"/>
            <w:r>
              <w:rPr>
                <w:rFonts w:ascii="宋体" w:eastAsia="宋体" w:hAnsi="宋体" w:cs="宋体" w:hint="eastAsia"/>
                <w:sz w:val="24"/>
                <w:szCs w:val="24"/>
              </w:rPr>
              <w:t>出属委外方</w:t>
            </w:r>
            <w:proofErr w:type="gramEnd"/>
            <w:r>
              <w:rPr>
                <w:rFonts w:ascii="宋体" w:eastAsia="宋体" w:hAnsi="宋体" w:cs="宋体" w:hint="eastAsia"/>
                <w:sz w:val="24"/>
                <w:szCs w:val="24"/>
              </w:rPr>
              <w:t>责任问题，按问题的轻重进行扣罚并及时整改形成闭环。（每次扣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D3601D8" w14:textId="77777777" w:rsidR="004E57E2" w:rsidRDefault="004E57E2">
            <w:pPr>
              <w:spacing w:line="276" w:lineRule="auto"/>
              <w:jc w:val="left"/>
              <w:rPr>
                <w:rFonts w:ascii="宋体" w:eastAsia="宋体" w:hAnsi="宋体" w:cs="宋体" w:hint="eastAsia"/>
                <w:sz w:val="24"/>
                <w:szCs w:val="24"/>
              </w:rPr>
            </w:pPr>
          </w:p>
        </w:tc>
      </w:tr>
      <w:tr w:rsidR="004E57E2" w14:paraId="4EBC4379" w14:textId="77777777">
        <w:tc>
          <w:tcPr>
            <w:tcW w:w="299" w:type="pct"/>
            <w:vMerge w:val="restart"/>
            <w:vAlign w:val="center"/>
          </w:tcPr>
          <w:p w14:paraId="23240DF5"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4</w:t>
            </w:r>
          </w:p>
        </w:tc>
        <w:tc>
          <w:tcPr>
            <w:tcW w:w="389" w:type="pct"/>
            <w:vMerge w:val="restart"/>
            <w:vAlign w:val="center"/>
          </w:tcPr>
          <w:p w14:paraId="3938407A" w14:textId="77777777" w:rsidR="004E57E2" w:rsidRDefault="006931C8">
            <w:pPr>
              <w:spacing w:line="276" w:lineRule="auto"/>
              <w:jc w:val="center"/>
              <w:rPr>
                <w:rFonts w:ascii="宋体" w:eastAsia="宋体" w:hAnsi="宋体" w:cs="宋体" w:hint="eastAsia"/>
                <w:sz w:val="24"/>
                <w:szCs w:val="24"/>
              </w:rPr>
            </w:pPr>
            <w:r>
              <w:rPr>
                <w:rFonts w:ascii="宋体" w:eastAsia="宋体" w:hAnsi="宋体" w:cs="宋体" w:hint="eastAsia"/>
                <w:sz w:val="24"/>
                <w:szCs w:val="24"/>
              </w:rPr>
              <w:t>安全监督</w:t>
            </w:r>
          </w:p>
        </w:tc>
        <w:tc>
          <w:tcPr>
            <w:tcW w:w="3634" w:type="pct"/>
          </w:tcPr>
          <w:p w14:paraId="3E0E654F"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是否每天对消防设备先检查后运行正常并</w:t>
            </w:r>
            <w:proofErr w:type="gramStart"/>
            <w:r>
              <w:rPr>
                <w:rFonts w:ascii="宋体" w:eastAsia="宋体" w:hAnsi="宋体" w:cs="宋体" w:hint="eastAsia"/>
                <w:sz w:val="24"/>
                <w:szCs w:val="24"/>
              </w:rPr>
              <w:t>进行台</w:t>
            </w:r>
            <w:proofErr w:type="gramEnd"/>
            <w:r>
              <w:rPr>
                <w:rFonts w:ascii="宋体" w:eastAsia="宋体" w:hAnsi="宋体" w:cs="宋体" w:hint="eastAsia"/>
                <w:sz w:val="24"/>
                <w:szCs w:val="24"/>
              </w:rPr>
              <w:t>账记录。（每次扣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9514B22" w14:textId="77777777" w:rsidR="004E57E2" w:rsidRDefault="004E57E2">
            <w:pPr>
              <w:spacing w:line="276" w:lineRule="auto"/>
              <w:jc w:val="left"/>
              <w:rPr>
                <w:rFonts w:ascii="宋体" w:eastAsia="宋体" w:hAnsi="宋体" w:cs="宋体" w:hint="eastAsia"/>
                <w:sz w:val="24"/>
                <w:szCs w:val="24"/>
              </w:rPr>
            </w:pPr>
          </w:p>
        </w:tc>
      </w:tr>
      <w:tr w:rsidR="004E57E2" w14:paraId="577B408A" w14:textId="77777777">
        <w:tc>
          <w:tcPr>
            <w:tcW w:w="299" w:type="pct"/>
            <w:vMerge/>
            <w:vAlign w:val="center"/>
          </w:tcPr>
          <w:p w14:paraId="277556EB"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5B9446AB" w14:textId="77777777" w:rsidR="004E57E2" w:rsidRDefault="004E57E2">
            <w:pPr>
              <w:spacing w:line="276" w:lineRule="auto"/>
              <w:jc w:val="center"/>
              <w:rPr>
                <w:rFonts w:ascii="宋体" w:eastAsia="宋体" w:hAnsi="宋体" w:cs="宋体" w:hint="eastAsia"/>
                <w:sz w:val="24"/>
                <w:szCs w:val="24"/>
              </w:rPr>
            </w:pPr>
          </w:p>
        </w:tc>
        <w:tc>
          <w:tcPr>
            <w:tcW w:w="3634" w:type="pct"/>
          </w:tcPr>
          <w:p w14:paraId="6267EB08"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是否定期对维修设备进行保养</w:t>
            </w:r>
            <w:proofErr w:type="gramStart"/>
            <w:r>
              <w:rPr>
                <w:rFonts w:ascii="宋体" w:eastAsia="宋体" w:hAnsi="宋体" w:cs="宋体" w:hint="eastAsia"/>
                <w:sz w:val="24"/>
                <w:szCs w:val="24"/>
              </w:rPr>
              <w:t>维护并台账</w:t>
            </w:r>
            <w:proofErr w:type="gramEnd"/>
            <w:r>
              <w:rPr>
                <w:rFonts w:ascii="宋体" w:eastAsia="宋体" w:hAnsi="宋体" w:cs="宋体" w:hint="eastAsia"/>
                <w:sz w:val="24"/>
                <w:szCs w:val="24"/>
              </w:rPr>
              <w:t>记录，并每天上报管理部门设备运行状态情况。（每次扣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7B074BD" w14:textId="77777777" w:rsidR="004E57E2" w:rsidRDefault="004E57E2">
            <w:pPr>
              <w:spacing w:line="276" w:lineRule="auto"/>
              <w:jc w:val="left"/>
              <w:rPr>
                <w:rFonts w:ascii="宋体" w:eastAsia="宋体" w:hAnsi="宋体" w:cs="宋体" w:hint="eastAsia"/>
                <w:sz w:val="24"/>
                <w:szCs w:val="24"/>
              </w:rPr>
            </w:pPr>
          </w:p>
        </w:tc>
      </w:tr>
      <w:tr w:rsidR="004E57E2" w14:paraId="638DD095" w14:textId="77777777">
        <w:tc>
          <w:tcPr>
            <w:tcW w:w="299" w:type="pct"/>
            <w:vMerge/>
            <w:vAlign w:val="center"/>
          </w:tcPr>
          <w:p w14:paraId="2E67CBB8"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5EFF26A9" w14:textId="77777777" w:rsidR="004E57E2" w:rsidRDefault="004E57E2">
            <w:pPr>
              <w:spacing w:line="276" w:lineRule="auto"/>
              <w:jc w:val="center"/>
              <w:rPr>
                <w:rFonts w:ascii="宋体" w:eastAsia="宋体" w:hAnsi="宋体" w:cs="宋体" w:hint="eastAsia"/>
                <w:sz w:val="24"/>
                <w:szCs w:val="24"/>
              </w:rPr>
            </w:pPr>
          </w:p>
        </w:tc>
        <w:tc>
          <w:tcPr>
            <w:tcW w:w="3634" w:type="pct"/>
          </w:tcPr>
          <w:p w14:paraId="7D7B12E8"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安全维护操作警示标识是否齐备、作业施工期间人员是否具有专业高空作业资格证。（每次扣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5915599" w14:textId="77777777" w:rsidR="004E57E2" w:rsidRDefault="004E57E2">
            <w:pPr>
              <w:spacing w:line="276" w:lineRule="auto"/>
              <w:jc w:val="left"/>
              <w:rPr>
                <w:rFonts w:ascii="宋体" w:eastAsia="宋体" w:hAnsi="宋体" w:cs="宋体" w:hint="eastAsia"/>
                <w:sz w:val="24"/>
                <w:szCs w:val="24"/>
              </w:rPr>
            </w:pPr>
          </w:p>
        </w:tc>
      </w:tr>
      <w:tr w:rsidR="004E57E2" w14:paraId="11551E37" w14:textId="77777777">
        <w:tc>
          <w:tcPr>
            <w:tcW w:w="299" w:type="pct"/>
            <w:vMerge/>
            <w:vAlign w:val="center"/>
          </w:tcPr>
          <w:p w14:paraId="5287C3A9"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3D6A1AF0" w14:textId="77777777" w:rsidR="004E57E2" w:rsidRDefault="004E57E2">
            <w:pPr>
              <w:spacing w:line="276" w:lineRule="auto"/>
              <w:jc w:val="center"/>
              <w:rPr>
                <w:rFonts w:ascii="宋体" w:eastAsia="宋体" w:hAnsi="宋体" w:cs="宋体" w:hint="eastAsia"/>
                <w:sz w:val="24"/>
                <w:szCs w:val="24"/>
              </w:rPr>
            </w:pPr>
          </w:p>
        </w:tc>
        <w:tc>
          <w:tcPr>
            <w:tcW w:w="3634" w:type="pct"/>
          </w:tcPr>
          <w:p w14:paraId="2A983C49"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是否做好劳动保护高空作业、高空车辆管理、高空车辆操作证件是否齐全，定期上报管理部门，现场作业是否按照物流公司管理规定实施，未出现违规情况。</w:t>
            </w:r>
          </w:p>
        </w:tc>
        <w:tc>
          <w:tcPr>
            <w:tcW w:w="676" w:type="pct"/>
          </w:tcPr>
          <w:p w14:paraId="2D4D80DB" w14:textId="77777777" w:rsidR="004E57E2" w:rsidRDefault="004E57E2">
            <w:pPr>
              <w:spacing w:line="276" w:lineRule="auto"/>
              <w:jc w:val="left"/>
              <w:rPr>
                <w:rFonts w:ascii="宋体" w:eastAsia="宋体" w:hAnsi="宋体" w:cs="宋体" w:hint="eastAsia"/>
                <w:sz w:val="24"/>
                <w:szCs w:val="24"/>
              </w:rPr>
            </w:pPr>
          </w:p>
        </w:tc>
      </w:tr>
      <w:tr w:rsidR="004E57E2" w14:paraId="141A0AFB" w14:textId="77777777">
        <w:trPr>
          <w:trHeight w:val="298"/>
        </w:trPr>
        <w:tc>
          <w:tcPr>
            <w:tcW w:w="299" w:type="pct"/>
            <w:vMerge/>
            <w:vAlign w:val="center"/>
          </w:tcPr>
          <w:p w14:paraId="0974D07E"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616F2134" w14:textId="77777777" w:rsidR="004E57E2" w:rsidRDefault="004E57E2">
            <w:pPr>
              <w:spacing w:line="276" w:lineRule="auto"/>
              <w:jc w:val="center"/>
              <w:rPr>
                <w:rFonts w:ascii="宋体" w:eastAsia="宋体" w:hAnsi="宋体" w:cs="宋体" w:hint="eastAsia"/>
                <w:sz w:val="24"/>
                <w:szCs w:val="24"/>
              </w:rPr>
            </w:pPr>
          </w:p>
        </w:tc>
        <w:tc>
          <w:tcPr>
            <w:tcW w:w="3634" w:type="pct"/>
          </w:tcPr>
          <w:p w14:paraId="7F59A0E7"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遵守物流公司安全管理规定。（每次扣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2C7EB608" w14:textId="77777777" w:rsidR="004E57E2" w:rsidRDefault="004E57E2">
            <w:pPr>
              <w:spacing w:line="276" w:lineRule="auto"/>
              <w:jc w:val="left"/>
              <w:rPr>
                <w:rFonts w:ascii="宋体" w:eastAsia="宋体" w:hAnsi="宋体" w:cs="宋体" w:hint="eastAsia"/>
                <w:sz w:val="24"/>
                <w:szCs w:val="24"/>
              </w:rPr>
            </w:pPr>
          </w:p>
        </w:tc>
      </w:tr>
      <w:tr w:rsidR="004E57E2" w14:paraId="546CFB7F" w14:textId="77777777">
        <w:tc>
          <w:tcPr>
            <w:tcW w:w="299" w:type="pct"/>
            <w:vMerge w:val="restart"/>
            <w:vAlign w:val="center"/>
          </w:tcPr>
          <w:p w14:paraId="4623E9E5"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t>5</w:t>
            </w:r>
          </w:p>
        </w:tc>
        <w:tc>
          <w:tcPr>
            <w:tcW w:w="389" w:type="pct"/>
            <w:vMerge w:val="restart"/>
            <w:vAlign w:val="center"/>
          </w:tcPr>
          <w:p w14:paraId="6AD0BE32" w14:textId="77777777" w:rsidR="004E57E2" w:rsidRDefault="006931C8">
            <w:pPr>
              <w:spacing w:line="276" w:lineRule="auto"/>
              <w:jc w:val="center"/>
              <w:rPr>
                <w:rFonts w:ascii="宋体" w:eastAsia="宋体" w:hAnsi="宋体" w:cs="宋体" w:hint="eastAsia"/>
                <w:sz w:val="24"/>
                <w:szCs w:val="24"/>
              </w:rPr>
            </w:pPr>
            <w:r>
              <w:rPr>
                <w:rFonts w:ascii="宋体" w:eastAsia="宋体" w:hAnsi="宋体" w:cs="宋体" w:hint="eastAsia"/>
                <w:sz w:val="24"/>
                <w:szCs w:val="24"/>
              </w:rPr>
              <w:t>每月加分（不高于</w:t>
            </w:r>
            <w:r>
              <w:rPr>
                <w:rFonts w:ascii="宋体" w:eastAsia="宋体" w:hAnsi="宋体" w:cs="宋体" w:hint="eastAsia"/>
                <w:sz w:val="24"/>
                <w:szCs w:val="24"/>
              </w:rPr>
              <w:t>5</w:t>
            </w:r>
            <w:r>
              <w:rPr>
                <w:rFonts w:ascii="宋体" w:eastAsia="宋体" w:hAnsi="宋体" w:cs="宋体" w:hint="eastAsia"/>
                <w:sz w:val="24"/>
                <w:szCs w:val="24"/>
              </w:rPr>
              <w:t>分）</w:t>
            </w:r>
          </w:p>
        </w:tc>
        <w:tc>
          <w:tcPr>
            <w:tcW w:w="3634" w:type="pct"/>
          </w:tcPr>
          <w:p w14:paraId="651D735B"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积极配合管理</w:t>
            </w:r>
            <w:proofErr w:type="gramStart"/>
            <w:r>
              <w:rPr>
                <w:rFonts w:ascii="宋体" w:eastAsia="宋体" w:hAnsi="宋体" w:cs="宋体" w:hint="eastAsia"/>
                <w:sz w:val="24"/>
                <w:szCs w:val="24"/>
              </w:rPr>
              <w:t>方宣传</w:t>
            </w:r>
            <w:proofErr w:type="gramEnd"/>
            <w:r>
              <w:rPr>
                <w:rFonts w:ascii="宋体" w:eastAsia="宋体" w:hAnsi="宋体" w:cs="宋体" w:hint="eastAsia"/>
                <w:sz w:val="24"/>
                <w:szCs w:val="24"/>
              </w:rPr>
              <w:t>消防安全知识。（每次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35DF592E" w14:textId="77777777" w:rsidR="004E57E2" w:rsidRDefault="004E57E2">
            <w:pPr>
              <w:spacing w:line="276" w:lineRule="auto"/>
              <w:jc w:val="left"/>
              <w:rPr>
                <w:rFonts w:ascii="宋体" w:eastAsia="宋体" w:hAnsi="宋体" w:cs="宋体" w:hint="eastAsia"/>
                <w:sz w:val="24"/>
                <w:szCs w:val="24"/>
              </w:rPr>
            </w:pPr>
          </w:p>
        </w:tc>
      </w:tr>
      <w:tr w:rsidR="004E57E2" w14:paraId="6F4EB592" w14:textId="77777777">
        <w:tc>
          <w:tcPr>
            <w:tcW w:w="299" w:type="pct"/>
            <w:vMerge/>
            <w:vAlign w:val="center"/>
          </w:tcPr>
          <w:p w14:paraId="73F92368"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37D038AE" w14:textId="77777777" w:rsidR="004E57E2" w:rsidRDefault="004E57E2">
            <w:pPr>
              <w:spacing w:line="276" w:lineRule="auto"/>
              <w:jc w:val="center"/>
              <w:rPr>
                <w:rFonts w:ascii="宋体" w:eastAsia="宋体" w:hAnsi="宋体" w:cs="宋体" w:hint="eastAsia"/>
                <w:sz w:val="24"/>
                <w:szCs w:val="24"/>
              </w:rPr>
            </w:pPr>
          </w:p>
        </w:tc>
        <w:tc>
          <w:tcPr>
            <w:tcW w:w="3634" w:type="pct"/>
          </w:tcPr>
          <w:p w14:paraId="4A1B3444"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协助安排消防管理专业人员进行消防安全知识培训。（每次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0B0F25E" w14:textId="77777777" w:rsidR="004E57E2" w:rsidRDefault="004E57E2">
            <w:pPr>
              <w:spacing w:line="276" w:lineRule="auto"/>
              <w:jc w:val="left"/>
              <w:rPr>
                <w:rFonts w:ascii="宋体" w:eastAsia="宋体" w:hAnsi="宋体" w:cs="宋体" w:hint="eastAsia"/>
                <w:sz w:val="24"/>
                <w:szCs w:val="24"/>
              </w:rPr>
            </w:pPr>
          </w:p>
        </w:tc>
      </w:tr>
      <w:tr w:rsidR="004E57E2" w14:paraId="46448BB2" w14:textId="77777777">
        <w:tc>
          <w:tcPr>
            <w:tcW w:w="299" w:type="pct"/>
            <w:vMerge/>
            <w:vAlign w:val="center"/>
          </w:tcPr>
          <w:p w14:paraId="39988F6F"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2CC376A8" w14:textId="77777777" w:rsidR="004E57E2" w:rsidRDefault="004E57E2">
            <w:pPr>
              <w:spacing w:line="276" w:lineRule="auto"/>
              <w:jc w:val="center"/>
              <w:rPr>
                <w:rFonts w:ascii="宋体" w:eastAsia="宋体" w:hAnsi="宋体" w:cs="宋体" w:hint="eastAsia"/>
                <w:sz w:val="24"/>
                <w:szCs w:val="24"/>
              </w:rPr>
            </w:pPr>
          </w:p>
        </w:tc>
        <w:tc>
          <w:tcPr>
            <w:tcW w:w="3634" w:type="pct"/>
          </w:tcPr>
          <w:p w14:paraId="61ABE2FF"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收到锦旗或表扬信。（每次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A3033EB" w14:textId="77777777" w:rsidR="004E57E2" w:rsidRDefault="004E57E2">
            <w:pPr>
              <w:spacing w:line="276" w:lineRule="auto"/>
              <w:jc w:val="left"/>
              <w:rPr>
                <w:rFonts w:ascii="宋体" w:eastAsia="宋体" w:hAnsi="宋体" w:cs="宋体" w:hint="eastAsia"/>
                <w:sz w:val="24"/>
                <w:szCs w:val="24"/>
              </w:rPr>
            </w:pPr>
          </w:p>
        </w:tc>
      </w:tr>
      <w:tr w:rsidR="004E57E2" w14:paraId="3AA2E19F" w14:textId="77777777">
        <w:trPr>
          <w:trHeight w:val="657"/>
        </w:trPr>
        <w:tc>
          <w:tcPr>
            <w:tcW w:w="299" w:type="pct"/>
            <w:vMerge/>
            <w:vAlign w:val="center"/>
          </w:tcPr>
          <w:p w14:paraId="4EB016E3" w14:textId="77777777" w:rsidR="004E57E2" w:rsidRDefault="004E57E2">
            <w:pPr>
              <w:spacing w:line="276" w:lineRule="auto"/>
              <w:jc w:val="center"/>
              <w:rPr>
                <w:rFonts w:ascii="宋体" w:eastAsia="宋体" w:hAnsi="宋体" w:cs="宋体" w:hint="eastAsia"/>
                <w:b/>
                <w:bCs/>
                <w:sz w:val="24"/>
                <w:szCs w:val="24"/>
              </w:rPr>
            </w:pPr>
          </w:p>
        </w:tc>
        <w:tc>
          <w:tcPr>
            <w:tcW w:w="389" w:type="pct"/>
            <w:vMerge/>
            <w:vAlign w:val="center"/>
          </w:tcPr>
          <w:p w14:paraId="546AD988" w14:textId="77777777" w:rsidR="004E57E2" w:rsidRDefault="004E57E2">
            <w:pPr>
              <w:spacing w:line="276" w:lineRule="auto"/>
              <w:jc w:val="center"/>
              <w:rPr>
                <w:rFonts w:ascii="宋体" w:eastAsia="宋体" w:hAnsi="宋体" w:cs="宋体" w:hint="eastAsia"/>
                <w:sz w:val="24"/>
                <w:szCs w:val="24"/>
              </w:rPr>
            </w:pPr>
          </w:p>
        </w:tc>
        <w:tc>
          <w:tcPr>
            <w:tcW w:w="3634" w:type="pct"/>
          </w:tcPr>
          <w:p w14:paraId="222812CC" w14:textId="77777777" w:rsidR="004E57E2" w:rsidRDefault="006931C8">
            <w:pPr>
              <w:spacing w:line="276"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积极配合公司（管理部门）消防安全检查，提出合理化建议并被采纳。（每次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665CE29" w14:textId="77777777" w:rsidR="004E57E2" w:rsidRDefault="004E57E2">
            <w:pPr>
              <w:spacing w:line="276" w:lineRule="auto"/>
              <w:jc w:val="left"/>
              <w:rPr>
                <w:rFonts w:ascii="宋体" w:eastAsia="宋体" w:hAnsi="宋体" w:cs="宋体" w:hint="eastAsia"/>
                <w:sz w:val="24"/>
                <w:szCs w:val="24"/>
              </w:rPr>
            </w:pPr>
          </w:p>
        </w:tc>
      </w:tr>
      <w:tr w:rsidR="004E57E2" w14:paraId="3972C254" w14:textId="77777777">
        <w:trPr>
          <w:trHeight w:val="724"/>
        </w:trPr>
        <w:tc>
          <w:tcPr>
            <w:tcW w:w="299" w:type="pct"/>
            <w:vAlign w:val="center"/>
          </w:tcPr>
          <w:p w14:paraId="15B66BCD" w14:textId="77777777" w:rsidR="004E57E2" w:rsidRDefault="006931C8">
            <w:pPr>
              <w:spacing w:line="276" w:lineRule="auto"/>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6</w:t>
            </w:r>
          </w:p>
        </w:tc>
        <w:tc>
          <w:tcPr>
            <w:tcW w:w="389" w:type="pct"/>
            <w:vAlign w:val="center"/>
          </w:tcPr>
          <w:p w14:paraId="1252658D" w14:textId="77777777" w:rsidR="004E57E2" w:rsidRDefault="006931C8">
            <w:pPr>
              <w:spacing w:line="276" w:lineRule="auto"/>
              <w:jc w:val="center"/>
              <w:rPr>
                <w:rFonts w:ascii="宋体" w:eastAsia="宋体" w:hAnsi="宋体" w:cs="宋体" w:hint="eastAsia"/>
                <w:sz w:val="24"/>
                <w:szCs w:val="24"/>
              </w:rPr>
            </w:pPr>
            <w:r>
              <w:rPr>
                <w:rFonts w:ascii="宋体" w:eastAsia="宋体" w:hAnsi="宋体" w:cs="宋体" w:hint="eastAsia"/>
                <w:sz w:val="24"/>
                <w:szCs w:val="24"/>
              </w:rPr>
              <w:t>合计</w:t>
            </w:r>
          </w:p>
        </w:tc>
        <w:tc>
          <w:tcPr>
            <w:tcW w:w="3634" w:type="pct"/>
            <w:vAlign w:val="center"/>
          </w:tcPr>
          <w:p w14:paraId="7E0E9009" w14:textId="77777777" w:rsidR="004E57E2" w:rsidRDefault="006931C8">
            <w:pPr>
              <w:spacing w:line="276" w:lineRule="auto"/>
              <w:jc w:val="center"/>
              <w:rPr>
                <w:rFonts w:ascii="宋体" w:eastAsia="宋体" w:hAnsi="宋体" w:cs="宋体" w:hint="eastAsia"/>
                <w:sz w:val="24"/>
                <w:szCs w:val="24"/>
              </w:rPr>
            </w:pPr>
            <w:r>
              <w:rPr>
                <w:rFonts w:ascii="宋体" w:eastAsia="宋体" w:hAnsi="宋体" w:cs="宋体" w:hint="eastAsia"/>
                <w:sz w:val="24"/>
                <w:szCs w:val="24"/>
              </w:rPr>
              <w:t>/</w:t>
            </w:r>
          </w:p>
        </w:tc>
        <w:tc>
          <w:tcPr>
            <w:tcW w:w="676" w:type="pct"/>
            <w:vAlign w:val="center"/>
          </w:tcPr>
          <w:p w14:paraId="0FB8A3DB" w14:textId="77777777" w:rsidR="004E57E2" w:rsidRDefault="004E57E2">
            <w:pPr>
              <w:spacing w:line="276" w:lineRule="auto"/>
              <w:jc w:val="center"/>
              <w:rPr>
                <w:rFonts w:ascii="宋体" w:eastAsia="宋体" w:hAnsi="宋体" w:cs="宋体" w:hint="eastAsia"/>
                <w:sz w:val="24"/>
                <w:szCs w:val="24"/>
              </w:rPr>
            </w:pPr>
          </w:p>
        </w:tc>
      </w:tr>
    </w:tbl>
    <w:p w14:paraId="0295EC15" w14:textId="77777777" w:rsidR="004E57E2" w:rsidRDefault="006931C8">
      <w:pPr>
        <w:ind w:firstLineChars="100" w:firstLine="240"/>
        <w:jc w:val="left"/>
        <w:rPr>
          <w:rFonts w:ascii="宋体" w:eastAsia="宋体" w:hAnsi="宋体" w:cs="宋体" w:hint="eastAsia"/>
          <w:sz w:val="24"/>
          <w:szCs w:val="24"/>
        </w:rPr>
      </w:pPr>
      <w:r>
        <w:rPr>
          <w:rFonts w:ascii="宋体" w:eastAsia="宋体" w:hAnsi="宋体" w:cs="宋体" w:hint="eastAsia"/>
          <w:sz w:val="24"/>
          <w:szCs w:val="24"/>
        </w:rPr>
        <w:t>注：满分</w:t>
      </w:r>
      <w:r>
        <w:rPr>
          <w:rFonts w:ascii="宋体" w:eastAsia="宋体" w:hAnsi="宋体" w:cs="宋体" w:hint="eastAsia"/>
          <w:sz w:val="24"/>
          <w:szCs w:val="24"/>
        </w:rPr>
        <w:t>100</w:t>
      </w:r>
      <w:r>
        <w:rPr>
          <w:rFonts w:ascii="宋体" w:eastAsia="宋体" w:hAnsi="宋体" w:cs="宋体" w:hint="eastAsia"/>
          <w:sz w:val="24"/>
          <w:szCs w:val="24"/>
        </w:rPr>
        <w:t>分。</w:t>
      </w:r>
    </w:p>
    <w:p w14:paraId="4C8E93C1" w14:textId="77777777" w:rsidR="004E57E2" w:rsidRDefault="004E57E2">
      <w:pPr>
        <w:jc w:val="left"/>
        <w:rPr>
          <w:rFonts w:ascii="宋体" w:eastAsia="宋体" w:hAnsi="宋体" w:cs="宋体" w:hint="eastAsia"/>
          <w:sz w:val="24"/>
          <w:szCs w:val="24"/>
        </w:rPr>
      </w:pPr>
    </w:p>
    <w:p w14:paraId="14C740D0" w14:textId="77777777" w:rsidR="004E57E2" w:rsidRDefault="006931C8">
      <w:pPr>
        <w:jc w:val="left"/>
        <w:rPr>
          <w:rFonts w:ascii="宋体" w:eastAsia="宋体" w:hAnsi="宋体" w:cs="宋体" w:hint="eastAsia"/>
          <w:sz w:val="24"/>
          <w:szCs w:val="24"/>
        </w:rPr>
      </w:pPr>
      <w:r>
        <w:rPr>
          <w:rFonts w:ascii="宋体" w:eastAsia="宋体" w:hAnsi="宋体" w:cs="宋体" w:hint="eastAsia"/>
          <w:sz w:val="24"/>
          <w:szCs w:val="24"/>
        </w:rPr>
        <w:t>被考核方：</w:t>
      </w:r>
    </w:p>
    <w:p w14:paraId="3B0E330B" w14:textId="77777777" w:rsidR="004E57E2" w:rsidRDefault="004E57E2">
      <w:pPr>
        <w:jc w:val="left"/>
        <w:rPr>
          <w:rFonts w:ascii="宋体" w:eastAsia="宋体" w:hAnsi="宋体" w:cs="宋体" w:hint="eastAsia"/>
          <w:sz w:val="24"/>
          <w:szCs w:val="24"/>
        </w:rPr>
      </w:pPr>
    </w:p>
    <w:p w14:paraId="2AC911C7" w14:textId="77777777" w:rsidR="004E57E2" w:rsidRDefault="006931C8">
      <w:pPr>
        <w:jc w:val="left"/>
        <w:rPr>
          <w:rFonts w:ascii="宋体" w:eastAsia="宋体" w:hAnsi="宋体" w:cs="宋体" w:hint="eastAsia"/>
          <w:sz w:val="24"/>
          <w:szCs w:val="24"/>
        </w:rPr>
      </w:pPr>
      <w:r>
        <w:rPr>
          <w:rFonts w:ascii="宋体" w:eastAsia="宋体" w:hAnsi="宋体" w:cs="宋体" w:hint="eastAsia"/>
          <w:sz w:val="24"/>
          <w:szCs w:val="24"/>
        </w:rPr>
        <w:t>考核方：</w:t>
      </w:r>
    </w:p>
    <w:p w14:paraId="7EBBBE87" w14:textId="77777777" w:rsidR="004E57E2" w:rsidRDefault="004E57E2">
      <w:pPr>
        <w:jc w:val="left"/>
        <w:rPr>
          <w:rFonts w:ascii="宋体" w:eastAsia="宋体" w:hAnsi="宋体" w:cs="宋体" w:hint="eastAsia"/>
          <w:sz w:val="24"/>
          <w:szCs w:val="24"/>
        </w:rPr>
      </w:pPr>
    </w:p>
    <w:p w14:paraId="03894CF0" w14:textId="77777777" w:rsidR="004E57E2" w:rsidRDefault="006931C8">
      <w:pPr>
        <w:jc w:val="left"/>
        <w:rPr>
          <w:rFonts w:ascii="宋体" w:eastAsia="宋体" w:hAnsi="宋体" w:cs="宋体" w:hint="eastAsia"/>
          <w:sz w:val="24"/>
          <w:szCs w:val="24"/>
        </w:rPr>
      </w:pPr>
      <w:r>
        <w:rPr>
          <w:rFonts w:ascii="宋体" w:eastAsia="宋体" w:hAnsi="宋体" w:cs="宋体" w:hint="eastAsia"/>
          <w:sz w:val="24"/>
          <w:szCs w:val="24"/>
        </w:rPr>
        <w:t>审核方：</w:t>
      </w:r>
    </w:p>
    <w:p w14:paraId="45594B75" w14:textId="77777777" w:rsidR="004E57E2" w:rsidRDefault="004E57E2">
      <w:pPr>
        <w:jc w:val="left"/>
        <w:rPr>
          <w:rFonts w:ascii="宋体" w:eastAsia="宋体" w:hAnsi="宋体" w:cs="宋体" w:hint="eastAsia"/>
          <w:sz w:val="24"/>
          <w:szCs w:val="24"/>
        </w:rPr>
      </w:pPr>
    </w:p>
    <w:p w14:paraId="0DB0B128" w14:textId="77777777" w:rsidR="004E57E2" w:rsidRDefault="006931C8">
      <w:pPr>
        <w:ind w:firstLineChars="2600" w:firstLine="6240"/>
        <w:jc w:val="lef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417"/>
        <w:gridCol w:w="2366"/>
        <w:gridCol w:w="1510"/>
        <w:gridCol w:w="1510"/>
      </w:tblGrid>
      <w:tr w:rsidR="004E57E2" w14:paraId="5845F444" w14:textId="77777777">
        <w:trPr>
          <w:trHeight w:val="1071"/>
        </w:trPr>
        <w:tc>
          <w:tcPr>
            <w:tcW w:w="526" w:type="pct"/>
            <w:vAlign w:val="center"/>
          </w:tcPr>
          <w:p w14:paraId="4E89035A"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1385" w:type="pct"/>
            <w:vAlign w:val="center"/>
          </w:tcPr>
          <w:p w14:paraId="795279E5"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问题描述</w:t>
            </w:r>
          </w:p>
        </w:tc>
        <w:tc>
          <w:tcPr>
            <w:tcW w:w="1356" w:type="pct"/>
            <w:vAlign w:val="center"/>
          </w:tcPr>
          <w:p w14:paraId="6C1B3D1A"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复查情况</w:t>
            </w:r>
          </w:p>
        </w:tc>
        <w:tc>
          <w:tcPr>
            <w:tcW w:w="865" w:type="pct"/>
            <w:vAlign w:val="center"/>
          </w:tcPr>
          <w:p w14:paraId="6C03F279"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备注</w:t>
            </w:r>
          </w:p>
        </w:tc>
        <w:tc>
          <w:tcPr>
            <w:tcW w:w="865" w:type="pct"/>
            <w:vAlign w:val="center"/>
          </w:tcPr>
          <w:p w14:paraId="6E79F8AD"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复查签名</w:t>
            </w:r>
          </w:p>
        </w:tc>
      </w:tr>
      <w:tr w:rsidR="004E57E2" w14:paraId="40C336E6" w14:textId="77777777">
        <w:trPr>
          <w:trHeight w:val="1071"/>
        </w:trPr>
        <w:tc>
          <w:tcPr>
            <w:tcW w:w="526" w:type="pct"/>
            <w:vAlign w:val="center"/>
          </w:tcPr>
          <w:p w14:paraId="0EB8B271"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1</w:t>
            </w:r>
          </w:p>
        </w:tc>
        <w:tc>
          <w:tcPr>
            <w:tcW w:w="1385" w:type="pct"/>
            <w:vAlign w:val="center"/>
          </w:tcPr>
          <w:p w14:paraId="5EA25571" w14:textId="77777777" w:rsidR="004E57E2" w:rsidRDefault="004E57E2">
            <w:pPr>
              <w:spacing w:line="360" w:lineRule="auto"/>
              <w:jc w:val="center"/>
              <w:rPr>
                <w:rFonts w:ascii="宋体" w:eastAsia="宋体" w:hAnsi="宋体" w:cs="宋体" w:hint="eastAsia"/>
                <w:b/>
                <w:bCs/>
                <w:sz w:val="24"/>
                <w:szCs w:val="24"/>
              </w:rPr>
            </w:pPr>
          </w:p>
        </w:tc>
        <w:tc>
          <w:tcPr>
            <w:tcW w:w="1356" w:type="pct"/>
            <w:vAlign w:val="center"/>
          </w:tcPr>
          <w:p w14:paraId="14B4B954"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743686DB"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6AE07A5D" w14:textId="77777777" w:rsidR="004E57E2" w:rsidRDefault="004E57E2">
            <w:pPr>
              <w:spacing w:line="360" w:lineRule="auto"/>
              <w:jc w:val="center"/>
              <w:rPr>
                <w:rFonts w:ascii="宋体" w:eastAsia="宋体" w:hAnsi="宋体" w:cs="宋体" w:hint="eastAsia"/>
                <w:b/>
                <w:bCs/>
                <w:sz w:val="24"/>
                <w:szCs w:val="24"/>
              </w:rPr>
            </w:pPr>
          </w:p>
        </w:tc>
      </w:tr>
      <w:tr w:rsidR="004E57E2" w14:paraId="295A3600" w14:textId="77777777">
        <w:trPr>
          <w:trHeight w:val="1071"/>
        </w:trPr>
        <w:tc>
          <w:tcPr>
            <w:tcW w:w="526" w:type="pct"/>
            <w:vAlign w:val="center"/>
          </w:tcPr>
          <w:p w14:paraId="1C1DEBCD"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2</w:t>
            </w:r>
          </w:p>
        </w:tc>
        <w:tc>
          <w:tcPr>
            <w:tcW w:w="1385" w:type="pct"/>
            <w:vAlign w:val="center"/>
          </w:tcPr>
          <w:p w14:paraId="42EBCD92" w14:textId="77777777" w:rsidR="004E57E2" w:rsidRDefault="004E57E2">
            <w:pPr>
              <w:spacing w:line="360" w:lineRule="auto"/>
              <w:jc w:val="center"/>
              <w:rPr>
                <w:rFonts w:ascii="宋体" w:eastAsia="宋体" w:hAnsi="宋体" w:cs="宋体" w:hint="eastAsia"/>
                <w:b/>
                <w:bCs/>
                <w:sz w:val="24"/>
                <w:szCs w:val="24"/>
              </w:rPr>
            </w:pPr>
          </w:p>
        </w:tc>
        <w:tc>
          <w:tcPr>
            <w:tcW w:w="1356" w:type="pct"/>
            <w:vAlign w:val="center"/>
          </w:tcPr>
          <w:p w14:paraId="6B3A396C"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33B9C6D7"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790E0171" w14:textId="77777777" w:rsidR="004E57E2" w:rsidRDefault="004E57E2">
            <w:pPr>
              <w:spacing w:line="360" w:lineRule="auto"/>
              <w:jc w:val="center"/>
              <w:rPr>
                <w:rFonts w:ascii="宋体" w:eastAsia="宋体" w:hAnsi="宋体" w:cs="宋体" w:hint="eastAsia"/>
                <w:b/>
                <w:bCs/>
                <w:sz w:val="24"/>
                <w:szCs w:val="24"/>
              </w:rPr>
            </w:pPr>
          </w:p>
        </w:tc>
      </w:tr>
      <w:tr w:rsidR="004E57E2" w14:paraId="4317E288" w14:textId="77777777">
        <w:trPr>
          <w:trHeight w:val="1071"/>
        </w:trPr>
        <w:tc>
          <w:tcPr>
            <w:tcW w:w="526" w:type="pct"/>
            <w:vAlign w:val="center"/>
          </w:tcPr>
          <w:p w14:paraId="04D671D9"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3</w:t>
            </w:r>
          </w:p>
        </w:tc>
        <w:tc>
          <w:tcPr>
            <w:tcW w:w="1385" w:type="pct"/>
            <w:vAlign w:val="center"/>
          </w:tcPr>
          <w:p w14:paraId="31DA4F20" w14:textId="77777777" w:rsidR="004E57E2" w:rsidRDefault="004E57E2">
            <w:pPr>
              <w:spacing w:line="360" w:lineRule="auto"/>
              <w:jc w:val="center"/>
              <w:rPr>
                <w:rFonts w:ascii="宋体" w:eastAsia="宋体" w:hAnsi="宋体" w:cs="宋体" w:hint="eastAsia"/>
                <w:b/>
                <w:bCs/>
                <w:sz w:val="24"/>
                <w:szCs w:val="24"/>
              </w:rPr>
            </w:pPr>
          </w:p>
        </w:tc>
        <w:tc>
          <w:tcPr>
            <w:tcW w:w="1356" w:type="pct"/>
            <w:vAlign w:val="center"/>
          </w:tcPr>
          <w:p w14:paraId="1F1A486F"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4E597A94"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59C058B4" w14:textId="77777777" w:rsidR="004E57E2" w:rsidRDefault="004E57E2">
            <w:pPr>
              <w:spacing w:line="360" w:lineRule="auto"/>
              <w:jc w:val="center"/>
              <w:rPr>
                <w:rFonts w:ascii="宋体" w:eastAsia="宋体" w:hAnsi="宋体" w:cs="宋体" w:hint="eastAsia"/>
                <w:b/>
                <w:bCs/>
                <w:sz w:val="24"/>
                <w:szCs w:val="24"/>
              </w:rPr>
            </w:pPr>
          </w:p>
        </w:tc>
      </w:tr>
      <w:tr w:rsidR="004E57E2" w14:paraId="2E22410B" w14:textId="77777777">
        <w:trPr>
          <w:trHeight w:val="1071"/>
        </w:trPr>
        <w:tc>
          <w:tcPr>
            <w:tcW w:w="526" w:type="pct"/>
            <w:vAlign w:val="center"/>
          </w:tcPr>
          <w:p w14:paraId="065A5FE4"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4</w:t>
            </w:r>
          </w:p>
        </w:tc>
        <w:tc>
          <w:tcPr>
            <w:tcW w:w="1385" w:type="pct"/>
            <w:vAlign w:val="center"/>
          </w:tcPr>
          <w:p w14:paraId="541D5132" w14:textId="77777777" w:rsidR="004E57E2" w:rsidRDefault="004E57E2">
            <w:pPr>
              <w:spacing w:line="360" w:lineRule="auto"/>
              <w:jc w:val="center"/>
              <w:rPr>
                <w:rFonts w:ascii="宋体" w:eastAsia="宋体" w:hAnsi="宋体" w:cs="宋体" w:hint="eastAsia"/>
                <w:b/>
                <w:bCs/>
                <w:sz w:val="24"/>
                <w:szCs w:val="24"/>
              </w:rPr>
            </w:pPr>
          </w:p>
        </w:tc>
        <w:tc>
          <w:tcPr>
            <w:tcW w:w="1356" w:type="pct"/>
            <w:vAlign w:val="center"/>
          </w:tcPr>
          <w:p w14:paraId="03C0BAD1"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13CB9AA0"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04F7B688" w14:textId="77777777" w:rsidR="004E57E2" w:rsidRDefault="004E57E2">
            <w:pPr>
              <w:spacing w:line="360" w:lineRule="auto"/>
              <w:jc w:val="center"/>
              <w:rPr>
                <w:rFonts w:ascii="宋体" w:eastAsia="宋体" w:hAnsi="宋体" w:cs="宋体" w:hint="eastAsia"/>
                <w:b/>
                <w:bCs/>
                <w:sz w:val="24"/>
                <w:szCs w:val="24"/>
              </w:rPr>
            </w:pPr>
          </w:p>
        </w:tc>
      </w:tr>
      <w:tr w:rsidR="004E57E2" w14:paraId="62DBDDBA" w14:textId="77777777">
        <w:trPr>
          <w:trHeight w:val="1071"/>
        </w:trPr>
        <w:tc>
          <w:tcPr>
            <w:tcW w:w="526" w:type="pct"/>
            <w:vAlign w:val="center"/>
          </w:tcPr>
          <w:p w14:paraId="73262154" w14:textId="77777777" w:rsidR="004E57E2" w:rsidRDefault="006931C8">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5</w:t>
            </w:r>
          </w:p>
        </w:tc>
        <w:tc>
          <w:tcPr>
            <w:tcW w:w="1385" w:type="pct"/>
            <w:vAlign w:val="center"/>
          </w:tcPr>
          <w:p w14:paraId="18D987A8" w14:textId="77777777" w:rsidR="004E57E2" w:rsidRDefault="004E57E2">
            <w:pPr>
              <w:spacing w:line="360" w:lineRule="auto"/>
              <w:jc w:val="center"/>
              <w:rPr>
                <w:rFonts w:ascii="宋体" w:eastAsia="宋体" w:hAnsi="宋体" w:cs="宋体" w:hint="eastAsia"/>
                <w:b/>
                <w:bCs/>
                <w:sz w:val="24"/>
                <w:szCs w:val="24"/>
              </w:rPr>
            </w:pPr>
          </w:p>
        </w:tc>
        <w:tc>
          <w:tcPr>
            <w:tcW w:w="1356" w:type="pct"/>
            <w:vAlign w:val="center"/>
          </w:tcPr>
          <w:p w14:paraId="6C36007C"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6EBD87AF" w14:textId="77777777" w:rsidR="004E57E2" w:rsidRDefault="004E57E2">
            <w:pPr>
              <w:spacing w:line="360" w:lineRule="auto"/>
              <w:jc w:val="center"/>
              <w:rPr>
                <w:rFonts w:ascii="宋体" w:eastAsia="宋体" w:hAnsi="宋体" w:cs="宋体" w:hint="eastAsia"/>
                <w:b/>
                <w:bCs/>
                <w:sz w:val="24"/>
                <w:szCs w:val="24"/>
              </w:rPr>
            </w:pPr>
          </w:p>
        </w:tc>
        <w:tc>
          <w:tcPr>
            <w:tcW w:w="865" w:type="pct"/>
            <w:vAlign w:val="center"/>
          </w:tcPr>
          <w:p w14:paraId="780B417A" w14:textId="77777777" w:rsidR="004E57E2" w:rsidRDefault="004E57E2">
            <w:pPr>
              <w:spacing w:line="360" w:lineRule="auto"/>
              <w:jc w:val="center"/>
              <w:rPr>
                <w:rFonts w:ascii="宋体" w:eastAsia="宋体" w:hAnsi="宋体" w:cs="宋体" w:hint="eastAsia"/>
                <w:b/>
                <w:bCs/>
                <w:sz w:val="24"/>
                <w:szCs w:val="24"/>
              </w:rPr>
            </w:pPr>
          </w:p>
        </w:tc>
      </w:tr>
    </w:tbl>
    <w:p w14:paraId="27D624E1" w14:textId="77777777" w:rsidR="004E57E2" w:rsidRDefault="004E57E2">
      <w:pPr>
        <w:rPr>
          <w:rFonts w:ascii="宋体" w:eastAsia="宋体" w:hAnsi="宋体" w:cs="宋体" w:hint="eastAsia"/>
        </w:rPr>
      </w:pPr>
    </w:p>
    <w:p w14:paraId="5D518C53" w14:textId="77777777" w:rsidR="004E57E2" w:rsidRDefault="004E57E2">
      <w:pPr>
        <w:rPr>
          <w:rFonts w:ascii="宋体" w:eastAsia="宋体" w:hAnsi="宋体" w:cs="宋体" w:hint="eastAsia"/>
        </w:rPr>
      </w:pPr>
    </w:p>
    <w:p w14:paraId="1C813C06" w14:textId="77777777" w:rsidR="004E57E2" w:rsidRDefault="006931C8">
      <w:pPr>
        <w:rPr>
          <w:rFonts w:ascii="宋体" w:eastAsia="宋体" w:hAnsi="宋体" w:cs="宋体" w:hint="eastAsia"/>
        </w:rPr>
      </w:pPr>
      <w:bookmarkStart w:id="108" w:name="_Toc4823"/>
      <w:bookmarkStart w:id="109" w:name="_Toc8100_WPSOffice_Level1"/>
      <w:r>
        <w:rPr>
          <w:rFonts w:ascii="宋体" w:eastAsia="宋体" w:hAnsi="宋体" w:cs="宋体" w:hint="eastAsia"/>
        </w:rPr>
        <w:br w:type="page"/>
      </w:r>
    </w:p>
    <w:p w14:paraId="24E86CED" w14:textId="77777777" w:rsidR="004E57E2" w:rsidRDefault="006931C8">
      <w:pPr>
        <w:pStyle w:val="1"/>
        <w:spacing w:line="240" w:lineRule="auto"/>
        <w:jc w:val="center"/>
        <w:rPr>
          <w:rFonts w:ascii="宋体" w:hAnsi="宋体" w:cs="宋体" w:hint="eastAsia"/>
        </w:rPr>
      </w:pPr>
      <w:r>
        <w:rPr>
          <w:rFonts w:ascii="宋体" w:hAnsi="宋体" w:cs="宋体" w:hint="eastAsia"/>
        </w:rPr>
        <w:lastRenderedPageBreak/>
        <w:t>第五章</w:t>
      </w:r>
      <w:r>
        <w:rPr>
          <w:rFonts w:ascii="宋体" w:hAnsi="宋体" w:cs="宋体" w:hint="eastAsia"/>
        </w:rPr>
        <w:t xml:space="preserve"> </w:t>
      </w:r>
      <w:bookmarkEnd w:id="108"/>
      <w:bookmarkEnd w:id="109"/>
      <w:r>
        <w:rPr>
          <w:rFonts w:ascii="宋体" w:hAnsi="宋体" w:cs="宋体" w:hint="eastAsia"/>
        </w:rPr>
        <w:t>用户需求书</w:t>
      </w:r>
    </w:p>
    <w:p w14:paraId="03A7832A" w14:textId="77777777" w:rsidR="004E57E2" w:rsidRDefault="006931C8">
      <w:pPr>
        <w:pStyle w:val="21"/>
        <w:spacing w:before="0" w:after="0" w:line="360" w:lineRule="auto"/>
        <w:jc w:val="left"/>
        <w:rPr>
          <w:rFonts w:ascii="宋体" w:eastAsia="宋体" w:hAnsi="宋体" w:cs="宋体" w:hint="eastAsia"/>
        </w:rPr>
      </w:pPr>
      <w:bookmarkStart w:id="110" w:name="_Toc16479_WPSOffice_Level1"/>
      <w:proofErr w:type="gramStart"/>
      <w:r>
        <w:rPr>
          <w:rFonts w:ascii="宋体" w:eastAsia="宋体" w:hAnsi="宋体" w:cs="宋体" w:hint="eastAsia"/>
        </w:rPr>
        <w:t>一</w:t>
      </w:r>
      <w:proofErr w:type="gramEnd"/>
      <w:r>
        <w:rPr>
          <w:rFonts w:ascii="宋体" w:eastAsia="宋体" w:hAnsi="宋体" w:cs="宋体" w:hint="eastAsia"/>
        </w:rPr>
        <w:t xml:space="preserve"> </w:t>
      </w:r>
      <w:r>
        <w:rPr>
          <w:rFonts w:ascii="宋体" w:eastAsia="宋体" w:hAnsi="宋体" w:cs="宋体" w:hint="eastAsia"/>
        </w:rPr>
        <w:t>、概述</w:t>
      </w:r>
    </w:p>
    <w:p w14:paraId="4C5F852D"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（一）项目背景</w:t>
      </w:r>
    </w:p>
    <w:p w14:paraId="0784DB8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本项目为广东省机场集团物流有限公司东区货站范围内的消防设备，主要包含消防给水系统、火灾自动报警系统、自动喷淋灭火系统、消火栓灭火系统、气体灭火系统、防排烟系统、消防水炮灭火系统、防火分隔系统、消防专用电话及应急广播系统、疏散指示和应急照明等，以及日常用户需求的消防设备、线路安装、改动。</w:t>
      </w:r>
    </w:p>
    <w:p w14:paraId="0EE77FA6"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（二）总体布置及简介</w:t>
      </w:r>
    </w:p>
    <w:p w14:paraId="6218CB7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东区国内</w:t>
      </w:r>
      <w:r>
        <w:rPr>
          <w:rFonts w:ascii="宋体" w:eastAsia="宋体" w:hAnsi="宋体" w:cs="宋体" w:hint="eastAsia"/>
          <w:sz w:val="24"/>
          <w:szCs w:val="24"/>
        </w:rPr>
        <w:t>2</w:t>
      </w:r>
      <w:r>
        <w:rPr>
          <w:rFonts w:ascii="宋体" w:eastAsia="宋体" w:hAnsi="宋体" w:cs="宋体" w:hint="eastAsia"/>
          <w:sz w:val="24"/>
          <w:szCs w:val="24"/>
        </w:rPr>
        <w:t>号货站消防控制室</w:t>
      </w:r>
      <w:r>
        <w:rPr>
          <w:rFonts w:ascii="宋体" w:eastAsia="宋体" w:hAnsi="宋体" w:cs="宋体" w:hint="eastAsia"/>
          <w:sz w:val="24"/>
          <w:szCs w:val="24"/>
        </w:rPr>
        <w:t>1</w:t>
      </w:r>
      <w:r>
        <w:rPr>
          <w:rFonts w:ascii="宋体" w:eastAsia="宋体" w:hAnsi="宋体" w:cs="宋体" w:hint="eastAsia"/>
          <w:sz w:val="24"/>
          <w:szCs w:val="24"/>
        </w:rPr>
        <w:t>个，巡查面积约</w:t>
      </w:r>
      <w:r>
        <w:rPr>
          <w:rFonts w:ascii="宋体" w:eastAsia="宋体" w:hAnsi="宋体" w:cs="宋体" w:hint="eastAsia"/>
          <w:sz w:val="24"/>
          <w:szCs w:val="24"/>
        </w:rPr>
        <w:t>6.2</w:t>
      </w:r>
      <w:r>
        <w:rPr>
          <w:rFonts w:ascii="宋体" w:eastAsia="宋体" w:hAnsi="宋体" w:cs="宋体" w:hint="eastAsia"/>
          <w:sz w:val="24"/>
          <w:szCs w:val="24"/>
        </w:rPr>
        <w:t>万平米；国际</w:t>
      </w:r>
      <w:r>
        <w:rPr>
          <w:rFonts w:ascii="宋体" w:eastAsia="宋体" w:hAnsi="宋体" w:cs="宋体" w:hint="eastAsia"/>
          <w:sz w:val="24"/>
          <w:szCs w:val="24"/>
        </w:rPr>
        <w:t>2</w:t>
      </w:r>
      <w:r>
        <w:rPr>
          <w:rFonts w:ascii="宋体" w:eastAsia="宋体" w:hAnsi="宋体" w:cs="宋体" w:hint="eastAsia"/>
          <w:sz w:val="24"/>
          <w:szCs w:val="24"/>
        </w:rPr>
        <w:t>号货站消防控制室</w:t>
      </w:r>
      <w:r>
        <w:rPr>
          <w:rFonts w:ascii="宋体" w:eastAsia="宋体" w:hAnsi="宋体" w:cs="宋体" w:hint="eastAsia"/>
          <w:sz w:val="24"/>
          <w:szCs w:val="24"/>
        </w:rPr>
        <w:t>1</w:t>
      </w:r>
      <w:r>
        <w:rPr>
          <w:rFonts w:ascii="宋体" w:eastAsia="宋体" w:hAnsi="宋体" w:cs="宋体" w:hint="eastAsia"/>
          <w:sz w:val="24"/>
          <w:szCs w:val="24"/>
        </w:rPr>
        <w:t>个，巡查面积约</w:t>
      </w:r>
      <w:r>
        <w:rPr>
          <w:rFonts w:ascii="宋体" w:eastAsia="宋体" w:hAnsi="宋体" w:cs="宋体" w:hint="eastAsia"/>
          <w:sz w:val="24"/>
          <w:szCs w:val="24"/>
        </w:rPr>
        <w:t>3</w:t>
      </w:r>
      <w:r>
        <w:rPr>
          <w:rFonts w:ascii="宋体" w:eastAsia="宋体" w:hAnsi="宋体" w:cs="宋体" w:hint="eastAsia"/>
          <w:sz w:val="24"/>
          <w:szCs w:val="24"/>
        </w:rPr>
        <w:t>万平米；综合</w:t>
      </w:r>
      <w:proofErr w:type="gramStart"/>
      <w:r>
        <w:rPr>
          <w:rFonts w:ascii="宋体" w:eastAsia="宋体" w:hAnsi="宋体" w:cs="宋体" w:hint="eastAsia"/>
          <w:sz w:val="24"/>
          <w:szCs w:val="24"/>
        </w:rPr>
        <w:t>大楼消防</w:t>
      </w:r>
      <w:proofErr w:type="gramEnd"/>
      <w:r>
        <w:rPr>
          <w:rFonts w:ascii="宋体" w:eastAsia="宋体" w:hAnsi="宋体" w:cs="宋体" w:hint="eastAsia"/>
          <w:sz w:val="24"/>
          <w:szCs w:val="24"/>
        </w:rPr>
        <w:t>控制室</w:t>
      </w:r>
      <w:r>
        <w:rPr>
          <w:rFonts w:ascii="宋体" w:eastAsia="宋体" w:hAnsi="宋体" w:cs="宋体" w:hint="eastAsia"/>
          <w:sz w:val="24"/>
          <w:szCs w:val="24"/>
        </w:rPr>
        <w:t>1</w:t>
      </w:r>
      <w:r>
        <w:rPr>
          <w:rFonts w:ascii="宋体" w:eastAsia="宋体" w:hAnsi="宋体" w:cs="宋体" w:hint="eastAsia"/>
          <w:sz w:val="24"/>
          <w:szCs w:val="24"/>
        </w:rPr>
        <w:t>个，巡查面积约</w:t>
      </w:r>
      <w:r>
        <w:rPr>
          <w:rFonts w:ascii="宋体" w:eastAsia="宋体" w:hAnsi="宋体" w:cs="宋体" w:hint="eastAsia"/>
          <w:sz w:val="24"/>
          <w:szCs w:val="24"/>
        </w:rPr>
        <w:t>1.67</w:t>
      </w:r>
      <w:r>
        <w:rPr>
          <w:rFonts w:ascii="宋体" w:eastAsia="宋体" w:hAnsi="宋体" w:cs="宋体" w:hint="eastAsia"/>
          <w:sz w:val="24"/>
          <w:szCs w:val="24"/>
        </w:rPr>
        <w:t>万平米。</w:t>
      </w:r>
    </w:p>
    <w:p w14:paraId="6C4244A2" w14:textId="77777777" w:rsidR="004E57E2" w:rsidRDefault="006931C8">
      <w:pPr>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b/>
          <w:bCs/>
          <w:sz w:val="24"/>
          <w:szCs w:val="24"/>
        </w:rPr>
        <w:t>（三）维护保养范围</w:t>
      </w:r>
    </w:p>
    <w:p w14:paraId="454FE1BA"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覆盖东区货站区域内所有消防设施设备的突发应急抢修以及日常维护保养检修检测，负责全天</w:t>
      </w:r>
      <w:r>
        <w:rPr>
          <w:rFonts w:ascii="宋体" w:eastAsia="宋体" w:hAnsi="宋体" w:cs="宋体" w:hint="eastAsia"/>
          <w:sz w:val="24"/>
          <w:szCs w:val="24"/>
        </w:rPr>
        <w:t>24</w:t>
      </w:r>
      <w:r>
        <w:rPr>
          <w:rFonts w:ascii="宋体" w:eastAsia="宋体" w:hAnsi="宋体" w:cs="宋体" w:hint="eastAsia"/>
          <w:sz w:val="24"/>
          <w:szCs w:val="24"/>
        </w:rPr>
        <w:t>小时消防控制值班。</w:t>
      </w:r>
    </w:p>
    <w:p w14:paraId="2493858C"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（四）服务期</w:t>
      </w:r>
    </w:p>
    <w:p w14:paraId="4A7711B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服务履行期开始时间暂定为</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10</w:t>
      </w:r>
      <w:r>
        <w:rPr>
          <w:rFonts w:ascii="宋体" w:eastAsia="宋体" w:hAnsi="宋体" w:cs="宋体" w:hint="eastAsia"/>
          <w:sz w:val="24"/>
          <w:szCs w:val="24"/>
        </w:rPr>
        <w:t>月</w:t>
      </w:r>
      <w:r>
        <w:rPr>
          <w:rFonts w:ascii="宋体" w:eastAsia="宋体" w:hAnsi="宋体" w:cs="宋体" w:hint="eastAsia"/>
          <w:sz w:val="24"/>
          <w:szCs w:val="24"/>
        </w:rPr>
        <w:t>21</w:t>
      </w:r>
      <w:r>
        <w:rPr>
          <w:rFonts w:ascii="宋体" w:eastAsia="宋体" w:hAnsi="宋体" w:cs="宋体" w:hint="eastAsia"/>
          <w:sz w:val="24"/>
          <w:szCs w:val="24"/>
        </w:rPr>
        <w:t>日至</w:t>
      </w:r>
      <w:r>
        <w:rPr>
          <w:rFonts w:ascii="宋体" w:eastAsia="宋体" w:hAnsi="宋体" w:cs="宋体" w:hint="eastAsia"/>
          <w:sz w:val="24"/>
          <w:szCs w:val="24"/>
        </w:rPr>
        <w:t>2026</w:t>
      </w:r>
      <w:r>
        <w:rPr>
          <w:rFonts w:ascii="宋体" w:eastAsia="宋体" w:hAnsi="宋体" w:cs="宋体" w:hint="eastAsia"/>
          <w:sz w:val="24"/>
          <w:szCs w:val="24"/>
        </w:rPr>
        <w:t>年</w:t>
      </w:r>
      <w:r>
        <w:rPr>
          <w:rFonts w:ascii="宋体" w:eastAsia="宋体" w:hAnsi="宋体" w:cs="宋体" w:hint="eastAsia"/>
          <w:sz w:val="24"/>
          <w:szCs w:val="24"/>
        </w:rPr>
        <w:t>10</w:t>
      </w:r>
      <w:r>
        <w:rPr>
          <w:rFonts w:ascii="宋体" w:eastAsia="宋体" w:hAnsi="宋体" w:cs="宋体" w:hint="eastAsia"/>
          <w:sz w:val="24"/>
          <w:szCs w:val="24"/>
        </w:rPr>
        <w:t>月</w:t>
      </w:r>
      <w:r>
        <w:rPr>
          <w:rFonts w:ascii="宋体" w:eastAsia="宋体" w:hAnsi="宋体" w:cs="宋体" w:hint="eastAsia"/>
          <w:sz w:val="24"/>
          <w:szCs w:val="24"/>
        </w:rPr>
        <w:t>20</w:t>
      </w:r>
      <w:r>
        <w:rPr>
          <w:rFonts w:ascii="宋体" w:eastAsia="宋体" w:hAnsi="宋体" w:cs="宋体" w:hint="eastAsia"/>
          <w:sz w:val="24"/>
          <w:szCs w:val="24"/>
        </w:rPr>
        <w:t>日止。若乙方期间月考核分低于</w:t>
      </w:r>
      <w:r>
        <w:rPr>
          <w:rFonts w:ascii="宋体" w:eastAsia="宋体" w:hAnsi="宋体" w:cs="宋体" w:hint="eastAsia"/>
          <w:sz w:val="24"/>
          <w:szCs w:val="24"/>
        </w:rPr>
        <w:t>90</w:t>
      </w:r>
      <w:r>
        <w:rPr>
          <w:rFonts w:ascii="宋体" w:eastAsia="宋体" w:hAnsi="宋体" w:cs="宋体" w:hint="eastAsia"/>
          <w:sz w:val="24"/>
          <w:szCs w:val="24"/>
        </w:rPr>
        <w:t>分，甲方有权中止合同，上述服务期开始时间以甲方具体通知为准。</w:t>
      </w:r>
    </w:p>
    <w:p w14:paraId="54EE983A" w14:textId="77777777" w:rsidR="004E57E2" w:rsidRDefault="006931C8">
      <w:pPr>
        <w:pStyle w:val="21"/>
        <w:spacing w:before="0" w:after="0" w:line="360" w:lineRule="auto"/>
        <w:jc w:val="left"/>
        <w:rPr>
          <w:rFonts w:ascii="宋体" w:eastAsia="宋体" w:hAnsi="宋体" w:cs="宋体" w:hint="eastAsia"/>
        </w:rPr>
      </w:pPr>
      <w:r>
        <w:rPr>
          <w:rFonts w:ascii="宋体" w:eastAsia="宋体" w:hAnsi="宋体" w:cs="宋体" w:hint="eastAsia"/>
        </w:rPr>
        <w:t>二、设备情况</w:t>
      </w:r>
    </w:p>
    <w:p w14:paraId="6052DC9C" w14:textId="77777777" w:rsidR="004E57E2" w:rsidRDefault="006931C8">
      <w:pPr>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b/>
          <w:bCs/>
          <w:sz w:val="24"/>
          <w:szCs w:val="24"/>
        </w:rPr>
        <w:t>（一）国内</w:t>
      </w:r>
      <w:r>
        <w:rPr>
          <w:rFonts w:ascii="宋体" w:eastAsia="宋体" w:hAnsi="宋体" w:cs="宋体" w:hint="eastAsia"/>
          <w:b/>
          <w:bCs/>
          <w:sz w:val="24"/>
          <w:szCs w:val="24"/>
        </w:rPr>
        <w:t>2</w:t>
      </w:r>
      <w:r>
        <w:rPr>
          <w:rFonts w:ascii="宋体" w:eastAsia="宋体" w:hAnsi="宋体" w:cs="宋体" w:hint="eastAsia"/>
          <w:b/>
          <w:bCs/>
          <w:sz w:val="24"/>
          <w:szCs w:val="24"/>
        </w:rPr>
        <w:t>号货站</w:t>
      </w:r>
    </w:p>
    <w:p w14:paraId="65E629F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、消防给水系统水泵房系统；</w:t>
      </w:r>
    </w:p>
    <w:p w14:paraId="49E47B50"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、火灾自动报警系统消防主机；</w:t>
      </w:r>
    </w:p>
    <w:p w14:paraId="5D5B87B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、自动喷淋灭火系统；</w:t>
      </w:r>
    </w:p>
    <w:p w14:paraId="1B71BD7D"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、消火栓灭火系统；</w:t>
      </w:r>
    </w:p>
    <w:p w14:paraId="757F279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、气体灭火系统；</w:t>
      </w:r>
    </w:p>
    <w:p w14:paraId="2A1FD5F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、防排烟系统；</w:t>
      </w:r>
    </w:p>
    <w:p w14:paraId="2260C22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、消防水炮灭火系统；</w:t>
      </w:r>
    </w:p>
    <w:p w14:paraId="7504D59D"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8</w:t>
      </w:r>
      <w:r>
        <w:rPr>
          <w:rFonts w:ascii="宋体" w:eastAsia="宋体" w:hAnsi="宋体" w:cs="宋体" w:hint="eastAsia"/>
          <w:sz w:val="24"/>
          <w:szCs w:val="24"/>
        </w:rPr>
        <w:t>、防火分隔系统；</w:t>
      </w:r>
    </w:p>
    <w:p w14:paraId="5583CF8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、消防专用电话及应急广播系统；</w:t>
      </w:r>
    </w:p>
    <w:p w14:paraId="3CBCA89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10</w:t>
      </w:r>
      <w:r>
        <w:rPr>
          <w:rFonts w:ascii="宋体" w:eastAsia="宋体" w:hAnsi="宋体" w:cs="宋体" w:hint="eastAsia"/>
          <w:sz w:val="24"/>
          <w:szCs w:val="24"/>
        </w:rPr>
        <w:t>、疏散指示和应急照明。</w:t>
      </w:r>
    </w:p>
    <w:p w14:paraId="2C9C4DB9"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（二）国际</w:t>
      </w:r>
      <w:r>
        <w:rPr>
          <w:rFonts w:ascii="宋体" w:eastAsia="宋体" w:hAnsi="宋体" w:cs="宋体" w:hint="eastAsia"/>
          <w:b/>
          <w:bCs/>
          <w:sz w:val="24"/>
          <w:szCs w:val="24"/>
        </w:rPr>
        <w:t>2</w:t>
      </w:r>
      <w:r>
        <w:rPr>
          <w:rFonts w:ascii="宋体" w:eastAsia="宋体" w:hAnsi="宋体" w:cs="宋体" w:hint="eastAsia"/>
          <w:b/>
          <w:bCs/>
          <w:sz w:val="24"/>
          <w:szCs w:val="24"/>
        </w:rPr>
        <w:t>号货站、综合大楼</w:t>
      </w:r>
    </w:p>
    <w:p w14:paraId="035E73C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、消防给水系统水泵房系统；</w:t>
      </w:r>
    </w:p>
    <w:p w14:paraId="598C23E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、火灾自动报警系统消防主机；</w:t>
      </w:r>
    </w:p>
    <w:p w14:paraId="704B59B8"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、自动喷淋灭火系统；</w:t>
      </w:r>
    </w:p>
    <w:p w14:paraId="15BDD624"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、消火栓灭火系统；</w:t>
      </w:r>
    </w:p>
    <w:p w14:paraId="2ECCE4F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、气体灭火系统；</w:t>
      </w:r>
    </w:p>
    <w:p w14:paraId="0577BE6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、防排烟系统；</w:t>
      </w:r>
    </w:p>
    <w:p w14:paraId="5DD1435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、消防水炮灭火系统；</w:t>
      </w:r>
    </w:p>
    <w:p w14:paraId="4012834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、防火分隔系统；</w:t>
      </w:r>
    </w:p>
    <w:p w14:paraId="2144217A"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、消防专用电话及应急广播系统；</w:t>
      </w:r>
    </w:p>
    <w:p w14:paraId="4DC50C80"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10</w:t>
      </w:r>
      <w:r>
        <w:rPr>
          <w:rFonts w:ascii="宋体" w:eastAsia="宋体" w:hAnsi="宋体" w:cs="宋体" w:hint="eastAsia"/>
          <w:sz w:val="24"/>
          <w:szCs w:val="24"/>
        </w:rPr>
        <w:t>、疏散指示和应急照明。</w:t>
      </w:r>
    </w:p>
    <w:p w14:paraId="1B7D79C5" w14:textId="77777777" w:rsidR="004E57E2" w:rsidRDefault="006931C8">
      <w:pPr>
        <w:pStyle w:val="21"/>
        <w:spacing w:before="0" w:after="0" w:line="360" w:lineRule="auto"/>
        <w:jc w:val="left"/>
        <w:rPr>
          <w:rFonts w:ascii="宋体" w:eastAsia="宋体" w:hAnsi="宋体" w:cs="宋体" w:hint="eastAsia"/>
        </w:rPr>
      </w:pPr>
      <w:r>
        <w:rPr>
          <w:rFonts w:ascii="宋体" w:eastAsia="宋体" w:hAnsi="宋体" w:cs="宋体" w:hint="eastAsia"/>
        </w:rPr>
        <w:t>三、项目整体运维需求</w:t>
      </w:r>
    </w:p>
    <w:p w14:paraId="37B54A4A"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一、整体项目运维背景</w:t>
      </w:r>
    </w:p>
    <w:p w14:paraId="40EFDCEA"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为确保系统安全、可靠、高速运行，需对整体项目运维体系的流程、数据、文档、配置等资源进行规范管理和高效组织，整体项目运</w:t>
      </w:r>
      <w:proofErr w:type="gramStart"/>
      <w:r>
        <w:rPr>
          <w:rFonts w:ascii="宋体" w:eastAsia="宋体" w:hAnsi="宋体" w:cs="宋体" w:hint="eastAsia"/>
          <w:sz w:val="24"/>
          <w:szCs w:val="24"/>
        </w:rPr>
        <w:t>维工作</w:t>
      </w:r>
      <w:proofErr w:type="gramEnd"/>
      <w:r>
        <w:rPr>
          <w:rFonts w:ascii="宋体" w:eastAsia="宋体" w:hAnsi="宋体" w:cs="宋体" w:hint="eastAsia"/>
          <w:sz w:val="24"/>
          <w:szCs w:val="24"/>
        </w:rPr>
        <w:t>需要针对性强的专业队伍承担，故整体项目运</w:t>
      </w:r>
      <w:proofErr w:type="gramStart"/>
      <w:r>
        <w:rPr>
          <w:rFonts w:ascii="宋体" w:eastAsia="宋体" w:hAnsi="宋体" w:cs="宋体" w:hint="eastAsia"/>
          <w:sz w:val="24"/>
          <w:szCs w:val="24"/>
        </w:rPr>
        <w:t>维工作</w:t>
      </w:r>
      <w:proofErr w:type="gramEnd"/>
      <w:r>
        <w:rPr>
          <w:rFonts w:ascii="宋体" w:eastAsia="宋体" w:hAnsi="宋体" w:cs="宋体" w:hint="eastAsia"/>
          <w:sz w:val="24"/>
          <w:szCs w:val="24"/>
        </w:rPr>
        <w:t>进行服务外包。</w:t>
      </w:r>
    </w:p>
    <w:p w14:paraId="4CFAC34A"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二、整体项目运维目标</w:t>
      </w:r>
    </w:p>
    <w:p w14:paraId="4B22D642"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通过主动运维的服务模式，降低东区货站消防系统的故障率，提高运行稳定性，确保各个消防系统安全稳定，保障货站高效、平稳运行。</w:t>
      </w:r>
    </w:p>
    <w:p w14:paraId="12827CCB"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三、整体项目运维内容及范围</w:t>
      </w:r>
    </w:p>
    <w:p w14:paraId="32FA30E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广东省机场集团物流有限公司整体项目维护内容及范围包括上述各章描述的内容，主要是火灾自动报警系统和火灾自动灭火系统。</w:t>
      </w:r>
    </w:p>
    <w:p w14:paraId="4333718D"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、整体项目运维服务要求</w:t>
      </w:r>
    </w:p>
    <w:p w14:paraId="27980152"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w:t>
      </w:r>
      <w:r>
        <w:rPr>
          <w:rFonts w:ascii="宋体" w:eastAsia="宋体" w:hAnsi="宋体" w:cs="宋体" w:hint="eastAsia"/>
          <w:b/>
          <w:bCs/>
          <w:sz w:val="24"/>
          <w:szCs w:val="24"/>
        </w:rPr>
        <w:t>主动式预防服务</w:t>
      </w:r>
    </w:p>
    <w:p w14:paraId="0D776B2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对设备进行安全巡检，定期保养，提交详细月检报告，并对发现的故障隐患提出改进方案，最大限度的将故障扼杀于前期。根据用户要求定期对维保范围的</w:t>
      </w:r>
      <w:r>
        <w:rPr>
          <w:rFonts w:ascii="宋体" w:eastAsia="宋体" w:hAnsi="宋体" w:cs="宋体" w:hint="eastAsia"/>
          <w:sz w:val="24"/>
          <w:szCs w:val="24"/>
        </w:rPr>
        <w:lastRenderedPageBreak/>
        <w:t>设备进行预防性检查和维护、优化等工作，提供服务报告及合理化建议，排除设备的隐患。</w:t>
      </w:r>
    </w:p>
    <w:p w14:paraId="3955774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服务应包括以下内容：</w:t>
      </w:r>
    </w:p>
    <w:p w14:paraId="1ECDB1AA"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1.1.1</w:t>
      </w:r>
      <w:r>
        <w:rPr>
          <w:rFonts w:ascii="宋体" w:eastAsia="宋体" w:hAnsi="宋体" w:cs="宋体" w:hint="eastAsia"/>
          <w:b/>
          <w:bCs/>
          <w:sz w:val="24"/>
          <w:szCs w:val="24"/>
        </w:rPr>
        <w:t>消防给水系统</w:t>
      </w:r>
    </w:p>
    <w:p w14:paraId="54259C8D" w14:textId="77777777" w:rsidR="004E57E2" w:rsidRDefault="006931C8">
      <w:pPr>
        <w:spacing w:line="360" w:lineRule="auto"/>
        <w:ind w:firstLineChars="200" w:firstLine="480"/>
        <w:jc w:val="left"/>
        <w:rPr>
          <w:rFonts w:ascii="宋体" w:eastAsia="宋体" w:hAnsi="宋体" w:cs="宋体" w:hint="eastAsia"/>
          <w:sz w:val="24"/>
          <w:szCs w:val="24"/>
        </w:rPr>
      </w:pPr>
      <w:proofErr w:type="gramStart"/>
      <w:r>
        <w:rPr>
          <w:rFonts w:ascii="宋体" w:eastAsia="宋体" w:hAnsi="宋体" w:cs="宋体" w:hint="eastAsia"/>
          <w:sz w:val="24"/>
          <w:szCs w:val="24"/>
        </w:rPr>
        <w:t>分为月保保养工</w:t>
      </w:r>
      <w:proofErr w:type="gramEnd"/>
      <w:r>
        <w:rPr>
          <w:rFonts w:ascii="宋体" w:eastAsia="宋体" w:hAnsi="宋体" w:cs="宋体" w:hint="eastAsia"/>
          <w:sz w:val="24"/>
          <w:szCs w:val="24"/>
        </w:rPr>
        <w:t>作，每年</w:t>
      </w:r>
      <w:proofErr w:type="gramStart"/>
      <w:r>
        <w:rPr>
          <w:rFonts w:ascii="宋体" w:eastAsia="宋体" w:hAnsi="宋体" w:cs="宋体" w:hint="eastAsia"/>
          <w:sz w:val="24"/>
          <w:szCs w:val="24"/>
        </w:rPr>
        <w:t>制定月保</w:t>
      </w:r>
      <w:r>
        <w:rPr>
          <w:rFonts w:ascii="宋体" w:eastAsia="宋体" w:hAnsi="宋体" w:cs="宋体" w:hint="eastAsia"/>
          <w:sz w:val="24"/>
          <w:szCs w:val="24"/>
        </w:rPr>
        <w:t>12</w:t>
      </w:r>
      <w:r>
        <w:rPr>
          <w:rFonts w:ascii="宋体" w:eastAsia="宋体" w:hAnsi="宋体" w:cs="宋体" w:hint="eastAsia"/>
          <w:sz w:val="24"/>
          <w:szCs w:val="24"/>
        </w:rPr>
        <w:t>次</w:t>
      </w:r>
      <w:proofErr w:type="gramEnd"/>
      <w:r>
        <w:rPr>
          <w:rFonts w:ascii="宋体" w:eastAsia="宋体" w:hAnsi="宋体" w:cs="宋体" w:hint="eastAsia"/>
          <w:sz w:val="24"/>
          <w:szCs w:val="24"/>
        </w:rPr>
        <w:t>。</w:t>
      </w:r>
    </w:p>
    <w:p w14:paraId="41F3A63D"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）核对消防水池储水量、自动进水阀进水功能，液位检测装置功能。</w:t>
      </w:r>
    </w:p>
    <w:p w14:paraId="3B3D43E8"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）模拟系统渗漏，测试稳</w:t>
      </w:r>
      <w:r>
        <w:rPr>
          <w:rFonts w:ascii="宋体" w:eastAsia="宋体" w:hAnsi="宋体" w:cs="宋体" w:hint="eastAsia"/>
          <w:sz w:val="24"/>
          <w:szCs w:val="24"/>
        </w:rPr>
        <w:t>/</w:t>
      </w:r>
      <w:r>
        <w:rPr>
          <w:rFonts w:ascii="宋体" w:eastAsia="宋体" w:hAnsi="宋体" w:cs="宋体" w:hint="eastAsia"/>
          <w:sz w:val="24"/>
          <w:szCs w:val="24"/>
        </w:rPr>
        <w:t>增压泵及稳压罐稳压、增压能力，自动启泵、停泵功能；联动启动主泵压力工况，主、备泵切换功能。</w:t>
      </w:r>
    </w:p>
    <w:p w14:paraId="3862FBA4"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）试验手动</w:t>
      </w:r>
      <w:r>
        <w:rPr>
          <w:rFonts w:ascii="宋体" w:eastAsia="宋体" w:hAnsi="宋体" w:cs="宋体" w:hint="eastAsia"/>
          <w:sz w:val="24"/>
          <w:szCs w:val="24"/>
        </w:rPr>
        <w:t>/</w:t>
      </w:r>
      <w:r>
        <w:rPr>
          <w:rFonts w:ascii="宋体" w:eastAsia="宋体" w:hAnsi="宋体" w:cs="宋体" w:hint="eastAsia"/>
          <w:sz w:val="24"/>
          <w:szCs w:val="24"/>
        </w:rPr>
        <w:t>自动启泵功能，主备泵切换功能，测试消防水泵供水流量和压力；确保</w:t>
      </w:r>
      <w:r>
        <w:rPr>
          <w:rFonts w:ascii="宋体" w:eastAsia="宋体" w:hAnsi="宋体" w:cs="宋体" w:hint="eastAsia"/>
          <w:sz w:val="24"/>
          <w:szCs w:val="24"/>
        </w:rPr>
        <w:t>24</w:t>
      </w:r>
      <w:r>
        <w:rPr>
          <w:rFonts w:ascii="宋体" w:eastAsia="宋体" w:hAnsi="宋体" w:cs="宋体" w:hint="eastAsia"/>
          <w:sz w:val="24"/>
          <w:szCs w:val="24"/>
        </w:rPr>
        <w:t>小时处于自动运行状态、如有施工需要调至手动状态，需增加值班人员、增加巡查次数。</w:t>
      </w:r>
    </w:p>
    <w:p w14:paraId="485C8CA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）水泵接合器周围有无障碍物；水泵接合器无破损、变形、锈蚀及操作障碍；阀门是否处于开启状态；</w:t>
      </w:r>
      <w:proofErr w:type="gramStart"/>
      <w:r>
        <w:rPr>
          <w:rFonts w:ascii="宋体" w:eastAsia="宋体" w:hAnsi="宋体" w:cs="宋体" w:hint="eastAsia"/>
          <w:sz w:val="24"/>
          <w:szCs w:val="24"/>
        </w:rPr>
        <w:t>放水口</w:t>
      </w:r>
      <w:proofErr w:type="gramEnd"/>
      <w:r>
        <w:rPr>
          <w:rFonts w:ascii="宋体" w:eastAsia="宋体" w:hAnsi="宋体" w:cs="宋体" w:hint="eastAsia"/>
          <w:sz w:val="24"/>
          <w:szCs w:val="24"/>
        </w:rPr>
        <w:t>周围有无放置构成操作障碍的物品；不同的水泵接合器是否有明显标志；单向阀的安装是否正确</w:t>
      </w:r>
      <w:r>
        <w:rPr>
          <w:rFonts w:ascii="宋体" w:eastAsia="宋体" w:hAnsi="宋体" w:cs="宋体" w:hint="eastAsia"/>
          <w:sz w:val="24"/>
          <w:szCs w:val="24"/>
        </w:rPr>
        <w:t>.</w:t>
      </w:r>
    </w:p>
    <w:p w14:paraId="218DE1B4"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）试验控制阀门启闭功能、减压装置减压功能。</w:t>
      </w:r>
    </w:p>
    <w:p w14:paraId="5B187ED8"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1.1.2</w:t>
      </w:r>
      <w:r>
        <w:rPr>
          <w:rFonts w:ascii="宋体" w:eastAsia="宋体" w:hAnsi="宋体" w:cs="宋体" w:hint="eastAsia"/>
          <w:b/>
          <w:bCs/>
          <w:sz w:val="24"/>
          <w:szCs w:val="24"/>
        </w:rPr>
        <w:t>火灾自动报警系统</w:t>
      </w:r>
    </w:p>
    <w:p w14:paraId="55C7171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分为年保、</w:t>
      </w:r>
      <w:proofErr w:type="gramStart"/>
      <w:r>
        <w:rPr>
          <w:rFonts w:ascii="宋体" w:eastAsia="宋体" w:hAnsi="宋体" w:cs="宋体" w:hint="eastAsia"/>
          <w:sz w:val="24"/>
          <w:szCs w:val="24"/>
        </w:rPr>
        <w:t>月保等</w:t>
      </w:r>
      <w:proofErr w:type="gramEnd"/>
      <w:r>
        <w:rPr>
          <w:rFonts w:ascii="宋体" w:eastAsia="宋体" w:hAnsi="宋体" w:cs="宋体" w:hint="eastAsia"/>
          <w:sz w:val="24"/>
          <w:szCs w:val="24"/>
        </w:rPr>
        <w:t>保养工作。</w:t>
      </w:r>
    </w:p>
    <w:p w14:paraId="51CE6390"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1.1.2.1</w:t>
      </w:r>
      <w:r>
        <w:rPr>
          <w:rFonts w:ascii="宋体" w:eastAsia="宋体" w:hAnsi="宋体" w:cs="宋体" w:hint="eastAsia"/>
          <w:sz w:val="24"/>
          <w:szCs w:val="24"/>
        </w:rPr>
        <w:t>每年制定年保</w:t>
      </w:r>
      <w:r>
        <w:rPr>
          <w:rFonts w:ascii="宋体" w:eastAsia="宋体" w:hAnsi="宋体" w:cs="宋体" w:hint="eastAsia"/>
          <w:sz w:val="24"/>
          <w:szCs w:val="24"/>
        </w:rPr>
        <w:t>1</w:t>
      </w:r>
      <w:r>
        <w:rPr>
          <w:rFonts w:ascii="宋体" w:eastAsia="宋体" w:hAnsi="宋体" w:cs="宋体" w:hint="eastAsia"/>
          <w:sz w:val="24"/>
          <w:szCs w:val="24"/>
        </w:rPr>
        <w:t>次，内容有：</w:t>
      </w:r>
    </w:p>
    <w:p w14:paraId="75CE75B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）试验火灾探测器报警功能；</w:t>
      </w:r>
    </w:p>
    <w:p w14:paraId="0C869E4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）试验手动报警按钮报警功能；</w:t>
      </w:r>
    </w:p>
    <w:p w14:paraId="23722D6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）试验监管装置报警功能，屏蔽显示功能；</w:t>
      </w:r>
    </w:p>
    <w:p w14:paraId="6E44CA0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）试验报警功能；</w:t>
      </w:r>
    </w:p>
    <w:p w14:paraId="6007EAFA"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）试验火灾报警、故障报警、火灾优先、自检、消音等功能，火灾图形显示器报警、显示功能；</w:t>
      </w:r>
    </w:p>
    <w:p w14:paraId="2ACE50B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）试验联动控制器及控制模块的手动、自动联动功能；试验控制器显示功能；试验电源部分主、</w:t>
      </w:r>
      <w:proofErr w:type="gramStart"/>
      <w:r>
        <w:rPr>
          <w:rFonts w:ascii="宋体" w:eastAsia="宋体" w:hAnsi="宋体" w:cs="宋体" w:hint="eastAsia"/>
          <w:sz w:val="24"/>
          <w:szCs w:val="24"/>
        </w:rPr>
        <w:t>备电切换</w:t>
      </w:r>
      <w:proofErr w:type="gramEnd"/>
      <w:r>
        <w:rPr>
          <w:rFonts w:ascii="宋体" w:eastAsia="宋体" w:hAnsi="宋体" w:cs="宋体" w:hint="eastAsia"/>
          <w:sz w:val="24"/>
          <w:szCs w:val="24"/>
        </w:rPr>
        <w:t>功能；试验备用电源充、放电功能。</w:t>
      </w:r>
    </w:p>
    <w:p w14:paraId="47FB326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1.1.2.2</w:t>
      </w:r>
      <w:r>
        <w:rPr>
          <w:rFonts w:ascii="宋体" w:eastAsia="宋体" w:hAnsi="宋体" w:cs="宋体" w:hint="eastAsia"/>
          <w:sz w:val="24"/>
          <w:szCs w:val="24"/>
        </w:rPr>
        <w:t>每年</w:t>
      </w:r>
      <w:proofErr w:type="gramStart"/>
      <w:r>
        <w:rPr>
          <w:rFonts w:ascii="宋体" w:eastAsia="宋体" w:hAnsi="宋体" w:cs="宋体" w:hint="eastAsia"/>
          <w:sz w:val="24"/>
          <w:szCs w:val="24"/>
        </w:rPr>
        <w:t>制定月保</w:t>
      </w:r>
      <w:r>
        <w:rPr>
          <w:rFonts w:ascii="宋体" w:eastAsia="宋体" w:hAnsi="宋体" w:cs="宋体" w:hint="eastAsia"/>
          <w:sz w:val="24"/>
          <w:szCs w:val="24"/>
        </w:rPr>
        <w:t>12</w:t>
      </w:r>
      <w:r>
        <w:rPr>
          <w:rFonts w:ascii="宋体" w:eastAsia="宋体" w:hAnsi="宋体" w:cs="宋体" w:hint="eastAsia"/>
          <w:sz w:val="24"/>
          <w:szCs w:val="24"/>
        </w:rPr>
        <w:t>次</w:t>
      </w:r>
      <w:proofErr w:type="gramEnd"/>
      <w:r>
        <w:rPr>
          <w:rFonts w:ascii="宋体" w:eastAsia="宋体" w:hAnsi="宋体" w:cs="宋体" w:hint="eastAsia"/>
          <w:sz w:val="24"/>
          <w:szCs w:val="24"/>
        </w:rPr>
        <w:t>，内容有：</w:t>
      </w:r>
    </w:p>
    <w:p w14:paraId="0ACA776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）试验火灾探测器报警功能；</w:t>
      </w:r>
    </w:p>
    <w:p w14:paraId="1453BBA2"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）试验手动报警按钮报警功能；</w:t>
      </w:r>
    </w:p>
    <w:p w14:paraId="6B51EA1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rPr>
        <w:t>）试验监管装置报警功能，屏蔽显示功能；</w:t>
      </w:r>
    </w:p>
    <w:p w14:paraId="408DCBE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）试验报警功能；</w:t>
      </w:r>
    </w:p>
    <w:p w14:paraId="1AD3E6B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）试验火灾报警、故障报警、火灾优先、自检、消音等功能，火灾图形显示器报警、显示功能；</w:t>
      </w:r>
    </w:p>
    <w:p w14:paraId="4E478C4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）探测器（烟感、温感）用吸尘器清理表面灰尘，避免误报；</w:t>
      </w:r>
    </w:p>
    <w:p w14:paraId="29DD01F8"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）手动报警按钮测试功能，清洁保护罩。</w:t>
      </w:r>
    </w:p>
    <w:p w14:paraId="1EA144D6"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1.1.3</w:t>
      </w:r>
      <w:r>
        <w:rPr>
          <w:rFonts w:ascii="宋体" w:eastAsia="宋体" w:hAnsi="宋体" w:cs="宋体" w:hint="eastAsia"/>
          <w:b/>
          <w:bCs/>
          <w:sz w:val="24"/>
          <w:szCs w:val="24"/>
        </w:rPr>
        <w:t>自动喷淋灭火系统</w:t>
      </w:r>
    </w:p>
    <w:p w14:paraId="2BDA92F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每年制定月度保养</w:t>
      </w:r>
      <w:r>
        <w:rPr>
          <w:rFonts w:ascii="宋体" w:eastAsia="宋体" w:hAnsi="宋体" w:cs="宋体" w:hint="eastAsia"/>
          <w:sz w:val="24"/>
          <w:szCs w:val="24"/>
        </w:rPr>
        <w:t>12</w:t>
      </w:r>
      <w:r>
        <w:rPr>
          <w:rFonts w:ascii="宋体" w:eastAsia="宋体" w:hAnsi="宋体" w:cs="宋体" w:hint="eastAsia"/>
          <w:sz w:val="24"/>
          <w:szCs w:val="24"/>
        </w:rPr>
        <w:t>次。</w:t>
      </w:r>
    </w:p>
    <w:p w14:paraId="7B45FE8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）试验报警阀</w:t>
      </w:r>
      <w:proofErr w:type="gramStart"/>
      <w:r>
        <w:rPr>
          <w:rFonts w:ascii="宋体" w:eastAsia="宋体" w:hAnsi="宋体" w:cs="宋体" w:hint="eastAsia"/>
          <w:sz w:val="24"/>
          <w:szCs w:val="24"/>
        </w:rPr>
        <w:t>组试验</w:t>
      </w:r>
      <w:proofErr w:type="gramEnd"/>
      <w:r>
        <w:rPr>
          <w:rFonts w:ascii="宋体" w:eastAsia="宋体" w:hAnsi="宋体" w:cs="宋体" w:hint="eastAsia"/>
          <w:sz w:val="24"/>
          <w:szCs w:val="24"/>
        </w:rPr>
        <w:t>排放阀排水功能，压力开关，水力警铃报警功能；</w:t>
      </w:r>
    </w:p>
    <w:p w14:paraId="47425C3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）末端放水试验动压，水流指示器、压力开关动作信号，水质情况，末端试水装置阀门功能试验；</w:t>
      </w:r>
    </w:p>
    <w:p w14:paraId="57D91F8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）核对水流指示器反馈信号；</w:t>
      </w:r>
    </w:p>
    <w:p w14:paraId="3F9B143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）在系统末端放水，进行系统联动功能试验，测试水流指示器、压力开关、水力警铃报警功能，具有火灾探测传动控制功能应模拟系统自动启动。</w:t>
      </w:r>
    </w:p>
    <w:p w14:paraId="3B639F8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）喷头用软毛刷清除灰尘，禁止涂漆或遮挡。</w:t>
      </w:r>
    </w:p>
    <w:p w14:paraId="77ECE40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）管道阀门检查有无渗漏，阀门状态标识清晰。</w:t>
      </w:r>
    </w:p>
    <w:p w14:paraId="55F59BEA"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1.1.4</w:t>
      </w:r>
      <w:r>
        <w:rPr>
          <w:rFonts w:ascii="宋体" w:eastAsia="宋体" w:hAnsi="宋体" w:cs="宋体" w:hint="eastAsia"/>
          <w:b/>
          <w:bCs/>
          <w:sz w:val="24"/>
          <w:szCs w:val="24"/>
        </w:rPr>
        <w:t>消火栓灭火系统</w:t>
      </w:r>
    </w:p>
    <w:p w14:paraId="4A6B4E14"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每年制定月度保养</w:t>
      </w:r>
      <w:r>
        <w:rPr>
          <w:rFonts w:ascii="宋体" w:eastAsia="宋体" w:hAnsi="宋体" w:cs="宋体" w:hint="eastAsia"/>
          <w:sz w:val="24"/>
          <w:szCs w:val="24"/>
        </w:rPr>
        <w:t>12</w:t>
      </w:r>
      <w:r>
        <w:rPr>
          <w:rFonts w:ascii="宋体" w:eastAsia="宋体" w:hAnsi="宋体" w:cs="宋体" w:hint="eastAsia"/>
          <w:sz w:val="24"/>
          <w:szCs w:val="24"/>
        </w:rPr>
        <w:t>次。</w:t>
      </w:r>
    </w:p>
    <w:p w14:paraId="119F289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）试验屋顶消火栓静压、动压、测试室内消火栓静压、箱内设施检查是否完好；</w:t>
      </w:r>
    </w:p>
    <w:p w14:paraId="21E4DBB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）射水试验，检查消防卷盘各部件是否完好；</w:t>
      </w:r>
    </w:p>
    <w:p w14:paraId="63CE7B9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）试验远程启泵功能信号指示功能；</w:t>
      </w:r>
    </w:p>
    <w:p w14:paraId="0367FD7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）自动状态下，分别利用远距离启泵按钮、消防联动控制</w:t>
      </w:r>
      <w:proofErr w:type="gramStart"/>
      <w:r>
        <w:rPr>
          <w:rFonts w:ascii="宋体" w:eastAsia="宋体" w:hAnsi="宋体" w:cs="宋体" w:hint="eastAsia"/>
          <w:sz w:val="24"/>
          <w:szCs w:val="24"/>
        </w:rPr>
        <w:t>盘控制</w:t>
      </w:r>
      <w:proofErr w:type="gramEnd"/>
      <w:r>
        <w:rPr>
          <w:rFonts w:ascii="宋体" w:eastAsia="宋体" w:hAnsi="宋体" w:cs="宋体" w:hint="eastAsia"/>
          <w:sz w:val="24"/>
          <w:szCs w:val="24"/>
        </w:rPr>
        <w:t>按钮远程启动消火栓水泵。室内消火栓清洁箱体内部，检查水带、接口是否老化；阀门转动是否灵活。室外消火栓清除周围杂物，冬季防冻保温；定期放水测试防锈蚀。</w:t>
      </w:r>
    </w:p>
    <w:p w14:paraId="47746FA3"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1.1.5</w:t>
      </w:r>
      <w:r>
        <w:rPr>
          <w:rFonts w:ascii="宋体" w:eastAsia="宋体" w:hAnsi="宋体" w:cs="宋体" w:hint="eastAsia"/>
          <w:b/>
          <w:bCs/>
          <w:sz w:val="24"/>
          <w:szCs w:val="24"/>
        </w:rPr>
        <w:t>气体灭火系统</w:t>
      </w:r>
    </w:p>
    <w:p w14:paraId="58EBA824"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每年制定月度保养</w:t>
      </w:r>
      <w:r>
        <w:rPr>
          <w:rFonts w:ascii="宋体" w:eastAsia="宋体" w:hAnsi="宋体" w:cs="宋体" w:hint="eastAsia"/>
          <w:sz w:val="24"/>
          <w:szCs w:val="24"/>
        </w:rPr>
        <w:t>12</w:t>
      </w:r>
      <w:r>
        <w:rPr>
          <w:rFonts w:ascii="宋体" w:eastAsia="宋体" w:hAnsi="宋体" w:cs="宋体" w:hint="eastAsia"/>
          <w:sz w:val="24"/>
          <w:szCs w:val="24"/>
        </w:rPr>
        <w:t>次。</w:t>
      </w:r>
    </w:p>
    <w:p w14:paraId="639E447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）试验火警报警、故障报警、自检、消音等功能，气体灭火控制器按键、显示功能；</w:t>
      </w:r>
    </w:p>
    <w:p w14:paraId="49B49B4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2</w:t>
      </w:r>
      <w:r>
        <w:rPr>
          <w:rFonts w:ascii="宋体" w:eastAsia="宋体" w:hAnsi="宋体" w:cs="宋体" w:hint="eastAsia"/>
          <w:sz w:val="24"/>
          <w:szCs w:val="24"/>
        </w:rPr>
        <w:t>）气瓶压力、喷嘴、阀驱动装置、管网等系统部件外观和控制设备是否正常；</w:t>
      </w:r>
    </w:p>
    <w:p w14:paraId="30B713F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）试验报警联动，模拟放气试验，检查气体灭火系统报警联动功能。</w:t>
      </w:r>
    </w:p>
    <w:p w14:paraId="7A86DF7F"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1.1.6</w:t>
      </w:r>
      <w:r>
        <w:rPr>
          <w:rFonts w:ascii="宋体" w:eastAsia="宋体" w:hAnsi="宋体" w:cs="宋体" w:hint="eastAsia"/>
          <w:b/>
          <w:bCs/>
          <w:sz w:val="24"/>
          <w:szCs w:val="24"/>
        </w:rPr>
        <w:t>防排烟系统</w:t>
      </w:r>
    </w:p>
    <w:p w14:paraId="2338FE6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每年制定月度保养</w:t>
      </w:r>
      <w:r>
        <w:rPr>
          <w:rFonts w:ascii="宋体" w:eastAsia="宋体" w:hAnsi="宋体" w:cs="宋体" w:hint="eastAsia"/>
          <w:sz w:val="24"/>
          <w:szCs w:val="24"/>
        </w:rPr>
        <w:t>12</w:t>
      </w:r>
      <w:r>
        <w:rPr>
          <w:rFonts w:ascii="宋体" w:eastAsia="宋体" w:hAnsi="宋体" w:cs="宋体" w:hint="eastAsia"/>
          <w:sz w:val="24"/>
          <w:szCs w:val="24"/>
        </w:rPr>
        <w:t>次。</w:t>
      </w:r>
    </w:p>
    <w:p w14:paraId="5C8390CD"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）抽检测试自然排烟窗的开启面积、开启方式；</w:t>
      </w:r>
    </w:p>
    <w:p w14:paraId="3E56DFD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）抽检测试排烟阀手动、自动开启功能，测试排烟防火阀的动作性能；</w:t>
      </w:r>
    </w:p>
    <w:p w14:paraId="25D60D0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）抽检测试排烟风机手动、自动启动停止，排烟防火阀</w:t>
      </w:r>
      <w:proofErr w:type="gramStart"/>
      <w:r>
        <w:rPr>
          <w:rFonts w:ascii="宋体" w:eastAsia="宋体" w:hAnsi="宋体" w:cs="宋体" w:hint="eastAsia"/>
          <w:sz w:val="24"/>
          <w:szCs w:val="24"/>
        </w:rPr>
        <w:t>联锁</w:t>
      </w:r>
      <w:proofErr w:type="gramEnd"/>
      <w:r>
        <w:rPr>
          <w:rFonts w:ascii="宋体" w:eastAsia="宋体" w:hAnsi="宋体" w:cs="宋体" w:hint="eastAsia"/>
          <w:sz w:val="24"/>
          <w:szCs w:val="24"/>
        </w:rPr>
        <w:t>启停风机功能；</w:t>
      </w:r>
    </w:p>
    <w:p w14:paraId="1FBDA74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）抽检测试最大负荷状态下，送风机的风量、风速；电机进行除尘保养。</w:t>
      </w:r>
    </w:p>
    <w:p w14:paraId="49C7D079" w14:textId="77777777" w:rsidR="004E57E2" w:rsidRDefault="006931C8">
      <w:pPr>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b/>
          <w:bCs/>
          <w:sz w:val="24"/>
          <w:szCs w:val="24"/>
        </w:rPr>
        <w:t>1.1.7</w:t>
      </w:r>
      <w:r>
        <w:rPr>
          <w:rFonts w:ascii="宋体" w:eastAsia="宋体" w:hAnsi="宋体" w:cs="宋体" w:hint="eastAsia"/>
          <w:b/>
          <w:bCs/>
          <w:sz w:val="24"/>
          <w:szCs w:val="24"/>
        </w:rPr>
        <w:t>防火分隔系统</w:t>
      </w:r>
      <w:r>
        <w:rPr>
          <w:rFonts w:ascii="宋体" w:eastAsia="宋体" w:hAnsi="宋体" w:cs="宋体" w:hint="eastAsia"/>
          <w:sz w:val="24"/>
          <w:szCs w:val="24"/>
        </w:rPr>
        <w:t>；</w:t>
      </w:r>
    </w:p>
    <w:p w14:paraId="11957ED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每年制定月度保养</w:t>
      </w:r>
      <w:r>
        <w:rPr>
          <w:rFonts w:ascii="宋体" w:eastAsia="宋体" w:hAnsi="宋体" w:cs="宋体" w:hint="eastAsia"/>
          <w:sz w:val="24"/>
          <w:szCs w:val="24"/>
        </w:rPr>
        <w:t>12</w:t>
      </w:r>
      <w:r>
        <w:rPr>
          <w:rFonts w:ascii="宋体" w:eastAsia="宋体" w:hAnsi="宋体" w:cs="宋体" w:hint="eastAsia"/>
          <w:sz w:val="24"/>
          <w:szCs w:val="24"/>
        </w:rPr>
        <w:t>次。</w:t>
      </w:r>
    </w:p>
    <w:p w14:paraId="2F2F9928"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）抽检测试防火门的启闭功能及密封性能；</w:t>
      </w:r>
    </w:p>
    <w:p w14:paraId="50135CF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）手动控制防火卷帘上行、下行、停止功能，接收烟感温感信号、接受消防中心信号自动控制完成一次下行，中间停止和二次下行功能。</w:t>
      </w:r>
    </w:p>
    <w:p w14:paraId="11E22382"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1.1.8</w:t>
      </w:r>
      <w:r>
        <w:rPr>
          <w:rFonts w:ascii="宋体" w:eastAsia="宋体" w:hAnsi="宋体" w:cs="宋体" w:hint="eastAsia"/>
          <w:b/>
          <w:bCs/>
          <w:sz w:val="24"/>
          <w:szCs w:val="24"/>
        </w:rPr>
        <w:t>消防专用电话及应急广播系统</w:t>
      </w:r>
    </w:p>
    <w:p w14:paraId="2B78F96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每年制定月度保养</w:t>
      </w:r>
      <w:r>
        <w:rPr>
          <w:rFonts w:ascii="宋体" w:eastAsia="宋体" w:hAnsi="宋体" w:cs="宋体" w:hint="eastAsia"/>
          <w:sz w:val="24"/>
          <w:szCs w:val="24"/>
        </w:rPr>
        <w:t>12</w:t>
      </w:r>
      <w:r>
        <w:rPr>
          <w:rFonts w:ascii="宋体" w:eastAsia="宋体" w:hAnsi="宋体" w:cs="宋体" w:hint="eastAsia"/>
          <w:sz w:val="24"/>
          <w:szCs w:val="24"/>
        </w:rPr>
        <w:t>次。</w:t>
      </w:r>
    </w:p>
    <w:p w14:paraId="5B04FA0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）抽检测试消防电话主机与电话分机、插孔电话之间通话质量，电话主机录音功能；</w:t>
      </w:r>
    </w:p>
    <w:p w14:paraId="68F99472"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）测试扬声器音量、音质；</w:t>
      </w:r>
    </w:p>
    <w:p w14:paraId="49C0BD7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）测试卡座的播音、录音功能，测试功放的扩音功能，测试分配盘</w:t>
      </w:r>
      <w:proofErr w:type="gramStart"/>
      <w:r>
        <w:rPr>
          <w:rFonts w:ascii="宋体" w:eastAsia="宋体" w:hAnsi="宋体" w:cs="宋体" w:hint="eastAsia"/>
          <w:sz w:val="24"/>
          <w:szCs w:val="24"/>
        </w:rPr>
        <w:t>的选层广播</w:t>
      </w:r>
      <w:proofErr w:type="gramEnd"/>
      <w:r>
        <w:rPr>
          <w:rFonts w:ascii="宋体" w:eastAsia="宋体" w:hAnsi="宋体" w:cs="宋体" w:hint="eastAsia"/>
          <w:sz w:val="24"/>
          <w:szCs w:val="24"/>
        </w:rPr>
        <w:t>功能，测试合用广播系统应急强切换功能，测试主、备扩音机切换功能。</w:t>
      </w:r>
    </w:p>
    <w:p w14:paraId="023084B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）通过报警联动，检查合用广播系统</w:t>
      </w:r>
      <w:proofErr w:type="gramStart"/>
      <w:r>
        <w:rPr>
          <w:rFonts w:ascii="宋体" w:eastAsia="宋体" w:hAnsi="宋体" w:cs="宋体" w:hint="eastAsia"/>
          <w:sz w:val="24"/>
          <w:szCs w:val="24"/>
        </w:rPr>
        <w:t>应急强切功能</w:t>
      </w:r>
      <w:proofErr w:type="gramEnd"/>
      <w:r>
        <w:rPr>
          <w:rFonts w:ascii="宋体" w:eastAsia="宋体" w:hAnsi="宋体" w:cs="宋体" w:hint="eastAsia"/>
          <w:sz w:val="24"/>
          <w:szCs w:val="24"/>
        </w:rPr>
        <w:t>、扬声器播音质量及音量，卡座录音功能，分配盘分区</w:t>
      </w:r>
      <w:proofErr w:type="gramStart"/>
      <w:r>
        <w:rPr>
          <w:rFonts w:ascii="宋体" w:eastAsia="宋体" w:hAnsi="宋体" w:cs="宋体" w:hint="eastAsia"/>
          <w:sz w:val="24"/>
          <w:szCs w:val="24"/>
        </w:rPr>
        <w:t>及选层</w:t>
      </w:r>
      <w:proofErr w:type="gramEnd"/>
      <w:r>
        <w:rPr>
          <w:rFonts w:ascii="宋体" w:eastAsia="宋体" w:hAnsi="宋体" w:cs="宋体" w:hint="eastAsia"/>
          <w:sz w:val="24"/>
          <w:szCs w:val="24"/>
        </w:rPr>
        <w:t>广播功能。</w:t>
      </w:r>
    </w:p>
    <w:p w14:paraId="1A5F890B"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1.1.9</w:t>
      </w:r>
      <w:r>
        <w:rPr>
          <w:rFonts w:ascii="宋体" w:eastAsia="宋体" w:hAnsi="宋体" w:cs="宋体" w:hint="eastAsia"/>
          <w:b/>
          <w:bCs/>
          <w:sz w:val="24"/>
          <w:szCs w:val="24"/>
        </w:rPr>
        <w:t>疏散指示和应急照明</w:t>
      </w:r>
    </w:p>
    <w:p w14:paraId="5E191F72"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）测试疏散指示灯充电、放电功能；</w:t>
      </w:r>
    </w:p>
    <w:p w14:paraId="04D84EF4"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）测试应急照明灯充电、放电功能。</w:t>
      </w:r>
    </w:p>
    <w:p w14:paraId="7959A7C0"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）保养和清洁内容：擦拭灯罩，确保亮度；检查电池供电状态。</w:t>
      </w:r>
    </w:p>
    <w:p w14:paraId="7F856B08"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）灭火器：每月检查保养清洁内容瓶体表面灰尘、油污；压力表、喷嘴是</w:t>
      </w:r>
      <w:r>
        <w:rPr>
          <w:rFonts w:ascii="宋体" w:eastAsia="宋体" w:hAnsi="宋体" w:cs="宋体" w:hint="eastAsia"/>
          <w:sz w:val="24"/>
          <w:szCs w:val="24"/>
        </w:rPr>
        <w:lastRenderedPageBreak/>
        <w:t>否堵塞。检查保险销、铅封是否完好。</w:t>
      </w:r>
    </w:p>
    <w:p w14:paraId="3C67FC88"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）注意事项：避免暴晒或潮湿环境；二氧化碳灭火器需防冻伤。</w:t>
      </w:r>
    </w:p>
    <w:p w14:paraId="7C4FB329"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1.1.10</w:t>
      </w:r>
      <w:r>
        <w:rPr>
          <w:rFonts w:ascii="宋体" w:eastAsia="宋体" w:hAnsi="宋体" w:cs="宋体" w:hint="eastAsia"/>
          <w:b/>
          <w:bCs/>
          <w:sz w:val="24"/>
          <w:szCs w:val="24"/>
        </w:rPr>
        <w:t>防排烟系统</w:t>
      </w:r>
    </w:p>
    <w:p w14:paraId="18993038" w14:textId="77777777" w:rsidR="004E57E2" w:rsidRDefault="006931C8">
      <w:pPr>
        <w:spacing w:line="360" w:lineRule="auto"/>
        <w:ind w:firstLineChars="200" w:firstLine="480"/>
        <w:jc w:val="left"/>
        <w:rPr>
          <w:rFonts w:ascii="宋体" w:eastAsia="宋体" w:hAnsi="宋体" w:cs="宋体" w:hint="eastAsia"/>
          <w:sz w:val="24"/>
          <w:szCs w:val="24"/>
        </w:rPr>
      </w:pPr>
      <w:proofErr w:type="gramStart"/>
      <w:r>
        <w:rPr>
          <w:rFonts w:ascii="宋体" w:eastAsia="宋体" w:hAnsi="宋体" w:cs="宋体" w:hint="eastAsia"/>
          <w:sz w:val="24"/>
          <w:szCs w:val="24"/>
        </w:rPr>
        <w:t>风口与</w:t>
      </w:r>
      <w:proofErr w:type="gramEnd"/>
      <w:r>
        <w:rPr>
          <w:rFonts w:ascii="宋体" w:eastAsia="宋体" w:hAnsi="宋体" w:cs="宋体" w:hint="eastAsia"/>
          <w:sz w:val="24"/>
          <w:szCs w:val="24"/>
        </w:rPr>
        <w:t>风机：清除积灰，检查叶片是否变形；手动启动测试。</w:t>
      </w:r>
    </w:p>
    <w:p w14:paraId="47DBA5CA"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1.2</w:t>
      </w:r>
      <w:r>
        <w:rPr>
          <w:rFonts w:ascii="宋体" w:eastAsia="宋体" w:hAnsi="宋体" w:cs="宋体" w:hint="eastAsia"/>
          <w:b/>
          <w:bCs/>
          <w:sz w:val="24"/>
          <w:szCs w:val="24"/>
        </w:rPr>
        <w:t>快速排障服务</w:t>
      </w:r>
    </w:p>
    <w:p w14:paraId="5074213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提供</w:t>
      </w:r>
      <w:r>
        <w:rPr>
          <w:rFonts w:ascii="宋体" w:eastAsia="宋体" w:hAnsi="宋体" w:cs="宋体" w:hint="eastAsia"/>
          <w:sz w:val="24"/>
          <w:szCs w:val="24"/>
        </w:rPr>
        <w:t>365</w:t>
      </w:r>
      <w:r>
        <w:rPr>
          <w:rFonts w:ascii="宋体" w:eastAsia="宋体" w:hAnsi="宋体" w:cs="宋体" w:hint="eastAsia"/>
          <w:sz w:val="24"/>
          <w:szCs w:val="24"/>
        </w:rPr>
        <w:t>天，每天</w:t>
      </w:r>
      <w:r>
        <w:rPr>
          <w:rFonts w:ascii="宋体" w:eastAsia="宋体" w:hAnsi="宋体" w:cs="宋体" w:hint="eastAsia"/>
          <w:sz w:val="24"/>
          <w:szCs w:val="24"/>
        </w:rPr>
        <w:t>24</w:t>
      </w:r>
      <w:r>
        <w:rPr>
          <w:rFonts w:ascii="宋体" w:eastAsia="宋体" w:hAnsi="宋体" w:cs="宋体" w:hint="eastAsia"/>
          <w:sz w:val="24"/>
          <w:szCs w:val="24"/>
        </w:rPr>
        <w:t>小时的现场驻场服务，接报故障</w:t>
      </w:r>
      <w:r>
        <w:rPr>
          <w:rFonts w:ascii="宋体" w:eastAsia="宋体" w:hAnsi="宋体" w:cs="宋体" w:hint="eastAsia"/>
          <w:sz w:val="24"/>
          <w:szCs w:val="24"/>
        </w:rPr>
        <w:t>15</w:t>
      </w:r>
      <w:r>
        <w:rPr>
          <w:rFonts w:ascii="宋体" w:eastAsia="宋体" w:hAnsi="宋体" w:cs="宋体" w:hint="eastAsia"/>
          <w:sz w:val="24"/>
          <w:szCs w:val="24"/>
        </w:rPr>
        <w:t>分钟内到场，确认故障信息及现场情况，上报当班物业消防值班人员。</w:t>
      </w:r>
    </w:p>
    <w:p w14:paraId="122BAF06"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1.3</w:t>
      </w:r>
      <w:r>
        <w:rPr>
          <w:rFonts w:ascii="宋体" w:eastAsia="宋体" w:hAnsi="宋体" w:cs="宋体" w:hint="eastAsia"/>
          <w:b/>
          <w:bCs/>
          <w:sz w:val="24"/>
          <w:szCs w:val="24"/>
        </w:rPr>
        <w:t>技</w:t>
      </w:r>
      <w:proofErr w:type="gramStart"/>
      <w:r>
        <w:rPr>
          <w:rFonts w:ascii="宋体" w:eastAsia="宋体" w:hAnsi="宋体" w:cs="宋体" w:hint="eastAsia"/>
          <w:b/>
          <w:bCs/>
          <w:sz w:val="24"/>
          <w:szCs w:val="24"/>
        </w:rPr>
        <w:t>木支持</w:t>
      </w:r>
      <w:proofErr w:type="gramEnd"/>
      <w:r>
        <w:rPr>
          <w:rFonts w:ascii="宋体" w:eastAsia="宋体" w:hAnsi="宋体" w:cs="宋体" w:hint="eastAsia"/>
          <w:b/>
          <w:bCs/>
          <w:sz w:val="24"/>
          <w:szCs w:val="24"/>
        </w:rPr>
        <w:t>服务</w:t>
      </w:r>
    </w:p>
    <w:p w14:paraId="30E643C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技术支持服务是指从事技术性运维工作，包括运</w:t>
      </w:r>
      <w:proofErr w:type="gramStart"/>
      <w:r>
        <w:rPr>
          <w:rFonts w:ascii="宋体" w:eastAsia="宋体" w:hAnsi="宋体" w:cs="宋体" w:hint="eastAsia"/>
          <w:sz w:val="24"/>
          <w:szCs w:val="24"/>
        </w:rPr>
        <w:t>维人员</w:t>
      </w:r>
      <w:proofErr w:type="gramEnd"/>
      <w:r>
        <w:rPr>
          <w:rFonts w:ascii="宋体" w:eastAsia="宋体" w:hAnsi="宋体" w:cs="宋体" w:hint="eastAsia"/>
          <w:sz w:val="24"/>
          <w:szCs w:val="24"/>
        </w:rPr>
        <w:t>技术培训；运维工作总结改进；运</w:t>
      </w:r>
      <w:proofErr w:type="gramStart"/>
      <w:r>
        <w:rPr>
          <w:rFonts w:ascii="宋体" w:eastAsia="宋体" w:hAnsi="宋体" w:cs="宋体" w:hint="eastAsia"/>
          <w:sz w:val="24"/>
          <w:szCs w:val="24"/>
        </w:rPr>
        <w:t>维资料</w:t>
      </w:r>
      <w:proofErr w:type="gramEnd"/>
      <w:r>
        <w:rPr>
          <w:rFonts w:ascii="宋体" w:eastAsia="宋体" w:hAnsi="宋体" w:cs="宋体" w:hint="eastAsia"/>
          <w:sz w:val="24"/>
          <w:szCs w:val="24"/>
        </w:rPr>
        <w:t>设计、完善及报告审核等。</w:t>
      </w:r>
    </w:p>
    <w:p w14:paraId="0CC432BF"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1.4</w:t>
      </w:r>
      <w:r>
        <w:rPr>
          <w:rFonts w:ascii="宋体" w:eastAsia="宋体" w:hAnsi="宋体" w:cs="宋体" w:hint="eastAsia"/>
          <w:b/>
          <w:bCs/>
          <w:sz w:val="24"/>
          <w:szCs w:val="24"/>
        </w:rPr>
        <w:t>人员岗位设置及工作标准</w:t>
      </w:r>
    </w:p>
    <w:p w14:paraId="5DDB74F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共设置</w:t>
      </w:r>
      <w:r>
        <w:rPr>
          <w:rFonts w:ascii="宋体" w:eastAsia="宋体" w:hAnsi="宋体" w:cs="宋体" w:hint="eastAsia"/>
          <w:sz w:val="24"/>
          <w:szCs w:val="24"/>
        </w:rPr>
        <w:t>3</w:t>
      </w:r>
      <w:r>
        <w:rPr>
          <w:rFonts w:ascii="宋体" w:eastAsia="宋体" w:hAnsi="宋体" w:cs="宋体" w:hint="eastAsia"/>
          <w:sz w:val="24"/>
          <w:szCs w:val="24"/>
        </w:rPr>
        <w:t>个消防控制室，均为</w:t>
      </w:r>
      <w:r>
        <w:rPr>
          <w:rFonts w:ascii="宋体" w:eastAsia="宋体" w:hAnsi="宋体" w:cs="宋体" w:hint="eastAsia"/>
          <w:sz w:val="24"/>
          <w:szCs w:val="24"/>
        </w:rPr>
        <w:t>24</w:t>
      </w:r>
      <w:r>
        <w:rPr>
          <w:rFonts w:ascii="宋体" w:eastAsia="宋体" w:hAnsi="宋体" w:cs="宋体" w:hint="eastAsia"/>
          <w:sz w:val="24"/>
          <w:szCs w:val="24"/>
        </w:rPr>
        <w:t>小时制（每班</w:t>
      </w:r>
      <w:r>
        <w:rPr>
          <w:rFonts w:ascii="宋体" w:eastAsia="宋体" w:hAnsi="宋体" w:cs="宋体" w:hint="eastAsia"/>
          <w:sz w:val="24"/>
          <w:szCs w:val="24"/>
        </w:rPr>
        <w:t>8</w:t>
      </w:r>
      <w:r>
        <w:rPr>
          <w:rFonts w:ascii="宋体" w:eastAsia="宋体" w:hAnsi="宋体" w:cs="宋体" w:hint="eastAsia"/>
          <w:sz w:val="24"/>
          <w:szCs w:val="24"/>
        </w:rPr>
        <w:t>小时，三班倒）。设置</w:t>
      </w:r>
      <w:r>
        <w:rPr>
          <w:rFonts w:ascii="宋体" w:eastAsia="宋体" w:hAnsi="宋体" w:cs="宋体" w:hint="eastAsia"/>
          <w:sz w:val="24"/>
          <w:szCs w:val="24"/>
        </w:rPr>
        <w:t>4</w:t>
      </w:r>
      <w:r>
        <w:rPr>
          <w:rFonts w:ascii="宋体" w:eastAsia="宋体" w:hAnsi="宋体" w:cs="宋体" w:hint="eastAsia"/>
          <w:sz w:val="24"/>
          <w:szCs w:val="24"/>
        </w:rPr>
        <w:t>个岗位</w:t>
      </w:r>
      <w:r>
        <w:rPr>
          <w:rFonts w:ascii="宋体" w:eastAsia="宋体" w:hAnsi="宋体" w:cs="宋体" w:hint="eastAsia"/>
          <w:sz w:val="24"/>
          <w:szCs w:val="24"/>
        </w:rPr>
        <w:t>(</w:t>
      </w:r>
      <w:r>
        <w:rPr>
          <w:rFonts w:ascii="宋体" w:eastAsia="宋体" w:hAnsi="宋体" w:cs="宋体" w:hint="eastAsia"/>
          <w:sz w:val="24"/>
          <w:szCs w:val="24"/>
        </w:rPr>
        <w:t>消防控制值班岗、防火</w:t>
      </w:r>
      <w:proofErr w:type="gramStart"/>
      <w:r>
        <w:rPr>
          <w:rFonts w:ascii="宋体" w:eastAsia="宋体" w:hAnsi="宋体" w:cs="宋体" w:hint="eastAsia"/>
          <w:sz w:val="24"/>
          <w:szCs w:val="24"/>
        </w:rPr>
        <w:t>巡</w:t>
      </w:r>
      <w:proofErr w:type="gramEnd"/>
      <w:r>
        <w:rPr>
          <w:rFonts w:ascii="宋体" w:eastAsia="宋体" w:hAnsi="宋体" w:cs="宋体" w:hint="eastAsia"/>
          <w:sz w:val="24"/>
          <w:szCs w:val="24"/>
        </w:rPr>
        <w:t>查岗、消防设施设备维保岗、项目负责人</w:t>
      </w:r>
      <w:r>
        <w:rPr>
          <w:rFonts w:ascii="宋体" w:eastAsia="宋体" w:hAnsi="宋体" w:cs="宋体" w:hint="eastAsia"/>
          <w:sz w:val="24"/>
          <w:szCs w:val="24"/>
        </w:rPr>
        <w:t>1</w:t>
      </w:r>
      <w:r>
        <w:rPr>
          <w:rFonts w:ascii="宋体" w:eastAsia="宋体" w:hAnsi="宋体" w:cs="宋体" w:hint="eastAsia"/>
          <w:sz w:val="24"/>
          <w:szCs w:val="24"/>
        </w:rPr>
        <w:t>名</w:t>
      </w:r>
      <w:r>
        <w:rPr>
          <w:rFonts w:ascii="宋体" w:eastAsia="宋体" w:hAnsi="宋体" w:cs="宋体" w:hint="eastAsia"/>
          <w:sz w:val="24"/>
          <w:szCs w:val="24"/>
        </w:rPr>
        <w:t>)</w:t>
      </w:r>
      <w:r>
        <w:rPr>
          <w:rFonts w:ascii="宋体" w:eastAsia="宋体" w:hAnsi="宋体" w:cs="宋体" w:hint="eastAsia"/>
          <w:sz w:val="24"/>
          <w:szCs w:val="24"/>
        </w:rPr>
        <w:t>，每天最低在岗人数不少于</w:t>
      </w:r>
      <w:r>
        <w:rPr>
          <w:rFonts w:ascii="宋体" w:eastAsia="宋体" w:hAnsi="宋体" w:cs="宋体" w:hint="eastAsia"/>
          <w:sz w:val="24"/>
          <w:szCs w:val="24"/>
        </w:rPr>
        <w:t>27</w:t>
      </w:r>
      <w:r>
        <w:rPr>
          <w:rFonts w:ascii="宋体" w:eastAsia="宋体" w:hAnsi="宋体" w:cs="宋体" w:hint="eastAsia"/>
          <w:sz w:val="24"/>
          <w:szCs w:val="24"/>
        </w:rPr>
        <w:t>人，项目负责人工作日须驻场。</w:t>
      </w:r>
    </w:p>
    <w:tbl>
      <w:tblPr>
        <w:tblStyle w:val="aff0"/>
        <w:tblW w:w="8750" w:type="dxa"/>
        <w:tblInd w:w="-56" w:type="dxa"/>
        <w:tblLayout w:type="fixed"/>
        <w:tblLook w:val="04A0" w:firstRow="1" w:lastRow="0" w:firstColumn="1" w:lastColumn="0" w:noHBand="0" w:noVBand="1"/>
      </w:tblPr>
      <w:tblGrid>
        <w:gridCol w:w="667"/>
        <w:gridCol w:w="1617"/>
        <w:gridCol w:w="1133"/>
        <w:gridCol w:w="1366"/>
        <w:gridCol w:w="1668"/>
        <w:gridCol w:w="650"/>
        <w:gridCol w:w="1649"/>
      </w:tblGrid>
      <w:tr w:rsidR="004E57E2" w14:paraId="3D57C6D6" w14:textId="77777777">
        <w:tc>
          <w:tcPr>
            <w:tcW w:w="667" w:type="dxa"/>
            <w:vAlign w:val="center"/>
          </w:tcPr>
          <w:p w14:paraId="47242989"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岗位</w:t>
            </w:r>
          </w:p>
          <w:p w14:paraId="515A50DF"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名称</w:t>
            </w:r>
          </w:p>
        </w:tc>
        <w:tc>
          <w:tcPr>
            <w:tcW w:w="1617" w:type="dxa"/>
            <w:vAlign w:val="center"/>
          </w:tcPr>
          <w:p w14:paraId="10DD6EA1"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资质</w:t>
            </w:r>
          </w:p>
          <w:p w14:paraId="19E9D462"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要求</w:t>
            </w:r>
          </w:p>
        </w:tc>
        <w:tc>
          <w:tcPr>
            <w:tcW w:w="1133" w:type="dxa"/>
            <w:vAlign w:val="center"/>
          </w:tcPr>
          <w:p w14:paraId="3A85686D"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岗位区域</w:t>
            </w:r>
          </w:p>
        </w:tc>
        <w:tc>
          <w:tcPr>
            <w:tcW w:w="1366" w:type="dxa"/>
            <w:vAlign w:val="center"/>
          </w:tcPr>
          <w:p w14:paraId="2B03F99C"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巡查范围</w:t>
            </w:r>
          </w:p>
        </w:tc>
        <w:tc>
          <w:tcPr>
            <w:tcW w:w="1668" w:type="dxa"/>
            <w:vAlign w:val="center"/>
          </w:tcPr>
          <w:p w14:paraId="528BB19C"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工作内容</w:t>
            </w:r>
          </w:p>
        </w:tc>
        <w:tc>
          <w:tcPr>
            <w:tcW w:w="650" w:type="dxa"/>
            <w:vAlign w:val="center"/>
          </w:tcPr>
          <w:p w14:paraId="542982A4"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工作标准</w:t>
            </w:r>
          </w:p>
        </w:tc>
        <w:tc>
          <w:tcPr>
            <w:tcW w:w="1649" w:type="dxa"/>
            <w:vAlign w:val="center"/>
          </w:tcPr>
          <w:p w14:paraId="5785A6AB"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时间</w:t>
            </w:r>
          </w:p>
        </w:tc>
      </w:tr>
      <w:tr w:rsidR="004E57E2" w14:paraId="04D824FC" w14:textId="77777777">
        <w:tc>
          <w:tcPr>
            <w:tcW w:w="667" w:type="dxa"/>
          </w:tcPr>
          <w:p w14:paraId="6B73DBF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消防控制值班岗</w:t>
            </w:r>
          </w:p>
        </w:tc>
        <w:tc>
          <w:tcPr>
            <w:tcW w:w="1617" w:type="dxa"/>
          </w:tcPr>
          <w:p w14:paraId="56CAF6A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中级消防设施操作员（消防设施监控操作方向）职业资格证。</w:t>
            </w:r>
          </w:p>
        </w:tc>
        <w:tc>
          <w:tcPr>
            <w:tcW w:w="1133" w:type="dxa"/>
          </w:tcPr>
          <w:p w14:paraId="4365A08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广东省机场集团物流有限公司国内</w:t>
            </w:r>
            <w:r>
              <w:rPr>
                <w:rFonts w:ascii="宋体" w:eastAsia="宋体" w:hAnsi="宋体" w:cs="宋体" w:hint="eastAsia"/>
                <w:sz w:val="24"/>
                <w:szCs w:val="24"/>
              </w:rPr>
              <w:t>2</w:t>
            </w:r>
            <w:r>
              <w:rPr>
                <w:rFonts w:ascii="宋体" w:eastAsia="宋体" w:hAnsi="宋体" w:cs="宋体" w:hint="eastAsia"/>
                <w:sz w:val="24"/>
                <w:szCs w:val="24"/>
              </w:rPr>
              <w:t>号货站、国际</w:t>
            </w:r>
            <w:r>
              <w:rPr>
                <w:rFonts w:ascii="宋体" w:eastAsia="宋体" w:hAnsi="宋体" w:cs="宋体" w:hint="eastAsia"/>
                <w:sz w:val="24"/>
                <w:szCs w:val="24"/>
              </w:rPr>
              <w:t>2</w:t>
            </w:r>
            <w:r>
              <w:rPr>
                <w:rFonts w:ascii="宋体" w:eastAsia="宋体" w:hAnsi="宋体" w:cs="宋体" w:hint="eastAsia"/>
                <w:sz w:val="24"/>
                <w:szCs w:val="24"/>
              </w:rPr>
              <w:t>号货站、综合大楼</w:t>
            </w:r>
          </w:p>
        </w:tc>
        <w:tc>
          <w:tcPr>
            <w:tcW w:w="1366" w:type="dxa"/>
          </w:tcPr>
          <w:p w14:paraId="2CCBA9B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广东省机场集团物流有限公司国内</w:t>
            </w:r>
            <w:r>
              <w:rPr>
                <w:rFonts w:ascii="宋体" w:eastAsia="宋体" w:hAnsi="宋体" w:cs="宋体" w:hint="eastAsia"/>
                <w:sz w:val="24"/>
                <w:szCs w:val="24"/>
              </w:rPr>
              <w:t>2</w:t>
            </w:r>
            <w:r>
              <w:rPr>
                <w:rFonts w:ascii="宋体" w:eastAsia="宋体" w:hAnsi="宋体" w:cs="宋体" w:hint="eastAsia"/>
                <w:sz w:val="24"/>
                <w:szCs w:val="24"/>
              </w:rPr>
              <w:t>号货站、国际</w:t>
            </w:r>
            <w:r>
              <w:rPr>
                <w:rFonts w:ascii="宋体" w:eastAsia="宋体" w:hAnsi="宋体" w:cs="宋体" w:hint="eastAsia"/>
                <w:sz w:val="24"/>
                <w:szCs w:val="24"/>
              </w:rPr>
              <w:t>2</w:t>
            </w:r>
            <w:r>
              <w:rPr>
                <w:rFonts w:ascii="宋体" w:eastAsia="宋体" w:hAnsi="宋体" w:cs="宋体" w:hint="eastAsia"/>
                <w:sz w:val="24"/>
                <w:szCs w:val="24"/>
              </w:rPr>
              <w:t>号货站、综合大楼区域的所有消防设施设备。</w:t>
            </w:r>
          </w:p>
        </w:tc>
        <w:tc>
          <w:tcPr>
            <w:tcW w:w="1668" w:type="dxa"/>
          </w:tcPr>
          <w:p w14:paraId="1C3BA3E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严格按值班人员职责开展工作，熟练掌握消防监控火警处理流程、消防设备故障处理流程，并做好相应的台帐记录。</w:t>
            </w:r>
          </w:p>
        </w:tc>
        <w:tc>
          <w:tcPr>
            <w:tcW w:w="650" w:type="dxa"/>
          </w:tcPr>
          <w:p w14:paraId="370CCD5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详见具体区域维保标准</w:t>
            </w:r>
          </w:p>
        </w:tc>
        <w:tc>
          <w:tcPr>
            <w:tcW w:w="1649" w:type="dxa"/>
          </w:tcPr>
          <w:p w14:paraId="012F0B7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每班在岗人数</w:t>
            </w:r>
            <w:r>
              <w:rPr>
                <w:rFonts w:ascii="宋体" w:eastAsia="宋体" w:hAnsi="宋体" w:cs="宋体" w:hint="eastAsia"/>
                <w:sz w:val="24"/>
                <w:szCs w:val="24"/>
              </w:rPr>
              <w:t>2</w:t>
            </w:r>
            <w:r>
              <w:rPr>
                <w:rFonts w:ascii="宋体" w:eastAsia="宋体" w:hAnsi="宋体" w:cs="宋体" w:hint="eastAsia"/>
                <w:sz w:val="24"/>
                <w:szCs w:val="24"/>
              </w:rPr>
              <w:t>人，</w:t>
            </w:r>
            <w:r>
              <w:rPr>
                <w:rFonts w:ascii="宋体" w:eastAsia="宋体" w:hAnsi="宋体" w:cs="宋体" w:hint="eastAsia"/>
                <w:sz w:val="24"/>
                <w:szCs w:val="24"/>
              </w:rPr>
              <w:t>8</w:t>
            </w:r>
            <w:r>
              <w:rPr>
                <w:rFonts w:ascii="宋体" w:eastAsia="宋体" w:hAnsi="宋体" w:cs="宋体" w:hint="eastAsia"/>
                <w:sz w:val="24"/>
                <w:szCs w:val="24"/>
              </w:rPr>
              <w:t>小时一班，工作时间为</w:t>
            </w:r>
            <w:r>
              <w:rPr>
                <w:rFonts w:ascii="宋体" w:eastAsia="宋体" w:hAnsi="宋体" w:cs="宋体" w:hint="eastAsia"/>
                <w:sz w:val="24"/>
                <w:szCs w:val="24"/>
              </w:rPr>
              <w:t>24</w:t>
            </w:r>
            <w:r>
              <w:rPr>
                <w:rFonts w:ascii="宋体" w:eastAsia="宋体" w:hAnsi="宋体" w:cs="宋体" w:hint="eastAsia"/>
                <w:sz w:val="24"/>
                <w:szCs w:val="24"/>
              </w:rPr>
              <w:t>小时制。</w:t>
            </w:r>
          </w:p>
        </w:tc>
      </w:tr>
      <w:tr w:rsidR="004E57E2" w14:paraId="3C522AC0" w14:textId="77777777">
        <w:tc>
          <w:tcPr>
            <w:tcW w:w="667" w:type="dxa"/>
          </w:tcPr>
          <w:p w14:paraId="730F8CF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防火</w:t>
            </w:r>
            <w:proofErr w:type="gramStart"/>
            <w:r>
              <w:rPr>
                <w:rFonts w:ascii="宋体" w:eastAsia="宋体" w:hAnsi="宋体" w:cs="宋体" w:hint="eastAsia"/>
                <w:sz w:val="24"/>
                <w:szCs w:val="24"/>
              </w:rPr>
              <w:t>巡</w:t>
            </w:r>
            <w:proofErr w:type="gramEnd"/>
            <w:r>
              <w:rPr>
                <w:rFonts w:ascii="宋体" w:eastAsia="宋体" w:hAnsi="宋体" w:cs="宋体" w:hint="eastAsia"/>
                <w:sz w:val="24"/>
                <w:szCs w:val="24"/>
              </w:rPr>
              <w:t>查岗、消防设施设备维保岗</w:t>
            </w:r>
          </w:p>
        </w:tc>
        <w:tc>
          <w:tcPr>
            <w:tcW w:w="1617" w:type="dxa"/>
          </w:tcPr>
          <w:p w14:paraId="369FFEF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中级消防设施操作员（消防设施监控操作方向）职业资格证、中级消防设施操作员（消防设施检测维修保养方向）职业资格证。</w:t>
            </w:r>
          </w:p>
        </w:tc>
        <w:tc>
          <w:tcPr>
            <w:tcW w:w="1133" w:type="dxa"/>
          </w:tcPr>
          <w:p w14:paraId="3305F1E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广东省机场集团物流有限公司国内</w:t>
            </w:r>
            <w:r>
              <w:rPr>
                <w:rFonts w:ascii="宋体" w:eastAsia="宋体" w:hAnsi="宋体" w:cs="宋体" w:hint="eastAsia"/>
                <w:sz w:val="24"/>
                <w:szCs w:val="24"/>
              </w:rPr>
              <w:t>2</w:t>
            </w:r>
            <w:r>
              <w:rPr>
                <w:rFonts w:ascii="宋体" w:eastAsia="宋体" w:hAnsi="宋体" w:cs="宋体" w:hint="eastAsia"/>
                <w:sz w:val="24"/>
                <w:szCs w:val="24"/>
              </w:rPr>
              <w:t>号货站、国际</w:t>
            </w:r>
            <w:r>
              <w:rPr>
                <w:rFonts w:ascii="宋体" w:eastAsia="宋体" w:hAnsi="宋体" w:cs="宋体" w:hint="eastAsia"/>
                <w:sz w:val="24"/>
                <w:szCs w:val="24"/>
              </w:rPr>
              <w:t>2</w:t>
            </w:r>
            <w:r>
              <w:rPr>
                <w:rFonts w:ascii="宋体" w:eastAsia="宋体" w:hAnsi="宋体" w:cs="宋体" w:hint="eastAsia"/>
                <w:sz w:val="24"/>
                <w:szCs w:val="24"/>
              </w:rPr>
              <w:t>号货站、综合大楼</w:t>
            </w:r>
          </w:p>
        </w:tc>
        <w:tc>
          <w:tcPr>
            <w:tcW w:w="1366" w:type="dxa"/>
          </w:tcPr>
          <w:p w14:paraId="061EC58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广东省机场集团物流有限公司国内</w:t>
            </w:r>
            <w:r>
              <w:rPr>
                <w:rFonts w:ascii="宋体" w:eastAsia="宋体" w:hAnsi="宋体" w:cs="宋体" w:hint="eastAsia"/>
                <w:sz w:val="24"/>
                <w:szCs w:val="24"/>
              </w:rPr>
              <w:t>2</w:t>
            </w:r>
            <w:r>
              <w:rPr>
                <w:rFonts w:ascii="宋体" w:eastAsia="宋体" w:hAnsi="宋体" w:cs="宋体" w:hint="eastAsia"/>
                <w:sz w:val="24"/>
                <w:szCs w:val="24"/>
              </w:rPr>
              <w:t>号货站、国际</w:t>
            </w:r>
            <w:r>
              <w:rPr>
                <w:rFonts w:ascii="宋体" w:eastAsia="宋体" w:hAnsi="宋体" w:cs="宋体" w:hint="eastAsia"/>
                <w:sz w:val="24"/>
                <w:szCs w:val="24"/>
              </w:rPr>
              <w:t>2</w:t>
            </w:r>
            <w:r>
              <w:rPr>
                <w:rFonts w:ascii="宋体" w:eastAsia="宋体" w:hAnsi="宋体" w:cs="宋体" w:hint="eastAsia"/>
                <w:sz w:val="24"/>
                <w:szCs w:val="24"/>
              </w:rPr>
              <w:t>号货站、综合大楼区域的所有消防设施设备。</w:t>
            </w:r>
          </w:p>
        </w:tc>
        <w:tc>
          <w:tcPr>
            <w:tcW w:w="1668" w:type="dxa"/>
          </w:tcPr>
          <w:p w14:paraId="658D6B6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对设备进行定期保养，提交详细维保记录，以及需提交每年的年保、</w:t>
            </w:r>
            <w:proofErr w:type="gramStart"/>
            <w:r>
              <w:rPr>
                <w:rFonts w:ascii="宋体" w:eastAsia="宋体" w:hAnsi="宋体" w:cs="宋体" w:hint="eastAsia"/>
                <w:sz w:val="24"/>
                <w:szCs w:val="24"/>
              </w:rPr>
              <w:t>月保报告</w:t>
            </w:r>
            <w:proofErr w:type="gramEnd"/>
            <w:r>
              <w:rPr>
                <w:rFonts w:ascii="宋体" w:eastAsia="宋体" w:hAnsi="宋体" w:cs="宋体" w:hint="eastAsia"/>
                <w:sz w:val="24"/>
                <w:szCs w:val="24"/>
              </w:rPr>
              <w:t>。</w:t>
            </w:r>
          </w:p>
        </w:tc>
        <w:tc>
          <w:tcPr>
            <w:tcW w:w="650" w:type="dxa"/>
          </w:tcPr>
          <w:p w14:paraId="7D5DCBD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详见具体区域维保标准</w:t>
            </w:r>
          </w:p>
        </w:tc>
        <w:tc>
          <w:tcPr>
            <w:tcW w:w="1649" w:type="dxa"/>
          </w:tcPr>
          <w:p w14:paraId="1262FD1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、每班在岗人数</w:t>
            </w:r>
            <w:r>
              <w:rPr>
                <w:rFonts w:ascii="宋体" w:eastAsia="宋体" w:hAnsi="宋体" w:cs="宋体" w:hint="eastAsia"/>
                <w:sz w:val="24"/>
                <w:szCs w:val="24"/>
              </w:rPr>
              <w:t>3</w:t>
            </w:r>
            <w:r>
              <w:rPr>
                <w:rFonts w:ascii="宋体" w:eastAsia="宋体" w:hAnsi="宋体" w:cs="宋体" w:hint="eastAsia"/>
                <w:sz w:val="24"/>
                <w:szCs w:val="24"/>
              </w:rPr>
              <w:t>人，同一班次内，至少配备</w:t>
            </w:r>
            <w:r>
              <w:rPr>
                <w:rFonts w:ascii="宋体" w:eastAsia="宋体" w:hAnsi="宋体" w:cs="宋体" w:hint="eastAsia"/>
                <w:sz w:val="24"/>
                <w:szCs w:val="24"/>
              </w:rPr>
              <w:t>1</w:t>
            </w:r>
            <w:r>
              <w:rPr>
                <w:rFonts w:ascii="宋体" w:eastAsia="宋体" w:hAnsi="宋体" w:cs="宋体" w:hint="eastAsia"/>
                <w:sz w:val="24"/>
                <w:szCs w:val="24"/>
              </w:rPr>
              <w:t>人持有中级消防设施操作员（消防设施检测维修保养方向）职业资格证书为带班负责当班事务。</w:t>
            </w:r>
          </w:p>
          <w:p w14:paraId="7A94DF9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小时一班，工作时间为</w:t>
            </w:r>
            <w:r>
              <w:rPr>
                <w:rFonts w:ascii="宋体" w:eastAsia="宋体" w:hAnsi="宋体" w:cs="宋体" w:hint="eastAsia"/>
                <w:sz w:val="24"/>
                <w:szCs w:val="24"/>
              </w:rPr>
              <w:t>24</w:t>
            </w:r>
            <w:r>
              <w:rPr>
                <w:rFonts w:ascii="宋体" w:eastAsia="宋体" w:hAnsi="宋体" w:cs="宋体" w:hint="eastAsia"/>
                <w:sz w:val="24"/>
                <w:szCs w:val="24"/>
              </w:rPr>
              <w:t>小时制。</w:t>
            </w:r>
          </w:p>
        </w:tc>
      </w:tr>
      <w:tr w:rsidR="004E57E2" w14:paraId="1966F65E" w14:textId="77777777">
        <w:tc>
          <w:tcPr>
            <w:tcW w:w="667" w:type="dxa"/>
          </w:tcPr>
          <w:p w14:paraId="373ED68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项目负责人</w:t>
            </w:r>
          </w:p>
        </w:tc>
        <w:tc>
          <w:tcPr>
            <w:tcW w:w="1617" w:type="dxa"/>
          </w:tcPr>
          <w:p w14:paraId="00B7C2A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一级注册消防工程师证</w:t>
            </w:r>
          </w:p>
        </w:tc>
        <w:tc>
          <w:tcPr>
            <w:tcW w:w="1133" w:type="dxa"/>
          </w:tcPr>
          <w:p w14:paraId="24B3EF9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广东省机场集团物流有限公司国内</w:t>
            </w:r>
            <w:r>
              <w:rPr>
                <w:rFonts w:ascii="宋体" w:eastAsia="宋体" w:hAnsi="宋体" w:cs="宋体" w:hint="eastAsia"/>
                <w:sz w:val="24"/>
                <w:szCs w:val="24"/>
              </w:rPr>
              <w:t>2</w:t>
            </w:r>
            <w:r>
              <w:rPr>
                <w:rFonts w:ascii="宋体" w:eastAsia="宋体" w:hAnsi="宋体" w:cs="宋体" w:hint="eastAsia"/>
                <w:sz w:val="24"/>
                <w:szCs w:val="24"/>
              </w:rPr>
              <w:t>号货站、国际</w:t>
            </w:r>
            <w:r>
              <w:rPr>
                <w:rFonts w:ascii="宋体" w:eastAsia="宋体" w:hAnsi="宋体" w:cs="宋体" w:hint="eastAsia"/>
                <w:sz w:val="24"/>
                <w:szCs w:val="24"/>
              </w:rPr>
              <w:t>2</w:t>
            </w:r>
            <w:r>
              <w:rPr>
                <w:rFonts w:ascii="宋体" w:eastAsia="宋体" w:hAnsi="宋体" w:cs="宋体" w:hint="eastAsia"/>
                <w:sz w:val="24"/>
                <w:szCs w:val="24"/>
              </w:rPr>
              <w:t>号货站、综合大楼</w:t>
            </w:r>
          </w:p>
        </w:tc>
        <w:tc>
          <w:tcPr>
            <w:tcW w:w="1366" w:type="dxa"/>
          </w:tcPr>
          <w:p w14:paraId="25FC3D8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广东省机场集团物流有限公司国内</w:t>
            </w:r>
            <w:r>
              <w:rPr>
                <w:rFonts w:ascii="宋体" w:eastAsia="宋体" w:hAnsi="宋体" w:cs="宋体" w:hint="eastAsia"/>
                <w:sz w:val="24"/>
                <w:szCs w:val="24"/>
              </w:rPr>
              <w:t>2</w:t>
            </w:r>
            <w:r>
              <w:rPr>
                <w:rFonts w:ascii="宋体" w:eastAsia="宋体" w:hAnsi="宋体" w:cs="宋体" w:hint="eastAsia"/>
                <w:sz w:val="24"/>
                <w:szCs w:val="24"/>
              </w:rPr>
              <w:t>号货站、国际</w:t>
            </w:r>
            <w:r>
              <w:rPr>
                <w:rFonts w:ascii="宋体" w:eastAsia="宋体" w:hAnsi="宋体" w:cs="宋体" w:hint="eastAsia"/>
                <w:sz w:val="24"/>
                <w:szCs w:val="24"/>
              </w:rPr>
              <w:t>2</w:t>
            </w:r>
            <w:r>
              <w:rPr>
                <w:rFonts w:ascii="宋体" w:eastAsia="宋体" w:hAnsi="宋体" w:cs="宋体" w:hint="eastAsia"/>
                <w:sz w:val="24"/>
                <w:szCs w:val="24"/>
              </w:rPr>
              <w:t>号货站、综合大楼区域的所有消防设施设备。</w:t>
            </w:r>
          </w:p>
        </w:tc>
        <w:tc>
          <w:tcPr>
            <w:tcW w:w="1668" w:type="dxa"/>
          </w:tcPr>
          <w:p w14:paraId="58D1C4D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负责处理项目运作的一切事务，定期向甲方汇报工作维保情况。</w:t>
            </w:r>
          </w:p>
        </w:tc>
        <w:tc>
          <w:tcPr>
            <w:tcW w:w="650" w:type="dxa"/>
          </w:tcPr>
          <w:p w14:paraId="027A3FC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详见具体区域维保标准</w:t>
            </w:r>
          </w:p>
        </w:tc>
        <w:tc>
          <w:tcPr>
            <w:tcW w:w="1649" w:type="dxa"/>
          </w:tcPr>
          <w:p w14:paraId="26EE275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在岗人数</w:t>
            </w:r>
            <w:r>
              <w:rPr>
                <w:rFonts w:ascii="宋体" w:eastAsia="宋体" w:hAnsi="宋体" w:cs="宋体" w:hint="eastAsia"/>
                <w:sz w:val="24"/>
                <w:szCs w:val="24"/>
              </w:rPr>
              <w:t>1</w:t>
            </w:r>
            <w:r>
              <w:rPr>
                <w:rFonts w:ascii="宋体" w:eastAsia="宋体" w:hAnsi="宋体" w:cs="宋体" w:hint="eastAsia"/>
                <w:sz w:val="24"/>
                <w:szCs w:val="24"/>
              </w:rPr>
              <w:t>人，工作时间</w:t>
            </w:r>
            <w:r>
              <w:rPr>
                <w:rFonts w:ascii="宋体" w:eastAsia="宋体" w:hAnsi="宋体" w:cs="宋体" w:hint="eastAsia"/>
                <w:sz w:val="24"/>
                <w:szCs w:val="24"/>
              </w:rPr>
              <w:t>8</w:t>
            </w:r>
            <w:r>
              <w:rPr>
                <w:rFonts w:ascii="宋体" w:eastAsia="宋体" w:hAnsi="宋体" w:cs="宋体" w:hint="eastAsia"/>
                <w:sz w:val="24"/>
                <w:szCs w:val="24"/>
              </w:rPr>
              <w:t>小时（</w:t>
            </w:r>
            <w:r>
              <w:rPr>
                <w:rFonts w:ascii="宋体" w:eastAsia="宋体" w:hAnsi="宋体" w:cs="宋体" w:hint="eastAsia"/>
                <w:sz w:val="24"/>
                <w:szCs w:val="24"/>
              </w:rPr>
              <w:t>0900-1700</w:t>
            </w:r>
            <w:r>
              <w:rPr>
                <w:rFonts w:ascii="宋体" w:eastAsia="宋体" w:hAnsi="宋体" w:cs="宋体" w:hint="eastAsia"/>
                <w:sz w:val="24"/>
                <w:szCs w:val="24"/>
              </w:rPr>
              <w:t>）。</w:t>
            </w:r>
          </w:p>
        </w:tc>
      </w:tr>
    </w:tbl>
    <w:p w14:paraId="1E063783"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1.5</w:t>
      </w:r>
      <w:r>
        <w:rPr>
          <w:rFonts w:ascii="宋体" w:eastAsia="宋体" w:hAnsi="宋体" w:cs="宋体" w:hint="eastAsia"/>
          <w:b/>
          <w:bCs/>
          <w:sz w:val="24"/>
          <w:szCs w:val="24"/>
        </w:rPr>
        <w:t>消防维保范围和维保标准</w:t>
      </w:r>
    </w:p>
    <w:tbl>
      <w:tblPr>
        <w:tblStyle w:val="aff0"/>
        <w:tblW w:w="9875" w:type="dxa"/>
        <w:tblInd w:w="-756" w:type="dxa"/>
        <w:tblLook w:val="04A0" w:firstRow="1" w:lastRow="0" w:firstColumn="1" w:lastColumn="0" w:noHBand="0" w:noVBand="1"/>
      </w:tblPr>
      <w:tblGrid>
        <w:gridCol w:w="668"/>
        <w:gridCol w:w="5932"/>
        <w:gridCol w:w="2609"/>
        <w:gridCol w:w="666"/>
      </w:tblGrid>
      <w:tr w:rsidR="004E57E2" w14:paraId="0F80C1B6" w14:textId="77777777">
        <w:tc>
          <w:tcPr>
            <w:tcW w:w="668" w:type="dxa"/>
            <w:vAlign w:val="center"/>
          </w:tcPr>
          <w:p w14:paraId="6F8C5B61"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lastRenderedPageBreak/>
              <w:t>维保区域</w:t>
            </w:r>
          </w:p>
        </w:tc>
        <w:tc>
          <w:tcPr>
            <w:tcW w:w="5932" w:type="dxa"/>
            <w:vAlign w:val="center"/>
          </w:tcPr>
          <w:p w14:paraId="769A7A51"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维保内容</w:t>
            </w:r>
          </w:p>
        </w:tc>
        <w:tc>
          <w:tcPr>
            <w:tcW w:w="2609" w:type="dxa"/>
            <w:vAlign w:val="center"/>
          </w:tcPr>
          <w:p w14:paraId="1F536CCA"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维保标准</w:t>
            </w:r>
          </w:p>
        </w:tc>
        <w:tc>
          <w:tcPr>
            <w:tcW w:w="666" w:type="dxa"/>
            <w:vAlign w:val="center"/>
          </w:tcPr>
          <w:p w14:paraId="5E81427E"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维保</w:t>
            </w:r>
          </w:p>
          <w:p w14:paraId="1FE0D60F"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频次</w:t>
            </w:r>
          </w:p>
        </w:tc>
      </w:tr>
      <w:tr w:rsidR="004E57E2" w14:paraId="53E85D4A" w14:textId="77777777">
        <w:tc>
          <w:tcPr>
            <w:tcW w:w="668" w:type="dxa"/>
            <w:vMerge w:val="restart"/>
            <w:vAlign w:val="center"/>
          </w:tcPr>
          <w:p w14:paraId="599428C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东区货站区域</w:t>
            </w:r>
          </w:p>
        </w:tc>
        <w:tc>
          <w:tcPr>
            <w:tcW w:w="5932" w:type="dxa"/>
            <w:vAlign w:val="center"/>
          </w:tcPr>
          <w:p w14:paraId="23EE177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消防给水系统</w:t>
            </w:r>
          </w:p>
          <w:p w14:paraId="000705A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核对消防水池储水量、自动进水阀进水功能，液位检测装置功能；</w:t>
            </w:r>
          </w:p>
          <w:p w14:paraId="28708DD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模拟系统渗漏，测试稳</w:t>
            </w:r>
            <w:r>
              <w:rPr>
                <w:rFonts w:ascii="宋体" w:eastAsia="宋体" w:hAnsi="宋体" w:cs="宋体" w:hint="eastAsia"/>
                <w:sz w:val="24"/>
                <w:szCs w:val="24"/>
              </w:rPr>
              <w:t>/</w:t>
            </w:r>
            <w:r>
              <w:rPr>
                <w:rFonts w:ascii="宋体" w:eastAsia="宋体" w:hAnsi="宋体" w:cs="宋体" w:hint="eastAsia"/>
                <w:sz w:val="24"/>
                <w:szCs w:val="24"/>
              </w:rPr>
              <w:t>增压泵及稳压罐稳压、增压能力，自动启泵、停泵功能；联动启动主泵压力工况，主、备泵切换功能；</w:t>
            </w:r>
          </w:p>
          <w:p w14:paraId="00FE577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试验手动</w:t>
            </w:r>
            <w:r>
              <w:rPr>
                <w:rFonts w:ascii="宋体" w:eastAsia="宋体" w:hAnsi="宋体" w:cs="宋体" w:hint="eastAsia"/>
                <w:sz w:val="24"/>
                <w:szCs w:val="24"/>
              </w:rPr>
              <w:t>/</w:t>
            </w:r>
            <w:r>
              <w:rPr>
                <w:rFonts w:ascii="宋体" w:eastAsia="宋体" w:hAnsi="宋体" w:cs="宋体" w:hint="eastAsia"/>
                <w:sz w:val="24"/>
                <w:szCs w:val="24"/>
              </w:rPr>
              <w:t>自动启泵功能，主备泵切换功能，测试消防水泵供水流量和压力；</w:t>
            </w:r>
          </w:p>
          <w:p w14:paraId="386E0FA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水泵接合器周围有无障碍物；水泵接合器无破损、变形、锈蚀及操作障碍；阀门是否处于开启状态；</w:t>
            </w:r>
            <w:proofErr w:type="gramStart"/>
            <w:r>
              <w:rPr>
                <w:rFonts w:ascii="宋体" w:eastAsia="宋体" w:hAnsi="宋体" w:cs="宋体" w:hint="eastAsia"/>
                <w:sz w:val="24"/>
                <w:szCs w:val="24"/>
              </w:rPr>
              <w:t>放水口</w:t>
            </w:r>
            <w:proofErr w:type="gramEnd"/>
            <w:r>
              <w:rPr>
                <w:rFonts w:ascii="宋体" w:eastAsia="宋体" w:hAnsi="宋体" w:cs="宋体" w:hint="eastAsia"/>
                <w:sz w:val="24"/>
                <w:szCs w:val="24"/>
              </w:rPr>
              <w:t>周围有无放置构成操作障碍的物品；不同的水泵接合器是否有明显标志；单向阀的安装是否正确；</w:t>
            </w:r>
          </w:p>
          <w:p w14:paraId="715A4B1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试验控制阀门启闭功能、减压装置减压功能。</w:t>
            </w:r>
          </w:p>
        </w:tc>
        <w:tc>
          <w:tcPr>
            <w:tcW w:w="2609" w:type="dxa"/>
            <w:vAlign w:val="center"/>
          </w:tcPr>
          <w:p w14:paraId="2FFF67C1"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消防水池储水量，进水功能正常。</w:t>
            </w:r>
          </w:p>
          <w:p w14:paraId="743C2C2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测试稳、增压泵及稳压罐各项功能正常。</w:t>
            </w:r>
          </w:p>
          <w:p w14:paraId="4376DA9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测试水泵控制柜各功能正常。</w:t>
            </w:r>
          </w:p>
          <w:p w14:paraId="41ACA79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水泵接合器设备完好、运行正常。</w:t>
            </w:r>
          </w:p>
          <w:p w14:paraId="17A68322"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控制阀门功能正常。</w:t>
            </w:r>
          </w:p>
        </w:tc>
        <w:tc>
          <w:tcPr>
            <w:tcW w:w="666" w:type="dxa"/>
            <w:vAlign w:val="center"/>
          </w:tcPr>
          <w:p w14:paraId="6A016E1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04C8C014" w14:textId="77777777">
        <w:tc>
          <w:tcPr>
            <w:tcW w:w="668" w:type="dxa"/>
            <w:vMerge/>
            <w:vAlign w:val="center"/>
          </w:tcPr>
          <w:p w14:paraId="144FB4EE"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50DCC82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火灾自动报警系统</w:t>
            </w:r>
          </w:p>
          <w:p w14:paraId="40F77B2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试验火灾探测器报警功能；</w:t>
            </w:r>
          </w:p>
          <w:p w14:paraId="713B573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试验手动报警按钮报警功能；</w:t>
            </w:r>
          </w:p>
          <w:p w14:paraId="0C8E861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试验监管装置报警功能，屏蔽显示功能；</w:t>
            </w:r>
          </w:p>
          <w:p w14:paraId="52BC075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试验报警功能；</w:t>
            </w:r>
          </w:p>
          <w:p w14:paraId="1272514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试验火灾报警、故障报警、火灾优先、自检、消音等功能，火灾图形显示器报警、显示功能；</w:t>
            </w:r>
          </w:p>
          <w:p w14:paraId="46A5AF6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试验联动控制器及控制模块的手动、自动联动功能；试验控制器显示功能；试验电源部分主、</w:t>
            </w:r>
            <w:proofErr w:type="gramStart"/>
            <w:r>
              <w:rPr>
                <w:rFonts w:ascii="宋体" w:eastAsia="宋体" w:hAnsi="宋体" w:cs="宋体" w:hint="eastAsia"/>
                <w:sz w:val="24"/>
                <w:szCs w:val="24"/>
              </w:rPr>
              <w:t>备电切换</w:t>
            </w:r>
            <w:proofErr w:type="gramEnd"/>
            <w:r>
              <w:rPr>
                <w:rFonts w:ascii="宋体" w:eastAsia="宋体" w:hAnsi="宋体" w:cs="宋体" w:hint="eastAsia"/>
                <w:sz w:val="24"/>
                <w:szCs w:val="24"/>
              </w:rPr>
              <w:t>功能；试验备用电源充、放电功能。</w:t>
            </w:r>
          </w:p>
        </w:tc>
        <w:tc>
          <w:tcPr>
            <w:tcW w:w="2609" w:type="dxa"/>
            <w:vAlign w:val="center"/>
          </w:tcPr>
          <w:p w14:paraId="5D4686E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报警功能正常，设备运行良好。</w:t>
            </w:r>
          </w:p>
          <w:p w14:paraId="75B294F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报警功能正常，设备运行良好。</w:t>
            </w:r>
          </w:p>
          <w:p w14:paraId="5F09153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屏蔽信息显示功能正常。</w:t>
            </w:r>
          </w:p>
          <w:p w14:paraId="7A80421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报警功能正常。</w:t>
            </w:r>
          </w:p>
          <w:p w14:paraId="2574350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设备运行良好，各功能正常。</w:t>
            </w:r>
          </w:p>
          <w:p w14:paraId="76237B9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各功能正常。</w:t>
            </w:r>
          </w:p>
        </w:tc>
        <w:tc>
          <w:tcPr>
            <w:tcW w:w="666" w:type="dxa"/>
            <w:vAlign w:val="center"/>
          </w:tcPr>
          <w:p w14:paraId="4A499AE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43A70FB3" w14:textId="77777777">
        <w:tc>
          <w:tcPr>
            <w:tcW w:w="668" w:type="dxa"/>
            <w:vMerge/>
            <w:vAlign w:val="center"/>
          </w:tcPr>
          <w:p w14:paraId="247D742B"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7BDE523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自动喷淋灭火系统</w:t>
            </w:r>
          </w:p>
          <w:p w14:paraId="1B05C5F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试验报警阀</w:t>
            </w:r>
            <w:proofErr w:type="gramStart"/>
            <w:r>
              <w:rPr>
                <w:rFonts w:ascii="宋体" w:eastAsia="宋体" w:hAnsi="宋体" w:cs="宋体" w:hint="eastAsia"/>
                <w:sz w:val="24"/>
                <w:szCs w:val="24"/>
              </w:rPr>
              <w:t>组试验</w:t>
            </w:r>
            <w:proofErr w:type="gramEnd"/>
            <w:r>
              <w:rPr>
                <w:rFonts w:ascii="宋体" w:eastAsia="宋体" w:hAnsi="宋体" w:cs="宋体" w:hint="eastAsia"/>
                <w:sz w:val="24"/>
                <w:szCs w:val="24"/>
              </w:rPr>
              <w:t>排放阀排水功能，压力开关，水</w:t>
            </w:r>
            <w:r>
              <w:rPr>
                <w:rFonts w:ascii="宋体" w:eastAsia="宋体" w:hAnsi="宋体" w:cs="宋体" w:hint="eastAsia"/>
                <w:sz w:val="24"/>
                <w:szCs w:val="24"/>
              </w:rPr>
              <w:lastRenderedPageBreak/>
              <w:t>力警铃报警功能；</w:t>
            </w:r>
          </w:p>
          <w:p w14:paraId="4788DD2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末端放水试验动压，水流指示器、压力开关动作信号，水质情况，末端试水装置阀门功能试验；</w:t>
            </w:r>
          </w:p>
          <w:p w14:paraId="689969D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核对水流指示器反馈信号；</w:t>
            </w:r>
          </w:p>
          <w:p w14:paraId="607DAE2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在系统末端放水，进行系统联动功能试验，测试水流指示器、压力开关、水力警铃报警功能，具有火灾探测传动控制功能应模拟系统自动启动。</w:t>
            </w:r>
          </w:p>
        </w:tc>
        <w:tc>
          <w:tcPr>
            <w:tcW w:w="2609" w:type="dxa"/>
            <w:vAlign w:val="center"/>
          </w:tcPr>
          <w:p w14:paraId="508DDFB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压力开关动作正常。</w:t>
            </w:r>
          </w:p>
          <w:p w14:paraId="6DCD0E8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流动作反馈消防主</w:t>
            </w:r>
            <w:r>
              <w:rPr>
                <w:rFonts w:ascii="宋体" w:eastAsia="宋体" w:hAnsi="宋体" w:cs="宋体" w:hint="eastAsia"/>
                <w:sz w:val="24"/>
                <w:szCs w:val="24"/>
              </w:rPr>
              <w:lastRenderedPageBreak/>
              <w:t>机。</w:t>
            </w:r>
          </w:p>
          <w:p w14:paraId="6EB34C1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模拟测试火灾探测传动</w:t>
            </w:r>
            <w:proofErr w:type="gramStart"/>
            <w:r>
              <w:rPr>
                <w:rFonts w:ascii="宋体" w:eastAsia="宋体" w:hAnsi="宋体" w:cs="宋体" w:hint="eastAsia"/>
                <w:sz w:val="24"/>
                <w:szCs w:val="24"/>
              </w:rPr>
              <w:t>控功能</w:t>
            </w:r>
            <w:proofErr w:type="gramEnd"/>
            <w:r>
              <w:rPr>
                <w:rFonts w:ascii="宋体" w:eastAsia="宋体" w:hAnsi="宋体" w:cs="宋体" w:hint="eastAsia"/>
                <w:sz w:val="24"/>
                <w:szCs w:val="24"/>
              </w:rPr>
              <w:t>正常。</w:t>
            </w:r>
          </w:p>
        </w:tc>
        <w:tc>
          <w:tcPr>
            <w:tcW w:w="666" w:type="dxa"/>
            <w:vAlign w:val="center"/>
          </w:tcPr>
          <w:p w14:paraId="6F7A58A1"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每月</w:t>
            </w:r>
            <w:r>
              <w:rPr>
                <w:rFonts w:ascii="宋体" w:eastAsia="宋体" w:hAnsi="宋体" w:cs="宋体" w:hint="eastAsia"/>
                <w:sz w:val="24"/>
                <w:szCs w:val="24"/>
              </w:rPr>
              <w:t>1</w:t>
            </w:r>
            <w:r>
              <w:rPr>
                <w:rFonts w:ascii="宋体" w:eastAsia="宋体" w:hAnsi="宋体" w:cs="宋体" w:hint="eastAsia"/>
                <w:sz w:val="24"/>
                <w:szCs w:val="24"/>
              </w:rPr>
              <w:lastRenderedPageBreak/>
              <w:t>次</w:t>
            </w:r>
          </w:p>
        </w:tc>
      </w:tr>
      <w:tr w:rsidR="004E57E2" w14:paraId="4C74B55A" w14:textId="77777777">
        <w:trPr>
          <w:trHeight w:val="2348"/>
        </w:trPr>
        <w:tc>
          <w:tcPr>
            <w:tcW w:w="668" w:type="dxa"/>
            <w:vMerge/>
            <w:vAlign w:val="center"/>
          </w:tcPr>
          <w:p w14:paraId="7B121F90"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0151D9D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消火栓灭火系统</w:t>
            </w:r>
          </w:p>
          <w:p w14:paraId="3C1ED0C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试验屋顶消火栓静压、动压、测试室内消火栓静压、箱内设施检查是否完好；</w:t>
            </w:r>
          </w:p>
          <w:p w14:paraId="053BC9D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射水试验，检查消防卷盘各部件是否完好；</w:t>
            </w:r>
          </w:p>
          <w:p w14:paraId="61BC26B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试验远程启泵功能信号指示功能；</w:t>
            </w:r>
          </w:p>
          <w:p w14:paraId="0A25DE8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自动状态下，分别利用远距离启泵按钮、消防联动控制</w:t>
            </w:r>
            <w:proofErr w:type="gramStart"/>
            <w:r>
              <w:rPr>
                <w:rFonts w:ascii="宋体" w:eastAsia="宋体" w:hAnsi="宋体" w:cs="宋体" w:hint="eastAsia"/>
                <w:sz w:val="24"/>
                <w:szCs w:val="24"/>
              </w:rPr>
              <w:t>盘控制</w:t>
            </w:r>
            <w:proofErr w:type="gramEnd"/>
            <w:r>
              <w:rPr>
                <w:rFonts w:ascii="宋体" w:eastAsia="宋体" w:hAnsi="宋体" w:cs="宋体" w:hint="eastAsia"/>
                <w:sz w:val="24"/>
                <w:szCs w:val="24"/>
              </w:rPr>
              <w:t>按钮远程启动消火栓水泵。</w:t>
            </w:r>
          </w:p>
        </w:tc>
        <w:tc>
          <w:tcPr>
            <w:tcW w:w="2609" w:type="dxa"/>
            <w:vAlign w:val="center"/>
          </w:tcPr>
          <w:p w14:paraId="69D67C51"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消防水压正常，箱内设备全完好。</w:t>
            </w:r>
          </w:p>
          <w:p w14:paraId="646C0DC2"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射水功能正常，设备完好。</w:t>
            </w:r>
          </w:p>
          <w:p w14:paraId="2058BF9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远程启泵正常。</w:t>
            </w:r>
          </w:p>
          <w:p w14:paraId="07BBD8B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联动功能正常。</w:t>
            </w:r>
          </w:p>
        </w:tc>
        <w:tc>
          <w:tcPr>
            <w:tcW w:w="666" w:type="dxa"/>
            <w:vAlign w:val="center"/>
          </w:tcPr>
          <w:p w14:paraId="4C75561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56D5B2E2" w14:textId="77777777">
        <w:tc>
          <w:tcPr>
            <w:tcW w:w="668" w:type="dxa"/>
            <w:vMerge/>
            <w:vAlign w:val="center"/>
          </w:tcPr>
          <w:p w14:paraId="345E2758"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1B18392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气体灭火系统</w:t>
            </w:r>
          </w:p>
          <w:p w14:paraId="0B55736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试验火警报警、故障报警、自检、消音等功能，气体灭火控制器按键、显示功能；</w:t>
            </w:r>
          </w:p>
          <w:p w14:paraId="6837D40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气瓶压力、喷嘴、阀驱动装置、管网等系统部件外观和控制设备是否正常；</w:t>
            </w:r>
          </w:p>
          <w:p w14:paraId="40CF276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试验报警联动，模拟放气试验，检查气体灭火系统报警联动功能。</w:t>
            </w:r>
          </w:p>
        </w:tc>
        <w:tc>
          <w:tcPr>
            <w:tcW w:w="2609" w:type="dxa"/>
            <w:vAlign w:val="center"/>
          </w:tcPr>
          <w:p w14:paraId="6627801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设备运行良好、各功能正常。</w:t>
            </w:r>
          </w:p>
          <w:p w14:paraId="146A053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气瓶完好，压力正常。</w:t>
            </w:r>
          </w:p>
          <w:p w14:paraId="4256E96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报警联动功能正常。</w:t>
            </w:r>
          </w:p>
        </w:tc>
        <w:tc>
          <w:tcPr>
            <w:tcW w:w="666" w:type="dxa"/>
            <w:vAlign w:val="center"/>
          </w:tcPr>
          <w:p w14:paraId="1B4590E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187E38C8" w14:textId="77777777">
        <w:tc>
          <w:tcPr>
            <w:tcW w:w="668" w:type="dxa"/>
            <w:vMerge/>
            <w:vAlign w:val="center"/>
          </w:tcPr>
          <w:p w14:paraId="5F3C5952"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293B9B1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防排烟系统</w:t>
            </w:r>
          </w:p>
          <w:p w14:paraId="6EB9CEA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抽检测试自然排烟窗的开启面积、开启方式；</w:t>
            </w:r>
          </w:p>
          <w:p w14:paraId="693A65F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抽检测试排烟阀手动、自动开启功能，测试排烟防火阀的动作性能；</w:t>
            </w:r>
          </w:p>
          <w:p w14:paraId="00677C1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抽检测试排烟风机手动、自动启动停止，排烟防火阀</w:t>
            </w:r>
            <w:proofErr w:type="gramStart"/>
            <w:r>
              <w:rPr>
                <w:rFonts w:ascii="宋体" w:eastAsia="宋体" w:hAnsi="宋体" w:cs="宋体" w:hint="eastAsia"/>
                <w:sz w:val="24"/>
                <w:szCs w:val="24"/>
              </w:rPr>
              <w:t>联锁</w:t>
            </w:r>
            <w:proofErr w:type="gramEnd"/>
            <w:r>
              <w:rPr>
                <w:rFonts w:ascii="宋体" w:eastAsia="宋体" w:hAnsi="宋体" w:cs="宋体" w:hint="eastAsia"/>
                <w:sz w:val="24"/>
                <w:szCs w:val="24"/>
              </w:rPr>
              <w:t>启停风机功能；</w:t>
            </w:r>
          </w:p>
          <w:p w14:paraId="1D106EC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抽检测试最大负荷状态下，送风机的风量、风速；电机进行除尘保养。</w:t>
            </w:r>
          </w:p>
        </w:tc>
        <w:tc>
          <w:tcPr>
            <w:tcW w:w="2609" w:type="dxa"/>
            <w:vAlign w:val="center"/>
          </w:tcPr>
          <w:p w14:paraId="1A7580E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风机风量正常，风机</w:t>
            </w:r>
            <w:proofErr w:type="gramStart"/>
            <w:r>
              <w:rPr>
                <w:rFonts w:ascii="宋体" w:eastAsia="宋体" w:hAnsi="宋体" w:cs="宋体" w:hint="eastAsia"/>
                <w:sz w:val="24"/>
                <w:szCs w:val="24"/>
              </w:rPr>
              <w:t>动作消防</w:t>
            </w:r>
            <w:proofErr w:type="gramEnd"/>
            <w:r>
              <w:rPr>
                <w:rFonts w:ascii="宋体" w:eastAsia="宋体" w:hAnsi="宋体" w:cs="宋体" w:hint="eastAsia"/>
                <w:sz w:val="24"/>
                <w:szCs w:val="24"/>
              </w:rPr>
              <w:t>控主机接收反馈信号正常。</w:t>
            </w:r>
          </w:p>
        </w:tc>
        <w:tc>
          <w:tcPr>
            <w:tcW w:w="666" w:type="dxa"/>
            <w:vAlign w:val="center"/>
          </w:tcPr>
          <w:p w14:paraId="28DF459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13AB8FE2" w14:textId="77777777">
        <w:tc>
          <w:tcPr>
            <w:tcW w:w="668" w:type="dxa"/>
            <w:vMerge/>
            <w:vAlign w:val="center"/>
          </w:tcPr>
          <w:p w14:paraId="3D551298"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03B72511"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消防水炮灭火系统</w:t>
            </w:r>
          </w:p>
          <w:p w14:paraId="2415BA7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检查水炮控制箱供电是否正常，检查控制箱外观及配线是否完好；</w:t>
            </w:r>
          </w:p>
          <w:p w14:paraId="709F576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手动控制水炮检查水炮旋转装置是否灵活；</w:t>
            </w:r>
          </w:p>
          <w:p w14:paraId="2BE8BAA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手动控制试验是否能开阀关阀，反馈信号是否正常；</w:t>
            </w:r>
          </w:p>
          <w:p w14:paraId="1A4E316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手动启泵停</w:t>
            </w:r>
            <w:proofErr w:type="gramStart"/>
            <w:r>
              <w:rPr>
                <w:rFonts w:ascii="宋体" w:eastAsia="宋体" w:hAnsi="宋体" w:cs="宋体" w:hint="eastAsia"/>
                <w:sz w:val="24"/>
                <w:szCs w:val="24"/>
              </w:rPr>
              <w:t>泵功能</w:t>
            </w:r>
            <w:proofErr w:type="gramEnd"/>
            <w:r>
              <w:rPr>
                <w:rFonts w:ascii="宋体" w:eastAsia="宋体" w:hAnsi="宋体" w:cs="宋体" w:hint="eastAsia"/>
                <w:sz w:val="24"/>
                <w:szCs w:val="24"/>
              </w:rPr>
              <w:t>是否正常；</w:t>
            </w:r>
          </w:p>
          <w:p w14:paraId="44CAED6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现场手动喷水试验（条件允许下）</w:t>
            </w:r>
          </w:p>
        </w:tc>
        <w:tc>
          <w:tcPr>
            <w:tcW w:w="2609" w:type="dxa"/>
            <w:vAlign w:val="center"/>
          </w:tcPr>
          <w:p w14:paraId="3801605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外观良好，供电正常。</w:t>
            </w:r>
          </w:p>
          <w:p w14:paraId="27DA4CC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旋转方向正确、灵活。</w:t>
            </w:r>
          </w:p>
          <w:p w14:paraId="7CC0B10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开关功能正常，信号反馈正常。</w:t>
            </w:r>
          </w:p>
          <w:p w14:paraId="07545CF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达到最远保护半径。</w:t>
            </w:r>
          </w:p>
        </w:tc>
        <w:tc>
          <w:tcPr>
            <w:tcW w:w="666" w:type="dxa"/>
            <w:vAlign w:val="center"/>
          </w:tcPr>
          <w:p w14:paraId="4A7F60A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0D725D49" w14:textId="77777777">
        <w:tc>
          <w:tcPr>
            <w:tcW w:w="668" w:type="dxa"/>
            <w:vMerge/>
            <w:vAlign w:val="center"/>
          </w:tcPr>
          <w:p w14:paraId="37BB80D5"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2F4A39E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防火分隔系统</w:t>
            </w:r>
          </w:p>
          <w:p w14:paraId="4D9C3A8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抽检测试防火门的启闭功能及密封性能；</w:t>
            </w:r>
          </w:p>
          <w:p w14:paraId="7D7EC85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手动控制防火卷帘上行、下行、停止功能，接收烟感温感信号、接受消防中心信号自动控制完成一次下行，中间停止和二次下行功能。</w:t>
            </w:r>
          </w:p>
        </w:tc>
        <w:tc>
          <w:tcPr>
            <w:tcW w:w="2609" w:type="dxa"/>
            <w:vAlign w:val="center"/>
          </w:tcPr>
          <w:p w14:paraId="03D9071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启闭功能及密封性能良好。</w:t>
            </w:r>
          </w:p>
          <w:p w14:paraId="37F150C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模拟报警功能正常，设备运行良好，卷帘延时、中停及降低正常，操作和控制灵敏可靠。</w:t>
            </w:r>
          </w:p>
        </w:tc>
        <w:tc>
          <w:tcPr>
            <w:tcW w:w="666" w:type="dxa"/>
            <w:vAlign w:val="center"/>
          </w:tcPr>
          <w:p w14:paraId="3FB492D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0F596F72" w14:textId="77777777">
        <w:tc>
          <w:tcPr>
            <w:tcW w:w="668" w:type="dxa"/>
            <w:vMerge/>
            <w:vAlign w:val="center"/>
          </w:tcPr>
          <w:p w14:paraId="777173D0"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5674D88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消防专用电话及应急广播系统</w:t>
            </w:r>
          </w:p>
          <w:p w14:paraId="5BA4083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抽检测试消防电话主机与电话分机、插孔电话之间通话质量，电话主机录音功能；</w:t>
            </w:r>
          </w:p>
          <w:p w14:paraId="3EDBF6E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测试扬声器音量、音质；</w:t>
            </w:r>
          </w:p>
          <w:p w14:paraId="179BDC5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测试卡座的播音、录音功能，测试功放的扩音功能，测试分配盘</w:t>
            </w:r>
            <w:proofErr w:type="gramStart"/>
            <w:r>
              <w:rPr>
                <w:rFonts w:ascii="宋体" w:eastAsia="宋体" w:hAnsi="宋体" w:cs="宋体" w:hint="eastAsia"/>
                <w:sz w:val="24"/>
                <w:szCs w:val="24"/>
              </w:rPr>
              <w:t>的选层广播</w:t>
            </w:r>
            <w:proofErr w:type="gramEnd"/>
            <w:r>
              <w:rPr>
                <w:rFonts w:ascii="宋体" w:eastAsia="宋体" w:hAnsi="宋体" w:cs="宋体" w:hint="eastAsia"/>
                <w:sz w:val="24"/>
                <w:szCs w:val="24"/>
              </w:rPr>
              <w:t>功能，测试合用广播系统应急强切换功能，测试主、备扩音机切换功能。</w:t>
            </w:r>
          </w:p>
          <w:p w14:paraId="516139C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通过报警联动，检查合用广播系统</w:t>
            </w:r>
            <w:proofErr w:type="gramStart"/>
            <w:r>
              <w:rPr>
                <w:rFonts w:ascii="宋体" w:eastAsia="宋体" w:hAnsi="宋体" w:cs="宋体" w:hint="eastAsia"/>
                <w:sz w:val="24"/>
                <w:szCs w:val="24"/>
              </w:rPr>
              <w:t>应急强切功能</w:t>
            </w:r>
            <w:proofErr w:type="gramEnd"/>
            <w:r>
              <w:rPr>
                <w:rFonts w:ascii="宋体" w:eastAsia="宋体" w:hAnsi="宋体" w:cs="宋体" w:hint="eastAsia"/>
                <w:sz w:val="24"/>
                <w:szCs w:val="24"/>
              </w:rPr>
              <w:t>、扬声器播音质量及音量，卡座录音功能，分配盘分区</w:t>
            </w:r>
            <w:proofErr w:type="gramStart"/>
            <w:r>
              <w:rPr>
                <w:rFonts w:ascii="宋体" w:eastAsia="宋体" w:hAnsi="宋体" w:cs="宋体" w:hint="eastAsia"/>
                <w:sz w:val="24"/>
                <w:szCs w:val="24"/>
              </w:rPr>
              <w:t>及选层</w:t>
            </w:r>
            <w:proofErr w:type="gramEnd"/>
            <w:r>
              <w:rPr>
                <w:rFonts w:ascii="宋体" w:eastAsia="宋体" w:hAnsi="宋体" w:cs="宋体" w:hint="eastAsia"/>
                <w:sz w:val="24"/>
                <w:szCs w:val="24"/>
              </w:rPr>
              <w:t>广播功能。</w:t>
            </w:r>
          </w:p>
        </w:tc>
        <w:tc>
          <w:tcPr>
            <w:tcW w:w="2609" w:type="dxa"/>
            <w:vAlign w:val="center"/>
          </w:tcPr>
          <w:p w14:paraId="19F2029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消防电话插孔、电话分机与电话主机通话质量良好。</w:t>
            </w:r>
          </w:p>
          <w:p w14:paraId="74598A3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音量、音质正常。</w:t>
            </w:r>
          </w:p>
          <w:p w14:paraId="2A18E88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功放、卡座分配盘，各功能正常。</w:t>
            </w:r>
          </w:p>
          <w:p w14:paraId="189E517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测试联动控制功能正常。</w:t>
            </w:r>
          </w:p>
        </w:tc>
        <w:tc>
          <w:tcPr>
            <w:tcW w:w="666" w:type="dxa"/>
            <w:vAlign w:val="center"/>
          </w:tcPr>
          <w:p w14:paraId="0CA775A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r w:rsidR="004E57E2" w14:paraId="1F9E0090" w14:textId="77777777">
        <w:tc>
          <w:tcPr>
            <w:tcW w:w="668" w:type="dxa"/>
            <w:vMerge/>
            <w:vAlign w:val="center"/>
          </w:tcPr>
          <w:p w14:paraId="751531D7" w14:textId="77777777" w:rsidR="004E57E2" w:rsidRDefault="004E57E2">
            <w:pPr>
              <w:spacing w:line="360" w:lineRule="auto"/>
              <w:jc w:val="left"/>
              <w:rPr>
                <w:rFonts w:ascii="宋体" w:eastAsia="宋体" w:hAnsi="宋体" w:cs="宋体" w:hint="eastAsia"/>
                <w:sz w:val="24"/>
                <w:szCs w:val="24"/>
              </w:rPr>
            </w:pPr>
          </w:p>
        </w:tc>
        <w:tc>
          <w:tcPr>
            <w:tcW w:w="5932" w:type="dxa"/>
            <w:vAlign w:val="center"/>
          </w:tcPr>
          <w:p w14:paraId="4926059B"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疏散指示和应急照明</w:t>
            </w:r>
          </w:p>
          <w:p w14:paraId="52B1F8E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测试疏散指示灯充电、放电功能；</w:t>
            </w:r>
          </w:p>
          <w:p w14:paraId="10A7925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测试应急照明灯充电、放电功能。</w:t>
            </w:r>
          </w:p>
        </w:tc>
        <w:tc>
          <w:tcPr>
            <w:tcW w:w="2609" w:type="dxa"/>
            <w:vAlign w:val="center"/>
          </w:tcPr>
          <w:p w14:paraId="07A5B8D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疏散指示灯充电、放电功能正常。</w:t>
            </w:r>
          </w:p>
          <w:p w14:paraId="7BB11AD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应急照明灯充电、放电功能正常。</w:t>
            </w:r>
          </w:p>
        </w:tc>
        <w:tc>
          <w:tcPr>
            <w:tcW w:w="666" w:type="dxa"/>
            <w:vAlign w:val="center"/>
          </w:tcPr>
          <w:p w14:paraId="5460C62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w:t>
            </w:r>
            <w:r>
              <w:rPr>
                <w:rFonts w:ascii="宋体" w:eastAsia="宋体" w:hAnsi="宋体" w:cs="宋体" w:hint="eastAsia"/>
                <w:sz w:val="24"/>
                <w:szCs w:val="24"/>
              </w:rPr>
              <w:t>1</w:t>
            </w:r>
            <w:r>
              <w:rPr>
                <w:rFonts w:ascii="宋体" w:eastAsia="宋体" w:hAnsi="宋体" w:cs="宋体" w:hint="eastAsia"/>
                <w:sz w:val="24"/>
                <w:szCs w:val="24"/>
              </w:rPr>
              <w:t>次</w:t>
            </w:r>
          </w:p>
        </w:tc>
      </w:tr>
    </w:tbl>
    <w:p w14:paraId="0B88519B" w14:textId="77777777" w:rsidR="004E57E2" w:rsidRDefault="004E57E2">
      <w:pPr>
        <w:spacing w:line="360" w:lineRule="auto"/>
        <w:jc w:val="left"/>
        <w:rPr>
          <w:rFonts w:ascii="宋体" w:eastAsia="宋体" w:hAnsi="宋体" w:cs="宋体" w:hint="eastAsia"/>
          <w:sz w:val="24"/>
          <w:szCs w:val="24"/>
        </w:rPr>
      </w:pPr>
    </w:p>
    <w:p w14:paraId="07AF711E"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 xml:space="preserve">1.6 </w:t>
      </w:r>
      <w:r>
        <w:rPr>
          <w:rFonts w:ascii="宋体" w:eastAsia="宋体" w:hAnsi="宋体" w:cs="宋体" w:hint="eastAsia"/>
          <w:b/>
          <w:bCs/>
          <w:sz w:val="24"/>
          <w:szCs w:val="24"/>
        </w:rPr>
        <w:t>双方基本责任</w:t>
      </w:r>
    </w:p>
    <w:p w14:paraId="70933C2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甲方基本责任：</w:t>
      </w:r>
    </w:p>
    <w:p w14:paraId="5B777D1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甲方向乙方提供合同范围内的消防系统图纸及相关技术资料，但乙方不得将甲方提供的资料提供给别人，因乙方导致资料外泄的，由乙方承担给甲方造成的全部损失。</w:t>
      </w:r>
    </w:p>
    <w:p w14:paraId="1207660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为乙方工作提供方便，保证乙方在维护保养过程中必要的水、电、办理出入证等条件及必要的人员协助。</w:t>
      </w:r>
    </w:p>
    <w:p w14:paraId="40E1DFA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为乙方人员值班和存放工具提供适当的场所。</w:t>
      </w:r>
    </w:p>
    <w:p w14:paraId="344CE91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甲方认为乙方派驻的人员不具备履行合同规定的维保要求资格时，有权要求乙方更换。</w:t>
      </w:r>
    </w:p>
    <w:p w14:paraId="0597341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按合同规定的支付方式及时支付服务费用。</w:t>
      </w:r>
    </w:p>
    <w:p w14:paraId="14B6C95A"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乙方基本责任：</w:t>
      </w:r>
    </w:p>
    <w:p w14:paraId="4357377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乙方按照《中华人民共和国消防法》、《广东省实施</w:t>
      </w:r>
      <w:r>
        <w:rPr>
          <w:rFonts w:ascii="宋体" w:eastAsia="宋体" w:hAnsi="宋体" w:cs="宋体" w:hint="eastAsia"/>
          <w:sz w:val="24"/>
          <w:szCs w:val="24"/>
        </w:rPr>
        <w:t>&lt;</w:t>
      </w:r>
      <w:r>
        <w:rPr>
          <w:rFonts w:ascii="宋体" w:eastAsia="宋体" w:hAnsi="宋体" w:cs="宋体" w:hint="eastAsia"/>
          <w:sz w:val="24"/>
          <w:szCs w:val="24"/>
        </w:rPr>
        <w:t>中华人民共和国消防法</w:t>
      </w:r>
      <w:r>
        <w:rPr>
          <w:rFonts w:ascii="宋体" w:eastAsia="宋体" w:hAnsi="宋体" w:cs="宋体" w:hint="eastAsia"/>
          <w:sz w:val="24"/>
          <w:szCs w:val="24"/>
        </w:rPr>
        <w:t>&gt;</w:t>
      </w:r>
      <w:r>
        <w:rPr>
          <w:rFonts w:ascii="宋体" w:eastAsia="宋体" w:hAnsi="宋体" w:cs="宋体" w:hint="eastAsia"/>
          <w:sz w:val="24"/>
          <w:szCs w:val="24"/>
        </w:rPr>
        <w:t>办法》等法律法规要求，履行消防安全管理人的相关职责。主要内容：防火巡查、检查；安全疏散设施；消防</w:t>
      </w:r>
      <w:r>
        <w:rPr>
          <w:rFonts w:ascii="宋体" w:eastAsia="宋体" w:hAnsi="宋体" w:cs="宋体" w:hint="eastAsia"/>
          <w:sz w:val="24"/>
          <w:szCs w:val="24"/>
        </w:rPr>
        <w:t>(</w:t>
      </w:r>
      <w:r>
        <w:rPr>
          <w:rFonts w:ascii="宋体" w:eastAsia="宋体" w:hAnsi="宋体" w:cs="宋体" w:hint="eastAsia"/>
          <w:sz w:val="24"/>
          <w:szCs w:val="24"/>
        </w:rPr>
        <w:t>控制室</w:t>
      </w:r>
      <w:r>
        <w:rPr>
          <w:rFonts w:ascii="宋体" w:eastAsia="宋体" w:hAnsi="宋体" w:cs="宋体" w:hint="eastAsia"/>
          <w:sz w:val="24"/>
          <w:szCs w:val="24"/>
        </w:rPr>
        <w:t>)</w:t>
      </w:r>
      <w:r>
        <w:rPr>
          <w:rFonts w:ascii="宋体" w:eastAsia="宋体" w:hAnsi="宋体" w:cs="宋体" w:hint="eastAsia"/>
          <w:sz w:val="24"/>
          <w:szCs w:val="24"/>
        </w:rPr>
        <w:t>值班；消防设施、器材维护；协助甲方进行火灾隐患整改；用火、用电安全管理；易燃易爆危险物品及工作场所防火防爆；灭火和应急</w:t>
      </w:r>
      <w:proofErr w:type="gramStart"/>
      <w:r>
        <w:rPr>
          <w:rFonts w:ascii="宋体" w:eastAsia="宋体" w:hAnsi="宋体" w:cs="宋体" w:hint="eastAsia"/>
          <w:sz w:val="24"/>
          <w:szCs w:val="24"/>
        </w:rPr>
        <w:t>疏散颜案演练</w:t>
      </w:r>
      <w:proofErr w:type="gramEnd"/>
      <w:r>
        <w:rPr>
          <w:rFonts w:ascii="宋体" w:eastAsia="宋体" w:hAnsi="宋体" w:cs="宋体" w:hint="eastAsia"/>
          <w:sz w:val="24"/>
          <w:szCs w:val="24"/>
        </w:rPr>
        <w:t>；其他必要的消防安全内容。</w:t>
      </w:r>
    </w:p>
    <w:p w14:paraId="03F8C6A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乙方每天必须配备不少于</w:t>
      </w:r>
      <w:r>
        <w:rPr>
          <w:rFonts w:ascii="宋体" w:eastAsia="宋体" w:hAnsi="宋体" w:cs="宋体" w:hint="eastAsia"/>
          <w:sz w:val="24"/>
          <w:szCs w:val="24"/>
        </w:rPr>
        <w:t>27</w:t>
      </w:r>
      <w:r>
        <w:rPr>
          <w:rFonts w:ascii="宋体" w:eastAsia="宋体" w:hAnsi="宋体" w:cs="宋体" w:hint="eastAsia"/>
          <w:sz w:val="24"/>
          <w:szCs w:val="24"/>
        </w:rPr>
        <w:t>人、三班倒每班次</w:t>
      </w:r>
      <w:r>
        <w:rPr>
          <w:rFonts w:ascii="宋体" w:eastAsia="宋体" w:hAnsi="宋体" w:cs="宋体" w:hint="eastAsia"/>
          <w:sz w:val="24"/>
          <w:szCs w:val="24"/>
        </w:rPr>
        <w:t>8</w:t>
      </w:r>
      <w:r>
        <w:rPr>
          <w:rFonts w:ascii="宋体" w:eastAsia="宋体" w:hAnsi="宋体" w:cs="宋体" w:hint="eastAsia"/>
          <w:sz w:val="24"/>
          <w:szCs w:val="24"/>
        </w:rPr>
        <w:t>小时（消防控制值班岗</w:t>
      </w:r>
      <w:r>
        <w:rPr>
          <w:rFonts w:ascii="宋体" w:eastAsia="宋体" w:hAnsi="宋体" w:cs="宋体" w:hint="eastAsia"/>
          <w:sz w:val="24"/>
          <w:szCs w:val="24"/>
        </w:rPr>
        <w:t>6</w:t>
      </w:r>
      <w:r>
        <w:rPr>
          <w:rFonts w:ascii="宋体" w:eastAsia="宋体" w:hAnsi="宋体" w:cs="宋体" w:hint="eastAsia"/>
          <w:sz w:val="24"/>
          <w:szCs w:val="24"/>
        </w:rPr>
        <w:t>人，防火</w:t>
      </w:r>
      <w:proofErr w:type="gramStart"/>
      <w:r>
        <w:rPr>
          <w:rFonts w:ascii="宋体" w:eastAsia="宋体" w:hAnsi="宋体" w:cs="宋体" w:hint="eastAsia"/>
          <w:sz w:val="24"/>
          <w:szCs w:val="24"/>
        </w:rPr>
        <w:t>巡</w:t>
      </w:r>
      <w:proofErr w:type="gramEnd"/>
      <w:r>
        <w:rPr>
          <w:rFonts w:ascii="宋体" w:eastAsia="宋体" w:hAnsi="宋体" w:cs="宋体" w:hint="eastAsia"/>
          <w:sz w:val="24"/>
          <w:szCs w:val="24"/>
        </w:rPr>
        <w:t>查岗、消防设施设备维保岗</w:t>
      </w:r>
      <w:r>
        <w:rPr>
          <w:rFonts w:ascii="宋体" w:eastAsia="宋体" w:hAnsi="宋体" w:cs="宋体" w:hint="eastAsia"/>
          <w:sz w:val="24"/>
          <w:szCs w:val="24"/>
        </w:rPr>
        <w:t>3</w:t>
      </w:r>
      <w:r>
        <w:rPr>
          <w:rFonts w:ascii="宋体" w:eastAsia="宋体" w:hAnsi="宋体" w:cs="宋体" w:hint="eastAsia"/>
          <w:sz w:val="24"/>
          <w:szCs w:val="24"/>
        </w:rPr>
        <w:t>人）需持有中级消防设施操作员证书及项目负责人（</w:t>
      </w:r>
      <w:r>
        <w:rPr>
          <w:rFonts w:ascii="宋体" w:eastAsia="宋体" w:hAnsi="宋体" w:cs="宋体" w:hint="eastAsia"/>
          <w:sz w:val="24"/>
          <w:szCs w:val="24"/>
        </w:rPr>
        <w:t>1</w:t>
      </w:r>
      <w:r>
        <w:rPr>
          <w:rFonts w:ascii="宋体" w:eastAsia="宋体" w:hAnsi="宋体" w:cs="宋体" w:hint="eastAsia"/>
          <w:sz w:val="24"/>
          <w:szCs w:val="24"/>
        </w:rPr>
        <w:t>人）需持有一级注册消防工程师证书。派驻甲方所派人员必须是具有消防系统维修保养资格的工程技术人员，并且专责专职人员，不得随意更换。如有更换，需提前</w:t>
      </w:r>
      <w:r>
        <w:rPr>
          <w:rFonts w:ascii="宋体" w:eastAsia="宋体" w:hAnsi="宋体" w:cs="宋体" w:hint="eastAsia"/>
          <w:sz w:val="24"/>
          <w:szCs w:val="24"/>
        </w:rPr>
        <w:t>10</w:t>
      </w:r>
      <w:r>
        <w:rPr>
          <w:rFonts w:ascii="宋体" w:eastAsia="宋体" w:hAnsi="宋体" w:cs="宋体" w:hint="eastAsia"/>
          <w:sz w:val="24"/>
          <w:szCs w:val="24"/>
        </w:rPr>
        <w:t>个工作日报甲方审批。</w:t>
      </w:r>
    </w:p>
    <w:p w14:paraId="79E99B0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合同生效即日起，乙方应尽快完善全部的技术资料，包括平面图、设备使用说明书，制定值班运行记录表、每月消防保养表、设备维修记录单、联系方式单、值班排班表、值班制度、维修保养制度等。</w:t>
      </w:r>
    </w:p>
    <w:p w14:paraId="11ED5BC0"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乙方工作人员要严格按操作规程使用各种消防设备，每日进行消防设备巡检</w:t>
      </w:r>
      <w:r>
        <w:rPr>
          <w:rFonts w:ascii="宋体" w:eastAsia="宋体" w:hAnsi="宋体" w:cs="宋体" w:hint="eastAsia"/>
          <w:sz w:val="24"/>
          <w:szCs w:val="24"/>
        </w:rPr>
        <w:t>(</w:t>
      </w:r>
      <w:r>
        <w:rPr>
          <w:rFonts w:ascii="宋体" w:eastAsia="宋体" w:hAnsi="宋体" w:cs="宋体" w:hint="eastAsia"/>
          <w:sz w:val="24"/>
          <w:szCs w:val="24"/>
        </w:rPr>
        <w:t>每班每人不少于一次</w:t>
      </w:r>
      <w:r>
        <w:rPr>
          <w:rFonts w:ascii="宋体" w:eastAsia="宋体" w:hAnsi="宋体" w:cs="宋体" w:hint="eastAsia"/>
          <w:sz w:val="24"/>
          <w:szCs w:val="24"/>
        </w:rPr>
        <w:t>),</w:t>
      </w:r>
      <w:r>
        <w:rPr>
          <w:rFonts w:ascii="宋体" w:eastAsia="宋体" w:hAnsi="宋体" w:cs="宋体" w:hint="eastAsia"/>
          <w:sz w:val="24"/>
          <w:szCs w:val="24"/>
        </w:rPr>
        <w:t>做好详细记录，建立防火档案。消防每日巡查内容：消防栓箱、灭火器箱及其面板破损及时维修，应急灯、疏散指示灯、安全出口灯</w:t>
      </w:r>
      <w:r>
        <w:rPr>
          <w:rFonts w:ascii="宋体" w:eastAsia="宋体" w:hAnsi="宋体" w:cs="宋体" w:hint="eastAsia"/>
          <w:sz w:val="24"/>
          <w:szCs w:val="24"/>
        </w:rPr>
        <w:lastRenderedPageBreak/>
        <w:t>失灵、检查应急灯、安全出口指示灯、疏散指示灯的外观是否完好，灯泡</w:t>
      </w:r>
      <w:r>
        <w:rPr>
          <w:rFonts w:ascii="宋体" w:eastAsia="宋体" w:hAnsi="宋体" w:cs="宋体" w:hint="eastAsia"/>
          <w:sz w:val="24"/>
          <w:szCs w:val="24"/>
        </w:rPr>
        <w:t>(</w:t>
      </w:r>
      <w:r>
        <w:rPr>
          <w:rFonts w:ascii="宋体" w:eastAsia="宋体" w:hAnsi="宋体" w:cs="宋体" w:hint="eastAsia"/>
          <w:sz w:val="24"/>
          <w:szCs w:val="24"/>
        </w:rPr>
        <w:t>管</w:t>
      </w:r>
      <w:r>
        <w:rPr>
          <w:rFonts w:ascii="宋体" w:eastAsia="宋体" w:hAnsi="宋体" w:cs="宋体" w:hint="eastAsia"/>
          <w:sz w:val="24"/>
          <w:szCs w:val="24"/>
        </w:rPr>
        <w:t>)</w:t>
      </w:r>
      <w:r>
        <w:rPr>
          <w:rFonts w:ascii="宋体" w:eastAsia="宋体" w:hAnsi="宋体" w:cs="宋体" w:hint="eastAsia"/>
          <w:sz w:val="24"/>
          <w:szCs w:val="24"/>
        </w:rPr>
        <w:t>有无烧毁，充放点试验是否正常，测验应急灯、出口及疏散指示灯的蓄电量是否达到规范要求时间，损坏及时维修，维修响应时间</w:t>
      </w:r>
      <w:r>
        <w:rPr>
          <w:rFonts w:ascii="宋体" w:eastAsia="宋体" w:hAnsi="宋体" w:cs="宋体" w:hint="eastAsia"/>
          <w:sz w:val="24"/>
          <w:szCs w:val="24"/>
        </w:rPr>
        <w:t>1</w:t>
      </w:r>
      <w:r>
        <w:rPr>
          <w:rFonts w:ascii="宋体" w:eastAsia="宋体" w:hAnsi="宋体" w:cs="宋体" w:hint="eastAsia"/>
          <w:sz w:val="24"/>
          <w:szCs w:val="24"/>
        </w:rPr>
        <w:t>天内完成。</w:t>
      </w:r>
    </w:p>
    <w:p w14:paraId="59E58022"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在例行检查、保养、维护消防设施时，发现其存在异常、缺陷或故障，乙方应立即修复。若需要更换零部件或材料，其市场价</w:t>
      </w:r>
      <w:r>
        <w:rPr>
          <w:rFonts w:ascii="宋体" w:eastAsia="宋体" w:hAnsi="宋体" w:cs="宋体" w:hint="eastAsia"/>
          <w:sz w:val="24"/>
          <w:szCs w:val="24"/>
        </w:rPr>
        <w:t>4000</w:t>
      </w:r>
      <w:r>
        <w:rPr>
          <w:rFonts w:ascii="宋体" w:eastAsia="宋体" w:hAnsi="宋体" w:cs="宋体" w:hint="eastAsia"/>
          <w:sz w:val="24"/>
          <w:szCs w:val="24"/>
        </w:rPr>
        <w:t>元以内</w:t>
      </w:r>
      <w:r>
        <w:rPr>
          <w:rFonts w:ascii="宋体" w:eastAsia="宋体" w:hAnsi="宋体" w:cs="宋体" w:hint="eastAsia"/>
          <w:sz w:val="24"/>
          <w:szCs w:val="24"/>
        </w:rPr>
        <w:t>(</w:t>
      </w:r>
      <w:r>
        <w:rPr>
          <w:rFonts w:ascii="宋体" w:eastAsia="宋体" w:hAnsi="宋体" w:cs="宋体" w:hint="eastAsia"/>
          <w:sz w:val="24"/>
          <w:szCs w:val="24"/>
        </w:rPr>
        <w:t>含</w:t>
      </w:r>
      <w:r>
        <w:rPr>
          <w:rFonts w:ascii="宋体" w:eastAsia="宋体" w:hAnsi="宋体" w:cs="宋体" w:hint="eastAsia"/>
          <w:sz w:val="24"/>
          <w:szCs w:val="24"/>
        </w:rPr>
        <w:t>4000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的由乙方负责，所有零部件或材料必须为原厂出厂。超过</w:t>
      </w:r>
      <w:r>
        <w:rPr>
          <w:rFonts w:ascii="宋体" w:eastAsia="宋体" w:hAnsi="宋体" w:cs="宋体" w:hint="eastAsia"/>
          <w:sz w:val="24"/>
          <w:szCs w:val="24"/>
        </w:rPr>
        <w:t>4000</w:t>
      </w:r>
      <w:r>
        <w:rPr>
          <w:rFonts w:ascii="宋体" w:eastAsia="宋体" w:hAnsi="宋体" w:cs="宋体" w:hint="eastAsia"/>
          <w:sz w:val="24"/>
          <w:szCs w:val="24"/>
        </w:rPr>
        <w:t>元的零部件及材料，由乙方向甲方申报，并注明零部件或材料名称、更换原因、数量、价格等，经甲方确认后，由甲方支付材料费用，乙方负责免费更换。如发现乙方报价超出市场价格，则由乙方承担所需费用。</w:t>
      </w:r>
    </w:p>
    <w:p w14:paraId="547178B5"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乙方每月须对管理范围的消防设施进行一次检测、保养和维护，并按照甲方要求填写记录。每月消防月检于</w:t>
      </w:r>
      <w:r>
        <w:rPr>
          <w:rFonts w:ascii="宋体" w:eastAsia="宋体" w:hAnsi="宋体" w:cs="宋体" w:hint="eastAsia"/>
          <w:sz w:val="24"/>
          <w:szCs w:val="24"/>
        </w:rPr>
        <w:t>8</w:t>
      </w:r>
      <w:r>
        <w:rPr>
          <w:rFonts w:ascii="宋体" w:eastAsia="宋体" w:hAnsi="宋体" w:cs="宋体" w:hint="eastAsia"/>
          <w:sz w:val="24"/>
          <w:szCs w:val="24"/>
        </w:rPr>
        <w:t>号前完成，月检报告须在</w:t>
      </w:r>
      <w:r>
        <w:rPr>
          <w:rFonts w:ascii="宋体" w:eastAsia="宋体" w:hAnsi="宋体" w:cs="宋体" w:hint="eastAsia"/>
          <w:sz w:val="24"/>
          <w:szCs w:val="24"/>
        </w:rPr>
        <w:t>10</w:t>
      </w:r>
      <w:r>
        <w:rPr>
          <w:rFonts w:ascii="宋体" w:eastAsia="宋体" w:hAnsi="宋体" w:cs="宋体" w:hint="eastAsia"/>
          <w:sz w:val="24"/>
          <w:szCs w:val="24"/>
        </w:rPr>
        <w:t>号前提供给甲方。</w:t>
      </w:r>
    </w:p>
    <w:p w14:paraId="2030A83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乙方协助甲方在每年的元旦、春节、劳动节、国庆节等重大节日前或其他重要工作要求，进行各种消防安全检查、演练。</w:t>
      </w:r>
    </w:p>
    <w:p w14:paraId="05B25ED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乙方应委派持证人员负责消防控制室值班工作，并保持</w:t>
      </w:r>
      <w:r>
        <w:rPr>
          <w:rFonts w:ascii="宋体" w:eastAsia="宋体" w:hAnsi="宋体" w:cs="宋体" w:hint="eastAsia"/>
          <w:sz w:val="24"/>
          <w:szCs w:val="24"/>
        </w:rPr>
        <w:t>24</w:t>
      </w:r>
      <w:r>
        <w:rPr>
          <w:rFonts w:ascii="宋体" w:eastAsia="宋体" w:hAnsi="宋体" w:cs="宋体" w:hint="eastAsia"/>
          <w:sz w:val="24"/>
          <w:szCs w:val="24"/>
        </w:rPr>
        <w:t>小时内每班次有</w:t>
      </w:r>
      <w:r>
        <w:rPr>
          <w:rFonts w:ascii="宋体" w:eastAsia="宋体" w:hAnsi="宋体" w:cs="宋体" w:hint="eastAsia"/>
          <w:sz w:val="24"/>
          <w:szCs w:val="24"/>
        </w:rPr>
        <w:t>2</w:t>
      </w:r>
      <w:r>
        <w:rPr>
          <w:rFonts w:ascii="宋体" w:eastAsia="宋体" w:hAnsi="宋体" w:cs="宋体" w:hint="eastAsia"/>
          <w:sz w:val="24"/>
          <w:szCs w:val="24"/>
        </w:rPr>
        <w:t>人持证上岗，发现火灾隐患及时处理，做好值班记录和交接工作。</w:t>
      </w:r>
    </w:p>
    <w:p w14:paraId="26ED003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乙方工作人员要自觉遵守甲方有关安全规定、劳动纪律，以及货站和管辖区域的管理制度，服从甲方管理人员的监督和检查。未经甲方相关人员许可，不得擅自进入办公楼或仓库运行场所，不得随意触动有关运行设备，不得随意更改设备参数，否则，由此造成的任何损失、伤害，乙方负完全责任。</w:t>
      </w:r>
    </w:p>
    <w:p w14:paraId="6D2D70CD"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10.</w:t>
      </w:r>
      <w:r>
        <w:rPr>
          <w:rFonts w:ascii="宋体" w:eastAsia="宋体" w:hAnsi="宋体" w:cs="宋体" w:hint="eastAsia"/>
          <w:sz w:val="24"/>
          <w:szCs w:val="24"/>
        </w:rPr>
        <w:t>乙方的工作人员不准在工作场所会客及容留他人住宿。保持值班室的清洁卫生，维护值班室正常的工作秩序。</w:t>
      </w:r>
    </w:p>
    <w:p w14:paraId="034D653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11.</w:t>
      </w:r>
      <w:r>
        <w:rPr>
          <w:rFonts w:ascii="宋体" w:eastAsia="宋体" w:hAnsi="宋体" w:cs="宋体" w:hint="eastAsia"/>
          <w:sz w:val="24"/>
          <w:szCs w:val="24"/>
        </w:rPr>
        <w:t>乙方的工作人员协助监督甲方工作人员及外来办事人员遵守防火制度，依照消防规范要求，贯彻落实各项防火安全措施。</w:t>
      </w:r>
    </w:p>
    <w:p w14:paraId="4B314C8B"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12.</w:t>
      </w:r>
      <w:r>
        <w:rPr>
          <w:rFonts w:ascii="宋体" w:eastAsia="宋体" w:hAnsi="宋体" w:cs="宋体" w:hint="eastAsia"/>
          <w:sz w:val="24"/>
          <w:szCs w:val="24"/>
        </w:rPr>
        <w:t>乙方的工作人员发现火灾时，应立即组织现场扑救，并查明原因，及时报告给甲方相关人员，保护现场，接受事故调查，如实提供火灾发生情况。如因乙方工作人员在工作中玩忽职守造成火灾或处理不当造成火灾迅速蔓延，乙方应负完全责任，造成重大损失者要追究其法律责任。</w:t>
      </w:r>
    </w:p>
    <w:p w14:paraId="3D524E9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13.</w:t>
      </w:r>
      <w:r>
        <w:rPr>
          <w:rFonts w:ascii="宋体" w:eastAsia="宋体" w:hAnsi="宋体" w:cs="宋体" w:hint="eastAsia"/>
          <w:sz w:val="24"/>
          <w:szCs w:val="24"/>
        </w:rPr>
        <w:t>因维修保养不当等原因造成甲方财产损失时，除扣除当月的服务费用</w:t>
      </w:r>
      <w:r>
        <w:rPr>
          <w:rFonts w:ascii="宋体" w:eastAsia="宋体" w:hAnsi="宋体" w:cs="宋体" w:hint="eastAsia"/>
          <w:sz w:val="24"/>
          <w:szCs w:val="24"/>
        </w:rPr>
        <w:lastRenderedPageBreak/>
        <w:t>外，还需按损失金额进行赔偿。</w:t>
      </w:r>
    </w:p>
    <w:p w14:paraId="199E868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14.</w:t>
      </w:r>
      <w:r>
        <w:rPr>
          <w:rFonts w:ascii="宋体" w:eastAsia="宋体" w:hAnsi="宋体" w:cs="宋体" w:hint="eastAsia"/>
          <w:sz w:val="24"/>
          <w:szCs w:val="24"/>
        </w:rPr>
        <w:t>每季度定期检查消防设备阀门是否开关灵活、有效，阀门关闭不严或不能灵活使用的应及时维修，对阀门的接触面发现有缺陷的，需进行研磨工作，无法修复的予以更换。定期对阀门转动部位和螺栓加黄油润滑。</w:t>
      </w:r>
    </w:p>
    <w:p w14:paraId="719C747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15.</w:t>
      </w:r>
      <w:r>
        <w:rPr>
          <w:rFonts w:ascii="宋体" w:eastAsia="宋体" w:hAnsi="宋体" w:cs="宋体" w:hint="eastAsia"/>
          <w:sz w:val="24"/>
          <w:szCs w:val="24"/>
        </w:rPr>
        <w:t>乙方的工作人员不定期接受甲方关于消防知识、系统操作技能、应急处理技能等考核，对于考核不达标的人员，不得上岗，乙方应在</w:t>
      </w:r>
      <w:r>
        <w:rPr>
          <w:rFonts w:ascii="宋体" w:eastAsia="宋体" w:hAnsi="宋体" w:cs="宋体" w:hint="eastAsia"/>
          <w:sz w:val="24"/>
          <w:szCs w:val="24"/>
        </w:rPr>
        <w:t>3</w:t>
      </w:r>
      <w:r>
        <w:rPr>
          <w:rFonts w:ascii="宋体" w:eastAsia="宋体" w:hAnsi="宋体" w:cs="宋体" w:hint="eastAsia"/>
          <w:sz w:val="24"/>
          <w:szCs w:val="24"/>
        </w:rPr>
        <w:t>个工作日内执行更换人员。</w:t>
      </w:r>
    </w:p>
    <w:p w14:paraId="1A2CB74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16.</w:t>
      </w:r>
      <w:r>
        <w:rPr>
          <w:rFonts w:ascii="宋体" w:eastAsia="宋体" w:hAnsi="宋体" w:cs="宋体" w:hint="eastAsia"/>
          <w:sz w:val="24"/>
          <w:szCs w:val="24"/>
        </w:rPr>
        <w:t>乙方的其他要求：</w:t>
      </w:r>
    </w:p>
    <w:p w14:paraId="407FBB3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合同签订后，乙方须按机场公安局办理通行证的相关要求，由乙方注册办理通行证的相关账号，提供真实、有效的资料为乙方本项目员工办理通行证件，办证所产生的各种费用均由乙方承担。</w:t>
      </w:r>
    </w:p>
    <w:p w14:paraId="7F3D1A9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乙方工作人员每次进行设备保养必须提前通知甲方，征得同意后按约定时间进行；并与工作前先到甲方签到，听从甲方管理人员的安排。</w:t>
      </w:r>
    </w:p>
    <w:p w14:paraId="66312FB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乙方工作人员必须统一着装，佩戴工作证上岗，佩戴对讲机，带班人员佩戴值班手机，不得擅入工作禁区</w:t>
      </w:r>
      <w:r>
        <w:rPr>
          <w:rFonts w:ascii="宋体" w:eastAsia="宋体" w:hAnsi="宋体" w:cs="宋体" w:hint="eastAsia"/>
          <w:sz w:val="24"/>
          <w:szCs w:val="24"/>
        </w:rPr>
        <w:t>(</w:t>
      </w:r>
      <w:proofErr w:type="gramStart"/>
      <w:r>
        <w:rPr>
          <w:rFonts w:ascii="宋体" w:eastAsia="宋体" w:hAnsi="宋体" w:cs="宋体" w:hint="eastAsia"/>
          <w:sz w:val="24"/>
          <w:szCs w:val="24"/>
        </w:rPr>
        <w:t>电房等</w:t>
      </w:r>
      <w:proofErr w:type="gramEnd"/>
      <w:r>
        <w:rPr>
          <w:rFonts w:ascii="宋体" w:eastAsia="宋体" w:hAnsi="宋体" w:cs="宋体" w:hint="eastAsia"/>
          <w:sz w:val="24"/>
          <w:szCs w:val="24"/>
        </w:rPr>
        <w:t>),</w:t>
      </w:r>
      <w:r>
        <w:rPr>
          <w:rFonts w:ascii="宋体" w:eastAsia="宋体" w:hAnsi="宋体" w:cs="宋体" w:hint="eastAsia"/>
          <w:sz w:val="24"/>
          <w:szCs w:val="24"/>
        </w:rPr>
        <w:t>如有必要，须征得甲方同意后在管理人员指引下进行操作。</w:t>
      </w:r>
    </w:p>
    <w:p w14:paraId="0800C09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乙方人员工作完毕后必须如实填写保养记录表经双方签名认可，并做好现场清理，不得将保养产生的垃圾杂物遗留在现场。</w:t>
      </w:r>
    </w:p>
    <w:p w14:paraId="1FE87E4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消防系统发生紧急故障时，乙方应迅速到达现场抢修，一般故障</w:t>
      </w:r>
      <w:r>
        <w:rPr>
          <w:rFonts w:ascii="宋体" w:eastAsia="宋体" w:hAnsi="宋体" w:cs="宋体" w:hint="eastAsia"/>
          <w:sz w:val="24"/>
          <w:szCs w:val="24"/>
        </w:rPr>
        <w:t>60</w:t>
      </w:r>
      <w:r>
        <w:rPr>
          <w:rFonts w:ascii="宋体" w:eastAsia="宋体" w:hAnsi="宋体" w:cs="宋体" w:hint="eastAsia"/>
          <w:sz w:val="24"/>
          <w:szCs w:val="24"/>
        </w:rPr>
        <w:t>分钟内解决，重大故障要求进行不间断抢修，直到故障排除为止</w:t>
      </w:r>
      <w:r>
        <w:rPr>
          <w:rFonts w:ascii="宋体" w:eastAsia="宋体" w:hAnsi="宋体" w:cs="宋体" w:hint="eastAsia"/>
          <w:sz w:val="24"/>
          <w:szCs w:val="24"/>
        </w:rPr>
        <w:t>(</w:t>
      </w:r>
      <w:r>
        <w:rPr>
          <w:rFonts w:ascii="宋体" w:eastAsia="宋体" w:hAnsi="宋体" w:cs="宋体" w:hint="eastAsia"/>
          <w:sz w:val="24"/>
          <w:szCs w:val="24"/>
        </w:rPr>
        <w:t>配件原因除外</w:t>
      </w:r>
      <w:r>
        <w:rPr>
          <w:rFonts w:ascii="宋体" w:eastAsia="宋体" w:hAnsi="宋体" w:cs="宋体" w:hint="eastAsia"/>
          <w:sz w:val="24"/>
          <w:szCs w:val="24"/>
        </w:rPr>
        <w:t>)</w:t>
      </w:r>
      <w:r>
        <w:rPr>
          <w:rFonts w:ascii="宋体" w:eastAsia="宋体" w:hAnsi="宋体" w:cs="宋体" w:hint="eastAsia"/>
          <w:sz w:val="24"/>
          <w:szCs w:val="24"/>
        </w:rPr>
        <w:t>。</w:t>
      </w:r>
    </w:p>
    <w:p w14:paraId="3540359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维护设施设备时，若发现问题必须及时如实书面报告甲方，不得夸大或隐瞒事实。</w:t>
      </w:r>
    </w:p>
    <w:p w14:paraId="7B54C19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甲方不提供乙方值班人员的食宿。乙方派驻人员在合同期内的人身安全、保险、损伤赔偿、工资等费用均由乙方自理，甲方对此不承担任何责任。</w:t>
      </w:r>
    </w:p>
    <w:p w14:paraId="7D94831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配合采购人资产管理相关工作，包括但不限于资产盘点、资产处置、巡查巡检和资产评估等。</w:t>
      </w:r>
    </w:p>
    <w:p w14:paraId="45770312" w14:textId="77777777" w:rsidR="004E57E2" w:rsidRDefault="006931C8">
      <w:pPr>
        <w:pStyle w:val="21"/>
        <w:spacing w:before="0" w:after="0" w:line="360" w:lineRule="auto"/>
        <w:jc w:val="left"/>
        <w:rPr>
          <w:rFonts w:ascii="宋体" w:eastAsia="宋体" w:hAnsi="宋体" w:cs="宋体" w:hint="eastAsia"/>
        </w:rPr>
      </w:pPr>
      <w:r>
        <w:rPr>
          <w:rFonts w:ascii="宋体" w:eastAsia="宋体" w:hAnsi="宋体" w:cs="宋体" w:hint="eastAsia"/>
        </w:rPr>
        <w:t>四、</w:t>
      </w:r>
      <w:r>
        <w:rPr>
          <w:rFonts w:ascii="宋体" w:eastAsia="宋体" w:hAnsi="宋体" w:cs="宋体" w:hint="eastAsia"/>
        </w:rPr>
        <w:t xml:space="preserve"> </w:t>
      </w:r>
      <w:r>
        <w:rPr>
          <w:rFonts w:ascii="宋体" w:eastAsia="宋体" w:hAnsi="宋体" w:cs="宋体" w:hint="eastAsia"/>
        </w:rPr>
        <w:t>验收方案</w:t>
      </w:r>
    </w:p>
    <w:p w14:paraId="01BD960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b/>
          <w:bCs/>
          <w:sz w:val="24"/>
          <w:szCs w:val="24"/>
        </w:rPr>
        <w:t>一、验收标准</w:t>
      </w:r>
    </w:p>
    <w:p w14:paraId="6131E8EE"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广东省机场集团物流有限公司消防系统维护服务项目成果的评测验收标准根</w:t>
      </w:r>
      <w:r>
        <w:rPr>
          <w:rFonts w:ascii="宋体" w:eastAsia="宋体" w:hAnsi="宋体" w:cs="宋体" w:hint="eastAsia"/>
          <w:sz w:val="24"/>
          <w:szCs w:val="24"/>
        </w:rPr>
        <w:lastRenderedPageBreak/>
        <w:t>据本方案要求的质量指标进行验收。运维服务考核指标根据需求进行定制与扩充。具体如下：</w:t>
      </w:r>
    </w:p>
    <w:p w14:paraId="52C1D07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本方案规定的服务活动产生的成果条理清晰、事实准确、完善完整；</w:t>
      </w:r>
    </w:p>
    <w:p w14:paraId="7068876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运维服务满足运</w:t>
      </w:r>
      <w:proofErr w:type="gramStart"/>
      <w:r>
        <w:rPr>
          <w:rFonts w:ascii="宋体" w:eastAsia="宋体" w:hAnsi="宋体" w:cs="宋体" w:hint="eastAsia"/>
          <w:sz w:val="24"/>
          <w:szCs w:val="24"/>
        </w:rPr>
        <w:t>维基本</w:t>
      </w:r>
      <w:proofErr w:type="gramEnd"/>
      <w:r>
        <w:rPr>
          <w:rFonts w:ascii="宋体" w:eastAsia="宋体" w:hAnsi="宋体" w:cs="宋体" w:hint="eastAsia"/>
          <w:sz w:val="24"/>
          <w:szCs w:val="24"/>
        </w:rPr>
        <w:t>指标要求；</w:t>
      </w:r>
    </w:p>
    <w:p w14:paraId="751F708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各相关部门对日常运维服务评价良好；</w:t>
      </w:r>
    </w:p>
    <w:p w14:paraId="522BE8E4"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各相关部门对故障维护服务评价良好；</w:t>
      </w:r>
    </w:p>
    <w:p w14:paraId="79925F8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整体运维服务未产生不良记录和投诉；</w:t>
      </w:r>
    </w:p>
    <w:p w14:paraId="7F686D3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运维团队管理文明、安全。</w:t>
      </w:r>
    </w:p>
    <w:p w14:paraId="64323ABB" w14:textId="77777777" w:rsidR="004E57E2" w:rsidRDefault="006931C8">
      <w:pPr>
        <w:pStyle w:val="21"/>
        <w:spacing w:before="0" w:after="0" w:line="360" w:lineRule="auto"/>
        <w:jc w:val="left"/>
        <w:rPr>
          <w:rFonts w:ascii="宋体" w:eastAsia="宋体" w:hAnsi="宋体" w:cs="宋体" w:hint="eastAsia"/>
        </w:rPr>
      </w:pPr>
      <w:r>
        <w:rPr>
          <w:rFonts w:ascii="宋体" w:eastAsia="宋体" w:hAnsi="宋体" w:cs="宋体" w:hint="eastAsia"/>
        </w:rPr>
        <w:t>五、其他要求</w:t>
      </w:r>
    </w:p>
    <w:p w14:paraId="760405DA"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b/>
          <w:bCs/>
          <w:sz w:val="24"/>
          <w:szCs w:val="24"/>
        </w:rPr>
        <w:t>一、响应性</w:t>
      </w:r>
    </w:p>
    <w:p w14:paraId="136167F2"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提供</w:t>
      </w:r>
      <w:r>
        <w:rPr>
          <w:rFonts w:ascii="宋体" w:eastAsia="宋体" w:hAnsi="宋体" w:cs="宋体" w:hint="eastAsia"/>
          <w:sz w:val="24"/>
          <w:szCs w:val="24"/>
        </w:rPr>
        <w:t>365</w:t>
      </w:r>
      <w:r>
        <w:rPr>
          <w:rFonts w:ascii="宋体" w:eastAsia="宋体" w:hAnsi="宋体" w:cs="宋体" w:hint="eastAsia"/>
          <w:sz w:val="24"/>
          <w:szCs w:val="24"/>
        </w:rPr>
        <w:t>天全天候的现场服务，对故障进行及时排查和修复，保证货站</w:t>
      </w:r>
      <w:r>
        <w:rPr>
          <w:rFonts w:ascii="宋体" w:eastAsia="宋体" w:hAnsi="宋体" w:cs="宋体" w:hint="eastAsia"/>
          <w:sz w:val="24"/>
          <w:szCs w:val="24"/>
        </w:rPr>
        <w:t>24</w:t>
      </w:r>
      <w:r>
        <w:rPr>
          <w:rFonts w:ascii="宋体" w:eastAsia="宋体" w:hAnsi="宋体" w:cs="宋体" w:hint="eastAsia"/>
          <w:sz w:val="24"/>
          <w:szCs w:val="24"/>
        </w:rPr>
        <w:t>小时消防安全稳定。</w:t>
      </w:r>
    </w:p>
    <w:p w14:paraId="1ADD6A2F"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设备保养标准：按照设备的类型安排月度、年度保养。</w:t>
      </w:r>
    </w:p>
    <w:p w14:paraId="3B3F5A8D"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提供值班报故电话，</w:t>
      </w:r>
      <w:r>
        <w:rPr>
          <w:rFonts w:ascii="宋体" w:eastAsia="宋体" w:hAnsi="宋体" w:cs="宋体" w:hint="eastAsia"/>
          <w:sz w:val="24"/>
          <w:szCs w:val="24"/>
        </w:rPr>
        <w:t>24</w:t>
      </w:r>
      <w:r>
        <w:rPr>
          <w:rFonts w:ascii="宋体" w:eastAsia="宋体" w:hAnsi="宋体" w:cs="宋体" w:hint="eastAsia"/>
          <w:sz w:val="24"/>
          <w:szCs w:val="24"/>
        </w:rPr>
        <w:t>小时接收招标人的需求信息，电话响三声内接听。</w:t>
      </w:r>
    </w:p>
    <w:p w14:paraId="0881A606"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接报故障后，</w:t>
      </w:r>
      <w:r>
        <w:rPr>
          <w:rFonts w:ascii="宋体" w:eastAsia="宋体" w:hAnsi="宋体" w:cs="宋体" w:hint="eastAsia"/>
          <w:sz w:val="24"/>
          <w:szCs w:val="24"/>
        </w:rPr>
        <w:t>15</w:t>
      </w:r>
      <w:r>
        <w:rPr>
          <w:rFonts w:ascii="宋体" w:eastAsia="宋体" w:hAnsi="宋体" w:cs="宋体" w:hint="eastAsia"/>
          <w:sz w:val="24"/>
          <w:szCs w:val="24"/>
        </w:rPr>
        <w:t>分钟到场处理。</w:t>
      </w:r>
    </w:p>
    <w:p w14:paraId="70CADCA3"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一般故障</w:t>
      </w:r>
      <w:r>
        <w:rPr>
          <w:rFonts w:ascii="宋体" w:eastAsia="宋体" w:hAnsi="宋体" w:cs="宋体" w:hint="eastAsia"/>
          <w:sz w:val="24"/>
          <w:szCs w:val="24"/>
        </w:rPr>
        <w:t>60</w:t>
      </w:r>
      <w:r>
        <w:rPr>
          <w:rFonts w:ascii="宋体" w:eastAsia="宋体" w:hAnsi="宋体" w:cs="宋体" w:hint="eastAsia"/>
          <w:sz w:val="24"/>
          <w:szCs w:val="24"/>
        </w:rPr>
        <w:t>分钟内解决，重大故障要求进行不间断抢修，直到故障排除为止</w:t>
      </w:r>
      <w:r>
        <w:rPr>
          <w:rFonts w:ascii="宋体" w:eastAsia="宋体" w:hAnsi="宋体" w:cs="宋体" w:hint="eastAsia"/>
          <w:sz w:val="24"/>
          <w:szCs w:val="24"/>
        </w:rPr>
        <w:t>(</w:t>
      </w:r>
      <w:r>
        <w:rPr>
          <w:rFonts w:ascii="宋体" w:eastAsia="宋体" w:hAnsi="宋体" w:cs="宋体" w:hint="eastAsia"/>
          <w:sz w:val="24"/>
          <w:szCs w:val="24"/>
        </w:rPr>
        <w:t>配件原因除外</w:t>
      </w:r>
      <w:r>
        <w:rPr>
          <w:rFonts w:ascii="宋体" w:eastAsia="宋体" w:hAnsi="宋体" w:cs="宋体" w:hint="eastAsia"/>
          <w:sz w:val="24"/>
          <w:szCs w:val="24"/>
        </w:rPr>
        <w:t>)</w:t>
      </w:r>
      <w:r>
        <w:rPr>
          <w:rFonts w:ascii="宋体" w:eastAsia="宋体" w:hAnsi="宋体" w:cs="宋体" w:hint="eastAsia"/>
          <w:sz w:val="24"/>
          <w:szCs w:val="24"/>
        </w:rPr>
        <w:t>。</w:t>
      </w:r>
    </w:p>
    <w:p w14:paraId="317F5CB7"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应急反应时间不超过</w:t>
      </w:r>
      <w:r>
        <w:rPr>
          <w:rFonts w:ascii="宋体" w:eastAsia="宋体" w:hAnsi="宋体" w:cs="宋体" w:hint="eastAsia"/>
          <w:sz w:val="24"/>
          <w:szCs w:val="24"/>
        </w:rPr>
        <w:t>15</w:t>
      </w:r>
      <w:r>
        <w:rPr>
          <w:rFonts w:ascii="宋体" w:eastAsia="宋体" w:hAnsi="宋体" w:cs="宋体" w:hint="eastAsia"/>
          <w:sz w:val="24"/>
          <w:szCs w:val="24"/>
        </w:rPr>
        <w:t>分钟。</w:t>
      </w:r>
    </w:p>
    <w:p w14:paraId="7E14A9ED"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二、运行维护需求</w:t>
      </w:r>
    </w:p>
    <w:p w14:paraId="79C7D3F1"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要求保证信息通讯渠道畅通可靠；</w:t>
      </w:r>
    </w:p>
    <w:p w14:paraId="021AC5A8"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根据货站设备特点，制定巡查计划、维护计划；</w:t>
      </w:r>
    </w:p>
    <w:p w14:paraId="581D704F" w14:textId="77777777" w:rsidR="004E57E2" w:rsidRDefault="006931C8">
      <w:pPr>
        <w:spacing w:line="360" w:lineRule="auto"/>
        <w:ind w:firstLineChars="200" w:firstLine="480"/>
        <w:jc w:val="left"/>
        <w:rPr>
          <w:rFonts w:ascii="宋体" w:eastAsia="宋体" w:hAnsi="宋体" w:cs="宋体" w:hint="eastAsia"/>
        </w:rPr>
      </w:pPr>
      <w:r>
        <w:rPr>
          <w:rFonts w:ascii="宋体" w:eastAsia="宋体" w:hAnsi="宋体" w:cs="宋体" w:hint="eastAsia"/>
          <w:sz w:val="24"/>
          <w:szCs w:val="24"/>
        </w:rPr>
        <w:t>(3)</w:t>
      </w:r>
      <w:r>
        <w:rPr>
          <w:rFonts w:ascii="宋体" w:eastAsia="宋体" w:hAnsi="宋体" w:cs="宋体" w:hint="eastAsia"/>
          <w:sz w:val="24"/>
          <w:szCs w:val="24"/>
        </w:rPr>
        <w:t>乙方应为本项目配备相关专业人员，相关人员具备相应的上岗证及资格证，以负责区域内消防类的维护保养工作，根据乙方的自身特点，确定</w:t>
      </w:r>
      <w:proofErr w:type="gramStart"/>
      <w:r>
        <w:rPr>
          <w:rFonts w:ascii="宋体" w:eastAsia="宋体" w:hAnsi="宋体" w:cs="宋体" w:hint="eastAsia"/>
          <w:sz w:val="24"/>
          <w:szCs w:val="24"/>
        </w:rPr>
        <w:t>保障此</w:t>
      </w:r>
      <w:proofErr w:type="gramEnd"/>
      <w:r>
        <w:rPr>
          <w:rFonts w:ascii="宋体" w:eastAsia="宋体" w:hAnsi="宋体" w:cs="宋体" w:hint="eastAsia"/>
          <w:sz w:val="24"/>
          <w:szCs w:val="24"/>
        </w:rPr>
        <w:t>项目的人员配置数量，并分析合理性；以下为每班次（每班</w:t>
      </w:r>
      <w:r>
        <w:rPr>
          <w:rFonts w:ascii="宋体" w:eastAsia="宋体" w:hAnsi="宋体" w:cs="宋体" w:hint="eastAsia"/>
          <w:sz w:val="24"/>
          <w:szCs w:val="24"/>
        </w:rPr>
        <w:t>8</w:t>
      </w:r>
      <w:r>
        <w:rPr>
          <w:rFonts w:ascii="宋体" w:eastAsia="宋体" w:hAnsi="宋体" w:cs="宋体" w:hint="eastAsia"/>
          <w:sz w:val="24"/>
          <w:szCs w:val="24"/>
        </w:rPr>
        <w:t>小时，三班倒）岗位人员基本配置要求：</w:t>
      </w:r>
    </w:p>
    <w:p w14:paraId="7C6A5BF7" w14:textId="77777777" w:rsidR="004E57E2" w:rsidRDefault="006931C8">
      <w:pPr>
        <w:pStyle w:val="BodyText"/>
        <w:rPr>
          <w:rFonts w:ascii="宋体" w:eastAsia="宋体" w:hAnsi="宋体" w:cs="宋体" w:hint="eastAsia"/>
          <w:sz w:val="24"/>
          <w:szCs w:val="24"/>
        </w:rPr>
      </w:pPr>
      <w:r>
        <w:rPr>
          <w:rFonts w:ascii="宋体" w:eastAsia="宋体" w:hAnsi="宋体" w:cs="宋体" w:hint="eastAsia"/>
          <w:sz w:val="24"/>
          <w:szCs w:val="24"/>
        </w:rPr>
        <w:t>★：人员要求：总人数不少于</w:t>
      </w:r>
      <w:r>
        <w:rPr>
          <w:rFonts w:ascii="宋体" w:eastAsia="宋体" w:hAnsi="宋体" w:cs="宋体" w:hint="eastAsia"/>
          <w:sz w:val="24"/>
          <w:szCs w:val="24"/>
        </w:rPr>
        <w:t>27</w:t>
      </w:r>
      <w:r>
        <w:rPr>
          <w:rFonts w:ascii="宋体" w:eastAsia="宋体" w:hAnsi="宋体" w:cs="宋体" w:hint="eastAsia"/>
          <w:sz w:val="24"/>
          <w:szCs w:val="24"/>
        </w:rPr>
        <w:t>人（需提供人员证书及投标人在</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8</w:t>
      </w:r>
      <w:r>
        <w:rPr>
          <w:rFonts w:ascii="宋体" w:eastAsia="宋体" w:hAnsi="宋体" w:cs="宋体" w:hint="eastAsia"/>
          <w:sz w:val="24"/>
          <w:szCs w:val="24"/>
        </w:rPr>
        <w:t>月为其缴纳的</w:t>
      </w:r>
      <w:proofErr w:type="gramStart"/>
      <w:r>
        <w:rPr>
          <w:rFonts w:ascii="宋体" w:eastAsia="宋体" w:hAnsi="宋体" w:cs="宋体" w:hint="eastAsia"/>
          <w:sz w:val="24"/>
          <w:szCs w:val="24"/>
        </w:rPr>
        <w:t>社保证明</w:t>
      </w:r>
      <w:proofErr w:type="gramEnd"/>
      <w:r>
        <w:rPr>
          <w:rFonts w:ascii="宋体" w:eastAsia="宋体" w:hAnsi="宋体" w:cs="宋体" w:hint="eastAsia"/>
          <w:sz w:val="24"/>
          <w:szCs w:val="24"/>
        </w:rPr>
        <w:t>扫描件）</w:t>
      </w:r>
    </w:p>
    <w:p w14:paraId="17571EB3" w14:textId="77777777" w:rsidR="004E57E2" w:rsidRDefault="006931C8">
      <w:pPr>
        <w:pStyle w:val="BodyText"/>
        <w:ind w:leftChars="200" w:left="420"/>
        <w:rPr>
          <w:rFonts w:ascii="宋体" w:eastAsia="宋体" w:hAnsi="宋体" w:cs="宋体" w:hint="eastAsia"/>
        </w:rPr>
      </w:pPr>
      <w:r>
        <w:rPr>
          <w:rFonts w:ascii="宋体" w:eastAsia="宋体" w:hAnsi="宋体" w:cs="宋体" w:hint="eastAsia"/>
          <w:sz w:val="24"/>
          <w:szCs w:val="24"/>
        </w:rPr>
        <w:t>①提供不少于</w:t>
      </w:r>
      <w:r>
        <w:rPr>
          <w:rFonts w:ascii="宋体" w:eastAsia="宋体" w:hAnsi="宋体" w:cs="宋体" w:hint="eastAsia"/>
          <w:sz w:val="24"/>
          <w:szCs w:val="24"/>
        </w:rPr>
        <w:t>18</w:t>
      </w:r>
      <w:r>
        <w:rPr>
          <w:rFonts w:ascii="宋体" w:eastAsia="宋体" w:hAnsi="宋体" w:cs="宋体" w:hint="eastAsia"/>
          <w:sz w:val="24"/>
          <w:szCs w:val="24"/>
        </w:rPr>
        <w:t>名具有防设施操作员（监控操作方向）中级及以上证书人员；</w:t>
      </w:r>
    </w:p>
    <w:p w14:paraId="04417832" w14:textId="77777777" w:rsidR="004E57E2" w:rsidRDefault="006931C8">
      <w:pPr>
        <w:pStyle w:val="BodyText"/>
        <w:ind w:leftChars="200" w:left="420"/>
        <w:rPr>
          <w:rFonts w:ascii="宋体" w:eastAsia="宋体" w:hAnsi="宋体" w:cs="宋体" w:hint="eastAsia"/>
          <w:sz w:val="24"/>
          <w:szCs w:val="24"/>
        </w:rPr>
      </w:pPr>
      <w:r>
        <w:rPr>
          <w:rFonts w:ascii="宋体" w:eastAsia="宋体" w:hAnsi="宋体" w:cs="宋体" w:hint="eastAsia"/>
          <w:sz w:val="24"/>
          <w:szCs w:val="24"/>
        </w:rPr>
        <w:t>②提供不少于</w:t>
      </w:r>
      <w:r>
        <w:rPr>
          <w:rFonts w:ascii="宋体" w:eastAsia="宋体" w:hAnsi="宋体" w:cs="宋体" w:hint="eastAsia"/>
          <w:sz w:val="24"/>
          <w:szCs w:val="24"/>
        </w:rPr>
        <w:t>9</w:t>
      </w:r>
      <w:r>
        <w:rPr>
          <w:rFonts w:ascii="宋体" w:eastAsia="宋体" w:hAnsi="宋体" w:cs="宋体" w:hint="eastAsia"/>
          <w:sz w:val="24"/>
          <w:szCs w:val="24"/>
        </w:rPr>
        <w:t>名具有防设施操作员（检测维修保养）中级及以上证书人员。</w:t>
      </w:r>
    </w:p>
    <w:p w14:paraId="5EACCE5C" w14:textId="77777777" w:rsidR="004E57E2" w:rsidRDefault="006931C8">
      <w:pPr>
        <w:pStyle w:val="BodyText"/>
        <w:ind w:leftChars="200" w:left="420"/>
        <w:rPr>
          <w:rFonts w:ascii="宋体" w:eastAsia="宋体" w:hAnsi="宋体" w:cs="宋体" w:hint="eastAsia"/>
          <w:sz w:val="24"/>
          <w:szCs w:val="24"/>
        </w:rPr>
      </w:pPr>
      <w:r>
        <w:rPr>
          <w:rFonts w:ascii="宋体" w:eastAsia="宋体" w:hAnsi="宋体" w:cs="宋体" w:hint="eastAsia"/>
          <w:sz w:val="24"/>
          <w:szCs w:val="24"/>
        </w:rPr>
        <w:lastRenderedPageBreak/>
        <w:t>如同一人具有以上两个证件，只计算一次。</w:t>
      </w:r>
    </w:p>
    <w:tbl>
      <w:tblPr>
        <w:tblStyle w:val="aff0"/>
        <w:tblpPr w:leftFromText="180" w:rightFromText="180" w:vertAnchor="text" w:horzAnchor="page" w:tblpX="1626" w:tblpY="216"/>
        <w:tblOverlap w:val="never"/>
        <w:tblW w:w="9567" w:type="dxa"/>
        <w:tblLayout w:type="fixed"/>
        <w:tblLook w:val="04A0" w:firstRow="1" w:lastRow="0" w:firstColumn="1" w:lastColumn="0" w:noHBand="0" w:noVBand="1"/>
      </w:tblPr>
      <w:tblGrid>
        <w:gridCol w:w="500"/>
        <w:gridCol w:w="1400"/>
        <w:gridCol w:w="683"/>
        <w:gridCol w:w="5217"/>
        <w:gridCol w:w="1767"/>
      </w:tblGrid>
      <w:tr w:rsidR="004E57E2" w14:paraId="0AD74312" w14:textId="77777777">
        <w:trPr>
          <w:trHeight w:val="764"/>
        </w:trPr>
        <w:tc>
          <w:tcPr>
            <w:tcW w:w="500" w:type="dxa"/>
            <w:vAlign w:val="center"/>
          </w:tcPr>
          <w:p w14:paraId="2675821B"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区域</w:t>
            </w:r>
          </w:p>
        </w:tc>
        <w:tc>
          <w:tcPr>
            <w:tcW w:w="1400" w:type="dxa"/>
            <w:vAlign w:val="center"/>
          </w:tcPr>
          <w:p w14:paraId="050D01C1"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岗位</w:t>
            </w:r>
          </w:p>
        </w:tc>
        <w:tc>
          <w:tcPr>
            <w:tcW w:w="683" w:type="dxa"/>
            <w:vAlign w:val="center"/>
          </w:tcPr>
          <w:p w14:paraId="5F090893"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岗位人数</w:t>
            </w:r>
          </w:p>
        </w:tc>
        <w:tc>
          <w:tcPr>
            <w:tcW w:w="5217" w:type="dxa"/>
            <w:vAlign w:val="center"/>
          </w:tcPr>
          <w:p w14:paraId="789AE9D5"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人员要求</w:t>
            </w:r>
          </w:p>
        </w:tc>
        <w:tc>
          <w:tcPr>
            <w:tcW w:w="1767" w:type="dxa"/>
            <w:vAlign w:val="center"/>
          </w:tcPr>
          <w:p w14:paraId="6A0988F0"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备注</w:t>
            </w:r>
          </w:p>
        </w:tc>
      </w:tr>
      <w:tr w:rsidR="004E57E2" w14:paraId="3DF92ED4" w14:textId="77777777">
        <w:trPr>
          <w:trHeight w:val="764"/>
        </w:trPr>
        <w:tc>
          <w:tcPr>
            <w:tcW w:w="500" w:type="dxa"/>
            <w:vMerge w:val="restart"/>
            <w:vAlign w:val="center"/>
          </w:tcPr>
          <w:p w14:paraId="7F34C1E2"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东区货站</w:t>
            </w:r>
          </w:p>
        </w:tc>
        <w:tc>
          <w:tcPr>
            <w:tcW w:w="1400" w:type="dxa"/>
            <w:vAlign w:val="center"/>
          </w:tcPr>
          <w:p w14:paraId="25FEEBB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项目负责人</w:t>
            </w:r>
          </w:p>
        </w:tc>
        <w:tc>
          <w:tcPr>
            <w:tcW w:w="683" w:type="dxa"/>
            <w:vAlign w:val="center"/>
          </w:tcPr>
          <w:p w14:paraId="3FA5CBF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p>
        </w:tc>
        <w:tc>
          <w:tcPr>
            <w:tcW w:w="5217" w:type="dxa"/>
          </w:tcPr>
          <w:p w14:paraId="568F49B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须持有一级注册消防工程师证，负责处理项目运作的一切事务，定期向甲方汇报体整维保情况。</w:t>
            </w:r>
          </w:p>
        </w:tc>
        <w:tc>
          <w:tcPr>
            <w:tcW w:w="1767" w:type="dxa"/>
          </w:tcPr>
          <w:p w14:paraId="520C53D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固定驻场</w:t>
            </w:r>
            <w:r>
              <w:rPr>
                <w:rFonts w:ascii="宋体" w:eastAsia="宋体" w:hAnsi="宋体" w:cs="宋体" w:hint="eastAsia"/>
                <w:sz w:val="24"/>
                <w:szCs w:val="24"/>
              </w:rPr>
              <w:t>1</w:t>
            </w:r>
            <w:r>
              <w:rPr>
                <w:rFonts w:ascii="宋体" w:eastAsia="宋体" w:hAnsi="宋体" w:cs="宋体" w:hint="eastAsia"/>
                <w:sz w:val="24"/>
                <w:szCs w:val="24"/>
              </w:rPr>
              <w:t>人。</w:t>
            </w:r>
          </w:p>
        </w:tc>
      </w:tr>
      <w:tr w:rsidR="004E57E2" w14:paraId="3D36E307" w14:textId="77777777">
        <w:trPr>
          <w:trHeight w:val="1894"/>
        </w:trPr>
        <w:tc>
          <w:tcPr>
            <w:tcW w:w="500" w:type="dxa"/>
            <w:vMerge/>
            <w:vAlign w:val="center"/>
          </w:tcPr>
          <w:p w14:paraId="1B865F0C" w14:textId="77777777" w:rsidR="004E57E2" w:rsidRDefault="004E57E2">
            <w:pPr>
              <w:spacing w:line="360" w:lineRule="auto"/>
              <w:jc w:val="left"/>
              <w:rPr>
                <w:rFonts w:ascii="宋体" w:eastAsia="宋体" w:hAnsi="宋体" w:cs="宋体" w:hint="eastAsia"/>
                <w:sz w:val="24"/>
                <w:szCs w:val="24"/>
              </w:rPr>
            </w:pPr>
          </w:p>
        </w:tc>
        <w:tc>
          <w:tcPr>
            <w:tcW w:w="1400" w:type="dxa"/>
            <w:vAlign w:val="center"/>
          </w:tcPr>
          <w:p w14:paraId="0CF915A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防火</w:t>
            </w:r>
            <w:proofErr w:type="gramStart"/>
            <w:r>
              <w:rPr>
                <w:rFonts w:ascii="宋体" w:eastAsia="宋体" w:hAnsi="宋体" w:cs="宋体" w:hint="eastAsia"/>
                <w:sz w:val="24"/>
                <w:szCs w:val="24"/>
              </w:rPr>
              <w:t>巡</w:t>
            </w:r>
            <w:proofErr w:type="gramEnd"/>
            <w:r>
              <w:rPr>
                <w:rFonts w:ascii="宋体" w:eastAsia="宋体" w:hAnsi="宋体" w:cs="宋体" w:hint="eastAsia"/>
                <w:sz w:val="24"/>
                <w:szCs w:val="24"/>
              </w:rPr>
              <w:t>查岗、消防设施设备维保岗</w:t>
            </w:r>
          </w:p>
        </w:tc>
        <w:tc>
          <w:tcPr>
            <w:tcW w:w="683" w:type="dxa"/>
            <w:vAlign w:val="center"/>
          </w:tcPr>
          <w:p w14:paraId="4AC01CF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p>
        </w:tc>
        <w:tc>
          <w:tcPr>
            <w:tcW w:w="5217" w:type="dxa"/>
          </w:tcPr>
          <w:p w14:paraId="4723977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负责物流公司东区货站日常防火巡查、消防设施设备巡查；负责物流公司东区货站的消防系统维修、保养、检测、检查等，需同时具有高空作业证。每班次</w:t>
            </w:r>
            <w:r>
              <w:rPr>
                <w:rFonts w:ascii="宋体" w:eastAsia="宋体" w:hAnsi="宋体" w:cs="宋体" w:hint="eastAsia"/>
                <w:sz w:val="24"/>
                <w:szCs w:val="24"/>
              </w:rPr>
              <w:t>3</w:t>
            </w:r>
            <w:r>
              <w:rPr>
                <w:rFonts w:ascii="宋体" w:eastAsia="宋体" w:hAnsi="宋体" w:cs="宋体" w:hint="eastAsia"/>
                <w:sz w:val="24"/>
                <w:szCs w:val="24"/>
              </w:rPr>
              <w:t>人、每班次</w:t>
            </w:r>
            <w:r>
              <w:rPr>
                <w:rFonts w:ascii="宋体" w:eastAsia="宋体" w:hAnsi="宋体" w:cs="宋体" w:hint="eastAsia"/>
                <w:sz w:val="24"/>
                <w:szCs w:val="24"/>
              </w:rPr>
              <w:t>8</w:t>
            </w:r>
            <w:r>
              <w:rPr>
                <w:rFonts w:ascii="宋体" w:eastAsia="宋体" w:hAnsi="宋体" w:cs="宋体" w:hint="eastAsia"/>
                <w:sz w:val="24"/>
                <w:szCs w:val="24"/>
              </w:rPr>
              <w:t>小时。须持有中级消防设施操作员（消防设施监控操作方向）职业资格证，同一班次内，至少配备</w:t>
            </w:r>
            <w:r>
              <w:rPr>
                <w:rFonts w:ascii="宋体" w:eastAsia="宋体" w:hAnsi="宋体" w:cs="宋体" w:hint="eastAsia"/>
                <w:sz w:val="24"/>
                <w:szCs w:val="24"/>
              </w:rPr>
              <w:t>1</w:t>
            </w:r>
            <w:r>
              <w:rPr>
                <w:rFonts w:ascii="宋体" w:eastAsia="宋体" w:hAnsi="宋体" w:cs="宋体" w:hint="eastAsia"/>
                <w:sz w:val="24"/>
                <w:szCs w:val="24"/>
              </w:rPr>
              <w:t>名持有中级消防设施操作员（消防设施检测维修保养方向）职业资格证作为带班人员。</w:t>
            </w:r>
          </w:p>
        </w:tc>
        <w:tc>
          <w:tcPr>
            <w:tcW w:w="1767" w:type="dxa"/>
          </w:tcPr>
          <w:p w14:paraId="3B761CAD" w14:textId="77777777" w:rsidR="004E57E2" w:rsidRDefault="004E57E2">
            <w:pPr>
              <w:spacing w:line="360" w:lineRule="auto"/>
              <w:jc w:val="left"/>
              <w:rPr>
                <w:rFonts w:ascii="宋体" w:eastAsia="宋体" w:hAnsi="宋体" w:cs="宋体" w:hint="eastAsia"/>
                <w:sz w:val="24"/>
                <w:szCs w:val="24"/>
              </w:rPr>
            </w:pPr>
          </w:p>
        </w:tc>
      </w:tr>
      <w:tr w:rsidR="004E57E2" w14:paraId="13254532" w14:textId="77777777">
        <w:trPr>
          <w:trHeight w:val="1141"/>
        </w:trPr>
        <w:tc>
          <w:tcPr>
            <w:tcW w:w="500" w:type="dxa"/>
            <w:vMerge/>
            <w:vAlign w:val="center"/>
          </w:tcPr>
          <w:p w14:paraId="7DB056A3" w14:textId="77777777" w:rsidR="004E57E2" w:rsidRDefault="004E57E2">
            <w:pPr>
              <w:spacing w:line="360" w:lineRule="auto"/>
              <w:jc w:val="left"/>
              <w:rPr>
                <w:rFonts w:ascii="宋体" w:eastAsia="宋体" w:hAnsi="宋体" w:cs="宋体" w:hint="eastAsia"/>
                <w:sz w:val="24"/>
                <w:szCs w:val="24"/>
              </w:rPr>
            </w:pPr>
          </w:p>
        </w:tc>
        <w:tc>
          <w:tcPr>
            <w:tcW w:w="1400" w:type="dxa"/>
            <w:vAlign w:val="center"/>
          </w:tcPr>
          <w:p w14:paraId="70F895E9"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消防控制值班岗</w:t>
            </w:r>
          </w:p>
        </w:tc>
        <w:tc>
          <w:tcPr>
            <w:tcW w:w="683" w:type="dxa"/>
            <w:vAlign w:val="center"/>
          </w:tcPr>
          <w:p w14:paraId="0B9BFEA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6</w:t>
            </w:r>
          </w:p>
        </w:tc>
        <w:tc>
          <w:tcPr>
            <w:tcW w:w="5217" w:type="dxa"/>
          </w:tcPr>
          <w:p w14:paraId="7A856C5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负责物流公司东区货站</w:t>
            </w:r>
            <w:r>
              <w:rPr>
                <w:rFonts w:ascii="宋体" w:eastAsia="宋体" w:hAnsi="宋体" w:cs="宋体" w:hint="eastAsia"/>
                <w:sz w:val="24"/>
                <w:szCs w:val="24"/>
              </w:rPr>
              <w:t>24</w:t>
            </w:r>
            <w:r>
              <w:rPr>
                <w:rFonts w:ascii="宋体" w:eastAsia="宋体" w:hAnsi="宋体" w:cs="宋体" w:hint="eastAsia"/>
                <w:sz w:val="24"/>
                <w:szCs w:val="24"/>
              </w:rPr>
              <w:t>小时值班，消防控制室每班次</w:t>
            </w:r>
            <w:r>
              <w:rPr>
                <w:rFonts w:ascii="宋体" w:eastAsia="宋体" w:hAnsi="宋体" w:cs="宋体" w:hint="eastAsia"/>
                <w:sz w:val="24"/>
                <w:szCs w:val="24"/>
              </w:rPr>
              <w:t>2</w:t>
            </w:r>
            <w:r>
              <w:rPr>
                <w:rFonts w:ascii="宋体" w:eastAsia="宋体" w:hAnsi="宋体" w:cs="宋体" w:hint="eastAsia"/>
                <w:sz w:val="24"/>
                <w:szCs w:val="24"/>
              </w:rPr>
              <w:t>人、每班次</w:t>
            </w:r>
            <w:r>
              <w:rPr>
                <w:rFonts w:ascii="宋体" w:eastAsia="宋体" w:hAnsi="宋体" w:cs="宋体" w:hint="eastAsia"/>
                <w:sz w:val="24"/>
                <w:szCs w:val="24"/>
              </w:rPr>
              <w:t>8</w:t>
            </w:r>
            <w:r>
              <w:rPr>
                <w:rFonts w:ascii="宋体" w:eastAsia="宋体" w:hAnsi="宋体" w:cs="宋体" w:hint="eastAsia"/>
                <w:sz w:val="24"/>
                <w:szCs w:val="24"/>
              </w:rPr>
              <w:t>小时。须持有中级消防设施操作员（消防设施监控操作方向）职业资格证。</w:t>
            </w:r>
          </w:p>
        </w:tc>
        <w:tc>
          <w:tcPr>
            <w:tcW w:w="1767" w:type="dxa"/>
          </w:tcPr>
          <w:p w14:paraId="6B9A225D" w14:textId="77777777" w:rsidR="004E57E2" w:rsidRDefault="004E57E2">
            <w:pPr>
              <w:spacing w:line="360" w:lineRule="auto"/>
              <w:jc w:val="left"/>
              <w:rPr>
                <w:rFonts w:ascii="宋体" w:eastAsia="宋体" w:hAnsi="宋体" w:cs="宋体" w:hint="eastAsia"/>
                <w:sz w:val="24"/>
                <w:szCs w:val="24"/>
              </w:rPr>
            </w:pPr>
          </w:p>
        </w:tc>
      </w:tr>
    </w:tbl>
    <w:p w14:paraId="17DC48F0" w14:textId="77777777" w:rsidR="004E57E2" w:rsidRDefault="004E57E2">
      <w:pPr>
        <w:spacing w:line="360" w:lineRule="auto"/>
        <w:ind w:firstLineChars="200" w:firstLine="480"/>
        <w:jc w:val="left"/>
        <w:rPr>
          <w:rFonts w:ascii="宋体" w:eastAsia="宋体" w:hAnsi="宋体" w:cs="宋体" w:hint="eastAsia"/>
          <w:sz w:val="24"/>
          <w:szCs w:val="24"/>
        </w:rPr>
      </w:pPr>
    </w:p>
    <w:p w14:paraId="78E6D462" w14:textId="77777777" w:rsidR="004E57E2" w:rsidRDefault="006931C8">
      <w:pPr>
        <w:spacing w:line="360" w:lineRule="auto"/>
        <w:ind w:firstLineChars="200" w:firstLine="480"/>
        <w:jc w:val="left"/>
        <w:rPr>
          <w:rFonts w:ascii="宋体" w:eastAsia="宋体" w:hAnsi="宋体" w:cs="宋体" w:hint="eastAsia"/>
          <w:sz w:val="24"/>
          <w:szCs w:val="24"/>
        </w:rPr>
      </w:pPr>
      <w:bookmarkStart w:id="111" w:name="OLE_LINK8"/>
      <w:r>
        <w:rPr>
          <w:rFonts w:ascii="宋体" w:eastAsia="宋体" w:hAnsi="宋体" w:cs="宋体" w:hint="eastAsia"/>
          <w:sz w:val="24"/>
          <w:szCs w:val="24"/>
        </w:rPr>
        <w:t>★</w:t>
      </w:r>
      <w:bookmarkEnd w:id="111"/>
      <w:r>
        <w:rPr>
          <w:rFonts w:ascii="宋体" w:eastAsia="宋体" w:hAnsi="宋体" w:cs="宋体" w:hint="eastAsia"/>
          <w:sz w:val="24"/>
          <w:szCs w:val="24"/>
        </w:rPr>
        <w:t>(4)</w:t>
      </w:r>
      <w:r>
        <w:rPr>
          <w:rFonts w:ascii="宋体" w:eastAsia="宋体" w:hAnsi="宋体" w:cs="宋体" w:hint="eastAsia"/>
          <w:sz w:val="24"/>
          <w:szCs w:val="24"/>
        </w:rPr>
        <w:t>车辆要求：（按要求提供承诺函）</w:t>
      </w:r>
    </w:p>
    <w:p w14:paraId="4A6EB274" w14:textId="77777777" w:rsidR="004E57E2" w:rsidRDefault="006931C8">
      <w:pPr>
        <w:spacing w:line="360" w:lineRule="auto"/>
        <w:ind w:leftChars="200" w:left="420"/>
        <w:jc w:val="left"/>
        <w:rPr>
          <w:rFonts w:ascii="宋体" w:eastAsia="宋体" w:hAnsi="宋体" w:cs="宋体" w:hint="eastAsia"/>
          <w:sz w:val="24"/>
          <w:szCs w:val="24"/>
        </w:rPr>
      </w:pPr>
      <w:r>
        <w:rPr>
          <w:rFonts w:ascii="宋体" w:eastAsia="宋体" w:hAnsi="宋体" w:cs="宋体" w:hint="eastAsia"/>
          <w:sz w:val="24"/>
          <w:szCs w:val="24"/>
        </w:rPr>
        <w:t>①投标人承诺中标后配备一辆不低于</w:t>
      </w:r>
      <w:r>
        <w:rPr>
          <w:rFonts w:ascii="宋体" w:eastAsia="宋体" w:hAnsi="宋体" w:cs="宋体" w:hint="eastAsia"/>
          <w:sz w:val="24"/>
          <w:szCs w:val="24"/>
        </w:rPr>
        <w:t>12</w:t>
      </w:r>
      <w:r>
        <w:rPr>
          <w:rFonts w:ascii="宋体" w:eastAsia="宋体" w:hAnsi="宋体" w:cs="宋体" w:hint="eastAsia"/>
          <w:sz w:val="24"/>
          <w:szCs w:val="24"/>
        </w:rPr>
        <w:t>米的高空升降车，且该车辆需固定在东区货站，高空升降车操作人员须具备高空车操作所需的驾驶证，并持有相应的高空作业证方可作业；</w:t>
      </w:r>
    </w:p>
    <w:p w14:paraId="13C0F9EA" w14:textId="77777777" w:rsidR="004E57E2" w:rsidRDefault="006931C8">
      <w:pPr>
        <w:spacing w:line="360" w:lineRule="auto"/>
        <w:ind w:leftChars="200" w:left="420"/>
        <w:jc w:val="left"/>
        <w:rPr>
          <w:rFonts w:ascii="宋体" w:eastAsia="宋体" w:hAnsi="宋体" w:cs="宋体" w:hint="eastAsia"/>
          <w:sz w:val="24"/>
          <w:szCs w:val="24"/>
        </w:rPr>
      </w:pPr>
      <w:r>
        <w:rPr>
          <w:rFonts w:ascii="宋体" w:eastAsia="宋体" w:hAnsi="宋体" w:cs="宋体" w:hint="eastAsia"/>
          <w:sz w:val="24"/>
          <w:szCs w:val="24"/>
        </w:rPr>
        <w:t>②投标人承诺中标后配备一辆微型消防车，使用微型消防车人员须持有</w:t>
      </w:r>
      <w:r>
        <w:rPr>
          <w:rFonts w:ascii="宋体" w:eastAsia="宋体" w:hAnsi="宋体" w:cs="宋体" w:hint="eastAsia"/>
          <w:sz w:val="24"/>
          <w:szCs w:val="24"/>
        </w:rPr>
        <w:t>C1</w:t>
      </w:r>
      <w:r>
        <w:rPr>
          <w:rFonts w:ascii="宋体" w:eastAsia="宋体" w:hAnsi="宋体" w:cs="宋体" w:hint="eastAsia"/>
          <w:sz w:val="24"/>
          <w:szCs w:val="24"/>
        </w:rPr>
        <w:t>以上驾驶证。</w:t>
      </w:r>
    </w:p>
    <w:p w14:paraId="6D403D74" w14:textId="77777777" w:rsidR="004E57E2" w:rsidRDefault="006931C8">
      <w:pPr>
        <w:spacing w:line="360" w:lineRule="auto"/>
        <w:ind w:firstLineChars="200" w:firstLine="482"/>
        <w:jc w:val="left"/>
        <w:rPr>
          <w:rFonts w:ascii="宋体" w:eastAsia="宋体" w:hAnsi="宋体" w:cs="宋体" w:hint="eastAsia"/>
          <w:sz w:val="24"/>
          <w:szCs w:val="24"/>
        </w:rPr>
      </w:pPr>
      <w:r>
        <w:rPr>
          <w:rFonts w:ascii="宋体" w:eastAsia="宋体" w:hAnsi="宋体" w:cs="宋体" w:hint="eastAsia"/>
          <w:b/>
          <w:bCs/>
          <w:sz w:val="24"/>
          <w:szCs w:val="24"/>
        </w:rPr>
        <w:t>三、应急需求</w:t>
      </w:r>
    </w:p>
    <w:p w14:paraId="548274DD"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针对不同设备出现的紧急情况，制定应急方案；要求不能因为消防设备故障</w:t>
      </w:r>
      <w:r>
        <w:rPr>
          <w:rFonts w:ascii="宋体" w:eastAsia="宋体" w:hAnsi="宋体" w:cs="宋体" w:hint="eastAsia"/>
          <w:sz w:val="24"/>
          <w:szCs w:val="24"/>
        </w:rPr>
        <w:lastRenderedPageBreak/>
        <w:t>严重影响货站正常运行。</w:t>
      </w:r>
    </w:p>
    <w:p w14:paraId="2BCA2784" w14:textId="77777777" w:rsidR="004E57E2" w:rsidRDefault="006931C8">
      <w:pPr>
        <w:pStyle w:val="21"/>
        <w:spacing w:before="0" w:after="0" w:line="360" w:lineRule="auto"/>
        <w:jc w:val="left"/>
        <w:rPr>
          <w:rFonts w:ascii="宋体" w:eastAsia="宋体" w:hAnsi="宋体" w:cs="宋体" w:hint="eastAsia"/>
        </w:rPr>
      </w:pPr>
      <w:r>
        <w:rPr>
          <w:rFonts w:ascii="宋体" w:eastAsia="宋体" w:hAnsi="宋体" w:cs="宋体" w:hint="eastAsia"/>
        </w:rPr>
        <w:t>六、考核及评估</w:t>
      </w:r>
    </w:p>
    <w:p w14:paraId="055AB5A5" w14:textId="77777777" w:rsidR="004E57E2" w:rsidRDefault="006931C8">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一、考核及处罚要求</w:t>
      </w:r>
    </w:p>
    <w:p w14:paraId="03F72162"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乙方常驻甲方工作，需遵守甲方各项规章制度，甲方每月根据月度考核表进行考核，如产生月度考核扣分情况，按</w:t>
      </w:r>
      <w:r>
        <w:rPr>
          <w:rFonts w:ascii="宋体" w:eastAsia="宋体" w:hAnsi="宋体" w:cs="宋体" w:hint="eastAsia"/>
          <w:sz w:val="24"/>
          <w:szCs w:val="24"/>
        </w:rPr>
        <w:t>800</w:t>
      </w:r>
      <w:r>
        <w:rPr>
          <w:rFonts w:ascii="宋体" w:eastAsia="宋体" w:hAnsi="宋体" w:cs="宋体" w:hint="eastAsia"/>
          <w:sz w:val="24"/>
          <w:szCs w:val="24"/>
        </w:rPr>
        <w:t>元</w:t>
      </w:r>
      <w:r>
        <w:rPr>
          <w:rFonts w:ascii="宋体" w:eastAsia="宋体" w:hAnsi="宋体" w:cs="宋体" w:hint="eastAsia"/>
          <w:sz w:val="24"/>
          <w:szCs w:val="24"/>
        </w:rPr>
        <w:t>/</w:t>
      </w:r>
      <w:proofErr w:type="gramStart"/>
      <w:r>
        <w:rPr>
          <w:rFonts w:ascii="宋体" w:eastAsia="宋体" w:hAnsi="宋体" w:cs="宋体" w:hint="eastAsia"/>
          <w:sz w:val="24"/>
          <w:szCs w:val="24"/>
        </w:rPr>
        <w:t>分对乙方</w:t>
      </w:r>
      <w:proofErr w:type="gramEnd"/>
      <w:r>
        <w:rPr>
          <w:rFonts w:ascii="宋体" w:eastAsia="宋体" w:hAnsi="宋体" w:cs="宋体" w:hint="eastAsia"/>
          <w:sz w:val="24"/>
          <w:szCs w:val="24"/>
        </w:rPr>
        <w:t>进行罚款，罚款在未支付或者即将支付的服务费钟扣除。</w:t>
      </w:r>
    </w:p>
    <w:p w14:paraId="3AC8670C"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存在以下情况，甲方有权解除合约，并没收乙方履约保证金：</w:t>
      </w:r>
    </w:p>
    <w:p w14:paraId="352604E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合同履行期内，出现二次月度考核低于</w:t>
      </w:r>
      <w:r>
        <w:rPr>
          <w:rFonts w:ascii="宋体" w:eastAsia="宋体" w:hAnsi="宋体" w:cs="宋体" w:hint="eastAsia"/>
          <w:sz w:val="24"/>
          <w:szCs w:val="24"/>
        </w:rPr>
        <w:t>80</w:t>
      </w:r>
      <w:r>
        <w:rPr>
          <w:rFonts w:ascii="宋体" w:eastAsia="宋体" w:hAnsi="宋体" w:cs="宋体" w:hint="eastAsia"/>
          <w:sz w:val="24"/>
          <w:szCs w:val="24"/>
        </w:rPr>
        <w:t>分；</w:t>
      </w:r>
    </w:p>
    <w:p w14:paraId="0E97386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月度考核低于</w:t>
      </w:r>
      <w:r>
        <w:rPr>
          <w:rFonts w:ascii="宋体" w:eastAsia="宋体" w:hAnsi="宋体" w:cs="宋体" w:hint="eastAsia"/>
          <w:sz w:val="24"/>
          <w:szCs w:val="24"/>
        </w:rPr>
        <w:t>60</w:t>
      </w:r>
      <w:r>
        <w:rPr>
          <w:rFonts w:ascii="宋体" w:eastAsia="宋体" w:hAnsi="宋体" w:cs="宋体" w:hint="eastAsia"/>
          <w:sz w:val="24"/>
          <w:szCs w:val="24"/>
        </w:rPr>
        <w:t>分；</w:t>
      </w:r>
    </w:p>
    <w:p w14:paraId="5A5BDED9" w14:textId="77777777" w:rsidR="004E57E2" w:rsidRDefault="006931C8">
      <w:pPr>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乙方的工作人员不定期接受甲方关于消防知识、系统操作技能、应急处理技能等考核，对于考核不达标的人员，不得上岗，乙方应在</w:t>
      </w:r>
      <w:r>
        <w:rPr>
          <w:rFonts w:ascii="宋体" w:eastAsia="宋体" w:hAnsi="宋体" w:cs="宋体" w:hint="eastAsia"/>
          <w:sz w:val="24"/>
          <w:szCs w:val="24"/>
        </w:rPr>
        <w:t>3</w:t>
      </w:r>
      <w:r>
        <w:rPr>
          <w:rFonts w:ascii="宋体" w:eastAsia="宋体" w:hAnsi="宋体" w:cs="宋体" w:hint="eastAsia"/>
          <w:sz w:val="24"/>
          <w:szCs w:val="24"/>
        </w:rPr>
        <w:t>个工作日内更换人员。</w:t>
      </w:r>
    </w:p>
    <w:p w14:paraId="11810858" w14:textId="77777777" w:rsidR="004E57E2" w:rsidRDefault="004E57E2">
      <w:pPr>
        <w:spacing w:line="360" w:lineRule="auto"/>
        <w:jc w:val="left"/>
        <w:rPr>
          <w:rFonts w:ascii="宋体" w:eastAsia="宋体" w:hAnsi="宋体" w:cs="宋体" w:hint="eastAsia"/>
          <w:sz w:val="24"/>
          <w:szCs w:val="24"/>
        </w:rPr>
      </w:pPr>
    </w:p>
    <w:p w14:paraId="1E29E5D2" w14:textId="77777777" w:rsidR="004E57E2" w:rsidRDefault="004E57E2">
      <w:pPr>
        <w:spacing w:line="360" w:lineRule="auto"/>
        <w:jc w:val="left"/>
        <w:rPr>
          <w:rFonts w:ascii="宋体" w:eastAsia="宋体" w:hAnsi="宋体" w:cs="宋体" w:hint="eastAsia"/>
          <w:sz w:val="24"/>
          <w:szCs w:val="24"/>
        </w:rPr>
      </w:pPr>
    </w:p>
    <w:p w14:paraId="48627890" w14:textId="77777777" w:rsidR="004E57E2" w:rsidRDefault="004E57E2">
      <w:pPr>
        <w:spacing w:line="360" w:lineRule="auto"/>
        <w:jc w:val="left"/>
        <w:rPr>
          <w:rFonts w:ascii="宋体" w:eastAsia="宋体" w:hAnsi="宋体" w:cs="宋体" w:hint="eastAsia"/>
          <w:sz w:val="24"/>
          <w:szCs w:val="24"/>
        </w:rPr>
      </w:pPr>
    </w:p>
    <w:p w14:paraId="04B80CE6" w14:textId="77777777" w:rsidR="004E57E2" w:rsidRDefault="004E57E2">
      <w:pPr>
        <w:spacing w:line="360" w:lineRule="auto"/>
        <w:jc w:val="left"/>
        <w:rPr>
          <w:rFonts w:ascii="宋体" w:eastAsia="宋体" w:hAnsi="宋体" w:cs="宋体" w:hint="eastAsia"/>
          <w:sz w:val="24"/>
          <w:szCs w:val="24"/>
        </w:rPr>
      </w:pPr>
    </w:p>
    <w:p w14:paraId="23D38C34" w14:textId="77777777" w:rsidR="004E57E2" w:rsidRDefault="004E57E2">
      <w:pPr>
        <w:spacing w:line="360" w:lineRule="auto"/>
        <w:jc w:val="left"/>
        <w:rPr>
          <w:rFonts w:ascii="宋体" w:eastAsia="宋体" w:hAnsi="宋体" w:cs="宋体" w:hint="eastAsia"/>
          <w:sz w:val="24"/>
          <w:szCs w:val="24"/>
        </w:rPr>
      </w:pPr>
    </w:p>
    <w:p w14:paraId="05B666A9" w14:textId="77777777" w:rsidR="004E57E2" w:rsidRDefault="004E57E2">
      <w:pPr>
        <w:spacing w:line="360" w:lineRule="auto"/>
        <w:jc w:val="left"/>
        <w:rPr>
          <w:rFonts w:ascii="宋体" w:eastAsia="宋体" w:hAnsi="宋体" w:cs="宋体" w:hint="eastAsia"/>
          <w:sz w:val="24"/>
          <w:szCs w:val="24"/>
        </w:rPr>
      </w:pPr>
    </w:p>
    <w:p w14:paraId="418D049C" w14:textId="77777777" w:rsidR="004E57E2" w:rsidRDefault="006931C8">
      <w:pPr>
        <w:rPr>
          <w:rFonts w:ascii="宋体" w:eastAsia="宋体" w:hAnsi="宋体" w:cs="宋体" w:hint="eastAsia"/>
          <w:b/>
          <w:bCs/>
          <w:sz w:val="24"/>
          <w:szCs w:val="24"/>
        </w:rPr>
      </w:pPr>
      <w:r>
        <w:rPr>
          <w:rFonts w:ascii="宋体" w:eastAsia="宋体" w:hAnsi="宋体" w:cs="宋体" w:hint="eastAsia"/>
          <w:b/>
          <w:bCs/>
          <w:sz w:val="24"/>
          <w:szCs w:val="24"/>
        </w:rPr>
        <w:br w:type="page"/>
      </w:r>
    </w:p>
    <w:p w14:paraId="59F6BCBF"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lastRenderedPageBreak/>
        <w:t>外包方月度考核表</w:t>
      </w:r>
    </w:p>
    <w:p w14:paraId="69B3D0B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考核日期：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3259DFF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外包单位：</w:t>
      </w:r>
    </w:p>
    <w:p w14:paraId="3CF182A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外包项目：消防（消防项目维护保养、值班、防火巡查）</w:t>
      </w:r>
    </w:p>
    <w:tbl>
      <w:tblPr>
        <w:tblStyle w:val="aff0"/>
        <w:tblpPr w:leftFromText="180" w:rightFromText="180" w:vertAnchor="text" w:horzAnchor="page" w:tblpX="2063" w:tblpY="629"/>
        <w:tblOverlap w:val="never"/>
        <w:tblW w:w="4998" w:type="pct"/>
        <w:tblLook w:val="04A0" w:firstRow="1" w:lastRow="0" w:firstColumn="1" w:lastColumn="0" w:noHBand="0" w:noVBand="1"/>
      </w:tblPr>
      <w:tblGrid>
        <w:gridCol w:w="496"/>
        <w:gridCol w:w="696"/>
        <w:gridCol w:w="6161"/>
        <w:gridCol w:w="1137"/>
      </w:tblGrid>
      <w:tr w:rsidR="004E57E2" w14:paraId="42ED7A45" w14:textId="77777777">
        <w:trPr>
          <w:trHeight w:val="622"/>
        </w:trPr>
        <w:tc>
          <w:tcPr>
            <w:tcW w:w="299" w:type="pct"/>
            <w:vAlign w:val="center"/>
          </w:tcPr>
          <w:p w14:paraId="182F54C2"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序号</w:t>
            </w:r>
          </w:p>
        </w:tc>
        <w:tc>
          <w:tcPr>
            <w:tcW w:w="389" w:type="pct"/>
            <w:vAlign w:val="center"/>
          </w:tcPr>
          <w:p w14:paraId="6AD36081"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工作内容</w:t>
            </w:r>
          </w:p>
        </w:tc>
        <w:tc>
          <w:tcPr>
            <w:tcW w:w="3634" w:type="pct"/>
            <w:vAlign w:val="center"/>
          </w:tcPr>
          <w:p w14:paraId="4A2A2063"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考核内容</w:t>
            </w:r>
          </w:p>
        </w:tc>
        <w:tc>
          <w:tcPr>
            <w:tcW w:w="676" w:type="pct"/>
            <w:vAlign w:val="center"/>
          </w:tcPr>
          <w:p w14:paraId="4D29429E"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扣分情况</w:t>
            </w:r>
          </w:p>
        </w:tc>
      </w:tr>
      <w:tr w:rsidR="004E57E2" w14:paraId="4575182E" w14:textId="77777777">
        <w:tc>
          <w:tcPr>
            <w:tcW w:w="299" w:type="pct"/>
            <w:vMerge w:val="restart"/>
            <w:vAlign w:val="center"/>
          </w:tcPr>
          <w:p w14:paraId="2B787EDC"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w:t>
            </w:r>
          </w:p>
        </w:tc>
        <w:tc>
          <w:tcPr>
            <w:tcW w:w="389" w:type="pct"/>
            <w:vMerge w:val="restart"/>
            <w:vAlign w:val="center"/>
          </w:tcPr>
          <w:p w14:paraId="48A796F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服务质量</w:t>
            </w:r>
          </w:p>
        </w:tc>
        <w:tc>
          <w:tcPr>
            <w:tcW w:w="3634" w:type="pct"/>
          </w:tcPr>
          <w:p w14:paraId="605646E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维护人员（值班人员）是否穿统一工作制服，佩戴工作牌。（每次扣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68EC1F2E" w14:textId="77777777" w:rsidR="004E57E2" w:rsidRDefault="004E57E2">
            <w:pPr>
              <w:spacing w:line="360" w:lineRule="auto"/>
              <w:jc w:val="left"/>
              <w:rPr>
                <w:rFonts w:ascii="宋体" w:eastAsia="宋体" w:hAnsi="宋体" w:cs="宋体" w:hint="eastAsia"/>
                <w:sz w:val="24"/>
                <w:szCs w:val="24"/>
              </w:rPr>
            </w:pPr>
          </w:p>
        </w:tc>
      </w:tr>
      <w:tr w:rsidR="004E57E2" w14:paraId="5B4ADE49" w14:textId="77777777">
        <w:tc>
          <w:tcPr>
            <w:tcW w:w="299" w:type="pct"/>
            <w:vMerge/>
            <w:vAlign w:val="center"/>
          </w:tcPr>
          <w:p w14:paraId="382D68D7"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411BC890" w14:textId="77777777" w:rsidR="004E57E2" w:rsidRDefault="004E57E2">
            <w:pPr>
              <w:spacing w:line="360" w:lineRule="auto"/>
              <w:jc w:val="left"/>
              <w:rPr>
                <w:rFonts w:ascii="宋体" w:eastAsia="宋体" w:hAnsi="宋体" w:cs="宋体" w:hint="eastAsia"/>
                <w:sz w:val="24"/>
                <w:szCs w:val="24"/>
              </w:rPr>
            </w:pPr>
          </w:p>
        </w:tc>
        <w:tc>
          <w:tcPr>
            <w:tcW w:w="3634" w:type="pct"/>
          </w:tcPr>
          <w:p w14:paraId="61EA089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工作期间佩戴对讲机，故障信息、火警信息，及时上报管理部门。（每次扣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6A585F3F" w14:textId="77777777" w:rsidR="004E57E2" w:rsidRDefault="004E57E2">
            <w:pPr>
              <w:spacing w:line="360" w:lineRule="auto"/>
              <w:jc w:val="left"/>
              <w:rPr>
                <w:rFonts w:ascii="宋体" w:eastAsia="宋体" w:hAnsi="宋体" w:cs="宋体" w:hint="eastAsia"/>
                <w:sz w:val="24"/>
                <w:szCs w:val="24"/>
              </w:rPr>
            </w:pPr>
          </w:p>
        </w:tc>
      </w:tr>
      <w:tr w:rsidR="004E57E2" w14:paraId="5F64C486" w14:textId="77777777">
        <w:tc>
          <w:tcPr>
            <w:tcW w:w="299" w:type="pct"/>
            <w:vMerge/>
            <w:vAlign w:val="center"/>
          </w:tcPr>
          <w:p w14:paraId="623E6DA9"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1001CFC1" w14:textId="77777777" w:rsidR="004E57E2" w:rsidRDefault="004E57E2">
            <w:pPr>
              <w:spacing w:line="360" w:lineRule="auto"/>
              <w:jc w:val="left"/>
              <w:rPr>
                <w:rFonts w:ascii="宋体" w:eastAsia="宋体" w:hAnsi="宋体" w:cs="宋体" w:hint="eastAsia"/>
                <w:sz w:val="24"/>
                <w:szCs w:val="24"/>
              </w:rPr>
            </w:pPr>
          </w:p>
        </w:tc>
        <w:tc>
          <w:tcPr>
            <w:tcW w:w="3634" w:type="pct"/>
          </w:tcPr>
          <w:p w14:paraId="308BCD0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配备工作岗位需要使用的相关用品用具，生产作业人员配备安全保护措施，为本项目所属员工提供必须人身防护用品。（每次扣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E460618" w14:textId="77777777" w:rsidR="004E57E2" w:rsidRDefault="004E57E2">
            <w:pPr>
              <w:spacing w:line="360" w:lineRule="auto"/>
              <w:jc w:val="left"/>
              <w:rPr>
                <w:rFonts w:ascii="宋体" w:eastAsia="宋体" w:hAnsi="宋体" w:cs="宋体" w:hint="eastAsia"/>
                <w:sz w:val="24"/>
                <w:szCs w:val="24"/>
              </w:rPr>
            </w:pPr>
          </w:p>
        </w:tc>
      </w:tr>
      <w:tr w:rsidR="004E57E2" w14:paraId="49FDE7DA" w14:textId="77777777">
        <w:tc>
          <w:tcPr>
            <w:tcW w:w="299" w:type="pct"/>
            <w:vMerge/>
            <w:vAlign w:val="center"/>
          </w:tcPr>
          <w:p w14:paraId="37D4219F"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601A9B8A" w14:textId="77777777" w:rsidR="004E57E2" w:rsidRDefault="004E57E2">
            <w:pPr>
              <w:spacing w:line="360" w:lineRule="auto"/>
              <w:jc w:val="left"/>
              <w:rPr>
                <w:rFonts w:ascii="宋体" w:eastAsia="宋体" w:hAnsi="宋体" w:cs="宋体" w:hint="eastAsia"/>
                <w:sz w:val="24"/>
                <w:szCs w:val="24"/>
              </w:rPr>
            </w:pPr>
          </w:p>
        </w:tc>
        <w:tc>
          <w:tcPr>
            <w:tcW w:w="3634" w:type="pct"/>
          </w:tcPr>
          <w:p w14:paraId="77CDE19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特种操作证书是否在有效期内，维修保养、测试、月检期间是否按照公司部门规定实施，更换或维修故障部件有弄虚作假的。（每次扣</w:t>
            </w:r>
            <w:r>
              <w:rPr>
                <w:rFonts w:ascii="宋体" w:eastAsia="宋体" w:hAnsi="宋体" w:cs="宋体" w:hint="eastAsia"/>
                <w:sz w:val="24"/>
                <w:szCs w:val="24"/>
              </w:rPr>
              <w:t>2</w:t>
            </w:r>
            <w:r>
              <w:rPr>
                <w:rFonts w:ascii="宋体" w:eastAsia="宋体" w:hAnsi="宋体" w:cs="宋体" w:hint="eastAsia"/>
                <w:sz w:val="24"/>
                <w:szCs w:val="24"/>
              </w:rPr>
              <w:t>分）</w:t>
            </w:r>
          </w:p>
        </w:tc>
        <w:tc>
          <w:tcPr>
            <w:tcW w:w="676" w:type="pct"/>
          </w:tcPr>
          <w:p w14:paraId="30550DC4" w14:textId="77777777" w:rsidR="004E57E2" w:rsidRDefault="004E57E2">
            <w:pPr>
              <w:spacing w:line="360" w:lineRule="auto"/>
              <w:jc w:val="left"/>
              <w:rPr>
                <w:rFonts w:ascii="宋体" w:eastAsia="宋体" w:hAnsi="宋体" w:cs="宋体" w:hint="eastAsia"/>
                <w:sz w:val="24"/>
                <w:szCs w:val="24"/>
              </w:rPr>
            </w:pPr>
          </w:p>
        </w:tc>
      </w:tr>
      <w:tr w:rsidR="004E57E2" w14:paraId="335B91FD" w14:textId="77777777">
        <w:trPr>
          <w:trHeight w:val="90"/>
        </w:trPr>
        <w:tc>
          <w:tcPr>
            <w:tcW w:w="299" w:type="pct"/>
            <w:vMerge/>
            <w:vAlign w:val="center"/>
          </w:tcPr>
          <w:p w14:paraId="2CB47342"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21B67562" w14:textId="77777777" w:rsidR="004E57E2" w:rsidRDefault="004E57E2">
            <w:pPr>
              <w:spacing w:line="360" w:lineRule="auto"/>
              <w:jc w:val="left"/>
              <w:rPr>
                <w:rFonts w:ascii="宋体" w:eastAsia="宋体" w:hAnsi="宋体" w:cs="宋体" w:hint="eastAsia"/>
                <w:sz w:val="24"/>
                <w:szCs w:val="24"/>
              </w:rPr>
            </w:pPr>
          </w:p>
        </w:tc>
        <w:tc>
          <w:tcPr>
            <w:tcW w:w="3634" w:type="pct"/>
          </w:tcPr>
          <w:p w14:paraId="6FC1F23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维修保养质量是否达标，因维护保养不及时、未按要求完成造成严重差错。</w:t>
            </w:r>
          </w:p>
        </w:tc>
        <w:tc>
          <w:tcPr>
            <w:tcW w:w="676" w:type="pct"/>
          </w:tcPr>
          <w:p w14:paraId="7E76EC7E" w14:textId="77777777" w:rsidR="004E57E2" w:rsidRDefault="004E57E2">
            <w:pPr>
              <w:spacing w:line="360" w:lineRule="auto"/>
              <w:jc w:val="left"/>
              <w:rPr>
                <w:rFonts w:ascii="宋体" w:eastAsia="宋体" w:hAnsi="宋体" w:cs="宋体" w:hint="eastAsia"/>
                <w:sz w:val="24"/>
                <w:szCs w:val="24"/>
              </w:rPr>
            </w:pPr>
          </w:p>
        </w:tc>
      </w:tr>
      <w:tr w:rsidR="004E57E2" w14:paraId="51D3D3CA" w14:textId="77777777">
        <w:tc>
          <w:tcPr>
            <w:tcW w:w="299" w:type="pct"/>
            <w:vMerge/>
            <w:vAlign w:val="center"/>
          </w:tcPr>
          <w:p w14:paraId="5AFC6642"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1FEBD988" w14:textId="77777777" w:rsidR="004E57E2" w:rsidRDefault="004E57E2">
            <w:pPr>
              <w:spacing w:line="360" w:lineRule="auto"/>
              <w:jc w:val="left"/>
              <w:rPr>
                <w:rFonts w:ascii="宋体" w:eastAsia="宋体" w:hAnsi="宋体" w:cs="宋体" w:hint="eastAsia"/>
                <w:sz w:val="24"/>
                <w:szCs w:val="24"/>
              </w:rPr>
            </w:pPr>
          </w:p>
        </w:tc>
        <w:tc>
          <w:tcPr>
            <w:tcW w:w="3634" w:type="pct"/>
          </w:tcPr>
          <w:p w14:paraId="3604EAE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是否安全文明工作保持工作现场整洁与畅通，值班人员是否认真落实防火巡查要求。（每次扣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5B592F6" w14:textId="77777777" w:rsidR="004E57E2" w:rsidRDefault="004E57E2">
            <w:pPr>
              <w:spacing w:line="360" w:lineRule="auto"/>
              <w:jc w:val="left"/>
              <w:rPr>
                <w:rFonts w:ascii="宋体" w:eastAsia="宋体" w:hAnsi="宋体" w:cs="宋体" w:hint="eastAsia"/>
                <w:sz w:val="24"/>
                <w:szCs w:val="24"/>
              </w:rPr>
            </w:pPr>
          </w:p>
        </w:tc>
      </w:tr>
      <w:tr w:rsidR="004E57E2" w14:paraId="1103471C" w14:textId="77777777">
        <w:tc>
          <w:tcPr>
            <w:tcW w:w="299" w:type="pct"/>
            <w:vMerge/>
            <w:vAlign w:val="center"/>
          </w:tcPr>
          <w:p w14:paraId="4670BFEE"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6E7FD53D" w14:textId="77777777" w:rsidR="004E57E2" w:rsidRDefault="004E57E2">
            <w:pPr>
              <w:spacing w:line="360" w:lineRule="auto"/>
              <w:jc w:val="left"/>
              <w:rPr>
                <w:rFonts w:ascii="宋体" w:eastAsia="宋体" w:hAnsi="宋体" w:cs="宋体" w:hint="eastAsia"/>
                <w:sz w:val="24"/>
                <w:szCs w:val="24"/>
              </w:rPr>
            </w:pPr>
          </w:p>
        </w:tc>
        <w:tc>
          <w:tcPr>
            <w:tcW w:w="3634" w:type="pct"/>
          </w:tcPr>
          <w:p w14:paraId="392485D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维保人员是否具有上岗资质证书；所提供的资质证书是否符合相关法律法规。（每次扣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92E51C1" w14:textId="77777777" w:rsidR="004E57E2" w:rsidRDefault="004E57E2">
            <w:pPr>
              <w:spacing w:line="360" w:lineRule="auto"/>
              <w:jc w:val="left"/>
              <w:rPr>
                <w:rFonts w:ascii="宋体" w:eastAsia="宋体" w:hAnsi="宋体" w:cs="宋体" w:hint="eastAsia"/>
                <w:sz w:val="24"/>
                <w:szCs w:val="24"/>
              </w:rPr>
            </w:pPr>
          </w:p>
        </w:tc>
      </w:tr>
      <w:tr w:rsidR="004E57E2" w14:paraId="20099EBB" w14:textId="77777777">
        <w:tc>
          <w:tcPr>
            <w:tcW w:w="299" w:type="pct"/>
            <w:vMerge/>
            <w:vAlign w:val="center"/>
          </w:tcPr>
          <w:p w14:paraId="45CBC986"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35FEF70B" w14:textId="77777777" w:rsidR="004E57E2" w:rsidRDefault="004E57E2">
            <w:pPr>
              <w:spacing w:line="360" w:lineRule="auto"/>
              <w:jc w:val="left"/>
              <w:rPr>
                <w:rFonts w:ascii="宋体" w:eastAsia="宋体" w:hAnsi="宋体" w:cs="宋体" w:hint="eastAsia"/>
                <w:sz w:val="24"/>
                <w:szCs w:val="24"/>
              </w:rPr>
            </w:pPr>
          </w:p>
        </w:tc>
        <w:tc>
          <w:tcPr>
            <w:tcW w:w="3634" w:type="pct"/>
          </w:tcPr>
          <w:p w14:paraId="115820E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消防控制室值班人员是否持证上岗资质，是否在消防控制室值班期间落实公司部门值班制度。每</w:t>
            </w:r>
            <w:proofErr w:type="gramStart"/>
            <w:r>
              <w:rPr>
                <w:rFonts w:ascii="宋体" w:eastAsia="宋体" w:hAnsi="宋体" w:cs="宋体" w:hint="eastAsia"/>
                <w:sz w:val="24"/>
                <w:szCs w:val="24"/>
              </w:rPr>
              <w:t>班次消防</w:t>
            </w:r>
            <w:proofErr w:type="gramEnd"/>
            <w:r>
              <w:rPr>
                <w:rFonts w:ascii="宋体" w:eastAsia="宋体" w:hAnsi="宋体" w:cs="宋体" w:hint="eastAsia"/>
                <w:sz w:val="24"/>
                <w:szCs w:val="24"/>
              </w:rPr>
              <w:t>控制室不少于</w:t>
            </w:r>
            <w:r>
              <w:rPr>
                <w:rFonts w:ascii="宋体" w:eastAsia="宋体" w:hAnsi="宋体" w:cs="宋体" w:hint="eastAsia"/>
                <w:sz w:val="24"/>
                <w:szCs w:val="24"/>
              </w:rPr>
              <w:t>2</w:t>
            </w:r>
            <w:r>
              <w:rPr>
                <w:rFonts w:ascii="宋体" w:eastAsia="宋体" w:hAnsi="宋体" w:cs="宋体" w:hint="eastAsia"/>
                <w:sz w:val="24"/>
                <w:szCs w:val="24"/>
              </w:rPr>
              <w:t>名值班人员。（每次扣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CF36228" w14:textId="77777777" w:rsidR="004E57E2" w:rsidRDefault="004E57E2">
            <w:pPr>
              <w:spacing w:line="360" w:lineRule="auto"/>
              <w:jc w:val="left"/>
              <w:rPr>
                <w:rFonts w:ascii="宋体" w:eastAsia="宋体" w:hAnsi="宋体" w:cs="宋体" w:hint="eastAsia"/>
                <w:sz w:val="24"/>
                <w:szCs w:val="24"/>
              </w:rPr>
            </w:pPr>
          </w:p>
        </w:tc>
      </w:tr>
      <w:tr w:rsidR="004E57E2" w14:paraId="44C62AF0" w14:textId="77777777">
        <w:tc>
          <w:tcPr>
            <w:tcW w:w="299" w:type="pct"/>
            <w:vMerge w:val="restart"/>
            <w:vAlign w:val="center"/>
          </w:tcPr>
          <w:p w14:paraId="2C1B2BB3"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2</w:t>
            </w:r>
          </w:p>
        </w:tc>
        <w:tc>
          <w:tcPr>
            <w:tcW w:w="389" w:type="pct"/>
            <w:vMerge w:val="restart"/>
            <w:vAlign w:val="center"/>
          </w:tcPr>
          <w:p w14:paraId="29683B9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职责</w:t>
            </w:r>
            <w:r>
              <w:rPr>
                <w:rFonts w:ascii="宋体" w:eastAsia="宋体" w:hAnsi="宋体" w:cs="宋体" w:hint="eastAsia"/>
                <w:sz w:val="24"/>
                <w:szCs w:val="24"/>
              </w:rPr>
              <w:lastRenderedPageBreak/>
              <w:t>履行</w:t>
            </w:r>
          </w:p>
        </w:tc>
        <w:tc>
          <w:tcPr>
            <w:tcW w:w="3634" w:type="pct"/>
          </w:tcPr>
          <w:p w14:paraId="1EC3916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是否按维修、保养计划对设备进行定期检测、保养、</w:t>
            </w:r>
            <w:r>
              <w:rPr>
                <w:rFonts w:ascii="宋体" w:eastAsia="宋体" w:hAnsi="宋体" w:cs="宋体" w:hint="eastAsia"/>
                <w:sz w:val="24"/>
                <w:szCs w:val="24"/>
              </w:rPr>
              <w:lastRenderedPageBreak/>
              <w:t>清洁卫生，是否确保消防设施设备在任何情况下正常使用。（每次扣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FAD41E7" w14:textId="77777777" w:rsidR="004E57E2" w:rsidRDefault="004E57E2">
            <w:pPr>
              <w:spacing w:line="360" w:lineRule="auto"/>
              <w:jc w:val="left"/>
              <w:rPr>
                <w:rFonts w:ascii="宋体" w:eastAsia="宋体" w:hAnsi="宋体" w:cs="宋体" w:hint="eastAsia"/>
                <w:sz w:val="24"/>
                <w:szCs w:val="24"/>
              </w:rPr>
            </w:pPr>
          </w:p>
        </w:tc>
      </w:tr>
      <w:tr w:rsidR="004E57E2" w14:paraId="15CCCD21" w14:textId="77777777">
        <w:tc>
          <w:tcPr>
            <w:tcW w:w="299" w:type="pct"/>
            <w:vMerge/>
            <w:vAlign w:val="center"/>
          </w:tcPr>
          <w:p w14:paraId="016A01DF"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5AD682D4" w14:textId="77777777" w:rsidR="004E57E2" w:rsidRDefault="004E57E2">
            <w:pPr>
              <w:spacing w:line="360" w:lineRule="auto"/>
              <w:jc w:val="left"/>
              <w:rPr>
                <w:rFonts w:ascii="宋体" w:eastAsia="宋体" w:hAnsi="宋体" w:cs="宋体" w:hint="eastAsia"/>
                <w:sz w:val="24"/>
                <w:szCs w:val="24"/>
              </w:rPr>
            </w:pPr>
          </w:p>
        </w:tc>
        <w:tc>
          <w:tcPr>
            <w:tcW w:w="3634" w:type="pct"/>
          </w:tcPr>
          <w:p w14:paraId="7265EF6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是否对故障设备进行设备检查、维修、保养，是否按照合同规定期间落实完成。（每次扣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B9E5FC4" w14:textId="77777777" w:rsidR="004E57E2" w:rsidRDefault="004E57E2">
            <w:pPr>
              <w:spacing w:line="360" w:lineRule="auto"/>
              <w:jc w:val="left"/>
              <w:rPr>
                <w:rFonts w:ascii="宋体" w:eastAsia="宋体" w:hAnsi="宋体" w:cs="宋体" w:hint="eastAsia"/>
                <w:sz w:val="24"/>
                <w:szCs w:val="24"/>
              </w:rPr>
            </w:pPr>
          </w:p>
        </w:tc>
      </w:tr>
      <w:tr w:rsidR="004E57E2" w14:paraId="69D21FBF" w14:textId="77777777">
        <w:tc>
          <w:tcPr>
            <w:tcW w:w="299" w:type="pct"/>
            <w:vMerge/>
            <w:vAlign w:val="center"/>
          </w:tcPr>
          <w:p w14:paraId="6CE6262E"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54539F95" w14:textId="77777777" w:rsidR="004E57E2" w:rsidRDefault="004E57E2">
            <w:pPr>
              <w:spacing w:line="360" w:lineRule="auto"/>
              <w:jc w:val="left"/>
              <w:rPr>
                <w:rFonts w:ascii="宋体" w:eastAsia="宋体" w:hAnsi="宋体" w:cs="宋体" w:hint="eastAsia"/>
                <w:sz w:val="24"/>
                <w:szCs w:val="24"/>
              </w:rPr>
            </w:pPr>
          </w:p>
        </w:tc>
        <w:tc>
          <w:tcPr>
            <w:tcW w:w="3634" w:type="pct"/>
          </w:tcPr>
          <w:p w14:paraId="271DEE1F"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台</w:t>
            </w:r>
            <w:proofErr w:type="gramStart"/>
            <w:r>
              <w:rPr>
                <w:rFonts w:ascii="宋体" w:eastAsia="宋体" w:hAnsi="宋体" w:cs="宋体" w:hint="eastAsia"/>
                <w:sz w:val="24"/>
                <w:szCs w:val="24"/>
              </w:rPr>
              <w:t>账记录</w:t>
            </w:r>
            <w:proofErr w:type="gramEnd"/>
            <w:r>
              <w:rPr>
                <w:rFonts w:ascii="宋体" w:eastAsia="宋体" w:hAnsi="宋体" w:cs="宋体" w:hint="eastAsia"/>
                <w:sz w:val="24"/>
                <w:szCs w:val="24"/>
              </w:rPr>
              <w:t>是否详实，是否及时</w:t>
            </w:r>
            <w:proofErr w:type="gramStart"/>
            <w:r>
              <w:rPr>
                <w:rFonts w:ascii="宋体" w:eastAsia="宋体" w:hAnsi="宋体" w:cs="宋体" w:hint="eastAsia"/>
                <w:sz w:val="24"/>
                <w:szCs w:val="24"/>
              </w:rPr>
              <w:t>填写台</w:t>
            </w:r>
            <w:proofErr w:type="gramEnd"/>
            <w:r>
              <w:rPr>
                <w:rFonts w:ascii="宋体" w:eastAsia="宋体" w:hAnsi="宋体" w:cs="宋体" w:hint="eastAsia"/>
                <w:sz w:val="24"/>
                <w:szCs w:val="24"/>
              </w:rPr>
              <w:t>账信息。（每次扣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244F0AE" w14:textId="77777777" w:rsidR="004E57E2" w:rsidRDefault="004E57E2">
            <w:pPr>
              <w:spacing w:line="360" w:lineRule="auto"/>
              <w:jc w:val="left"/>
              <w:rPr>
                <w:rFonts w:ascii="宋体" w:eastAsia="宋体" w:hAnsi="宋体" w:cs="宋体" w:hint="eastAsia"/>
                <w:sz w:val="24"/>
                <w:szCs w:val="24"/>
              </w:rPr>
            </w:pPr>
          </w:p>
        </w:tc>
      </w:tr>
      <w:tr w:rsidR="004E57E2" w14:paraId="5C6DCEAC" w14:textId="77777777">
        <w:tc>
          <w:tcPr>
            <w:tcW w:w="299" w:type="pct"/>
            <w:vMerge/>
            <w:vAlign w:val="center"/>
          </w:tcPr>
          <w:p w14:paraId="3D18C8BD"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7AD9D924" w14:textId="77777777" w:rsidR="004E57E2" w:rsidRDefault="004E57E2">
            <w:pPr>
              <w:spacing w:line="360" w:lineRule="auto"/>
              <w:jc w:val="left"/>
              <w:rPr>
                <w:rFonts w:ascii="宋体" w:eastAsia="宋体" w:hAnsi="宋体" w:cs="宋体" w:hint="eastAsia"/>
                <w:sz w:val="24"/>
                <w:szCs w:val="24"/>
              </w:rPr>
            </w:pPr>
          </w:p>
        </w:tc>
        <w:tc>
          <w:tcPr>
            <w:tcW w:w="3634" w:type="pct"/>
          </w:tcPr>
          <w:p w14:paraId="126C3C2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是否对发现故障或隐患，及时上报管理部门并跟进处理。（每次扣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5D4C8A98" w14:textId="77777777" w:rsidR="004E57E2" w:rsidRDefault="004E57E2">
            <w:pPr>
              <w:spacing w:line="360" w:lineRule="auto"/>
              <w:jc w:val="left"/>
              <w:rPr>
                <w:rFonts w:ascii="宋体" w:eastAsia="宋体" w:hAnsi="宋体" w:cs="宋体" w:hint="eastAsia"/>
                <w:sz w:val="24"/>
                <w:szCs w:val="24"/>
              </w:rPr>
            </w:pPr>
          </w:p>
        </w:tc>
      </w:tr>
      <w:tr w:rsidR="004E57E2" w14:paraId="43551064" w14:textId="77777777">
        <w:tc>
          <w:tcPr>
            <w:tcW w:w="299" w:type="pct"/>
            <w:vMerge/>
            <w:vAlign w:val="center"/>
          </w:tcPr>
          <w:p w14:paraId="7B9E7412"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08D7E3B5" w14:textId="77777777" w:rsidR="004E57E2" w:rsidRDefault="004E57E2">
            <w:pPr>
              <w:spacing w:line="360" w:lineRule="auto"/>
              <w:jc w:val="left"/>
              <w:rPr>
                <w:rFonts w:ascii="宋体" w:eastAsia="宋体" w:hAnsi="宋体" w:cs="宋体" w:hint="eastAsia"/>
                <w:sz w:val="24"/>
                <w:szCs w:val="24"/>
              </w:rPr>
            </w:pPr>
          </w:p>
        </w:tc>
        <w:tc>
          <w:tcPr>
            <w:tcW w:w="3634" w:type="pct"/>
          </w:tcPr>
          <w:p w14:paraId="5D475252"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对设备维修是否在合同规定的时间内修复完成。（每次扣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42DFD24" w14:textId="77777777" w:rsidR="004E57E2" w:rsidRDefault="004E57E2">
            <w:pPr>
              <w:spacing w:line="360" w:lineRule="auto"/>
              <w:jc w:val="left"/>
              <w:rPr>
                <w:rFonts w:ascii="宋体" w:eastAsia="宋体" w:hAnsi="宋体" w:cs="宋体" w:hint="eastAsia"/>
                <w:sz w:val="24"/>
                <w:szCs w:val="24"/>
              </w:rPr>
            </w:pPr>
          </w:p>
        </w:tc>
      </w:tr>
      <w:tr w:rsidR="004E57E2" w14:paraId="3BCE6CF1" w14:textId="77777777">
        <w:tc>
          <w:tcPr>
            <w:tcW w:w="299" w:type="pct"/>
            <w:vMerge w:val="restart"/>
            <w:vAlign w:val="center"/>
          </w:tcPr>
          <w:p w14:paraId="31629CA7"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3</w:t>
            </w:r>
          </w:p>
        </w:tc>
        <w:tc>
          <w:tcPr>
            <w:tcW w:w="389" w:type="pct"/>
            <w:vMerge w:val="restart"/>
            <w:vAlign w:val="center"/>
          </w:tcPr>
          <w:p w14:paraId="2F2081B8"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日常管理</w:t>
            </w:r>
          </w:p>
        </w:tc>
        <w:tc>
          <w:tcPr>
            <w:tcW w:w="3634" w:type="pct"/>
          </w:tcPr>
          <w:p w14:paraId="0D1D3B8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每月按时交排班表，每天做好出勤人数记录</w:t>
            </w:r>
            <w:r>
              <w:rPr>
                <w:rFonts w:ascii="宋体" w:eastAsia="宋体" w:hAnsi="宋体" w:cs="宋体" w:hint="eastAsia"/>
                <w:sz w:val="24"/>
                <w:szCs w:val="24"/>
              </w:rPr>
              <w:t>,</w:t>
            </w:r>
            <w:r>
              <w:rPr>
                <w:rFonts w:ascii="宋体" w:eastAsia="宋体" w:hAnsi="宋体" w:cs="宋体" w:hint="eastAsia"/>
                <w:sz w:val="24"/>
                <w:szCs w:val="24"/>
              </w:rPr>
              <w:t>按时记录考勤。（项目负责人、维保人员必须驻场）（每次扣</w:t>
            </w:r>
            <w:r>
              <w:rPr>
                <w:rFonts w:ascii="宋体" w:eastAsia="宋体" w:hAnsi="宋体" w:cs="宋体" w:hint="eastAsia"/>
                <w:sz w:val="24"/>
                <w:szCs w:val="24"/>
              </w:rPr>
              <w:t>2</w:t>
            </w:r>
            <w:r>
              <w:rPr>
                <w:rFonts w:ascii="宋体" w:eastAsia="宋体" w:hAnsi="宋体" w:cs="宋体" w:hint="eastAsia"/>
                <w:sz w:val="24"/>
                <w:szCs w:val="24"/>
              </w:rPr>
              <w:t>分）</w:t>
            </w:r>
          </w:p>
        </w:tc>
        <w:tc>
          <w:tcPr>
            <w:tcW w:w="676" w:type="pct"/>
          </w:tcPr>
          <w:p w14:paraId="358148B1" w14:textId="77777777" w:rsidR="004E57E2" w:rsidRDefault="004E57E2">
            <w:pPr>
              <w:spacing w:line="360" w:lineRule="auto"/>
              <w:jc w:val="left"/>
              <w:rPr>
                <w:rFonts w:ascii="宋体" w:eastAsia="宋体" w:hAnsi="宋体" w:cs="宋体" w:hint="eastAsia"/>
                <w:sz w:val="24"/>
                <w:szCs w:val="24"/>
              </w:rPr>
            </w:pPr>
          </w:p>
        </w:tc>
      </w:tr>
      <w:tr w:rsidR="004E57E2" w14:paraId="478E6313" w14:textId="77777777">
        <w:tc>
          <w:tcPr>
            <w:tcW w:w="299" w:type="pct"/>
            <w:vMerge/>
            <w:vAlign w:val="center"/>
          </w:tcPr>
          <w:p w14:paraId="79362DB1"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2E83DED5" w14:textId="77777777" w:rsidR="004E57E2" w:rsidRDefault="004E57E2">
            <w:pPr>
              <w:spacing w:line="360" w:lineRule="auto"/>
              <w:jc w:val="left"/>
              <w:rPr>
                <w:rFonts w:ascii="宋体" w:eastAsia="宋体" w:hAnsi="宋体" w:cs="宋体" w:hint="eastAsia"/>
                <w:sz w:val="24"/>
                <w:szCs w:val="24"/>
              </w:rPr>
            </w:pPr>
          </w:p>
        </w:tc>
        <w:tc>
          <w:tcPr>
            <w:tcW w:w="3634" w:type="pct"/>
          </w:tcPr>
          <w:p w14:paraId="14084ADA"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遵守管理部门考核标准，发现委外人员未遵守管理部门规定要求，按违反情节的轻重进行扣罚，并对委外方负责人进行约谈处理。（</w:t>
            </w:r>
            <w:r>
              <w:rPr>
                <w:rFonts w:ascii="宋体" w:eastAsia="宋体" w:hAnsi="宋体" w:cs="宋体" w:hint="eastAsia"/>
                <w:sz w:val="24"/>
                <w:szCs w:val="24"/>
              </w:rPr>
              <w:t>5</w:t>
            </w:r>
            <w:r>
              <w:rPr>
                <w:rFonts w:ascii="宋体" w:eastAsia="宋体" w:hAnsi="宋体" w:cs="宋体" w:hint="eastAsia"/>
                <w:sz w:val="24"/>
                <w:szCs w:val="24"/>
              </w:rPr>
              <w:t>分）</w:t>
            </w:r>
          </w:p>
        </w:tc>
        <w:tc>
          <w:tcPr>
            <w:tcW w:w="676" w:type="pct"/>
          </w:tcPr>
          <w:p w14:paraId="1D2C4CE3" w14:textId="77777777" w:rsidR="004E57E2" w:rsidRDefault="004E57E2">
            <w:pPr>
              <w:spacing w:line="360" w:lineRule="auto"/>
              <w:jc w:val="left"/>
              <w:rPr>
                <w:rFonts w:ascii="宋体" w:eastAsia="宋体" w:hAnsi="宋体" w:cs="宋体" w:hint="eastAsia"/>
                <w:sz w:val="24"/>
                <w:szCs w:val="24"/>
              </w:rPr>
            </w:pPr>
          </w:p>
        </w:tc>
      </w:tr>
      <w:tr w:rsidR="004E57E2" w14:paraId="014931F7" w14:textId="77777777">
        <w:tc>
          <w:tcPr>
            <w:tcW w:w="299" w:type="pct"/>
            <w:vMerge/>
            <w:vAlign w:val="center"/>
          </w:tcPr>
          <w:p w14:paraId="3C7BBC19"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71EBF002" w14:textId="77777777" w:rsidR="004E57E2" w:rsidRDefault="004E57E2">
            <w:pPr>
              <w:spacing w:line="360" w:lineRule="auto"/>
              <w:jc w:val="left"/>
              <w:rPr>
                <w:rFonts w:ascii="宋体" w:eastAsia="宋体" w:hAnsi="宋体" w:cs="宋体" w:hint="eastAsia"/>
                <w:sz w:val="24"/>
                <w:szCs w:val="24"/>
              </w:rPr>
            </w:pPr>
          </w:p>
        </w:tc>
        <w:tc>
          <w:tcPr>
            <w:tcW w:w="3634" w:type="pct"/>
          </w:tcPr>
          <w:p w14:paraId="0363704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遵守管理部门的规定，严格落实每日防火巡查要求，遵守消防控制室值班规定。（每次扣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8D6BE24" w14:textId="77777777" w:rsidR="004E57E2" w:rsidRDefault="004E57E2">
            <w:pPr>
              <w:spacing w:line="360" w:lineRule="auto"/>
              <w:jc w:val="left"/>
              <w:rPr>
                <w:rFonts w:ascii="宋体" w:eastAsia="宋体" w:hAnsi="宋体" w:cs="宋体" w:hint="eastAsia"/>
                <w:sz w:val="24"/>
                <w:szCs w:val="24"/>
              </w:rPr>
            </w:pPr>
          </w:p>
        </w:tc>
      </w:tr>
      <w:tr w:rsidR="004E57E2" w14:paraId="28D5CA45" w14:textId="77777777">
        <w:tc>
          <w:tcPr>
            <w:tcW w:w="299" w:type="pct"/>
            <w:vMerge/>
            <w:vAlign w:val="center"/>
          </w:tcPr>
          <w:p w14:paraId="700E7DC3"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76FB820C" w14:textId="77777777" w:rsidR="004E57E2" w:rsidRDefault="004E57E2">
            <w:pPr>
              <w:spacing w:line="360" w:lineRule="auto"/>
              <w:jc w:val="left"/>
              <w:rPr>
                <w:rFonts w:ascii="宋体" w:eastAsia="宋体" w:hAnsi="宋体" w:cs="宋体" w:hint="eastAsia"/>
                <w:sz w:val="24"/>
                <w:szCs w:val="24"/>
              </w:rPr>
            </w:pPr>
          </w:p>
        </w:tc>
        <w:tc>
          <w:tcPr>
            <w:tcW w:w="3634" w:type="pct"/>
          </w:tcPr>
          <w:p w14:paraId="29B8F46E"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遵守物流公司相关规定。（每次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3785F35B" w14:textId="77777777" w:rsidR="004E57E2" w:rsidRDefault="004E57E2">
            <w:pPr>
              <w:spacing w:line="360" w:lineRule="auto"/>
              <w:jc w:val="left"/>
              <w:rPr>
                <w:rFonts w:ascii="宋体" w:eastAsia="宋体" w:hAnsi="宋体" w:cs="宋体" w:hint="eastAsia"/>
                <w:sz w:val="24"/>
                <w:szCs w:val="24"/>
              </w:rPr>
            </w:pPr>
          </w:p>
        </w:tc>
      </w:tr>
      <w:tr w:rsidR="004E57E2" w14:paraId="3D6A4FEE" w14:textId="77777777">
        <w:tc>
          <w:tcPr>
            <w:tcW w:w="299" w:type="pct"/>
            <w:vMerge/>
            <w:vAlign w:val="center"/>
          </w:tcPr>
          <w:p w14:paraId="2CBD753C"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7B47532A" w14:textId="77777777" w:rsidR="004E57E2" w:rsidRDefault="004E57E2">
            <w:pPr>
              <w:spacing w:line="360" w:lineRule="auto"/>
              <w:jc w:val="left"/>
              <w:rPr>
                <w:rFonts w:ascii="宋体" w:eastAsia="宋体" w:hAnsi="宋体" w:cs="宋体" w:hint="eastAsia"/>
                <w:sz w:val="24"/>
                <w:szCs w:val="24"/>
              </w:rPr>
            </w:pPr>
          </w:p>
        </w:tc>
        <w:tc>
          <w:tcPr>
            <w:tcW w:w="3634" w:type="pct"/>
          </w:tcPr>
          <w:p w14:paraId="7A4E605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应对上级单位及外部管理单位的检查，按要求进行准备，检查</w:t>
            </w:r>
            <w:proofErr w:type="gramStart"/>
            <w:r>
              <w:rPr>
                <w:rFonts w:ascii="宋体" w:eastAsia="宋体" w:hAnsi="宋体" w:cs="宋体" w:hint="eastAsia"/>
                <w:sz w:val="24"/>
                <w:szCs w:val="24"/>
              </w:rPr>
              <w:t>出属委外方</w:t>
            </w:r>
            <w:proofErr w:type="gramEnd"/>
            <w:r>
              <w:rPr>
                <w:rFonts w:ascii="宋体" w:eastAsia="宋体" w:hAnsi="宋体" w:cs="宋体" w:hint="eastAsia"/>
                <w:sz w:val="24"/>
                <w:szCs w:val="24"/>
              </w:rPr>
              <w:t>责任问题，按问题的轻重进行扣罚并及时整改形成闭环。（每次扣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2BD249EA" w14:textId="77777777" w:rsidR="004E57E2" w:rsidRDefault="004E57E2">
            <w:pPr>
              <w:spacing w:line="360" w:lineRule="auto"/>
              <w:jc w:val="left"/>
              <w:rPr>
                <w:rFonts w:ascii="宋体" w:eastAsia="宋体" w:hAnsi="宋体" w:cs="宋体" w:hint="eastAsia"/>
                <w:sz w:val="24"/>
                <w:szCs w:val="24"/>
              </w:rPr>
            </w:pPr>
          </w:p>
        </w:tc>
      </w:tr>
      <w:tr w:rsidR="004E57E2" w14:paraId="075B86C2" w14:textId="77777777">
        <w:tc>
          <w:tcPr>
            <w:tcW w:w="299" w:type="pct"/>
            <w:vMerge w:val="restart"/>
            <w:vAlign w:val="center"/>
          </w:tcPr>
          <w:p w14:paraId="32892099"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4</w:t>
            </w:r>
          </w:p>
        </w:tc>
        <w:tc>
          <w:tcPr>
            <w:tcW w:w="389" w:type="pct"/>
            <w:vMerge w:val="restart"/>
            <w:vAlign w:val="center"/>
          </w:tcPr>
          <w:p w14:paraId="51B45DD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安全监督</w:t>
            </w:r>
          </w:p>
        </w:tc>
        <w:tc>
          <w:tcPr>
            <w:tcW w:w="3634" w:type="pct"/>
          </w:tcPr>
          <w:p w14:paraId="0F807C7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是否每天对消防设备先检查后运行正常并</w:t>
            </w:r>
            <w:proofErr w:type="gramStart"/>
            <w:r>
              <w:rPr>
                <w:rFonts w:ascii="宋体" w:eastAsia="宋体" w:hAnsi="宋体" w:cs="宋体" w:hint="eastAsia"/>
                <w:sz w:val="24"/>
                <w:szCs w:val="24"/>
              </w:rPr>
              <w:t>进行台</w:t>
            </w:r>
            <w:proofErr w:type="gramEnd"/>
            <w:r>
              <w:rPr>
                <w:rFonts w:ascii="宋体" w:eastAsia="宋体" w:hAnsi="宋体" w:cs="宋体" w:hint="eastAsia"/>
                <w:sz w:val="24"/>
                <w:szCs w:val="24"/>
              </w:rPr>
              <w:t>账记录。（每次扣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F338AAA" w14:textId="77777777" w:rsidR="004E57E2" w:rsidRDefault="004E57E2">
            <w:pPr>
              <w:spacing w:line="360" w:lineRule="auto"/>
              <w:jc w:val="left"/>
              <w:rPr>
                <w:rFonts w:ascii="宋体" w:eastAsia="宋体" w:hAnsi="宋体" w:cs="宋体" w:hint="eastAsia"/>
                <w:sz w:val="24"/>
                <w:szCs w:val="24"/>
              </w:rPr>
            </w:pPr>
          </w:p>
        </w:tc>
      </w:tr>
      <w:tr w:rsidR="004E57E2" w14:paraId="61DC14C3" w14:textId="77777777">
        <w:tc>
          <w:tcPr>
            <w:tcW w:w="299" w:type="pct"/>
            <w:vMerge/>
            <w:vAlign w:val="center"/>
          </w:tcPr>
          <w:p w14:paraId="5D4D82A3"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01998FF8" w14:textId="77777777" w:rsidR="004E57E2" w:rsidRDefault="004E57E2">
            <w:pPr>
              <w:spacing w:line="360" w:lineRule="auto"/>
              <w:jc w:val="left"/>
              <w:rPr>
                <w:rFonts w:ascii="宋体" w:eastAsia="宋体" w:hAnsi="宋体" w:cs="宋体" w:hint="eastAsia"/>
                <w:sz w:val="24"/>
                <w:szCs w:val="24"/>
              </w:rPr>
            </w:pPr>
          </w:p>
        </w:tc>
        <w:tc>
          <w:tcPr>
            <w:tcW w:w="3634" w:type="pct"/>
          </w:tcPr>
          <w:p w14:paraId="7B34CE0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是否定期对维修设备进行保养</w:t>
            </w:r>
            <w:proofErr w:type="gramStart"/>
            <w:r>
              <w:rPr>
                <w:rFonts w:ascii="宋体" w:eastAsia="宋体" w:hAnsi="宋体" w:cs="宋体" w:hint="eastAsia"/>
                <w:sz w:val="24"/>
                <w:szCs w:val="24"/>
              </w:rPr>
              <w:t>维护并台账</w:t>
            </w:r>
            <w:proofErr w:type="gramEnd"/>
            <w:r>
              <w:rPr>
                <w:rFonts w:ascii="宋体" w:eastAsia="宋体" w:hAnsi="宋体" w:cs="宋体" w:hint="eastAsia"/>
                <w:sz w:val="24"/>
                <w:szCs w:val="24"/>
              </w:rPr>
              <w:t>记录，并每天上报管理部门设备运行状态情况。（每次扣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33D0871C" w14:textId="77777777" w:rsidR="004E57E2" w:rsidRDefault="004E57E2">
            <w:pPr>
              <w:spacing w:line="360" w:lineRule="auto"/>
              <w:jc w:val="left"/>
              <w:rPr>
                <w:rFonts w:ascii="宋体" w:eastAsia="宋体" w:hAnsi="宋体" w:cs="宋体" w:hint="eastAsia"/>
                <w:sz w:val="24"/>
                <w:szCs w:val="24"/>
              </w:rPr>
            </w:pPr>
          </w:p>
        </w:tc>
      </w:tr>
      <w:tr w:rsidR="004E57E2" w14:paraId="02175F56" w14:textId="77777777">
        <w:tc>
          <w:tcPr>
            <w:tcW w:w="299" w:type="pct"/>
            <w:vMerge/>
            <w:vAlign w:val="center"/>
          </w:tcPr>
          <w:p w14:paraId="531563A4"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769C6C82" w14:textId="77777777" w:rsidR="004E57E2" w:rsidRDefault="004E57E2">
            <w:pPr>
              <w:spacing w:line="360" w:lineRule="auto"/>
              <w:jc w:val="left"/>
              <w:rPr>
                <w:rFonts w:ascii="宋体" w:eastAsia="宋体" w:hAnsi="宋体" w:cs="宋体" w:hint="eastAsia"/>
                <w:sz w:val="24"/>
                <w:szCs w:val="24"/>
              </w:rPr>
            </w:pPr>
          </w:p>
        </w:tc>
        <w:tc>
          <w:tcPr>
            <w:tcW w:w="3634" w:type="pct"/>
          </w:tcPr>
          <w:p w14:paraId="69FBA09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安全维护操作警示标识是否齐备、作业施工期间人员是否具有专业高空作业资格证。（每次扣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54C1039" w14:textId="77777777" w:rsidR="004E57E2" w:rsidRDefault="004E57E2">
            <w:pPr>
              <w:spacing w:line="360" w:lineRule="auto"/>
              <w:jc w:val="left"/>
              <w:rPr>
                <w:rFonts w:ascii="宋体" w:eastAsia="宋体" w:hAnsi="宋体" w:cs="宋体" w:hint="eastAsia"/>
                <w:sz w:val="24"/>
                <w:szCs w:val="24"/>
              </w:rPr>
            </w:pPr>
          </w:p>
        </w:tc>
      </w:tr>
      <w:tr w:rsidR="004E57E2" w14:paraId="6260515D" w14:textId="77777777">
        <w:tc>
          <w:tcPr>
            <w:tcW w:w="299" w:type="pct"/>
            <w:vMerge/>
            <w:vAlign w:val="center"/>
          </w:tcPr>
          <w:p w14:paraId="55B106D6"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03601A1D" w14:textId="77777777" w:rsidR="004E57E2" w:rsidRDefault="004E57E2">
            <w:pPr>
              <w:spacing w:line="360" w:lineRule="auto"/>
              <w:jc w:val="left"/>
              <w:rPr>
                <w:rFonts w:ascii="宋体" w:eastAsia="宋体" w:hAnsi="宋体" w:cs="宋体" w:hint="eastAsia"/>
                <w:sz w:val="24"/>
                <w:szCs w:val="24"/>
              </w:rPr>
            </w:pPr>
          </w:p>
        </w:tc>
        <w:tc>
          <w:tcPr>
            <w:tcW w:w="3634" w:type="pct"/>
          </w:tcPr>
          <w:p w14:paraId="18D670E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是否做好劳动保护高空作业、高空车辆管理、高空车</w:t>
            </w:r>
            <w:r>
              <w:rPr>
                <w:rFonts w:ascii="宋体" w:eastAsia="宋体" w:hAnsi="宋体" w:cs="宋体" w:hint="eastAsia"/>
                <w:sz w:val="24"/>
                <w:szCs w:val="24"/>
              </w:rPr>
              <w:lastRenderedPageBreak/>
              <w:t>辆操作证件是否齐全，定期上报管理部门，现场作业是否按照物流公司管理规定实施，未出现违规情况。</w:t>
            </w:r>
          </w:p>
        </w:tc>
        <w:tc>
          <w:tcPr>
            <w:tcW w:w="676" w:type="pct"/>
          </w:tcPr>
          <w:p w14:paraId="75B60164" w14:textId="77777777" w:rsidR="004E57E2" w:rsidRDefault="004E57E2">
            <w:pPr>
              <w:spacing w:line="360" w:lineRule="auto"/>
              <w:jc w:val="left"/>
              <w:rPr>
                <w:rFonts w:ascii="宋体" w:eastAsia="宋体" w:hAnsi="宋体" w:cs="宋体" w:hint="eastAsia"/>
                <w:sz w:val="24"/>
                <w:szCs w:val="24"/>
              </w:rPr>
            </w:pPr>
          </w:p>
        </w:tc>
      </w:tr>
      <w:tr w:rsidR="004E57E2" w14:paraId="4E75E9D9" w14:textId="77777777">
        <w:trPr>
          <w:trHeight w:val="298"/>
        </w:trPr>
        <w:tc>
          <w:tcPr>
            <w:tcW w:w="299" w:type="pct"/>
            <w:vMerge/>
            <w:vAlign w:val="center"/>
          </w:tcPr>
          <w:p w14:paraId="241E3654"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3616EA51" w14:textId="77777777" w:rsidR="004E57E2" w:rsidRDefault="004E57E2">
            <w:pPr>
              <w:spacing w:line="360" w:lineRule="auto"/>
              <w:jc w:val="left"/>
              <w:rPr>
                <w:rFonts w:ascii="宋体" w:eastAsia="宋体" w:hAnsi="宋体" w:cs="宋体" w:hint="eastAsia"/>
                <w:sz w:val="24"/>
                <w:szCs w:val="24"/>
              </w:rPr>
            </w:pPr>
          </w:p>
        </w:tc>
        <w:tc>
          <w:tcPr>
            <w:tcW w:w="3634" w:type="pct"/>
          </w:tcPr>
          <w:p w14:paraId="2827E8F0"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遵守物流公司安全管理规定。（每次扣</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E200BEB" w14:textId="77777777" w:rsidR="004E57E2" w:rsidRDefault="004E57E2">
            <w:pPr>
              <w:spacing w:line="360" w:lineRule="auto"/>
              <w:jc w:val="left"/>
              <w:rPr>
                <w:rFonts w:ascii="宋体" w:eastAsia="宋体" w:hAnsi="宋体" w:cs="宋体" w:hint="eastAsia"/>
                <w:sz w:val="24"/>
                <w:szCs w:val="24"/>
              </w:rPr>
            </w:pPr>
          </w:p>
        </w:tc>
      </w:tr>
      <w:tr w:rsidR="004E57E2" w14:paraId="22BECEE7" w14:textId="77777777">
        <w:tc>
          <w:tcPr>
            <w:tcW w:w="299" w:type="pct"/>
            <w:vMerge w:val="restart"/>
            <w:vAlign w:val="center"/>
          </w:tcPr>
          <w:p w14:paraId="1C98FB82"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w:t>
            </w:r>
          </w:p>
        </w:tc>
        <w:tc>
          <w:tcPr>
            <w:tcW w:w="389" w:type="pct"/>
            <w:vMerge w:val="restart"/>
            <w:vAlign w:val="center"/>
          </w:tcPr>
          <w:p w14:paraId="33F55D41"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每月加分（不高于</w:t>
            </w:r>
            <w:r>
              <w:rPr>
                <w:rFonts w:ascii="宋体" w:eastAsia="宋体" w:hAnsi="宋体" w:cs="宋体" w:hint="eastAsia"/>
                <w:sz w:val="24"/>
                <w:szCs w:val="24"/>
              </w:rPr>
              <w:t>5</w:t>
            </w:r>
            <w:r>
              <w:rPr>
                <w:rFonts w:ascii="宋体" w:eastAsia="宋体" w:hAnsi="宋体" w:cs="宋体" w:hint="eastAsia"/>
                <w:sz w:val="24"/>
                <w:szCs w:val="24"/>
              </w:rPr>
              <w:t>分）</w:t>
            </w:r>
          </w:p>
        </w:tc>
        <w:tc>
          <w:tcPr>
            <w:tcW w:w="3634" w:type="pct"/>
          </w:tcPr>
          <w:p w14:paraId="670754D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积极配合管理</w:t>
            </w:r>
            <w:proofErr w:type="gramStart"/>
            <w:r>
              <w:rPr>
                <w:rFonts w:ascii="宋体" w:eastAsia="宋体" w:hAnsi="宋体" w:cs="宋体" w:hint="eastAsia"/>
                <w:sz w:val="24"/>
                <w:szCs w:val="24"/>
              </w:rPr>
              <w:t>方宣传</w:t>
            </w:r>
            <w:proofErr w:type="gramEnd"/>
            <w:r>
              <w:rPr>
                <w:rFonts w:ascii="宋体" w:eastAsia="宋体" w:hAnsi="宋体" w:cs="宋体" w:hint="eastAsia"/>
                <w:sz w:val="24"/>
                <w:szCs w:val="24"/>
              </w:rPr>
              <w:t>消防安全知识。（每次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1F4E87DC" w14:textId="77777777" w:rsidR="004E57E2" w:rsidRDefault="004E57E2">
            <w:pPr>
              <w:spacing w:line="360" w:lineRule="auto"/>
              <w:jc w:val="left"/>
              <w:rPr>
                <w:rFonts w:ascii="宋体" w:eastAsia="宋体" w:hAnsi="宋体" w:cs="宋体" w:hint="eastAsia"/>
                <w:sz w:val="24"/>
                <w:szCs w:val="24"/>
              </w:rPr>
            </w:pPr>
          </w:p>
        </w:tc>
      </w:tr>
      <w:tr w:rsidR="004E57E2" w14:paraId="6FD12FD6" w14:textId="77777777">
        <w:tc>
          <w:tcPr>
            <w:tcW w:w="299" w:type="pct"/>
            <w:vMerge/>
            <w:vAlign w:val="center"/>
          </w:tcPr>
          <w:p w14:paraId="0D142E71"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5A465335" w14:textId="77777777" w:rsidR="004E57E2" w:rsidRDefault="004E57E2">
            <w:pPr>
              <w:spacing w:line="360" w:lineRule="auto"/>
              <w:jc w:val="left"/>
              <w:rPr>
                <w:rFonts w:ascii="宋体" w:eastAsia="宋体" w:hAnsi="宋体" w:cs="宋体" w:hint="eastAsia"/>
                <w:sz w:val="24"/>
                <w:szCs w:val="24"/>
              </w:rPr>
            </w:pPr>
          </w:p>
        </w:tc>
        <w:tc>
          <w:tcPr>
            <w:tcW w:w="3634" w:type="pct"/>
          </w:tcPr>
          <w:p w14:paraId="56F2EDE5"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协助安排消防管理专业人员进行消防安全知识培训。（每次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409D5BA2" w14:textId="77777777" w:rsidR="004E57E2" w:rsidRDefault="004E57E2">
            <w:pPr>
              <w:spacing w:line="360" w:lineRule="auto"/>
              <w:jc w:val="left"/>
              <w:rPr>
                <w:rFonts w:ascii="宋体" w:eastAsia="宋体" w:hAnsi="宋体" w:cs="宋体" w:hint="eastAsia"/>
                <w:sz w:val="24"/>
                <w:szCs w:val="24"/>
              </w:rPr>
            </w:pPr>
          </w:p>
        </w:tc>
      </w:tr>
      <w:tr w:rsidR="004E57E2" w14:paraId="6D2B5D6B" w14:textId="77777777">
        <w:tc>
          <w:tcPr>
            <w:tcW w:w="299" w:type="pct"/>
            <w:vMerge/>
            <w:vAlign w:val="center"/>
          </w:tcPr>
          <w:p w14:paraId="47252AB7"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77E47FA0" w14:textId="77777777" w:rsidR="004E57E2" w:rsidRDefault="004E57E2">
            <w:pPr>
              <w:spacing w:line="360" w:lineRule="auto"/>
              <w:jc w:val="left"/>
              <w:rPr>
                <w:rFonts w:ascii="宋体" w:eastAsia="宋体" w:hAnsi="宋体" w:cs="宋体" w:hint="eastAsia"/>
                <w:sz w:val="24"/>
                <w:szCs w:val="24"/>
              </w:rPr>
            </w:pPr>
          </w:p>
        </w:tc>
        <w:tc>
          <w:tcPr>
            <w:tcW w:w="3634" w:type="pct"/>
          </w:tcPr>
          <w:p w14:paraId="1401127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收到锦旗或表扬信。（每次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082E2418" w14:textId="77777777" w:rsidR="004E57E2" w:rsidRDefault="004E57E2">
            <w:pPr>
              <w:spacing w:line="360" w:lineRule="auto"/>
              <w:jc w:val="left"/>
              <w:rPr>
                <w:rFonts w:ascii="宋体" w:eastAsia="宋体" w:hAnsi="宋体" w:cs="宋体" w:hint="eastAsia"/>
                <w:sz w:val="24"/>
                <w:szCs w:val="24"/>
              </w:rPr>
            </w:pPr>
          </w:p>
        </w:tc>
      </w:tr>
      <w:tr w:rsidR="004E57E2" w14:paraId="69A95FF5" w14:textId="77777777">
        <w:trPr>
          <w:trHeight w:val="657"/>
        </w:trPr>
        <w:tc>
          <w:tcPr>
            <w:tcW w:w="299" w:type="pct"/>
            <w:vMerge/>
            <w:vAlign w:val="center"/>
          </w:tcPr>
          <w:p w14:paraId="33ABD49F" w14:textId="77777777" w:rsidR="004E57E2" w:rsidRDefault="004E57E2">
            <w:pPr>
              <w:spacing w:line="360" w:lineRule="auto"/>
              <w:jc w:val="left"/>
              <w:rPr>
                <w:rFonts w:ascii="宋体" w:eastAsia="宋体" w:hAnsi="宋体" w:cs="宋体" w:hint="eastAsia"/>
                <w:b/>
                <w:bCs/>
                <w:sz w:val="24"/>
                <w:szCs w:val="24"/>
              </w:rPr>
            </w:pPr>
          </w:p>
        </w:tc>
        <w:tc>
          <w:tcPr>
            <w:tcW w:w="389" w:type="pct"/>
            <w:vMerge/>
            <w:vAlign w:val="center"/>
          </w:tcPr>
          <w:p w14:paraId="6208B040" w14:textId="77777777" w:rsidR="004E57E2" w:rsidRDefault="004E57E2">
            <w:pPr>
              <w:spacing w:line="360" w:lineRule="auto"/>
              <w:jc w:val="left"/>
              <w:rPr>
                <w:rFonts w:ascii="宋体" w:eastAsia="宋体" w:hAnsi="宋体" w:cs="宋体" w:hint="eastAsia"/>
                <w:sz w:val="24"/>
                <w:szCs w:val="24"/>
              </w:rPr>
            </w:pPr>
          </w:p>
        </w:tc>
        <w:tc>
          <w:tcPr>
            <w:tcW w:w="3634" w:type="pct"/>
          </w:tcPr>
          <w:p w14:paraId="025E74F3"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积极配合公司（管理部门）消防安全检查，提出合理化建议并被采纳。（每次</w:t>
            </w:r>
            <w:r>
              <w:rPr>
                <w:rFonts w:ascii="宋体" w:eastAsia="宋体" w:hAnsi="宋体" w:cs="宋体" w:hint="eastAsia"/>
                <w:sz w:val="24"/>
                <w:szCs w:val="24"/>
              </w:rPr>
              <w:t>+1</w:t>
            </w:r>
            <w:r>
              <w:rPr>
                <w:rFonts w:ascii="宋体" w:eastAsia="宋体" w:hAnsi="宋体" w:cs="宋体" w:hint="eastAsia"/>
                <w:sz w:val="24"/>
                <w:szCs w:val="24"/>
              </w:rPr>
              <w:t>分）</w:t>
            </w:r>
          </w:p>
        </w:tc>
        <w:tc>
          <w:tcPr>
            <w:tcW w:w="676" w:type="pct"/>
          </w:tcPr>
          <w:p w14:paraId="7CB93EC1" w14:textId="77777777" w:rsidR="004E57E2" w:rsidRDefault="004E57E2">
            <w:pPr>
              <w:spacing w:line="360" w:lineRule="auto"/>
              <w:jc w:val="left"/>
              <w:rPr>
                <w:rFonts w:ascii="宋体" w:eastAsia="宋体" w:hAnsi="宋体" w:cs="宋体" w:hint="eastAsia"/>
                <w:sz w:val="24"/>
                <w:szCs w:val="24"/>
              </w:rPr>
            </w:pPr>
          </w:p>
        </w:tc>
      </w:tr>
      <w:tr w:rsidR="004E57E2" w14:paraId="12E15B92" w14:textId="77777777">
        <w:trPr>
          <w:trHeight w:val="724"/>
        </w:trPr>
        <w:tc>
          <w:tcPr>
            <w:tcW w:w="299" w:type="pct"/>
            <w:vAlign w:val="center"/>
          </w:tcPr>
          <w:p w14:paraId="21D335DD"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6</w:t>
            </w:r>
          </w:p>
        </w:tc>
        <w:tc>
          <w:tcPr>
            <w:tcW w:w="389" w:type="pct"/>
            <w:vAlign w:val="center"/>
          </w:tcPr>
          <w:p w14:paraId="3EC61C6D"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合计</w:t>
            </w:r>
          </w:p>
        </w:tc>
        <w:tc>
          <w:tcPr>
            <w:tcW w:w="3634" w:type="pct"/>
            <w:vAlign w:val="center"/>
          </w:tcPr>
          <w:p w14:paraId="513D63D4"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w:t>
            </w:r>
          </w:p>
        </w:tc>
        <w:tc>
          <w:tcPr>
            <w:tcW w:w="676" w:type="pct"/>
            <w:vAlign w:val="center"/>
          </w:tcPr>
          <w:p w14:paraId="3B2B9AE0" w14:textId="77777777" w:rsidR="004E57E2" w:rsidRDefault="004E57E2">
            <w:pPr>
              <w:spacing w:line="360" w:lineRule="auto"/>
              <w:jc w:val="left"/>
              <w:rPr>
                <w:rFonts w:ascii="宋体" w:eastAsia="宋体" w:hAnsi="宋体" w:cs="宋体" w:hint="eastAsia"/>
                <w:sz w:val="24"/>
                <w:szCs w:val="24"/>
              </w:rPr>
            </w:pPr>
          </w:p>
        </w:tc>
      </w:tr>
    </w:tbl>
    <w:p w14:paraId="6A829B7F" w14:textId="77777777" w:rsidR="004E57E2" w:rsidRDefault="006931C8">
      <w:pPr>
        <w:spacing w:line="360" w:lineRule="auto"/>
        <w:ind w:firstLineChars="100" w:firstLine="240"/>
        <w:jc w:val="left"/>
        <w:rPr>
          <w:rFonts w:ascii="宋体" w:eastAsia="宋体" w:hAnsi="宋体" w:cs="宋体" w:hint="eastAsia"/>
          <w:sz w:val="24"/>
          <w:szCs w:val="24"/>
        </w:rPr>
      </w:pPr>
      <w:r>
        <w:rPr>
          <w:rFonts w:ascii="宋体" w:eastAsia="宋体" w:hAnsi="宋体" w:cs="宋体" w:hint="eastAsia"/>
          <w:sz w:val="24"/>
          <w:szCs w:val="24"/>
        </w:rPr>
        <w:t>注：满分</w:t>
      </w:r>
      <w:r>
        <w:rPr>
          <w:rFonts w:ascii="宋体" w:eastAsia="宋体" w:hAnsi="宋体" w:cs="宋体" w:hint="eastAsia"/>
          <w:sz w:val="24"/>
          <w:szCs w:val="24"/>
        </w:rPr>
        <w:t>100</w:t>
      </w:r>
      <w:r>
        <w:rPr>
          <w:rFonts w:ascii="宋体" w:eastAsia="宋体" w:hAnsi="宋体" w:cs="宋体" w:hint="eastAsia"/>
          <w:sz w:val="24"/>
          <w:szCs w:val="24"/>
        </w:rPr>
        <w:t>分。</w:t>
      </w:r>
    </w:p>
    <w:p w14:paraId="2F943E77"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被考核方：</w:t>
      </w:r>
    </w:p>
    <w:p w14:paraId="652D2136"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考核方：</w:t>
      </w:r>
    </w:p>
    <w:p w14:paraId="0F60077C" w14:textId="77777777" w:rsidR="004E57E2" w:rsidRDefault="006931C8">
      <w:pPr>
        <w:spacing w:line="360" w:lineRule="auto"/>
        <w:jc w:val="left"/>
        <w:rPr>
          <w:rFonts w:ascii="宋体" w:eastAsia="宋体" w:hAnsi="宋体" w:cs="宋体" w:hint="eastAsia"/>
          <w:sz w:val="24"/>
          <w:szCs w:val="24"/>
        </w:rPr>
      </w:pPr>
      <w:r>
        <w:rPr>
          <w:rFonts w:ascii="宋体" w:eastAsia="宋体" w:hAnsi="宋体" w:cs="宋体" w:hint="eastAsia"/>
          <w:sz w:val="24"/>
          <w:szCs w:val="24"/>
        </w:rPr>
        <w:t>审核方：</w:t>
      </w:r>
    </w:p>
    <w:p w14:paraId="720BE4FA" w14:textId="77777777" w:rsidR="004E57E2" w:rsidRDefault="006931C8">
      <w:pPr>
        <w:spacing w:line="360" w:lineRule="auto"/>
        <w:ind w:firstLineChars="2600" w:firstLine="6240"/>
        <w:jc w:val="left"/>
        <w:rPr>
          <w:rFonts w:ascii="宋体" w:eastAsia="宋体" w:hAnsi="宋体" w:cs="宋体" w:hint="eastAsia"/>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417"/>
        <w:gridCol w:w="2366"/>
        <w:gridCol w:w="1510"/>
        <w:gridCol w:w="1510"/>
      </w:tblGrid>
      <w:tr w:rsidR="004E57E2" w14:paraId="23FC2B90" w14:textId="77777777">
        <w:trPr>
          <w:trHeight w:val="1071"/>
        </w:trPr>
        <w:tc>
          <w:tcPr>
            <w:tcW w:w="526" w:type="pct"/>
            <w:vAlign w:val="center"/>
          </w:tcPr>
          <w:p w14:paraId="4D5C4F38"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序号</w:t>
            </w:r>
          </w:p>
        </w:tc>
        <w:tc>
          <w:tcPr>
            <w:tcW w:w="1385" w:type="pct"/>
            <w:vAlign w:val="center"/>
          </w:tcPr>
          <w:p w14:paraId="6957EFAF"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问题描述</w:t>
            </w:r>
          </w:p>
        </w:tc>
        <w:tc>
          <w:tcPr>
            <w:tcW w:w="1356" w:type="pct"/>
            <w:vAlign w:val="center"/>
          </w:tcPr>
          <w:p w14:paraId="6D92EC55"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复查情况</w:t>
            </w:r>
          </w:p>
        </w:tc>
        <w:tc>
          <w:tcPr>
            <w:tcW w:w="865" w:type="pct"/>
            <w:vAlign w:val="center"/>
          </w:tcPr>
          <w:p w14:paraId="388157F7"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备注</w:t>
            </w:r>
          </w:p>
        </w:tc>
        <w:tc>
          <w:tcPr>
            <w:tcW w:w="865" w:type="pct"/>
            <w:vAlign w:val="center"/>
          </w:tcPr>
          <w:p w14:paraId="55186589"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复查签名</w:t>
            </w:r>
          </w:p>
        </w:tc>
      </w:tr>
      <w:tr w:rsidR="004E57E2" w14:paraId="13998CEB" w14:textId="77777777">
        <w:trPr>
          <w:trHeight w:val="1071"/>
        </w:trPr>
        <w:tc>
          <w:tcPr>
            <w:tcW w:w="526" w:type="pct"/>
            <w:vAlign w:val="center"/>
          </w:tcPr>
          <w:p w14:paraId="1C1FF148"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1</w:t>
            </w:r>
          </w:p>
        </w:tc>
        <w:tc>
          <w:tcPr>
            <w:tcW w:w="1385" w:type="pct"/>
            <w:vAlign w:val="center"/>
          </w:tcPr>
          <w:p w14:paraId="107812F4" w14:textId="77777777" w:rsidR="004E57E2" w:rsidRDefault="004E57E2">
            <w:pPr>
              <w:spacing w:line="360" w:lineRule="auto"/>
              <w:jc w:val="left"/>
              <w:rPr>
                <w:rFonts w:ascii="宋体" w:eastAsia="宋体" w:hAnsi="宋体" w:cs="宋体" w:hint="eastAsia"/>
                <w:b/>
                <w:bCs/>
                <w:sz w:val="24"/>
                <w:szCs w:val="24"/>
              </w:rPr>
            </w:pPr>
          </w:p>
        </w:tc>
        <w:tc>
          <w:tcPr>
            <w:tcW w:w="1356" w:type="pct"/>
            <w:vAlign w:val="center"/>
          </w:tcPr>
          <w:p w14:paraId="697BCC2B"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4D5469EF"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3A70C746" w14:textId="77777777" w:rsidR="004E57E2" w:rsidRDefault="004E57E2">
            <w:pPr>
              <w:spacing w:line="360" w:lineRule="auto"/>
              <w:jc w:val="left"/>
              <w:rPr>
                <w:rFonts w:ascii="宋体" w:eastAsia="宋体" w:hAnsi="宋体" w:cs="宋体" w:hint="eastAsia"/>
                <w:b/>
                <w:bCs/>
                <w:sz w:val="24"/>
                <w:szCs w:val="24"/>
              </w:rPr>
            </w:pPr>
          </w:p>
        </w:tc>
      </w:tr>
      <w:tr w:rsidR="004E57E2" w14:paraId="2D6B050A" w14:textId="77777777">
        <w:trPr>
          <w:trHeight w:val="1071"/>
        </w:trPr>
        <w:tc>
          <w:tcPr>
            <w:tcW w:w="526" w:type="pct"/>
            <w:vAlign w:val="center"/>
          </w:tcPr>
          <w:p w14:paraId="04BFC79A"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2</w:t>
            </w:r>
          </w:p>
        </w:tc>
        <w:tc>
          <w:tcPr>
            <w:tcW w:w="1385" w:type="pct"/>
            <w:vAlign w:val="center"/>
          </w:tcPr>
          <w:p w14:paraId="4C590336" w14:textId="77777777" w:rsidR="004E57E2" w:rsidRDefault="004E57E2">
            <w:pPr>
              <w:spacing w:line="360" w:lineRule="auto"/>
              <w:jc w:val="left"/>
              <w:rPr>
                <w:rFonts w:ascii="宋体" w:eastAsia="宋体" w:hAnsi="宋体" w:cs="宋体" w:hint="eastAsia"/>
                <w:b/>
                <w:bCs/>
                <w:sz w:val="24"/>
                <w:szCs w:val="24"/>
              </w:rPr>
            </w:pPr>
          </w:p>
        </w:tc>
        <w:tc>
          <w:tcPr>
            <w:tcW w:w="1356" w:type="pct"/>
            <w:vAlign w:val="center"/>
          </w:tcPr>
          <w:p w14:paraId="0DDD052A"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731BC7DD"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0BCF5E8D" w14:textId="77777777" w:rsidR="004E57E2" w:rsidRDefault="004E57E2">
            <w:pPr>
              <w:spacing w:line="360" w:lineRule="auto"/>
              <w:jc w:val="left"/>
              <w:rPr>
                <w:rFonts w:ascii="宋体" w:eastAsia="宋体" w:hAnsi="宋体" w:cs="宋体" w:hint="eastAsia"/>
                <w:b/>
                <w:bCs/>
                <w:sz w:val="24"/>
                <w:szCs w:val="24"/>
              </w:rPr>
            </w:pPr>
          </w:p>
        </w:tc>
      </w:tr>
      <w:tr w:rsidR="004E57E2" w14:paraId="34B84323" w14:textId="77777777">
        <w:trPr>
          <w:trHeight w:val="1071"/>
        </w:trPr>
        <w:tc>
          <w:tcPr>
            <w:tcW w:w="526" w:type="pct"/>
            <w:vAlign w:val="center"/>
          </w:tcPr>
          <w:p w14:paraId="7DAD24D9"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3</w:t>
            </w:r>
          </w:p>
        </w:tc>
        <w:tc>
          <w:tcPr>
            <w:tcW w:w="1385" w:type="pct"/>
            <w:vAlign w:val="center"/>
          </w:tcPr>
          <w:p w14:paraId="766B9F53" w14:textId="77777777" w:rsidR="004E57E2" w:rsidRDefault="004E57E2">
            <w:pPr>
              <w:spacing w:line="360" w:lineRule="auto"/>
              <w:jc w:val="left"/>
              <w:rPr>
                <w:rFonts w:ascii="宋体" w:eastAsia="宋体" w:hAnsi="宋体" w:cs="宋体" w:hint="eastAsia"/>
                <w:b/>
                <w:bCs/>
                <w:sz w:val="24"/>
                <w:szCs w:val="24"/>
              </w:rPr>
            </w:pPr>
          </w:p>
        </w:tc>
        <w:tc>
          <w:tcPr>
            <w:tcW w:w="1356" w:type="pct"/>
            <w:vAlign w:val="center"/>
          </w:tcPr>
          <w:p w14:paraId="19CC3528"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4A1FF8B4"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4794DB92" w14:textId="77777777" w:rsidR="004E57E2" w:rsidRDefault="004E57E2">
            <w:pPr>
              <w:spacing w:line="360" w:lineRule="auto"/>
              <w:jc w:val="left"/>
              <w:rPr>
                <w:rFonts w:ascii="宋体" w:eastAsia="宋体" w:hAnsi="宋体" w:cs="宋体" w:hint="eastAsia"/>
                <w:b/>
                <w:bCs/>
                <w:sz w:val="24"/>
                <w:szCs w:val="24"/>
              </w:rPr>
            </w:pPr>
          </w:p>
        </w:tc>
      </w:tr>
      <w:tr w:rsidR="004E57E2" w14:paraId="76728150" w14:textId="77777777">
        <w:trPr>
          <w:trHeight w:val="1071"/>
        </w:trPr>
        <w:tc>
          <w:tcPr>
            <w:tcW w:w="526" w:type="pct"/>
            <w:vAlign w:val="center"/>
          </w:tcPr>
          <w:p w14:paraId="1BF45A0D"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4</w:t>
            </w:r>
          </w:p>
        </w:tc>
        <w:tc>
          <w:tcPr>
            <w:tcW w:w="1385" w:type="pct"/>
            <w:vAlign w:val="center"/>
          </w:tcPr>
          <w:p w14:paraId="082F7161" w14:textId="77777777" w:rsidR="004E57E2" w:rsidRDefault="004E57E2">
            <w:pPr>
              <w:spacing w:line="360" w:lineRule="auto"/>
              <w:jc w:val="left"/>
              <w:rPr>
                <w:rFonts w:ascii="宋体" w:eastAsia="宋体" w:hAnsi="宋体" w:cs="宋体" w:hint="eastAsia"/>
                <w:b/>
                <w:bCs/>
                <w:sz w:val="24"/>
                <w:szCs w:val="24"/>
              </w:rPr>
            </w:pPr>
          </w:p>
        </w:tc>
        <w:tc>
          <w:tcPr>
            <w:tcW w:w="1356" w:type="pct"/>
            <w:vAlign w:val="center"/>
          </w:tcPr>
          <w:p w14:paraId="1F1D42BF"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40966F2E"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663410B9" w14:textId="77777777" w:rsidR="004E57E2" w:rsidRDefault="004E57E2">
            <w:pPr>
              <w:spacing w:line="360" w:lineRule="auto"/>
              <w:jc w:val="left"/>
              <w:rPr>
                <w:rFonts w:ascii="宋体" w:eastAsia="宋体" w:hAnsi="宋体" w:cs="宋体" w:hint="eastAsia"/>
                <w:b/>
                <w:bCs/>
                <w:sz w:val="24"/>
                <w:szCs w:val="24"/>
              </w:rPr>
            </w:pPr>
          </w:p>
        </w:tc>
      </w:tr>
      <w:tr w:rsidR="004E57E2" w14:paraId="59451535" w14:textId="77777777">
        <w:trPr>
          <w:trHeight w:val="1071"/>
        </w:trPr>
        <w:tc>
          <w:tcPr>
            <w:tcW w:w="526" w:type="pct"/>
            <w:vAlign w:val="center"/>
          </w:tcPr>
          <w:p w14:paraId="21D7E0C9" w14:textId="77777777" w:rsidR="004E57E2" w:rsidRDefault="006931C8">
            <w:pPr>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5</w:t>
            </w:r>
          </w:p>
        </w:tc>
        <w:tc>
          <w:tcPr>
            <w:tcW w:w="1385" w:type="pct"/>
            <w:vAlign w:val="center"/>
          </w:tcPr>
          <w:p w14:paraId="71D74945" w14:textId="77777777" w:rsidR="004E57E2" w:rsidRDefault="004E57E2">
            <w:pPr>
              <w:spacing w:line="360" w:lineRule="auto"/>
              <w:jc w:val="left"/>
              <w:rPr>
                <w:rFonts w:ascii="宋体" w:eastAsia="宋体" w:hAnsi="宋体" w:cs="宋体" w:hint="eastAsia"/>
                <w:b/>
                <w:bCs/>
                <w:sz w:val="24"/>
                <w:szCs w:val="24"/>
              </w:rPr>
            </w:pPr>
          </w:p>
        </w:tc>
        <w:tc>
          <w:tcPr>
            <w:tcW w:w="1356" w:type="pct"/>
            <w:vAlign w:val="center"/>
          </w:tcPr>
          <w:p w14:paraId="6B22DC7E"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3371B480" w14:textId="77777777" w:rsidR="004E57E2" w:rsidRDefault="004E57E2">
            <w:pPr>
              <w:spacing w:line="360" w:lineRule="auto"/>
              <w:jc w:val="left"/>
              <w:rPr>
                <w:rFonts w:ascii="宋体" w:eastAsia="宋体" w:hAnsi="宋体" w:cs="宋体" w:hint="eastAsia"/>
                <w:b/>
                <w:bCs/>
                <w:sz w:val="24"/>
                <w:szCs w:val="24"/>
              </w:rPr>
            </w:pPr>
          </w:p>
        </w:tc>
        <w:tc>
          <w:tcPr>
            <w:tcW w:w="865" w:type="pct"/>
            <w:vAlign w:val="center"/>
          </w:tcPr>
          <w:p w14:paraId="2C266D8A" w14:textId="77777777" w:rsidR="004E57E2" w:rsidRDefault="004E57E2">
            <w:pPr>
              <w:spacing w:line="360" w:lineRule="auto"/>
              <w:jc w:val="left"/>
              <w:rPr>
                <w:rFonts w:ascii="宋体" w:eastAsia="宋体" w:hAnsi="宋体" w:cs="宋体" w:hint="eastAsia"/>
                <w:b/>
                <w:bCs/>
                <w:sz w:val="24"/>
                <w:szCs w:val="24"/>
              </w:rPr>
            </w:pPr>
          </w:p>
        </w:tc>
      </w:tr>
    </w:tbl>
    <w:p w14:paraId="4A4B766F" w14:textId="77777777" w:rsidR="004E57E2" w:rsidRDefault="004E57E2">
      <w:pPr>
        <w:rPr>
          <w:rFonts w:ascii="宋体" w:eastAsia="宋体" w:hAnsi="宋体" w:cs="宋体" w:hint="eastAsia"/>
          <w:sz w:val="24"/>
          <w:szCs w:val="24"/>
        </w:rPr>
      </w:pPr>
    </w:p>
    <w:p w14:paraId="4C0B548B"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br w:type="page"/>
      </w:r>
    </w:p>
    <w:p w14:paraId="69B738A0" w14:textId="77777777" w:rsidR="004E57E2" w:rsidRDefault="006931C8">
      <w:pPr>
        <w:pStyle w:val="1"/>
        <w:spacing w:line="240" w:lineRule="auto"/>
        <w:jc w:val="center"/>
        <w:rPr>
          <w:rFonts w:ascii="宋体" w:hAnsi="宋体" w:cs="宋体" w:hint="eastAsia"/>
        </w:rPr>
      </w:pPr>
      <w:bookmarkStart w:id="112" w:name="_Toc32591"/>
      <w:r>
        <w:rPr>
          <w:rFonts w:ascii="宋体" w:hAnsi="宋体" w:cs="宋体" w:hint="eastAsia"/>
        </w:rPr>
        <w:lastRenderedPageBreak/>
        <w:t>第六章</w:t>
      </w:r>
      <w:r>
        <w:rPr>
          <w:rFonts w:ascii="宋体" w:hAnsi="宋体" w:cs="宋体" w:hint="eastAsia"/>
        </w:rPr>
        <w:t xml:space="preserve"> </w:t>
      </w:r>
      <w:r>
        <w:rPr>
          <w:rFonts w:ascii="宋体" w:hAnsi="宋体" w:cs="宋体" w:hint="eastAsia"/>
        </w:rPr>
        <w:t>投标文件格式</w:t>
      </w:r>
      <w:bookmarkEnd w:id="110"/>
      <w:bookmarkEnd w:id="112"/>
    </w:p>
    <w:p w14:paraId="3504540D" w14:textId="77777777" w:rsidR="004E57E2" w:rsidRDefault="004E57E2">
      <w:pPr>
        <w:spacing w:before="240" w:after="240"/>
        <w:ind w:left="420"/>
        <w:jc w:val="center"/>
        <w:rPr>
          <w:rFonts w:ascii="宋体" w:eastAsia="宋体" w:hAnsi="宋体" w:cs="宋体" w:hint="eastAsia"/>
          <w:sz w:val="30"/>
          <w:szCs w:val="30"/>
        </w:rPr>
      </w:pPr>
    </w:p>
    <w:p w14:paraId="02194F38" w14:textId="730FDB9E" w:rsidR="004E57E2" w:rsidRDefault="006931C8">
      <w:pPr>
        <w:spacing w:before="240" w:after="240" w:line="360" w:lineRule="auto"/>
        <w:jc w:val="center"/>
        <w:rPr>
          <w:rFonts w:ascii="宋体" w:eastAsia="宋体" w:hAnsi="宋体" w:cs="宋体" w:hint="eastAsia"/>
          <w:sz w:val="52"/>
          <w:szCs w:val="52"/>
        </w:rPr>
      </w:pPr>
      <w:r>
        <w:rPr>
          <w:rFonts w:ascii="宋体" w:eastAsia="宋体" w:hAnsi="宋体" w:cs="宋体" w:hint="eastAsia"/>
          <w:sz w:val="52"/>
          <w:szCs w:val="52"/>
        </w:rPr>
        <w:t>广东省机场集团物流有限公司东区货站</w:t>
      </w:r>
      <w:r>
        <w:rPr>
          <w:rFonts w:ascii="宋体" w:eastAsia="宋体" w:hAnsi="宋体" w:cs="宋体" w:hint="eastAsia"/>
          <w:sz w:val="52"/>
          <w:szCs w:val="52"/>
        </w:rPr>
        <w:t>2025-2026</w:t>
      </w:r>
      <w:r>
        <w:rPr>
          <w:rFonts w:ascii="宋体" w:eastAsia="宋体" w:hAnsi="宋体" w:cs="宋体" w:hint="eastAsia"/>
          <w:sz w:val="52"/>
          <w:szCs w:val="52"/>
        </w:rPr>
        <w:t>年度消防系统维护项目（第二次）</w:t>
      </w:r>
    </w:p>
    <w:p w14:paraId="2000B851" w14:textId="77777777" w:rsidR="004E57E2" w:rsidRDefault="004E57E2">
      <w:pPr>
        <w:rPr>
          <w:rFonts w:ascii="宋体" w:eastAsia="宋体" w:hAnsi="宋体" w:cs="宋体" w:hint="eastAsia"/>
          <w:sz w:val="20"/>
        </w:rPr>
      </w:pPr>
    </w:p>
    <w:p w14:paraId="56ABABE8" w14:textId="77777777" w:rsidR="004E57E2" w:rsidRDefault="004E57E2">
      <w:pPr>
        <w:rPr>
          <w:rFonts w:ascii="宋体" w:eastAsia="宋体" w:hAnsi="宋体" w:cs="宋体" w:hint="eastAsia"/>
          <w:sz w:val="20"/>
        </w:rPr>
      </w:pPr>
    </w:p>
    <w:p w14:paraId="12EEC1C5" w14:textId="77777777" w:rsidR="004E57E2" w:rsidRDefault="004E57E2">
      <w:pPr>
        <w:rPr>
          <w:rFonts w:ascii="宋体" w:eastAsia="宋体" w:hAnsi="宋体" w:cs="宋体" w:hint="eastAsia"/>
          <w:sz w:val="20"/>
        </w:rPr>
      </w:pPr>
    </w:p>
    <w:p w14:paraId="6C8C57EA" w14:textId="77777777" w:rsidR="004E57E2" w:rsidRDefault="004E57E2">
      <w:pPr>
        <w:rPr>
          <w:rFonts w:ascii="宋体" w:eastAsia="宋体" w:hAnsi="宋体" w:cs="宋体" w:hint="eastAsia"/>
          <w:sz w:val="20"/>
        </w:rPr>
      </w:pPr>
    </w:p>
    <w:p w14:paraId="5F15926F" w14:textId="77777777" w:rsidR="004E57E2" w:rsidRDefault="004E57E2">
      <w:pPr>
        <w:rPr>
          <w:rFonts w:ascii="宋体" w:eastAsia="宋体" w:hAnsi="宋体" w:cs="宋体" w:hint="eastAsia"/>
          <w:sz w:val="20"/>
        </w:rPr>
      </w:pPr>
    </w:p>
    <w:p w14:paraId="599F91DA" w14:textId="77777777" w:rsidR="004E57E2" w:rsidRDefault="004E57E2">
      <w:pPr>
        <w:rPr>
          <w:rFonts w:ascii="宋体" w:eastAsia="宋体" w:hAnsi="宋体" w:cs="宋体" w:hint="eastAsia"/>
          <w:sz w:val="20"/>
        </w:rPr>
      </w:pPr>
    </w:p>
    <w:p w14:paraId="59AB36C1" w14:textId="77777777" w:rsidR="004E57E2" w:rsidRDefault="004E57E2">
      <w:pPr>
        <w:rPr>
          <w:rFonts w:ascii="宋体" w:eastAsia="宋体" w:hAnsi="宋体" w:cs="宋体" w:hint="eastAsia"/>
          <w:sz w:val="20"/>
        </w:rPr>
      </w:pPr>
    </w:p>
    <w:p w14:paraId="18606CCC" w14:textId="77777777" w:rsidR="004E57E2" w:rsidRDefault="004E57E2">
      <w:pPr>
        <w:rPr>
          <w:rFonts w:ascii="宋体" w:eastAsia="宋体" w:hAnsi="宋体" w:cs="宋体" w:hint="eastAsia"/>
          <w:sz w:val="20"/>
        </w:rPr>
      </w:pPr>
    </w:p>
    <w:p w14:paraId="463A8A0D" w14:textId="77777777" w:rsidR="004E57E2" w:rsidRDefault="006931C8">
      <w:pPr>
        <w:jc w:val="center"/>
        <w:rPr>
          <w:rFonts w:ascii="宋体" w:eastAsia="宋体" w:hAnsi="宋体" w:cs="宋体" w:hint="eastAsia"/>
          <w:sz w:val="44"/>
        </w:rPr>
      </w:pPr>
      <w:bookmarkStart w:id="113" w:name="_Toc16678_WPSOffice_Level1"/>
      <w:r>
        <w:rPr>
          <w:rFonts w:ascii="宋体" w:eastAsia="宋体" w:hAnsi="宋体" w:cs="宋体" w:hint="eastAsia"/>
          <w:sz w:val="44"/>
        </w:rPr>
        <w:t>投标文件</w:t>
      </w:r>
      <w:bookmarkEnd w:id="113"/>
    </w:p>
    <w:p w14:paraId="4ECEFA8D" w14:textId="77777777" w:rsidR="004E57E2" w:rsidRDefault="004E57E2">
      <w:pPr>
        <w:jc w:val="center"/>
        <w:rPr>
          <w:rFonts w:ascii="宋体" w:eastAsia="宋体" w:hAnsi="宋体" w:cs="宋体" w:hint="eastAsia"/>
          <w:sz w:val="44"/>
        </w:rPr>
      </w:pPr>
    </w:p>
    <w:p w14:paraId="756EC74A" w14:textId="77777777" w:rsidR="004E57E2" w:rsidRDefault="004E57E2">
      <w:pPr>
        <w:rPr>
          <w:rFonts w:ascii="宋体" w:eastAsia="宋体" w:hAnsi="宋体" w:cs="宋体" w:hint="eastAsia"/>
          <w:sz w:val="28"/>
        </w:rPr>
      </w:pPr>
    </w:p>
    <w:p w14:paraId="35E05A72" w14:textId="77777777" w:rsidR="004E57E2" w:rsidRDefault="004E57E2">
      <w:pPr>
        <w:rPr>
          <w:rFonts w:ascii="宋体" w:eastAsia="宋体" w:hAnsi="宋体" w:cs="宋体" w:hint="eastAsia"/>
          <w:sz w:val="28"/>
        </w:rPr>
      </w:pPr>
    </w:p>
    <w:p w14:paraId="7AFA84ED" w14:textId="77777777" w:rsidR="004E57E2" w:rsidRDefault="004E57E2">
      <w:pPr>
        <w:rPr>
          <w:rFonts w:ascii="宋体" w:eastAsia="宋体" w:hAnsi="宋体" w:cs="宋体" w:hint="eastAsia"/>
          <w:sz w:val="28"/>
        </w:rPr>
      </w:pPr>
    </w:p>
    <w:p w14:paraId="77CA7D2B" w14:textId="77777777" w:rsidR="004E57E2" w:rsidRDefault="004E57E2">
      <w:pPr>
        <w:rPr>
          <w:rFonts w:ascii="宋体" w:eastAsia="宋体" w:hAnsi="宋体" w:cs="宋体" w:hint="eastAsia"/>
          <w:sz w:val="28"/>
        </w:rPr>
      </w:pPr>
    </w:p>
    <w:p w14:paraId="2E30CB3D" w14:textId="77777777" w:rsidR="004E57E2" w:rsidRDefault="004E57E2">
      <w:pPr>
        <w:rPr>
          <w:rFonts w:ascii="宋体" w:eastAsia="宋体" w:hAnsi="宋体" w:cs="宋体" w:hint="eastAsia"/>
          <w:sz w:val="28"/>
        </w:rPr>
      </w:pPr>
    </w:p>
    <w:p w14:paraId="20F1BD4D" w14:textId="77777777" w:rsidR="004E57E2" w:rsidRDefault="004E57E2">
      <w:pPr>
        <w:spacing w:line="360" w:lineRule="auto"/>
        <w:rPr>
          <w:rFonts w:ascii="宋体" w:eastAsia="宋体" w:hAnsi="宋体" w:cs="宋体" w:hint="eastAsia"/>
          <w:sz w:val="28"/>
        </w:rPr>
      </w:pPr>
    </w:p>
    <w:p w14:paraId="74F7FA27" w14:textId="77777777" w:rsidR="004E57E2" w:rsidRDefault="006931C8">
      <w:pPr>
        <w:spacing w:line="360" w:lineRule="auto"/>
        <w:ind w:firstLineChars="400" w:firstLine="1120"/>
        <w:rPr>
          <w:rFonts w:ascii="宋体" w:eastAsia="宋体" w:hAnsi="宋体" w:cs="宋体" w:hint="eastAsia"/>
          <w:sz w:val="28"/>
          <w:u w:val="single"/>
        </w:rPr>
      </w:pPr>
      <w:bookmarkStart w:id="114" w:name="_Toc877_WPSOffice_Level1"/>
      <w:r>
        <w:rPr>
          <w:rFonts w:ascii="宋体" w:eastAsia="宋体" w:hAnsi="宋体" w:cs="宋体" w:hint="eastAsia"/>
          <w:sz w:val="28"/>
        </w:rPr>
        <w:t>投标人：（盖单位章）</w:t>
      </w:r>
      <w:bookmarkEnd w:id="114"/>
    </w:p>
    <w:p w14:paraId="6844996F" w14:textId="77777777" w:rsidR="004E57E2" w:rsidRDefault="006931C8">
      <w:pPr>
        <w:spacing w:line="360" w:lineRule="auto"/>
        <w:ind w:firstLineChars="400" w:firstLine="1120"/>
        <w:jc w:val="left"/>
        <w:rPr>
          <w:rFonts w:ascii="宋体" w:eastAsia="宋体" w:hAnsi="宋体" w:cs="宋体" w:hint="eastAsia"/>
          <w:sz w:val="28"/>
        </w:rPr>
      </w:pPr>
      <w:bookmarkStart w:id="115" w:name="_Toc23021_WPSOffice_Level1"/>
      <w:r>
        <w:rPr>
          <w:rFonts w:ascii="宋体" w:eastAsia="宋体" w:hAnsi="宋体" w:cs="宋体" w:hint="eastAsia"/>
          <w:sz w:val="28"/>
        </w:rPr>
        <w:t>法定代表人或其委托代理人：（</w:t>
      </w:r>
      <w:bookmarkStart w:id="116" w:name="_Hlk13044278"/>
      <w:r>
        <w:rPr>
          <w:rFonts w:ascii="宋体" w:eastAsia="宋体" w:hAnsi="宋体" w:cs="宋体" w:hint="eastAsia"/>
          <w:sz w:val="28"/>
        </w:rPr>
        <w:t>签字</w:t>
      </w:r>
      <w:bookmarkEnd w:id="116"/>
      <w:r>
        <w:rPr>
          <w:rFonts w:ascii="宋体" w:eastAsia="宋体" w:hAnsi="宋体" w:cs="宋体" w:hint="eastAsia"/>
          <w:sz w:val="28"/>
        </w:rPr>
        <w:t>或盖章）</w:t>
      </w:r>
      <w:bookmarkEnd w:id="115"/>
    </w:p>
    <w:p w14:paraId="2ABF2D7D" w14:textId="77777777" w:rsidR="004E57E2" w:rsidRDefault="004E57E2">
      <w:pPr>
        <w:jc w:val="center"/>
        <w:rPr>
          <w:rFonts w:ascii="宋体" w:eastAsia="宋体" w:hAnsi="宋体" w:cs="宋体" w:hint="eastAsia"/>
          <w:sz w:val="28"/>
        </w:rPr>
      </w:pPr>
    </w:p>
    <w:p w14:paraId="0340D90C" w14:textId="77777777" w:rsidR="004E57E2" w:rsidRDefault="006931C8">
      <w:pPr>
        <w:spacing w:line="400" w:lineRule="exact"/>
        <w:jc w:val="center"/>
        <w:rPr>
          <w:rFonts w:ascii="宋体" w:eastAsia="宋体" w:hAnsi="宋体" w:cs="宋体" w:hint="eastAsia"/>
        </w:rPr>
      </w:pPr>
      <w:bookmarkStart w:id="117" w:name="_Toc16739_WPSOffice_Level1"/>
      <w:r>
        <w:rPr>
          <w:rFonts w:ascii="宋体" w:eastAsia="宋体" w:hAnsi="宋体" w:cs="宋体" w:hint="eastAsia"/>
          <w:sz w:val="28"/>
        </w:rPr>
        <w:t>年</w:t>
      </w:r>
      <w:r>
        <w:rPr>
          <w:rFonts w:ascii="宋体" w:eastAsia="宋体" w:hAnsi="宋体" w:cs="宋体" w:hint="eastAsia"/>
          <w:sz w:val="28"/>
        </w:rPr>
        <w:t xml:space="preserve">    </w:t>
      </w:r>
      <w:r>
        <w:rPr>
          <w:rFonts w:ascii="宋体" w:eastAsia="宋体" w:hAnsi="宋体" w:cs="宋体" w:hint="eastAsia"/>
          <w:sz w:val="28"/>
        </w:rPr>
        <w:t>月</w:t>
      </w:r>
      <w:r>
        <w:rPr>
          <w:rFonts w:ascii="宋体" w:eastAsia="宋体" w:hAnsi="宋体" w:cs="宋体" w:hint="eastAsia"/>
          <w:sz w:val="28"/>
        </w:rPr>
        <w:t xml:space="preserve">   </w:t>
      </w:r>
      <w:r>
        <w:rPr>
          <w:rFonts w:ascii="宋体" w:eastAsia="宋体" w:hAnsi="宋体" w:cs="宋体" w:hint="eastAsia"/>
          <w:sz w:val="28"/>
        </w:rPr>
        <w:t>日</w:t>
      </w:r>
      <w:bookmarkEnd w:id="117"/>
    </w:p>
    <w:p w14:paraId="69D36385" w14:textId="77777777" w:rsidR="004E57E2" w:rsidRDefault="006931C8">
      <w:pPr>
        <w:pStyle w:val="21"/>
        <w:jc w:val="center"/>
        <w:rPr>
          <w:rFonts w:ascii="宋体" w:eastAsia="宋体" w:hAnsi="宋体" w:cs="宋体" w:hint="eastAsia"/>
        </w:rPr>
      </w:pPr>
      <w:bookmarkStart w:id="118" w:name="_Toc531360695"/>
      <w:r>
        <w:rPr>
          <w:rFonts w:ascii="宋体" w:eastAsia="宋体" w:hAnsi="宋体" w:cs="宋体" w:hint="eastAsia"/>
        </w:rPr>
        <w:br w:type="page"/>
      </w:r>
      <w:bookmarkStart w:id="119" w:name="_Toc16724_WPSOffice_Level1"/>
      <w:r>
        <w:rPr>
          <w:rFonts w:ascii="宋体" w:eastAsia="宋体" w:hAnsi="宋体" w:cs="宋体" w:hint="eastAsia"/>
        </w:rPr>
        <w:lastRenderedPageBreak/>
        <w:t>目录</w:t>
      </w:r>
      <w:bookmarkEnd w:id="118"/>
      <w:bookmarkEnd w:id="119"/>
    </w:p>
    <w:p w14:paraId="6D9DCE11" w14:textId="77777777" w:rsidR="004E57E2" w:rsidRDefault="006931C8">
      <w:pPr>
        <w:spacing w:line="540" w:lineRule="exact"/>
        <w:rPr>
          <w:rFonts w:ascii="宋体" w:eastAsia="宋体" w:hAnsi="宋体" w:cs="宋体" w:hint="eastAsia"/>
        </w:rPr>
      </w:pPr>
      <w:bookmarkStart w:id="120" w:name="_Toc30966_WPSOffice_Level1"/>
      <w:r>
        <w:rPr>
          <w:rFonts w:ascii="宋体" w:eastAsia="宋体" w:hAnsi="宋体" w:cs="宋体" w:hint="eastAsia"/>
        </w:rPr>
        <w:t>一、投标函</w:t>
      </w:r>
      <w:bookmarkEnd w:id="120"/>
    </w:p>
    <w:p w14:paraId="59F75078" w14:textId="77777777" w:rsidR="004E57E2" w:rsidRDefault="006931C8">
      <w:pPr>
        <w:spacing w:line="540" w:lineRule="exact"/>
        <w:rPr>
          <w:rFonts w:ascii="宋体" w:eastAsia="宋体" w:hAnsi="宋体" w:cs="宋体" w:hint="eastAsia"/>
        </w:rPr>
      </w:pPr>
      <w:bookmarkStart w:id="121" w:name="_Toc23649_WPSOffice_Level1"/>
      <w:r>
        <w:rPr>
          <w:rFonts w:ascii="宋体" w:eastAsia="宋体" w:hAnsi="宋体" w:cs="宋体" w:hint="eastAsia"/>
        </w:rPr>
        <w:t>二、法定代表人身份证明</w:t>
      </w:r>
      <w:bookmarkEnd w:id="121"/>
      <w:r>
        <w:rPr>
          <w:rFonts w:ascii="宋体" w:eastAsia="宋体" w:hAnsi="宋体" w:cs="宋体" w:hint="eastAsia"/>
        </w:rPr>
        <w:t>及</w:t>
      </w:r>
      <w:bookmarkStart w:id="122" w:name="_Toc16664_WPSOffice_Level1"/>
      <w:r>
        <w:rPr>
          <w:rFonts w:ascii="宋体" w:eastAsia="宋体" w:hAnsi="宋体" w:cs="宋体" w:hint="eastAsia"/>
        </w:rPr>
        <w:t>授权委托书（适用于有委托代理人的情况）</w:t>
      </w:r>
      <w:bookmarkEnd w:id="122"/>
    </w:p>
    <w:p w14:paraId="7FD6F3D1" w14:textId="77777777" w:rsidR="004E57E2" w:rsidRDefault="006931C8">
      <w:pPr>
        <w:spacing w:line="540" w:lineRule="exact"/>
        <w:rPr>
          <w:rFonts w:ascii="宋体" w:eastAsia="宋体" w:hAnsi="宋体" w:cs="宋体" w:hint="eastAsia"/>
        </w:rPr>
      </w:pPr>
      <w:bookmarkStart w:id="123" w:name="_Toc3176_WPSOffice_Level1"/>
      <w:r>
        <w:rPr>
          <w:rFonts w:ascii="宋体" w:eastAsia="宋体" w:hAnsi="宋体" w:cs="宋体" w:hint="eastAsia"/>
        </w:rPr>
        <w:t>三、</w:t>
      </w:r>
      <w:bookmarkEnd w:id="123"/>
      <w:r>
        <w:rPr>
          <w:rFonts w:ascii="宋体" w:eastAsia="宋体" w:hAnsi="宋体" w:cs="宋体" w:hint="eastAsia"/>
        </w:rPr>
        <w:t>投标报价表</w:t>
      </w:r>
    </w:p>
    <w:p w14:paraId="74548C2A" w14:textId="77777777" w:rsidR="004E57E2" w:rsidRDefault="006931C8">
      <w:pPr>
        <w:spacing w:line="540" w:lineRule="exact"/>
        <w:rPr>
          <w:rFonts w:ascii="宋体" w:eastAsia="宋体" w:hAnsi="宋体" w:cs="宋体" w:hint="eastAsia"/>
        </w:rPr>
      </w:pPr>
      <w:bookmarkStart w:id="124" w:name="_Toc7888_WPSOffice_Level1"/>
      <w:r>
        <w:rPr>
          <w:rFonts w:ascii="宋体" w:eastAsia="宋体" w:hAnsi="宋体" w:cs="宋体" w:hint="eastAsia"/>
        </w:rPr>
        <w:t>四、</w:t>
      </w:r>
      <w:bookmarkEnd w:id="124"/>
      <w:r>
        <w:rPr>
          <w:rFonts w:ascii="宋体" w:eastAsia="宋体" w:hAnsi="宋体" w:cs="宋体" w:hint="eastAsia"/>
        </w:rPr>
        <w:t>资格审查资料</w:t>
      </w:r>
    </w:p>
    <w:p w14:paraId="6A920F2E" w14:textId="77777777" w:rsidR="004E57E2" w:rsidRDefault="006931C8">
      <w:pPr>
        <w:spacing w:line="540" w:lineRule="exact"/>
        <w:rPr>
          <w:rFonts w:ascii="宋体" w:eastAsia="宋体" w:hAnsi="宋体" w:cs="宋体" w:hint="eastAsia"/>
        </w:rPr>
      </w:pPr>
      <w:bookmarkStart w:id="125" w:name="_Toc18368_WPSOffice_Level1"/>
      <w:r>
        <w:rPr>
          <w:rFonts w:ascii="宋体" w:eastAsia="宋体" w:hAnsi="宋体" w:cs="宋体" w:hint="eastAsia"/>
        </w:rPr>
        <w:t>五、</w:t>
      </w:r>
      <w:bookmarkEnd w:id="125"/>
      <w:r>
        <w:rPr>
          <w:rFonts w:ascii="宋体" w:eastAsia="宋体" w:hAnsi="宋体" w:cs="宋体" w:hint="eastAsia"/>
        </w:rPr>
        <w:t>商务部分资料</w:t>
      </w:r>
    </w:p>
    <w:p w14:paraId="005D5585" w14:textId="77777777" w:rsidR="004E57E2" w:rsidRDefault="006931C8">
      <w:pPr>
        <w:spacing w:line="540" w:lineRule="exact"/>
        <w:rPr>
          <w:rFonts w:ascii="宋体" w:eastAsia="宋体" w:hAnsi="宋体" w:cs="宋体" w:hint="eastAsia"/>
        </w:rPr>
      </w:pPr>
      <w:bookmarkStart w:id="126" w:name="_Toc20906_WPSOffice_Level1"/>
      <w:r>
        <w:rPr>
          <w:rFonts w:ascii="宋体" w:eastAsia="宋体" w:hAnsi="宋体" w:cs="宋体" w:hint="eastAsia"/>
        </w:rPr>
        <w:t>六、</w:t>
      </w:r>
      <w:bookmarkEnd w:id="126"/>
      <w:r>
        <w:rPr>
          <w:rFonts w:ascii="宋体" w:eastAsia="宋体" w:hAnsi="宋体" w:cs="宋体" w:hint="eastAsia"/>
        </w:rPr>
        <w:t>技术部分资料</w:t>
      </w:r>
    </w:p>
    <w:p w14:paraId="17A681D2" w14:textId="77777777" w:rsidR="004E57E2" w:rsidRDefault="006931C8">
      <w:pPr>
        <w:spacing w:line="540" w:lineRule="exact"/>
        <w:rPr>
          <w:rFonts w:ascii="宋体" w:eastAsia="宋体" w:hAnsi="宋体" w:cs="宋体" w:hint="eastAsia"/>
        </w:rPr>
      </w:pPr>
      <w:r>
        <w:rPr>
          <w:rFonts w:ascii="宋体" w:eastAsia="宋体" w:hAnsi="宋体" w:cs="宋体" w:hint="eastAsia"/>
        </w:rPr>
        <w:t>七、中标候选人公示资料表</w:t>
      </w:r>
    </w:p>
    <w:p w14:paraId="69CF1919" w14:textId="77777777" w:rsidR="004E57E2" w:rsidRDefault="006931C8">
      <w:pPr>
        <w:spacing w:line="540" w:lineRule="exact"/>
        <w:rPr>
          <w:rFonts w:ascii="宋体" w:eastAsia="宋体" w:hAnsi="宋体" w:cs="宋体" w:hint="eastAsia"/>
        </w:rPr>
      </w:pPr>
      <w:r>
        <w:rPr>
          <w:rFonts w:ascii="宋体" w:eastAsia="宋体" w:hAnsi="宋体" w:cs="宋体" w:hint="eastAsia"/>
        </w:rPr>
        <w:t>八、其他资料</w:t>
      </w:r>
    </w:p>
    <w:p w14:paraId="4902CB0D" w14:textId="77777777" w:rsidR="004E57E2" w:rsidRDefault="004E57E2">
      <w:pPr>
        <w:spacing w:line="540" w:lineRule="exact"/>
        <w:rPr>
          <w:rFonts w:ascii="宋体" w:eastAsia="宋体" w:hAnsi="宋体" w:cs="宋体" w:hint="eastAsia"/>
          <w:sz w:val="20"/>
        </w:rPr>
      </w:pPr>
      <w:bookmarkStart w:id="127" w:name="_Toc369531691"/>
      <w:bookmarkStart w:id="128" w:name="_Toc7039"/>
      <w:bookmarkStart w:id="129" w:name="_Toc352691655"/>
    </w:p>
    <w:p w14:paraId="0B347E27" w14:textId="77777777" w:rsidR="004E57E2" w:rsidRDefault="004E57E2">
      <w:pPr>
        <w:spacing w:line="540" w:lineRule="exact"/>
        <w:rPr>
          <w:rFonts w:ascii="宋体" w:eastAsia="宋体" w:hAnsi="宋体" w:cs="宋体" w:hint="eastAsia"/>
          <w:sz w:val="20"/>
        </w:rPr>
      </w:pPr>
    </w:p>
    <w:p w14:paraId="77D85C21" w14:textId="77777777" w:rsidR="004E57E2" w:rsidRDefault="004E57E2">
      <w:pPr>
        <w:spacing w:line="540" w:lineRule="exact"/>
        <w:rPr>
          <w:rFonts w:ascii="宋体" w:eastAsia="宋体" w:hAnsi="宋体" w:cs="宋体" w:hint="eastAsia"/>
          <w:sz w:val="20"/>
        </w:rPr>
      </w:pPr>
    </w:p>
    <w:p w14:paraId="42536682" w14:textId="77777777" w:rsidR="004E57E2" w:rsidRDefault="004E57E2">
      <w:pPr>
        <w:rPr>
          <w:rFonts w:ascii="宋体" w:eastAsia="宋体" w:hAnsi="宋体" w:cs="宋体" w:hint="eastAsia"/>
        </w:rPr>
      </w:pPr>
      <w:bookmarkStart w:id="130" w:name="_Toc531360696"/>
      <w:bookmarkEnd w:id="127"/>
      <w:bookmarkEnd w:id="128"/>
      <w:bookmarkEnd w:id="129"/>
    </w:p>
    <w:p w14:paraId="14906145" w14:textId="77777777" w:rsidR="004E57E2" w:rsidRDefault="006931C8">
      <w:pPr>
        <w:rPr>
          <w:rFonts w:ascii="宋体" w:eastAsia="宋体" w:hAnsi="宋体" w:cs="宋体" w:hint="eastAsia"/>
        </w:rPr>
      </w:pPr>
      <w:r>
        <w:rPr>
          <w:rFonts w:ascii="宋体" w:eastAsia="宋体" w:hAnsi="宋体" w:cs="宋体" w:hint="eastAsia"/>
        </w:rPr>
        <w:br w:type="page"/>
      </w:r>
    </w:p>
    <w:p w14:paraId="01F057F5" w14:textId="77777777" w:rsidR="004E57E2" w:rsidRDefault="006931C8">
      <w:pPr>
        <w:pStyle w:val="21"/>
        <w:spacing w:before="0" w:after="0" w:line="240" w:lineRule="auto"/>
        <w:rPr>
          <w:rFonts w:ascii="宋体" w:eastAsia="宋体" w:hAnsi="宋体" w:cs="宋体" w:hint="eastAsia"/>
        </w:rPr>
      </w:pPr>
      <w:bookmarkStart w:id="131" w:name="_Toc4226_WPSOffice_Level1"/>
      <w:r>
        <w:rPr>
          <w:rFonts w:ascii="宋体" w:eastAsia="宋体" w:hAnsi="宋体" w:cs="宋体" w:hint="eastAsia"/>
        </w:rPr>
        <w:lastRenderedPageBreak/>
        <w:t>一、投标</w:t>
      </w:r>
      <w:bookmarkStart w:id="132" w:name="_Toc352691656"/>
      <w:bookmarkStart w:id="133" w:name="_Toc6931"/>
      <w:bookmarkStart w:id="134" w:name="_Toc369531692"/>
      <w:r>
        <w:rPr>
          <w:rFonts w:ascii="宋体" w:eastAsia="宋体" w:hAnsi="宋体" w:cs="宋体" w:hint="eastAsia"/>
        </w:rPr>
        <w:t>函</w:t>
      </w:r>
      <w:bookmarkEnd w:id="130"/>
      <w:bookmarkEnd w:id="131"/>
    </w:p>
    <w:p w14:paraId="7C6AF4D8" w14:textId="77777777" w:rsidR="004E57E2" w:rsidRDefault="006931C8">
      <w:pPr>
        <w:jc w:val="center"/>
        <w:rPr>
          <w:rFonts w:ascii="宋体" w:eastAsia="宋体" w:hAnsi="宋体" w:cs="宋体" w:hint="eastAsia"/>
          <w:sz w:val="32"/>
          <w:szCs w:val="36"/>
        </w:rPr>
      </w:pPr>
      <w:bookmarkStart w:id="135" w:name="_Toc32205_WPSOffice_Level1"/>
      <w:bookmarkEnd w:id="132"/>
      <w:bookmarkEnd w:id="133"/>
      <w:bookmarkEnd w:id="134"/>
      <w:r>
        <w:rPr>
          <w:rFonts w:ascii="宋体" w:eastAsia="宋体" w:hAnsi="宋体" w:cs="宋体" w:hint="eastAsia"/>
          <w:sz w:val="32"/>
          <w:szCs w:val="36"/>
        </w:rPr>
        <w:t>投标函</w:t>
      </w:r>
      <w:bookmarkEnd w:id="135"/>
    </w:p>
    <w:p w14:paraId="2E3FEE12" w14:textId="77777777" w:rsidR="004E57E2" w:rsidRDefault="006931C8">
      <w:pPr>
        <w:spacing w:line="360" w:lineRule="exact"/>
        <w:rPr>
          <w:rFonts w:ascii="宋体" w:eastAsia="宋体" w:hAnsi="宋体" w:cs="宋体" w:hint="eastAsia"/>
          <w:szCs w:val="21"/>
        </w:rPr>
      </w:pPr>
      <w:r>
        <w:rPr>
          <w:rFonts w:ascii="宋体" w:eastAsia="宋体" w:hAnsi="宋体" w:cs="宋体" w:hint="eastAsia"/>
          <w:b/>
          <w:szCs w:val="21"/>
          <w:u w:val="single"/>
        </w:rPr>
        <w:t xml:space="preserve">                </w:t>
      </w:r>
      <w:r>
        <w:rPr>
          <w:rFonts w:ascii="宋体" w:eastAsia="宋体" w:hAnsi="宋体" w:cs="宋体" w:hint="eastAsia"/>
          <w:bCs/>
          <w:szCs w:val="21"/>
          <w:u w:val="single"/>
        </w:rPr>
        <w:t xml:space="preserve"> </w:t>
      </w:r>
      <w:r>
        <w:rPr>
          <w:rFonts w:ascii="宋体" w:eastAsia="宋体" w:hAnsi="宋体" w:cs="宋体" w:hint="eastAsia"/>
          <w:bCs/>
          <w:szCs w:val="21"/>
        </w:rPr>
        <w:t>（招标人名称）</w:t>
      </w:r>
      <w:r>
        <w:rPr>
          <w:rFonts w:ascii="宋体" w:eastAsia="宋体" w:hAnsi="宋体" w:cs="宋体" w:hint="eastAsia"/>
          <w:szCs w:val="21"/>
        </w:rPr>
        <w:t>：</w:t>
      </w:r>
    </w:p>
    <w:p w14:paraId="659CECCC"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．我方已仔细研究了</w:t>
      </w:r>
      <w:r>
        <w:rPr>
          <w:rFonts w:ascii="宋体" w:eastAsia="宋体" w:hAnsi="宋体" w:cs="宋体" w:hint="eastAsia"/>
          <w:szCs w:val="21"/>
          <w:u w:val="single"/>
        </w:rPr>
        <w:t xml:space="preserve">                     </w:t>
      </w:r>
      <w:r>
        <w:rPr>
          <w:rFonts w:ascii="宋体" w:eastAsia="宋体" w:hAnsi="宋体" w:cs="宋体" w:hint="eastAsia"/>
          <w:szCs w:val="21"/>
        </w:rPr>
        <w:t>（项目名称）招标文件的全部内容，愿意以投标报价为：</w:t>
      </w:r>
      <w:r>
        <w:rPr>
          <w:rFonts w:ascii="宋体" w:eastAsia="宋体" w:hAnsi="宋体" w:cs="宋体" w:hint="eastAsia"/>
          <w:szCs w:val="21"/>
          <w:u w:val="single"/>
        </w:rPr>
        <w:t xml:space="preserve">     </w:t>
      </w:r>
      <w:r>
        <w:rPr>
          <w:rFonts w:ascii="宋体" w:eastAsia="宋体" w:hAnsi="宋体" w:cs="宋体" w:hint="eastAsia"/>
          <w:szCs w:val="21"/>
        </w:rPr>
        <w:t>作为本项目的投标报价，服务期限：</w:t>
      </w:r>
      <w:r>
        <w:rPr>
          <w:rFonts w:ascii="宋体" w:eastAsia="宋体" w:hAnsi="宋体" w:cs="宋体" w:hint="eastAsia"/>
          <w:szCs w:val="21"/>
          <w:u w:val="single"/>
        </w:rPr>
        <w:t>按招标文件要求</w:t>
      </w:r>
      <w:r>
        <w:rPr>
          <w:rFonts w:ascii="宋体" w:eastAsia="宋体" w:hAnsi="宋体" w:cs="宋体" w:hint="eastAsia"/>
          <w:szCs w:val="21"/>
        </w:rPr>
        <w:t>，按合同约定完成（</w:t>
      </w:r>
      <w:r>
        <w:rPr>
          <w:rFonts w:ascii="宋体" w:eastAsia="宋体" w:hAnsi="宋体" w:cs="宋体" w:hint="eastAsia"/>
          <w:szCs w:val="21"/>
          <w:u w:val="single"/>
        </w:rPr>
        <w:t>项目名称</w:t>
      </w:r>
      <w:r>
        <w:rPr>
          <w:rFonts w:ascii="宋体" w:eastAsia="宋体" w:hAnsi="宋体" w:cs="宋体" w:hint="eastAsia"/>
          <w:szCs w:val="21"/>
          <w:u w:val="single"/>
        </w:rPr>
        <w:t xml:space="preserve">      </w:t>
      </w:r>
      <w:r>
        <w:rPr>
          <w:rFonts w:ascii="宋体" w:eastAsia="宋体" w:hAnsi="宋体" w:cs="宋体" w:hint="eastAsia"/>
          <w:szCs w:val="21"/>
        </w:rPr>
        <w:t>）的全部内容。</w:t>
      </w:r>
    </w:p>
    <w:p w14:paraId="50353A28" w14:textId="77777777" w:rsidR="004E57E2" w:rsidRDefault="006931C8">
      <w:pPr>
        <w:spacing w:line="360" w:lineRule="exact"/>
        <w:ind w:firstLineChars="200" w:firstLine="420"/>
        <w:rPr>
          <w:rFonts w:ascii="宋体" w:eastAsia="宋体" w:hAnsi="宋体" w:cs="宋体" w:hint="eastAsia"/>
          <w:szCs w:val="21"/>
        </w:rPr>
      </w:pPr>
      <w:r>
        <w:rPr>
          <w:rFonts w:ascii="宋体" w:eastAsia="宋体" w:hAnsi="宋体" w:cs="宋体" w:hint="eastAsia"/>
          <w:szCs w:val="21"/>
        </w:rPr>
        <w:t xml:space="preserve">2. </w:t>
      </w:r>
      <w:r>
        <w:rPr>
          <w:rFonts w:ascii="宋体" w:eastAsia="宋体" w:hAnsi="宋体" w:cs="宋体" w:hint="eastAsia"/>
          <w:szCs w:val="21"/>
        </w:rPr>
        <w:t>我方的投标文件包括下列内容：</w:t>
      </w:r>
    </w:p>
    <w:p w14:paraId="2504E786"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）投标函；</w:t>
      </w:r>
    </w:p>
    <w:p w14:paraId="4832D519"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）法定代表人身份证明或授权委托书；</w:t>
      </w:r>
    </w:p>
    <w:p w14:paraId="6125FC9E" w14:textId="77777777" w:rsidR="004E57E2" w:rsidRDefault="006931C8">
      <w:pPr>
        <w:spacing w:line="360" w:lineRule="exact"/>
        <w:ind w:firstLine="405"/>
        <w:rPr>
          <w:rFonts w:ascii="宋体" w:eastAsia="宋体" w:hAnsi="宋体" w:cs="宋体" w:hint="eastAsia"/>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）投标报价表；</w:t>
      </w:r>
    </w:p>
    <w:p w14:paraId="09591FC1"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）资格审查资料；</w:t>
      </w:r>
    </w:p>
    <w:p w14:paraId="3B23E73C"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）商务部分资料；</w:t>
      </w:r>
    </w:p>
    <w:p w14:paraId="6B6AC482"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）技术部分方案资料；</w:t>
      </w:r>
    </w:p>
    <w:p w14:paraId="7A0195A6"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w:t>
      </w:r>
      <w:bookmarkStart w:id="136" w:name="OLE_LINK3"/>
      <w:r>
        <w:rPr>
          <w:rFonts w:ascii="宋体" w:eastAsia="宋体" w:hAnsi="宋体" w:cs="宋体" w:hint="eastAsia"/>
          <w:szCs w:val="21"/>
        </w:rPr>
        <w:t>中标候选人公示资料表</w:t>
      </w:r>
      <w:bookmarkEnd w:id="136"/>
    </w:p>
    <w:p w14:paraId="29D70D33" w14:textId="77777777" w:rsidR="004E57E2" w:rsidRDefault="006931C8">
      <w:pPr>
        <w:spacing w:line="360" w:lineRule="exact"/>
        <w:ind w:firstLine="4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）其他资料。</w:t>
      </w:r>
    </w:p>
    <w:p w14:paraId="3A2215CD" w14:textId="77777777" w:rsidR="004E57E2" w:rsidRDefault="006931C8">
      <w:pPr>
        <w:spacing w:line="360" w:lineRule="exact"/>
        <w:ind w:firstLineChars="200" w:firstLine="420"/>
        <w:rPr>
          <w:rFonts w:ascii="宋体" w:eastAsia="宋体" w:hAnsi="宋体" w:cs="宋体" w:hint="eastAsia"/>
          <w:szCs w:val="21"/>
        </w:rPr>
      </w:pPr>
      <w:r>
        <w:rPr>
          <w:rFonts w:ascii="宋体" w:eastAsia="宋体" w:hAnsi="宋体" w:cs="宋体" w:hint="eastAsia"/>
          <w:szCs w:val="21"/>
        </w:rPr>
        <w:t>投标文件的上述组成部分如存在内容不一致的，以投标函为准。</w:t>
      </w:r>
    </w:p>
    <w:p w14:paraId="48AB1CC2" w14:textId="77777777" w:rsidR="004E57E2" w:rsidRDefault="006931C8">
      <w:pPr>
        <w:spacing w:line="360" w:lineRule="exact"/>
        <w:ind w:firstLineChars="200" w:firstLine="420"/>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．我方承诺在招标文件规定的投标有效期内不撤销投标文件。</w:t>
      </w:r>
    </w:p>
    <w:p w14:paraId="677B1CA9" w14:textId="77777777" w:rsidR="004E57E2" w:rsidRDefault="006931C8">
      <w:pPr>
        <w:spacing w:line="360" w:lineRule="exact"/>
        <w:ind w:firstLineChars="200" w:firstLine="420"/>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szCs w:val="21"/>
        </w:rPr>
        <w:t>．如我方中标，我方承诺：</w:t>
      </w:r>
    </w:p>
    <w:p w14:paraId="79076598" w14:textId="77777777" w:rsidR="004E57E2" w:rsidRDefault="006931C8">
      <w:pPr>
        <w:spacing w:line="360" w:lineRule="exact"/>
        <w:ind w:leftChars="400" w:left="945" w:hangingChars="50" w:hanging="1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）在收到中标通知书后</w:t>
      </w:r>
      <w:r>
        <w:rPr>
          <w:rFonts w:ascii="宋体" w:eastAsia="宋体" w:hAnsi="宋体" w:cs="宋体" w:hint="eastAsia"/>
          <w:szCs w:val="21"/>
        </w:rPr>
        <w:t>30</w:t>
      </w:r>
      <w:proofErr w:type="gramStart"/>
      <w:r>
        <w:rPr>
          <w:rFonts w:ascii="宋体" w:eastAsia="宋体" w:hAnsi="宋体" w:cs="宋体" w:hint="eastAsia"/>
          <w:szCs w:val="21"/>
        </w:rPr>
        <w:t>日内与</w:t>
      </w:r>
      <w:proofErr w:type="gramEnd"/>
      <w:r>
        <w:rPr>
          <w:rFonts w:ascii="宋体" w:eastAsia="宋体" w:hAnsi="宋体" w:cs="宋体" w:hint="eastAsia"/>
          <w:szCs w:val="21"/>
        </w:rPr>
        <w:t>你方签订合同；</w:t>
      </w:r>
    </w:p>
    <w:p w14:paraId="2BD16F22" w14:textId="77777777" w:rsidR="004E57E2" w:rsidRDefault="006931C8">
      <w:pPr>
        <w:spacing w:line="360" w:lineRule="exact"/>
        <w:ind w:leftChars="400" w:left="945" w:hangingChars="50" w:hanging="1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）在签订合同时不向你方提出附加条件；</w:t>
      </w:r>
    </w:p>
    <w:p w14:paraId="1CA12905" w14:textId="77777777" w:rsidR="004E57E2" w:rsidRDefault="006931C8">
      <w:pPr>
        <w:spacing w:line="360" w:lineRule="exact"/>
        <w:ind w:leftChars="400" w:left="945" w:hangingChars="50" w:hanging="1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）按照招标文件要求提交履约保证金；</w:t>
      </w:r>
      <w:bookmarkStart w:id="137" w:name="_Toc352691658"/>
      <w:bookmarkStart w:id="138" w:name="_Toc1187"/>
      <w:bookmarkStart w:id="139" w:name="_Toc369531694"/>
    </w:p>
    <w:p w14:paraId="6DAF6B19" w14:textId="77777777" w:rsidR="004E57E2" w:rsidRDefault="006931C8">
      <w:pPr>
        <w:spacing w:line="360" w:lineRule="exact"/>
        <w:ind w:leftChars="400" w:left="945" w:hangingChars="50" w:hanging="105"/>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）在合</w:t>
      </w:r>
      <w:bookmarkEnd w:id="137"/>
      <w:bookmarkEnd w:id="138"/>
      <w:bookmarkEnd w:id="139"/>
      <w:r>
        <w:rPr>
          <w:rFonts w:ascii="宋体" w:eastAsia="宋体" w:hAnsi="宋体" w:cs="宋体" w:hint="eastAsia"/>
          <w:szCs w:val="21"/>
        </w:rPr>
        <w:t>同约定的期限内完成合同规定的全部义务。</w:t>
      </w:r>
    </w:p>
    <w:p w14:paraId="7DAC8674" w14:textId="77777777" w:rsidR="004E57E2" w:rsidRDefault="006931C8">
      <w:pPr>
        <w:spacing w:line="360" w:lineRule="exact"/>
        <w:ind w:firstLineChars="200" w:firstLine="420"/>
        <w:rPr>
          <w:rFonts w:ascii="宋体" w:eastAsia="宋体" w:hAnsi="宋体" w:cs="宋体" w:hint="eastAsia"/>
          <w:szCs w:val="21"/>
        </w:rPr>
      </w:pPr>
      <w:r>
        <w:rPr>
          <w:rFonts w:ascii="宋体" w:eastAsia="宋体" w:hAnsi="宋体" w:cs="宋体" w:hint="eastAsia"/>
          <w:szCs w:val="21"/>
        </w:rPr>
        <w:t>5</w:t>
      </w:r>
      <w:r>
        <w:rPr>
          <w:rFonts w:ascii="宋体" w:eastAsia="宋体" w:hAnsi="宋体" w:cs="宋体" w:hint="eastAsia"/>
          <w:szCs w:val="21"/>
        </w:rPr>
        <w:t>．我方在此声明，所递交的投标文件及有关资料内容完整、真实和准确，且不存在第二章“投标人须知”</w:t>
      </w:r>
      <w:r>
        <w:rPr>
          <w:rFonts w:ascii="宋体" w:eastAsia="宋体" w:hAnsi="宋体" w:cs="宋体" w:hint="eastAsia"/>
          <w:b/>
          <w:bCs/>
          <w:szCs w:val="21"/>
        </w:rPr>
        <w:t>第</w:t>
      </w:r>
      <w:r>
        <w:rPr>
          <w:rFonts w:ascii="宋体" w:eastAsia="宋体" w:hAnsi="宋体" w:cs="宋体" w:hint="eastAsia"/>
          <w:b/>
          <w:bCs/>
          <w:szCs w:val="21"/>
        </w:rPr>
        <w:t>1.4.3</w:t>
      </w:r>
      <w:r>
        <w:rPr>
          <w:rFonts w:ascii="宋体" w:eastAsia="宋体" w:hAnsi="宋体" w:cs="宋体" w:hint="eastAsia"/>
          <w:b/>
          <w:bCs/>
          <w:szCs w:val="21"/>
        </w:rPr>
        <w:t>项</w:t>
      </w:r>
      <w:r>
        <w:rPr>
          <w:rFonts w:ascii="宋体" w:eastAsia="宋体" w:hAnsi="宋体" w:cs="宋体" w:hint="eastAsia"/>
          <w:szCs w:val="21"/>
        </w:rPr>
        <w:t>规定的任何一种情形。</w:t>
      </w:r>
    </w:p>
    <w:p w14:paraId="5EAF1164" w14:textId="77777777" w:rsidR="004E57E2" w:rsidRDefault="006931C8">
      <w:pPr>
        <w:spacing w:line="360" w:lineRule="exact"/>
        <w:ind w:firstLineChars="200" w:firstLine="420"/>
        <w:rPr>
          <w:rFonts w:ascii="宋体" w:eastAsia="宋体" w:hAnsi="宋体" w:cs="宋体" w:hint="eastAsia"/>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u w:val="single"/>
        </w:rPr>
        <w:tab/>
        <w:t xml:space="preserve">                         </w:t>
      </w:r>
      <w:r>
        <w:rPr>
          <w:rFonts w:ascii="宋体" w:eastAsia="宋体" w:hAnsi="宋体" w:cs="宋体" w:hint="eastAsia"/>
          <w:szCs w:val="21"/>
        </w:rPr>
        <w:t>（其他补充说明）。</w:t>
      </w:r>
    </w:p>
    <w:p w14:paraId="7D3B0FE7" w14:textId="77777777" w:rsidR="004E57E2" w:rsidRDefault="006931C8">
      <w:pPr>
        <w:spacing w:line="360" w:lineRule="auto"/>
        <w:ind w:firstLineChars="1200" w:firstLine="2520"/>
        <w:rPr>
          <w:rFonts w:ascii="宋体" w:eastAsia="宋体" w:hAnsi="宋体" w:cs="宋体" w:hint="eastAsia"/>
          <w:szCs w:val="21"/>
        </w:rPr>
      </w:pPr>
      <w:bookmarkStart w:id="140" w:name="_Toc352691659"/>
      <w:bookmarkStart w:id="141" w:name="_Toc352691660"/>
      <w:bookmarkStart w:id="142" w:name="_Toc16824"/>
      <w:bookmarkStart w:id="143" w:name="_Toc369531695"/>
      <w:bookmarkStart w:id="144" w:name="_Toc16568"/>
      <w:bookmarkStart w:id="145" w:name="_Toc369531696"/>
      <w:bookmarkStart w:id="146" w:name="_Toc152042576"/>
      <w:bookmarkStart w:id="147" w:name="_Toc247514246"/>
      <w:bookmarkStart w:id="148" w:name="_Toc384308375"/>
      <w:bookmarkStart w:id="149" w:name="_Toc300835209"/>
      <w:bookmarkStart w:id="150" w:name="_Toc17960"/>
      <w:bookmarkStart w:id="151" w:name="_Toc361508752"/>
      <w:bookmarkStart w:id="152" w:name="_Toc144974856"/>
      <w:bookmarkStart w:id="153" w:name="_Toc247527827"/>
      <w:bookmarkStart w:id="154" w:name="_Toc352691661"/>
      <w:bookmarkStart w:id="155" w:name="_Toc152045787"/>
      <w:bookmarkStart w:id="156" w:name="_Toc369531697"/>
      <w:bookmarkStart w:id="157" w:name="_Toc531360699"/>
      <w:bookmarkStart w:id="158" w:name="_Toc8670_WPSOffice_Level1"/>
      <w:bookmarkEnd w:id="140"/>
      <w:bookmarkEnd w:id="141"/>
      <w:bookmarkEnd w:id="142"/>
      <w:bookmarkEnd w:id="143"/>
      <w:bookmarkEnd w:id="144"/>
      <w:bookmarkEnd w:id="145"/>
      <w:r>
        <w:rPr>
          <w:rFonts w:ascii="宋体" w:eastAsia="宋体" w:hAnsi="宋体" w:cs="宋体" w:hint="eastAsia"/>
          <w:szCs w:val="21"/>
        </w:rPr>
        <w:t>投</w:t>
      </w:r>
      <w:r>
        <w:rPr>
          <w:rFonts w:ascii="宋体" w:eastAsia="宋体" w:hAnsi="宋体" w:cs="宋体" w:hint="eastAsia"/>
          <w:szCs w:val="21"/>
        </w:rPr>
        <w:t xml:space="preserve"> </w:t>
      </w:r>
      <w:r>
        <w:rPr>
          <w:rFonts w:ascii="宋体" w:eastAsia="宋体" w:hAnsi="宋体" w:cs="宋体" w:hint="eastAsia"/>
          <w:szCs w:val="21"/>
        </w:rPr>
        <w:t>标</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ab/>
      </w:r>
      <w:r>
        <w:rPr>
          <w:rFonts w:ascii="宋体" w:eastAsia="宋体" w:hAnsi="宋体" w:cs="宋体" w:hint="eastAsia"/>
          <w:szCs w:val="21"/>
          <w:u w:val="single"/>
        </w:rPr>
        <w:t xml:space="preserve">              </w:t>
      </w:r>
      <w:r>
        <w:rPr>
          <w:rFonts w:ascii="宋体" w:eastAsia="宋体" w:hAnsi="宋体" w:cs="宋体" w:hint="eastAsia"/>
          <w:szCs w:val="21"/>
        </w:rPr>
        <w:t>（盖单位章）</w:t>
      </w:r>
    </w:p>
    <w:p w14:paraId="5DDE044E" w14:textId="77777777" w:rsidR="004E57E2" w:rsidRDefault="006931C8">
      <w:pPr>
        <w:spacing w:line="360" w:lineRule="auto"/>
        <w:rPr>
          <w:rFonts w:ascii="宋体" w:eastAsia="宋体" w:hAnsi="宋体" w:cs="宋体" w:hint="eastAsia"/>
          <w:szCs w:val="21"/>
        </w:rPr>
      </w:pPr>
      <w:r>
        <w:rPr>
          <w:rFonts w:ascii="宋体" w:eastAsia="宋体" w:hAnsi="宋体" w:cs="宋体" w:hint="eastAsia"/>
          <w:szCs w:val="21"/>
        </w:rPr>
        <w:t xml:space="preserve">                        </w:t>
      </w:r>
      <w:r>
        <w:rPr>
          <w:rFonts w:ascii="宋体" w:eastAsia="宋体" w:hAnsi="宋体" w:cs="宋体" w:hint="eastAsia"/>
          <w:szCs w:val="21"/>
        </w:rPr>
        <w:t>法定代表人或其委托代理人：</w:t>
      </w:r>
      <w:r>
        <w:rPr>
          <w:rFonts w:ascii="宋体" w:eastAsia="宋体" w:hAnsi="宋体" w:cs="宋体" w:hint="eastAsia"/>
          <w:szCs w:val="21"/>
          <w:u w:val="single"/>
        </w:rPr>
        <w:tab/>
        <w:t xml:space="preserve">                 </w:t>
      </w:r>
      <w:r>
        <w:rPr>
          <w:rFonts w:ascii="宋体" w:eastAsia="宋体" w:hAnsi="宋体" w:cs="宋体" w:hint="eastAsia"/>
          <w:szCs w:val="21"/>
        </w:rPr>
        <w:t>（签字）</w:t>
      </w:r>
    </w:p>
    <w:p w14:paraId="29581A0D" w14:textId="77777777" w:rsidR="004E57E2" w:rsidRDefault="006931C8">
      <w:pPr>
        <w:spacing w:line="360" w:lineRule="auto"/>
        <w:ind w:firstLineChars="1200" w:firstLine="2520"/>
        <w:rPr>
          <w:rFonts w:ascii="宋体" w:eastAsia="宋体" w:hAnsi="宋体" w:cs="宋体" w:hint="eastAsia"/>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u w:val="single"/>
        </w:rPr>
        <w:tab/>
      </w:r>
      <w:r>
        <w:rPr>
          <w:rFonts w:ascii="宋体" w:eastAsia="宋体" w:hAnsi="宋体" w:cs="宋体" w:hint="eastAsia"/>
          <w:szCs w:val="21"/>
          <w:u w:val="single"/>
        </w:rPr>
        <w:tab/>
        <w:t xml:space="preserve">                       </w:t>
      </w:r>
    </w:p>
    <w:p w14:paraId="33EC25E9" w14:textId="77777777" w:rsidR="004E57E2" w:rsidRDefault="006931C8">
      <w:pPr>
        <w:spacing w:line="360" w:lineRule="auto"/>
        <w:ind w:firstLineChars="1200" w:firstLine="2520"/>
        <w:rPr>
          <w:rFonts w:ascii="宋体" w:eastAsia="宋体" w:hAnsi="宋体" w:cs="宋体" w:hint="eastAsia"/>
          <w:szCs w:val="21"/>
        </w:rPr>
      </w:pPr>
      <w:r>
        <w:rPr>
          <w:rFonts w:ascii="宋体" w:eastAsia="宋体" w:hAnsi="宋体" w:cs="宋体" w:hint="eastAsia"/>
          <w:szCs w:val="21"/>
        </w:rPr>
        <w:t>网</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u w:val="single"/>
        </w:rPr>
        <w:tab/>
        <w:t xml:space="preserve">                           </w:t>
      </w:r>
    </w:p>
    <w:p w14:paraId="05773689" w14:textId="77777777" w:rsidR="004E57E2" w:rsidRDefault="006931C8">
      <w:pPr>
        <w:spacing w:line="360" w:lineRule="auto"/>
        <w:ind w:firstLineChars="1200" w:firstLine="2520"/>
        <w:rPr>
          <w:rFonts w:ascii="宋体" w:eastAsia="宋体" w:hAnsi="宋体" w:cs="宋体" w:hint="eastAsia"/>
          <w:szCs w:val="21"/>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u w:val="single"/>
        </w:rPr>
        <w:tab/>
      </w:r>
      <w:r>
        <w:rPr>
          <w:rFonts w:ascii="宋体" w:eastAsia="宋体" w:hAnsi="宋体" w:cs="宋体" w:hint="eastAsia"/>
          <w:szCs w:val="21"/>
          <w:u w:val="single"/>
        </w:rPr>
        <w:tab/>
        <w:t xml:space="preserve">                       </w:t>
      </w:r>
    </w:p>
    <w:p w14:paraId="4973E5E8" w14:textId="77777777" w:rsidR="004E57E2" w:rsidRDefault="006931C8">
      <w:pPr>
        <w:spacing w:line="360" w:lineRule="auto"/>
        <w:ind w:firstLineChars="1200" w:firstLine="2520"/>
        <w:rPr>
          <w:rFonts w:ascii="宋体" w:eastAsia="宋体" w:hAnsi="宋体" w:cs="宋体" w:hint="eastAsia"/>
          <w:szCs w:val="21"/>
        </w:rPr>
      </w:pPr>
      <w:r>
        <w:rPr>
          <w:rFonts w:ascii="宋体" w:eastAsia="宋体" w:hAnsi="宋体" w:cs="宋体" w:hint="eastAsia"/>
          <w:szCs w:val="21"/>
        </w:rPr>
        <w:t>传</w:t>
      </w:r>
      <w:r>
        <w:rPr>
          <w:rFonts w:ascii="宋体" w:eastAsia="宋体" w:hAnsi="宋体" w:cs="宋体" w:hint="eastAsia"/>
          <w:szCs w:val="21"/>
        </w:rPr>
        <w:t xml:space="preserve">    </w:t>
      </w:r>
      <w:r>
        <w:rPr>
          <w:rFonts w:ascii="宋体" w:eastAsia="宋体" w:hAnsi="宋体" w:cs="宋体" w:hint="eastAsia"/>
          <w:szCs w:val="21"/>
        </w:rPr>
        <w:t>真：</w:t>
      </w:r>
      <w:r>
        <w:rPr>
          <w:rFonts w:ascii="宋体" w:eastAsia="宋体" w:hAnsi="宋体" w:cs="宋体" w:hint="eastAsia"/>
          <w:szCs w:val="21"/>
          <w:u w:val="single"/>
        </w:rPr>
        <w:tab/>
        <w:t xml:space="preserve">                           </w:t>
      </w:r>
    </w:p>
    <w:p w14:paraId="7E47E1B3" w14:textId="77777777" w:rsidR="004E57E2" w:rsidRDefault="006931C8">
      <w:pPr>
        <w:spacing w:line="360" w:lineRule="auto"/>
        <w:ind w:firstLineChars="1200" w:firstLine="2520"/>
        <w:rPr>
          <w:rFonts w:ascii="宋体" w:eastAsia="宋体" w:hAnsi="宋体" w:cs="宋体" w:hint="eastAsia"/>
          <w:szCs w:val="21"/>
        </w:rPr>
      </w:pPr>
      <w:r>
        <w:rPr>
          <w:rFonts w:ascii="宋体" w:eastAsia="宋体" w:hAnsi="宋体" w:cs="宋体" w:hint="eastAsia"/>
          <w:szCs w:val="21"/>
        </w:rPr>
        <w:t>邮政编码：</w:t>
      </w:r>
      <w:r>
        <w:rPr>
          <w:rFonts w:ascii="宋体" w:eastAsia="宋体" w:hAnsi="宋体" w:cs="宋体" w:hint="eastAsia"/>
          <w:szCs w:val="21"/>
          <w:u w:val="single"/>
        </w:rPr>
        <w:tab/>
      </w:r>
      <w:r>
        <w:rPr>
          <w:rFonts w:ascii="宋体" w:eastAsia="宋体" w:hAnsi="宋体" w:cs="宋体" w:hint="eastAsia"/>
          <w:szCs w:val="21"/>
          <w:u w:val="single"/>
        </w:rPr>
        <w:t xml:space="preserve">                           </w:t>
      </w:r>
    </w:p>
    <w:p w14:paraId="26AA89DD" w14:textId="77777777" w:rsidR="004E57E2" w:rsidRDefault="006931C8">
      <w:pPr>
        <w:adjustRightInd w:val="0"/>
        <w:snapToGrid w:val="0"/>
        <w:spacing w:line="360" w:lineRule="auto"/>
        <w:ind w:firstLineChars="1500" w:firstLine="3150"/>
        <w:rPr>
          <w:rFonts w:ascii="宋体" w:eastAsia="宋体" w:hAnsi="宋体" w:cs="宋体" w:hint="eastAsia"/>
          <w:szCs w:val="21"/>
        </w:rPr>
      </w:pP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7777A43F" w14:textId="77777777" w:rsidR="004E57E2" w:rsidRDefault="006931C8">
      <w:pPr>
        <w:rPr>
          <w:rFonts w:ascii="宋体" w:eastAsia="宋体" w:hAnsi="宋体" w:cs="宋体" w:hint="eastAsia"/>
          <w:b/>
          <w:bCs/>
          <w:kern w:val="0"/>
          <w:sz w:val="32"/>
          <w:szCs w:val="32"/>
        </w:rPr>
      </w:pPr>
      <w:r>
        <w:rPr>
          <w:rFonts w:ascii="宋体" w:eastAsia="宋体" w:hAnsi="宋体" w:cs="宋体" w:hint="eastAsia"/>
          <w:b/>
          <w:bCs/>
          <w:kern w:val="0"/>
          <w:sz w:val="32"/>
          <w:szCs w:val="32"/>
        </w:rPr>
        <w:br w:type="page"/>
      </w:r>
    </w:p>
    <w:p w14:paraId="43E4F13C" w14:textId="77777777" w:rsidR="004E57E2" w:rsidRDefault="006931C8">
      <w:pPr>
        <w:pStyle w:val="21"/>
        <w:spacing w:before="0" w:after="0" w:line="240" w:lineRule="auto"/>
        <w:rPr>
          <w:rFonts w:ascii="宋体" w:eastAsia="宋体" w:hAnsi="宋体" w:cs="宋体" w:hint="eastAsia"/>
        </w:rPr>
      </w:pPr>
      <w:r>
        <w:rPr>
          <w:rFonts w:ascii="宋体" w:eastAsia="宋体" w:hAnsi="宋体" w:cs="宋体" w:hint="eastAsia"/>
        </w:rPr>
        <w:lastRenderedPageBreak/>
        <w:t>二</w:t>
      </w:r>
      <w:bookmarkEnd w:id="146"/>
      <w:bookmarkEnd w:id="147"/>
      <w:bookmarkEnd w:id="148"/>
      <w:bookmarkEnd w:id="149"/>
      <w:bookmarkEnd w:id="150"/>
      <w:bookmarkEnd w:id="151"/>
      <w:bookmarkEnd w:id="152"/>
      <w:bookmarkEnd w:id="153"/>
      <w:bookmarkEnd w:id="154"/>
      <w:bookmarkEnd w:id="155"/>
      <w:bookmarkEnd w:id="156"/>
      <w:r>
        <w:rPr>
          <w:rFonts w:ascii="宋体" w:eastAsia="宋体" w:hAnsi="宋体" w:cs="宋体" w:hint="eastAsia"/>
        </w:rPr>
        <w:t>、法定代表人身份证明</w:t>
      </w:r>
      <w:bookmarkEnd w:id="157"/>
      <w:bookmarkEnd w:id="158"/>
      <w:r>
        <w:rPr>
          <w:rFonts w:ascii="宋体" w:eastAsia="宋体" w:hAnsi="宋体" w:cs="宋体" w:hint="eastAsia"/>
        </w:rPr>
        <w:t>及授权委托书</w:t>
      </w:r>
    </w:p>
    <w:p w14:paraId="41075773" w14:textId="77777777" w:rsidR="004E57E2" w:rsidRDefault="006931C8">
      <w:pPr>
        <w:keepNext/>
        <w:keepLines/>
        <w:spacing w:after="260"/>
        <w:jc w:val="center"/>
        <w:outlineLvl w:val="2"/>
        <w:rPr>
          <w:rFonts w:ascii="宋体" w:eastAsia="宋体" w:hAnsi="宋体" w:cs="宋体" w:hint="eastAsia"/>
          <w:b/>
          <w:bCs/>
          <w:kern w:val="0"/>
          <w:sz w:val="32"/>
          <w:szCs w:val="32"/>
        </w:rPr>
      </w:pPr>
      <w:r>
        <w:rPr>
          <w:rFonts w:ascii="宋体" w:eastAsia="宋体" w:hAnsi="宋体" w:cs="宋体" w:hint="eastAsia"/>
          <w:b/>
          <w:bCs/>
          <w:kern w:val="0"/>
          <w:sz w:val="32"/>
          <w:szCs w:val="32"/>
        </w:rPr>
        <w:t xml:space="preserve">2.1 </w:t>
      </w:r>
      <w:r>
        <w:rPr>
          <w:rFonts w:ascii="宋体" w:eastAsia="宋体" w:hAnsi="宋体" w:cs="宋体" w:hint="eastAsia"/>
          <w:b/>
          <w:bCs/>
          <w:kern w:val="0"/>
          <w:sz w:val="32"/>
          <w:szCs w:val="32"/>
        </w:rPr>
        <w:t>法定代表人身份证明</w:t>
      </w:r>
    </w:p>
    <w:p w14:paraId="51B2A9A6" w14:textId="77777777" w:rsidR="004E57E2" w:rsidRDefault="004E57E2">
      <w:pPr>
        <w:spacing w:line="440" w:lineRule="exact"/>
        <w:rPr>
          <w:rFonts w:ascii="宋体" w:eastAsia="宋体" w:hAnsi="宋体" w:cs="宋体" w:hint="eastAsia"/>
        </w:rPr>
      </w:pPr>
    </w:p>
    <w:p w14:paraId="4E231B19" w14:textId="77777777" w:rsidR="004E57E2" w:rsidRDefault="006931C8">
      <w:pPr>
        <w:spacing w:line="440" w:lineRule="exact"/>
        <w:rPr>
          <w:rFonts w:ascii="宋体" w:eastAsia="宋体" w:hAnsi="宋体" w:cs="宋体" w:hint="eastAsia"/>
          <w:u w:val="single"/>
        </w:rPr>
      </w:pPr>
      <w:r>
        <w:rPr>
          <w:rFonts w:ascii="宋体" w:eastAsia="宋体" w:hAnsi="宋体" w:cs="宋体" w:hint="eastAsia"/>
        </w:rPr>
        <w:t>投标人名称：</w:t>
      </w:r>
      <w:r>
        <w:rPr>
          <w:rFonts w:ascii="宋体" w:eastAsia="宋体" w:hAnsi="宋体" w:cs="宋体" w:hint="eastAsia"/>
          <w:u w:val="single"/>
        </w:rPr>
        <w:t xml:space="preserve">                                </w:t>
      </w:r>
    </w:p>
    <w:p w14:paraId="33D36719" w14:textId="77777777" w:rsidR="004E57E2" w:rsidRDefault="006931C8">
      <w:pPr>
        <w:spacing w:line="440" w:lineRule="exact"/>
        <w:rPr>
          <w:rFonts w:ascii="宋体" w:eastAsia="宋体" w:hAnsi="宋体" w:cs="宋体" w:hint="eastAsia"/>
          <w:u w:val="single"/>
        </w:rPr>
      </w:pPr>
      <w:r>
        <w:rPr>
          <w:rFonts w:ascii="宋体" w:eastAsia="宋体" w:hAnsi="宋体" w:cs="宋体" w:hint="eastAsia"/>
        </w:rPr>
        <w:t>姓名：</w:t>
      </w:r>
      <w:r>
        <w:rPr>
          <w:rFonts w:ascii="宋体" w:eastAsia="宋体" w:hAnsi="宋体" w:cs="宋体" w:hint="eastAsia"/>
          <w:u w:val="single"/>
        </w:rPr>
        <w:t xml:space="preserve">        </w:t>
      </w:r>
      <w:r>
        <w:rPr>
          <w:rFonts w:ascii="宋体" w:eastAsia="宋体" w:hAnsi="宋体" w:cs="宋体" w:hint="eastAsia"/>
        </w:rPr>
        <w:t>性别：</w:t>
      </w:r>
      <w:bookmarkStart w:id="159" w:name="_Toc27897"/>
      <w:bookmarkStart w:id="160" w:name="_Toc369531698"/>
      <w:bookmarkStart w:id="161" w:name="_Toc352691662"/>
      <w:r>
        <w:rPr>
          <w:rFonts w:ascii="宋体" w:eastAsia="宋体" w:hAnsi="宋体" w:cs="宋体" w:hint="eastAsia"/>
          <w:u w:val="single"/>
        </w:rPr>
        <w:t xml:space="preserve">      </w:t>
      </w:r>
      <w:r>
        <w:rPr>
          <w:rFonts w:ascii="宋体" w:eastAsia="宋体" w:hAnsi="宋体" w:cs="宋体" w:hint="eastAsia"/>
        </w:rPr>
        <w:t>年</w:t>
      </w:r>
      <w:bookmarkEnd w:id="159"/>
      <w:bookmarkEnd w:id="160"/>
      <w:bookmarkEnd w:id="161"/>
      <w:r>
        <w:rPr>
          <w:rFonts w:ascii="宋体" w:eastAsia="宋体" w:hAnsi="宋体" w:cs="宋体" w:hint="eastAsia"/>
        </w:rPr>
        <w:t>龄</w:t>
      </w:r>
      <w:bookmarkStart w:id="162" w:name="_Toc152042578"/>
      <w:bookmarkStart w:id="163" w:name="_Toc144974858"/>
      <w:bookmarkStart w:id="164" w:name="_Toc361508754"/>
      <w:bookmarkStart w:id="165" w:name="_Toc247514248"/>
      <w:bookmarkStart w:id="166" w:name="_Toc369531699"/>
      <w:bookmarkStart w:id="167" w:name="_Toc300835211"/>
      <w:bookmarkStart w:id="168" w:name="_Toc247527829"/>
      <w:bookmarkStart w:id="169" w:name="_Toc384308377"/>
      <w:bookmarkStart w:id="170" w:name="_Toc352691663"/>
      <w:bookmarkStart w:id="171" w:name="_Toc15573"/>
      <w:bookmarkStart w:id="172" w:name="_Toc152045789"/>
      <w:r>
        <w:rPr>
          <w:rFonts w:ascii="宋体" w:eastAsia="宋体" w:hAnsi="宋体" w:cs="宋体" w:hint="eastAsia"/>
        </w:rPr>
        <w:t>：</w:t>
      </w:r>
      <w:bookmarkEnd w:id="162"/>
      <w:bookmarkEnd w:id="163"/>
      <w:bookmarkEnd w:id="164"/>
      <w:bookmarkEnd w:id="165"/>
      <w:bookmarkEnd w:id="166"/>
      <w:bookmarkEnd w:id="167"/>
      <w:bookmarkEnd w:id="168"/>
      <w:bookmarkEnd w:id="169"/>
      <w:bookmarkEnd w:id="170"/>
      <w:bookmarkEnd w:id="171"/>
      <w:bookmarkEnd w:id="172"/>
      <w:r>
        <w:rPr>
          <w:rFonts w:ascii="宋体" w:eastAsia="宋体" w:hAnsi="宋体" w:cs="宋体" w:hint="eastAsia"/>
          <w:u w:val="single"/>
        </w:rPr>
        <w:t xml:space="preserve">          </w:t>
      </w:r>
      <w:r>
        <w:rPr>
          <w:rFonts w:ascii="宋体" w:eastAsia="宋体" w:hAnsi="宋体" w:cs="宋体" w:hint="eastAsia"/>
        </w:rPr>
        <w:t>职务：</w:t>
      </w:r>
      <w:r>
        <w:rPr>
          <w:rFonts w:ascii="宋体" w:eastAsia="宋体" w:hAnsi="宋体" w:cs="宋体" w:hint="eastAsia"/>
          <w:u w:val="single"/>
        </w:rPr>
        <w:t xml:space="preserve">              </w:t>
      </w:r>
    </w:p>
    <w:p w14:paraId="5026FBD4" w14:textId="77777777" w:rsidR="004E57E2" w:rsidRDefault="006931C8">
      <w:pPr>
        <w:spacing w:line="440" w:lineRule="exact"/>
        <w:rPr>
          <w:rFonts w:ascii="宋体" w:eastAsia="宋体" w:hAnsi="宋体" w:cs="宋体" w:hint="eastAsia"/>
          <w:u w:val="single"/>
        </w:rPr>
      </w:pPr>
      <w:r>
        <w:rPr>
          <w:rFonts w:ascii="宋体" w:eastAsia="宋体" w:hAnsi="宋体" w:cs="宋体" w:hint="eastAsia"/>
        </w:rPr>
        <w:t>系</w:t>
      </w:r>
      <w:r>
        <w:rPr>
          <w:rFonts w:ascii="宋体" w:eastAsia="宋体" w:hAnsi="宋体" w:cs="宋体" w:hint="eastAsia"/>
          <w:u w:val="single"/>
        </w:rPr>
        <w:t>（投标人名称）</w:t>
      </w:r>
      <w:r>
        <w:rPr>
          <w:rFonts w:ascii="宋体" w:eastAsia="宋体" w:hAnsi="宋体" w:cs="宋体" w:hint="eastAsia"/>
          <w:u w:val="single"/>
        </w:rPr>
        <w:t xml:space="preserve">              </w:t>
      </w:r>
      <w:r>
        <w:rPr>
          <w:rFonts w:ascii="宋体" w:eastAsia="宋体" w:hAnsi="宋体" w:cs="宋体" w:hint="eastAsia"/>
        </w:rPr>
        <w:t xml:space="preserve"> </w:t>
      </w:r>
      <w:r>
        <w:rPr>
          <w:rFonts w:ascii="宋体" w:eastAsia="宋体" w:hAnsi="宋体" w:cs="宋体" w:hint="eastAsia"/>
        </w:rPr>
        <w:t>的法定代表人。有效日期：</w:t>
      </w:r>
      <w:r>
        <w:rPr>
          <w:rFonts w:ascii="宋体" w:eastAsia="宋体" w:hAnsi="宋体" w:cs="宋体" w:hint="eastAsia"/>
          <w:u w:val="single"/>
        </w:rPr>
        <w:t>至</w:t>
      </w:r>
      <w:r>
        <w:rPr>
          <w:rStyle w:val="aff6"/>
          <w:rFonts w:ascii="宋体" w:eastAsia="宋体" w:hAnsi="宋体" w:cs="宋体" w:hint="eastAsia"/>
          <w:szCs w:val="20"/>
        </w:rPr>
        <w:t xml:space="preserve">    </w:t>
      </w:r>
      <w:r>
        <w:rPr>
          <w:rFonts w:ascii="宋体" w:eastAsia="宋体" w:hAnsi="宋体" w:cs="宋体" w:hint="eastAsia"/>
          <w:u w:val="single"/>
        </w:rPr>
        <w:t>年</w:t>
      </w:r>
      <w:r>
        <w:rPr>
          <w:rFonts w:ascii="宋体" w:eastAsia="宋体" w:hAnsi="宋体" w:cs="宋体" w:hint="eastAsia"/>
          <w:u w:val="single"/>
        </w:rPr>
        <w:t xml:space="preserve">   </w:t>
      </w:r>
      <w:r>
        <w:rPr>
          <w:rFonts w:ascii="宋体" w:eastAsia="宋体" w:hAnsi="宋体" w:cs="宋体" w:hint="eastAsia"/>
          <w:u w:val="single"/>
        </w:rPr>
        <w:t>月</w:t>
      </w:r>
      <w:r>
        <w:rPr>
          <w:rFonts w:ascii="宋体" w:eastAsia="宋体" w:hAnsi="宋体" w:cs="宋体" w:hint="eastAsia"/>
          <w:u w:val="single"/>
        </w:rPr>
        <w:t xml:space="preserve">    </w:t>
      </w:r>
      <w:r>
        <w:rPr>
          <w:rFonts w:ascii="宋体" w:eastAsia="宋体" w:hAnsi="宋体" w:cs="宋体" w:hint="eastAsia"/>
          <w:u w:val="single"/>
        </w:rPr>
        <w:t>日</w:t>
      </w:r>
    </w:p>
    <w:p w14:paraId="0297D461" w14:textId="77777777" w:rsidR="004E57E2" w:rsidRDefault="006931C8">
      <w:pPr>
        <w:spacing w:line="440" w:lineRule="exact"/>
        <w:ind w:firstLineChars="200" w:firstLine="420"/>
        <w:rPr>
          <w:rFonts w:ascii="宋体" w:eastAsia="宋体" w:hAnsi="宋体" w:cs="宋体" w:hint="eastAsia"/>
        </w:rPr>
      </w:pPr>
      <w:r>
        <w:rPr>
          <w:rFonts w:ascii="宋体" w:eastAsia="宋体" w:hAnsi="宋体" w:cs="宋体" w:hint="eastAsia"/>
        </w:rPr>
        <w:t>特此证明。</w:t>
      </w:r>
    </w:p>
    <w:p w14:paraId="15BB30FB" w14:textId="77777777" w:rsidR="004E57E2" w:rsidRDefault="004E57E2">
      <w:pPr>
        <w:spacing w:line="440" w:lineRule="exact"/>
        <w:rPr>
          <w:rFonts w:ascii="宋体" w:eastAsia="宋体" w:hAnsi="宋体" w:cs="宋体" w:hint="eastAsia"/>
        </w:rPr>
      </w:pPr>
    </w:p>
    <w:p w14:paraId="4952D950" w14:textId="77777777" w:rsidR="004E57E2" w:rsidRDefault="006931C8">
      <w:pPr>
        <w:spacing w:line="440" w:lineRule="exact"/>
        <w:rPr>
          <w:rFonts w:ascii="宋体" w:eastAsia="宋体" w:hAnsi="宋体" w:cs="宋体" w:hint="eastAsia"/>
        </w:rPr>
      </w:pPr>
      <w:r>
        <w:rPr>
          <w:rFonts w:ascii="宋体" w:eastAsia="宋体" w:hAnsi="宋体" w:cs="宋体" w:hint="eastAsia"/>
        </w:rPr>
        <w:t>附：法定代表人身份证扫描件。</w:t>
      </w:r>
    </w:p>
    <w:p w14:paraId="0A67B186" w14:textId="77777777" w:rsidR="004E57E2" w:rsidRDefault="004E57E2">
      <w:pPr>
        <w:spacing w:line="440" w:lineRule="exact"/>
        <w:rPr>
          <w:rFonts w:ascii="宋体" w:eastAsia="宋体" w:hAnsi="宋体" w:cs="宋体" w:hint="eastAsia"/>
        </w:rPr>
      </w:pPr>
    </w:p>
    <w:p w14:paraId="471224E4" w14:textId="77777777" w:rsidR="004E57E2" w:rsidRDefault="004E57E2">
      <w:pPr>
        <w:spacing w:line="440" w:lineRule="exact"/>
        <w:rPr>
          <w:rFonts w:ascii="宋体" w:eastAsia="宋体" w:hAnsi="宋体" w:cs="宋体" w:hint="eastAsia"/>
        </w:rPr>
      </w:pPr>
    </w:p>
    <w:p w14:paraId="1E1E160C" w14:textId="77777777" w:rsidR="004E57E2" w:rsidRDefault="004E57E2">
      <w:pPr>
        <w:spacing w:line="440" w:lineRule="exact"/>
        <w:rPr>
          <w:rFonts w:ascii="宋体" w:eastAsia="宋体" w:hAnsi="宋体" w:cs="宋体" w:hint="eastAsia"/>
        </w:rPr>
      </w:pPr>
    </w:p>
    <w:p w14:paraId="03408E53" w14:textId="77777777" w:rsidR="004E57E2" w:rsidRDefault="006931C8">
      <w:pPr>
        <w:spacing w:line="440" w:lineRule="exact"/>
        <w:jc w:val="center"/>
        <w:rPr>
          <w:rFonts w:ascii="宋体" w:eastAsia="宋体" w:hAnsi="宋体" w:cs="宋体" w:hint="eastAsia"/>
        </w:rPr>
      </w:pPr>
      <w:r>
        <w:rPr>
          <w:rFonts w:ascii="宋体" w:eastAsia="宋体" w:hAnsi="宋体" w:cs="宋体" w:hint="eastAsia"/>
        </w:rPr>
        <w:t xml:space="preserve">                              </w:t>
      </w:r>
      <w:r>
        <w:rPr>
          <w:rFonts w:ascii="宋体" w:eastAsia="宋体" w:hAnsi="宋体" w:cs="宋体" w:hint="eastAsia"/>
        </w:rPr>
        <w:t>投标人：</w:t>
      </w:r>
      <w:r>
        <w:rPr>
          <w:rFonts w:ascii="宋体" w:eastAsia="宋体" w:hAnsi="宋体" w:cs="宋体" w:hint="eastAsia"/>
          <w:szCs w:val="21"/>
          <w:u w:val="single"/>
        </w:rPr>
        <w:tab/>
        <w:t xml:space="preserve">                 </w:t>
      </w:r>
      <w:r>
        <w:rPr>
          <w:rFonts w:ascii="宋体" w:eastAsia="宋体" w:hAnsi="宋体" w:cs="宋体" w:hint="eastAsia"/>
        </w:rPr>
        <w:t>（盖单位章）</w:t>
      </w:r>
    </w:p>
    <w:p w14:paraId="5EA0AFF6" w14:textId="77777777" w:rsidR="004E57E2" w:rsidRDefault="004E57E2">
      <w:pPr>
        <w:spacing w:line="440" w:lineRule="exact"/>
        <w:rPr>
          <w:rFonts w:ascii="宋体" w:eastAsia="宋体" w:hAnsi="宋体" w:cs="宋体" w:hint="eastAsia"/>
        </w:rPr>
      </w:pPr>
    </w:p>
    <w:p w14:paraId="558B57D8" w14:textId="77777777" w:rsidR="004E57E2" w:rsidRDefault="006931C8">
      <w:pPr>
        <w:spacing w:line="440" w:lineRule="exact"/>
        <w:ind w:firstLineChars="2750" w:firstLine="5775"/>
        <w:rPr>
          <w:rFonts w:ascii="宋体" w:eastAsia="宋体" w:hAnsi="宋体" w:cs="宋体" w:hint="eastAsia"/>
        </w:rPr>
      </w:pP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5DB5E464" w14:textId="77777777" w:rsidR="004E57E2" w:rsidRDefault="004E57E2">
      <w:pPr>
        <w:spacing w:line="440" w:lineRule="exact"/>
        <w:rPr>
          <w:rFonts w:ascii="宋体" w:eastAsia="宋体" w:hAnsi="宋体" w:cs="宋体" w:hint="eastAsia"/>
          <w:sz w:val="20"/>
        </w:rPr>
      </w:pPr>
    </w:p>
    <w:p w14:paraId="2607B1E3" w14:textId="77777777" w:rsidR="004E57E2" w:rsidRDefault="004E57E2">
      <w:pPr>
        <w:spacing w:line="440" w:lineRule="exact"/>
        <w:rPr>
          <w:rFonts w:ascii="宋体" w:eastAsia="宋体" w:hAnsi="宋体" w:cs="宋体" w:hint="eastAsia"/>
          <w:sz w:val="20"/>
        </w:rPr>
      </w:pPr>
    </w:p>
    <w:p w14:paraId="104017FA" w14:textId="77777777" w:rsidR="004E57E2" w:rsidRDefault="006931C8">
      <w:pPr>
        <w:spacing w:line="440" w:lineRule="exact"/>
        <w:rPr>
          <w:rFonts w:ascii="宋体" w:eastAsia="宋体" w:hAnsi="宋体" w:cs="宋体" w:hint="eastAsia"/>
          <w:sz w:val="20"/>
        </w:rPr>
      </w:pPr>
      <w:r>
        <w:rPr>
          <w:rFonts w:ascii="宋体" w:eastAsia="宋体" w:hAnsi="宋体" w:cs="宋体" w:hint="eastAsia"/>
          <w:sz w:val="20"/>
        </w:rPr>
        <w:br w:type="page"/>
      </w:r>
    </w:p>
    <w:p w14:paraId="05E48261" w14:textId="77777777" w:rsidR="004E57E2" w:rsidRDefault="006931C8">
      <w:pPr>
        <w:keepNext/>
        <w:keepLines/>
        <w:spacing w:after="260"/>
        <w:jc w:val="center"/>
        <w:outlineLvl w:val="2"/>
        <w:rPr>
          <w:rFonts w:ascii="宋体" w:eastAsia="宋体" w:hAnsi="宋体" w:cs="宋体" w:hint="eastAsia"/>
          <w:b/>
          <w:bCs/>
          <w:kern w:val="0"/>
          <w:sz w:val="32"/>
          <w:szCs w:val="32"/>
        </w:rPr>
      </w:pPr>
      <w:bookmarkStart w:id="173" w:name="_Toc531360700"/>
      <w:bookmarkStart w:id="174" w:name="_Toc7638_WPSOffice_Level1"/>
      <w:r>
        <w:rPr>
          <w:rFonts w:ascii="宋体" w:eastAsia="宋体" w:hAnsi="宋体" w:cs="宋体" w:hint="eastAsia"/>
          <w:b/>
          <w:bCs/>
          <w:kern w:val="0"/>
          <w:sz w:val="32"/>
          <w:szCs w:val="32"/>
        </w:rPr>
        <w:lastRenderedPageBreak/>
        <w:t xml:space="preserve">2.2 </w:t>
      </w:r>
      <w:r>
        <w:rPr>
          <w:rFonts w:ascii="宋体" w:eastAsia="宋体" w:hAnsi="宋体" w:cs="宋体" w:hint="eastAsia"/>
          <w:b/>
          <w:bCs/>
          <w:kern w:val="0"/>
          <w:sz w:val="32"/>
          <w:szCs w:val="32"/>
        </w:rPr>
        <w:t>授权委托书</w:t>
      </w:r>
      <w:bookmarkEnd w:id="173"/>
      <w:bookmarkEnd w:id="174"/>
    </w:p>
    <w:p w14:paraId="2A6A6B54" w14:textId="77777777" w:rsidR="004E57E2" w:rsidRDefault="004E57E2">
      <w:pPr>
        <w:spacing w:line="440" w:lineRule="exact"/>
        <w:rPr>
          <w:rFonts w:ascii="宋体" w:eastAsia="宋体" w:hAnsi="宋体" w:cs="宋体" w:hint="eastAsia"/>
        </w:rPr>
      </w:pPr>
    </w:p>
    <w:p w14:paraId="4FA42FCF" w14:textId="77777777" w:rsidR="004E57E2" w:rsidRDefault="006931C8">
      <w:pPr>
        <w:topLinePunct/>
        <w:spacing w:line="440" w:lineRule="exact"/>
        <w:ind w:firstLineChars="200" w:firstLine="420"/>
        <w:rPr>
          <w:rFonts w:ascii="宋体" w:eastAsia="宋体" w:hAnsi="宋体" w:cs="宋体" w:hint="eastAsia"/>
        </w:rPr>
      </w:pPr>
      <w:r>
        <w:rPr>
          <w:rFonts w:ascii="宋体" w:eastAsia="宋体" w:hAnsi="宋体" w:cs="宋体" w:hint="eastAsia"/>
        </w:rPr>
        <w:t>本人</w:t>
      </w:r>
      <w:r>
        <w:rPr>
          <w:rFonts w:ascii="宋体" w:eastAsia="宋体" w:hAnsi="宋体" w:cs="宋体" w:hint="eastAsia"/>
          <w:u w:val="single"/>
        </w:rPr>
        <w:t>（姓名）</w:t>
      </w:r>
      <w:r>
        <w:rPr>
          <w:rFonts w:ascii="宋体" w:eastAsia="宋体" w:hAnsi="宋体" w:cs="宋体" w:hint="eastAsia"/>
        </w:rPr>
        <w:t>系</w:t>
      </w:r>
      <w:r>
        <w:rPr>
          <w:rFonts w:ascii="宋体" w:eastAsia="宋体" w:hAnsi="宋体" w:cs="宋体" w:hint="eastAsia"/>
          <w:u w:val="single"/>
        </w:rPr>
        <w:t>（投标人名称）</w:t>
      </w:r>
      <w:r>
        <w:rPr>
          <w:rFonts w:ascii="宋体" w:eastAsia="宋体" w:hAnsi="宋体" w:cs="宋体" w:hint="eastAsia"/>
        </w:rPr>
        <w:t>的法定代表人，现委托</w:t>
      </w:r>
      <w:r>
        <w:rPr>
          <w:rFonts w:ascii="宋体" w:eastAsia="宋体" w:hAnsi="宋体" w:cs="宋体" w:hint="eastAsia"/>
          <w:u w:val="single"/>
        </w:rPr>
        <w:t>（姓名）</w:t>
      </w:r>
      <w:r>
        <w:rPr>
          <w:rFonts w:ascii="宋体" w:eastAsia="宋体" w:hAnsi="宋体" w:cs="宋体" w:hint="eastAsia"/>
        </w:rPr>
        <w:t>为我方代理人。代理人根据授权，以我方名义签署、澄清确认、递交、撤回、修改</w:t>
      </w:r>
      <w:r>
        <w:rPr>
          <w:rFonts w:ascii="宋体" w:eastAsia="宋体" w:hAnsi="宋体" w:cs="宋体" w:hint="eastAsia"/>
          <w:u w:val="single"/>
        </w:rPr>
        <w:t xml:space="preserve">                  </w:t>
      </w:r>
      <w:r>
        <w:rPr>
          <w:rFonts w:ascii="宋体" w:eastAsia="宋体" w:hAnsi="宋体" w:cs="宋体" w:hint="eastAsia"/>
        </w:rPr>
        <w:t>招标项目投标文件、签订合同和处理有关事宜，其法律后果由我方承担。</w:t>
      </w:r>
    </w:p>
    <w:p w14:paraId="68CAFE2D" w14:textId="77777777" w:rsidR="004E57E2" w:rsidRDefault="006931C8">
      <w:pPr>
        <w:spacing w:line="440" w:lineRule="exact"/>
        <w:rPr>
          <w:rFonts w:ascii="宋体" w:eastAsia="宋体" w:hAnsi="宋体" w:cs="宋体" w:hint="eastAsia"/>
        </w:rPr>
      </w:pPr>
      <w:r>
        <w:rPr>
          <w:rFonts w:ascii="宋体" w:eastAsia="宋体" w:hAnsi="宋体" w:cs="宋体" w:hint="eastAsia"/>
        </w:rPr>
        <w:t>委托期限：</w:t>
      </w:r>
      <w:r>
        <w:rPr>
          <w:rFonts w:ascii="宋体" w:eastAsia="宋体" w:hAnsi="宋体" w:cs="宋体" w:hint="eastAsia"/>
        </w:rPr>
        <w:t xml:space="preserve"> </w:t>
      </w:r>
      <w:r>
        <w:rPr>
          <w:rFonts w:ascii="宋体" w:eastAsia="宋体" w:hAnsi="宋体" w:cs="宋体" w:hint="eastAsia"/>
        </w:rPr>
        <w:t>。</w:t>
      </w:r>
    </w:p>
    <w:p w14:paraId="4E85E65A" w14:textId="77777777" w:rsidR="004E57E2" w:rsidRDefault="006931C8">
      <w:pPr>
        <w:spacing w:line="440" w:lineRule="exact"/>
        <w:ind w:firstLineChars="200" w:firstLine="420"/>
        <w:rPr>
          <w:rFonts w:ascii="宋体" w:eastAsia="宋体" w:hAnsi="宋体" w:cs="宋体" w:hint="eastAsia"/>
        </w:rPr>
      </w:pPr>
      <w:r>
        <w:rPr>
          <w:rFonts w:ascii="宋体" w:eastAsia="宋体" w:hAnsi="宋体" w:cs="宋体" w:hint="eastAsia"/>
        </w:rPr>
        <w:t>代理人无转委托权。</w:t>
      </w:r>
    </w:p>
    <w:p w14:paraId="01E2FB04" w14:textId="77777777" w:rsidR="004E57E2" w:rsidRDefault="004E57E2">
      <w:pPr>
        <w:spacing w:line="440" w:lineRule="exact"/>
        <w:ind w:firstLineChars="200" w:firstLine="420"/>
        <w:rPr>
          <w:rFonts w:ascii="宋体" w:eastAsia="宋体" w:hAnsi="宋体" w:cs="宋体" w:hint="eastAsia"/>
        </w:rPr>
      </w:pPr>
    </w:p>
    <w:p w14:paraId="7BC486A4" w14:textId="77777777" w:rsidR="004E57E2" w:rsidRDefault="006931C8">
      <w:pPr>
        <w:spacing w:line="440" w:lineRule="exact"/>
        <w:rPr>
          <w:rFonts w:ascii="宋体" w:eastAsia="宋体" w:hAnsi="宋体" w:cs="宋体" w:hint="eastAsia"/>
        </w:rPr>
      </w:pPr>
      <w:r>
        <w:rPr>
          <w:rFonts w:ascii="宋体" w:eastAsia="宋体" w:hAnsi="宋体" w:cs="宋体" w:hint="eastAsia"/>
        </w:rPr>
        <w:t>附：委托代理人身份证扫描件</w:t>
      </w:r>
    </w:p>
    <w:p w14:paraId="3D6E38A4" w14:textId="77777777" w:rsidR="004E57E2" w:rsidRDefault="004E57E2">
      <w:pPr>
        <w:spacing w:line="440" w:lineRule="exact"/>
        <w:rPr>
          <w:rFonts w:ascii="宋体" w:eastAsia="宋体" w:hAnsi="宋体" w:cs="宋体" w:hint="eastAsia"/>
        </w:rPr>
      </w:pPr>
    </w:p>
    <w:p w14:paraId="487FCE1C" w14:textId="77777777" w:rsidR="004E57E2" w:rsidRDefault="004E57E2">
      <w:pPr>
        <w:spacing w:line="440" w:lineRule="exact"/>
        <w:rPr>
          <w:rFonts w:ascii="宋体" w:eastAsia="宋体" w:hAnsi="宋体" w:cs="宋体" w:hint="eastAsia"/>
        </w:rPr>
      </w:pPr>
    </w:p>
    <w:p w14:paraId="6A12DC8A" w14:textId="77777777" w:rsidR="004E57E2" w:rsidRDefault="006931C8">
      <w:pPr>
        <w:spacing w:line="440" w:lineRule="exact"/>
        <w:ind w:firstLineChars="1800" w:firstLine="3780"/>
        <w:rPr>
          <w:rFonts w:ascii="宋体" w:eastAsia="宋体" w:hAnsi="宋体" w:cs="宋体" w:hint="eastAsia"/>
        </w:rPr>
      </w:pPr>
      <w:r>
        <w:rPr>
          <w:rFonts w:ascii="宋体" w:eastAsia="宋体" w:hAnsi="宋体" w:cs="宋体" w:hint="eastAsia"/>
        </w:rPr>
        <w:t>投标人：</w:t>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rPr>
        <w:t>（盖单位章）</w:t>
      </w:r>
    </w:p>
    <w:p w14:paraId="70A38833" w14:textId="77777777" w:rsidR="004E57E2" w:rsidRDefault="004E57E2">
      <w:pPr>
        <w:spacing w:line="440" w:lineRule="exact"/>
        <w:ind w:firstLineChars="1800" w:firstLine="3780"/>
        <w:rPr>
          <w:rFonts w:ascii="宋体" w:eastAsia="宋体" w:hAnsi="宋体" w:cs="宋体" w:hint="eastAsia"/>
        </w:rPr>
      </w:pPr>
    </w:p>
    <w:p w14:paraId="4CAD0636" w14:textId="77777777" w:rsidR="004E57E2" w:rsidRDefault="006931C8">
      <w:pPr>
        <w:spacing w:line="440" w:lineRule="exact"/>
        <w:ind w:firstLineChars="1800" w:firstLine="3780"/>
        <w:jc w:val="left"/>
        <w:rPr>
          <w:rFonts w:ascii="宋体" w:eastAsia="宋体" w:hAnsi="宋体" w:cs="宋体" w:hint="eastAsia"/>
        </w:rPr>
      </w:pPr>
      <w:r>
        <w:rPr>
          <w:rFonts w:ascii="宋体" w:eastAsia="宋体" w:hAnsi="宋体" w:cs="宋体" w:hint="eastAsia"/>
        </w:rPr>
        <w:t>法定代表人：</w:t>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rPr>
        <w:t>（签字或盖章）</w:t>
      </w:r>
    </w:p>
    <w:p w14:paraId="24D41EDC" w14:textId="77777777" w:rsidR="004E57E2" w:rsidRDefault="004E57E2">
      <w:pPr>
        <w:spacing w:line="440" w:lineRule="exact"/>
        <w:ind w:firstLineChars="1800" w:firstLine="3780"/>
        <w:rPr>
          <w:rFonts w:ascii="宋体" w:eastAsia="宋体" w:hAnsi="宋体" w:cs="宋体" w:hint="eastAsia"/>
        </w:rPr>
      </w:pPr>
    </w:p>
    <w:p w14:paraId="78B09E35" w14:textId="77777777" w:rsidR="004E57E2" w:rsidRDefault="006931C8">
      <w:pPr>
        <w:spacing w:line="440" w:lineRule="exact"/>
        <w:ind w:firstLineChars="1800" w:firstLine="3780"/>
        <w:rPr>
          <w:rFonts w:ascii="宋体" w:eastAsia="宋体" w:hAnsi="宋体" w:cs="宋体" w:hint="eastAsia"/>
        </w:rPr>
      </w:pPr>
      <w:r>
        <w:rPr>
          <w:rFonts w:ascii="宋体" w:eastAsia="宋体" w:hAnsi="宋体" w:cs="宋体" w:hint="eastAsia"/>
        </w:rPr>
        <w:t>身份证号码：</w:t>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p>
    <w:p w14:paraId="2AB2519D" w14:textId="77777777" w:rsidR="004E57E2" w:rsidRDefault="004E57E2">
      <w:pPr>
        <w:spacing w:line="440" w:lineRule="exact"/>
        <w:ind w:firstLineChars="1800" w:firstLine="3780"/>
        <w:rPr>
          <w:rFonts w:ascii="宋体" w:eastAsia="宋体" w:hAnsi="宋体" w:cs="宋体" w:hint="eastAsia"/>
        </w:rPr>
      </w:pPr>
    </w:p>
    <w:p w14:paraId="15F1BF57" w14:textId="77777777" w:rsidR="004E57E2" w:rsidRDefault="006931C8">
      <w:pPr>
        <w:spacing w:line="440" w:lineRule="exact"/>
        <w:ind w:firstLineChars="1800" w:firstLine="3780"/>
        <w:rPr>
          <w:rFonts w:ascii="宋体" w:eastAsia="宋体" w:hAnsi="宋体" w:cs="宋体" w:hint="eastAsia"/>
        </w:rPr>
      </w:pPr>
      <w:r>
        <w:rPr>
          <w:rFonts w:ascii="宋体" w:eastAsia="宋体" w:hAnsi="宋体" w:cs="宋体" w:hint="eastAsia"/>
        </w:rPr>
        <w:t>委托代理人：</w:t>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rPr>
        <w:t>（签字或盖章）</w:t>
      </w:r>
    </w:p>
    <w:p w14:paraId="76463522" w14:textId="77777777" w:rsidR="004E57E2" w:rsidRDefault="004E57E2">
      <w:pPr>
        <w:spacing w:line="440" w:lineRule="exact"/>
        <w:ind w:firstLineChars="1800" w:firstLine="3780"/>
        <w:rPr>
          <w:rFonts w:ascii="宋体" w:eastAsia="宋体" w:hAnsi="宋体" w:cs="宋体" w:hint="eastAsia"/>
        </w:rPr>
      </w:pPr>
    </w:p>
    <w:p w14:paraId="7E7152F5" w14:textId="77777777" w:rsidR="004E57E2" w:rsidRDefault="006931C8">
      <w:pPr>
        <w:spacing w:line="440" w:lineRule="exact"/>
        <w:ind w:firstLineChars="1800" w:firstLine="3780"/>
        <w:rPr>
          <w:rFonts w:ascii="宋体" w:eastAsia="宋体" w:hAnsi="宋体" w:cs="宋体" w:hint="eastAsia"/>
        </w:rPr>
      </w:pPr>
      <w:r>
        <w:rPr>
          <w:rFonts w:ascii="宋体" w:eastAsia="宋体" w:hAnsi="宋体" w:cs="宋体" w:hint="eastAsia"/>
        </w:rPr>
        <w:t>身份证号码：</w:t>
      </w:r>
      <w:r>
        <w:rPr>
          <w:rFonts w:ascii="宋体" w:eastAsia="宋体" w:hAnsi="宋体" w:cs="宋体" w:hint="eastAsia"/>
          <w:szCs w:val="21"/>
          <w:u w:val="single"/>
        </w:rPr>
        <w:tab/>
      </w:r>
      <w:r>
        <w:rPr>
          <w:rFonts w:ascii="宋体" w:eastAsia="宋体" w:hAnsi="宋体" w:cs="宋体" w:hint="eastAsia"/>
          <w:szCs w:val="21"/>
          <w:u w:val="single"/>
        </w:rPr>
        <w:tab/>
      </w:r>
      <w:r>
        <w:rPr>
          <w:rFonts w:ascii="宋体" w:eastAsia="宋体" w:hAnsi="宋体" w:cs="宋体" w:hint="eastAsia"/>
          <w:szCs w:val="21"/>
          <w:u w:val="single"/>
        </w:rPr>
        <w:tab/>
      </w:r>
    </w:p>
    <w:p w14:paraId="5C8879B6" w14:textId="77777777" w:rsidR="004E57E2" w:rsidRDefault="004E57E2">
      <w:pPr>
        <w:spacing w:line="440" w:lineRule="exact"/>
        <w:ind w:firstLineChars="1282" w:firstLine="2692"/>
        <w:rPr>
          <w:rFonts w:ascii="宋体" w:eastAsia="宋体" w:hAnsi="宋体" w:cs="宋体" w:hint="eastAsia"/>
        </w:rPr>
      </w:pPr>
    </w:p>
    <w:p w14:paraId="7AB22CEE" w14:textId="77777777" w:rsidR="004E57E2" w:rsidRDefault="004E57E2">
      <w:pPr>
        <w:spacing w:line="440" w:lineRule="exact"/>
        <w:ind w:firstLineChars="1282" w:firstLine="2692"/>
        <w:rPr>
          <w:rFonts w:ascii="宋体" w:eastAsia="宋体" w:hAnsi="宋体" w:cs="宋体" w:hint="eastAsia"/>
        </w:rPr>
      </w:pPr>
    </w:p>
    <w:p w14:paraId="2072A34B" w14:textId="77777777" w:rsidR="004E57E2" w:rsidRDefault="006931C8">
      <w:pPr>
        <w:wordWrap w:val="0"/>
        <w:spacing w:line="440" w:lineRule="exact"/>
        <w:ind w:right="105" w:firstLineChars="1932" w:firstLine="4057"/>
        <w:jc w:val="right"/>
        <w:rPr>
          <w:rFonts w:ascii="宋体" w:eastAsia="宋体" w:hAnsi="宋体" w:cs="宋体" w:hint="eastAsia"/>
        </w:rPr>
      </w:pP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14:paraId="68EF3F66" w14:textId="77777777" w:rsidR="004E57E2" w:rsidRDefault="004E57E2">
      <w:pPr>
        <w:spacing w:line="440" w:lineRule="exact"/>
        <w:ind w:firstLineChars="1932" w:firstLine="4057"/>
        <w:jc w:val="right"/>
        <w:rPr>
          <w:rFonts w:ascii="宋体" w:eastAsia="宋体" w:hAnsi="宋体" w:cs="宋体" w:hint="eastAsia"/>
        </w:rPr>
      </w:pPr>
    </w:p>
    <w:p w14:paraId="3D600D03" w14:textId="77777777" w:rsidR="004E57E2" w:rsidRDefault="004E57E2">
      <w:pPr>
        <w:rPr>
          <w:rFonts w:ascii="宋体" w:eastAsia="宋体" w:hAnsi="宋体" w:cs="宋体" w:hint="eastAsia"/>
        </w:rPr>
      </w:pPr>
    </w:p>
    <w:p w14:paraId="28E00794" w14:textId="77777777" w:rsidR="004E57E2" w:rsidRDefault="004E57E2">
      <w:pPr>
        <w:rPr>
          <w:rFonts w:ascii="宋体" w:eastAsia="宋体" w:hAnsi="宋体" w:cs="宋体" w:hint="eastAsia"/>
        </w:rPr>
      </w:pPr>
      <w:bookmarkStart w:id="175" w:name="_Toc531360701"/>
    </w:p>
    <w:p w14:paraId="358F8A4A" w14:textId="77777777" w:rsidR="004E57E2" w:rsidRDefault="006931C8">
      <w:pPr>
        <w:widowControl/>
        <w:jc w:val="left"/>
        <w:rPr>
          <w:rFonts w:ascii="宋体" w:eastAsia="宋体" w:hAnsi="宋体" w:cs="宋体" w:hint="eastAsia"/>
          <w:u w:val="single"/>
        </w:rPr>
      </w:pPr>
      <w:r>
        <w:rPr>
          <w:rFonts w:ascii="宋体" w:eastAsia="宋体" w:hAnsi="宋体" w:cs="宋体" w:hint="eastAsia"/>
        </w:rPr>
        <w:br w:type="page"/>
      </w:r>
      <w:bookmarkEnd w:id="175"/>
    </w:p>
    <w:p w14:paraId="5EB90456" w14:textId="77777777" w:rsidR="004E57E2" w:rsidRDefault="006931C8">
      <w:pPr>
        <w:pStyle w:val="21"/>
        <w:spacing w:before="0" w:after="0" w:line="240" w:lineRule="auto"/>
        <w:rPr>
          <w:rFonts w:ascii="宋体" w:eastAsia="宋体" w:hAnsi="宋体" w:cs="宋体" w:hint="eastAsia"/>
        </w:rPr>
      </w:pPr>
      <w:bookmarkStart w:id="176" w:name="_Toc28623_WPSOffice_Level1"/>
      <w:r>
        <w:rPr>
          <w:rFonts w:ascii="宋体" w:eastAsia="宋体" w:hAnsi="宋体" w:cs="宋体" w:hint="eastAsia"/>
        </w:rPr>
        <w:lastRenderedPageBreak/>
        <w:t>三、投标报价表</w:t>
      </w:r>
      <w:bookmarkEnd w:id="176"/>
    </w:p>
    <w:p w14:paraId="7AE82DB5" w14:textId="77777777" w:rsidR="004E57E2" w:rsidRDefault="006931C8">
      <w:pPr>
        <w:keepNext/>
        <w:keepLines/>
        <w:spacing w:after="260"/>
        <w:jc w:val="center"/>
        <w:outlineLvl w:val="2"/>
        <w:rPr>
          <w:rFonts w:ascii="宋体" w:eastAsia="宋体" w:hAnsi="宋体" w:cs="宋体" w:hint="eastAsia"/>
          <w:b/>
          <w:bCs/>
          <w:kern w:val="0"/>
          <w:sz w:val="32"/>
          <w:szCs w:val="32"/>
        </w:rPr>
      </w:pPr>
      <w:r>
        <w:rPr>
          <w:rFonts w:ascii="宋体" w:eastAsia="宋体" w:hAnsi="宋体" w:cs="宋体" w:hint="eastAsia"/>
          <w:b/>
          <w:bCs/>
          <w:kern w:val="0"/>
          <w:sz w:val="32"/>
          <w:szCs w:val="32"/>
        </w:rPr>
        <w:t xml:space="preserve">3.1 </w:t>
      </w:r>
      <w:r>
        <w:rPr>
          <w:rFonts w:ascii="宋体" w:eastAsia="宋体" w:hAnsi="宋体" w:cs="宋体" w:hint="eastAsia"/>
          <w:b/>
          <w:bCs/>
          <w:kern w:val="0"/>
          <w:sz w:val="32"/>
          <w:szCs w:val="32"/>
        </w:rPr>
        <w:t>投标报价表</w:t>
      </w:r>
    </w:p>
    <w:tbl>
      <w:tblPr>
        <w:tblW w:w="869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3508"/>
        <w:gridCol w:w="4213"/>
      </w:tblGrid>
      <w:tr w:rsidR="004E57E2" w14:paraId="4CC46221" w14:textId="77777777">
        <w:trPr>
          <w:trHeight w:val="546"/>
        </w:trPr>
        <w:tc>
          <w:tcPr>
            <w:tcW w:w="978" w:type="dxa"/>
          </w:tcPr>
          <w:p w14:paraId="382E6A1F"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序号</w:t>
            </w:r>
          </w:p>
        </w:tc>
        <w:tc>
          <w:tcPr>
            <w:tcW w:w="3508" w:type="dxa"/>
            <w:vAlign w:val="center"/>
          </w:tcPr>
          <w:p w14:paraId="67A9FA5B"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项</w:t>
            </w:r>
            <w:r>
              <w:rPr>
                <w:rFonts w:ascii="宋体" w:eastAsia="宋体" w:hAnsi="宋体" w:cs="宋体" w:hint="eastAsia"/>
                <w:szCs w:val="21"/>
              </w:rPr>
              <w:t xml:space="preserve">    </w:t>
            </w:r>
            <w:r>
              <w:rPr>
                <w:rFonts w:ascii="宋体" w:eastAsia="宋体" w:hAnsi="宋体" w:cs="宋体" w:hint="eastAsia"/>
                <w:szCs w:val="21"/>
              </w:rPr>
              <w:t>目</w:t>
            </w:r>
          </w:p>
        </w:tc>
        <w:tc>
          <w:tcPr>
            <w:tcW w:w="4213" w:type="dxa"/>
            <w:vAlign w:val="center"/>
          </w:tcPr>
          <w:p w14:paraId="7EF65FC1"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内</w:t>
            </w:r>
            <w:r>
              <w:rPr>
                <w:rFonts w:ascii="宋体" w:eastAsia="宋体" w:hAnsi="宋体" w:cs="宋体" w:hint="eastAsia"/>
                <w:szCs w:val="21"/>
              </w:rPr>
              <w:t xml:space="preserve">    </w:t>
            </w:r>
            <w:r>
              <w:rPr>
                <w:rFonts w:ascii="宋体" w:eastAsia="宋体" w:hAnsi="宋体" w:cs="宋体" w:hint="eastAsia"/>
                <w:szCs w:val="21"/>
              </w:rPr>
              <w:t>容</w:t>
            </w:r>
          </w:p>
        </w:tc>
      </w:tr>
      <w:tr w:rsidR="004E57E2" w14:paraId="74D50629" w14:textId="77777777">
        <w:trPr>
          <w:trHeight w:val="546"/>
        </w:trPr>
        <w:tc>
          <w:tcPr>
            <w:tcW w:w="978" w:type="dxa"/>
            <w:vAlign w:val="center"/>
          </w:tcPr>
          <w:p w14:paraId="24F55EF0"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1</w:t>
            </w:r>
          </w:p>
        </w:tc>
        <w:tc>
          <w:tcPr>
            <w:tcW w:w="3508" w:type="dxa"/>
            <w:vAlign w:val="center"/>
          </w:tcPr>
          <w:p w14:paraId="7447D395"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服务期限</w:t>
            </w:r>
          </w:p>
        </w:tc>
        <w:tc>
          <w:tcPr>
            <w:tcW w:w="4213" w:type="dxa"/>
            <w:vAlign w:val="center"/>
          </w:tcPr>
          <w:p w14:paraId="028CF664"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按招标文件要求</w:t>
            </w:r>
          </w:p>
        </w:tc>
      </w:tr>
      <w:tr w:rsidR="004E57E2" w14:paraId="34340C91" w14:textId="77777777">
        <w:trPr>
          <w:trHeight w:val="546"/>
        </w:trPr>
        <w:tc>
          <w:tcPr>
            <w:tcW w:w="978" w:type="dxa"/>
            <w:vAlign w:val="center"/>
          </w:tcPr>
          <w:p w14:paraId="2B5A36B4"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2</w:t>
            </w:r>
          </w:p>
        </w:tc>
        <w:tc>
          <w:tcPr>
            <w:tcW w:w="3508" w:type="dxa"/>
            <w:vAlign w:val="center"/>
          </w:tcPr>
          <w:p w14:paraId="3EF15FD9"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质量标准</w:t>
            </w:r>
          </w:p>
        </w:tc>
        <w:tc>
          <w:tcPr>
            <w:tcW w:w="4213" w:type="dxa"/>
            <w:vAlign w:val="center"/>
          </w:tcPr>
          <w:p w14:paraId="4CF6D41C"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按招标文件要求</w:t>
            </w:r>
          </w:p>
        </w:tc>
      </w:tr>
      <w:tr w:rsidR="004E57E2" w14:paraId="4A3FE353" w14:textId="77777777">
        <w:trPr>
          <w:trHeight w:val="546"/>
        </w:trPr>
        <w:tc>
          <w:tcPr>
            <w:tcW w:w="978" w:type="dxa"/>
            <w:vAlign w:val="center"/>
          </w:tcPr>
          <w:p w14:paraId="4BD2DAB6"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3</w:t>
            </w:r>
          </w:p>
        </w:tc>
        <w:tc>
          <w:tcPr>
            <w:tcW w:w="3508" w:type="dxa"/>
            <w:vAlign w:val="center"/>
          </w:tcPr>
          <w:p w14:paraId="731D4F42"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投标有效期</w:t>
            </w:r>
          </w:p>
        </w:tc>
        <w:tc>
          <w:tcPr>
            <w:tcW w:w="4213" w:type="dxa"/>
            <w:vAlign w:val="center"/>
          </w:tcPr>
          <w:p w14:paraId="46767A55"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90</w:t>
            </w:r>
            <w:r>
              <w:rPr>
                <w:rFonts w:ascii="宋体" w:eastAsia="宋体" w:hAnsi="宋体" w:cs="宋体" w:hint="eastAsia"/>
                <w:szCs w:val="21"/>
              </w:rPr>
              <w:t>日历天（从投标截止之日算起）</w:t>
            </w:r>
          </w:p>
        </w:tc>
      </w:tr>
      <w:tr w:rsidR="004E57E2" w14:paraId="4AE6C259" w14:textId="77777777">
        <w:trPr>
          <w:cantSplit/>
          <w:trHeight w:val="525"/>
        </w:trPr>
        <w:tc>
          <w:tcPr>
            <w:tcW w:w="978" w:type="dxa"/>
            <w:vMerge w:val="restart"/>
            <w:tcBorders>
              <w:top w:val="single" w:sz="4" w:space="0" w:color="auto"/>
              <w:left w:val="single" w:sz="4" w:space="0" w:color="auto"/>
              <w:right w:val="single" w:sz="4" w:space="0" w:color="auto"/>
            </w:tcBorders>
            <w:vAlign w:val="center"/>
          </w:tcPr>
          <w:p w14:paraId="1000B5D5"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4</w:t>
            </w:r>
          </w:p>
        </w:tc>
        <w:tc>
          <w:tcPr>
            <w:tcW w:w="3508" w:type="dxa"/>
            <w:vMerge w:val="restart"/>
            <w:tcBorders>
              <w:top w:val="single" w:sz="4" w:space="0" w:color="auto"/>
              <w:left w:val="single" w:sz="4" w:space="0" w:color="auto"/>
              <w:right w:val="single" w:sz="4" w:space="0" w:color="auto"/>
            </w:tcBorders>
            <w:vAlign w:val="center"/>
          </w:tcPr>
          <w:p w14:paraId="064C5538"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项目负责人</w:t>
            </w:r>
          </w:p>
        </w:tc>
        <w:tc>
          <w:tcPr>
            <w:tcW w:w="4213" w:type="dxa"/>
            <w:tcBorders>
              <w:top w:val="single" w:sz="4" w:space="0" w:color="auto"/>
              <w:left w:val="single" w:sz="4" w:space="0" w:color="auto"/>
              <w:bottom w:val="single" w:sz="4" w:space="0" w:color="auto"/>
              <w:right w:val="single" w:sz="4" w:space="0" w:color="auto"/>
            </w:tcBorders>
            <w:vAlign w:val="center"/>
          </w:tcPr>
          <w:p w14:paraId="396DF898" w14:textId="77777777" w:rsidR="004E57E2" w:rsidRDefault="006931C8">
            <w:pPr>
              <w:spacing w:line="400" w:lineRule="exact"/>
              <w:rPr>
                <w:rFonts w:ascii="宋体" w:eastAsia="宋体" w:hAnsi="宋体" w:cs="宋体" w:hint="eastAsia"/>
                <w:szCs w:val="21"/>
              </w:rPr>
            </w:pPr>
            <w:r>
              <w:rPr>
                <w:rFonts w:ascii="宋体" w:eastAsia="宋体" w:hAnsi="宋体" w:cs="宋体" w:hint="eastAsia"/>
                <w:szCs w:val="21"/>
              </w:rPr>
              <w:t>姓名：</w:t>
            </w:r>
          </w:p>
        </w:tc>
      </w:tr>
      <w:tr w:rsidR="004E57E2" w14:paraId="4D96B44A" w14:textId="77777777">
        <w:trPr>
          <w:cantSplit/>
          <w:trHeight w:val="546"/>
        </w:trPr>
        <w:tc>
          <w:tcPr>
            <w:tcW w:w="978" w:type="dxa"/>
            <w:vMerge/>
            <w:tcBorders>
              <w:left w:val="single" w:sz="4" w:space="0" w:color="auto"/>
              <w:right w:val="single" w:sz="4" w:space="0" w:color="auto"/>
            </w:tcBorders>
            <w:vAlign w:val="center"/>
          </w:tcPr>
          <w:p w14:paraId="11BAB616" w14:textId="77777777" w:rsidR="004E57E2" w:rsidRDefault="004E57E2">
            <w:pPr>
              <w:spacing w:line="400" w:lineRule="exact"/>
              <w:jc w:val="center"/>
              <w:rPr>
                <w:rFonts w:ascii="宋体" w:eastAsia="宋体" w:hAnsi="宋体" w:cs="宋体" w:hint="eastAsia"/>
                <w:szCs w:val="21"/>
              </w:rPr>
            </w:pPr>
          </w:p>
        </w:tc>
        <w:tc>
          <w:tcPr>
            <w:tcW w:w="3508" w:type="dxa"/>
            <w:vMerge/>
            <w:tcBorders>
              <w:left w:val="single" w:sz="4" w:space="0" w:color="auto"/>
              <w:right w:val="single" w:sz="4" w:space="0" w:color="auto"/>
            </w:tcBorders>
            <w:vAlign w:val="center"/>
          </w:tcPr>
          <w:p w14:paraId="42E83718" w14:textId="77777777" w:rsidR="004E57E2" w:rsidRDefault="004E57E2">
            <w:pPr>
              <w:spacing w:line="400" w:lineRule="exact"/>
              <w:jc w:val="center"/>
              <w:rPr>
                <w:rFonts w:ascii="宋体" w:eastAsia="宋体" w:hAnsi="宋体" w:cs="宋体" w:hint="eastAsia"/>
                <w:szCs w:val="21"/>
              </w:rPr>
            </w:pPr>
          </w:p>
        </w:tc>
        <w:tc>
          <w:tcPr>
            <w:tcW w:w="4213" w:type="dxa"/>
            <w:tcBorders>
              <w:top w:val="single" w:sz="4" w:space="0" w:color="auto"/>
              <w:left w:val="single" w:sz="4" w:space="0" w:color="auto"/>
              <w:bottom w:val="single" w:sz="4" w:space="0" w:color="auto"/>
              <w:right w:val="single" w:sz="4" w:space="0" w:color="auto"/>
            </w:tcBorders>
            <w:vAlign w:val="center"/>
          </w:tcPr>
          <w:p w14:paraId="61966A09" w14:textId="77777777" w:rsidR="004E57E2" w:rsidRDefault="006931C8">
            <w:pPr>
              <w:spacing w:line="400" w:lineRule="exact"/>
              <w:rPr>
                <w:rFonts w:ascii="宋体" w:eastAsia="宋体" w:hAnsi="宋体" w:cs="宋体" w:hint="eastAsia"/>
                <w:szCs w:val="21"/>
              </w:rPr>
            </w:pPr>
            <w:r>
              <w:rPr>
                <w:rFonts w:ascii="宋体" w:eastAsia="宋体" w:hAnsi="宋体" w:cs="宋体" w:hint="eastAsia"/>
                <w:szCs w:val="21"/>
              </w:rPr>
              <w:t>技术职称：</w:t>
            </w:r>
          </w:p>
          <w:p w14:paraId="626EBEB3" w14:textId="77777777" w:rsidR="004E57E2" w:rsidRDefault="006931C8">
            <w:pPr>
              <w:spacing w:line="400" w:lineRule="exact"/>
              <w:rPr>
                <w:rFonts w:ascii="宋体" w:eastAsia="宋体" w:hAnsi="宋体" w:cs="宋体" w:hint="eastAsia"/>
                <w:szCs w:val="21"/>
              </w:rPr>
            </w:pPr>
            <w:r>
              <w:rPr>
                <w:rFonts w:ascii="宋体" w:eastAsia="宋体" w:hAnsi="宋体" w:cs="宋体" w:hint="eastAsia"/>
                <w:szCs w:val="21"/>
              </w:rPr>
              <w:t>编号</w:t>
            </w:r>
            <w:r>
              <w:rPr>
                <w:rFonts w:ascii="宋体" w:eastAsia="宋体" w:hAnsi="宋体" w:cs="宋体" w:hint="eastAsia"/>
                <w:szCs w:val="21"/>
              </w:rPr>
              <w:t>:</w:t>
            </w:r>
          </w:p>
        </w:tc>
      </w:tr>
      <w:tr w:rsidR="004E57E2" w14:paraId="17058CC1" w14:textId="77777777">
        <w:trPr>
          <w:cantSplit/>
          <w:trHeight w:val="560"/>
        </w:trPr>
        <w:tc>
          <w:tcPr>
            <w:tcW w:w="978" w:type="dxa"/>
            <w:tcBorders>
              <w:left w:val="single" w:sz="4" w:space="0" w:color="auto"/>
              <w:right w:val="single" w:sz="4" w:space="0" w:color="auto"/>
            </w:tcBorders>
            <w:vAlign w:val="center"/>
          </w:tcPr>
          <w:p w14:paraId="298F5DDD"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5</w:t>
            </w:r>
          </w:p>
        </w:tc>
        <w:tc>
          <w:tcPr>
            <w:tcW w:w="3508" w:type="dxa"/>
            <w:tcBorders>
              <w:left w:val="single" w:sz="4" w:space="0" w:color="auto"/>
              <w:right w:val="single" w:sz="4" w:space="0" w:color="auto"/>
            </w:tcBorders>
            <w:vAlign w:val="center"/>
          </w:tcPr>
          <w:p w14:paraId="7C10BF19"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投标总价</w:t>
            </w:r>
          </w:p>
          <w:p w14:paraId="29801DCA"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（含税价）</w:t>
            </w:r>
          </w:p>
        </w:tc>
        <w:tc>
          <w:tcPr>
            <w:tcW w:w="4213" w:type="dxa"/>
            <w:tcBorders>
              <w:top w:val="single" w:sz="4" w:space="0" w:color="auto"/>
              <w:left w:val="single" w:sz="4" w:space="0" w:color="auto"/>
              <w:bottom w:val="single" w:sz="4" w:space="0" w:color="auto"/>
              <w:right w:val="single" w:sz="4" w:space="0" w:color="auto"/>
            </w:tcBorders>
            <w:vAlign w:val="center"/>
          </w:tcPr>
          <w:p w14:paraId="3303A407" w14:textId="77777777" w:rsidR="004E57E2" w:rsidRDefault="006931C8">
            <w:pPr>
              <w:spacing w:line="300" w:lineRule="auto"/>
              <w:jc w:val="left"/>
              <w:rPr>
                <w:rFonts w:ascii="宋体" w:eastAsia="宋体" w:hAnsi="宋体" w:cs="宋体" w:hint="eastAsia"/>
                <w:szCs w:val="21"/>
              </w:rPr>
            </w:pPr>
            <w:r>
              <w:rPr>
                <w:rFonts w:ascii="宋体" w:eastAsia="宋体" w:hAnsi="宋体" w:cs="宋体" w:hint="eastAsia"/>
                <w:szCs w:val="21"/>
              </w:rPr>
              <w:t>（大写）人民币</w:t>
            </w:r>
            <w:r>
              <w:rPr>
                <w:rFonts w:ascii="宋体" w:eastAsia="宋体" w:hAnsi="宋体" w:cs="宋体" w:hint="eastAsia"/>
                <w:szCs w:val="21"/>
                <w:u w:val="single"/>
              </w:rPr>
              <w:t xml:space="preserve">                      </w:t>
            </w:r>
            <w:r>
              <w:rPr>
                <w:rFonts w:ascii="宋体" w:eastAsia="宋体" w:hAnsi="宋体" w:cs="宋体" w:hint="eastAsia"/>
                <w:szCs w:val="21"/>
              </w:rPr>
              <w:t>元</w:t>
            </w:r>
          </w:p>
          <w:p w14:paraId="2DB86B9F"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（小写）（￥</w:t>
            </w:r>
            <w:r>
              <w:rPr>
                <w:rFonts w:ascii="宋体" w:eastAsia="宋体" w:hAnsi="宋体" w:cs="宋体" w:hint="eastAsia"/>
                <w:szCs w:val="21"/>
                <w:u w:val="single"/>
              </w:rPr>
              <w:t xml:space="preserve">             </w:t>
            </w:r>
            <w:r>
              <w:rPr>
                <w:rFonts w:ascii="宋体" w:eastAsia="宋体" w:hAnsi="宋体" w:cs="宋体" w:hint="eastAsia"/>
                <w:szCs w:val="21"/>
              </w:rPr>
              <w:t>元）</w:t>
            </w:r>
          </w:p>
        </w:tc>
      </w:tr>
      <w:tr w:rsidR="004E57E2" w14:paraId="04EFBD2B" w14:textId="77777777">
        <w:trPr>
          <w:cantSplit/>
          <w:trHeight w:val="560"/>
        </w:trPr>
        <w:tc>
          <w:tcPr>
            <w:tcW w:w="978" w:type="dxa"/>
            <w:tcBorders>
              <w:left w:val="single" w:sz="4" w:space="0" w:color="auto"/>
              <w:right w:val="single" w:sz="4" w:space="0" w:color="auto"/>
            </w:tcBorders>
            <w:vAlign w:val="center"/>
          </w:tcPr>
          <w:p w14:paraId="4AF5815C"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6</w:t>
            </w:r>
          </w:p>
        </w:tc>
        <w:tc>
          <w:tcPr>
            <w:tcW w:w="3508" w:type="dxa"/>
            <w:tcBorders>
              <w:left w:val="single" w:sz="4" w:space="0" w:color="auto"/>
              <w:right w:val="single" w:sz="4" w:space="0" w:color="auto"/>
            </w:tcBorders>
            <w:vAlign w:val="center"/>
          </w:tcPr>
          <w:p w14:paraId="47707792"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增值税率</w:t>
            </w:r>
          </w:p>
        </w:tc>
        <w:tc>
          <w:tcPr>
            <w:tcW w:w="4213" w:type="dxa"/>
            <w:tcBorders>
              <w:top w:val="single" w:sz="4" w:space="0" w:color="auto"/>
              <w:left w:val="single" w:sz="4" w:space="0" w:color="auto"/>
              <w:bottom w:val="single" w:sz="4" w:space="0" w:color="auto"/>
              <w:right w:val="single" w:sz="4" w:space="0" w:color="auto"/>
            </w:tcBorders>
            <w:vAlign w:val="center"/>
          </w:tcPr>
          <w:p w14:paraId="40A7EB04" w14:textId="77777777" w:rsidR="004E57E2" w:rsidRDefault="006931C8">
            <w:pPr>
              <w:spacing w:line="400" w:lineRule="exact"/>
              <w:jc w:val="center"/>
              <w:rPr>
                <w:rFonts w:ascii="宋体" w:eastAsia="宋体" w:hAnsi="宋体" w:cs="宋体" w:hint="eastAsia"/>
                <w:szCs w:val="21"/>
              </w:rPr>
            </w:pPr>
            <w:r>
              <w:rPr>
                <w:rFonts w:ascii="宋体" w:eastAsia="宋体" w:hAnsi="宋体" w:cs="宋体" w:hint="eastAsia"/>
                <w:szCs w:val="21"/>
              </w:rPr>
              <w:t>6%</w:t>
            </w:r>
          </w:p>
        </w:tc>
      </w:tr>
    </w:tbl>
    <w:p w14:paraId="7C38BD62"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注：</w:t>
      </w:r>
      <w:r>
        <w:rPr>
          <w:rFonts w:ascii="宋体" w:eastAsia="宋体" w:hAnsi="宋体" w:cs="宋体" w:hint="eastAsia"/>
        </w:rPr>
        <w:t>1.</w:t>
      </w:r>
      <w:r>
        <w:rPr>
          <w:rFonts w:ascii="宋体" w:eastAsia="宋体" w:hAnsi="宋体" w:cs="宋体" w:hint="eastAsia"/>
        </w:rPr>
        <w:t>投标人的投标报价超出以上投标限价要求的，该投标人的投标文件将作无效处理。</w:t>
      </w:r>
    </w:p>
    <w:p w14:paraId="27C66398"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2.</w:t>
      </w:r>
      <w:r>
        <w:rPr>
          <w:rFonts w:ascii="宋体" w:eastAsia="宋体" w:hAnsi="宋体" w:cs="宋体" w:hint="eastAsia"/>
        </w:rPr>
        <w:t>报价要求：见投标人须知前附表的规定。投标人所报价格为最终报价，应包含人工成本、利润、税金及其他相关费用等，招标人将不予支付除投标文件约定的由投标人承担的风险因素之外的任何补偿。投标人漏报或不报，招标人将视为该漏报或不报部分的费用已包括在已报的分项报价中而不予支付。</w:t>
      </w:r>
    </w:p>
    <w:p w14:paraId="00E795F7"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3.</w:t>
      </w:r>
      <w:r>
        <w:rPr>
          <w:rFonts w:ascii="宋体" w:eastAsia="宋体" w:hAnsi="宋体" w:cs="宋体" w:hint="eastAsia"/>
        </w:rPr>
        <w:t>只接受投标供应商一个最有竞争力的报价，对含糊不清或不固定的报价将视为无效报价。</w:t>
      </w:r>
    </w:p>
    <w:p w14:paraId="4F70CCBE"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4.</w:t>
      </w:r>
      <w:r>
        <w:rPr>
          <w:rFonts w:ascii="宋体" w:eastAsia="宋体" w:hAnsi="宋体" w:cs="宋体" w:hint="eastAsia"/>
        </w:rPr>
        <w:t>本表中所有项目的价格必须填写（不能空白）。</w:t>
      </w:r>
    </w:p>
    <w:p w14:paraId="356B6EB7" w14:textId="77777777" w:rsidR="004E57E2" w:rsidRDefault="006931C8">
      <w:pPr>
        <w:pStyle w:val="BodyText"/>
        <w:rPr>
          <w:rFonts w:eastAsia="宋体"/>
        </w:rPr>
      </w:pPr>
      <w:r>
        <w:rPr>
          <w:rFonts w:eastAsia="宋体" w:hint="eastAsia"/>
        </w:rPr>
        <w:t>5.</w:t>
      </w:r>
      <w:r>
        <w:rPr>
          <w:rFonts w:eastAsia="宋体" w:hint="eastAsia"/>
        </w:rPr>
        <w:t>以上表格为固定格式，投标人不得私自更改，若投标人未按格式填报的，该投标人的投标文件将作无效处理。</w:t>
      </w:r>
    </w:p>
    <w:p w14:paraId="758331AD" w14:textId="77777777" w:rsidR="004E57E2" w:rsidRDefault="004E57E2">
      <w:pPr>
        <w:spacing w:line="360" w:lineRule="auto"/>
        <w:jc w:val="left"/>
        <w:rPr>
          <w:rFonts w:ascii="宋体" w:eastAsia="宋体" w:hAnsi="宋体" w:cs="宋体" w:hint="eastAsia"/>
        </w:rPr>
      </w:pPr>
    </w:p>
    <w:p w14:paraId="4515B9D3"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 xml:space="preserve">     </w:t>
      </w:r>
      <w:r>
        <w:rPr>
          <w:rFonts w:ascii="宋体" w:eastAsia="宋体" w:hAnsi="宋体" w:cs="宋体" w:hint="eastAsia"/>
        </w:rPr>
        <w:t>投</w:t>
      </w:r>
      <w:r>
        <w:rPr>
          <w:rFonts w:ascii="宋体" w:eastAsia="宋体" w:hAnsi="宋体" w:cs="宋体" w:hint="eastAsia"/>
        </w:rPr>
        <w:t xml:space="preserve"> </w:t>
      </w:r>
      <w:r>
        <w:rPr>
          <w:rFonts w:ascii="宋体" w:eastAsia="宋体" w:hAnsi="宋体" w:cs="宋体" w:hint="eastAsia"/>
        </w:rPr>
        <w:t>标</w:t>
      </w:r>
      <w:r>
        <w:rPr>
          <w:rFonts w:ascii="宋体" w:eastAsia="宋体" w:hAnsi="宋体" w:cs="宋体" w:hint="eastAsia"/>
        </w:rPr>
        <w:t xml:space="preserve"> </w:t>
      </w:r>
      <w:r>
        <w:rPr>
          <w:rFonts w:ascii="宋体" w:eastAsia="宋体" w:hAnsi="宋体" w:cs="宋体" w:hint="eastAsia"/>
        </w:rPr>
        <w:t>人：</w:t>
      </w:r>
      <w:r>
        <w:rPr>
          <w:rFonts w:ascii="宋体" w:eastAsia="宋体" w:hAnsi="宋体" w:cs="宋体" w:hint="eastAsia"/>
          <w:u w:val="single"/>
        </w:rPr>
        <w:t xml:space="preserve">             </w:t>
      </w:r>
      <w:r>
        <w:rPr>
          <w:rFonts w:ascii="宋体" w:eastAsia="宋体" w:hAnsi="宋体" w:cs="宋体" w:hint="eastAsia"/>
        </w:rPr>
        <w:t>（盖单位章）</w:t>
      </w:r>
    </w:p>
    <w:p w14:paraId="6D86B6C8"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法定代表人或其委托代理人：</w:t>
      </w:r>
      <w:r>
        <w:rPr>
          <w:rFonts w:ascii="宋体" w:eastAsia="宋体" w:hAnsi="宋体" w:cs="宋体" w:hint="eastAsia"/>
          <w:u w:val="single"/>
        </w:rPr>
        <w:t xml:space="preserve">           </w:t>
      </w:r>
      <w:r>
        <w:rPr>
          <w:rFonts w:ascii="宋体" w:eastAsia="宋体" w:hAnsi="宋体" w:cs="宋体" w:hint="eastAsia"/>
        </w:rPr>
        <w:t>（签字或盖章）</w:t>
      </w:r>
    </w:p>
    <w:p w14:paraId="641EFC68"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p w14:paraId="13C61566" w14:textId="77777777" w:rsidR="004E57E2" w:rsidRDefault="004E57E2">
      <w:pPr>
        <w:spacing w:line="360" w:lineRule="auto"/>
        <w:jc w:val="right"/>
        <w:rPr>
          <w:rFonts w:ascii="宋体" w:eastAsia="宋体" w:hAnsi="宋体" w:cs="宋体" w:hint="eastAsia"/>
        </w:rPr>
        <w:sectPr w:rsidR="004E57E2">
          <w:pgSz w:w="11905" w:h="16838"/>
          <w:pgMar w:top="1417" w:right="1701" w:bottom="1417" w:left="1701" w:header="850" w:footer="794" w:gutter="0"/>
          <w:cols w:space="720"/>
          <w:docGrid w:type="lines" w:linePitch="314"/>
        </w:sectPr>
      </w:pPr>
    </w:p>
    <w:p w14:paraId="312FA7F2" w14:textId="77777777" w:rsidR="004E57E2" w:rsidRDefault="006931C8">
      <w:pPr>
        <w:keepNext/>
        <w:keepLines/>
        <w:spacing w:after="260"/>
        <w:jc w:val="center"/>
        <w:outlineLvl w:val="2"/>
        <w:rPr>
          <w:rFonts w:ascii="宋体" w:eastAsia="宋体" w:hAnsi="宋体" w:cs="宋体" w:hint="eastAsia"/>
          <w:b/>
          <w:bCs/>
          <w:kern w:val="0"/>
          <w:sz w:val="32"/>
          <w:szCs w:val="32"/>
        </w:rPr>
      </w:pPr>
      <w:r>
        <w:rPr>
          <w:rFonts w:ascii="宋体" w:eastAsia="宋体" w:hAnsi="宋体" w:cs="宋体" w:hint="eastAsia"/>
          <w:b/>
          <w:bCs/>
          <w:kern w:val="0"/>
          <w:sz w:val="32"/>
          <w:szCs w:val="32"/>
        </w:rPr>
        <w:lastRenderedPageBreak/>
        <w:t xml:space="preserve">3.2 </w:t>
      </w:r>
      <w:r>
        <w:rPr>
          <w:rFonts w:ascii="宋体" w:eastAsia="宋体" w:hAnsi="宋体" w:cs="宋体" w:hint="eastAsia"/>
          <w:b/>
          <w:bCs/>
          <w:kern w:val="0"/>
          <w:sz w:val="32"/>
          <w:szCs w:val="32"/>
        </w:rPr>
        <w:t>保证金汇款凭证</w:t>
      </w:r>
      <w:r>
        <w:rPr>
          <w:rFonts w:ascii="宋体" w:eastAsia="宋体" w:hAnsi="宋体" w:cs="宋体" w:hint="eastAsia"/>
          <w:b/>
          <w:bCs/>
          <w:kern w:val="0"/>
          <w:sz w:val="32"/>
          <w:szCs w:val="32"/>
        </w:rPr>
        <w:t>/</w:t>
      </w:r>
      <w:r>
        <w:rPr>
          <w:rFonts w:ascii="宋体" w:eastAsia="宋体" w:hAnsi="宋体" w:cs="宋体" w:hint="eastAsia"/>
          <w:b/>
          <w:bCs/>
          <w:kern w:val="0"/>
          <w:sz w:val="32"/>
          <w:szCs w:val="32"/>
        </w:rPr>
        <w:t>投标保函</w:t>
      </w:r>
    </w:p>
    <w:p w14:paraId="0C4ACA1B" w14:textId="77777777" w:rsidR="004E57E2" w:rsidRDefault="004E57E2">
      <w:pPr>
        <w:rPr>
          <w:rFonts w:ascii="宋体" w:eastAsia="宋体" w:hAnsi="宋体" w:cs="宋体" w:hint="eastAsia"/>
        </w:rPr>
      </w:pP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2"/>
      </w:tblGrid>
      <w:tr w:rsidR="004E57E2" w14:paraId="00B51B72" w14:textId="77777777">
        <w:trPr>
          <w:trHeight w:val="3789"/>
        </w:trPr>
        <w:tc>
          <w:tcPr>
            <w:tcW w:w="9182" w:type="dxa"/>
            <w:vAlign w:val="center"/>
          </w:tcPr>
          <w:p w14:paraId="2C382375" w14:textId="77777777" w:rsidR="004E57E2" w:rsidRDefault="006931C8">
            <w:pPr>
              <w:tabs>
                <w:tab w:val="left" w:pos="3885"/>
              </w:tabs>
              <w:spacing w:line="360" w:lineRule="auto"/>
              <w:jc w:val="center"/>
              <w:rPr>
                <w:rFonts w:ascii="宋体" w:eastAsia="宋体" w:hAnsi="宋体" w:cs="宋体" w:hint="eastAsia"/>
              </w:rPr>
            </w:pPr>
            <w:r>
              <w:rPr>
                <w:rFonts w:ascii="宋体" w:eastAsia="宋体" w:hAnsi="宋体" w:cs="宋体" w:hint="eastAsia"/>
              </w:rPr>
              <w:t>（粘贴汇款单或</w:t>
            </w:r>
            <w:proofErr w:type="gramStart"/>
            <w:r>
              <w:rPr>
                <w:rFonts w:ascii="宋体" w:eastAsia="宋体" w:hAnsi="宋体" w:cs="宋体" w:hint="eastAsia"/>
              </w:rPr>
              <w:t>转帐</w:t>
            </w:r>
            <w:proofErr w:type="gramEnd"/>
            <w:r>
              <w:rPr>
                <w:rFonts w:ascii="宋体" w:eastAsia="宋体" w:hAnsi="宋体" w:cs="宋体" w:hint="eastAsia"/>
              </w:rPr>
              <w:t>凭证复印件</w:t>
            </w:r>
            <w:r>
              <w:rPr>
                <w:rFonts w:ascii="宋体" w:eastAsia="宋体" w:hAnsi="宋体" w:cs="宋体" w:hint="eastAsia"/>
              </w:rPr>
              <w:t>/</w:t>
            </w:r>
            <w:r>
              <w:rPr>
                <w:rFonts w:ascii="宋体" w:eastAsia="宋体" w:hAnsi="宋体" w:cs="宋体" w:hint="eastAsia"/>
              </w:rPr>
              <w:t>投标保函扫描件）</w:t>
            </w:r>
          </w:p>
        </w:tc>
      </w:tr>
    </w:tbl>
    <w:p w14:paraId="3EEA9305" w14:textId="77777777" w:rsidR="004E57E2" w:rsidRDefault="004E57E2">
      <w:pPr>
        <w:rPr>
          <w:rFonts w:ascii="宋体" w:eastAsia="宋体" w:hAnsi="宋体" w:cs="宋体" w:hint="eastAsia"/>
        </w:rPr>
      </w:pPr>
    </w:p>
    <w:p w14:paraId="4816FFE8" w14:textId="77777777" w:rsidR="004E57E2" w:rsidRDefault="006931C8">
      <w:pPr>
        <w:spacing w:before="156" w:after="156" w:line="460" w:lineRule="exact"/>
        <w:rPr>
          <w:rFonts w:ascii="宋体" w:eastAsia="宋体" w:hAnsi="宋体" w:cs="宋体" w:hint="eastAsia"/>
        </w:rPr>
      </w:pPr>
      <w:r>
        <w:rPr>
          <w:rFonts w:ascii="宋体" w:eastAsia="宋体" w:hAnsi="宋体" w:cs="宋体" w:hint="eastAsia"/>
        </w:rPr>
        <w:t>注：若投标人递交纸质保函（（电子保函则彩色打印）），还须将原件单独的密封递交，</w:t>
      </w:r>
      <w:proofErr w:type="gramStart"/>
      <w:r>
        <w:rPr>
          <w:rFonts w:ascii="宋体" w:eastAsia="宋体" w:hAnsi="宋体" w:cs="宋体" w:hint="eastAsia"/>
        </w:rPr>
        <w:t>以便项目</w:t>
      </w:r>
      <w:proofErr w:type="gramEnd"/>
      <w:r>
        <w:rPr>
          <w:rFonts w:ascii="宋体" w:eastAsia="宋体" w:hAnsi="宋体" w:cs="宋体" w:hint="eastAsia"/>
        </w:rPr>
        <w:t>结束后办理退回手续。</w:t>
      </w:r>
    </w:p>
    <w:p w14:paraId="35644B76" w14:textId="77777777" w:rsidR="004E57E2" w:rsidRDefault="006931C8">
      <w:pPr>
        <w:rPr>
          <w:rFonts w:ascii="宋体" w:eastAsia="宋体" w:hAnsi="宋体" w:cs="宋体" w:hint="eastAsia"/>
          <w:b/>
          <w:bCs/>
          <w:kern w:val="0"/>
          <w:sz w:val="32"/>
          <w:szCs w:val="32"/>
        </w:rPr>
      </w:pPr>
      <w:r>
        <w:rPr>
          <w:rFonts w:ascii="宋体" w:eastAsia="宋体" w:hAnsi="宋体" w:cs="宋体" w:hint="eastAsia"/>
          <w:b/>
          <w:bCs/>
          <w:kern w:val="0"/>
          <w:sz w:val="32"/>
          <w:szCs w:val="32"/>
        </w:rPr>
        <w:br w:type="page"/>
      </w:r>
    </w:p>
    <w:p w14:paraId="63AFC216" w14:textId="77777777" w:rsidR="004E57E2" w:rsidRDefault="006931C8">
      <w:pPr>
        <w:pStyle w:val="21"/>
        <w:spacing w:before="0" w:after="0" w:line="240" w:lineRule="auto"/>
        <w:rPr>
          <w:rFonts w:ascii="宋体" w:eastAsia="宋体" w:hAnsi="宋体" w:cs="宋体" w:hint="eastAsia"/>
        </w:rPr>
      </w:pPr>
      <w:bookmarkStart w:id="177" w:name="_Toc22270_WPSOffice_Level1"/>
      <w:bookmarkStart w:id="178" w:name="_Toc531360703"/>
      <w:bookmarkStart w:id="179" w:name="_Toc361508760"/>
      <w:r>
        <w:rPr>
          <w:rFonts w:ascii="宋体" w:eastAsia="宋体" w:hAnsi="宋体" w:cs="宋体" w:hint="eastAsia"/>
        </w:rPr>
        <w:lastRenderedPageBreak/>
        <w:t>四、资格审查资料</w:t>
      </w:r>
      <w:bookmarkEnd w:id="177"/>
      <w:bookmarkEnd w:id="178"/>
    </w:p>
    <w:p w14:paraId="68B5A61F" w14:textId="77777777" w:rsidR="004E57E2" w:rsidRDefault="006931C8">
      <w:pPr>
        <w:pStyle w:val="3"/>
        <w:spacing w:before="20"/>
        <w:ind w:firstLine="137"/>
        <w:rPr>
          <w:rFonts w:ascii="宋体" w:eastAsia="宋体" w:hAnsi="宋体" w:cs="宋体" w:hint="eastAsia"/>
          <w:sz w:val="32"/>
        </w:rPr>
      </w:pPr>
      <w:r>
        <w:rPr>
          <w:rFonts w:ascii="宋体" w:eastAsia="宋体" w:hAnsi="宋体" w:cs="宋体" w:hint="eastAsia"/>
          <w:sz w:val="32"/>
        </w:rPr>
        <w:t xml:space="preserve">4.1 </w:t>
      </w:r>
      <w:r>
        <w:rPr>
          <w:rFonts w:ascii="宋体" w:eastAsia="宋体" w:hAnsi="宋体" w:cs="宋体" w:hint="eastAsia"/>
          <w:sz w:val="32"/>
        </w:rPr>
        <w:t>投标人基本情况表</w:t>
      </w:r>
    </w:p>
    <w:tbl>
      <w:tblPr>
        <w:tblW w:w="88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03"/>
        <w:gridCol w:w="1065"/>
        <w:gridCol w:w="990"/>
        <w:gridCol w:w="1137"/>
        <w:gridCol w:w="444"/>
        <w:gridCol w:w="689"/>
        <w:gridCol w:w="817"/>
        <w:gridCol w:w="280"/>
        <w:gridCol w:w="1214"/>
      </w:tblGrid>
      <w:tr w:rsidR="004E57E2" w14:paraId="143113CC" w14:textId="77777777">
        <w:trPr>
          <w:trHeight w:val="716"/>
          <w:jc w:val="center"/>
        </w:trPr>
        <w:tc>
          <w:tcPr>
            <w:tcW w:w="2203" w:type="dxa"/>
            <w:tcBorders>
              <w:top w:val="single" w:sz="4" w:space="0" w:color="auto"/>
              <w:left w:val="single" w:sz="4" w:space="0" w:color="auto"/>
              <w:bottom w:val="single" w:sz="4" w:space="0" w:color="auto"/>
              <w:right w:val="single" w:sz="4" w:space="0" w:color="auto"/>
            </w:tcBorders>
            <w:vAlign w:val="center"/>
          </w:tcPr>
          <w:p w14:paraId="1BB2F531" w14:textId="77777777" w:rsidR="004E57E2" w:rsidRDefault="006931C8">
            <w:pPr>
              <w:topLinePunct/>
              <w:jc w:val="center"/>
              <w:rPr>
                <w:rFonts w:ascii="宋体" w:eastAsia="宋体" w:hAnsi="宋体" w:cs="宋体" w:hint="eastAsia"/>
                <w:szCs w:val="21"/>
              </w:rPr>
            </w:pPr>
            <w:r>
              <w:rPr>
                <w:rFonts w:ascii="宋体" w:eastAsia="宋体" w:hAnsi="宋体" w:cs="宋体" w:hint="eastAsia"/>
                <w:szCs w:val="21"/>
              </w:rPr>
              <w:t>投标人名称</w:t>
            </w:r>
          </w:p>
        </w:tc>
        <w:tc>
          <w:tcPr>
            <w:tcW w:w="6636" w:type="dxa"/>
            <w:gridSpan w:val="8"/>
            <w:tcBorders>
              <w:top w:val="single" w:sz="4" w:space="0" w:color="auto"/>
              <w:left w:val="single" w:sz="4" w:space="0" w:color="auto"/>
              <w:bottom w:val="single" w:sz="4" w:space="0" w:color="auto"/>
              <w:right w:val="single" w:sz="4" w:space="0" w:color="auto"/>
            </w:tcBorders>
            <w:vAlign w:val="center"/>
          </w:tcPr>
          <w:p w14:paraId="3B750AEE" w14:textId="77777777" w:rsidR="004E57E2" w:rsidRDefault="004E57E2">
            <w:pPr>
              <w:topLinePunct/>
              <w:jc w:val="center"/>
              <w:rPr>
                <w:rFonts w:ascii="宋体" w:eastAsia="宋体" w:hAnsi="宋体" w:cs="宋体" w:hint="eastAsia"/>
                <w:szCs w:val="21"/>
              </w:rPr>
            </w:pPr>
          </w:p>
        </w:tc>
      </w:tr>
      <w:tr w:rsidR="004E57E2" w14:paraId="61A86866" w14:textId="77777777">
        <w:trPr>
          <w:trHeight w:val="472"/>
          <w:jc w:val="center"/>
        </w:trPr>
        <w:tc>
          <w:tcPr>
            <w:tcW w:w="2203" w:type="dxa"/>
            <w:tcBorders>
              <w:top w:val="single" w:sz="4" w:space="0" w:color="auto"/>
              <w:left w:val="single" w:sz="4" w:space="0" w:color="auto"/>
              <w:bottom w:val="single" w:sz="4" w:space="0" w:color="auto"/>
              <w:right w:val="single" w:sz="4" w:space="0" w:color="auto"/>
            </w:tcBorders>
            <w:vAlign w:val="center"/>
          </w:tcPr>
          <w:p w14:paraId="39D12997" w14:textId="77777777" w:rsidR="004E57E2" w:rsidRDefault="006931C8">
            <w:pPr>
              <w:topLinePunct/>
              <w:jc w:val="center"/>
              <w:rPr>
                <w:rFonts w:ascii="宋体" w:eastAsia="宋体" w:hAnsi="宋体" w:cs="宋体" w:hint="eastAsia"/>
                <w:szCs w:val="21"/>
              </w:rPr>
            </w:pPr>
            <w:r>
              <w:rPr>
                <w:rFonts w:ascii="宋体" w:eastAsia="宋体" w:hAnsi="宋体" w:cs="宋体" w:hint="eastAsia"/>
                <w:szCs w:val="21"/>
              </w:rPr>
              <w:t>注册地址</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28354D57" w14:textId="77777777" w:rsidR="004E57E2" w:rsidRDefault="004E57E2">
            <w:pPr>
              <w:topLinePunct/>
              <w:jc w:val="center"/>
              <w:rPr>
                <w:rFonts w:ascii="宋体" w:eastAsia="宋体" w:hAnsi="宋体" w:cs="宋体" w:hint="eastAsia"/>
                <w:szCs w:val="21"/>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FE4C106"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邮政编码</w:t>
            </w:r>
          </w:p>
        </w:tc>
        <w:tc>
          <w:tcPr>
            <w:tcW w:w="2311" w:type="dxa"/>
            <w:gridSpan w:val="3"/>
            <w:tcBorders>
              <w:top w:val="single" w:sz="4" w:space="0" w:color="auto"/>
              <w:left w:val="single" w:sz="4" w:space="0" w:color="auto"/>
              <w:bottom w:val="single" w:sz="4" w:space="0" w:color="auto"/>
              <w:right w:val="single" w:sz="4" w:space="0" w:color="auto"/>
            </w:tcBorders>
            <w:vAlign w:val="center"/>
          </w:tcPr>
          <w:p w14:paraId="25CDC26C" w14:textId="77777777" w:rsidR="004E57E2" w:rsidRDefault="004E57E2">
            <w:pPr>
              <w:topLinePunct/>
              <w:jc w:val="center"/>
              <w:rPr>
                <w:rFonts w:ascii="宋体" w:eastAsia="宋体" w:hAnsi="宋体" w:cs="宋体" w:hint="eastAsia"/>
                <w:szCs w:val="21"/>
              </w:rPr>
            </w:pPr>
          </w:p>
        </w:tc>
      </w:tr>
      <w:tr w:rsidR="004E57E2" w14:paraId="33CB0E1E" w14:textId="77777777">
        <w:trPr>
          <w:trHeight w:val="737"/>
          <w:jc w:val="center"/>
        </w:trPr>
        <w:tc>
          <w:tcPr>
            <w:tcW w:w="2203" w:type="dxa"/>
            <w:vMerge w:val="restart"/>
            <w:tcBorders>
              <w:top w:val="single" w:sz="4" w:space="0" w:color="auto"/>
              <w:left w:val="single" w:sz="4" w:space="0" w:color="auto"/>
              <w:bottom w:val="single" w:sz="4" w:space="0" w:color="auto"/>
              <w:right w:val="single" w:sz="4" w:space="0" w:color="auto"/>
            </w:tcBorders>
            <w:vAlign w:val="center"/>
          </w:tcPr>
          <w:p w14:paraId="14B9EF9E" w14:textId="77777777" w:rsidR="004E57E2" w:rsidRDefault="006931C8">
            <w:pPr>
              <w:topLinePunct/>
              <w:jc w:val="center"/>
              <w:rPr>
                <w:rFonts w:ascii="宋体" w:eastAsia="宋体" w:hAnsi="宋体" w:cs="宋体" w:hint="eastAsia"/>
                <w:szCs w:val="21"/>
              </w:rPr>
            </w:pPr>
            <w:r>
              <w:rPr>
                <w:rFonts w:ascii="宋体" w:eastAsia="宋体" w:hAnsi="宋体" w:cs="宋体" w:hint="eastAsia"/>
                <w:szCs w:val="21"/>
              </w:rPr>
              <w:t>联系方式</w:t>
            </w:r>
          </w:p>
        </w:tc>
        <w:tc>
          <w:tcPr>
            <w:tcW w:w="1065" w:type="dxa"/>
            <w:tcBorders>
              <w:top w:val="single" w:sz="4" w:space="0" w:color="auto"/>
              <w:left w:val="single" w:sz="4" w:space="0" w:color="auto"/>
              <w:bottom w:val="single" w:sz="4" w:space="0" w:color="auto"/>
              <w:right w:val="single" w:sz="4" w:space="0" w:color="auto"/>
            </w:tcBorders>
            <w:vAlign w:val="center"/>
          </w:tcPr>
          <w:p w14:paraId="3C2A3CB7"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联系人</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B681AC9" w14:textId="77777777" w:rsidR="004E57E2" w:rsidRDefault="004E57E2">
            <w:pPr>
              <w:topLinePunct/>
              <w:jc w:val="center"/>
              <w:rPr>
                <w:rFonts w:ascii="宋体" w:eastAsia="宋体" w:hAnsi="宋体" w:cs="宋体" w:hint="eastAsia"/>
                <w:szCs w:val="21"/>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3D876D9"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电话</w:t>
            </w:r>
          </w:p>
        </w:tc>
        <w:tc>
          <w:tcPr>
            <w:tcW w:w="2311" w:type="dxa"/>
            <w:gridSpan w:val="3"/>
            <w:tcBorders>
              <w:top w:val="single" w:sz="4" w:space="0" w:color="auto"/>
              <w:left w:val="single" w:sz="4" w:space="0" w:color="auto"/>
              <w:bottom w:val="single" w:sz="4" w:space="0" w:color="auto"/>
              <w:right w:val="single" w:sz="4" w:space="0" w:color="auto"/>
            </w:tcBorders>
            <w:vAlign w:val="center"/>
          </w:tcPr>
          <w:p w14:paraId="425436E7" w14:textId="77777777" w:rsidR="004E57E2" w:rsidRDefault="004E57E2">
            <w:pPr>
              <w:topLinePunct/>
              <w:jc w:val="center"/>
              <w:rPr>
                <w:rFonts w:ascii="宋体" w:eastAsia="宋体" w:hAnsi="宋体" w:cs="宋体" w:hint="eastAsia"/>
                <w:szCs w:val="21"/>
              </w:rPr>
            </w:pPr>
          </w:p>
        </w:tc>
      </w:tr>
      <w:tr w:rsidR="004E57E2" w14:paraId="17DB3870" w14:textId="77777777">
        <w:trPr>
          <w:trHeight w:val="547"/>
          <w:jc w:val="center"/>
        </w:trPr>
        <w:tc>
          <w:tcPr>
            <w:tcW w:w="2203" w:type="dxa"/>
            <w:vMerge/>
            <w:tcBorders>
              <w:top w:val="single" w:sz="4" w:space="0" w:color="auto"/>
              <w:left w:val="single" w:sz="4" w:space="0" w:color="auto"/>
              <w:bottom w:val="single" w:sz="4" w:space="0" w:color="auto"/>
              <w:right w:val="single" w:sz="4" w:space="0" w:color="auto"/>
            </w:tcBorders>
            <w:vAlign w:val="center"/>
          </w:tcPr>
          <w:p w14:paraId="0FE95258" w14:textId="77777777" w:rsidR="004E57E2" w:rsidRDefault="004E57E2">
            <w:pPr>
              <w:jc w:val="center"/>
              <w:rPr>
                <w:rFonts w:ascii="宋体" w:eastAsia="宋体" w:hAnsi="宋体" w:cs="宋体" w:hint="eastAsia"/>
                <w:szCs w:val="21"/>
              </w:rPr>
            </w:pPr>
          </w:p>
        </w:tc>
        <w:tc>
          <w:tcPr>
            <w:tcW w:w="1065" w:type="dxa"/>
            <w:tcBorders>
              <w:top w:val="single" w:sz="4" w:space="0" w:color="auto"/>
              <w:left w:val="single" w:sz="4" w:space="0" w:color="auto"/>
              <w:bottom w:val="single" w:sz="4" w:space="0" w:color="auto"/>
              <w:right w:val="single" w:sz="4" w:space="0" w:color="auto"/>
            </w:tcBorders>
            <w:vAlign w:val="center"/>
          </w:tcPr>
          <w:p w14:paraId="0508AB5A"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传真</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8A243B5" w14:textId="77777777" w:rsidR="004E57E2" w:rsidRDefault="004E57E2">
            <w:pPr>
              <w:topLinePunct/>
              <w:jc w:val="center"/>
              <w:rPr>
                <w:rFonts w:ascii="宋体" w:eastAsia="宋体" w:hAnsi="宋体" w:cs="宋体" w:hint="eastAsia"/>
                <w:szCs w:val="21"/>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40C5071"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网址</w:t>
            </w:r>
          </w:p>
        </w:tc>
        <w:tc>
          <w:tcPr>
            <w:tcW w:w="2311" w:type="dxa"/>
            <w:gridSpan w:val="3"/>
            <w:tcBorders>
              <w:top w:val="single" w:sz="4" w:space="0" w:color="auto"/>
              <w:left w:val="single" w:sz="4" w:space="0" w:color="auto"/>
              <w:bottom w:val="single" w:sz="4" w:space="0" w:color="auto"/>
              <w:right w:val="single" w:sz="4" w:space="0" w:color="auto"/>
            </w:tcBorders>
            <w:vAlign w:val="center"/>
          </w:tcPr>
          <w:p w14:paraId="2776E927" w14:textId="77777777" w:rsidR="004E57E2" w:rsidRDefault="004E57E2">
            <w:pPr>
              <w:topLinePunct/>
              <w:jc w:val="center"/>
              <w:rPr>
                <w:rFonts w:ascii="宋体" w:eastAsia="宋体" w:hAnsi="宋体" w:cs="宋体" w:hint="eastAsia"/>
                <w:szCs w:val="21"/>
              </w:rPr>
            </w:pPr>
          </w:p>
        </w:tc>
      </w:tr>
      <w:tr w:rsidR="004E57E2" w14:paraId="2A09EF2B" w14:textId="77777777">
        <w:trPr>
          <w:trHeight w:val="472"/>
          <w:jc w:val="center"/>
        </w:trPr>
        <w:tc>
          <w:tcPr>
            <w:tcW w:w="2203" w:type="dxa"/>
            <w:tcBorders>
              <w:top w:val="single" w:sz="4" w:space="0" w:color="auto"/>
              <w:left w:val="single" w:sz="4" w:space="0" w:color="auto"/>
              <w:bottom w:val="single" w:sz="4" w:space="0" w:color="auto"/>
              <w:right w:val="single" w:sz="4" w:space="0" w:color="auto"/>
            </w:tcBorders>
            <w:vAlign w:val="center"/>
          </w:tcPr>
          <w:p w14:paraId="5010EE2A"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法定代表人</w:t>
            </w:r>
          </w:p>
        </w:tc>
        <w:tc>
          <w:tcPr>
            <w:tcW w:w="1065" w:type="dxa"/>
            <w:tcBorders>
              <w:top w:val="single" w:sz="4" w:space="0" w:color="auto"/>
              <w:left w:val="single" w:sz="4" w:space="0" w:color="auto"/>
              <w:bottom w:val="single" w:sz="4" w:space="0" w:color="auto"/>
              <w:right w:val="single" w:sz="4" w:space="0" w:color="auto"/>
            </w:tcBorders>
            <w:vAlign w:val="center"/>
          </w:tcPr>
          <w:p w14:paraId="348D940E"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姓名</w:t>
            </w:r>
          </w:p>
        </w:tc>
        <w:tc>
          <w:tcPr>
            <w:tcW w:w="990" w:type="dxa"/>
            <w:tcBorders>
              <w:top w:val="single" w:sz="4" w:space="0" w:color="auto"/>
              <w:left w:val="single" w:sz="4" w:space="0" w:color="auto"/>
              <w:bottom w:val="single" w:sz="4" w:space="0" w:color="auto"/>
              <w:right w:val="single" w:sz="4" w:space="0" w:color="auto"/>
            </w:tcBorders>
            <w:vAlign w:val="center"/>
          </w:tcPr>
          <w:p w14:paraId="3675ABE9" w14:textId="77777777" w:rsidR="004E57E2" w:rsidRDefault="004E57E2">
            <w:pPr>
              <w:topLinePunct/>
              <w:jc w:val="center"/>
              <w:rPr>
                <w:rFonts w:ascii="宋体" w:eastAsia="宋体" w:hAnsi="宋体" w:cs="宋体" w:hint="eastAsia"/>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5B50E6C7"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技术职称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9B25807" w14:textId="77777777" w:rsidR="004E57E2" w:rsidRDefault="004E57E2">
            <w:pPr>
              <w:topLinePunct/>
              <w:jc w:val="center"/>
              <w:rPr>
                <w:rFonts w:ascii="宋体" w:eastAsia="宋体" w:hAnsi="宋体" w:cs="宋体" w:hint="eastAsia"/>
                <w:szCs w:val="21"/>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59E7E86C"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电话</w:t>
            </w:r>
          </w:p>
        </w:tc>
        <w:tc>
          <w:tcPr>
            <w:tcW w:w="1214" w:type="dxa"/>
            <w:tcBorders>
              <w:top w:val="single" w:sz="4" w:space="0" w:color="auto"/>
              <w:left w:val="single" w:sz="4" w:space="0" w:color="auto"/>
              <w:bottom w:val="single" w:sz="4" w:space="0" w:color="auto"/>
              <w:right w:val="single" w:sz="4" w:space="0" w:color="auto"/>
            </w:tcBorders>
            <w:vAlign w:val="center"/>
          </w:tcPr>
          <w:p w14:paraId="30CC55F2" w14:textId="77777777" w:rsidR="004E57E2" w:rsidRDefault="004E57E2">
            <w:pPr>
              <w:topLinePunct/>
              <w:jc w:val="center"/>
              <w:rPr>
                <w:rFonts w:ascii="宋体" w:eastAsia="宋体" w:hAnsi="宋体" w:cs="宋体" w:hint="eastAsia"/>
                <w:szCs w:val="21"/>
              </w:rPr>
            </w:pPr>
          </w:p>
        </w:tc>
      </w:tr>
      <w:tr w:rsidR="004E57E2" w14:paraId="71E7FDB9" w14:textId="77777777">
        <w:trPr>
          <w:trHeight w:val="487"/>
          <w:jc w:val="center"/>
        </w:trPr>
        <w:tc>
          <w:tcPr>
            <w:tcW w:w="2203" w:type="dxa"/>
            <w:tcBorders>
              <w:top w:val="single" w:sz="4" w:space="0" w:color="auto"/>
              <w:left w:val="single" w:sz="4" w:space="0" w:color="auto"/>
              <w:bottom w:val="single" w:sz="4" w:space="0" w:color="auto"/>
              <w:right w:val="single" w:sz="4" w:space="0" w:color="auto"/>
            </w:tcBorders>
            <w:vAlign w:val="center"/>
          </w:tcPr>
          <w:p w14:paraId="5A291EAF" w14:textId="77777777" w:rsidR="004E57E2" w:rsidRDefault="006931C8">
            <w:pPr>
              <w:topLinePunct/>
              <w:jc w:val="center"/>
              <w:rPr>
                <w:rFonts w:ascii="宋体" w:eastAsia="宋体" w:hAnsi="宋体" w:cs="宋体" w:hint="eastAsia"/>
                <w:szCs w:val="21"/>
              </w:rPr>
            </w:pPr>
            <w:r>
              <w:rPr>
                <w:rFonts w:ascii="宋体" w:eastAsia="宋体" w:hAnsi="宋体" w:cs="宋体" w:hint="eastAsia"/>
                <w:szCs w:val="21"/>
              </w:rPr>
              <w:t>技术负责人</w:t>
            </w:r>
          </w:p>
        </w:tc>
        <w:tc>
          <w:tcPr>
            <w:tcW w:w="1065" w:type="dxa"/>
            <w:tcBorders>
              <w:top w:val="single" w:sz="4" w:space="0" w:color="auto"/>
              <w:left w:val="single" w:sz="4" w:space="0" w:color="auto"/>
              <w:bottom w:val="single" w:sz="4" w:space="0" w:color="auto"/>
              <w:right w:val="single" w:sz="4" w:space="0" w:color="auto"/>
            </w:tcBorders>
            <w:vAlign w:val="center"/>
          </w:tcPr>
          <w:p w14:paraId="768B0626"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姓名</w:t>
            </w:r>
          </w:p>
        </w:tc>
        <w:tc>
          <w:tcPr>
            <w:tcW w:w="990" w:type="dxa"/>
            <w:tcBorders>
              <w:top w:val="single" w:sz="4" w:space="0" w:color="auto"/>
              <w:left w:val="single" w:sz="4" w:space="0" w:color="auto"/>
              <w:bottom w:val="single" w:sz="4" w:space="0" w:color="auto"/>
              <w:right w:val="single" w:sz="4" w:space="0" w:color="auto"/>
            </w:tcBorders>
            <w:vAlign w:val="center"/>
          </w:tcPr>
          <w:p w14:paraId="4E77D332" w14:textId="77777777" w:rsidR="004E57E2" w:rsidRDefault="004E57E2">
            <w:pPr>
              <w:topLinePunct/>
              <w:jc w:val="center"/>
              <w:rPr>
                <w:rFonts w:ascii="宋体" w:eastAsia="宋体" w:hAnsi="宋体" w:cs="宋体" w:hint="eastAsia"/>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65EDF483"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技术职称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4CA2D23" w14:textId="77777777" w:rsidR="004E57E2" w:rsidRDefault="004E57E2">
            <w:pPr>
              <w:topLinePunct/>
              <w:jc w:val="center"/>
              <w:rPr>
                <w:rFonts w:ascii="宋体" w:eastAsia="宋体" w:hAnsi="宋体" w:cs="宋体" w:hint="eastAsia"/>
                <w:szCs w:val="21"/>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14:paraId="0B3298F8"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电话</w:t>
            </w:r>
          </w:p>
        </w:tc>
        <w:tc>
          <w:tcPr>
            <w:tcW w:w="1214" w:type="dxa"/>
            <w:tcBorders>
              <w:top w:val="single" w:sz="4" w:space="0" w:color="auto"/>
              <w:left w:val="single" w:sz="4" w:space="0" w:color="auto"/>
              <w:bottom w:val="single" w:sz="4" w:space="0" w:color="auto"/>
              <w:right w:val="single" w:sz="4" w:space="0" w:color="auto"/>
            </w:tcBorders>
            <w:vAlign w:val="center"/>
          </w:tcPr>
          <w:p w14:paraId="2F23224F" w14:textId="77777777" w:rsidR="004E57E2" w:rsidRDefault="004E57E2">
            <w:pPr>
              <w:topLinePunct/>
              <w:jc w:val="center"/>
              <w:rPr>
                <w:rFonts w:ascii="宋体" w:eastAsia="宋体" w:hAnsi="宋体" w:cs="宋体" w:hint="eastAsia"/>
                <w:szCs w:val="21"/>
              </w:rPr>
            </w:pPr>
          </w:p>
        </w:tc>
      </w:tr>
      <w:tr w:rsidR="004E57E2" w14:paraId="4BB88D91" w14:textId="77777777">
        <w:trPr>
          <w:trHeight w:val="547"/>
          <w:jc w:val="center"/>
        </w:trPr>
        <w:tc>
          <w:tcPr>
            <w:tcW w:w="2203" w:type="dxa"/>
            <w:tcBorders>
              <w:top w:val="single" w:sz="4" w:space="0" w:color="auto"/>
              <w:left w:val="single" w:sz="4" w:space="0" w:color="auto"/>
              <w:bottom w:val="single" w:sz="4" w:space="0" w:color="auto"/>
              <w:right w:val="single" w:sz="4" w:space="0" w:color="auto"/>
            </w:tcBorders>
            <w:vAlign w:val="center"/>
          </w:tcPr>
          <w:p w14:paraId="6BFD97EB"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资质证书（如有）</w:t>
            </w:r>
          </w:p>
        </w:tc>
        <w:tc>
          <w:tcPr>
            <w:tcW w:w="6636" w:type="dxa"/>
            <w:gridSpan w:val="8"/>
            <w:tcBorders>
              <w:top w:val="single" w:sz="4" w:space="0" w:color="auto"/>
              <w:left w:val="single" w:sz="4" w:space="0" w:color="auto"/>
              <w:bottom w:val="single" w:sz="4" w:space="0" w:color="auto"/>
              <w:right w:val="single" w:sz="4" w:space="0" w:color="auto"/>
            </w:tcBorders>
            <w:vAlign w:val="center"/>
          </w:tcPr>
          <w:p w14:paraId="7AB9F9FE" w14:textId="77777777" w:rsidR="004E57E2" w:rsidRDefault="006931C8">
            <w:pPr>
              <w:topLinePunct/>
              <w:spacing w:before="100" w:beforeAutospacing="1" w:after="100" w:afterAutospacing="1"/>
              <w:ind w:firstLineChars="50" w:firstLine="105"/>
              <w:jc w:val="center"/>
              <w:rPr>
                <w:rFonts w:ascii="宋体" w:eastAsia="宋体" w:hAnsi="宋体" w:cs="宋体" w:hint="eastAsia"/>
                <w:szCs w:val="21"/>
              </w:rPr>
            </w:pPr>
            <w:r>
              <w:rPr>
                <w:rFonts w:ascii="宋体" w:eastAsia="宋体" w:hAnsi="宋体" w:cs="宋体" w:hint="eastAsia"/>
                <w:szCs w:val="21"/>
              </w:rPr>
              <w:t>类型：</w:t>
            </w:r>
            <w:r>
              <w:rPr>
                <w:rFonts w:ascii="宋体" w:eastAsia="宋体" w:hAnsi="宋体" w:cs="宋体" w:hint="eastAsia"/>
                <w:szCs w:val="21"/>
              </w:rPr>
              <w:t xml:space="preserve">        </w:t>
            </w:r>
            <w:r>
              <w:rPr>
                <w:rFonts w:ascii="宋体" w:eastAsia="宋体" w:hAnsi="宋体" w:cs="宋体" w:hint="eastAsia"/>
                <w:szCs w:val="21"/>
              </w:rPr>
              <w:t>等级：</w:t>
            </w:r>
            <w:r>
              <w:rPr>
                <w:rFonts w:ascii="宋体" w:eastAsia="宋体" w:hAnsi="宋体" w:cs="宋体" w:hint="eastAsia"/>
                <w:szCs w:val="21"/>
              </w:rPr>
              <w:t xml:space="preserve">          </w:t>
            </w:r>
            <w:r>
              <w:rPr>
                <w:rFonts w:ascii="宋体" w:eastAsia="宋体" w:hAnsi="宋体" w:cs="宋体" w:hint="eastAsia"/>
                <w:szCs w:val="21"/>
              </w:rPr>
              <w:t>证书号：</w:t>
            </w:r>
          </w:p>
        </w:tc>
      </w:tr>
      <w:tr w:rsidR="004E57E2" w14:paraId="071566C7" w14:textId="77777777">
        <w:trPr>
          <w:trHeight w:val="879"/>
          <w:jc w:val="center"/>
        </w:trPr>
        <w:tc>
          <w:tcPr>
            <w:tcW w:w="2203" w:type="dxa"/>
            <w:tcBorders>
              <w:top w:val="single" w:sz="4" w:space="0" w:color="auto"/>
              <w:left w:val="single" w:sz="4" w:space="0" w:color="auto"/>
              <w:bottom w:val="single" w:sz="4" w:space="0" w:color="auto"/>
              <w:right w:val="single" w:sz="4" w:space="0" w:color="auto"/>
            </w:tcBorders>
            <w:vAlign w:val="center"/>
          </w:tcPr>
          <w:p w14:paraId="021BDD1B"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质量管理体系证书（如有）</w:t>
            </w:r>
          </w:p>
        </w:tc>
        <w:tc>
          <w:tcPr>
            <w:tcW w:w="6636" w:type="dxa"/>
            <w:gridSpan w:val="8"/>
            <w:tcBorders>
              <w:top w:val="single" w:sz="4" w:space="0" w:color="auto"/>
              <w:left w:val="single" w:sz="4" w:space="0" w:color="auto"/>
              <w:bottom w:val="single" w:sz="4" w:space="0" w:color="auto"/>
              <w:right w:val="single" w:sz="4" w:space="0" w:color="auto"/>
            </w:tcBorders>
            <w:vAlign w:val="center"/>
          </w:tcPr>
          <w:p w14:paraId="01FDF7BB" w14:textId="77777777" w:rsidR="004E57E2" w:rsidRDefault="006931C8">
            <w:pPr>
              <w:topLinePunct/>
              <w:spacing w:before="100" w:beforeAutospacing="1" w:after="100" w:afterAutospacing="1"/>
              <w:ind w:firstLineChars="50" w:firstLine="105"/>
              <w:jc w:val="center"/>
              <w:rPr>
                <w:rFonts w:ascii="宋体" w:eastAsia="宋体" w:hAnsi="宋体" w:cs="宋体" w:hint="eastAsia"/>
                <w:szCs w:val="21"/>
              </w:rPr>
            </w:pPr>
            <w:r>
              <w:rPr>
                <w:rFonts w:ascii="宋体" w:eastAsia="宋体" w:hAnsi="宋体" w:cs="宋体" w:hint="eastAsia"/>
                <w:szCs w:val="21"/>
              </w:rPr>
              <w:t>类型：</w:t>
            </w:r>
            <w:r>
              <w:rPr>
                <w:rFonts w:ascii="宋体" w:eastAsia="宋体" w:hAnsi="宋体" w:cs="宋体" w:hint="eastAsia"/>
                <w:szCs w:val="21"/>
              </w:rPr>
              <w:t xml:space="preserve">           </w:t>
            </w:r>
            <w:r>
              <w:rPr>
                <w:rFonts w:ascii="宋体" w:eastAsia="宋体" w:hAnsi="宋体" w:cs="宋体" w:hint="eastAsia"/>
                <w:szCs w:val="21"/>
              </w:rPr>
              <w:t>等级：</w:t>
            </w:r>
            <w:r>
              <w:rPr>
                <w:rFonts w:ascii="宋体" w:eastAsia="宋体" w:hAnsi="宋体" w:cs="宋体" w:hint="eastAsia"/>
                <w:szCs w:val="21"/>
              </w:rPr>
              <w:t xml:space="preserve">        </w:t>
            </w:r>
            <w:r>
              <w:rPr>
                <w:rFonts w:ascii="宋体" w:eastAsia="宋体" w:hAnsi="宋体" w:cs="宋体" w:hint="eastAsia"/>
                <w:szCs w:val="21"/>
              </w:rPr>
              <w:t>证书号：</w:t>
            </w:r>
          </w:p>
        </w:tc>
      </w:tr>
      <w:tr w:rsidR="004E57E2" w14:paraId="01289228" w14:textId="77777777">
        <w:trPr>
          <w:trHeight w:val="532"/>
          <w:jc w:val="center"/>
        </w:trPr>
        <w:tc>
          <w:tcPr>
            <w:tcW w:w="2203" w:type="dxa"/>
            <w:tcBorders>
              <w:top w:val="single" w:sz="4" w:space="0" w:color="auto"/>
              <w:left w:val="single" w:sz="4" w:space="0" w:color="auto"/>
              <w:bottom w:val="single" w:sz="4" w:space="0" w:color="auto"/>
              <w:right w:val="single" w:sz="4" w:space="0" w:color="auto"/>
            </w:tcBorders>
            <w:vAlign w:val="center"/>
          </w:tcPr>
          <w:p w14:paraId="5B14A05A"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营业执照号</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41587A86" w14:textId="77777777" w:rsidR="004E57E2" w:rsidRDefault="004E57E2">
            <w:pPr>
              <w:topLinePunct/>
              <w:jc w:val="center"/>
              <w:rPr>
                <w:rFonts w:ascii="宋体" w:eastAsia="宋体" w:hAnsi="宋体" w:cs="宋体" w:hint="eastAsia"/>
                <w:szCs w:val="21"/>
              </w:rPr>
            </w:pPr>
          </w:p>
        </w:tc>
        <w:tc>
          <w:tcPr>
            <w:tcW w:w="3444" w:type="dxa"/>
            <w:gridSpan w:val="5"/>
            <w:tcBorders>
              <w:top w:val="single" w:sz="4" w:space="0" w:color="auto"/>
              <w:left w:val="single" w:sz="4" w:space="0" w:color="auto"/>
              <w:bottom w:val="single" w:sz="4" w:space="0" w:color="auto"/>
              <w:right w:val="single" w:sz="4" w:space="0" w:color="auto"/>
            </w:tcBorders>
            <w:vAlign w:val="center"/>
          </w:tcPr>
          <w:p w14:paraId="7A614888"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员工总人数：</w:t>
            </w:r>
          </w:p>
        </w:tc>
      </w:tr>
      <w:tr w:rsidR="004E57E2" w14:paraId="7DF2C31A" w14:textId="77777777">
        <w:trPr>
          <w:trHeight w:val="512"/>
          <w:jc w:val="center"/>
        </w:trPr>
        <w:tc>
          <w:tcPr>
            <w:tcW w:w="2203" w:type="dxa"/>
            <w:tcBorders>
              <w:top w:val="single" w:sz="4" w:space="0" w:color="auto"/>
              <w:left w:val="single" w:sz="4" w:space="0" w:color="auto"/>
              <w:bottom w:val="single" w:sz="4" w:space="0" w:color="auto"/>
              <w:right w:val="single" w:sz="4" w:space="0" w:color="auto"/>
            </w:tcBorders>
            <w:vAlign w:val="center"/>
          </w:tcPr>
          <w:p w14:paraId="0C7BA8AE"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注册资本</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7F02CBC3" w14:textId="77777777" w:rsidR="004E57E2" w:rsidRDefault="004E57E2">
            <w:pPr>
              <w:topLinePunct/>
              <w:jc w:val="center"/>
              <w:rPr>
                <w:rFonts w:ascii="宋体" w:eastAsia="宋体" w:hAnsi="宋体" w:cs="宋体" w:hint="eastAsia"/>
                <w:szCs w:val="21"/>
              </w:rPr>
            </w:pPr>
          </w:p>
        </w:tc>
        <w:tc>
          <w:tcPr>
            <w:tcW w:w="444" w:type="dxa"/>
            <w:vMerge w:val="restart"/>
            <w:tcBorders>
              <w:top w:val="single" w:sz="4" w:space="0" w:color="auto"/>
              <w:left w:val="single" w:sz="4" w:space="0" w:color="auto"/>
              <w:right w:val="single" w:sz="4" w:space="0" w:color="auto"/>
            </w:tcBorders>
            <w:vAlign w:val="center"/>
          </w:tcPr>
          <w:p w14:paraId="294FF828"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其中</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7BEFDF95"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高级职称人员</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3C615B27" w14:textId="77777777" w:rsidR="004E57E2" w:rsidRDefault="004E57E2">
            <w:pPr>
              <w:topLinePunct/>
              <w:jc w:val="center"/>
              <w:rPr>
                <w:rFonts w:ascii="宋体" w:eastAsia="宋体" w:hAnsi="宋体" w:cs="宋体" w:hint="eastAsia"/>
                <w:szCs w:val="21"/>
              </w:rPr>
            </w:pPr>
          </w:p>
        </w:tc>
      </w:tr>
      <w:tr w:rsidR="004E57E2" w14:paraId="16ED1461" w14:textId="77777777">
        <w:trPr>
          <w:trHeight w:val="492"/>
          <w:jc w:val="center"/>
        </w:trPr>
        <w:tc>
          <w:tcPr>
            <w:tcW w:w="2203" w:type="dxa"/>
            <w:tcBorders>
              <w:top w:val="single" w:sz="4" w:space="0" w:color="auto"/>
              <w:left w:val="single" w:sz="4" w:space="0" w:color="auto"/>
              <w:bottom w:val="single" w:sz="4" w:space="0" w:color="auto"/>
              <w:right w:val="single" w:sz="4" w:space="0" w:color="auto"/>
            </w:tcBorders>
            <w:vAlign w:val="center"/>
          </w:tcPr>
          <w:p w14:paraId="6533B7C6"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成立日期</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0C1E2689" w14:textId="77777777" w:rsidR="004E57E2" w:rsidRDefault="004E57E2">
            <w:pPr>
              <w:topLinePunct/>
              <w:jc w:val="center"/>
              <w:rPr>
                <w:rFonts w:ascii="宋体" w:eastAsia="宋体" w:hAnsi="宋体" w:cs="宋体" w:hint="eastAsia"/>
                <w:szCs w:val="21"/>
              </w:rPr>
            </w:pPr>
          </w:p>
        </w:tc>
        <w:tc>
          <w:tcPr>
            <w:tcW w:w="444" w:type="dxa"/>
            <w:vMerge/>
            <w:tcBorders>
              <w:left w:val="single" w:sz="4" w:space="0" w:color="auto"/>
              <w:right w:val="single" w:sz="4" w:space="0" w:color="auto"/>
            </w:tcBorders>
            <w:vAlign w:val="center"/>
          </w:tcPr>
          <w:p w14:paraId="7BB9160E" w14:textId="77777777" w:rsidR="004E57E2" w:rsidRDefault="004E57E2">
            <w:pPr>
              <w:jc w:val="center"/>
              <w:rPr>
                <w:rFonts w:ascii="宋体" w:eastAsia="宋体" w:hAnsi="宋体" w:cs="宋体" w:hint="eastAsia"/>
                <w:szCs w:val="21"/>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06901173"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中级职称人员</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5FFA0DB7" w14:textId="77777777" w:rsidR="004E57E2" w:rsidRDefault="004E57E2">
            <w:pPr>
              <w:topLinePunct/>
              <w:jc w:val="center"/>
              <w:rPr>
                <w:rFonts w:ascii="宋体" w:eastAsia="宋体" w:hAnsi="宋体" w:cs="宋体" w:hint="eastAsia"/>
                <w:szCs w:val="21"/>
              </w:rPr>
            </w:pPr>
          </w:p>
        </w:tc>
      </w:tr>
      <w:tr w:rsidR="004E57E2" w14:paraId="7E11EC8B" w14:textId="77777777">
        <w:trPr>
          <w:trHeight w:val="532"/>
          <w:jc w:val="center"/>
        </w:trPr>
        <w:tc>
          <w:tcPr>
            <w:tcW w:w="2203" w:type="dxa"/>
            <w:tcBorders>
              <w:top w:val="single" w:sz="4" w:space="0" w:color="auto"/>
              <w:left w:val="single" w:sz="4" w:space="0" w:color="auto"/>
              <w:bottom w:val="single" w:sz="4" w:space="0" w:color="auto"/>
              <w:right w:val="single" w:sz="4" w:space="0" w:color="auto"/>
            </w:tcBorders>
            <w:vAlign w:val="center"/>
          </w:tcPr>
          <w:p w14:paraId="20337A1F"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基本账户开户银行</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71E0C988" w14:textId="77777777" w:rsidR="004E57E2" w:rsidRDefault="004E57E2">
            <w:pPr>
              <w:topLinePunct/>
              <w:jc w:val="center"/>
              <w:rPr>
                <w:rFonts w:ascii="宋体" w:eastAsia="宋体" w:hAnsi="宋体" w:cs="宋体" w:hint="eastAsia"/>
                <w:szCs w:val="21"/>
              </w:rPr>
            </w:pPr>
          </w:p>
        </w:tc>
        <w:tc>
          <w:tcPr>
            <w:tcW w:w="444" w:type="dxa"/>
            <w:vMerge/>
            <w:tcBorders>
              <w:left w:val="single" w:sz="4" w:space="0" w:color="auto"/>
              <w:right w:val="single" w:sz="4" w:space="0" w:color="auto"/>
            </w:tcBorders>
            <w:vAlign w:val="center"/>
          </w:tcPr>
          <w:p w14:paraId="57A0512E" w14:textId="77777777" w:rsidR="004E57E2" w:rsidRDefault="004E57E2">
            <w:pPr>
              <w:jc w:val="center"/>
              <w:rPr>
                <w:rFonts w:ascii="宋体" w:eastAsia="宋体" w:hAnsi="宋体" w:cs="宋体" w:hint="eastAsia"/>
                <w:szCs w:val="21"/>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C572568"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技术人员数量</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7642DC7F" w14:textId="77777777" w:rsidR="004E57E2" w:rsidRDefault="004E57E2">
            <w:pPr>
              <w:topLinePunct/>
              <w:jc w:val="center"/>
              <w:rPr>
                <w:rFonts w:ascii="宋体" w:eastAsia="宋体" w:hAnsi="宋体" w:cs="宋体" w:hint="eastAsia"/>
                <w:szCs w:val="21"/>
              </w:rPr>
            </w:pPr>
          </w:p>
        </w:tc>
      </w:tr>
      <w:tr w:rsidR="004E57E2" w14:paraId="25E69EF5" w14:textId="77777777">
        <w:trPr>
          <w:trHeight w:val="532"/>
          <w:jc w:val="center"/>
        </w:trPr>
        <w:tc>
          <w:tcPr>
            <w:tcW w:w="2203" w:type="dxa"/>
            <w:tcBorders>
              <w:top w:val="single" w:sz="4" w:space="0" w:color="auto"/>
              <w:left w:val="single" w:sz="4" w:space="0" w:color="auto"/>
              <w:bottom w:val="single" w:sz="4" w:space="0" w:color="auto"/>
              <w:right w:val="single" w:sz="4" w:space="0" w:color="auto"/>
            </w:tcBorders>
            <w:vAlign w:val="center"/>
          </w:tcPr>
          <w:p w14:paraId="10AC8CCE"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基本账户银行账号</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46A27B80" w14:textId="77777777" w:rsidR="004E57E2" w:rsidRDefault="004E57E2">
            <w:pPr>
              <w:topLinePunct/>
              <w:jc w:val="center"/>
              <w:rPr>
                <w:rFonts w:ascii="宋体" w:eastAsia="宋体" w:hAnsi="宋体" w:cs="宋体" w:hint="eastAsia"/>
                <w:szCs w:val="21"/>
              </w:rPr>
            </w:pPr>
          </w:p>
        </w:tc>
        <w:tc>
          <w:tcPr>
            <w:tcW w:w="444" w:type="dxa"/>
            <w:vMerge/>
            <w:tcBorders>
              <w:left w:val="single" w:sz="4" w:space="0" w:color="auto"/>
              <w:right w:val="single" w:sz="4" w:space="0" w:color="auto"/>
            </w:tcBorders>
            <w:vAlign w:val="center"/>
          </w:tcPr>
          <w:p w14:paraId="6268ADF9" w14:textId="77777777" w:rsidR="004E57E2" w:rsidRDefault="004E57E2">
            <w:pPr>
              <w:jc w:val="center"/>
              <w:rPr>
                <w:rFonts w:ascii="宋体" w:eastAsia="宋体" w:hAnsi="宋体" w:cs="宋体" w:hint="eastAsia"/>
                <w:szCs w:val="21"/>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4E70671"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各</w:t>
            </w:r>
            <w:proofErr w:type="gramStart"/>
            <w:r>
              <w:rPr>
                <w:rFonts w:ascii="宋体" w:eastAsia="宋体" w:hAnsi="宋体" w:cs="宋体" w:hint="eastAsia"/>
                <w:szCs w:val="21"/>
              </w:rPr>
              <w:t>类注册</w:t>
            </w:r>
            <w:proofErr w:type="gramEnd"/>
            <w:r>
              <w:rPr>
                <w:rFonts w:ascii="宋体" w:eastAsia="宋体" w:hAnsi="宋体" w:cs="宋体" w:hint="eastAsia"/>
                <w:szCs w:val="21"/>
              </w:rPr>
              <w:t>人员</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0DEF06DA" w14:textId="77777777" w:rsidR="004E57E2" w:rsidRDefault="004E57E2">
            <w:pPr>
              <w:topLinePunct/>
              <w:jc w:val="center"/>
              <w:rPr>
                <w:rFonts w:ascii="宋体" w:eastAsia="宋体" w:hAnsi="宋体" w:cs="宋体" w:hint="eastAsia"/>
                <w:szCs w:val="21"/>
              </w:rPr>
            </w:pPr>
          </w:p>
        </w:tc>
      </w:tr>
      <w:tr w:rsidR="004E57E2" w14:paraId="5814CC6F" w14:textId="77777777">
        <w:trPr>
          <w:trHeight w:val="422"/>
          <w:jc w:val="center"/>
        </w:trPr>
        <w:tc>
          <w:tcPr>
            <w:tcW w:w="2203" w:type="dxa"/>
            <w:tcBorders>
              <w:top w:val="single" w:sz="4" w:space="0" w:color="auto"/>
              <w:left w:val="single" w:sz="4" w:space="0" w:color="auto"/>
              <w:right w:val="single" w:sz="4" w:space="0" w:color="auto"/>
            </w:tcBorders>
            <w:vAlign w:val="center"/>
          </w:tcPr>
          <w:p w14:paraId="1B6CD49A" w14:textId="77777777" w:rsidR="004E57E2" w:rsidRDefault="006931C8">
            <w:pPr>
              <w:topLinePunct/>
              <w:spacing w:before="100" w:beforeAutospacing="1" w:after="100" w:afterAutospacing="1"/>
              <w:ind w:firstLineChars="100" w:firstLine="210"/>
              <w:jc w:val="center"/>
              <w:rPr>
                <w:rFonts w:ascii="宋体" w:eastAsia="宋体" w:hAnsi="宋体" w:cs="宋体" w:hint="eastAsia"/>
                <w:szCs w:val="21"/>
              </w:rPr>
            </w:pPr>
            <w:r>
              <w:rPr>
                <w:rFonts w:ascii="宋体" w:eastAsia="宋体" w:hAnsi="宋体" w:cs="宋体" w:hint="eastAsia"/>
                <w:szCs w:val="21"/>
              </w:rPr>
              <w:t>经营范围</w:t>
            </w:r>
          </w:p>
        </w:tc>
        <w:tc>
          <w:tcPr>
            <w:tcW w:w="6636" w:type="dxa"/>
            <w:gridSpan w:val="8"/>
            <w:tcBorders>
              <w:top w:val="single" w:sz="4" w:space="0" w:color="auto"/>
              <w:left w:val="single" w:sz="4" w:space="0" w:color="auto"/>
              <w:right w:val="single" w:sz="4" w:space="0" w:color="auto"/>
            </w:tcBorders>
            <w:vAlign w:val="center"/>
          </w:tcPr>
          <w:p w14:paraId="3924E93E" w14:textId="77777777" w:rsidR="004E57E2" w:rsidRDefault="004E57E2">
            <w:pPr>
              <w:topLinePunct/>
              <w:jc w:val="center"/>
              <w:rPr>
                <w:rFonts w:ascii="宋体" w:eastAsia="宋体" w:hAnsi="宋体" w:cs="宋体" w:hint="eastAsia"/>
                <w:szCs w:val="21"/>
              </w:rPr>
            </w:pPr>
          </w:p>
        </w:tc>
      </w:tr>
      <w:tr w:rsidR="004E57E2" w14:paraId="26C5AABB" w14:textId="77777777">
        <w:trPr>
          <w:trHeight w:val="1859"/>
          <w:jc w:val="center"/>
        </w:trPr>
        <w:tc>
          <w:tcPr>
            <w:tcW w:w="2203" w:type="dxa"/>
            <w:tcBorders>
              <w:top w:val="single" w:sz="4" w:space="0" w:color="auto"/>
              <w:left w:val="single" w:sz="4" w:space="0" w:color="auto"/>
              <w:right w:val="single" w:sz="4" w:space="0" w:color="auto"/>
            </w:tcBorders>
            <w:vAlign w:val="center"/>
          </w:tcPr>
          <w:p w14:paraId="30F3A128"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投标人关联企业情况（包括但不限于与投标人法定代表人为同一人或者存在控股、管理关系的不同单位）</w:t>
            </w:r>
          </w:p>
        </w:tc>
        <w:tc>
          <w:tcPr>
            <w:tcW w:w="6636" w:type="dxa"/>
            <w:gridSpan w:val="8"/>
            <w:tcBorders>
              <w:top w:val="single" w:sz="4" w:space="0" w:color="auto"/>
              <w:left w:val="single" w:sz="4" w:space="0" w:color="auto"/>
              <w:right w:val="single" w:sz="4" w:space="0" w:color="auto"/>
            </w:tcBorders>
            <w:vAlign w:val="center"/>
          </w:tcPr>
          <w:p w14:paraId="0D7A456A" w14:textId="77777777" w:rsidR="004E57E2" w:rsidRDefault="004E57E2">
            <w:pPr>
              <w:topLinePunct/>
              <w:jc w:val="center"/>
              <w:rPr>
                <w:rFonts w:ascii="宋体" w:eastAsia="宋体" w:hAnsi="宋体" w:cs="宋体" w:hint="eastAsia"/>
                <w:szCs w:val="21"/>
              </w:rPr>
            </w:pPr>
          </w:p>
        </w:tc>
      </w:tr>
      <w:tr w:rsidR="004E57E2" w14:paraId="191A08AA" w14:textId="77777777">
        <w:trPr>
          <w:trHeight w:val="430"/>
          <w:jc w:val="center"/>
        </w:trPr>
        <w:tc>
          <w:tcPr>
            <w:tcW w:w="2203" w:type="dxa"/>
            <w:tcBorders>
              <w:top w:val="single" w:sz="4" w:space="0" w:color="auto"/>
              <w:left w:val="single" w:sz="4" w:space="0" w:color="auto"/>
              <w:bottom w:val="single" w:sz="4" w:space="0" w:color="auto"/>
              <w:right w:val="single" w:sz="4" w:space="0" w:color="auto"/>
            </w:tcBorders>
            <w:vAlign w:val="center"/>
          </w:tcPr>
          <w:p w14:paraId="08339CC2" w14:textId="77777777" w:rsidR="004E57E2" w:rsidRDefault="006931C8">
            <w:pPr>
              <w:topLinePunct/>
              <w:spacing w:before="100" w:beforeAutospacing="1" w:after="100" w:afterAutospacing="1"/>
              <w:jc w:val="center"/>
              <w:rPr>
                <w:rFonts w:ascii="宋体" w:eastAsia="宋体" w:hAnsi="宋体" w:cs="宋体" w:hint="eastAsia"/>
                <w:szCs w:val="21"/>
              </w:rPr>
            </w:pPr>
            <w:r>
              <w:rPr>
                <w:rFonts w:ascii="宋体" w:eastAsia="宋体" w:hAnsi="宋体" w:cs="宋体" w:hint="eastAsia"/>
                <w:szCs w:val="21"/>
              </w:rPr>
              <w:t>备注</w:t>
            </w:r>
          </w:p>
        </w:tc>
        <w:tc>
          <w:tcPr>
            <w:tcW w:w="6636" w:type="dxa"/>
            <w:gridSpan w:val="8"/>
            <w:tcBorders>
              <w:top w:val="single" w:sz="4" w:space="0" w:color="auto"/>
              <w:left w:val="single" w:sz="4" w:space="0" w:color="auto"/>
              <w:bottom w:val="single" w:sz="4" w:space="0" w:color="auto"/>
              <w:right w:val="single" w:sz="4" w:space="0" w:color="auto"/>
            </w:tcBorders>
            <w:vAlign w:val="center"/>
          </w:tcPr>
          <w:p w14:paraId="3F116344" w14:textId="77777777" w:rsidR="004E57E2" w:rsidRDefault="004E57E2">
            <w:pPr>
              <w:topLinePunct/>
              <w:jc w:val="center"/>
              <w:rPr>
                <w:rFonts w:ascii="宋体" w:eastAsia="宋体" w:hAnsi="宋体" w:cs="宋体" w:hint="eastAsia"/>
                <w:szCs w:val="21"/>
              </w:rPr>
            </w:pPr>
          </w:p>
        </w:tc>
      </w:tr>
    </w:tbl>
    <w:p w14:paraId="16CB16E3" w14:textId="77777777" w:rsidR="004E57E2" w:rsidRDefault="006931C8">
      <w:pPr>
        <w:pStyle w:val="ac"/>
        <w:kinsoku w:val="0"/>
        <w:overflowPunct w:val="0"/>
        <w:spacing w:before="74" w:line="331" w:lineRule="auto"/>
        <w:rPr>
          <w:rFonts w:ascii="宋体" w:hAnsi="宋体" w:cs="宋体" w:hint="eastAsia"/>
          <w:szCs w:val="21"/>
        </w:rPr>
      </w:pPr>
      <w:bookmarkStart w:id="180" w:name="_Toc531360705"/>
      <w:r>
        <w:rPr>
          <w:rFonts w:ascii="宋体" w:hAnsi="宋体" w:cs="宋体" w:hint="eastAsia"/>
          <w:spacing w:val="-5"/>
          <w:szCs w:val="21"/>
        </w:rPr>
        <w:t>注：</w:t>
      </w:r>
      <w:r>
        <w:rPr>
          <w:rFonts w:ascii="宋体" w:hAnsi="宋体" w:cs="宋体" w:hint="eastAsia"/>
        </w:rPr>
        <w:t>投标人应附营业执照、资质证书等相关证明材料。</w:t>
      </w:r>
    </w:p>
    <w:p w14:paraId="0839ADA1" w14:textId="77777777" w:rsidR="004E57E2" w:rsidRDefault="006931C8">
      <w:pPr>
        <w:rPr>
          <w:rFonts w:ascii="宋体" w:eastAsia="宋体" w:hAnsi="宋体" w:cs="宋体" w:hint="eastAsia"/>
        </w:rPr>
      </w:pPr>
      <w:r>
        <w:rPr>
          <w:rFonts w:ascii="宋体" w:eastAsia="宋体" w:hAnsi="宋体" w:cs="宋体" w:hint="eastAsia"/>
        </w:rPr>
        <w:br w:type="page"/>
      </w:r>
    </w:p>
    <w:p w14:paraId="27C69E94" w14:textId="77777777" w:rsidR="004E57E2" w:rsidRDefault="006931C8">
      <w:pPr>
        <w:pStyle w:val="4"/>
        <w:spacing w:line="360" w:lineRule="auto"/>
        <w:ind w:left="0"/>
        <w:rPr>
          <w:rFonts w:ascii="宋体" w:eastAsia="宋体" w:hAnsi="宋体" w:cs="宋体" w:hint="eastAsia"/>
          <w:b/>
          <w:bCs w:val="0"/>
          <w:sz w:val="32"/>
          <w:szCs w:val="36"/>
        </w:rPr>
      </w:pPr>
      <w:r>
        <w:rPr>
          <w:rFonts w:ascii="宋体" w:eastAsia="宋体" w:hAnsi="宋体" w:cs="宋体" w:hint="eastAsia"/>
          <w:b/>
          <w:bCs w:val="0"/>
          <w:sz w:val="32"/>
          <w:szCs w:val="36"/>
        </w:rPr>
        <w:lastRenderedPageBreak/>
        <w:t>1</w:t>
      </w:r>
      <w:r>
        <w:rPr>
          <w:rFonts w:ascii="宋体" w:eastAsia="宋体" w:hAnsi="宋体" w:cs="宋体" w:hint="eastAsia"/>
          <w:b/>
          <w:bCs w:val="0"/>
          <w:sz w:val="32"/>
          <w:szCs w:val="36"/>
        </w:rPr>
        <w:t>、投标人营业执照扫描件</w:t>
      </w:r>
    </w:p>
    <w:p w14:paraId="09BE6A3D" w14:textId="77777777" w:rsidR="004E57E2" w:rsidRDefault="006931C8">
      <w:pPr>
        <w:rPr>
          <w:rFonts w:ascii="宋体" w:eastAsia="宋体" w:hAnsi="宋体" w:cs="宋体" w:hint="eastAsia"/>
        </w:rPr>
      </w:pPr>
      <w:r>
        <w:rPr>
          <w:rFonts w:ascii="宋体" w:eastAsia="宋体" w:hAnsi="宋体" w:cs="宋体" w:hint="eastAsia"/>
        </w:rPr>
        <w:br w:type="page"/>
      </w:r>
    </w:p>
    <w:bookmarkEnd w:id="180"/>
    <w:p w14:paraId="68FE4ACC" w14:textId="77777777" w:rsidR="004E57E2" w:rsidRDefault="006931C8">
      <w:pPr>
        <w:pStyle w:val="4"/>
        <w:ind w:left="0"/>
        <w:jc w:val="center"/>
        <w:rPr>
          <w:rFonts w:ascii="宋体" w:eastAsia="宋体" w:hAnsi="宋体" w:cs="宋体" w:hint="eastAsia"/>
          <w:b/>
          <w:bCs w:val="0"/>
          <w:sz w:val="32"/>
          <w:szCs w:val="36"/>
        </w:rPr>
      </w:pPr>
      <w:r>
        <w:rPr>
          <w:rFonts w:ascii="宋体" w:eastAsia="宋体" w:hAnsi="宋体" w:cs="宋体" w:hint="eastAsia"/>
          <w:b/>
          <w:bCs w:val="0"/>
          <w:sz w:val="32"/>
          <w:szCs w:val="36"/>
        </w:rPr>
        <w:lastRenderedPageBreak/>
        <w:t>2</w:t>
      </w:r>
      <w:r>
        <w:rPr>
          <w:rFonts w:ascii="宋体" w:eastAsia="宋体" w:hAnsi="宋体" w:cs="宋体" w:hint="eastAsia"/>
          <w:b/>
          <w:bCs w:val="0"/>
          <w:sz w:val="32"/>
          <w:szCs w:val="36"/>
        </w:rPr>
        <w:t>、企业资质证书扫描件</w:t>
      </w:r>
    </w:p>
    <w:p w14:paraId="7E886D7D" w14:textId="77777777" w:rsidR="004E57E2" w:rsidRDefault="006931C8">
      <w:pPr>
        <w:rPr>
          <w:rFonts w:ascii="宋体" w:eastAsia="宋体" w:hAnsi="宋体" w:cs="宋体" w:hint="eastAsia"/>
          <w:b/>
          <w:sz w:val="32"/>
          <w:szCs w:val="36"/>
        </w:rPr>
      </w:pPr>
      <w:r>
        <w:rPr>
          <w:rFonts w:ascii="宋体" w:eastAsia="宋体" w:hAnsi="宋体" w:cs="宋体" w:hint="eastAsia"/>
          <w:b/>
          <w:sz w:val="32"/>
          <w:szCs w:val="36"/>
        </w:rPr>
        <w:br w:type="page"/>
      </w:r>
    </w:p>
    <w:p w14:paraId="52DD5E81" w14:textId="77777777" w:rsidR="004E57E2" w:rsidRDefault="006931C8">
      <w:pPr>
        <w:pStyle w:val="4"/>
        <w:ind w:left="0"/>
        <w:jc w:val="center"/>
        <w:rPr>
          <w:rFonts w:ascii="宋体" w:eastAsia="宋体" w:hAnsi="宋体" w:cs="宋体" w:hint="eastAsia"/>
          <w:b/>
          <w:bCs w:val="0"/>
          <w:sz w:val="32"/>
          <w:szCs w:val="36"/>
        </w:rPr>
      </w:pPr>
      <w:r>
        <w:rPr>
          <w:rFonts w:ascii="宋体" w:eastAsia="宋体" w:hAnsi="宋体" w:cs="宋体" w:hint="eastAsia"/>
          <w:b/>
          <w:bCs w:val="0"/>
          <w:sz w:val="32"/>
          <w:szCs w:val="36"/>
        </w:rPr>
        <w:lastRenderedPageBreak/>
        <w:t>3</w:t>
      </w:r>
      <w:r>
        <w:rPr>
          <w:rFonts w:ascii="宋体" w:eastAsia="宋体" w:hAnsi="宋体" w:cs="宋体" w:hint="eastAsia"/>
          <w:b/>
          <w:bCs w:val="0"/>
          <w:sz w:val="32"/>
          <w:szCs w:val="36"/>
        </w:rPr>
        <w:t>、拟委派的项目负责人证书扫描件</w:t>
      </w:r>
    </w:p>
    <w:p w14:paraId="117F4BB7" w14:textId="77777777" w:rsidR="004E57E2" w:rsidRDefault="004E57E2">
      <w:pPr>
        <w:rPr>
          <w:rFonts w:ascii="宋体" w:eastAsia="宋体" w:hAnsi="宋体" w:cs="宋体" w:hint="eastAsia"/>
        </w:rPr>
      </w:pPr>
    </w:p>
    <w:p w14:paraId="5B885E95" w14:textId="77777777" w:rsidR="004E57E2" w:rsidRDefault="004E57E2">
      <w:pPr>
        <w:rPr>
          <w:rFonts w:ascii="宋体" w:eastAsia="宋体" w:hAnsi="宋体" w:cs="宋体" w:hint="eastAsia"/>
        </w:rPr>
      </w:pPr>
    </w:p>
    <w:p w14:paraId="19A14F53" w14:textId="77777777" w:rsidR="004E57E2" w:rsidRDefault="004E57E2">
      <w:pPr>
        <w:rPr>
          <w:rFonts w:ascii="宋体" w:eastAsia="宋体" w:hAnsi="宋体" w:cs="宋体" w:hint="eastAsia"/>
        </w:rPr>
      </w:pPr>
    </w:p>
    <w:p w14:paraId="5C6CEAC8" w14:textId="77777777" w:rsidR="004E57E2" w:rsidRDefault="006931C8">
      <w:pPr>
        <w:rPr>
          <w:rFonts w:ascii="宋体" w:eastAsia="宋体" w:hAnsi="宋体" w:cs="宋体" w:hint="eastAsia"/>
        </w:rPr>
      </w:pPr>
      <w:r>
        <w:rPr>
          <w:rFonts w:ascii="宋体" w:eastAsia="宋体" w:hAnsi="宋体" w:cs="宋体" w:hint="eastAsia"/>
        </w:rPr>
        <w:br w:type="page"/>
      </w:r>
    </w:p>
    <w:p w14:paraId="5977ED5F" w14:textId="77777777" w:rsidR="004E57E2" w:rsidRDefault="006931C8">
      <w:pPr>
        <w:pStyle w:val="4"/>
        <w:ind w:left="0"/>
        <w:rPr>
          <w:rFonts w:ascii="宋体" w:eastAsia="宋体" w:hAnsi="宋体" w:cs="宋体" w:hint="eastAsia"/>
          <w:b/>
          <w:bCs w:val="0"/>
          <w:sz w:val="32"/>
          <w:szCs w:val="36"/>
        </w:rPr>
      </w:pPr>
      <w:bookmarkStart w:id="181" w:name="_Toc247527851"/>
      <w:bookmarkStart w:id="182" w:name="_Toc152042600"/>
      <w:bookmarkStart w:id="183" w:name="_Toc144974879"/>
      <w:bookmarkStart w:id="184" w:name="_Toc247514303"/>
      <w:bookmarkStart w:id="185" w:name="_Toc152045811"/>
      <w:r>
        <w:rPr>
          <w:rFonts w:ascii="宋体" w:eastAsia="宋体" w:hAnsi="宋体" w:cs="宋体" w:hint="eastAsia"/>
          <w:b/>
          <w:bCs w:val="0"/>
          <w:sz w:val="32"/>
          <w:szCs w:val="36"/>
        </w:rPr>
        <w:lastRenderedPageBreak/>
        <w:t>4</w:t>
      </w:r>
      <w:r>
        <w:rPr>
          <w:rFonts w:ascii="宋体" w:eastAsia="宋体" w:hAnsi="宋体" w:cs="宋体" w:hint="eastAsia"/>
          <w:b/>
          <w:bCs w:val="0"/>
          <w:sz w:val="32"/>
          <w:szCs w:val="36"/>
        </w:rPr>
        <w:t>、网站查询</w:t>
      </w:r>
    </w:p>
    <w:p w14:paraId="68DA32DF" w14:textId="77777777" w:rsidR="004E57E2" w:rsidRDefault="006931C8">
      <w:pPr>
        <w:widowControl/>
        <w:spacing w:line="360" w:lineRule="auto"/>
        <w:rPr>
          <w:rFonts w:ascii="宋体" w:eastAsia="宋体" w:hAnsi="宋体" w:cs="宋体" w:hint="eastAsia"/>
          <w:b/>
          <w:kern w:val="0"/>
          <w:sz w:val="24"/>
          <w:szCs w:val="24"/>
        </w:rPr>
      </w:pPr>
      <w:r>
        <w:rPr>
          <w:rFonts w:ascii="宋体" w:eastAsia="宋体" w:hAnsi="宋体" w:cs="宋体" w:hint="eastAsia"/>
          <w:b/>
          <w:kern w:val="0"/>
          <w:sz w:val="24"/>
          <w:szCs w:val="24"/>
        </w:rPr>
        <w:t>4.1</w:t>
      </w:r>
      <w:r>
        <w:rPr>
          <w:rFonts w:ascii="宋体" w:eastAsia="宋体" w:hAnsi="宋体" w:cs="宋体" w:hint="eastAsia"/>
          <w:b/>
          <w:kern w:val="0"/>
          <w:sz w:val="24"/>
          <w:szCs w:val="24"/>
        </w:rPr>
        <w:t>国家企业信用信息公示系统</w:t>
      </w:r>
      <w:proofErr w:type="gramStart"/>
      <w:r>
        <w:rPr>
          <w:rFonts w:ascii="宋体" w:eastAsia="宋体" w:hAnsi="宋体" w:cs="宋体" w:hint="eastAsia"/>
          <w:b/>
          <w:kern w:val="0"/>
          <w:sz w:val="24"/>
          <w:szCs w:val="24"/>
        </w:rPr>
        <w:t>”</w:t>
      </w:r>
      <w:proofErr w:type="gramEnd"/>
      <w:r>
        <w:rPr>
          <w:rFonts w:ascii="宋体" w:eastAsia="宋体" w:hAnsi="宋体" w:cs="宋体" w:hint="eastAsia"/>
          <w:b/>
          <w:kern w:val="0"/>
          <w:sz w:val="24"/>
          <w:szCs w:val="24"/>
        </w:rPr>
        <w:t>网站（</w:t>
      </w:r>
      <w:r>
        <w:rPr>
          <w:rFonts w:ascii="宋体" w:eastAsia="宋体" w:hAnsi="宋体" w:cs="宋体" w:hint="eastAsia"/>
          <w:b/>
          <w:kern w:val="0"/>
          <w:sz w:val="24"/>
          <w:szCs w:val="24"/>
        </w:rPr>
        <w:t>www.gsxt.gov.cn</w:t>
      </w:r>
      <w:r>
        <w:rPr>
          <w:rFonts w:ascii="宋体" w:eastAsia="宋体" w:hAnsi="宋体" w:cs="宋体" w:hint="eastAsia"/>
          <w:b/>
          <w:kern w:val="0"/>
          <w:sz w:val="24"/>
          <w:szCs w:val="24"/>
        </w:rPr>
        <w:t>）格式</w:t>
      </w:r>
    </w:p>
    <w:p w14:paraId="15DE7B4B" w14:textId="77777777" w:rsidR="004E57E2" w:rsidRDefault="006931C8">
      <w:pPr>
        <w:jc w:val="center"/>
        <w:rPr>
          <w:rFonts w:ascii="宋体" w:eastAsia="宋体" w:hAnsi="宋体" w:cs="宋体" w:hint="eastAsia"/>
          <w:b/>
          <w:sz w:val="24"/>
          <w:szCs w:val="24"/>
        </w:rPr>
      </w:pPr>
      <w:r>
        <w:rPr>
          <w:rFonts w:ascii="宋体" w:eastAsia="宋体" w:hAnsi="宋体" w:cs="宋体" w:hint="eastAsia"/>
          <w:b/>
          <w:sz w:val="24"/>
          <w:szCs w:val="24"/>
        </w:rPr>
        <w:t>（</w:t>
      </w:r>
      <w:r>
        <w:rPr>
          <w:rFonts w:ascii="宋体" w:eastAsia="宋体" w:hAnsi="宋体" w:cs="宋体" w:hint="eastAsia"/>
          <w:color w:val="333333"/>
          <w:kern w:val="0"/>
          <w:sz w:val="24"/>
          <w:szCs w:val="24"/>
        </w:rPr>
        <w:t>经营异常名录、严重违法失信企业名单）</w:t>
      </w:r>
    </w:p>
    <w:p w14:paraId="132C9D67" w14:textId="77777777" w:rsidR="004E57E2" w:rsidRDefault="004E57E2">
      <w:pPr>
        <w:spacing w:line="312" w:lineRule="auto"/>
        <w:jc w:val="center"/>
        <w:rPr>
          <w:rFonts w:ascii="宋体" w:eastAsia="宋体" w:hAnsi="宋体" w:cs="宋体" w:hint="eastAsia"/>
          <w:sz w:val="24"/>
          <w:szCs w:val="24"/>
        </w:rPr>
      </w:pPr>
    </w:p>
    <w:p w14:paraId="319F31E4" w14:textId="77777777" w:rsidR="004E57E2" w:rsidRDefault="006931C8">
      <w:pPr>
        <w:jc w:val="left"/>
        <w:rPr>
          <w:rFonts w:ascii="宋体" w:eastAsia="宋体" w:hAnsi="宋体" w:cs="宋体" w:hint="eastAsia"/>
          <w:sz w:val="24"/>
          <w:szCs w:val="24"/>
        </w:rPr>
      </w:pPr>
      <w:r>
        <w:rPr>
          <w:rFonts w:ascii="宋体" w:eastAsia="宋体" w:hAnsi="宋体" w:cs="宋体" w:hint="eastAsia"/>
          <w:noProof/>
          <w:sz w:val="24"/>
          <w:szCs w:val="24"/>
        </w:rPr>
        <w:drawing>
          <wp:inline distT="0" distB="0" distL="114300" distR="114300" wp14:anchorId="6A4D33EE" wp14:editId="2ECE1F88">
            <wp:extent cx="5754370" cy="3400425"/>
            <wp:effectExtent l="0" t="0" r="6350" b="13335"/>
            <wp:docPr id="6" name="图片 2" descr="20e1554e9c7d14c9bc8f0a518248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0e1554e9c7d14c9bc8f0a518248f6e"/>
                    <pic:cNvPicPr>
                      <a:picLocks noChangeAspect="1"/>
                    </pic:cNvPicPr>
                  </pic:nvPicPr>
                  <pic:blipFill>
                    <a:blip r:embed="rId14"/>
                    <a:stretch>
                      <a:fillRect/>
                    </a:stretch>
                  </pic:blipFill>
                  <pic:spPr>
                    <a:xfrm>
                      <a:off x="0" y="0"/>
                      <a:ext cx="5754370" cy="3400425"/>
                    </a:xfrm>
                    <a:prstGeom prst="rect">
                      <a:avLst/>
                    </a:prstGeom>
                    <a:noFill/>
                    <a:ln>
                      <a:noFill/>
                    </a:ln>
                  </pic:spPr>
                </pic:pic>
              </a:graphicData>
            </a:graphic>
          </wp:inline>
        </w:drawing>
      </w:r>
      <w:r>
        <w:rPr>
          <w:rFonts w:ascii="宋体" w:eastAsia="宋体" w:hAnsi="宋体" w:cs="宋体" w:hint="eastAsia"/>
          <w:noProof/>
          <w:sz w:val="24"/>
          <w:szCs w:val="24"/>
        </w:rPr>
        <w:drawing>
          <wp:inline distT="0" distB="0" distL="114300" distR="114300" wp14:anchorId="349C77BA" wp14:editId="71A9F3CF">
            <wp:extent cx="5628640" cy="3422015"/>
            <wp:effectExtent l="0" t="0" r="10160" b="6985"/>
            <wp:docPr id="8" name="图片 3" descr="8876a4f4cb1073547e969db5166d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8876a4f4cb1073547e969db5166d652"/>
                    <pic:cNvPicPr>
                      <a:picLocks noChangeAspect="1"/>
                    </pic:cNvPicPr>
                  </pic:nvPicPr>
                  <pic:blipFill>
                    <a:blip r:embed="rId15"/>
                    <a:stretch>
                      <a:fillRect/>
                    </a:stretch>
                  </pic:blipFill>
                  <pic:spPr>
                    <a:xfrm>
                      <a:off x="0" y="0"/>
                      <a:ext cx="5628640" cy="3422015"/>
                    </a:xfrm>
                    <a:prstGeom prst="rect">
                      <a:avLst/>
                    </a:prstGeom>
                    <a:noFill/>
                    <a:ln>
                      <a:noFill/>
                    </a:ln>
                  </pic:spPr>
                </pic:pic>
              </a:graphicData>
            </a:graphic>
          </wp:inline>
        </w:drawing>
      </w:r>
      <w:r>
        <w:rPr>
          <w:rFonts w:ascii="宋体" w:eastAsia="宋体" w:hAnsi="宋体" w:cs="宋体" w:hint="eastAsia"/>
          <w:sz w:val="24"/>
          <w:szCs w:val="24"/>
        </w:rPr>
        <w:t xml:space="preserve">       </w:t>
      </w:r>
      <w:r>
        <w:rPr>
          <w:rFonts w:ascii="宋体" w:eastAsia="宋体" w:hAnsi="宋体" w:cs="宋体" w:hint="eastAsia"/>
          <w:sz w:val="24"/>
          <w:szCs w:val="24"/>
        </w:rPr>
        <w:t>注：</w:t>
      </w:r>
      <w:r>
        <w:rPr>
          <w:rFonts w:ascii="宋体" w:eastAsia="宋体" w:hAnsi="宋体" w:cs="宋体" w:hint="eastAsia"/>
          <w:color w:val="333333"/>
          <w:kern w:val="0"/>
          <w:sz w:val="24"/>
          <w:szCs w:val="24"/>
        </w:rPr>
        <w:t>投标人</w:t>
      </w:r>
      <w:r>
        <w:rPr>
          <w:rFonts w:ascii="宋体" w:eastAsia="宋体" w:hAnsi="宋体" w:cs="宋体" w:hint="eastAsia"/>
          <w:sz w:val="24"/>
          <w:szCs w:val="24"/>
        </w:rPr>
        <w:t>须按上述格式要求截图并加盖电子公章，截图清晰显示单位名称及查询结果（如提供资料存在弄虚作假情形，将被招标方纳入不与合作对象名单）。</w:t>
      </w:r>
    </w:p>
    <w:p w14:paraId="4349B784" w14:textId="77777777" w:rsidR="004E57E2" w:rsidRDefault="004E57E2">
      <w:pPr>
        <w:jc w:val="center"/>
        <w:rPr>
          <w:rFonts w:ascii="宋体" w:eastAsia="宋体" w:hAnsi="宋体" w:cs="宋体" w:hint="eastAsia"/>
          <w:sz w:val="24"/>
          <w:szCs w:val="24"/>
        </w:rPr>
      </w:pPr>
    </w:p>
    <w:p w14:paraId="7E122BED" w14:textId="77777777" w:rsidR="004E57E2" w:rsidRDefault="004E57E2">
      <w:pPr>
        <w:snapToGrid w:val="0"/>
        <w:rPr>
          <w:rFonts w:ascii="宋体" w:eastAsia="宋体" w:hAnsi="宋体" w:cs="宋体" w:hint="eastAsia"/>
          <w:b/>
          <w:bCs/>
          <w:sz w:val="24"/>
          <w:szCs w:val="24"/>
        </w:rPr>
      </w:pPr>
    </w:p>
    <w:p w14:paraId="1A2C0F4C" w14:textId="77777777" w:rsidR="004E57E2" w:rsidRDefault="004E57E2">
      <w:pPr>
        <w:rPr>
          <w:rFonts w:ascii="宋体" w:eastAsia="宋体" w:hAnsi="宋体" w:cs="宋体" w:hint="eastAsia"/>
          <w:b/>
          <w:bCs/>
          <w:sz w:val="24"/>
          <w:szCs w:val="24"/>
        </w:rPr>
      </w:pPr>
    </w:p>
    <w:p w14:paraId="2753952D" w14:textId="77777777" w:rsidR="004E57E2" w:rsidRDefault="006931C8">
      <w:pPr>
        <w:widowControl/>
        <w:spacing w:line="360" w:lineRule="auto"/>
        <w:rPr>
          <w:rFonts w:ascii="宋体" w:eastAsia="宋体" w:hAnsi="宋体" w:cs="宋体" w:hint="eastAsia"/>
          <w:b/>
          <w:kern w:val="0"/>
          <w:sz w:val="24"/>
          <w:szCs w:val="24"/>
        </w:rPr>
      </w:pPr>
      <w:r>
        <w:rPr>
          <w:rFonts w:ascii="宋体" w:eastAsia="宋体" w:hAnsi="宋体" w:cs="宋体" w:hint="eastAsia"/>
          <w:b/>
          <w:kern w:val="0"/>
          <w:sz w:val="24"/>
          <w:szCs w:val="24"/>
        </w:rPr>
        <w:lastRenderedPageBreak/>
        <w:t xml:space="preserve">4.2 </w:t>
      </w:r>
      <w:r>
        <w:rPr>
          <w:rFonts w:ascii="宋体" w:eastAsia="宋体" w:hAnsi="宋体" w:cs="宋体" w:hint="eastAsia"/>
          <w:b/>
          <w:kern w:val="0"/>
          <w:sz w:val="24"/>
          <w:szCs w:val="24"/>
        </w:rPr>
        <w:t>投标人提供信用信息报告</w:t>
      </w:r>
    </w:p>
    <w:p w14:paraId="4C8EAC86" w14:textId="77777777" w:rsidR="004E57E2" w:rsidRDefault="006931C8">
      <w:pPr>
        <w:widowControl/>
        <w:spacing w:line="360" w:lineRule="auto"/>
        <w:ind w:firstLineChars="200" w:firstLine="480"/>
        <w:rPr>
          <w:rFonts w:ascii="宋体" w:eastAsia="宋体" w:hAnsi="宋体" w:cs="宋体" w:hint="eastAsia"/>
          <w:bCs/>
          <w:kern w:val="0"/>
          <w:sz w:val="24"/>
          <w:szCs w:val="24"/>
        </w:rPr>
      </w:pPr>
      <w:r>
        <w:rPr>
          <w:rFonts w:ascii="宋体" w:eastAsia="宋体" w:hAnsi="宋体" w:cs="宋体" w:hint="eastAsia"/>
          <w:bCs/>
          <w:kern w:val="0"/>
          <w:sz w:val="24"/>
          <w:szCs w:val="24"/>
        </w:rPr>
        <w:t>投标人应登陆“信用中国”网站（</w:t>
      </w:r>
      <w:r>
        <w:rPr>
          <w:rFonts w:ascii="宋体" w:eastAsia="宋体" w:hAnsi="宋体" w:cs="宋体" w:hint="eastAsia"/>
          <w:bCs/>
          <w:kern w:val="0"/>
          <w:sz w:val="24"/>
          <w:szCs w:val="24"/>
        </w:rPr>
        <w:t>www.creditchina.gov.cn</w:t>
      </w:r>
      <w:r>
        <w:rPr>
          <w:rFonts w:ascii="宋体" w:eastAsia="宋体" w:hAnsi="宋体" w:cs="宋体" w:hint="eastAsia"/>
          <w:bCs/>
          <w:kern w:val="0"/>
          <w:sz w:val="24"/>
          <w:szCs w:val="24"/>
        </w:rPr>
        <w:t>）下载</w:t>
      </w:r>
      <w:r>
        <w:rPr>
          <w:rFonts w:ascii="宋体" w:eastAsia="宋体" w:hAnsi="宋体" w:cs="宋体" w:hint="eastAsia"/>
          <w:bCs/>
          <w:color w:val="333333"/>
          <w:kern w:val="0"/>
          <w:sz w:val="24"/>
          <w:szCs w:val="24"/>
        </w:rPr>
        <w:t>并提供信用信息报告，报告生成日期为本项目招标公告发布之日后，</w:t>
      </w:r>
      <w:r>
        <w:rPr>
          <w:rFonts w:ascii="宋体" w:eastAsia="宋体" w:hAnsi="宋体" w:cs="宋体" w:hint="eastAsia"/>
          <w:bCs/>
          <w:kern w:val="0"/>
          <w:sz w:val="24"/>
          <w:szCs w:val="24"/>
        </w:rPr>
        <w:t>且必须文字清晰并加盖电子公章，投标人未按要求提供，其投标文件将被评审委员会否决。</w:t>
      </w:r>
    </w:p>
    <w:p w14:paraId="187D6DF8" w14:textId="77777777" w:rsidR="004E57E2" w:rsidRDefault="004E57E2">
      <w:pPr>
        <w:widowControl/>
        <w:spacing w:line="360" w:lineRule="auto"/>
        <w:ind w:firstLineChars="200" w:firstLine="482"/>
        <w:rPr>
          <w:rFonts w:ascii="宋体" w:eastAsia="宋体" w:hAnsi="宋体" w:cs="宋体" w:hint="eastAsia"/>
          <w:b/>
          <w:kern w:val="0"/>
          <w:sz w:val="24"/>
          <w:szCs w:val="24"/>
        </w:rPr>
      </w:pPr>
    </w:p>
    <w:p w14:paraId="1EF07C0B" w14:textId="77777777" w:rsidR="004E57E2" w:rsidRDefault="004E57E2">
      <w:pPr>
        <w:widowControl/>
        <w:spacing w:line="360" w:lineRule="auto"/>
        <w:ind w:firstLineChars="200" w:firstLine="482"/>
        <w:rPr>
          <w:rFonts w:ascii="宋体" w:eastAsia="宋体" w:hAnsi="宋体" w:cs="宋体" w:hint="eastAsia"/>
          <w:b/>
          <w:kern w:val="0"/>
          <w:sz w:val="24"/>
          <w:szCs w:val="24"/>
        </w:rPr>
      </w:pPr>
    </w:p>
    <w:p w14:paraId="0AD36746" w14:textId="77777777" w:rsidR="004E57E2" w:rsidRDefault="006931C8">
      <w:pPr>
        <w:rPr>
          <w:rFonts w:ascii="宋体" w:eastAsia="宋体" w:hAnsi="宋体" w:cs="宋体" w:hint="eastAsia"/>
        </w:rPr>
      </w:pPr>
      <w:r>
        <w:rPr>
          <w:rFonts w:ascii="宋体" w:eastAsia="宋体" w:hAnsi="宋体" w:cs="宋体" w:hint="eastAsia"/>
          <w:b/>
          <w:kern w:val="0"/>
          <w:sz w:val="24"/>
          <w:szCs w:val="24"/>
        </w:rPr>
        <w:t>注：投标人确定为中标人后，如在合同签订时发生严重失信行为的，招标方有权取消其中标资格，对此招标方不会向投标人提供任何补偿和费用。</w:t>
      </w:r>
    </w:p>
    <w:bookmarkEnd w:id="181"/>
    <w:bookmarkEnd w:id="182"/>
    <w:bookmarkEnd w:id="183"/>
    <w:bookmarkEnd w:id="184"/>
    <w:bookmarkEnd w:id="185"/>
    <w:p w14:paraId="6B2DA186" w14:textId="77777777" w:rsidR="004E57E2" w:rsidRDefault="004E57E2">
      <w:pPr>
        <w:spacing w:line="440" w:lineRule="exact"/>
        <w:rPr>
          <w:rFonts w:ascii="宋体" w:eastAsia="宋体" w:hAnsi="宋体" w:cs="宋体" w:hint="eastAsia"/>
        </w:rPr>
      </w:pPr>
    </w:p>
    <w:bookmarkEnd w:id="179"/>
    <w:p w14:paraId="509A7B41" w14:textId="77777777" w:rsidR="004E57E2" w:rsidRDefault="004E57E2">
      <w:pPr>
        <w:rPr>
          <w:rFonts w:ascii="宋体" w:eastAsia="宋体" w:hAnsi="宋体" w:cs="宋体" w:hint="eastAsia"/>
        </w:rPr>
      </w:pPr>
    </w:p>
    <w:p w14:paraId="517743E7" w14:textId="77777777" w:rsidR="004E57E2" w:rsidRDefault="004E57E2">
      <w:pPr>
        <w:rPr>
          <w:rFonts w:ascii="宋体" w:eastAsia="宋体" w:hAnsi="宋体" w:cs="宋体" w:hint="eastAsia"/>
        </w:rPr>
      </w:pPr>
    </w:p>
    <w:p w14:paraId="6774E635" w14:textId="77777777" w:rsidR="004E57E2" w:rsidRDefault="004E57E2">
      <w:pPr>
        <w:rPr>
          <w:rFonts w:ascii="宋体" w:eastAsia="宋体" w:hAnsi="宋体" w:cs="宋体" w:hint="eastAsia"/>
        </w:rPr>
      </w:pPr>
    </w:p>
    <w:p w14:paraId="0AB071AC" w14:textId="77777777" w:rsidR="004E57E2" w:rsidRDefault="006931C8">
      <w:pPr>
        <w:widowControl/>
        <w:jc w:val="left"/>
        <w:rPr>
          <w:rFonts w:ascii="宋体" w:eastAsia="宋体" w:hAnsi="宋体" w:cs="宋体" w:hint="eastAsia"/>
          <w:b/>
          <w:bCs/>
          <w:sz w:val="28"/>
          <w:szCs w:val="32"/>
        </w:rPr>
      </w:pPr>
      <w:r>
        <w:rPr>
          <w:rFonts w:ascii="宋体" w:eastAsia="宋体" w:hAnsi="宋体" w:cs="宋体" w:hint="eastAsia"/>
        </w:rPr>
        <w:br w:type="page"/>
      </w:r>
    </w:p>
    <w:p w14:paraId="2E0594F9" w14:textId="77777777" w:rsidR="004E57E2" w:rsidRDefault="006931C8">
      <w:pPr>
        <w:pStyle w:val="4"/>
        <w:numPr>
          <w:ilvl w:val="0"/>
          <w:numId w:val="7"/>
        </w:numPr>
        <w:ind w:left="0"/>
        <w:jc w:val="center"/>
        <w:rPr>
          <w:rFonts w:ascii="宋体" w:eastAsia="宋体" w:hAnsi="宋体" w:cs="宋体" w:hint="eastAsia"/>
          <w:b/>
          <w:bCs w:val="0"/>
          <w:sz w:val="32"/>
          <w:szCs w:val="36"/>
        </w:rPr>
      </w:pPr>
      <w:r>
        <w:rPr>
          <w:rFonts w:ascii="宋体" w:eastAsia="宋体" w:hAnsi="宋体" w:cs="宋体" w:hint="eastAsia"/>
          <w:b/>
          <w:bCs w:val="0"/>
          <w:sz w:val="32"/>
          <w:szCs w:val="36"/>
        </w:rPr>
        <w:lastRenderedPageBreak/>
        <w:t>承诺函</w:t>
      </w:r>
    </w:p>
    <w:p w14:paraId="2730E4DB" w14:textId="77777777" w:rsidR="004E57E2" w:rsidRDefault="006931C8">
      <w:pPr>
        <w:jc w:val="center"/>
        <w:rPr>
          <w:rFonts w:ascii="宋体" w:eastAsia="宋体" w:hAnsi="宋体" w:cs="宋体" w:hint="eastAsia"/>
          <w:sz w:val="28"/>
          <w:szCs w:val="32"/>
        </w:rPr>
      </w:pPr>
      <w:r>
        <w:rPr>
          <w:rFonts w:ascii="宋体" w:eastAsia="宋体" w:hAnsi="宋体" w:cs="宋体" w:hint="eastAsia"/>
          <w:sz w:val="28"/>
          <w:szCs w:val="32"/>
        </w:rPr>
        <w:t>5.1</w:t>
      </w:r>
      <w:r>
        <w:rPr>
          <w:rFonts w:ascii="宋体" w:eastAsia="宋体" w:hAnsi="宋体" w:cs="宋体" w:hint="eastAsia"/>
          <w:sz w:val="28"/>
          <w:szCs w:val="32"/>
        </w:rPr>
        <w:t>投标人资格与诚信承诺函</w:t>
      </w:r>
    </w:p>
    <w:p w14:paraId="19C87B94" w14:textId="77777777" w:rsidR="004E57E2" w:rsidRDefault="004E57E2">
      <w:pPr>
        <w:snapToGrid w:val="0"/>
        <w:spacing w:line="360" w:lineRule="auto"/>
        <w:jc w:val="left"/>
        <w:rPr>
          <w:rFonts w:ascii="宋体" w:eastAsia="宋体" w:hAnsi="宋体" w:cs="宋体" w:hint="eastAsia"/>
          <w:sz w:val="24"/>
          <w:szCs w:val="24"/>
        </w:rPr>
      </w:pPr>
    </w:p>
    <w:p w14:paraId="3B39A453" w14:textId="77777777" w:rsidR="004E57E2" w:rsidRDefault="006931C8">
      <w:pPr>
        <w:snapToGrid w:val="0"/>
        <w:spacing w:line="336" w:lineRule="auto"/>
        <w:jc w:val="left"/>
        <w:rPr>
          <w:rFonts w:ascii="宋体" w:eastAsia="宋体" w:hAnsi="宋体" w:cs="宋体" w:hint="eastAsia"/>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广东省机场集团物流有限公司</w:t>
      </w:r>
    </w:p>
    <w:p w14:paraId="2D61C98A" w14:textId="5BBB3C51" w:rsidR="004E57E2" w:rsidRDefault="006931C8">
      <w:pPr>
        <w:widowControl/>
        <w:spacing w:before="150" w:after="150" w:line="312"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在研究并完全理解了</w:t>
      </w:r>
      <w:r>
        <w:rPr>
          <w:rFonts w:ascii="宋体" w:eastAsia="宋体" w:hAnsi="宋体" w:cs="宋体" w:hint="eastAsia"/>
          <w:sz w:val="24"/>
          <w:szCs w:val="24"/>
          <w:u w:val="single"/>
        </w:rPr>
        <w:t>广东省机场集团物流有限公司东区货站</w:t>
      </w:r>
      <w:r>
        <w:rPr>
          <w:rFonts w:ascii="宋体" w:eastAsia="宋体" w:hAnsi="宋体" w:cs="宋体" w:hint="eastAsia"/>
          <w:sz w:val="24"/>
          <w:szCs w:val="24"/>
          <w:u w:val="single"/>
        </w:rPr>
        <w:t>2025-2026</w:t>
      </w:r>
      <w:r>
        <w:rPr>
          <w:rFonts w:ascii="宋体" w:eastAsia="宋体" w:hAnsi="宋体" w:cs="宋体" w:hint="eastAsia"/>
          <w:sz w:val="24"/>
          <w:szCs w:val="24"/>
          <w:u w:val="single"/>
        </w:rPr>
        <w:t>年度消防系统维护项目（第二次）</w:t>
      </w:r>
      <w:r>
        <w:rPr>
          <w:rFonts w:ascii="宋体" w:eastAsia="宋体" w:hAnsi="宋体" w:cs="宋体" w:hint="eastAsia"/>
          <w:sz w:val="24"/>
          <w:szCs w:val="24"/>
        </w:rPr>
        <w:t>招标文件后，我司完全同意并接受项目招标文件的所有内容，同时向贵</w:t>
      </w:r>
      <w:proofErr w:type="gramStart"/>
      <w:r>
        <w:rPr>
          <w:rFonts w:ascii="宋体" w:eastAsia="宋体" w:hAnsi="宋体" w:cs="宋体" w:hint="eastAsia"/>
          <w:sz w:val="24"/>
          <w:szCs w:val="24"/>
        </w:rPr>
        <w:t>司承诺</w:t>
      </w:r>
      <w:proofErr w:type="gramEnd"/>
      <w:r>
        <w:rPr>
          <w:rFonts w:ascii="宋体" w:eastAsia="宋体" w:hAnsi="宋体" w:cs="宋体" w:hint="eastAsia"/>
          <w:sz w:val="24"/>
          <w:szCs w:val="24"/>
        </w:rPr>
        <w:t>我司完全符合招标文件第一部分招标公告</w:t>
      </w:r>
      <w:r>
        <w:rPr>
          <w:rFonts w:ascii="宋体" w:eastAsia="宋体" w:hAnsi="宋体" w:cs="宋体" w:hint="eastAsia"/>
          <w:b/>
          <w:bCs/>
          <w:sz w:val="24"/>
          <w:szCs w:val="24"/>
        </w:rPr>
        <w:t>投标人资格条件，</w:t>
      </w:r>
      <w:r>
        <w:rPr>
          <w:rFonts w:ascii="宋体" w:eastAsia="宋体" w:hAnsi="宋体" w:cs="宋体" w:hint="eastAsia"/>
          <w:sz w:val="24"/>
          <w:szCs w:val="24"/>
        </w:rPr>
        <w:t>并</w:t>
      </w:r>
      <w:proofErr w:type="gramStart"/>
      <w:r>
        <w:rPr>
          <w:rFonts w:ascii="宋体" w:eastAsia="宋体" w:hAnsi="宋体" w:cs="宋体" w:hint="eastAsia"/>
          <w:sz w:val="24"/>
          <w:szCs w:val="24"/>
        </w:rPr>
        <w:t>完全响应</w:t>
      </w:r>
      <w:proofErr w:type="gramEnd"/>
      <w:r>
        <w:rPr>
          <w:rFonts w:ascii="宋体" w:eastAsia="宋体" w:hAnsi="宋体" w:cs="宋体" w:hint="eastAsia"/>
          <w:color w:val="000000"/>
          <w:kern w:val="0"/>
          <w:sz w:val="24"/>
          <w:szCs w:val="24"/>
          <w:lang w:bidi="ar"/>
        </w:rPr>
        <w:t>招标方</w:t>
      </w:r>
      <w:r>
        <w:rPr>
          <w:rFonts w:ascii="宋体" w:eastAsia="宋体" w:hAnsi="宋体" w:cs="宋体" w:hint="eastAsia"/>
          <w:bCs/>
          <w:color w:val="000000"/>
          <w:kern w:val="0"/>
          <w:sz w:val="24"/>
          <w:szCs w:val="24"/>
          <w:lang w:bidi="ar"/>
        </w:rPr>
        <w:t>“投标人</w:t>
      </w:r>
      <w:proofErr w:type="gramStart"/>
      <w:r>
        <w:rPr>
          <w:rFonts w:ascii="宋体" w:eastAsia="宋体" w:hAnsi="宋体" w:cs="宋体" w:hint="eastAsia"/>
          <w:bCs/>
          <w:color w:val="000000"/>
          <w:kern w:val="0"/>
          <w:sz w:val="24"/>
          <w:szCs w:val="24"/>
          <w:lang w:bidi="ar"/>
        </w:rPr>
        <w:t>不</w:t>
      </w:r>
      <w:proofErr w:type="gramEnd"/>
      <w:r>
        <w:rPr>
          <w:rFonts w:ascii="宋体" w:eastAsia="宋体" w:hAnsi="宋体" w:cs="宋体" w:hint="eastAsia"/>
          <w:bCs/>
          <w:color w:val="000000"/>
          <w:kern w:val="0"/>
          <w:sz w:val="24"/>
          <w:szCs w:val="24"/>
          <w:lang w:bidi="ar"/>
        </w:rPr>
        <w:t>诚信行为”的确定条件。</w:t>
      </w:r>
      <w:r>
        <w:rPr>
          <w:rFonts w:ascii="宋体" w:eastAsia="宋体" w:hAnsi="宋体" w:cs="宋体" w:hint="eastAsia"/>
          <w:sz w:val="24"/>
          <w:szCs w:val="24"/>
        </w:rPr>
        <w:t>承诺如有未如实提供承诺行为，我司愿意无条件接受招标方的以下处理：</w:t>
      </w:r>
    </w:p>
    <w:p w14:paraId="1B7D6E41"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取消本项目投标、中标资格，并在相关网站公示。</w:t>
      </w:r>
    </w:p>
    <w:p w14:paraId="35FB7327"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由招标方没收投标保证金或项目履约保证金。</w:t>
      </w:r>
    </w:p>
    <w:p w14:paraId="0A7D7A36"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严格按照《广东省机场管理集团有限公司采购合作对象管理办法》《广东省机场集团物流有限公司采购管理规定（</w:t>
      </w:r>
      <w:r>
        <w:rPr>
          <w:rFonts w:ascii="宋体" w:eastAsia="宋体" w:hAnsi="宋体" w:cs="宋体" w:hint="eastAsia"/>
          <w:sz w:val="24"/>
          <w:szCs w:val="24"/>
        </w:rPr>
        <w:t>2024</w:t>
      </w:r>
      <w:r>
        <w:rPr>
          <w:rFonts w:ascii="宋体" w:eastAsia="宋体" w:hAnsi="宋体" w:cs="宋体" w:hint="eastAsia"/>
          <w:sz w:val="24"/>
          <w:szCs w:val="24"/>
        </w:rPr>
        <w:t>年修订版）》接受处罚，并同意无条件接受贵司两年内禁止我司参加广东省机场管理集团有限公司本部、各全资、控股公司及集团公司所属非法人实体单位的所有采购项目的处理条件。</w:t>
      </w:r>
    </w:p>
    <w:p w14:paraId="0AC61155"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自行承担被取消项目资格的所有后果和责任。</w:t>
      </w:r>
    </w:p>
    <w:p w14:paraId="6B93A7B1"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其他行政处理决定。</w:t>
      </w:r>
    </w:p>
    <w:p w14:paraId="1A952BE3" w14:textId="77777777" w:rsidR="004E57E2" w:rsidRDefault="004E57E2">
      <w:pPr>
        <w:adjustRightInd w:val="0"/>
        <w:snapToGrid w:val="0"/>
        <w:spacing w:line="360" w:lineRule="exact"/>
        <w:rPr>
          <w:rFonts w:ascii="宋体" w:eastAsia="宋体" w:hAnsi="宋体" w:cs="宋体" w:hint="eastAsia"/>
          <w:sz w:val="24"/>
          <w:szCs w:val="24"/>
        </w:rPr>
      </w:pPr>
    </w:p>
    <w:p w14:paraId="67C15D3C" w14:textId="77777777" w:rsidR="004E57E2" w:rsidRDefault="004E57E2">
      <w:pPr>
        <w:adjustRightInd w:val="0"/>
        <w:snapToGrid w:val="0"/>
        <w:spacing w:line="360" w:lineRule="exact"/>
        <w:rPr>
          <w:rFonts w:ascii="宋体" w:eastAsia="宋体" w:hAnsi="宋体" w:cs="宋体" w:hint="eastAsia"/>
          <w:sz w:val="24"/>
          <w:szCs w:val="24"/>
        </w:rPr>
      </w:pPr>
    </w:p>
    <w:p w14:paraId="0022A25D"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投标人名称（</w:t>
      </w:r>
      <w:proofErr w:type="gramStart"/>
      <w:r>
        <w:rPr>
          <w:rFonts w:ascii="宋体" w:eastAsia="宋体" w:hAnsi="宋体" w:cs="宋体" w:hint="eastAsia"/>
          <w:sz w:val="24"/>
          <w:szCs w:val="24"/>
        </w:rPr>
        <w:t>盖电子</w:t>
      </w:r>
      <w:proofErr w:type="gramEnd"/>
      <w:r>
        <w:rPr>
          <w:rFonts w:ascii="宋体" w:eastAsia="宋体" w:hAnsi="宋体" w:cs="宋体" w:hint="eastAsia"/>
          <w:sz w:val="24"/>
          <w:szCs w:val="24"/>
        </w:rPr>
        <w:t>公章）：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4BBB7BE9"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投标人法定代表人（单位负责人）或其授权代表（签字或盖章）：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728D8757" w14:textId="77777777" w:rsidR="004E57E2" w:rsidRDefault="006931C8">
      <w:pPr>
        <w:snapToGrid w:val="0"/>
        <w:spacing w:line="336" w:lineRule="auto"/>
        <w:ind w:firstLineChars="200" w:firstLine="480"/>
        <w:rPr>
          <w:rFonts w:ascii="宋体" w:eastAsia="宋体" w:hAnsi="宋体" w:cs="宋体" w:hint="eastAsia"/>
          <w:sz w:val="24"/>
          <w:szCs w:val="24"/>
        </w:rPr>
        <w:sectPr w:rsidR="004E57E2">
          <w:pgSz w:w="11907" w:h="16840"/>
          <w:pgMar w:top="1267" w:right="1197" w:bottom="1384" w:left="1559" w:header="851" w:footer="962" w:gutter="0"/>
          <w:cols w:space="720"/>
          <w:docGrid w:linePitch="462"/>
        </w:sectPr>
      </w:pPr>
      <w:r>
        <w:rPr>
          <w:rFonts w:ascii="宋体" w:eastAsia="宋体" w:hAnsi="宋体" w:cs="宋体" w:hint="eastAsia"/>
          <w:sz w:val="24"/>
          <w:szCs w:val="24"/>
        </w:rPr>
        <w:t>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p>
    <w:p w14:paraId="3A8DF9D6" w14:textId="77777777" w:rsidR="004E57E2" w:rsidRDefault="006931C8">
      <w:pPr>
        <w:jc w:val="center"/>
        <w:rPr>
          <w:rFonts w:ascii="宋体" w:eastAsia="宋体" w:hAnsi="宋体" w:cs="宋体" w:hint="eastAsia"/>
          <w:sz w:val="28"/>
          <w:szCs w:val="32"/>
        </w:rPr>
      </w:pPr>
      <w:r>
        <w:rPr>
          <w:rFonts w:ascii="宋体" w:eastAsia="宋体" w:hAnsi="宋体" w:cs="宋体" w:hint="eastAsia"/>
          <w:sz w:val="28"/>
          <w:szCs w:val="32"/>
        </w:rPr>
        <w:lastRenderedPageBreak/>
        <w:t>5.2</w:t>
      </w:r>
      <w:r>
        <w:rPr>
          <w:rFonts w:ascii="宋体" w:eastAsia="宋体" w:hAnsi="宋体" w:cs="宋体" w:hint="eastAsia"/>
          <w:sz w:val="28"/>
          <w:szCs w:val="32"/>
        </w:rPr>
        <w:t>招标文件响应承诺书</w:t>
      </w:r>
    </w:p>
    <w:p w14:paraId="73B64980" w14:textId="77777777" w:rsidR="004E57E2" w:rsidRDefault="006931C8">
      <w:pPr>
        <w:snapToGrid w:val="0"/>
        <w:spacing w:line="336" w:lineRule="auto"/>
        <w:jc w:val="left"/>
        <w:rPr>
          <w:rFonts w:ascii="宋体" w:eastAsia="宋体" w:hAnsi="宋体" w:cs="宋体" w:hint="eastAsia"/>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广东省机场集团物流有限公司</w:t>
      </w:r>
    </w:p>
    <w:p w14:paraId="332EADA2" w14:textId="2F59CE3C" w:rsidR="004E57E2" w:rsidRDefault="006931C8">
      <w:pPr>
        <w:autoSpaceDE w:val="0"/>
        <w:autoSpaceDN w:val="0"/>
        <w:adjustRightInd w:val="0"/>
        <w:spacing w:line="360" w:lineRule="auto"/>
        <w:ind w:right="246" w:firstLineChars="300" w:firstLine="720"/>
        <w:rPr>
          <w:rFonts w:ascii="宋体" w:eastAsia="宋体" w:hAnsi="宋体" w:cs="宋体" w:hint="eastAsia"/>
          <w:sz w:val="24"/>
          <w:szCs w:val="24"/>
        </w:rPr>
      </w:pPr>
      <w:r>
        <w:rPr>
          <w:rFonts w:ascii="宋体" w:eastAsia="宋体" w:hAnsi="宋体" w:cs="宋体" w:hint="eastAsia"/>
          <w:sz w:val="24"/>
          <w:szCs w:val="24"/>
        </w:rPr>
        <w:t>我司保证提交的广东省机场集团物流有限公司东区货站</w:t>
      </w:r>
      <w:r>
        <w:rPr>
          <w:rFonts w:ascii="宋体" w:eastAsia="宋体" w:hAnsi="宋体" w:cs="宋体" w:hint="eastAsia"/>
          <w:sz w:val="24"/>
          <w:szCs w:val="24"/>
        </w:rPr>
        <w:t>2025-2026</w:t>
      </w:r>
      <w:r>
        <w:rPr>
          <w:rFonts w:ascii="宋体" w:eastAsia="宋体" w:hAnsi="宋体" w:cs="宋体" w:hint="eastAsia"/>
          <w:sz w:val="24"/>
          <w:szCs w:val="24"/>
        </w:rPr>
        <w:t>年度消防系统维护项目（第二次）投标文件所有内容与贵司（单位）的招标文件要求条款完全响应，在此，我方声明如下：</w:t>
      </w:r>
    </w:p>
    <w:p w14:paraId="20C7FCB1" w14:textId="77777777" w:rsidR="004E57E2" w:rsidRDefault="006931C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同意并接受招标文件的各项要求，遵守招标文件中的各项规定，按招标文件的要求提供报价。</w:t>
      </w:r>
    </w:p>
    <w:p w14:paraId="3335C7CD" w14:textId="77777777" w:rsidR="004E57E2" w:rsidRDefault="006931C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我方已经详细地阅读了全部招标文件及其附件，包括澄清及参考文件。我方已完全清晰理解招标文件的要求，不存在任何含糊不清和误解之处，同意放弃对这些文件所提出异议的权利。</w:t>
      </w:r>
    </w:p>
    <w:p w14:paraId="313ED179" w14:textId="77777777" w:rsidR="004E57E2" w:rsidRDefault="006931C8">
      <w:pPr>
        <w:spacing w:line="360" w:lineRule="auto"/>
        <w:ind w:firstLineChars="225" w:firstLine="54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u w:val="single"/>
        </w:rPr>
        <w:t xml:space="preserve">      </w:t>
      </w:r>
      <w:r>
        <w:rPr>
          <w:rFonts w:ascii="宋体" w:eastAsia="宋体" w:hAnsi="宋体" w:cs="宋体" w:hint="eastAsia"/>
          <w:i/>
          <w:sz w:val="24"/>
          <w:szCs w:val="24"/>
          <w:u w:val="single"/>
        </w:rPr>
        <w:t>(</w:t>
      </w:r>
      <w:r>
        <w:rPr>
          <w:rFonts w:ascii="宋体" w:eastAsia="宋体" w:hAnsi="宋体" w:cs="宋体" w:hint="eastAsia"/>
          <w:i/>
          <w:sz w:val="24"/>
          <w:szCs w:val="24"/>
          <w:u w:val="single"/>
        </w:rPr>
        <w:t>投标人名称</w:t>
      </w:r>
      <w:r>
        <w:rPr>
          <w:rFonts w:ascii="宋体" w:eastAsia="宋体" w:hAnsi="宋体" w:cs="宋体" w:hint="eastAsia"/>
          <w:i/>
          <w:sz w:val="24"/>
          <w:szCs w:val="24"/>
          <w:u w:val="single"/>
        </w:rPr>
        <w:t xml:space="preserve">)     </w:t>
      </w:r>
      <w:r>
        <w:rPr>
          <w:rFonts w:ascii="宋体" w:eastAsia="宋体" w:hAnsi="宋体" w:cs="宋体" w:hint="eastAsia"/>
          <w:sz w:val="24"/>
          <w:szCs w:val="24"/>
        </w:rPr>
        <w:t>作为投标人正式授权</w:t>
      </w:r>
      <w:r>
        <w:rPr>
          <w:rFonts w:ascii="宋体" w:eastAsia="宋体" w:hAnsi="宋体" w:cs="宋体" w:hint="eastAsia"/>
          <w:sz w:val="24"/>
          <w:szCs w:val="24"/>
          <w:u w:val="single"/>
        </w:rPr>
        <w:t xml:space="preserve">     </w:t>
      </w:r>
      <w:r>
        <w:rPr>
          <w:rFonts w:ascii="宋体" w:eastAsia="宋体" w:hAnsi="宋体" w:cs="宋体" w:hint="eastAsia"/>
          <w:i/>
          <w:sz w:val="24"/>
          <w:szCs w:val="24"/>
          <w:u w:val="single"/>
        </w:rPr>
        <w:t>(</w:t>
      </w:r>
      <w:r>
        <w:rPr>
          <w:rFonts w:ascii="宋体" w:eastAsia="宋体" w:hAnsi="宋体" w:cs="宋体" w:hint="eastAsia"/>
          <w:i/>
          <w:sz w:val="24"/>
          <w:szCs w:val="24"/>
          <w:u w:val="single"/>
        </w:rPr>
        <w:t>授权代表全名</w:t>
      </w:r>
      <w:r>
        <w:rPr>
          <w:rFonts w:ascii="宋体" w:eastAsia="宋体" w:hAnsi="宋体" w:cs="宋体" w:hint="eastAsia"/>
          <w:i/>
          <w:sz w:val="24"/>
          <w:szCs w:val="24"/>
          <w:u w:val="single"/>
        </w:rPr>
        <w:t xml:space="preserve">, </w:t>
      </w:r>
      <w:r>
        <w:rPr>
          <w:rFonts w:ascii="宋体" w:eastAsia="宋体" w:hAnsi="宋体" w:cs="宋体" w:hint="eastAsia"/>
          <w:i/>
          <w:sz w:val="24"/>
          <w:szCs w:val="24"/>
          <w:u w:val="single"/>
        </w:rPr>
        <w:t>职务</w:t>
      </w:r>
      <w:r>
        <w:rPr>
          <w:rFonts w:ascii="宋体" w:eastAsia="宋体" w:hAnsi="宋体" w:cs="宋体" w:hint="eastAsia"/>
          <w:i/>
          <w:sz w:val="24"/>
          <w:szCs w:val="24"/>
          <w:u w:val="single"/>
        </w:rPr>
        <w:t xml:space="preserve">)       </w:t>
      </w:r>
      <w:r>
        <w:rPr>
          <w:rFonts w:ascii="宋体" w:eastAsia="宋体" w:hAnsi="宋体" w:cs="宋体" w:hint="eastAsia"/>
          <w:sz w:val="24"/>
          <w:szCs w:val="24"/>
        </w:rPr>
        <w:t>代表我方全权处理有关本报价的一切事宜。</w:t>
      </w:r>
    </w:p>
    <w:p w14:paraId="51F6EC2B" w14:textId="77777777" w:rsidR="004E57E2" w:rsidRDefault="006931C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我方已毫无保留地向贵方提供一切所需的证明材料。</w:t>
      </w:r>
    </w:p>
    <w:p w14:paraId="08CF05F7" w14:textId="77777777" w:rsidR="004E57E2" w:rsidRDefault="006931C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我方承诺在本次投标文件中提供的一切文件，无论是原件还是复印件均为真实和准确的，绝无任何虚假、伪造和夸大的成份，否则，愿承担相应的后果和法律责任。</w:t>
      </w:r>
    </w:p>
    <w:p w14:paraId="09248E21" w14:textId="77777777" w:rsidR="004E57E2" w:rsidRDefault="006931C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我方如果中标，将保证履行招标文件以及招标文件修改书（如果有的话）中的全部责任和义务，按质、按量、按期完成用户需求书及《合同书》中的全部任务。</w:t>
      </w:r>
    </w:p>
    <w:p w14:paraId="5A6D40B5" w14:textId="77777777" w:rsidR="004E57E2" w:rsidRDefault="006931C8">
      <w:pPr>
        <w:spacing w:line="360" w:lineRule="auto"/>
        <w:ind w:firstLineChars="200" w:firstLine="480"/>
        <w:rPr>
          <w:rFonts w:ascii="宋体" w:eastAsia="宋体" w:hAnsi="宋体" w:cs="宋体" w:hint="eastAsia"/>
          <w:kern w:val="0"/>
          <w:sz w:val="24"/>
          <w:szCs w:val="24"/>
        </w:rPr>
      </w:pPr>
      <w:r>
        <w:rPr>
          <w:rFonts w:ascii="宋体" w:eastAsia="宋体" w:hAnsi="宋体" w:cs="宋体" w:hint="eastAsia"/>
          <w:sz w:val="24"/>
          <w:szCs w:val="24"/>
        </w:rPr>
        <w:t>7.</w:t>
      </w:r>
      <w:r>
        <w:rPr>
          <w:rFonts w:ascii="宋体" w:eastAsia="宋体" w:hAnsi="宋体" w:cs="宋体" w:hint="eastAsia"/>
          <w:sz w:val="24"/>
          <w:szCs w:val="24"/>
        </w:rPr>
        <w:t>我方中标后，将保证严格按照招标文件要求提供货物</w:t>
      </w:r>
      <w:r>
        <w:rPr>
          <w:rFonts w:ascii="宋体" w:eastAsia="宋体" w:hAnsi="宋体" w:cs="宋体" w:hint="eastAsia"/>
          <w:sz w:val="24"/>
          <w:szCs w:val="24"/>
        </w:rPr>
        <w:t>/</w:t>
      </w:r>
      <w:r>
        <w:rPr>
          <w:rFonts w:ascii="宋体" w:eastAsia="宋体" w:hAnsi="宋体" w:cs="宋体" w:hint="eastAsia"/>
          <w:sz w:val="24"/>
          <w:szCs w:val="24"/>
        </w:rPr>
        <w:t>服务。</w:t>
      </w:r>
    </w:p>
    <w:p w14:paraId="2C584CDA" w14:textId="77777777" w:rsidR="004E57E2" w:rsidRDefault="004E57E2">
      <w:pPr>
        <w:autoSpaceDE w:val="0"/>
        <w:autoSpaceDN w:val="0"/>
        <w:adjustRightInd w:val="0"/>
        <w:spacing w:line="360" w:lineRule="auto"/>
        <w:ind w:right="246"/>
        <w:rPr>
          <w:rFonts w:ascii="宋体" w:eastAsia="宋体" w:hAnsi="宋体" w:cs="宋体" w:hint="eastAsia"/>
          <w:kern w:val="0"/>
          <w:sz w:val="24"/>
          <w:szCs w:val="24"/>
        </w:rPr>
      </w:pPr>
    </w:p>
    <w:p w14:paraId="52890CA7" w14:textId="77777777" w:rsidR="004E57E2" w:rsidRDefault="006931C8">
      <w:pPr>
        <w:autoSpaceDE w:val="0"/>
        <w:autoSpaceDN w:val="0"/>
        <w:adjustRightInd w:val="0"/>
        <w:spacing w:line="360" w:lineRule="auto"/>
        <w:ind w:right="246"/>
        <w:rPr>
          <w:rFonts w:ascii="宋体" w:eastAsia="宋体" w:hAnsi="宋体" w:cs="宋体" w:hint="eastAsia"/>
          <w:kern w:val="0"/>
          <w:sz w:val="24"/>
          <w:szCs w:val="24"/>
        </w:rPr>
      </w:pPr>
      <w:r>
        <w:rPr>
          <w:rFonts w:ascii="宋体" w:eastAsia="宋体" w:hAnsi="宋体" w:cs="宋体" w:hint="eastAsia"/>
          <w:kern w:val="0"/>
          <w:sz w:val="24"/>
          <w:szCs w:val="24"/>
        </w:rPr>
        <w:t>投标人名称（加盖电子公章）：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p>
    <w:p w14:paraId="6EB74B1E" w14:textId="77777777" w:rsidR="004E57E2" w:rsidRDefault="006931C8">
      <w:pPr>
        <w:autoSpaceDE w:val="0"/>
        <w:autoSpaceDN w:val="0"/>
        <w:adjustRightInd w:val="0"/>
        <w:spacing w:line="360" w:lineRule="auto"/>
        <w:ind w:right="246"/>
        <w:rPr>
          <w:rFonts w:ascii="宋体" w:eastAsia="宋体" w:hAnsi="宋体" w:cs="宋体" w:hint="eastAsia"/>
          <w:kern w:val="0"/>
          <w:sz w:val="24"/>
          <w:szCs w:val="24"/>
        </w:rPr>
      </w:pPr>
      <w:r>
        <w:rPr>
          <w:rFonts w:ascii="宋体" w:eastAsia="宋体" w:hAnsi="宋体" w:cs="宋体" w:hint="eastAsia"/>
          <w:kern w:val="0"/>
          <w:sz w:val="24"/>
          <w:szCs w:val="24"/>
        </w:rPr>
        <w:t>地址：</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p>
    <w:p w14:paraId="08C99FAF" w14:textId="77777777" w:rsidR="004E57E2" w:rsidRDefault="006931C8">
      <w:pPr>
        <w:autoSpaceDE w:val="0"/>
        <w:autoSpaceDN w:val="0"/>
        <w:adjustRightInd w:val="0"/>
        <w:spacing w:line="360" w:lineRule="auto"/>
        <w:ind w:right="33"/>
        <w:rPr>
          <w:rFonts w:ascii="宋体" w:eastAsia="宋体" w:hAnsi="宋体" w:cs="宋体" w:hint="eastAsia"/>
          <w:kern w:val="0"/>
          <w:sz w:val="24"/>
          <w:szCs w:val="24"/>
        </w:rPr>
      </w:pPr>
      <w:r>
        <w:rPr>
          <w:rFonts w:ascii="宋体" w:eastAsia="宋体" w:hAnsi="宋体" w:cs="宋体" w:hint="eastAsia"/>
          <w:kern w:val="0"/>
          <w:sz w:val="24"/>
          <w:szCs w:val="24"/>
        </w:rPr>
        <w:t>电话：</w:t>
      </w:r>
      <w:r>
        <w:rPr>
          <w:rFonts w:ascii="宋体" w:eastAsia="宋体" w:hAnsi="宋体" w:cs="宋体" w:hint="eastAsia"/>
          <w:kern w:val="0"/>
          <w:sz w:val="24"/>
          <w:szCs w:val="24"/>
          <w:u w:val="single"/>
        </w:rPr>
        <w:t xml:space="preserve">                                </w:t>
      </w:r>
    </w:p>
    <w:p w14:paraId="39FFB1B3" w14:textId="77777777" w:rsidR="004E57E2" w:rsidRDefault="006931C8">
      <w:pPr>
        <w:autoSpaceDE w:val="0"/>
        <w:autoSpaceDN w:val="0"/>
        <w:adjustRightInd w:val="0"/>
        <w:spacing w:line="360" w:lineRule="auto"/>
        <w:ind w:right="246"/>
        <w:rPr>
          <w:rFonts w:ascii="宋体" w:eastAsia="宋体" w:hAnsi="宋体" w:cs="宋体" w:hint="eastAsia"/>
          <w:kern w:val="0"/>
          <w:sz w:val="24"/>
          <w:szCs w:val="24"/>
        </w:rPr>
      </w:pPr>
      <w:r>
        <w:rPr>
          <w:rFonts w:ascii="宋体" w:eastAsia="宋体" w:hAnsi="宋体" w:cs="宋体" w:hint="eastAsia"/>
          <w:kern w:val="0"/>
          <w:sz w:val="24"/>
          <w:szCs w:val="24"/>
        </w:rPr>
        <w:t>电子邮件：</w:t>
      </w:r>
      <w:r>
        <w:rPr>
          <w:rFonts w:ascii="宋体" w:eastAsia="宋体" w:hAnsi="宋体" w:cs="宋体" w:hint="eastAsia"/>
          <w:kern w:val="0"/>
          <w:sz w:val="24"/>
          <w:szCs w:val="24"/>
          <w:u w:val="single"/>
        </w:rPr>
        <w:t xml:space="preserve">                           </w:t>
      </w:r>
    </w:p>
    <w:p w14:paraId="2150F18D" w14:textId="77777777" w:rsidR="004E57E2" w:rsidRDefault="006931C8">
      <w:pPr>
        <w:adjustRightInd w:val="0"/>
        <w:snapToGrid w:val="0"/>
        <w:spacing w:line="300" w:lineRule="auto"/>
        <w:rPr>
          <w:rFonts w:ascii="宋体" w:eastAsia="宋体" w:hAnsi="宋体" w:cs="宋体" w:hint="eastAsia"/>
          <w:sz w:val="24"/>
          <w:szCs w:val="24"/>
          <w:u w:val="single"/>
        </w:rPr>
      </w:pPr>
      <w:r>
        <w:rPr>
          <w:rFonts w:ascii="宋体" w:eastAsia="宋体" w:hAnsi="宋体" w:cs="宋体" w:hint="eastAsia"/>
          <w:sz w:val="24"/>
          <w:szCs w:val="24"/>
        </w:rPr>
        <w:t>投标人法定代表人（单位负责人）或法定代表人授权代表（签字或盖章）：</w:t>
      </w:r>
      <w:r>
        <w:rPr>
          <w:rFonts w:ascii="宋体" w:eastAsia="宋体" w:hAnsi="宋体" w:cs="宋体" w:hint="eastAsia"/>
          <w:sz w:val="24"/>
          <w:szCs w:val="24"/>
          <w:u w:val="single"/>
        </w:rPr>
        <w:t xml:space="preserve">                   </w:t>
      </w:r>
    </w:p>
    <w:p w14:paraId="394F79AD" w14:textId="77777777" w:rsidR="004E57E2" w:rsidRDefault="006931C8">
      <w:pPr>
        <w:pStyle w:val="BodyText"/>
        <w:rPr>
          <w:rFonts w:ascii="宋体" w:eastAsia="宋体" w:hAnsi="宋体" w:cs="宋体" w:hint="eastAsia"/>
          <w:sz w:val="24"/>
          <w:szCs w:val="24"/>
        </w:rPr>
      </w:pPr>
      <w:r>
        <w:rPr>
          <w:rFonts w:ascii="宋体" w:eastAsia="宋体" w:hAnsi="宋体" w:cs="宋体" w:hint="eastAsia"/>
          <w:sz w:val="24"/>
          <w:szCs w:val="24"/>
        </w:rPr>
        <w:t>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38FBB851" w14:textId="77777777" w:rsidR="004E57E2" w:rsidRDefault="006931C8">
      <w:pPr>
        <w:rPr>
          <w:rFonts w:ascii="宋体" w:eastAsia="宋体" w:hAnsi="宋体" w:cs="宋体" w:hint="eastAsia"/>
          <w:sz w:val="24"/>
          <w:szCs w:val="24"/>
        </w:rPr>
      </w:pPr>
      <w:r>
        <w:rPr>
          <w:rFonts w:ascii="宋体" w:eastAsia="宋体" w:hAnsi="宋体" w:cs="宋体" w:hint="eastAsia"/>
          <w:sz w:val="24"/>
          <w:szCs w:val="24"/>
        </w:rPr>
        <w:br w:type="page"/>
      </w:r>
    </w:p>
    <w:p w14:paraId="2BDAC66E" w14:textId="77777777" w:rsidR="004E57E2" w:rsidRDefault="006931C8">
      <w:pPr>
        <w:jc w:val="center"/>
        <w:rPr>
          <w:rFonts w:ascii="宋体" w:eastAsia="宋体" w:hAnsi="宋体" w:cs="宋体" w:hint="eastAsia"/>
          <w:sz w:val="28"/>
          <w:szCs w:val="32"/>
        </w:rPr>
      </w:pPr>
      <w:r>
        <w:rPr>
          <w:rFonts w:ascii="宋体" w:eastAsia="宋体" w:hAnsi="宋体" w:cs="宋体" w:hint="eastAsia"/>
          <w:sz w:val="28"/>
          <w:szCs w:val="32"/>
        </w:rPr>
        <w:lastRenderedPageBreak/>
        <w:t>5.3</w:t>
      </w:r>
      <w:r>
        <w:rPr>
          <w:rFonts w:ascii="宋体" w:eastAsia="宋体" w:hAnsi="宋体" w:cs="宋体" w:hint="eastAsia"/>
          <w:sz w:val="28"/>
          <w:szCs w:val="32"/>
        </w:rPr>
        <w:t>报价承诺书</w:t>
      </w:r>
    </w:p>
    <w:p w14:paraId="02FB3CFC" w14:textId="77777777" w:rsidR="004E57E2" w:rsidRDefault="006931C8">
      <w:pPr>
        <w:spacing w:afterLines="50" w:after="120" w:line="480" w:lineRule="exact"/>
        <w:rPr>
          <w:rFonts w:ascii="宋体" w:eastAsia="宋体" w:hAnsi="宋体" w:cs="宋体" w:hint="eastAsia"/>
          <w:b/>
          <w:sz w:val="24"/>
          <w:szCs w:val="24"/>
          <w:u w:val="single"/>
        </w:rPr>
      </w:pPr>
      <w:r>
        <w:rPr>
          <w:rFonts w:ascii="宋体" w:eastAsia="宋体" w:hAnsi="宋体" w:cs="宋体" w:hint="eastAsia"/>
          <w:b/>
          <w:sz w:val="24"/>
          <w:szCs w:val="24"/>
          <w:u w:val="single"/>
        </w:rPr>
        <w:t>广东省机场集团物流有限公司：</w:t>
      </w:r>
    </w:p>
    <w:p w14:paraId="7B5F4CE9" w14:textId="7A1D3EA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本投标人已详细阅读了广东省机场集团物流有限公司东区货站</w:t>
      </w:r>
      <w:r>
        <w:rPr>
          <w:rFonts w:ascii="宋体" w:eastAsia="宋体" w:hAnsi="宋体" w:cs="宋体" w:hint="eastAsia"/>
          <w:sz w:val="24"/>
          <w:szCs w:val="24"/>
        </w:rPr>
        <w:t>2025-2026</w:t>
      </w:r>
      <w:r>
        <w:rPr>
          <w:rFonts w:ascii="宋体" w:eastAsia="宋体" w:hAnsi="宋体" w:cs="宋体" w:hint="eastAsia"/>
          <w:sz w:val="24"/>
          <w:szCs w:val="24"/>
        </w:rPr>
        <w:t>年度消防系统维护项目（第二次）</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招标文件</w:t>
      </w:r>
      <w:r>
        <w:rPr>
          <w:rFonts w:ascii="宋体" w:eastAsia="宋体" w:hAnsi="宋体" w:cs="宋体" w:hint="eastAsia"/>
          <w:sz w:val="24"/>
          <w:szCs w:val="24"/>
        </w:rPr>
        <w:t>，自愿参加上述项目投标，现就有关事项向招标方郑重承诺如下：</w:t>
      </w:r>
    </w:p>
    <w:p w14:paraId="12167DC9"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本投标人自愿在招标文件规定的时限内按照招标文件及采购合同、用户需求书、技术规范等要求完成采购任务，按时按质完成服务。服务质量按照投标文件的承诺并满足招标文件要求。</w:t>
      </w:r>
    </w:p>
    <w:p w14:paraId="03E44B3C"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遵守中华人民共和国的法律法规规定，自觉维护市场经济秩序。否则，同意被废除投标资格并接受处罚。</w:t>
      </w:r>
    </w:p>
    <w:p w14:paraId="6826EDA6"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保证投标文件内容无任何虚假。若评审过程中查出有虚假，同意作无效投标文件处理，若中标之后查出有虚假，同意废除成交资格，存在此款虚假行为的，同意按招标方公司制度进行处罚。</w:t>
      </w:r>
    </w:p>
    <w:p w14:paraId="3877E3A1"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保证投标文件不存在低于成本的恶意报价行为。</w:t>
      </w:r>
    </w:p>
    <w:p w14:paraId="6A6467A9"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保证按照招标文件及成交通知书规定提交履约担保（如有）并商签采购合同，对招标文件第五部分《合同书》中的条款项下的内容完全响应，不作任何的偏离。</w:t>
      </w:r>
    </w:p>
    <w:p w14:paraId="28E9A5DF"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保证按照采购合同约定完成采购合同范围内的全部内容，否则，同意接受招标方对投标人违约处理。</w:t>
      </w:r>
    </w:p>
    <w:p w14:paraId="268D2FEF"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保证中标之后</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转包，若分包将征得招标人同意并遵守相关法律法规。</w:t>
      </w:r>
    </w:p>
    <w:p w14:paraId="1174A816"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保证中标之后按招标文件要求配置承诺的资源，否则，同意接受违约处罚。</w:t>
      </w:r>
    </w:p>
    <w:p w14:paraId="436119AD"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保证中标之后密切配合招标方开展工作，接受招标方的监督管理。</w:t>
      </w:r>
    </w:p>
    <w:p w14:paraId="7F22D8D6"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10.</w:t>
      </w:r>
      <w:r>
        <w:rPr>
          <w:rFonts w:ascii="宋体" w:eastAsia="宋体" w:hAnsi="宋体" w:cs="宋体" w:hint="eastAsia"/>
          <w:sz w:val="24"/>
          <w:szCs w:val="24"/>
        </w:rPr>
        <w:t>保证按招标文件及采购合同约定的原则处理采购调整事宜，不发生签署采购合同之后恶意索赔的行为。</w:t>
      </w:r>
    </w:p>
    <w:p w14:paraId="76E58585"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11.</w:t>
      </w:r>
      <w:r>
        <w:rPr>
          <w:rFonts w:ascii="宋体" w:eastAsia="宋体" w:hAnsi="宋体" w:cs="宋体" w:hint="eastAsia"/>
          <w:sz w:val="24"/>
          <w:szCs w:val="24"/>
        </w:rPr>
        <w:t>本投标人同意确定为中标人后，如在合同签订时发生严重失信行为，招标方有权取消我单位成交资格，同意招标方对此</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不会向我单位提供任何补偿和费用。</w:t>
      </w:r>
    </w:p>
    <w:p w14:paraId="5E404237" w14:textId="77777777" w:rsidR="004E57E2" w:rsidRDefault="004E57E2">
      <w:pPr>
        <w:pStyle w:val="a5"/>
        <w:rPr>
          <w:rFonts w:ascii="宋体" w:eastAsia="宋体" w:hAnsi="宋体" w:cs="宋体" w:hint="eastAsia"/>
          <w:sz w:val="24"/>
          <w:szCs w:val="24"/>
        </w:rPr>
      </w:pPr>
    </w:p>
    <w:p w14:paraId="62391E68" w14:textId="77777777" w:rsidR="004E57E2" w:rsidRDefault="006931C8">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本投标人在规定的投标有效期限内，将受招标文件的约束并履行投标文件的承诺。</w:t>
      </w:r>
    </w:p>
    <w:p w14:paraId="4450613C" w14:textId="77777777" w:rsidR="004E57E2" w:rsidRDefault="004E57E2">
      <w:pPr>
        <w:adjustRightInd w:val="0"/>
        <w:snapToGrid w:val="0"/>
        <w:spacing w:line="360" w:lineRule="auto"/>
        <w:rPr>
          <w:rFonts w:ascii="宋体" w:eastAsia="宋体" w:hAnsi="宋体" w:cs="宋体" w:hint="eastAsia"/>
          <w:sz w:val="24"/>
          <w:szCs w:val="24"/>
        </w:rPr>
      </w:pPr>
    </w:p>
    <w:p w14:paraId="5AAF1263"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投标人名称（</w:t>
      </w:r>
      <w:proofErr w:type="gramStart"/>
      <w:r>
        <w:rPr>
          <w:rFonts w:ascii="宋体" w:eastAsia="宋体" w:hAnsi="宋体" w:cs="宋体" w:hint="eastAsia"/>
          <w:sz w:val="24"/>
          <w:szCs w:val="24"/>
        </w:rPr>
        <w:t>盖电子</w:t>
      </w:r>
      <w:proofErr w:type="gramEnd"/>
      <w:r>
        <w:rPr>
          <w:rFonts w:ascii="宋体" w:eastAsia="宋体" w:hAnsi="宋体" w:cs="宋体" w:hint="eastAsia"/>
          <w:sz w:val="24"/>
          <w:szCs w:val="24"/>
        </w:rPr>
        <w:t>公章）：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096146C5"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投标人法定代表人（单位负责人）或其授权代表（签字或盖章）：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73E4AF22" w14:textId="77777777" w:rsidR="004E57E2" w:rsidRDefault="006931C8">
      <w:pPr>
        <w:snapToGrid w:val="0"/>
        <w:spacing w:line="336" w:lineRule="auto"/>
        <w:ind w:firstLineChars="200" w:firstLine="480"/>
        <w:rPr>
          <w:rFonts w:ascii="宋体" w:eastAsia="宋体" w:hAnsi="宋体" w:cs="宋体" w:hint="eastAsia"/>
          <w:sz w:val="24"/>
          <w:szCs w:val="24"/>
        </w:rPr>
        <w:sectPr w:rsidR="004E57E2">
          <w:pgSz w:w="11907" w:h="16840"/>
          <w:pgMar w:top="1267" w:right="1197" w:bottom="1384" w:left="1559" w:header="851" w:footer="962" w:gutter="0"/>
          <w:cols w:space="720"/>
          <w:docGrid w:linePitch="462"/>
        </w:sectPr>
      </w:pPr>
      <w:r>
        <w:rPr>
          <w:rFonts w:ascii="宋体" w:eastAsia="宋体" w:hAnsi="宋体" w:cs="宋体" w:hint="eastAsia"/>
          <w:sz w:val="24"/>
          <w:szCs w:val="24"/>
        </w:rPr>
        <w:t>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271F94B4" w14:textId="77777777" w:rsidR="004E57E2" w:rsidRDefault="006931C8">
      <w:pPr>
        <w:jc w:val="center"/>
        <w:rPr>
          <w:rFonts w:ascii="宋体" w:eastAsia="宋体" w:hAnsi="宋体" w:cs="宋体" w:hint="eastAsia"/>
          <w:sz w:val="28"/>
          <w:szCs w:val="32"/>
        </w:rPr>
      </w:pPr>
      <w:r>
        <w:rPr>
          <w:rFonts w:ascii="宋体" w:eastAsia="宋体" w:hAnsi="宋体" w:cs="宋体" w:hint="eastAsia"/>
          <w:sz w:val="28"/>
          <w:szCs w:val="32"/>
        </w:rPr>
        <w:lastRenderedPageBreak/>
        <w:t>5.3</w:t>
      </w:r>
      <w:r>
        <w:rPr>
          <w:rFonts w:ascii="宋体" w:eastAsia="宋体" w:hAnsi="宋体" w:cs="宋体" w:hint="eastAsia"/>
          <w:sz w:val="28"/>
          <w:szCs w:val="32"/>
        </w:rPr>
        <w:t>投标人承诺书</w:t>
      </w:r>
    </w:p>
    <w:p w14:paraId="01987FDB"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在近三年内报价投标人或其法定代表人、拟委派的项目负责人不得发生因行贿犯罪行为或欺诈行为而被政府或业主宣布取消报价资格（以相关行业主管部门的行政处罚决定或司法机关出具的有关法律文书为准。“最近三年”是指从报价截止时间之日起逆推三年，以相关行业主管部门、司法机关、仲裁机构出具的生效文件的落款时间起计算）。</w:t>
      </w:r>
    </w:p>
    <w:p w14:paraId="526DAC74" w14:textId="77777777" w:rsidR="004E57E2" w:rsidRDefault="006931C8">
      <w:pPr>
        <w:widowControl/>
        <w:numPr>
          <w:ilvl w:val="255"/>
          <w:numId w:val="0"/>
        </w:numPr>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w:t>
      </w:r>
      <w:r>
        <w:rPr>
          <w:rFonts w:ascii="宋体" w:eastAsia="宋体" w:hAnsi="宋体" w:cs="宋体" w:hint="eastAsia"/>
          <w:kern w:val="0"/>
          <w:sz w:val="24"/>
          <w:szCs w:val="24"/>
        </w:rPr>
        <w:t>为同一人的两个及两个以上法人、母公司、全资子公司及其存在控股管理关系的不同单位，不得同时参加本项目，若同时参加本项目，则均被否决。</w:t>
      </w:r>
    </w:p>
    <w:p w14:paraId="547DCB50"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、不存在进入清算程序，或被宣告破产，或其他丧失履约能力的情形。</w:t>
      </w:r>
    </w:p>
    <w:p w14:paraId="78ED93F3"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、不存在被责令停产停业、暂扣或吊销许可证、暂扣或者吊销执照的情形。</w:t>
      </w:r>
    </w:p>
    <w:p w14:paraId="4D51D3F4"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、不得被列入国家企业信用信息公示系统的经营异常名录或严重违法失信企业名单，以“国家企业信用信息公示系统”网站（</w:t>
      </w:r>
      <w:r>
        <w:rPr>
          <w:rFonts w:ascii="宋体" w:eastAsia="宋体" w:hAnsi="宋体" w:cs="宋体" w:hint="eastAsia"/>
          <w:color w:val="333333"/>
          <w:kern w:val="0"/>
          <w:sz w:val="24"/>
          <w:szCs w:val="24"/>
        </w:rPr>
        <w:t>www.gsxt.gov.cn</w:t>
      </w:r>
      <w:r>
        <w:rPr>
          <w:rFonts w:ascii="宋体" w:eastAsia="宋体" w:hAnsi="宋体" w:cs="宋体" w:hint="eastAsia"/>
          <w:color w:val="333333"/>
          <w:kern w:val="0"/>
          <w:sz w:val="24"/>
          <w:szCs w:val="24"/>
        </w:rPr>
        <w:t>）查询为准，投标人需从“国家企业信用信息公示系统”网站截图并加盖电子公章或电子签章（未按格式要求截图或截</w:t>
      </w:r>
      <w:proofErr w:type="gramStart"/>
      <w:r>
        <w:rPr>
          <w:rFonts w:ascii="宋体" w:eastAsia="宋体" w:hAnsi="宋体" w:cs="宋体" w:hint="eastAsia"/>
          <w:color w:val="333333"/>
          <w:kern w:val="0"/>
          <w:sz w:val="24"/>
          <w:szCs w:val="24"/>
        </w:rPr>
        <w:t>图信息</w:t>
      </w:r>
      <w:proofErr w:type="gramEnd"/>
      <w:r>
        <w:rPr>
          <w:rFonts w:ascii="宋体" w:eastAsia="宋体" w:hAnsi="宋体" w:cs="宋体" w:hint="eastAsia"/>
          <w:color w:val="333333"/>
          <w:kern w:val="0"/>
          <w:sz w:val="24"/>
          <w:szCs w:val="24"/>
        </w:rPr>
        <w:t>不清晰将作不合格投标人处理）。（事业单位无需提供）</w:t>
      </w:r>
    </w:p>
    <w:p w14:paraId="573D0916"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、不得被列为“严重失信名单”，以“信用中国”网站（</w:t>
      </w:r>
      <w:r>
        <w:rPr>
          <w:rFonts w:ascii="宋体" w:eastAsia="宋体" w:hAnsi="宋体" w:cs="宋体" w:hint="eastAsia"/>
          <w:color w:val="333333"/>
          <w:kern w:val="0"/>
          <w:sz w:val="24"/>
          <w:szCs w:val="24"/>
        </w:rPr>
        <w:t>www.creditchina.gov.cn</w:t>
      </w:r>
      <w:r>
        <w:rPr>
          <w:rFonts w:ascii="宋体" w:eastAsia="宋体" w:hAnsi="宋体" w:cs="宋体" w:hint="eastAsia"/>
          <w:color w:val="333333"/>
          <w:kern w:val="0"/>
          <w:sz w:val="24"/>
          <w:szCs w:val="24"/>
        </w:rPr>
        <w:t>）查询为准，下载并提供信用信息报告，报告生成日期为招标方招标公告发布之日后，</w:t>
      </w:r>
      <w:r>
        <w:rPr>
          <w:rFonts w:ascii="宋体" w:eastAsia="宋体" w:hAnsi="宋体" w:cs="宋体" w:hint="eastAsia"/>
          <w:b/>
          <w:kern w:val="0"/>
          <w:sz w:val="24"/>
          <w:szCs w:val="24"/>
        </w:rPr>
        <w:t>且必须文字清晰并加盖电子公章。</w:t>
      </w:r>
    </w:p>
    <w:p w14:paraId="5B927BD7"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7</w:t>
      </w:r>
      <w:r>
        <w:rPr>
          <w:rFonts w:ascii="宋体" w:eastAsia="宋体" w:hAnsi="宋体" w:cs="宋体" w:hint="eastAsia"/>
          <w:color w:val="333333"/>
          <w:kern w:val="0"/>
          <w:sz w:val="24"/>
          <w:szCs w:val="24"/>
        </w:rPr>
        <w:t>、投标人不得存在以下情形：</w:t>
      </w:r>
    </w:p>
    <w:p w14:paraId="1DA5C1B2"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7.1</w:t>
      </w:r>
      <w:r>
        <w:rPr>
          <w:rFonts w:ascii="宋体" w:eastAsia="宋体" w:hAnsi="宋体" w:cs="宋体" w:hint="eastAsia"/>
          <w:color w:val="333333"/>
          <w:kern w:val="0"/>
          <w:sz w:val="24"/>
          <w:szCs w:val="24"/>
        </w:rPr>
        <w:t>与招标方及招标方关联公司在本公告发布之日起前三年内发生各种诉讼和仲裁。</w:t>
      </w:r>
    </w:p>
    <w:p w14:paraId="7B04944A"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7.2</w:t>
      </w:r>
      <w:r>
        <w:rPr>
          <w:rFonts w:ascii="宋体" w:eastAsia="宋体" w:hAnsi="宋体" w:cs="宋体" w:hint="eastAsia"/>
          <w:color w:val="333333"/>
          <w:kern w:val="0"/>
          <w:sz w:val="24"/>
          <w:szCs w:val="24"/>
        </w:rPr>
        <w:t>投标人、法定代表人或项目负责人被列入广东省机场管理集团有限公司不予合作对象名单且在限制期内。</w:t>
      </w:r>
    </w:p>
    <w:p w14:paraId="79B9D7C9"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7.3</w:t>
      </w:r>
      <w:r>
        <w:rPr>
          <w:rFonts w:ascii="宋体" w:eastAsia="宋体" w:hAnsi="宋体" w:cs="宋体" w:hint="eastAsia"/>
          <w:color w:val="333333"/>
          <w:kern w:val="0"/>
          <w:sz w:val="24"/>
          <w:szCs w:val="24"/>
        </w:rPr>
        <w:t>投标人、法定代表人或项目负责人存在国家、省市相关法律法规和行业有关规定不得参与采购活动的情形。</w:t>
      </w:r>
    </w:p>
    <w:p w14:paraId="6998326D"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7.4</w:t>
      </w:r>
      <w:r>
        <w:rPr>
          <w:rFonts w:ascii="宋体" w:eastAsia="宋体" w:hAnsi="宋体" w:cs="宋体" w:hint="eastAsia"/>
          <w:color w:val="333333"/>
          <w:kern w:val="0"/>
          <w:sz w:val="24"/>
          <w:szCs w:val="24"/>
        </w:rPr>
        <w:t>存在其它失信情况的。</w:t>
      </w:r>
      <w:r>
        <w:rPr>
          <w:rFonts w:ascii="宋体" w:eastAsia="宋体" w:hAnsi="宋体" w:cs="宋体" w:hint="eastAsia"/>
          <w:color w:val="333333"/>
          <w:kern w:val="0"/>
          <w:sz w:val="24"/>
          <w:szCs w:val="24"/>
        </w:rPr>
        <w:t xml:space="preserve">  </w:t>
      </w:r>
    </w:p>
    <w:p w14:paraId="0ED37BE8"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、投标人应对招标方以下“投标人</w:t>
      </w:r>
      <w:proofErr w:type="gramStart"/>
      <w:r>
        <w:rPr>
          <w:rFonts w:ascii="宋体" w:eastAsia="宋体" w:hAnsi="宋体" w:cs="宋体" w:hint="eastAsia"/>
          <w:color w:val="333333"/>
          <w:kern w:val="0"/>
          <w:sz w:val="24"/>
          <w:szCs w:val="24"/>
        </w:rPr>
        <w:t>不</w:t>
      </w:r>
      <w:proofErr w:type="gramEnd"/>
      <w:r>
        <w:rPr>
          <w:rFonts w:ascii="宋体" w:eastAsia="宋体" w:hAnsi="宋体" w:cs="宋体" w:hint="eastAsia"/>
          <w:color w:val="333333"/>
          <w:kern w:val="0"/>
          <w:sz w:val="24"/>
          <w:szCs w:val="24"/>
        </w:rPr>
        <w:t>诚信行为”的确定条件应完全响应，提供承诺函：：</w:t>
      </w:r>
    </w:p>
    <w:p w14:paraId="624533DE"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lastRenderedPageBreak/>
        <w:t>8.1</w:t>
      </w:r>
      <w:r>
        <w:rPr>
          <w:rFonts w:ascii="宋体" w:eastAsia="宋体" w:hAnsi="宋体" w:cs="宋体" w:hint="eastAsia"/>
          <w:color w:val="333333"/>
          <w:kern w:val="0"/>
          <w:sz w:val="24"/>
          <w:szCs w:val="24"/>
        </w:rPr>
        <w:t>参与本项目的投标人，有下列情形之一的，将被列入招标方不予合作对象名单：</w:t>
      </w:r>
    </w:p>
    <w:p w14:paraId="13E3BB85"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8.1.1</w:t>
      </w:r>
      <w:r>
        <w:rPr>
          <w:rFonts w:ascii="宋体" w:eastAsia="宋体" w:hAnsi="宋体" w:cs="宋体" w:hint="eastAsia"/>
          <w:color w:val="333333"/>
          <w:kern w:val="0"/>
          <w:sz w:val="24"/>
          <w:szCs w:val="24"/>
        </w:rPr>
        <w:t>通过向招标方提供不正当利益谋取成交；</w:t>
      </w:r>
      <w:r>
        <w:rPr>
          <w:rFonts w:ascii="宋体" w:eastAsia="宋体" w:hAnsi="宋体" w:cs="宋体" w:hint="eastAsia"/>
          <w:color w:val="333333"/>
          <w:kern w:val="0"/>
          <w:sz w:val="24"/>
          <w:szCs w:val="24"/>
        </w:rPr>
        <w:t xml:space="preserve"> </w:t>
      </w:r>
    </w:p>
    <w:p w14:paraId="229D9810"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8.1.2</w:t>
      </w:r>
      <w:r>
        <w:rPr>
          <w:rFonts w:ascii="宋体" w:eastAsia="宋体" w:hAnsi="宋体" w:cs="宋体" w:hint="eastAsia"/>
          <w:color w:val="333333"/>
          <w:kern w:val="0"/>
          <w:sz w:val="24"/>
          <w:szCs w:val="24"/>
        </w:rPr>
        <w:t>借用他人名称、资质进行挂靠，或者将自己的名称、资质借给他人挂靠进行报价，或以其他方式弄虚作假，骗取成交；</w:t>
      </w:r>
    </w:p>
    <w:p w14:paraId="12DF60E0"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8.1.3</w:t>
      </w:r>
      <w:r>
        <w:rPr>
          <w:rFonts w:ascii="宋体" w:eastAsia="宋体" w:hAnsi="宋体" w:cs="宋体" w:hint="eastAsia"/>
          <w:color w:val="333333"/>
          <w:kern w:val="0"/>
          <w:sz w:val="24"/>
          <w:szCs w:val="24"/>
        </w:rPr>
        <w:t>采取不正当手段诋毁、排挤其他合作对象；</w:t>
      </w:r>
      <w:r>
        <w:rPr>
          <w:rFonts w:ascii="宋体" w:eastAsia="宋体" w:hAnsi="宋体" w:cs="宋体" w:hint="eastAsia"/>
          <w:color w:val="333333"/>
          <w:kern w:val="0"/>
          <w:sz w:val="24"/>
          <w:szCs w:val="24"/>
        </w:rPr>
        <w:t xml:space="preserve"> </w:t>
      </w:r>
    </w:p>
    <w:p w14:paraId="1E943AA8"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8.1.4</w:t>
      </w:r>
      <w:r>
        <w:rPr>
          <w:rFonts w:ascii="宋体" w:eastAsia="宋体" w:hAnsi="宋体" w:cs="宋体" w:hint="eastAsia"/>
          <w:color w:val="333333"/>
          <w:kern w:val="0"/>
          <w:sz w:val="24"/>
          <w:szCs w:val="24"/>
        </w:rPr>
        <w:t>在采购过程与招标</w:t>
      </w:r>
      <w:proofErr w:type="gramStart"/>
      <w:r>
        <w:rPr>
          <w:rFonts w:ascii="宋体" w:eastAsia="宋体" w:hAnsi="宋体" w:cs="宋体" w:hint="eastAsia"/>
          <w:color w:val="333333"/>
          <w:kern w:val="0"/>
          <w:sz w:val="24"/>
          <w:szCs w:val="24"/>
        </w:rPr>
        <w:t>方相关</w:t>
      </w:r>
      <w:proofErr w:type="gramEnd"/>
      <w:r>
        <w:rPr>
          <w:rFonts w:ascii="宋体" w:eastAsia="宋体" w:hAnsi="宋体" w:cs="宋体" w:hint="eastAsia"/>
          <w:color w:val="333333"/>
          <w:kern w:val="0"/>
          <w:sz w:val="24"/>
          <w:szCs w:val="24"/>
        </w:rPr>
        <w:t>工作人员私下进行协商谈判，损害招标方或其他投标人利益；</w:t>
      </w:r>
      <w:r>
        <w:rPr>
          <w:rFonts w:ascii="宋体" w:eastAsia="宋体" w:hAnsi="宋体" w:cs="宋体" w:hint="eastAsia"/>
          <w:color w:val="333333"/>
          <w:kern w:val="0"/>
          <w:sz w:val="24"/>
          <w:szCs w:val="24"/>
        </w:rPr>
        <w:t xml:space="preserve"> </w:t>
      </w:r>
    </w:p>
    <w:p w14:paraId="379B0B3C"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8.1.5</w:t>
      </w:r>
      <w:r>
        <w:rPr>
          <w:rFonts w:ascii="宋体" w:eastAsia="宋体" w:hAnsi="宋体" w:cs="宋体" w:hint="eastAsia"/>
          <w:color w:val="333333"/>
          <w:kern w:val="0"/>
          <w:sz w:val="24"/>
          <w:szCs w:val="24"/>
        </w:rPr>
        <w:t>针对资格审查文件、招标文件或者在资格预审公示或成交候选人公示期间，故意捏造事实、伪造证明材料，恶意进行质疑，影响采购工作顺利推进；</w:t>
      </w:r>
    </w:p>
    <w:p w14:paraId="520ACC38"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8.1.6</w:t>
      </w:r>
      <w:r>
        <w:rPr>
          <w:rFonts w:ascii="宋体" w:eastAsia="宋体" w:hAnsi="宋体" w:cs="宋体" w:hint="eastAsia"/>
          <w:color w:val="333333"/>
          <w:kern w:val="0"/>
          <w:sz w:val="24"/>
          <w:szCs w:val="24"/>
        </w:rPr>
        <w:t>存在</w:t>
      </w:r>
      <w:proofErr w:type="gramStart"/>
      <w:r>
        <w:rPr>
          <w:rFonts w:ascii="宋体" w:eastAsia="宋体" w:hAnsi="宋体" w:cs="宋体" w:hint="eastAsia"/>
          <w:color w:val="333333"/>
          <w:kern w:val="0"/>
          <w:sz w:val="24"/>
          <w:szCs w:val="24"/>
        </w:rPr>
        <w:t>围标串标</w:t>
      </w:r>
      <w:proofErr w:type="gramEnd"/>
      <w:r>
        <w:rPr>
          <w:rFonts w:ascii="宋体" w:eastAsia="宋体" w:hAnsi="宋体" w:cs="宋体" w:hint="eastAsia"/>
          <w:color w:val="333333"/>
          <w:kern w:val="0"/>
          <w:sz w:val="24"/>
          <w:szCs w:val="24"/>
        </w:rPr>
        <w:t>行为；</w:t>
      </w:r>
      <w:r>
        <w:rPr>
          <w:rFonts w:ascii="宋体" w:eastAsia="宋体" w:hAnsi="宋体" w:cs="宋体" w:hint="eastAsia"/>
          <w:color w:val="333333"/>
          <w:kern w:val="0"/>
          <w:sz w:val="24"/>
          <w:szCs w:val="24"/>
        </w:rPr>
        <w:tab/>
      </w:r>
    </w:p>
    <w:p w14:paraId="03496EDE"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8.1.7</w:t>
      </w:r>
      <w:r>
        <w:rPr>
          <w:rFonts w:ascii="宋体" w:eastAsia="宋体" w:hAnsi="宋体" w:cs="宋体" w:hint="eastAsia"/>
          <w:color w:val="333333"/>
          <w:kern w:val="0"/>
          <w:sz w:val="24"/>
          <w:szCs w:val="24"/>
        </w:rPr>
        <w:t>招标方成交通知书发出后，投标人拒绝签订合同（因不可抗力原因不能履行合同的除外）；</w:t>
      </w:r>
    </w:p>
    <w:p w14:paraId="332EEB0E"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8.1.8</w:t>
      </w:r>
      <w:r>
        <w:rPr>
          <w:rFonts w:ascii="宋体" w:eastAsia="宋体" w:hAnsi="宋体" w:cs="宋体" w:hint="eastAsia"/>
          <w:color w:val="333333"/>
          <w:kern w:val="0"/>
          <w:sz w:val="24"/>
          <w:szCs w:val="24"/>
        </w:rPr>
        <w:t>近三年内与招标方以及关联公司发生诉讼或仲裁的投标人，“最近三年”是指从报价截止时间之日起逆推三年；</w:t>
      </w:r>
    </w:p>
    <w:p w14:paraId="29FC389A"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8.1.9</w:t>
      </w:r>
      <w:r>
        <w:rPr>
          <w:rFonts w:ascii="宋体" w:eastAsia="宋体" w:hAnsi="宋体" w:cs="宋体" w:hint="eastAsia"/>
          <w:color w:val="333333"/>
          <w:kern w:val="0"/>
          <w:sz w:val="24"/>
          <w:szCs w:val="24"/>
        </w:rPr>
        <w:t>发生向招标方及其关联公司的有关工作人员行贿情形；</w:t>
      </w:r>
    </w:p>
    <w:p w14:paraId="4C14457C"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8.1.10</w:t>
      </w:r>
      <w:r>
        <w:rPr>
          <w:rFonts w:ascii="宋体" w:eastAsia="宋体" w:hAnsi="宋体" w:cs="宋体" w:hint="eastAsia"/>
          <w:color w:val="333333"/>
          <w:kern w:val="0"/>
          <w:sz w:val="24"/>
          <w:szCs w:val="24"/>
        </w:rPr>
        <w:t>参与招标方非招标采购活动进行两次（含）以上无效异议的合作对象，因其无效异议对招标方以及关联公司造成经济损失、工作滞后的，可纳入非招标采购项目不予合作名单。具有下列情形之一的，应视为无效异议：</w:t>
      </w:r>
    </w:p>
    <w:p w14:paraId="40BA8235"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——异议主体不是投标人或其他利害关系人；</w:t>
      </w:r>
    </w:p>
    <w:p w14:paraId="4E221521"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——投标人是法人的，异议书必须由其法定代表人或者授权代表签字并盖章；其他组织或者自然人投诉的，异议书必须由其主要负责人或者投诉人本人签字，并</w:t>
      </w:r>
      <w:proofErr w:type="gramStart"/>
      <w:r>
        <w:rPr>
          <w:rFonts w:ascii="宋体" w:eastAsia="宋体" w:hAnsi="宋体" w:cs="宋体" w:hint="eastAsia"/>
          <w:color w:val="333333"/>
          <w:kern w:val="0"/>
          <w:sz w:val="24"/>
          <w:szCs w:val="24"/>
        </w:rPr>
        <w:t>附有效</w:t>
      </w:r>
      <w:proofErr w:type="gramEnd"/>
      <w:r>
        <w:rPr>
          <w:rFonts w:ascii="宋体" w:eastAsia="宋体" w:hAnsi="宋体" w:cs="宋体" w:hint="eastAsia"/>
          <w:color w:val="333333"/>
          <w:kern w:val="0"/>
          <w:sz w:val="24"/>
          <w:szCs w:val="24"/>
        </w:rPr>
        <w:t>身份证明复印件；</w:t>
      </w:r>
    </w:p>
    <w:p w14:paraId="0C915FB8"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——异议人未提供必要的证明材料和明确的要求；</w:t>
      </w:r>
    </w:p>
    <w:p w14:paraId="4011C952"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——异议人捏造事实、伪造材料或者以非法手段取得证明材料进行异议的，证据来源的合法性存在明显疑问，异议人无法证明其取得方式合法的，视为以非法手段取得证明材料；</w:t>
      </w:r>
    </w:p>
    <w:p w14:paraId="05652077"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——其他属无效异议的情形。</w:t>
      </w:r>
    </w:p>
    <w:p w14:paraId="139B2842"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lastRenderedPageBreak/>
        <w:t>8.2</w:t>
      </w:r>
      <w:r>
        <w:rPr>
          <w:rFonts w:ascii="宋体" w:eastAsia="宋体" w:hAnsi="宋体" w:cs="宋体" w:hint="eastAsia"/>
          <w:color w:val="333333"/>
          <w:kern w:val="0"/>
          <w:sz w:val="24"/>
          <w:szCs w:val="24"/>
        </w:rPr>
        <w:t>中标人在合同履行，项目实施、运行阶段，有下列情形之一的，列入不予合作对象名单：</w:t>
      </w:r>
      <w:r>
        <w:rPr>
          <w:rFonts w:ascii="宋体" w:eastAsia="宋体" w:hAnsi="宋体" w:cs="宋体" w:hint="eastAsia"/>
          <w:color w:val="333333"/>
          <w:kern w:val="0"/>
          <w:sz w:val="24"/>
          <w:szCs w:val="24"/>
        </w:rPr>
        <w:t xml:space="preserve"> </w:t>
      </w:r>
    </w:p>
    <w:p w14:paraId="42643A34"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8.2.1</w:t>
      </w:r>
      <w:r>
        <w:rPr>
          <w:rFonts w:ascii="宋体" w:eastAsia="宋体" w:hAnsi="宋体" w:cs="宋体" w:hint="eastAsia"/>
          <w:color w:val="333333"/>
          <w:kern w:val="0"/>
          <w:sz w:val="24"/>
          <w:szCs w:val="24"/>
        </w:rPr>
        <w:t>不按招标文件要求，投标文件承诺的条件与招标方签订合同，或在合同签订中存在欺诈情形，违反招标文件规定，对招标方或关联公司不利；</w:t>
      </w:r>
    </w:p>
    <w:p w14:paraId="1A19A8A5"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8.2.2</w:t>
      </w:r>
      <w:r>
        <w:rPr>
          <w:rFonts w:ascii="宋体" w:eastAsia="宋体" w:hAnsi="宋体" w:cs="宋体" w:hint="eastAsia"/>
          <w:color w:val="333333"/>
          <w:kern w:val="0"/>
          <w:sz w:val="24"/>
          <w:szCs w:val="24"/>
        </w:rPr>
        <w:t>违反合同约定，将承揽项目转包或违法分包给他人；</w:t>
      </w:r>
    </w:p>
    <w:p w14:paraId="65678DEB"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8.2.3</w:t>
      </w:r>
      <w:r>
        <w:rPr>
          <w:rFonts w:ascii="宋体" w:eastAsia="宋体" w:hAnsi="宋体" w:cs="宋体" w:hint="eastAsia"/>
          <w:color w:val="333333"/>
          <w:kern w:val="0"/>
          <w:sz w:val="24"/>
          <w:szCs w:val="24"/>
        </w:rPr>
        <w:t>因中标人责任原因连续发生不安全事件、事故或造成恶劣不良影响；</w:t>
      </w:r>
    </w:p>
    <w:p w14:paraId="50BC5141"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8.2.4</w:t>
      </w:r>
      <w:r>
        <w:rPr>
          <w:rFonts w:ascii="宋体" w:eastAsia="宋体" w:hAnsi="宋体" w:cs="宋体" w:hint="eastAsia"/>
          <w:color w:val="333333"/>
          <w:kern w:val="0"/>
          <w:sz w:val="24"/>
          <w:szCs w:val="24"/>
        </w:rPr>
        <w:t>使用的设备、材料以次充好或提供与合同不符的假冒伪劣产品等降低质量情形或造成不良影响；</w:t>
      </w:r>
    </w:p>
    <w:p w14:paraId="6385FF21"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8.2.5</w:t>
      </w:r>
      <w:r>
        <w:rPr>
          <w:rFonts w:ascii="宋体" w:eastAsia="宋体" w:hAnsi="宋体" w:cs="宋体" w:hint="eastAsia"/>
          <w:color w:val="333333"/>
          <w:kern w:val="0"/>
          <w:sz w:val="24"/>
          <w:szCs w:val="24"/>
        </w:rPr>
        <w:t>因环保、噪音问题造成社会恶劣影响；</w:t>
      </w:r>
    </w:p>
    <w:p w14:paraId="269990FF"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8.2.6</w:t>
      </w:r>
      <w:r>
        <w:rPr>
          <w:rFonts w:ascii="宋体" w:eastAsia="宋体" w:hAnsi="宋体" w:cs="宋体" w:hint="eastAsia"/>
          <w:color w:val="333333"/>
          <w:kern w:val="0"/>
          <w:sz w:val="24"/>
          <w:szCs w:val="24"/>
        </w:rPr>
        <w:t>拖欠农民工工资，造成恶劣影响的，或发生</w:t>
      </w:r>
      <w:proofErr w:type="gramStart"/>
      <w:r>
        <w:rPr>
          <w:rFonts w:ascii="宋体" w:eastAsia="宋体" w:hAnsi="宋体" w:cs="宋体" w:hint="eastAsia"/>
          <w:color w:val="333333"/>
          <w:kern w:val="0"/>
          <w:sz w:val="24"/>
          <w:szCs w:val="24"/>
        </w:rPr>
        <w:t>上访维稳事件</w:t>
      </w:r>
      <w:proofErr w:type="gramEnd"/>
      <w:r>
        <w:rPr>
          <w:rFonts w:ascii="宋体" w:eastAsia="宋体" w:hAnsi="宋体" w:cs="宋体" w:hint="eastAsia"/>
          <w:color w:val="333333"/>
          <w:kern w:val="0"/>
          <w:sz w:val="24"/>
          <w:szCs w:val="24"/>
        </w:rPr>
        <w:t>，或导致招标方或关联公司垫付农民工工资；</w:t>
      </w:r>
    </w:p>
    <w:p w14:paraId="6C5C51B6"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8.2.7</w:t>
      </w:r>
      <w:r>
        <w:rPr>
          <w:rFonts w:ascii="宋体" w:eastAsia="宋体" w:hAnsi="宋体" w:cs="宋体" w:hint="eastAsia"/>
          <w:color w:val="333333"/>
          <w:kern w:val="0"/>
          <w:sz w:val="24"/>
          <w:szCs w:val="24"/>
        </w:rPr>
        <w:t>虚报工程量或设备、材料结算量，拒不接受第三</w:t>
      </w:r>
      <w:proofErr w:type="gramStart"/>
      <w:r>
        <w:rPr>
          <w:rFonts w:ascii="宋体" w:eastAsia="宋体" w:hAnsi="宋体" w:cs="宋体" w:hint="eastAsia"/>
          <w:color w:val="333333"/>
          <w:kern w:val="0"/>
          <w:sz w:val="24"/>
          <w:szCs w:val="24"/>
        </w:rPr>
        <w:t>方咨询</w:t>
      </w:r>
      <w:proofErr w:type="gramEnd"/>
      <w:r>
        <w:rPr>
          <w:rFonts w:ascii="宋体" w:eastAsia="宋体" w:hAnsi="宋体" w:cs="宋体" w:hint="eastAsia"/>
          <w:color w:val="333333"/>
          <w:kern w:val="0"/>
          <w:sz w:val="24"/>
          <w:szCs w:val="24"/>
        </w:rPr>
        <w:t>单位按合同约定审定的工程造价，设备、材料数量，造成工程延误、设备材料到货期延误、结算滞后；</w:t>
      </w:r>
    </w:p>
    <w:p w14:paraId="2CB7B379"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8.2.8</w:t>
      </w:r>
      <w:r>
        <w:rPr>
          <w:rFonts w:ascii="宋体" w:eastAsia="宋体" w:hAnsi="宋体" w:cs="宋体" w:hint="eastAsia"/>
          <w:color w:val="333333"/>
          <w:kern w:val="0"/>
          <w:sz w:val="24"/>
          <w:szCs w:val="24"/>
        </w:rPr>
        <w:t>拒绝履行合同主要条款，造成合同无法正常履约；</w:t>
      </w:r>
    </w:p>
    <w:p w14:paraId="1E6CE248"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8.2.9</w:t>
      </w:r>
      <w:r>
        <w:rPr>
          <w:rFonts w:ascii="宋体" w:eastAsia="宋体" w:hAnsi="宋体" w:cs="宋体" w:hint="eastAsia"/>
          <w:color w:val="333333"/>
          <w:kern w:val="0"/>
          <w:sz w:val="24"/>
          <w:szCs w:val="24"/>
        </w:rPr>
        <w:t>因严重违约被招标方依法单方解除合同；</w:t>
      </w:r>
    </w:p>
    <w:p w14:paraId="523195E8" w14:textId="77777777" w:rsidR="004E57E2" w:rsidRDefault="006931C8">
      <w:pPr>
        <w:widowControl/>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8.2.10</w:t>
      </w:r>
      <w:r>
        <w:rPr>
          <w:rFonts w:ascii="宋体" w:eastAsia="宋体" w:hAnsi="宋体" w:cs="宋体" w:hint="eastAsia"/>
          <w:color w:val="333333"/>
          <w:kern w:val="0"/>
          <w:sz w:val="24"/>
          <w:szCs w:val="24"/>
        </w:rPr>
        <w:t>存在向招标方或关联公司相关工作人员行贿等不廉洁情形。</w:t>
      </w:r>
    </w:p>
    <w:p w14:paraId="5350D67F" w14:textId="77777777" w:rsidR="004E57E2" w:rsidRDefault="004E57E2">
      <w:pPr>
        <w:adjustRightInd w:val="0"/>
        <w:snapToGrid w:val="0"/>
        <w:spacing w:line="360" w:lineRule="auto"/>
        <w:rPr>
          <w:rFonts w:ascii="宋体" w:eastAsia="宋体" w:hAnsi="宋体" w:cs="宋体" w:hint="eastAsia"/>
          <w:sz w:val="24"/>
          <w:szCs w:val="24"/>
        </w:rPr>
      </w:pPr>
    </w:p>
    <w:p w14:paraId="5F41B195" w14:textId="77777777" w:rsidR="004E57E2" w:rsidRDefault="004E57E2">
      <w:pPr>
        <w:snapToGrid w:val="0"/>
        <w:spacing w:line="336" w:lineRule="auto"/>
        <w:ind w:firstLineChars="200" w:firstLine="480"/>
        <w:rPr>
          <w:rFonts w:ascii="宋体" w:eastAsia="宋体" w:hAnsi="宋体" w:cs="宋体" w:hint="eastAsia"/>
          <w:sz w:val="24"/>
          <w:szCs w:val="24"/>
        </w:rPr>
      </w:pPr>
    </w:p>
    <w:p w14:paraId="76468D19" w14:textId="77777777" w:rsidR="004E57E2" w:rsidRDefault="004E57E2">
      <w:pPr>
        <w:snapToGrid w:val="0"/>
        <w:spacing w:line="336" w:lineRule="auto"/>
        <w:ind w:firstLineChars="200" w:firstLine="480"/>
        <w:rPr>
          <w:rFonts w:ascii="宋体" w:eastAsia="宋体" w:hAnsi="宋体" w:cs="宋体" w:hint="eastAsia"/>
          <w:sz w:val="24"/>
          <w:szCs w:val="24"/>
        </w:rPr>
      </w:pPr>
    </w:p>
    <w:p w14:paraId="0B9FEE79" w14:textId="77777777" w:rsidR="004E57E2" w:rsidRDefault="004E57E2">
      <w:pPr>
        <w:snapToGrid w:val="0"/>
        <w:spacing w:line="336" w:lineRule="auto"/>
        <w:ind w:firstLineChars="200" w:firstLine="480"/>
        <w:rPr>
          <w:rFonts w:ascii="宋体" w:eastAsia="宋体" w:hAnsi="宋体" w:cs="宋体" w:hint="eastAsia"/>
          <w:sz w:val="24"/>
          <w:szCs w:val="24"/>
        </w:rPr>
      </w:pPr>
    </w:p>
    <w:p w14:paraId="118C4B23"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投标人名称（</w:t>
      </w:r>
      <w:proofErr w:type="gramStart"/>
      <w:r>
        <w:rPr>
          <w:rFonts w:ascii="宋体" w:eastAsia="宋体" w:hAnsi="宋体" w:cs="宋体" w:hint="eastAsia"/>
          <w:sz w:val="24"/>
          <w:szCs w:val="24"/>
        </w:rPr>
        <w:t>盖电子</w:t>
      </w:r>
      <w:proofErr w:type="gramEnd"/>
      <w:r>
        <w:rPr>
          <w:rFonts w:ascii="宋体" w:eastAsia="宋体" w:hAnsi="宋体" w:cs="宋体" w:hint="eastAsia"/>
          <w:sz w:val="24"/>
          <w:szCs w:val="24"/>
        </w:rPr>
        <w:t>公章）：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4E2B3383" w14:textId="77777777" w:rsidR="004E57E2" w:rsidRDefault="006931C8">
      <w:pPr>
        <w:snapToGrid w:val="0"/>
        <w:spacing w:line="33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投标人法定代表人（单位负责人）或其授权代表（签字或盖章）：</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6A641276" w14:textId="77777777" w:rsidR="004E57E2" w:rsidRDefault="006931C8">
      <w:pPr>
        <w:pStyle w:val="BodyTex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1C252BF6" w14:textId="77777777" w:rsidR="004E57E2" w:rsidRDefault="004E57E2">
      <w:pPr>
        <w:spacing w:line="360" w:lineRule="auto"/>
        <w:jc w:val="right"/>
        <w:rPr>
          <w:rFonts w:ascii="宋体" w:eastAsia="宋体" w:hAnsi="宋体" w:cs="宋体" w:hint="eastAsia"/>
        </w:rPr>
        <w:sectPr w:rsidR="004E57E2">
          <w:pgSz w:w="11905" w:h="16838"/>
          <w:pgMar w:top="1417" w:right="1701" w:bottom="1417" w:left="1701" w:header="850" w:footer="794" w:gutter="0"/>
          <w:cols w:space="720"/>
          <w:docGrid w:type="lines" w:linePitch="314"/>
        </w:sectPr>
      </w:pPr>
    </w:p>
    <w:p w14:paraId="59142FD7" w14:textId="77777777" w:rsidR="004E57E2" w:rsidRDefault="006931C8">
      <w:pPr>
        <w:pStyle w:val="4"/>
        <w:ind w:left="0"/>
        <w:rPr>
          <w:rFonts w:ascii="宋体" w:eastAsia="宋体" w:hAnsi="宋体" w:cs="宋体" w:hint="eastAsia"/>
          <w:b/>
          <w:bCs w:val="0"/>
          <w:sz w:val="32"/>
          <w:szCs w:val="36"/>
        </w:rPr>
      </w:pPr>
      <w:bookmarkStart w:id="186" w:name="_Toc5707"/>
      <w:bookmarkStart w:id="187" w:name="_Toc27961"/>
      <w:r>
        <w:rPr>
          <w:rFonts w:ascii="宋体" w:eastAsia="宋体" w:hAnsi="宋体" w:cs="宋体" w:hint="eastAsia"/>
          <w:b/>
          <w:bCs w:val="0"/>
          <w:sz w:val="32"/>
          <w:szCs w:val="36"/>
        </w:rPr>
        <w:lastRenderedPageBreak/>
        <w:t>6</w:t>
      </w:r>
      <w:r>
        <w:rPr>
          <w:rFonts w:ascii="宋体" w:eastAsia="宋体" w:hAnsi="宋体" w:cs="宋体" w:hint="eastAsia"/>
          <w:b/>
          <w:bCs w:val="0"/>
          <w:sz w:val="32"/>
          <w:szCs w:val="36"/>
        </w:rPr>
        <w:t>、</w:t>
      </w:r>
      <w:bookmarkEnd w:id="186"/>
      <w:bookmarkEnd w:id="187"/>
      <w:r>
        <w:rPr>
          <w:rFonts w:ascii="宋体" w:eastAsia="宋体" w:hAnsi="宋体" w:cs="宋体" w:hint="eastAsia"/>
          <w:b/>
          <w:bCs w:val="0"/>
          <w:sz w:val="32"/>
          <w:szCs w:val="36"/>
        </w:rPr>
        <w:t>“</w:t>
      </w:r>
      <w:r>
        <w:rPr>
          <w:rFonts w:ascii="宋体" w:eastAsia="宋体" w:hAnsi="宋体" w:cs="宋体" w:hint="eastAsia"/>
          <w:b/>
          <w:szCs w:val="21"/>
        </w:rPr>
        <w:t>★</w:t>
      </w:r>
      <w:r>
        <w:rPr>
          <w:rFonts w:ascii="宋体" w:eastAsia="宋体" w:hAnsi="宋体" w:cs="宋体" w:hint="eastAsia"/>
          <w:b/>
          <w:bCs w:val="0"/>
          <w:sz w:val="32"/>
          <w:szCs w:val="36"/>
        </w:rPr>
        <w:t>”条款响应表</w:t>
      </w: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4835"/>
        <w:gridCol w:w="1099"/>
        <w:gridCol w:w="1249"/>
        <w:gridCol w:w="794"/>
      </w:tblGrid>
      <w:tr w:rsidR="004E57E2" w14:paraId="6DFC99A4" w14:textId="77777777">
        <w:trPr>
          <w:trHeight w:val="1655"/>
          <w:jc w:val="center"/>
        </w:trPr>
        <w:tc>
          <w:tcPr>
            <w:tcW w:w="489" w:type="dxa"/>
            <w:vAlign w:val="center"/>
          </w:tcPr>
          <w:p w14:paraId="767C4323" w14:textId="77777777" w:rsidR="004E57E2" w:rsidRDefault="006931C8">
            <w:pPr>
              <w:pStyle w:val="af4"/>
              <w:spacing w:line="300" w:lineRule="exact"/>
              <w:ind w:left="5250"/>
              <w:jc w:val="center"/>
              <w:rPr>
                <w:rFonts w:ascii="宋体" w:eastAsia="宋体" w:hAnsi="宋体" w:cs="宋体" w:hint="eastAsia"/>
                <w:szCs w:val="21"/>
              </w:rPr>
            </w:pPr>
            <w:r>
              <w:rPr>
                <w:rFonts w:ascii="宋体" w:eastAsia="宋体" w:hAnsi="宋体" w:cs="宋体" w:hint="eastAsia"/>
                <w:szCs w:val="21"/>
              </w:rPr>
              <w:t>序</w:t>
            </w:r>
          </w:p>
          <w:p w14:paraId="18289578" w14:textId="77777777" w:rsidR="004E57E2" w:rsidRDefault="006931C8">
            <w:pPr>
              <w:pStyle w:val="af4"/>
              <w:spacing w:line="300" w:lineRule="exact"/>
              <w:ind w:left="5250"/>
              <w:jc w:val="center"/>
              <w:rPr>
                <w:rFonts w:ascii="宋体" w:eastAsia="宋体" w:hAnsi="宋体" w:cs="宋体" w:hint="eastAsia"/>
                <w:szCs w:val="21"/>
              </w:rPr>
            </w:pPr>
            <w:r>
              <w:rPr>
                <w:rFonts w:ascii="宋体" w:eastAsia="宋体" w:hAnsi="宋体" w:cs="宋体" w:hint="eastAsia"/>
                <w:szCs w:val="21"/>
              </w:rPr>
              <w:t>号</w:t>
            </w:r>
          </w:p>
        </w:tc>
        <w:tc>
          <w:tcPr>
            <w:tcW w:w="4835" w:type="dxa"/>
            <w:vAlign w:val="center"/>
          </w:tcPr>
          <w:p w14:paraId="67FAEAE4" w14:textId="77777777" w:rsidR="004E57E2" w:rsidRDefault="006931C8">
            <w:pPr>
              <w:spacing w:line="300" w:lineRule="exact"/>
              <w:jc w:val="center"/>
              <w:rPr>
                <w:rFonts w:ascii="宋体" w:eastAsia="宋体" w:hAnsi="宋体" w:cs="宋体" w:hint="eastAsia"/>
                <w:szCs w:val="21"/>
              </w:rPr>
            </w:pPr>
            <w:r>
              <w:rPr>
                <w:rFonts w:ascii="宋体" w:eastAsia="宋体" w:hAnsi="宋体" w:cs="宋体" w:hint="eastAsia"/>
                <w:szCs w:val="21"/>
              </w:rPr>
              <w:t>招标文件要求</w:t>
            </w:r>
          </w:p>
        </w:tc>
        <w:tc>
          <w:tcPr>
            <w:tcW w:w="1099" w:type="dxa"/>
            <w:vAlign w:val="center"/>
          </w:tcPr>
          <w:p w14:paraId="201225EA" w14:textId="77777777" w:rsidR="004E57E2" w:rsidRDefault="006931C8">
            <w:pPr>
              <w:spacing w:line="300" w:lineRule="exact"/>
              <w:jc w:val="center"/>
              <w:rPr>
                <w:rFonts w:ascii="宋体" w:eastAsia="宋体" w:hAnsi="宋体" w:cs="宋体" w:hint="eastAsia"/>
                <w:szCs w:val="21"/>
              </w:rPr>
            </w:pPr>
            <w:r>
              <w:rPr>
                <w:rFonts w:ascii="宋体" w:eastAsia="宋体" w:hAnsi="宋体" w:cs="宋体" w:hint="eastAsia"/>
                <w:szCs w:val="21"/>
              </w:rPr>
              <w:t>投标响应的实际情况</w:t>
            </w:r>
          </w:p>
        </w:tc>
        <w:tc>
          <w:tcPr>
            <w:tcW w:w="1249" w:type="dxa"/>
            <w:vAlign w:val="center"/>
          </w:tcPr>
          <w:p w14:paraId="734549DC" w14:textId="77777777" w:rsidR="004E57E2" w:rsidRDefault="006931C8">
            <w:pPr>
              <w:spacing w:line="300" w:lineRule="exact"/>
              <w:jc w:val="center"/>
              <w:rPr>
                <w:rFonts w:ascii="宋体" w:eastAsia="宋体" w:hAnsi="宋体" w:cs="宋体" w:hint="eastAsia"/>
                <w:szCs w:val="21"/>
              </w:rPr>
            </w:pPr>
            <w:r>
              <w:rPr>
                <w:rFonts w:ascii="宋体" w:eastAsia="宋体" w:hAnsi="宋体" w:cs="宋体" w:hint="eastAsia"/>
                <w:szCs w:val="21"/>
              </w:rPr>
              <w:t>是否偏离（无偏离</w:t>
            </w:r>
            <w:r>
              <w:rPr>
                <w:rFonts w:ascii="宋体" w:eastAsia="宋体" w:hAnsi="宋体" w:cs="宋体" w:hint="eastAsia"/>
                <w:szCs w:val="21"/>
              </w:rPr>
              <w:t>/</w:t>
            </w:r>
            <w:r>
              <w:rPr>
                <w:rFonts w:ascii="宋体" w:eastAsia="宋体" w:hAnsi="宋体" w:cs="宋体" w:hint="eastAsia"/>
                <w:szCs w:val="21"/>
              </w:rPr>
              <w:t>正偏离</w:t>
            </w:r>
            <w:r>
              <w:rPr>
                <w:rFonts w:ascii="宋体" w:eastAsia="宋体" w:hAnsi="宋体" w:cs="宋体" w:hint="eastAsia"/>
                <w:szCs w:val="21"/>
              </w:rPr>
              <w:t>/</w:t>
            </w:r>
            <w:r>
              <w:rPr>
                <w:rFonts w:ascii="宋体" w:eastAsia="宋体" w:hAnsi="宋体" w:cs="宋体" w:hint="eastAsia"/>
                <w:szCs w:val="21"/>
              </w:rPr>
              <w:t>负偏离）</w:t>
            </w:r>
          </w:p>
        </w:tc>
        <w:tc>
          <w:tcPr>
            <w:tcW w:w="794" w:type="dxa"/>
            <w:vAlign w:val="center"/>
          </w:tcPr>
          <w:p w14:paraId="442F848B" w14:textId="77777777" w:rsidR="004E57E2" w:rsidRDefault="006931C8">
            <w:pPr>
              <w:spacing w:line="300" w:lineRule="exact"/>
              <w:jc w:val="center"/>
              <w:rPr>
                <w:rFonts w:ascii="宋体" w:eastAsia="宋体" w:hAnsi="宋体" w:cs="宋体" w:hint="eastAsia"/>
                <w:szCs w:val="21"/>
              </w:rPr>
            </w:pPr>
            <w:r>
              <w:rPr>
                <w:rFonts w:ascii="宋体" w:eastAsia="宋体" w:hAnsi="宋体" w:cs="宋体" w:hint="eastAsia"/>
                <w:b/>
                <w:szCs w:val="21"/>
              </w:rPr>
              <w:t>偏离简述</w:t>
            </w:r>
          </w:p>
        </w:tc>
      </w:tr>
      <w:tr w:rsidR="004E57E2" w14:paraId="39ED7344" w14:textId="77777777">
        <w:trPr>
          <w:jc w:val="center"/>
        </w:trPr>
        <w:tc>
          <w:tcPr>
            <w:tcW w:w="489" w:type="dxa"/>
          </w:tcPr>
          <w:p w14:paraId="0E9F1DEB"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1</w:t>
            </w:r>
          </w:p>
        </w:tc>
        <w:tc>
          <w:tcPr>
            <w:tcW w:w="4835" w:type="dxa"/>
          </w:tcPr>
          <w:p w14:paraId="094B853C"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★一、响应性</w:t>
            </w:r>
          </w:p>
          <w:p w14:paraId="3142FF80"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szCs w:val="21"/>
              </w:rPr>
              <w:t>提供</w:t>
            </w:r>
            <w:r>
              <w:rPr>
                <w:rFonts w:ascii="宋体" w:eastAsia="宋体" w:hAnsi="宋体" w:cs="宋体" w:hint="eastAsia"/>
                <w:szCs w:val="21"/>
              </w:rPr>
              <w:t>365</w:t>
            </w:r>
            <w:r>
              <w:rPr>
                <w:rFonts w:ascii="宋体" w:eastAsia="宋体" w:hAnsi="宋体" w:cs="宋体" w:hint="eastAsia"/>
                <w:szCs w:val="21"/>
              </w:rPr>
              <w:t>天全天候的现场服务，对故障进行及时排查和修复，保证货站</w:t>
            </w:r>
            <w:r>
              <w:rPr>
                <w:rFonts w:ascii="宋体" w:eastAsia="宋体" w:hAnsi="宋体" w:cs="宋体" w:hint="eastAsia"/>
                <w:szCs w:val="21"/>
              </w:rPr>
              <w:t>24</w:t>
            </w:r>
            <w:r>
              <w:rPr>
                <w:rFonts w:ascii="宋体" w:eastAsia="宋体" w:hAnsi="宋体" w:cs="宋体" w:hint="eastAsia"/>
                <w:szCs w:val="21"/>
              </w:rPr>
              <w:t>小时消防安全稳定。</w:t>
            </w:r>
          </w:p>
          <w:p w14:paraId="7250ADE2"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设备保养标准：按照设备的类型安排月度、年度保养。</w:t>
            </w:r>
          </w:p>
          <w:p w14:paraId="1C2BB5E2"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提供值班报故电话，</w:t>
            </w:r>
            <w:r>
              <w:rPr>
                <w:rFonts w:ascii="宋体" w:eastAsia="宋体" w:hAnsi="宋体" w:cs="宋体" w:hint="eastAsia"/>
                <w:szCs w:val="21"/>
              </w:rPr>
              <w:t>24</w:t>
            </w:r>
            <w:r>
              <w:rPr>
                <w:rFonts w:ascii="宋体" w:eastAsia="宋体" w:hAnsi="宋体" w:cs="宋体" w:hint="eastAsia"/>
                <w:szCs w:val="21"/>
              </w:rPr>
              <w:t>小时接收招标人的需求信息，电话响三声内接听。</w:t>
            </w:r>
          </w:p>
          <w:p w14:paraId="53ED5F77"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szCs w:val="21"/>
              </w:rPr>
              <w:t>接报故障后，</w:t>
            </w:r>
            <w:r>
              <w:rPr>
                <w:rFonts w:ascii="宋体" w:eastAsia="宋体" w:hAnsi="宋体" w:cs="宋体" w:hint="eastAsia"/>
                <w:szCs w:val="21"/>
              </w:rPr>
              <w:t>15</w:t>
            </w:r>
            <w:r>
              <w:rPr>
                <w:rFonts w:ascii="宋体" w:eastAsia="宋体" w:hAnsi="宋体" w:cs="宋体" w:hint="eastAsia"/>
                <w:szCs w:val="21"/>
              </w:rPr>
              <w:t>分钟到场处理。</w:t>
            </w:r>
          </w:p>
          <w:p w14:paraId="54743331"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(5)</w:t>
            </w:r>
            <w:r>
              <w:rPr>
                <w:rFonts w:ascii="宋体" w:eastAsia="宋体" w:hAnsi="宋体" w:cs="宋体" w:hint="eastAsia"/>
                <w:szCs w:val="21"/>
              </w:rPr>
              <w:t>一般故障</w:t>
            </w:r>
            <w:r>
              <w:rPr>
                <w:rFonts w:ascii="宋体" w:eastAsia="宋体" w:hAnsi="宋体" w:cs="宋体" w:hint="eastAsia"/>
                <w:szCs w:val="21"/>
              </w:rPr>
              <w:t>60</w:t>
            </w:r>
            <w:r>
              <w:rPr>
                <w:rFonts w:ascii="宋体" w:eastAsia="宋体" w:hAnsi="宋体" w:cs="宋体" w:hint="eastAsia"/>
                <w:szCs w:val="21"/>
              </w:rPr>
              <w:t>分钟内解决，重大故障要求进行不间断抢修，直到故障排除为止</w:t>
            </w:r>
            <w:r>
              <w:rPr>
                <w:rFonts w:ascii="宋体" w:eastAsia="宋体" w:hAnsi="宋体" w:cs="宋体" w:hint="eastAsia"/>
                <w:szCs w:val="21"/>
              </w:rPr>
              <w:t>(</w:t>
            </w:r>
            <w:r>
              <w:rPr>
                <w:rFonts w:ascii="宋体" w:eastAsia="宋体" w:hAnsi="宋体" w:cs="宋体" w:hint="eastAsia"/>
                <w:szCs w:val="21"/>
              </w:rPr>
              <w:t>配件原因除外</w:t>
            </w:r>
            <w:r>
              <w:rPr>
                <w:rFonts w:ascii="宋体" w:eastAsia="宋体" w:hAnsi="宋体" w:cs="宋体" w:hint="eastAsia"/>
                <w:szCs w:val="21"/>
              </w:rPr>
              <w:t>)</w:t>
            </w:r>
            <w:r>
              <w:rPr>
                <w:rFonts w:ascii="宋体" w:eastAsia="宋体" w:hAnsi="宋体" w:cs="宋体" w:hint="eastAsia"/>
                <w:szCs w:val="21"/>
              </w:rPr>
              <w:t>。</w:t>
            </w:r>
          </w:p>
          <w:p w14:paraId="08DCCC46"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(6)</w:t>
            </w:r>
            <w:r>
              <w:rPr>
                <w:rFonts w:ascii="宋体" w:eastAsia="宋体" w:hAnsi="宋体" w:cs="宋体" w:hint="eastAsia"/>
                <w:szCs w:val="21"/>
              </w:rPr>
              <w:t>应急反应时间不超过</w:t>
            </w:r>
            <w:r>
              <w:rPr>
                <w:rFonts w:ascii="宋体" w:eastAsia="宋体" w:hAnsi="宋体" w:cs="宋体" w:hint="eastAsia"/>
                <w:szCs w:val="21"/>
              </w:rPr>
              <w:t>15</w:t>
            </w:r>
            <w:r>
              <w:rPr>
                <w:rFonts w:ascii="宋体" w:eastAsia="宋体" w:hAnsi="宋体" w:cs="宋体" w:hint="eastAsia"/>
                <w:szCs w:val="21"/>
              </w:rPr>
              <w:t>分钟。</w:t>
            </w:r>
          </w:p>
        </w:tc>
        <w:tc>
          <w:tcPr>
            <w:tcW w:w="1099" w:type="dxa"/>
          </w:tcPr>
          <w:p w14:paraId="19955B5F" w14:textId="77777777" w:rsidR="004E57E2" w:rsidRDefault="004E57E2">
            <w:pPr>
              <w:spacing w:line="300" w:lineRule="exact"/>
              <w:rPr>
                <w:rFonts w:ascii="宋体" w:eastAsia="宋体" w:hAnsi="宋体" w:cs="宋体" w:hint="eastAsia"/>
                <w:szCs w:val="21"/>
              </w:rPr>
            </w:pPr>
          </w:p>
        </w:tc>
        <w:tc>
          <w:tcPr>
            <w:tcW w:w="1249" w:type="dxa"/>
          </w:tcPr>
          <w:p w14:paraId="11DEF8FF" w14:textId="77777777" w:rsidR="004E57E2" w:rsidRDefault="004E57E2">
            <w:pPr>
              <w:spacing w:line="300" w:lineRule="exact"/>
              <w:rPr>
                <w:rFonts w:ascii="宋体" w:eastAsia="宋体" w:hAnsi="宋体" w:cs="宋体" w:hint="eastAsia"/>
                <w:szCs w:val="21"/>
              </w:rPr>
            </w:pPr>
          </w:p>
        </w:tc>
        <w:tc>
          <w:tcPr>
            <w:tcW w:w="794" w:type="dxa"/>
          </w:tcPr>
          <w:p w14:paraId="32030BEE" w14:textId="77777777" w:rsidR="004E57E2" w:rsidRDefault="004E57E2">
            <w:pPr>
              <w:spacing w:line="300" w:lineRule="exact"/>
              <w:rPr>
                <w:rFonts w:ascii="宋体" w:eastAsia="宋体" w:hAnsi="宋体" w:cs="宋体" w:hint="eastAsia"/>
                <w:szCs w:val="21"/>
              </w:rPr>
            </w:pPr>
          </w:p>
        </w:tc>
      </w:tr>
      <w:tr w:rsidR="004E57E2" w14:paraId="572BC159" w14:textId="77777777">
        <w:trPr>
          <w:jc w:val="center"/>
        </w:trPr>
        <w:tc>
          <w:tcPr>
            <w:tcW w:w="489" w:type="dxa"/>
          </w:tcPr>
          <w:p w14:paraId="656BCE51"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2</w:t>
            </w:r>
          </w:p>
        </w:tc>
        <w:tc>
          <w:tcPr>
            <w:tcW w:w="4835" w:type="dxa"/>
          </w:tcPr>
          <w:p w14:paraId="73D6F8BA"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★：人员要求：总人数不少于</w:t>
            </w:r>
            <w:r>
              <w:rPr>
                <w:rFonts w:ascii="宋体" w:eastAsia="宋体" w:hAnsi="宋体" w:cs="宋体" w:hint="eastAsia"/>
                <w:szCs w:val="21"/>
              </w:rPr>
              <w:t>27</w:t>
            </w:r>
            <w:r>
              <w:rPr>
                <w:rFonts w:ascii="宋体" w:eastAsia="宋体" w:hAnsi="宋体" w:cs="宋体" w:hint="eastAsia"/>
                <w:szCs w:val="21"/>
              </w:rPr>
              <w:t>人（需提供人员证书及投标人在</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8</w:t>
            </w:r>
            <w:r>
              <w:rPr>
                <w:rFonts w:ascii="宋体" w:eastAsia="宋体" w:hAnsi="宋体" w:cs="宋体" w:hint="eastAsia"/>
                <w:szCs w:val="21"/>
              </w:rPr>
              <w:t>月为其缴纳的</w:t>
            </w:r>
            <w:proofErr w:type="gramStart"/>
            <w:r>
              <w:rPr>
                <w:rFonts w:ascii="宋体" w:eastAsia="宋体" w:hAnsi="宋体" w:cs="宋体" w:hint="eastAsia"/>
                <w:szCs w:val="21"/>
              </w:rPr>
              <w:t>社保证明</w:t>
            </w:r>
            <w:proofErr w:type="gramEnd"/>
            <w:r>
              <w:rPr>
                <w:rFonts w:ascii="宋体" w:eastAsia="宋体" w:hAnsi="宋体" w:cs="宋体" w:hint="eastAsia"/>
                <w:szCs w:val="21"/>
              </w:rPr>
              <w:t>扫描件）</w:t>
            </w:r>
          </w:p>
          <w:p w14:paraId="1910E8B7"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①提供不少于</w:t>
            </w:r>
            <w:r>
              <w:rPr>
                <w:rFonts w:ascii="宋体" w:eastAsia="宋体" w:hAnsi="宋体" w:cs="宋体" w:hint="eastAsia"/>
                <w:szCs w:val="21"/>
              </w:rPr>
              <w:t>18</w:t>
            </w:r>
            <w:r>
              <w:rPr>
                <w:rFonts w:ascii="宋体" w:eastAsia="宋体" w:hAnsi="宋体" w:cs="宋体" w:hint="eastAsia"/>
                <w:szCs w:val="21"/>
              </w:rPr>
              <w:t>名具有防设施操作员（监控操作方向）中级及以上证书人员；</w:t>
            </w:r>
          </w:p>
          <w:p w14:paraId="38BC72BF" w14:textId="77777777" w:rsidR="004E57E2" w:rsidRDefault="006931C8">
            <w:pPr>
              <w:rPr>
                <w:rFonts w:ascii="宋体" w:eastAsia="宋体" w:hAnsi="宋体" w:cs="宋体" w:hint="eastAsia"/>
                <w:szCs w:val="21"/>
              </w:rPr>
            </w:pPr>
            <w:r>
              <w:rPr>
                <w:rFonts w:ascii="宋体" w:eastAsia="宋体" w:hAnsi="宋体" w:cs="宋体" w:hint="eastAsia"/>
                <w:szCs w:val="21"/>
              </w:rPr>
              <w:t>②提供不少于</w:t>
            </w:r>
            <w:r>
              <w:rPr>
                <w:rFonts w:ascii="宋体" w:eastAsia="宋体" w:hAnsi="宋体" w:cs="宋体" w:hint="eastAsia"/>
                <w:szCs w:val="21"/>
              </w:rPr>
              <w:t>9</w:t>
            </w:r>
            <w:r>
              <w:rPr>
                <w:rFonts w:ascii="宋体" w:eastAsia="宋体" w:hAnsi="宋体" w:cs="宋体" w:hint="eastAsia"/>
                <w:szCs w:val="21"/>
              </w:rPr>
              <w:t>名具有防设施操作员（检测维修保养）中级及以上证书人员。</w:t>
            </w:r>
          </w:p>
          <w:p w14:paraId="308AE10E" w14:textId="77777777" w:rsidR="004E57E2" w:rsidRDefault="006931C8">
            <w:pPr>
              <w:spacing w:line="300" w:lineRule="exact"/>
            </w:pPr>
            <w:r>
              <w:rPr>
                <w:rFonts w:ascii="宋体" w:eastAsia="宋体" w:hAnsi="宋体" w:cs="宋体" w:hint="eastAsia"/>
                <w:szCs w:val="21"/>
              </w:rPr>
              <w:t>如同一人具有以上两个证件，只计算一次。</w:t>
            </w:r>
          </w:p>
        </w:tc>
        <w:tc>
          <w:tcPr>
            <w:tcW w:w="1099" w:type="dxa"/>
          </w:tcPr>
          <w:p w14:paraId="5AE89D7E" w14:textId="77777777" w:rsidR="004E57E2" w:rsidRDefault="004E57E2">
            <w:pPr>
              <w:spacing w:line="300" w:lineRule="exact"/>
              <w:rPr>
                <w:rFonts w:ascii="宋体" w:eastAsia="宋体" w:hAnsi="宋体" w:cs="宋体" w:hint="eastAsia"/>
                <w:szCs w:val="21"/>
              </w:rPr>
            </w:pPr>
          </w:p>
        </w:tc>
        <w:tc>
          <w:tcPr>
            <w:tcW w:w="1249" w:type="dxa"/>
          </w:tcPr>
          <w:p w14:paraId="28EEC896" w14:textId="77777777" w:rsidR="004E57E2" w:rsidRDefault="004E57E2">
            <w:pPr>
              <w:spacing w:line="300" w:lineRule="exact"/>
              <w:rPr>
                <w:rFonts w:ascii="宋体" w:eastAsia="宋体" w:hAnsi="宋体" w:cs="宋体" w:hint="eastAsia"/>
                <w:szCs w:val="21"/>
              </w:rPr>
            </w:pPr>
          </w:p>
        </w:tc>
        <w:tc>
          <w:tcPr>
            <w:tcW w:w="794" w:type="dxa"/>
          </w:tcPr>
          <w:p w14:paraId="6B91E5DA" w14:textId="77777777" w:rsidR="004E57E2" w:rsidRDefault="004E57E2">
            <w:pPr>
              <w:spacing w:line="300" w:lineRule="exact"/>
              <w:rPr>
                <w:rFonts w:ascii="宋体" w:eastAsia="宋体" w:hAnsi="宋体" w:cs="宋体" w:hint="eastAsia"/>
                <w:szCs w:val="21"/>
              </w:rPr>
            </w:pPr>
          </w:p>
        </w:tc>
      </w:tr>
      <w:tr w:rsidR="004E57E2" w14:paraId="6575072A" w14:textId="77777777">
        <w:trPr>
          <w:jc w:val="center"/>
        </w:trPr>
        <w:tc>
          <w:tcPr>
            <w:tcW w:w="489" w:type="dxa"/>
          </w:tcPr>
          <w:p w14:paraId="44A55590"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3</w:t>
            </w:r>
          </w:p>
        </w:tc>
        <w:tc>
          <w:tcPr>
            <w:tcW w:w="4835" w:type="dxa"/>
          </w:tcPr>
          <w:p w14:paraId="15D0542D"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车辆要求：（按要求提供承诺函）</w:t>
            </w:r>
          </w:p>
          <w:p w14:paraId="7439F42C"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①投标人承诺中标后配备一辆不低于</w:t>
            </w:r>
            <w:r>
              <w:rPr>
                <w:rFonts w:ascii="宋体" w:eastAsia="宋体" w:hAnsi="宋体" w:cs="宋体" w:hint="eastAsia"/>
                <w:szCs w:val="21"/>
              </w:rPr>
              <w:t>12</w:t>
            </w:r>
            <w:r>
              <w:rPr>
                <w:rFonts w:ascii="宋体" w:eastAsia="宋体" w:hAnsi="宋体" w:cs="宋体" w:hint="eastAsia"/>
                <w:szCs w:val="21"/>
              </w:rPr>
              <w:t>米的高空升降车，且该车辆需固定在东区货站，高空升降车操作人员须具备高空车操作所需的驾驶证，并持有相应的高空作业证方可作业；</w:t>
            </w:r>
          </w:p>
          <w:p w14:paraId="6E59342B" w14:textId="77777777" w:rsidR="004E57E2" w:rsidRDefault="006931C8">
            <w:pPr>
              <w:spacing w:line="300" w:lineRule="exact"/>
              <w:rPr>
                <w:rFonts w:ascii="宋体" w:eastAsia="宋体" w:hAnsi="宋体" w:cs="宋体" w:hint="eastAsia"/>
                <w:szCs w:val="21"/>
              </w:rPr>
            </w:pPr>
            <w:r>
              <w:rPr>
                <w:rFonts w:ascii="宋体" w:eastAsia="宋体" w:hAnsi="宋体" w:cs="宋体" w:hint="eastAsia"/>
                <w:szCs w:val="21"/>
              </w:rPr>
              <w:t>②投标人承诺中标后配备一辆微型消防车，使用微型消防车人员须持有</w:t>
            </w:r>
            <w:r>
              <w:rPr>
                <w:rFonts w:ascii="宋体" w:eastAsia="宋体" w:hAnsi="宋体" w:cs="宋体" w:hint="eastAsia"/>
                <w:szCs w:val="21"/>
              </w:rPr>
              <w:t>C1</w:t>
            </w:r>
            <w:r>
              <w:rPr>
                <w:rFonts w:ascii="宋体" w:eastAsia="宋体" w:hAnsi="宋体" w:cs="宋体" w:hint="eastAsia"/>
                <w:szCs w:val="21"/>
              </w:rPr>
              <w:t>以上驾驶证。</w:t>
            </w:r>
          </w:p>
        </w:tc>
        <w:tc>
          <w:tcPr>
            <w:tcW w:w="1099" w:type="dxa"/>
          </w:tcPr>
          <w:p w14:paraId="6F333CF2" w14:textId="77777777" w:rsidR="004E57E2" w:rsidRDefault="004E57E2">
            <w:pPr>
              <w:spacing w:line="300" w:lineRule="exact"/>
              <w:rPr>
                <w:rFonts w:ascii="宋体" w:eastAsia="宋体" w:hAnsi="宋体" w:cs="宋体" w:hint="eastAsia"/>
                <w:szCs w:val="21"/>
              </w:rPr>
            </w:pPr>
          </w:p>
        </w:tc>
        <w:tc>
          <w:tcPr>
            <w:tcW w:w="1249" w:type="dxa"/>
          </w:tcPr>
          <w:p w14:paraId="1BB5FC56" w14:textId="77777777" w:rsidR="004E57E2" w:rsidRDefault="004E57E2">
            <w:pPr>
              <w:spacing w:line="300" w:lineRule="exact"/>
              <w:rPr>
                <w:rFonts w:ascii="宋体" w:eastAsia="宋体" w:hAnsi="宋体" w:cs="宋体" w:hint="eastAsia"/>
                <w:szCs w:val="21"/>
              </w:rPr>
            </w:pPr>
          </w:p>
        </w:tc>
        <w:tc>
          <w:tcPr>
            <w:tcW w:w="794" w:type="dxa"/>
          </w:tcPr>
          <w:p w14:paraId="2F9E42CA" w14:textId="77777777" w:rsidR="004E57E2" w:rsidRDefault="004E57E2">
            <w:pPr>
              <w:spacing w:line="300" w:lineRule="exact"/>
              <w:rPr>
                <w:rFonts w:ascii="宋体" w:eastAsia="宋体" w:hAnsi="宋体" w:cs="宋体" w:hint="eastAsia"/>
                <w:szCs w:val="21"/>
              </w:rPr>
            </w:pPr>
          </w:p>
        </w:tc>
      </w:tr>
    </w:tbl>
    <w:p w14:paraId="55A0B08C" w14:textId="77777777" w:rsidR="004E57E2" w:rsidRDefault="004E57E2">
      <w:pPr>
        <w:tabs>
          <w:tab w:val="left" w:pos="1050"/>
        </w:tabs>
        <w:rPr>
          <w:rFonts w:ascii="宋体" w:eastAsia="宋体" w:hAnsi="宋体" w:cs="宋体" w:hint="eastAsia"/>
          <w:szCs w:val="21"/>
        </w:rPr>
      </w:pPr>
    </w:p>
    <w:p w14:paraId="10A1BFFB" w14:textId="77777777" w:rsidR="004E57E2" w:rsidRDefault="006931C8">
      <w:pPr>
        <w:spacing w:line="360" w:lineRule="auto"/>
        <w:rPr>
          <w:rFonts w:ascii="宋体" w:eastAsia="宋体" w:hAnsi="宋体" w:cs="宋体" w:hint="eastAsia"/>
          <w:szCs w:val="21"/>
        </w:rPr>
      </w:pPr>
      <w:r>
        <w:rPr>
          <w:rFonts w:ascii="宋体" w:eastAsia="宋体" w:hAnsi="宋体" w:cs="宋体" w:hint="eastAsia"/>
          <w:szCs w:val="21"/>
        </w:rPr>
        <w:t>注：</w:t>
      </w:r>
      <w:r>
        <w:rPr>
          <w:rFonts w:ascii="宋体" w:eastAsia="宋体" w:hAnsi="宋体" w:cs="宋体" w:hint="eastAsia"/>
          <w:szCs w:val="21"/>
        </w:rPr>
        <w:t>1</w:t>
      </w:r>
      <w:r>
        <w:rPr>
          <w:rFonts w:ascii="宋体" w:eastAsia="宋体" w:hAnsi="宋体" w:cs="宋体" w:hint="eastAsia"/>
          <w:szCs w:val="21"/>
        </w:rPr>
        <w:t>）如投标人的投标文件与招标文件《第五章</w:t>
      </w:r>
      <w:r>
        <w:rPr>
          <w:rFonts w:ascii="宋体" w:eastAsia="宋体" w:hAnsi="宋体" w:cs="宋体" w:hint="eastAsia"/>
          <w:szCs w:val="21"/>
        </w:rPr>
        <w:t xml:space="preserve"> </w:t>
      </w:r>
      <w:r>
        <w:rPr>
          <w:rFonts w:ascii="宋体" w:eastAsia="宋体" w:hAnsi="宋体" w:cs="宋体" w:hint="eastAsia"/>
          <w:szCs w:val="21"/>
        </w:rPr>
        <w:t>用户需求书》内容有偏离的，应在</w:t>
      </w:r>
      <w:proofErr w:type="gramStart"/>
      <w:r>
        <w:rPr>
          <w:rFonts w:ascii="宋体" w:eastAsia="宋体" w:hAnsi="宋体" w:cs="宋体" w:hint="eastAsia"/>
          <w:szCs w:val="21"/>
        </w:rPr>
        <w:t>“</w:t>
      </w:r>
      <w:proofErr w:type="gramEnd"/>
      <w:r>
        <w:rPr>
          <w:rFonts w:ascii="宋体" w:eastAsia="宋体" w:hAnsi="宋体" w:cs="宋体" w:hint="eastAsia"/>
          <w:szCs w:val="21"/>
        </w:rPr>
        <w:t>“★”条款响应表</w:t>
      </w:r>
      <w:proofErr w:type="gramStart"/>
      <w:r>
        <w:rPr>
          <w:rFonts w:ascii="宋体" w:eastAsia="宋体" w:hAnsi="宋体" w:cs="宋体" w:hint="eastAsia"/>
          <w:szCs w:val="21"/>
        </w:rPr>
        <w:t>”</w:t>
      </w:r>
      <w:proofErr w:type="gramEnd"/>
      <w:r>
        <w:rPr>
          <w:rFonts w:ascii="宋体" w:eastAsia="宋体" w:hAnsi="宋体" w:cs="宋体" w:hint="eastAsia"/>
          <w:szCs w:val="21"/>
        </w:rPr>
        <w:t>上逐条填写。</w:t>
      </w:r>
    </w:p>
    <w:p w14:paraId="284EC0D9" w14:textId="77777777" w:rsidR="004E57E2" w:rsidRDefault="006931C8">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）如全部条款无偏离，则仅须在</w:t>
      </w:r>
      <w:proofErr w:type="gramStart"/>
      <w:r>
        <w:rPr>
          <w:rFonts w:ascii="宋体" w:eastAsia="宋体" w:hAnsi="宋体" w:cs="宋体" w:hint="eastAsia"/>
          <w:szCs w:val="21"/>
        </w:rPr>
        <w:t>“</w:t>
      </w:r>
      <w:proofErr w:type="gramEnd"/>
      <w:r>
        <w:rPr>
          <w:rFonts w:ascii="宋体" w:eastAsia="宋体" w:hAnsi="宋体" w:cs="宋体" w:hint="eastAsia"/>
          <w:szCs w:val="21"/>
        </w:rPr>
        <w:t>“★”条款响应表</w:t>
      </w:r>
      <w:proofErr w:type="gramStart"/>
      <w:r>
        <w:rPr>
          <w:rFonts w:ascii="宋体" w:eastAsia="宋体" w:hAnsi="宋体" w:cs="宋体" w:hint="eastAsia"/>
          <w:szCs w:val="21"/>
        </w:rPr>
        <w:t>”</w:t>
      </w:r>
      <w:proofErr w:type="gramEnd"/>
      <w:r>
        <w:rPr>
          <w:rFonts w:ascii="宋体" w:eastAsia="宋体" w:hAnsi="宋体" w:cs="宋体" w:hint="eastAsia"/>
          <w:szCs w:val="21"/>
        </w:rPr>
        <w:t>偏离情况说明栏第一个空格填写“全部条款无偏离”。</w:t>
      </w:r>
    </w:p>
    <w:p w14:paraId="7049154D" w14:textId="77777777" w:rsidR="004E57E2" w:rsidRDefault="006931C8">
      <w:pPr>
        <w:spacing w:line="360" w:lineRule="auto"/>
        <w:jc w:val="left"/>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）投标人未填写该表则表示完全满足招标文件合同条款要求。</w:t>
      </w:r>
    </w:p>
    <w:p w14:paraId="3EC32E53"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 xml:space="preserve"> </w:t>
      </w:r>
      <w:r>
        <w:rPr>
          <w:rFonts w:ascii="宋体" w:eastAsia="宋体" w:hAnsi="宋体" w:cs="宋体" w:hint="eastAsia"/>
        </w:rPr>
        <w:t>投</w:t>
      </w:r>
      <w:r>
        <w:rPr>
          <w:rFonts w:ascii="宋体" w:eastAsia="宋体" w:hAnsi="宋体" w:cs="宋体" w:hint="eastAsia"/>
        </w:rPr>
        <w:t xml:space="preserve"> </w:t>
      </w:r>
      <w:r>
        <w:rPr>
          <w:rFonts w:ascii="宋体" w:eastAsia="宋体" w:hAnsi="宋体" w:cs="宋体" w:hint="eastAsia"/>
        </w:rPr>
        <w:t>标</w:t>
      </w:r>
      <w:r>
        <w:rPr>
          <w:rFonts w:ascii="宋体" w:eastAsia="宋体" w:hAnsi="宋体" w:cs="宋体" w:hint="eastAsia"/>
        </w:rPr>
        <w:t xml:space="preserve"> </w:t>
      </w:r>
      <w:r>
        <w:rPr>
          <w:rFonts w:ascii="宋体" w:eastAsia="宋体" w:hAnsi="宋体" w:cs="宋体" w:hint="eastAsia"/>
        </w:rPr>
        <w:t>人：</w:t>
      </w:r>
      <w:r>
        <w:rPr>
          <w:rFonts w:ascii="宋体" w:eastAsia="宋体" w:hAnsi="宋体" w:cs="宋体" w:hint="eastAsia"/>
          <w:u w:val="single"/>
        </w:rPr>
        <w:t xml:space="preserve">             </w:t>
      </w:r>
      <w:r>
        <w:rPr>
          <w:rFonts w:ascii="宋体" w:eastAsia="宋体" w:hAnsi="宋体" w:cs="宋体" w:hint="eastAsia"/>
        </w:rPr>
        <w:t>（盖单位章）</w:t>
      </w:r>
    </w:p>
    <w:p w14:paraId="60D4E9A9"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法定代表人或其委托代理人：</w:t>
      </w:r>
      <w:r>
        <w:rPr>
          <w:rFonts w:ascii="宋体" w:eastAsia="宋体" w:hAnsi="宋体" w:cs="宋体" w:hint="eastAsia"/>
          <w:u w:val="single"/>
        </w:rPr>
        <w:t xml:space="preserve">           </w:t>
      </w:r>
      <w:r>
        <w:rPr>
          <w:rFonts w:ascii="宋体" w:eastAsia="宋体" w:hAnsi="宋体" w:cs="宋体" w:hint="eastAsia"/>
        </w:rPr>
        <w:t>（签字或盖章）</w:t>
      </w:r>
    </w:p>
    <w:p w14:paraId="6314EB7C" w14:textId="77777777" w:rsidR="004E57E2" w:rsidRDefault="006931C8">
      <w:pPr>
        <w:jc w:val="right"/>
        <w:rPr>
          <w:rFonts w:ascii="宋体" w:eastAsia="宋体" w:hAnsi="宋体" w:cs="宋体" w:hint="eastAsia"/>
        </w:rPr>
      </w:pP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p w14:paraId="349ACDE3" w14:textId="77777777" w:rsidR="004E57E2" w:rsidRDefault="004E57E2">
      <w:pPr>
        <w:jc w:val="center"/>
        <w:rPr>
          <w:rFonts w:ascii="宋体" w:eastAsia="宋体" w:hAnsi="宋体" w:cs="宋体" w:hint="eastAsia"/>
          <w:sz w:val="28"/>
          <w:szCs w:val="32"/>
        </w:rPr>
      </w:pPr>
    </w:p>
    <w:p w14:paraId="31D94F23" w14:textId="77777777" w:rsidR="004E57E2" w:rsidRDefault="006931C8">
      <w:pPr>
        <w:jc w:val="center"/>
        <w:rPr>
          <w:rFonts w:ascii="宋体" w:eastAsia="宋体" w:hAnsi="宋体" w:cs="宋体" w:hint="eastAsia"/>
          <w:sz w:val="28"/>
          <w:szCs w:val="28"/>
        </w:rPr>
      </w:pPr>
      <w:r>
        <w:rPr>
          <w:rFonts w:ascii="宋体" w:eastAsia="宋体" w:hAnsi="宋体" w:cs="宋体" w:hint="eastAsia"/>
          <w:sz w:val="28"/>
          <w:szCs w:val="28"/>
        </w:rPr>
        <w:lastRenderedPageBreak/>
        <w:t>车辆要求承诺函</w:t>
      </w:r>
    </w:p>
    <w:p w14:paraId="78BDCB1A" w14:textId="77777777" w:rsidR="004E57E2" w:rsidRDefault="004E57E2">
      <w:pPr>
        <w:jc w:val="left"/>
        <w:rPr>
          <w:rFonts w:ascii="宋体" w:eastAsia="宋体" w:hAnsi="宋体" w:cs="宋体" w:hint="eastAsia"/>
          <w:szCs w:val="21"/>
        </w:rPr>
      </w:pPr>
    </w:p>
    <w:p w14:paraId="24259909"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致：广东省机场集团物流有限公司</w:t>
      </w:r>
    </w:p>
    <w:p w14:paraId="516CBA05"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我司承诺如下：</w:t>
      </w:r>
    </w:p>
    <w:p w14:paraId="53294428"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）我司承诺在满足用户需求</w:t>
      </w:r>
      <w:proofErr w:type="gramStart"/>
      <w:r>
        <w:rPr>
          <w:rFonts w:ascii="宋体" w:eastAsia="宋体" w:hAnsi="宋体" w:cs="宋体" w:hint="eastAsia"/>
        </w:rPr>
        <w:t>书基础</w:t>
      </w:r>
      <w:proofErr w:type="gramEnd"/>
      <w:r>
        <w:rPr>
          <w:rFonts w:ascii="宋体" w:eastAsia="宋体" w:hAnsi="宋体" w:cs="宋体" w:hint="eastAsia"/>
        </w:rPr>
        <w:t>上为本项目配备一辆不低于</w:t>
      </w:r>
      <w:r>
        <w:rPr>
          <w:rFonts w:ascii="宋体" w:eastAsia="宋体" w:hAnsi="宋体" w:cs="宋体" w:hint="eastAsia"/>
        </w:rPr>
        <w:t>12</w:t>
      </w:r>
      <w:r>
        <w:rPr>
          <w:rFonts w:ascii="宋体" w:eastAsia="宋体" w:hAnsi="宋体" w:cs="宋体" w:hint="eastAsia"/>
        </w:rPr>
        <w:t>米的高空升降车，且该车辆需固定在东区货站，高空升降车操作人员须具备高空车操作所需的驾驶证，并持有相应的高空作业证方可作业；</w:t>
      </w:r>
    </w:p>
    <w:p w14:paraId="71289369"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）我司承诺按用户需求书要求为本项目</w:t>
      </w:r>
      <w:r>
        <w:rPr>
          <w:rFonts w:ascii="宋体" w:eastAsia="宋体" w:hAnsi="宋体" w:cs="宋体" w:hint="eastAsia"/>
          <w:szCs w:val="21"/>
        </w:rPr>
        <w:t>配备一辆微型消防车，使用微型消防车人员须持有</w:t>
      </w:r>
      <w:r>
        <w:rPr>
          <w:rFonts w:ascii="宋体" w:eastAsia="宋体" w:hAnsi="宋体" w:cs="宋体" w:hint="eastAsia"/>
          <w:szCs w:val="21"/>
        </w:rPr>
        <w:t>C1</w:t>
      </w:r>
      <w:r>
        <w:rPr>
          <w:rFonts w:ascii="宋体" w:eastAsia="宋体" w:hAnsi="宋体" w:cs="宋体" w:hint="eastAsia"/>
          <w:szCs w:val="21"/>
        </w:rPr>
        <w:t>以上驾驶证</w:t>
      </w:r>
      <w:r>
        <w:rPr>
          <w:rFonts w:ascii="宋体" w:eastAsia="宋体" w:hAnsi="宋体" w:cs="宋体" w:hint="eastAsia"/>
        </w:rPr>
        <w:t>；</w:t>
      </w:r>
    </w:p>
    <w:p w14:paraId="3CAC1E07"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）如中标后所提供的服务实际情况与我司投标响应不符（根据招标人要求变更服务内容除外），招标人有权取消我司中标资格，解除中标合同，并要求我司赔偿因此对招标人及第三方利害单位造成的相关损失。</w:t>
      </w:r>
    </w:p>
    <w:p w14:paraId="3208C830"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相关材料附后（如有）</w:t>
      </w:r>
    </w:p>
    <w:p w14:paraId="15F4A485" w14:textId="77777777" w:rsidR="004E57E2" w:rsidRDefault="004E57E2">
      <w:pPr>
        <w:spacing w:line="360" w:lineRule="auto"/>
        <w:jc w:val="right"/>
        <w:rPr>
          <w:rFonts w:ascii="宋体" w:eastAsia="宋体" w:hAnsi="宋体" w:cs="宋体" w:hint="eastAsia"/>
        </w:rPr>
      </w:pPr>
    </w:p>
    <w:p w14:paraId="655835F1"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投标人：</w:t>
      </w:r>
      <w:r>
        <w:rPr>
          <w:rFonts w:ascii="宋体" w:eastAsia="宋体" w:hAnsi="宋体" w:cs="宋体" w:hint="eastAsia"/>
        </w:rPr>
        <w:t xml:space="preserve">                            </w:t>
      </w:r>
      <w:r>
        <w:rPr>
          <w:rFonts w:ascii="宋体" w:eastAsia="宋体" w:hAnsi="宋体" w:cs="宋体" w:hint="eastAsia"/>
        </w:rPr>
        <w:t>（</w:t>
      </w:r>
      <w:proofErr w:type="gramStart"/>
      <w:r>
        <w:rPr>
          <w:rFonts w:ascii="宋体" w:eastAsia="宋体" w:hAnsi="宋体" w:cs="宋体" w:hint="eastAsia"/>
        </w:rPr>
        <w:t>盖电子</w:t>
      </w:r>
      <w:proofErr w:type="gramEnd"/>
      <w:r>
        <w:rPr>
          <w:rFonts w:ascii="宋体" w:eastAsia="宋体" w:hAnsi="宋体" w:cs="宋体" w:hint="eastAsia"/>
        </w:rPr>
        <w:t>公章）</w:t>
      </w:r>
    </w:p>
    <w:p w14:paraId="041A3E2A"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日期：</w:t>
      </w: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p w14:paraId="7DCF7C0A"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br w:type="page"/>
      </w:r>
    </w:p>
    <w:p w14:paraId="1BD680F9" w14:textId="77777777" w:rsidR="004E57E2" w:rsidRDefault="006931C8">
      <w:pPr>
        <w:pStyle w:val="4"/>
        <w:jc w:val="center"/>
        <w:rPr>
          <w:rFonts w:ascii="宋体" w:eastAsia="宋体" w:hAnsi="宋体" w:cs="宋体" w:hint="eastAsia"/>
          <w:b/>
          <w:bCs w:val="0"/>
          <w:sz w:val="32"/>
          <w:szCs w:val="36"/>
        </w:rPr>
      </w:pPr>
      <w:bookmarkStart w:id="188" w:name="_Toc32548"/>
      <w:r>
        <w:rPr>
          <w:rFonts w:ascii="宋体" w:eastAsia="宋体" w:hAnsi="宋体" w:cs="宋体" w:hint="eastAsia"/>
          <w:b/>
          <w:bCs w:val="0"/>
          <w:sz w:val="32"/>
          <w:szCs w:val="36"/>
        </w:rPr>
        <w:lastRenderedPageBreak/>
        <w:t>7</w:t>
      </w:r>
      <w:r>
        <w:rPr>
          <w:rFonts w:ascii="宋体" w:eastAsia="宋体" w:hAnsi="宋体" w:cs="宋体" w:hint="eastAsia"/>
          <w:b/>
          <w:bCs w:val="0"/>
          <w:sz w:val="32"/>
          <w:szCs w:val="36"/>
        </w:rPr>
        <w:t>、</w:t>
      </w:r>
      <w:bookmarkStart w:id="189" w:name="_Toc361616548"/>
      <w:r>
        <w:rPr>
          <w:rFonts w:ascii="宋体" w:eastAsia="宋体" w:hAnsi="宋体" w:cs="宋体" w:hint="eastAsia"/>
          <w:b/>
          <w:bCs w:val="0"/>
          <w:sz w:val="32"/>
          <w:szCs w:val="36"/>
        </w:rPr>
        <w:t>合同条款响应表</w:t>
      </w:r>
      <w:bookmarkEnd w:id="188"/>
      <w:bookmarkEnd w:id="189"/>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3092"/>
        <w:gridCol w:w="1465"/>
        <w:gridCol w:w="1561"/>
        <w:gridCol w:w="1561"/>
      </w:tblGrid>
      <w:tr w:rsidR="004E57E2" w14:paraId="3D9E3F90" w14:textId="77777777">
        <w:trPr>
          <w:jc w:val="center"/>
        </w:trPr>
        <w:tc>
          <w:tcPr>
            <w:tcW w:w="878" w:type="dxa"/>
            <w:vAlign w:val="center"/>
          </w:tcPr>
          <w:p w14:paraId="0F1E9552"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序号</w:t>
            </w:r>
          </w:p>
        </w:tc>
        <w:tc>
          <w:tcPr>
            <w:tcW w:w="3092" w:type="dxa"/>
            <w:vAlign w:val="center"/>
          </w:tcPr>
          <w:p w14:paraId="23531B7F"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合同条款</w:t>
            </w:r>
          </w:p>
        </w:tc>
        <w:tc>
          <w:tcPr>
            <w:tcW w:w="1465" w:type="dxa"/>
            <w:vAlign w:val="center"/>
          </w:tcPr>
          <w:p w14:paraId="46528D29" w14:textId="77777777" w:rsidR="004E57E2" w:rsidRDefault="006931C8">
            <w:pPr>
              <w:jc w:val="center"/>
              <w:rPr>
                <w:rFonts w:ascii="宋体" w:eastAsia="宋体" w:hAnsi="宋体" w:cs="宋体" w:hint="eastAsia"/>
                <w:szCs w:val="21"/>
              </w:rPr>
            </w:pPr>
            <w:proofErr w:type="gramStart"/>
            <w:r>
              <w:rPr>
                <w:rFonts w:ascii="宋体" w:eastAsia="宋体" w:hAnsi="宋体" w:cs="宋体" w:hint="eastAsia"/>
                <w:szCs w:val="21"/>
              </w:rPr>
              <w:t>完全响应</w:t>
            </w:r>
            <w:proofErr w:type="gramEnd"/>
          </w:p>
        </w:tc>
        <w:tc>
          <w:tcPr>
            <w:tcW w:w="1561" w:type="dxa"/>
            <w:vAlign w:val="center"/>
          </w:tcPr>
          <w:p w14:paraId="67FE364F"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有偏离</w:t>
            </w:r>
          </w:p>
        </w:tc>
        <w:tc>
          <w:tcPr>
            <w:tcW w:w="1561" w:type="dxa"/>
            <w:vAlign w:val="center"/>
          </w:tcPr>
          <w:p w14:paraId="1E765B6E"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偏离描述</w:t>
            </w:r>
          </w:p>
        </w:tc>
      </w:tr>
      <w:tr w:rsidR="004E57E2" w14:paraId="29696381" w14:textId="77777777">
        <w:trPr>
          <w:trHeight w:val="602"/>
          <w:jc w:val="center"/>
        </w:trPr>
        <w:tc>
          <w:tcPr>
            <w:tcW w:w="878" w:type="dxa"/>
          </w:tcPr>
          <w:p w14:paraId="7AF93E6B"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1</w:t>
            </w:r>
          </w:p>
        </w:tc>
        <w:tc>
          <w:tcPr>
            <w:tcW w:w="3092" w:type="dxa"/>
            <w:vAlign w:val="center"/>
          </w:tcPr>
          <w:p w14:paraId="46DC772C" w14:textId="77777777" w:rsidR="004E57E2" w:rsidRDefault="004E57E2">
            <w:pPr>
              <w:pStyle w:val="a1"/>
              <w:ind w:firstLine="0"/>
              <w:jc w:val="left"/>
              <w:rPr>
                <w:rFonts w:ascii="宋体" w:eastAsia="宋体" w:hAnsi="宋体" w:cs="宋体" w:hint="eastAsia"/>
                <w:szCs w:val="21"/>
              </w:rPr>
            </w:pPr>
          </w:p>
        </w:tc>
        <w:tc>
          <w:tcPr>
            <w:tcW w:w="1465" w:type="dxa"/>
            <w:vAlign w:val="center"/>
          </w:tcPr>
          <w:p w14:paraId="12D4A6D5"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0310F6AD"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3CD3EE4A" w14:textId="77777777" w:rsidR="004E57E2" w:rsidRDefault="004E57E2">
            <w:pPr>
              <w:pStyle w:val="a1"/>
              <w:spacing w:line="440" w:lineRule="exact"/>
              <w:rPr>
                <w:rFonts w:ascii="宋体" w:eastAsia="宋体" w:hAnsi="宋体" w:cs="宋体" w:hint="eastAsia"/>
                <w:szCs w:val="21"/>
              </w:rPr>
            </w:pPr>
          </w:p>
        </w:tc>
      </w:tr>
      <w:tr w:rsidR="004E57E2" w14:paraId="4AD755F3" w14:textId="77777777">
        <w:trPr>
          <w:trHeight w:val="602"/>
          <w:jc w:val="center"/>
        </w:trPr>
        <w:tc>
          <w:tcPr>
            <w:tcW w:w="878" w:type="dxa"/>
          </w:tcPr>
          <w:p w14:paraId="4B1B1571"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2</w:t>
            </w:r>
          </w:p>
        </w:tc>
        <w:tc>
          <w:tcPr>
            <w:tcW w:w="3092" w:type="dxa"/>
            <w:vAlign w:val="center"/>
          </w:tcPr>
          <w:p w14:paraId="69127820" w14:textId="77777777" w:rsidR="004E57E2" w:rsidRDefault="004E57E2">
            <w:pPr>
              <w:pStyle w:val="a1"/>
              <w:ind w:firstLine="0"/>
              <w:jc w:val="left"/>
              <w:rPr>
                <w:rFonts w:ascii="宋体" w:eastAsia="宋体" w:hAnsi="宋体" w:cs="宋体" w:hint="eastAsia"/>
                <w:szCs w:val="21"/>
              </w:rPr>
            </w:pPr>
          </w:p>
        </w:tc>
        <w:tc>
          <w:tcPr>
            <w:tcW w:w="1465" w:type="dxa"/>
            <w:vAlign w:val="center"/>
          </w:tcPr>
          <w:p w14:paraId="049748EF"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3AD59C1E"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2FD2F395" w14:textId="77777777" w:rsidR="004E57E2" w:rsidRDefault="004E57E2">
            <w:pPr>
              <w:pStyle w:val="a1"/>
              <w:spacing w:line="440" w:lineRule="exact"/>
              <w:rPr>
                <w:rFonts w:ascii="宋体" w:eastAsia="宋体" w:hAnsi="宋体" w:cs="宋体" w:hint="eastAsia"/>
                <w:szCs w:val="21"/>
              </w:rPr>
            </w:pPr>
          </w:p>
        </w:tc>
      </w:tr>
      <w:tr w:rsidR="004E57E2" w14:paraId="3FBD084D" w14:textId="77777777">
        <w:trPr>
          <w:trHeight w:val="602"/>
          <w:jc w:val="center"/>
        </w:trPr>
        <w:tc>
          <w:tcPr>
            <w:tcW w:w="878" w:type="dxa"/>
          </w:tcPr>
          <w:p w14:paraId="4209154F"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3</w:t>
            </w:r>
          </w:p>
        </w:tc>
        <w:tc>
          <w:tcPr>
            <w:tcW w:w="3092" w:type="dxa"/>
            <w:vAlign w:val="center"/>
          </w:tcPr>
          <w:p w14:paraId="71833CDB" w14:textId="77777777" w:rsidR="004E57E2" w:rsidRDefault="004E57E2">
            <w:pPr>
              <w:pStyle w:val="a1"/>
              <w:ind w:firstLine="0"/>
              <w:jc w:val="left"/>
              <w:rPr>
                <w:rFonts w:ascii="宋体" w:eastAsia="宋体" w:hAnsi="宋体" w:cs="宋体" w:hint="eastAsia"/>
                <w:szCs w:val="21"/>
              </w:rPr>
            </w:pPr>
          </w:p>
        </w:tc>
        <w:tc>
          <w:tcPr>
            <w:tcW w:w="1465" w:type="dxa"/>
            <w:vAlign w:val="center"/>
          </w:tcPr>
          <w:p w14:paraId="52C2907F"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0D2E4A8E"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43EEEB13" w14:textId="77777777" w:rsidR="004E57E2" w:rsidRDefault="004E57E2">
            <w:pPr>
              <w:pStyle w:val="a1"/>
              <w:spacing w:line="440" w:lineRule="exact"/>
              <w:rPr>
                <w:rFonts w:ascii="宋体" w:eastAsia="宋体" w:hAnsi="宋体" w:cs="宋体" w:hint="eastAsia"/>
                <w:szCs w:val="21"/>
              </w:rPr>
            </w:pPr>
          </w:p>
        </w:tc>
      </w:tr>
      <w:tr w:rsidR="004E57E2" w14:paraId="0F339058" w14:textId="77777777">
        <w:trPr>
          <w:trHeight w:val="602"/>
          <w:jc w:val="center"/>
        </w:trPr>
        <w:tc>
          <w:tcPr>
            <w:tcW w:w="878" w:type="dxa"/>
          </w:tcPr>
          <w:p w14:paraId="51F447FD"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4</w:t>
            </w:r>
          </w:p>
        </w:tc>
        <w:tc>
          <w:tcPr>
            <w:tcW w:w="3092" w:type="dxa"/>
            <w:vAlign w:val="center"/>
          </w:tcPr>
          <w:p w14:paraId="237AA2D5" w14:textId="77777777" w:rsidR="004E57E2" w:rsidRDefault="004E57E2">
            <w:pPr>
              <w:pStyle w:val="a1"/>
              <w:ind w:firstLine="0"/>
              <w:jc w:val="left"/>
              <w:rPr>
                <w:rFonts w:ascii="宋体" w:eastAsia="宋体" w:hAnsi="宋体" w:cs="宋体" w:hint="eastAsia"/>
                <w:szCs w:val="21"/>
              </w:rPr>
            </w:pPr>
          </w:p>
        </w:tc>
        <w:tc>
          <w:tcPr>
            <w:tcW w:w="1465" w:type="dxa"/>
            <w:vAlign w:val="center"/>
          </w:tcPr>
          <w:p w14:paraId="32C58AC3"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5F693C52"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633BFBB1" w14:textId="77777777" w:rsidR="004E57E2" w:rsidRDefault="004E57E2">
            <w:pPr>
              <w:pStyle w:val="a1"/>
              <w:spacing w:line="440" w:lineRule="exact"/>
              <w:rPr>
                <w:rFonts w:ascii="宋体" w:eastAsia="宋体" w:hAnsi="宋体" w:cs="宋体" w:hint="eastAsia"/>
                <w:szCs w:val="21"/>
              </w:rPr>
            </w:pPr>
          </w:p>
        </w:tc>
      </w:tr>
      <w:tr w:rsidR="004E57E2" w14:paraId="4B29453B" w14:textId="77777777">
        <w:trPr>
          <w:trHeight w:val="602"/>
          <w:jc w:val="center"/>
        </w:trPr>
        <w:tc>
          <w:tcPr>
            <w:tcW w:w="878" w:type="dxa"/>
          </w:tcPr>
          <w:p w14:paraId="483527AE"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5</w:t>
            </w:r>
          </w:p>
        </w:tc>
        <w:tc>
          <w:tcPr>
            <w:tcW w:w="3092" w:type="dxa"/>
            <w:vAlign w:val="center"/>
          </w:tcPr>
          <w:p w14:paraId="3A402264" w14:textId="77777777" w:rsidR="004E57E2" w:rsidRDefault="004E57E2">
            <w:pPr>
              <w:pStyle w:val="a1"/>
              <w:ind w:firstLine="0"/>
              <w:jc w:val="center"/>
              <w:rPr>
                <w:rFonts w:ascii="宋体" w:eastAsia="宋体" w:hAnsi="宋体" w:cs="宋体" w:hint="eastAsia"/>
                <w:szCs w:val="21"/>
              </w:rPr>
            </w:pPr>
          </w:p>
        </w:tc>
        <w:tc>
          <w:tcPr>
            <w:tcW w:w="1465" w:type="dxa"/>
            <w:vAlign w:val="center"/>
          </w:tcPr>
          <w:p w14:paraId="49742A8C"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08911CFF"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421217D6" w14:textId="77777777" w:rsidR="004E57E2" w:rsidRDefault="004E57E2">
            <w:pPr>
              <w:pStyle w:val="a1"/>
              <w:spacing w:line="440" w:lineRule="exact"/>
              <w:rPr>
                <w:rFonts w:ascii="宋体" w:eastAsia="宋体" w:hAnsi="宋体" w:cs="宋体" w:hint="eastAsia"/>
                <w:szCs w:val="21"/>
              </w:rPr>
            </w:pPr>
          </w:p>
        </w:tc>
      </w:tr>
      <w:tr w:rsidR="004E57E2" w14:paraId="4C2A59E3" w14:textId="77777777">
        <w:trPr>
          <w:trHeight w:val="602"/>
          <w:jc w:val="center"/>
        </w:trPr>
        <w:tc>
          <w:tcPr>
            <w:tcW w:w="878" w:type="dxa"/>
          </w:tcPr>
          <w:p w14:paraId="0951D622"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6</w:t>
            </w:r>
          </w:p>
        </w:tc>
        <w:tc>
          <w:tcPr>
            <w:tcW w:w="3092" w:type="dxa"/>
            <w:vAlign w:val="center"/>
          </w:tcPr>
          <w:p w14:paraId="239086D5" w14:textId="77777777" w:rsidR="004E57E2" w:rsidRDefault="004E57E2">
            <w:pPr>
              <w:pStyle w:val="a1"/>
              <w:ind w:firstLine="0"/>
              <w:jc w:val="center"/>
              <w:rPr>
                <w:rFonts w:ascii="宋体" w:eastAsia="宋体" w:hAnsi="宋体" w:cs="宋体" w:hint="eastAsia"/>
                <w:szCs w:val="21"/>
              </w:rPr>
            </w:pPr>
          </w:p>
        </w:tc>
        <w:tc>
          <w:tcPr>
            <w:tcW w:w="1465" w:type="dxa"/>
            <w:vAlign w:val="center"/>
          </w:tcPr>
          <w:p w14:paraId="7A9160DB"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363DBCB4"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797D04B4" w14:textId="77777777" w:rsidR="004E57E2" w:rsidRDefault="004E57E2">
            <w:pPr>
              <w:pStyle w:val="a1"/>
              <w:spacing w:line="440" w:lineRule="exact"/>
              <w:rPr>
                <w:rFonts w:ascii="宋体" w:eastAsia="宋体" w:hAnsi="宋体" w:cs="宋体" w:hint="eastAsia"/>
                <w:szCs w:val="21"/>
              </w:rPr>
            </w:pPr>
          </w:p>
        </w:tc>
      </w:tr>
      <w:tr w:rsidR="004E57E2" w14:paraId="32A9D378" w14:textId="77777777">
        <w:trPr>
          <w:trHeight w:val="602"/>
          <w:jc w:val="center"/>
        </w:trPr>
        <w:tc>
          <w:tcPr>
            <w:tcW w:w="878" w:type="dxa"/>
          </w:tcPr>
          <w:p w14:paraId="0FC733E8"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7</w:t>
            </w:r>
          </w:p>
        </w:tc>
        <w:tc>
          <w:tcPr>
            <w:tcW w:w="3092" w:type="dxa"/>
            <w:vAlign w:val="center"/>
          </w:tcPr>
          <w:p w14:paraId="681F07F9" w14:textId="77777777" w:rsidR="004E57E2" w:rsidRDefault="004E57E2">
            <w:pPr>
              <w:pStyle w:val="a1"/>
              <w:ind w:firstLine="0"/>
              <w:jc w:val="center"/>
              <w:rPr>
                <w:rFonts w:ascii="宋体" w:eastAsia="宋体" w:hAnsi="宋体" w:cs="宋体" w:hint="eastAsia"/>
                <w:szCs w:val="21"/>
              </w:rPr>
            </w:pPr>
          </w:p>
        </w:tc>
        <w:tc>
          <w:tcPr>
            <w:tcW w:w="1465" w:type="dxa"/>
            <w:vAlign w:val="center"/>
          </w:tcPr>
          <w:p w14:paraId="0981BA3F"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50D2ADBF"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3D604E54" w14:textId="77777777" w:rsidR="004E57E2" w:rsidRDefault="004E57E2">
            <w:pPr>
              <w:pStyle w:val="a1"/>
              <w:spacing w:line="440" w:lineRule="exact"/>
              <w:rPr>
                <w:rFonts w:ascii="宋体" w:eastAsia="宋体" w:hAnsi="宋体" w:cs="宋体" w:hint="eastAsia"/>
                <w:szCs w:val="21"/>
              </w:rPr>
            </w:pPr>
          </w:p>
        </w:tc>
      </w:tr>
      <w:tr w:rsidR="004E57E2" w14:paraId="440D71E7" w14:textId="77777777">
        <w:trPr>
          <w:trHeight w:val="602"/>
          <w:jc w:val="center"/>
        </w:trPr>
        <w:tc>
          <w:tcPr>
            <w:tcW w:w="878" w:type="dxa"/>
          </w:tcPr>
          <w:p w14:paraId="38226C19"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8</w:t>
            </w:r>
          </w:p>
        </w:tc>
        <w:tc>
          <w:tcPr>
            <w:tcW w:w="3092" w:type="dxa"/>
            <w:vAlign w:val="center"/>
          </w:tcPr>
          <w:p w14:paraId="1B99DC31" w14:textId="77777777" w:rsidR="004E57E2" w:rsidRDefault="004E57E2">
            <w:pPr>
              <w:pStyle w:val="a1"/>
              <w:ind w:firstLine="0"/>
              <w:jc w:val="center"/>
              <w:rPr>
                <w:rFonts w:ascii="宋体" w:eastAsia="宋体" w:hAnsi="宋体" w:cs="宋体" w:hint="eastAsia"/>
                <w:szCs w:val="21"/>
              </w:rPr>
            </w:pPr>
          </w:p>
        </w:tc>
        <w:tc>
          <w:tcPr>
            <w:tcW w:w="1465" w:type="dxa"/>
            <w:vAlign w:val="center"/>
          </w:tcPr>
          <w:p w14:paraId="78A106DC"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54911590"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5CF52807" w14:textId="77777777" w:rsidR="004E57E2" w:rsidRDefault="004E57E2">
            <w:pPr>
              <w:pStyle w:val="a1"/>
              <w:spacing w:line="440" w:lineRule="exact"/>
              <w:rPr>
                <w:rFonts w:ascii="宋体" w:eastAsia="宋体" w:hAnsi="宋体" w:cs="宋体" w:hint="eastAsia"/>
                <w:szCs w:val="21"/>
              </w:rPr>
            </w:pPr>
          </w:p>
        </w:tc>
      </w:tr>
      <w:tr w:rsidR="004E57E2" w14:paraId="448BB726" w14:textId="77777777">
        <w:trPr>
          <w:trHeight w:val="602"/>
          <w:jc w:val="center"/>
        </w:trPr>
        <w:tc>
          <w:tcPr>
            <w:tcW w:w="878" w:type="dxa"/>
          </w:tcPr>
          <w:p w14:paraId="52D79132"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9</w:t>
            </w:r>
          </w:p>
        </w:tc>
        <w:tc>
          <w:tcPr>
            <w:tcW w:w="3092" w:type="dxa"/>
            <w:vAlign w:val="center"/>
          </w:tcPr>
          <w:p w14:paraId="32EA02AE" w14:textId="77777777" w:rsidR="004E57E2" w:rsidRDefault="004E57E2">
            <w:pPr>
              <w:pStyle w:val="a1"/>
              <w:ind w:firstLine="0"/>
              <w:jc w:val="center"/>
              <w:rPr>
                <w:rFonts w:ascii="宋体" w:eastAsia="宋体" w:hAnsi="宋体" w:cs="宋体" w:hint="eastAsia"/>
                <w:szCs w:val="21"/>
              </w:rPr>
            </w:pPr>
          </w:p>
        </w:tc>
        <w:tc>
          <w:tcPr>
            <w:tcW w:w="1465" w:type="dxa"/>
            <w:vAlign w:val="center"/>
          </w:tcPr>
          <w:p w14:paraId="5675AD0B"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7B7C650C"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6E3D6655" w14:textId="77777777" w:rsidR="004E57E2" w:rsidRDefault="004E57E2">
            <w:pPr>
              <w:pStyle w:val="a1"/>
              <w:spacing w:line="440" w:lineRule="exact"/>
              <w:rPr>
                <w:rFonts w:ascii="宋体" w:eastAsia="宋体" w:hAnsi="宋体" w:cs="宋体" w:hint="eastAsia"/>
                <w:szCs w:val="21"/>
              </w:rPr>
            </w:pPr>
          </w:p>
        </w:tc>
      </w:tr>
      <w:tr w:rsidR="004E57E2" w14:paraId="153A871F" w14:textId="77777777">
        <w:trPr>
          <w:trHeight w:val="602"/>
          <w:jc w:val="center"/>
        </w:trPr>
        <w:tc>
          <w:tcPr>
            <w:tcW w:w="878" w:type="dxa"/>
          </w:tcPr>
          <w:p w14:paraId="3EFE18C7"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10</w:t>
            </w:r>
          </w:p>
        </w:tc>
        <w:tc>
          <w:tcPr>
            <w:tcW w:w="3092" w:type="dxa"/>
            <w:vAlign w:val="center"/>
          </w:tcPr>
          <w:p w14:paraId="35095A51" w14:textId="77777777" w:rsidR="004E57E2" w:rsidRDefault="004E57E2">
            <w:pPr>
              <w:pStyle w:val="a1"/>
              <w:ind w:firstLine="0"/>
              <w:jc w:val="center"/>
              <w:rPr>
                <w:rFonts w:ascii="宋体" w:eastAsia="宋体" w:hAnsi="宋体" w:cs="宋体" w:hint="eastAsia"/>
                <w:szCs w:val="21"/>
              </w:rPr>
            </w:pPr>
          </w:p>
        </w:tc>
        <w:tc>
          <w:tcPr>
            <w:tcW w:w="1465" w:type="dxa"/>
            <w:vAlign w:val="center"/>
          </w:tcPr>
          <w:p w14:paraId="42DAAEF7"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5A7715E4"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258FB5B4" w14:textId="77777777" w:rsidR="004E57E2" w:rsidRDefault="004E57E2">
            <w:pPr>
              <w:pStyle w:val="a1"/>
              <w:spacing w:line="440" w:lineRule="exact"/>
              <w:rPr>
                <w:rFonts w:ascii="宋体" w:eastAsia="宋体" w:hAnsi="宋体" w:cs="宋体" w:hint="eastAsia"/>
                <w:szCs w:val="21"/>
              </w:rPr>
            </w:pPr>
          </w:p>
        </w:tc>
      </w:tr>
      <w:tr w:rsidR="004E57E2" w14:paraId="59AB9531" w14:textId="77777777">
        <w:trPr>
          <w:trHeight w:val="602"/>
          <w:jc w:val="center"/>
        </w:trPr>
        <w:tc>
          <w:tcPr>
            <w:tcW w:w="878" w:type="dxa"/>
          </w:tcPr>
          <w:p w14:paraId="015E63BE" w14:textId="77777777" w:rsidR="004E57E2" w:rsidRDefault="006931C8">
            <w:pPr>
              <w:pStyle w:val="a1"/>
              <w:spacing w:line="440" w:lineRule="exact"/>
              <w:ind w:firstLine="0"/>
              <w:jc w:val="center"/>
              <w:rPr>
                <w:rFonts w:ascii="宋体" w:eastAsia="宋体" w:hAnsi="宋体" w:cs="宋体" w:hint="eastAsia"/>
                <w:szCs w:val="21"/>
              </w:rPr>
            </w:pPr>
            <w:r>
              <w:rPr>
                <w:rFonts w:ascii="宋体" w:eastAsia="宋体" w:hAnsi="宋体" w:cs="宋体" w:hint="eastAsia"/>
                <w:szCs w:val="21"/>
              </w:rPr>
              <w:t>…</w:t>
            </w:r>
          </w:p>
        </w:tc>
        <w:tc>
          <w:tcPr>
            <w:tcW w:w="3092" w:type="dxa"/>
            <w:vAlign w:val="center"/>
          </w:tcPr>
          <w:p w14:paraId="1D251B56" w14:textId="77777777" w:rsidR="004E57E2" w:rsidRDefault="004E57E2">
            <w:pPr>
              <w:pStyle w:val="a1"/>
              <w:ind w:firstLine="0"/>
              <w:jc w:val="center"/>
              <w:rPr>
                <w:rFonts w:ascii="宋体" w:eastAsia="宋体" w:hAnsi="宋体" w:cs="宋体" w:hint="eastAsia"/>
                <w:szCs w:val="21"/>
              </w:rPr>
            </w:pPr>
          </w:p>
        </w:tc>
        <w:tc>
          <w:tcPr>
            <w:tcW w:w="1465" w:type="dxa"/>
            <w:vAlign w:val="center"/>
          </w:tcPr>
          <w:p w14:paraId="33966545"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2BB7E1CB" w14:textId="77777777" w:rsidR="004E57E2" w:rsidRDefault="004E57E2">
            <w:pPr>
              <w:pStyle w:val="a1"/>
              <w:spacing w:line="440" w:lineRule="exact"/>
              <w:rPr>
                <w:rFonts w:ascii="宋体" w:eastAsia="宋体" w:hAnsi="宋体" w:cs="宋体" w:hint="eastAsia"/>
                <w:szCs w:val="21"/>
              </w:rPr>
            </w:pPr>
          </w:p>
        </w:tc>
        <w:tc>
          <w:tcPr>
            <w:tcW w:w="1561" w:type="dxa"/>
            <w:vAlign w:val="center"/>
          </w:tcPr>
          <w:p w14:paraId="485E0326" w14:textId="77777777" w:rsidR="004E57E2" w:rsidRDefault="004E57E2">
            <w:pPr>
              <w:pStyle w:val="a1"/>
              <w:spacing w:line="440" w:lineRule="exact"/>
              <w:rPr>
                <w:rFonts w:ascii="宋体" w:eastAsia="宋体" w:hAnsi="宋体" w:cs="宋体" w:hint="eastAsia"/>
                <w:szCs w:val="21"/>
              </w:rPr>
            </w:pPr>
          </w:p>
        </w:tc>
      </w:tr>
    </w:tbl>
    <w:p w14:paraId="26876CCB" w14:textId="77777777" w:rsidR="004E57E2" w:rsidRDefault="004E57E2">
      <w:pPr>
        <w:tabs>
          <w:tab w:val="left" w:pos="0"/>
        </w:tabs>
        <w:ind w:right="-212"/>
        <w:rPr>
          <w:rFonts w:ascii="宋体" w:eastAsia="宋体" w:hAnsi="宋体" w:cs="宋体" w:hint="eastAsia"/>
          <w:szCs w:val="21"/>
        </w:rPr>
      </w:pPr>
    </w:p>
    <w:p w14:paraId="3465621E" w14:textId="77777777" w:rsidR="004E57E2" w:rsidRDefault="006931C8">
      <w:pPr>
        <w:spacing w:line="360" w:lineRule="auto"/>
        <w:rPr>
          <w:rFonts w:ascii="宋体" w:eastAsia="宋体" w:hAnsi="宋体" w:cs="宋体" w:hint="eastAsia"/>
          <w:szCs w:val="21"/>
        </w:rPr>
      </w:pPr>
      <w:r>
        <w:rPr>
          <w:rFonts w:ascii="宋体" w:eastAsia="宋体" w:hAnsi="宋体" w:cs="宋体" w:hint="eastAsia"/>
          <w:szCs w:val="21"/>
        </w:rPr>
        <w:t>注：</w:t>
      </w:r>
      <w:r>
        <w:rPr>
          <w:rFonts w:ascii="宋体" w:eastAsia="宋体" w:hAnsi="宋体" w:cs="宋体" w:hint="eastAsia"/>
          <w:szCs w:val="21"/>
        </w:rPr>
        <w:t>1</w:t>
      </w:r>
      <w:r>
        <w:rPr>
          <w:rFonts w:ascii="宋体" w:eastAsia="宋体" w:hAnsi="宋体" w:cs="宋体" w:hint="eastAsia"/>
          <w:szCs w:val="21"/>
        </w:rPr>
        <w:t>）如投标人的投标文件与招标文件《第四章</w:t>
      </w:r>
      <w:r>
        <w:rPr>
          <w:rFonts w:ascii="宋体" w:eastAsia="宋体" w:hAnsi="宋体" w:cs="宋体" w:hint="eastAsia"/>
          <w:szCs w:val="21"/>
        </w:rPr>
        <w:t xml:space="preserve"> </w:t>
      </w:r>
      <w:r>
        <w:rPr>
          <w:rFonts w:ascii="宋体" w:eastAsia="宋体" w:hAnsi="宋体" w:cs="宋体" w:hint="eastAsia"/>
          <w:szCs w:val="21"/>
        </w:rPr>
        <w:t>合同条款及格式》内容有偏离的，应在“</w:t>
      </w:r>
      <w:r>
        <w:rPr>
          <w:rFonts w:ascii="宋体" w:eastAsia="宋体" w:hAnsi="宋体" w:cs="宋体" w:hint="eastAsia"/>
          <w:szCs w:val="21"/>
          <w:lang w:eastAsia="zh-Hans"/>
        </w:rPr>
        <w:t>合同条款偏离表</w:t>
      </w:r>
      <w:r>
        <w:rPr>
          <w:rFonts w:ascii="宋体" w:eastAsia="宋体" w:hAnsi="宋体" w:cs="宋体" w:hint="eastAsia"/>
          <w:szCs w:val="21"/>
        </w:rPr>
        <w:t>”上逐条填写。</w:t>
      </w:r>
    </w:p>
    <w:p w14:paraId="3071DF7B" w14:textId="77777777" w:rsidR="004E57E2" w:rsidRDefault="006931C8">
      <w:pPr>
        <w:spacing w:line="360" w:lineRule="auto"/>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szCs w:val="21"/>
        </w:rPr>
        <w:t>）如全部条款无偏离，则仅须在“合同条款偏离表”偏离情况说明栏第一个空格填写“全部条款无偏离”。</w:t>
      </w:r>
    </w:p>
    <w:p w14:paraId="1B974F92" w14:textId="77777777" w:rsidR="004E57E2" w:rsidRDefault="006931C8">
      <w:pPr>
        <w:spacing w:line="360" w:lineRule="auto"/>
        <w:rPr>
          <w:rFonts w:ascii="宋体" w:eastAsia="宋体" w:hAnsi="宋体" w:cs="宋体" w:hint="eastAsia"/>
          <w:szCs w:val="21"/>
        </w:rPr>
      </w:pPr>
      <w:r>
        <w:rPr>
          <w:rFonts w:ascii="宋体" w:eastAsia="宋体" w:hAnsi="宋体" w:cs="宋体" w:hint="eastAsia"/>
          <w:szCs w:val="21"/>
        </w:rPr>
        <w:t>3</w:t>
      </w:r>
      <w:r>
        <w:rPr>
          <w:rFonts w:ascii="宋体" w:eastAsia="宋体" w:hAnsi="宋体" w:cs="宋体" w:hint="eastAsia"/>
          <w:szCs w:val="21"/>
        </w:rPr>
        <w:t>）投标人未填写该表则表示完全满足招标文件合同条款要求。</w:t>
      </w:r>
    </w:p>
    <w:p w14:paraId="16D45E5F" w14:textId="77777777" w:rsidR="004E57E2" w:rsidRDefault="004E57E2">
      <w:pPr>
        <w:pStyle w:val="a1"/>
        <w:spacing w:line="360" w:lineRule="auto"/>
        <w:ind w:firstLineChars="200"/>
        <w:rPr>
          <w:rFonts w:ascii="宋体" w:eastAsia="宋体" w:hAnsi="宋体" w:cs="宋体" w:hint="eastAsia"/>
          <w:szCs w:val="21"/>
        </w:rPr>
      </w:pPr>
    </w:p>
    <w:p w14:paraId="6C351D2E" w14:textId="77777777" w:rsidR="004E57E2" w:rsidRDefault="004E57E2">
      <w:pPr>
        <w:tabs>
          <w:tab w:val="left" w:pos="0"/>
        </w:tabs>
        <w:ind w:right="-212"/>
        <w:rPr>
          <w:rFonts w:ascii="宋体" w:eastAsia="宋体" w:hAnsi="宋体" w:cs="宋体" w:hint="eastAsia"/>
          <w:szCs w:val="21"/>
        </w:rPr>
      </w:pPr>
    </w:p>
    <w:p w14:paraId="4CAD502B" w14:textId="77777777" w:rsidR="004E57E2" w:rsidRDefault="004E57E2">
      <w:pPr>
        <w:spacing w:before="156" w:after="156" w:line="360" w:lineRule="auto"/>
        <w:jc w:val="left"/>
        <w:rPr>
          <w:rFonts w:ascii="宋体" w:eastAsia="宋体" w:hAnsi="宋体" w:cs="宋体" w:hint="eastAsia"/>
          <w:szCs w:val="21"/>
        </w:rPr>
      </w:pPr>
    </w:p>
    <w:p w14:paraId="2FE94F2C"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 xml:space="preserve"> </w:t>
      </w:r>
      <w:r>
        <w:rPr>
          <w:rFonts w:ascii="宋体" w:eastAsia="宋体" w:hAnsi="宋体" w:cs="宋体" w:hint="eastAsia"/>
        </w:rPr>
        <w:t>投</w:t>
      </w:r>
      <w:r>
        <w:rPr>
          <w:rFonts w:ascii="宋体" w:eastAsia="宋体" w:hAnsi="宋体" w:cs="宋体" w:hint="eastAsia"/>
        </w:rPr>
        <w:t xml:space="preserve"> </w:t>
      </w:r>
      <w:r>
        <w:rPr>
          <w:rFonts w:ascii="宋体" w:eastAsia="宋体" w:hAnsi="宋体" w:cs="宋体" w:hint="eastAsia"/>
        </w:rPr>
        <w:t>标</w:t>
      </w:r>
      <w:r>
        <w:rPr>
          <w:rFonts w:ascii="宋体" w:eastAsia="宋体" w:hAnsi="宋体" w:cs="宋体" w:hint="eastAsia"/>
        </w:rPr>
        <w:t xml:space="preserve"> </w:t>
      </w:r>
      <w:r>
        <w:rPr>
          <w:rFonts w:ascii="宋体" w:eastAsia="宋体" w:hAnsi="宋体" w:cs="宋体" w:hint="eastAsia"/>
        </w:rPr>
        <w:t>人：</w:t>
      </w:r>
      <w:r>
        <w:rPr>
          <w:rFonts w:ascii="宋体" w:eastAsia="宋体" w:hAnsi="宋体" w:cs="宋体" w:hint="eastAsia"/>
          <w:u w:val="single"/>
        </w:rPr>
        <w:t xml:space="preserve">             </w:t>
      </w:r>
      <w:r>
        <w:rPr>
          <w:rFonts w:ascii="宋体" w:eastAsia="宋体" w:hAnsi="宋体" w:cs="宋体" w:hint="eastAsia"/>
        </w:rPr>
        <w:t>（盖单位章）</w:t>
      </w:r>
    </w:p>
    <w:p w14:paraId="248F24C0"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法定代表人或其委托代理人：</w:t>
      </w:r>
      <w:r>
        <w:rPr>
          <w:rFonts w:ascii="宋体" w:eastAsia="宋体" w:hAnsi="宋体" w:cs="宋体" w:hint="eastAsia"/>
        </w:rPr>
        <w:t xml:space="preserve">           </w:t>
      </w:r>
      <w:r>
        <w:rPr>
          <w:rFonts w:ascii="宋体" w:eastAsia="宋体" w:hAnsi="宋体" w:cs="宋体" w:hint="eastAsia"/>
        </w:rPr>
        <w:t>（签字或盖章）</w:t>
      </w:r>
    </w:p>
    <w:p w14:paraId="2281A475"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p w14:paraId="628ED3A6" w14:textId="77777777" w:rsidR="004E57E2" w:rsidRDefault="006931C8">
      <w:pPr>
        <w:rPr>
          <w:rFonts w:ascii="宋体" w:eastAsia="宋体" w:hAnsi="宋体" w:cs="宋体" w:hint="eastAsia"/>
          <w:b/>
          <w:sz w:val="32"/>
          <w:szCs w:val="36"/>
        </w:rPr>
      </w:pPr>
      <w:r>
        <w:rPr>
          <w:rFonts w:ascii="宋体" w:eastAsia="宋体" w:hAnsi="宋体" w:cs="宋体" w:hint="eastAsia"/>
          <w:b/>
          <w:sz w:val="32"/>
          <w:szCs w:val="36"/>
        </w:rPr>
        <w:br w:type="page"/>
      </w:r>
    </w:p>
    <w:p w14:paraId="1C5A7B85" w14:textId="77777777" w:rsidR="004E57E2" w:rsidRDefault="006931C8">
      <w:pPr>
        <w:pStyle w:val="4"/>
        <w:ind w:left="0"/>
        <w:rPr>
          <w:rFonts w:ascii="宋体" w:eastAsia="宋体" w:hAnsi="宋体" w:cs="宋体" w:hint="eastAsia"/>
          <w:b/>
          <w:bCs w:val="0"/>
          <w:sz w:val="32"/>
          <w:szCs w:val="36"/>
        </w:rPr>
      </w:pPr>
      <w:r>
        <w:rPr>
          <w:rFonts w:ascii="宋体" w:eastAsia="宋体" w:hAnsi="宋体" w:cs="宋体" w:hint="eastAsia"/>
          <w:b/>
          <w:bCs w:val="0"/>
          <w:sz w:val="32"/>
          <w:szCs w:val="36"/>
        </w:rPr>
        <w:lastRenderedPageBreak/>
        <w:t>8</w:t>
      </w:r>
      <w:r>
        <w:rPr>
          <w:rFonts w:ascii="宋体" w:eastAsia="宋体" w:hAnsi="宋体" w:cs="宋体" w:hint="eastAsia"/>
          <w:b/>
          <w:bCs w:val="0"/>
          <w:sz w:val="32"/>
          <w:szCs w:val="36"/>
        </w:rPr>
        <w:t>、投标人认为有必要提供的其它材料</w:t>
      </w:r>
    </w:p>
    <w:p w14:paraId="56416C97" w14:textId="77777777" w:rsidR="004E57E2" w:rsidRDefault="004E57E2">
      <w:pPr>
        <w:rPr>
          <w:rFonts w:ascii="宋体" w:eastAsia="宋体" w:hAnsi="宋体" w:cs="宋体" w:hint="eastAsia"/>
          <w:szCs w:val="21"/>
        </w:rPr>
      </w:pPr>
    </w:p>
    <w:p w14:paraId="26EFBD71" w14:textId="77777777" w:rsidR="004E57E2" w:rsidRDefault="004E57E2">
      <w:pPr>
        <w:rPr>
          <w:rFonts w:ascii="宋体" w:eastAsia="宋体" w:hAnsi="宋体" w:cs="宋体" w:hint="eastAsia"/>
        </w:rPr>
      </w:pPr>
    </w:p>
    <w:p w14:paraId="564350B2" w14:textId="77777777" w:rsidR="004E57E2" w:rsidRDefault="006931C8">
      <w:pPr>
        <w:rPr>
          <w:rFonts w:ascii="宋体" w:eastAsia="宋体" w:hAnsi="宋体" w:cs="宋体" w:hint="eastAsia"/>
        </w:rPr>
      </w:pPr>
      <w:r>
        <w:rPr>
          <w:rFonts w:ascii="宋体" w:eastAsia="宋体" w:hAnsi="宋体" w:cs="宋体" w:hint="eastAsia"/>
        </w:rPr>
        <w:br w:type="page"/>
      </w:r>
    </w:p>
    <w:p w14:paraId="6F7BA2CA" w14:textId="77777777" w:rsidR="004E57E2" w:rsidRDefault="006931C8">
      <w:pPr>
        <w:pStyle w:val="21"/>
        <w:spacing w:after="0"/>
        <w:rPr>
          <w:rFonts w:ascii="宋体" w:eastAsia="宋体" w:hAnsi="宋体" w:cs="宋体" w:hint="eastAsia"/>
        </w:rPr>
      </w:pPr>
      <w:bookmarkStart w:id="190" w:name="_Toc20751_WPSOffice_Level1"/>
      <w:r>
        <w:rPr>
          <w:rFonts w:ascii="宋体" w:eastAsia="宋体" w:hAnsi="宋体" w:cs="宋体" w:hint="eastAsia"/>
        </w:rPr>
        <w:lastRenderedPageBreak/>
        <w:t>五、商务</w:t>
      </w:r>
      <w:bookmarkEnd w:id="190"/>
      <w:r>
        <w:rPr>
          <w:rFonts w:ascii="宋体" w:eastAsia="宋体" w:hAnsi="宋体" w:cs="宋体" w:hint="eastAsia"/>
        </w:rPr>
        <w:t>部</w:t>
      </w:r>
      <w:proofErr w:type="gramStart"/>
      <w:r>
        <w:rPr>
          <w:rFonts w:ascii="宋体" w:eastAsia="宋体" w:hAnsi="宋体" w:cs="宋体" w:hint="eastAsia"/>
        </w:rPr>
        <w:t>分证明</w:t>
      </w:r>
      <w:proofErr w:type="gramEnd"/>
      <w:r>
        <w:rPr>
          <w:rFonts w:ascii="宋体" w:eastAsia="宋体" w:hAnsi="宋体" w:cs="宋体" w:hint="eastAsia"/>
        </w:rPr>
        <w:t>材料</w:t>
      </w:r>
    </w:p>
    <w:p w14:paraId="75210F53" w14:textId="77777777" w:rsidR="004E57E2" w:rsidRDefault="006931C8">
      <w:pPr>
        <w:pStyle w:val="3"/>
        <w:rPr>
          <w:rFonts w:ascii="宋体" w:eastAsia="宋体" w:hAnsi="宋体" w:cs="宋体" w:hint="eastAsia"/>
          <w:sz w:val="32"/>
        </w:rPr>
      </w:pPr>
      <w:r>
        <w:rPr>
          <w:rFonts w:ascii="宋体" w:eastAsia="宋体" w:hAnsi="宋体" w:cs="宋体" w:hint="eastAsia"/>
          <w:sz w:val="32"/>
        </w:rPr>
        <w:t>5.1</w:t>
      </w:r>
      <w:r>
        <w:rPr>
          <w:rFonts w:ascii="宋体" w:eastAsia="宋体" w:hAnsi="宋体" w:cs="宋体" w:hint="eastAsia"/>
          <w:sz w:val="32"/>
        </w:rPr>
        <w:t>近年承接的类似项目情况</w:t>
      </w:r>
    </w:p>
    <w:p w14:paraId="1055CB61" w14:textId="77777777" w:rsidR="004E57E2" w:rsidRDefault="004E57E2">
      <w:pPr>
        <w:rPr>
          <w:rFonts w:ascii="宋体" w:eastAsia="宋体" w:hAnsi="宋体" w:cs="宋体" w:hint="eastAsia"/>
        </w:rPr>
      </w:pPr>
    </w:p>
    <w:tbl>
      <w:tblPr>
        <w:tblW w:w="868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37"/>
        <w:gridCol w:w="2279"/>
        <w:gridCol w:w="1134"/>
        <w:gridCol w:w="1275"/>
        <w:gridCol w:w="1902"/>
        <w:gridCol w:w="1559"/>
      </w:tblGrid>
      <w:tr w:rsidR="004E57E2" w14:paraId="1A2181A2" w14:textId="77777777">
        <w:trPr>
          <w:cantSplit/>
          <w:trHeight w:val="600"/>
        </w:trPr>
        <w:tc>
          <w:tcPr>
            <w:tcW w:w="537" w:type="dxa"/>
            <w:vAlign w:val="center"/>
          </w:tcPr>
          <w:p w14:paraId="46681531" w14:textId="77777777" w:rsidR="004E57E2" w:rsidRDefault="006931C8">
            <w:pPr>
              <w:jc w:val="center"/>
              <w:rPr>
                <w:rFonts w:ascii="宋体" w:eastAsia="宋体" w:hAnsi="宋体" w:cs="宋体" w:hint="eastAsia"/>
                <w:bCs/>
              </w:rPr>
            </w:pPr>
            <w:r>
              <w:rPr>
                <w:rFonts w:ascii="宋体" w:eastAsia="宋体" w:hAnsi="宋体" w:cs="宋体" w:hint="eastAsia"/>
              </w:rPr>
              <w:t>序号</w:t>
            </w:r>
          </w:p>
        </w:tc>
        <w:tc>
          <w:tcPr>
            <w:tcW w:w="2279" w:type="dxa"/>
            <w:vAlign w:val="center"/>
          </w:tcPr>
          <w:p w14:paraId="2201C12F" w14:textId="77777777" w:rsidR="004E57E2" w:rsidRDefault="006931C8">
            <w:pPr>
              <w:jc w:val="center"/>
              <w:rPr>
                <w:rFonts w:ascii="宋体" w:eastAsia="宋体" w:hAnsi="宋体" w:cs="宋体" w:hint="eastAsia"/>
              </w:rPr>
            </w:pPr>
            <w:r>
              <w:rPr>
                <w:rFonts w:ascii="宋体" w:eastAsia="宋体" w:hAnsi="宋体" w:cs="宋体" w:hint="eastAsia"/>
              </w:rPr>
              <w:t>项目名称</w:t>
            </w:r>
          </w:p>
        </w:tc>
        <w:tc>
          <w:tcPr>
            <w:tcW w:w="1134" w:type="dxa"/>
            <w:vAlign w:val="center"/>
          </w:tcPr>
          <w:p w14:paraId="385CED62" w14:textId="77777777" w:rsidR="004E57E2" w:rsidRDefault="006931C8">
            <w:pPr>
              <w:jc w:val="center"/>
              <w:rPr>
                <w:rFonts w:ascii="宋体" w:eastAsia="宋体" w:hAnsi="宋体" w:cs="宋体" w:hint="eastAsia"/>
              </w:rPr>
            </w:pPr>
            <w:r>
              <w:rPr>
                <w:rFonts w:ascii="宋体" w:eastAsia="宋体" w:hAnsi="宋体" w:cs="宋体" w:hint="eastAsia"/>
                <w:szCs w:val="21"/>
              </w:rPr>
              <w:t>合同金额</w:t>
            </w:r>
          </w:p>
        </w:tc>
        <w:tc>
          <w:tcPr>
            <w:tcW w:w="1275" w:type="dxa"/>
            <w:vAlign w:val="center"/>
          </w:tcPr>
          <w:p w14:paraId="600BA31D" w14:textId="77777777" w:rsidR="004E57E2" w:rsidRDefault="006931C8">
            <w:pPr>
              <w:jc w:val="center"/>
              <w:rPr>
                <w:rFonts w:ascii="宋体" w:eastAsia="宋体" w:hAnsi="宋体" w:cs="宋体" w:hint="eastAsia"/>
              </w:rPr>
            </w:pPr>
            <w:r>
              <w:rPr>
                <w:rFonts w:ascii="宋体" w:eastAsia="宋体" w:hAnsi="宋体" w:cs="宋体" w:hint="eastAsia"/>
              </w:rPr>
              <w:t>工作内容</w:t>
            </w:r>
          </w:p>
        </w:tc>
        <w:tc>
          <w:tcPr>
            <w:tcW w:w="1902" w:type="dxa"/>
            <w:vAlign w:val="center"/>
          </w:tcPr>
          <w:p w14:paraId="397D798F" w14:textId="77777777" w:rsidR="004E57E2" w:rsidRDefault="006931C8">
            <w:pPr>
              <w:jc w:val="center"/>
              <w:rPr>
                <w:rFonts w:ascii="宋体" w:eastAsia="宋体" w:hAnsi="宋体" w:cs="宋体" w:hint="eastAsia"/>
              </w:rPr>
            </w:pPr>
            <w:r>
              <w:rPr>
                <w:rFonts w:ascii="宋体" w:eastAsia="宋体" w:hAnsi="宋体" w:cs="宋体" w:hint="eastAsia"/>
              </w:rPr>
              <w:t>合同执行时间</w:t>
            </w:r>
          </w:p>
        </w:tc>
        <w:tc>
          <w:tcPr>
            <w:tcW w:w="1559" w:type="dxa"/>
            <w:vAlign w:val="center"/>
          </w:tcPr>
          <w:p w14:paraId="1DAD3D9D" w14:textId="77777777" w:rsidR="004E57E2" w:rsidRDefault="006931C8">
            <w:pPr>
              <w:ind w:left="80"/>
              <w:jc w:val="center"/>
              <w:rPr>
                <w:rFonts w:ascii="宋体" w:eastAsia="宋体" w:hAnsi="宋体" w:cs="宋体" w:hint="eastAsia"/>
              </w:rPr>
            </w:pPr>
            <w:r>
              <w:rPr>
                <w:rFonts w:ascii="宋体" w:eastAsia="宋体" w:hAnsi="宋体" w:cs="宋体" w:hint="eastAsia"/>
              </w:rPr>
              <w:t>委托人名称</w:t>
            </w:r>
          </w:p>
        </w:tc>
      </w:tr>
      <w:tr w:rsidR="004E57E2" w14:paraId="6E18EFA4" w14:textId="77777777">
        <w:trPr>
          <w:cantSplit/>
          <w:trHeight w:val="519"/>
        </w:trPr>
        <w:tc>
          <w:tcPr>
            <w:tcW w:w="537" w:type="dxa"/>
            <w:vAlign w:val="center"/>
          </w:tcPr>
          <w:p w14:paraId="1276F647" w14:textId="77777777" w:rsidR="004E57E2" w:rsidRDefault="006931C8">
            <w:pPr>
              <w:jc w:val="center"/>
              <w:rPr>
                <w:rFonts w:ascii="宋体" w:eastAsia="宋体" w:hAnsi="宋体" w:cs="宋体" w:hint="eastAsia"/>
              </w:rPr>
            </w:pPr>
            <w:r>
              <w:rPr>
                <w:rFonts w:ascii="宋体" w:eastAsia="宋体" w:hAnsi="宋体" w:cs="宋体" w:hint="eastAsia"/>
              </w:rPr>
              <w:t>1</w:t>
            </w:r>
          </w:p>
        </w:tc>
        <w:tc>
          <w:tcPr>
            <w:tcW w:w="2279" w:type="dxa"/>
            <w:vAlign w:val="center"/>
          </w:tcPr>
          <w:p w14:paraId="78D2ADC6" w14:textId="77777777" w:rsidR="004E57E2" w:rsidRDefault="004E57E2">
            <w:pPr>
              <w:keepNext/>
              <w:keepLines/>
              <w:spacing w:line="576" w:lineRule="auto"/>
              <w:jc w:val="center"/>
              <w:outlineLvl w:val="0"/>
              <w:rPr>
                <w:rFonts w:ascii="宋体" w:eastAsia="宋体" w:hAnsi="宋体" w:cs="宋体" w:hint="eastAsia"/>
              </w:rPr>
            </w:pPr>
          </w:p>
        </w:tc>
        <w:tc>
          <w:tcPr>
            <w:tcW w:w="1134" w:type="dxa"/>
            <w:vAlign w:val="center"/>
          </w:tcPr>
          <w:p w14:paraId="456176AC" w14:textId="77777777" w:rsidR="004E57E2" w:rsidRDefault="004E57E2">
            <w:pPr>
              <w:keepNext/>
              <w:keepLines/>
              <w:spacing w:line="576" w:lineRule="auto"/>
              <w:jc w:val="center"/>
              <w:outlineLvl w:val="0"/>
              <w:rPr>
                <w:rFonts w:ascii="宋体" w:eastAsia="宋体" w:hAnsi="宋体" w:cs="宋体" w:hint="eastAsia"/>
              </w:rPr>
            </w:pPr>
          </w:p>
        </w:tc>
        <w:tc>
          <w:tcPr>
            <w:tcW w:w="1275" w:type="dxa"/>
            <w:vAlign w:val="center"/>
          </w:tcPr>
          <w:p w14:paraId="47127422" w14:textId="77777777" w:rsidR="004E57E2" w:rsidRDefault="004E57E2">
            <w:pPr>
              <w:keepNext/>
              <w:keepLines/>
              <w:spacing w:line="576" w:lineRule="auto"/>
              <w:jc w:val="center"/>
              <w:outlineLvl w:val="0"/>
              <w:rPr>
                <w:rFonts w:ascii="宋体" w:eastAsia="宋体" w:hAnsi="宋体" w:cs="宋体" w:hint="eastAsia"/>
              </w:rPr>
            </w:pPr>
          </w:p>
        </w:tc>
        <w:tc>
          <w:tcPr>
            <w:tcW w:w="1902" w:type="dxa"/>
            <w:vAlign w:val="center"/>
          </w:tcPr>
          <w:p w14:paraId="29FE196A" w14:textId="77777777" w:rsidR="004E57E2" w:rsidRDefault="004E57E2">
            <w:pPr>
              <w:keepNext/>
              <w:keepLines/>
              <w:spacing w:line="576" w:lineRule="auto"/>
              <w:jc w:val="center"/>
              <w:outlineLvl w:val="0"/>
              <w:rPr>
                <w:rFonts w:ascii="宋体" w:eastAsia="宋体" w:hAnsi="宋体" w:cs="宋体" w:hint="eastAsia"/>
              </w:rPr>
            </w:pPr>
          </w:p>
        </w:tc>
        <w:tc>
          <w:tcPr>
            <w:tcW w:w="1559" w:type="dxa"/>
            <w:vAlign w:val="center"/>
          </w:tcPr>
          <w:p w14:paraId="1421C1EA" w14:textId="77777777" w:rsidR="004E57E2" w:rsidRDefault="004E57E2">
            <w:pPr>
              <w:keepNext/>
              <w:keepLines/>
              <w:spacing w:line="576" w:lineRule="auto"/>
              <w:jc w:val="center"/>
              <w:outlineLvl w:val="0"/>
              <w:rPr>
                <w:rFonts w:ascii="宋体" w:eastAsia="宋体" w:hAnsi="宋体" w:cs="宋体" w:hint="eastAsia"/>
              </w:rPr>
            </w:pPr>
          </w:p>
        </w:tc>
      </w:tr>
      <w:tr w:rsidR="004E57E2" w14:paraId="5C88DDF3" w14:textId="77777777">
        <w:trPr>
          <w:cantSplit/>
          <w:trHeight w:val="519"/>
        </w:trPr>
        <w:tc>
          <w:tcPr>
            <w:tcW w:w="537" w:type="dxa"/>
            <w:vAlign w:val="center"/>
          </w:tcPr>
          <w:p w14:paraId="4DAE6B47" w14:textId="77777777" w:rsidR="004E57E2" w:rsidRDefault="006931C8">
            <w:pPr>
              <w:jc w:val="center"/>
              <w:rPr>
                <w:rFonts w:ascii="宋体" w:eastAsia="宋体" w:hAnsi="宋体" w:cs="宋体" w:hint="eastAsia"/>
              </w:rPr>
            </w:pPr>
            <w:r>
              <w:rPr>
                <w:rFonts w:ascii="宋体" w:eastAsia="宋体" w:hAnsi="宋体" w:cs="宋体" w:hint="eastAsia"/>
              </w:rPr>
              <w:t>2</w:t>
            </w:r>
          </w:p>
        </w:tc>
        <w:tc>
          <w:tcPr>
            <w:tcW w:w="2279" w:type="dxa"/>
            <w:vAlign w:val="center"/>
          </w:tcPr>
          <w:p w14:paraId="375650A5" w14:textId="77777777" w:rsidR="004E57E2" w:rsidRDefault="004E57E2">
            <w:pPr>
              <w:keepNext/>
              <w:keepLines/>
              <w:spacing w:line="576" w:lineRule="auto"/>
              <w:jc w:val="center"/>
              <w:outlineLvl w:val="0"/>
              <w:rPr>
                <w:rFonts w:ascii="宋体" w:eastAsia="宋体" w:hAnsi="宋体" w:cs="宋体" w:hint="eastAsia"/>
              </w:rPr>
            </w:pPr>
          </w:p>
        </w:tc>
        <w:tc>
          <w:tcPr>
            <w:tcW w:w="1134" w:type="dxa"/>
            <w:vAlign w:val="center"/>
          </w:tcPr>
          <w:p w14:paraId="05609938" w14:textId="77777777" w:rsidR="004E57E2" w:rsidRDefault="004E57E2">
            <w:pPr>
              <w:keepNext/>
              <w:keepLines/>
              <w:spacing w:line="576" w:lineRule="auto"/>
              <w:jc w:val="center"/>
              <w:outlineLvl w:val="0"/>
              <w:rPr>
                <w:rFonts w:ascii="宋体" w:eastAsia="宋体" w:hAnsi="宋体" w:cs="宋体" w:hint="eastAsia"/>
              </w:rPr>
            </w:pPr>
          </w:p>
        </w:tc>
        <w:tc>
          <w:tcPr>
            <w:tcW w:w="1275" w:type="dxa"/>
            <w:vAlign w:val="center"/>
          </w:tcPr>
          <w:p w14:paraId="65E2B390" w14:textId="77777777" w:rsidR="004E57E2" w:rsidRDefault="004E57E2">
            <w:pPr>
              <w:keepNext/>
              <w:keepLines/>
              <w:spacing w:line="576" w:lineRule="auto"/>
              <w:jc w:val="center"/>
              <w:outlineLvl w:val="0"/>
              <w:rPr>
                <w:rFonts w:ascii="宋体" w:eastAsia="宋体" w:hAnsi="宋体" w:cs="宋体" w:hint="eastAsia"/>
              </w:rPr>
            </w:pPr>
          </w:p>
        </w:tc>
        <w:tc>
          <w:tcPr>
            <w:tcW w:w="1902" w:type="dxa"/>
            <w:vAlign w:val="center"/>
          </w:tcPr>
          <w:p w14:paraId="450F7A52" w14:textId="77777777" w:rsidR="004E57E2" w:rsidRDefault="004E57E2">
            <w:pPr>
              <w:keepNext/>
              <w:keepLines/>
              <w:spacing w:line="576" w:lineRule="auto"/>
              <w:jc w:val="center"/>
              <w:outlineLvl w:val="0"/>
              <w:rPr>
                <w:rFonts w:ascii="宋体" w:eastAsia="宋体" w:hAnsi="宋体" w:cs="宋体" w:hint="eastAsia"/>
              </w:rPr>
            </w:pPr>
          </w:p>
        </w:tc>
        <w:tc>
          <w:tcPr>
            <w:tcW w:w="1559" w:type="dxa"/>
            <w:vAlign w:val="center"/>
          </w:tcPr>
          <w:p w14:paraId="7DD481EA" w14:textId="77777777" w:rsidR="004E57E2" w:rsidRDefault="004E57E2">
            <w:pPr>
              <w:keepNext/>
              <w:keepLines/>
              <w:spacing w:line="576" w:lineRule="auto"/>
              <w:jc w:val="center"/>
              <w:outlineLvl w:val="0"/>
              <w:rPr>
                <w:rFonts w:ascii="宋体" w:eastAsia="宋体" w:hAnsi="宋体" w:cs="宋体" w:hint="eastAsia"/>
              </w:rPr>
            </w:pPr>
          </w:p>
        </w:tc>
      </w:tr>
      <w:tr w:rsidR="004E57E2" w14:paraId="498E4DD5" w14:textId="77777777">
        <w:trPr>
          <w:cantSplit/>
          <w:trHeight w:val="458"/>
        </w:trPr>
        <w:tc>
          <w:tcPr>
            <w:tcW w:w="537" w:type="dxa"/>
            <w:vAlign w:val="center"/>
          </w:tcPr>
          <w:p w14:paraId="09B79B82" w14:textId="77777777" w:rsidR="004E57E2" w:rsidRDefault="006931C8">
            <w:pPr>
              <w:jc w:val="center"/>
              <w:rPr>
                <w:rFonts w:ascii="宋体" w:eastAsia="宋体" w:hAnsi="宋体" w:cs="宋体" w:hint="eastAsia"/>
              </w:rPr>
            </w:pPr>
            <w:r>
              <w:rPr>
                <w:rFonts w:ascii="宋体" w:eastAsia="宋体" w:hAnsi="宋体" w:cs="宋体" w:hint="eastAsia"/>
              </w:rPr>
              <w:t>3</w:t>
            </w:r>
          </w:p>
        </w:tc>
        <w:tc>
          <w:tcPr>
            <w:tcW w:w="2279" w:type="dxa"/>
            <w:vAlign w:val="center"/>
          </w:tcPr>
          <w:p w14:paraId="63D570BD" w14:textId="77777777" w:rsidR="004E57E2" w:rsidRDefault="004E57E2">
            <w:pPr>
              <w:jc w:val="center"/>
              <w:rPr>
                <w:rFonts w:ascii="宋体" w:eastAsia="宋体" w:hAnsi="宋体" w:cs="宋体" w:hint="eastAsia"/>
              </w:rPr>
            </w:pPr>
          </w:p>
        </w:tc>
        <w:tc>
          <w:tcPr>
            <w:tcW w:w="1134" w:type="dxa"/>
            <w:vAlign w:val="center"/>
          </w:tcPr>
          <w:p w14:paraId="0E52EA70" w14:textId="77777777" w:rsidR="004E57E2" w:rsidRDefault="004E57E2">
            <w:pPr>
              <w:jc w:val="center"/>
              <w:rPr>
                <w:rFonts w:ascii="宋体" w:eastAsia="宋体" w:hAnsi="宋体" w:cs="宋体" w:hint="eastAsia"/>
              </w:rPr>
            </w:pPr>
          </w:p>
        </w:tc>
        <w:tc>
          <w:tcPr>
            <w:tcW w:w="1275" w:type="dxa"/>
            <w:vAlign w:val="center"/>
          </w:tcPr>
          <w:p w14:paraId="1DF8941F" w14:textId="77777777" w:rsidR="004E57E2" w:rsidRDefault="004E57E2">
            <w:pPr>
              <w:jc w:val="center"/>
              <w:rPr>
                <w:rFonts w:ascii="宋体" w:eastAsia="宋体" w:hAnsi="宋体" w:cs="宋体" w:hint="eastAsia"/>
              </w:rPr>
            </w:pPr>
          </w:p>
        </w:tc>
        <w:tc>
          <w:tcPr>
            <w:tcW w:w="1902" w:type="dxa"/>
            <w:vAlign w:val="center"/>
          </w:tcPr>
          <w:p w14:paraId="64571D09" w14:textId="77777777" w:rsidR="004E57E2" w:rsidRDefault="004E57E2">
            <w:pPr>
              <w:jc w:val="center"/>
              <w:rPr>
                <w:rFonts w:ascii="宋体" w:eastAsia="宋体" w:hAnsi="宋体" w:cs="宋体" w:hint="eastAsia"/>
              </w:rPr>
            </w:pPr>
          </w:p>
        </w:tc>
        <w:tc>
          <w:tcPr>
            <w:tcW w:w="1559" w:type="dxa"/>
            <w:vAlign w:val="center"/>
          </w:tcPr>
          <w:p w14:paraId="7D01CFD0" w14:textId="77777777" w:rsidR="004E57E2" w:rsidRDefault="004E57E2">
            <w:pPr>
              <w:jc w:val="center"/>
              <w:rPr>
                <w:rFonts w:ascii="宋体" w:eastAsia="宋体" w:hAnsi="宋体" w:cs="宋体" w:hint="eastAsia"/>
              </w:rPr>
            </w:pPr>
          </w:p>
        </w:tc>
      </w:tr>
      <w:tr w:rsidR="004E57E2" w14:paraId="4F1A8704" w14:textId="77777777">
        <w:trPr>
          <w:cantSplit/>
          <w:trHeight w:val="569"/>
        </w:trPr>
        <w:tc>
          <w:tcPr>
            <w:tcW w:w="537" w:type="dxa"/>
            <w:vAlign w:val="center"/>
          </w:tcPr>
          <w:p w14:paraId="734CB42D" w14:textId="77777777" w:rsidR="004E57E2" w:rsidRDefault="006931C8">
            <w:pPr>
              <w:jc w:val="center"/>
              <w:rPr>
                <w:rFonts w:ascii="宋体" w:eastAsia="宋体" w:hAnsi="宋体" w:cs="宋体" w:hint="eastAsia"/>
              </w:rPr>
            </w:pPr>
            <w:r>
              <w:rPr>
                <w:rFonts w:ascii="宋体" w:eastAsia="宋体" w:hAnsi="宋体" w:cs="宋体" w:hint="eastAsia"/>
              </w:rPr>
              <w:t>4</w:t>
            </w:r>
          </w:p>
        </w:tc>
        <w:tc>
          <w:tcPr>
            <w:tcW w:w="2279" w:type="dxa"/>
            <w:vAlign w:val="center"/>
          </w:tcPr>
          <w:p w14:paraId="60A90D58" w14:textId="77777777" w:rsidR="004E57E2" w:rsidRDefault="004E57E2">
            <w:pPr>
              <w:jc w:val="center"/>
              <w:rPr>
                <w:rFonts w:ascii="宋体" w:eastAsia="宋体" w:hAnsi="宋体" w:cs="宋体" w:hint="eastAsia"/>
              </w:rPr>
            </w:pPr>
          </w:p>
        </w:tc>
        <w:tc>
          <w:tcPr>
            <w:tcW w:w="1134" w:type="dxa"/>
            <w:vAlign w:val="center"/>
          </w:tcPr>
          <w:p w14:paraId="5071D17E" w14:textId="77777777" w:rsidR="004E57E2" w:rsidRDefault="004E57E2">
            <w:pPr>
              <w:jc w:val="center"/>
              <w:rPr>
                <w:rFonts w:ascii="宋体" w:eastAsia="宋体" w:hAnsi="宋体" w:cs="宋体" w:hint="eastAsia"/>
              </w:rPr>
            </w:pPr>
          </w:p>
        </w:tc>
        <w:tc>
          <w:tcPr>
            <w:tcW w:w="1275" w:type="dxa"/>
            <w:vAlign w:val="center"/>
          </w:tcPr>
          <w:p w14:paraId="397EB786" w14:textId="77777777" w:rsidR="004E57E2" w:rsidRDefault="004E57E2">
            <w:pPr>
              <w:jc w:val="center"/>
              <w:rPr>
                <w:rFonts w:ascii="宋体" w:eastAsia="宋体" w:hAnsi="宋体" w:cs="宋体" w:hint="eastAsia"/>
              </w:rPr>
            </w:pPr>
          </w:p>
        </w:tc>
        <w:tc>
          <w:tcPr>
            <w:tcW w:w="1902" w:type="dxa"/>
            <w:vAlign w:val="center"/>
          </w:tcPr>
          <w:p w14:paraId="4D5366F8" w14:textId="77777777" w:rsidR="004E57E2" w:rsidRDefault="004E57E2">
            <w:pPr>
              <w:jc w:val="center"/>
              <w:rPr>
                <w:rFonts w:ascii="宋体" w:eastAsia="宋体" w:hAnsi="宋体" w:cs="宋体" w:hint="eastAsia"/>
              </w:rPr>
            </w:pPr>
          </w:p>
        </w:tc>
        <w:tc>
          <w:tcPr>
            <w:tcW w:w="1559" w:type="dxa"/>
            <w:vAlign w:val="center"/>
          </w:tcPr>
          <w:p w14:paraId="13A22963" w14:textId="77777777" w:rsidR="004E57E2" w:rsidRDefault="004E57E2">
            <w:pPr>
              <w:jc w:val="center"/>
              <w:rPr>
                <w:rFonts w:ascii="宋体" w:eastAsia="宋体" w:hAnsi="宋体" w:cs="宋体" w:hint="eastAsia"/>
              </w:rPr>
            </w:pPr>
          </w:p>
        </w:tc>
      </w:tr>
      <w:tr w:rsidR="004E57E2" w14:paraId="7CCB6A31" w14:textId="77777777">
        <w:trPr>
          <w:cantSplit/>
          <w:trHeight w:val="569"/>
        </w:trPr>
        <w:tc>
          <w:tcPr>
            <w:tcW w:w="537" w:type="dxa"/>
            <w:vAlign w:val="center"/>
          </w:tcPr>
          <w:p w14:paraId="47BA8C4E" w14:textId="77777777" w:rsidR="004E57E2" w:rsidRDefault="006931C8">
            <w:pPr>
              <w:jc w:val="center"/>
              <w:rPr>
                <w:rFonts w:ascii="宋体" w:eastAsia="宋体" w:hAnsi="宋体" w:cs="宋体" w:hint="eastAsia"/>
              </w:rPr>
            </w:pPr>
            <w:r>
              <w:rPr>
                <w:rFonts w:ascii="宋体" w:eastAsia="宋体" w:hAnsi="宋体" w:cs="宋体" w:hint="eastAsia"/>
              </w:rPr>
              <w:t>5</w:t>
            </w:r>
          </w:p>
        </w:tc>
        <w:tc>
          <w:tcPr>
            <w:tcW w:w="2279" w:type="dxa"/>
            <w:vAlign w:val="center"/>
          </w:tcPr>
          <w:p w14:paraId="5AA55CBC" w14:textId="77777777" w:rsidR="004E57E2" w:rsidRDefault="004E57E2">
            <w:pPr>
              <w:jc w:val="center"/>
              <w:rPr>
                <w:rFonts w:ascii="宋体" w:eastAsia="宋体" w:hAnsi="宋体" w:cs="宋体" w:hint="eastAsia"/>
              </w:rPr>
            </w:pPr>
          </w:p>
        </w:tc>
        <w:tc>
          <w:tcPr>
            <w:tcW w:w="1134" w:type="dxa"/>
            <w:vAlign w:val="center"/>
          </w:tcPr>
          <w:p w14:paraId="14E36E51" w14:textId="77777777" w:rsidR="004E57E2" w:rsidRDefault="004E57E2">
            <w:pPr>
              <w:jc w:val="center"/>
              <w:rPr>
                <w:rFonts w:ascii="宋体" w:eastAsia="宋体" w:hAnsi="宋体" w:cs="宋体" w:hint="eastAsia"/>
              </w:rPr>
            </w:pPr>
          </w:p>
        </w:tc>
        <w:tc>
          <w:tcPr>
            <w:tcW w:w="1275" w:type="dxa"/>
            <w:vAlign w:val="center"/>
          </w:tcPr>
          <w:p w14:paraId="740BE0FB" w14:textId="77777777" w:rsidR="004E57E2" w:rsidRDefault="004E57E2">
            <w:pPr>
              <w:jc w:val="center"/>
              <w:rPr>
                <w:rFonts w:ascii="宋体" w:eastAsia="宋体" w:hAnsi="宋体" w:cs="宋体" w:hint="eastAsia"/>
              </w:rPr>
            </w:pPr>
          </w:p>
        </w:tc>
        <w:tc>
          <w:tcPr>
            <w:tcW w:w="1902" w:type="dxa"/>
            <w:vAlign w:val="center"/>
          </w:tcPr>
          <w:p w14:paraId="06C2E8EF" w14:textId="77777777" w:rsidR="004E57E2" w:rsidRDefault="004E57E2">
            <w:pPr>
              <w:jc w:val="center"/>
              <w:rPr>
                <w:rFonts w:ascii="宋体" w:eastAsia="宋体" w:hAnsi="宋体" w:cs="宋体" w:hint="eastAsia"/>
              </w:rPr>
            </w:pPr>
          </w:p>
        </w:tc>
        <w:tc>
          <w:tcPr>
            <w:tcW w:w="1559" w:type="dxa"/>
            <w:vAlign w:val="center"/>
          </w:tcPr>
          <w:p w14:paraId="7E6ED417" w14:textId="77777777" w:rsidR="004E57E2" w:rsidRDefault="004E57E2">
            <w:pPr>
              <w:jc w:val="center"/>
              <w:rPr>
                <w:rFonts w:ascii="宋体" w:eastAsia="宋体" w:hAnsi="宋体" w:cs="宋体" w:hint="eastAsia"/>
              </w:rPr>
            </w:pPr>
          </w:p>
        </w:tc>
      </w:tr>
      <w:tr w:rsidR="004E57E2" w14:paraId="6C2C570A" w14:textId="77777777">
        <w:trPr>
          <w:cantSplit/>
          <w:trHeight w:val="569"/>
        </w:trPr>
        <w:tc>
          <w:tcPr>
            <w:tcW w:w="537" w:type="dxa"/>
            <w:vAlign w:val="center"/>
          </w:tcPr>
          <w:p w14:paraId="22B5D31D" w14:textId="77777777" w:rsidR="004E57E2" w:rsidRDefault="006931C8">
            <w:pPr>
              <w:jc w:val="center"/>
              <w:rPr>
                <w:rFonts w:ascii="宋体" w:eastAsia="宋体" w:hAnsi="宋体" w:cs="宋体" w:hint="eastAsia"/>
              </w:rPr>
            </w:pPr>
            <w:r>
              <w:rPr>
                <w:rFonts w:ascii="宋体" w:eastAsia="宋体" w:hAnsi="宋体" w:cs="宋体" w:hint="eastAsia"/>
              </w:rPr>
              <w:t>……</w:t>
            </w:r>
          </w:p>
        </w:tc>
        <w:tc>
          <w:tcPr>
            <w:tcW w:w="2279" w:type="dxa"/>
            <w:vAlign w:val="center"/>
          </w:tcPr>
          <w:p w14:paraId="3470B602" w14:textId="77777777" w:rsidR="004E57E2" w:rsidRDefault="004E57E2">
            <w:pPr>
              <w:jc w:val="center"/>
              <w:rPr>
                <w:rFonts w:ascii="宋体" w:eastAsia="宋体" w:hAnsi="宋体" w:cs="宋体" w:hint="eastAsia"/>
              </w:rPr>
            </w:pPr>
          </w:p>
        </w:tc>
        <w:tc>
          <w:tcPr>
            <w:tcW w:w="1134" w:type="dxa"/>
            <w:vAlign w:val="center"/>
          </w:tcPr>
          <w:p w14:paraId="63034696" w14:textId="77777777" w:rsidR="004E57E2" w:rsidRDefault="004E57E2">
            <w:pPr>
              <w:jc w:val="center"/>
              <w:rPr>
                <w:rFonts w:ascii="宋体" w:eastAsia="宋体" w:hAnsi="宋体" w:cs="宋体" w:hint="eastAsia"/>
              </w:rPr>
            </w:pPr>
          </w:p>
        </w:tc>
        <w:tc>
          <w:tcPr>
            <w:tcW w:w="1275" w:type="dxa"/>
            <w:vAlign w:val="center"/>
          </w:tcPr>
          <w:p w14:paraId="0FB7DCDC" w14:textId="77777777" w:rsidR="004E57E2" w:rsidRDefault="004E57E2">
            <w:pPr>
              <w:jc w:val="center"/>
              <w:rPr>
                <w:rFonts w:ascii="宋体" w:eastAsia="宋体" w:hAnsi="宋体" w:cs="宋体" w:hint="eastAsia"/>
              </w:rPr>
            </w:pPr>
          </w:p>
        </w:tc>
        <w:tc>
          <w:tcPr>
            <w:tcW w:w="1902" w:type="dxa"/>
            <w:vAlign w:val="center"/>
          </w:tcPr>
          <w:p w14:paraId="1BA09AC6" w14:textId="77777777" w:rsidR="004E57E2" w:rsidRDefault="004E57E2">
            <w:pPr>
              <w:jc w:val="center"/>
              <w:rPr>
                <w:rFonts w:ascii="宋体" w:eastAsia="宋体" w:hAnsi="宋体" w:cs="宋体" w:hint="eastAsia"/>
              </w:rPr>
            </w:pPr>
          </w:p>
        </w:tc>
        <w:tc>
          <w:tcPr>
            <w:tcW w:w="1559" w:type="dxa"/>
            <w:vAlign w:val="center"/>
          </w:tcPr>
          <w:p w14:paraId="7B5E4FE7" w14:textId="77777777" w:rsidR="004E57E2" w:rsidRDefault="004E57E2">
            <w:pPr>
              <w:jc w:val="center"/>
              <w:rPr>
                <w:rFonts w:ascii="宋体" w:eastAsia="宋体" w:hAnsi="宋体" w:cs="宋体" w:hint="eastAsia"/>
              </w:rPr>
            </w:pPr>
          </w:p>
        </w:tc>
      </w:tr>
    </w:tbl>
    <w:p w14:paraId="7C13F9DD" w14:textId="77777777" w:rsidR="004E57E2" w:rsidRDefault="004E57E2">
      <w:pPr>
        <w:spacing w:line="360" w:lineRule="auto"/>
        <w:ind w:left="482"/>
        <w:rPr>
          <w:rFonts w:ascii="宋体" w:eastAsia="宋体" w:hAnsi="宋体" w:cs="宋体" w:hint="eastAsia"/>
          <w:kern w:val="44"/>
          <w:szCs w:val="21"/>
        </w:rPr>
      </w:pPr>
    </w:p>
    <w:p w14:paraId="25658E65" w14:textId="77777777" w:rsidR="004E57E2" w:rsidRDefault="006931C8">
      <w:pPr>
        <w:pStyle w:val="af"/>
        <w:rPr>
          <w:rFonts w:ascii="宋体" w:eastAsia="宋体" w:hAnsi="宋体" w:cs="宋体" w:hint="eastAsia"/>
        </w:rPr>
      </w:pPr>
      <w:r>
        <w:rPr>
          <w:rFonts w:ascii="宋体" w:eastAsia="宋体" w:hAnsi="宋体" w:cs="宋体" w:hint="eastAsia"/>
          <w:kern w:val="44"/>
          <w:szCs w:val="21"/>
        </w:rPr>
        <w:t>备注：按照评分标准中要求提供证明资料。</w:t>
      </w:r>
    </w:p>
    <w:p w14:paraId="44147CF3" w14:textId="77777777" w:rsidR="004E57E2" w:rsidRDefault="004E57E2">
      <w:pPr>
        <w:spacing w:line="288" w:lineRule="auto"/>
        <w:ind w:firstLineChars="200" w:firstLine="480"/>
        <w:rPr>
          <w:rFonts w:ascii="宋体" w:eastAsia="宋体" w:hAnsi="宋体" w:cs="宋体" w:hint="eastAsia"/>
          <w:sz w:val="24"/>
          <w:szCs w:val="24"/>
        </w:rPr>
      </w:pPr>
    </w:p>
    <w:p w14:paraId="610A6252" w14:textId="77777777" w:rsidR="004E57E2" w:rsidRDefault="004E57E2">
      <w:pPr>
        <w:rPr>
          <w:rFonts w:ascii="宋体" w:eastAsia="宋体" w:hAnsi="宋体" w:cs="宋体" w:hint="eastAsia"/>
        </w:rPr>
      </w:pPr>
    </w:p>
    <w:p w14:paraId="666AE124" w14:textId="77777777" w:rsidR="004E57E2" w:rsidRDefault="004E57E2">
      <w:pPr>
        <w:rPr>
          <w:rFonts w:ascii="宋体" w:eastAsia="宋体" w:hAnsi="宋体" w:cs="宋体" w:hint="eastAsia"/>
        </w:rPr>
      </w:pPr>
    </w:p>
    <w:p w14:paraId="2D4C1DDC" w14:textId="77777777" w:rsidR="004E57E2" w:rsidRDefault="004E57E2">
      <w:pPr>
        <w:rPr>
          <w:rFonts w:ascii="宋体" w:eastAsia="宋体" w:hAnsi="宋体" w:cs="宋体" w:hint="eastAsia"/>
        </w:rPr>
      </w:pPr>
    </w:p>
    <w:p w14:paraId="5C225D75" w14:textId="77777777" w:rsidR="004E57E2" w:rsidRDefault="006931C8">
      <w:pPr>
        <w:pStyle w:val="3"/>
        <w:rPr>
          <w:rFonts w:ascii="宋体" w:eastAsia="宋体" w:hAnsi="宋体" w:cs="宋体" w:hint="eastAsia"/>
          <w:sz w:val="32"/>
        </w:rPr>
      </w:pPr>
      <w:r>
        <w:rPr>
          <w:rFonts w:ascii="宋体" w:eastAsia="宋体" w:hAnsi="宋体" w:cs="宋体" w:hint="eastAsia"/>
        </w:rPr>
        <w:br w:type="page"/>
      </w:r>
      <w:r>
        <w:rPr>
          <w:rFonts w:ascii="宋体" w:eastAsia="宋体" w:hAnsi="宋体" w:cs="宋体" w:hint="eastAsia"/>
          <w:sz w:val="32"/>
        </w:rPr>
        <w:lastRenderedPageBreak/>
        <w:t>5.2</w:t>
      </w:r>
      <w:bookmarkStart w:id="191" w:name="OLE_LINK5"/>
      <w:r>
        <w:rPr>
          <w:rFonts w:ascii="宋体" w:eastAsia="宋体" w:hAnsi="宋体" w:cs="宋体" w:hint="eastAsia"/>
          <w:sz w:val="32"/>
        </w:rPr>
        <w:t>拟投入本项目人员一览表</w:t>
      </w:r>
      <w:bookmarkEnd w:id="191"/>
    </w:p>
    <w:p w14:paraId="2D6837DB" w14:textId="77777777" w:rsidR="004E57E2" w:rsidRDefault="006931C8">
      <w:pPr>
        <w:snapToGrid w:val="0"/>
        <w:spacing w:line="336" w:lineRule="auto"/>
        <w:jc w:val="left"/>
        <w:rPr>
          <w:rFonts w:ascii="宋体" w:eastAsia="宋体" w:hAnsi="宋体" w:cs="宋体" w:hint="eastAsia"/>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广东省机场集团物流有限公司</w:t>
      </w:r>
    </w:p>
    <w:p w14:paraId="1233AB0C" w14:textId="77777777" w:rsidR="004E57E2" w:rsidRDefault="006931C8">
      <w:pPr>
        <w:snapToGrid w:val="0"/>
        <w:spacing w:line="336" w:lineRule="auto"/>
        <w:ind w:firstLineChars="300" w:firstLine="720"/>
        <w:jc w:val="left"/>
        <w:rPr>
          <w:rFonts w:ascii="宋体" w:eastAsia="宋体" w:hAnsi="宋体" w:cs="宋体" w:hint="eastAsia"/>
          <w:sz w:val="24"/>
          <w:szCs w:val="24"/>
          <w:u w:val="single"/>
        </w:rPr>
      </w:pPr>
      <w:r>
        <w:rPr>
          <w:rFonts w:ascii="宋体" w:eastAsia="宋体" w:hAnsi="宋体" w:cs="宋体" w:hint="eastAsia"/>
          <w:sz w:val="24"/>
          <w:szCs w:val="24"/>
          <w:u w:val="single"/>
        </w:rPr>
        <w:t>我司针对本项目，提供丰富的人员</w:t>
      </w:r>
      <w:r>
        <w:rPr>
          <w:rFonts w:ascii="宋体" w:eastAsia="宋体" w:hAnsi="宋体" w:cs="宋体" w:hint="eastAsia"/>
          <w:sz w:val="24"/>
          <w:szCs w:val="24"/>
          <w:u w:val="single"/>
        </w:rPr>
        <w:t>,</w:t>
      </w:r>
      <w:r>
        <w:rPr>
          <w:rFonts w:ascii="宋体" w:eastAsia="宋体" w:hAnsi="宋体" w:cs="宋体" w:hint="eastAsia"/>
          <w:sz w:val="24"/>
          <w:szCs w:val="24"/>
          <w:u w:val="single"/>
        </w:rPr>
        <w:t>提供</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u w:val="single"/>
        </w:rPr>
        <w:t>名项目</w:t>
      </w:r>
      <w:proofErr w:type="gramEnd"/>
      <w:r>
        <w:rPr>
          <w:rFonts w:ascii="宋体" w:eastAsia="宋体" w:hAnsi="宋体" w:cs="宋体" w:hint="eastAsia"/>
          <w:sz w:val="24"/>
          <w:szCs w:val="24"/>
          <w:u w:val="single"/>
        </w:rPr>
        <w:t>经理；具有消防设施操作员（监控操作方向）中级及证书以上人员</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名；具有消防设施操作员（检测维修保养）中级及以上证书人员</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名；具有高处作业证人员</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名；具有低压电工操作证人员</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名，完全能满足招标人要求。</w:t>
      </w:r>
    </w:p>
    <w:p w14:paraId="6335A0B5" w14:textId="77777777" w:rsidR="004E57E2" w:rsidRDefault="004E57E2"/>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051"/>
        <w:gridCol w:w="708"/>
        <w:gridCol w:w="851"/>
        <w:gridCol w:w="992"/>
        <w:gridCol w:w="1134"/>
        <w:gridCol w:w="1220"/>
        <w:gridCol w:w="1159"/>
        <w:gridCol w:w="1418"/>
      </w:tblGrid>
      <w:tr w:rsidR="004E57E2" w14:paraId="4E147A3A" w14:textId="77777777">
        <w:trPr>
          <w:trHeight w:val="944"/>
          <w:jc w:val="center"/>
        </w:trPr>
        <w:tc>
          <w:tcPr>
            <w:tcW w:w="872" w:type="dxa"/>
            <w:vAlign w:val="center"/>
          </w:tcPr>
          <w:p w14:paraId="1B63262F"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序号</w:t>
            </w:r>
          </w:p>
        </w:tc>
        <w:tc>
          <w:tcPr>
            <w:tcW w:w="1051" w:type="dxa"/>
            <w:vAlign w:val="center"/>
          </w:tcPr>
          <w:p w14:paraId="45BC982A"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姓名</w:t>
            </w:r>
          </w:p>
        </w:tc>
        <w:tc>
          <w:tcPr>
            <w:tcW w:w="708" w:type="dxa"/>
            <w:vAlign w:val="center"/>
          </w:tcPr>
          <w:p w14:paraId="6F265AD9"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性别</w:t>
            </w:r>
          </w:p>
        </w:tc>
        <w:tc>
          <w:tcPr>
            <w:tcW w:w="851" w:type="dxa"/>
            <w:vAlign w:val="center"/>
          </w:tcPr>
          <w:p w14:paraId="2D781DA3"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出生年月</w:t>
            </w:r>
          </w:p>
        </w:tc>
        <w:tc>
          <w:tcPr>
            <w:tcW w:w="992" w:type="dxa"/>
            <w:vAlign w:val="center"/>
          </w:tcPr>
          <w:p w14:paraId="7415B1C8"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学历</w:t>
            </w:r>
          </w:p>
        </w:tc>
        <w:tc>
          <w:tcPr>
            <w:tcW w:w="1134" w:type="dxa"/>
            <w:vAlign w:val="center"/>
          </w:tcPr>
          <w:p w14:paraId="7F522F00"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职称</w:t>
            </w:r>
          </w:p>
        </w:tc>
        <w:tc>
          <w:tcPr>
            <w:tcW w:w="1220" w:type="dxa"/>
            <w:vAlign w:val="center"/>
          </w:tcPr>
          <w:p w14:paraId="0EE22231"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专业方向</w:t>
            </w:r>
          </w:p>
        </w:tc>
        <w:tc>
          <w:tcPr>
            <w:tcW w:w="1159" w:type="dxa"/>
          </w:tcPr>
          <w:p w14:paraId="144669C6" w14:textId="77777777" w:rsidR="004E57E2" w:rsidRDefault="004E57E2">
            <w:pPr>
              <w:spacing w:line="360" w:lineRule="auto"/>
              <w:jc w:val="center"/>
              <w:rPr>
                <w:rFonts w:ascii="宋体" w:eastAsia="宋体" w:hAnsi="宋体" w:cs="宋体" w:hint="eastAsia"/>
                <w:szCs w:val="21"/>
              </w:rPr>
            </w:pPr>
          </w:p>
          <w:p w14:paraId="6C549EB4"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工作年限</w:t>
            </w:r>
          </w:p>
        </w:tc>
        <w:tc>
          <w:tcPr>
            <w:tcW w:w="1418" w:type="dxa"/>
            <w:vAlign w:val="center"/>
          </w:tcPr>
          <w:p w14:paraId="05594E10" w14:textId="77777777" w:rsidR="004E57E2" w:rsidRDefault="006931C8">
            <w:pPr>
              <w:spacing w:line="360" w:lineRule="auto"/>
              <w:jc w:val="center"/>
              <w:rPr>
                <w:rFonts w:ascii="宋体" w:eastAsia="宋体" w:hAnsi="宋体" w:cs="宋体" w:hint="eastAsia"/>
                <w:szCs w:val="21"/>
              </w:rPr>
            </w:pPr>
            <w:r>
              <w:rPr>
                <w:rFonts w:ascii="宋体" w:eastAsia="宋体" w:hAnsi="宋体" w:cs="宋体" w:hint="eastAsia"/>
                <w:szCs w:val="21"/>
              </w:rPr>
              <w:t>本项目担任职务</w:t>
            </w:r>
          </w:p>
        </w:tc>
      </w:tr>
      <w:tr w:rsidR="004E57E2" w14:paraId="37C36081" w14:textId="77777777">
        <w:trPr>
          <w:trHeight w:val="489"/>
          <w:jc w:val="center"/>
        </w:trPr>
        <w:tc>
          <w:tcPr>
            <w:tcW w:w="872" w:type="dxa"/>
            <w:vAlign w:val="center"/>
          </w:tcPr>
          <w:p w14:paraId="02A1E8AD"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1</w:t>
            </w:r>
          </w:p>
        </w:tc>
        <w:tc>
          <w:tcPr>
            <w:tcW w:w="1051" w:type="dxa"/>
            <w:vAlign w:val="center"/>
          </w:tcPr>
          <w:p w14:paraId="1867F404"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6708F5A6"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5DC4DAFD"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6411F526"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1FF69975"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5269F17F"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456286BA"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6FD7757E" w14:textId="77777777" w:rsidR="004E57E2" w:rsidRDefault="006931C8">
            <w:pPr>
              <w:rPr>
                <w:rFonts w:ascii="宋体" w:eastAsia="宋体" w:hAnsi="宋体" w:cs="宋体" w:hint="eastAsia"/>
                <w:szCs w:val="21"/>
              </w:rPr>
            </w:pPr>
            <w:r>
              <w:rPr>
                <w:rFonts w:ascii="宋体" w:eastAsia="宋体" w:hAnsi="宋体" w:cs="宋体" w:hint="eastAsia"/>
                <w:szCs w:val="21"/>
              </w:rPr>
              <w:t>项目负责人</w:t>
            </w:r>
          </w:p>
        </w:tc>
      </w:tr>
      <w:tr w:rsidR="004E57E2" w14:paraId="6DDBF19A" w14:textId="77777777">
        <w:trPr>
          <w:trHeight w:val="554"/>
          <w:jc w:val="center"/>
        </w:trPr>
        <w:tc>
          <w:tcPr>
            <w:tcW w:w="872" w:type="dxa"/>
            <w:vAlign w:val="center"/>
          </w:tcPr>
          <w:p w14:paraId="5D5A06E9"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2</w:t>
            </w:r>
          </w:p>
        </w:tc>
        <w:tc>
          <w:tcPr>
            <w:tcW w:w="1051" w:type="dxa"/>
            <w:vAlign w:val="center"/>
          </w:tcPr>
          <w:p w14:paraId="61C7EE83"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4E15F793"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3BC79007"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71ED3D46"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35549360"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08A6A7EA"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7C846DE8"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7F795C6E" w14:textId="77777777" w:rsidR="004E57E2" w:rsidRDefault="004E57E2">
            <w:pPr>
              <w:rPr>
                <w:rFonts w:ascii="宋体" w:eastAsia="宋体" w:hAnsi="宋体" w:cs="宋体" w:hint="eastAsia"/>
                <w:szCs w:val="21"/>
              </w:rPr>
            </w:pPr>
          </w:p>
        </w:tc>
      </w:tr>
      <w:tr w:rsidR="004E57E2" w14:paraId="0FA3E31D" w14:textId="77777777">
        <w:trPr>
          <w:trHeight w:val="554"/>
          <w:jc w:val="center"/>
        </w:trPr>
        <w:tc>
          <w:tcPr>
            <w:tcW w:w="872" w:type="dxa"/>
            <w:vAlign w:val="center"/>
          </w:tcPr>
          <w:p w14:paraId="29D094B6"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3</w:t>
            </w:r>
          </w:p>
        </w:tc>
        <w:tc>
          <w:tcPr>
            <w:tcW w:w="1051" w:type="dxa"/>
            <w:vAlign w:val="center"/>
          </w:tcPr>
          <w:p w14:paraId="41E5D605"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295057BB"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0A427994"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333ED1AC"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0BFE8216"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3DD14E39"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21B2BE72"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6140D7CE" w14:textId="77777777" w:rsidR="004E57E2" w:rsidRDefault="004E57E2">
            <w:pPr>
              <w:rPr>
                <w:rFonts w:ascii="宋体" w:eastAsia="宋体" w:hAnsi="宋体" w:cs="宋体" w:hint="eastAsia"/>
                <w:szCs w:val="21"/>
              </w:rPr>
            </w:pPr>
          </w:p>
        </w:tc>
      </w:tr>
      <w:tr w:rsidR="004E57E2" w14:paraId="2DCBF30F" w14:textId="77777777">
        <w:trPr>
          <w:trHeight w:val="554"/>
          <w:jc w:val="center"/>
        </w:trPr>
        <w:tc>
          <w:tcPr>
            <w:tcW w:w="872" w:type="dxa"/>
            <w:vAlign w:val="center"/>
          </w:tcPr>
          <w:p w14:paraId="1D4C8AE1"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w:t>
            </w:r>
          </w:p>
        </w:tc>
        <w:tc>
          <w:tcPr>
            <w:tcW w:w="1051" w:type="dxa"/>
            <w:vAlign w:val="center"/>
          </w:tcPr>
          <w:p w14:paraId="1C78AE2F"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5CBF0FBF"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28CC07F3"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3659CEE4"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2E62E3F6"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22D013C2"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2392C694"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50D8F215" w14:textId="77777777" w:rsidR="004E57E2" w:rsidRDefault="004E57E2">
            <w:pPr>
              <w:keepNext/>
              <w:keepLines/>
              <w:spacing w:line="576" w:lineRule="auto"/>
              <w:outlineLvl w:val="0"/>
              <w:rPr>
                <w:rFonts w:ascii="宋体" w:eastAsia="宋体" w:hAnsi="宋体" w:cs="宋体" w:hint="eastAsia"/>
                <w:szCs w:val="21"/>
              </w:rPr>
            </w:pPr>
          </w:p>
        </w:tc>
      </w:tr>
      <w:tr w:rsidR="004E57E2" w14:paraId="0771B21F" w14:textId="77777777">
        <w:trPr>
          <w:trHeight w:val="554"/>
          <w:jc w:val="center"/>
        </w:trPr>
        <w:tc>
          <w:tcPr>
            <w:tcW w:w="872" w:type="dxa"/>
            <w:vAlign w:val="center"/>
          </w:tcPr>
          <w:p w14:paraId="043861B7" w14:textId="77777777" w:rsidR="004E57E2" w:rsidRDefault="004E57E2">
            <w:pPr>
              <w:keepNext/>
              <w:keepLines/>
              <w:spacing w:line="576" w:lineRule="auto"/>
              <w:jc w:val="center"/>
              <w:outlineLvl w:val="0"/>
              <w:rPr>
                <w:rFonts w:ascii="宋体" w:eastAsia="宋体" w:hAnsi="宋体" w:cs="宋体" w:hint="eastAsia"/>
                <w:szCs w:val="21"/>
              </w:rPr>
            </w:pPr>
          </w:p>
        </w:tc>
        <w:tc>
          <w:tcPr>
            <w:tcW w:w="1051" w:type="dxa"/>
            <w:vAlign w:val="center"/>
          </w:tcPr>
          <w:p w14:paraId="0209661A"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3D9EA4E6"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0A28E0E7"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5D48C420"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4B98E108"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42FDCED7"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1DF4ED44"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583F1767" w14:textId="77777777" w:rsidR="004E57E2" w:rsidRDefault="004E57E2">
            <w:pPr>
              <w:keepNext/>
              <w:keepLines/>
              <w:spacing w:line="576" w:lineRule="auto"/>
              <w:outlineLvl w:val="0"/>
              <w:rPr>
                <w:rFonts w:ascii="宋体" w:eastAsia="宋体" w:hAnsi="宋体" w:cs="宋体" w:hint="eastAsia"/>
                <w:szCs w:val="21"/>
              </w:rPr>
            </w:pPr>
          </w:p>
        </w:tc>
      </w:tr>
      <w:tr w:rsidR="004E57E2" w14:paraId="59140230" w14:textId="77777777">
        <w:trPr>
          <w:trHeight w:val="554"/>
          <w:jc w:val="center"/>
        </w:trPr>
        <w:tc>
          <w:tcPr>
            <w:tcW w:w="872" w:type="dxa"/>
            <w:vAlign w:val="center"/>
          </w:tcPr>
          <w:p w14:paraId="2FCB11B9" w14:textId="77777777" w:rsidR="004E57E2" w:rsidRDefault="004E57E2">
            <w:pPr>
              <w:keepNext/>
              <w:keepLines/>
              <w:spacing w:line="576" w:lineRule="auto"/>
              <w:jc w:val="center"/>
              <w:outlineLvl w:val="0"/>
              <w:rPr>
                <w:rFonts w:ascii="宋体" w:eastAsia="宋体" w:hAnsi="宋体" w:cs="宋体" w:hint="eastAsia"/>
                <w:szCs w:val="21"/>
              </w:rPr>
            </w:pPr>
          </w:p>
        </w:tc>
        <w:tc>
          <w:tcPr>
            <w:tcW w:w="1051" w:type="dxa"/>
            <w:vAlign w:val="center"/>
          </w:tcPr>
          <w:p w14:paraId="1C73C478"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2044F667"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10AD99D9"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6EF3D7CC"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1BAA8F45"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7946FBBE"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33349246"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02DC50CA" w14:textId="77777777" w:rsidR="004E57E2" w:rsidRDefault="004E57E2">
            <w:pPr>
              <w:keepNext/>
              <w:keepLines/>
              <w:spacing w:line="576" w:lineRule="auto"/>
              <w:outlineLvl w:val="0"/>
              <w:rPr>
                <w:rFonts w:ascii="宋体" w:eastAsia="宋体" w:hAnsi="宋体" w:cs="宋体" w:hint="eastAsia"/>
                <w:szCs w:val="21"/>
              </w:rPr>
            </w:pPr>
          </w:p>
        </w:tc>
      </w:tr>
      <w:tr w:rsidR="004E57E2" w14:paraId="47053EA2" w14:textId="77777777">
        <w:trPr>
          <w:trHeight w:val="550"/>
          <w:jc w:val="center"/>
        </w:trPr>
        <w:tc>
          <w:tcPr>
            <w:tcW w:w="872" w:type="dxa"/>
            <w:vAlign w:val="center"/>
          </w:tcPr>
          <w:p w14:paraId="6FA4DD1A" w14:textId="77777777" w:rsidR="004E57E2" w:rsidRDefault="004E57E2">
            <w:pPr>
              <w:keepNext/>
              <w:keepLines/>
              <w:spacing w:line="576" w:lineRule="auto"/>
              <w:jc w:val="center"/>
              <w:outlineLvl w:val="0"/>
              <w:rPr>
                <w:rFonts w:ascii="宋体" w:eastAsia="宋体" w:hAnsi="宋体" w:cs="宋体" w:hint="eastAsia"/>
                <w:szCs w:val="21"/>
              </w:rPr>
            </w:pPr>
          </w:p>
        </w:tc>
        <w:tc>
          <w:tcPr>
            <w:tcW w:w="1051" w:type="dxa"/>
            <w:vAlign w:val="center"/>
          </w:tcPr>
          <w:p w14:paraId="22C33458"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35BBDE39"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03490AC6"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242F0E25"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3C3E6E78"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4220D7F2"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01093D67"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5A854DC4" w14:textId="77777777" w:rsidR="004E57E2" w:rsidRDefault="004E57E2">
            <w:pPr>
              <w:keepNext/>
              <w:keepLines/>
              <w:spacing w:line="576" w:lineRule="auto"/>
              <w:outlineLvl w:val="0"/>
              <w:rPr>
                <w:rFonts w:ascii="宋体" w:eastAsia="宋体" w:hAnsi="宋体" w:cs="宋体" w:hint="eastAsia"/>
                <w:szCs w:val="21"/>
              </w:rPr>
            </w:pPr>
          </w:p>
        </w:tc>
      </w:tr>
      <w:tr w:rsidR="004E57E2" w14:paraId="27DCE01F" w14:textId="77777777">
        <w:trPr>
          <w:trHeight w:val="556"/>
          <w:jc w:val="center"/>
        </w:trPr>
        <w:tc>
          <w:tcPr>
            <w:tcW w:w="872" w:type="dxa"/>
            <w:vAlign w:val="center"/>
          </w:tcPr>
          <w:p w14:paraId="2F409768" w14:textId="77777777" w:rsidR="004E57E2" w:rsidRDefault="004E57E2">
            <w:pPr>
              <w:keepNext/>
              <w:keepLines/>
              <w:spacing w:line="576" w:lineRule="auto"/>
              <w:outlineLvl w:val="0"/>
              <w:rPr>
                <w:rFonts w:ascii="宋体" w:eastAsia="宋体" w:hAnsi="宋体" w:cs="宋体" w:hint="eastAsia"/>
                <w:szCs w:val="21"/>
              </w:rPr>
            </w:pPr>
          </w:p>
        </w:tc>
        <w:tc>
          <w:tcPr>
            <w:tcW w:w="1051" w:type="dxa"/>
            <w:vAlign w:val="center"/>
          </w:tcPr>
          <w:p w14:paraId="5BFD405B" w14:textId="77777777" w:rsidR="004E57E2" w:rsidRDefault="004E57E2">
            <w:pPr>
              <w:keepNext/>
              <w:keepLines/>
              <w:spacing w:line="576" w:lineRule="auto"/>
              <w:outlineLvl w:val="0"/>
              <w:rPr>
                <w:rFonts w:ascii="宋体" w:eastAsia="宋体" w:hAnsi="宋体" w:cs="宋体" w:hint="eastAsia"/>
                <w:szCs w:val="21"/>
              </w:rPr>
            </w:pPr>
          </w:p>
        </w:tc>
        <w:tc>
          <w:tcPr>
            <w:tcW w:w="708" w:type="dxa"/>
            <w:vAlign w:val="center"/>
          </w:tcPr>
          <w:p w14:paraId="1D9AB927" w14:textId="77777777" w:rsidR="004E57E2" w:rsidRDefault="004E57E2">
            <w:pPr>
              <w:keepNext/>
              <w:keepLines/>
              <w:spacing w:line="576" w:lineRule="auto"/>
              <w:outlineLvl w:val="0"/>
              <w:rPr>
                <w:rFonts w:ascii="宋体" w:eastAsia="宋体" w:hAnsi="宋体" w:cs="宋体" w:hint="eastAsia"/>
                <w:szCs w:val="21"/>
              </w:rPr>
            </w:pPr>
          </w:p>
        </w:tc>
        <w:tc>
          <w:tcPr>
            <w:tcW w:w="851" w:type="dxa"/>
            <w:vAlign w:val="center"/>
          </w:tcPr>
          <w:p w14:paraId="53BDDBB1" w14:textId="77777777" w:rsidR="004E57E2" w:rsidRDefault="004E57E2">
            <w:pPr>
              <w:keepNext/>
              <w:keepLines/>
              <w:spacing w:line="576" w:lineRule="auto"/>
              <w:outlineLvl w:val="0"/>
              <w:rPr>
                <w:rFonts w:ascii="宋体" w:eastAsia="宋体" w:hAnsi="宋体" w:cs="宋体" w:hint="eastAsia"/>
                <w:szCs w:val="21"/>
              </w:rPr>
            </w:pPr>
          </w:p>
        </w:tc>
        <w:tc>
          <w:tcPr>
            <w:tcW w:w="992" w:type="dxa"/>
            <w:vAlign w:val="center"/>
          </w:tcPr>
          <w:p w14:paraId="35A1FCED" w14:textId="77777777" w:rsidR="004E57E2" w:rsidRDefault="004E57E2">
            <w:pPr>
              <w:keepNext/>
              <w:keepLines/>
              <w:spacing w:line="576" w:lineRule="auto"/>
              <w:outlineLvl w:val="0"/>
              <w:rPr>
                <w:rFonts w:ascii="宋体" w:eastAsia="宋体" w:hAnsi="宋体" w:cs="宋体" w:hint="eastAsia"/>
                <w:szCs w:val="21"/>
              </w:rPr>
            </w:pPr>
          </w:p>
        </w:tc>
        <w:tc>
          <w:tcPr>
            <w:tcW w:w="1134" w:type="dxa"/>
            <w:vAlign w:val="center"/>
          </w:tcPr>
          <w:p w14:paraId="2270F1F5" w14:textId="77777777" w:rsidR="004E57E2" w:rsidRDefault="004E57E2">
            <w:pPr>
              <w:keepNext/>
              <w:keepLines/>
              <w:spacing w:line="576" w:lineRule="auto"/>
              <w:outlineLvl w:val="0"/>
              <w:rPr>
                <w:rFonts w:ascii="宋体" w:eastAsia="宋体" w:hAnsi="宋体" w:cs="宋体" w:hint="eastAsia"/>
                <w:szCs w:val="21"/>
              </w:rPr>
            </w:pPr>
          </w:p>
        </w:tc>
        <w:tc>
          <w:tcPr>
            <w:tcW w:w="1220" w:type="dxa"/>
            <w:vAlign w:val="center"/>
          </w:tcPr>
          <w:p w14:paraId="61FF0005" w14:textId="77777777" w:rsidR="004E57E2" w:rsidRDefault="004E57E2">
            <w:pPr>
              <w:keepNext/>
              <w:keepLines/>
              <w:spacing w:line="576" w:lineRule="auto"/>
              <w:outlineLvl w:val="0"/>
              <w:rPr>
                <w:rFonts w:ascii="宋体" w:eastAsia="宋体" w:hAnsi="宋体" w:cs="宋体" w:hint="eastAsia"/>
                <w:szCs w:val="21"/>
              </w:rPr>
            </w:pPr>
          </w:p>
        </w:tc>
        <w:tc>
          <w:tcPr>
            <w:tcW w:w="1159" w:type="dxa"/>
            <w:vAlign w:val="center"/>
          </w:tcPr>
          <w:p w14:paraId="0EB0AC9E" w14:textId="77777777" w:rsidR="004E57E2" w:rsidRDefault="004E57E2">
            <w:pPr>
              <w:keepNext/>
              <w:keepLines/>
              <w:spacing w:line="576" w:lineRule="auto"/>
              <w:outlineLvl w:val="0"/>
              <w:rPr>
                <w:rFonts w:ascii="宋体" w:eastAsia="宋体" w:hAnsi="宋体" w:cs="宋体" w:hint="eastAsia"/>
                <w:szCs w:val="21"/>
              </w:rPr>
            </w:pPr>
          </w:p>
        </w:tc>
        <w:tc>
          <w:tcPr>
            <w:tcW w:w="1418" w:type="dxa"/>
            <w:vAlign w:val="center"/>
          </w:tcPr>
          <w:p w14:paraId="2ADAD2FC" w14:textId="77777777" w:rsidR="004E57E2" w:rsidRDefault="004E57E2">
            <w:pPr>
              <w:keepNext/>
              <w:keepLines/>
              <w:spacing w:line="576" w:lineRule="auto"/>
              <w:outlineLvl w:val="0"/>
              <w:rPr>
                <w:rFonts w:ascii="宋体" w:eastAsia="宋体" w:hAnsi="宋体" w:cs="宋体" w:hint="eastAsia"/>
                <w:szCs w:val="21"/>
              </w:rPr>
            </w:pPr>
          </w:p>
        </w:tc>
      </w:tr>
    </w:tbl>
    <w:p w14:paraId="5F8EBF2E" w14:textId="77777777" w:rsidR="004E57E2" w:rsidRDefault="006931C8">
      <w:pPr>
        <w:tabs>
          <w:tab w:val="left" w:pos="1050"/>
          <w:tab w:val="left" w:pos="1838"/>
        </w:tabs>
        <w:spacing w:beforeLines="50" w:before="120"/>
        <w:ind w:leftChars="79" w:left="166"/>
        <w:rPr>
          <w:rFonts w:ascii="宋体" w:eastAsia="宋体" w:hAnsi="宋体" w:cs="宋体" w:hint="eastAsia"/>
          <w:szCs w:val="21"/>
          <w:lang w:val="zh-CN"/>
        </w:rPr>
      </w:pPr>
      <w:r>
        <w:rPr>
          <w:rFonts w:ascii="宋体" w:eastAsia="宋体" w:hAnsi="宋体" w:cs="宋体" w:hint="eastAsia"/>
          <w:szCs w:val="21"/>
        </w:rPr>
        <w:t>注：</w:t>
      </w:r>
      <w:r>
        <w:rPr>
          <w:rFonts w:ascii="宋体" w:eastAsia="宋体" w:hAnsi="宋体" w:cs="宋体" w:hint="eastAsia"/>
          <w:kern w:val="44"/>
          <w:szCs w:val="21"/>
        </w:rPr>
        <w:t>按照评分标准中要求提供证明资料。</w:t>
      </w:r>
    </w:p>
    <w:p w14:paraId="02493137" w14:textId="77777777" w:rsidR="004E57E2" w:rsidRDefault="004E57E2">
      <w:pPr>
        <w:spacing w:line="360" w:lineRule="auto"/>
        <w:ind w:left="210"/>
        <w:rPr>
          <w:rFonts w:ascii="宋体" w:eastAsia="宋体" w:hAnsi="宋体" w:cs="宋体" w:hint="eastAsia"/>
          <w:szCs w:val="21"/>
          <w:lang w:val="zh-CN"/>
        </w:rPr>
      </w:pPr>
    </w:p>
    <w:p w14:paraId="4CF1B4DD"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br w:type="page"/>
      </w:r>
    </w:p>
    <w:p w14:paraId="6FB470BB" w14:textId="77777777" w:rsidR="004E57E2" w:rsidRDefault="006931C8">
      <w:pPr>
        <w:tabs>
          <w:tab w:val="left" w:pos="1050"/>
          <w:tab w:val="left" w:pos="1838"/>
        </w:tabs>
        <w:spacing w:beforeLines="50" w:before="120" w:line="360" w:lineRule="auto"/>
        <w:ind w:leftChars="79" w:left="166"/>
        <w:jc w:val="center"/>
        <w:rPr>
          <w:rFonts w:ascii="宋体" w:eastAsia="宋体" w:hAnsi="宋体" w:cs="宋体" w:hint="eastAsia"/>
          <w:kern w:val="44"/>
          <w:sz w:val="24"/>
          <w:szCs w:val="24"/>
        </w:rPr>
      </w:pPr>
      <w:r>
        <w:rPr>
          <w:rFonts w:ascii="宋体" w:eastAsia="宋体" w:hAnsi="宋体" w:cs="宋体" w:hint="eastAsia"/>
          <w:kern w:val="44"/>
          <w:sz w:val="24"/>
          <w:szCs w:val="24"/>
        </w:rPr>
        <w:lastRenderedPageBreak/>
        <w:t>项目负责人简历表</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4"/>
        <w:gridCol w:w="709"/>
        <w:gridCol w:w="888"/>
        <w:gridCol w:w="149"/>
        <w:gridCol w:w="1207"/>
        <w:gridCol w:w="93"/>
        <w:gridCol w:w="1632"/>
        <w:gridCol w:w="204"/>
        <w:gridCol w:w="644"/>
        <w:gridCol w:w="258"/>
        <w:gridCol w:w="169"/>
        <w:gridCol w:w="1553"/>
      </w:tblGrid>
      <w:tr w:rsidR="004E57E2" w14:paraId="1E83A4AD" w14:textId="77777777">
        <w:trPr>
          <w:trHeight w:val="510"/>
        </w:trPr>
        <w:tc>
          <w:tcPr>
            <w:tcW w:w="900" w:type="dxa"/>
            <w:vAlign w:val="center"/>
          </w:tcPr>
          <w:p w14:paraId="78559CBB"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姓名</w:t>
            </w:r>
          </w:p>
        </w:tc>
        <w:tc>
          <w:tcPr>
            <w:tcW w:w="1980" w:type="dxa"/>
            <w:gridSpan w:val="4"/>
          </w:tcPr>
          <w:p w14:paraId="076ABA3B"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c>
          <w:tcPr>
            <w:tcW w:w="1300" w:type="dxa"/>
            <w:gridSpan w:val="2"/>
            <w:vAlign w:val="center"/>
          </w:tcPr>
          <w:p w14:paraId="24772C7F"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性别</w:t>
            </w:r>
          </w:p>
        </w:tc>
        <w:tc>
          <w:tcPr>
            <w:tcW w:w="1836" w:type="dxa"/>
            <w:gridSpan w:val="2"/>
          </w:tcPr>
          <w:p w14:paraId="0AF2CD6C"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c>
          <w:tcPr>
            <w:tcW w:w="902" w:type="dxa"/>
            <w:gridSpan w:val="2"/>
            <w:vAlign w:val="center"/>
          </w:tcPr>
          <w:p w14:paraId="1FBF4E13"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年龄</w:t>
            </w:r>
          </w:p>
        </w:tc>
        <w:tc>
          <w:tcPr>
            <w:tcW w:w="1722" w:type="dxa"/>
            <w:gridSpan w:val="2"/>
          </w:tcPr>
          <w:p w14:paraId="0922FE54"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r>
      <w:tr w:rsidR="004E57E2" w14:paraId="0E168DC3" w14:textId="77777777">
        <w:trPr>
          <w:trHeight w:val="510"/>
        </w:trPr>
        <w:tc>
          <w:tcPr>
            <w:tcW w:w="900" w:type="dxa"/>
            <w:vAlign w:val="center"/>
          </w:tcPr>
          <w:p w14:paraId="3B513140"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职务</w:t>
            </w:r>
          </w:p>
        </w:tc>
        <w:tc>
          <w:tcPr>
            <w:tcW w:w="1980" w:type="dxa"/>
            <w:gridSpan w:val="4"/>
          </w:tcPr>
          <w:p w14:paraId="34DB4B21"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c>
          <w:tcPr>
            <w:tcW w:w="1300" w:type="dxa"/>
            <w:gridSpan w:val="2"/>
            <w:vAlign w:val="center"/>
          </w:tcPr>
          <w:p w14:paraId="5BDDF386"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职称</w:t>
            </w:r>
          </w:p>
        </w:tc>
        <w:tc>
          <w:tcPr>
            <w:tcW w:w="1836" w:type="dxa"/>
            <w:gridSpan w:val="2"/>
          </w:tcPr>
          <w:p w14:paraId="6CD440E8"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c>
          <w:tcPr>
            <w:tcW w:w="902" w:type="dxa"/>
            <w:gridSpan w:val="2"/>
            <w:vAlign w:val="center"/>
          </w:tcPr>
          <w:p w14:paraId="25CAED55"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学历</w:t>
            </w:r>
          </w:p>
        </w:tc>
        <w:tc>
          <w:tcPr>
            <w:tcW w:w="1722" w:type="dxa"/>
            <w:gridSpan w:val="2"/>
          </w:tcPr>
          <w:p w14:paraId="74FFA2D4"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r>
      <w:tr w:rsidR="004E57E2" w14:paraId="1D794564" w14:textId="77777777">
        <w:trPr>
          <w:cantSplit/>
          <w:trHeight w:val="510"/>
        </w:trPr>
        <w:tc>
          <w:tcPr>
            <w:tcW w:w="1843" w:type="dxa"/>
            <w:gridSpan w:val="3"/>
            <w:vAlign w:val="center"/>
          </w:tcPr>
          <w:p w14:paraId="1249374D"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参加工作时间</w:t>
            </w:r>
          </w:p>
        </w:tc>
        <w:tc>
          <w:tcPr>
            <w:tcW w:w="2337" w:type="dxa"/>
            <w:gridSpan w:val="4"/>
            <w:vAlign w:val="center"/>
          </w:tcPr>
          <w:p w14:paraId="1DDB4710"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c>
          <w:tcPr>
            <w:tcW w:w="2480" w:type="dxa"/>
            <w:gridSpan w:val="3"/>
            <w:vAlign w:val="center"/>
          </w:tcPr>
          <w:p w14:paraId="0041EC3C"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从事工作年限</w:t>
            </w:r>
          </w:p>
        </w:tc>
        <w:tc>
          <w:tcPr>
            <w:tcW w:w="1980" w:type="dxa"/>
            <w:gridSpan w:val="3"/>
            <w:vAlign w:val="center"/>
          </w:tcPr>
          <w:p w14:paraId="7C106ED8"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r>
      <w:tr w:rsidR="004E57E2" w14:paraId="478AB58B" w14:textId="77777777">
        <w:trPr>
          <w:cantSplit/>
          <w:trHeight w:val="510"/>
        </w:trPr>
        <w:tc>
          <w:tcPr>
            <w:tcW w:w="1843" w:type="dxa"/>
            <w:gridSpan w:val="3"/>
            <w:vAlign w:val="center"/>
          </w:tcPr>
          <w:p w14:paraId="5067C500"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执业资格证书编号</w:t>
            </w:r>
          </w:p>
        </w:tc>
        <w:tc>
          <w:tcPr>
            <w:tcW w:w="2337" w:type="dxa"/>
            <w:gridSpan w:val="4"/>
            <w:vAlign w:val="center"/>
          </w:tcPr>
          <w:p w14:paraId="37FD6944"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c>
          <w:tcPr>
            <w:tcW w:w="2480" w:type="dxa"/>
            <w:gridSpan w:val="3"/>
            <w:vAlign w:val="center"/>
          </w:tcPr>
          <w:p w14:paraId="0FBC2E7F"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专业</w:t>
            </w:r>
          </w:p>
        </w:tc>
        <w:tc>
          <w:tcPr>
            <w:tcW w:w="1980" w:type="dxa"/>
            <w:gridSpan w:val="3"/>
            <w:vAlign w:val="center"/>
          </w:tcPr>
          <w:p w14:paraId="41507AFB" w14:textId="77777777" w:rsidR="004E57E2" w:rsidRDefault="004E57E2">
            <w:pPr>
              <w:keepNext/>
              <w:keepLines/>
              <w:spacing w:line="360" w:lineRule="auto"/>
              <w:ind w:leftChars="-51" w:left="-107" w:rightChars="-51" w:right="-107"/>
              <w:outlineLvl w:val="0"/>
              <w:rPr>
                <w:rFonts w:ascii="宋体" w:eastAsia="宋体" w:hAnsi="宋体" w:cs="宋体" w:hint="eastAsia"/>
                <w:szCs w:val="21"/>
              </w:rPr>
            </w:pPr>
          </w:p>
        </w:tc>
      </w:tr>
      <w:tr w:rsidR="004E57E2" w14:paraId="122C4504" w14:textId="77777777">
        <w:trPr>
          <w:cantSplit/>
          <w:trHeight w:val="510"/>
        </w:trPr>
        <w:tc>
          <w:tcPr>
            <w:tcW w:w="8640" w:type="dxa"/>
            <w:gridSpan w:val="13"/>
            <w:vAlign w:val="center"/>
          </w:tcPr>
          <w:p w14:paraId="2F635E7A" w14:textId="77777777" w:rsidR="004E57E2" w:rsidRDefault="006931C8">
            <w:pPr>
              <w:spacing w:line="360" w:lineRule="auto"/>
              <w:ind w:leftChars="-51" w:left="-107" w:rightChars="-51" w:right="-107"/>
              <w:jc w:val="center"/>
              <w:rPr>
                <w:rFonts w:ascii="宋体" w:eastAsia="宋体" w:hAnsi="宋体" w:cs="宋体" w:hint="eastAsia"/>
                <w:szCs w:val="21"/>
              </w:rPr>
            </w:pPr>
            <w:r>
              <w:rPr>
                <w:rFonts w:ascii="宋体" w:eastAsia="宋体" w:hAnsi="宋体" w:cs="宋体" w:hint="eastAsia"/>
                <w:szCs w:val="21"/>
              </w:rPr>
              <w:t>主要业绩</w:t>
            </w:r>
          </w:p>
        </w:tc>
      </w:tr>
      <w:tr w:rsidR="004E57E2" w14:paraId="46CA0AB3" w14:textId="77777777">
        <w:trPr>
          <w:cantSplit/>
          <w:trHeight w:val="510"/>
        </w:trPr>
        <w:tc>
          <w:tcPr>
            <w:tcW w:w="1134" w:type="dxa"/>
            <w:gridSpan w:val="2"/>
            <w:vAlign w:val="center"/>
          </w:tcPr>
          <w:p w14:paraId="476063FF"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建设单位</w:t>
            </w:r>
          </w:p>
        </w:tc>
        <w:tc>
          <w:tcPr>
            <w:tcW w:w="1597" w:type="dxa"/>
            <w:gridSpan w:val="2"/>
            <w:vAlign w:val="center"/>
          </w:tcPr>
          <w:p w14:paraId="57E91AA8"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项目名称</w:t>
            </w:r>
          </w:p>
          <w:p w14:paraId="24B083E3" w14:textId="77777777" w:rsidR="004E57E2" w:rsidRDefault="004E57E2">
            <w:pPr>
              <w:jc w:val="center"/>
              <w:rPr>
                <w:rFonts w:ascii="宋体" w:eastAsia="宋体" w:hAnsi="宋体" w:cs="宋体" w:hint="eastAsia"/>
                <w:szCs w:val="21"/>
              </w:rPr>
            </w:pPr>
          </w:p>
        </w:tc>
        <w:tc>
          <w:tcPr>
            <w:tcW w:w="1356" w:type="dxa"/>
            <w:gridSpan w:val="2"/>
            <w:vAlign w:val="center"/>
          </w:tcPr>
          <w:p w14:paraId="22C061AD"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合同金额</w:t>
            </w:r>
          </w:p>
        </w:tc>
        <w:tc>
          <w:tcPr>
            <w:tcW w:w="1725" w:type="dxa"/>
            <w:gridSpan w:val="2"/>
            <w:vAlign w:val="center"/>
          </w:tcPr>
          <w:p w14:paraId="496FE4E4"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项目承接时间</w:t>
            </w:r>
          </w:p>
        </w:tc>
        <w:tc>
          <w:tcPr>
            <w:tcW w:w="1275" w:type="dxa"/>
            <w:gridSpan w:val="4"/>
            <w:vAlign w:val="center"/>
          </w:tcPr>
          <w:p w14:paraId="64ACDDC3" w14:textId="77777777" w:rsidR="004E57E2" w:rsidRDefault="006931C8">
            <w:pPr>
              <w:jc w:val="center"/>
              <w:rPr>
                <w:rFonts w:ascii="宋体" w:eastAsia="宋体" w:hAnsi="宋体" w:cs="宋体" w:hint="eastAsia"/>
                <w:szCs w:val="21"/>
              </w:rPr>
            </w:pPr>
            <w:r>
              <w:rPr>
                <w:rFonts w:ascii="宋体" w:eastAsia="宋体" w:hAnsi="宋体" w:cs="宋体" w:hint="eastAsia"/>
              </w:rPr>
              <w:t>项目专业类型</w:t>
            </w:r>
          </w:p>
        </w:tc>
        <w:tc>
          <w:tcPr>
            <w:tcW w:w="1553" w:type="dxa"/>
            <w:vAlign w:val="center"/>
          </w:tcPr>
          <w:p w14:paraId="56C460FF" w14:textId="77777777" w:rsidR="004E57E2" w:rsidRDefault="006931C8">
            <w:pPr>
              <w:jc w:val="center"/>
              <w:rPr>
                <w:rFonts w:ascii="宋体" w:eastAsia="宋体" w:hAnsi="宋体" w:cs="宋体" w:hint="eastAsia"/>
                <w:szCs w:val="21"/>
              </w:rPr>
            </w:pPr>
            <w:r>
              <w:rPr>
                <w:rFonts w:ascii="宋体" w:eastAsia="宋体" w:hAnsi="宋体" w:cs="宋体" w:hint="eastAsia"/>
                <w:szCs w:val="21"/>
              </w:rPr>
              <w:t>主要负责的工作</w:t>
            </w:r>
          </w:p>
        </w:tc>
      </w:tr>
      <w:tr w:rsidR="004E57E2" w14:paraId="4E6E4243" w14:textId="77777777">
        <w:trPr>
          <w:cantSplit/>
        </w:trPr>
        <w:tc>
          <w:tcPr>
            <w:tcW w:w="1134" w:type="dxa"/>
            <w:gridSpan w:val="2"/>
          </w:tcPr>
          <w:p w14:paraId="50095CBA" w14:textId="77777777" w:rsidR="004E57E2" w:rsidRDefault="004E57E2">
            <w:pPr>
              <w:rPr>
                <w:rFonts w:ascii="宋体" w:eastAsia="宋体" w:hAnsi="宋体" w:cs="宋体" w:hint="eastAsia"/>
                <w:szCs w:val="21"/>
              </w:rPr>
            </w:pPr>
          </w:p>
        </w:tc>
        <w:tc>
          <w:tcPr>
            <w:tcW w:w="1597" w:type="dxa"/>
            <w:gridSpan w:val="2"/>
          </w:tcPr>
          <w:p w14:paraId="12373466" w14:textId="77777777" w:rsidR="004E57E2" w:rsidRDefault="004E57E2">
            <w:pPr>
              <w:rPr>
                <w:rFonts w:ascii="宋体" w:eastAsia="宋体" w:hAnsi="宋体" w:cs="宋体" w:hint="eastAsia"/>
                <w:szCs w:val="21"/>
              </w:rPr>
            </w:pPr>
          </w:p>
        </w:tc>
        <w:tc>
          <w:tcPr>
            <w:tcW w:w="1356" w:type="dxa"/>
            <w:gridSpan w:val="2"/>
          </w:tcPr>
          <w:p w14:paraId="6AE1E4F3" w14:textId="77777777" w:rsidR="004E57E2" w:rsidRDefault="004E57E2">
            <w:pPr>
              <w:rPr>
                <w:rFonts w:ascii="宋体" w:eastAsia="宋体" w:hAnsi="宋体" w:cs="宋体" w:hint="eastAsia"/>
                <w:szCs w:val="21"/>
              </w:rPr>
            </w:pPr>
          </w:p>
        </w:tc>
        <w:tc>
          <w:tcPr>
            <w:tcW w:w="1725" w:type="dxa"/>
            <w:gridSpan w:val="2"/>
          </w:tcPr>
          <w:p w14:paraId="77192B72" w14:textId="77777777" w:rsidR="004E57E2" w:rsidRDefault="004E57E2">
            <w:pPr>
              <w:rPr>
                <w:rFonts w:ascii="宋体" w:eastAsia="宋体" w:hAnsi="宋体" w:cs="宋体" w:hint="eastAsia"/>
                <w:szCs w:val="21"/>
              </w:rPr>
            </w:pPr>
          </w:p>
        </w:tc>
        <w:tc>
          <w:tcPr>
            <w:tcW w:w="1275" w:type="dxa"/>
            <w:gridSpan w:val="4"/>
          </w:tcPr>
          <w:p w14:paraId="1BA4A748"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16B23A2B" w14:textId="77777777" w:rsidR="004E57E2" w:rsidRDefault="004E57E2">
            <w:pPr>
              <w:rPr>
                <w:rFonts w:ascii="宋体" w:eastAsia="宋体" w:hAnsi="宋体" w:cs="宋体" w:hint="eastAsia"/>
                <w:szCs w:val="21"/>
              </w:rPr>
            </w:pPr>
          </w:p>
        </w:tc>
      </w:tr>
      <w:tr w:rsidR="004E57E2" w14:paraId="73699184" w14:textId="77777777">
        <w:trPr>
          <w:cantSplit/>
        </w:trPr>
        <w:tc>
          <w:tcPr>
            <w:tcW w:w="1134" w:type="dxa"/>
            <w:gridSpan w:val="2"/>
          </w:tcPr>
          <w:p w14:paraId="76F0D87B" w14:textId="77777777" w:rsidR="004E57E2" w:rsidRDefault="004E57E2">
            <w:pPr>
              <w:keepNext/>
              <w:keepLines/>
              <w:spacing w:line="360" w:lineRule="auto"/>
              <w:jc w:val="center"/>
              <w:outlineLvl w:val="2"/>
              <w:rPr>
                <w:rFonts w:ascii="宋体" w:eastAsia="宋体" w:hAnsi="宋体" w:cs="宋体" w:hint="eastAsia"/>
                <w:szCs w:val="21"/>
              </w:rPr>
            </w:pPr>
          </w:p>
        </w:tc>
        <w:tc>
          <w:tcPr>
            <w:tcW w:w="1597" w:type="dxa"/>
            <w:gridSpan w:val="2"/>
          </w:tcPr>
          <w:p w14:paraId="10ADE637" w14:textId="77777777" w:rsidR="004E57E2" w:rsidRDefault="004E57E2">
            <w:pPr>
              <w:keepNext/>
              <w:keepLines/>
              <w:spacing w:line="360" w:lineRule="auto"/>
              <w:jc w:val="center"/>
              <w:outlineLvl w:val="2"/>
              <w:rPr>
                <w:rFonts w:ascii="宋体" w:eastAsia="宋体" w:hAnsi="宋体" w:cs="宋体" w:hint="eastAsia"/>
                <w:szCs w:val="21"/>
              </w:rPr>
            </w:pPr>
          </w:p>
        </w:tc>
        <w:tc>
          <w:tcPr>
            <w:tcW w:w="1356" w:type="dxa"/>
            <w:gridSpan w:val="2"/>
          </w:tcPr>
          <w:p w14:paraId="7A658572" w14:textId="77777777" w:rsidR="004E57E2" w:rsidRDefault="004E57E2">
            <w:pPr>
              <w:keepNext/>
              <w:keepLines/>
              <w:spacing w:line="360" w:lineRule="auto"/>
              <w:jc w:val="center"/>
              <w:outlineLvl w:val="2"/>
              <w:rPr>
                <w:rFonts w:ascii="宋体" w:eastAsia="宋体" w:hAnsi="宋体" w:cs="宋体" w:hint="eastAsia"/>
                <w:szCs w:val="21"/>
              </w:rPr>
            </w:pPr>
          </w:p>
        </w:tc>
        <w:tc>
          <w:tcPr>
            <w:tcW w:w="1725" w:type="dxa"/>
            <w:gridSpan w:val="2"/>
          </w:tcPr>
          <w:p w14:paraId="23BD72D5" w14:textId="77777777" w:rsidR="004E57E2" w:rsidRDefault="004E57E2">
            <w:pPr>
              <w:keepNext/>
              <w:keepLines/>
              <w:spacing w:line="360" w:lineRule="auto"/>
              <w:jc w:val="center"/>
              <w:outlineLvl w:val="2"/>
              <w:rPr>
                <w:rFonts w:ascii="宋体" w:eastAsia="宋体" w:hAnsi="宋体" w:cs="宋体" w:hint="eastAsia"/>
                <w:szCs w:val="21"/>
              </w:rPr>
            </w:pPr>
          </w:p>
        </w:tc>
        <w:tc>
          <w:tcPr>
            <w:tcW w:w="1275" w:type="dxa"/>
            <w:gridSpan w:val="4"/>
          </w:tcPr>
          <w:p w14:paraId="35EB1824"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1709F0DA" w14:textId="77777777" w:rsidR="004E57E2" w:rsidRDefault="004E57E2">
            <w:pPr>
              <w:keepNext/>
              <w:keepLines/>
              <w:spacing w:line="360" w:lineRule="auto"/>
              <w:jc w:val="center"/>
              <w:outlineLvl w:val="2"/>
              <w:rPr>
                <w:rFonts w:ascii="宋体" w:eastAsia="宋体" w:hAnsi="宋体" w:cs="宋体" w:hint="eastAsia"/>
                <w:szCs w:val="21"/>
              </w:rPr>
            </w:pPr>
          </w:p>
        </w:tc>
      </w:tr>
      <w:tr w:rsidR="004E57E2" w14:paraId="6AF3A097" w14:textId="77777777">
        <w:trPr>
          <w:cantSplit/>
        </w:trPr>
        <w:tc>
          <w:tcPr>
            <w:tcW w:w="1134" w:type="dxa"/>
            <w:gridSpan w:val="2"/>
          </w:tcPr>
          <w:p w14:paraId="3400693E" w14:textId="77777777" w:rsidR="004E57E2" w:rsidRDefault="004E57E2">
            <w:pPr>
              <w:keepNext/>
              <w:keepLines/>
              <w:spacing w:line="360" w:lineRule="auto"/>
              <w:jc w:val="center"/>
              <w:outlineLvl w:val="2"/>
              <w:rPr>
                <w:rFonts w:ascii="宋体" w:eastAsia="宋体" w:hAnsi="宋体" w:cs="宋体" w:hint="eastAsia"/>
                <w:szCs w:val="21"/>
              </w:rPr>
            </w:pPr>
          </w:p>
        </w:tc>
        <w:tc>
          <w:tcPr>
            <w:tcW w:w="1597" w:type="dxa"/>
            <w:gridSpan w:val="2"/>
          </w:tcPr>
          <w:p w14:paraId="0ED245C5" w14:textId="77777777" w:rsidR="004E57E2" w:rsidRDefault="004E57E2">
            <w:pPr>
              <w:keepNext/>
              <w:keepLines/>
              <w:spacing w:line="360" w:lineRule="auto"/>
              <w:jc w:val="center"/>
              <w:outlineLvl w:val="2"/>
              <w:rPr>
                <w:rFonts w:ascii="宋体" w:eastAsia="宋体" w:hAnsi="宋体" w:cs="宋体" w:hint="eastAsia"/>
                <w:szCs w:val="21"/>
              </w:rPr>
            </w:pPr>
          </w:p>
        </w:tc>
        <w:tc>
          <w:tcPr>
            <w:tcW w:w="1356" w:type="dxa"/>
            <w:gridSpan w:val="2"/>
          </w:tcPr>
          <w:p w14:paraId="33CB4CAA" w14:textId="77777777" w:rsidR="004E57E2" w:rsidRDefault="004E57E2">
            <w:pPr>
              <w:keepNext/>
              <w:keepLines/>
              <w:spacing w:line="360" w:lineRule="auto"/>
              <w:jc w:val="center"/>
              <w:outlineLvl w:val="2"/>
              <w:rPr>
                <w:rFonts w:ascii="宋体" w:eastAsia="宋体" w:hAnsi="宋体" w:cs="宋体" w:hint="eastAsia"/>
                <w:szCs w:val="21"/>
              </w:rPr>
            </w:pPr>
          </w:p>
        </w:tc>
        <w:tc>
          <w:tcPr>
            <w:tcW w:w="1725" w:type="dxa"/>
            <w:gridSpan w:val="2"/>
          </w:tcPr>
          <w:p w14:paraId="1948F525" w14:textId="77777777" w:rsidR="004E57E2" w:rsidRDefault="004E57E2">
            <w:pPr>
              <w:keepNext/>
              <w:keepLines/>
              <w:spacing w:line="360" w:lineRule="auto"/>
              <w:jc w:val="center"/>
              <w:outlineLvl w:val="2"/>
              <w:rPr>
                <w:rFonts w:ascii="宋体" w:eastAsia="宋体" w:hAnsi="宋体" w:cs="宋体" w:hint="eastAsia"/>
                <w:szCs w:val="21"/>
              </w:rPr>
            </w:pPr>
          </w:p>
        </w:tc>
        <w:tc>
          <w:tcPr>
            <w:tcW w:w="1275" w:type="dxa"/>
            <w:gridSpan w:val="4"/>
          </w:tcPr>
          <w:p w14:paraId="1EF148B0"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297E3CEA" w14:textId="77777777" w:rsidR="004E57E2" w:rsidRDefault="004E57E2">
            <w:pPr>
              <w:keepNext/>
              <w:keepLines/>
              <w:spacing w:line="360" w:lineRule="auto"/>
              <w:jc w:val="center"/>
              <w:outlineLvl w:val="2"/>
              <w:rPr>
                <w:rFonts w:ascii="宋体" w:eastAsia="宋体" w:hAnsi="宋体" w:cs="宋体" w:hint="eastAsia"/>
                <w:szCs w:val="21"/>
              </w:rPr>
            </w:pPr>
          </w:p>
        </w:tc>
      </w:tr>
      <w:tr w:rsidR="004E57E2" w14:paraId="3611C8F4" w14:textId="77777777">
        <w:trPr>
          <w:cantSplit/>
        </w:trPr>
        <w:tc>
          <w:tcPr>
            <w:tcW w:w="1134" w:type="dxa"/>
            <w:gridSpan w:val="2"/>
          </w:tcPr>
          <w:p w14:paraId="1F64BAEA" w14:textId="77777777" w:rsidR="004E57E2" w:rsidRDefault="004E57E2">
            <w:pPr>
              <w:keepNext/>
              <w:keepLines/>
              <w:spacing w:line="360" w:lineRule="auto"/>
              <w:jc w:val="center"/>
              <w:outlineLvl w:val="2"/>
              <w:rPr>
                <w:rFonts w:ascii="宋体" w:eastAsia="宋体" w:hAnsi="宋体" w:cs="宋体" w:hint="eastAsia"/>
                <w:szCs w:val="21"/>
              </w:rPr>
            </w:pPr>
          </w:p>
        </w:tc>
        <w:tc>
          <w:tcPr>
            <w:tcW w:w="1597" w:type="dxa"/>
            <w:gridSpan w:val="2"/>
          </w:tcPr>
          <w:p w14:paraId="766378CC" w14:textId="77777777" w:rsidR="004E57E2" w:rsidRDefault="004E57E2">
            <w:pPr>
              <w:keepNext/>
              <w:keepLines/>
              <w:spacing w:line="360" w:lineRule="auto"/>
              <w:jc w:val="center"/>
              <w:outlineLvl w:val="2"/>
              <w:rPr>
                <w:rFonts w:ascii="宋体" w:eastAsia="宋体" w:hAnsi="宋体" w:cs="宋体" w:hint="eastAsia"/>
                <w:szCs w:val="21"/>
              </w:rPr>
            </w:pPr>
          </w:p>
        </w:tc>
        <w:tc>
          <w:tcPr>
            <w:tcW w:w="1356" w:type="dxa"/>
            <w:gridSpan w:val="2"/>
          </w:tcPr>
          <w:p w14:paraId="611E297C" w14:textId="77777777" w:rsidR="004E57E2" w:rsidRDefault="004E57E2">
            <w:pPr>
              <w:keepNext/>
              <w:keepLines/>
              <w:spacing w:line="360" w:lineRule="auto"/>
              <w:jc w:val="center"/>
              <w:outlineLvl w:val="2"/>
              <w:rPr>
                <w:rFonts w:ascii="宋体" w:eastAsia="宋体" w:hAnsi="宋体" w:cs="宋体" w:hint="eastAsia"/>
                <w:szCs w:val="21"/>
              </w:rPr>
            </w:pPr>
          </w:p>
        </w:tc>
        <w:tc>
          <w:tcPr>
            <w:tcW w:w="1725" w:type="dxa"/>
            <w:gridSpan w:val="2"/>
          </w:tcPr>
          <w:p w14:paraId="5D2A7228" w14:textId="77777777" w:rsidR="004E57E2" w:rsidRDefault="004E57E2">
            <w:pPr>
              <w:keepNext/>
              <w:keepLines/>
              <w:spacing w:line="360" w:lineRule="auto"/>
              <w:jc w:val="center"/>
              <w:outlineLvl w:val="2"/>
              <w:rPr>
                <w:rFonts w:ascii="宋体" w:eastAsia="宋体" w:hAnsi="宋体" w:cs="宋体" w:hint="eastAsia"/>
                <w:szCs w:val="21"/>
              </w:rPr>
            </w:pPr>
          </w:p>
        </w:tc>
        <w:tc>
          <w:tcPr>
            <w:tcW w:w="1275" w:type="dxa"/>
            <w:gridSpan w:val="4"/>
          </w:tcPr>
          <w:p w14:paraId="406A48E4"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487B1CEF" w14:textId="77777777" w:rsidR="004E57E2" w:rsidRDefault="004E57E2">
            <w:pPr>
              <w:keepNext/>
              <w:keepLines/>
              <w:spacing w:line="360" w:lineRule="auto"/>
              <w:jc w:val="center"/>
              <w:outlineLvl w:val="2"/>
              <w:rPr>
                <w:rFonts w:ascii="宋体" w:eastAsia="宋体" w:hAnsi="宋体" w:cs="宋体" w:hint="eastAsia"/>
                <w:szCs w:val="21"/>
              </w:rPr>
            </w:pPr>
          </w:p>
        </w:tc>
      </w:tr>
      <w:tr w:rsidR="004E57E2" w14:paraId="3170A26D" w14:textId="77777777">
        <w:trPr>
          <w:cantSplit/>
        </w:trPr>
        <w:tc>
          <w:tcPr>
            <w:tcW w:w="1134" w:type="dxa"/>
            <w:gridSpan w:val="2"/>
          </w:tcPr>
          <w:p w14:paraId="63570118" w14:textId="77777777" w:rsidR="004E57E2" w:rsidRDefault="004E57E2">
            <w:pPr>
              <w:keepNext/>
              <w:keepLines/>
              <w:spacing w:line="360" w:lineRule="auto"/>
              <w:jc w:val="center"/>
              <w:outlineLvl w:val="2"/>
              <w:rPr>
                <w:rFonts w:ascii="宋体" w:eastAsia="宋体" w:hAnsi="宋体" w:cs="宋体" w:hint="eastAsia"/>
                <w:szCs w:val="21"/>
              </w:rPr>
            </w:pPr>
          </w:p>
        </w:tc>
        <w:tc>
          <w:tcPr>
            <w:tcW w:w="1597" w:type="dxa"/>
            <w:gridSpan w:val="2"/>
          </w:tcPr>
          <w:p w14:paraId="1BD1E85D" w14:textId="77777777" w:rsidR="004E57E2" w:rsidRDefault="004E57E2">
            <w:pPr>
              <w:keepNext/>
              <w:keepLines/>
              <w:spacing w:line="360" w:lineRule="auto"/>
              <w:jc w:val="center"/>
              <w:outlineLvl w:val="2"/>
              <w:rPr>
                <w:rFonts w:ascii="宋体" w:eastAsia="宋体" w:hAnsi="宋体" w:cs="宋体" w:hint="eastAsia"/>
                <w:szCs w:val="21"/>
              </w:rPr>
            </w:pPr>
          </w:p>
        </w:tc>
        <w:tc>
          <w:tcPr>
            <w:tcW w:w="1356" w:type="dxa"/>
            <w:gridSpan w:val="2"/>
          </w:tcPr>
          <w:p w14:paraId="5ECBE7D0" w14:textId="77777777" w:rsidR="004E57E2" w:rsidRDefault="004E57E2">
            <w:pPr>
              <w:keepNext/>
              <w:keepLines/>
              <w:spacing w:line="360" w:lineRule="auto"/>
              <w:jc w:val="center"/>
              <w:outlineLvl w:val="2"/>
              <w:rPr>
                <w:rFonts w:ascii="宋体" w:eastAsia="宋体" w:hAnsi="宋体" w:cs="宋体" w:hint="eastAsia"/>
                <w:szCs w:val="21"/>
              </w:rPr>
            </w:pPr>
          </w:p>
        </w:tc>
        <w:tc>
          <w:tcPr>
            <w:tcW w:w="1725" w:type="dxa"/>
            <w:gridSpan w:val="2"/>
          </w:tcPr>
          <w:p w14:paraId="4F8900F6" w14:textId="77777777" w:rsidR="004E57E2" w:rsidRDefault="004E57E2">
            <w:pPr>
              <w:keepNext/>
              <w:keepLines/>
              <w:spacing w:line="360" w:lineRule="auto"/>
              <w:jc w:val="center"/>
              <w:outlineLvl w:val="2"/>
              <w:rPr>
                <w:rFonts w:ascii="宋体" w:eastAsia="宋体" w:hAnsi="宋体" w:cs="宋体" w:hint="eastAsia"/>
                <w:szCs w:val="21"/>
              </w:rPr>
            </w:pPr>
          </w:p>
        </w:tc>
        <w:tc>
          <w:tcPr>
            <w:tcW w:w="1275" w:type="dxa"/>
            <w:gridSpan w:val="4"/>
          </w:tcPr>
          <w:p w14:paraId="55F6B482"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7477C294" w14:textId="77777777" w:rsidR="004E57E2" w:rsidRDefault="004E57E2">
            <w:pPr>
              <w:keepNext/>
              <w:keepLines/>
              <w:spacing w:line="360" w:lineRule="auto"/>
              <w:jc w:val="center"/>
              <w:outlineLvl w:val="2"/>
              <w:rPr>
                <w:rFonts w:ascii="宋体" w:eastAsia="宋体" w:hAnsi="宋体" w:cs="宋体" w:hint="eastAsia"/>
                <w:szCs w:val="21"/>
              </w:rPr>
            </w:pPr>
          </w:p>
        </w:tc>
      </w:tr>
      <w:tr w:rsidR="004E57E2" w14:paraId="28904099" w14:textId="77777777">
        <w:trPr>
          <w:cantSplit/>
        </w:trPr>
        <w:tc>
          <w:tcPr>
            <w:tcW w:w="1134" w:type="dxa"/>
            <w:gridSpan w:val="2"/>
          </w:tcPr>
          <w:p w14:paraId="4913F069" w14:textId="77777777" w:rsidR="004E57E2" w:rsidRDefault="004E57E2">
            <w:pPr>
              <w:keepNext/>
              <w:keepLines/>
              <w:spacing w:line="360" w:lineRule="auto"/>
              <w:jc w:val="center"/>
              <w:outlineLvl w:val="2"/>
              <w:rPr>
                <w:rFonts w:ascii="宋体" w:eastAsia="宋体" w:hAnsi="宋体" w:cs="宋体" w:hint="eastAsia"/>
                <w:szCs w:val="21"/>
              </w:rPr>
            </w:pPr>
          </w:p>
        </w:tc>
        <w:tc>
          <w:tcPr>
            <w:tcW w:w="1597" w:type="dxa"/>
            <w:gridSpan w:val="2"/>
          </w:tcPr>
          <w:p w14:paraId="1CFACA8F" w14:textId="77777777" w:rsidR="004E57E2" w:rsidRDefault="004E57E2">
            <w:pPr>
              <w:keepNext/>
              <w:keepLines/>
              <w:spacing w:line="360" w:lineRule="auto"/>
              <w:jc w:val="center"/>
              <w:outlineLvl w:val="2"/>
              <w:rPr>
                <w:rFonts w:ascii="宋体" w:eastAsia="宋体" w:hAnsi="宋体" w:cs="宋体" w:hint="eastAsia"/>
                <w:szCs w:val="21"/>
              </w:rPr>
            </w:pPr>
          </w:p>
        </w:tc>
        <w:tc>
          <w:tcPr>
            <w:tcW w:w="1356" w:type="dxa"/>
            <w:gridSpan w:val="2"/>
          </w:tcPr>
          <w:p w14:paraId="5C397E54" w14:textId="77777777" w:rsidR="004E57E2" w:rsidRDefault="004E57E2">
            <w:pPr>
              <w:keepNext/>
              <w:keepLines/>
              <w:spacing w:line="360" w:lineRule="auto"/>
              <w:jc w:val="center"/>
              <w:outlineLvl w:val="2"/>
              <w:rPr>
                <w:rFonts w:ascii="宋体" w:eastAsia="宋体" w:hAnsi="宋体" w:cs="宋体" w:hint="eastAsia"/>
                <w:szCs w:val="21"/>
              </w:rPr>
            </w:pPr>
          </w:p>
        </w:tc>
        <w:tc>
          <w:tcPr>
            <w:tcW w:w="1725" w:type="dxa"/>
            <w:gridSpan w:val="2"/>
          </w:tcPr>
          <w:p w14:paraId="24B04711" w14:textId="77777777" w:rsidR="004E57E2" w:rsidRDefault="004E57E2">
            <w:pPr>
              <w:keepNext/>
              <w:keepLines/>
              <w:spacing w:line="360" w:lineRule="auto"/>
              <w:jc w:val="center"/>
              <w:outlineLvl w:val="2"/>
              <w:rPr>
                <w:rFonts w:ascii="宋体" w:eastAsia="宋体" w:hAnsi="宋体" w:cs="宋体" w:hint="eastAsia"/>
                <w:szCs w:val="21"/>
              </w:rPr>
            </w:pPr>
          </w:p>
        </w:tc>
        <w:tc>
          <w:tcPr>
            <w:tcW w:w="1275" w:type="dxa"/>
            <w:gridSpan w:val="4"/>
          </w:tcPr>
          <w:p w14:paraId="19A315E5"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208BA6F1" w14:textId="77777777" w:rsidR="004E57E2" w:rsidRDefault="004E57E2">
            <w:pPr>
              <w:keepNext/>
              <w:keepLines/>
              <w:spacing w:line="360" w:lineRule="auto"/>
              <w:jc w:val="center"/>
              <w:outlineLvl w:val="2"/>
              <w:rPr>
                <w:rFonts w:ascii="宋体" w:eastAsia="宋体" w:hAnsi="宋体" w:cs="宋体" w:hint="eastAsia"/>
                <w:szCs w:val="21"/>
              </w:rPr>
            </w:pPr>
          </w:p>
        </w:tc>
      </w:tr>
      <w:tr w:rsidR="004E57E2" w14:paraId="25447F88" w14:textId="77777777">
        <w:trPr>
          <w:cantSplit/>
        </w:trPr>
        <w:tc>
          <w:tcPr>
            <w:tcW w:w="1134" w:type="dxa"/>
            <w:gridSpan w:val="2"/>
          </w:tcPr>
          <w:p w14:paraId="410AE747" w14:textId="77777777" w:rsidR="004E57E2" w:rsidRDefault="004E57E2">
            <w:pPr>
              <w:keepNext/>
              <w:keepLines/>
              <w:spacing w:line="360" w:lineRule="auto"/>
              <w:jc w:val="center"/>
              <w:outlineLvl w:val="2"/>
              <w:rPr>
                <w:rFonts w:ascii="宋体" w:eastAsia="宋体" w:hAnsi="宋体" w:cs="宋体" w:hint="eastAsia"/>
                <w:szCs w:val="21"/>
              </w:rPr>
            </w:pPr>
          </w:p>
        </w:tc>
        <w:tc>
          <w:tcPr>
            <w:tcW w:w="1597" w:type="dxa"/>
            <w:gridSpan w:val="2"/>
          </w:tcPr>
          <w:p w14:paraId="5A576363" w14:textId="77777777" w:rsidR="004E57E2" w:rsidRDefault="004E57E2">
            <w:pPr>
              <w:keepNext/>
              <w:keepLines/>
              <w:spacing w:line="360" w:lineRule="auto"/>
              <w:jc w:val="center"/>
              <w:outlineLvl w:val="2"/>
              <w:rPr>
                <w:rFonts w:ascii="宋体" w:eastAsia="宋体" w:hAnsi="宋体" w:cs="宋体" w:hint="eastAsia"/>
                <w:szCs w:val="21"/>
              </w:rPr>
            </w:pPr>
          </w:p>
        </w:tc>
        <w:tc>
          <w:tcPr>
            <w:tcW w:w="1356" w:type="dxa"/>
            <w:gridSpan w:val="2"/>
          </w:tcPr>
          <w:p w14:paraId="658CA993" w14:textId="77777777" w:rsidR="004E57E2" w:rsidRDefault="004E57E2">
            <w:pPr>
              <w:keepNext/>
              <w:keepLines/>
              <w:spacing w:line="360" w:lineRule="auto"/>
              <w:jc w:val="center"/>
              <w:outlineLvl w:val="2"/>
              <w:rPr>
                <w:rFonts w:ascii="宋体" w:eastAsia="宋体" w:hAnsi="宋体" w:cs="宋体" w:hint="eastAsia"/>
                <w:szCs w:val="21"/>
              </w:rPr>
            </w:pPr>
          </w:p>
        </w:tc>
        <w:tc>
          <w:tcPr>
            <w:tcW w:w="1725" w:type="dxa"/>
            <w:gridSpan w:val="2"/>
          </w:tcPr>
          <w:p w14:paraId="605259B9" w14:textId="77777777" w:rsidR="004E57E2" w:rsidRDefault="004E57E2">
            <w:pPr>
              <w:keepNext/>
              <w:keepLines/>
              <w:spacing w:line="360" w:lineRule="auto"/>
              <w:jc w:val="center"/>
              <w:outlineLvl w:val="2"/>
              <w:rPr>
                <w:rFonts w:ascii="宋体" w:eastAsia="宋体" w:hAnsi="宋体" w:cs="宋体" w:hint="eastAsia"/>
                <w:szCs w:val="21"/>
              </w:rPr>
            </w:pPr>
          </w:p>
        </w:tc>
        <w:tc>
          <w:tcPr>
            <w:tcW w:w="1275" w:type="dxa"/>
            <w:gridSpan w:val="4"/>
          </w:tcPr>
          <w:p w14:paraId="5248E892"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520F0520" w14:textId="77777777" w:rsidR="004E57E2" w:rsidRDefault="004E57E2">
            <w:pPr>
              <w:keepNext/>
              <w:keepLines/>
              <w:spacing w:line="360" w:lineRule="auto"/>
              <w:jc w:val="center"/>
              <w:outlineLvl w:val="2"/>
              <w:rPr>
                <w:rFonts w:ascii="宋体" w:eastAsia="宋体" w:hAnsi="宋体" w:cs="宋体" w:hint="eastAsia"/>
                <w:szCs w:val="21"/>
              </w:rPr>
            </w:pPr>
          </w:p>
        </w:tc>
      </w:tr>
      <w:tr w:rsidR="004E57E2" w14:paraId="5151AA11" w14:textId="77777777">
        <w:trPr>
          <w:cantSplit/>
        </w:trPr>
        <w:tc>
          <w:tcPr>
            <w:tcW w:w="1134" w:type="dxa"/>
            <w:gridSpan w:val="2"/>
          </w:tcPr>
          <w:p w14:paraId="4FDD5541" w14:textId="77777777" w:rsidR="004E57E2" w:rsidRDefault="004E57E2">
            <w:pPr>
              <w:keepNext/>
              <w:keepLines/>
              <w:spacing w:line="360" w:lineRule="auto"/>
              <w:jc w:val="center"/>
              <w:outlineLvl w:val="2"/>
              <w:rPr>
                <w:rFonts w:ascii="宋体" w:eastAsia="宋体" w:hAnsi="宋体" w:cs="宋体" w:hint="eastAsia"/>
                <w:szCs w:val="21"/>
              </w:rPr>
            </w:pPr>
          </w:p>
        </w:tc>
        <w:tc>
          <w:tcPr>
            <w:tcW w:w="1597" w:type="dxa"/>
            <w:gridSpan w:val="2"/>
          </w:tcPr>
          <w:p w14:paraId="791C7813" w14:textId="77777777" w:rsidR="004E57E2" w:rsidRDefault="004E57E2">
            <w:pPr>
              <w:keepNext/>
              <w:keepLines/>
              <w:spacing w:line="360" w:lineRule="auto"/>
              <w:jc w:val="center"/>
              <w:outlineLvl w:val="2"/>
              <w:rPr>
                <w:rFonts w:ascii="宋体" w:eastAsia="宋体" w:hAnsi="宋体" w:cs="宋体" w:hint="eastAsia"/>
                <w:szCs w:val="21"/>
              </w:rPr>
            </w:pPr>
          </w:p>
        </w:tc>
        <w:tc>
          <w:tcPr>
            <w:tcW w:w="1356" w:type="dxa"/>
            <w:gridSpan w:val="2"/>
          </w:tcPr>
          <w:p w14:paraId="54376C75" w14:textId="77777777" w:rsidR="004E57E2" w:rsidRDefault="004E57E2">
            <w:pPr>
              <w:keepNext/>
              <w:keepLines/>
              <w:spacing w:line="360" w:lineRule="auto"/>
              <w:jc w:val="center"/>
              <w:outlineLvl w:val="2"/>
              <w:rPr>
                <w:rFonts w:ascii="宋体" w:eastAsia="宋体" w:hAnsi="宋体" w:cs="宋体" w:hint="eastAsia"/>
                <w:szCs w:val="21"/>
              </w:rPr>
            </w:pPr>
          </w:p>
        </w:tc>
        <w:tc>
          <w:tcPr>
            <w:tcW w:w="1725" w:type="dxa"/>
            <w:gridSpan w:val="2"/>
          </w:tcPr>
          <w:p w14:paraId="6D48B292" w14:textId="77777777" w:rsidR="004E57E2" w:rsidRDefault="004E57E2">
            <w:pPr>
              <w:keepNext/>
              <w:keepLines/>
              <w:spacing w:line="360" w:lineRule="auto"/>
              <w:jc w:val="center"/>
              <w:outlineLvl w:val="2"/>
              <w:rPr>
                <w:rFonts w:ascii="宋体" w:eastAsia="宋体" w:hAnsi="宋体" w:cs="宋体" w:hint="eastAsia"/>
                <w:szCs w:val="21"/>
              </w:rPr>
            </w:pPr>
          </w:p>
        </w:tc>
        <w:tc>
          <w:tcPr>
            <w:tcW w:w="1275" w:type="dxa"/>
            <w:gridSpan w:val="4"/>
          </w:tcPr>
          <w:p w14:paraId="18F784BA" w14:textId="77777777" w:rsidR="004E57E2" w:rsidRDefault="004E57E2">
            <w:pPr>
              <w:keepNext/>
              <w:keepLines/>
              <w:spacing w:line="360" w:lineRule="auto"/>
              <w:jc w:val="center"/>
              <w:outlineLvl w:val="2"/>
              <w:rPr>
                <w:rFonts w:ascii="宋体" w:eastAsia="宋体" w:hAnsi="宋体" w:cs="宋体" w:hint="eastAsia"/>
                <w:szCs w:val="21"/>
              </w:rPr>
            </w:pPr>
          </w:p>
        </w:tc>
        <w:tc>
          <w:tcPr>
            <w:tcW w:w="1553" w:type="dxa"/>
          </w:tcPr>
          <w:p w14:paraId="6AAB8672" w14:textId="77777777" w:rsidR="004E57E2" w:rsidRDefault="004E57E2">
            <w:pPr>
              <w:keepNext/>
              <w:keepLines/>
              <w:spacing w:line="360" w:lineRule="auto"/>
              <w:jc w:val="center"/>
              <w:outlineLvl w:val="2"/>
              <w:rPr>
                <w:rFonts w:ascii="宋体" w:eastAsia="宋体" w:hAnsi="宋体" w:cs="宋体" w:hint="eastAsia"/>
                <w:szCs w:val="21"/>
              </w:rPr>
            </w:pPr>
          </w:p>
        </w:tc>
      </w:tr>
    </w:tbl>
    <w:p w14:paraId="44F6222C" w14:textId="77777777" w:rsidR="004E57E2" w:rsidRDefault="004E57E2">
      <w:pPr>
        <w:rPr>
          <w:rFonts w:ascii="宋体" w:eastAsia="宋体" w:hAnsi="宋体" w:cs="宋体" w:hint="eastAsia"/>
          <w:szCs w:val="21"/>
        </w:rPr>
      </w:pPr>
    </w:p>
    <w:p w14:paraId="3189BD37" w14:textId="77777777" w:rsidR="004E57E2" w:rsidRDefault="006931C8">
      <w:pPr>
        <w:pStyle w:val="PlainText"/>
        <w:rPr>
          <w:rFonts w:eastAsia="宋体" w:hAnsi="宋体" w:cs="宋体" w:hint="eastAsia"/>
        </w:rPr>
      </w:pPr>
      <w:r>
        <w:rPr>
          <w:rFonts w:eastAsia="宋体" w:hAnsi="宋体" w:cs="宋体" w:hint="eastAsia"/>
        </w:rPr>
        <w:br w:type="page"/>
      </w:r>
    </w:p>
    <w:p w14:paraId="0C2CA88C" w14:textId="77777777" w:rsidR="004E57E2" w:rsidRDefault="006931C8">
      <w:pPr>
        <w:keepNext/>
        <w:keepLines/>
        <w:spacing w:before="260" w:after="260" w:line="416" w:lineRule="auto"/>
        <w:jc w:val="center"/>
        <w:outlineLvl w:val="2"/>
        <w:rPr>
          <w:rFonts w:ascii="宋体" w:eastAsia="宋体" w:hAnsi="宋体" w:cs="宋体" w:hint="eastAsia"/>
          <w:b/>
          <w:bCs/>
          <w:kern w:val="0"/>
          <w:sz w:val="32"/>
          <w:szCs w:val="32"/>
        </w:rPr>
      </w:pPr>
      <w:r>
        <w:rPr>
          <w:rFonts w:ascii="宋体" w:eastAsia="宋体" w:hAnsi="宋体" w:cs="宋体" w:hint="eastAsia"/>
          <w:b/>
          <w:bCs/>
          <w:kern w:val="0"/>
          <w:sz w:val="32"/>
          <w:szCs w:val="32"/>
        </w:rPr>
        <w:lastRenderedPageBreak/>
        <w:t>5.3</w:t>
      </w:r>
      <w:r>
        <w:rPr>
          <w:rFonts w:ascii="宋体" w:eastAsia="宋体" w:hAnsi="宋体" w:cs="宋体" w:hint="eastAsia"/>
          <w:b/>
          <w:bCs/>
          <w:kern w:val="0"/>
          <w:sz w:val="32"/>
          <w:szCs w:val="32"/>
        </w:rPr>
        <w:t>企业管理体系认证</w:t>
      </w:r>
    </w:p>
    <w:tbl>
      <w:tblPr>
        <w:tblStyle w:val="aff0"/>
        <w:tblW w:w="0" w:type="auto"/>
        <w:jc w:val="center"/>
        <w:tblLook w:val="04A0" w:firstRow="1" w:lastRow="0" w:firstColumn="1" w:lastColumn="0" w:noHBand="0" w:noVBand="1"/>
      </w:tblPr>
      <w:tblGrid>
        <w:gridCol w:w="1836"/>
        <w:gridCol w:w="2197"/>
        <w:gridCol w:w="2566"/>
        <w:gridCol w:w="1616"/>
      </w:tblGrid>
      <w:tr w:rsidR="004E57E2" w14:paraId="3FB401BB" w14:textId="77777777">
        <w:trPr>
          <w:trHeight w:val="608"/>
          <w:jc w:val="center"/>
        </w:trPr>
        <w:tc>
          <w:tcPr>
            <w:tcW w:w="1836" w:type="dxa"/>
            <w:vAlign w:val="center"/>
          </w:tcPr>
          <w:p w14:paraId="284AB3DD" w14:textId="77777777" w:rsidR="004E57E2" w:rsidRDefault="006931C8">
            <w:pPr>
              <w:rPr>
                <w:rFonts w:ascii="宋体" w:eastAsia="宋体" w:hAnsi="宋体" w:cs="宋体" w:hint="eastAsia"/>
                <w:b/>
                <w:bCs/>
              </w:rPr>
            </w:pPr>
            <w:r>
              <w:rPr>
                <w:rFonts w:ascii="宋体" w:eastAsia="宋体" w:hAnsi="宋体" w:cs="宋体" w:hint="eastAsia"/>
                <w:b/>
                <w:bCs/>
              </w:rPr>
              <w:t>管理体系认证</w:t>
            </w:r>
          </w:p>
        </w:tc>
        <w:tc>
          <w:tcPr>
            <w:tcW w:w="2197" w:type="dxa"/>
            <w:vAlign w:val="center"/>
          </w:tcPr>
          <w:p w14:paraId="54E2F72E" w14:textId="77777777" w:rsidR="004E57E2" w:rsidRDefault="006931C8">
            <w:pPr>
              <w:rPr>
                <w:rFonts w:ascii="宋体" w:eastAsia="宋体" w:hAnsi="宋体" w:cs="宋体" w:hint="eastAsia"/>
                <w:b/>
                <w:bCs/>
              </w:rPr>
            </w:pPr>
            <w:r>
              <w:rPr>
                <w:rFonts w:ascii="宋体" w:eastAsia="宋体" w:hAnsi="宋体" w:cs="宋体" w:hint="eastAsia"/>
                <w:b/>
                <w:bCs/>
              </w:rPr>
              <w:t>有效期</w:t>
            </w:r>
          </w:p>
        </w:tc>
        <w:tc>
          <w:tcPr>
            <w:tcW w:w="2566" w:type="dxa"/>
            <w:vAlign w:val="center"/>
          </w:tcPr>
          <w:p w14:paraId="22318E02" w14:textId="77777777" w:rsidR="004E57E2" w:rsidRDefault="006931C8">
            <w:pPr>
              <w:rPr>
                <w:rFonts w:ascii="宋体" w:eastAsia="宋体" w:hAnsi="宋体" w:cs="宋体" w:hint="eastAsia"/>
                <w:b/>
                <w:bCs/>
              </w:rPr>
            </w:pPr>
            <w:r>
              <w:rPr>
                <w:rFonts w:ascii="宋体" w:eastAsia="宋体" w:hAnsi="宋体" w:cs="宋体" w:hint="eastAsia"/>
                <w:b/>
                <w:bCs/>
              </w:rPr>
              <w:t>颁发单位</w:t>
            </w:r>
          </w:p>
        </w:tc>
        <w:tc>
          <w:tcPr>
            <w:tcW w:w="1616" w:type="dxa"/>
            <w:vAlign w:val="center"/>
          </w:tcPr>
          <w:p w14:paraId="6221A496" w14:textId="77777777" w:rsidR="004E57E2" w:rsidRDefault="006931C8">
            <w:pPr>
              <w:rPr>
                <w:rFonts w:ascii="宋体" w:eastAsia="宋体" w:hAnsi="宋体" w:cs="宋体" w:hint="eastAsia"/>
                <w:b/>
                <w:bCs/>
              </w:rPr>
            </w:pPr>
            <w:r>
              <w:rPr>
                <w:rFonts w:ascii="宋体" w:eastAsia="宋体" w:hAnsi="宋体" w:cs="宋体" w:hint="eastAsia"/>
                <w:b/>
                <w:bCs/>
              </w:rPr>
              <w:t>其他</w:t>
            </w:r>
          </w:p>
        </w:tc>
      </w:tr>
      <w:tr w:rsidR="004E57E2" w14:paraId="53B91121" w14:textId="77777777">
        <w:trPr>
          <w:trHeight w:val="608"/>
          <w:jc w:val="center"/>
        </w:trPr>
        <w:tc>
          <w:tcPr>
            <w:tcW w:w="1836" w:type="dxa"/>
            <w:vAlign w:val="center"/>
          </w:tcPr>
          <w:p w14:paraId="77B34AB5" w14:textId="77777777" w:rsidR="004E57E2" w:rsidRDefault="004E57E2">
            <w:pPr>
              <w:rPr>
                <w:rFonts w:ascii="宋体" w:eastAsia="宋体" w:hAnsi="宋体" w:cs="宋体" w:hint="eastAsia"/>
              </w:rPr>
            </w:pPr>
          </w:p>
        </w:tc>
        <w:tc>
          <w:tcPr>
            <w:tcW w:w="2197" w:type="dxa"/>
            <w:vAlign w:val="center"/>
          </w:tcPr>
          <w:p w14:paraId="3445F18C" w14:textId="77777777" w:rsidR="004E57E2" w:rsidRDefault="004E57E2">
            <w:pPr>
              <w:rPr>
                <w:rFonts w:ascii="宋体" w:eastAsia="宋体" w:hAnsi="宋体" w:cs="宋体" w:hint="eastAsia"/>
              </w:rPr>
            </w:pPr>
          </w:p>
        </w:tc>
        <w:tc>
          <w:tcPr>
            <w:tcW w:w="2566" w:type="dxa"/>
            <w:vAlign w:val="center"/>
          </w:tcPr>
          <w:p w14:paraId="7A5061FF" w14:textId="77777777" w:rsidR="004E57E2" w:rsidRDefault="004E57E2">
            <w:pPr>
              <w:rPr>
                <w:rFonts w:ascii="宋体" w:eastAsia="宋体" w:hAnsi="宋体" w:cs="宋体" w:hint="eastAsia"/>
              </w:rPr>
            </w:pPr>
          </w:p>
        </w:tc>
        <w:tc>
          <w:tcPr>
            <w:tcW w:w="1616" w:type="dxa"/>
            <w:vAlign w:val="center"/>
          </w:tcPr>
          <w:p w14:paraId="78CC612E" w14:textId="77777777" w:rsidR="004E57E2" w:rsidRDefault="004E57E2">
            <w:pPr>
              <w:rPr>
                <w:rFonts w:ascii="宋体" w:eastAsia="宋体" w:hAnsi="宋体" w:cs="宋体" w:hint="eastAsia"/>
              </w:rPr>
            </w:pPr>
          </w:p>
        </w:tc>
      </w:tr>
      <w:tr w:rsidR="004E57E2" w14:paraId="556752BE" w14:textId="77777777">
        <w:trPr>
          <w:trHeight w:val="639"/>
          <w:jc w:val="center"/>
        </w:trPr>
        <w:tc>
          <w:tcPr>
            <w:tcW w:w="1836" w:type="dxa"/>
            <w:vAlign w:val="center"/>
          </w:tcPr>
          <w:p w14:paraId="7DD2FCB8" w14:textId="77777777" w:rsidR="004E57E2" w:rsidRDefault="004E57E2">
            <w:pPr>
              <w:rPr>
                <w:rFonts w:ascii="宋体" w:eastAsia="宋体" w:hAnsi="宋体" w:cs="宋体" w:hint="eastAsia"/>
              </w:rPr>
            </w:pPr>
          </w:p>
        </w:tc>
        <w:tc>
          <w:tcPr>
            <w:tcW w:w="2197" w:type="dxa"/>
            <w:vAlign w:val="center"/>
          </w:tcPr>
          <w:p w14:paraId="223627F7" w14:textId="77777777" w:rsidR="004E57E2" w:rsidRDefault="004E57E2">
            <w:pPr>
              <w:rPr>
                <w:rFonts w:ascii="宋体" w:eastAsia="宋体" w:hAnsi="宋体" w:cs="宋体" w:hint="eastAsia"/>
              </w:rPr>
            </w:pPr>
          </w:p>
        </w:tc>
        <w:tc>
          <w:tcPr>
            <w:tcW w:w="2566" w:type="dxa"/>
            <w:vAlign w:val="center"/>
          </w:tcPr>
          <w:p w14:paraId="12A7F1CB" w14:textId="77777777" w:rsidR="004E57E2" w:rsidRDefault="004E57E2">
            <w:pPr>
              <w:rPr>
                <w:rFonts w:ascii="宋体" w:eastAsia="宋体" w:hAnsi="宋体" w:cs="宋体" w:hint="eastAsia"/>
              </w:rPr>
            </w:pPr>
          </w:p>
        </w:tc>
        <w:tc>
          <w:tcPr>
            <w:tcW w:w="1616" w:type="dxa"/>
            <w:vAlign w:val="center"/>
          </w:tcPr>
          <w:p w14:paraId="4FF3C206" w14:textId="77777777" w:rsidR="004E57E2" w:rsidRDefault="004E57E2">
            <w:pPr>
              <w:rPr>
                <w:rFonts w:ascii="宋体" w:eastAsia="宋体" w:hAnsi="宋体" w:cs="宋体" w:hint="eastAsia"/>
              </w:rPr>
            </w:pPr>
          </w:p>
        </w:tc>
      </w:tr>
    </w:tbl>
    <w:p w14:paraId="77DE38CF" w14:textId="77777777" w:rsidR="004E57E2" w:rsidRDefault="006931C8">
      <w:pPr>
        <w:rPr>
          <w:rFonts w:ascii="宋体" w:eastAsia="宋体" w:hAnsi="宋体" w:cs="宋体" w:hint="eastAsia"/>
          <w:kern w:val="44"/>
          <w:szCs w:val="21"/>
        </w:rPr>
      </w:pPr>
      <w:r>
        <w:rPr>
          <w:rFonts w:ascii="宋体" w:eastAsia="宋体" w:hAnsi="宋体" w:cs="宋体" w:hint="eastAsia"/>
          <w:szCs w:val="21"/>
        </w:rPr>
        <w:t>注：</w:t>
      </w:r>
      <w:r>
        <w:rPr>
          <w:rFonts w:ascii="宋体" w:eastAsia="宋体" w:hAnsi="宋体" w:cs="宋体" w:hint="eastAsia"/>
          <w:kern w:val="44"/>
          <w:szCs w:val="21"/>
        </w:rPr>
        <w:t>按照评分标准中要求提供证明资料。</w:t>
      </w:r>
    </w:p>
    <w:p w14:paraId="23364BB8" w14:textId="77777777" w:rsidR="004E57E2" w:rsidRDefault="004E57E2">
      <w:pPr>
        <w:rPr>
          <w:rFonts w:ascii="宋体" w:eastAsia="宋体" w:hAnsi="宋体" w:cs="宋体" w:hint="eastAsia"/>
        </w:rPr>
      </w:pPr>
    </w:p>
    <w:p w14:paraId="7503A8AF" w14:textId="77777777" w:rsidR="004E57E2" w:rsidRDefault="006931C8">
      <w:pPr>
        <w:rPr>
          <w:rFonts w:ascii="宋体" w:eastAsia="宋体" w:hAnsi="宋体" w:cs="宋体" w:hint="eastAsia"/>
        </w:rPr>
      </w:pPr>
      <w:r>
        <w:rPr>
          <w:rFonts w:ascii="宋体" w:eastAsia="宋体" w:hAnsi="宋体" w:cs="宋体" w:hint="eastAsia"/>
          <w:sz w:val="32"/>
        </w:rPr>
        <w:br w:type="page"/>
      </w:r>
    </w:p>
    <w:p w14:paraId="286B2F6C" w14:textId="77777777" w:rsidR="004E57E2" w:rsidRDefault="006931C8">
      <w:pPr>
        <w:pStyle w:val="3"/>
        <w:rPr>
          <w:rFonts w:ascii="宋体" w:eastAsia="宋体" w:hAnsi="宋体" w:cs="宋体" w:hint="eastAsia"/>
          <w:sz w:val="32"/>
        </w:rPr>
      </w:pPr>
      <w:r>
        <w:rPr>
          <w:rFonts w:ascii="宋体" w:eastAsia="宋体" w:hAnsi="宋体" w:cs="宋体" w:hint="eastAsia"/>
          <w:sz w:val="32"/>
        </w:rPr>
        <w:lastRenderedPageBreak/>
        <w:t>5.4</w:t>
      </w:r>
      <w:r>
        <w:rPr>
          <w:rFonts w:ascii="宋体" w:eastAsia="宋体" w:hAnsi="宋体" w:cs="宋体" w:hint="eastAsia"/>
          <w:sz w:val="32"/>
        </w:rPr>
        <w:t>投标人认为有必要提供的其它材料</w:t>
      </w:r>
    </w:p>
    <w:p w14:paraId="330700CD" w14:textId="77777777" w:rsidR="004E57E2" w:rsidRDefault="004E57E2">
      <w:pPr>
        <w:pStyle w:val="21"/>
        <w:jc w:val="center"/>
        <w:rPr>
          <w:rFonts w:ascii="宋体" w:eastAsia="宋体" w:hAnsi="宋体" w:cs="宋体" w:hint="eastAsia"/>
        </w:rPr>
        <w:sectPr w:rsidR="004E57E2">
          <w:headerReference w:type="default" r:id="rId16"/>
          <w:footerReference w:type="default" r:id="rId17"/>
          <w:pgSz w:w="11907" w:h="16840"/>
          <w:pgMar w:top="1440" w:right="1423" w:bottom="1440" w:left="1803" w:header="851" w:footer="850" w:gutter="0"/>
          <w:cols w:space="0"/>
          <w:docGrid w:linePitch="326"/>
        </w:sectPr>
      </w:pPr>
      <w:bookmarkStart w:id="192" w:name="_Toc531360712"/>
      <w:bookmarkStart w:id="193" w:name="_Toc5426_WPSOffice_Level1"/>
      <w:bookmarkStart w:id="194" w:name="_Toc388459054"/>
      <w:bookmarkStart w:id="195" w:name="_Toc482188667"/>
      <w:bookmarkStart w:id="196" w:name="_Toc531360709"/>
    </w:p>
    <w:p w14:paraId="2EB685A6" w14:textId="77777777" w:rsidR="004E57E2" w:rsidRDefault="006931C8">
      <w:pPr>
        <w:pStyle w:val="21"/>
        <w:spacing w:after="0"/>
        <w:jc w:val="center"/>
        <w:rPr>
          <w:rFonts w:ascii="宋体" w:eastAsia="宋体" w:hAnsi="宋体" w:cs="宋体" w:hint="eastAsia"/>
        </w:rPr>
      </w:pPr>
      <w:r>
        <w:rPr>
          <w:rFonts w:ascii="宋体" w:eastAsia="宋体" w:hAnsi="宋体" w:cs="宋体" w:hint="eastAsia"/>
        </w:rPr>
        <w:lastRenderedPageBreak/>
        <w:t>六、</w:t>
      </w:r>
      <w:bookmarkEnd w:id="192"/>
      <w:bookmarkEnd w:id="193"/>
      <w:r>
        <w:rPr>
          <w:rFonts w:ascii="宋体" w:eastAsia="宋体" w:hAnsi="宋体" w:cs="宋体" w:hint="eastAsia"/>
        </w:rPr>
        <w:t>技术服务方案</w:t>
      </w:r>
    </w:p>
    <w:p w14:paraId="2B320E98" w14:textId="77777777" w:rsidR="004E57E2" w:rsidRDefault="006931C8">
      <w:pPr>
        <w:spacing w:line="360" w:lineRule="auto"/>
        <w:ind w:firstLineChars="226" w:firstLine="542"/>
        <w:rPr>
          <w:rFonts w:ascii="宋体" w:eastAsia="宋体" w:hAnsi="宋体" w:cs="宋体" w:hint="eastAsia"/>
          <w:bCs/>
          <w:sz w:val="24"/>
          <w:szCs w:val="24"/>
        </w:rPr>
      </w:pPr>
      <w:r>
        <w:rPr>
          <w:rFonts w:ascii="宋体" w:eastAsia="宋体" w:hAnsi="宋体" w:cs="宋体" w:hint="eastAsia"/>
          <w:bCs/>
          <w:sz w:val="24"/>
          <w:szCs w:val="24"/>
        </w:rPr>
        <w:t>（内容包括：具体内容由投标人根据评审标准自行编写，格式不限）</w:t>
      </w:r>
    </w:p>
    <w:p w14:paraId="3A66962A" w14:textId="77777777" w:rsidR="004E57E2" w:rsidRDefault="004E57E2">
      <w:pPr>
        <w:spacing w:line="360" w:lineRule="auto"/>
        <w:ind w:firstLineChars="226" w:firstLine="542"/>
        <w:rPr>
          <w:rFonts w:ascii="宋体" w:eastAsia="宋体" w:hAnsi="宋体" w:cs="宋体" w:hint="eastAsia"/>
          <w:bCs/>
          <w:sz w:val="24"/>
          <w:szCs w:val="24"/>
        </w:rPr>
      </w:pPr>
    </w:p>
    <w:p w14:paraId="0C9BA4E6" w14:textId="77777777" w:rsidR="004E57E2" w:rsidRDefault="006931C8">
      <w:pPr>
        <w:jc w:val="center"/>
        <w:rPr>
          <w:rFonts w:ascii="宋体" w:eastAsia="宋体" w:hAnsi="宋体" w:cs="宋体" w:hint="eastAsia"/>
          <w:sz w:val="28"/>
          <w:szCs w:val="28"/>
        </w:rPr>
      </w:pPr>
      <w:bookmarkStart w:id="197" w:name="OLE_LINK16"/>
      <w:r>
        <w:rPr>
          <w:rFonts w:ascii="宋体" w:eastAsia="宋体" w:hAnsi="宋体" w:cs="宋体" w:hint="eastAsia"/>
          <w:sz w:val="28"/>
          <w:szCs w:val="28"/>
        </w:rPr>
        <w:t>增值服务承诺函</w:t>
      </w:r>
    </w:p>
    <w:bookmarkEnd w:id="197"/>
    <w:p w14:paraId="4A11C4A6" w14:textId="77777777" w:rsidR="004E57E2" w:rsidRDefault="004E57E2">
      <w:pPr>
        <w:jc w:val="left"/>
        <w:rPr>
          <w:rFonts w:ascii="宋体" w:eastAsia="宋体" w:hAnsi="宋体" w:cs="宋体" w:hint="eastAsia"/>
          <w:szCs w:val="21"/>
        </w:rPr>
      </w:pPr>
    </w:p>
    <w:p w14:paraId="26B1FDE1" w14:textId="77777777" w:rsidR="004E57E2" w:rsidRDefault="006931C8">
      <w:pPr>
        <w:spacing w:line="360" w:lineRule="auto"/>
        <w:jc w:val="left"/>
        <w:rPr>
          <w:rFonts w:ascii="宋体" w:eastAsia="宋体" w:hAnsi="宋体" w:cs="宋体" w:hint="eastAsia"/>
        </w:rPr>
      </w:pPr>
      <w:r>
        <w:rPr>
          <w:rFonts w:ascii="宋体" w:eastAsia="宋体" w:hAnsi="宋体" w:cs="宋体" w:hint="eastAsia"/>
        </w:rPr>
        <w:t>致：广东省机场集团物流有限公司</w:t>
      </w:r>
    </w:p>
    <w:p w14:paraId="156577F5" w14:textId="77777777" w:rsidR="004E57E2" w:rsidRDefault="006931C8">
      <w:pPr>
        <w:spacing w:line="360" w:lineRule="auto"/>
        <w:ind w:firstLineChars="200" w:firstLine="420"/>
        <w:jc w:val="left"/>
        <w:rPr>
          <w:rFonts w:ascii="宋体" w:eastAsia="宋体" w:hAnsi="宋体" w:cs="宋体" w:hint="eastAsia"/>
        </w:rPr>
      </w:pPr>
      <w:r>
        <w:rPr>
          <w:rFonts w:ascii="宋体" w:eastAsia="宋体" w:hAnsi="宋体" w:cs="宋体" w:hint="eastAsia"/>
        </w:rPr>
        <w:t>如若我方有幸中标，我方郑重承诺在项目服务期内，将严格履行招标文件及合同中的所有要求，并特别提供如下增值服务：</w:t>
      </w:r>
    </w:p>
    <w:p w14:paraId="70B7B5F6" w14:textId="77777777" w:rsidR="004E57E2" w:rsidRDefault="006931C8">
      <w:pPr>
        <w:widowControl/>
        <w:numPr>
          <w:ilvl w:val="255"/>
          <w:numId w:val="0"/>
        </w:numPr>
        <w:tabs>
          <w:tab w:val="left" w:pos="1287"/>
        </w:tabs>
        <w:spacing w:line="360" w:lineRule="auto"/>
        <w:ind w:firstLineChars="200" w:firstLine="420"/>
        <w:jc w:val="left"/>
        <w:rPr>
          <w:rFonts w:ascii="宋体" w:eastAsia="宋体" w:hAnsi="宋体" w:cs="宋体" w:hint="eastAsia"/>
          <w:szCs w:val="21"/>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szCs w:val="21"/>
        </w:rPr>
        <w:t>全面评估：在服务年度内，至少组织一次对所有消防设施设备（包括但不限于火灾自动报警系统、自动喷水灭火系统、应急照明与疏散指示系统、灭火器等）的全面评估，并出具正式的评估报告。</w:t>
      </w:r>
    </w:p>
    <w:p w14:paraId="52CC94E7" w14:textId="77777777" w:rsidR="004E57E2" w:rsidRDefault="006931C8">
      <w:pPr>
        <w:widowControl/>
        <w:numPr>
          <w:ilvl w:val="255"/>
          <w:numId w:val="0"/>
        </w:numPr>
        <w:tabs>
          <w:tab w:val="left" w:pos="1287"/>
        </w:tabs>
        <w:spacing w:line="360" w:lineRule="auto"/>
        <w:ind w:firstLineChars="200" w:firstLine="420"/>
        <w:jc w:val="left"/>
        <w:rPr>
          <w:rFonts w:ascii="宋体" w:eastAsia="宋体" w:hAnsi="宋体" w:cs="宋体" w:hint="eastAsia"/>
          <w:szCs w:val="21"/>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w:t>
      </w:r>
      <w:r>
        <w:rPr>
          <w:rFonts w:ascii="宋体" w:eastAsia="宋体" w:hAnsi="宋体" w:cs="宋体" w:hint="eastAsia"/>
          <w:szCs w:val="21"/>
        </w:rPr>
        <w:t>资产盘点：在服务年度内，对所有消防设施设备进行一次全面的资产清点与状态评估，核对设备数量、型号、位置、使用状态及有效期等信息，形成详实的《消防设备资产盘点报告》。</w:t>
      </w:r>
    </w:p>
    <w:p w14:paraId="0D79498C" w14:textId="77777777" w:rsidR="004E57E2" w:rsidRDefault="006931C8">
      <w:pPr>
        <w:spacing w:line="360" w:lineRule="auto"/>
        <w:ind w:firstLineChars="200" w:firstLine="420"/>
        <w:jc w:val="left"/>
        <w:rPr>
          <w:rFonts w:ascii="宋体" w:eastAsia="宋体" w:hAnsi="宋体" w:cs="宋体" w:hint="eastAsia"/>
        </w:rPr>
      </w:pPr>
      <w:bookmarkStart w:id="198" w:name="OLE_LINK15"/>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w:t>
      </w:r>
      <w:bookmarkEnd w:id="198"/>
      <w:r>
        <w:rPr>
          <w:rFonts w:ascii="宋体" w:eastAsia="宋体" w:hAnsi="宋体" w:cs="宋体" w:hint="eastAsia"/>
        </w:rPr>
        <w:t>如中标后所提供的服务实际情况与我司投标响应不符（根据招标人要求变更服务内容除外），招标人有权取消我司中标资格，解除中标合同，并要求我司赔偿因此对招标人及第三方利害单位造成的相关损失。</w:t>
      </w:r>
    </w:p>
    <w:p w14:paraId="01073B5B" w14:textId="77777777" w:rsidR="004E57E2" w:rsidRDefault="006931C8">
      <w:pPr>
        <w:spacing w:line="360" w:lineRule="auto"/>
        <w:ind w:firstLineChars="200" w:firstLine="420"/>
        <w:jc w:val="left"/>
        <w:rPr>
          <w:rFonts w:ascii="宋体" w:eastAsia="宋体" w:hAnsi="宋体" w:cs="宋体" w:hint="eastAsia"/>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 xml:space="preserve">   </w:t>
      </w:r>
    </w:p>
    <w:p w14:paraId="0D7CCE14" w14:textId="77777777" w:rsidR="004E57E2" w:rsidRDefault="006931C8">
      <w:pPr>
        <w:spacing w:line="360" w:lineRule="auto"/>
        <w:ind w:firstLineChars="200" w:firstLine="420"/>
        <w:rPr>
          <w:rFonts w:ascii="宋体" w:eastAsia="宋体" w:hAnsi="宋体" w:cs="宋体" w:hint="eastAsia"/>
        </w:rPr>
      </w:pPr>
      <w:proofErr w:type="gramStart"/>
      <w:r>
        <w:rPr>
          <w:rFonts w:ascii="宋体" w:eastAsia="宋体" w:hAnsi="宋体" w:cs="宋体" w:hint="eastAsia"/>
        </w:rPr>
        <w:t>本承诺</w:t>
      </w:r>
      <w:proofErr w:type="gramEnd"/>
      <w:r>
        <w:rPr>
          <w:rFonts w:ascii="宋体" w:eastAsia="宋体" w:hAnsi="宋体" w:cs="宋体" w:hint="eastAsia"/>
        </w:rPr>
        <w:t>函是我方投标文件的有效组成部分，对我方具有法律约束力。</w:t>
      </w:r>
    </w:p>
    <w:p w14:paraId="07FA9BB4" w14:textId="77777777" w:rsidR="004E57E2" w:rsidRDefault="006931C8">
      <w:pPr>
        <w:spacing w:line="360" w:lineRule="auto"/>
        <w:ind w:firstLineChars="200" w:firstLine="420"/>
        <w:rPr>
          <w:rFonts w:ascii="宋体" w:eastAsia="宋体" w:hAnsi="宋体" w:cs="宋体" w:hint="eastAsia"/>
        </w:rPr>
      </w:pPr>
      <w:r>
        <w:rPr>
          <w:rFonts w:ascii="宋体" w:eastAsia="宋体" w:hAnsi="宋体" w:cs="宋体" w:hint="eastAsia"/>
        </w:rPr>
        <w:t>特此承诺！</w:t>
      </w:r>
    </w:p>
    <w:p w14:paraId="3433FD7A" w14:textId="77777777" w:rsidR="004E57E2" w:rsidRDefault="004E57E2">
      <w:pPr>
        <w:pStyle w:val="ac"/>
      </w:pPr>
    </w:p>
    <w:p w14:paraId="4990128A" w14:textId="77777777" w:rsidR="004E57E2" w:rsidRDefault="004E57E2">
      <w:pPr>
        <w:spacing w:line="360" w:lineRule="auto"/>
        <w:jc w:val="right"/>
        <w:rPr>
          <w:rFonts w:ascii="宋体" w:eastAsia="宋体" w:hAnsi="宋体" w:cs="宋体" w:hint="eastAsia"/>
        </w:rPr>
      </w:pPr>
    </w:p>
    <w:p w14:paraId="372418D4" w14:textId="77777777" w:rsidR="004E57E2" w:rsidRDefault="006931C8">
      <w:pPr>
        <w:spacing w:line="360" w:lineRule="auto"/>
        <w:jc w:val="right"/>
        <w:rPr>
          <w:rFonts w:ascii="宋体" w:eastAsia="宋体" w:hAnsi="宋体" w:cs="宋体" w:hint="eastAsia"/>
        </w:rPr>
      </w:pPr>
      <w:r>
        <w:rPr>
          <w:rFonts w:ascii="宋体" w:eastAsia="宋体" w:hAnsi="宋体" w:cs="宋体" w:hint="eastAsia"/>
        </w:rPr>
        <w:t>投标人：</w:t>
      </w:r>
      <w:r>
        <w:rPr>
          <w:rFonts w:ascii="宋体" w:eastAsia="宋体" w:hAnsi="宋体" w:cs="宋体" w:hint="eastAsia"/>
        </w:rPr>
        <w:t xml:space="preserve">                            </w:t>
      </w:r>
      <w:r>
        <w:rPr>
          <w:rFonts w:ascii="宋体" w:eastAsia="宋体" w:hAnsi="宋体" w:cs="宋体" w:hint="eastAsia"/>
        </w:rPr>
        <w:t>（</w:t>
      </w:r>
      <w:proofErr w:type="gramStart"/>
      <w:r>
        <w:rPr>
          <w:rFonts w:ascii="宋体" w:eastAsia="宋体" w:hAnsi="宋体" w:cs="宋体" w:hint="eastAsia"/>
        </w:rPr>
        <w:t>盖电子</w:t>
      </w:r>
      <w:proofErr w:type="gramEnd"/>
      <w:r>
        <w:rPr>
          <w:rFonts w:ascii="宋体" w:eastAsia="宋体" w:hAnsi="宋体" w:cs="宋体" w:hint="eastAsia"/>
        </w:rPr>
        <w:t>公章）</w:t>
      </w:r>
    </w:p>
    <w:p w14:paraId="7ED95354" w14:textId="77777777" w:rsidR="004E57E2" w:rsidRDefault="006931C8">
      <w:pPr>
        <w:spacing w:line="360" w:lineRule="auto"/>
        <w:ind w:firstLineChars="226" w:firstLine="475"/>
        <w:jc w:val="right"/>
        <w:rPr>
          <w:rFonts w:ascii="宋体" w:eastAsia="宋体" w:hAnsi="宋体" w:cs="宋体" w:hint="eastAsia"/>
        </w:rPr>
      </w:pPr>
      <w:r>
        <w:rPr>
          <w:rFonts w:ascii="宋体" w:eastAsia="宋体" w:hAnsi="宋体" w:cs="宋体" w:hint="eastAsia"/>
        </w:rPr>
        <w:t>日期：</w:t>
      </w: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p w14:paraId="725EC74E" w14:textId="77777777" w:rsidR="004E57E2" w:rsidRDefault="004E57E2">
      <w:pPr>
        <w:rPr>
          <w:rFonts w:ascii="宋体" w:eastAsia="宋体" w:hAnsi="宋体" w:cs="宋体" w:hint="eastAsia"/>
        </w:rPr>
      </w:pPr>
    </w:p>
    <w:p w14:paraId="3910FD0A" w14:textId="77777777" w:rsidR="004E57E2" w:rsidRDefault="004E57E2">
      <w:pPr>
        <w:rPr>
          <w:rFonts w:ascii="宋体" w:eastAsia="宋体" w:hAnsi="宋体" w:cs="宋体" w:hint="eastAsia"/>
        </w:rPr>
      </w:pPr>
    </w:p>
    <w:p w14:paraId="5BC82C4B" w14:textId="77777777" w:rsidR="004E57E2" w:rsidRDefault="004E57E2">
      <w:pPr>
        <w:rPr>
          <w:rFonts w:ascii="宋体" w:eastAsia="宋体" w:hAnsi="宋体" w:cs="宋体" w:hint="eastAsia"/>
        </w:rPr>
      </w:pPr>
    </w:p>
    <w:p w14:paraId="295813E9" w14:textId="77777777" w:rsidR="004E57E2" w:rsidRDefault="004E57E2">
      <w:pPr>
        <w:rPr>
          <w:rFonts w:ascii="宋体" w:eastAsia="宋体" w:hAnsi="宋体" w:cs="宋体" w:hint="eastAsia"/>
        </w:rPr>
      </w:pPr>
    </w:p>
    <w:p w14:paraId="3300A33E" w14:textId="77777777" w:rsidR="004E57E2" w:rsidRDefault="004E57E2">
      <w:pPr>
        <w:rPr>
          <w:rFonts w:ascii="宋体" w:eastAsia="宋体" w:hAnsi="宋体" w:cs="宋体" w:hint="eastAsia"/>
        </w:rPr>
      </w:pPr>
    </w:p>
    <w:p w14:paraId="3A8353F2" w14:textId="77777777" w:rsidR="004E57E2" w:rsidRDefault="004E57E2">
      <w:pPr>
        <w:rPr>
          <w:rFonts w:ascii="宋体" w:eastAsia="宋体" w:hAnsi="宋体" w:cs="宋体" w:hint="eastAsia"/>
        </w:rPr>
      </w:pPr>
    </w:p>
    <w:p w14:paraId="5B383D42" w14:textId="77777777" w:rsidR="004E57E2" w:rsidRDefault="004E57E2">
      <w:pPr>
        <w:rPr>
          <w:rFonts w:ascii="宋体" w:eastAsia="宋体" w:hAnsi="宋体" w:cs="宋体" w:hint="eastAsia"/>
        </w:rPr>
      </w:pPr>
    </w:p>
    <w:p w14:paraId="1792FEB8" w14:textId="77777777" w:rsidR="004E57E2" w:rsidRDefault="004E57E2">
      <w:pPr>
        <w:rPr>
          <w:rFonts w:ascii="宋体" w:eastAsia="宋体" w:hAnsi="宋体" w:cs="宋体" w:hint="eastAsia"/>
        </w:rPr>
      </w:pPr>
    </w:p>
    <w:p w14:paraId="7D42A857" w14:textId="77777777" w:rsidR="004E57E2" w:rsidRDefault="004E57E2">
      <w:pPr>
        <w:rPr>
          <w:rFonts w:ascii="宋体" w:eastAsia="宋体" w:hAnsi="宋体" w:cs="宋体" w:hint="eastAsia"/>
        </w:rPr>
      </w:pPr>
    </w:p>
    <w:p w14:paraId="01410719" w14:textId="77777777" w:rsidR="004E57E2" w:rsidRDefault="004E57E2">
      <w:pPr>
        <w:rPr>
          <w:rFonts w:ascii="宋体" w:eastAsia="宋体" w:hAnsi="宋体" w:cs="宋体" w:hint="eastAsia"/>
        </w:rPr>
      </w:pPr>
    </w:p>
    <w:p w14:paraId="36B9F65E" w14:textId="77777777" w:rsidR="004E57E2" w:rsidRDefault="004E57E2">
      <w:pPr>
        <w:rPr>
          <w:rFonts w:ascii="宋体" w:eastAsia="宋体" w:hAnsi="宋体" w:cs="宋体" w:hint="eastAsia"/>
        </w:rPr>
      </w:pPr>
    </w:p>
    <w:p w14:paraId="172D350A" w14:textId="77777777" w:rsidR="004E57E2" w:rsidRDefault="004E57E2">
      <w:pPr>
        <w:rPr>
          <w:rFonts w:ascii="宋体" w:eastAsia="宋体" w:hAnsi="宋体" w:cs="宋体" w:hint="eastAsia"/>
        </w:rPr>
      </w:pPr>
    </w:p>
    <w:p w14:paraId="3C588B1D" w14:textId="77777777" w:rsidR="004E57E2" w:rsidRDefault="004E57E2">
      <w:pPr>
        <w:rPr>
          <w:rFonts w:ascii="宋体" w:eastAsia="宋体" w:hAnsi="宋体" w:cs="宋体" w:hint="eastAsia"/>
        </w:rPr>
      </w:pPr>
    </w:p>
    <w:p w14:paraId="2BDDA024" w14:textId="77777777" w:rsidR="004E57E2" w:rsidRDefault="004E57E2">
      <w:pPr>
        <w:rPr>
          <w:rFonts w:ascii="宋体" w:eastAsia="宋体" w:hAnsi="宋体" w:cs="宋体" w:hint="eastAsia"/>
        </w:rPr>
      </w:pPr>
    </w:p>
    <w:p w14:paraId="70555F4A" w14:textId="77777777" w:rsidR="004E57E2" w:rsidRDefault="004E57E2">
      <w:pPr>
        <w:rPr>
          <w:rFonts w:ascii="宋体" w:eastAsia="宋体" w:hAnsi="宋体" w:cs="宋体" w:hint="eastAsia"/>
        </w:rPr>
      </w:pPr>
    </w:p>
    <w:p w14:paraId="16358E66" w14:textId="77777777" w:rsidR="004E57E2" w:rsidRDefault="006931C8">
      <w:pPr>
        <w:rPr>
          <w:rFonts w:ascii="宋体" w:eastAsia="宋体" w:hAnsi="宋体" w:cs="宋体" w:hint="eastAsia"/>
        </w:rPr>
      </w:pPr>
      <w:r>
        <w:rPr>
          <w:rFonts w:ascii="宋体" w:eastAsia="宋体" w:hAnsi="宋体" w:cs="宋体" w:hint="eastAsia"/>
        </w:rPr>
        <w:br w:type="page"/>
      </w:r>
    </w:p>
    <w:p w14:paraId="1FA4A3EB" w14:textId="77777777" w:rsidR="004E57E2" w:rsidRDefault="006931C8">
      <w:pPr>
        <w:pStyle w:val="21"/>
        <w:spacing w:after="0"/>
        <w:jc w:val="center"/>
        <w:rPr>
          <w:rFonts w:ascii="宋体" w:eastAsia="宋体" w:hAnsi="宋体" w:cs="宋体" w:hint="eastAsia"/>
        </w:rPr>
      </w:pPr>
      <w:r>
        <w:rPr>
          <w:rFonts w:ascii="宋体" w:eastAsia="宋体" w:hAnsi="宋体" w:cs="宋体" w:hint="eastAsia"/>
        </w:rPr>
        <w:lastRenderedPageBreak/>
        <w:t>七、中标候选人公示资料表</w:t>
      </w:r>
    </w:p>
    <w:p w14:paraId="0A311F14" w14:textId="77777777" w:rsidR="004E57E2" w:rsidRDefault="006931C8">
      <w:pPr>
        <w:jc w:val="center"/>
        <w:rPr>
          <w:rFonts w:ascii="宋体" w:eastAsia="宋体" w:hAnsi="宋体" w:cs="宋体" w:hint="eastAsia"/>
          <w:b/>
          <w:sz w:val="28"/>
          <w:szCs w:val="28"/>
        </w:rPr>
      </w:pPr>
      <w:r>
        <w:rPr>
          <w:rFonts w:ascii="宋体" w:eastAsia="宋体" w:hAnsi="宋体" w:cs="宋体" w:hint="eastAsia"/>
          <w:b/>
          <w:sz w:val="28"/>
          <w:szCs w:val="28"/>
        </w:rPr>
        <w:t>投标响应情况表</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992"/>
      </w:tblGrid>
      <w:tr w:rsidR="004E57E2" w14:paraId="0367D557" w14:textId="77777777">
        <w:trPr>
          <w:trHeight w:val="680"/>
          <w:jc w:val="center"/>
        </w:trPr>
        <w:tc>
          <w:tcPr>
            <w:tcW w:w="2689" w:type="dxa"/>
            <w:vAlign w:val="center"/>
          </w:tcPr>
          <w:p w14:paraId="1981F84B"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项目</w:t>
            </w:r>
          </w:p>
        </w:tc>
        <w:tc>
          <w:tcPr>
            <w:tcW w:w="5992" w:type="dxa"/>
            <w:vAlign w:val="center"/>
          </w:tcPr>
          <w:p w14:paraId="2A1F074D"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投标人填写</w:t>
            </w:r>
          </w:p>
        </w:tc>
      </w:tr>
      <w:tr w:rsidR="004E57E2" w14:paraId="4DDCE0B9" w14:textId="77777777">
        <w:trPr>
          <w:trHeight w:val="680"/>
          <w:jc w:val="center"/>
        </w:trPr>
        <w:tc>
          <w:tcPr>
            <w:tcW w:w="2689" w:type="dxa"/>
            <w:vAlign w:val="center"/>
          </w:tcPr>
          <w:p w14:paraId="41701F35"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单位名称</w:t>
            </w:r>
          </w:p>
        </w:tc>
        <w:tc>
          <w:tcPr>
            <w:tcW w:w="5992" w:type="dxa"/>
            <w:vAlign w:val="center"/>
          </w:tcPr>
          <w:p w14:paraId="0569FB5D" w14:textId="77777777" w:rsidR="004E57E2" w:rsidRDefault="004E57E2">
            <w:pPr>
              <w:spacing w:line="340" w:lineRule="exact"/>
              <w:jc w:val="center"/>
              <w:rPr>
                <w:rFonts w:ascii="宋体" w:eastAsia="宋体" w:hAnsi="宋体" w:cs="宋体" w:hint="eastAsia"/>
                <w:spacing w:val="4"/>
                <w:sz w:val="24"/>
              </w:rPr>
            </w:pPr>
          </w:p>
        </w:tc>
      </w:tr>
      <w:tr w:rsidR="004E57E2" w14:paraId="4D83260B" w14:textId="77777777">
        <w:trPr>
          <w:trHeight w:val="680"/>
          <w:jc w:val="center"/>
        </w:trPr>
        <w:tc>
          <w:tcPr>
            <w:tcW w:w="2689" w:type="dxa"/>
            <w:vAlign w:val="center"/>
          </w:tcPr>
          <w:p w14:paraId="2DA5ED0E"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企业资质情况及资质证书编号</w:t>
            </w:r>
          </w:p>
        </w:tc>
        <w:tc>
          <w:tcPr>
            <w:tcW w:w="5992" w:type="dxa"/>
            <w:vAlign w:val="center"/>
          </w:tcPr>
          <w:p w14:paraId="5183EF60" w14:textId="77777777" w:rsidR="004E57E2" w:rsidRDefault="004E57E2">
            <w:pPr>
              <w:spacing w:line="340" w:lineRule="exact"/>
              <w:jc w:val="center"/>
              <w:rPr>
                <w:rFonts w:ascii="宋体" w:eastAsia="宋体" w:hAnsi="宋体" w:cs="宋体" w:hint="eastAsia"/>
                <w:spacing w:val="4"/>
                <w:sz w:val="24"/>
              </w:rPr>
            </w:pPr>
          </w:p>
        </w:tc>
      </w:tr>
      <w:tr w:rsidR="004E57E2" w14:paraId="1CADDE9A" w14:textId="77777777">
        <w:trPr>
          <w:trHeight w:val="680"/>
          <w:jc w:val="center"/>
        </w:trPr>
        <w:tc>
          <w:tcPr>
            <w:tcW w:w="2689" w:type="dxa"/>
            <w:vAlign w:val="center"/>
          </w:tcPr>
          <w:p w14:paraId="3B574A9D"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服务期</w:t>
            </w:r>
          </w:p>
        </w:tc>
        <w:tc>
          <w:tcPr>
            <w:tcW w:w="5992" w:type="dxa"/>
            <w:vAlign w:val="center"/>
          </w:tcPr>
          <w:p w14:paraId="1ED641FA" w14:textId="77777777" w:rsidR="004E57E2" w:rsidRDefault="004E57E2">
            <w:pPr>
              <w:spacing w:line="340" w:lineRule="exact"/>
              <w:jc w:val="center"/>
              <w:rPr>
                <w:rFonts w:ascii="宋体" w:eastAsia="宋体" w:hAnsi="宋体" w:cs="宋体" w:hint="eastAsia"/>
                <w:spacing w:val="4"/>
                <w:sz w:val="24"/>
              </w:rPr>
            </w:pPr>
          </w:p>
        </w:tc>
      </w:tr>
      <w:tr w:rsidR="004E57E2" w14:paraId="7E9EEF24" w14:textId="77777777">
        <w:trPr>
          <w:trHeight w:val="680"/>
          <w:jc w:val="center"/>
        </w:trPr>
        <w:tc>
          <w:tcPr>
            <w:tcW w:w="2689" w:type="dxa"/>
            <w:vAlign w:val="center"/>
          </w:tcPr>
          <w:p w14:paraId="5541780F"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质量标准</w:t>
            </w:r>
          </w:p>
        </w:tc>
        <w:tc>
          <w:tcPr>
            <w:tcW w:w="5992" w:type="dxa"/>
            <w:vAlign w:val="center"/>
          </w:tcPr>
          <w:p w14:paraId="4BA7C78B" w14:textId="77777777" w:rsidR="004E57E2" w:rsidRDefault="004E57E2">
            <w:pPr>
              <w:spacing w:line="340" w:lineRule="exact"/>
              <w:jc w:val="center"/>
              <w:rPr>
                <w:rFonts w:ascii="宋体" w:eastAsia="宋体" w:hAnsi="宋体" w:cs="宋体" w:hint="eastAsia"/>
                <w:spacing w:val="4"/>
                <w:sz w:val="24"/>
              </w:rPr>
            </w:pPr>
          </w:p>
        </w:tc>
      </w:tr>
      <w:tr w:rsidR="004E57E2" w14:paraId="4B706E72" w14:textId="77777777">
        <w:trPr>
          <w:trHeight w:val="680"/>
          <w:jc w:val="center"/>
        </w:trPr>
        <w:tc>
          <w:tcPr>
            <w:tcW w:w="2689" w:type="dxa"/>
            <w:vAlign w:val="center"/>
          </w:tcPr>
          <w:p w14:paraId="32493B81"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项目负责人姓名及</w:t>
            </w:r>
            <w:r>
              <w:rPr>
                <w:rFonts w:ascii="宋体" w:eastAsia="宋体" w:hAnsi="宋体" w:cs="宋体" w:hint="eastAsia"/>
                <w:sz w:val="24"/>
              </w:rPr>
              <w:t>资格证书</w:t>
            </w:r>
            <w:r>
              <w:rPr>
                <w:rFonts w:ascii="宋体" w:eastAsia="宋体" w:hAnsi="宋体" w:cs="宋体" w:hint="eastAsia"/>
                <w:spacing w:val="4"/>
                <w:sz w:val="24"/>
              </w:rPr>
              <w:t>编号</w:t>
            </w:r>
          </w:p>
        </w:tc>
        <w:tc>
          <w:tcPr>
            <w:tcW w:w="5992" w:type="dxa"/>
            <w:vAlign w:val="center"/>
          </w:tcPr>
          <w:p w14:paraId="3E7C8E6B" w14:textId="77777777" w:rsidR="004E57E2" w:rsidRDefault="004E57E2">
            <w:pPr>
              <w:spacing w:line="340" w:lineRule="exact"/>
              <w:jc w:val="center"/>
              <w:rPr>
                <w:rFonts w:ascii="宋体" w:eastAsia="宋体" w:hAnsi="宋体" w:cs="宋体" w:hint="eastAsia"/>
                <w:spacing w:val="4"/>
                <w:sz w:val="24"/>
              </w:rPr>
            </w:pPr>
          </w:p>
        </w:tc>
      </w:tr>
      <w:tr w:rsidR="004E57E2" w14:paraId="501B8F77" w14:textId="77777777">
        <w:trPr>
          <w:trHeight w:val="680"/>
          <w:jc w:val="center"/>
        </w:trPr>
        <w:tc>
          <w:tcPr>
            <w:tcW w:w="2689" w:type="dxa"/>
            <w:vAlign w:val="center"/>
          </w:tcPr>
          <w:p w14:paraId="3349E182"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项目负责人类似项目业绩（名称）</w:t>
            </w:r>
          </w:p>
        </w:tc>
        <w:tc>
          <w:tcPr>
            <w:tcW w:w="5992" w:type="dxa"/>
            <w:vAlign w:val="center"/>
          </w:tcPr>
          <w:p w14:paraId="345D06C1" w14:textId="77777777" w:rsidR="004E57E2" w:rsidRDefault="006931C8">
            <w:pPr>
              <w:spacing w:line="340" w:lineRule="exact"/>
              <w:jc w:val="left"/>
              <w:rPr>
                <w:rFonts w:ascii="宋体" w:eastAsia="宋体" w:hAnsi="宋体" w:cs="宋体" w:hint="eastAsia"/>
                <w:spacing w:val="4"/>
                <w:sz w:val="24"/>
              </w:rPr>
            </w:pPr>
            <w:r>
              <w:rPr>
                <w:rFonts w:ascii="宋体" w:eastAsia="宋体" w:hAnsi="宋体" w:cs="宋体" w:hint="eastAsia"/>
                <w:spacing w:val="4"/>
                <w:sz w:val="24"/>
              </w:rPr>
              <w:t>1</w:t>
            </w:r>
            <w:r>
              <w:rPr>
                <w:rFonts w:ascii="宋体" w:eastAsia="宋体" w:hAnsi="宋体" w:cs="宋体" w:hint="eastAsia"/>
                <w:spacing w:val="4"/>
                <w:sz w:val="24"/>
              </w:rPr>
              <w:t>、</w:t>
            </w:r>
          </w:p>
          <w:p w14:paraId="6FD8DB60" w14:textId="77777777" w:rsidR="004E57E2" w:rsidRDefault="006931C8">
            <w:pPr>
              <w:spacing w:line="340" w:lineRule="exact"/>
              <w:jc w:val="left"/>
              <w:rPr>
                <w:rFonts w:ascii="宋体" w:eastAsia="宋体" w:hAnsi="宋体" w:cs="宋体" w:hint="eastAsia"/>
                <w:spacing w:val="4"/>
                <w:sz w:val="24"/>
              </w:rPr>
            </w:pPr>
            <w:r>
              <w:rPr>
                <w:rFonts w:ascii="宋体" w:eastAsia="宋体" w:hAnsi="宋体" w:cs="宋体" w:hint="eastAsia"/>
                <w:spacing w:val="4"/>
                <w:sz w:val="24"/>
              </w:rPr>
              <w:t>2</w:t>
            </w:r>
            <w:r>
              <w:rPr>
                <w:rFonts w:ascii="宋体" w:eastAsia="宋体" w:hAnsi="宋体" w:cs="宋体" w:hint="eastAsia"/>
                <w:spacing w:val="4"/>
                <w:sz w:val="24"/>
              </w:rPr>
              <w:t>、</w:t>
            </w:r>
          </w:p>
          <w:p w14:paraId="6D64D3BB" w14:textId="77777777" w:rsidR="004E57E2" w:rsidRDefault="006931C8">
            <w:pPr>
              <w:spacing w:line="340" w:lineRule="exact"/>
              <w:jc w:val="left"/>
              <w:rPr>
                <w:rFonts w:ascii="宋体" w:eastAsia="宋体" w:hAnsi="宋体" w:cs="宋体" w:hint="eastAsia"/>
                <w:spacing w:val="4"/>
                <w:sz w:val="24"/>
              </w:rPr>
            </w:pPr>
            <w:r>
              <w:rPr>
                <w:rFonts w:ascii="宋体" w:eastAsia="宋体" w:hAnsi="宋体" w:cs="宋体" w:hint="eastAsia"/>
                <w:spacing w:val="4"/>
                <w:sz w:val="24"/>
              </w:rPr>
              <w:t>...</w:t>
            </w:r>
          </w:p>
        </w:tc>
      </w:tr>
    </w:tbl>
    <w:p w14:paraId="4C5B9CAD" w14:textId="77777777" w:rsidR="004E57E2" w:rsidRDefault="004E57E2">
      <w:pPr>
        <w:jc w:val="center"/>
        <w:rPr>
          <w:rFonts w:ascii="宋体" w:eastAsia="宋体" w:hAnsi="宋体" w:cs="宋体" w:hint="eastAsia"/>
          <w:b/>
          <w:sz w:val="28"/>
          <w:szCs w:val="28"/>
        </w:rPr>
      </w:pPr>
    </w:p>
    <w:p w14:paraId="71966785" w14:textId="77777777" w:rsidR="004E57E2" w:rsidRDefault="006931C8">
      <w:pPr>
        <w:jc w:val="center"/>
        <w:rPr>
          <w:rFonts w:ascii="宋体" w:eastAsia="宋体" w:hAnsi="宋体" w:cs="宋体" w:hint="eastAsia"/>
          <w:b/>
          <w:sz w:val="28"/>
          <w:szCs w:val="28"/>
        </w:rPr>
      </w:pPr>
      <w:r>
        <w:rPr>
          <w:rFonts w:ascii="宋体" w:eastAsia="宋体" w:hAnsi="宋体" w:cs="宋体" w:hint="eastAsia"/>
          <w:b/>
          <w:sz w:val="28"/>
          <w:szCs w:val="28"/>
        </w:rPr>
        <w:t>企业类似项目业绩情况表</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808"/>
      </w:tblGrid>
      <w:tr w:rsidR="004E57E2" w14:paraId="735F2AB1" w14:textId="77777777">
        <w:trPr>
          <w:trHeight w:val="694"/>
          <w:jc w:val="center"/>
        </w:trPr>
        <w:tc>
          <w:tcPr>
            <w:tcW w:w="846" w:type="dxa"/>
            <w:vAlign w:val="center"/>
          </w:tcPr>
          <w:p w14:paraId="320E4EE1"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序号</w:t>
            </w:r>
          </w:p>
        </w:tc>
        <w:tc>
          <w:tcPr>
            <w:tcW w:w="7808" w:type="dxa"/>
            <w:vAlign w:val="center"/>
          </w:tcPr>
          <w:p w14:paraId="69F4E76D"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企业类似业绩名称</w:t>
            </w:r>
          </w:p>
        </w:tc>
      </w:tr>
      <w:tr w:rsidR="004E57E2" w14:paraId="39B31BA9" w14:textId="77777777">
        <w:trPr>
          <w:trHeight w:val="694"/>
          <w:jc w:val="center"/>
        </w:trPr>
        <w:tc>
          <w:tcPr>
            <w:tcW w:w="846" w:type="dxa"/>
            <w:vAlign w:val="center"/>
          </w:tcPr>
          <w:p w14:paraId="24F5D04C"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1</w:t>
            </w:r>
          </w:p>
        </w:tc>
        <w:tc>
          <w:tcPr>
            <w:tcW w:w="7808" w:type="dxa"/>
            <w:vAlign w:val="center"/>
          </w:tcPr>
          <w:p w14:paraId="0544C12A" w14:textId="77777777" w:rsidR="004E57E2" w:rsidRDefault="004E57E2">
            <w:pPr>
              <w:spacing w:line="340" w:lineRule="exact"/>
              <w:jc w:val="left"/>
              <w:rPr>
                <w:rFonts w:ascii="宋体" w:eastAsia="宋体" w:hAnsi="宋体" w:cs="宋体" w:hint="eastAsia"/>
                <w:spacing w:val="4"/>
                <w:sz w:val="24"/>
              </w:rPr>
            </w:pPr>
          </w:p>
        </w:tc>
      </w:tr>
      <w:tr w:rsidR="004E57E2" w14:paraId="0CFF5613" w14:textId="77777777">
        <w:trPr>
          <w:trHeight w:val="694"/>
          <w:jc w:val="center"/>
        </w:trPr>
        <w:tc>
          <w:tcPr>
            <w:tcW w:w="846" w:type="dxa"/>
            <w:vAlign w:val="center"/>
          </w:tcPr>
          <w:p w14:paraId="2738ED1A"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2</w:t>
            </w:r>
          </w:p>
        </w:tc>
        <w:tc>
          <w:tcPr>
            <w:tcW w:w="7808" w:type="dxa"/>
            <w:vAlign w:val="center"/>
          </w:tcPr>
          <w:p w14:paraId="4DECB598" w14:textId="77777777" w:rsidR="004E57E2" w:rsidRDefault="004E57E2">
            <w:pPr>
              <w:spacing w:line="340" w:lineRule="exact"/>
              <w:jc w:val="left"/>
              <w:rPr>
                <w:rFonts w:ascii="宋体" w:eastAsia="宋体" w:hAnsi="宋体" w:cs="宋体" w:hint="eastAsia"/>
                <w:spacing w:val="4"/>
                <w:sz w:val="24"/>
              </w:rPr>
            </w:pPr>
          </w:p>
        </w:tc>
      </w:tr>
      <w:tr w:rsidR="004E57E2" w14:paraId="1270BD74" w14:textId="77777777">
        <w:trPr>
          <w:trHeight w:val="694"/>
          <w:jc w:val="center"/>
        </w:trPr>
        <w:tc>
          <w:tcPr>
            <w:tcW w:w="846" w:type="dxa"/>
            <w:vAlign w:val="center"/>
          </w:tcPr>
          <w:p w14:paraId="3A95BFD0"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w:t>
            </w:r>
          </w:p>
        </w:tc>
        <w:tc>
          <w:tcPr>
            <w:tcW w:w="7808" w:type="dxa"/>
            <w:vAlign w:val="center"/>
          </w:tcPr>
          <w:p w14:paraId="1DEC6F26" w14:textId="77777777" w:rsidR="004E57E2" w:rsidRDefault="004E57E2">
            <w:pPr>
              <w:spacing w:line="300" w:lineRule="exact"/>
              <w:jc w:val="left"/>
              <w:rPr>
                <w:rFonts w:ascii="宋体" w:eastAsia="宋体" w:hAnsi="宋体" w:cs="宋体" w:hint="eastAsia"/>
                <w:sz w:val="24"/>
              </w:rPr>
            </w:pPr>
          </w:p>
        </w:tc>
      </w:tr>
    </w:tbl>
    <w:p w14:paraId="0A20CAE9" w14:textId="77777777" w:rsidR="004E57E2" w:rsidRDefault="004E57E2">
      <w:pPr>
        <w:ind w:left="945" w:hangingChars="450" w:hanging="945"/>
        <w:rPr>
          <w:rFonts w:ascii="宋体" w:eastAsia="宋体" w:hAnsi="宋体" w:cs="宋体" w:hint="eastAsia"/>
        </w:rPr>
      </w:pPr>
    </w:p>
    <w:p w14:paraId="2714EFDD" w14:textId="77777777" w:rsidR="004E57E2" w:rsidRDefault="006931C8">
      <w:pPr>
        <w:jc w:val="center"/>
        <w:rPr>
          <w:rFonts w:ascii="宋体" w:eastAsia="宋体" w:hAnsi="宋体" w:cs="宋体" w:hint="eastAsia"/>
          <w:b/>
          <w:sz w:val="28"/>
          <w:szCs w:val="28"/>
        </w:rPr>
      </w:pPr>
      <w:r>
        <w:rPr>
          <w:rFonts w:ascii="宋体" w:eastAsia="宋体" w:hAnsi="宋体" w:cs="宋体" w:hint="eastAsia"/>
          <w:b/>
          <w:sz w:val="28"/>
          <w:szCs w:val="28"/>
        </w:rPr>
        <w:t>企业资信、奖项情况表</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808"/>
      </w:tblGrid>
      <w:tr w:rsidR="004E57E2" w14:paraId="438B7835" w14:textId="77777777">
        <w:trPr>
          <w:trHeight w:val="694"/>
          <w:jc w:val="center"/>
        </w:trPr>
        <w:tc>
          <w:tcPr>
            <w:tcW w:w="846" w:type="dxa"/>
            <w:vAlign w:val="center"/>
          </w:tcPr>
          <w:p w14:paraId="6942B2FF"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序号</w:t>
            </w:r>
          </w:p>
        </w:tc>
        <w:tc>
          <w:tcPr>
            <w:tcW w:w="7808" w:type="dxa"/>
            <w:vAlign w:val="center"/>
          </w:tcPr>
          <w:p w14:paraId="3ED9C5F1"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企业资信、奖项信息</w:t>
            </w:r>
          </w:p>
        </w:tc>
      </w:tr>
      <w:tr w:rsidR="004E57E2" w14:paraId="7C7D59C1" w14:textId="77777777">
        <w:trPr>
          <w:trHeight w:val="694"/>
          <w:jc w:val="center"/>
        </w:trPr>
        <w:tc>
          <w:tcPr>
            <w:tcW w:w="846" w:type="dxa"/>
            <w:vAlign w:val="center"/>
          </w:tcPr>
          <w:p w14:paraId="588F51EF"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1</w:t>
            </w:r>
          </w:p>
        </w:tc>
        <w:tc>
          <w:tcPr>
            <w:tcW w:w="7808" w:type="dxa"/>
            <w:vAlign w:val="center"/>
          </w:tcPr>
          <w:p w14:paraId="0D471F02" w14:textId="77777777" w:rsidR="004E57E2" w:rsidRDefault="004E57E2">
            <w:pPr>
              <w:spacing w:line="340" w:lineRule="exact"/>
              <w:jc w:val="left"/>
              <w:rPr>
                <w:rFonts w:ascii="宋体" w:eastAsia="宋体" w:hAnsi="宋体" w:cs="宋体" w:hint="eastAsia"/>
                <w:spacing w:val="4"/>
                <w:sz w:val="24"/>
              </w:rPr>
            </w:pPr>
          </w:p>
        </w:tc>
      </w:tr>
      <w:tr w:rsidR="004E57E2" w14:paraId="55B95898" w14:textId="77777777">
        <w:trPr>
          <w:trHeight w:val="694"/>
          <w:jc w:val="center"/>
        </w:trPr>
        <w:tc>
          <w:tcPr>
            <w:tcW w:w="846" w:type="dxa"/>
            <w:vAlign w:val="center"/>
          </w:tcPr>
          <w:p w14:paraId="6FE92CA2"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2</w:t>
            </w:r>
          </w:p>
        </w:tc>
        <w:tc>
          <w:tcPr>
            <w:tcW w:w="7808" w:type="dxa"/>
            <w:vAlign w:val="center"/>
          </w:tcPr>
          <w:p w14:paraId="5F6235DD" w14:textId="77777777" w:rsidR="004E57E2" w:rsidRDefault="004E57E2">
            <w:pPr>
              <w:spacing w:line="340" w:lineRule="exact"/>
              <w:jc w:val="left"/>
              <w:rPr>
                <w:rFonts w:ascii="宋体" w:eastAsia="宋体" w:hAnsi="宋体" w:cs="宋体" w:hint="eastAsia"/>
                <w:spacing w:val="4"/>
                <w:sz w:val="24"/>
              </w:rPr>
            </w:pPr>
          </w:p>
        </w:tc>
      </w:tr>
      <w:tr w:rsidR="004E57E2" w14:paraId="35FFEE63" w14:textId="77777777">
        <w:trPr>
          <w:trHeight w:val="694"/>
          <w:jc w:val="center"/>
        </w:trPr>
        <w:tc>
          <w:tcPr>
            <w:tcW w:w="846" w:type="dxa"/>
            <w:vAlign w:val="center"/>
          </w:tcPr>
          <w:p w14:paraId="42889BFB" w14:textId="77777777" w:rsidR="004E57E2" w:rsidRDefault="006931C8">
            <w:pPr>
              <w:spacing w:line="340" w:lineRule="exact"/>
              <w:jc w:val="center"/>
              <w:rPr>
                <w:rFonts w:ascii="宋体" w:eastAsia="宋体" w:hAnsi="宋体" w:cs="宋体" w:hint="eastAsia"/>
                <w:spacing w:val="4"/>
                <w:sz w:val="24"/>
              </w:rPr>
            </w:pPr>
            <w:r>
              <w:rPr>
                <w:rFonts w:ascii="宋体" w:eastAsia="宋体" w:hAnsi="宋体" w:cs="宋体" w:hint="eastAsia"/>
                <w:spacing w:val="4"/>
                <w:sz w:val="24"/>
              </w:rPr>
              <w:t>...</w:t>
            </w:r>
          </w:p>
        </w:tc>
        <w:tc>
          <w:tcPr>
            <w:tcW w:w="7808" w:type="dxa"/>
            <w:vAlign w:val="center"/>
          </w:tcPr>
          <w:p w14:paraId="0DD4C115" w14:textId="77777777" w:rsidR="004E57E2" w:rsidRDefault="004E57E2">
            <w:pPr>
              <w:spacing w:line="300" w:lineRule="exact"/>
              <w:jc w:val="left"/>
              <w:rPr>
                <w:rFonts w:ascii="宋体" w:eastAsia="宋体" w:hAnsi="宋体" w:cs="宋体" w:hint="eastAsia"/>
                <w:sz w:val="24"/>
              </w:rPr>
            </w:pPr>
          </w:p>
        </w:tc>
      </w:tr>
    </w:tbl>
    <w:p w14:paraId="366928CD" w14:textId="77777777" w:rsidR="004E57E2" w:rsidRDefault="004E57E2">
      <w:pPr>
        <w:ind w:left="945" w:hangingChars="450" w:hanging="945"/>
        <w:rPr>
          <w:rFonts w:ascii="宋体" w:eastAsia="宋体" w:hAnsi="宋体" w:cs="宋体" w:hint="eastAsia"/>
        </w:rPr>
      </w:pPr>
    </w:p>
    <w:p w14:paraId="7B4F1C55" w14:textId="77777777" w:rsidR="004E57E2" w:rsidRDefault="006931C8">
      <w:pPr>
        <w:spacing w:line="440" w:lineRule="exact"/>
        <w:ind w:left="840" w:hangingChars="400" w:hanging="840"/>
        <w:rPr>
          <w:rFonts w:ascii="宋体" w:eastAsia="宋体" w:hAnsi="宋体" w:cs="宋体" w:hint="eastAsia"/>
          <w:szCs w:val="21"/>
        </w:rPr>
      </w:pPr>
      <w:r>
        <w:rPr>
          <w:rFonts w:ascii="宋体" w:eastAsia="宋体" w:hAnsi="宋体" w:cs="宋体" w:hint="eastAsia"/>
          <w:szCs w:val="21"/>
        </w:rPr>
        <w:lastRenderedPageBreak/>
        <w:t>注：（</w:t>
      </w:r>
      <w:r>
        <w:rPr>
          <w:rFonts w:ascii="宋体" w:eastAsia="宋体" w:hAnsi="宋体" w:cs="宋体" w:hint="eastAsia"/>
          <w:szCs w:val="21"/>
        </w:rPr>
        <w:t>1</w:t>
      </w:r>
      <w:r>
        <w:rPr>
          <w:rFonts w:ascii="宋体" w:eastAsia="宋体" w:hAnsi="宋体" w:cs="宋体" w:hint="eastAsia"/>
          <w:szCs w:val="21"/>
        </w:rPr>
        <w:t>）上述表格内容由投标人填写，必须与投标人递交的投标文件所列投标响应情况、企业类似业绩情况一致且确保其真实性。</w:t>
      </w:r>
    </w:p>
    <w:p w14:paraId="24FEDD3F" w14:textId="77777777" w:rsidR="004E57E2" w:rsidRDefault="006931C8">
      <w:pPr>
        <w:spacing w:line="440" w:lineRule="exact"/>
        <w:ind w:leftChars="200" w:left="840" w:hangingChars="200" w:hanging="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）拟派人员情况以投标文件所附的“拟投入本项目人员一览表”相关内容为准。</w:t>
      </w:r>
    </w:p>
    <w:p w14:paraId="607A70CF" w14:textId="77777777" w:rsidR="004E57E2" w:rsidRDefault="006931C8">
      <w:pPr>
        <w:spacing w:line="440" w:lineRule="exact"/>
        <w:ind w:leftChars="200" w:left="840" w:hangingChars="200" w:hanging="420"/>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）如果投标人被推荐为中标候选人，上述信息及相关内容将予以公示。</w:t>
      </w:r>
    </w:p>
    <w:p w14:paraId="54469482" w14:textId="77777777" w:rsidR="004E57E2" w:rsidRDefault="006931C8">
      <w:pPr>
        <w:widowControl/>
        <w:jc w:val="left"/>
        <w:rPr>
          <w:rFonts w:ascii="宋体" w:eastAsia="宋体" w:hAnsi="宋体" w:cs="宋体" w:hint="eastAsia"/>
        </w:rPr>
      </w:pPr>
      <w:r>
        <w:rPr>
          <w:rFonts w:ascii="宋体" w:eastAsia="宋体" w:hAnsi="宋体" w:cs="宋体" w:hint="eastAsia"/>
          <w:sz w:val="27"/>
          <w:szCs w:val="27"/>
        </w:rPr>
        <w:br w:type="page"/>
      </w:r>
    </w:p>
    <w:p w14:paraId="32BC1ADD" w14:textId="77777777" w:rsidR="004E57E2" w:rsidRDefault="006931C8">
      <w:pPr>
        <w:pStyle w:val="21"/>
        <w:spacing w:after="0"/>
        <w:jc w:val="center"/>
        <w:rPr>
          <w:rFonts w:ascii="宋体" w:eastAsia="宋体" w:hAnsi="宋体" w:cs="宋体" w:hint="eastAsia"/>
        </w:rPr>
      </w:pPr>
      <w:bookmarkStart w:id="199" w:name="_Toc11835_WPSOffice_Level1"/>
      <w:bookmarkStart w:id="200" w:name="_Toc531360713"/>
      <w:bookmarkEnd w:id="194"/>
      <w:bookmarkEnd w:id="195"/>
      <w:bookmarkEnd w:id="196"/>
      <w:r>
        <w:rPr>
          <w:rFonts w:ascii="宋体" w:eastAsia="宋体" w:hAnsi="宋体" w:cs="宋体" w:hint="eastAsia"/>
        </w:rPr>
        <w:lastRenderedPageBreak/>
        <w:t>八、其他资料</w:t>
      </w:r>
      <w:bookmarkEnd w:id="199"/>
      <w:bookmarkEnd w:id="200"/>
    </w:p>
    <w:p w14:paraId="755F6FBE" w14:textId="77777777" w:rsidR="004E57E2" w:rsidRDefault="006931C8">
      <w:pPr>
        <w:ind w:firstLineChars="200" w:firstLine="480"/>
        <w:rPr>
          <w:rFonts w:ascii="宋体" w:eastAsia="宋体" w:hAnsi="宋体" w:cs="宋体" w:hint="eastAsia"/>
        </w:rPr>
      </w:pPr>
      <w:r>
        <w:rPr>
          <w:rFonts w:ascii="宋体" w:eastAsia="宋体" w:hAnsi="宋体" w:cs="宋体" w:hint="eastAsia"/>
          <w:sz w:val="24"/>
          <w:szCs w:val="24"/>
        </w:rPr>
        <w:t>（如有，由投标人自行提供）</w:t>
      </w:r>
    </w:p>
    <w:p w14:paraId="694EB598" w14:textId="77777777" w:rsidR="004E57E2" w:rsidRDefault="006931C8">
      <w:pPr>
        <w:pStyle w:val="3"/>
        <w:tabs>
          <w:tab w:val="left" w:pos="420"/>
        </w:tabs>
        <w:spacing w:before="120" w:after="120" w:line="460" w:lineRule="exact"/>
        <w:ind w:right="283"/>
        <w:rPr>
          <w:rFonts w:ascii="宋体" w:eastAsia="宋体" w:hAnsi="宋体" w:cs="宋体" w:hint="eastAsia"/>
          <w:b w:val="0"/>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）招标代理服务费承诺书</w:t>
      </w:r>
    </w:p>
    <w:p w14:paraId="0B9985E1" w14:textId="77777777" w:rsidR="004E57E2" w:rsidRDefault="006931C8">
      <w:pPr>
        <w:spacing w:line="500" w:lineRule="atLeast"/>
        <w:rPr>
          <w:rFonts w:ascii="宋体" w:eastAsia="宋体" w:hAnsi="宋体" w:cs="宋体" w:hint="eastAsia"/>
        </w:rPr>
      </w:pPr>
      <w:r>
        <w:rPr>
          <w:rFonts w:ascii="宋体" w:eastAsia="宋体" w:hAnsi="宋体" w:cs="宋体" w:hint="eastAsia"/>
        </w:rPr>
        <w:t xml:space="preserve">                                                </w:t>
      </w:r>
    </w:p>
    <w:p w14:paraId="1BB1AD4E" w14:textId="77777777" w:rsidR="004E57E2" w:rsidRDefault="006931C8">
      <w:pPr>
        <w:spacing w:line="336" w:lineRule="auto"/>
        <w:rPr>
          <w:rFonts w:ascii="宋体" w:eastAsia="宋体" w:hAnsi="宋体" w:cs="宋体" w:hint="eastAsia"/>
          <w:szCs w:val="21"/>
        </w:rPr>
      </w:pPr>
      <w:r>
        <w:rPr>
          <w:rFonts w:ascii="宋体" w:eastAsia="宋体" w:hAnsi="宋体" w:cs="宋体" w:hint="eastAsia"/>
          <w:szCs w:val="21"/>
          <w:lang w:bidi="ar"/>
        </w:rPr>
        <w:t>致：</w:t>
      </w:r>
      <w:proofErr w:type="gramStart"/>
      <w:r>
        <w:rPr>
          <w:rFonts w:ascii="宋体" w:eastAsia="宋体" w:hAnsi="宋体" w:cs="宋体" w:hint="eastAsia"/>
          <w:szCs w:val="21"/>
          <w:lang w:bidi="ar"/>
        </w:rPr>
        <w:t>公诚管理</w:t>
      </w:r>
      <w:proofErr w:type="gramEnd"/>
      <w:r>
        <w:rPr>
          <w:rFonts w:ascii="宋体" w:eastAsia="宋体" w:hAnsi="宋体" w:cs="宋体" w:hint="eastAsia"/>
          <w:szCs w:val="21"/>
          <w:lang w:bidi="ar"/>
        </w:rPr>
        <w:t>咨询有限公司</w:t>
      </w:r>
    </w:p>
    <w:p w14:paraId="0A525564" w14:textId="77777777" w:rsidR="004E57E2" w:rsidRDefault="006931C8">
      <w:pPr>
        <w:spacing w:line="336" w:lineRule="auto"/>
        <w:ind w:firstLineChars="200" w:firstLine="420"/>
        <w:rPr>
          <w:rFonts w:ascii="宋体" w:eastAsia="宋体" w:hAnsi="宋体" w:cs="宋体" w:hint="eastAsia"/>
          <w:szCs w:val="21"/>
        </w:rPr>
      </w:pPr>
      <w:r>
        <w:rPr>
          <w:rFonts w:ascii="宋体" w:eastAsia="宋体" w:hAnsi="宋体" w:cs="宋体" w:hint="eastAsia"/>
          <w:szCs w:val="21"/>
          <w:lang w:bidi="ar"/>
        </w:rPr>
        <w:t>我公司同意招标人不向贵公司支付任何费用，而由中标人向贵公司支付招标代理服务费。我公司承诺如下：</w:t>
      </w:r>
    </w:p>
    <w:p w14:paraId="13A29ED2" w14:textId="77777777" w:rsidR="004E57E2" w:rsidRDefault="006931C8">
      <w:pPr>
        <w:spacing w:line="336" w:lineRule="auto"/>
        <w:ind w:firstLineChars="200" w:firstLine="420"/>
        <w:rPr>
          <w:rFonts w:ascii="宋体" w:eastAsia="宋体" w:hAnsi="宋体" w:cs="宋体" w:hint="eastAsia"/>
          <w:szCs w:val="21"/>
        </w:rPr>
      </w:pPr>
      <w:r>
        <w:rPr>
          <w:rFonts w:ascii="宋体" w:eastAsia="宋体" w:hAnsi="宋体" w:cs="宋体" w:hint="eastAsia"/>
          <w:szCs w:val="24"/>
          <w:lang w:bidi="ar"/>
        </w:rPr>
        <w:t>如若我司在贵公司组织的“</w:t>
      </w:r>
      <w:r>
        <w:rPr>
          <w:rFonts w:ascii="宋体" w:eastAsia="宋体" w:hAnsi="宋体" w:cs="宋体" w:hint="eastAsia"/>
          <w:szCs w:val="24"/>
          <w:lang w:bidi="ar"/>
        </w:rPr>
        <w:t xml:space="preserve">    </w:t>
      </w:r>
      <w:r>
        <w:rPr>
          <w:rFonts w:ascii="宋体" w:eastAsia="宋体" w:hAnsi="宋体" w:cs="宋体" w:hint="eastAsia"/>
          <w:szCs w:val="24"/>
          <w:lang w:bidi="ar"/>
        </w:rPr>
        <w:t>（项目名称）”招标中中标。我公司保证在贵公司发出中标通知书</w:t>
      </w:r>
      <w:r>
        <w:rPr>
          <w:rFonts w:ascii="宋体" w:eastAsia="宋体" w:hAnsi="宋体" w:cs="宋体" w:hint="eastAsia"/>
          <w:szCs w:val="24"/>
          <w:lang w:bidi="ar"/>
        </w:rPr>
        <w:t>10</w:t>
      </w:r>
      <w:r>
        <w:rPr>
          <w:rFonts w:ascii="宋体" w:eastAsia="宋体" w:hAnsi="宋体" w:cs="宋体" w:hint="eastAsia"/>
          <w:szCs w:val="24"/>
          <w:lang w:bidi="ar"/>
        </w:rPr>
        <w:t>天内向贵公司，即</w:t>
      </w:r>
      <w:proofErr w:type="gramStart"/>
      <w:r>
        <w:rPr>
          <w:rFonts w:ascii="宋体" w:eastAsia="宋体" w:hAnsi="宋体" w:cs="宋体" w:hint="eastAsia"/>
          <w:szCs w:val="21"/>
          <w:lang w:bidi="ar"/>
        </w:rPr>
        <w:t>公诚管理</w:t>
      </w:r>
      <w:proofErr w:type="gramEnd"/>
      <w:r>
        <w:rPr>
          <w:rFonts w:ascii="宋体" w:eastAsia="宋体" w:hAnsi="宋体" w:cs="宋体" w:hint="eastAsia"/>
          <w:szCs w:val="21"/>
          <w:lang w:bidi="ar"/>
        </w:rPr>
        <w:t>咨询有限公司</w:t>
      </w:r>
      <w:proofErr w:type="gramStart"/>
      <w:r>
        <w:rPr>
          <w:rFonts w:ascii="宋体" w:eastAsia="宋体" w:hAnsi="宋体" w:cs="宋体" w:hint="eastAsia"/>
          <w:szCs w:val="24"/>
          <w:lang w:bidi="ar"/>
        </w:rPr>
        <w:t>缴交按招标文件</w:t>
      </w:r>
      <w:proofErr w:type="gramEnd"/>
      <w:r>
        <w:rPr>
          <w:rFonts w:ascii="宋体" w:eastAsia="宋体" w:hAnsi="宋体" w:cs="宋体" w:hint="eastAsia"/>
          <w:szCs w:val="24"/>
          <w:lang w:bidi="ar"/>
        </w:rPr>
        <w:t>规定的招标代理服务费。</w:t>
      </w:r>
    </w:p>
    <w:p w14:paraId="60B38852" w14:textId="77777777" w:rsidR="004E57E2" w:rsidRDefault="006931C8">
      <w:pPr>
        <w:spacing w:line="336" w:lineRule="auto"/>
        <w:ind w:firstLineChars="200" w:firstLine="420"/>
        <w:rPr>
          <w:rFonts w:ascii="宋体" w:eastAsia="宋体" w:hAnsi="宋体" w:cs="宋体" w:hint="eastAsia"/>
        </w:rPr>
      </w:pPr>
      <w:r>
        <w:rPr>
          <w:rFonts w:ascii="宋体" w:eastAsia="宋体" w:hAnsi="宋体" w:cs="宋体" w:hint="eastAsia"/>
          <w:szCs w:val="24"/>
          <w:lang w:bidi="ar"/>
        </w:rPr>
        <w:t>特此承诺！</w:t>
      </w:r>
    </w:p>
    <w:p w14:paraId="6281AE2B" w14:textId="77777777" w:rsidR="004E57E2" w:rsidRDefault="006931C8">
      <w:pPr>
        <w:spacing w:line="336" w:lineRule="auto"/>
        <w:rPr>
          <w:rFonts w:ascii="宋体" w:eastAsia="宋体" w:hAnsi="宋体" w:cs="宋体" w:hint="eastAsia"/>
          <w:szCs w:val="24"/>
          <w:lang w:bidi="ar"/>
        </w:rPr>
      </w:pPr>
      <w:r>
        <w:rPr>
          <w:rFonts w:ascii="宋体" w:eastAsia="宋体" w:hAnsi="宋体" w:cs="宋体" w:hint="eastAsia"/>
          <w:noProof/>
          <w:szCs w:val="24"/>
          <w:lang w:bidi="ar"/>
        </w:rPr>
        <mc:AlternateContent>
          <mc:Choice Requires="wps">
            <w:drawing>
              <wp:anchor distT="0" distB="0" distL="114300" distR="114300" simplePos="0" relativeHeight="251661312" behindDoc="0" locked="0" layoutInCell="1" allowOverlap="1" wp14:anchorId="1FFB32DA" wp14:editId="02DAA958">
                <wp:simplePos x="0" y="0"/>
                <wp:positionH relativeFrom="column">
                  <wp:posOffset>-7620</wp:posOffset>
                </wp:positionH>
                <wp:positionV relativeFrom="paragraph">
                  <wp:posOffset>203200</wp:posOffset>
                </wp:positionV>
                <wp:extent cx="5410200" cy="0"/>
                <wp:effectExtent l="0" t="0" r="0" b="0"/>
                <wp:wrapNone/>
                <wp:docPr id="7" name="直接箭头连接符 1"/>
                <wp:cNvGraphicFramePr/>
                <a:graphic xmlns:a="http://schemas.openxmlformats.org/drawingml/2006/main">
                  <a:graphicData uri="http://schemas.microsoft.com/office/word/2010/wordprocessingShape">
                    <wps:wsp>
                      <wps:cNvCnPr/>
                      <wps:spPr>
                        <a:xfrm>
                          <a:off x="0" y="0"/>
                          <a:ext cx="5410200" cy="0"/>
                        </a:xfrm>
                        <a:prstGeom prst="straightConnector1">
                          <a:avLst/>
                        </a:prstGeom>
                        <a:ln w="9525" cap="flat" cmpd="sng">
                          <a:solidFill>
                            <a:srgbClr val="000000"/>
                          </a:solidFill>
                          <a:prstDash val="sysDot"/>
                          <a:headEnd type="none" w="med" len="med"/>
                          <a:tailEnd type="none" w="med" len="med"/>
                        </a:ln>
                      </wps:spPr>
                      <wps:bodyPr/>
                    </wps:wsp>
                  </a:graphicData>
                </a:graphic>
              </wp:anchor>
            </w:drawing>
          </mc:Choice>
          <mc:Fallback>
            <w:pict>
              <v:shapetype w14:anchorId="14DFABA9" id="_x0000_t32" coordsize="21600,21600" o:spt="32" o:oned="t" path="m,l21600,21600e" filled="f">
                <v:path arrowok="t" fillok="f" o:connecttype="none"/>
                <o:lock v:ext="edit" shapetype="t"/>
              </v:shapetype>
              <v:shape id="直接箭头连接符 1" o:spid="_x0000_s1026" type="#_x0000_t32" style="position:absolute;margin-left:-.6pt;margin-top:16pt;width:42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">
                <v:stroke dashstyle="1 1"/>
              </v:shape>
            </w:pict>
          </mc:Fallback>
        </mc:AlternateContent>
      </w:r>
    </w:p>
    <w:p w14:paraId="2403958B" w14:textId="77777777" w:rsidR="004E57E2" w:rsidRDefault="006931C8">
      <w:pPr>
        <w:spacing w:line="336" w:lineRule="auto"/>
        <w:rPr>
          <w:rFonts w:ascii="宋体" w:eastAsia="宋体" w:hAnsi="宋体" w:cs="宋体" w:hint="eastAsia"/>
        </w:rPr>
      </w:pPr>
      <w:r>
        <w:rPr>
          <w:rFonts w:ascii="宋体" w:eastAsia="宋体" w:hAnsi="宋体" w:cs="宋体" w:hint="eastAsia"/>
          <w:szCs w:val="24"/>
          <w:lang w:bidi="ar"/>
        </w:rPr>
        <w:t>备注（</w:t>
      </w:r>
      <w:r>
        <w:rPr>
          <w:rFonts w:ascii="宋体" w:eastAsia="宋体" w:hAnsi="宋体" w:cs="宋体" w:hint="eastAsia"/>
          <w:szCs w:val="24"/>
          <w:lang w:bidi="ar"/>
        </w:rPr>
        <w:t>1</w:t>
      </w:r>
      <w:r>
        <w:rPr>
          <w:rFonts w:ascii="宋体" w:eastAsia="宋体" w:hAnsi="宋体" w:cs="宋体" w:hint="eastAsia"/>
          <w:szCs w:val="24"/>
          <w:lang w:bidi="ar"/>
        </w:rPr>
        <w:t>）：为保证投标保证金的顺利退还，请准确填写以下信息：</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3545"/>
        <w:gridCol w:w="3902"/>
      </w:tblGrid>
      <w:tr w:rsidR="004E57E2" w14:paraId="5A68F0EC" w14:textId="77777777">
        <w:trPr>
          <w:trHeight w:val="50"/>
          <w:jc w:val="center"/>
        </w:trPr>
        <w:tc>
          <w:tcPr>
            <w:tcW w:w="1208" w:type="dxa"/>
            <w:tcBorders>
              <w:top w:val="single" w:sz="4" w:space="0" w:color="auto"/>
              <w:left w:val="single" w:sz="4" w:space="0" w:color="auto"/>
              <w:bottom w:val="single" w:sz="4" w:space="0" w:color="auto"/>
              <w:right w:val="single" w:sz="4" w:space="0" w:color="auto"/>
            </w:tcBorders>
            <w:vAlign w:val="center"/>
          </w:tcPr>
          <w:p w14:paraId="388CBAE1" w14:textId="77777777" w:rsidR="004E57E2" w:rsidRDefault="006931C8">
            <w:pPr>
              <w:spacing w:line="336" w:lineRule="auto"/>
              <w:jc w:val="center"/>
              <w:rPr>
                <w:rFonts w:ascii="宋体" w:eastAsia="宋体" w:hAnsi="宋体" w:cs="宋体" w:hint="eastAsia"/>
              </w:rPr>
            </w:pPr>
            <w:r>
              <w:rPr>
                <w:rFonts w:ascii="宋体" w:eastAsia="宋体" w:hAnsi="宋体" w:cs="宋体" w:hint="eastAsia"/>
                <w:szCs w:val="24"/>
                <w:lang w:bidi="ar"/>
              </w:rPr>
              <w:t>银行信息</w:t>
            </w:r>
          </w:p>
        </w:tc>
        <w:tc>
          <w:tcPr>
            <w:tcW w:w="3547" w:type="dxa"/>
            <w:tcBorders>
              <w:top w:val="single" w:sz="4" w:space="0" w:color="auto"/>
              <w:left w:val="single" w:sz="4" w:space="0" w:color="auto"/>
              <w:bottom w:val="single" w:sz="4" w:space="0" w:color="auto"/>
              <w:right w:val="single" w:sz="4" w:space="0" w:color="auto"/>
            </w:tcBorders>
          </w:tcPr>
          <w:p w14:paraId="09EA2B39" w14:textId="77777777" w:rsidR="004E57E2" w:rsidRDefault="006931C8">
            <w:pPr>
              <w:spacing w:line="336" w:lineRule="auto"/>
              <w:jc w:val="center"/>
              <w:rPr>
                <w:rFonts w:ascii="宋体" w:eastAsia="宋体" w:hAnsi="宋体" w:cs="宋体" w:hint="eastAsia"/>
              </w:rPr>
            </w:pPr>
            <w:r>
              <w:rPr>
                <w:rFonts w:ascii="宋体" w:eastAsia="宋体" w:hAnsi="宋体" w:cs="宋体" w:hint="eastAsia"/>
                <w:szCs w:val="24"/>
                <w:lang w:bidi="ar"/>
              </w:rPr>
              <w:t>招标代理机构</w:t>
            </w:r>
          </w:p>
        </w:tc>
        <w:tc>
          <w:tcPr>
            <w:tcW w:w="3904" w:type="dxa"/>
            <w:tcBorders>
              <w:top w:val="single" w:sz="4" w:space="0" w:color="auto"/>
              <w:left w:val="single" w:sz="4" w:space="0" w:color="auto"/>
              <w:bottom w:val="single" w:sz="4" w:space="0" w:color="auto"/>
              <w:right w:val="single" w:sz="4" w:space="0" w:color="auto"/>
            </w:tcBorders>
            <w:vAlign w:val="center"/>
          </w:tcPr>
          <w:p w14:paraId="7788E93E" w14:textId="77777777" w:rsidR="004E57E2" w:rsidRDefault="006931C8">
            <w:pPr>
              <w:spacing w:line="336" w:lineRule="auto"/>
              <w:jc w:val="center"/>
              <w:rPr>
                <w:rFonts w:ascii="宋体" w:eastAsia="宋体" w:hAnsi="宋体" w:cs="宋体" w:hint="eastAsia"/>
              </w:rPr>
            </w:pPr>
            <w:r>
              <w:rPr>
                <w:rFonts w:ascii="宋体" w:eastAsia="宋体" w:hAnsi="宋体" w:cs="宋体" w:hint="eastAsia"/>
                <w:szCs w:val="24"/>
                <w:lang w:bidi="ar"/>
              </w:rPr>
              <w:t>投标单位银行信息</w:t>
            </w:r>
          </w:p>
        </w:tc>
      </w:tr>
      <w:tr w:rsidR="004E57E2" w14:paraId="5A0DA1A8" w14:textId="77777777">
        <w:trPr>
          <w:trHeight w:val="50"/>
          <w:jc w:val="center"/>
        </w:trPr>
        <w:tc>
          <w:tcPr>
            <w:tcW w:w="1208" w:type="dxa"/>
            <w:tcBorders>
              <w:top w:val="single" w:sz="4" w:space="0" w:color="auto"/>
              <w:left w:val="single" w:sz="4" w:space="0" w:color="auto"/>
              <w:bottom w:val="single" w:sz="4" w:space="0" w:color="auto"/>
              <w:right w:val="single" w:sz="4" w:space="0" w:color="auto"/>
            </w:tcBorders>
            <w:vAlign w:val="center"/>
          </w:tcPr>
          <w:p w14:paraId="06EF8240" w14:textId="77777777" w:rsidR="004E57E2" w:rsidRDefault="006931C8">
            <w:pPr>
              <w:spacing w:line="336" w:lineRule="auto"/>
              <w:jc w:val="center"/>
              <w:rPr>
                <w:rFonts w:ascii="宋体" w:eastAsia="宋体" w:hAnsi="宋体" w:cs="宋体" w:hint="eastAsia"/>
              </w:rPr>
            </w:pPr>
            <w:r>
              <w:rPr>
                <w:rFonts w:ascii="宋体" w:eastAsia="宋体" w:hAnsi="宋体" w:cs="宋体" w:hint="eastAsia"/>
                <w:szCs w:val="24"/>
                <w:lang w:bidi="ar"/>
              </w:rPr>
              <w:t>开</w:t>
            </w:r>
            <w:r>
              <w:rPr>
                <w:rFonts w:ascii="宋体" w:eastAsia="宋体" w:hAnsi="宋体" w:cs="宋体" w:hint="eastAsia"/>
                <w:szCs w:val="24"/>
                <w:lang w:bidi="ar"/>
              </w:rPr>
              <w:t xml:space="preserve"> </w:t>
            </w:r>
            <w:r>
              <w:rPr>
                <w:rFonts w:ascii="宋体" w:eastAsia="宋体" w:hAnsi="宋体" w:cs="宋体" w:hint="eastAsia"/>
                <w:szCs w:val="24"/>
                <w:lang w:bidi="ar"/>
              </w:rPr>
              <w:t>户</w:t>
            </w:r>
            <w:r>
              <w:rPr>
                <w:rFonts w:ascii="宋体" w:eastAsia="宋体" w:hAnsi="宋体" w:cs="宋体" w:hint="eastAsia"/>
                <w:szCs w:val="24"/>
                <w:lang w:bidi="ar"/>
              </w:rPr>
              <w:t xml:space="preserve"> </w:t>
            </w:r>
            <w:r>
              <w:rPr>
                <w:rFonts w:ascii="宋体" w:eastAsia="宋体" w:hAnsi="宋体" w:cs="宋体" w:hint="eastAsia"/>
                <w:szCs w:val="24"/>
                <w:lang w:bidi="ar"/>
              </w:rPr>
              <w:t>名</w:t>
            </w:r>
          </w:p>
        </w:tc>
        <w:tc>
          <w:tcPr>
            <w:tcW w:w="3547" w:type="dxa"/>
            <w:tcBorders>
              <w:top w:val="single" w:sz="4" w:space="0" w:color="auto"/>
              <w:left w:val="single" w:sz="4" w:space="0" w:color="auto"/>
              <w:bottom w:val="single" w:sz="4" w:space="0" w:color="auto"/>
              <w:right w:val="single" w:sz="4" w:space="0" w:color="auto"/>
            </w:tcBorders>
          </w:tcPr>
          <w:p w14:paraId="2D649609" w14:textId="77777777" w:rsidR="004E57E2" w:rsidRDefault="006931C8">
            <w:pPr>
              <w:spacing w:line="336" w:lineRule="auto"/>
              <w:jc w:val="center"/>
              <w:rPr>
                <w:rFonts w:ascii="宋体" w:eastAsia="宋体" w:hAnsi="宋体" w:cs="宋体" w:hint="eastAsia"/>
              </w:rPr>
            </w:pPr>
            <w:proofErr w:type="gramStart"/>
            <w:r>
              <w:rPr>
                <w:rFonts w:ascii="宋体" w:eastAsia="宋体" w:hAnsi="宋体" w:cs="宋体" w:hint="eastAsia"/>
                <w:szCs w:val="21"/>
                <w:lang w:bidi="ar"/>
              </w:rPr>
              <w:t>公诚管理</w:t>
            </w:r>
            <w:proofErr w:type="gramEnd"/>
            <w:r>
              <w:rPr>
                <w:rFonts w:ascii="宋体" w:eastAsia="宋体" w:hAnsi="宋体" w:cs="宋体" w:hint="eastAsia"/>
                <w:szCs w:val="21"/>
                <w:lang w:bidi="ar"/>
              </w:rPr>
              <w:t>咨询有限公司</w:t>
            </w:r>
          </w:p>
        </w:tc>
        <w:tc>
          <w:tcPr>
            <w:tcW w:w="3904" w:type="dxa"/>
            <w:tcBorders>
              <w:top w:val="single" w:sz="4" w:space="0" w:color="auto"/>
              <w:left w:val="single" w:sz="4" w:space="0" w:color="auto"/>
              <w:bottom w:val="single" w:sz="4" w:space="0" w:color="auto"/>
              <w:right w:val="single" w:sz="4" w:space="0" w:color="auto"/>
            </w:tcBorders>
            <w:vAlign w:val="center"/>
          </w:tcPr>
          <w:p w14:paraId="06DCA75F" w14:textId="77777777" w:rsidR="004E57E2" w:rsidRDefault="004E57E2">
            <w:pPr>
              <w:spacing w:line="336" w:lineRule="auto"/>
              <w:jc w:val="center"/>
              <w:rPr>
                <w:rFonts w:ascii="宋体" w:eastAsia="宋体" w:hAnsi="宋体" w:cs="宋体" w:hint="eastAsia"/>
              </w:rPr>
            </w:pPr>
          </w:p>
        </w:tc>
      </w:tr>
      <w:tr w:rsidR="004E57E2" w14:paraId="02D68218" w14:textId="77777777">
        <w:trPr>
          <w:trHeight w:val="50"/>
          <w:jc w:val="center"/>
        </w:trPr>
        <w:tc>
          <w:tcPr>
            <w:tcW w:w="1208" w:type="dxa"/>
            <w:tcBorders>
              <w:top w:val="single" w:sz="4" w:space="0" w:color="auto"/>
              <w:left w:val="single" w:sz="4" w:space="0" w:color="auto"/>
              <w:bottom w:val="single" w:sz="4" w:space="0" w:color="auto"/>
              <w:right w:val="single" w:sz="4" w:space="0" w:color="auto"/>
            </w:tcBorders>
            <w:vAlign w:val="center"/>
          </w:tcPr>
          <w:p w14:paraId="57FF8212" w14:textId="77777777" w:rsidR="004E57E2" w:rsidRDefault="006931C8">
            <w:pPr>
              <w:spacing w:line="336" w:lineRule="auto"/>
              <w:jc w:val="center"/>
              <w:rPr>
                <w:rFonts w:ascii="宋体" w:eastAsia="宋体" w:hAnsi="宋体" w:cs="宋体" w:hint="eastAsia"/>
              </w:rPr>
            </w:pPr>
            <w:r>
              <w:rPr>
                <w:rFonts w:ascii="宋体" w:eastAsia="宋体" w:hAnsi="宋体" w:cs="宋体" w:hint="eastAsia"/>
                <w:szCs w:val="24"/>
                <w:lang w:bidi="ar"/>
              </w:rPr>
              <w:t>开户银行</w:t>
            </w:r>
          </w:p>
        </w:tc>
        <w:tc>
          <w:tcPr>
            <w:tcW w:w="3547" w:type="dxa"/>
            <w:tcBorders>
              <w:top w:val="single" w:sz="4" w:space="0" w:color="auto"/>
              <w:left w:val="single" w:sz="4" w:space="0" w:color="auto"/>
              <w:bottom w:val="single" w:sz="4" w:space="0" w:color="auto"/>
              <w:right w:val="single" w:sz="4" w:space="0" w:color="auto"/>
            </w:tcBorders>
          </w:tcPr>
          <w:p w14:paraId="002DD6CB" w14:textId="77777777" w:rsidR="004E57E2" w:rsidRDefault="006931C8">
            <w:pPr>
              <w:spacing w:line="336" w:lineRule="auto"/>
              <w:jc w:val="center"/>
              <w:rPr>
                <w:rFonts w:ascii="宋体" w:eastAsia="宋体" w:hAnsi="宋体" w:cs="宋体" w:hint="eastAsia"/>
              </w:rPr>
            </w:pPr>
            <w:r>
              <w:rPr>
                <w:rFonts w:ascii="宋体" w:eastAsia="宋体" w:hAnsi="宋体" w:cs="宋体" w:hint="eastAsia"/>
                <w:szCs w:val="21"/>
                <w:lang w:bidi="ar"/>
              </w:rPr>
              <w:t>中信银行广州花园支行</w:t>
            </w:r>
          </w:p>
        </w:tc>
        <w:tc>
          <w:tcPr>
            <w:tcW w:w="3904" w:type="dxa"/>
            <w:tcBorders>
              <w:top w:val="single" w:sz="4" w:space="0" w:color="auto"/>
              <w:left w:val="single" w:sz="4" w:space="0" w:color="auto"/>
              <w:bottom w:val="single" w:sz="4" w:space="0" w:color="auto"/>
              <w:right w:val="single" w:sz="4" w:space="0" w:color="auto"/>
            </w:tcBorders>
            <w:vAlign w:val="center"/>
          </w:tcPr>
          <w:p w14:paraId="7995CC96" w14:textId="77777777" w:rsidR="004E57E2" w:rsidRDefault="004E57E2">
            <w:pPr>
              <w:spacing w:line="336" w:lineRule="auto"/>
              <w:jc w:val="center"/>
              <w:rPr>
                <w:rFonts w:ascii="宋体" w:eastAsia="宋体" w:hAnsi="宋体" w:cs="宋体" w:hint="eastAsia"/>
              </w:rPr>
            </w:pPr>
          </w:p>
        </w:tc>
      </w:tr>
      <w:tr w:rsidR="004E57E2" w14:paraId="055118B9" w14:textId="77777777">
        <w:trPr>
          <w:trHeight w:val="50"/>
          <w:jc w:val="center"/>
        </w:trPr>
        <w:tc>
          <w:tcPr>
            <w:tcW w:w="1208" w:type="dxa"/>
            <w:tcBorders>
              <w:top w:val="single" w:sz="4" w:space="0" w:color="auto"/>
              <w:left w:val="single" w:sz="4" w:space="0" w:color="auto"/>
              <w:bottom w:val="single" w:sz="4" w:space="0" w:color="auto"/>
              <w:right w:val="single" w:sz="4" w:space="0" w:color="auto"/>
            </w:tcBorders>
            <w:vAlign w:val="center"/>
          </w:tcPr>
          <w:p w14:paraId="7A498E49" w14:textId="77777777" w:rsidR="004E57E2" w:rsidRDefault="006931C8">
            <w:pPr>
              <w:spacing w:line="336" w:lineRule="auto"/>
              <w:jc w:val="center"/>
              <w:rPr>
                <w:rFonts w:ascii="宋体" w:eastAsia="宋体" w:hAnsi="宋体" w:cs="宋体" w:hint="eastAsia"/>
              </w:rPr>
            </w:pPr>
            <w:proofErr w:type="gramStart"/>
            <w:r>
              <w:rPr>
                <w:rFonts w:ascii="宋体" w:eastAsia="宋体" w:hAnsi="宋体" w:cs="宋体" w:hint="eastAsia"/>
                <w:szCs w:val="24"/>
                <w:lang w:bidi="ar"/>
              </w:rPr>
              <w:t>账</w:t>
            </w:r>
            <w:proofErr w:type="gramEnd"/>
            <w:r>
              <w:rPr>
                <w:rFonts w:ascii="宋体" w:eastAsia="宋体" w:hAnsi="宋体" w:cs="宋体" w:hint="eastAsia"/>
                <w:szCs w:val="24"/>
                <w:lang w:bidi="ar"/>
              </w:rPr>
              <w:t xml:space="preserve">    </w:t>
            </w:r>
            <w:r>
              <w:rPr>
                <w:rFonts w:ascii="宋体" w:eastAsia="宋体" w:hAnsi="宋体" w:cs="宋体" w:hint="eastAsia"/>
                <w:szCs w:val="24"/>
                <w:lang w:bidi="ar"/>
              </w:rPr>
              <w:t>号</w:t>
            </w:r>
          </w:p>
        </w:tc>
        <w:tc>
          <w:tcPr>
            <w:tcW w:w="3547" w:type="dxa"/>
            <w:tcBorders>
              <w:top w:val="single" w:sz="4" w:space="0" w:color="auto"/>
              <w:left w:val="single" w:sz="4" w:space="0" w:color="auto"/>
              <w:bottom w:val="single" w:sz="4" w:space="0" w:color="auto"/>
              <w:right w:val="single" w:sz="4" w:space="0" w:color="auto"/>
            </w:tcBorders>
          </w:tcPr>
          <w:p w14:paraId="72E46FDE" w14:textId="77777777" w:rsidR="004E57E2" w:rsidRDefault="006931C8">
            <w:pPr>
              <w:spacing w:line="336" w:lineRule="auto"/>
              <w:jc w:val="center"/>
              <w:rPr>
                <w:rFonts w:ascii="宋体" w:eastAsia="宋体" w:hAnsi="宋体" w:cs="宋体" w:hint="eastAsia"/>
                <w:szCs w:val="21"/>
              </w:rPr>
            </w:pPr>
            <w:r>
              <w:rPr>
                <w:rFonts w:ascii="宋体" w:eastAsia="宋体" w:hAnsi="宋体" w:cs="宋体" w:hint="eastAsia"/>
                <w:szCs w:val="21"/>
              </w:rPr>
              <w:t>3110910037672523877</w:t>
            </w:r>
          </w:p>
        </w:tc>
        <w:tc>
          <w:tcPr>
            <w:tcW w:w="3904" w:type="dxa"/>
            <w:tcBorders>
              <w:top w:val="single" w:sz="4" w:space="0" w:color="auto"/>
              <w:left w:val="single" w:sz="4" w:space="0" w:color="auto"/>
              <w:bottom w:val="single" w:sz="4" w:space="0" w:color="auto"/>
              <w:right w:val="single" w:sz="4" w:space="0" w:color="auto"/>
            </w:tcBorders>
            <w:vAlign w:val="center"/>
          </w:tcPr>
          <w:p w14:paraId="40A49767" w14:textId="77777777" w:rsidR="004E57E2" w:rsidRDefault="004E57E2">
            <w:pPr>
              <w:spacing w:line="336" w:lineRule="auto"/>
              <w:jc w:val="center"/>
              <w:rPr>
                <w:rFonts w:ascii="宋体" w:eastAsia="宋体" w:hAnsi="宋体" w:cs="宋体" w:hint="eastAsia"/>
              </w:rPr>
            </w:pPr>
          </w:p>
        </w:tc>
      </w:tr>
    </w:tbl>
    <w:p w14:paraId="132E1D91" w14:textId="77777777" w:rsidR="004E57E2" w:rsidRDefault="004E57E2">
      <w:pPr>
        <w:rPr>
          <w:rFonts w:ascii="宋体" w:eastAsia="宋体" w:hAnsi="宋体" w:cs="宋体" w:hint="eastAsia"/>
        </w:rPr>
      </w:pPr>
    </w:p>
    <w:p w14:paraId="6B310B88" w14:textId="77777777" w:rsidR="004E57E2" w:rsidRDefault="006931C8">
      <w:pPr>
        <w:spacing w:line="400" w:lineRule="exact"/>
        <w:rPr>
          <w:rFonts w:ascii="宋体" w:eastAsia="宋体" w:hAnsi="宋体" w:cs="宋体" w:hint="eastAsia"/>
        </w:rPr>
      </w:pPr>
      <w:r>
        <w:rPr>
          <w:rFonts w:ascii="宋体" w:eastAsia="宋体" w:hAnsi="宋体" w:cs="宋体" w:hint="eastAsia"/>
          <w:szCs w:val="24"/>
          <w:lang w:bidi="ar"/>
        </w:rPr>
        <w:t>备注（</w:t>
      </w:r>
      <w:r>
        <w:rPr>
          <w:rFonts w:ascii="宋体" w:eastAsia="宋体" w:hAnsi="宋体" w:cs="宋体" w:hint="eastAsia"/>
          <w:szCs w:val="24"/>
          <w:lang w:bidi="ar"/>
        </w:rPr>
        <w:t>2</w:t>
      </w:r>
      <w:r>
        <w:rPr>
          <w:rFonts w:ascii="宋体" w:eastAsia="宋体" w:hAnsi="宋体" w:cs="宋体" w:hint="eastAsia"/>
          <w:szCs w:val="24"/>
          <w:lang w:bidi="ar"/>
        </w:rPr>
        <w:t>）：代理服务费发票类型：</w:t>
      </w:r>
      <w:r>
        <w:rPr>
          <w:rFonts w:ascii="宋体" w:eastAsia="宋体" w:hAnsi="宋体" w:cs="宋体" w:hint="eastAsia"/>
          <w:szCs w:val="24"/>
          <w:lang w:bidi="ar"/>
        </w:rPr>
        <w:sym w:font="Wingdings 2" w:char="00A3"/>
      </w:r>
      <w:proofErr w:type="gramStart"/>
      <w:r>
        <w:rPr>
          <w:rFonts w:ascii="宋体" w:eastAsia="宋体" w:hAnsi="宋体" w:cs="宋体" w:hint="eastAsia"/>
          <w:szCs w:val="24"/>
          <w:lang w:bidi="ar"/>
        </w:rPr>
        <w:t>数电普票</w:t>
      </w:r>
      <w:proofErr w:type="gramEnd"/>
      <w:r>
        <w:rPr>
          <w:rFonts w:ascii="宋体" w:eastAsia="宋体" w:hAnsi="宋体" w:cs="宋体" w:hint="eastAsia"/>
          <w:szCs w:val="24"/>
          <w:lang w:bidi="ar"/>
        </w:rPr>
        <w:t>，□</w:t>
      </w:r>
      <w:proofErr w:type="gramStart"/>
      <w:r>
        <w:rPr>
          <w:rFonts w:ascii="宋体" w:eastAsia="宋体" w:hAnsi="宋体" w:cs="宋体" w:hint="eastAsia"/>
          <w:szCs w:val="24"/>
          <w:lang w:bidi="ar"/>
        </w:rPr>
        <w:t>数电专</w:t>
      </w:r>
      <w:proofErr w:type="gramEnd"/>
      <w:r>
        <w:rPr>
          <w:rFonts w:ascii="宋体" w:eastAsia="宋体" w:hAnsi="宋体" w:cs="宋体" w:hint="eastAsia"/>
          <w:szCs w:val="24"/>
          <w:lang w:bidi="ar"/>
        </w:rPr>
        <w:t>票，</w:t>
      </w:r>
      <w:proofErr w:type="gramStart"/>
      <w:r>
        <w:rPr>
          <w:rFonts w:ascii="宋体" w:eastAsia="宋体" w:hAnsi="宋体" w:cs="宋体" w:hint="eastAsia"/>
          <w:szCs w:val="24"/>
          <w:lang w:bidi="ar"/>
        </w:rPr>
        <w:t>电子票请登录</w:t>
      </w:r>
      <w:proofErr w:type="gramEnd"/>
      <w:r>
        <w:rPr>
          <w:rFonts w:ascii="宋体" w:eastAsia="宋体" w:hAnsi="宋体" w:cs="宋体" w:hint="eastAsia"/>
          <w:szCs w:val="24"/>
          <w:lang w:bidi="ar"/>
        </w:rPr>
        <w:t>诚</w:t>
      </w:r>
      <w:r>
        <w:rPr>
          <w:rFonts w:ascii="宋体" w:eastAsia="宋体" w:hAnsi="宋体" w:cs="宋体" w:hint="eastAsia"/>
          <w:szCs w:val="24"/>
          <w:lang w:bidi="ar"/>
        </w:rPr>
        <w:t>e</w:t>
      </w:r>
      <w:r>
        <w:rPr>
          <w:rFonts w:ascii="宋体" w:eastAsia="宋体" w:hAnsi="宋体" w:cs="宋体" w:hint="eastAsia"/>
          <w:szCs w:val="24"/>
          <w:lang w:bidi="ar"/>
        </w:rPr>
        <w:t>招下载。</w:t>
      </w:r>
    </w:p>
    <w:p w14:paraId="539441AA" w14:textId="77777777" w:rsidR="004E57E2" w:rsidRDefault="004E57E2">
      <w:pPr>
        <w:rPr>
          <w:rFonts w:ascii="宋体" w:eastAsia="宋体" w:hAnsi="宋体" w:cs="宋体" w:hint="eastAsia"/>
        </w:rPr>
      </w:pPr>
    </w:p>
    <w:p w14:paraId="79A7E7E7" w14:textId="77777777" w:rsidR="004E57E2" w:rsidRDefault="004E57E2">
      <w:pPr>
        <w:rPr>
          <w:rFonts w:ascii="宋体" w:eastAsia="宋体" w:hAnsi="宋体" w:cs="宋体" w:hint="eastAsia"/>
        </w:rPr>
      </w:pPr>
    </w:p>
    <w:p w14:paraId="39787E42" w14:textId="77777777" w:rsidR="004E57E2" w:rsidRDefault="006931C8">
      <w:pPr>
        <w:spacing w:line="336" w:lineRule="auto"/>
        <w:rPr>
          <w:rFonts w:ascii="宋体" w:eastAsia="宋体" w:hAnsi="宋体" w:cs="宋体" w:hint="eastAsia"/>
          <w:b/>
          <w:u w:val="single"/>
        </w:rPr>
      </w:pPr>
      <w:r>
        <w:rPr>
          <w:rFonts w:ascii="宋体" w:eastAsia="宋体" w:hAnsi="宋体" w:cs="宋体" w:hint="eastAsia"/>
          <w:b/>
          <w:szCs w:val="24"/>
          <w:lang w:bidi="ar"/>
        </w:rPr>
        <w:t>承诺日期：</w:t>
      </w:r>
      <w:r>
        <w:rPr>
          <w:rFonts w:ascii="宋体" w:eastAsia="宋体" w:hAnsi="宋体" w:cs="宋体" w:hint="eastAsia"/>
          <w:b/>
          <w:szCs w:val="24"/>
          <w:u w:val="single"/>
          <w:lang w:bidi="ar"/>
        </w:rPr>
        <w:t xml:space="preserve">             </w:t>
      </w:r>
    </w:p>
    <w:p w14:paraId="5E906ED6" w14:textId="77777777" w:rsidR="004E57E2" w:rsidRDefault="006931C8">
      <w:pPr>
        <w:spacing w:line="336" w:lineRule="auto"/>
        <w:rPr>
          <w:rFonts w:ascii="宋体" w:eastAsia="宋体" w:hAnsi="宋体" w:cs="宋体" w:hint="eastAsia"/>
          <w:b/>
          <w:u w:val="single"/>
        </w:rPr>
      </w:pPr>
      <w:r>
        <w:rPr>
          <w:rFonts w:ascii="宋体" w:eastAsia="宋体" w:hAnsi="宋体" w:cs="宋体" w:hint="eastAsia"/>
          <w:b/>
          <w:szCs w:val="24"/>
          <w:lang w:bidi="ar"/>
        </w:rPr>
        <w:t>承诺方盖章：</w:t>
      </w:r>
      <w:r>
        <w:rPr>
          <w:rFonts w:ascii="宋体" w:eastAsia="宋体" w:hAnsi="宋体" w:cs="宋体" w:hint="eastAsia"/>
          <w:b/>
          <w:szCs w:val="24"/>
          <w:u w:val="single"/>
          <w:lang w:bidi="ar"/>
        </w:rPr>
        <w:t xml:space="preserve">               </w:t>
      </w:r>
    </w:p>
    <w:p w14:paraId="65F8DECF" w14:textId="77777777" w:rsidR="004E57E2" w:rsidRDefault="004E57E2">
      <w:pPr>
        <w:rPr>
          <w:rFonts w:ascii="宋体" w:eastAsia="宋体" w:hAnsi="宋体" w:cs="宋体" w:hint="eastAsia"/>
        </w:rPr>
      </w:pPr>
    </w:p>
    <w:p w14:paraId="17888797" w14:textId="77777777" w:rsidR="004E57E2" w:rsidRDefault="006931C8">
      <w:pPr>
        <w:spacing w:line="360" w:lineRule="auto"/>
        <w:rPr>
          <w:rFonts w:ascii="宋体" w:eastAsia="宋体" w:hAnsi="宋体" w:cs="宋体" w:hint="eastAsia"/>
        </w:rPr>
      </w:pPr>
      <w:r>
        <w:rPr>
          <w:rFonts w:ascii="宋体" w:eastAsia="宋体" w:hAnsi="宋体" w:cs="宋体" w:hint="eastAsia"/>
          <w:szCs w:val="21"/>
          <w:u w:val="single"/>
          <w:lang w:bidi="ar"/>
        </w:rPr>
        <w:t>注：承诺书内容必须填写。</w:t>
      </w:r>
    </w:p>
    <w:p w14:paraId="6BC65DE8" w14:textId="77777777" w:rsidR="004E57E2" w:rsidRDefault="006931C8">
      <w:pPr>
        <w:widowControl/>
        <w:spacing w:line="360" w:lineRule="auto"/>
        <w:jc w:val="left"/>
        <w:rPr>
          <w:rFonts w:ascii="宋体" w:eastAsia="宋体" w:hAnsi="宋体" w:cs="宋体" w:hint="eastAsia"/>
        </w:rPr>
      </w:pPr>
      <w:r>
        <w:rPr>
          <w:rFonts w:ascii="宋体" w:eastAsia="宋体" w:hAnsi="宋体" w:cs="宋体" w:hint="eastAsia"/>
          <w:szCs w:val="24"/>
          <w:lang w:bidi="ar"/>
        </w:rPr>
        <w:t>若我司未按前述期限支付代理服务费，我方同意将争议提交北海国际仲裁院仲裁解决。</w:t>
      </w:r>
    </w:p>
    <w:p w14:paraId="340D7402" w14:textId="77777777" w:rsidR="004E57E2" w:rsidRDefault="004E57E2">
      <w:pPr>
        <w:pStyle w:val="af2"/>
        <w:rPr>
          <w:rFonts w:hAnsi="宋体" w:cs="宋体" w:hint="eastAsia"/>
        </w:rPr>
      </w:pPr>
    </w:p>
    <w:p w14:paraId="03284BC5" w14:textId="77777777" w:rsidR="004E57E2" w:rsidRDefault="004E57E2">
      <w:pPr>
        <w:spacing w:line="360" w:lineRule="auto"/>
        <w:rPr>
          <w:rFonts w:ascii="宋体" w:eastAsia="宋体" w:hAnsi="宋体" w:cs="宋体" w:hint="eastAsia"/>
          <w:kern w:val="0"/>
          <w:sz w:val="24"/>
        </w:rPr>
      </w:pPr>
    </w:p>
    <w:p w14:paraId="3BEF6C47" w14:textId="77777777" w:rsidR="004E57E2" w:rsidRDefault="006931C8">
      <w:pPr>
        <w:rPr>
          <w:rFonts w:ascii="宋体" w:eastAsia="宋体" w:hAnsi="宋体" w:cs="宋体" w:hint="eastAsia"/>
          <w:kern w:val="0"/>
          <w:sz w:val="24"/>
        </w:rPr>
      </w:pPr>
      <w:r>
        <w:rPr>
          <w:rFonts w:ascii="宋体" w:eastAsia="宋体" w:hAnsi="宋体" w:cs="宋体" w:hint="eastAsia"/>
          <w:kern w:val="0"/>
          <w:sz w:val="24"/>
        </w:rPr>
        <w:br w:type="page"/>
      </w:r>
    </w:p>
    <w:p w14:paraId="6B19C3F9" w14:textId="77777777" w:rsidR="004E57E2" w:rsidRDefault="006931C8">
      <w:pPr>
        <w:pStyle w:val="1"/>
        <w:numPr>
          <w:ilvl w:val="0"/>
          <w:numId w:val="8"/>
        </w:numPr>
        <w:spacing w:line="240" w:lineRule="auto"/>
        <w:jc w:val="center"/>
        <w:rPr>
          <w:rFonts w:ascii="宋体" w:hAnsi="宋体" w:cs="宋体" w:hint="eastAsia"/>
        </w:rPr>
      </w:pPr>
      <w:r>
        <w:rPr>
          <w:rFonts w:ascii="宋体" w:hAnsi="宋体" w:cs="宋体" w:hint="eastAsia"/>
        </w:rPr>
        <w:lastRenderedPageBreak/>
        <w:t xml:space="preserve"> </w:t>
      </w:r>
      <w:bookmarkStart w:id="201" w:name="_Toc5300"/>
      <w:r>
        <w:rPr>
          <w:rFonts w:ascii="宋体" w:hAnsi="宋体" w:cs="宋体" w:hint="eastAsia"/>
        </w:rPr>
        <w:t>否决性条款</w:t>
      </w:r>
      <w:bookmarkEnd w:id="201"/>
    </w:p>
    <w:p w14:paraId="568012AE" w14:textId="77777777" w:rsidR="004E57E2" w:rsidRDefault="004E57E2">
      <w:pPr>
        <w:rPr>
          <w:rFonts w:ascii="宋体" w:eastAsia="宋体" w:hAnsi="宋体" w:cs="宋体" w:hint="eastAsia"/>
          <w:sz w:val="36"/>
          <w:szCs w:val="40"/>
        </w:rPr>
      </w:pPr>
    </w:p>
    <w:p w14:paraId="0A59745B" w14:textId="77777777" w:rsidR="004E57E2" w:rsidRDefault="006931C8">
      <w:pPr>
        <w:spacing w:line="360" w:lineRule="auto"/>
        <w:ind w:firstLineChars="202" w:firstLine="424"/>
        <w:rPr>
          <w:rFonts w:ascii="宋体" w:eastAsia="宋体" w:hAnsi="宋体" w:cs="宋体" w:hint="eastAsia"/>
          <w:kern w:val="21"/>
          <w:szCs w:val="21"/>
        </w:rPr>
      </w:pPr>
      <w:r>
        <w:rPr>
          <w:rFonts w:ascii="宋体" w:eastAsia="宋体" w:hAnsi="宋体" w:cs="宋体" w:hint="eastAsia"/>
          <w:kern w:val="21"/>
          <w:szCs w:val="21"/>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w:t>
      </w:r>
      <w:proofErr w:type="gramStart"/>
      <w:r>
        <w:rPr>
          <w:rFonts w:ascii="宋体" w:eastAsia="宋体" w:hAnsi="宋体" w:cs="宋体" w:hint="eastAsia"/>
          <w:kern w:val="21"/>
          <w:szCs w:val="21"/>
        </w:rPr>
        <w:t>标处理</w:t>
      </w:r>
      <w:proofErr w:type="gramEnd"/>
      <w:r>
        <w:rPr>
          <w:rFonts w:ascii="宋体" w:eastAsia="宋体" w:hAnsi="宋体" w:cs="宋体" w:hint="eastAsia"/>
          <w:kern w:val="21"/>
          <w:szCs w:val="21"/>
        </w:rPr>
        <w:t>等否定投标文件效力的条款。</w:t>
      </w:r>
    </w:p>
    <w:p w14:paraId="24D1840D" w14:textId="77777777" w:rsidR="004E57E2" w:rsidRDefault="006931C8">
      <w:pPr>
        <w:numPr>
          <w:ilvl w:val="0"/>
          <w:numId w:val="9"/>
        </w:numPr>
        <w:spacing w:line="360" w:lineRule="auto"/>
        <w:ind w:firstLineChars="202" w:firstLine="424"/>
        <w:rPr>
          <w:rFonts w:ascii="宋体" w:eastAsia="宋体" w:hAnsi="宋体" w:cs="宋体" w:hint="eastAsia"/>
        </w:rPr>
      </w:pPr>
      <w:r>
        <w:rPr>
          <w:rFonts w:ascii="宋体" w:eastAsia="宋体" w:hAnsi="宋体" w:cs="宋体" w:hint="eastAsia"/>
        </w:rPr>
        <w:t>拒绝受理投标文件的情形：</w:t>
      </w:r>
    </w:p>
    <w:p w14:paraId="14C3BB05" w14:textId="77777777" w:rsidR="004E57E2" w:rsidRDefault="006931C8">
      <w:pPr>
        <w:spacing w:line="360" w:lineRule="auto"/>
        <w:ind w:firstLine="420"/>
        <w:rPr>
          <w:rFonts w:ascii="宋体" w:eastAsia="宋体" w:hAnsi="宋体" w:cs="宋体" w:hint="eastAsia"/>
        </w:rPr>
      </w:pPr>
      <w:r>
        <w:rPr>
          <w:rFonts w:ascii="宋体" w:eastAsia="宋体" w:hAnsi="宋体" w:cs="宋体" w:hint="eastAsia"/>
        </w:rPr>
        <w:t>投标截止时间前未完成投标文件传输的或因投标人之外的原因造成投标文件未解密的，视为投标人其撤回投标文件。因投标人原因造成投标文件未解密的或未在投标截止时间后一小时解密的。</w:t>
      </w:r>
    </w:p>
    <w:p w14:paraId="33EA6F8E" w14:textId="77777777" w:rsidR="004E57E2" w:rsidRDefault="006931C8">
      <w:pPr>
        <w:numPr>
          <w:ilvl w:val="0"/>
          <w:numId w:val="9"/>
        </w:numPr>
        <w:spacing w:line="360" w:lineRule="auto"/>
        <w:ind w:firstLineChars="202" w:firstLine="424"/>
        <w:rPr>
          <w:rFonts w:ascii="宋体" w:eastAsia="宋体" w:hAnsi="宋体" w:cs="宋体" w:hint="eastAsia"/>
        </w:rPr>
      </w:pPr>
      <w:r>
        <w:rPr>
          <w:rFonts w:ascii="宋体" w:eastAsia="宋体" w:hAnsi="宋体" w:cs="宋体" w:hint="eastAsia"/>
        </w:rPr>
        <w:t>作无效投标的情形：</w:t>
      </w:r>
    </w:p>
    <w:p w14:paraId="43C67207" w14:textId="77777777" w:rsidR="004E57E2" w:rsidRDefault="006931C8">
      <w:pPr>
        <w:numPr>
          <w:ilvl w:val="0"/>
          <w:numId w:val="10"/>
        </w:numPr>
        <w:spacing w:line="360" w:lineRule="auto"/>
        <w:ind w:firstLineChars="200" w:firstLine="420"/>
        <w:rPr>
          <w:rFonts w:ascii="宋体" w:eastAsia="宋体" w:hAnsi="宋体" w:cs="宋体" w:hint="eastAsia"/>
        </w:rPr>
      </w:pPr>
      <w:r>
        <w:rPr>
          <w:rFonts w:ascii="宋体" w:eastAsia="宋体" w:hAnsi="宋体" w:cs="宋体" w:hint="eastAsia"/>
          <w:szCs w:val="21"/>
        </w:rPr>
        <w:t>开标时，两个（含两个）以上的投标人加密打包投标文件电脑机器特征码一致的，不参与下一程序，并由评标委员会否决其投标。</w:t>
      </w:r>
    </w:p>
    <w:p w14:paraId="2F114F69" w14:textId="77777777" w:rsidR="004E57E2" w:rsidRDefault="006931C8">
      <w:pPr>
        <w:numPr>
          <w:ilvl w:val="0"/>
          <w:numId w:val="10"/>
        </w:numPr>
        <w:spacing w:line="360" w:lineRule="auto"/>
        <w:ind w:firstLineChars="200" w:firstLine="420"/>
        <w:rPr>
          <w:rFonts w:ascii="宋体" w:eastAsia="宋体" w:hAnsi="宋体" w:cs="宋体" w:hint="eastAsia"/>
        </w:rPr>
      </w:pPr>
      <w:r>
        <w:rPr>
          <w:rFonts w:ascii="宋体" w:eastAsia="宋体" w:hAnsi="宋体" w:cs="宋体" w:hint="eastAsia"/>
        </w:rPr>
        <w:t>投标文件没有对招标文件的实质性要求和条件</w:t>
      </w:r>
      <w:proofErr w:type="gramStart"/>
      <w:r>
        <w:rPr>
          <w:rFonts w:ascii="宋体" w:eastAsia="宋体" w:hAnsi="宋体" w:cs="宋体" w:hint="eastAsia"/>
        </w:rPr>
        <w:t>作出</w:t>
      </w:r>
      <w:proofErr w:type="gramEnd"/>
      <w:r>
        <w:rPr>
          <w:rFonts w:ascii="宋体" w:eastAsia="宋体" w:hAnsi="宋体" w:cs="宋体" w:hint="eastAsia"/>
        </w:rPr>
        <w:t>响应，或者对招标文件的偏差超出招标文件规定的偏差范围或最高项数；</w:t>
      </w:r>
    </w:p>
    <w:p w14:paraId="462032F4" w14:textId="77777777" w:rsidR="004E57E2" w:rsidRDefault="006931C8">
      <w:pPr>
        <w:numPr>
          <w:ilvl w:val="0"/>
          <w:numId w:val="10"/>
        </w:numPr>
        <w:spacing w:line="360" w:lineRule="auto"/>
        <w:ind w:firstLineChars="200" w:firstLine="420"/>
        <w:rPr>
          <w:rFonts w:ascii="宋体" w:eastAsia="宋体" w:hAnsi="宋体" w:cs="宋体" w:hint="eastAsia"/>
        </w:rPr>
      </w:pPr>
      <w:r>
        <w:rPr>
          <w:rFonts w:ascii="宋体" w:eastAsia="宋体" w:hAnsi="宋体" w:cs="宋体" w:hint="eastAsia"/>
        </w:rPr>
        <w:t>有串通投标、弄虚作假、行贿等违法行为。</w:t>
      </w:r>
    </w:p>
    <w:p w14:paraId="5C4FA33D" w14:textId="77777777" w:rsidR="004E57E2" w:rsidRDefault="006931C8">
      <w:pPr>
        <w:numPr>
          <w:ilvl w:val="0"/>
          <w:numId w:val="10"/>
        </w:numPr>
        <w:spacing w:line="440" w:lineRule="exact"/>
        <w:ind w:firstLineChars="200" w:firstLine="420"/>
        <w:rPr>
          <w:rFonts w:ascii="宋体" w:eastAsia="宋体" w:hAnsi="宋体" w:cs="宋体" w:hint="eastAsia"/>
          <w:szCs w:val="21"/>
        </w:rPr>
      </w:pPr>
      <w:r>
        <w:rPr>
          <w:rFonts w:ascii="宋体" w:eastAsia="宋体" w:hAnsi="宋体" w:cs="宋体" w:hint="eastAsia"/>
        </w:rPr>
        <w:t>存在第二章“投标人须知”第</w:t>
      </w:r>
      <w:r>
        <w:rPr>
          <w:rFonts w:ascii="宋体" w:eastAsia="宋体" w:hAnsi="宋体" w:cs="宋体" w:hint="eastAsia"/>
        </w:rPr>
        <w:t>1.4.3</w:t>
      </w:r>
      <w:r>
        <w:rPr>
          <w:rFonts w:ascii="宋体" w:eastAsia="宋体" w:hAnsi="宋体" w:cs="宋体" w:hint="eastAsia"/>
        </w:rPr>
        <w:t>项规定的任何一种情形。</w:t>
      </w:r>
    </w:p>
    <w:p w14:paraId="76364AE0" w14:textId="77777777" w:rsidR="004E57E2" w:rsidRDefault="006931C8">
      <w:pPr>
        <w:numPr>
          <w:ilvl w:val="0"/>
          <w:numId w:val="10"/>
        </w:numPr>
        <w:spacing w:line="440" w:lineRule="exact"/>
        <w:ind w:firstLineChars="200" w:firstLine="420"/>
        <w:rPr>
          <w:rFonts w:ascii="宋体" w:eastAsia="宋体" w:hAnsi="宋体" w:cs="宋体" w:hint="eastAsia"/>
          <w:szCs w:val="21"/>
        </w:rPr>
      </w:pPr>
      <w:r>
        <w:rPr>
          <w:rFonts w:ascii="宋体" w:eastAsia="宋体" w:hAnsi="宋体" w:cs="宋体" w:hint="eastAsia"/>
          <w:szCs w:val="21"/>
        </w:rPr>
        <w:t>投标人对应项目只有一个投标报价。且投标人的投标报价不得高于对应的最高投标限价。投标报价高于对应最高投标限价的投标将被否决。</w:t>
      </w:r>
    </w:p>
    <w:p w14:paraId="1BE36CE9" w14:textId="77777777" w:rsidR="004E57E2" w:rsidRDefault="006931C8">
      <w:pPr>
        <w:numPr>
          <w:ilvl w:val="0"/>
          <w:numId w:val="10"/>
        </w:numPr>
        <w:spacing w:line="360" w:lineRule="auto"/>
        <w:ind w:firstLineChars="200" w:firstLine="420"/>
        <w:rPr>
          <w:rFonts w:ascii="宋体" w:eastAsia="宋体" w:hAnsi="宋体" w:cs="宋体" w:hint="eastAsia"/>
        </w:rPr>
      </w:pPr>
      <w:r>
        <w:rPr>
          <w:rFonts w:ascii="宋体" w:eastAsia="宋体" w:hAnsi="宋体" w:cs="宋体" w:hint="eastAsia"/>
          <w:bCs/>
          <w:kern w:val="0"/>
          <w:szCs w:val="21"/>
        </w:rPr>
        <w:t>投标文件不符合招标文件评标办法中形式评审标准的要求；</w:t>
      </w:r>
    </w:p>
    <w:p w14:paraId="7ED5F218" w14:textId="77777777" w:rsidR="004E57E2" w:rsidRDefault="006931C8">
      <w:pPr>
        <w:numPr>
          <w:ilvl w:val="0"/>
          <w:numId w:val="10"/>
        </w:numPr>
        <w:spacing w:line="360" w:lineRule="auto"/>
        <w:ind w:firstLineChars="200" w:firstLine="420"/>
        <w:rPr>
          <w:rFonts w:ascii="宋体" w:eastAsia="宋体" w:hAnsi="宋体" w:cs="宋体" w:hint="eastAsia"/>
        </w:rPr>
      </w:pPr>
      <w:r>
        <w:rPr>
          <w:rFonts w:ascii="宋体" w:eastAsia="宋体" w:hAnsi="宋体" w:cs="宋体" w:hint="eastAsia"/>
          <w:bCs/>
          <w:kern w:val="0"/>
          <w:szCs w:val="21"/>
        </w:rPr>
        <w:t>投标文件不符合招标文件评标办法中资格评审标准的要求；</w:t>
      </w:r>
    </w:p>
    <w:p w14:paraId="70B57F8C" w14:textId="77777777" w:rsidR="004E57E2" w:rsidRDefault="006931C8">
      <w:pPr>
        <w:numPr>
          <w:ilvl w:val="0"/>
          <w:numId w:val="10"/>
        </w:numPr>
        <w:spacing w:line="360" w:lineRule="auto"/>
        <w:ind w:firstLineChars="200" w:firstLine="420"/>
        <w:rPr>
          <w:rFonts w:ascii="宋体" w:eastAsia="宋体" w:hAnsi="宋体" w:cs="宋体" w:hint="eastAsia"/>
          <w:bCs/>
          <w:kern w:val="0"/>
          <w:szCs w:val="21"/>
        </w:rPr>
      </w:pPr>
      <w:r>
        <w:rPr>
          <w:rFonts w:ascii="宋体" w:eastAsia="宋体" w:hAnsi="宋体" w:cs="宋体" w:hint="eastAsia"/>
          <w:bCs/>
          <w:kern w:val="0"/>
          <w:szCs w:val="21"/>
        </w:rPr>
        <w:t>投标文件不符合招标文件评标办法中响应性评审标准的要求。</w:t>
      </w:r>
    </w:p>
    <w:p w14:paraId="7DEB0F5F" w14:textId="77777777" w:rsidR="004E57E2" w:rsidRDefault="006931C8">
      <w:pPr>
        <w:spacing w:line="360" w:lineRule="auto"/>
        <w:ind w:firstLineChars="202" w:firstLine="426"/>
        <w:rPr>
          <w:rFonts w:ascii="宋体" w:eastAsia="宋体" w:hAnsi="宋体" w:cs="宋体" w:hint="eastAsia"/>
          <w:b/>
          <w:kern w:val="21"/>
          <w:szCs w:val="21"/>
          <w:u w:val="single"/>
        </w:rPr>
      </w:pPr>
      <w:r>
        <w:rPr>
          <w:rFonts w:ascii="宋体" w:eastAsia="宋体" w:hAnsi="宋体" w:cs="宋体" w:hint="eastAsia"/>
          <w:b/>
          <w:kern w:val="21"/>
          <w:szCs w:val="21"/>
          <w:u w:val="single"/>
        </w:rPr>
        <w:t>招标文件中有关否决性条款的阐述与本章所列内容不一致的，以本章所列内容为准。</w:t>
      </w:r>
    </w:p>
    <w:bookmarkEnd w:id="104"/>
    <w:p w14:paraId="3DB9B6E8" w14:textId="77777777" w:rsidR="004E57E2" w:rsidRDefault="004E57E2">
      <w:pPr>
        <w:rPr>
          <w:rFonts w:ascii="宋体" w:eastAsia="宋体" w:hAnsi="宋体" w:cs="宋体" w:hint="eastAsia"/>
          <w:szCs w:val="21"/>
        </w:rPr>
      </w:pPr>
    </w:p>
    <w:p w14:paraId="18AAC4D1" w14:textId="77777777" w:rsidR="004E57E2" w:rsidRDefault="004E57E2">
      <w:pPr>
        <w:rPr>
          <w:rFonts w:ascii="宋体" w:eastAsia="宋体" w:hAnsi="宋体" w:cs="宋体" w:hint="eastAsia"/>
        </w:rPr>
      </w:pPr>
    </w:p>
    <w:sectPr w:rsidR="004E57E2">
      <w:pgSz w:w="11907" w:h="16840"/>
      <w:pgMar w:top="1440" w:right="1423" w:bottom="1440" w:left="1803" w:header="851" w:footer="85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FA0F" w14:textId="77777777" w:rsidR="00E94448" w:rsidRDefault="00E94448">
      <w:r>
        <w:separator/>
      </w:r>
    </w:p>
  </w:endnote>
  <w:endnote w:type="continuationSeparator" w:id="0">
    <w:p w14:paraId="4066B396" w14:textId="77777777" w:rsidR="00E94448" w:rsidRDefault="00E9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F5CC" w14:textId="77777777" w:rsidR="004E57E2" w:rsidRDefault="004E57E2">
    <w:pPr>
      <w:kinsoku w:val="0"/>
      <w:overflowPunct w:val="0"/>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EA2B" w14:textId="77777777" w:rsidR="004E57E2" w:rsidRDefault="006931C8">
    <w:pPr>
      <w:pStyle w:val="af6"/>
      <w:jc w:val="center"/>
    </w:pPr>
    <w:r>
      <w:rPr>
        <w:noProof/>
      </w:rPr>
      <mc:AlternateContent>
        <mc:Choice Requires="wps">
          <w:drawing>
            <wp:anchor distT="0" distB="0" distL="114300" distR="114300" simplePos="0" relativeHeight="251659264" behindDoc="0" locked="0" layoutInCell="1" allowOverlap="1" wp14:anchorId="5917F424" wp14:editId="06FDE5FE">
              <wp:simplePos x="0" y="0"/>
              <wp:positionH relativeFrom="margin">
                <wp:align>center</wp:align>
              </wp:positionH>
              <wp:positionV relativeFrom="paragraph">
                <wp:posOffset>0</wp:posOffset>
              </wp:positionV>
              <wp:extent cx="57785" cy="131445"/>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3CD0187" w14:textId="77777777" w:rsidR="004E57E2" w:rsidRDefault="006931C8">
                          <w:pPr>
                            <w:pStyle w:val="af6"/>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type w14:anchorId="5917F424" id="_x0000_t202" coordsize="21600,21600" o:spt="202" path="m,l,21600r21600,l21600,xe">
              <v:stroke joinstyle="miter"/>
              <v:path gradientshapeok="t" o:connecttype="rect"/>
            </v:shapetype>
            <v:shape id="Text Box 1026"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ZKbNi1QEAAJsDAAAO&#10;AAAAAAAAAAAAAAAAAC4CAABkcnMvZTJvRG9jLnhtbFBLAQItABQABgAIAAAAIQDy0f1T1wAAAAIB&#10;AAAPAAAAAAAAAAAAAAAAAC8EAABkcnMvZG93bnJldi54bWxQSwUGAAAAAAQABADzAAAAMwUAAAAA&#10;" filled="f" stroked="f">
              <v:textbox style="mso-fit-shape-to-text:t" inset="0,0,0,0">
                <w:txbxContent>
                  <w:p w14:paraId="63CD0187" w14:textId="77777777" w:rsidR="004E57E2" w:rsidRDefault="006931C8">
                    <w:pPr>
                      <w:pStyle w:val="af6"/>
                    </w:pPr>
                    <w:r>
                      <w:fldChar w:fldCharType="begin"/>
                    </w:r>
                    <w:r>
                      <w:instrText xml:space="preserve"> PAGE  \* MERGEFORMAT </w:instrText>
                    </w:r>
                    <w:r>
                      <w:fldChar w:fldCharType="separate"/>
                    </w:r>
                    <w:r>
                      <w:t>29</w:t>
                    </w:r>
                    <w:r>
                      <w:fldChar w:fldCharType="end"/>
                    </w:r>
                  </w:p>
                </w:txbxContent>
              </v:textbox>
              <w10:wrap anchorx="margin"/>
            </v:shape>
          </w:pict>
        </mc:Fallback>
      </mc:AlternateContent>
    </w:r>
  </w:p>
  <w:p w14:paraId="005460B9" w14:textId="77777777" w:rsidR="004E57E2" w:rsidRDefault="004E57E2">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CA6D" w14:textId="77777777" w:rsidR="004E57E2" w:rsidRDefault="006931C8">
    <w:pPr>
      <w:pStyle w:val="af6"/>
      <w:jc w:val="center"/>
    </w:pPr>
    <w:r>
      <w:rPr>
        <w:noProof/>
      </w:rPr>
      <mc:AlternateContent>
        <mc:Choice Requires="wps">
          <w:drawing>
            <wp:anchor distT="0" distB="0" distL="114300" distR="114300" simplePos="0" relativeHeight="251657216" behindDoc="0" locked="0" layoutInCell="1" allowOverlap="1" wp14:anchorId="556CFDBD" wp14:editId="514F2BE7">
              <wp:simplePos x="0" y="0"/>
              <wp:positionH relativeFrom="margin">
                <wp:align>center</wp:align>
              </wp:positionH>
              <wp:positionV relativeFrom="paragraph">
                <wp:posOffset>0</wp:posOffset>
              </wp:positionV>
              <wp:extent cx="57785" cy="131445"/>
              <wp:effectExtent l="0" t="0" r="0" b="0"/>
              <wp:wrapNone/>
              <wp:docPr id="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85E7460" w14:textId="77777777" w:rsidR="004E57E2" w:rsidRDefault="006931C8">
                          <w:pPr>
                            <w:pStyle w:val="af6"/>
                            <w:jc w:val="center"/>
                          </w:pPr>
                          <w:r>
                            <w:rPr>
                              <w:lang w:val="zh-CN"/>
                            </w:rPr>
                            <w:fldChar w:fldCharType="begin"/>
                          </w:r>
                          <w:r>
                            <w:rPr>
                              <w:lang w:val="zh-CN"/>
                            </w:rPr>
                            <w:instrText>PAGE   \* MERGEFORMAT</w:instrText>
                          </w:r>
                          <w:r>
                            <w:rPr>
                              <w:lang w:val="zh-CN"/>
                            </w:rPr>
                            <w:fldChar w:fldCharType="separate"/>
                          </w:r>
                          <w:r>
                            <w:rPr>
                              <w:lang w:val="zh-CN"/>
                            </w:rPr>
                            <w:t>6</w:t>
                          </w:r>
                          <w:r>
                            <w:rPr>
                              <w:lang w:val="zh-CN"/>
                            </w:rPr>
                            <w:t>7</w:t>
                          </w:r>
                          <w:r>
                            <w:rPr>
                              <w:lang w:val="zh-CN"/>
                            </w:rPr>
                            <w:fldChar w:fldCharType="end"/>
                          </w:r>
                        </w:p>
                      </w:txbxContent>
                    </wps:txbx>
                    <wps:bodyPr rot="0" vert="horz" wrap="none" lIns="0" tIns="0" rIns="0" bIns="0" anchor="t" anchorCtr="0" upright="1">
                      <a:spAutoFit/>
                    </wps:bodyPr>
                  </wps:wsp>
                </a:graphicData>
              </a:graphic>
            </wp:anchor>
          </w:drawing>
        </mc:Choice>
        <mc:Fallback>
          <w:pict>
            <v:shapetype w14:anchorId="556CFDBD" id="_x0000_t202" coordsize="21600,21600" o:spt="202" path="m,l,21600r21600,l21600,xe">
              <v:stroke joinstyle="miter"/>
              <v:path gradientshapeok="t" o:connecttype="rect"/>
            </v:shapetype>
            <v:shape id="Text Box 1028" o:spid="_x0000_s1027" type="#_x0000_t202" style="position:absolute;left:0;text-align:left;margin-left:0;margin-top:0;width:4.55pt;height:10.3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" filled="f" stroked="f">
              <v:textbox style="mso-fit-shape-to-text:t" inset="0,0,0,0">
                <w:txbxContent>
                  <w:p w14:paraId="585E7460" w14:textId="77777777" w:rsidR="004E57E2" w:rsidRDefault="006931C8">
                    <w:pPr>
                      <w:pStyle w:val="af6"/>
                      <w:jc w:val="center"/>
                    </w:pPr>
                    <w:r>
                      <w:rPr>
                        <w:lang w:val="zh-CN"/>
                      </w:rPr>
                      <w:fldChar w:fldCharType="begin"/>
                    </w:r>
                    <w:r>
                      <w:rPr>
                        <w:lang w:val="zh-CN"/>
                      </w:rPr>
                      <w:instrText>PAGE   \* MERGEFORMAT</w:instrText>
                    </w:r>
                    <w:r>
                      <w:rPr>
                        <w:lang w:val="zh-CN"/>
                      </w:rPr>
                      <w:fldChar w:fldCharType="separate"/>
                    </w:r>
                    <w:r>
                      <w:rPr>
                        <w:lang w:val="zh-CN"/>
                      </w:rPr>
                      <w:t>6</w:t>
                    </w:r>
                    <w:r>
                      <w:rPr>
                        <w:lang w:val="zh-CN"/>
                      </w:rPr>
                      <w:t>7</w:t>
                    </w:r>
                    <w:r>
                      <w:rPr>
                        <w:lang w:val="zh-CN"/>
                      </w:rPr>
                      <w:fldChar w:fldCharType="end"/>
                    </w:r>
                  </w:p>
                </w:txbxContent>
              </v:textbox>
              <w10:wrap anchorx="margin"/>
            </v:shape>
          </w:pict>
        </mc:Fallback>
      </mc:AlternateContent>
    </w:r>
  </w:p>
  <w:p w14:paraId="64358166" w14:textId="77777777" w:rsidR="004E57E2" w:rsidRDefault="004E57E2">
    <w:pPr>
      <w:pStyle w:val="af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E936" w14:textId="77777777" w:rsidR="004E57E2" w:rsidRDefault="006931C8">
    <w:pPr>
      <w:pStyle w:val="af6"/>
      <w:pBdr>
        <w:top w:val="single" w:sz="4" w:space="1" w:color="auto"/>
      </w:pBdr>
    </w:pPr>
    <w:r>
      <w:rPr>
        <w:noProof/>
      </w:rPr>
      <mc:AlternateContent>
        <mc:Choice Requires="wps">
          <w:drawing>
            <wp:anchor distT="0" distB="0" distL="114300" distR="114300" simplePos="0" relativeHeight="251656192" behindDoc="0" locked="0" layoutInCell="1" allowOverlap="1" wp14:anchorId="65541A80" wp14:editId="66899BA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12E02C" w14:textId="77777777" w:rsidR="004E57E2" w:rsidRDefault="006931C8">
                          <w:pPr>
                            <w:pStyle w:val="af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57E2">
                              <w:t>15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541A80" id="_x0000_t202" coordsize="21600,21600" o:spt="202" path="m,l,21600r21600,l21600,xe">
              <v:stroke joinstyle="miter"/>
              <v:path gradientshapeok="t" o:connecttype="rect"/>
            </v:shapetype>
            <v:shape id="文本框 5" o:spid="_x0000_s1028"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0D12E02C" w14:textId="77777777" w:rsidR="004E57E2" w:rsidRDefault="006931C8">
                    <w:pPr>
                      <w:pStyle w:val="af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57E2">
                        <w:t>15</w:t>
                      </w:r>
                    </w:fldSimple>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F20A" w14:textId="77777777" w:rsidR="004E57E2" w:rsidRDefault="006931C8">
    <w:pPr>
      <w:pStyle w:val="af6"/>
    </w:pPr>
    <w:r>
      <w:rPr>
        <w:noProof/>
      </w:rPr>
      <mc:AlternateContent>
        <mc:Choice Requires="wps">
          <w:drawing>
            <wp:anchor distT="0" distB="0" distL="114300" distR="114300" simplePos="0" relativeHeight="251658240" behindDoc="0" locked="0" layoutInCell="1" allowOverlap="1" wp14:anchorId="482653BA" wp14:editId="0166E78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CCEF99" w14:textId="77777777" w:rsidR="004E57E2" w:rsidRDefault="006931C8">
                          <w:pPr>
                            <w:pStyle w:val="af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57E2">
                              <w:t>15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2653BA" id="_x0000_t202" coordsize="21600,21600" o:spt="202" path="m,l,21600r21600,l21600,xe">
              <v:stroke joinstyle="miter"/>
              <v:path gradientshapeok="t" o:connecttype="rect"/>
            </v:shapetype>
            <v:shape id="文本框 3"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2CCCEF99" w14:textId="77777777" w:rsidR="004E57E2" w:rsidRDefault="006931C8">
                    <w:pPr>
                      <w:pStyle w:val="af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E57E2">
                        <w:t>15</w:t>
                      </w:r>
                    </w:fldSimple>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09908"/>
    </w:sdtPr>
    <w:sdtEndPr/>
    <w:sdtContent>
      <w:p w14:paraId="6F90E277" w14:textId="77777777" w:rsidR="004E57E2" w:rsidRDefault="006931C8">
        <w:pPr>
          <w:pStyle w:val="af6"/>
          <w:jc w:val="center"/>
        </w:pPr>
        <w:r>
          <w:fldChar w:fldCharType="begin"/>
        </w:r>
        <w:r>
          <w:instrText>PAGE   \* MERGEFORMAT</w:instrText>
        </w:r>
        <w:r>
          <w:fldChar w:fldCharType="separate"/>
        </w:r>
        <w:r>
          <w:rPr>
            <w:lang w:val="zh-CN"/>
          </w:rPr>
          <w:t>2</w:t>
        </w:r>
        <w:r>
          <w:fldChar w:fldCharType="end"/>
        </w:r>
      </w:p>
    </w:sdtContent>
  </w:sdt>
  <w:p w14:paraId="244CD908" w14:textId="77777777" w:rsidR="004E57E2" w:rsidRDefault="004E5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B7DA" w14:textId="77777777" w:rsidR="00E94448" w:rsidRDefault="00E94448">
      <w:r>
        <w:separator/>
      </w:r>
    </w:p>
  </w:footnote>
  <w:footnote w:type="continuationSeparator" w:id="0">
    <w:p w14:paraId="17AB46EF" w14:textId="77777777" w:rsidR="00E94448" w:rsidRDefault="00E9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0255" w14:textId="77777777" w:rsidR="004E57E2" w:rsidRDefault="004E5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8C7749"/>
    <w:multiLevelType w:val="singleLevel"/>
    <w:tmpl w:val="848C7749"/>
    <w:lvl w:ilvl="0">
      <w:start w:val="1"/>
      <w:numFmt w:val="chineseCounting"/>
      <w:suff w:val="nothing"/>
      <w:lvlText w:val="%1、"/>
      <w:lvlJc w:val="left"/>
      <w:rPr>
        <w:rFonts w:hint="eastAsia"/>
      </w:rPr>
    </w:lvl>
  </w:abstractNum>
  <w:abstractNum w:abstractNumId="1" w15:restartNumberingAfterBreak="0">
    <w:nsid w:val="BA990703"/>
    <w:multiLevelType w:val="singleLevel"/>
    <w:tmpl w:val="BA990703"/>
    <w:lvl w:ilvl="0">
      <w:start w:val="3"/>
      <w:numFmt w:val="chineseCounting"/>
      <w:suff w:val="space"/>
      <w:lvlText w:val="第%1章"/>
      <w:lvlJc w:val="left"/>
      <w:rPr>
        <w:rFonts w:hint="eastAsia"/>
      </w:rPr>
    </w:lvl>
  </w:abstractNum>
  <w:abstractNum w:abstractNumId="2" w15:restartNumberingAfterBreak="0">
    <w:nsid w:val="FA455774"/>
    <w:multiLevelType w:val="singleLevel"/>
    <w:tmpl w:val="FA455774"/>
    <w:lvl w:ilvl="0">
      <w:start w:val="1"/>
      <w:numFmt w:val="decimal"/>
      <w:suff w:val="space"/>
      <w:lvlText w:val="%1."/>
      <w:lvlJc w:val="left"/>
    </w:lvl>
  </w:abstractNum>
  <w:abstractNum w:abstractNumId="3" w15:restartNumberingAfterBreak="0">
    <w:nsid w:val="FFFFFF80"/>
    <w:multiLevelType w:val="singleLevel"/>
    <w:tmpl w:val="FFFFFF80"/>
    <w:lvl w:ilvl="0">
      <w:start w:val="1"/>
      <w:numFmt w:val="bullet"/>
      <w:pStyle w:val="2"/>
      <w:lvlText w:val=""/>
      <w:lvlJc w:val="left"/>
      <w:pPr>
        <w:tabs>
          <w:tab w:val="left" w:pos="2040"/>
        </w:tabs>
        <w:ind w:left="2040" w:hanging="360"/>
      </w:pPr>
      <w:rPr>
        <w:rFonts w:ascii="Wingdings" w:hAnsi="Wingdings" w:hint="default"/>
      </w:rPr>
    </w:lvl>
  </w:abstractNum>
  <w:abstractNum w:abstractNumId="4" w15:restartNumberingAfterBreak="0">
    <w:nsid w:val="FFFFFF81"/>
    <w:multiLevelType w:val="singleLevel"/>
    <w:tmpl w:val="FFFFFF81"/>
    <w:lvl w:ilvl="0">
      <w:start w:val="1"/>
      <w:numFmt w:val="bullet"/>
      <w:pStyle w:val="a"/>
      <w:lvlText w:val=""/>
      <w:lvlJc w:val="left"/>
      <w:pPr>
        <w:tabs>
          <w:tab w:val="left" w:pos="1620"/>
        </w:tabs>
        <w:ind w:left="1620" w:hanging="360"/>
      </w:pPr>
      <w:rPr>
        <w:rFonts w:ascii="Wingdings" w:hAnsi="Wingdings" w:hint="default"/>
      </w:rPr>
    </w:lvl>
  </w:abstractNum>
  <w:abstractNum w:abstractNumId="5" w15:restartNumberingAfterBreak="0">
    <w:nsid w:val="1526E3A4"/>
    <w:multiLevelType w:val="singleLevel"/>
    <w:tmpl w:val="1526E3A4"/>
    <w:lvl w:ilvl="0">
      <w:start w:val="5"/>
      <w:numFmt w:val="decimal"/>
      <w:suff w:val="nothing"/>
      <w:lvlText w:val="%1、"/>
      <w:lvlJc w:val="left"/>
    </w:lvl>
  </w:abstractNum>
  <w:abstractNum w:abstractNumId="6" w15:restartNumberingAfterBreak="0">
    <w:nsid w:val="1E7647C0"/>
    <w:multiLevelType w:val="multilevel"/>
    <w:tmpl w:val="1E7647C0"/>
    <w:lvl w:ilvl="0">
      <w:start w:val="1"/>
      <w:numFmt w:val="chineseCountingThousand"/>
      <w:pStyle w:val="20"/>
      <w:lvlText w:val="%1、"/>
      <w:lvlJc w:val="left"/>
      <w:pPr>
        <w:tabs>
          <w:tab w:val="left" w:pos="567"/>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425EF71"/>
    <w:multiLevelType w:val="singleLevel"/>
    <w:tmpl w:val="2425EF71"/>
    <w:lvl w:ilvl="0">
      <w:start w:val="3"/>
      <w:numFmt w:val="decimal"/>
      <w:suff w:val="nothing"/>
      <w:lvlText w:val="（%1）"/>
      <w:lvlJc w:val="left"/>
    </w:lvl>
  </w:abstractNum>
  <w:abstractNum w:abstractNumId="8" w15:restartNumberingAfterBreak="0">
    <w:nsid w:val="340510CD"/>
    <w:multiLevelType w:val="singleLevel"/>
    <w:tmpl w:val="340510CD"/>
    <w:lvl w:ilvl="0">
      <w:start w:val="7"/>
      <w:numFmt w:val="chineseCounting"/>
      <w:suff w:val="space"/>
      <w:lvlText w:val="第%1章"/>
      <w:lvlJc w:val="left"/>
      <w:rPr>
        <w:rFonts w:hint="eastAsia"/>
      </w:rPr>
    </w:lvl>
  </w:abstractNum>
  <w:abstractNum w:abstractNumId="9" w15:restartNumberingAfterBreak="0">
    <w:nsid w:val="50C07701"/>
    <w:multiLevelType w:val="singleLevel"/>
    <w:tmpl w:val="50C07701"/>
    <w:lvl w:ilvl="0">
      <w:start w:val="7"/>
      <w:numFmt w:val="decimal"/>
      <w:suff w:val="space"/>
      <w:lvlText w:val="%1."/>
      <w:lvlJc w:val="left"/>
    </w:lvl>
  </w:abstractNum>
  <w:num w:numId="1" w16cid:durableId="298733681">
    <w:abstractNumId w:val="4"/>
  </w:num>
  <w:num w:numId="2" w16cid:durableId="81730627">
    <w:abstractNumId w:val="3"/>
  </w:num>
  <w:num w:numId="3" w16cid:durableId="538517287">
    <w:abstractNumId w:val="6"/>
  </w:num>
  <w:num w:numId="4" w16cid:durableId="974989873">
    <w:abstractNumId w:val="9"/>
  </w:num>
  <w:num w:numId="5" w16cid:durableId="265582088">
    <w:abstractNumId w:val="7"/>
  </w:num>
  <w:num w:numId="6" w16cid:durableId="1350251928">
    <w:abstractNumId w:val="1"/>
  </w:num>
  <w:num w:numId="7" w16cid:durableId="408382092">
    <w:abstractNumId w:val="5"/>
  </w:num>
  <w:num w:numId="8" w16cid:durableId="1099376836">
    <w:abstractNumId w:val="8"/>
  </w:num>
  <w:num w:numId="9" w16cid:durableId="763572221">
    <w:abstractNumId w:val="0"/>
  </w:num>
  <w:num w:numId="10" w16cid:durableId="46088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RhYmU0ZDNiZGFhZDU0ZDdlMmVhZTE1ZWU3NWQzMGEifQ=="/>
    <w:docVar w:name="KGWebUrl" w:val="http://59.41.239.234:9016/File/OfficeServer?fileId=3a380528-1a46-41ce-9de9-64d2870c3fc8&amp;amp;isRemote=false/OfficeServer"/>
    <w:docVar w:name="KSO_WPS_MARK_KEY" w:val="2d42b976-46ac-4580-bf49-e26cfb701d81"/>
  </w:docVars>
  <w:rsids>
    <w:rsidRoot w:val="00523440"/>
    <w:rsid w:val="00005EE1"/>
    <w:rsid w:val="00006A56"/>
    <w:rsid w:val="000103C3"/>
    <w:rsid w:val="00010B5D"/>
    <w:rsid w:val="000115A3"/>
    <w:rsid w:val="00017ED7"/>
    <w:rsid w:val="00021FDA"/>
    <w:rsid w:val="00027240"/>
    <w:rsid w:val="00031444"/>
    <w:rsid w:val="000342AD"/>
    <w:rsid w:val="00034367"/>
    <w:rsid w:val="00035C2C"/>
    <w:rsid w:val="00035DE9"/>
    <w:rsid w:val="0003644D"/>
    <w:rsid w:val="00040862"/>
    <w:rsid w:val="0004114F"/>
    <w:rsid w:val="00041DCB"/>
    <w:rsid w:val="0004270E"/>
    <w:rsid w:val="00044EF2"/>
    <w:rsid w:val="00053A77"/>
    <w:rsid w:val="00055E54"/>
    <w:rsid w:val="0006119B"/>
    <w:rsid w:val="00064176"/>
    <w:rsid w:val="000729B7"/>
    <w:rsid w:val="00076E4E"/>
    <w:rsid w:val="00077EFC"/>
    <w:rsid w:val="000818BF"/>
    <w:rsid w:val="00082C1C"/>
    <w:rsid w:val="00090BB8"/>
    <w:rsid w:val="00097083"/>
    <w:rsid w:val="00097F72"/>
    <w:rsid w:val="000A1198"/>
    <w:rsid w:val="000A352B"/>
    <w:rsid w:val="000B177B"/>
    <w:rsid w:val="000B1D77"/>
    <w:rsid w:val="000B45A7"/>
    <w:rsid w:val="000B5FB6"/>
    <w:rsid w:val="000C254B"/>
    <w:rsid w:val="000C28D9"/>
    <w:rsid w:val="000C4188"/>
    <w:rsid w:val="000C5D64"/>
    <w:rsid w:val="000C7DD2"/>
    <w:rsid w:val="000D656B"/>
    <w:rsid w:val="000E11F7"/>
    <w:rsid w:val="000E2C1F"/>
    <w:rsid w:val="000E4972"/>
    <w:rsid w:val="000F0E9B"/>
    <w:rsid w:val="000F44D6"/>
    <w:rsid w:val="000F5A0F"/>
    <w:rsid w:val="00101560"/>
    <w:rsid w:val="001027DC"/>
    <w:rsid w:val="00103860"/>
    <w:rsid w:val="00105297"/>
    <w:rsid w:val="001142B5"/>
    <w:rsid w:val="0011531E"/>
    <w:rsid w:val="00115701"/>
    <w:rsid w:val="00115ED6"/>
    <w:rsid w:val="00122A2C"/>
    <w:rsid w:val="00124591"/>
    <w:rsid w:val="00125AEA"/>
    <w:rsid w:val="00131373"/>
    <w:rsid w:val="00133642"/>
    <w:rsid w:val="001367AE"/>
    <w:rsid w:val="001428B3"/>
    <w:rsid w:val="00143B5B"/>
    <w:rsid w:val="00144A38"/>
    <w:rsid w:val="00145F5C"/>
    <w:rsid w:val="00147EEF"/>
    <w:rsid w:val="00152C95"/>
    <w:rsid w:val="00157E08"/>
    <w:rsid w:val="00165665"/>
    <w:rsid w:val="00167129"/>
    <w:rsid w:val="0017352C"/>
    <w:rsid w:val="00173B67"/>
    <w:rsid w:val="001742A1"/>
    <w:rsid w:val="00176042"/>
    <w:rsid w:val="00176066"/>
    <w:rsid w:val="00180745"/>
    <w:rsid w:val="00180EB0"/>
    <w:rsid w:val="00187F85"/>
    <w:rsid w:val="00190181"/>
    <w:rsid w:val="00191340"/>
    <w:rsid w:val="00191BF8"/>
    <w:rsid w:val="00193248"/>
    <w:rsid w:val="00193AE7"/>
    <w:rsid w:val="001A18F5"/>
    <w:rsid w:val="001A25F6"/>
    <w:rsid w:val="001A46FE"/>
    <w:rsid w:val="001B4A3A"/>
    <w:rsid w:val="001B4FA9"/>
    <w:rsid w:val="001B535B"/>
    <w:rsid w:val="001C00E7"/>
    <w:rsid w:val="001C0846"/>
    <w:rsid w:val="001C3A73"/>
    <w:rsid w:val="001C5BA0"/>
    <w:rsid w:val="001C6328"/>
    <w:rsid w:val="001C6496"/>
    <w:rsid w:val="001C6E58"/>
    <w:rsid w:val="001D1FCC"/>
    <w:rsid w:val="001D71FB"/>
    <w:rsid w:val="001E16F9"/>
    <w:rsid w:val="001E3356"/>
    <w:rsid w:val="001E3630"/>
    <w:rsid w:val="001F29CA"/>
    <w:rsid w:val="001F4C7E"/>
    <w:rsid w:val="00202162"/>
    <w:rsid w:val="00207BA1"/>
    <w:rsid w:val="00211B05"/>
    <w:rsid w:val="002125B9"/>
    <w:rsid w:val="002203C6"/>
    <w:rsid w:val="00220F4F"/>
    <w:rsid w:val="0022643D"/>
    <w:rsid w:val="002279FB"/>
    <w:rsid w:val="00240E5D"/>
    <w:rsid w:val="0024327A"/>
    <w:rsid w:val="0024463C"/>
    <w:rsid w:val="0025223C"/>
    <w:rsid w:val="002539EE"/>
    <w:rsid w:val="00254B83"/>
    <w:rsid w:val="0026609D"/>
    <w:rsid w:val="00271402"/>
    <w:rsid w:val="0027454E"/>
    <w:rsid w:val="00274AED"/>
    <w:rsid w:val="00275A87"/>
    <w:rsid w:val="00281652"/>
    <w:rsid w:val="00293A6C"/>
    <w:rsid w:val="002A3047"/>
    <w:rsid w:val="002A763D"/>
    <w:rsid w:val="002A7DAB"/>
    <w:rsid w:val="002A7E86"/>
    <w:rsid w:val="002B21A2"/>
    <w:rsid w:val="002C062B"/>
    <w:rsid w:val="002C3A28"/>
    <w:rsid w:val="002D2AAD"/>
    <w:rsid w:val="002D3CF2"/>
    <w:rsid w:val="002D4E8E"/>
    <w:rsid w:val="002D68C7"/>
    <w:rsid w:val="002E102B"/>
    <w:rsid w:val="002E16E2"/>
    <w:rsid w:val="002E5151"/>
    <w:rsid w:val="002E6977"/>
    <w:rsid w:val="002F0B92"/>
    <w:rsid w:val="002F0F42"/>
    <w:rsid w:val="002F188F"/>
    <w:rsid w:val="002F30DA"/>
    <w:rsid w:val="002F513C"/>
    <w:rsid w:val="002F581D"/>
    <w:rsid w:val="003057ED"/>
    <w:rsid w:val="00305E4D"/>
    <w:rsid w:val="00310255"/>
    <w:rsid w:val="00316FF7"/>
    <w:rsid w:val="00325EA3"/>
    <w:rsid w:val="00330158"/>
    <w:rsid w:val="00330CF6"/>
    <w:rsid w:val="00331A06"/>
    <w:rsid w:val="00333AFE"/>
    <w:rsid w:val="00333E5C"/>
    <w:rsid w:val="00334FD3"/>
    <w:rsid w:val="0033577A"/>
    <w:rsid w:val="0034180F"/>
    <w:rsid w:val="00342AD4"/>
    <w:rsid w:val="00343CFC"/>
    <w:rsid w:val="00344DAE"/>
    <w:rsid w:val="003460A0"/>
    <w:rsid w:val="0035188E"/>
    <w:rsid w:val="00354E15"/>
    <w:rsid w:val="00360B29"/>
    <w:rsid w:val="00361DEE"/>
    <w:rsid w:val="00363711"/>
    <w:rsid w:val="00364D74"/>
    <w:rsid w:val="00364FC9"/>
    <w:rsid w:val="00373097"/>
    <w:rsid w:val="00376BB8"/>
    <w:rsid w:val="003828A6"/>
    <w:rsid w:val="003849D2"/>
    <w:rsid w:val="00387E90"/>
    <w:rsid w:val="00392924"/>
    <w:rsid w:val="00397E68"/>
    <w:rsid w:val="003A0F4B"/>
    <w:rsid w:val="003A4A7D"/>
    <w:rsid w:val="003B0086"/>
    <w:rsid w:val="003B1815"/>
    <w:rsid w:val="003B4B05"/>
    <w:rsid w:val="003B6B42"/>
    <w:rsid w:val="003C0A75"/>
    <w:rsid w:val="003C682B"/>
    <w:rsid w:val="003C76C3"/>
    <w:rsid w:val="003D57D4"/>
    <w:rsid w:val="003D6515"/>
    <w:rsid w:val="003D73C2"/>
    <w:rsid w:val="003E0408"/>
    <w:rsid w:val="003E1834"/>
    <w:rsid w:val="003E1E65"/>
    <w:rsid w:val="003E3C2B"/>
    <w:rsid w:val="003E7960"/>
    <w:rsid w:val="003F427D"/>
    <w:rsid w:val="003F7500"/>
    <w:rsid w:val="00400CAD"/>
    <w:rsid w:val="00400D5A"/>
    <w:rsid w:val="00405905"/>
    <w:rsid w:val="004110C0"/>
    <w:rsid w:val="004160E5"/>
    <w:rsid w:val="004176C3"/>
    <w:rsid w:val="00417DF3"/>
    <w:rsid w:val="00420936"/>
    <w:rsid w:val="0042224B"/>
    <w:rsid w:val="00424E41"/>
    <w:rsid w:val="00425482"/>
    <w:rsid w:val="004305F8"/>
    <w:rsid w:val="00431E87"/>
    <w:rsid w:val="0043312C"/>
    <w:rsid w:val="00437C13"/>
    <w:rsid w:val="00441628"/>
    <w:rsid w:val="00445E1B"/>
    <w:rsid w:val="00446F0E"/>
    <w:rsid w:val="0044748D"/>
    <w:rsid w:val="00450186"/>
    <w:rsid w:val="00454EF5"/>
    <w:rsid w:val="004564D6"/>
    <w:rsid w:val="00460F93"/>
    <w:rsid w:val="00467757"/>
    <w:rsid w:val="00470009"/>
    <w:rsid w:val="00477AF5"/>
    <w:rsid w:val="00477DC0"/>
    <w:rsid w:val="004822DC"/>
    <w:rsid w:val="00487373"/>
    <w:rsid w:val="00487944"/>
    <w:rsid w:val="00495443"/>
    <w:rsid w:val="004975E0"/>
    <w:rsid w:val="00497AC6"/>
    <w:rsid w:val="004A2170"/>
    <w:rsid w:val="004A311A"/>
    <w:rsid w:val="004B0801"/>
    <w:rsid w:val="004B198D"/>
    <w:rsid w:val="004B1E35"/>
    <w:rsid w:val="004B4357"/>
    <w:rsid w:val="004B77D4"/>
    <w:rsid w:val="004D46A6"/>
    <w:rsid w:val="004D4AEE"/>
    <w:rsid w:val="004D4B6D"/>
    <w:rsid w:val="004E3A5B"/>
    <w:rsid w:val="004E57E2"/>
    <w:rsid w:val="004F218E"/>
    <w:rsid w:val="004F6C9A"/>
    <w:rsid w:val="005049EB"/>
    <w:rsid w:val="00510185"/>
    <w:rsid w:val="00510359"/>
    <w:rsid w:val="005120D8"/>
    <w:rsid w:val="00512468"/>
    <w:rsid w:val="00513C7A"/>
    <w:rsid w:val="005155F5"/>
    <w:rsid w:val="00515F9C"/>
    <w:rsid w:val="00523440"/>
    <w:rsid w:val="00523D2A"/>
    <w:rsid w:val="00525551"/>
    <w:rsid w:val="00526E38"/>
    <w:rsid w:val="00527B9B"/>
    <w:rsid w:val="00530565"/>
    <w:rsid w:val="005321A8"/>
    <w:rsid w:val="00532ADA"/>
    <w:rsid w:val="0053433A"/>
    <w:rsid w:val="00534E33"/>
    <w:rsid w:val="00535382"/>
    <w:rsid w:val="00536F20"/>
    <w:rsid w:val="00543E74"/>
    <w:rsid w:val="00550EF9"/>
    <w:rsid w:val="005515C4"/>
    <w:rsid w:val="00552811"/>
    <w:rsid w:val="00552E9C"/>
    <w:rsid w:val="005554BA"/>
    <w:rsid w:val="00555BA4"/>
    <w:rsid w:val="00560733"/>
    <w:rsid w:val="005609FC"/>
    <w:rsid w:val="0057374D"/>
    <w:rsid w:val="0057377F"/>
    <w:rsid w:val="00573F8A"/>
    <w:rsid w:val="00573FBD"/>
    <w:rsid w:val="00576B61"/>
    <w:rsid w:val="00576DA4"/>
    <w:rsid w:val="00581B74"/>
    <w:rsid w:val="00585F68"/>
    <w:rsid w:val="00587F1C"/>
    <w:rsid w:val="00592E35"/>
    <w:rsid w:val="0059553A"/>
    <w:rsid w:val="005A5890"/>
    <w:rsid w:val="005A647C"/>
    <w:rsid w:val="005B14A1"/>
    <w:rsid w:val="005B1EF0"/>
    <w:rsid w:val="005B6730"/>
    <w:rsid w:val="005C29AC"/>
    <w:rsid w:val="005C6BD9"/>
    <w:rsid w:val="005D1F27"/>
    <w:rsid w:val="005E065C"/>
    <w:rsid w:val="005E0EA3"/>
    <w:rsid w:val="005E4992"/>
    <w:rsid w:val="005E6399"/>
    <w:rsid w:val="005F0308"/>
    <w:rsid w:val="005F1DD4"/>
    <w:rsid w:val="005F361D"/>
    <w:rsid w:val="006136F7"/>
    <w:rsid w:val="00615439"/>
    <w:rsid w:val="00617E79"/>
    <w:rsid w:val="00624B27"/>
    <w:rsid w:val="00624D5C"/>
    <w:rsid w:val="006343F4"/>
    <w:rsid w:val="00640F55"/>
    <w:rsid w:val="006413AC"/>
    <w:rsid w:val="006519B5"/>
    <w:rsid w:val="00655F88"/>
    <w:rsid w:val="006566B7"/>
    <w:rsid w:val="006574F0"/>
    <w:rsid w:val="00660969"/>
    <w:rsid w:val="006626D0"/>
    <w:rsid w:val="0067405A"/>
    <w:rsid w:val="006765BD"/>
    <w:rsid w:val="0068036A"/>
    <w:rsid w:val="00680FD1"/>
    <w:rsid w:val="00683D4A"/>
    <w:rsid w:val="006842C1"/>
    <w:rsid w:val="00691355"/>
    <w:rsid w:val="00691D55"/>
    <w:rsid w:val="0069285C"/>
    <w:rsid w:val="006931C8"/>
    <w:rsid w:val="00695AB1"/>
    <w:rsid w:val="0069783D"/>
    <w:rsid w:val="006A0B38"/>
    <w:rsid w:val="006A7943"/>
    <w:rsid w:val="006B150F"/>
    <w:rsid w:val="006B293F"/>
    <w:rsid w:val="006C4641"/>
    <w:rsid w:val="006C5779"/>
    <w:rsid w:val="006E100A"/>
    <w:rsid w:val="006E29B1"/>
    <w:rsid w:val="006E4C4F"/>
    <w:rsid w:val="006E62C5"/>
    <w:rsid w:val="006E685D"/>
    <w:rsid w:val="006F0267"/>
    <w:rsid w:val="006F2FC3"/>
    <w:rsid w:val="006F3890"/>
    <w:rsid w:val="006F56CB"/>
    <w:rsid w:val="00701CB3"/>
    <w:rsid w:val="00705E74"/>
    <w:rsid w:val="007107D0"/>
    <w:rsid w:val="00711F3A"/>
    <w:rsid w:val="00713BA4"/>
    <w:rsid w:val="00715011"/>
    <w:rsid w:val="007170CA"/>
    <w:rsid w:val="0071742A"/>
    <w:rsid w:val="00723D65"/>
    <w:rsid w:val="007303E3"/>
    <w:rsid w:val="0073413A"/>
    <w:rsid w:val="007369AA"/>
    <w:rsid w:val="00740D46"/>
    <w:rsid w:val="00740F49"/>
    <w:rsid w:val="007562E5"/>
    <w:rsid w:val="007614BB"/>
    <w:rsid w:val="007635F5"/>
    <w:rsid w:val="00765A0A"/>
    <w:rsid w:val="007676CA"/>
    <w:rsid w:val="0077072A"/>
    <w:rsid w:val="00770896"/>
    <w:rsid w:val="0077270A"/>
    <w:rsid w:val="00790AF6"/>
    <w:rsid w:val="007935FE"/>
    <w:rsid w:val="00796F9E"/>
    <w:rsid w:val="007A1BFB"/>
    <w:rsid w:val="007A2BF7"/>
    <w:rsid w:val="007A5764"/>
    <w:rsid w:val="007B359A"/>
    <w:rsid w:val="007B42B2"/>
    <w:rsid w:val="007C4E6E"/>
    <w:rsid w:val="007C5469"/>
    <w:rsid w:val="007C59A5"/>
    <w:rsid w:val="007D3A31"/>
    <w:rsid w:val="007D41F3"/>
    <w:rsid w:val="007D61AB"/>
    <w:rsid w:val="007F1D8A"/>
    <w:rsid w:val="00806A31"/>
    <w:rsid w:val="008076F9"/>
    <w:rsid w:val="00807845"/>
    <w:rsid w:val="00810FB7"/>
    <w:rsid w:val="00814BA7"/>
    <w:rsid w:val="0081501B"/>
    <w:rsid w:val="00822C4B"/>
    <w:rsid w:val="00826155"/>
    <w:rsid w:val="0083042B"/>
    <w:rsid w:val="00831723"/>
    <w:rsid w:val="00834BA1"/>
    <w:rsid w:val="00837543"/>
    <w:rsid w:val="00840AE3"/>
    <w:rsid w:val="00840F0F"/>
    <w:rsid w:val="00842B86"/>
    <w:rsid w:val="00850E10"/>
    <w:rsid w:val="008510AB"/>
    <w:rsid w:val="0085284B"/>
    <w:rsid w:val="00860DD3"/>
    <w:rsid w:val="0086539F"/>
    <w:rsid w:val="00865654"/>
    <w:rsid w:val="00866032"/>
    <w:rsid w:val="0086666F"/>
    <w:rsid w:val="00866CF0"/>
    <w:rsid w:val="008701D2"/>
    <w:rsid w:val="00871259"/>
    <w:rsid w:val="00886E13"/>
    <w:rsid w:val="00895C39"/>
    <w:rsid w:val="00896818"/>
    <w:rsid w:val="008A140C"/>
    <w:rsid w:val="008A2DB9"/>
    <w:rsid w:val="008A3FB1"/>
    <w:rsid w:val="008A557E"/>
    <w:rsid w:val="008B1A0D"/>
    <w:rsid w:val="008B2E88"/>
    <w:rsid w:val="008B63FD"/>
    <w:rsid w:val="008B690E"/>
    <w:rsid w:val="008B6C58"/>
    <w:rsid w:val="008B7E38"/>
    <w:rsid w:val="008C0EAF"/>
    <w:rsid w:val="008C0FBD"/>
    <w:rsid w:val="008C17FA"/>
    <w:rsid w:val="008C3966"/>
    <w:rsid w:val="008D0A31"/>
    <w:rsid w:val="008D37CF"/>
    <w:rsid w:val="008E3F90"/>
    <w:rsid w:val="008F0FB8"/>
    <w:rsid w:val="008F212A"/>
    <w:rsid w:val="008F2628"/>
    <w:rsid w:val="008F2E19"/>
    <w:rsid w:val="008F5864"/>
    <w:rsid w:val="008F5F3F"/>
    <w:rsid w:val="00900B3F"/>
    <w:rsid w:val="00901778"/>
    <w:rsid w:val="00907FF3"/>
    <w:rsid w:val="00913CB3"/>
    <w:rsid w:val="00914BA2"/>
    <w:rsid w:val="00915E92"/>
    <w:rsid w:val="00917580"/>
    <w:rsid w:val="00920CD8"/>
    <w:rsid w:val="009219FD"/>
    <w:rsid w:val="0092212E"/>
    <w:rsid w:val="00922F20"/>
    <w:rsid w:val="00923143"/>
    <w:rsid w:val="00924739"/>
    <w:rsid w:val="009247B1"/>
    <w:rsid w:val="009259CE"/>
    <w:rsid w:val="0092740B"/>
    <w:rsid w:val="0093028C"/>
    <w:rsid w:val="009428E3"/>
    <w:rsid w:val="00943E1F"/>
    <w:rsid w:val="009450AE"/>
    <w:rsid w:val="00946129"/>
    <w:rsid w:val="009463EA"/>
    <w:rsid w:val="00946474"/>
    <w:rsid w:val="00946C18"/>
    <w:rsid w:val="00952649"/>
    <w:rsid w:val="00954BCC"/>
    <w:rsid w:val="00955912"/>
    <w:rsid w:val="00955E71"/>
    <w:rsid w:val="009562BB"/>
    <w:rsid w:val="0096302C"/>
    <w:rsid w:val="009650ED"/>
    <w:rsid w:val="009658B2"/>
    <w:rsid w:val="00965A7E"/>
    <w:rsid w:val="009666ED"/>
    <w:rsid w:val="009747B6"/>
    <w:rsid w:val="00976E8C"/>
    <w:rsid w:val="00980D00"/>
    <w:rsid w:val="00990841"/>
    <w:rsid w:val="00991A8A"/>
    <w:rsid w:val="0099425B"/>
    <w:rsid w:val="00996921"/>
    <w:rsid w:val="00997CF2"/>
    <w:rsid w:val="009A4F33"/>
    <w:rsid w:val="009A5F9D"/>
    <w:rsid w:val="009A62AB"/>
    <w:rsid w:val="009A734D"/>
    <w:rsid w:val="009B21C0"/>
    <w:rsid w:val="009B49BA"/>
    <w:rsid w:val="009C06B6"/>
    <w:rsid w:val="009D02FE"/>
    <w:rsid w:val="009D62CB"/>
    <w:rsid w:val="009E30A6"/>
    <w:rsid w:val="009E6975"/>
    <w:rsid w:val="009F0661"/>
    <w:rsid w:val="009F1037"/>
    <w:rsid w:val="009F2EE9"/>
    <w:rsid w:val="009F3E86"/>
    <w:rsid w:val="00A10175"/>
    <w:rsid w:val="00A1376B"/>
    <w:rsid w:val="00A15DA5"/>
    <w:rsid w:val="00A2248E"/>
    <w:rsid w:val="00A23391"/>
    <w:rsid w:val="00A271EA"/>
    <w:rsid w:val="00A30407"/>
    <w:rsid w:val="00A3185A"/>
    <w:rsid w:val="00A351B4"/>
    <w:rsid w:val="00A4006F"/>
    <w:rsid w:val="00A41C51"/>
    <w:rsid w:val="00A41EF3"/>
    <w:rsid w:val="00A45B07"/>
    <w:rsid w:val="00A46A74"/>
    <w:rsid w:val="00A50545"/>
    <w:rsid w:val="00A5141F"/>
    <w:rsid w:val="00A524CF"/>
    <w:rsid w:val="00A673E4"/>
    <w:rsid w:val="00A67672"/>
    <w:rsid w:val="00A731A3"/>
    <w:rsid w:val="00A74471"/>
    <w:rsid w:val="00A77E96"/>
    <w:rsid w:val="00A85631"/>
    <w:rsid w:val="00A876E5"/>
    <w:rsid w:val="00A92F15"/>
    <w:rsid w:val="00A960D0"/>
    <w:rsid w:val="00A974B8"/>
    <w:rsid w:val="00AA57E3"/>
    <w:rsid w:val="00AB000E"/>
    <w:rsid w:val="00AB52F7"/>
    <w:rsid w:val="00AB5442"/>
    <w:rsid w:val="00AB74E8"/>
    <w:rsid w:val="00AC02B0"/>
    <w:rsid w:val="00AC30B4"/>
    <w:rsid w:val="00AC6F80"/>
    <w:rsid w:val="00AD2452"/>
    <w:rsid w:val="00AD2EAA"/>
    <w:rsid w:val="00AD6DCF"/>
    <w:rsid w:val="00AD7C44"/>
    <w:rsid w:val="00AD7D74"/>
    <w:rsid w:val="00AD7DB1"/>
    <w:rsid w:val="00AE2DEC"/>
    <w:rsid w:val="00AE3C6B"/>
    <w:rsid w:val="00AE3DC8"/>
    <w:rsid w:val="00AF2978"/>
    <w:rsid w:val="00B01AB6"/>
    <w:rsid w:val="00B02BF6"/>
    <w:rsid w:val="00B04E13"/>
    <w:rsid w:val="00B055E7"/>
    <w:rsid w:val="00B05954"/>
    <w:rsid w:val="00B07A9B"/>
    <w:rsid w:val="00B12040"/>
    <w:rsid w:val="00B13BDD"/>
    <w:rsid w:val="00B14E0A"/>
    <w:rsid w:val="00B17E94"/>
    <w:rsid w:val="00B20D6D"/>
    <w:rsid w:val="00B30ABE"/>
    <w:rsid w:val="00B35C3D"/>
    <w:rsid w:val="00B3635F"/>
    <w:rsid w:val="00B36DC7"/>
    <w:rsid w:val="00B41D00"/>
    <w:rsid w:val="00B42415"/>
    <w:rsid w:val="00B442F6"/>
    <w:rsid w:val="00B46687"/>
    <w:rsid w:val="00B477C2"/>
    <w:rsid w:val="00B506E4"/>
    <w:rsid w:val="00B53503"/>
    <w:rsid w:val="00B53E0F"/>
    <w:rsid w:val="00B54F31"/>
    <w:rsid w:val="00B63825"/>
    <w:rsid w:val="00B75B5C"/>
    <w:rsid w:val="00B774FA"/>
    <w:rsid w:val="00B80F70"/>
    <w:rsid w:val="00B92384"/>
    <w:rsid w:val="00B93353"/>
    <w:rsid w:val="00B96CE4"/>
    <w:rsid w:val="00B96EDB"/>
    <w:rsid w:val="00BA5FBE"/>
    <w:rsid w:val="00BA7AEA"/>
    <w:rsid w:val="00BB7B03"/>
    <w:rsid w:val="00BB7D70"/>
    <w:rsid w:val="00BC333C"/>
    <w:rsid w:val="00BC67AC"/>
    <w:rsid w:val="00BC6DDA"/>
    <w:rsid w:val="00BD000F"/>
    <w:rsid w:val="00BD1DCB"/>
    <w:rsid w:val="00BD4C95"/>
    <w:rsid w:val="00BD5913"/>
    <w:rsid w:val="00BE20AA"/>
    <w:rsid w:val="00BE49AF"/>
    <w:rsid w:val="00BF0E7E"/>
    <w:rsid w:val="00BF5EC3"/>
    <w:rsid w:val="00C02F69"/>
    <w:rsid w:val="00C0792F"/>
    <w:rsid w:val="00C10663"/>
    <w:rsid w:val="00C1276B"/>
    <w:rsid w:val="00C1647B"/>
    <w:rsid w:val="00C20459"/>
    <w:rsid w:val="00C2189A"/>
    <w:rsid w:val="00C23D08"/>
    <w:rsid w:val="00C27665"/>
    <w:rsid w:val="00C33BD4"/>
    <w:rsid w:val="00C3708D"/>
    <w:rsid w:val="00C37C42"/>
    <w:rsid w:val="00C4616D"/>
    <w:rsid w:val="00C477C6"/>
    <w:rsid w:val="00C5015B"/>
    <w:rsid w:val="00C52705"/>
    <w:rsid w:val="00C539BC"/>
    <w:rsid w:val="00C54E6B"/>
    <w:rsid w:val="00C56028"/>
    <w:rsid w:val="00C5610B"/>
    <w:rsid w:val="00C6656A"/>
    <w:rsid w:val="00C66A4F"/>
    <w:rsid w:val="00C673DD"/>
    <w:rsid w:val="00C67A4C"/>
    <w:rsid w:val="00C736EE"/>
    <w:rsid w:val="00C73950"/>
    <w:rsid w:val="00C8103B"/>
    <w:rsid w:val="00C83075"/>
    <w:rsid w:val="00C84A65"/>
    <w:rsid w:val="00C914D1"/>
    <w:rsid w:val="00CA0995"/>
    <w:rsid w:val="00CA1CCC"/>
    <w:rsid w:val="00CA2E17"/>
    <w:rsid w:val="00CA3209"/>
    <w:rsid w:val="00CA43A7"/>
    <w:rsid w:val="00CA4B39"/>
    <w:rsid w:val="00CA70B8"/>
    <w:rsid w:val="00CB0AF8"/>
    <w:rsid w:val="00CB33B3"/>
    <w:rsid w:val="00CB3985"/>
    <w:rsid w:val="00CB6CE0"/>
    <w:rsid w:val="00CC4016"/>
    <w:rsid w:val="00CC5F34"/>
    <w:rsid w:val="00CC6DF4"/>
    <w:rsid w:val="00CC7D58"/>
    <w:rsid w:val="00CD0951"/>
    <w:rsid w:val="00CD2803"/>
    <w:rsid w:val="00CD3782"/>
    <w:rsid w:val="00CD6567"/>
    <w:rsid w:val="00CD69B9"/>
    <w:rsid w:val="00CD6CCB"/>
    <w:rsid w:val="00CF30B4"/>
    <w:rsid w:val="00CF48AB"/>
    <w:rsid w:val="00D048A9"/>
    <w:rsid w:val="00D0633C"/>
    <w:rsid w:val="00D0762B"/>
    <w:rsid w:val="00D07CE8"/>
    <w:rsid w:val="00D179EB"/>
    <w:rsid w:val="00D24258"/>
    <w:rsid w:val="00D255E2"/>
    <w:rsid w:val="00D34E3A"/>
    <w:rsid w:val="00D45418"/>
    <w:rsid w:val="00D46D94"/>
    <w:rsid w:val="00D47BC8"/>
    <w:rsid w:val="00D5011A"/>
    <w:rsid w:val="00D55ACC"/>
    <w:rsid w:val="00D60F4F"/>
    <w:rsid w:val="00D6327E"/>
    <w:rsid w:val="00D63B05"/>
    <w:rsid w:val="00D64664"/>
    <w:rsid w:val="00D7189E"/>
    <w:rsid w:val="00D71BF8"/>
    <w:rsid w:val="00D72158"/>
    <w:rsid w:val="00D802A3"/>
    <w:rsid w:val="00D838CB"/>
    <w:rsid w:val="00D852AD"/>
    <w:rsid w:val="00D86560"/>
    <w:rsid w:val="00D90E6C"/>
    <w:rsid w:val="00D91AB7"/>
    <w:rsid w:val="00D92593"/>
    <w:rsid w:val="00DA42CE"/>
    <w:rsid w:val="00DB056A"/>
    <w:rsid w:val="00DB5DE0"/>
    <w:rsid w:val="00DB5EF5"/>
    <w:rsid w:val="00DB6BB2"/>
    <w:rsid w:val="00DB79AA"/>
    <w:rsid w:val="00DC5E3C"/>
    <w:rsid w:val="00DD24A0"/>
    <w:rsid w:val="00DD5783"/>
    <w:rsid w:val="00DD7BCE"/>
    <w:rsid w:val="00DF0E89"/>
    <w:rsid w:val="00DF1EF3"/>
    <w:rsid w:val="00E00A36"/>
    <w:rsid w:val="00E00EC3"/>
    <w:rsid w:val="00E04638"/>
    <w:rsid w:val="00E059EE"/>
    <w:rsid w:val="00E13711"/>
    <w:rsid w:val="00E15604"/>
    <w:rsid w:val="00E21E1F"/>
    <w:rsid w:val="00E23FB0"/>
    <w:rsid w:val="00E26180"/>
    <w:rsid w:val="00E26538"/>
    <w:rsid w:val="00E26D42"/>
    <w:rsid w:val="00E26DBA"/>
    <w:rsid w:val="00E274B2"/>
    <w:rsid w:val="00E30223"/>
    <w:rsid w:val="00E37604"/>
    <w:rsid w:val="00E436B3"/>
    <w:rsid w:val="00E45220"/>
    <w:rsid w:val="00E50B64"/>
    <w:rsid w:val="00E517F6"/>
    <w:rsid w:val="00E5194A"/>
    <w:rsid w:val="00E51A59"/>
    <w:rsid w:val="00E5599F"/>
    <w:rsid w:val="00E60E04"/>
    <w:rsid w:val="00E64F3E"/>
    <w:rsid w:val="00E669A5"/>
    <w:rsid w:val="00E66C4E"/>
    <w:rsid w:val="00E66E41"/>
    <w:rsid w:val="00E82A3E"/>
    <w:rsid w:val="00E84823"/>
    <w:rsid w:val="00E86F0F"/>
    <w:rsid w:val="00E93179"/>
    <w:rsid w:val="00E94448"/>
    <w:rsid w:val="00EA0624"/>
    <w:rsid w:val="00EA5FA1"/>
    <w:rsid w:val="00EB0936"/>
    <w:rsid w:val="00EB4015"/>
    <w:rsid w:val="00EB5D59"/>
    <w:rsid w:val="00EC1AE4"/>
    <w:rsid w:val="00EC6DF8"/>
    <w:rsid w:val="00EE096B"/>
    <w:rsid w:val="00EE473F"/>
    <w:rsid w:val="00EF0EBB"/>
    <w:rsid w:val="00EF0FED"/>
    <w:rsid w:val="00EF39D4"/>
    <w:rsid w:val="00EF6513"/>
    <w:rsid w:val="00F00DF9"/>
    <w:rsid w:val="00F05357"/>
    <w:rsid w:val="00F10510"/>
    <w:rsid w:val="00F15A38"/>
    <w:rsid w:val="00F25552"/>
    <w:rsid w:val="00F25DC9"/>
    <w:rsid w:val="00F25E48"/>
    <w:rsid w:val="00F270A7"/>
    <w:rsid w:val="00F3048D"/>
    <w:rsid w:val="00F31226"/>
    <w:rsid w:val="00F3282D"/>
    <w:rsid w:val="00F32869"/>
    <w:rsid w:val="00F329AD"/>
    <w:rsid w:val="00F33E7A"/>
    <w:rsid w:val="00F36D48"/>
    <w:rsid w:val="00F40A9E"/>
    <w:rsid w:val="00F43C2E"/>
    <w:rsid w:val="00F43C98"/>
    <w:rsid w:val="00F4492D"/>
    <w:rsid w:val="00F47F46"/>
    <w:rsid w:val="00F50A49"/>
    <w:rsid w:val="00F51C94"/>
    <w:rsid w:val="00F52808"/>
    <w:rsid w:val="00F53A4E"/>
    <w:rsid w:val="00F53C4D"/>
    <w:rsid w:val="00F65D47"/>
    <w:rsid w:val="00F72AF1"/>
    <w:rsid w:val="00F75963"/>
    <w:rsid w:val="00F75E8A"/>
    <w:rsid w:val="00F76DBA"/>
    <w:rsid w:val="00F805EE"/>
    <w:rsid w:val="00F808D9"/>
    <w:rsid w:val="00F83422"/>
    <w:rsid w:val="00F83BAF"/>
    <w:rsid w:val="00F853F3"/>
    <w:rsid w:val="00F85408"/>
    <w:rsid w:val="00F86710"/>
    <w:rsid w:val="00F96104"/>
    <w:rsid w:val="00FA441B"/>
    <w:rsid w:val="00FA6507"/>
    <w:rsid w:val="00FB6A89"/>
    <w:rsid w:val="00FC07C8"/>
    <w:rsid w:val="00FC07CC"/>
    <w:rsid w:val="00FD0CD2"/>
    <w:rsid w:val="00FD1D6E"/>
    <w:rsid w:val="00FD3700"/>
    <w:rsid w:val="00FD5ABD"/>
    <w:rsid w:val="00FE31C6"/>
    <w:rsid w:val="00FE57B8"/>
    <w:rsid w:val="00FF1E49"/>
    <w:rsid w:val="010B1261"/>
    <w:rsid w:val="010C4310"/>
    <w:rsid w:val="01182BB0"/>
    <w:rsid w:val="015E6884"/>
    <w:rsid w:val="018F0292"/>
    <w:rsid w:val="01B437BD"/>
    <w:rsid w:val="01CC5EE4"/>
    <w:rsid w:val="023A2F70"/>
    <w:rsid w:val="025B740A"/>
    <w:rsid w:val="02A041DE"/>
    <w:rsid w:val="02B21E5A"/>
    <w:rsid w:val="02DD3CCF"/>
    <w:rsid w:val="03023BCF"/>
    <w:rsid w:val="03116453"/>
    <w:rsid w:val="03526200"/>
    <w:rsid w:val="037C2093"/>
    <w:rsid w:val="0387649C"/>
    <w:rsid w:val="0397607D"/>
    <w:rsid w:val="03A10CAA"/>
    <w:rsid w:val="03A3331F"/>
    <w:rsid w:val="03C6340E"/>
    <w:rsid w:val="03CD5325"/>
    <w:rsid w:val="03EB3FEF"/>
    <w:rsid w:val="043B2EAD"/>
    <w:rsid w:val="04463D2B"/>
    <w:rsid w:val="04720E94"/>
    <w:rsid w:val="049525BD"/>
    <w:rsid w:val="04A94CF0"/>
    <w:rsid w:val="04E24CCF"/>
    <w:rsid w:val="04F303CF"/>
    <w:rsid w:val="05047743"/>
    <w:rsid w:val="05055515"/>
    <w:rsid w:val="05385374"/>
    <w:rsid w:val="05396C3E"/>
    <w:rsid w:val="055C3364"/>
    <w:rsid w:val="05796E8A"/>
    <w:rsid w:val="05BC4E7D"/>
    <w:rsid w:val="05C313AC"/>
    <w:rsid w:val="05DE7926"/>
    <w:rsid w:val="05F872A7"/>
    <w:rsid w:val="063C1797"/>
    <w:rsid w:val="06631006"/>
    <w:rsid w:val="067556FF"/>
    <w:rsid w:val="068C2A48"/>
    <w:rsid w:val="06917D79"/>
    <w:rsid w:val="06AE282E"/>
    <w:rsid w:val="06B37AF2"/>
    <w:rsid w:val="07056E49"/>
    <w:rsid w:val="077461F4"/>
    <w:rsid w:val="07885FFF"/>
    <w:rsid w:val="07A2004C"/>
    <w:rsid w:val="07D928AF"/>
    <w:rsid w:val="07DC3718"/>
    <w:rsid w:val="07DF293D"/>
    <w:rsid w:val="07EB025C"/>
    <w:rsid w:val="08057A5A"/>
    <w:rsid w:val="082C6279"/>
    <w:rsid w:val="084C1027"/>
    <w:rsid w:val="08535E21"/>
    <w:rsid w:val="085C4A1F"/>
    <w:rsid w:val="085E46DF"/>
    <w:rsid w:val="08695BB4"/>
    <w:rsid w:val="0872281E"/>
    <w:rsid w:val="08725B70"/>
    <w:rsid w:val="0880617E"/>
    <w:rsid w:val="08B525C0"/>
    <w:rsid w:val="08DA041F"/>
    <w:rsid w:val="08DF371D"/>
    <w:rsid w:val="08EE75E2"/>
    <w:rsid w:val="09051CDA"/>
    <w:rsid w:val="0950571D"/>
    <w:rsid w:val="09623817"/>
    <w:rsid w:val="09643837"/>
    <w:rsid w:val="09652EA6"/>
    <w:rsid w:val="09B9257B"/>
    <w:rsid w:val="0A043E81"/>
    <w:rsid w:val="0A4956F3"/>
    <w:rsid w:val="0A8E48F9"/>
    <w:rsid w:val="0A8F22E3"/>
    <w:rsid w:val="0A96694B"/>
    <w:rsid w:val="0A9A66DE"/>
    <w:rsid w:val="0AA341D1"/>
    <w:rsid w:val="0B406B6D"/>
    <w:rsid w:val="0B460E0B"/>
    <w:rsid w:val="0B7E0892"/>
    <w:rsid w:val="0B8B471A"/>
    <w:rsid w:val="0B9E074B"/>
    <w:rsid w:val="0BAA32E5"/>
    <w:rsid w:val="0BB13CF7"/>
    <w:rsid w:val="0BB51797"/>
    <w:rsid w:val="0BD65A1E"/>
    <w:rsid w:val="0BD7532C"/>
    <w:rsid w:val="0C110570"/>
    <w:rsid w:val="0C3862D9"/>
    <w:rsid w:val="0C960B4E"/>
    <w:rsid w:val="0C992E66"/>
    <w:rsid w:val="0CB657C6"/>
    <w:rsid w:val="0CDA3473"/>
    <w:rsid w:val="0CDD71F7"/>
    <w:rsid w:val="0CF359C8"/>
    <w:rsid w:val="0CFD0ED0"/>
    <w:rsid w:val="0D0F38D0"/>
    <w:rsid w:val="0D363AEF"/>
    <w:rsid w:val="0D4E4739"/>
    <w:rsid w:val="0D597FF2"/>
    <w:rsid w:val="0D7E2416"/>
    <w:rsid w:val="0D92338C"/>
    <w:rsid w:val="0D9B0E2D"/>
    <w:rsid w:val="0DE701D9"/>
    <w:rsid w:val="0DFB4323"/>
    <w:rsid w:val="0E0031CA"/>
    <w:rsid w:val="0E036CD0"/>
    <w:rsid w:val="0E0734C1"/>
    <w:rsid w:val="0E2B6C98"/>
    <w:rsid w:val="0E3872D9"/>
    <w:rsid w:val="0E535EA3"/>
    <w:rsid w:val="0E5557E0"/>
    <w:rsid w:val="0E8C30AE"/>
    <w:rsid w:val="0E99365C"/>
    <w:rsid w:val="0EAF10C4"/>
    <w:rsid w:val="0EF13A7E"/>
    <w:rsid w:val="0EFC4E5E"/>
    <w:rsid w:val="0F1113DA"/>
    <w:rsid w:val="0F1C3130"/>
    <w:rsid w:val="0F702207"/>
    <w:rsid w:val="0F742E39"/>
    <w:rsid w:val="0FBC7598"/>
    <w:rsid w:val="0FC90198"/>
    <w:rsid w:val="0FD377C9"/>
    <w:rsid w:val="0FF52AA9"/>
    <w:rsid w:val="100333A5"/>
    <w:rsid w:val="10334648"/>
    <w:rsid w:val="106235CE"/>
    <w:rsid w:val="109533E4"/>
    <w:rsid w:val="113F020F"/>
    <w:rsid w:val="11457D09"/>
    <w:rsid w:val="11537A88"/>
    <w:rsid w:val="11601B8E"/>
    <w:rsid w:val="1187374A"/>
    <w:rsid w:val="118E5DD7"/>
    <w:rsid w:val="11926D6C"/>
    <w:rsid w:val="12173080"/>
    <w:rsid w:val="12342F90"/>
    <w:rsid w:val="123913EA"/>
    <w:rsid w:val="124278B1"/>
    <w:rsid w:val="12D26850"/>
    <w:rsid w:val="12D3355D"/>
    <w:rsid w:val="12E54A8E"/>
    <w:rsid w:val="133A3740"/>
    <w:rsid w:val="13884873"/>
    <w:rsid w:val="138A470A"/>
    <w:rsid w:val="13B546EF"/>
    <w:rsid w:val="13D97854"/>
    <w:rsid w:val="13DA57C3"/>
    <w:rsid w:val="13E30369"/>
    <w:rsid w:val="142754DC"/>
    <w:rsid w:val="1467040E"/>
    <w:rsid w:val="14670DC4"/>
    <w:rsid w:val="14CE68EE"/>
    <w:rsid w:val="14D318BB"/>
    <w:rsid w:val="14FB1EB5"/>
    <w:rsid w:val="15045BE7"/>
    <w:rsid w:val="15AE5495"/>
    <w:rsid w:val="15CC2886"/>
    <w:rsid w:val="161C7AD3"/>
    <w:rsid w:val="162C346D"/>
    <w:rsid w:val="163A02F7"/>
    <w:rsid w:val="169604F8"/>
    <w:rsid w:val="16A6065A"/>
    <w:rsid w:val="16BB40BF"/>
    <w:rsid w:val="16BF171B"/>
    <w:rsid w:val="170B72F6"/>
    <w:rsid w:val="176B004C"/>
    <w:rsid w:val="180B10BC"/>
    <w:rsid w:val="180E2D56"/>
    <w:rsid w:val="181352CC"/>
    <w:rsid w:val="188A1DCA"/>
    <w:rsid w:val="189D5A8C"/>
    <w:rsid w:val="189E49E7"/>
    <w:rsid w:val="18CF2A38"/>
    <w:rsid w:val="18F0375A"/>
    <w:rsid w:val="18F953B8"/>
    <w:rsid w:val="191A70DD"/>
    <w:rsid w:val="195C5947"/>
    <w:rsid w:val="198441F7"/>
    <w:rsid w:val="198607B4"/>
    <w:rsid w:val="19960E59"/>
    <w:rsid w:val="19B66FEC"/>
    <w:rsid w:val="19BC0B2B"/>
    <w:rsid w:val="19C8453D"/>
    <w:rsid w:val="19E04E22"/>
    <w:rsid w:val="1A1E0917"/>
    <w:rsid w:val="1A4F591E"/>
    <w:rsid w:val="1A5A06D6"/>
    <w:rsid w:val="1A651724"/>
    <w:rsid w:val="1A713726"/>
    <w:rsid w:val="1A881A08"/>
    <w:rsid w:val="1A883077"/>
    <w:rsid w:val="1A8D5BB8"/>
    <w:rsid w:val="1A920A59"/>
    <w:rsid w:val="1AB33345"/>
    <w:rsid w:val="1ACD1136"/>
    <w:rsid w:val="1B2359E0"/>
    <w:rsid w:val="1B473B71"/>
    <w:rsid w:val="1B4C4ABF"/>
    <w:rsid w:val="1B5A1A13"/>
    <w:rsid w:val="1B645B91"/>
    <w:rsid w:val="1B8E59CB"/>
    <w:rsid w:val="1B9D3A33"/>
    <w:rsid w:val="1B9E5DA3"/>
    <w:rsid w:val="1C0873CC"/>
    <w:rsid w:val="1C16002F"/>
    <w:rsid w:val="1C1D113C"/>
    <w:rsid w:val="1C7E27B7"/>
    <w:rsid w:val="1C8A2515"/>
    <w:rsid w:val="1C927FD1"/>
    <w:rsid w:val="1C9553F8"/>
    <w:rsid w:val="1CA92C52"/>
    <w:rsid w:val="1CB274ED"/>
    <w:rsid w:val="1D106C85"/>
    <w:rsid w:val="1D1936BC"/>
    <w:rsid w:val="1D203E0B"/>
    <w:rsid w:val="1D2C4DDC"/>
    <w:rsid w:val="1D2E3157"/>
    <w:rsid w:val="1D4821CB"/>
    <w:rsid w:val="1D6B1324"/>
    <w:rsid w:val="1D812873"/>
    <w:rsid w:val="1D921938"/>
    <w:rsid w:val="1DA04055"/>
    <w:rsid w:val="1E087E4C"/>
    <w:rsid w:val="1E257071"/>
    <w:rsid w:val="1E2F1712"/>
    <w:rsid w:val="1E3B797A"/>
    <w:rsid w:val="1E5344A3"/>
    <w:rsid w:val="1E57655B"/>
    <w:rsid w:val="1E66745B"/>
    <w:rsid w:val="1EFA3BBD"/>
    <w:rsid w:val="1F265079"/>
    <w:rsid w:val="1F364333"/>
    <w:rsid w:val="1F434146"/>
    <w:rsid w:val="1F801844"/>
    <w:rsid w:val="1F9727F3"/>
    <w:rsid w:val="1F982E97"/>
    <w:rsid w:val="1FF52B94"/>
    <w:rsid w:val="1FFC0808"/>
    <w:rsid w:val="20313069"/>
    <w:rsid w:val="20314D1C"/>
    <w:rsid w:val="204376FE"/>
    <w:rsid w:val="206145E7"/>
    <w:rsid w:val="209F4336"/>
    <w:rsid w:val="20EB254F"/>
    <w:rsid w:val="20FF027D"/>
    <w:rsid w:val="210B5C89"/>
    <w:rsid w:val="21134B3E"/>
    <w:rsid w:val="21242BFD"/>
    <w:rsid w:val="21545D99"/>
    <w:rsid w:val="218C4FD0"/>
    <w:rsid w:val="21AF38DC"/>
    <w:rsid w:val="21E11000"/>
    <w:rsid w:val="21EB37ED"/>
    <w:rsid w:val="21F47081"/>
    <w:rsid w:val="224E4219"/>
    <w:rsid w:val="22521696"/>
    <w:rsid w:val="22664B72"/>
    <w:rsid w:val="229851FC"/>
    <w:rsid w:val="22B03359"/>
    <w:rsid w:val="22C65536"/>
    <w:rsid w:val="22D8603F"/>
    <w:rsid w:val="23460962"/>
    <w:rsid w:val="235C4089"/>
    <w:rsid w:val="23757D31"/>
    <w:rsid w:val="239B51E9"/>
    <w:rsid w:val="23BE3486"/>
    <w:rsid w:val="23DE2BA1"/>
    <w:rsid w:val="23EB1DA2"/>
    <w:rsid w:val="24117BB9"/>
    <w:rsid w:val="245C4A4D"/>
    <w:rsid w:val="24AF2705"/>
    <w:rsid w:val="24B34341"/>
    <w:rsid w:val="24BA0ED5"/>
    <w:rsid w:val="24DA20A3"/>
    <w:rsid w:val="24FA6740"/>
    <w:rsid w:val="250E5D48"/>
    <w:rsid w:val="251D0E7E"/>
    <w:rsid w:val="251E4264"/>
    <w:rsid w:val="25777D91"/>
    <w:rsid w:val="25A85000"/>
    <w:rsid w:val="25BF30ED"/>
    <w:rsid w:val="25D832EE"/>
    <w:rsid w:val="26545FF2"/>
    <w:rsid w:val="26B9294E"/>
    <w:rsid w:val="26D60F29"/>
    <w:rsid w:val="26DE5BEE"/>
    <w:rsid w:val="26DF2A86"/>
    <w:rsid w:val="26E04609"/>
    <w:rsid w:val="270A78D6"/>
    <w:rsid w:val="271138C5"/>
    <w:rsid w:val="273355CC"/>
    <w:rsid w:val="27433CA3"/>
    <w:rsid w:val="279377FB"/>
    <w:rsid w:val="27BD1DDD"/>
    <w:rsid w:val="28341F69"/>
    <w:rsid w:val="283C2301"/>
    <w:rsid w:val="284B1574"/>
    <w:rsid w:val="284B2E0F"/>
    <w:rsid w:val="28550131"/>
    <w:rsid w:val="286820C0"/>
    <w:rsid w:val="286D2369"/>
    <w:rsid w:val="2871324C"/>
    <w:rsid w:val="287F012C"/>
    <w:rsid w:val="288A7AF5"/>
    <w:rsid w:val="28B97AE1"/>
    <w:rsid w:val="28D10A82"/>
    <w:rsid w:val="28E81097"/>
    <w:rsid w:val="28F3736D"/>
    <w:rsid w:val="29215E69"/>
    <w:rsid w:val="29680FDE"/>
    <w:rsid w:val="29C17E10"/>
    <w:rsid w:val="29F50D28"/>
    <w:rsid w:val="2A3A7F23"/>
    <w:rsid w:val="2A41271B"/>
    <w:rsid w:val="2A6363CC"/>
    <w:rsid w:val="2A6B3D27"/>
    <w:rsid w:val="2AD43590"/>
    <w:rsid w:val="2AD8298B"/>
    <w:rsid w:val="2AE5558D"/>
    <w:rsid w:val="2AF67E39"/>
    <w:rsid w:val="2AF82132"/>
    <w:rsid w:val="2AFC357B"/>
    <w:rsid w:val="2B0E422E"/>
    <w:rsid w:val="2B195E43"/>
    <w:rsid w:val="2B2E1621"/>
    <w:rsid w:val="2B592DBD"/>
    <w:rsid w:val="2B846140"/>
    <w:rsid w:val="2B95790C"/>
    <w:rsid w:val="2BB67BAE"/>
    <w:rsid w:val="2BB8033A"/>
    <w:rsid w:val="2BC67260"/>
    <w:rsid w:val="2BD2606D"/>
    <w:rsid w:val="2BF612E4"/>
    <w:rsid w:val="2C585395"/>
    <w:rsid w:val="2C597B44"/>
    <w:rsid w:val="2C673566"/>
    <w:rsid w:val="2C933131"/>
    <w:rsid w:val="2C9E20A7"/>
    <w:rsid w:val="2CBC37F9"/>
    <w:rsid w:val="2CD95583"/>
    <w:rsid w:val="2D133AB3"/>
    <w:rsid w:val="2D2E5CF0"/>
    <w:rsid w:val="2D5120DA"/>
    <w:rsid w:val="2D5B3610"/>
    <w:rsid w:val="2D651A1C"/>
    <w:rsid w:val="2D8126B3"/>
    <w:rsid w:val="2D8F19F0"/>
    <w:rsid w:val="2DDA71FA"/>
    <w:rsid w:val="2DEF2105"/>
    <w:rsid w:val="2E2178F6"/>
    <w:rsid w:val="2E235B29"/>
    <w:rsid w:val="2E5C2E43"/>
    <w:rsid w:val="2E5D389C"/>
    <w:rsid w:val="2E6952B5"/>
    <w:rsid w:val="2E7841F4"/>
    <w:rsid w:val="2E7E2C34"/>
    <w:rsid w:val="2E836E03"/>
    <w:rsid w:val="2EBE1C25"/>
    <w:rsid w:val="2EC1468C"/>
    <w:rsid w:val="2F2A5D4D"/>
    <w:rsid w:val="2F4011B4"/>
    <w:rsid w:val="2F7D2A5E"/>
    <w:rsid w:val="2F827A5E"/>
    <w:rsid w:val="2FA52AA4"/>
    <w:rsid w:val="2FB40BAC"/>
    <w:rsid w:val="2FB96382"/>
    <w:rsid w:val="30205597"/>
    <w:rsid w:val="309F63EE"/>
    <w:rsid w:val="30B921B2"/>
    <w:rsid w:val="310D15A9"/>
    <w:rsid w:val="31904DF0"/>
    <w:rsid w:val="31D4188B"/>
    <w:rsid w:val="31DE6336"/>
    <w:rsid w:val="31F14A27"/>
    <w:rsid w:val="323B1111"/>
    <w:rsid w:val="32614419"/>
    <w:rsid w:val="33215E85"/>
    <w:rsid w:val="33411F86"/>
    <w:rsid w:val="33702D13"/>
    <w:rsid w:val="33735A11"/>
    <w:rsid w:val="338B2FEA"/>
    <w:rsid w:val="338D1303"/>
    <w:rsid w:val="339B2437"/>
    <w:rsid w:val="33A61841"/>
    <w:rsid w:val="33B7671F"/>
    <w:rsid w:val="33C127B1"/>
    <w:rsid w:val="33CE7492"/>
    <w:rsid w:val="34180991"/>
    <w:rsid w:val="3429576C"/>
    <w:rsid w:val="343179B8"/>
    <w:rsid w:val="34351BC9"/>
    <w:rsid w:val="34B8182C"/>
    <w:rsid w:val="34D249F7"/>
    <w:rsid w:val="35197FDE"/>
    <w:rsid w:val="353016A1"/>
    <w:rsid w:val="35756488"/>
    <w:rsid w:val="357E5FEB"/>
    <w:rsid w:val="35843E04"/>
    <w:rsid w:val="35AC592E"/>
    <w:rsid w:val="35C72C6B"/>
    <w:rsid w:val="360A255B"/>
    <w:rsid w:val="36267A79"/>
    <w:rsid w:val="362B3F82"/>
    <w:rsid w:val="36513CE6"/>
    <w:rsid w:val="365774CF"/>
    <w:rsid w:val="36B9188B"/>
    <w:rsid w:val="36D01FEB"/>
    <w:rsid w:val="36DB7A54"/>
    <w:rsid w:val="37653CE1"/>
    <w:rsid w:val="377A754F"/>
    <w:rsid w:val="3782010C"/>
    <w:rsid w:val="379D4511"/>
    <w:rsid w:val="37C36E66"/>
    <w:rsid w:val="37CC61F0"/>
    <w:rsid w:val="37CD1201"/>
    <w:rsid w:val="37D32813"/>
    <w:rsid w:val="37D63267"/>
    <w:rsid w:val="37DE4F11"/>
    <w:rsid w:val="38190834"/>
    <w:rsid w:val="38417DF2"/>
    <w:rsid w:val="38604E29"/>
    <w:rsid w:val="38E85CE9"/>
    <w:rsid w:val="38EA5330"/>
    <w:rsid w:val="390A2872"/>
    <w:rsid w:val="39292CF8"/>
    <w:rsid w:val="39490F89"/>
    <w:rsid w:val="395F3BFC"/>
    <w:rsid w:val="39A05664"/>
    <w:rsid w:val="39A53BAC"/>
    <w:rsid w:val="39B52C5F"/>
    <w:rsid w:val="39C656D7"/>
    <w:rsid w:val="3A006D05"/>
    <w:rsid w:val="3A0A5CE3"/>
    <w:rsid w:val="3A131738"/>
    <w:rsid w:val="3A3F66F1"/>
    <w:rsid w:val="3A5C1FF8"/>
    <w:rsid w:val="3A6A0B07"/>
    <w:rsid w:val="3A6E0573"/>
    <w:rsid w:val="3A7D0527"/>
    <w:rsid w:val="3A7F4B06"/>
    <w:rsid w:val="3B2166BF"/>
    <w:rsid w:val="3B423956"/>
    <w:rsid w:val="3B6041C1"/>
    <w:rsid w:val="3B630124"/>
    <w:rsid w:val="3B671B5D"/>
    <w:rsid w:val="3B6B1EF8"/>
    <w:rsid w:val="3BB2467D"/>
    <w:rsid w:val="3BCE7B87"/>
    <w:rsid w:val="3C023901"/>
    <w:rsid w:val="3C0E58B3"/>
    <w:rsid w:val="3C294FC3"/>
    <w:rsid w:val="3C3C5723"/>
    <w:rsid w:val="3C6A11AE"/>
    <w:rsid w:val="3C6D19FC"/>
    <w:rsid w:val="3C753F8B"/>
    <w:rsid w:val="3C7D69FC"/>
    <w:rsid w:val="3C8B0308"/>
    <w:rsid w:val="3C9E2354"/>
    <w:rsid w:val="3CE179B5"/>
    <w:rsid w:val="3CFC7220"/>
    <w:rsid w:val="3CFD702E"/>
    <w:rsid w:val="3D066D6F"/>
    <w:rsid w:val="3D6013CC"/>
    <w:rsid w:val="3DBD07B2"/>
    <w:rsid w:val="3DDA0A65"/>
    <w:rsid w:val="3DE14E1C"/>
    <w:rsid w:val="3DE73182"/>
    <w:rsid w:val="3E4F6382"/>
    <w:rsid w:val="3E50396F"/>
    <w:rsid w:val="3E847C4B"/>
    <w:rsid w:val="3EA56827"/>
    <w:rsid w:val="3EBA5074"/>
    <w:rsid w:val="3ED85BA8"/>
    <w:rsid w:val="3ED96F6F"/>
    <w:rsid w:val="3EF142B8"/>
    <w:rsid w:val="3EFE4C27"/>
    <w:rsid w:val="3F021D6B"/>
    <w:rsid w:val="3F161FBF"/>
    <w:rsid w:val="3F21217F"/>
    <w:rsid w:val="3F3645DB"/>
    <w:rsid w:val="3F4C4F11"/>
    <w:rsid w:val="3F616375"/>
    <w:rsid w:val="3F705C23"/>
    <w:rsid w:val="3F802425"/>
    <w:rsid w:val="3F8225D8"/>
    <w:rsid w:val="3F8E605F"/>
    <w:rsid w:val="3FB85CBF"/>
    <w:rsid w:val="3FE13E93"/>
    <w:rsid w:val="3FE421AE"/>
    <w:rsid w:val="40242803"/>
    <w:rsid w:val="402D2550"/>
    <w:rsid w:val="40326437"/>
    <w:rsid w:val="40530C20"/>
    <w:rsid w:val="40887A00"/>
    <w:rsid w:val="409C0254"/>
    <w:rsid w:val="40AA07D3"/>
    <w:rsid w:val="4125649B"/>
    <w:rsid w:val="414D0F46"/>
    <w:rsid w:val="41580F70"/>
    <w:rsid w:val="41663272"/>
    <w:rsid w:val="417B2737"/>
    <w:rsid w:val="419C6D81"/>
    <w:rsid w:val="41B237A9"/>
    <w:rsid w:val="41BF643C"/>
    <w:rsid w:val="42035FA7"/>
    <w:rsid w:val="4237173E"/>
    <w:rsid w:val="42542085"/>
    <w:rsid w:val="42660B19"/>
    <w:rsid w:val="427A6EA4"/>
    <w:rsid w:val="42BB570A"/>
    <w:rsid w:val="42BD4F83"/>
    <w:rsid w:val="42BE119A"/>
    <w:rsid w:val="43013844"/>
    <w:rsid w:val="431E3E22"/>
    <w:rsid w:val="436037BB"/>
    <w:rsid w:val="43652FE9"/>
    <w:rsid w:val="43703F65"/>
    <w:rsid w:val="43C006FD"/>
    <w:rsid w:val="43C213B2"/>
    <w:rsid w:val="43E72DE5"/>
    <w:rsid w:val="441E2F9D"/>
    <w:rsid w:val="442612D8"/>
    <w:rsid w:val="445219C2"/>
    <w:rsid w:val="445C1135"/>
    <w:rsid w:val="445F40C1"/>
    <w:rsid w:val="446E78DC"/>
    <w:rsid w:val="44A97E6C"/>
    <w:rsid w:val="44AB2DF1"/>
    <w:rsid w:val="44AB315B"/>
    <w:rsid w:val="44C84687"/>
    <w:rsid w:val="44D37FBC"/>
    <w:rsid w:val="44D82202"/>
    <w:rsid w:val="44DD739E"/>
    <w:rsid w:val="44DF4BB3"/>
    <w:rsid w:val="44EC63A3"/>
    <w:rsid w:val="44F43831"/>
    <w:rsid w:val="44FD79AD"/>
    <w:rsid w:val="451769A9"/>
    <w:rsid w:val="451A4D6A"/>
    <w:rsid w:val="456926CF"/>
    <w:rsid w:val="456E4711"/>
    <w:rsid w:val="457B21DC"/>
    <w:rsid w:val="45B222C8"/>
    <w:rsid w:val="45BD6EEA"/>
    <w:rsid w:val="460E62A2"/>
    <w:rsid w:val="461F603A"/>
    <w:rsid w:val="46223EDE"/>
    <w:rsid w:val="465E64E1"/>
    <w:rsid w:val="4664520C"/>
    <w:rsid w:val="46676636"/>
    <w:rsid w:val="467F75CD"/>
    <w:rsid w:val="46A53705"/>
    <w:rsid w:val="46D52711"/>
    <w:rsid w:val="46F30DEA"/>
    <w:rsid w:val="47280A93"/>
    <w:rsid w:val="47283B2C"/>
    <w:rsid w:val="474A33A6"/>
    <w:rsid w:val="479E6FA7"/>
    <w:rsid w:val="47B35E0D"/>
    <w:rsid w:val="48671147"/>
    <w:rsid w:val="487B5E6D"/>
    <w:rsid w:val="489117E6"/>
    <w:rsid w:val="48985FBE"/>
    <w:rsid w:val="489A7913"/>
    <w:rsid w:val="48B21B7C"/>
    <w:rsid w:val="48B61830"/>
    <w:rsid w:val="48BC090F"/>
    <w:rsid w:val="48E35BA9"/>
    <w:rsid w:val="48E64448"/>
    <w:rsid w:val="492965D7"/>
    <w:rsid w:val="4944269E"/>
    <w:rsid w:val="49843F70"/>
    <w:rsid w:val="498702CE"/>
    <w:rsid w:val="49A13B84"/>
    <w:rsid w:val="49AB28F7"/>
    <w:rsid w:val="49D37D22"/>
    <w:rsid w:val="49F650AA"/>
    <w:rsid w:val="49F915F1"/>
    <w:rsid w:val="49FE24F4"/>
    <w:rsid w:val="49FE735A"/>
    <w:rsid w:val="4A450C54"/>
    <w:rsid w:val="4A641E98"/>
    <w:rsid w:val="4A7A61AF"/>
    <w:rsid w:val="4ABE5762"/>
    <w:rsid w:val="4AFE540B"/>
    <w:rsid w:val="4AFE7F98"/>
    <w:rsid w:val="4B164EE0"/>
    <w:rsid w:val="4B2217F1"/>
    <w:rsid w:val="4B515FD6"/>
    <w:rsid w:val="4B7542DD"/>
    <w:rsid w:val="4B884CA6"/>
    <w:rsid w:val="4BE94E7A"/>
    <w:rsid w:val="4BF36382"/>
    <w:rsid w:val="4BF876C2"/>
    <w:rsid w:val="4C306380"/>
    <w:rsid w:val="4C7A1B1F"/>
    <w:rsid w:val="4D022159"/>
    <w:rsid w:val="4D02402F"/>
    <w:rsid w:val="4D0D58E6"/>
    <w:rsid w:val="4D17563D"/>
    <w:rsid w:val="4D282973"/>
    <w:rsid w:val="4D331BEF"/>
    <w:rsid w:val="4D711D31"/>
    <w:rsid w:val="4DA62CD8"/>
    <w:rsid w:val="4DB30F48"/>
    <w:rsid w:val="4DB33ACA"/>
    <w:rsid w:val="4DB97841"/>
    <w:rsid w:val="4E7C56D5"/>
    <w:rsid w:val="4E7E6D05"/>
    <w:rsid w:val="4E892E54"/>
    <w:rsid w:val="4EDE0E75"/>
    <w:rsid w:val="4EE334F2"/>
    <w:rsid w:val="4F0A3C56"/>
    <w:rsid w:val="4F1D503F"/>
    <w:rsid w:val="4F1F43F7"/>
    <w:rsid w:val="4F214B32"/>
    <w:rsid w:val="4F376605"/>
    <w:rsid w:val="4F683212"/>
    <w:rsid w:val="4F755F80"/>
    <w:rsid w:val="4FE54D58"/>
    <w:rsid w:val="5018244A"/>
    <w:rsid w:val="501955DA"/>
    <w:rsid w:val="503069BE"/>
    <w:rsid w:val="506C54B3"/>
    <w:rsid w:val="50A06AF1"/>
    <w:rsid w:val="514C786D"/>
    <w:rsid w:val="51575C4B"/>
    <w:rsid w:val="517B23B7"/>
    <w:rsid w:val="51AB5688"/>
    <w:rsid w:val="51B7114C"/>
    <w:rsid w:val="51BD46A9"/>
    <w:rsid w:val="51C935EF"/>
    <w:rsid w:val="51DF2696"/>
    <w:rsid w:val="522163C8"/>
    <w:rsid w:val="525E55C3"/>
    <w:rsid w:val="52B43A8D"/>
    <w:rsid w:val="52CF6267"/>
    <w:rsid w:val="52EA7EC6"/>
    <w:rsid w:val="53114C8E"/>
    <w:rsid w:val="53A640C7"/>
    <w:rsid w:val="53AA739A"/>
    <w:rsid w:val="541F4FCC"/>
    <w:rsid w:val="54373A5C"/>
    <w:rsid w:val="546E7D01"/>
    <w:rsid w:val="5475626A"/>
    <w:rsid w:val="54A14B5B"/>
    <w:rsid w:val="54AE3AAC"/>
    <w:rsid w:val="54C7691B"/>
    <w:rsid w:val="54CA30EE"/>
    <w:rsid w:val="54DF140D"/>
    <w:rsid w:val="54E9242A"/>
    <w:rsid w:val="552A00CC"/>
    <w:rsid w:val="55544DBA"/>
    <w:rsid w:val="55622682"/>
    <w:rsid w:val="55B87BEB"/>
    <w:rsid w:val="55FF4903"/>
    <w:rsid w:val="5604752C"/>
    <w:rsid w:val="563C6729"/>
    <w:rsid w:val="56567066"/>
    <w:rsid w:val="569760CE"/>
    <w:rsid w:val="56C302D7"/>
    <w:rsid w:val="56C3060F"/>
    <w:rsid w:val="56C31EE8"/>
    <w:rsid w:val="56ED0B96"/>
    <w:rsid w:val="5720302F"/>
    <w:rsid w:val="57734F3D"/>
    <w:rsid w:val="57B40121"/>
    <w:rsid w:val="57CD5390"/>
    <w:rsid w:val="57E0129E"/>
    <w:rsid w:val="57F6184B"/>
    <w:rsid w:val="580A5297"/>
    <w:rsid w:val="581B29B5"/>
    <w:rsid w:val="58312CA5"/>
    <w:rsid w:val="586B6A32"/>
    <w:rsid w:val="58B008E9"/>
    <w:rsid w:val="58CE3FDF"/>
    <w:rsid w:val="58FD5455"/>
    <w:rsid w:val="590E0919"/>
    <w:rsid w:val="59235175"/>
    <w:rsid w:val="59B64610"/>
    <w:rsid w:val="59D2196B"/>
    <w:rsid w:val="59F03C35"/>
    <w:rsid w:val="5A8A1A7A"/>
    <w:rsid w:val="5A9D33BC"/>
    <w:rsid w:val="5AA55972"/>
    <w:rsid w:val="5ADC3C17"/>
    <w:rsid w:val="5AFD00D7"/>
    <w:rsid w:val="5B300DD7"/>
    <w:rsid w:val="5B4545F4"/>
    <w:rsid w:val="5B5372C9"/>
    <w:rsid w:val="5B791466"/>
    <w:rsid w:val="5BBB5E4B"/>
    <w:rsid w:val="5BCA3A6F"/>
    <w:rsid w:val="5C042703"/>
    <w:rsid w:val="5C0B4755"/>
    <w:rsid w:val="5C334851"/>
    <w:rsid w:val="5C372C45"/>
    <w:rsid w:val="5C452B3D"/>
    <w:rsid w:val="5C54188A"/>
    <w:rsid w:val="5C754A63"/>
    <w:rsid w:val="5CCA61A3"/>
    <w:rsid w:val="5CD84061"/>
    <w:rsid w:val="5D3C3D07"/>
    <w:rsid w:val="5D4459A3"/>
    <w:rsid w:val="5D8C5723"/>
    <w:rsid w:val="5DB46AD8"/>
    <w:rsid w:val="5DFE1A15"/>
    <w:rsid w:val="5E143F8A"/>
    <w:rsid w:val="5E154F43"/>
    <w:rsid w:val="5E541D16"/>
    <w:rsid w:val="5E8720EC"/>
    <w:rsid w:val="5EBC76FA"/>
    <w:rsid w:val="5EC70D7E"/>
    <w:rsid w:val="5EE73F08"/>
    <w:rsid w:val="5EF046D1"/>
    <w:rsid w:val="5F1A6ABC"/>
    <w:rsid w:val="5F385194"/>
    <w:rsid w:val="5F3F4450"/>
    <w:rsid w:val="5F426012"/>
    <w:rsid w:val="5F8A6E4E"/>
    <w:rsid w:val="5F8D1984"/>
    <w:rsid w:val="5FC96EEB"/>
    <w:rsid w:val="5FD17924"/>
    <w:rsid w:val="5FDC6467"/>
    <w:rsid w:val="5FDF355D"/>
    <w:rsid w:val="5FEA368D"/>
    <w:rsid w:val="5FED5888"/>
    <w:rsid w:val="60023D9C"/>
    <w:rsid w:val="600E6E27"/>
    <w:rsid w:val="603607BD"/>
    <w:rsid w:val="60421209"/>
    <w:rsid w:val="605F6D7E"/>
    <w:rsid w:val="606258C3"/>
    <w:rsid w:val="611126DD"/>
    <w:rsid w:val="6126799A"/>
    <w:rsid w:val="613D4CE3"/>
    <w:rsid w:val="61463248"/>
    <w:rsid w:val="619268F3"/>
    <w:rsid w:val="6199633D"/>
    <w:rsid w:val="61B33951"/>
    <w:rsid w:val="61B96B03"/>
    <w:rsid w:val="61DB0077"/>
    <w:rsid w:val="61F71205"/>
    <w:rsid w:val="61FE4628"/>
    <w:rsid w:val="62104773"/>
    <w:rsid w:val="622C2535"/>
    <w:rsid w:val="624D4394"/>
    <w:rsid w:val="628D733F"/>
    <w:rsid w:val="629E1AAC"/>
    <w:rsid w:val="62B504D8"/>
    <w:rsid w:val="62B70F42"/>
    <w:rsid w:val="62C423B2"/>
    <w:rsid w:val="62E1036E"/>
    <w:rsid w:val="62F63120"/>
    <w:rsid w:val="62F93B1B"/>
    <w:rsid w:val="63002D26"/>
    <w:rsid w:val="63133F4E"/>
    <w:rsid w:val="63327E2B"/>
    <w:rsid w:val="633C4146"/>
    <w:rsid w:val="63474D66"/>
    <w:rsid w:val="636B5F08"/>
    <w:rsid w:val="637C243F"/>
    <w:rsid w:val="63A454EE"/>
    <w:rsid w:val="63A80B0C"/>
    <w:rsid w:val="640E078F"/>
    <w:rsid w:val="64104931"/>
    <w:rsid w:val="645B56F0"/>
    <w:rsid w:val="648D2D21"/>
    <w:rsid w:val="649E793A"/>
    <w:rsid w:val="64B239A7"/>
    <w:rsid w:val="64CA0310"/>
    <w:rsid w:val="64CB6105"/>
    <w:rsid w:val="65091AAC"/>
    <w:rsid w:val="653319F2"/>
    <w:rsid w:val="65711400"/>
    <w:rsid w:val="657B11CD"/>
    <w:rsid w:val="65D80D55"/>
    <w:rsid w:val="65DB5D1C"/>
    <w:rsid w:val="65F37BE3"/>
    <w:rsid w:val="6621513C"/>
    <w:rsid w:val="662F724C"/>
    <w:rsid w:val="664605C2"/>
    <w:rsid w:val="667E3DD4"/>
    <w:rsid w:val="669B2BD8"/>
    <w:rsid w:val="669C79D8"/>
    <w:rsid w:val="66EA2650"/>
    <w:rsid w:val="671D4CBB"/>
    <w:rsid w:val="674F2F0C"/>
    <w:rsid w:val="676C4A3A"/>
    <w:rsid w:val="676D5D61"/>
    <w:rsid w:val="676E56DA"/>
    <w:rsid w:val="678245B3"/>
    <w:rsid w:val="678E0047"/>
    <w:rsid w:val="67953083"/>
    <w:rsid w:val="679E237E"/>
    <w:rsid w:val="67A44EC6"/>
    <w:rsid w:val="67BB60EE"/>
    <w:rsid w:val="67DA7730"/>
    <w:rsid w:val="67EE31DB"/>
    <w:rsid w:val="67F3148C"/>
    <w:rsid w:val="67F349B2"/>
    <w:rsid w:val="67F453B2"/>
    <w:rsid w:val="67FE1ABF"/>
    <w:rsid w:val="6805582B"/>
    <w:rsid w:val="681C58F0"/>
    <w:rsid w:val="68380086"/>
    <w:rsid w:val="684135C7"/>
    <w:rsid w:val="686438FB"/>
    <w:rsid w:val="68A55712"/>
    <w:rsid w:val="692109A8"/>
    <w:rsid w:val="692C1198"/>
    <w:rsid w:val="6942558D"/>
    <w:rsid w:val="696046EE"/>
    <w:rsid w:val="699B2EEF"/>
    <w:rsid w:val="699E5633"/>
    <w:rsid w:val="69B55D5F"/>
    <w:rsid w:val="69F0323B"/>
    <w:rsid w:val="6A837C0B"/>
    <w:rsid w:val="6AA06A0F"/>
    <w:rsid w:val="6AA37A19"/>
    <w:rsid w:val="6ACF26BF"/>
    <w:rsid w:val="6AEC5353"/>
    <w:rsid w:val="6AF1684D"/>
    <w:rsid w:val="6AFA59F3"/>
    <w:rsid w:val="6B1F40FA"/>
    <w:rsid w:val="6B2F7977"/>
    <w:rsid w:val="6B6601C5"/>
    <w:rsid w:val="6B880116"/>
    <w:rsid w:val="6BB42046"/>
    <w:rsid w:val="6BBF2EC5"/>
    <w:rsid w:val="6BC17410"/>
    <w:rsid w:val="6BCF343F"/>
    <w:rsid w:val="6BCF5909"/>
    <w:rsid w:val="6BDD372E"/>
    <w:rsid w:val="6BEB1910"/>
    <w:rsid w:val="6BEF258A"/>
    <w:rsid w:val="6C0C3C30"/>
    <w:rsid w:val="6C3135A6"/>
    <w:rsid w:val="6C6A15EA"/>
    <w:rsid w:val="6CAE185D"/>
    <w:rsid w:val="6CE13007"/>
    <w:rsid w:val="6CEB7011"/>
    <w:rsid w:val="6D045EB1"/>
    <w:rsid w:val="6D1A4754"/>
    <w:rsid w:val="6D1C60F5"/>
    <w:rsid w:val="6D4850D3"/>
    <w:rsid w:val="6D4E64CE"/>
    <w:rsid w:val="6D56112A"/>
    <w:rsid w:val="6D5835D1"/>
    <w:rsid w:val="6D5E670D"/>
    <w:rsid w:val="6D633D24"/>
    <w:rsid w:val="6D8750DB"/>
    <w:rsid w:val="6DAE1443"/>
    <w:rsid w:val="6DB66E1C"/>
    <w:rsid w:val="6DD16D11"/>
    <w:rsid w:val="6DD454B7"/>
    <w:rsid w:val="6DEF0DB2"/>
    <w:rsid w:val="6DF66FEC"/>
    <w:rsid w:val="6DF70EF1"/>
    <w:rsid w:val="6E452535"/>
    <w:rsid w:val="6E5441AB"/>
    <w:rsid w:val="6E5F098F"/>
    <w:rsid w:val="6E6B22E7"/>
    <w:rsid w:val="6E6E1956"/>
    <w:rsid w:val="6E7C2294"/>
    <w:rsid w:val="6E9C0BD9"/>
    <w:rsid w:val="6EC86534"/>
    <w:rsid w:val="6EDA1DC4"/>
    <w:rsid w:val="6EEC582F"/>
    <w:rsid w:val="6F147977"/>
    <w:rsid w:val="6F1C4AEB"/>
    <w:rsid w:val="6F51654A"/>
    <w:rsid w:val="6F88530C"/>
    <w:rsid w:val="6F8B1310"/>
    <w:rsid w:val="6FA7439C"/>
    <w:rsid w:val="6FAA0535"/>
    <w:rsid w:val="6FED3D79"/>
    <w:rsid w:val="700805D7"/>
    <w:rsid w:val="700C41FF"/>
    <w:rsid w:val="701E50CD"/>
    <w:rsid w:val="70254015"/>
    <w:rsid w:val="70330303"/>
    <w:rsid w:val="703342E3"/>
    <w:rsid w:val="703D522F"/>
    <w:rsid w:val="704D5E77"/>
    <w:rsid w:val="70666005"/>
    <w:rsid w:val="707025EA"/>
    <w:rsid w:val="70761FC0"/>
    <w:rsid w:val="70B15D2B"/>
    <w:rsid w:val="70C1148D"/>
    <w:rsid w:val="70C61175"/>
    <w:rsid w:val="70EF1F71"/>
    <w:rsid w:val="71643BBA"/>
    <w:rsid w:val="718030F6"/>
    <w:rsid w:val="71806C37"/>
    <w:rsid w:val="719426FE"/>
    <w:rsid w:val="71CB1E97"/>
    <w:rsid w:val="71DE1DB4"/>
    <w:rsid w:val="71ED0060"/>
    <w:rsid w:val="71ED62B2"/>
    <w:rsid w:val="71FA0BC3"/>
    <w:rsid w:val="720F093B"/>
    <w:rsid w:val="7237755A"/>
    <w:rsid w:val="725B10C4"/>
    <w:rsid w:val="72803BB4"/>
    <w:rsid w:val="728359ED"/>
    <w:rsid w:val="728979A2"/>
    <w:rsid w:val="72BC63B0"/>
    <w:rsid w:val="72D77675"/>
    <w:rsid w:val="72E47374"/>
    <w:rsid w:val="72EA2D31"/>
    <w:rsid w:val="72F928C3"/>
    <w:rsid w:val="734F7843"/>
    <w:rsid w:val="736458C3"/>
    <w:rsid w:val="73B70925"/>
    <w:rsid w:val="73C0617F"/>
    <w:rsid w:val="73C15341"/>
    <w:rsid w:val="73EF6311"/>
    <w:rsid w:val="73F30C15"/>
    <w:rsid w:val="73F40624"/>
    <w:rsid w:val="73F727E5"/>
    <w:rsid w:val="740436FA"/>
    <w:rsid w:val="740D0F03"/>
    <w:rsid w:val="7410754F"/>
    <w:rsid w:val="74793E2D"/>
    <w:rsid w:val="747F7695"/>
    <w:rsid w:val="74A04F9E"/>
    <w:rsid w:val="74A976BE"/>
    <w:rsid w:val="74B829C2"/>
    <w:rsid w:val="74D20D86"/>
    <w:rsid w:val="74DA48CB"/>
    <w:rsid w:val="74EE7608"/>
    <w:rsid w:val="74FD720D"/>
    <w:rsid w:val="750712D7"/>
    <w:rsid w:val="754730F9"/>
    <w:rsid w:val="754B6A33"/>
    <w:rsid w:val="755E6BC7"/>
    <w:rsid w:val="75634F68"/>
    <w:rsid w:val="756B7C19"/>
    <w:rsid w:val="75775738"/>
    <w:rsid w:val="75836C28"/>
    <w:rsid w:val="75E10D75"/>
    <w:rsid w:val="75FD270A"/>
    <w:rsid w:val="760B48BA"/>
    <w:rsid w:val="76314BF7"/>
    <w:rsid w:val="76427540"/>
    <w:rsid w:val="766C6CE4"/>
    <w:rsid w:val="76DE5113"/>
    <w:rsid w:val="77400CA6"/>
    <w:rsid w:val="774467E5"/>
    <w:rsid w:val="774E15A1"/>
    <w:rsid w:val="775C3CBE"/>
    <w:rsid w:val="77864AF6"/>
    <w:rsid w:val="778C06FA"/>
    <w:rsid w:val="778E44D2"/>
    <w:rsid w:val="77BC650A"/>
    <w:rsid w:val="77C655DB"/>
    <w:rsid w:val="77DB5407"/>
    <w:rsid w:val="77EC20E4"/>
    <w:rsid w:val="78097EF2"/>
    <w:rsid w:val="781E0660"/>
    <w:rsid w:val="782815F9"/>
    <w:rsid w:val="784A7FBA"/>
    <w:rsid w:val="788650D2"/>
    <w:rsid w:val="788C5694"/>
    <w:rsid w:val="789F2943"/>
    <w:rsid w:val="78EB7855"/>
    <w:rsid w:val="790D77FF"/>
    <w:rsid w:val="792337F1"/>
    <w:rsid w:val="792D17CB"/>
    <w:rsid w:val="793C4899"/>
    <w:rsid w:val="79422FC0"/>
    <w:rsid w:val="79482A4D"/>
    <w:rsid w:val="795E1791"/>
    <w:rsid w:val="79943FE0"/>
    <w:rsid w:val="79A27E5D"/>
    <w:rsid w:val="79B213C0"/>
    <w:rsid w:val="79BF0534"/>
    <w:rsid w:val="79F27543"/>
    <w:rsid w:val="79F46BB5"/>
    <w:rsid w:val="7A351FEB"/>
    <w:rsid w:val="7A486FE8"/>
    <w:rsid w:val="7A4979DC"/>
    <w:rsid w:val="7A7A2ED1"/>
    <w:rsid w:val="7A993117"/>
    <w:rsid w:val="7AC8129C"/>
    <w:rsid w:val="7AD132EC"/>
    <w:rsid w:val="7B5828F6"/>
    <w:rsid w:val="7B7F6E8E"/>
    <w:rsid w:val="7B8A691F"/>
    <w:rsid w:val="7BA345FC"/>
    <w:rsid w:val="7BA669A8"/>
    <w:rsid w:val="7BD6131F"/>
    <w:rsid w:val="7BFA1D66"/>
    <w:rsid w:val="7C015C14"/>
    <w:rsid w:val="7C4162C0"/>
    <w:rsid w:val="7C7D3CB7"/>
    <w:rsid w:val="7CCC1602"/>
    <w:rsid w:val="7CD267D0"/>
    <w:rsid w:val="7D1338FE"/>
    <w:rsid w:val="7D1A4C6A"/>
    <w:rsid w:val="7D373336"/>
    <w:rsid w:val="7D553689"/>
    <w:rsid w:val="7D950365"/>
    <w:rsid w:val="7D95430E"/>
    <w:rsid w:val="7DB70517"/>
    <w:rsid w:val="7DC42636"/>
    <w:rsid w:val="7DD0782E"/>
    <w:rsid w:val="7DED5ACD"/>
    <w:rsid w:val="7DF2712A"/>
    <w:rsid w:val="7DF62108"/>
    <w:rsid w:val="7E041A54"/>
    <w:rsid w:val="7E065A08"/>
    <w:rsid w:val="7E1473C0"/>
    <w:rsid w:val="7E415263"/>
    <w:rsid w:val="7E937240"/>
    <w:rsid w:val="7EBF17B0"/>
    <w:rsid w:val="7EF679D9"/>
    <w:rsid w:val="7F1E7AAB"/>
    <w:rsid w:val="7F5C008C"/>
    <w:rsid w:val="7F5C6471"/>
    <w:rsid w:val="7F6C2F0C"/>
    <w:rsid w:val="7F8C590E"/>
    <w:rsid w:val="7F9676CB"/>
    <w:rsid w:val="7F995383"/>
    <w:rsid w:val="7FBD63D4"/>
    <w:rsid w:val="7FC83CA0"/>
    <w:rsid w:val="7FF24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0C4D05"/>
  <w15:docId w15:val="{75243AAC-889E-4F27-B193-F9009A4A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99" w:unhideWhenUsed="1" w:qFormat="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nhideWhenUsed="1" w:qFormat="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uiPriority="5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BodyText"/>
    <w:qFormat/>
    <w:pPr>
      <w:widowControl w:val="0"/>
      <w:jc w:val="both"/>
    </w:pPr>
    <w:rPr>
      <w:rFonts w:ascii="Calibri" w:eastAsia="楷体_GB2312" w:hAnsi="Calibri"/>
      <w:kern w:val="2"/>
      <w:sz w:val="21"/>
      <w:szCs w:val="22"/>
    </w:rPr>
  </w:style>
  <w:style w:type="paragraph" w:styleId="1">
    <w:name w:val="heading 1"/>
    <w:basedOn w:val="a0"/>
    <w:next w:val="a0"/>
    <w:link w:val="10"/>
    <w:qFormat/>
    <w:pPr>
      <w:keepNext/>
      <w:keepLines/>
      <w:spacing w:line="576" w:lineRule="auto"/>
      <w:outlineLvl w:val="0"/>
    </w:pPr>
    <w:rPr>
      <w:rFonts w:ascii="Times New Roman" w:eastAsia="宋体" w:hAnsi="Times New Roman"/>
      <w:b/>
      <w:kern w:val="44"/>
      <w:sz w:val="44"/>
      <w:szCs w:val="20"/>
    </w:rPr>
  </w:style>
  <w:style w:type="paragraph" w:styleId="21">
    <w:name w:val="heading 2"/>
    <w:basedOn w:val="a0"/>
    <w:next w:val="a0"/>
    <w:link w:val="22"/>
    <w:qFormat/>
    <w:pPr>
      <w:keepNext/>
      <w:keepLines/>
      <w:spacing w:before="260" w:after="260" w:line="412" w:lineRule="auto"/>
      <w:outlineLvl w:val="1"/>
    </w:pPr>
    <w:rPr>
      <w:rFonts w:ascii="Arial" w:eastAsia="黑体" w:hAnsi="Arial"/>
      <w:b/>
      <w:sz w:val="32"/>
      <w:szCs w:val="20"/>
    </w:rPr>
  </w:style>
  <w:style w:type="paragraph" w:styleId="3">
    <w:name w:val="heading 3"/>
    <w:basedOn w:val="a0"/>
    <w:next w:val="a1"/>
    <w:link w:val="30"/>
    <w:qFormat/>
    <w:pPr>
      <w:keepNext/>
      <w:keepLines/>
      <w:spacing w:line="360" w:lineRule="auto"/>
      <w:jc w:val="center"/>
      <w:outlineLvl w:val="2"/>
    </w:pPr>
    <w:rPr>
      <w:rFonts w:ascii="Times New Roman" w:hAnsi="Times New Roman"/>
      <w:b/>
      <w:bCs/>
      <w:sz w:val="28"/>
      <w:szCs w:val="32"/>
    </w:rPr>
  </w:style>
  <w:style w:type="paragraph" w:styleId="4">
    <w:name w:val="heading 4"/>
    <w:basedOn w:val="a0"/>
    <w:next w:val="a1"/>
    <w:link w:val="40"/>
    <w:qFormat/>
    <w:pPr>
      <w:keepNext/>
      <w:keepLines/>
      <w:adjustRightInd w:val="0"/>
      <w:snapToGrid w:val="0"/>
      <w:spacing w:line="500" w:lineRule="exact"/>
      <w:ind w:left="426"/>
      <w:outlineLvl w:val="3"/>
    </w:pPr>
    <w:rPr>
      <w:rFonts w:ascii="Arial" w:hAnsi="Arial"/>
      <w:bCs/>
      <w:sz w:val="24"/>
      <w:szCs w:val="28"/>
    </w:rPr>
  </w:style>
  <w:style w:type="paragraph" w:styleId="5">
    <w:name w:val="heading 5"/>
    <w:basedOn w:val="a0"/>
    <w:next w:val="a0"/>
    <w:link w:val="50"/>
    <w:qFormat/>
    <w:pPr>
      <w:keepNext/>
      <w:keepLines/>
      <w:tabs>
        <w:tab w:val="left" w:pos="33"/>
      </w:tabs>
      <w:spacing w:before="280" w:after="290"/>
      <w:ind w:left="436" w:firstLine="448"/>
      <w:outlineLvl w:val="4"/>
    </w:pPr>
    <w:rPr>
      <w:rFonts w:ascii="Times New Roman" w:hAnsi="Times New Roman"/>
      <w:bCs/>
      <w:szCs w:val="28"/>
    </w:rPr>
  </w:style>
  <w:style w:type="paragraph" w:styleId="6">
    <w:name w:val="heading 6"/>
    <w:basedOn w:val="a0"/>
    <w:next w:val="a0"/>
    <w:link w:val="60"/>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0"/>
    <w:next w:val="a0"/>
    <w:link w:val="70"/>
    <w:qFormat/>
    <w:pPr>
      <w:keepNext/>
      <w:keepLines/>
      <w:spacing w:before="240" w:after="64" w:line="320" w:lineRule="auto"/>
      <w:outlineLvl w:val="6"/>
    </w:pPr>
    <w:rPr>
      <w:rFonts w:ascii="Times New Roman" w:eastAsia="宋体" w:hAnsi="Times New Roman"/>
      <w:bCs/>
      <w:color w:val="000000"/>
      <w:kern w:val="0"/>
      <w:sz w:val="32"/>
      <w:szCs w:val="21"/>
    </w:rPr>
  </w:style>
  <w:style w:type="paragraph" w:styleId="8">
    <w:name w:val="heading 8"/>
    <w:basedOn w:val="a0"/>
    <w:next w:val="a0"/>
    <w:link w:val="80"/>
    <w:qFormat/>
    <w:pPr>
      <w:keepNext/>
      <w:keepLines/>
      <w:spacing w:before="240" w:after="64" w:line="320" w:lineRule="auto"/>
      <w:outlineLvl w:val="7"/>
    </w:pPr>
    <w:rPr>
      <w:rFonts w:ascii="Arial" w:eastAsia="宋体" w:hAnsi="Arial"/>
      <w:color w:val="000000"/>
      <w:kern w:val="0"/>
      <w:sz w:val="32"/>
      <w:szCs w:val="21"/>
    </w:rPr>
  </w:style>
  <w:style w:type="paragraph" w:styleId="9">
    <w:name w:val="heading 9"/>
    <w:basedOn w:val="a0"/>
    <w:next w:val="a0"/>
    <w:link w:val="90"/>
    <w:qFormat/>
    <w:pPr>
      <w:keepNext/>
      <w:keepLines/>
      <w:spacing w:before="240" w:after="64" w:line="320" w:lineRule="auto"/>
      <w:outlineLvl w:val="8"/>
    </w:pPr>
    <w:rPr>
      <w:rFonts w:ascii="Arial" w:eastAsia="宋体" w:hAnsi="Arial"/>
      <w:color w:val="000000"/>
      <w:kern w:val="0"/>
      <w:sz w:val="3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Text">
    <w:name w:val="BodyText"/>
    <w:basedOn w:val="a0"/>
    <w:qFormat/>
    <w:pPr>
      <w:spacing w:after="120"/>
    </w:pPr>
  </w:style>
  <w:style w:type="paragraph" w:styleId="a1">
    <w:name w:val="Normal Indent"/>
    <w:basedOn w:val="a0"/>
    <w:next w:val="a0"/>
    <w:qFormat/>
    <w:pPr>
      <w:adjustRightInd w:val="0"/>
      <w:spacing w:line="360" w:lineRule="atLeast"/>
      <w:ind w:firstLine="420"/>
      <w:textAlignment w:val="baseline"/>
    </w:pPr>
    <w:rPr>
      <w:rFonts w:ascii="Times New Roman" w:hAnsi="Times New Roman"/>
      <w:szCs w:val="20"/>
      <w:lang w:val="zh-CN"/>
    </w:rPr>
  </w:style>
  <w:style w:type="paragraph" w:styleId="TOC7">
    <w:name w:val="toc 7"/>
    <w:basedOn w:val="a0"/>
    <w:next w:val="a0"/>
    <w:uiPriority w:val="39"/>
    <w:unhideWhenUsed/>
    <w:qFormat/>
    <w:pPr>
      <w:ind w:leftChars="1200" w:left="2520"/>
    </w:pPr>
    <w:rPr>
      <w:rFonts w:ascii="Times New Roman" w:eastAsia="宋体" w:hAnsi="Times New Roman"/>
    </w:rPr>
  </w:style>
  <w:style w:type="paragraph" w:styleId="a5">
    <w:name w:val="table of authorities"/>
    <w:basedOn w:val="a0"/>
    <w:next w:val="a0"/>
    <w:uiPriority w:val="99"/>
    <w:unhideWhenUsed/>
    <w:qFormat/>
    <w:pPr>
      <w:ind w:leftChars="200" w:left="420"/>
    </w:pPr>
  </w:style>
  <w:style w:type="paragraph" w:styleId="a">
    <w:name w:val="List Bullet"/>
    <w:basedOn w:val="a0"/>
    <w:qFormat/>
    <w:pPr>
      <w:numPr>
        <w:numId w:val="1"/>
      </w:numPr>
      <w:tabs>
        <w:tab w:val="clear" w:pos="1620"/>
        <w:tab w:val="left" w:pos="360"/>
      </w:tabs>
      <w:ind w:left="360"/>
    </w:pPr>
    <w:rPr>
      <w:rFonts w:ascii="Times New Roman" w:eastAsia="宋体" w:hAnsi="Times New Roman"/>
      <w:szCs w:val="21"/>
    </w:rPr>
  </w:style>
  <w:style w:type="paragraph" w:styleId="a6">
    <w:name w:val="Document Map"/>
    <w:basedOn w:val="a0"/>
    <w:link w:val="a7"/>
    <w:semiHidden/>
    <w:qFormat/>
    <w:pPr>
      <w:shd w:val="clear" w:color="auto" w:fill="000080"/>
    </w:pPr>
  </w:style>
  <w:style w:type="paragraph" w:styleId="a8">
    <w:name w:val="annotation text"/>
    <w:basedOn w:val="a0"/>
    <w:next w:val="a9"/>
    <w:link w:val="aa"/>
    <w:uiPriority w:val="99"/>
    <w:qFormat/>
    <w:pPr>
      <w:jc w:val="left"/>
    </w:pPr>
    <w:rPr>
      <w:rFonts w:ascii="Times New Roman" w:eastAsia="宋体" w:hAnsi="Times New Roman"/>
      <w:szCs w:val="20"/>
    </w:rPr>
  </w:style>
  <w:style w:type="paragraph" w:styleId="a9">
    <w:name w:val="Balloon Text"/>
    <w:basedOn w:val="a0"/>
    <w:link w:val="ab"/>
    <w:uiPriority w:val="99"/>
    <w:semiHidden/>
    <w:qFormat/>
    <w:rPr>
      <w:sz w:val="18"/>
      <w:szCs w:val="18"/>
    </w:rPr>
  </w:style>
  <w:style w:type="paragraph" w:styleId="31">
    <w:name w:val="Body Text 3"/>
    <w:basedOn w:val="a0"/>
    <w:link w:val="32"/>
    <w:qFormat/>
    <w:pPr>
      <w:spacing w:after="120"/>
    </w:pPr>
    <w:rPr>
      <w:sz w:val="16"/>
      <w:szCs w:val="16"/>
    </w:rPr>
  </w:style>
  <w:style w:type="paragraph" w:styleId="ac">
    <w:name w:val="Body Text"/>
    <w:basedOn w:val="a0"/>
    <w:next w:val="ad"/>
    <w:link w:val="ae"/>
    <w:qFormat/>
    <w:pPr>
      <w:spacing w:after="120"/>
    </w:pPr>
    <w:rPr>
      <w:rFonts w:ascii="Times New Roman" w:eastAsia="宋体" w:hAnsi="Times New Roman"/>
      <w:szCs w:val="24"/>
    </w:rPr>
  </w:style>
  <w:style w:type="paragraph" w:styleId="ad">
    <w:name w:val="Title"/>
    <w:basedOn w:val="a0"/>
    <w:next w:val="a0"/>
    <w:qFormat/>
    <w:pPr>
      <w:spacing w:before="240" w:after="60"/>
      <w:jc w:val="center"/>
      <w:outlineLvl w:val="0"/>
    </w:pPr>
    <w:rPr>
      <w:rFonts w:ascii="Calibri Light" w:hAnsi="Calibri Light" w:cs="宋体"/>
      <w:b/>
      <w:bCs/>
      <w:sz w:val="32"/>
      <w:szCs w:val="32"/>
    </w:rPr>
  </w:style>
  <w:style w:type="paragraph" w:styleId="af">
    <w:name w:val="Body Text Indent"/>
    <w:basedOn w:val="a0"/>
    <w:link w:val="af0"/>
    <w:qFormat/>
    <w:pPr>
      <w:spacing w:after="120"/>
      <w:ind w:leftChars="200" w:left="420"/>
    </w:pPr>
  </w:style>
  <w:style w:type="paragraph" w:styleId="af1">
    <w:name w:val="Block Text"/>
    <w:basedOn w:val="a0"/>
    <w:unhideWhenUsed/>
    <w:qFormat/>
    <w:pPr>
      <w:spacing w:line="440" w:lineRule="exact"/>
      <w:ind w:leftChars="-257" w:left="-540" w:rightChars="-159" w:right="-334" w:firstLine="1140"/>
    </w:pPr>
    <w:rPr>
      <w:rFonts w:ascii="Times New Roman" w:eastAsia="宋体" w:hAnsi="Times New Roman"/>
      <w:sz w:val="24"/>
      <w:szCs w:val="20"/>
    </w:rPr>
  </w:style>
  <w:style w:type="paragraph" w:styleId="2">
    <w:name w:val="List Bullet 2"/>
    <w:basedOn w:val="a0"/>
    <w:qFormat/>
    <w:pPr>
      <w:numPr>
        <w:numId w:val="2"/>
      </w:numPr>
      <w:tabs>
        <w:tab w:val="clear" w:pos="2040"/>
        <w:tab w:val="left" w:pos="780"/>
      </w:tabs>
      <w:ind w:leftChars="200" w:left="780"/>
    </w:pPr>
    <w:rPr>
      <w:rFonts w:ascii="Times New Roman" w:eastAsia="宋体" w:hAnsi="Times New Roman"/>
      <w:szCs w:val="21"/>
    </w:rPr>
  </w:style>
  <w:style w:type="paragraph" w:styleId="TOC5">
    <w:name w:val="toc 5"/>
    <w:basedOn w:val="a0"/>
    <w:next w:val="a0"/>
    <w:uiPriority w:val="39"/>
    <w:unhideWhenUsed/>
    <w:qFormat/>
    <w:pPr>
      <w:ind w:leftChars="800" w:left="1680"/>
    </w:pPr>
    <w:rPr>
      <w:rFonts w:ascii="Times New Roman" w:eastAsia="宋体" w:hAnsi="Times New Roman"/>
    </w:rPr>
  </w:style>
  <w:style w:type="paragraph" w:styleId="TOC3">
    <w:name w:val="toc 3"/>
    <w:basedOn w:val="a0"/>
    <w:next w:val="a0"/>
    <w:uiPriority w:val="39"/>
    <w:unhideWhenUsed/>
    <w:qFormat/>
    <w:pPr>
      <w:ind w:leftChars="400" w:left="840"/>
    </w:pPr>
    <w:rPr>
      <w:rFonts w:ascii="Times New Roman" w:eastAsia="宋体" w:hAnsi="Times New Roman"/>
    </w:rPr>
  </w:style>
  <w:style w:type="paragraph" w:styleId="af2">
    <w:name w:val="Plain Text"/>
    <w:basedOn w:val="a0"/>
    <w:next w:val="a0"/>
    <w:link w:val="af3"/>
    <w:qFormat/>
    <w:rPr>
      <w:rFonts w:ascii="宋体" w:eastAsia="宋体" w:hAnsi="Courier New" w:cs="Courier New"/>
      <w:szCs w:val="21"/>
    </w:rPr>
  </w:style>
  <w:style w:type="paragraph" w:styleId="TOC8">
    <w:name w:val="toc 8"/>
    <w:basedOn w:val="a0"/>
    <w:next w:val="a0"/>
    <w:uiPriority w:val="39"/>
    <w:unhideWhenUsed/>
    <w:qFormat/>
    <w:pPr>
      <w:ind w:leftChars="1400" w:left="2940"/>
    </w:pPr>
    <w:rPr>
      <w:rFonts w:ascii="Times New Roman" w:eastAsia="宋体" w:hAnsi="Times New Roman"/>
    </w:rPr>
  </w:style>
  <w:style w:type="paragraph" w:styleId="af4">
    <w:name w:val="Date"/>
    <w:basedOn w:val="a0"/>
    <w:next w:val="a0"/>
    <w:link w:val="af5"/>
    <w:qFormat/>
    <w:pPr>
      <w:ind w:leftChars="2500" w:left="100"/>
    </w:pPr>
  </w:style>
  <w:style w:type="paragraph" w:styleId="23">
    <w:name w:val="Body Text Indent 2"/>
    <w:basedOn w:val="a0"/>
    <w:link w:val="24"/>
    <w:qFormat/>
    <w:pPr>
      <w:spacing w:beforeLines="40" w:afterLines="40"/>
      <w:ind w:leftChars="300" w:left="630" w:firstLineChars="200" w:firstLine="420"/>
    </w:pPr>
    <w:rPr>
      <w:rFonts w:ascii="Times New Roman" w:hAnsi="Times New Roman"/>
      <w:kern w:val="0"/>
      <w:sz w:val="20"/>
      <w:szCs w:val="24"/>
    </w:rPr>
  </w:style>
  <w:style w:type="paragraph" w:styleId="af6">
    <w:name w:val="footer"/>
    <w:basedOn w:val="a0"/>
    <w:link w:val="af7"/>
    <w:uiPriority w:val="99"/>
    <w:qFormat/>
    <w:pPr>
      <w:tabs>
        <w:tab w:val="center" w:pos="4153"/>
        <w:tab w:val="right" w:pos="8306"/>
      </w:tabs>
      <w:snapToGrid w:val="0"/>
      <w:jc w:val="left"/>
    </w:pPr>
    <w:rPr>
      <w:rFonts w:ascii="Times New Roman" w:hAnsi="Times New Roman"/>
      <w:sz w:val="18"/>
      <w:szCs w:val="18"/>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0"/>
    <w:next w:val="a0"/>
    <w:uiPriority w:val="39"/>
    <w:qFormat/>
    <w:pPr>
      <w:tabs>
        <w:tab w:val="right" w:leader="dot" w:pos="8296"/>
      </w:tabs>
      <w:spacing w:beforeLines="100" w:afterLines="50"/>
    </w:pPr>
    <w:rPr>
      <w:rFonts w:ascii="Times New Roman" w:eastAsia="黑体" w:hAnsi="Times New Roman"/>
      <w:sz w:val="24"/>
      <w:szCs w:val="24"/>
    </w:rPr>
  </w:style>
  <w:style w:type="paragraph" w:styleId="TOC4">
    <w:name w:val="toc 4"/>
    <w:basedOn w:val="a0"/>
    <w:next w:val="a0"/>
    <w:uiPriority w:val="39"/>
    <w:unhideWhenUsed/>
    <w:qFormat/>
    <w:pPr>
      <w:ind w:leftChars="600" w:left="1260"/>
    </w:pPr>
    <w:rPr>
      <w:rFonts w:ascii="Times New Roman" w:eastAsia="宋体" w:hAnsi="Times New Roman"/>
    </w:rPr>
  </w:style>
  <w:style w:type="paragraph" w:styleId="afa">
    <w:name w:val="footnote text"/>
    <w:basedOn w:val="a0"/>
    <w:semiHidden/>
    <w:qFormat/>
    <w:pPr>
      <w:snapToGrid w:val="0"/>
      <w:jc w:val="left"/>
    </w:pPr>
    <w:rPr>
      <w:rFonts w:ascii="Times New Roman" w:hAnsi="Times New Roman"/>
      <w:sz w:val="18"/>
      <w:szCs w:val="18"/>
    </w:rPr>
  </w:style>
  <w:style w:type="paragraph" w:styleId="TOC6">
    <w:name w:val="toc 6"/>
    <w:basedOn w:val="a0"/>
    <w:next w:val="a0"/>
    <w:uiPriority w:val="39"/>
    <w:unhideWhenUsed/>
    <w:qFormat/>
    <w:pPr>
      <w:ind w:leftChars="1000" w:left="2100"/>
    </w:pPr>
    <w:rPr>
      <w:rFonts w:ascii="Times New Roman" w:eastAsia="宋体" w:hAnsi="Times New Roman"/>
    </w:rPr>
  </w:style>
  <w:style w:type="paragraph" w:styleId="33">
    <w:name w:val="Body Text Indent 3"/>
    <w:basedOn w:val="a0"/>
    <w:link w:val="34"/>
    <w:qFormat/>
    <w:pPr>
      <w:spacing w:after="120"/>
      <w:ind w:leftChars="200" w:left="420"/>
    </w:pPr>
    <w:rPr>
      <w:rFonts w:ascii="Times New Roman" w:hAnsi="Times New Roman"/>
      <w:sz w:val="16"/>
      <w:szCs w:val="16"/>
    </w:rPr>
  </w:style>
  <w:style w:type="paragraph" w:styleId="TOC2">
    <w:name w:val="toc 2"/>
    <w:basedOn w:val="a0"/>
    <w:next w:val="a0"/>
    <w:uiPriority w:val="39"/>
    <w:qFormat/>
    <w:pPr>
      <w:tabs>
        <w:tab w:val="left" w:pos="1260"/>
        <w:tab w:val="right" w:leader="dot" w:pos="8296"/>
      </w:tabs>
      <w:ind w:leftChars="200" w:left="420"/>
    </w:pPr>
    <w:rPr>
      <w:rFonts w:ascii="Arial" w:eastAsia="宋体" w:hAnsi="Arial"/>
      <w:bCs/>
      <w:szCs w:val="24"/>
    </w:rPr>
  </w:style>
  <w:style w:type="paragraph" w:styleId="TOC9">
    <w:name w:val="toc 9"/>
    <w:basedOn w:val="a0"/>
    <w:next w:val="a0"/>
    <w:uiPriority w:val="39"/>
    <w:unhideWhenUsed/>
    <w:qFormat/>
    <w:pPr>
      <w:ind w:leftChars="1600" w:left="3360"/>
    </w:pPr>
    <w:rPr>
      <w:rFonts w:ascii="Times New Roman" w:eastAsia="宋体" w:hAnsi="Times New Roman"/>
    </w:rPr>
  </w:style>
  <w:style w:type="paragraph" w:styleId="25">
    <w:name w:val="Body Text 2"/>
    <w:basedOn w:val="a0"/>
    <w:link w:val="26"/>
    <w:qFormat/>
    <w:pPr>
      <w:snapToGrid w:val="0"/>
    </w:pPr>
    <w:rPr>
      <w:rFonts w:ascii="宋体" w:hAnsi="宋体"/>
      <w:kern w:val="0"/>
      <w:sz w:val="24"/>
      <w:szCs w:val="24"/>
    </w:rPr>
  </w:style>
  <w:style w:type="paragraph" w:styleId="HTML">
    <w:name w:val="HTML Preformatted"/>
    <w:basedOn w:val="a0"/>
    <w:qFormat/>
    <w:rPr>
      <w:rFonts w:ascii="Courier New" w:hAnsi="Courier New" w:cs="Courier New"/>
      <w:sz w:val="20"/>
      <w:szCs w:val="20"/>
    </w:rPr>
  </w:style>
  <w:style w:type="paragraph" w:styleId="afb">
    <w:name w:val="Normal (Web)"/>
    <w:basedOn w:val="a0"/>
    <w:next w:val="a0"/>
    <w:qFormat/>
    <w:pPr>
      <w:widowControl/>
      <w:spacing w:before="100" w:beforeAutospacing="1" w:after="100" w:afterAutospacing="1"/>
      <w:jc w:val="left"/>
    </w:pPr>
    <w:rPr>
      <w:rFonts w:ascii="宋体" w:hAnsi="宋体" w:cs="宋体"/>
      <w:kern w:val="0"/>
      <w:sz w:val="24"/>
      <w:szCs w:val="24"/>
    </w:rPr>
  </w:style>
  <w:style w:type="paragraph" w:styleId="afc">
    <w:name w:val="annotation subject"/>
    <w:basedOn w:val="a8"/>
    <w:next w:val="a8"/>
    <w:link w:val="afd"/>
    <w:uiPriority w:val="99"/>
    <w:semiHidden/>
    <w:qFormat/>
    <w:rPr>
      <w:rFonts w:ascii="Calibri" w:hAnsi="Calibri"/>
      <w:b/>
      <w:bCs/>
      <w:szCs w:val="22"/>
    </w:rPr>
  </w:style>
  <w:style w:type="paragraph" w:styleId="afe">
    <w:name w:val="Body Text First Indent"/>
    <w:basedOn w:val="ac"/>
    <w:link w:val="aff"/>
    <w:qFormat/>
    <w:pPr>
      <w:ind w:firstLineChars="100" w:firstLine="420"/>
    </w:pPr>
    <w:rPr>
      <w:rFonts w:eastAsia="楷体_GB2312"/>
      <w:kern w:val="0"/>
      <w:sz w:val="20"/>
    </w:rPr>
  </w:style>
  <w:style w:type="paragraph" w:styleId="27">
    <w:name w:val="Body Text First Indent 2"/>
    <w:basedOn w:val="af"/>
    <w:qFormat/>
    <w:pPr>
      <w:ind w:firstLine="420"/>
    </w:pPr>
    <w:rPr>
      <w:sz w:val="20"/>
      <w:szCs w:val="24"/>
    </w:rPr>
  </w:style>
  <w:style w:type="table" w:styleId="aff0">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1">
    <w:name w:val="Strong"/>
    <w:basedOn w:val="a2"/>
    <w:qFormat/>
    <w:rPr>
      <w:b/>
      <w:bCs/>
    </w:rPr>
  </w:style>
  <w:style w:type="character" w:styleId="aff2">
    <w:name w:val="page number"/>
    <w:basedOn w:val="a2"/>
    <w:qFormat/>
  </w:style>
  <w:style w:type="character" w:styleId="aff3">
    <w:name w:val="FollowedHyperlink"/>
    <w:basedOn w:val="a2"/>
    <w:semiHidden/>
    <w:unhideWhenUsed/>
    <w:qFormat/>
    <w:rPr>
      <w:color w:val="000000"/>
      <w:u w:val="none"/>
    </w:rPr>
  </w:style>
  <w:style w:type="character" w:styleId="aff4">
    <w:name w:val="Emphasis"/>
    <w:qFormat/>
    <w:rPr>
      <w:rFonts w:eastAsia="华文仿宋" w:cs="Times New Roman"/>
      <w:sz w:val="24"/>
    </w:rPr>
  </w:style>
  <w:style w:type="character" w:styleId="aff5">
    <w:name w:val="Hyperlink"/>
    <w:uiPriority w:val="99"/>
    <w:qFormat/>
    <w:rPr>
      <w:color w:val="0000FF"/>
      <w:u w:val="single"/>
    </w:rPr>
  </w:style>
  <w:style w:type="character" w:styleId="aff6">
    <w:name w:val="annotation reference"/>
    <w:uiPriority w:val="99"/>
    <w:qFormat/>
    <w:rPr>
      <w:rFonts w:cs="Times New Roman"/>
      <w:sz w:val="21"/>
    </w:rPr>
  </w:style>
  <w:style w:type="paragraph" w:customStyle="1" w:styleId="Default">
    <w:name w:val="Default"/>
    <w:uiPriority w:val="99"/>
    <w:qFormat/>
    <w:pPr>
      <w:widowControl w:val="0"/>
      <w:autoSpaceDE w:val="0"/>
      <w:autoSpaceDN w:val="0"/>
      <w:adjustRightInd w:val="0"/>
    </w:pPr>
    <w:rPr>
      <w:rFonts w:ascii="仿宋_GB2312" w:eastAsia="仿宋_GB2312" w:hAnsiTheme="minorHAnsi" w:cs="仿宋_GB2312"/>
      <w:color w:val="000000"/>
      <w:kern w:val="2"/>
      <w:sz w:val="24"/>
      <w:szCs w:val="24"/>
    </w:rPr>
  </w:style>
  <w:style w:type="character" w:customStyle="1" w:styleId="1Char">
    <w:name w:val="标题 1 Char"/>
    <w:qFormat/>
    <w:rPr>
      <w:rFonts w:eastAsia="宋体"/>
      <w:b/>
      <w:kern w:val="44"/>
      <w:sz w:val="44"/>
    </w:rPr>
  </w:style>
  <w:style w:type="paragraph" w:customStyle="1" w:styleId="PlainText">
    <w:name w:val="PlainText"/>
    <w:basedOn w:val="a0"/>
    <w:qFormat/>
    <w:rPr>
      <w:rFonts w:ascii="宋体" w:hAnsi="Courier New"/>
      <w:kern w:val="0"/>
      <w:sz w:val="20"/>
      <w:szCs w:val="20"/>
    </w:rPr>
  </w:style>
  <w:style w:type="paragraph" w:customStyle="1" w:styleId="Style3">
    <w:name w:val="_Style 3"/>
    <w:uiPriority w:val="1"/>
    <w:qFormat/>
    <w:pPr>
      <w:widowControl w:val="0"/>
      <w:jc w:val="both"/>
    </w:pPr>
    <w:rPr>
      <w:kern w:val="2"/>
      <w:sz w:val="21"/>
      <w:szCs w:val="22"/>
    </w:rPr>
  </w:style>
  <w:style w:type="paragraph" w:customStyle="1" w:styleId="aff7">
    <w:name w:val="样式 正文文本 + 新宋体 小四 黑色"/>
    <w:basedOn w:val="ac"/>
    <w:link w:val="Char"/>
    <w:qFormat/>
    <w:rPr>
      <w:rFonts w:ascii="新宋体" w:hAnsi="新宋体"/>
      <w:color w:val="000000"/>
    </w:rPr>
  </w:style>
  <w:style w:type="paragraph" w:customStyle="1" w:styleId="35">
    <w:name w:val="样式 标题 3 + 新宋体"/>
    <w:basedOn w:val="3"/>
    <w:link w:val="3Char"/>
    <w:qFormat/>
    <w:rPr>
      <w:rFonts w:ascii="新宋体" w:eastAsia="宋体" w:hAnsi="新宋体"/>
      <w:bCs w:val="0"/>
      <w:kern w:val="0"/>
      <w:sz w:val="21"/>
    </w:rPr>
  </w:style>
  <w:style w:type="paragraph" w:customStyle="1" w:styleId="11">
    <w:name w:val="正文首行缩进1"/>
    <w:basedOn w:val="ac"/>
    <w:qFormat/>
    <w:pPr>
      <w:ind w:firstLineChars="100" w:firstLine="420"/>
    </w:pPr>
    <w:rPr>
      <w:rFonts w:ascii="Calibri" w:hAnsi="Calibri"/>
      <w:szCs w:val="22"/>
    </w:rPr>
  </w:style>
  <w:style w:type="paragraph" w:customStyle="1" w:styleId="CharCharCharChar">
    <w:name w:val="Char Char Char Char"/>
    <w:basedOn w:val="a6"/>
    <w:qFormat/>
    <w:pPr>
      <w:widowControl/>
      <w:ind w:firstLine="454"/>
      <w:jc w:val="left"/>
    </w:pPr>
    <w:rPr>
      <w:rFonts w:ascii="Times New Roman" w:hAnsi="Times New Roman"/>
      <w:szCs w:val="20"/>
    </w:rPr>
  </w:style>
  <w:style w:type="paragraph" w:customStyle="1" w:styleId="TableParagraph">
    <w:name w:val="Table Paragraph"/>
    <w:basedOn w:val="a0"/>
    <w:qFormat/>
    <w:pPr>
      <w:autoSpaceDE w:val="0"/>
      <w:autoSpaceDN w:val="0"/>
      <w:jc w:val="left"/>
    </w:pPr>
    <w:rPr>
      <w:rFonts w:ascii="宋体" w:hAnsi="Times New Roman" w:cs="宋体"/>
      <w:kern w:val="0"/>
      <w:sz w:val="22"/>
      <w:lang w:val="zh-CN" w:bidi="zh-CN"/>
    </w:rPr>
  </w:style>
  <w:style w:type="paragraph" w:customStyle="1" w:styleId="aff8">
    <w:name w:val="文二"/>
    <w:basedOn w:val="a0"/>
    <w:qFormat/>
    <w:pPr>
      <w:jc w:val="left"/>
    </w:pPr>
    <w:rPr>
      <w:rFonts w:ascii="宋体" w:hAnsi="宋体"/>
      <w:szCs w:val="21"/>
    </w:rPr>
  </w:style>
  <w:style w:type="paragraph" w:customStyle="1" w:styleId="12">
    <w:name w:val="列出段落1"/>
    <w:basedOn w:val="a0"/>
    <w:uiPriority w:val="34"/>
    <w:qFormat/>
    <w:pPr>
      <w:ind w:firstLineChars="200" w:firstLine="420"/>
    </w:pPr>
  </w:style>
  <w:style w:type="paragraph" w:customStyle="1" w:styleId="110">
    <w:name w:val="列出段落11"/>
    <w:basedOn w:val="a0"/>
    <w:link w:val="Char0"/>
    <w:uiPriority w:val="34"/>
    <w:qFormat/>
    <w:pPr>
      <w:ind w:firstLineChars="200" w:firstLine="420"/>
    </w:pPr>
    <w:rPr>
      <w:rFonts w:ascii="Times New Roman" w:hAnsi="Times New Roman"/>
      <w:kern w:val="0"/>
      <w:sz w:val="20"/>
      <w:szCs w:val="20"/>
    </w:rPr>
  </w:style>
  <w:style w:type="paragraph" w:customStyle="1" w:styleId="13">
    <w:name w:val="格式1"/>
    <w:basedOn w:val="1"/>
    <w:link w:val="1Char0"/>
    <w:qFormat/>
    <w:pPr>
      <w:spacing w:line="240" w:lineRule="auto"/>
      <w:jc w:val="center"/>
    </w:pPr>
    <w:rPr>
      <w:rFonts w:ascii="黑体" w:eastAsia="黑体" w:hAnsi="Arial"/>
      <w:kern w:val="0"/>
      <w:sz w:val="24"/>
    </w:rPr>
  </w:style>
  <w:style w:type="paragraph" w:customStyle="1" w:styleId="14">
    <w:name w:val="无间隔1"/>
    <w:link w:val="Char1"/>
    <w:qFormat/>
    <w:rPr>
      <w:rFonts w:asciiTheme="minorHAnsi" w:eastAsia="楷体_GB2312" w:hAnsiTheme="minorHAnsi"/>
      <w:kern w:val="2"/>
      <w:sz w:val="22"/>
      <w:szCs w:val="24"/>
    </w:rPr>
  </w:style>
  <w:style w:type="paragraph" w:customStyle="1" w:styleId="15">
    <w:name w:val="标题15"/>
    <w:basedOn w:val="a0"/>
    <w:link w:val="15Char"/>
    <w:qFormat/>
    <w:pPr>
      <w:spacing w:line="440" w:lineRule="exact"/>
      <w:ind w:firstLineChars="200" w:firstLine="200"/>
    </w:pPr>
    <w:rPr>
      <w:rFonts w:ascii="Arial" w:eastAsia="仿宋_GB2312" w:hAnsi="Arial"/>
      <w:kern w:val="0"/>
      <w:sz w:val="25"/>
      <w:szCs w:val="24"/>
    </w:rPr>
  </w:style>
  <w:style w:type="paragraph" w:customStyle="1" w:styleId="20">
    <w:name w:val="样式 标题 2 +"/>
    <w:basedOn w:val="21"/>
    <w:qFormat/>
    <w:pPr>
      <w:numPr>
        <w:numId w:val="3"/>
      </w:numPr>
      <w:spacing w:line="416" w:lineRule="auto"/>
    </w:pPr>
    <w:rPr>
      <w:bCs/>
      <w:kern w:val="0"/>
      <w:szCs w:val="32"/>
    </w:rPr>
  </w:style>
  <w:style w:type="paragraph" w:customStyle="1" w:styleId="16">
    <w:name w:val="修订1"/>
    <w:uiPriority w:val="99"/>
    <w:unhideWhenUsed/>
    <w:qFormat/>
    <w:rPr>
      <w:rFonts w:asciiTheme="minorHAnsi" w:hAnsiTheme="minorHAnsi"/>
      <w:kern w:val="2"/>
      <w:sz w:val="21"/>
      <w:szCs w:val="22"/>
    </w:rPr>
  </w:style>
  <w:style w:type="paragraph" w:customStyle="1" w:styleId="aff9">
    <w:name w:val="样式"/>
    <w:qFormat/>
    <w:pPr>
      <w:widowControl w:val="0"/>
      <w:autoSpaceDE w:val="0"/>
      <w:autoSpaceDN w:val="0"/>
      <w:adjustRightInd w:val="0"/>
    </w:pPr>
    <w:rPr>
      <w:rFonts w:ascii="宋体" w:hAnsi="宋体" w:cs="宋体"/>
      <w:kern w:val="2"/>
      <w:sz w:val="24"/>
      <w:szCs w:val="24"/>
    </w:rPr>
  </w:style>
  <w:style w:type="paragraph" w:customStyle="1" w:styleId="28">
    <w:name w:val="2"/>
    <w:basedOn w:val="a0"/>
    <w:next w:val="af2"/>
    <w:qFormat/>
    <w:rPr>
      <w:rFonts w:ascii="宋体" w:eastAsia="宋体" w:hAnsi="Courier New"/>
      <w:szCs w:val="20"/>
    </w:rPr>
  </w:style>
  <w:style w:type="character" w:customStyle="1" w:styleId="10">
    <w:name w:val="标题 1 字符"/>
    <w:link w:val="1"/>
    <w:qFormat/>
    <w:locked/>
    <w:rPr>
      <w:rFonts w:eastAsia="宋体"/>
      <w:b/>
      <w:kern w:val="44"/>
      <w:sz w:val="44"/>
    </w:rPr>
  </w:style>
  <w:style w:type="character" w:customStyle="1" w:styleId="22">
    <w:name w:val="标题 2 字符"/>
    <w:link w:val="21"/>
    <w:qFormat/>
    <w:locked/>
    <w:rPr>
      <w:rFonts w:ascii="Arial" w:eastAsia="黑体" w:hAnsi="Arial"/>
      <w:b/>
      <w:kern w:val="2"/>
      <w:sz w:val="32"/>
      <w:lang w:val="en-US" w:eastAsia="zh-CN" w:bidi="ar-SA"/>
    </w:rPr>
  </w:style>
  <w:style w:type="character" w:customStyle="1" w:styleId="30">
    <w:name w:val="标题 3 字符"/>
    <w:basedOn w:val="a2"/>
    <w:link w:val="3"/>
    <w:qFormat/>
    <w:rPr>
      <w:b/>
      <w:bCs/>
      <w:kern w:val="2"/>
      <w:sz w:val="28"/>
      <w:szCs w:val="32"/>
    </w:rPr>
  </w:style>
  <w:style w:type="character" w:customStyle="1" w:styleId="40">
    <w:name w:val="标题 4 字符"/>
    <w:link w:val="4"/>
    <w:qFormat/>
    <w:rPr>
      <w:rFonts w:ascii="Arial" w:hAnsi="Arial"/>
      <w:bCs/>
      <w:kern w:val="2"/>
      <w:sz w:val="24"/>
      <w:szCs w:val="28"/>
    </w:rPr>
  </w:style>
  <w:style w:type="character" w:customStyle="1" w:styleId="50">
    <w:name w:val="标题 5 字符"/>
    <w:link w:val="5"/>
    <w:qFormat/>
    <w:rPr>
      <w:bCs/>
      <w:kern w:val="2"/>
      <w:sz w:val="21"/>
      <w:szCs w:val="28"/>
    </w:rPr>
  </w:style>
  <w:style w:type="character" w:customStyle="1" w:styleId="60">
    <w:name w:val="标题 6 字符"/>
    <w:basedOn w:val="a2"/>
    <w:link w:val="6"/>
    <w:qFormat/>
    <w:rPr>
      <w:rFonts w:ascii="Arial" w:eastAsia="黑体" w:hAnsi="Arial"/>
      <w:b/>
      <w:bCs/>
      <w:sz w:val="24"/>
      <w:szCs w:val="24"/>
    </w:rPr>
  </w:style>
  <w:style w:type="character" w:customStyle="1" w:styleId="70">
    <w:name w:val="标题 7 字符"/>
    <w:basedOn w:val="a2"/>
    <w:link w:val="7"/>
    <w:qFormat/>
    <w:rPr>
      <w:rFonts w:eastAsia="宋体"/>
      <w:bCs/>
      <w:color w:val="000000"/>
      <w:sz w:val="32"/>
      <w:szCs w:val="21"/>
    </w:rPr>
  </w:style>
  <w:style w:type="character" w:customStyle="1" w:styleId="80">
    <w:name w:val="标题 8 字符"/>
    <w:basedOn w:val="a2"/>
    <w:link w:val="8"/>
    <w:qFormat/>
    <w:rPr>
      <w:rFonts w:ascii="Arial" w:eastAsia="宋体" w:hAnsi="Arial"/>
      <w:color w:val="000000"/>
      <w:sz w:val="32"/>
      <w:szCs w:val="21"/>
    </w:rPr>
  </w:style>
  <w:style w:type="character" w:customStyle="1" w:styleId="90">
    <w:name w:val="标题 9 字符"/>
    <w:basedOn w:val="a2"/>
    <w:link w:val="9"/>
    <w:qFormat/>
    <w:rPr>
      <w:rFonts w:ascii="Arial" w:eastAsia="宋体" w:hAnsi="Arial"/>
      <w:color w:val="000000"/>
      <w:sz w:val="32"/>
      <w:szCs w:val="21"/>
    </w:rPr>
  </w:style>
  <w:style w:type="character" w:customStyle="1" w:styleId="CharChar5">
    <w:name w:val="Char Char5"/>
    <w:qFormat/>
    <w:rPr>
      <w:rFonts w:eastAsia="宋体"/>
      <w:kern w:val="2"/>
      <w:sz w:val="21"/>
    </w:rPr>
  </w:style>
  <w:style w:type="character" w:customStyle="1" w:styleId="Char">
    <w:name w:val="样式 正文文本 + 新宋体 小四 黑色 Char"/>
    <w:link w:val="aff7"/>
    <w:qFormat/>
    <w:rPr>
      <w:rFonts w:ascii="新宋体" w:eastAsia="宋体" w:hAnsi="新宋体"/>
      <w:color w:val="000000"/>
      <w:kern w:val="2"/>
      <w:sz w:val="21"/>
      <w:szCs w:val="24"/>
      <w:lang w:val="en-US" w:eastAsia="zh-CN" w:bidi="ar-SA"/>
    </w:rPr>
  </w:style>
  <w:style w:type="character" w:customStyle="1" w:styleId="ae">
    <w:name w:val="正文文本 字符"/>
    <w:link w:val="ac"/>
    <w:uiPriority w:val="99"/>
    <w:qFormat/>
    <w:rPr>
      <w:rFonts w:eastAsia="宋体"/>
      <w:kern w:val="2"/>
      <w:sz w:val="21"/>
      <w:szCs w:val="24"/>
      <w:lang w:val="en-US" w:eastAsia="zh-CN" w:bidi="ar-SA"/>
    </w:rPr>
  </w:style>
  <w:style w:type="character" w:customStyle="1" w:styleId="CharChar21">
    <w:name w:val="Char Char21"/>
    <w:qFormat/>
    <w:rPr>
      <w:rFonts w:eastAsia="宋体"/>
      <w:b/>
      <w:kern w:val="44"/>
      <w:sz w:val="44"/>
    </w:rPr>
  </w:style>
  <w:style w:type="character" w:customStyle="1" w:styleId="aa">
    <w:name w:val="批注文字 字符"/>
    <w:link w:val="a8"/>
    <w:uiPriority w:val="99"/>
    <w:qFormat/>
    <w:locked/>
    <w:rPr>
      <w:rFonts w:eastAsia="宋体"/>
      <w:kern w:val="2"/>
      <w:sz w:val="21"/>
      <w:lang w:val="en-US" w:eastAsia="zh-CN" w:bidi="ar-SA"/>
    </w:rPr>
  </w:style>
  <w:style w:type="character" w:customStyle="1" w:styleId="3Char">
    <w:name w:val="样式 标题 3 + 新宋体 Char"/>
    <w:link w:val="35"/>
    <w:qFormat/>
    <w:rPr>
      <w:rFonts w:ascii="新宋体" w:eastAsia="宋体" w:hAnsi="新宋体"/>
      <w:sz w:val="21"/>
      <w:szCs w:val="32"/>
      <w:lang w:bidi="ar-SA"/>
    </w:rPr>
  </w:style>
  <w:style w:type="character" w:customStyle="1" w:styleId="font161">
    <w:name w:val="font161"/>
    <w:qFormat/>
    <w:rPr>
      <w:b/>
      <w:sz w:val="32"/>
    </w:rPr>
  </w:style>
  <w:style w:type="character" w:customStyle="1" w:styleId="Char10">
    <w:name w:val="批注文字 Char1"/>
    <w:semiHidden/>
    <w:qFormat/>
    <w:rPr>
      <w:rFonts w:ascii="Calibri" w:eastAsia="宋体" w:hAnsi="Calibri"/>
      <w:kern w:val="2"/>
      <w:sz w:val="21"/>
      <w:szCs w:val="22"/>
      <w:lang w:val="en-US" w:eastAsia="zh-CN" w:bidi="ar-SA"/>
    </w:rPr>
  </w:style>
  <w:style w:type="character" w:customStyle="1" w:styleId="Heading1Char">
    <w:name w:val="Heading 1 Char"/>
    <w:qFormat/>
    <w:locked/>
    <w:rPr>
      <w:rFonts w:eastAsia="宋体" w:cs="Times New Roman"/>
      <w:b/>
      <w:kern w:val="44"/>
      <w:sz w:val="44"/>
    </w:rPr>
  </w:style>
  <w:style w:type="character" w:customStyle="1" w:styleId="affa">
    <w:name w:val="样式 新宋体 小四"/>
    <w:qFormat/>
    <w:rPr>
      <w:rFonts w:ascii="新宋体" w:eastAsia="宋体" w:hAnsi="新宋体"/>
      <w:sz w:val="21"/>
    </w:rPr>
  </w:style>
  <w:style w:type="character" w:customStyle="1" w:styleId="af3">
    <w:name w:val="纯文本 字符"/>
    <w:link w:val="af2"/>
    <w:qFormat/>
    <w:locked/>
    <w:rPr>
      <w:rFonts w:ascii="宋体" w:eastAsia="宋体" w:hAnsi="Courier New" w:cs="Courier New"/>
      <w:kern w:val="2"/>
      <w:sz w:val="21"/>
      <w:szCs w:val="21"/>
      <w:lang w:val="en-US" w:eastAsia="zh-CN" w:bidi="ar-SA"/>
    </w:rPr>
  </w:style>
  <w:style w:type="character" w:customStyle="1" w:styleId="afd">
    <w:name w:val="批注主题 字符"/>
    <w:link w:val="afc"/>
    <w:uiPriority w:val="99"/>
    <w:semiHidden/>
    <w:qFormat/>
    <w:rPr>
      <w:rFonts w:ascii="Calibri" w:eastAsia="宋体" w:hAnsi="Calibri"/>
      <w:b/>
      <w:bCs/>
      <w:kern w:val="2"/>
      <w:sz w:val="21"/>
      <w:szCs w:val="22"/>
    </w:rPr>
  </w:style>
  <w:style w:type="character" w:customStyle="1" w:styleId="34">
    <w:name w:val="正文文本缩进 3 字符"/>
    <w:link w:val="33"/>
    <w:qFormat/>
    <w:rPr>
      <w:kern w:val="2"/>
      <w:sz w:val="16"/>
      <w:szCs w:val="16"/>
    </w:rPr>
  </w:style>
  <w:style w:type="character" w:customStyle="1" w:styleId="af9">
    <w:name w:val="页眉 字符"/>
    <w:basedOn w:val="a2"/>
    <w:link w:val="af8"/>
    <w:uiPriority w:val="99"/>
    <w:qFormat/>
    <w:rPr>
      <w:kern w:val="2"/>
      <w:sz w:val="18"/>
      <w:szCs w:val="18"/>
    </w:rPr>
  </w:style>
  <w:style w:type="character" w:customStyle="1" w:styleId="ab">
    <w:name w:val="批注框文本 字符"/>
    <w:link w:val="a9"/>
    <w:uiPriority w:val="99"/>
    <w:semiHidden/>
    <w:qFormat/>
    <w:rPr>
      <w:rFonts w:ascii="Calibri" w:hAnsi="Calibri"/>
      <w:kern w:val="2"/>
      <w:sz w:val="18"/>
      <w:szCs w:val="18"/>
    </w:rPr>
  </w:style>
  <w:style w:type="character" w:customStyle="1" w:styleId="af5">
    <w:name w:val="日期 字符"/>
    <w:link w:val="af4"/>
    <w:qFormat/>
    <w:rPr>
      <w:rFonts w:ascii="Calibri" w:hAnsi="Calibri"/>
      <w:kern w:val="2"/>
      <w:sz w:val="21"/>
      <w:szCs w:val="22"/>
    </w:rPr>
  </w:style>
  <w:style w:type="character" w:customStyle="1" w:styleId="a7">
    <w:name w:val="文档结构图 字符"/>
    <w:link w:val="a6"/>
    <w:semiHidden/>
    <w:qFormat/>
    <w:rPr>
      <w:rFonts w:ascii="Calibri" w:hAnsi="Calibri"/>
      <w:kern w:val="2"/>
      <w:sz w:val="21"/>
      <w:szCs w:val="22"/>
      <w:shd w:val="clear" w:color="auto" w:fill="000080"/>
    </w:rPr>
  </w:style>
  <w:style w:type="character" w:customStyle="1" w:styleId="af7">
    <w:name w:val="页脚 字符"/>
    <w:basedOn w:val="a2"/>
    <w:link w:val="af6"/>
    <w:uiPriority w:val="99"/>
    <w:qFormat/>
    <w:rPr>
      <w:kern w:val="2"/>
      <w:sz w:val="18"/>
      <w:szCs w:val="18"/>
    </w:rPr>
  </w:style>
  <w:style w:type="character" w:customStyle="1" w:styleId="af0">
    <w:name w:val="正文文本缩进 字符"/>
    <w:link w:val="af"/>
    <w:qFormat/>
    <w:rPr>
      <w:rFonts w:ascii="Calibri" w:hAnsi="Calibri"/>
      <w:kern w:val="2"/>
      <w:sz w:val="21"/>
      <w:szCs w:val="22"/>
    </w:rPr>
  </w:style>
  <w:style w:type="character" w:customStyle="1" w:styleId="32">
    <w:name w:val="正文文本 3 字符"/>
    <w:link w:val="31"/>
    <w:qFormat/>
    <w:rPr>
      <w:rFonts w:ascii="Calibri" w:hAnsi="Calibri"/>
      <w:kern w:val="2"/>
      <w:sz w:val="16"/>
      <w:szCs w:val="16"/>
    </w:rPr>
  </w:style>
  <w:style w:type="character" w:customStyle="1" w:styleId="17">
    <w:name w:val="未处理的提及1"/>
    <w:basedOn w:val="a2"/>
    <w:uiPriority w:val="99"/>
    <w:semiHidden/>
    <w:unhideWhenUsed/>
    <w:qFormat/>
    <w:rPr>
      <w:color w:val="605E5C"/>
      <w:shd w:val="clear" w:color="auto" w:fill="E1DFDD"/>
    </w:rPr>
  </w:style>
  <w:style w:type="character" w:customStyle="1" w:styleId="2Char">
    <w:name w:val="标题 2 Char"/>
    <w:qFormat/>
    <w:rPr>
      <w:rFonts w:ascii="Arial" w:eastAsia="黑体" w:hAnsi="Arial"/>
      <w:b/>
      <w:kern w:val="2"/>
      <w:sz w:val="32"/>
    </w:rPr>
  </w:style>
  <w:style w:type="character" w:customStyle="1" w:styleId="Char2">
    <w:name w:val="纯文本 Char"/>
    <w:basedOn w:val="a2"/>
    <w:qFormat/>
    <w:rPr>
      <w:rFonts w:ascii="宋体" w:eastAsia="宋体" w:hAnsi="Courier New" w:cs="Courier New"/>
      <w:szCs w:val="21"/>
    </w:rPr>
  </w:style>
  <w:style w:type="character" w:customStyle="1" w:styleId="4Char">
    <w:name w:val="标题 4 Char"/>
    <w:basedOn w:val="a2"/>
    <w:qFormat/>
    <w:rPr>
      <w:rFonts w:ascii="等线 Light" w:eastAsia="等线 Light" w:hAnsi="等线 Light" w:cs="黑体"/>
      <w:b/>
      <w:bCs/>
      <w:sz w:val="28"/>
      <w:szCs w:val="28"/>
    </w:rPr>
  </w:style>
  <w:style w:type="character" w:customStyle="1" w:styleId="5Char">
    <w:name w:val="标题 5 Char"/>
    <w:basedOn w:val="a2"/>
    <w:qFormat/>
    <w:rPr>
      <w:rFonts w:ascii="Calibri" w:eastAsia="宋体" w:hAnsi="Calibri" w:cs="Times New Roman"/>
      <w:b/>
      <w:bCs/>
      <w:sz w:val="28"/>
      <w:szCs w:val="28"/>
    </w:rPr>
  </w:style>
  <w:style w:type="character" w:customStyle="1" w:styleId="6Char">
    <w:name w:val="标题 6 Char"/>
    <w:basedOn w:val="a2"/>
    <w:qFormat/>
    <w:rPr>
      <w:rFonts w:ascii="等线 Light" w:eastAsia="等线 Light" w:hAnsi="等线 Light" w:cs="黑体"/>
      <w:b/>
      <w:bCs/>
      <w:sz w:val="24"/>
      <w:szCs w:val="24"/>
    </w:rPr>
  </w:style>
  <w:style w:type="character" w:customStyle="1" w:styleId="7Char">
    <w:name w:val="标题 7 Char"/>
    <w:basedOn w:val="a2"/>
    <w:qFormat/>
    <w:rPr>
      <w:rFonts w:ascii="Calibri" w:eastAsia="宋体" w:hAnsi="Calibri" w:cs="Times New Roman"/>
      <w:b/>
      <w:bCs/>
      <w:sz w:val="24"/>
      <w:szCs w:val="24"/>
    </w:rPr>
  </w:style>
  <w:style w:type="character" w:customStyle="1" w:styleId="8Char">
    <w:name w:val="标题 8 Char"/>
    <w:basedOn w:val="a2"/>
    <w:qFormat/>
    <w:rPr>
      <w:rFonts w:ascii="等线 Light" w:eastAsia="等线 Light" w:hAnsi="等线 Light" w:cs="黑体"/>
      <w:sz w:val="24"/>
      <w:szCs w:val="24"/>
    </w:rPr>
  </w:style>
  <w:style w:type="character" w:customStyle="1" w:styleId="9Char">
    <w:name w:val="标题 9 Char"/>
    <w:basedOn w:val="a2"/>
    <w:qFormat/>
    <w:rPr>
      <w:rFonts w:ascii="等线 Light" w:eastAsia="等线 Light" w:hAnsi="等线 Light" w:cs="黑体"/>
      <w:szCs w:val="21"/>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11">
    <w:name w:val="页眉 Char1"/>
    <w:uiPriority w:val="99"/>
    <w:qFormat/>
    <w:rPr>
      <w:sz w:val="18"/>
      <w:szCs w:val="18"/>
    </w:rPr>
  </w:style>
  <w:style w:type="character" w:customStyle="1" w:styleId="apple-converted-space">
    <w:name w:val="apple-converted-space"/>
    <w:qFormat/>
  </w:style>
  <w:style w:type="character" w:customStyle="1" w:styleId="3Char0">
    <w:name w:val="正文文本缩进 3 Char"/>
    <w:qFormat/>
    <w:rPr>
      <w:kern w:val="2"/>
      <w:sz w:val="16"/>
      <w:szCs w:val="16"/>
    </w:rPr>
  </w:style>
  <w:style w:type="character" w:customStyle="1" w:styleId="aff">
    <w:name w:val="正文文本首行缩进 字符"/>
    <w:link w:val="afe"/>
    <w:qFormat/>
    <w:rPr>
      <w:szCs w:val="24"/>
    </w:rPr>
  </w:style>
  <w:style w:type="character" w:customStyle="1" w:styleId="Char3">
    <w:name w:val="正文文本缩进 Char"/>
    <w:qFormat/>
    <w:rPr>
      <w:kern w:val="2"/>
      <w:sz w:val="21"/>
      <w:szCs w:val="22"/>
    </w:rPr>
  </w:style>
  <w:style w:type="character" w:customStyle="1" w:styleId="2Char0">
    <w:name w:val="正文文本 2 Char"/>
    <w:qFormat/>
    <w:rPr>
      <w:kern w:val="2"/>
      <w:sz w:val="21"/>
      <w:szCs w:val="22"/>
    </w:rPr>
  </w:style>
  <w:style w:type="character" w:customStyle="1" w:styleId="Char4">
    <w:name w:val="日期 Char"/>
    <w:qFormat/>
    <w:rPr>
      <w:kern w:val="2"/>
      <w:sz w:val="21"/>
      <w:szCs w:val="22"/>
    </w:rPr>
  </w:style>
  <w:style w:type="character" w:customStyle="1" w:styleId="Char5">
    <w:name w:val="正文文本 Char"/>
    <w:qFormat/>
    <w:rPr>
      <w:kern w:val="2"/>
      <w:sz w:val="21"/>
      <w:szCs w:val="22"/>
    </w:rPr>
  </w:style>
  <w:style w:type="character" w:customStyle="1" w:styleId="Char6">
    <w:name w:val="无间隔 Char"/>
    <w:qFormat/>
    <w:rPr>
      <w:rFonts w:ascii="Calibri" w:eastAsia="宋体" w:hAnsi="Calibri" w:cs="Times New Roman"/>
      <w:kern w:val="0"/>
      <w:sz w:val="22"/>
    </w:rPr>
  </w:style>
  <w:style w:type="character" w:customStyle="1" w:styleId="Char0">
    <w:name w:val="列出段落 Char"/>
    <w:link w:val="110"/>
    <w:uiPriority w:val="34"/>
    <w:qFormat/>
    <w:locked/>
  </w:style>
  <w:style w:type="character" w:customStyle="1" w:styleId="Char12">
    <w:name w:val="页脚 Char1"/>
    <w:uiPriority w:val="99"/>
    <w:qFormat/>
    <w:rPr>
      <w:sz w:val="18"/>
      <w:szCs w:val="18"/>
    </w:rPr>
  </w:style>
  <w:style w:type="character" w:customStyle="1" w:styleId="2Char1">
    <w:name w:val="正文文本缩进 2 Char"/>
    <w:qFormat/>
    <w:rPr>
      <w:kern w:val="2"/>
      <w:sz w:val="21"/>
      <w:szCs w:val="22"/>
    </w:rPr>
  </w:style>
  <w:style w:type="character" w:customStyle="1" w:styleId="1Char0">
    <w:name w:val="格式1 Char"/>
    <w:link w:val="13"/>
    <w:qFormat/>
    <w:locked/>
    <w:rPr>
      <w:rFonts w:ascii="黑体" w:eastAsia="黑体" w:hAnsi="Arial"/>
      <w:b/>
      <w:sz w:val="24"/>
    </w:rPr>
  </w:style>
  <w:style w:type="character" w:customStyle="1" w:styleId="3Char1">
    <w:name w:val="标题 3 Char1"/>
    <w:qFormat/>
    <w:rPr>
      <w:rFonts w:ascii="Times New Roman" w:hAnsi="Times New Roman"/>
      <w:b/>
      <w:bCs/>
      <w:sz w:val="32"/>
      <w:szCs w:val="32"/>
    </w:rPr>
  </w:style>
  <w:style w:type="character" w:customStyle="1" w:styleId="Char1">
    <w:name w:val="无间隔 Char1"/>
    <w:link w:val="14"/>
    <w:qFormat/>
    <w:rPr>
      <w:sz w:val="22"/>
    </w:rPr>
  </w:style>
  <w:style w:type="character" w:customStyle="1" w:styleId="font11">
    <w:name w:val="font11"/>
    <w:qFormat/>
    <w:rPr>
      <w:rFonts w:ascii="宋体" w:eastAsia="宋体" w:hAnsi="宋体" w:cs="宋体" w:hint="eastAsia"/>
      <w:color w:val="000000"/>
      <w:sz w:val="22"/>
      <w:szCs w:val="22"/>
      <w:u w:val="single"/>
    </w:rPr>
  </w:style>
  <w:style w:type="character" w:customStyle="1" w:styleId="26">
    <w:name w:val="正文文本 2 字符"/>
    <w:link w:val="25"/>
    <w:qFormat/>
    <w:rPr>
      <w:rFonts w:ascii="宋体" w:hAnsi="宋体"/>
      <w:sz w:val="24"/>
      <w:szCs w:val="24"/>
    </w:rPr>
  </w:style>
  <w:style w:type="character" w:customStyle="1" w:styleId="15Char">
    <w:name w:val="标题15 Char"/>
    <w:link w:val="15"/>
    <w:qFormat/>
    <w:rPr>
      <w:rFonts w:ascii="Arial" w:eastAsia="仿宋_GB2312" w:hAnsi="Arial"/>
      <w:sz w:val="25"/>
      <w:szCs w:val="24"/>
    </w:rPr>
  </w:style>
  <w:style w:type="character" w:customStyle="1" w:styleId="24">
    <w:name w:val="正文文本缩进 2 字符"/>
    <w:link w:val="23"/>
    <w:qFormat/>
    <w:rPr>
      <w:szCs w:val="24"/>
    </w:rPr>
  </w:style>
  <w:style w:type="character" w:customStyle="1" w:styleId="Char7">
    <w:name w:val="正文首行缩进 Char"/>
    <w:qFormat/>
    <w:rPr>
      <w:kern w:val="2"/>
      <w:sz w:val="21"/>
      <w:szCs w:val="22"/>
    </w:rPr>
  </w:style>
  <w:style w:type="character" w:customStyle="1" w:styleId="2Char10">
    <w:name w:val="标题 2 Char1"/>
    <w:qFormat/>
    <w:rPr>
      <w:rFonts w:ascii="Arial" w:eastAsia="黑体" w:hAnsi="Arial"/>
      <w:b/>
      <w:bCs/>
      <w:sz w:val="32"/>
      <w:szCs w:val="32"/>
    </w:rPr>
  </w:style>
  <w:style w:type="character" w:customStyle="1" w:styleId="3Char2">
    <w:name w:val="正文文本 3 Char"/>
    <w:qFormat/>
    <w:rPr>
      <w:kern w:val="2"/>
      <w:sz w:val="16"/>
      <w:szCs w:val="16"/>
    </w:rPr>
  </w:style>
  <w:style w:type="character" w:customStyle="1" w:styleId="Char13">
    <w:name w:val="正文文本 Char1"/>
    <w:qFormat/>
    <w:rPr>
      <w:rFonts w:ascii="Times New Roman" w:hAnsi="Times New Roman"/>
      <w:szCs w:val="24"/>
    </w:rPr>
  </w:style>
  <w:style w:type="character" w:customStyle="1" w:styleId="18">
    <w:name w:val="正文文本首行缩进 字符1"/>
    <w:basedOn w:val="ae"/>
    <w:semiHidden/>
    <w:qFormat/>
    <w:rPr>
      <w:rFonts w:ascii="Calibri" w:eastAsia="宋体" w:hAnsi="Calibri"/>
      <w:kern w:val="2"/>
      <w:sz w:val="21"/>
      <w:szCs w:val="22"/>
      <w:lang w:val="en-US" w:eastAsia="zh-CN" w:bidi="ar-SA"/>
    </w:rPr>
  </w:style>
  <w:style w:type="character" w:customStyle="1" w:styleId="210">
    <w:name w:val="正文文本 2 字符1"/>
    <w:basedOn w:val="a2"/>
    <w:semiHidden/>
    <w:qFormat/>
    <w:rPr>
      <w:rFonts w:ascii="Calibri" w:hAnsi="Calibri"/>
      <w:kern w:val="2"/>
      <w:sz w:val="21"/>
      <w:szCs w:val="22"/>
    </w:rPr>
  </w:style>
  <w:style w:type="character" w:customStyle="1" w:styleId="211">
    <w:name w:val="正文文本缩进 2 字符1"/>
    <w:basedOn w:val="a2"/>
    <w:semiHidden/>
    <w:qFormat/>
    <w:rPr>
      <w:rFonts w:ascii="Calibri" w:hAnsi="Calibri"/>
      <w:kern w:val="2"/>
      <w:sz w:val="21"/>
      <w:szCs w:val="22"/>
    </w:rPr>
  </w:style>
  <w:style w:type="character" w:customStyle="1" w:styleId="Char14">
    <w:name w:val="纯文本 Char1"/>
    <w:qFormat/>
    <w:rPr>
      <w:rFonts w:ascii="宋体" w:hAnsi="Courier New"/>
      <w:szCs w:val="24"/>
    </w:rPr>
  </w:style>
  <w:style w:type="paragraph" w:customStyle="1" w:styleId="29">
    <w:name w:val="修订2"/>
    <w:hidden/>
    <w:uiPriority w:val="99"/>
    <w:semiHidden/>
    <w:qFormat/>
    <w:rPr>
      <w:rFonts w:ascii="Calibri" w:eastAsia="楷体_GB2312" w:hAnsi="Calibri"/>
      <w:kern w:val="2"/>
      <w:sz w:val="21"/>
      <w:szCs w:val="22"/>
    </w:rPr>
  </w:style>
  <w:style w:type="paragraph" w:customStyle="1" w:styleId="2a">
    <w:name w:val="列出段落2"/>
    <w:basedOn w:val="a0"/>
    <w:uiPriority w:val="99"/>
    <w:unhideWhenUsed/>
    <w:qFormat/>
    <w:pPr>
      <w:ind w:firstLineChars="200" w:firstLine="420"/>
    </w:pPr>
    <w:rPr>
      <w:rFonts w:ascii="Times New Roman" w:eastAsia="宋体" w:hAnsi="Times New Roman"/>
      <w:szCs w:val="20"/>
    </w:rPr>
  </w:style>
  <w:style w:type="paragraph" w:customStyle="1" w:styleId="36">
    <w:name w:val="修订3"/>
    <w:hidden/>
    <w:uiPriority w:val="99"/>
    <w:semiHidden/>
    <w:qFormat/>
    <w:rPr>
      <w:rFonts w:ascii="Calibri" w:eastAsia="楷体_GB2312" w:hAnsi="Calibri"/>
      <w:kern w:val="2"/>
      <w:sz w:val="21"/>
      <w:szCs w:val="22"/>
    </w:rPr>
  </w:style>
  <w:style w:type="paragraph" w:customStyle="1" w:styleId="310">
    <w:name w:val="标题 31"/>
    <w:basedOn w:val="a0"/>
    <w:uiPriority w:val="1"/>
    <w:unhideWhenUsed/>
    <w:qFormat/>
    <w:pPr>
      <w:ind w:left="237"/>
      <w:outlineLvl w:val="2"/>
    </w:pPr>
    <w:rPr>
      <w:rFonts w:ascii="宋体" w:eastAsia="宋体" w:hAnsi="宋体" w:hint="eastAsia"/>
      <w:sz w:val="28"/>
    </w:rPr>
  </w:style>
  <w:style w:type="character" w:styleId="affb">
    <w:name w:val="Placeholder Text"/>
    <w:basedOn w:val="a2"/>
    <w:uiPriority w:val="99"/>
    <w:semiHidden/>
    <w:qFormat/>
    <w:rPr>
      <w:color w:val="808080"/>
    </w:rPr>
  </w:style>
  <w:style w:type="character" w:customStyle="1" w:styleId="times">
    <w:name w:val="times"/>
    <w:basedOn w:val="a2"/>
    <w:qFormat/>
    <w:rPr>
      <w:color w:val="3399FF"/>
      <w:bdr w:val="single" w:sz="6" w:space="0" w:color="D1EDF8"/>
      <w:shd w:val="clear" w:color="auto" w:fill="EAF9FF"/>
    </w:rPr>
  </w:style>
  <w:style w:type="character" w:customStyle="1" w:styleId="times1">
    <w:name w:val="times1"/>
    <w:basedOn w:val="a2"/>
    <w:qFormat/>
    <w:rPr>
      <w:color w:val="CDCDCD"/>
      <w:bdr w:val="single" w:sz="6" w:space="0" w:color="CDCDCD"/>
      <w:shd w:val="clear" w:color="auto" w:fill="EFEFEF"/>
    </w:rPr>
  </w:style>
  <w:style w:type="character" w:customStyle="1" w:styleId="hover41">
    <w:name w:val="hover41"/>
    <w:basedOn w:val="a2"/>
    <w:qFormat/>
  </w:style>
  <w:style w:type="character" w:customStyle="1" w:styleId="hover42">
    <w:name w:val="hover42"/>
    <w:basedOn w:val="a2"/>
    <w:qFormat/>
  </w:style>
  <w:style w:type="paragraph" w:styleId="affc">
    <w:name w:val="List Paragraph"/>
    <w:basedOn w:val="a0"/>
    <w:uiPriority w:val="99"/>
    <w:qFormat/>
    <w:pPr>
      <w:ind w:firstLineChars="200" w:firstLine="420"/>
    </w:pPr>
  </w:style>
  <w:style w:type="paragraph" w:customStyle="1" w:styleId="NewNew">
    <w:name w:val="正文 New New"/>
    <w:qFormat/>
    <w:pPr>
      <w:widowControl w:val="0"/>
      <w:jc w:val="both"/>
    </w:pPr>
    <w:rPr>
      <w:kern w:val="2"/>
      <w:sz w:val="21"/>
      <w:szCs w:val="24"/>
    </w:rPr>
  </w:style>
  <w:style w:type="paragraph" w:customStyle="1" w:styleId="affd">
    <w:name w:val="表头"/>
    <w:basedOn w:val="a0"/>
    <w:qFormat/>
    <w:pPr>
      <w:spacing w:line="360" w:lineRule="auto"/>
      <w:jc w:val="center"/>
    </w:pPr>
    <w:rPr>
      <w:rFonts w:ascii="黑体" w:eastAsia="黑体" w:hAnsi="Times New Roman"/>
      <w:kern w:val="0"/>
      <w:sz w:val="24"/>
      <w:szCs w:val="20"/>
    </w:rPr>
  </w:style>
  <w:style w:type="paragraph" w:customStyle="1" w:styleId="WPSOffice1">
    <w:name w:val="WPSOffice手动目录 1"/>
    <w:qFormat/>
    <w:rPr>
      <w:rFonts w:ascii="Calibri" w:hAnsi="Calibri"/>
    </w:rPr>
  </w:style>
  <w:style w:type="paragraph" w:customStyle="1" w:styleId="TOC10">
    <w:name w:val="TOC 标题1"/>
    <w:basedOn w:val="1"/>
    <w:next w:val="a0"/>
    <w:uiPriority w:val="39"/>
    <w:semiHidden/>
    <w:unhideWhenUsed/>
    <w:qFormat/>
    <w:pPr>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41">
    <w:name w:val="修订4"/>
    <w:hidden/>
    <w:uiPriority w:val="99"/>
    <w:semiHidden/>
    <w:qFormat/>
    <w:rPr>
      <w:rFonts w:ascii="Calibri" w:eastAsia="楷体_GB2312" w:hAnsi="Calibri"/>
      <w:kern w:val="2"/>
      <w:sz w:val="21"/>
      <w:szCs w:val="22"/>
    </w:rPr>
  </w:style>
  <w:style w:type="paragraph" w:customStyle="1" w:styleId="CM6">
    <w:name w:val="CM6"/>
    <w:basedOn w:val="a0"/>
    <w:next w:val="a0"/>
    <w:uiPriority w:val="99"/>
    <w:qFormat/>
    <w:pPr>
      <w:autoSpaceDE w:val="0"/>
      <w:autoSpaceDN w:val="0"/>
      <w:adjustRightInd w:val="0"/>
      <w:spacing w:line="626" w:lineRule="atLeast"/>
      <w:jc w:val="left"/>
    </w:pPr>
    <w:rPr>
      <w:rFonts w:ascii="隶书" w:eastAsia="隶书"/>
      <w:kern w:val="0"/>
      <w:sz w:val="24"/>
      <w:szCs w:val="24"/>
    </w:rPr>
  </w:style>
  <w:style w:type="character" w:customStyle="1" w:styleId="font31">
    <w:name w:val="font31"/>
    <w:basedOn w:val="a2"/>
    <w:qFormat/>
    <w:rPr>
      <w:rFonts w:ascii="宋体" w:eastAsia="宋体" w:hAnsi="宋体" w:cs="宋体" w:hint="eastAsia"/>
      <w:color w:val="000000"/>
      <w:sz w:val="22"/>
      <w:szCs w:val="22"/>
      <w:u w:val="none"/>
    </w:rPr>
  </w:style>
  <w:style w:type="paragraph" w:customStyle="1" w:styleId="19">
    <w:name w:val="样式1"/>
    <w:basedOn w:val="a0"/>
    <w:next w:val="4"/>
    <w:qFormat/>
    <w:pPr>
      <w:adjustRightInd w:val="0"/>
      <w:snapToGrid w:val="0"/>
      <w:spacing w:line="360" w:lineRule="auto"/>
      <w:ind w:firstLineChars="200" w:firstLine="480"/>
      <w:jc w:val="left"/>
    </w:pPr>
    <w:rPr>
      <w:rFonts w:ascii="宋体" w:eastAsia="宋体" w:hAnsi="宋体" w:cs="宋体"/>
      <w:sz w:val="24"/>
      <w:szCs w:val="24"/>
    </w:rPr>
  </w:style>
  <w:style w:type="paragraph" w:customStyle="1" w:styleId="-">
    <w:name w:val="宁-表内容"/>
    <w:basedOn w:val="af6"/>
    <w:qFormat/>
    <w:pPr>
      <w:adjustRightInd w:val="0"/>
      <w:jc w:val="center"/>
    </w:pPr>
    <w:rPr>
      <w:rFonts w:ascii="宋体" w:eastAsia="宋体" w:hAnsi="Calibri"/>
      <w:sz w:val="21"/>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61">
    <w:name w:val="font61"/>
    <w:basedOn w:val="a2"/>
    <w:qFormat/>
    <w:rPr>
      <w:rFonts w:ascii="宋体" w:eastAsia="宋体" w:hAnsi="宋体" w:cs="宋体" w:hint="eastAsia"/>
      <w:b/>
      <w:bCs/>
      <w:color w:val="000000"/>
      <w:sz w:val="22"/>
      <w:szCs w:val="22"/>
      <w:u w:val="none"/>
    </w:rPr>
  </w:style>
  <w:style w:type="character" w:customStyle="1" w:styleId="font51">
    <w:name w:val="font51"/>
    <w:basedOn w:val="a2"/>
    <w:qFormat/>
    <w:rPr>
      <w:rFonts w:ascii="Times New Roman" w:hAnsi="Times New Roman" w:cs="Times New Roman" w:hint="default"/>
      <w:b/>
      <w:bCs/>
      <w:color w:val="000000"/>
      <w:sz w:val="22"/>
      <w:szCs w:val="22"/>
      <w:u w:val="none"/>
    </w:rPr>
  </w:style>
  <w:style w:type="paragraph" w:customStyle="1" w:styleId="51">
    <w:name w:val="修订5"/>
    <w:hidden/>
    <w:uiPriority w:val="99"/>
    <w:semiHidden/>
    <w:qFormat/>
    <w:rPr>
      <w:rFonts w:ascii="Calibri" w:eastAsia="楷体_GB2312" w:hAnsi="Calibri"/>
      <w:kern w:val="2"/>
      <w:sz w:val="21"/>
      <w:szCs w:val="22"/>
    </w:rPr>
  </w:style>
  <w:style w:type="paragraph" w:customStyle="1" w:styleId="61">
    <w:name w:val="修订6"/>
    <w:hidden/>
    <w:uiPriority w:val="99"/>
    <w:semiHidden/>
    <w:qFormat/>
    <w:rPr>
      <w:rFonts w:ascii="Calibri" w:eastAsia="楷体_GB2312" w:hAnsi="Calibri"/>
      <w:kern w:val="2"/>
      <w:sz w:val="21"/>
      <w:szCs w:val="22"/>
    </w:rPr>
  </w:style>
  <w:style w:type="paragraph" w:customStyle="1" w:styleId="71">
    <w:name w:val="修订7"/>
    <w:hidden/>
    <w:uiPriority w:val="99"/>
    <w:semiHidden/>
    <w:qFormat/>
    <w:rPr>
      <w:rFonts w:ascii="Calibri" w:eastAsia="楷体_GB2312" w:hAnsi="Calibri"/>
      <w:kern w:val="2"/>
      <w:sz w:val="21"/>
      <w:szCs w:val="22"/>
    </w:rPr>
  </w:style>
  <w:style w:type="paragraph" w:customStyle="1" w:styleId="81">
    <w:name w:val="修订8"/>
    <w:hidden/>
    <w:uiPriority w:val="99"/>
    <w:semiHidden/>
    <w:qFormat/>
    <w:rPr>
      <w:rFonts w:ascii="Calibri" w:eastAsia="楷体_GB2312" w:hAnsi="Calibri"/>
      <w:kern w:val="2"/>
      <w:sz w:val="21"/>
      <w:szCs w:val="22"/>
    </w:rPr>
  </w:style>
  <w:style w:type="paragraph" w:customStyle="1" w:styleId="91">
    <w:name w:val="修订9"/>
    <w:hidden/>
    <w:uiPriority w:val="99"/>
    <w:semiHidden/>
    <w:qFormat/>
    <w:rPr>
      <w:rFonts w:ascii="Calibri" w:eastAsia="楷体_GB2312" w:hAnsi="Calibri"/>
      <w:kern w:val="2"/>
      <w:sz w:val="21"/>
      <w:szCs w:val="22"/>
    </w:rPr>
  </w:style>
  <w:style w:type="paragraph" w:customStyle="1" w:styleId="100">
    <w:name w:val="修订10"/>
    <w:hidden/>
    <w:uiPriority w:val="99"/>
    <w:semiHidden/>
    <w:qFormat/>
    <w:rPr>
      <w:rFonts w:ascii="Calibri" w:eastAsia="楷体_GB2312" w:hAnsi="Calibri"/>
      <w:kern w:val="2"/>
      <w:sz w:val="21"/>
      <w:szCs w:val="22"/>
    </w:rPr>
  </w:style>
  <w:style w:type="paragraph" w:customStyle="1" w:styleId="Style15">
    <w:name w:val="_Style 15"/>
    <w:basedOn w:val="a0"/>
    <w:next w:val="affc"/>
    <w:qFormat/>
    <w:pPr>
      <w:ind w:firstLineChars="200" w:firstLine="420"/>
    </w:pPr>
    <w:rPr>
      <w:kern w:val="0"/>
      <w:sz w:val="20"/>
    </w:rPr>
  </w:style>
  <w:style w:type="paragraph" w:styleId="affe">
    <w:name w:val="No Spacing"/>
    <w:uiPriority w:val="1"/>
    <w:qFormat/>
    <w:pPr>
      <w:widowControl w:val="0"/>
      <w:jc w:val="both"/>
    </w:pPr>
    <w:rPr>
      <w:rFonts w:ascii="等线" w:hAnsi="等线"/>
      <w:kern w:val="2"/>
      <w:sz w:val="24"/>
      <w:szCs w:val="22"/>
    </w:rPr>
  </w:style>
  <w:style w:type="paragraph" w:customStyle="1" w:styleId="GD">
    <w:name w:val="GD正文"/>
    <w:basedOn w:val="a0"/>
    <w:qFormat/>
    <w:pPr>
      <w:spacing w:line="312" w:lineRule="auto"/>
      <w:ind w:firstLineChars="200" w:firstLine="200"/>
    </w:pPr>
    <w:rPr>
      <w:rFonts w:ascii="Times New Roman" w:eastAsia="宋体" w:hAnsi="Times New Roman"/>
      <w:sz w:val="24"/>
      <w:szCs w:val="24"/>
    </w:rPr>
  </w:style>
  <w:style w:type="character" w:customStyle="1" w:styleId="font41">
    <w:name w:val="font41"/>
    <w:basedOn w:val="a2"/>
    <w:qFormat/>
    <w:rPr>
      <w:rFonts w:ascii="宋体" w:eastAsia="宋体" w:hAnsi="宋体" w:cs="宋体" w:hint="eastAsia"/>
      <w:color w:val="00B0F0"/>
      <w:sz w:val="18"/>
      <w:szCs w:val="18"/>
      <w:u w:val="none"/>
    </w:rPr>
  </w:style>
  <w:style w:type="paragraph" w:customStyle="1" w:styleId="320">
    <w:name w:val="标题 32"/>
    <w:basedOn w:val="a0"/>
    <w:uiPriority w:val="1"/>
    <w:unhideWhenUsed/>
    <w:qFormat/>
    <w:pPr>
      <w:ind w:left="237"/>
      <w:outlineLvl w:val="2"/>
    </w:pPr>
    <w:rPr>
      <w:rFonts w:ascii="宋体" w:eastAsia="宋体" w:hAnsi="宋体" w:hint="eastAsia"/>
      <w:sz w:val="28"/>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330">
    <w:name w:val="标题 33"/>
    <w:basedOn w:val="a0"/>
    <w:uiPriority w:val="1"/>
    <w:unhideWhenUsed/>
    <w:qFormat/>
    <w:pPr>
      <w:ind w:left="237"/>
      <w:outlineLvl w:val="2"/>
    </w:pPr>
    <w:rPr>
      <w:rFonts w:ascii="宋体" w:eastAsia="宋体" w:hAnsi="宋体" w:hint="eastAsia"/>
      <w:sz w:val="28"/>
    </w:rPr>
  </w:style>
  <w:style w:type="paragraph" w:customStyle="1" w:styleId="212">
    <w:name w:val="标题 21"/>
    <w:basedOn w:val="a0"/>
    <w:next w:val="a0"/>
    <w:uiPriority w:val="9"/>
    <w:qFormat/>
    <w:pPr>
      <w:keepNext/>
      <w:keepLines/>
      <w:spacing w:before="260" w:after="260" w:line="416" w:lineRule="auto"/>
      <w:jc w:val="center"/>
      <w:outlineLvl w:val="1"/>
    </w:pPr>
    <w:rPr>
      <w:rFonts w:ascii="幼圆" w:hAnsi="Arial"/>
      <w:b/>
      <w:sz w:val="44"/>
      <w:szCs w:val="20"/>
    </w:rPr>
  </w:style>
  <w:style w:type="paragraph" w:customStyle="1" w:styleId="TableText">
    <w:name w:val="Table Text"/>
    <w:basedOn w:val="a0"/>
    <w:semiHidden/>
    <w:qFormat/>
    <w:pPr>
      <w:widowControl/>
      <w:jc w:val="left"/>
    </w:pPr>
    <w:rPr>
      <w:rFonts w:ascii="宋体" w:hAnsi="宋体" w:cs="宋体"/>
      <w:color w:val="000000"/>
      <w:sz w:val="20"/>
      <w:szCs w:val="20"/>
      <w:lang w:eastAsia="en-US"/>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afff">
    <w:name w:val="一级目录"/>
    <w:basedOn w:val="a0"/>
    <w:uiPriority w:val="99"/>
    <w:qFormat/>
    <w:pPr>
      <w:spacing w:line="360" w:lineRule="auto"/>
      <w:jc w:val="center"/>
      <w:outlineLvl w:val="0"/>
    </w:pPr>
    <w:rPr>
      <w:rFonts w:ascii="黑体" w:eastAsia="黑体" w:hAnsi="黑体" w:cs="宋体"/>
      <w:b/>
      <w:kern w:val="0"/>
      <w:sz w:val="32"/>
      <w:szCs w:val="32"/>
      <w:lang w:eastAsia="en-US"/>
    </w:rPr>
  </w:style>
  <w:style w:type="paragraph" w:customStyle="1" w:styleId="afff0">
    <w:name w:val="二级目录"/>
    <w:basedOn w:val="12"/>
    <w:qFormat/>
    <w:pPr>
      <w:spacing w:line="360" w:lineRule="auto"/>
      <w:ind w:firstLineChars="0" w:firstLine="0"/>
    </w:pPr>
    <w:rPr>
      <w:rFonts w:ascii="仿宋_GB2312" w:eastAsia="仿宋_GB2312" w:hAnsi="黑体"/>
      <w:b/>
      <w:sz w:val="32"/>
      <w:szCs w:val="32"/>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f1">
    <w:name w:val="*正文"/>
    <w:basedOn w:val="a0"/>
    <w:qFormat/>
    <w:pPr>
      <w:widowControl/>
      <w:ind w:firstLineChars="200" w:firstLine="200"/>
    </w:pPr>
    <w:rPr>
      <w:rFonts w:ascii="仿宋_GB2312" w:eastAsia="仿宋_GB2312"/>
      <w:sz w:val="24"/>
      <w:szCs w:val="28"/>
    </w:rPr>
  </w:style>
  <w:style w:type="paragraph" w:styleId="afff2">
    <w:name w:val="Revision"/>
    <w:hidden/>
    <w:uiPriority w:val="99"/>
    <w:unhideWhenUsed/>
    <w:rsid w:val="006626D0"/>
    <w:rPr>
      <w:rFonts w:ascii="Calibri" w:eastAsia="楷体_GB2312"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1555998-BE4C-40B9-ACC0-79E6AAB4F8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129</Pages>
  <Words>62225</Words>
  <Characters>8921</Characters>
  <Application>Microsoft Office Word</Application>
  <DocSecurity>0</DocSecurity>
  <Lines>637</Lines>
  <Paragraphs>2453</Paragraphs>
  <ScaleCrop>false</ScaleCrop>
  <Company>Microsoft</Company>
  <LinksUpToDate>false</LinksUpToDate>
  <CharactersWithSpaces>68693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招标人应当根据招标工程特点和实际需要，依法在其他说明中补充填写相关要求</dc:title>
  <dc:creator>Administrator</dc:creator>
  <cp:lastModifiedBy>健锋 陈</cp:lastModifiedBy>
  <cp:revision>3</cp:revision>
  <cp:lastPrinted>2022-03-24T04:00:00Z</cp:lastPrinted>
  <dcterms:created xsi:type="dcterms:W3CDTF">2025-10-11T09:22:00Z</dcterms:created>
  <dcterms:modified xsi:type="dcterms:W3CDTF">2025-10-12T13:41:00Z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FB10F2E7AB3D405AA747A82134E9C7A5_13</vt:lpwstr>
  </property>
  <property fmtid="{D5CDD505-2E9C-101B-9397-08002B2CF9AE}" pid="4" name="KSOTemplateDocerSaveRecord">
    <vt:lpwstr>eyJoZGlkIjoiMWQ1NGZhNDQ3MzQ3ODFhZTYzNmEwZWUyYzdkYjE4NTkiLCJ1c2VySWQiOiI2NzEwMDYxNjIifQ==</vt:lpwstr>
  </property>
</Properties>
</file>