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74D8" w:rsidRPr="000D5366" w:rsidRDefault="003874D8">
      <w:pPr>
        <w:spacing w:line="360" w:lineRule="auto"/>
        <w:jc w:val="center"/>
        <w:rPr>
          <w:rFonts w:eastAsia="宋体"/>
          <w:b/>
          <w:sz w:val="52"/>
          <w:szCs w:val="52"/>
        </w:rPr>
      </w:pPr>
    </w:p>
    <w:p w:rsidR="003874D8" w:rsidRPr="000D5366" w:rsidRDefault="003874D8">
      <w:pPr>
        <w:spacing w:line="360" w:lineRule="auto"/>
        <w:jc w:val="center"/>
        <w:rPr>
          <w:rFonts w:eastAsia="宋体"/>
          <w:b/>
          <w:sz w:val="52"/>
          <w:szCs w:val="52"/>
        </w:rPr>
      </w:pPr>
    </w:p>
    <w:p w:rsidR="00B77AE9" w:rsidRDefault="00B77AE9">
      <w:pPr>
        <w:spacing w:line="360" w:lineRule="auto"/>
        <w:jc w:val="center"/>
        <w:rPr>
          <w:rFonts w:ascii="宋体" w:eastAsia="宋体" w:hAnsi="宋体"/>
          <w:b/>
          <w:sz w:val="52"/>
          <w:szCs w:val="52"/>
        </w:rPr>
      </w:pPr>
      <w:r w:rsidRPr="00B77AE9">
        <w:rPr>
          <w:rFonts w:ascii="宋体" w:eastAsia="宋体" w:hAnsi="宋体" w:hint="eastAsia"/>
          <w:b/>
          <w:sz w:val="52"/>
          <w:szCs w:val="52"/>
        </w:rPr>
        <w:t>广州市花都区人民法院审判业务用房</w:t>
      </w:r>
    </w:p>
    <w:p w:rsidR="003874D8" w:rsidRPr="000D5366" w:rsidRDefault="00B77AE9">
      <w:pPr>
        <w:spacing w:line="360" w:lineRule="auto"/>
        <w:jc w:val="center"/>
        <w:rPr>
          <w:rFonts w:eastAsia="宋体"/>
          <w:b/>
          <w:sz w:val="52"/>
          <w:szCs w:val="52"/>
        </w:rPr>
      </w:pPr>
      <w:r w:rsidRPr="00B77AE9">
        <w:rPr>
          <w:rFonts w:ascii="宋体" w:eastAsia="宋体" w:hAnsi="宋体" w:hint="eastAsia"/>
          <w:b/>
          <w:sz w:val="52"/>
          <w:szCs w:val="52"/>
        </w:rPr>
        <w:t>室内装修和配套工程</w:t>
      </w:r>
    </w:p>
    <w:p w:rsidR="003874D8" w:rsidRDefault="003874D8">
      <w:pPr>
        <w:spacing w:line="360" w:lineRule="auto"/>
        <w:jc w:val="center"/>
        <w:rPr>
          <w:rFonts w:eastAsia="宋体"/>
          <w:b/>
          <w:sz w:val="52"/>
          <w:szCs w:val="52"/>
        </w:rPr>
      </w:pPr>
    </w:p>
    <w:p w:rsidR="000637D6" w:rsidRPr="000D5366" w:rsidRDefault="000637D6">
      <w:pPr>
        <w:spacing w:line="360" w:lineRule="auto"/>
        <w:jc w:val="center"/>
        <w:rPr>
          <w:rFonts w:eastAsia="宋体" w:hint="eastAsia"/>
          <w:b/>
          <w:sz w:val="52"/>
          <w:szCs w:val="52"/>
        </w:rPr>
      </w:pPr>
    </w:p>
    <w:p w:rsidR="003874D8" w:rsidRPr="000D5366" w:rsidRDefault="00F04E6D">
      <w:pPr>
        <w:spacing w:line="360" w:lineRule="auto"/>
        <w:jc w:val="center"/>
        <w:rPr>
          <w:rFonts w:eastAsia="宋体"/>
          <w:b/>
          <w:sz w:val="72"/>
          <w:szCs w:val="72"/>
        </w:rPr>
      </w:pPr>
      <w:r w:rsidRPr="000D5366">
        <w:rPr>
          <w:rFonts w:eastAsia="宋体" w:hint="eastAsia"/>
          <w:b/>
          <w:sz w:val="72"/>
          <w:szCs w:val="72"/>
        </w:rPr>
        <w:t>施工总承包</w:t>
      </w:r>
      <w:r w:rsidRPr="000D5366">
        <w:rPr>
          <w:rFonts w:eastAsia="宋体"/>
          <w:b/>
          <w:sz w:val="72"/>
          <w:szCs w:val="72"/>
        </w:rPr>
        <w:t>合同</w:t>
      </w: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3874D8">
      <w:pPr>
        <w:spacing w:line="360" w:lineRule="auto"/>
        <w:rPr>
          <w:rFonts w:eastAsia="宋体"/>
          <w:sz w:val="24"/>
          <w:szCs w:val="24"/>
        </w:rPr>
      </w:pPr>
    </w:p>
    <w:p w:rsidR="003874D8" w:rsidRPr="000D5366" w:rsidRDefault="00F04E6D">
      <w:pPr>
        <w:adjustRightInd w:val="0"/>
        <w:snapToGrid w:val="0"/>
        <w:spacing w:line="360" w:lineRule="auto"/>
        <w:ind w:firstLineChars="472" w:firstLine="1416"/>
        <w:rPr>
          <w:rFonts w:eastAsia="宋体"/>
          <w:bCs/>
          <w:snapToGrid w:val="0"/>
          <w:kern w:val="0"/>
          <w:sz w:val="30"/>
          <w:szCs w:val="30"/>
        </w:rPr>
      </w:pPr>
      <w:r w:rsidRPr="000D5366">
        <w:rPr>
          <w:rFonts w:eastAsia="宋体"/>
          <w:bCs/>
          <w:snapToGrid w:val="0"/>
          <w:kern w:val="0"/>
          <w:sz w:val="30"/>
          <w:szCs w:val="30"/>
        </w:rPr>
        <w:t>发包人：</w:t>
      </w:r>
      <w:r w:rsidRPr="000D5366">
        <w:rPr>
          <w:rFonts w:eastAsia="宋体" w:hint="eastAsia"/>
          <w:bCs/>
          <w:snapToGrid w:val="0"/>
          <w:kern w:val="0"/>
          <w:sz w:val="30"/>
          <w:szCs w:val="30"/>
          <w:u w:val="single"/>
        </w:rPr>
        <w:t xml:space="preserve"> </w:t>
      </w:r>
      <w:r w:rsidRPr="000D5366">
        <w:rPr>
          <w:rFonts w:eastAsia="宋体"/>
          <w:bCs/>
          <w:snapToGrid w:val="0"/>
          <w:kern w:val="0"/>
          <w:sz w:val="30"/>
          <w:szCs w:val="30"/>
          <w:u w:val="single"/>
        </w:rPr>
        <w:t xml:space="preserve">                              </w:t>
      </w:r>
    </w:p>
    <w:p w:rsidR="003874D8" w:rsidRPr="000D5366" w:rsidRDefault="00F04E6D">
      <w:pPr>
        <w:adjustRightInd w:val="0"/>
        <w:snapToGrid w:val="0"/>
        <w:spacing w:line="360" w:lineRule="auto"/>
        <w:ind w:firstLineChars="472" w:firstLine="1416"/>
        <w:rPr>
          <w:rFonts w:eastAsia="宋体"/>
          <w:sz w:val="30"/>
          <w:szCs w:val="30"/>
          <w:u w:val="single"/>
        </w:rPr>
      </w:pPr>
      <w:r w:rsidRPr="000D5366">
        <w:rPr>
          <w:rFonts w:eastAsia="宋体"/>
          <w:bCs/>
          <w:snapToGrid w:val="0"/>
          <w:kern w:val="0"/>
          <w:sz w:val="30"/>
          <w:szCs w:val="30"/>
        </w:rPr>
        <w:t>承包人：</w:t>
      </w:r>
      <w:r w:rsidRPr="000D5366">
        <w:rPr>
          <w:rFonts w:eastAsia="宋体" w:hint="eastAsia"/>
          <w:sz w:val="30"/>
          <w:szCs w:val="30"/>
          <w:u w:val="single"/>
        </w:rPr>
        <w:t xml:space="preserve"> </w:t>
      </w:r>
      <w:r w:rsidRPr="000D5366">
        <w:rPr>
          <w:rFonts w:eastAsia="宋体"/>
          <w:sz w:val="30"/>
          <w:szCs w:val="30"/>
          <w:u w:val="single"/>
        </w:rPr>
        <w:t xml:space="preserve">                              </w:t>
      </w:r>
    </w:p>
    <w:p w:rsidR="003874D8" w:rsidRPr="000D5366" w:rsidRDefault="003874D8">
      <w:pPr>
        <w:adjustRightInd w:val="0"/>
        <w:snapToGrid w:val="0"/>
        <w:spacing w:line="360" w:lineRule="auto"/>
        <w:ind w:firstLineChars="280" w:firstLine="840"/>
        <w:rPr>
          <w:rFonts w:eastAsia="宋体"/>
          <w:sz w:val="30"/>
          <w:szCs w:val="30"/>
          <w:u w:val="single"/>
        </w:rPr>
      </w:pPr>
    </w:p>
    <w:p w:rsidR="003874D8" w:rsidRPr="000D5366" w:rsidRDefault="003874D8">
      <w:pPr>
        <w:adjustRightInd w:val="0"/>
        <w:snapToGrid w:val="0"/>
        <w:spacing w:line="360" w:lineRule="auto"/>
        <w:ind w:firstLineChars="280" w:firstLine="840"/>
        <w:rPr>
          <w:rFonts w:eastAsia="宋体"/>
          <w:sz w:val="30"/>
          <w:szCs w:val="30"/>
          <w:u w:val="single"/>
        </w:rPr>
      </w:pPr>
    </w:p>
    <w:p w:rsidR="003874D8" w:rsidRPr="000D5366" w:rsidRDefault="00F04E6D">
      <w:pPr>
        <w:adjustRightInd w:val="0"/>
        <w:snapToGrid w:val="0"/>
        <w:spacing w:line="360" w:lineRule="auto"/>
        <w:jc w:val="center"/>
        <w:rPr>
          <w:rFonts w:eastAsia="宋体"/>
          <w:sz w:val="30"/>
          <w:szCs w:val="30"/>
        </w:rPr>
      </w:pPr>
      <w:r w:rsidRPr="000D5366">
        <w:rPr>
          <w:rFonts w:eastAsia="宋体" w:hint="eastAsia"/>
          <w:sz w:val="30"/>
          <w:szCs w:val="30"/>
        </w:rPr>
        <w:t>签订日期：</w:t>
      </w:r>
      <w:r w:rsidRPr="000D5366">
        <w:rPr>
          <w:rFonts w:eastAsia="宋体" w:hint="eastAsia"/>
          <w:sz w:val="30"/>
          <w:szCs w:val="30"/>
        </w:rPr>
        <w:t xml:space="preserve"> </w:t>
      </w:r>
      <w:r w:rsidRPr="000D5366">
        <w:rPr>
          <w:rFonts w:eastAsia="宋体"/>
          <w:sz w:val="30"/>
          <w:szCs w:val="30"/>
        </w:rPr>
        <w:t xml:space="preserve">    </w:t>
      </w:r>
      <w:r w:rsidRPr="000D5366">
        <w:rPr>
          <w:rFonts w:eastAsia="宋体" w:hint="eastAsia"/>
          <w:sz w:val="30"/>
          <w:szCs w:val="30"/>
        </w:rPr>
        <w:t>年</w:t>
      </w:r>
      <w:r w:rsidRPr="000D5366">
        <w:rPr>
          <w:rFonts w:eastAsia="宋体" w:hint="eastAsia"/>
          <w:sz w:val="30"/>
          <w:szCs w:val="30"/>
        </w:rPr>
        <w:t xml:space="preserve"> </w:t>
      </w:r>
      <w:r w:rsidRPr="000D5366">
        <w:rPr>
          <w:rFonts w:eastAsia="宋体"/>
          <w:sz w:val="30"/>
          <w:szCs w:val="30"/>
        </w:rPr>
        <w:t xml:space="preserve">  </w:t>
      </w:r>
      <w:r w:rsidRPr="000D5366">
        <w:rPr>
          <w:rFonts w:eastAsia="宋体" w:hint="eastAsia"/>
          <w:sz w:val="30"/>
          <w:szCs w:val="30"/>
        </w:rPr>
        <w:t>月</w:t>
      </w:r>
      <w:r w:rsidRPr="000D5366">
        <w:rPr>
          <w:rFonts w:eastAsia="宋体" w:hint="eastAsia"/>
          <w:sz w:val="30"/>
          <w:szCs w:val="30"/>
        </w:rPr>
        <w:t xml:space="preserve"> </w:t>
      </w:r>
      <w:r w:rsidRPr="000D5366">
        <w:rPr>
          <w:rFonts w:eastAsia="宋体"/>
          <w:sz w:val="30"/>
          <w:szCs w:val="30"/>
        </w:rPr>
        <w:t xml:space="preserve">  </w:t>
      </w:r>
      <w:r w:rsidRPr="000D5366">
        <w:rPr>
          <w:rFonts w:eastAsia="宋体" w:hint="eastAsia"/>
          <w:sz w:val="30"/>
          <w:szCs w:val="30"/>
        </w:rPr>
        <w:t>日</w:t>
      </w:r>
    </w:p>
    <w:p w:rsidR="003874D8" w:rsidRPr="000D5366" w:rsidRDefault="00F04E6D">
      <w:pPr>
        <w:widowControl/>
        <w:jc w:val="left"/>
        <w:rPr>
          <w:rFonts w:eastAsia="宋体"/>
          <w:sz w:val="30"/>
          <w:szCs w:val="30"/>
        </w:rPr>
      </w:pPr>
      <w:r w:rsidRPr="000D5366">
        <w:rPr>
          <w:rFonts w:eastAsia="宋体"/>
          <w:sz w:val="30"/>
          <w:szCs w:val="30"/>
        </w:rPr>
        <w:br w:type="page"/>
      </w:r>
    </w:p>
    <w:p w:rsidR="003874D8" w:rsidRPr="000D5366" w:rsidRDefault="00F04E6D">
      <w:pPr>
        <w:adjustRightInd w:val="0"/>
        <w:snapToGrid w:val="0"/>
        <w:spacing w:line="360" w:lineRule="auto"/>
        <w:jc w:val="center"/>
        <w:rPr>
          <w:rFonts w:ascii="宋体" w:eastAsia="宋体" w:hAnsi="宋体" w:cs="宋体"/>
          <w:snapToGrid w:val="0"/>
          <w:kern w:val="0"/>
          <w:sz w:val="24"/>
        </w:rPr>
      </w:pPr>
      <w:r w:rsidRPr="000D5366">
        <w:rPr>
          <w:rFonts w:ascii="宋体" w:eastAsia="宋体" w:hAnsi="宋体" w:cs="宋体" w:hint="eastAsia"/>
          <w:snapToGrid w:val="0"/>
          <w:kern w:val="0"/>
          <w:sz w:val="24"/>
        </w:rPr>
        <w:lastRenderedPageBreak/>
        <w:t xml:space="preserve">                                                                                                     </w:t>
      </w:r>
    </w:p>
    <w:p w:rsidR="003874D8" w:rsidRPr="000D5366" w:rsidRDefault="00F04E6D">
      <w:pPr>
        <w:adjustRightInd w:val="0"/>
        <w:snapToGrid w:val="0"/>
        <w:spacing w:line="360" w:lineRule="auto"/>
        <w:jc w:val="center"/>
        <w:rPr>
          <w:rFonts w:ascii="宋体" w:eastAsia="宋体" w:hAnsi="宋体" w:cs="宋体"/>
          <w:snapToGrid w:val="0"/>
          <w:kern w:val="0"/>
          <w:sz w:val="24"/>
        </w:rPr>
      </w:pPr>
      <w:r w:rsidRPr="000D5366">
        <w:rPr>
          <w:rFonts w:ascii="宋体" w:eastAsia="宋体" w:hAnsi="宋体" w:cs="宋体" w:hint="eastAsia"/>
          <w:snapToGrid w:val="0"/>
          <w:kern w:val="0"/>
          <w:sz w:val="24"/>
        </w:rPr>
        <w:t xml:space="preserve">                                            </w:t>
      </w:r>
    </w:p>
    <w:p w:rsidR="003874D8" w:rsidRPr="000D5366" w:rsidRDefault="00F04E6D">
      <w:pPr>
        <w:adjustRightInd w:val="0"/>
        <w:snapToGrid w:val="0"/>
        <w:spacing w:line="360" w:lineRule="auto"/>
        <w:jc w:val="center"/>
        <w:rPr>
          <w:rFonts w:ascii="宋体" w:eastAsia="宋体" w:hAnsi="宋体" w:cs="宋体"/>
          <w:b/>
          <w:bCs/>
          <w:snapToGrid w:val="0"/>
          <w:kern w:val="0"/>
          <w:sz w:val="48"/>
          <w:szCs w:val="48"/>
          <w:u w:val="single"/>
        </w:rPr>
      </w:pPr>
      <w:r w:rsidRPr="000D5366">
        <w:rPr>
          <w:rFonts w:ascii="宋体" w:eastAsia="宋体" w:hAnsi="宋体" w:cs="宋体" w:hint="eastAsia"/>
          <w:b/>
          <w:bCs/>
          <w:snapToGrid w:val="0"/>
          <w:kern w:val="0"/>
          <w:sz w:val="48"/>
          <w:szCs w:val="48"/>
          <w:u w:val="single"/>
        </w:rPr>
        <w:t>重要提示</w:t>
      </w:r>
    </w:p>
    <w:p w:rsidR="003874D8" w:rsidRPr="000D5366" w:rsidRDefault="003874D8">
      <w:pPr>
        <w:adjustRightInd w:val="0"/>
        <w:snapToGrid w:val="0"/>
        <w:spacing w:line="360" w:lineRule="auto"/>
        <w:rPr>
          <w:rFonts w:ascii="宋体" w:eastAsia="宋体" w:hAnsi="宋体" w:cs="宋体"/>
          <w:b/>
          <w:snapToGrid w:val="0"/>
          <w:kern w:val="0"/>
          <w:sz w:val="24"/>
        </w:rPr>
      </w:pPr>
    </w:p>
    <w:p w:rsidR="003874D8" w:rsidRPr="000D5366" w:rsidRDefault="00F04E6D">
      <w:pPr>
        <w:ind w:firstLineChars="200" w:firstLine="562"/>
        <w:rPr>
          <w:rFonts w:ascii="宋体" w:eastAsia="宋体" w:hAnsi="宋体" w:cs="宋体"/>
          <w:b/>
          <w:bCs/>
          <w:sz w:val="28"/>
          <w:szCs w:val="28"/>
        </w:rPr>
        <w:sectPr w:rsidR="003874D8" w:rsidRPr="000D5366">
          <w:pgSz w:w="11907" w:h="16840"/>
          <w:pgMar w:top="1134" w:right="1418" w:bottom="1134" w:left="1418" w:header="851" w:footer="992" w:gutter="0"/>
          <w:pgNumType w:start="1"/>
          <w:cols w:space="720"/>
          <w:docGrid w:type="lines" w:linePitch="312"/>
        </w:sectPr>
      </w:pPr>
      <w:r w:rsidRPr="000D5366">
        <w:rPr>
          <w:rFonts w:ascii="宋体" w:eastAsia="宋体" w:hAnsi="宋体" w:cs="宋体" w:hint="eastAsia"/>
          <w:b/>
          <w:snapToGrid w:val="0"/>
          <w:kern w:val="0"/>
          <w:sz w:val="28"/>
          <w:szCs w:val="28"/>
        </w:rPr>
        <w:t>本合同由合同协议书、合同专用条款、合同通用条款和合同附件四大部分组成。</w:t>
      </w:r>
      <w:r w:rsidRPr="000D5366">
        <w:rPr>
          <w:rFonts w:ascii="宋体" w:eastAsia="宋体" w:hAnsi="宋体" w:cs="宋体" w:hint="eastAsia"/>
          <w:b/>
          <w:bCs/>
          <w:sz w:val="28"/>
          <w:szCs w:val="28"/>
        </w:rPr>
        <w:t>合同中方框</w:t>
      </w:r>
      <w:r w:rsidRPr="000D5366">
        <w:rPr>
          <w:rFonts w:ascii="Wingdings 2" w:eastAsia="宋体" w:hAnsi="Wingdings 2" w:cs="宋体"/>
          <w:b/>
          <w:bCs/>
          <w:snapToGrid w:val="0"/>
          <w:kern w:val="0"/>
          <w:sz w:val="30"/>
          <w:szCs w:val="30"/>
        </w:rPr>
        <w:t></w:t>
      </w:r>
      <w:r w:rsidRPr="000D5366">
        <w:rPr>
          <w:rFonts w:ascii="宋体" w:eastAsia="宋体" w:hAnsi="宋体" w:cs="宋体" w:hint="eastAsia"/>
          <w:b/>
          <w:bCs/>
          <w:sz w:val="28"/>
          <w:szCs w:val="28"/>
        </w:rPr>
        <w:t>部分选项为本</w:t>
      </w:r>
      <w:r w:rsidRPr="000D5366">
        <w:rPr>
          <w:rFonts w:ascii="宋体" w:eastAsia="宋体" w:hAnsi="宋体" w:cs="宋体" w:hint="eastAsia"/>
          <w:b/>
          <w:bCs/>
          <w:snapToGrid w:val="0"/>
          <w:kern w:val="0"/>
          <w:sz w:val="28"/>
          <w:szCs w:val="28"/>
        </w:rPr>
        <w:t>合同协议书、合同专用条款和合同附件的选定内容，本合同的</w:t>
      </w:r>
      <w:r w:rsidRPr="000D5366">
        <w:rPr>
          <w:rFonts w:ascii="宋体" w:eastAsia="宋体" w:hAnsi="宋体" w:cs="宋体" w:hint="eastAsia"/>
          <w:b/>
          <w:bCs/>
          <w:sz w:val="28"/>
          <w:szCs w:val="28"/>
        </w:rPr>
        <w:t>《合同通用条款》约定的内容与《合同专用条款》约定的内容相冲突时，以《专用条款》所约定的内容为准。</w:t>
      </w:r>
    </w:p>
    <w:p w:rsidR="003874D8" w:rsidRPr="000D5366" w:rsidRDefault="00F04E6D">
      <w:pPr>
        <w:pStyle w:val="TOC1"/>
        <w:jc w:val="center"/>
        <w:rPr>
          <w:color w:val="auto"/>
          <w:sz w:val="36"/>
          <w:szCs w:val="36"/>
        </w:rPr>
      </w:pPr>
      <w:r w:rsidRPr="000D5366">
        <w:rPr>
          <w:color w:val="auto"/>
          <w:sz w:val="36"/>
          <w:szCs w:val="36"/>
          <w:lang w:val="zh-CN"/>
        </w:rPr>
        <w:lastRenderedPageBreak/>
        <w:t>目</w:t>
      </w:r>
      <w:r w:rsidRPr="000D5366">
        <w:rPr>
          <w:rFonts w:hint="eastAsia"/>
          <w:color w:val="auto"/>
          <w:sz w:val="36"/>
          <w:szCs w:val="36"/>
          <w:lang w:val="zh-CN"/>
        </w:rPr>
        <w:t xml:space="preserve">   </w:t>
      </w:r>
      <w:r w:rsidRPr="000D5366">
        <w:rPr>
          <w:color w:val="auto"/>
          <w:sz w:val="36"/>
          <w:szCs w:val="36"/>
          <w:lang w:val="zh-CN"/>
        </w:rPr>
        <w:t>录</w:t>
      </w:r>
    </w:p>
    <w:p w:rsidR="00EC4681" w:rsidRDefault="00F04E6D">
      <w:pPr>
        <w:pStyle w:val="13"/>
        <w:tabs>
          <w:tab w:val="right" w:leader="dot" w:pos="9061"/>
        </w:tabs>
        <w:rPr>
          <w:rFonts w:asciiTheme="minorHAnsi" w:eastAsiaTheme="minorEastAsia" w:hAnsiTheme="minorHAnsi" w:cstheme="minorBidi"/>
          <w:caps w:val="0"/>
          <w:noProof/>
          <w:kern w:val="2"/>
          <w:sz w:val="21"/>
          <w:szCs w:val="22"/>
        </w:rPr>
      </w:pPr>
      <w:r w:rsidRPr="000D5366">
        <w:fldChar w:fldCharType="begin"/>
      </w:r>
      <w:r w:rsidRPr="000D5366">
        <w:instrText xml:space="preserve"> TOC \o "1-3" \h \z \u </w:instrText>
      </w:r>
      <w:r w:rsidRPr="000D5366">
        <w:fldChar w:fldCharType="separate"/>
      </w:r>
      <w:hyperlink w:anchor="_Toc126331685" w:history="1">
        <w:r w:rsidR="00EC4681" w:rsidRPr="00286B60">
          <w:rPr>
            <w:rStyle w:val="affff1"/>
            <w:noProof/>
            <w:snapToGrid w:val="0"/>
          </w:rPr>
          <w:t>第一篇</w:t>
        </w:r>
        <w:r w:rsidR="00EC4681" w:rsidRPr="00286B60">
          <w:rPr>
            <w:rStyle w:val="affff1"/>
            <w:noProof/>
            <w:snapToGrid w:val="0"/>
          </w:rPr>
          <w:t xml:space="preserve">  </w:t>
        </w:r>
        <w:r w:rsidR="00EC4681" w:rsidRPr="00286B60">
          <w:rPr>
            <w:rStyle w:val="affff1"/>
            <w:noProof/>
            <w:snapToGrid w:val="0"/>
          </w:rPr>
          <w:t>合同协议书</w:t>
        </w:r>
        <w:r w:rsidR="00EC4681">
          <w:rPr>
            <w:noProof/>
            <w:webHidden/>
          </w:rPr>
          <w:tab/>
        </w:r>
        <w:r w:rsidR="00EC4681">
          <w:rPr>
            <w:noProof/>
            <w:webHidden/>
          </w:rPr>
          <w:fldChar w:fldCharType="begin"/>
        </w:r>
        <w:r w:rsidR="00EC4681">
          <w:rPr>
            <w:noProof/>
            <w:webHidden/>
          </w:rPr>
          <w:instrText xml:space="preserve"> PAGEREF _Toc126331685 \h </w:instrText>
        </w:r>
        <w:r w:rsidR="00EC4681">
          <w:rPr>
            <w:noProof/>
            <w:webHidden/>
          </w:rPr>
        </w:r>
        <w:r w:rsidR="00EC4681">
          <w:rPr>
            <w:noProof/>
            <w:webHidden/>
          </w:rPr>
          <w:fldChar w:fldCharType="separate"/>
        </w:r>
        <w:r w:rsidR="00EC4681">
          <w:rPr>
            <w:noProof/>
            <w:webHidden/>
          </w:rPr>
          <w:t>1</w:t>
        </w:r>
        <w:r w:rsidR="00EC4681">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86" w:history="1">
        <w:r w:rsidRPr="00286B60">
          <w:rPr>
            <w:rStyle w:val="affff1"/>
            <w:noProof/>
            <w:snapToGrid w:val="0"/>
            <w:kern w:val="0"/>
          </w:rPr>
          <w:t>一、工程概况</w:t>
        </w:r>
        <w:r>
          <w:rPr>
            <w:noProof/>
            <w:webHidden/>
          </w:rPr>
          <w:tab/>
        </w:r>
        <w:r>
          <w:rPr>
            <w:noProof/>
            <w:webHidden/>
          </w:rPr>
          <w:fldChar w:fldCharType="begin"/>
        </w:r>
        <w:r>
          <w:rPr>
            <w:noProof/>
            <w:webHidden/>
          </w:rPr>
          <w:instrText xml:space="preserve"> PAGEREF _Toc126331686 \h </w:instrText>
        </w:r>
        <w:r>
          <w:rPr>
            <w:noProof/>
            <w:webHidden/>
          </w:rPr>
        </w:r>
        <w:r>
          <w:rPr>
            <w:noProof/>
            <w:webHidden/>
          </w:rPr>
          <w:fldChar w:fldCharType="separate"/>
        </w:r>
        <w:r>
          <w:rPr>
            <w:noProof/>
            <w:webHidden/>
          </w:rPr>
          <w:t>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87" w:history="1">
        <w:r w:rsidRPr="00286B60">
          <w:rPr>
            <w:rStyle w:val="affff1"/>
            <w:noProof/>
            <w:snapToGrid w:val="0"/>
            <w:kern w:val="0"/>
          </w:rPr>
          <w:t>二、工程内容、承包范围和承包方式</w:t>
        </w:r>
        <w:r>
          <w:rPr>
            <w:noProof/>
            <w:webHidden/>
          </w:rPr>
          <w:tab/>
        </w:r>
        <w:r>
          <w:rPr>
            <w:noProof/>
            <w:webHidden/>
          </w:rPr>
          <w:fldChar w:fldCharType="begin"/>
        </w:r>
        <w:r>
          <w:rPr>
            <w:noProof/>
            <w:webHidden/>
          </w:rPr>
          <w:instrText xml:space="preserve"> PAGEREF _Toc126331687 \h </w:instrText>
        </w:r>
        <w:r>
          <w:rPr>
            <w:noProof/>
            <w:webHidden/>
          </w:rPr>
        </w:r>
        <w:r>
          <w:rPr>
            <w:noProof/>
            <w:webHidden/>
          </w:rPr>
          <w:fldChar w:fldCharType="separate"/>
        </w:r>
        <w:r>
          <w:rPr>
            <w:noProof/>
            <w:webHidden/>
          </w:rPr>
          <w:t>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88" w:history="1">
        <w:r w:rsidRPr="00286B60">
          <w:rPr>
            <w:rStyle w:val="affff1"/>
            <w:noProof/>
            <w:snapToGrid w:val="0"/>
            <w:kern w:val="0"/>
          </w:rPr>
          <w:t>三、合同工期</w:t>
        </w:r>
        <w:r>
          <w:rPr>
            <w:noProof/>
            <w:webHidden/>
          </w:rPr>
          <w:tab/>
        </w:r>
        <w:r>
          <w:rPr>
            <w:noProof/>
            <w:webHidden/>
          </w:rPr>
          <w:fldChar w:fldCharType="begin"/>
        </w:r>
        <w:r>
          <w:rPr>
            <w:noProof/>
            <w:webHidden/>
          </w:rPr>
          <w:instrText xml:space="preserve"> PAGEREF _Toc126331688 \h </w:instrText>
        </w:r>
        <w:r>
          <w:rPr>
            <w:noProof/>
            <w:webHidden/>
          </w:rPr>
        </w:r>
        <w:r>
          <w:rPr>
            <w:noProof/>
            <w:webHidden/>
          </w:rPr>
          <w:fldChar w:fldCharType="separate"/>
        </w:r>
        <w:r>
          <w:rPr>
            <w:noProof/>
            <w:webHidden/>
          </w:rPr>
          <w:t>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89" w:history="1">
        <w:r w:rsidRPr="00286B60">
          <w:rPr>
            <w:rStyle w:val="affff1"/>
            <w:noProof/>
            <w:snapToGrid w:val="0"/>
            <w:kern w:val="0"/>
          </w:rPr>
          <w:t>四、质量标准和目标</w:t>
        </w:r>
        <w:r>
          <w:rPr>
            <w:noProof/>
            <w:webHidden/>
          </w:rPr>
          <w:tab/>
        </w:r>
        <w:r>
          <w:rPr>
            <w:noProof/>
            <w:webHidden/>
          </w:rPr>
          <w:fldChar w:fldCharType="begin"/>
        </w:r>
        <w:r>
          <w:rPr>
            <w:noProof/>
            <w:webHidden/>
          </w:rPr>
          <w:instrText xml:space="preserve"> PAGEREF _Toc126331689 \h </w:instrText>
        </w:r>
        <w:r>
          <w:rPr>
            <w:noProof/>
            <w:webHidden/>
          </w:rPr>
        </w:r>
        <w:r>
          <w:rPr>
            <w:noProof/>
            <w:webHidden/>
          </w:rPr>
          <w:fldChar w:fldCharType="separate"/>
        </w:r>
        <w:r>
          <w:rPr>
            <w:noProof/>
            <w:webHidden/>
          </w:rPr>
          <w:t>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0" w:history="1">
        <w:r w:rsidRPr="00286B60">
          <w:rPr>
            <w:rStyle w:val="affff1"/>
            <w:noProof/>
            <w:snapToGrid w:val="0"/>
            <w:kern w:val="0"/>
          </w:rPr>
          <w:t>五、职业健康安全管理目标和环境管理目标</w:t>
        </w:r>
        <w:r>
          <w:rPr>
            <w:noProof/>
            <w:webHidden/>
          </w:rPr>
          <w:tab/>
        </w:r>
        <w:r>
          <w:rPr>
            <w:noProof/>
            <w:webHidden/>
          </w:rPr>
          <w:fldChar w:fldCharType="begin"/>
        </w:r>
        <w:r>
          <w:rPr>
            <w:noProof/>
            <w:webHidden/>
          </w:rPr>
          <w:instrText xml:space="preserve"> PAGEREF _Toc126331690 \h </w:instrText>
        </w:r>
        <w:r>
          <w:rPr>
            <w:noProof/>
            <w:webHidden/>
          </w:rPr>
        </w:r>
        <w:r>
          <w:rPr>
            <w:noProof/>
            <w:webHidden/>
          </w:rPr>
          <w:fldChar w:fldCharType="separate"/>
        </w:r>
        <w:r>
          <w:rPr>
            <w:noProof/>
            <w:webHidden/>
          </w:rPr>
          <w:t>3</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1" w:history="1">
        <w:r w:rsidRPr="00286B60">
          <w:rPr>
            <w:rStyle w:val="affff1"/>
            <w:noProof/>
            <w:snapToGrid w:val="0"/>
            <w:kern w:val="0"/>
          </w:rPr>
          <w:t>六、合同价款</w:t>
        </w:r>
        <w:r>
          <w:rPr>
            <w:noProof/>
            <w:webHidden/>
          </w:rPr>
          <w:tab/>
        </w:r>
        <w:r>
          <w:rPr>
            <w:noProof/>
            <w:webHidden/>
          </w:rPr>
          <w:fldChar w:fldCharType="begin"/>
        </w:r>
        <w:r>
          <w:rPr>
            <w:noProof/>
            <w:webHidden/>
          </w:rPr>
          <w:instrText xml:space="preserve"> PAGEREF _Toc126331691 \h </w:instrText>
        </w:r>
        <w:r>
          <w:rPr>
            <w:noProof/>
            <w:webHidden/>
          </w:rPr>
        </w:r>
        <w:r>
          <w:rPr>
            <w:noProof/>
            <w:webHidden/>
          </w:rPr>
          <w:fldChar w:fldCharType="separate"/>
        </w:r>
        <w:r>
          <w:rPr>
            <w:noProof/>
            <w:webHidden/>
          </w:rPr>
          <w:t>3</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2" w:history="1">
        <w:r w:rsidRPr="00286B60">
          <w:rPr>
            <w:rStyle w:val="affff1"/>
            <w:noProof/>
            <w:snapToGrid w:val="0"/>
            <w:kern w:val="0"/>
          </w:rPr>
          <w:t>七、组成合同的文件</w:t>
        </w:r>
        <w:r>
          <w:rPr>
            <w:noProof/>
            <w:webHidden/>
          </w:rPr>
          <w:tab/>
        </w:r>
        <w:r>
          <w:rPr>
            <w:noProof/>
            <w:webHidden/>
          </w:rPr>
          <w:fldChar w:fldCharType="begin"/>
        </w:r>
        <w:r>
          <w:rPr>
            <w:noProof/>
            <w:webHidden/>
          </w:rPr>
          <w:instrText xml:space="preserve"> PAGEREF _Toc126331692 \h </w:instrText>
        </w:r>
        <w:r>
          <w:rPr>
            <w:noProof/>
            <w:webHidden/>
          </w:rPr>
        </w:r>
        <w:r>
          <w:rPr>
            <w:noProof/>
            <w:webHidden/>
          </w:rPr>
          <w:fldChar w:fldCharType="separate"/>
        </w:r>
        <w:r>
          <w:rPr>
            <w:noProof/>
            <w:webHidden/>
          </w:rPr>
          <w:t>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3" w:history="1">
        <w:r w:rsidRPr="00286B60">
          <w:rPr>
            <w:rStyle w:val="affff1"/>
            <w:noProof/>
            <w:snapToGrid w:val="0"/>
            <w:kern w:val="0"/>
          </w:rPr>
          <w:t>八、承诺</w:t>
        </w:r>
        <w:r>
          <w:rPr>
            <w:noProof/>
            <w:webHidden/>
          </w:rPr>
          <w:tab/>
        </w:r>
        <w:r>
          <w:rPr>
            <w:noProof/>
            <w:webHidden/>
          </w:rPr>
          <w:fldChar w:fldCharType="begin"/>
        </w:r>
        <w:r>
          <w:rPr>
            <w:noProof/>
            <w:webHidden/>
          </w:rPr>
          <w:instrText xml:space="preserve"> PAGEREF _Toc126331693 \h </w:instrText>
        </w:r>
        <w:r>
          <w:rPr>
            <w:noProof/>
            <w:webHidden/>
          </w:rPr>
        </w:r>
        <w:r>
          <w:rPr>
            <w:noProof/>
            <w:webHidden/>
          </w:rPr>
          <w:fldChar w:fldCharType="separate"/>
        </w:r>
        <w:r>
          <w:rPr>
            <w:noProof/>
            <w:webHidden/>
          </w:rPr>
          <w:t>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4" w:history="1">
        <w:r w:rsidRPr="00286B60">
          <w:rPr>
            <w:rStyle w:val="affff1"/>
            <w:noProof/>
            <w:snapToGrid w:val="0"/>
            <w:kern w:val="0"/>
          </w:rPr>
          <w:t>九、合同生效</w:t>
        </w:r>
        <w:r>
          <w:rPr>
            <w:noProof/>
            <w:webHidden/>
          </w:rPr>
          <w:tab/>
        </w:r>
        <w:r>
          <w:rPr>
            <w:noProof/>
            <w:webHidden/>
          </w:rPr>
          <w:fldChar w:fldCharType="begin"/>
        </w:r>
        <w:r>
          <w:rPr>
            <w:noProof/>
            <w:webHidden/>
          </w:rPr>
          <w:instrText xml:space="preserve"> PAGEREF _Toc126331694 \h </w:instrText>
        </w:r>
        <w:r>
          <w:rPr>
            <w:noProof/>
            <w:webHidden/>
          </w:rPr>
        </w:r>
        <w:r>
          <w:rPr>
            <w:noProof/>
            <w:webHidden/>
          </w:rPr>
          <w:fldChar w:fldCharType="separate"/>
        </w:r>
        <w:r>
          <w:rPr>
            <w:noProof/>
            <w:webHidden/>
          </w:rPr>
          <w:t>5</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5" w:history="1">
        <w:r w:rsidRPr="00286B60">
          <w:rPr>
            <w:rStyle w:val="affff1"/>
            <w:noProof/>
            <w:snapToGrid w:val="0"/>
            <w:kern w:val="0"/>
          </w:rPr>
          <w:t>十、合同份数</w:t>
        </w:r>
        <w:r>
          <w:rPr>
            <w:noProof/>
            <w:webHidden/>
          </w:rPr>
          <w:tab/>
        </w:r>
        <w:r>
          <w:rPr>
            <w:noProof/>
            <w:webHidden/>
          </w:rPr>
          <w:fldChar w:fldCharType="begin"/>
        </w:r>
        <w:r>
          <w:rPr>
            <w:noProof/>
            <w:webHidden/>
          </w:rPr>
          <w:instrText xml:space="preserve"> PAGEREF _Toc126331695 \h </w:instrText>
        </w:r>
        <w:r>
          <w:rPr>
            <w:noProof/>
            <w:webHidden/>
          </w:rPr>
        </w:r>
        <w:r>
          <w:rPr>
            <w:noProof/>
            <w:webHidden/>
          </w:rPr>
          <w:fldChar w:fldCharType="separate"/>
        </w:r>
        <w:r>
          <w:rPr>
            <w:noProof/>
            <w:webHidden/>
          </w:rPr>
          <w:t>5</w:t>
        </w:r>
        <w:r>
          <w:rPr>
            <w:noProof/>
            <w:webHidden/>
          </w:rPr>
          <w:fldChar w:fldCharType="end"/>
        </w:r>
      </w:hyperlink>
    </w:p>
    <w:p w:rsidR="00EC4681" w:rsidRDefault="00EC4681">
      <w:pPr>
        <w:pStyle w:val="13"/>
        <w:tabs>
          <w:tab w:val="right" w:leader="dot" w:pos="9061"/>
        </w:tabs>
        <w:rPr>
          <w:rFonts w:asciiTheme="minorHAnsi" w:eastAsiaTheme="minorEastAsia" w:hAnsiTheme="minorHAnsi" w:cstheme="minorBidi"/>
          <w:caps w:val="0"/>
          <w:noProof/>
          <w:kern w:val="2"/>
          <w:sz w:val="21"/>
          <w:szCs w:val="22"/>
        </w:rPr>
      </w:pPr>
      <w:hyperlink w:anchor="_Toc126331696" w:history="1">
        <w:r w:rsidRPr="00286B60">
          <w:rPr>
            <w:rStyle w:val="affff1"/>
            <w:noProof/>
          </w:rPr>
          <w:t>第二篇</w:t>
        </w:r>
        <w:r w:rsidRPr="00286B60">
          <w:rPr>
            <w:rStyle w:val="affff1"/>
            <w:noProof/>
          </w:rPr>
          <w:t xml:space="preserve">  </w:t>
        </w:r>
        <w:r w:rsidRPr="00286B60">
          <w:rPr>
            <w:rStyle w:val="affff1"/>
            <w:noProof/>
          </w:rPr>
          <w:t>合同专用条款</w:t>
        </w:r>
        <w:r>
          <w:rPr>
            <w:noProof/>
            <w:webHidden/>
          </w:rPr>
          <w:tab/>
        </w:r>
        <w:r>
          <w:rPr>
            <w:noProof/>
            <w:webHidden/>
          </w:rPr>
          <w:fldChar w:fldCharType="begin"/>
        </w:r>
        <w:r>
          <w:rPr>
            <w:noProof/>
            <w:webHidden/>
          </w:rPr>
          <w:instrText xml:space="preserve"> PAGEREF _Toc126331696 \h </w:instrText>
        </w:r>
        <w:r>
          <w:rPr>
            <w:noProof/>
            <w:webHidden/>
          </w:rPr>
        </w:r>
        <w:r>
          <w:rPr>
            <w:noProof/>
            <w:webHidden/>
          </w:rPr>
          <w:fldChar w:fldCharType="separate"/>
        </w:r>
        <w:r>
          <w:rPr>
            <w:noProof/>
            <w:webHidden/>
          </w:rPr>
          <w:t>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7" w:history="1">
        <w:r w:rsidRPr="00286B60">
          <w:rPr>
            <w:rStyle w:val="affff1"/>
            <w:noProof/>
            <w:snapToGrid w:val="0"/>
            <w:kern w:val="0"/>
          </w:rPr>
          <w:t>总</w:t>
        </w:r>
        <w:r w:rsidRPr="00286B60">
          <w:rPr>
            <w:rStyle w:val="affff1"/>
            <w:noProof/>
            <w:snapToGrid w:val="0"/>
            <w:kern w:val="0"/>
          </w:rPr>
          <w:t xml:space="preserve">  </w:t>
        </w:r>
        <w:r w:rsidRPr="00286B60">
          <w:rPr>
            <w:rStyle w:val="affff1"/>
            <w:noProof/>
            <w:snapToGrid w:val="0"/>
            <w:kern w:val="0"/>
          </w:rPr>
          <w:t>则</w:t>
        </w:r>
        <w:r>
          <w:rPr>
            <w:noProof/>
            <w:webHidden/>
          </w:rPr>
          <w:tab/>
        </w:r>
        <w:r>
          <w:rPr>
            <w:noProof/>
            <w:webHidden/>
          </w:rPr>
          <w:fldChar w:fldCharType="begin"/>
        </w:r>
        <w:r>
          <w:rPr>
            <w:noProof/>
            <w:webHidden/>
          </w:rPr>
          <w:instrText xml:space="preserve"> PAGEREF _Toc126331697 \h </w:instrText>
        </w:r>
        <w:r>
          <w:rPr>
            <w:noProof/>
            <w:webHidden/>
          </w:rPr>
        </w:r>
        <w:r>
          <w:rPr>
            <w:noProof/>
            <w:webHidden/>
          </w:rPr>
          <w:fldChar w:fldCharType="separate"/>
        </w:r>
        <w:r>
          <w:rPr>
            <w:noProof/>
            <w:webHidden/>
          </w:rPr>
          <w:t>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8" w:history="1">
        <w:r w:rsidRPr="00286B60">
          <w:rPr>
            <w:rStyle w:val="affff1"/>
            <w:noProof/>
          </w:rPr>
          <w:t>一、词语定义及合同文件</w:t>
        </w:r>
        <w:r>
          <w:rPr>
            <w:noProof/>
            <w:webHidden/>
          </w:rPr>
          <w:tab/>
        </w:r>
        <w:r>
          <w:rPr>
            <w:noProof/>
            <w:webHidden/>
          </w:rPr>
          <w:fldChar w:fldCharType="begin"/>
        </w:r>
        <w:r>
          <w:rPr>
            <w:noProof/>
            <w:webHidden/>
          </w:rPr>
          <w:instrText xml:space="preserve"> PAGEREF _Toc126331698 \h </w:instrText>
        </w:r>
        <w:r>
          <w:rPr>
            <w:noProof/>
            <w:webHidden/>
          </w:rPr>
        </w:r>
        <w:r>
          <w:rPr>
            <w:noProof/>
            <w:webHidden/>
          </w:rPr>
          <w:fldChar w:fldCharType="separate"/>
        </w:r>
        <w:r>
          <w:rPr>
            <w:noProof/>
            <w:webHidden/>
          </w:rPr>
          <w:t>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699" w:history="1">
        <w:r w:rsidRPr="00286B60">
          <w:rPr>
            <w:rStyle w:val="affff1"/>
            <w:noProof/>
            <w:snapToGrid w:val="0"/>
            <w:kern w:val="0"/>
          </w:rPr>
          <w:t>二、双方一般权利和义务</w:t>
        </w:r>
        <w:r>
          <w:rPr>
            <w:noProof/>
            <w:webHidden/>
          </w:rPr>
          <w:tab/>
        </w:r>
        <w:r>
          <w:rPr>
            <w:noProof/>
            <w:webHidden/>
          </w:rPr>
          <w:fldChar w:fldCharType="begin"/>
        </w:r>
        <w:r>
          <w:rPr>
            <w:noProof/>
            <w:webHidden/>
          </w:rPr>
          <w:instrText xml:space="preserve"> PAGEREF _Toc126331699 \h </w:instrText>
        </w:r>
        <w:r>
          <w:rPr>
            <w:noProof/>
            <w:webHidden/>
          </w:rPr>
        </w:r>
        <w:r>
          <w:rPr>
            <w:noProof/>
            <w:webHidden/>
          </w:rPr>
          <w:fldChar w:fldCharType="separate"/>
        </w:r>
        <w:r>
          <w:rPr>
            <w:noProof/>
            <w:webHidden/>
          </w:rPr>
          <w:t>11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0" w:history="1">
        <w:r w:rsidRPr="00286B60">
          <w:rPr>
            <w:rStyle w:val="affff1"/>
            <w:noProof/>
            <w:snapToGrid w:val="0"/>
            <w:kern w:val="0"/>
          </w:rPr>
          <w:t>三、施工组织设计和工期</w:t>
        </w:r>
        <w:r>
          <w:rPr>
            <w:noProof/>
            <w:webHidden/>
          </w:rPr>
          <w:tab/>
        </w:r>
        <w:r>
          <w:rPr>
            <w:noProof/>
            <w:webHidden/>
          </w:rPr>
          <w:fldChar w:fldCharType="begin"/>
        </w:r>
        <w:r>
          <w:rPr>
            <w:noProof/>
            <w:webHidden/>
          </w:rPr>
          <w:instrText xml:space="preserve"> PAGEREF _Toc126331700 \h </w:instrText>
        </w:r>
        <w:r>
          <w:rPr>
            <w:noProof/>
            <w:webHidden/>
          </w:rPr>
        </w:r>
        <w:r>
          <w:rPr>
            <w:noProof/>
            <w:webHidden/>
          </w:rPr>
          <w:fldChar w:fldCharType="separate"/>
        </w:r>
        <w:r>
          <w:rPr>
            <w:noProof/>
            <w:webHidden/>
          </w:rPr>
          <w:t>18</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1" w:history="1">
        <w:r w:rsidRPr="00286B60">
          <w:rPr>
            <w:rStyle w:val="affff1"/>
            <w:noProof/>
            <w:snapToGrid w:val="0"/>
            <w:kern w:val="0"/>
          </w:rPr>
          <w:t>四、质量与检验</w:t>
        </w:r>
        <w:r>
          <w:rPr>
            <w:noProof/>
            <w:webHidden/>
          </w:rPr>
          <w:tab/>
        </w:r>
        <w:r>
          <w:rPr>
            <w:noProof/>
            <w:webHidden/>
          </w:rPr>
          <w:fldChar w:fldCharType="begin"/>
        </w:r>
        <w:r>
          <w:rPr>
            <w:noProof/>
            <w:webHidden/>
          </w:rPr>
          <w:instrText xml:space="preserve"> PAGEREF _Toc126331701 \h </w:instrText>
        </w:r>
        <w:r>
          <w:rPr>
            <w:noProof/>
            <w:webHidden/>
          </w:rPr>
        </w:r>
        <w:r>
          <w:rPr>
            <w:noProof/>
            <w:webHidden/>
          </w:rPr>
          <w:fldChar w:fldCharType="separate"/>
        </w:r>
        <w:r>
          <w:rPr>
            <w:noProof/>
            <w:webHidden/>
          </w:rPr>
          <w:t>21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2" w:history="1">
        <w:r w:rsidRPr="00286B60">
          <w:rPr>
            <w:rStyle w:val="affff1"/>
            <w:noProof/>
            <w:snapToGrid w:val="0"/>
            <w:kern w:val="0"/>
          </w:rPr>
          <w:t>五、绿色施工安全防护</w:t>
        </w:r>
        <w:r>
          <w:rPr>
            <w:noProof/>
            <w:webHidden/>
          </w:rPr>
          <w:tab/>
        </w:r>
        <w:r>
          <w:rPr>
            <w:noProof/>
            <w:webHidden/>
          </w:rPr>
          <w:fldChar w:fldCharType="begin"/>
        </w:r>
        <w:r>
          <w:rPr>
            <w:noProof/>
            <w:webHidden/>
          </w:rPr>
          <w:instrText xml:space="preserve"> PAGEREF _Toc126331702 \h </w:instrText>
        </w:r>
        <w:r>
          <w:rPr>
            <w:noProof/>
            <w:webHidden/>
          </w:rPr>
        </w:r>
        <w:r>
          <w:rPr>
            <w:noProof/>
            <w:webHidden/>
          </w:rPr>
          <w:fldChar w:fldCharType="separate"/>
        </w:r>
        <w:r>
          <w:rPr>
            <w:noProof/>
            <w:webHidden/>
          </w:rPr>
          <w:t>24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3" w:history="1">
        <w:r w:rsidRPr="00286B60">
          <w:rPr>
            <w:rStyle w:val="affff1"/>
            <w:noProof/>
            <w:snapToGrid w:val="0"/>
            <w:kern w:val="0"/>
          </w:rPr>
          <w:t>六、合同价款与支付</w:t>
        </w:r>
        <w:r>
          <w:rPr>
            <w:noProof/>
            <w:webHidden/>
          </w:rPr>
          <w:tab/>
        </w:r>
        <w:r>
          <w:rPr>
            <w:noProof/>
            <w:webHidden/>
          </w:rPr>
          <w:fldChar w:fldCharType="begin"/>
        </w:r>
        <w:r>
          <w:rPr>
            <w:noProof/>
            <w:webHidden/>
          </w:rPr>
          <w:instrText xml:space="preserve"> PAGEREF _Toc126331703 \h </w:instrText>
        </w:r>
        <w:r>
          <w:rPr>
            <w:noProof/>
            <w:webHidden/>
          </w:rPr>
        </w:r>
        <w:r>
          <w:rPr>
            <w:noProof/>
            <w:webHidden/>
          </w:rPr>
          <w:fldChar w:fldCharType="separate"/>
        </w:r>
        <w:r>
          <w:rPr>
            <w:noProof/>
            <w:webHidden/>
          </w:rPr>
          <w:t>27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4" w:history="1">
        <w:r w:rsidRPr="00286B60">
          <w:rPr>
            <w:rStyle w:val="affff1"/>
            <w:noProof/>
            <w:snapToGrid w:val="0"/>
          </w:rPr>
          <w:t>七、材料设备供应</w:t>
        </w:r>
        <w:r>
          <w:rPr>
            <w:noProof/>
            <w:webHidden/>
          </w:rPr>
          <w:tab/>
        </w:r>
        <w:r>
          <w:rPr>
            <w:noProof/>
            <w:webHidden/>
          </w:rPr>
          <w:fldChar w:fldCharType="begin"/>
        </w:r>
        <w:r>
          <w:rPr>
            <w:noProof/>
            <w:webHidden/>
          </w:rPr>
          <w:instrText xml:space="preserve"> PAGEREF _Toc126331704 \h </w:instrText>
        </w:r>
        <w:r>
          <w:rPr>
            <w:noProof/>
            <w:webHidden/>
          </w:rPr>
        </w:r>
        <w:r>
          <w:rPr>
            <w:noProof/>
            <w:webHidden/>
          </w:rPr>
          <w:fldChar w:fldCharType="separate"/>
        </w:r>
        <w:r>
          <w:rPr>
            <w:noProof/>
            <w:webHidden/>
          </w:rPr>
          <w:t>32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5" w:history="1">
        <w:r w:rsidRPr="00286B60">
          <w:rPr>
            <w:rStyle w:val="affff1"/>
            <w:noProof/>
            <w:snapToGrid w:val="0"/>
            <w:kern w:val="0"/>
          </w:rPr>
          <w:t>八、工程变更</w:t>
        </w:r>
        <w:r>
          <w:rPr>
            <w:noProof/>
            <w:webHidden/>
          </w:rPr>
          <w:tab/>
        </w:r>
        <w:r>
          <w:rPr>
            <w:noProof/>
            <w:webHidden/>
          </w:rPr>
          <w:fldChar w:fldCharType="begin"/>
        </w:r>
        <w:r>
          <w:rPr>
            <w:noProof/>
            <w:webHidden/>
          </w:rPr>
          <w:instrText xml:space="preserve"> PAGEREF _Toc126331705 \h </w:instrText>
        </w:r>
        <w:r>
          <w:rPr>
            <w:noProof/>
            <w:webHidden/>
          </w:rPr>
        </w:r>
        <w:r>
          <w:rPr>
            <w:noProof/>
            <w:webHidden/>
          </w:rPr>
          <w:fldChar w:fldCharType="separate"/>
        </w:r>
        <w:r>
          <w:rPr>
            <w:noProof/>
            <w:webHidden/>
          </w:rPr>
          <w:t>34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6" w:history="1">
        <w:r w:rsidRPr="00286B60">
          <w:rPr>
            <w:rStyle w:val="affff1"/>
            <w:noProof/>
            <w:snapToGrid w:val="0"/>
            <w:kern w:val="0"/>
          </w:rPr>
          <w:t>九、竣工验收与结算</w:t>
        </w:r>
        <w:r>
          <w:rPr>
            <w:noProof/>
            <w:webHidden/>
          </w:rPr>
          <w:tab/>
        </w:r>
        <w:r>
          <w:rPr>
            <w:noProof/>
            <w:webHidden/>
          </w:rPr>
          <w:fldChar w:fldCharType="begin"/>
        </w:r>
        <w:r>
          <w:rPr>
            <w:noProof/>
            <w:webHidden/>
          </w:rPr>
          <w:instrText xml:space="preserve"> PAGEREF _Toc126331706 \h </w:instrText>
        </w:r>
        <w:r>
          <w:rPr>
            <w:noProof/>
            <w:webHidden/>
          </w:rPr>
        </w:r>
        <w:r>
          <w:rPr>
            <w:noProof/>
            <w:webHidden/>
          </w:rPr>
          <w:fldChar w:fldCharType="separate"/>
        </w:r>
        <w:r>
          <w:rPr>
            <w:noProof/>
            <w:webHidden/>
          </w:rPr>
          <w:t>36</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7" w:history="1">
        <w:r w:rsidRPr="00286B60">
          <w:rPr>
            <w:rStyle w:val="affff1"/>
            <w:noProof/>
            <w:snapToGrid w:val="0"/>
            <w:kern w:val="0"/>
          </w:rPr>
          <w:t>十、违约、索赔和争议</w:t>
        </w:r>
        <w:r>
          <w:rPr>
            <w:noProof/>
            <w:webHidden/>
          </w:rPr>
          <w:tab/>
        </w:r>
        <w:r>
          <w:rPr>
            <w:noProof/>
            <w:webHidden/>
          </w:rPr>
          <w:fldChar w:fldCharType="begin"/>
        </w:r>
        <w:r>
          <w:rPr>
            <w:noProof/>
            <w:webHidden/>
          </w:rPr>
          <w:instrText xml:space="preserve"> PAGEREF _Toc126331707 \h </w:instrText>
        </w:r>
        <w:r>
          <w:rPr>
            <w:noProof/>
            <w:webHidden/>
          </w:rPr>
        </w:r>
        <w:r>
          <w:rPr>
            <w:noProof/>
            <w:webHidden/>
          </w:rPr>
          <w:fldChar w:fldCharType="separate"/>
        </w:r>
        <w:r>
          <w:rPr>
            <w:noProof/>
            <w:webHidden/>
          </w:rPr>
          <w:t>41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08" w:history="1">
        <w:r w:rsidRPr="00286B60">
          <w:rPr>
            <w:rStyle w:val="affff1"/>
            <w:noProof/>
            <w:snapToGrid w:val="0"/>
            <w:kern w:val="0"/>
          </w:rPr>
          <w:t>十一、其他</w:t>
        </w:r>
        <w:r>
          <w:rPr>
            <w:noProof/>
            <w:webHidden/>
          </w:rPr>
          <w:tab/>
        </w:r>
        <w:r>
          <w:rPr>
            <w:noProof/>
            <w:webHidden/>
          </w:rPr>
          <w:fldChar w:fldCharType="begin"/>
        </w:r>
        <w:r>
          <w:rPr>
            <w:noProof/>
            <w:webHidden/>
          </w:rPr>
          <w:instrText xml:space="preserve"> PAGEREF _Toc126331708 \h </w:instrText>
        </w:r>
        <w:r>
          <w:rPr>
            <w:noProof/>
            <w:webHidden/>
          </w:rPr>
        </w:r>
        <w:r>
          <w:rPr>
            <w:noProof/>
            <w:webHidden/>
          </w:rPr>
          <w:fldChar w:fldCharType="separate"/>
        </w:r>
        <w:r>
          <w:rPr>
            <w:noProof/>
            <w:webHidden/>
          </w:rPr>
          <w:t>49</w:t>
        </w:r>
        <w:r>
          <w:rPr>
            <w:noProof/>
            <w:webHidden/>
          </w:rPr>
          <w:fldChar w:fldCharType="end"/>
        </w:r>
      </w:hyperlink>
    </w:p>
    <w:p w:rsidR="00EC4681" w:rsidRDefault="00EC4681">
      <w:pPr>
        <w:pStyle w:val="13"/>
        <w:tabs>
          <w:tab w:val="right" w:leader="dot" w:pos="9061"/>
        </w:tabs>
        <w:rPr>
          <w:rFonts w:asciiTheme="minorHAnsi" w:eastAsiaTheme="minorEastAsia" w:hAnsiTheme="minorHAnsi" w:cstheme="minorBidi"/>
          <w:caps w:val="0"/>
          <w:noProof/>
          <w:kern w:val="2"/>
          <w:sz w:val="21"/>
          <w:szCs w:val="22"/>
        </w:rPr>
      </w:pPr>
      <w:hyperlink w:anchor="_Toc126331709" w:history="1">
        <w:r w:rsidRPr="00286B60">
          <w:rPr>
            <w:rStyle w:val="affff1"/>
            <w:noProof/>
            <w:snapToGrid w:val="0"/>
          </w:rPr>
          <w:t>第三篇</w:t>
        </w:r>
        <w:r w:rsidRPr="00286B60">
          <w:rPr>
            <w:rStyle w:val="affff1"/>
            <w:noProof/>
            <w:snapToGrid w:val="0"/>
          </w:rPr>
          <w:t xml:space="preserve">  </w:t>
        </w:r>
        <w:r w:rsidRPr="00286B60">
          <w:rPr>
            <w:rStyle w:val="affff1"/>
            <w:noProof/>
            <w:snapToGrid w:val="0"/>
          </w:rPr>
          <w:t>合同通用条款</w:t>
        </w:r>
        <w:r>
          <w:rPr>
            <w:noProof/>
            <w:webHidden/>
          </w:rPr>
          <w:tab/>
        </w:r>
        <w:r>
          <w:rPr>
            <w:noProof/>
            <w:webHidden/>
          </w:rPr>
          <w:fldChar w:fldCharType="begin"/>
        </w:r>
        <w:r>
          <w:rPr>
            <w:noProof/>
            <w:webHidden/>
          </w:rPr>
          <w:instrText xml:space="preserve"> PAGEREF _Toc126331709 \h </w:instrText>
        </w:r>
        <w:r>
          <w:rPr>
            <w:noProof/>
            <w:webHidden/>
          </w:rPr>
        </w:r>
        <w:r>
          <w:rPr>
            <w:noProof/>
            <w:webHidden/>
          </w:rPr>
          <w:fldChar w:fldCharType="separate"/>
        </w:r>
        <w:r>
          <w:rPr>
            <w:noProof/>
            <w:webHidden/>
          </w:rPr>
          <w:t>54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0" w:history="1">
        <w:r w:rsidRPr="00286B60">
          <w:rPr>
            <w:rStyle w:val="affff1"/>
            <w:noProof/>
            <w:snapToGrid w:val="0"/>
            <w:kern w:val="0"/>
          </w:rPr>
          <w:t>一、词语定义及合同文件</w:t>
        </w:r>
        <w:r>
          <w:rPr>
            <w:noProof/>
            <w:webHidden/>
          </w:rPr>
          <w:tab/>
        </w:r>
        <w:r>
          <w:rPr>
            <w:noProof/>
            <w:webHidden/>
          </w:rPr>
          <w:fldChar w:fldCharType="begin"/>
        </w:r>
        <w:r>
          <w:rPr>
            <w:noProof/>
            <w:webHidden/>
          </w:rPr>
          <w:instrText xml:space="preserve"> PAGEREF _Toc126331710 \h </w:instrText>
        </w:r>
        <w:r>
          <w:rPr>
            <w:noProof/>
            <w:webHidden/>
          </w:rPr>
        </w:r>
        <w:r>
          <w:rPr>
            <w:noProof/>
            <w:webHidden/>
          </w:rPr>
          <w:fldChar w:fldCharType="separate"/>
        </w:r>
        <w:r>
          <w:rPr>
            <w:noProof/>
            <w:webHidden/>
          </w:rPr>
          <w:t>54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1" w:history="1">
        <w:r w:rsidRPr="00286B60">
          <w:rPr>
            <w:rStyle w:val="affff1"/>
            <w:noProof/>
            <w:snapToGrid w:val="0"/>
            <w:kern w:val="0"/>
          </w:rPr>
          <w:t>二、双方一般权利和义务</w:t>
        </w:r>
        <w:r>
          <w:rPr>
            <w:noProof/>
            <w:webHidden/>
          </w:rPr>
          <w:tab/>
        </w:r>
        <w:r>
          <w:rPr>
            <w:noProof/>
            <w:webHidden/>
          </w:rPr>
          <w:fldChar w:fldCharType="begin"/>
        </w:r>
        <w:r>
          <w:rPr>
            <w:noProof/>
            <w:webHidden/>
          </w:rPr>
          <w:instrText xml:space="preserve"> PAGEREF _Toc126331711 \h </w:instrText>
        </w:r>
        <w:r>
          <w:rPr>
            <w:noProof/>
            <w:webHidden/>
          </w:rPr>
        </w:r>
        <w:r>
          <w:rPr>
            <w:noProof/>
            <w:webHidden/>
          </w:rPr>
          <w:fldChar w:fldCharType="separate"/>
        </w:r>
        <w:r>
          <w:rPr>
            <w:noProof/>
            <w:webHidden/>
          </w:rPr>
          <w:t>56</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2" w:history="1">
        <w:r w:rsidRPr="00286B60">
          <w:rPr>
            <w:rStyle w:val="affff1"/>
            <w:noProof/>
            <w:snapToGrid w:val="0"/>
            <w:kern w:val="0"/>
          </w:rPr>
          <w:t>三、施工组织设计和工期</w:t>
        </w:r>
        <w:r>
          <w:rPr>
            <w:noProof/>
            <w:webHidden/>
          </w:rPr>
          <w:tab/>
        </w:r>
        <w:r>
          <w:rPr>
            <w:noProof/>
            <w:webHidden/>
          </w:rPr>
          <w:fldChar w:fldCharType="begin"/>
        </w:r>
        <w:r>
          <w:rPr>
            <w:noProof/>
            <w:webHidden/>
          </w:rPr>
          <w:instrText xml:space="preserve"> PAGEREF _Toc126331712 \h </w:instrText>
        </w:r>
        <w:r>
          <w:rPr>
            <w:noProof/>
            <w:webHidden/>
          </w:rPr>
        </w:r>
        <w:r>
          <w:rPr>
            <w:noProof/>
            <w:webHidden/>
          </w:rPr>
          <w:fldChar w:fldCharType="separate"/>
        </w:r>
        <w:r>
          <w:rPr>
            <w:noProof/>
            <w:webHidden/>
          </w:rPr>
          <w:t>59</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3" w:history="1">
        <w:r w:rsidRPr="00286B60">
          <w:rPr>
            <w:rStyle w:val="affff1"/>
            <w:noProof/>
            <w:snapToGrid w:val="0"/>
            <w:kern w:val="0"/>
          </w:rPr>
          <w:t>四、质量与检验</w:t>
        </w:r>
        <w:r>
          <w:rPr>
            <w:noProof/>
            <w:webHidden/>
          </w:rPr>
          <w:tab/>
        </w:r>
        <w:r>
          <w:rPr>
            <w:noProof/>
            <w:webHidden/>
          </w:rPr>
          <w:fldChar w:fldCharType="begin"/>
        </w:r>
        <w:r>
          <w:rPr>
            <w:noProof/>
            <w:webHidden/>
          </w:rPr>
          <w:instrText xml:space="preserve"> PAGEREF _Toc126331713 \h </w:instrText>
        </w:r>
        <w:r>
          <w:rPr>
            <w:noProof/>
            <w:webHidden/>
          </w:rPr>
        </w:r>
        <w:r>
          <w:rPr>
            <w:noProof/>
            <w:webHidden/>
          </w:rPr>
          <w:fldChar w:fldCharType="separate"/>
        </w:r>
        <w:r>
          <w:rPr>
            <w:noProof/>
            <w:webHidden/>
          </w:rPr>
          <w:t>60</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4" w:history="1">
        <w:r w:rsidRPr="00286B60">
          <w:rPr>
            <w:rStyle w:val="affff1"/>
            <w:noProof/>
            <w:snapToGrid w:val="0"/>
            <w:kern w:val="0"/>
          </w:rPr>
          <w:t>五、安全文明施工</w:t>
        </w:r>
        <w:r>
          <w:rPr>
            <w:noProof/>
            <w:webHidden/>
          </w:rPr>
          <w:tab/>
        </w:r>
        <w:r>
          <w:rPr>
            <w:noProof/>
            <w:webHidden/>
          </w:rPr>
          <w:fldChar w:fldCharType="begin"/>
        </w:r>
        <w:r>
          <w:rPr>
            <w:noProof/>
            <w:webHidden/>
          </w:rPr>
          <w:instrText xml:space="preserve"> PAGEREF _Toc126331714 \h </w:instrText>
        </w:r>
        <w:r>
          <w:rPr>
            <w:noProof/>
            <w:webHidden/>
          </w:rPr>
        </w:r>
        <w:r>
          <w:rPr>
            <w:noProof/>
            <w:webHidden/>
          </w:rPr>
          <w:fldChar w:fldCharType="separate"/>
        </w:r>
        <w:r>
          <w:rPr>
            <w:noProof/>
            <w:webHidden/>
          </w:rPr>
          <w:t>61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5" w:history="1">
        <w:r w:rsidRPr="00286B60">
          <w:rPr>
            <w:rStyle w:val="affff1"/>
            <w:noProof/>
            <w:snapToGrid w:val="0"/>
            <w:kern w:val="0"/>
          </w:rPr>
          <w:t>六、合同价款与支付</w:t>
        </w:r>
        <w:r>
          <w:rPr>
            <w:noProof/>
            <w:webHidden/>
          </w:rPr>
          <w:tab/>
        </w:r>
        <w:r>
          <w:rPr>
            <w:noProof/>
            <w:webHidden/>
          </w:rPr>
          <w:fldChar w:fldCharType="begin"/>
        </w:r>
        <w:r>
          <w:rPr>
            <w:noProof/>
            <w:webHidden/>
          </w:rPr>
          <w:instrText xml:space="preserve"> PAGEREF _Toc126331715 \h </w:instrText>
        </w:r>
        <w:r>
          <w:rPr>
            <w:noProof/>
            <w:webHidden/>
          </w:rPr>
        </w:r>
        <w:r>
          <w:rPr>
            <w:noProof/>
            <w:webHidden/>
          </w:rPr>
          <w:fldChar w:fldCharType="separate"/>
        </w:r>
        <w:r>
          <w:rPr>
            <w:noProof/>
            <w:webHidden/>
          </w:rPr>
          <w:t>63</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6" w:history="1">
        <w:r w:rsidRPr="00286B60">
          <w:rPr>
            <w:rStyle w:val="affff1"/>
            <w:noProof/>
            <w:snapToGrid w:val="0"/>
            <w:kern w:val="0"/>
          </w:rPr>
          <w:t>七、材料设备供应</w:t>
        </w:r>
        <w:r>
          <w:rPr>
            <w:noProof/>
            <w:webHidden/>
          </w:rPr>
          <w:tab/>
        </w:r>
        <w:r>
          <w:rPr>
            <w:noProof/>
            <w:webHidden/>
          </w:rPr>
          <w:fldChar w:fldCharType="begin"/>
        </w:r>
        <w:r>
          <w:rPr>
            <w:noProof/>
            <w:webHidden/>
          </w:rPr>
          <w:instrText xml:space="preserve"> PAGEREF _Toc126331716 \h </w:instrText>
        </w:r>
        <w:r>
          <w:rPr>
            <w:noProof/>
            <w:webHidden/>
          </w:rPr>
        </w:r>
        <w:r>
          <w:rPr>
            <w:noProof/>
            <w:webHidden/>
          </w:rPr>
          <w:fldChar w:fldCharType="separate"/>
        </w:r>
        <w:r>
          <w:rPr>
            <w:noProof/>
            <w:webHidden/>
          </w:rPr>
          <w:t>64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7" w:history="1">
        <w:r w:rsidRPr="00286B60">
          <w:rPr>
            <w:rStyle w:val="affff1"/>
            <w:noProof/>
            <w:snapToGrid w:val="0"/>
            <w:kern w:val="0"/>
          </w:rPr>
          <w:t>八、工程变更</w:t>
        </w:r>
        <w:r>
          <w:rPr>
            <w:noProof/>
            <w:webHidden/>
          </w:rPr>
          <w:tab/>
        </w:r>
        <w:r>
          <w:rPr>
            <w:noProof/>
            <w:webHidden/>
          </w:rPr>
          <w:fldChar w:fldCharType="begin"/>
        </w:r>
        <w:r>
          <w:rPr>
            <w:noProof/>
            <w:webHidden/>
          </w:rPr>
          <w:instrText xml:space="preserve"> PAGEREF _Toc126331717 \h </w:instrText>
        </w:r>
        <w:r>
          <w:rPr>
            <w:noProof/>
            <w:webHidden/>
          </w:rPr>
        </w:r>
        <w:r>
          <w:rPr>
            <w:noProof/>
            <w:webHidden/>
          </w:rPr>
          <w:fldChar w:fldCharType="separate"/>
        </w:r>
        <w:r>
          <w:rPr>
            <w:noProof/>
            <w:webHidden/>
          </w:rPr>
          <w:t>65</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8" w:history="1">
        <w:r w:rsidRPr="00286B60">
          <w:rPr>
            <w:rStyle w:val="affff1"/>
            <w:noProof/>
            <w:snapToGrid w:val="0"/>
            <w:kern w:val="0"/>
          </w:rPr>
          <w:t>九、竣工验收与结算</w:t>
        </w:r>
        <w:r>
          <w:rPr>
            <w:noProof/>
            <w:webHidden/>
          </w:rPr>
          <w:tab/>
        </w:r>
        <w:r>
          <w:rPr>
            <w:noProof/>
            <w:webHidden/>
          </w:rPr>
          <w:fldChar w:fldCharType="begin"/>
        </w:r>
        <w:r>
          <w:rPr>
            <w:noProof/>
            <w:webHidden/>
          </w:rPr>
          <w:instrText xml:space="preserve"> PAGEREF _Toc126331718 \h </w:instrText>
        </w:r>
        <w:r>
          <w:rPr>
            <w:noProof/>
            <w:webHidden/>
          </w:rPr>
        </w:r>
        <w:r>
          <w:rPr>
            <w:noProof/>
            <w:webHidden/>
          </w:rPr>
          <w:fldChar w:fldCharType="separate"/>
        </w:r>
        <w:r>
          <w:rPr>
            <w:noProof/>
            <w:webHidden/>
          </w:rPr>
          <w:t>66</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19" w:history="1">
        <w:r w:rsidRPr="00286B60">
          <w:rPr>
            <w:rStyle w:val="affff1"/>
            <w:noProof/>
            <w:snapToGrid w:val="0"/>
            <w:kern w:val="0"/>
          </w:rPr>
          <w:t>十、违约、索赔和争议</w:t>
        </w:r>
        <w:r>
          <w:rPr>
            <w:noProof/>
            <w:webHidden/>
          </w:rPr>
          <w:tab/>
        </w:r>
        <w:r>
          <w:rPr>
            <w:noProof/>
            <w:webHidden/>
          </w:rPr>
          <w:fldChar w:fldCharType="begin"/>
        </w:r>
        <w:r>
          <w:rPr>
            <w:noProof/>
            <w:webHidden/>
          </w:rPr>
          <w:instrText xml:space="preserve"> PAGEREF _Toc126331719 \h </w:instrText>
        </w:r>
        <w:r>
          <w:rPr>
            <w:noProof/>
            <w:webHidden/>
          </w:rPr>
        </w:r>
        <w:r>
          <w:rPr>
            <w:noProof/>
            <w:webHidden/>
          </w:rPr>
          <w:fldChar w:fldCharType="separate"/>
        </w:r>
        <w:r>
          <w:rPr>
            <w:noProof/>
            <w:webHidden/>
          </w:rPr>
          <w:t>67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0" w:history="1">
        <w:r w:rsidRPr="00286B60">
          <w:rPr>
            <w:rStyle w:val="affff1"/>
            <w:noProof/>
            <w:snapToGrid w:val="0"/>
            <w:kern w:val="0"/>
          </w:rPr>
          <w:t>十一、其他</w:t>
        </w:r>
        <w:r>
          <w:rPr>
            <w:noProof/>
            <w:webHidden/>
          </w:rPr>
          <w:tab/>
        </w:r>
        <w:r>
          <w:rPr>
            <w:noProof/>
            <w:webHidden/>
          </w:rPr>
          <w:fldChar w:fldCharType="begin"/>
        </w:r>
        <w:r>
          <w:rPr>
            <w:noProof/>
            <w:webHidden/>
          </w:rPr>
          <w:instrText xml:space="preserve"> PAGEREF _Toc126331720 \h </w:instrText>
        </w:r>
        <w:r>
          <w:rPr>
            <w:noProof/>
            <w:webHidden/>
          </w:rPr>
        </w:r>
        <w:r>
          <w:rPr>
            <w:noProof/>
            <w:webHidden/>
          </w:rPr>
          <w:fldChar w:fldCharType="separate"/>
        </w:r>
        <w:r>
          <w:rPr>
            <w:noProof/>
            <w:webHidden/>
          </w:rPr>
          <w:t>69</w:t>
        </w:r>
        <w:r>
          <w:rPr>
            <w:noProof/>
            <w:webHidden/>
          </w:rPr>
          <w:fldChar w:fldCharType="end"/>
        </w:r>
      </w:hyperlink>
    </w:p>
    <w:p w:rsidR="00EC4681" w:rsidRDefault="00EC4681">
      <w:pPr>
        <w:pStyle w:val="13"/>
        <w:tabs>
          <w:tab w:val="right" w:leader="dot" w:pos="9061"/>
        </w:tabs>
        <w:rPr>
          <w:rFonts w:asciiTheme="minorHAnsi" w:eastAsiaTheme="minorEastAsia" w:hAnsiTheme="minorHAnsi" w:cstheme="minorBidi"/>
          <w:caps w:val="0"/>
          <w:noProof/>
          <w:kern w:val="2"/>
          <w:sz w:val="21"/>
          <w:szCs w:val="22"/>
        </w:rPr>
      </w:pPr>
      <w:hyperlink w:anchor="_Toc126331721" w:history="1">
        <w:r w:rsidRPr="00286B60">
          <w:rPr>
            <w:rStyle w:val="affff1"/>
            <w:noProof/>
            <w:snapToGrid w:val="0"/>
          </w:rPr>
          <w:t>第四篇</w:t>
        </w:r>
        <w:r w:rsidRPr="00286B60">
          <w:rPr>
            <w:rStyle w:val="affff1"/>
            <w:noProof/>
            <w:snapToGrid w:val="0"/>
          </w:rPr>
          <w:t xml:space="preserve">  </w:t>
        </w:r>
        <w:r w:rsidRPr="00286B60">
          <w:rPr>
            <w:rStyle w:val="affff1"/>
            <w:noProof/>
            <w:snapToGrid w:val="0"/>
          </w:rPr>
          <w:t>合同附件</w:t>
        </w:r>
        <w:r>
          <w:rPr>
            <w:noProof/>
            <w:webHidden/>
          </w:rPr>
          <w:tab/>
        </w:r>
        <w:r>
          <w:rPr>
            <w:noProof/>
            <w:webHidden/>
          </w:rPr>
          <w:fldChar w:fldCharType="begin"/>
        </w:r>
        <w:r>
          <w:rPr>
            <w:noProof/>
            <w:webHidden/>
          </w:rPr>
          <w:instrText xml:space="preserve"> PAGEREF _Toc126331721 \h </w:instrText>
        </w:r>
        <w:r>
          <w:rPr>
            <w:noProof/>
            <w:webHidden/>
          </w:rPr>
        </w:r>
        <w:r>
          <w:rPr>
            <w:noProof/>
            <w:webHidden/>
          </w:rPr>
          <w:fldChar w:fldCharType="separate"/>
        </w:r>
        <w:r>
          <w:rPr>
            <w:noProof/>
            <w:webHidden/>
          </w:rPr>
          <w:t>72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2" w:history="1">
        <w:r w:rsidRPr="00286B60">
          <w:rPr>
            <w:rStyle w:val="affff1"/>
            <w:rFonts w:ascii="宋体" w:hAnsi="宋体"/>
            <w:noProof/>
            <w:snapToGrid w:val="0"/>
            <w:kern w:val="0"/>
          </w:rPr>
          <w:t>附件1：工程质量保修书</w:t>
        </w:r>
        <w:r>
          <w:rPr>
            <w:noProof/>
            <w:webHidden/>
          </w:rPr>
          <w:tab/>
        </w:r>
        <w:r>
          <w:rPr>
            <w:noProof/>
            <w:webHidden/>
          </w:rPr>
          <w:fldChar w:fldCharType="begin"/>
        </w:r>
        <w:r>
          <w:rPr>
            <w:noProof/>
            <w:webHidden/>
          </w:rPr>
          <w:instrText xml:space="preserve"> PAGEREF _Toc126331722 \h </w:instrText>
        </w:r>
        <w:r>
          <w:rPr>
            <w:noProof/>
            <w:webHidden/>
          </w:rPr>
        </w:r>
        <w:r>
          <w:rPr>
            <w:noProof/>
            <w:webHidden/>
          </w:rPr>
          <w:fldChar w:fldCharType="separate"/>
        </w:r>
        <w:r>
          <w:rPr>
            <w:noProof/>
            <w:webHidden/>
          </w:rPr>
          <w:t>72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3" w:history="1">
        <w:r w:rsidRPr="00286B60">
          <w:rPr>
            <w:rStyle w:val="affff1"/>
            <w:rFonts w:ascii="宋体" w:hAnsi="宋体"/>
            <w:noProof/>
            <w:snapToGrid w:val="0"/>
            <w:kern w:val="0"/>
          </w:rPr>
          <w:t>附件2：工程建设廉洁协议书</w:t>
        </w:r>
        <w:r>
          <w:rPr>
            <w:noProof/>
            <w:webHidden/>
          </w:rPr>
          <w:tab/>
        </w:r>
        <w:r>
          <w:rPr>
            <w:noProof/>
            <w:webHidden/>
          </w:rPr>
          <w:fldChar w:fldCharType="begin"/>
        </w:r>
        <w:r>
          <w:rPr>
            <w:noProof/>
            <w:webHidden/>
          </w:rPr>
          <w:instrText xml:space="preserve"> PAGEREF _Toc126331723 \h </w:instrText>
        </w:r>
        <w:r>
          <w:rPr>
            <w:noProof/>
            <w:webHidden/>
          </w:rPr>
        </w:r>
        <w:r>
          <w:rPr>
            <w:noProof/>
            <w:webHidden/>
          </w:rPr>
          <w:fldChar w:fldCharType="separate"/>
        </w:r>
        <w:r>
          <w:rPr>
            <w:noProof/>
            <w:webHidden/>
          </w:rPr>
          <w:t>74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4" w:history="1">
        <w:r w:rsidRPr="00286B60">
          <w:rPr>
            <w:rStyle w:val="affff1"/>
            <w:rFonts w:ascii="宋体" w:hAnsi="宋体"/>
            <w:noProof/>
            <w:snapToGrid w:val="0"/>
            <w:kern w:val="0"/>
          </w:rPr>
          <w:t>附件3：安全生产合同</w:t>
        </w:r>
        <w:r>
          <w:rPr>
            <w:noProof/>
            <w:webHidden/>
          </w:rPr>
          <w:tab/>
        </w:r>
        <w:r>
          <w:rPr>
            <w:noProof/>
            <w:webHidden/>
          </w:rPr>
          <w:fldChar w:fldCharType="begin"/>
        </w:r>
        <w:r>
          <w:rPr>
            <w:noProof/>
            <w:webHidden/>
          </w:rPr>
          <w:instrText xml:space="preserve"> PAGEREF _Toc126331724 \h </w:instrText>
        </w:r>
        <w:r>
          <w:rPr>
            <w:noProof/>
            <w:webHidden/>
          </w:rPr>
        </w:r>
        <w:r>
          <w:rPr>
            <w:noProof/>
            <w:webHidden/>
          </w:rPr>
          <w:fldChar w:fldCharType="separate"/>
        </w:r>
        <w:r>
          <w:rPr>
            <w:noProof/>
            <w:webHidden/>
          </w:rPr>
          <w:t>77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5" w:history="1">
        <w:r w:rsidRPr="00286B60">
          <w:rPr>
            <w:rStyle w:val="affff1"/>
            <w:rFonts w:ascii="宋体" w:hAnsi="宋体"/>
            <w:noProof/>
            <w:snapToGrid w:val="0"/>
            <w:kern w:val="0"/>
          </w:rPr>
          <w:t>附件4：结算工作协议书</w:t>
        </w:r>
        <w:r>
          <w:rPr>
            <w:noProof/>
            <w:webHidden/>
          </w:rPr>
          <w:tab/>
        </w:r>
        <w:r>
          <w:rPr>
            <w:noProof/>
            <w:webHidden/>
          </w:rPr>
          <w:fldChar w:fldCharType="begin"/>
        </w:r>
        <w:r>
          <w:rPr>
            <w:noProof/>
            <w:webHidden/>
          </w:rPr>
          <w:instrText xml:space="preserve"> PAGEREF _Toc126331725 \h </w:instrText>
        </w:r>
        <w:r>
          <w:rPr>
            <w:noProof/>
            <w:webHidden/>
          </w:rPr>
        </w:r>
        <w:r>
          <w:rPr>
            <w:noProof/>
            <w:webHidden/>
          </w:rPr>
          <w:fldChar w:fldCharType="separate"/>
        </w:r>
        <w:r>
          <w:rPr>
            <w:noProof/>
            <w:webHidden/>
          </w:rPr>
          <w:t>79</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6" w:history="1">
        <w:r w:rsidRPr="00286B60">
          <w:rPr>
            <w:rStyle w:val="affff1"/>
            <w:rFonts w:ascii="宋体" w:hAnsi="宋体"/>
            <w:noProof/>
            <w:snapToGrid w:val="0"/>
            <w:kern w:val="0"/>
          </w:rPr>
          <w:t>附件5：履约银行保函及承诺书</w:t>
        </w:r>
        <w:r>
          <w:rPr>
            <w:noProof/>
            <w:webHidden/>
          </w:rPr>
          <w:tab/>
        </w:r>
        <w:r>
          <w:rPr>
            <w:noProof/>
            <w:webHidden/>
          </w:rPr>
          <w:fldChar w:fldCharType="begin"/>
        </w:r>
        <w:r>
          <w:rPr>
            <w:noProof/>
            <w:webHidden/>
          </w:rPr>
          <w:instrText xml:space="preserve"> PAGEREF _Toc126331726 \h </w:instrText>
        </w:r>
        <w:r>
          <w:rPr>
            <w:noProof/>
            <w:webHidden/>
          </w:rPr>
        </w:r>
        <w:r>
          <w:rPr>
            <w:noProof/>
            <w:webHidden/>
          </w:rPr>
          <w:fldChar w:fldCharType="separate"/>
        </w:r>
        <w:r>
          <w:rPr>
            <w:noProof/>
            <w:webHidden/>
          </w:rPr>
          <w:t>81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7" w:history="1">
        <w:r w:rsidRPr="00286B60">
          <w:rPr>
            <w:rStyle w:val="affff1"/>
            <w:rFonts w:ascii="宋体" w:hAnsi="宋体"/>
            <w:noProof/>
            <w:snapToGrid w:val="0"/>
            <w:kern w:val="0"/>
          </w:rPr>
          <w:t>附件6：中标通知书</w:t>
        </w:r>
        <w:r>
          <w:rPr>
            <w:noProof/>
            <w:webHidden/>
          </w:rPr>
          <w:tab/>
        </w:r>
        <w:r>
          <w:rPr>
            <w:noProof/>
            <w:webHidden/>
          </w:rPr>
          <w:fldChar w:fldCharType="begin"/>
        </w:r>
        <w:r>
          <w:rPr>
            <w:noProof/>
            <w:webHidden/>
          </w:rPr>
          <w:instrText xml:space="preserve"> PAGEREF _Toc126331727 \h </w:instrText>
        </w:r>
        <w:r>
          <w:rPr>
            <w:noProof/>
            <w:webHidden/>
          </w:rPr>
        </w:r>
        <w:r>
          <w:rPr>
            <w:noProof/>
            <w:webHidden/>
          </w:rPr>
          <w:fldChar w:fldCharType="separate"/>
        </w:r>
        <w:r>
          <w:rPr>
            <w:noProof/>
            <w:webHidden/>
          </w:rPr>
          <w:t>82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28" w:history="1">
        <w:r w:rsidRPr="00286B60">
          <w:rPr>
            <w:rStyle w:val="affff1"/>
            <w:rFonts w:ascii="宋体" w:hAnsi="宋体"/>
            <w:noProof/>
            <w:snapToGrid w:val="0"/>
            <w:kern w:val="0"/>
          </w:rPr>
          <w:t>附件7：招标答疑及澄清文件</w:t>
        </w:r>
        <w:r>
          <w:rPr>
            <w:noProof/>
            <w:webHidden/>
          </w:rPr>
          <w:tab/>
        </w:r>
        <w:r>
          <w:rPr>
            <w:noProof/>
            <w:webHidden/>
          </w:rPr>
          <w:fldChar w:fldCharType="begin"/>
        </w:r>
        <w:r>
          <w:rPr>
            <w:noProof/>
            <w:webHidden/>
          </w:rPr>
          <w:instrText xml:space="preserve"> PAGEREF _Toc126331728 \h </w:instrText>
        </w:r>
        <w:r>
          <w:rPr>
            <w:noProof/>
            <w:webHidden/>
          </w:rPr>
        </w:r>
        <w:r>
          <w:rPr>
            <w:noProof/>
            <w:webHidden/>
          </w:rPr>
          <w:fldChar w:fldCharType="separate"/>
        </w:r>
        <w:r>
          <w:rPr>
            <w:noProof/>
            <w:webHidden/>
          </w:rPr>
          <w:t>83</w:t>
        </w:r>
        <w:r>
          <w:rPr>
            <w:noProof/>
            <w:webHidden/>
          </w:rPr>
          <w:fldChar w:fldCharType="end"/>
        </w:r>
      </w:hyperlink>
    </w:p>
    <w:p w:rsidR="00EC4681" w:rsidRDefault="00EC4681">
      <w:pPr>
        <w:pStyle w:val="13"/>
        <w:tabs>
          <w:tab w:val="right" w:leader="dot" w:pos="9061"/>
        </w:tabs>
        <w:rPr>
          <w:rFonts w:asciiTheme="minorHAnsi" w:eastAsiaTheme="minorEastAsia" w:hAnsiTheme="minorHAnsi" w:cstheme="minorBidi"/>
          <w:caps w:val="0"/>
          <w:noProof/>
          <w:kern w:val="2"/>
          <w:sz w:val="21"/>
          <w:szCs w:val="22"/>
        </w:rPr>
      </w:pPr>
      <w:hyperlink w:anchor="_Toc126331729" w:history="1">
        <w:r w:rsidRPr="00286B60">
          <w:rPr>
            <w:rStyle w:val="affff1"/>
            <w:noProof/>
          </w:rPr>
          <w:t>第五篇</w:t>
        </w:r>
        <w:r w:rsidRPr="00286B60">
          <w:rPr>
            <w:rStyle w:val="affff1"/>
            <w:noProof/>
          </w:rPr>
          <w:t xml:space="preserve">  </w:t>
        </w:r>
        <w:r w:rsidRPr="00286B60">
          <w:rPr>
            <w:rStyle w:val="affff1"/>
            <w:noProof/>
          </w:rPr>
          <w:t>施工总承包承诺书</w:t>
        </w:r>
        <w:r>
          <w:rPr>
            <w:noProof/>
            <w:webHidden/>
          </w:rPr>
          <w:tab/>
        </w:r>
        <w:r>
          <w:rPr>
            <w:noProof/>
            <w:webHidden/>
          </w:rPr>
          <w:fldChar w:fldCharType="begin"/>
        </w:r>
        <w:r>
          <w:rPr>
            <w:noProof/>
            <w:webHidden/>
          </w:rPr>
          <w:instrText xml:space="preserve"> PAGEREF _Toc126331729 \h </w:instrText>
        </w:r>
        <w:r>
          <w:rPr>
            <w:noProof/>
            <w:webHidden/>
          </w:rPr>
        </w:r>
        <w:r>
          <w:rPr>
            <w:noProof/>
            <w:webHidden/>
          </w:rPr>
          <w:fldChar w:fldCharType="separate"/>
        </w:r>
        <w:r>
          <w:rPr>
            <w:noProof/>
            <w:webHidden/>
          </w:rPr>
          <w:t>84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0" w:history="1">
        <w:r w:rsidRPr="00286B60">
          <w:rPr>
            <w:rStyle w:val="affff1"/>
            <w:noProof/>
          </w:rPr>
          <w:t>附件</w:t>
        </w:r>
        <w:r w:rsidRPr="00286B60">
          <w:rPr>
            <w:rStyle w:val="affff1"/>
            <w:noProof/>
          </w:rPr>
          <w:t>1</w:t>
        </w:r>
        <w:r w:rsidRPr="00286B60">
          <w:rPr>
            <w:rStyle w:val="affff1"/>
            <w:noProof/>
          </w:rPr>
          <w:t>：拟投入本项目主要人员承诺书</w:t>
        </w:r>
        <w:r>
          <w:rPr>
            <w:noProof/>
            <w:webHidden/>
          </w:rPr>
          <w:tab/>
        </w:r>
        <w:r>
          <w:rPr>
            <w:noProof/>
            <w:webHidden/>
          </w:rPr>
          <w:fldChar w:fldCharType="begin"/>
        </w:r>
        <w:r>
          <w:rPr>
            <w:noProof/>
            <w:webHidden/>
          </w:rPr>
          <w:instrText xml:space="preserve"> PAGEREF _Toc126331730 \h </w:instrText>
        </w:r>
        <w:r>
          <w:rPr>
            <w:noProof/>
            <w:webHidden/>
          </w:rPr>
        </w:r>
        <w:r>
          <w:rPr>
            <w:noProof/>
            <w:webHidden/>
          </w:rPr>
          <w:fldChar w:fldCharType="separate"/>
        </w:r>
        <w:r>
          <w:rPr>
            <w:noProof/>
            <w:webHidden/>
          </w:rPr>
          <w:t>84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1" w:history="1">
        <w:r w:rsidRPr="00286B60">
          <w:rPr>
            <w:rStyle w:val="affff1"/>
            <w:noProof/>
          </w:rPr>
          <w:t>附件</w:t>
        </w:r>
        <w:r w:rsidRPr="00286B60">
          <w:rPr>
            <w:rStyle w:val="affff1"/>
            <w:noProof/>
          </w:rPr>
          <w:t>2</w:t>
        </w:r>
        <w:r w:rsidRPr="00286B60">
          <w:rPr>
            <w:rStyle w:val="affff1"/>
            <w:noProof/>
          </w:rPr>
          <w:t>：材料设备投入承诺书</w:t>
        </w:r>
        <w:r>
          <w:rPr>
            <w:noProof/>
            <w:webHidden/>
          </w:rPr>
          <w:tab/>
        </w:r>
        <w:r>
          <w:rPr>
            <w:noProof/>
            <w:webHidden/>
          </w:rPr>
          <w:fldChar w:fldCharType="begin"/>
        </w:r>
        <w:r>
          <w:rPr>
            <w:noProof/>
            <w:webHidden/>
          </w:rPr>
          <w:instrText xml:space="preserve"> PAGEREF _Toc126331731 \h </w:instrText>
        </w:r>
        <w:r>
          <w:rPr>
            <w:noProof/>
            <w:webHidden/>
          </w:rPr>
        </w:r>
        <w:r>
          <w:rPr>
            <w:noProof/>
            <w:webHidden/>
          </w:rPr>
          <w:fldChar w:fldCharType="separate"/>
        </w:r>
        <w:r>
          <w:rPr>
            <w:noProof/>
            <w:webHidden/>
          </w:rPr>
          <w:t>90</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2" w:history="1">
        <w:r w:rsidRPr="00286B60">
          <w:rPr>
            <w:rStyle w:val="affff1"/>
            <w:noProof/>
          </w:rPr>
          <w:t>附件</w:t>
        </w:r>
        <w:r w:rsidRPr="00286B60">
          <w:rPr>
            <w:rStyle w:val="affff1"/>
            <w:noProof/>
          </w:rPr>
          <w:t>3</w:t>
        </w:r>
        <w:r w:rsidRPr="00286B60">
          <w:rPr>
            <w:rStyle w:val="affff1"/>
            <w:noProof/>
          </w:rPr>
          <w:t>：工期承诺书</w:t>
        </w:r>
        <w:r>
          <w:rPr>
            <w:noProof/>
            <w:webHidden/>
          </w:rPr>
          <w:tab/>
        </w:r>
        <w:r>
          <w:rPr>
            <w:noProof/>
            <w:webHidden/>
          </w:rPr>
          <w:fldChar w:fldCharType="begin"/>
        </w:r>
        <w:r>
          <w:rPr>
            <w:noProof/>
            <w:webHidden/>
          </w:rPr>
          <w:instrText xml:space="preserve"> PAGEREF _Toc126331732 \h </w:instrText>
        </w:r>
        <w:r>
          <w:rPr>
            <w:noProof/>
            <w:webHidden/>
          </w:rPr>
        </w:r>
        <w:r>
          <w:rPr>
            <w:noProof/>
            <w:webHidden/>
          </w:rPr>
          <w:fldChar w:fldCharType="separate"/>
        </w:r>
        <w:r>
          <w:rPr>
            <w:noProof/>
            <w:webHidden/>
          </w:rPr>
          <w:t>118</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3" w:history="1">
        <w:r w:rsidRPr="00286B60">
          <w:rPr>
            <w:rStyle w:val="affff1"/>
            <w:noProof/>
          </w:rPr>
          <w:t>附件</w:t>
        </w:r>
        <w:r w:rsidRPr="00286B60">
          <w:rPr>
            <w:rStyle w:val="affff1"/>
            <w:noProof/>
          </w:rPr>
          <w:t>4</w:t>
        </w:r>
        <w:r w:rsidRPr="00286B60">
          <w:rPr>
            <w:rStyle w:val="affff1"/>
            <w:noProof/>
          </w:rPr>
          <w:t>：施工交叉作业承诺书</w:t>
        </w:r>
        <w:r>
          <w:rPr>
            <w:noProof/>
            <w:webHidden/>
          </w:rPr>
          <w:tab/>
        </w:r>
        <w:r>
          <w:rPr>
            <w:noProof/>
            <w:webHidden/>
          </w:rPr>
          <w:fldChar w:fldCharType="begin"/>
        </w:r>
        <w:r>
          <w:rPr>
            <w:noProof/>
            <w:webHidden/>
          </w:rPr>
          <w:instrText xml:space="preserve"> PAGEREF _Toc126331733 \h </w:instrText>
        </w:r>
        <w:r>
          <w:rPr>
            <w:noProof/>
            <w:webHidden/>
          </w:rPr>
        </w:r>
        <w:r>
          <w:rPr>
            <w:noProof/>
            <w:webHidden/>
          </w:rPr>
          <w:fldChar w:fldCharType="separate"/>
        </w:r>
        <w:r>
          <w:rPr>
            <w:noProof/>
            <w:webHidden/>
          </w:rPr>
          <w:t>119</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4" w:history="1">
        <w:r w:rsidRPr="00286B60">
          <w:rPr>
            <w:rStyle w:val="affff1"/>
            <w:noProof/>
          </w:rPr>
          <w:t>附件</w:t>
        </w:r>
        <w:r w:rsidRPr="00286B60">
          <w:rPr>
            <w:rStyle w:val="affff1"/>
            <w:noProof/>
          </w:rPr>
          <w:t>5</w:t>
        </w:r>
        <w:r w:rsidRPr="00286B60">
          <w:rPr>
            <w:rStyle w:val="affff1"/>
            <w:noProof/>
          </w:rPr>
          <w:t>：检测配合承诺书</w:t>
        </w:r>
        <w:r>
          <w:rPr>
            <w:noProof/>
            <w:webHidden/>
          </w:rPr>
          <w:tab/>
        </w:r>
        <w:r>
          <w:rPr>
            <w:noProof/>
            <w:webHidden/>
          </w:rPr>
          <w:fldChar w:fldCharType="begin"/>
        </w:r>
        <w:r>
          <w:rPr>
            <w:noProof/>
            <w:webHidden/>
          </w:rPr>
          <w:instrText xml:space="preserve"> PAGEREF _Toc126331734 \h </w:instrText>
        </w:r>
        <w:r>
          <w:rPr>
            <w:noProof/>
            <w:webHidden/>
          </w:rPr>
        </w:r>
        <w:r>
          <w:rPr>
            <w:noProof/>
            <w:webHidden/>
          </w:rPr>
          <w:fldChar w:fldCharType="separate"/>
        </w:r>
        <w:r>
          <w:rPr>
            <w:noProof/>
            <w:webHidden/>
          </w:rPr>
          <w:t>120</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5" w:history="1">
        <w:r w:rsidRPr="00286B60">
          <w:rPr>
            <w:rStyle w:val="affff1"/>
            <w:noProof/>
          </w:rPr>
          <w:t>附件</w:t>
        </w:r>
        <w:r w:rsidRPr="00286B60">
          <w:rPr>
            <w:rStyle w:val="affff1"/>
            <w:noProof/>
          </w:rPr>
          <w:t>6</w:t>
        </w:r>
        <w:r w:rsidRPr="00286B60">
          <w:rPr>
            <w:rStyle w:val="affff1"/>
            <w:noProof/>
          </w:rPr>
          <w:t>：防水工程质量问题处理承诺书</w:t>
        </w:r>
        <w:r>
          <w:rPr>
            <w:noProof/>
            <w:webHidden/>
          </w:rPr>
          <w:tab/>
        </w:r>
        <w:r>
          <w:rPr>
            <w:noProof/>
            <w:webHidden/>
          </w:rPr>
          <w:fldChar w:fldCharType="begin"/>
        </w:r>
        <w:r>
          <w:rPr>
            <w:noProof/>
            <w:webHidden/>
          </w:rPr>
          <w:instrText xml:space="preserve"> PAGEREF _Toc126331735 \h </w:instrText>
        </w:r>
        <w:r>
          <w:rPr>
            <w:noProof/>
            <w:webHidden/>
          </w:rPr>
        </w:r>
        <w:r>
          <w:rPr>
            <w:noProof/>
            <w:webHidden/>
          </w:rPr>
          <w:fldChar w:fldCharType="separate"/>
        </w:r>
        <w:r>
          <w:rPr>
            <w:noProof/>
            <w:webHidden/>
          </w:rPr>
          <w:t>121</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6" w:history="1">
        <w:r w:rsidRPr="00286B60">
          <w:rPr>
            <w:rStyle w:val="affff1"/>
            <w:noProof/>
          </w:rPr>
          <w:t>附件</w:t>
        </w:r>
        <w:r w:rsidRPr="00286B60">
          <w:rPr>
            <w:rStyle w:val="affff1"/>
            <w:noProof/>
          </w:rPr>
          <w:t>7</w:t>
        </w:r>
        <w:r w:rsidRPr="00286B60">
          <w:rPr>
            <w:rStyle w:val="affff1"/>
            <w:noProof/>
          </w:rPr>
          <w:t>：成品保护及卫生保洁承诺书</w:t>
        </w:r>
        <w:r>
          <w:rPr>
            <w:noProof/>
            <w:webHidden/>
          </w:rPr>
          <w:tab/>
        </w:r>
        <w:r>
          <w:rPr>
            <w:noProof/>
            <w:webHidden/>
          </w:rPr>
          <w:fldChar w:fldCharType="begin"/>
        </w:r>
        <w:r>
          <w:rPr>
            <w:noProof/>
            <w:webHidden/>
          </w:rPr>
          <w:instrText xml:space="preserve"> PAGEREF _Toc126331736 \h </w:instrText>
        </w:r>
        <w:r>
          <w:rPr>
            <w:noProof/>
            <w:webHidden/>
          </w:rPr>
        </w:r>
        <w:r>
          <w:rPr>
            <w:noProof/>
            <w:webHidden/>
          </w:rPr>
          <w:fldChar w:fldCharType="separate"/>
        </w:r>
        <w:r>
          <w:rPr>
            <w:noProof/>
            <w:webHidden/>
          </w:rPr>
          <w:t>122</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7" w:history="1">
        <w:r w:rsidRPr="00286B60">
          <w:rPr>
            <w:rStyle w:val="affff1"/>
            <w:noProof/>
          </w:rPr>
          <w:t>附件</w:t>
        </w:r>
        <w:r w:rsidRPr="00286B60">
          <w:rPr>
            <w:rStyle w:val="affff1"/>
            <w:noProof/>
          </w:rPr>
          <w:t>8</w:t>
        </w:r>
        <w:r w:rsidRPr="00286B60">
          <w:rPr>
            <w:rStyle w:val="affff1"/>
            <w:noProof/>
          </w:rPr>
          <w:t>：周边管线及地下管线保护承诺书</w:t>
        </w:r>
        <w:r>
          <w:rPr>
            <w:noProof/>
            <w:webHidden/>
          </w:rPr>
          <w:tab/>
        </w:r>
        <w:r>
          <w:rPr>
            <w:noProof/>
            <w:webHidden/>
          </w:rPr>
          <w:fldChar w:fldCharType="begin"/>
        </w:r>
        <w:r>
          <w:rPr>
            <w:noProof/>
            <w:webHidden/>
          </w:rPr>
          <w:instrText xml:space="preserve"> PAGEREF _Toc126331737 \h </w:instrText>
        </w:r>
        <w:r>
          <w:rPr>
            <w:noProof/>
            <w:webHidden/>
          </w:rPr>
        </w:r>
        <w:r>
          <w:rPr>
            <w:noProof/>
            <w:webHidden/>
          </w:rPr>
          <w:fldChar w:fldCharType="separate"/>
        </w:r>
        <w:r>
          <w:rPr>
            <w:noProof/>
            <w:webHidden/>
          </w:rPr>
          <w:t>123</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8" w:history="1">
        <w:r w:rsidRPr="00286B60">
          <w:rPr>
            <w:rStyle w:val="affff1"/>
            <w:noProof/>
          </w:rPr>
          <w:t>附件</w:t>
        </w:r>
        <w:r w:rsidRPr="00286B60">
          <w:rPr>
            <w:rStyle w:val="affff1"/>
            <w:noProof/>
          </w:rPr>
          <w:t>9</w:t>
        </w:r>
        <w:r w:rsidRPr="00286B60">
          <w:rPr>
            <w:rStyle w:val="affff1"/>
            <w:noProof/>
          </w:rPr>
          <w:t>：基坑、高支模、主体沉降监测承诺书</w:t>
        </w:r>
        <w:r>
          <w:rPr>
            <w:noProof/>
            <w:webHidden/>
          </w:rPr>
          <w:tab/>
        </w:r>
        <w:r>
          <w:rPr>
            <w:noProof/>
            <w:webHidden/>
          </w:rPr>
          <w:fldChar w:fldCharType="begin"/>
        </w:r>
        <w:r>
          <w:rPr>
            <w:noProof/>
            <w:webHidden/>
          </w:rPr>
          <w:instrText xml:space="preserve"> PAGEREF _Toc126331738 \h </w:instrText>
        </w:r>
        <w:r>
          <w:rPr>
            <w:noProof/>
            <w:webHidden/>
          </w:rPr>
        </w:r>
        <w:r>
          <w:rPr>
            <w:noProof/>
            <w:webHidden/>
          </w:rPr>
          <w:fldChar w:fldCharType="separate"/>
        </w:r>
        <w:r>
          <w:rPr>
            <w:noProof/>
            <w:webHidden/>
          </w:rPr>
          <w:t>124</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39" w:history="1">
        <w:r w:rsidRPr="00286B60">
          <w:rPr>
            <w:rStyle w:val="affff1"/>
            <w:noProof/>
          </w:rPr>
          <w:t>附件</w:t>
        </w:r>
        <w:r w:rsidRPr="00286B60">
          <w:rPr>
            <w:rStyle w:val="affff1"/>
            <w:noProof/>
          </w:rPr>
          <w:t>10</w:t>
        </w:r>
        <w:r w:rsidRPr="00286B60">
          <w:rPr>
            <w:rStyle w:val="affff1"/>
            <w:noProof/>
          </w:rPr>
          <w:t>：工程检测承诺书</w:t>
        </w:r>
        <w:r>
          <w:rPr>
            <w:noProof/>
            <w:webHidden/>
          </w:rPr>
          <w:tab/>
        </w:r>
        <w:r>
          <w:rPr>
            <w:noProof/>
            <w:webHidden/>
          </w:rPr>
          <w:fldChar w:fldCharType="begin"/>
        </w:r>
        <w:r>
          <w:rPr>
            <w:noProof/>
            <w:webHidden/>
          </w:rPr>
          <w:instrText xml:space="preserve"> PAGEREF _Toc126331739 \h </w:instrText>
        </w:r>
        <w:r>
          <w:rPr>
            <w:noProof/>
            <w:webHidden/>
          </w:rPr>
        </w:r>
        <w:r>
          <w:rPr>
            <w:noProof/>
            <w:webHidden/>
          </w:rPr>
          <w:fldChar w:fldCharType="separate"/>
        </w:r>
        <w:r>
          <w:rPr>
            <w:noProof/>
            <w:webHidden/>
          </w:rPr>
          <w:t>125</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40" w:history="1">
        <w:r w:rsidRPr="00286B60">
          <w:rPr>
            <w:rStyle w:val="affff1"/>
            <w:noProof/>
          </w:rPr>
          <w:t>附件</w:t>
        </w:r>
        <w:r w:rsidRPr="00286B60">
          <w:rPr>
            <w:rStyle w:val="affff1"/>
            <w:noProof/>
          </w:rPr>
          <w:t>11</w:t>
        </w:r>
        <w:r w:rsidRPr="00286B60">
          <w:rPr>
            <w:rStyle w:val="affff1"/>
            <w:noProof/>
          </w:rPr>
          <w:t>：关于及时支付劳动者报酬的承诺函</w:t>
        </w:r>
        <w:r>
          <w:rPr>
            <w:noProof/>
            <w:webHidden/>
          </w:rPr>
          <w:tab/>
        </w:r>
        <w:r>
          <w:rPr>
            <w:noProof/>
            <w:webHidden/>
          </w:rPr>
          <w:fldChar w:fldCharType="begin"/>
        </w:r>
        <w:r>
          <w:rPr>
            <w:noProof/>
            <w:webHidden/>
          </w:rPr>
          <w:instrText xml:space="preserve"> PAGEREF _Toc126331740 \h </w:instrText>
        </w:r>
        <w:r>
          <w:rPr>
            <w:noProof/>
            <w:webHidden/>
          </w:rPr>
        </w:r>
        <w:r>
          <w:rPr>
            <w:noProof/>
            <w:webHidden/>
          </w:rPr>
          <w:fldChar w:fldCharType="separate"/>
        </w:r>
        <w:r>
          <w:rPr>
            <w:noProof/>
            <w:webHidden/>
          </w:rPr>
          <w:t>126</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41" w:history="1">
        <w:r w:rsidRPr="00286B60">
          <w:rPr>
            <w:rStyle w:val="affff1"/>
            <w:noProof/>
          </w:rPr>
          <w:t>附件</w:t>
        </w:r>
        <w:r w:rsidRPr="00286B60">
          <w:rPr>
            <w:rStyle w:val="affff1"/>
            <w:noProof/>
          </w:rPr>
          <w:t>12</w:t>
        </w:r>
        <w:r w:rsidRPr="00286B60">
          <w:rPr>
            <w:rStyle w:val="affff1"/>
            <w:noProof/>
          </w:rPr>
          <w:t>：专业工程深化设计承诺书</w:t>
        </w:r>
        <w:r>
          <w:rPr>
            <w:noProof/>
            <w:webHidden/>
          </w:rPr>
          <w:tab/>
        </w:r>
        <w:r>
          <w:rPr>
            <w:noProof/>
            <w:webHidden/>
          </w:rPr>
          <w:fldChar w:fldCharType="begin"/>
        </w:r>
        <w:r>
          <w:rPr>
            <w:noProof/>
            <w:webHidden/>
          </w:rPr>
          <w:instrText xml:space="preserve"> PAGEREF _Toc126331741 \h </w:instrText>
        </w:r>
        <w:r>
          <w:rPr>
            <w:noProof/>
            <w:webHidden/>
          </w:rPr>
        </w:r>
        <w:r>
          <w:rPr>
            <w:noProof/>
            <w:webHidden/>
          </w:rPr>
          <w:fldChar w:fldCharType="separate"/>
        </w:r>
        <w:r>
          <w:rPr>
            <w:noProof/>
            <w:webHidden/>
          </w:rPr>
          <w:t>127</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42" w:history="1">
        <w:r w:rsidRPr="00286B60">
          <w:rPr>
            <w:rStyle w:val="affff1"/>
            <w:noProof/>
          </w:rPr>
          <w:t>附件</w:t>
        </w:r>
        <w:r w:rsidRPr="00286B60">
          <w:rPr>
            <w:rStyle w:val="affff1"/>
            <w:noProof/>
          </w:rPr>
          <w:t>13</w:t>
        </w:r>
        <w:r w:rsidRPr="00286B60">
          <w:rPr>
            <w:rStyle w:val="affff1"/>
            <w:noProof/>
          </w:rPr>
          <w:t>：水电空转承诺书</w:t>
        </w:r>
        <w:r>
          <w:rPr>
            <w:noProof/>
            <w:webHidden/>
          </w:rPr>
          <w:tab/>
        </w:r>
        <w:r>
          <w:rPr>
            <w:noProof/>
            <w:webHidden/>
          </w:rPr>
          <w:fldChar w:fldCharType="begin"/>
        </w:r>
        <w:r>
          <w:rPr>
            <w:noProof/>
            <w:webHidden/>
          </w:rPr>
          <w:instrText xml:space="preserve"> PAGEREF _Toc126331742 \h </w:instrText>
        </w:r>
        <w:r>
          <w:rPr>
            <w:noProof/>
            <w:webHidden/>
          </w:rPr>
        </w:r>
        <w:r>
          <w:rPr>
            <w:noProof/>
            <w:webHidden/>
          </w:rPr>
          <w:fldChar w:fldCharType="separate"/>
        </w:r>
        <w:r>
          <w:rPr>
            <w:noProof/>
            <w:webHidden/>
          </w:rPr>
          <w:t>128</w:t>
        </w:r>
        <w:r>
          <w:rPr>
            <w:noProof/>
            <w:webHidden/>
          </w:rPr>
          <w:fldChar w:fldCharType="end"/>
        </w:r>
      </w:hyperlink>
    </w:p>
    <w:p w:rsidR="00EC4681" w:rsidRDefault="00EC4681">
      <w:pPr>
        <w:pStyle w:val="26"/>
        <w:tabs>
          <w:tab w:val="right" w:leader="dot" w:pos="9061"/>
        </w:tabs>
        <w:rPr>
          <w:rFonts w:asciiTheme="minorHAnsi" w:eastAsiaTheme="minorEastAsia" w:hAnsiTheme="minorHAnsi" w:cstheme="minorBidi"/>
          <w:smallCaps w:val="0"/>
          <w:noProof/>
          <w:sz w:val="21"/>
          <w:szCs w:val="22"/>
        </w:rPr>
      </w:pPr>
      <w:hyperlink w:anchor="_Toc126331743" w:history="1">
        <w:r w:rsidRPr="00286B60">
          <w:rPr>
            <w:rStyle w:val="affff1"/>
            <w:noProof/>
          </w:rPr>
          <w:t>附件</w:t>
        </w:r>
        <w:r w:rsidRPr="00286B60">
          <w:rPr>
            <w:rStyle w:val="affff1"/>
            <w:noProof/>
          </w:rPr>
          <w:t>14</w:t>
        </w:r>
        <w:r w:rsidRPr="00286B60">
          <w:rPr>
            <w:rStyle w:val="affff1"/>
            <w:noProof/>
          </w:rPr>
          <w:t>：文明施工与环境保护承诺书</w:t>
        </w:r>
        <w:r>
          <w:rPr>
            <w:noProof/>
            <w:webHidden/>
          </w:rPr>
          <w:tab/>
        </w:r>
        <w:r>
          <w:rPr>
            <w:noProof/>
            <w:webHidden/>
          </w:rPr>
          <w:fldChar w:fldCharType="begin"/>
        </w:r>
        <w:r>
          <w:rPr>
            <w:noProof/>
            <w:webHidden/>
          </w:rPr>
          <w:instrText xml:space="preserve"> PAGEREF _Toc126331743 \h </w:instrText>
        </w:r>
        <w:r>
          <w:rPr>
            <w:noProof/>
            <w:webHidden/>
          </w:rPr>
        </w:r>
        <w:r>
          <w:rPr>
            <w:noProof/>
            <w:webHidden/>
          </w:rPr>
          <w:fldChar w:fldCharType="separate"/>
        </w:r>
        <w:r>
          <w:rPr>
            <w:noProof/>
            <w:webHidden/>
          </w:rPr>
          <w:t>129</w:t>
        </w:r>
        <w:r>
          <w:rPr>
            <w:noProof/>
            <w:webHidden/>
          </w:rPr>
          <w:fldChar w:fldCharType="end"/>
        </w:r>
      </w:hyperlink>
    </w:p>
    <w:p w:rsidR="003874D8" w:rsidRPr="000D5366" w:rsidRDefault="00F04E6D">
      <w:r w:rsidRPr="000D5366">
        <w:fldChar w:fldCharType="end"/>
      </w:r>
    </w:p>
    <w:p w:rsidR="003874D8" w:rsidRPr="000D5366" w:rsidRDefault="003874D8">
      <w:pPr>
        <w:sectPr w:rsidR="003874D8" w:rsidRPr="000D5366">
          <w:footerReference w:type="default" r:id="rId9"/>
          <w:pgSz w:w="11907" w:h="16840"/>
          <w:pgMar w:top="1134" w:right="1418" w:bottom="1134" w:left="1418" w:header="851" w:footer="992" w:gutter="0"/>
          <w:pgNumType w:start="1"/>
          <w:cols w:space="720"/>
          <w:docGrid w:type="lines" w:linePitch="312"/>
        </w:sectPr>
      </w:pPr>
    </w:p>
    <w:p w:rsidR="003874D8" w:rsidRPr="000D5366" w:rsidRDefault="003874D8">
      <w:pPr>
        <w:sectPr w:rsidR="003874D8" w:rsidRPr="000D5366">
          <w:footerReference w:type="default" r:id="rId10"/>
          <w:type w:val="continuous"/>
          <w:pgSz w:w="11907" w:h="16840"/>
          <w:pgMar w:top="1134" w:right="1418" w:bottom="1134" w:left="1418" w:header="851" w:footer="992" w:gutter="0"/>
          <w:pgNumType w:start="1"/>
          <w:cols w:space="720"/>
          <w:docGrid w:type="lines" w:linePitch="312"/>
        </w:sectPr>
      </w:pPr>
    </w:p>
    <w:p w:rsidR="003874D8" w:rsidRPr="000D5366" w:rsidRDefault="00F04E6D">
      <w:pPr>
        <w:tabs>
          <w:tab w:val="left" w:pos="3675"/>
        </w:tabs>
      </w:pPr>
      <w:r w:rsidRPr="000D5366">
        <w:lastRenderedPageBreak/>
        <w:tab/>
      </w:r>
    </w:p>
    <w:p w:rsidR="003874D8" w:rsidRPr="000D5366" w:rsidRDefault="00F04E6D">
      <w:pPr>
        <w:tabs>
          <w:tab w:val="left" w:pos="3675"/>
        </w:tabs>
        <w:sectPr w:rsidR="003874D8" w:rsidRPr="000D5366">
          <w:type w:val="continuous"/>
          <w:pgSz w:w="11907" w:h="16840"/>
          <w:pgMar w:top="1134" w:right="1418" w:bottom="1134" w:left="1418" w:header="851" w:footer="992" w:gutter="0"/>
          <w:cols w:space="720"/>
          <w:docGrid w:type="lines" w:linePitch="312"/>
        </w:sectPr>
      </w:pPr>
      <w:r w:rsidRPr="000D5366">
        <w:tab/>
      </w:r>
    </w:p>
    <w:p w:rsidR="003874D8" w:rsidRPr="000D5366" w:rsidRDefault="00F04E6D">
      <w:pPr>
        <w:pStyle w:val="a4"/>
        <w:tabs>
          <w:tab w:val="left" w:pos="6090"/>
        </w:tabs>
        <w:jc w:val="left"/>
      </w:pPr>
      <w:bookmarkStart w:id="0" w:name="_Toc520358041"/>
      <w:bookmarkStart w:id="1" w:name="_Toc514665130"/>
      <w:bookmarkStart w:id="2" w:name="_Toc519502237"/>
      <w:bookmarkStart w:id="3" w:name="_Toc514681750"/>
      <w:bookmarkStart w:id="4" w:name="_Toc514666960"/>
      <w:bookmarkStart w:id="5" w:name="_Toc516495963"/>
      <w:bookmarkStart w:id="6" w:name="_Toc517774547"/>
      <w:bookmarkStart w:id="7" w:name="_Toc514681169"/>
      <w:bookmarkStart w:id="8" w:name="_Toc518481719"/>
      <w:bookmarkStart w:id="9" w:name="_Toc517954560"/>
      <w:bookmarkStart w:id="10" w:name="_Toc520902592"/>
      <w:bookmarkStart w:id="11" w:name="_Toc520901447"/>
      <w:bookmarkStart w:id="12" w:name="_Toc520902743"/>
      <w:bookmarkStart w:id="13" w:name="_Toc520902814"/>
      <w:bookmarkStart w:id="14" w:name="_Toc514663845"/>
      <w:bookmarkStart w:id="15" w:name="_Toc514664847"/>
      <w:bookmarkStart w:id="16" w:name="_Toc514665269"/>
      <w:bookmarkStart w:id="17" w:name="_Toc520358217"/>
      <w:bookmarkStart w:id="18" w:name="_Toc519503067"/>
      <w:r w:rsidRPr="000D5366">
        <w:lastRenderedPageBreak/>
        <w:tab/>
      </w:r>
    </w:p>
    <w:p w:rsidR="003874D8" w:rsidRPr="000D5366" w:rsidRDefault="00D87E3E" w:rsidP="00D87E3E">
      <w:pPr>
        <w:pStyle w:val="a4"/>
        <w:tabs>
          <w:tab w:val="left" w:pos="6090"/>
        </w:tabs>
      </w:pPr>
      <w:r>
        <w:tab/>
      </w:r>
    </w:p>
    <w:p w:rsidR="003874D8" w:rsidRPr="000D5366" w:rsidRDefault="00D87E3E" w:rsidP="00D87E3E">
      <w:pPr>
        <w:pStyle w:val="11"/>
        <w:tabs>
          <w:tab w:val="left" w:pos="5925"/>
        </w:tabs>
        <w:rPr>
          <w:snapToGrid w:val="0"/>
          <w:color w:val="auto"/>
          <w:kern w:val="0"/>
        </w:rPr>
        <w:sectPr w:rsidR="003874D8" w:rsidRPr="000D5366">
          <w:footerReference w:type="default" r:id="rId11"/>
          <w:type w:val="continuous"/>
          <w:pgSz w:w="11907" w:h="16840"/>
          <w:pgMar w:top="1134" w:right="1418" w:bottom="1134" w:left="1418" w:header="851" w:footer="992" w:gutter="0"/>
          <w:pgNumType w:start="1"/>
          <w:cols w:space="720"/>
          <w:docGrid w:type="lines" w:linePitch="312"/>
        </w:sectPr>
      </w:pPr>
      <w:r>
        <w:rPr>
          <w:snapToGrid w:val="0"/>
          <w:color w:val="auto"/>
          <w:kern w:val="0"/>
        </w:rPr>
        <w:tab/>
      </w:r>
    </w:p>
    <w:p w:rsidR="003874D8" w:rsidRPr="000D5366" w:rsidRDefault="00F04E6D">
      <w:pPr>
        <w:pStyle w:val="11"/>
        <w:rPr>
          <w:snapToGrid w:val="0"/>
          <w:color w:val="auto"/>
          <w:kern w:val="0"/>
        </w:rPr>
      </w:pPr>
      <w:bookmarkStart w:id="19" w:name="_Toc126331685"/>
      <w:r w:rsidRPr="000D5366">
        <w:rPr>
          <w:rFonts w:hint="eastAsia"/>
          <w:snapToGrid w:val="0"/>
          <w:color w:val="auto"/>
          <w:kern w:val="0"/>
        </w:rPr>
        <w:lastRenderedPageBreak/>
        <w:t>第一篇</w:t>
      </w:r>
      <w:r w:rsidRPr="000D5366">
        <w:rPr>
          <w:rFonts w:hint="eastAsia"/>
          <w:snapToGrid w:val="0"/>
          <w:color w:val="auto"/>
          <w:kern w:val="0"/>
        </w:rPr>
        <w:t xml:space="preserve">  </w:t>
      </w:r>
      <w:r w:rsidRPr="000D5366">
        <w:rPr>
          <w:rFonts w:hint="eastAsia"/>
          <w:snapToGrid w:val="0"/>
          <w:color w:val="auto"/>
          <w:kern w:val="0"/>
        </w:rPr>
        <w:t>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874D8" w:rsidRPr="000D5366" w:rsidRDefault="003874D8">
      <w:pPr>
        <w:pStyle w:val="aff5"/>
        <w:adjustRightInd w:val="0"/>
        <w:snapToGrid w:val="0"/>
        <w:spacing w:line="360" w:lineRule="auto"/>
        <w:ind w:right="11"/>
        <w:jc w:val="center"/>
        <w:rPr>
          <w:rFonts w:ascii="宋体" w:eastAsia="宋体" w:hAnsi="宋体" w:cs="宋体"/>
          <w:snapToGrid w:val="0"/>
          <w:kern w:val="0"/>
          <w:sz w:val="24"/>
        </w:rPr>
      </w:pPr>
    </w:p>
    <w:p w:rsidR="003874D8" w:rsidRPr="000D5366" w:rsidRDefault="00F04E6D">
      <w:pPr>
        <w:spacing w:line="360" w:lineRule="auto"/>
        <w:ind w:firstLineChars="200" w:firstLine="422"/>
        <w:rPr>
          <w:rFonts w:ascii="宋体" w:eastAsia="宋体" w:hAnsi="宋体" w:cs="宋体"/>
          <w:szCs w:val="21"/>
        </w:rPr>
      </w:pPr>
      <w:r w:rsidRPr="000D5366">
        <w:rPr>
          <w:rFonts w:ascii="宋体" w:eastAsia="宋体" w:hAnsi="宋体" w:cs="宋体" w:hint="eastAsia"/>
          <w:b/>
          <w:szCs w:val="21"/>
          <w:u w:val="single"/>
        </w:rPr>
        <w:t xml:space="preserve"> </w:t>
      </w:r>
      <w:r w:rsidRPr="000D5366">
        <w:rPr>
          <w:rFonts w:ascii="宋体" w:eastAsia="宋体" w:hAnsi="宋体" w:cs="宋体"/>
          <w:b/>
          <w:szCs w:val="21"/>
          <w:u w:val="single"/>
        </w:rPr>
        <w:t xml:space="preserve">         </w:t>
      </w:r>
      <w:r w:rsidRPr="000D5366">
        <w:rPr>
          <w:rFonts w:ascii="宋体" w:eastAsia="宋体" w:hAnsi="宋体" w:cs="宋体" w:hint="eastAsia"/>
          <w:b/>
          <w:szCs w:val="21"/>
          <w:u w:val="single"/>
        </w:rPr>
        <w:t xml:space="preserve"> </w:t>
      </w:r>
      <w:r w:rsidRPr="000D5366">
        <w:rPr>
          <w:rFonts w:ascii="宋体" w:eastAsia="宋体" w:hAnsi="宋体" w:cs="宋体"/>
          <w:b/>
          <w:szCs w:val="21"/>
          <w:u w:val="single"/>
        </w:rPr>
        <w:t xml:space="preserve">       </w:t>
      </w:r>
      <w:r w:rsidRPr="000D5366">
        <w:rPr>
          <w:rFonts w:ascii="宋体" w:eastAsia="宋体" w:hAnsi="宋体" w:cs="宋体" w:hint="eastAsia"/>
          <w:szCs w:val="21"/>
        </w:rPr>
        <w:t>（以下称发包人）与</w:t>
      </w:r>
      <w:r w:rsidRPr="000D5366">
        <w:rPr>
          <w:rFonts w:ascii="宋体" w:eastAsia="宋体" w:hAnsi="宋体" w:cs="宋体" w:hint="eastAsia"/>
          <w:b/>
          <w:szCs w:val="21"/>
          <w:u w:val="single"/>
        </w:rPr>
        <w:t xml:space="preserve"> </w:t>
      </w:r>
      <w:r w:rsidRPr="000D5366">
        <w:rPr>
          <w:rFonts w:ascii="宋体" w:eastAsia="宋体" w:hAnsi="宋体" w:cs="宋体"/>
          <w:b/>
          <w:szCs w:val="21"/>
          <w:u w:val="single"/>
        </w:rPr>
        <w:t xml:space="preserve">              </w:t>
      </w:r>
      <w:r w:rsidRPr="000D5366">
        <w:rPr>
          <w:rFonts w:ascii="宋体" w:eastAsia="宋体" w:hAnsi="宋体" w:cs="宋体" w:hint="eastAsia"/>
          <w:szCs w:val="21"/>
        </w:rPr>
        <w:t>（以下称承包人）依照《中华人民共和国民法典》、《中华人民共和国建筑法》、《中华人民共和国招标投标法》及其它有关法律、行政法规、部门规章、地方性法规和规章，遵循平等、自愿、公平和诚实信用的原则，发包人、承包人（以下统称双方）就</w:t>
      </w:r>
      <w:r w:rsidR="00A92E20" w:rsidRPr="00A92E20">
        <w:rPr>
          <w:rFonts w:ascii="宋体" w:eastAsia="宋体" w:hAnsi="宋体" w:cs="宋体" w:hint="eastAsia"/>
          <w:b/>
          <w:szCs w:val="21"/>
          <w:u w:val="single"/>
        </w:rPr>
        <w:t>广州市花都区人民法院审判业务用房室内装修和配套工程</w:t>
      </w:r>
      <w:r w:rsidRPr="000D5366">
        <w:rPr>
          <w:rFonts w:ascii="宋体" w:eastAsia="宋体" w:hAnsi="宋体" w:cs="宋体" w:hint="eastAsia"/>
          <w:b/>
          <w:szCs w:val="21"/>
          <w:u w:val="single"/>
        </w:rPr>
        <w:t>施工总承包</w:t>
      </w:r>
      <w:r w:rsidRPr="000D5366">
        <w:rPr>
          <w:rFonts w:ascii="宋体" w:eastAsia="宋体" w:hAnsi="宋体" w:cs="宋体" w:hint="eastAsia"/>
          <w:szCs w:val="21"/>
        </w:rPr>
        <w:t>（以下称本工程）事宜协商一致，订立本合同。</w:t>
      </w:r>
    </w:p>
    <w:p w:rsidR="003874D8" w:rsidRPr="000D5366" w:rsidRDefault="00F04E6D">
      <w:pPr>
        <w:pStyle w:val="21"/>
        <w:tabs>
          <w:tab w:val="left" w:pos="6015"/>
        </w:tabs>
        <w:jc w:val="left"/>
        <w:rPr>
          <w:snapToGrid w:val="0"/>
          <w:kern w:val="0"/>
        </w:rPr>
      </w:pPr>
      <w:bookmarkStart w:id="20" w:name="_Toc514663846"/>
      <w:bookmarkStart w:id="21" w:name="_Toc514664848"/>
      <w:bookmarkStart w:id="22" w:name="_Toc514665131"/>
      <w:bookmarkStart w:id="23" w:name="_Toc514665270"/>
      <w:bookmarkStart w:id="24" w:name="_Toc514666961"/>
      <w:bookmarkStart w:id="25" w:name="_Toc514681170"/>
      <w:bookmarkStart w:id="26" w:name="_Toc514681751"/>
      <w:bookmarkStart w:id="27" w:name="_Toc516495964"/>
      <w:bookmarkStart w:id="28" w:name="_Toc517774548"/>
      <w:bookmarkStart w:id="29" w:name="_Toc517954561"/>
      <w:bookmarkStart w:id="30" w:name="_Toc518481720"/>
      <w:bookmarkStart w:id="31" w:name="_Toc519502238"/>
      <w:bookmarkStart w:id="32" w:name="_Toc519503068"/>
      <w:bookmarkStart w:id="33" w:name="_Toc520358042"/>
      <w:bookmarkStart w:id="34" w:name="_Toc520358218"/>
      <w:bookmarkStart w:id="35" w:name="_Toc520901448"/>
      <w:bookmarkStart w:id="36" w:name="_Toc520902593"/>
      <w:bookmarkStart w:id="37" w:name="_Toc520902744"/>
      <w:bookmarkStart w:id="38" w:name="_Toc520902815"/>
      <w:bookmarkStart w:id="39" w:name="_Toc126331686"/>
      <w:r w:rsidRPr="000D5366">
        <w:rPr>
          <w:rFonts w:hint="eastAsia"/>
          <w:snapToGrid w:val="0"/>
          <w:kern w:val="0"/>
        </w:rPr>
        <w:t>一、工程概况</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D5366">
        <w:rPr>
          <w:snapToGrid w:val="0"/>
          <w:kern w:val="0"/>
        </w:rPr>
        <w:tab/>
      </w:r>
    </w:p>
    <w:p w:rsidR="003874D8" w:rsidRPr="000D5366" w:rsidRDefault="00F04E6D">
      <w:pPr>
        <w:wordWrap w:val="0"/>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）工程名称：</w:t>
      </w:r>
      <w:r w:rsidR="00A92E20" w:rsidRPr="00A92E20">
        <w:rPr>
          <w:rFonts w:eastAsia="宋体" w:hint="eastAsia"/>
          <w:bCs/>
          <w:snapToGrid w:val="0"/>
          <w:kern w:val="0"/>
          <w:szCs w:val="21"/>
          <w:u w:val="single"/>
        </w:rPr>
        <w:t>广州市花都区人民法院审判业务用房室内装修和配套工程</w:t>
      </w:r>
      <w:r w:rsidRPr="000D5366">
        <w:rPr>
          <w:rFonts w:eastAsia="宋体" w:hint="eastAsia"/>
          <w:bCs/>
          <w:snapToGrid w:val="0"/>
          <w:kern w:val="0"/>
          <w:szCs w:val="21"/>
          <w:u w:val="single"/>
        </w:rPr>
        <w:t>施工总承包</w:t>
      </w:r>
    </w:p>
    <w:p w:rsidR="003874D8" w:rsidRPr="000D5366" w:rsidRDefault="00F04E6D">
      <w:pPr>
        <w:wordWrap w:val="0"/>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）工程地点：</w:t>
      </w:r>
      <w:r w:rsidR="00A92E20" w:rsidRPr="00A92E20">
        <w:rPr>
          <w:rFonts w:eastAsia="宋体" w:hint="eastAsia"/>
          <w:bCs/>
          <w:snapToGrid w:val="0"/>
          <w:kern w:val="0"/>
          <w:szCs w:val="21"/>
          <w:u w:val="single"/>
        </w:rPr>
        <w:t>花都区花城街曙光路西侧、平石路南侧</w:t>
      </w:r>
    </w:p>
    <w:p w:rsidR="003874D8" w:rsidRPr="000D5366" w:rsidRDefault="00F04E6D">
      <w:pPr>
        <w:wordWrap w:val="0"/>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）工程可研批准文号：</w:t>
      </w:r>
      <w:r w:rsidR="007F4853" w:rsidRPr="007F4853">
        <w:rPr>
          <w:rFonts w:eastAsia="宋体" w:hint="eastAsia"/>
          <w:bCs/>
          <w:snapToGrid w:val="0"/>
          <w:kern w:val="0"/>
          <w:szCs w:val="21"/>
          <w:u w:val="single"/>
        </w:rPr>
        <w:t>花改基</w:t>
      </w:r>
      <w:r w:rsidR="007F4853">
        <w:rPr>
          <w:rFonts w:ascii="宋体" w:eastAsia="宋体" w:hAnsi="宋体" w:hint="eastAsia"/>
          <w:bCs/>
          <w:snapToGrid w:val="0"/>
          <w:kern w:val="0"/>
          <w:szCs w:val="21"/>
          <w:u w:val="single"/>
        </w:rPr>
        <w:t>〔</w:t>
      </w:r>
      <w:r w:rsidR="007F4853" w:rsidRPr="007F4853">
        <w:rPr>
          <w:rFonts w:eastAsia="宋体" w:hint="eastAsia"/>
          <w:bCs/>
          <w:snapToGrid w:val="0"/>
          <w:kern w:val="0"/>
          <w:szCs w:val="21"/>
          <w:u w:val="single"/>
        </w:rPr>
        <w:t>2017</w:t>
      </w:r>
      <w:r w:rsidR="007F4853">
        <w:rPr>
          <w:rFonts w:ascii="宋体" w:eastAsia="宋体" w:hAnsi="宋体" w:hint="eastAsia"/>
          <w:bCs/>
          <w:snapToGrid w:val="0"/>
          <w:kern w:val="0"/>
          <w:szCs w:val="21"/>
          <w:u w:val="single"/>
        </w:rPr>
        <w:t>〕</w:t>
      </w:r>
      <w:r w:rsidR="007F4853" w:rsidRPr="007F4853">
        <w:rPr>
          <w:rFonts w:eastAsia="宋体" w:hint="eastAsia"/>
          <w:bCs/>
          <w:snapToGrid w:val="0"/>
          <w:kern w:val="0"/>
          <w:szCs w:val="21"/>
          <w:u w:val="single"/>
        </w:rPr>
        <w:t>1</w:t>
      </w:r>
      <w:r w:rsidR="007F4853" w:rsidRPr="007F4853">
        <w:rPr>
          <w:rFonts w:eastAsia="宋体" w:hint="eastAsia"/>
          <w:bCs/>
          <w:snapToGrid w:val="0"/>
          <w:kern w:val="0"/>
          <w:szCs w:val="21"/>
          <w:u w:val="single"/>
        </w:rPr>
        <w:t>号</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）资金来源：</w:t>
      </w:r>
      <w:r w:rsidRPr="000D5366">
        <w:rPr>
          <w:rFonts w:eastAsia="宋体"/>
          <w:bCs/>
          <w:snapToGrid w:val="0"/>
          <w:kern w:val="0"/>
          <w:szCs w:val="21"/>
          <w:u w:val="single"/>
        </w:rPr>
        <w:t>财政资金</w:t>
      </w:r>
    </w:p>
    <w:p w:rsidR="003874D8" w:rsidRPr="000D5366" w:rsidRDefault="00F04E6D">
      <w:pPr>
        <w:pStyle w:val="21"/>
        <w:jc w:val="left"/>
        <w:rPr>
          <w:snapToGrid w:val="0"/>
          <w:kern w:val="0"/>
        </w:rPr>
      </w:pPr>
      <w:bookmarkStart w:id="40" w:name="_Toc514681752"/>
      <w:bookmarkStart w:id="41" w:name="_Toc516495965"/>
      <w:bookmarkStart w:id="42" w:name="_Toc520358043"/>
      <w:bookmarkStart w:id="43" w:name="_Toc518481721"/>
      <w:bookmarkStart w:id="44" w:name="_Toc517954562"/>
      <w:bookmarkStart w:id="45" w:name="_Toc517774549"/>
      <w:bookmarkStart w:id="46" w:name="_Toc519502239"/>
      <w:bookmarkStart w:id="47" w:name="_Toc519503069"/>
      <w:bookmarkStart w:id="48" w:name="_Toc520358219"/>
      <w:bookmarkStart w:id="49" w:name="_Toc520901449"/>
      <w:bookmarkStart w:id="50" w:name="_Toc520902594"/>
      <w:bookmarkStart w:id="51" w:name="_Toc520902745"/>
      <w:bookmarkStart w:id="52" w:name="_Toc520902816"/>
      <w:bookmarkStart w:id="53" w:name="_Toc514663847"/>
      <w:bookmarkStart w:id="54" w:name="_Toc514665271"/>
      <w:bookmarkStart w:id="55" w:name="_Toc514664849"/>
      <w:bookmarkStart w:id="56" w:name="_Toc514665132"/>
      <w:bookmarkStart w:id="57" w:name="_Toc514666962"/>
      <w:bookmarkStart w:id="58" w:name="_Toc514681171"/>
      <w:bookmarkStart w:id="59" w:name="_Toc126331687"/>
      <w:r w:rsidRPr="000D5366">
        <w:rPr>
          <w:rFonts w:hint="eastAsia"/>
          <w:snapToGrid w:val="0"/>
          <w:kern w:val="0"/>
        </w:rPr>
        <w:t>二、工程内容、承包范围和承包方式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874D8" w:rsidRPr="000D5366" w:rsidRDefault="00F04E6D">
      <w:pPr>
        <w:pStyle w:val="aff3"/>
        <w:adjustRightInd w:val="0"/>
        <w:snapToGrid w:val="0"/>
        <w:spacing w:line="360" w:lineRule="auto"/>
        <w:ind w:rightChars="63" w:right="132" w:firstLineChars="200" w:firstLine="420"/>
        <w:rPr>
          <w:rFonts w:ascii="Times New Roman" w:eastAsia="宋体" w:hAnsi="Times New Roman"/>
          <w:bCs/>
          <w:snapToGrid w:val="0"/>
          <w:kern w:val="0"/>
          <w:szCs w:val="21"/>
        </w:rPr>
      </w:pPr>
      <w:r w:rsidRPr="000D5366">
        <w:rPr>
          <w:rFonts w:ascii="Times New Roman" w:eastAsia="宋体" w:hAnsi="Times New Roman"/>
          <w:bCs/>
          <w:snapToGrid w:val="0"/>
          <w:kern w:val="0"/>
          <w:szCs w:val="21"/>
        </w:rPr>
        <w:t>2.1</w:t>
      </w:r>
      <w:r w:rsidRPr="000D5366">
        <w:rPr>
          <w:rFonts w:ascii="Times New Roman" w:eastAsia="宋体" w:hAnsi="Times New Roman"/>
          <w:bCs/>
          <w:snapToGrid w:val="0"/>
          <w:kern w:val="0"/>
          <w:szCs w:val="21"/>
        </w:rPr>
        <w:t>工程内容、规模：</w:t>
      </w:r>
      <w:r w:rsidR="00A92E20" w:rsidRPr="0033736A">
        <w:rPr>
          <w:rFonts w:ascii="Times New Roman" w:eastAsia="宋体" w:hAnsi="Times New Roman" w:hint="eastAsia"/>
          <w:bCs/>
          <w:snapToGrid w:val="0"/>
          <w:kern w:val="0"/>
          <w:szCs w:val="21"/>
        </w:rPr>
        <w:t>项目总占地面积为</w:t>
      </w:r>
      <w:r w:rsidR="00A92E20" w:rsidRPr="0033736A">
        <w:rPr>
          <w:rFonts w:ascii="Times New Roman" w:eastAsia="宋体" w:hAnsi="Times New Roman" w:hint="eastAsia"/>
          <w:bCs/>
          <w:snapToGrid w:val="0"/>
          <w:kern w:val="0"/>
          <w:szCs w:val="21"/>
        </w:rPr>
        <w:t>40494m</w:t>
      </w:r>
      <w:r w:rsidR="00A92E20" w:rsidRPr="008C4138">
        <w:rPr>
          <w:rFonts w:ascii="Times New Roman" w:eastAsia="宋体" w:hAnsi="Times New Roman" w:hint="eastAsia"/>
          <w:bCs/>
          <w:snapToGrid w:val="0"/>
          <w:kern w:val="0"/>
          <w:szCs w:val="21"/>
          <w:vertAlign w:val="superscript"/>
        </w:rPr>
        <w:t>2</w:t>
      </w:r>
      <w:r w:rsidR="00A92E20" w:rsidRPr="0033736A">
        <w:rPr>
          <w:rFonts w:ascii="Times New Roman" w:eastAsia="宋体" w:hAnsi="Times New Roman" w:hint="eastAsia"/>
          <w:bCs/>
          <w:snapToGrid w:val="0"/>
          <w:kern w:val="0"/>
          <w:szCs w:val="21"/>
        </w:rPr>
        <w:t>，建筑面积约</w:t>
      </w:r>
      <w:r w:rsidR="00A92E20" w:rsidRPr="0033736A">
        <w:rPr>
          <w:rFonts w:ascii="Times New Roman" w:eastAsia="宋体" w:hAnsi="Times New Roman" w:hint="eastAsia"/>
          <w:bCs/>
          <w:snapToGrid w:val="0"/>
          <w:kern w:val="0"/>
          <w:szCs w:val="21"/>
        </w:rPr>
        <w:t xml:space="preserve"> 45905.8m</w:t>
      </w:r>
      <w:r w:rsidR="00A92E20" w:rsidRPr="008C4138">
        <w:rPr>
          <w:rFonts w:ascii="Times New Roman" w:eastAsia="宋体" w:hAnsi="Times New Roman" w:hint="eastAsia"/>
          <w:bCs/>
          <w:snapToGrid w:val="0"/>
          <w:kern w:val="0"/>
          <w:szCs w:val="21"/>
          <w:vertAlign w:val="superscript"/>
        </w:rPr>
        <w:t>2</w:t>
      </w:r>
      <w:r w:rsidR="00A92E20" w:rsidRPr="0033736A">
        <w:rPr>
          <w:rFonts w:ascii="Times New Roman" w:eastAsia="宋体" w:hAnsi="Times New Roman" w:hint="eastAsia"/>
          <w:bCs/>
          <w:snapToGrid w:val="0"/>
          <w:kern w:val="0"/>
          <w:szCs w:val="21"/>
        </w:rPr>
        <w:t>，法院审判业务用房层数为</w:t>
      </w:r>
      <w:r w:rsidR="00A92E20" w:rsidRPr="0033736A">
        <w:rPr>
          <w:rFonts w:ascii="Times New Roman" w:eastAsia="宋体" w:hAnsi="Times New Roman" w:hint="eastAsia"/>
          <w:bCs/>
          <w:snapToGrid w:val="0"/>
          <w:kern w:val="0"/>
          <w:szCs w:val="21"/>
        </w:rPr>
        <w:t>8</w:t>
      </w:r>
      <w:r w:rsidR="00A92E20" w:rsidRPr="0033736A">
        <w:rPr>
          <w:rFonts w:ascii="Times New Roman" w:eastAsia="宋体" w:hAnsi="Times New Roman" w:hint="eastAsia"/>
          <w:bCs/>
          <w:snapToGrid w:val="0"/>
          <w:kern w:val="0"/>
          <w:szCs w:val="21"/>
        </w:rPr>
        <w:t>层，主体土建工程巳完成。本次建设内容主要包括：审判业务用房（包括：立案用房、信访接待用房、审判用房、审判配套用房、执行用房、审判信息管理用房、诉讼档案用房、司法警察警务用房等）室内装修及配套工程建设。</w:t>
      </w:r>
    </w:p>
    <w:p w:rsidR="0033736A" w:rsidRDefault="00F04E6D">
      <w:pPr>
        <w:adjustRightInd w:val="0"/>
        <w:snapToGrid w:val="0"/>
        <w:spacing w:line="360" w:lineRule="auto"/>
        <w:ind w:right="11" w:firstLineChars="200" w:firstLine="420"/>
        <w:rPr>
          <w:rFonts w:eastAsia="宋体"/>
          <w:bCs/>
          <w:snapToGrid w:val="0"/>
          <w:kern w:val="0"/>
          <w:szCs w:val="21"/>
        </w:rPr>
      </w:pPr>
      <w:r w:rsidRPr="005D3312">
        <w:rPr>
          <w:rFonts w:eastAsia="宋体"/>
          <w:bCs/>
          <w:snapToGrid w:val="0"/>
          <w:kern w:val="0"/>
          <w:szCs w:val="21"/>
        </w:rPr>
        <w:t>2.2</w:t>
      </w:r>
      <w:r w:rsidRPr="005D3312">
        <w:rPr>
          <w:rFonts w:eastAsia="宋体"/>
          <w:bCs/>
          <w:snapToGrid w:val="0"/>
          <w:kern w:val="0"/>
          <w:szCs w:val="21"/>
        </w:rPr>
        <w:t>承包范围：包括但不仅限于：装饰装修工程、</w:t>
      </w:r>
      <w:r w:rsidR="0033736A" w:rsidRPr="005D3312">
        <w:rPr>
          <w:rFonts w:eastAsia="宋体" w:hint="eastAsia"/>
          <w:bCs/>
          <w:snapToGrid w:val="0"/>
          <w:kern w:val="0"/>
          <w:szCs w:val="21"/>
        </w:rPr>
        <w:t>空调</w:t>
      </w:r>
      <w:r w:rsidR="00AF4C9D" w:rsidRPr="005D3312">
        <w:rPr>
          <w:rFonts w:eastAsia="宋体" w:hint="eastAsia"/>
          <w:bCs/>
          <w:snapToGrid w:val="0"/>
          <w:kern w:val="0"/>
          <w:szCs w:val="21"/>
        </w:rPr>
        <w:t>通风工程</w:t>
      </w:r>
      <w:r w:rsidR="0033736A" w:rsidRPr="005D3312">
        <w:rPr>
          <w:rFonts w:eastAsia="宋体" w:hint="eastAsia"/>
          <w:bCs/>
          <w:snapToGrid w:val="0"/>
          <w:kern w:val="0"/>
          <w:szCs w:val="21"/>
        </w:rPr>
        <w:t>、给排水工程、电气工程、电梯</w:t>
      </w:r>
      <w:r w:rsidR="0033736A">
        <w:rPr>
          <w:rFonts w:eastAsia="宋体" w:hint="eastAsia"/>
          <w:bCs/>
          <w:snapToGrid w:val="0"/>
          <w:kern w:val="0"/>
          <w:szCs w:val="21"/>
        </w:rPr>
        <w:t>工程、</w:t>
      </w:r>
      <w:r w:rsidR="00AF4C9D">
        <w:rPr>
          <w:rFonts w:eastAsia="宋体" w:hint="eastAsia"/>
          <w:bCs/>
          <w:snapToGrid w:val="0"/>
          <w:kern w:val="0"/>
          <w:szCs w:val="21"/>
        </w:rPr>
        <w:t>监控系统、</w:t>
      </w:r>
      <w:r w:rsidR="0033736A">
        <w:rPr>
          <w:rFonts w:eastAsia="宋体" w:hint="eastAsia"/>
          <w:bCs/>
          <w:snapToGrid w:val="0"/>
          <w:kern w:val="0"/>
          <w:szCs w:val="21"/>
        </w:rPr>
        <w:t>智能化工程及其他配套工程。</w:t>
      </w:r>
      <w:r w:rsidR="0015151B" w:rsidRPr="0015151B">
        <w:rPr>
          <w:rFonts w:eastAsia="宋体" w:hint="eastAsia"/>
          <w:bCs/>
          <w:snapToGrid w:val="0"/>
          <w:kern w:val="0"/>
          <w:szCs w:val="21"/>
        </w:rPr>
        <w:t>具体内容</w:t>
      </w:r>
      <w:r w:rsidR="0015151B">
        <w:rPr>
          <w:rFonts w:eastAsia="宋体" w:hint="eastAsia"/>
          <w:bCs/>
          <w:snapToGrid w:val="0"/>
          <w:kern w:val="0"/>
          <w:szCs w:val="21"/>
        </w:rPr>
        <w:t>以</w:t>
      </w:r>
      <w:r w:rsidR="0015151B" w:rsidRPr="0015151B">
        <w:rPr>
          <w:rFonts w:eastAsia="宋体" w:hint="eastAsia"/>
          <w:bCs/>
          <w:snapToGrid w:val="0"/>
          <w:kern w:val="0"/>
          <w:szCs w:val="21"/>
        </w:rPr>
        <w:t>工程量清单和</w:t>
      </w:r>
      <w:r w:rsidR="0015151B">
        <w:rPr>
          <w:rFonts w:eastAsia="宋体" w:hint="eastAsia"/>
          <w:bCs/>
          <w:snapToGrid w:val="0"/>
          <w:kern w:val="0"/>
          <w:szCs w:val="21"/>
        </w:rPr>
        <w:t>施工</w:t>
      </w:r>
      <w:r w:rsidR="0015151B" w:rsidRPr="0015151B">
        <w:rPr>
          <w:rFonts w:eastAsia="宋体" w:hint="eastAsia"/>
          <w:bCs/>
          <w:snapToGrid w:val="0"/>
          <w:kern w:val="0"/>
          <w:szCs w:val="21"/>
        </w:rPr>
        <w:t>图纸</w:t>
      </w:r>
      <w:r w:rsidR="0015151B">
        <w:rPr>
          <w:rFonts w:eastAsia="宋体" w:hint="eastAsia"/>
          <w:bCs/>
          <w:snapToGrid w:val="0"/>
          <w:kern w:val="0"/>
          <w:szCs w:val="21"/>
        </w:rPr>
        <w:t>为准。</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2.3</w:t>
      </w:r>
      <w:r w:rsidRPr="000D5366">
        <w:rPr>
          <w:rFonts w:eastAsia="宋体"/>
          <w:bCs/>
          <w:snapToGrid w:val="0"/>
          <w:kern w:val="0"/>
          <w:szCs w:val="21"/>
        </w:rPr>
        <w:t>承包方式：</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由承包人按照本合同约定范围和图纸内容实行工程施工总承包，包括但不限于包工、包料、包质量、包安全生产、包文明施工、包工期、包承包范围内工程验收通过、包通水、包通电、包移交、包结算的组织实施工作和资料整理、包施工范围内的管理和现场整体组织、包专业协调及配合等。合同价款按如下约定执行：</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snapToGrid w:val="0"/>
          <w:szCs w:val="21"/>
        </w:rPr>
        <w:sym w:font="Wingdings 2" w:char="00A3"/>
      </w: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）合同价款固定不变，结算价即为合同价（暂列金额除外）。</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snapToGrid w:val="0"/>
          <w:szCs w:val="21"/>
        </w:rPr>
        <w:sym w:font="Wingdings 2" w:char="00A3"/>
      </w: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）合同价款总价包干，若招标范围和承包内容不发生变化，则本工程结算价即为合同价（招标文件及本合同另有约定可以调整的项目除外）。</w:t>
      </w:r>
    </w:p>
    <w:p w:rsidR="003874D8" w:rsidRPr="000D5366" w:rsidRDefault="00F04E6D">
      <w:pPr>
        <w:adjustRightInd w:val="0"/>
        <w:snapToGrid w:val="0"/>
        <w:spacing w:line="360" w:lineRule="auto"/>
        <w:ind w:firstLineChars="177" w:firstLine="425"/>
        <w:rPr>
          <w:rFonts w:eastAsia="宋体"/>
          <w:szCs w:val="21"/>
          <w:u w:val="single"/>
        </w:rPr>
      </w:pPr>
      <w:r w:rsidRPr="000D5366">
        <w:rPr>
          <w:rFonts w:ascii="Wingdings 2" w:eastAsia="宋体" w:hAnsi="Wingdings 2"/>
          <w:snapToGrid w:val="0"/>
          <w:kern w:val="0"/>
          <w:sz w:val="24"/>
          <w:szCs w:val="24"/>
          <w:u w:val="single"/>
        </w:rPr>
        <w:t></w:t>
      </w:r>
      <w:r w:rsidRPr="000D5366">
        <w:rPr>
          <w:rFonts w:eastAsia="宋体"/>
          <w:bCs/>
          <w:snapToGrid w:val="0"/>
          <w:kern w:val="0"/>
          <w:szCs w:val="21"/>
          <w:u w:val="single"/>
        </w:rPr>
        <w:t>（</w:t>
      </w:r>
      <w:r w:rsidRPr="000D5366">
        <w:rPr>
          <w:rFonts w:eastAsia="宋体"/>
          <w:bCs/>
          <w:snapToGrid w:val="0"/>
          <w:kern w:val="0"/>
          <w:szCs w:val="21"/>
          <w:u w:val="single"/>
        </w:rPr>
        <w:t>3</w:t>
      </w:r>
      <w:r w:rsidRPr="000D5366">
        <w:rPr>
          <w:rFonts w:eastAsia="宋体"/>
          <w:bCs/>
          <w:snapToGrid w:val="0"/>
          <w:kern w:val="0"/>
          <w:szCs w:val="21"/>
          <w:u w:val="single"/>
        </w:rPr>
        <w:t>）工程量清单综合单价包干，如施工期间内，</w:t>
      </w:r>
      <w:r w:rsidRPr="000D5366">
        <w:rPr>
          <w:rFonts w:eastAsia="宋体"/>
          <w:szCs w:val="21"/>
          <w:u w:val="single"/>
        </w:rPr>
        <w:t>工机料价格涨落幅度超过合同基准期（指递交投标文件截止日期前</w:t>
      </w:r>
      <w:r w:rsidRPr="000D5366">
        <w:rPr>
          <w:rFonts w:eastAsia="宋体"/>
          <w:szCs w:val="21"/>
          <w:u w:val="single"/>
        </w:rPr>
        <w:t>28</w:t>
      </w:r>
      <w:r w:rsidRPr="000D5366">
        <w:rPr>
          <w:rFonts w:eastAsia="宋体"/>
          <w:szCs w:val="21"/>
          <w:u w:val="single"/>
        </w:rPr>
        <w:t>天）价格</w:t>
      </w:r>
      <w:r w:rsidRPr="000D5366">
        <w:rPr>
          <w:rFonts w:eastAsia="宋体"/>
          <w:bCs/>
          <w:szCs w:val="21"/>
          <w:u w:val="single"/>
        </w:rPr>
        <w:t>5%</w:t>
      </w:r>
      <w:r w:rsidRPr="000D5366">
        <w:rPr>
          <w:rFonts w:eastAsia="宋体"/>
          <w:bCs/>
          <w:szCs w:val="21"/>
          <w:u w:val="single"/>
        </w:rPr>
        <w:t>时</w:t>
      </w:r>
      <w:r w:rsidRPr="000D5366">
        <w:rPr>
          <w:rFonts w:eastAsia="宋体"/>
          <w:szCs w:val="21"/>
          <w:u w:val="single"/>
        </w:rPr>
        <w:t>，由承包人承担涨落</w:t>
      </w:r>
      <w:r w:rsidRPr="000D5366">
        <w:rPr>
          <w:rFonts w:eastAsia="宋体"/>
          <w:szCs w:val="21"/>
          <w:u w:val="single"/>
        </w:rPr>
        <w:t>5%</w:t>
      </w:r>
      <w:r w:rsidRPr="000D5366">
        <w:rPr>
          <w:rFonts w:eastAsia="宋体"/>
          <w:szCs w:val="21"/>
          <w:u w:val="single"/>
        </w:rPr>
        <w:t>的部分，超出</w:t>
      </w:r>
      <w:r w:rsidRPr="000D5366">
        <w:rPr>
          <w:rFonts w:eastAsia="宋体"/>
          <w:szCs w:val="21"/>
          <w:u w:val="single"/>
        </w:rPr>
        <w:t>5%</w:t>
      </w:r>
      <w:r w:rsidRPr="000D5366">
        <w:rPr>
          <w:rFonts w:eastAsia="宋体"/>
          <w:szCs w:val="21"/>
          <w:u w:val="single"/>
        </w:rPr>
        <w:t>的部分由发包人补偿给承包人。</w:t>
      </w:r>
      <w:r w:rsidRPr="000D5366">
        <w:rPr>
          <w:rFonts w:eastAsia="宋体" w:hint="eastAsia"/>
          <w:szCs w:val="21"/>
          <w:u w:val="single"/>
        </w:rPr>
        <w:t>价差调整原则详见本合同专用条款第</w:t>
      </w:r>
      <w:r w:rsidRPr="000D5366">
        <w:rPr>
          <w:rFonts w:eastAsia="宋体" w:hint="eastAsia"/>
          <w:szCs w:val="21"/>
          <w:u w:val="single"/>
        </w:rPr>
        <w:t>33</w:t>
      </w:r>
      <w:r w:rsidRPr="000D5366">
        <w:rPr>
          <w:rFonts w:eastAsia="宋体" w:hint="eastAsia"/>
          <w:szCs w:val="21"/>
          <w:u w:val="single"/>
        </w:rPr>
        <w:t>款。</w:t>
      </w:r>
    </w:p>
    <w:p w:rsidR="003874D8" w:rsidRPr="000D5366" w:rsidRDefault="00F04E6D">
      <w:pPr>
        <w:adjustRightInd w:val="0"/>
        <w:snapToGrid w:val="0"/>
        <w:spacing w:line="360" w:lineRule="auto"/>
        <w:ind w:firstLineChars="200" w:firstLine="420"/>
        <w:rPr>
          <w:rFonts w:eastAsia="宋体"/>
          <w:szCs w:val="21"/>
        </w:rPr>
      </w:pPr>
      <w:r w:rsidRPr="000D5366">
        <w:rPr>
          <w:rFonts w:eastAsia="宋体"/>
          <w:szCs w:val="21"/>
        </w:rPr>
        <w:t>前款所称价格涨落幅度按工程造价管理机构发布的价格信息计算，价格调整基数为相应人材机</w:t>
      </w:r>
      <w:r w:rsidRPr="000D5366">
        <w:rPr>
          <w:rFonts w:eastAsia="宋体"/>
          <w:szCs w:val="21"/>
        </w:rPr>
        <w:lastRenderedPageBreak/>
        <w:t>投标价格。工程结算价最终以</w:t>
      </w:r>
      <w:r w:rsidRPr="000D5366">
        <w:rPr>
          <w:rFonts w:eastAsia="宋体" w:hint="eastAsia"/>
          <w:szCs w:val="21"/>
        </w:rPr>
        <w:t>发包人委托的终审单位</w:t>
      </w:r>
      <w:r w:rsidRPr="000D5366">
        <w:rPr>
          <w:rFonts w:eastAsia="宋体"/>
          <w:szCs w:val="21"/>
        </w:rPr>
        <w:t>审定为准。</w:t>
      </w:r>
    </w:p>
    <w:p w:rsidR="003874D8" w:rsidRPr="000D5366" w:rsidRDefault="00F04E6D">
      <w:pPr>
        <w:adjustRightInd w:val="0"/>
        <w:snapToGrid w:val="0"/>
        <w:spacing w:line="360" w:lineRule="auto"/>
        <w:ind w:firstLineChars="177" w:firstLine="425"/>
        <w:rPr>
          <w:rFonts w:eastAsia="宋体"/>
          <w:strike/>
          <w:snapToGrid w:val="0"/>
          <w:kern w:val="0"/>
          <w:szCs w:val="21"/>
        </w:rPr>
      </w:pPr>
      <w:r w:rsidRPr="000D5366">
        <w:rPr>
          <w:rFonts w:ascii="Wingdings 2" w:eastAsia="宋体" w:hAnsi="Wingdings 2"/>
          <w:snapToGrid w:val="0"/>
          <w:kern w:val="0"/>
          <w:sz w:val="24"/>
          <w:szCs w:val="24"/>
        </w:rPr>
        <w:t></w:t>
      </w: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w:t>
      </w:r>
      <w:r w:rsidRPr="000D5366">
        <w:rPr>
          <w:rFonts w:eastAsia="宋体"/>
          <w:bCs/>
          <w:snapToGrid w:val="0"/>
          <w:kern w:val="0"/>
          <w:szCs w:val="21"/>
          <w:u w:val="single"/>
        </w:rPr>
        <w:t>承包人应在本工程开工前按《广州市建筑业职工参加工伤保险实施办法》（穗人社发</w:t>
      </w:r>
      <w:r w:rsidR="00E93BB3">
        <w:rPr>
          <w:rFonts w:ascii="宋体" w:eastAsia="宋体" w:hAnsi="宋体" w:hint="eastAsia"/>
          <w:bCs/>
          <w:snapToGrid w:val="0"/>
          <w:kern w:val="0"/>
          <w:szCs w:val="21"/>
          <w:u w:val="single"/>
        </w:rPr>
        <w:t>〔</w:t>
      </w:r>
      <w:r w:rsidRPr="000D5366">
        <w:rPr>
          <w:rFonts w:eastAsia="宋体"/>
          <w:bCs/>
          <w:snapToGrid w:val="0"/>
          <w:kern w:val="0"/>
          <w:szCs w:val="21"/>
          <w:u w:val="single"/>
        </w:rPr>
        <w:t>2015</w:t>
      </w:r>
      <w:r w:rsidR="00E93BB3">
        <w:rPr>
          <w:rFonts w:ascii="宋体" w:eastAsia="宋体" w:hAnsi="宋体" w:hint="eastAsia"/>
          <w:bCs/>
          <w:snapToGrid w:val="0"/>
          <w:kern w:val="0"/>
          <w:szCs w:val="21"/>
          <w:u w:val="single"/>
        </w:rPr>
        <w:t>〕</w:t>
      </w:r>
      <w:r w:rsidRPr="000D5366">
        <w:rPr>
          <w:rFonts w:eastAsia="宋体"/>
          <w:bCs/>
          <w:snapToGrid w:val="0"/>
          <w:kern w:val="0"/>
          <w:szCs w:val="21"/>
          <w:u w:val="single"/>
        </w:rPr>
        <w:t>73</w:t>
      </w:r>
      <w:r w:rsidRPr="000D5366">
        <w:rPr>
          <w:rFonts w:eastAsia="宋体"/>
          <w:bCs/>
          <w:snapToGrid w:val="0"/>
          <w:kern w:val="0"/>
          <w:szCs w:val="21"/>
          <w:u w:val="single"/>
        </w:rPr>
        <w:t>号）的规定缴纳工伤保险费。如因承包人未按规定缴纳工伤保险费导致本工程施工许可证未能如期办理的，由此引起的相关责任全部由承包人承担。</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2.4</w:t>
      </w:r>
      <w:r w:rsidRPr="000D5366">
        <w:rPr>
          <w:rFonts w:eastAsia="宋体"/>
          <w:bCs/>
          <w:snapToGrid w:val="0"/>
          <w:kern w:val="0"/>
          <w:szCs w:val="21"/>
        </w:rPr>
        <w:t>发包人根据工程实施情况，有权对承包人的承包范围及内容进行适当调整，并按合同专用条款第</w:t>
      </w:r>
      <w:r w:rsidRPr="000D5366">
        <w:rPr>
          <w:rFonts w:eastAsia="宋体"/>
          <w:bCs/>
          <w:snapToGrid w:val="0"/>
          <w:kern w:val="0"/>
          <w:szCs w:val="21"/>
        </w:rPr>
        <w:t>50.4</w:t>
      </w: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）款的约定处理，承包人必须无条件服从。</w:t>
      </w:r>
    </w:p>
    <w:p w:rsidR="003874D8" w:rsidRPr="000D5366" w:rsidRDefault="00F04E6D">
      <w:pPr>
        <w:pStyle w:val="21"/>
        <w:jc w:val="left"/>
        <w:rPr>
          <w:snapToGrid w:val="0"/>
          <w:kern w:val="0"/>
        </w:rPr>
      </w:pPr>
      <w:bookmarkStart w:id="60" w:name="_Toc520902817"/>
      <w:bookmarkStart w:id="61" w:name="_Toc520902746"/>
      <w:bookmarkStart w:id="62" w:name="_Toc520902595"/>
      <w:bookmarkStart w:id="63" w:name="_Toc520901450"/>
      <w:bookmarkStart w:id="64" w:name="_Toc520358220"/>
      <w:bookmarkStart w:id="65" w:name="_Toc520358044"/>
      <w:bookmarkStart w:id="66" w:name="_Toc519503070"/>
      <w:bookmarkStart w:id="67" w:name="_Toc519502240"/>
      <w:bookmarkStart w:id="68" w:name="_Toc518481722"/>
      <w:bookmarkStart w:id="69" w:name="_Toc517954563"/>
      <w:bookmarkStart w:id="70" w:name="_Toc517774550"/>
      <w:bookmarkStart w:id="71" w:name="_Toc516495966"/>
      <w:bookmarkStart w:id="72" w:name="_Toc514681753"/>
      <w:bookmarkStart w:id="73" w:name="_Toc514681172"/>
      <w:bookmarkStart w:id="74" w:name="_Toc514666963"/>
      <w:bookmarkStart w:id="75" w:name="_Toc514665272"/>
      <w:bookmarkStart w:id="76" w:name="_Toc514665133"/>
      <w:bookmarkStart w:id="77" w:name="_Toc514664850"/>
      <w:bookmarkStart w:id="78" w:name="_Toc514663848"/>
      <w:bookmarkStart w:id="79" w:name="_Toc126331688"/>
      <w:r w:rsidRPr="000D5366">
        <w:rPr>
          <w:rFonts w:hint="eastAsia"/>
          <w:snapToGrid w:val="0"/>
          <w:kern w:val="0"/>
        </w:rPr>
        <w:t>三、合同工期</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3874D8" w:rsidRPr="000D5366" w:rsidRDefault="00F04E6D" w:rsidP="000637D6">
      <w:pPr>
        <w:adjustRightInd w:val="0"/>
        <w:snapToGrid w:val="0"/>
        <w:spacing w:line="360" w:lineRule="auto"/>
        <w:ind w:right="11" w:firstLineChars="200" w:firstLine="420"/>
        <w:rPr>
          <w:rFonts w:eastAsia="宋体"/>
          <w:bCs/>
          <w:snapToGrid w:val="0"/>
          <w:kern w:val="0"/>
          <w:szCs w:val="21"/>
        </w:rPr>
      </w:pPr>
      <w:bookmarkStart w:id="80" w:name="_Toc520902818"/>
      <w:bookmarkStart w:id="81" w:name="_Toc520902747"/>
      <w:bookmarkStart w:id="82" w:name="_Toc520902596"/>
      <w:bookmarkStart w:id="83" w:name="_Toc520901451"/>
      <w:bookmarkStart w:id="84" w:name="_Toc520358221"/>
      <w:bookmarkStart w:id="85" w:name="_Toc520358045"/>
      <w:bookmarkStart w:id="86" w:name="_Toc519503071"/>
      <w:bookmarkStart w:id="87" w:name="_Toc519502241"/>
      <w:bookmarkStart w:id="88" w:name="_Toc518481723"/>
      <w:bookmarkStart w:id="89" w:name="_Toc517954564"/>
      <w:bookmarkStart w:id="90" w:name="_Toc517774551"/>
      <w:bookmarkStart w:id="91" w:name="_Toc516495967"/>
      <w:bookmarkStart w:id="92" w:name="_Toc514681754"/>
      <w:bookmarkStart w:id="93" w:name="_Toc514681173"/>
      <w:bookmarkStart w:id="94" w:name="_Toc514666964"/>
      <w:bookmarkStart w:id="95" w:name="_Toc514665273"/>
      <w:bookmarkStart w:id="96" w:name="_Toc514665134"/>
      <w:bookmarkStart w:id="97" w:name="_Toc514664851"/>
      <w:bookmarkStart w:id="98" w:name="_Toc514663849"/>
      <w:r w:rsidRPr="009346D9">
        <w:rPr>
          <w:rFonts w:eastAsia="宋体"/>
          <w:bCs/>
          <w:snapToGrid w:val="0"/>
          <w:kern w:val="0"/>
          <w:szCs w:val="21"/>
        </w:rPr>
        <w:t>3.1</w:t>
      </w:r>
      <w:r w:rsidRPr="009346D9">
        <w:rPr>
          <w:rFonts w:eastAsia="宋体" w:hint="eastAsia"/>
          <w:bCs/>
          <w:snapToGrid w:val="0"/>
          <w:kern w:val="0"/>
          <w:szCs w:val="21"/>
        </w:rPr>
        <w:t>本项目</w:t>
      </w:r>
      <w:r w:rsidR="006D607A" w:rsidRPr="009346D9">
        <w:rPr>
          <w:rFonts w:eastAsia="宋体" w:hint="eastAsia"/>
          <w:bCs/>
          <w:snapToGrid w:val="0"/>
          <w:kern w:val="0"/>
          <w:szCs w:val="21"/>
        </w:rPr>
        <w:t>施工</w:t>
      </w:r>
      <w:r w:rsidRPr="009346D9">
        <w:rPr>
          <w:rFonts w:eastAsia="宋体"/>
          <w:bCs/>
          <w:snapToGrid w:val="0"/>
          <w:kern w:val="0"/>
          <w:szCs w:val="21"/>
        </w:rPr>
        <w:t>总工期：</w:t>
      </w:r>
      <w:r w:rsidR="00E93BB3" w:rsidRPr="009346D9">
        <w:rPr>
          <w:rFonts w:eastAsia="宋体"/>
          <w:bCs/>
          <w:snapToGrid w:val="0"/>
          <w:kern w:val="0"/>
          <w:szCs w:val="21"/>
          <w:u w:val="single"/>
        </w:rPr>
        <w:t>324</w:t>
      </w:r>
      <w:r w:rsidRPr="009346D9">
        <w:rPr>
          <w:rFonts w:eastAsia="宋体"/>
          <w:bCs/>
          <w:snapToGrid w:val="0"/>
          <w:kern w:val="0"/>
          <w:szCs w:val="21"/>
        </w:rPr>
        <w:t>天</w:t>
      </w:r>
      <w:r w:rsidRPr="009346D9">
        <w:rPr>
          <w:rFonts w:eastAsia="宋体" w:hint="eastAsia"/>
          <w:bCs/>
          <w:snapToGrid w:val="0"/>
          <w:kern w:val="0"/>
          <w:szCs w:val="21"/>
        </w:rPr>
        <w:t>。</w:t>
      </w:r>
    </w:p>
    <w:p w:rsidR="003874D8" w:rsidRPr="000D5366" w:rsidRDefault="00F04E6D" w:rsidP="000637D6">
      <w:pPr>
        <w:adjustRightInd w:val="0"/>
        <w:snapToGrid w:val="0"/>
        <w:spacing w:line="360" w:lineRule="auto"/>
        <w:ind w:right="11" w:firstLineChars="202" w:firstLine="424"/>
        <w:rPr>
          <w:rFonts w:eastAsia="宋体"/>
          <w:bCs/>
          <w:snapToGrid w:val="0"/>
          <w:kern w:val="0"/>
          <w:szCs w:val="21"/>
        </w:rPr>
      </w:pPr>
      <w:r w:rsidRPr="000D5366">
        <w:rPr>
          <w:rFonts w:eastAsia="宋体" w:hint="eastAsia"/>
          <w:bCs/>
          <w:snapToGrid w:val="0"/>
          <w:kern w:val="0"/>
          <w:szCs w:val="21"/>
        </w:rPr>
        <w:t>具体开工日期以总监理工程师发出的开工令为准。</w:t>
      </w:r>
    </w:p>
    <w:p w:rsidR="003874D8" w:rsidRPr="000D5366" w:rsidRDefault="00F04E6D" w:rsidP="000637D6">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3.2</w:t>
      </w:r>
      <w:r w:rsidRPr="000D5366">
        <w:rPr>
          <w:rFonts w:eastAsia="宋体" w:hint="eastAsia"/>
          <w:bCs/>
          <w:snapToGrid w:val="0"/>
          <w:kern w:val="0"/>
          <w:szCs w:val="21"/>
        </w:rPr>
        <w:t>施工阶段</w:t>
      </w:r>
      <w:r w:rsidRPr="000D5366">
        <w:rPr>
          <w:rFonts w:eastAsia="宋体"/>
          <w:bCs/>
          <w:snapToGrid w:val="0"/>
          <w:kern w:val="0"/>
          <w:szCs w:val="21"/>
        </w:rPr>
        <w:t>关键节点工期：</w:t>
      </w:r>
    </w:p>
    <w:p w:rsidR="003874D8" w:rsidRPr="000D5366" w:rsidRDefault="00F04E6D" w:rsidP="000637D6">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在计划总工期和关键工期节点不变前提下，其他节点工期由承包人自行拟定，并经监理人、发包人审核同意后实施。承包人应当严格按设计图纸、经批准的施工方案及发包人指令进行施工。</w:t>
      </w:r>
      <w:r w:rsidRPr="000D5366">
        <w:rPr>
          <w:rFonts w:eastAsia="宋体" w:hint="eastAsia"/>
          <w:bCs/>
          <w:snapToGrid w:val="0"/>
          <w:kern w:val="0"/>
          <w:szCs w:val="21"/>
        </w:rPr>
        <w:t>施工阶段</w:t>
      </w:r>
      <w:r w:rsidRPr="000D5366">
        <w:rPr>
          <w:rFonts w:eastAsia="宋体"/>
          <w:bCs/>
          <w:snapToGrid w:val="0"/>
          <w:kern w:val="0"/>
          <w:szCs w:val="21"/>
        </w:rPr>
        <w:t>关键节点工期暂定如下：</w:t>
      </w:r>
      <w:r w:rsidRPr="000D5366">
        <w:rPr>
          <w:rFonts w:eastAsia="宋体" w:hint="eastAsia"/>
          <w:bCs/>
          <w:snapToGrid w:val="0"/>
          <w:kern w:val="0"/>
          <w:szCs w:val="21"/>
        </w:rPr>
        <w:t>（以下时间均为暂定时间）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086"/>
        <w:gridCol w:w="3470"/>
      </w:tblGrid>
      <w:tr w:rsidR="000D5366" w:rsidRPr="000D5366">
        <w:trPr>
          <w:trHeight w:val="510"/>
          <w:jc w:val="center"/>
        </w:trPr>
        <w:tc>
          <w:tcPr>
            <w:tcW w:w="803" w:type="dxa"/>
            <w:vAlign w:val="center"/>
          </w:tcPr>
          <w:p w:rsidR="003874D8" w:rsidRPr="009346D9" w:rsidRDefault="00F04E6D">
            <w:pPr>
              <w:adjustRightInd w:val="0"/>
              <w:snapToGrid w:val="0"/>
              <w:jc w:val="center"/>
              <w:rPr>
                <w:rFonts w:eastAsia="宋体"/>
                <w:b/>
                <w:szCs w:val="21"/>
              </w:rPr>
            </w:pPr>
            <w:r w:rsidRPr="009346D9">
              <w:rPr>
                <w:rFonts w:eastAsia="宋体"/>
                <w:b/>
                <w:szCs w:val="21"/>
              </w:rPr>
              <w:t>序号</w:t>
            </w:r>
          </w:p>
        </w:tc>
        <w:tc>
          <w:tcPr>
            <w:tcW w:w="4086" w:type="dxa"/>
            <w:vAlign w:val="center"/>
          </w:tcPr>
          <w:p w:rsidR="003874D8" w:rsidRPr="009346D9" w:rsidRDefault="00F04E6D">
            <w:pPr>
              <w:adjustRightInd w:val="0"/>
              <w:snapToGrid w:val="0"/>
              <w:jc w:val="center"/>
              <w:rPr>
                <w:rFonts w:eastAsia="宋体"/>
                <w:b/>
                <w:szCs w:val="21"/>
              </w:rPr>
            </w:pPr>
            <w:r w:rsidRPr="009346D9">
              <w:rPr>
                <w:rFonts w:eastAsia="宋体" w:hint="eastAsia"/>
                <w:b/>
                <w:szCs w:val="21"/>
              </w:rPr>
              <w:t>施工阶段</w:t>
            </w:r>
            <w:r w:rsidRPr="009346D9">
              <w:rPr>
                <w:rFonts w:eastAsia="宋体"/>
                <w:b/>
                <w:szCs w:val="21"/>
              </w:rPr>
              <w:t>关键工期节点</w:t>
            </w:r>
          </w:p>
        </w:tc>
        <w:tc>
          <w:tcPr>
            <w:tcW w:w="3470" w:type="dxa"/>
            <w:vAlign w:val="center"/>
          </w:tcPr>
          <w:p w:rsidR="003874D8" w:rsidRPr="000D5366" w:rsidRDefault="00F04E6D">
            <w:pPr>
              <w:adjustRightInd w:val="0"/>
              <w:snapToGrid w:val="0"/>
              <w:ind w:hanging="15"/>
              <w:jc w:val="center"/>
              <w:rPr>
                <w:rFonts w:eastAsia="宋体"/>
                <w:b/>
                <w:szCs w:val="21"/>
              </w:rPr>
            </w:pPr>
            <w:r w:rsidRPr="009346D9">
              <w:rPr>
                <w:rFonts w:eastAsia="宋体" w:hint="eastAsia"/>
                <w:b/>
                <w:szCs w:val="21"/>
              </w:rPr>
              <w:t>日历天</w:t>
            </w:r>
          </w:p>
        </w:tc>
      </w:tr>
      <w:tr w:rsidR="009346D9" w:rsidRPr="009346D9">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hint="eastAsia"/>
                <w:szCs w:val="21"/>
              </w:rPr>
              <w:t>1</w:t>
            </w:r>
          </w:p>
        </w:tc>
        <w:tc>
          <w:tcPr>
            <w:tcW w:w="4086" w:type="dxa"/>
            <w:vAlign w:val="center"/>
          </w:tcPr>
          <w:p w:rsidR="009346D9" w:rsidRPr="009346D9" w:rsidRDefault="009346D9" w:rsidP="009346D9">
            <w:pPr>
              <w:adjustRightInd w:val="0"/>
              <w:snapToGrid w:val="0"/>
              <w:rPr>
                <w:rFonts w:eastAsia="宋体"/>
                <w:bCs/>
                <w:snapToGrid w:val="0"/>
                <w:kern w:val="0"/>
                <w:szCs w:val="21"/>
              </w:rPr>
            </w:pPr>
            <w:r w:rsidRPr="009346D9">
              <w:rPr>
                <w:rFonts w:eastAsia="宋体" w:hint="eastAsia"/>
                <w:bCs/>
                <w:snapToGrid w:val="0"/>
                <w:kern w:val="0"/>
                <w:szCs w:val="21"/>
              </w:rPr>
              <w:t>完成土建工程拆改</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60</w:t>
            </w:r>
            <w:r w:rsidRPr="009346D9">
              <w:rPr>
                <w:rFonts w:eastAsia="宋体" w:hint="eastAsia"/>
                <w:sz w:val="22"/>
              </w:rPr>
              <w:t>天内</w:t>
            </w:r>
          </w:p>
        </w:tc>
      </w:tr>
      <w:tr w:rsidR="009346D9" w:rsidRPr="000D5366">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szCs w:val="21"/>
              </w:rPr>
              <w:t>2</w:t>
            </w:r>
          </w:p>
        </w:tc>
        <w:tc>
          <w:tcPr>
            <w:tcW w:w="4086" w:type="dxa"/>
            <w:vAlign w:val="center"/>
          </w:tcPr>
          <w:p w:rsidR="009346D9" w:rsidRPr="009346D9" w:rsidRDefault="009346D9" w:rsidP="009346D9">
            <w:pPr>
              <w:adjustRightInd w:val="0"/>
              <w:snapToGrid w:val="0"/>
              <w:rPr>
                <w:rFonts w:eastAsia="宋体"/>
                <w:szCs w:val="21"/>
              </w:rPr>
            </w:pPr>
            <w:r w:rsidRPr="009346D9">
              <w:rPr>
                <w:rFonts w:eastAsia="宋体"/>
                <w:szCs w:val="21"/>
              </w:rPr>
              <w:t>完成</w:t>
            </w:r>
            <w:r w:rsidR="00891887">
              <w:rPr>
                <w:rFonts w:eastAsia="宋体" w:hint="eastAsia"/>
                <w:bCs/>
                <w:snapToGrid w:val="0"/>
                <w:kern w:val="0"/>
                <w:szCs w:val="21"/>
              </w:rPr>
              <w:t>水电气工程</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120</w:t>
            </w:r>
            <w:r w:rsidRPr="009346D9">
              <w:rPr>
                <w:rFonts w:eastAsia="宋体" w:hint="eastAsia"/>
                <w:sz w:val="22"/>
              </w:rPr>
              <w:t>天内</w:t>
            </w:r>
          </w:p>
        </w:tc>
      </w:tr>
      <w:tr w:rsidR="009346D9" w:rsidRPr="000D5366">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szCs w:val="21"/>
              </w:rPr>
              <w:t>3</w:t>
            </w:r>
          </w:p>
        </w:tc>
        <w:tc>
          <w:tcPr>
            <w:tcW w:w="4086" w:type="dxa"/>
            <w:vAlign w:val="center"/>
          </w:tcPr>
          <w:p w:rsidR="009346D9" w:rsidRPr="009346D9" w:rsidRDefault="009346D9" w:rsidP="009346D9">
            <w:pPr>
              <w:adjustRightInd w:val="0"/>
              <w:snapToGrid w:val="0"/>
              <w:rPr>
                <w:rFonts w:eastAsia="宋体"/>
                <w:szCs w:val="21"/>
              </w:rPr>
            </w:pPr>
            <w:r w:rsidRPr="009346D9">
              <w:rPr>
                <w:rFonts w:eastAsia="宋体"/>
                <w:szCs w:val="21"/>
              </w:rPr>
              <w:t>完成</w:t>
            </w:r>
            <w:r w:rsidR="00891887">
              <w:rPr>
                <w:rFonts w:eastAsia="宋体" w:hint="eastAsia"/>
                <w:szCs w:val="21"/>
              </w:rPr>
              <w:t>电梯工程</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120</w:t>
            </w:r>
            <w:r w:rsidRPr="009346D9">
              <w:rPr>
                <w:rFonts w:eastAsia="宋体" w:hint="eastAsia"/>
                <w:sz w:val="22"/>
              </w:rPr>
              <w:t>天内</w:t>
            </w:r>
          </w:p>
        </w:tc>
      </w:tr>
      <w:tr w:rsidR="009346D9" w:rsidRPr="000D5366">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szCs w:val="21"/>
              </w:rPr>
              <w:t>4</w:t>
            </w:r>
          </w:p>
        </w:tc>
        <w:tc>
          <w:tcPr>
            <w:tcW w:w="4086" w:type="dxa"/>
            <w:vAlign w:val="center"/>
          </w:tcPr>
          <w:p w:rsidR="009346D9" w:rsidRPr="009346D9" w:rsidRDefault="009346D9" w:rsidP="009346D9">
            <w:pPr>
              <w:adjustRightInd w:val="0"/>
              <w:snapToGrid w:val="0"/>
              <w:rPr>
                <w:rFonts w:eastAsia="宋体"/>
                <w:szCs w:val="21"/>
              </w:rPr>
            </w:pPr>
            <w:r w:rsidRPr="009346D9">
              <w:rPr>
                <w:rFonts w:eastAsia="宋体"/>
                <w:szCs w:val="21"/>
              </w:rPr>
              <w:t>完成</w:t>
            </w:r>
            <w:r w:rsidR="00891887">
              <w:rPr>
                <w:rFonts w:eastAsia="宋体" w:hint="eastAsia"/>
                <w:szCs w:val="21"/>
              </w:rPr>
              <w:t>空调工程</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240</w:t>
            </w:r>
            <w:r w:rsidRPr="009346D9">
              <w:rPr>
                <w:rFonts w:eastAsia="宋体" w:hint="eastAsia"/>
                <w:sz w:val="22"/>
              </w:rPr>
              <w:t>天内</w:t>
            </w:r>
          </w:p>
        </w:tc>
      </w:tr>
      <w:tr w:rsidR="009346D9" w:rsidRPr="000D5366">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szCs w:val="21"/>
              </w:rPr>
              <w:t>5</w:t>
            </w:r>
          </w:p>
        </w:tc>
        <w:tc>
          <w:tcPr>
            <w:tcW w:w="4086" w:type="dxa"/>
            <w:vAlign w:val="center"/>
          </w:tcPr>
          <w:p w:rsidR="009346D9" w:rsidRPr="009346D9" w:rsidRDefault="009346D9" w:rsidP="009346D9">
            <w:pPr>
              <w:adjustRightInd w:val="0"/>
              <w:snapToGrid w:val="0"/>
              <w:rPr>
                <w:rFonts w:eastAsia="宋体"/>
                <w:szCs w:val="21"/>
              </w:rPr>
            </w:pPr>
            <w:r w:rsidRPr="009346D9">
              <w:rPr>
                <w:rFonts w:eastAsia="宋体"/>
                <w:szCs w:val="21"/>
              </w:rPr>
              <w:t>完成室内装饰装修工程</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310</w:t>
            </w:r>
            <w:r w:rsidRPr="009346D9">
              <w:rPr>
                <w:rFonts w:eastAsia="宋体" w:hint="eastAsia"/>
                <w:sz w:val="22"/>
              </w:rPr>
              <w:t>天内</w:t>
            </w:r>
          </w:p>
        </w:tc>
      </w:tr>
      <w:tr w:rsidR="009346D9" w:rsidRPr="000D5366">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szCs w:val="21"/>
              </w:rPr>
              <w:t>6</w:t>
            </w:r>
          </w:p>
        </w:tc>
        <w:tc>
          <w:tcPr>
            <w:tcW w:w="4086" w:type="dxa"/>
            <w:vAlign w:val="center"/>
          </w:tcPr>
          <w:p w:rsidR="009346D9" w:rsidRPr="009346D9" w:rsidRDefault="009346D9" w:rsidP="009346D9">
            <w:pPr>
              <w:adjustRightInd w:val="0"/>
              <w:snapToGrid w:val="0"/>
              <w:rPr>
                <w:rFonts w:eastAsia="宋体"/>
                <w:szCs w:val="21"/>
              </w:rPr>
            </w:pPr>
            <w:r w:rsidRPr="009346D9">
              <w:rPr>
                <w:rFonts w:eastAsia="宋体"/>
                <w:szCs w:val="21"/>
              </w:rPr>
              <w:t>完成室外配套工程</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310</w:t>
            </w:r>
            <w:r w:rsidRPr="009346D9">
              <w:rPr>
                <w:rFonts w:eastAsia="宋体" w:hint="eastAsia"/>
                <w:sz w:val="22"/>
              </w:rPr>
              <w:t>天内</w:t>
            </w:r>
          </w:p>
        </w:tc>
      </w:tr>
      <w:tr w:rsidR="009346D9" w:rsidRPr="000D5366">
        <w:trPr>
          <w:trHeight w:val="383"/>
          <w:jc w:val="center"/>
        </w:trPr>
        <w:tc>
          <w:tcPr>
            <w:tcW w:w="803" w:type="dxa"/>
            <w:vAlign w:val="center"/>
          </w:tcPr>
          <w:p w:rsidR="009346D9" w:rsidRPr="009346D9" w:rsidRDefault="009346D9" w:rsidP="009346D9">
            <w:pPr>
              <w:adjustRightInd w:val="0"/>
              <w:snapToGrid w:val="0"/>
              <w:jc w:val="center"/>
              <w:rPr>
                <w:rFonts w:eastAsia="宋体"/>
                <w:szCs w:val="21"/>
              </w:rPr>
            </w:pPr>
            <w:r w:rsidRPr="009346D9">
              <w:rPr>
                <w:rFonts w:eastAsia="宋体"/>
                <w:szCs w:val="21"/>
              </w:rPr>
              <w:t>7</w:t>
            </w:r>
          </w:p>
        </w:tc>
        <w:tc>
          <w:tcPr>
            <w:tcW w:w="4086" w:type="dxa"/>
            <w:vAlign w:val="center"/>
          </w:tcPr>
          <w:p w:rsidR="009346D9" w:rsidRPr="009346D9" w:rsidRDefault="009346D9" w:rsidP="009346D9">
            <w:pPr>
              <w:adjustRightInd w:val="0"/>
              <w:snapToGrid w:val="0"/>
              <w:rPr>
                <w:rFonts w:eastAsia="宋体"/>
                <w:szCs w:val="21"/>
              </w:rPr>
            </w:pPr>
            <w:r w:rsidRPr="009346D9">
              <w:rPr>
                <w:rFonts w:eastAsia="宋体"/>
                <w:szCs w:val="21"/>
              </w:rPr>
              <w:t>完成竣工验收</w:t>
            </w:r>
          </w:p>
        </w:tc>
        <w:tc>
          <w:tcPr>
            <w:tcW w:w="3470" w:type="dxa"/>
            <w:vAlign w:val="center"/>
          </w:tcPr>
          <w:p w:rsidR="009346D9" w:rsidRPr="009346D9" w:rsidRDefault="009346D9" w:rsidP="009346D9">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324</w:t>
            </w:r>
            <w:r w:rsidRPr="009346D9">
              <w:rPr>
                <w:rFonts w:eastAsia="宋体" w:hint="eastAsia"/>
                <w:sz w:val="22"/>
              </w:rPr>
              <w:t>天内</w:t>
            </w:r>
          </w:p>
        </w:tc>
      </w:tr>
    </w:tbl>
    <w:p w:rsidR="003874D8" w:rsidRPr="000D5366" w:rsidRDefault="00F04E6D" w:rsidP="000637D6">
      <w:pPr>
        <w:adjustRightInd w:val="0"/>
        <w:snapToGrid w:val="0"/>
        <w:spacing w:beforeLines="50" w:before="156" w:line="360" w:lineRule="auto"/>
        <w:ind w:firstLineChars="200" w:firstLine="420"/>
        <w:rPr>
          <w:rFonts w:eastAsia="宋体"/>
          <w:bCs/>
          <w:snapToGrid w:val="0"/>
          <w:kern w:val="0"/>
          <w:szCs w:val="21"/>
        </w:rPr>
      </w:pPr>
      <w:r w:rsidRPr="000D5366">
        <w:rPr>
          <w:rFonts w:eastAsia="宋体"/>
          <w:bCs/>
          <w:snapToGrid w:val="0"/>
          <w:kern w:val="0"/>
          <w:szCs w:val="21"/>
        </w:rPr>
        <w:t>3.3</w:t>
      </w:r>
      <w:r w:rsidRPr="000D5366">
        <w:rPr>
          <w:rFonts w:eastAsia="宋体"/>
          <w:bCs/>
          <w:snapToGrid w:val="0"/>
          <w:kern w:val="0"/>
          <w:szCs w:val="21"/>
        </w:rPr>
        <w:t>本工程的合同工期已包括</w:t>
      </w:r>
      <w:r w:rsidRPr="000D5366">
        <w:rPr>
          <w:rFonts w:eastAsia="宋体" w:hint="eastAsia"/>
          <w:bCs/>
          <w:snapToGrid w:val="0"/>
          <w:kern w:val="0"/>
          <w:szCs w:val="21"/>
        </w:rPr>
        <w:t>由于承包</w:t>
      </w:r>
      <w:r w:rsidRPr="000D5366">
        <w:rPr>
          <w:rFonts w:eastAsia="宋体"/>
          <w:bCs/>
          <w:snapToGrid w:val="0"/>
          <w:kern w:val="0"/>
          <w:szCs w:val="21"/>
        </w:rPr>
        <w:t>人</w:t>
      </w:r>
      <w:r w:rsidRPr="000D5366">
        <w:rPr>
          <w:rFonts w:eastAsia="宋体" w:hint="eastAsia"/>
          <w:bCs/>
          <w:snapToGrid w:val="0"/>
          <w:kern w:val="0"/>
          <w:szCs w:val="21"/>
        </w:rPr>
        <w:t>原因</w:t>
      </w:r>
      <w:r w:rsidRPr="000D5366">
        <w:rPr>
          <w:rFonts w:eastAsia="宋体"/>
          <w:bCs/>
          <w:snapToGrid w:val="0"/>
          <w:kern w:val="0"/>
          <w:szCs w:val="21"/>
        </w:rPr>
        <w:t>未能达到发包人及相关政府部门的要求而需要</w:t>
      </w:r>
      <w:r w:rsidRPr="000D5366">
        <w:rPr>
          <w:rFonts w:eastAsia="宋体" w:hint="eastAsia"/>
          <w:bCs/>
          <w:snapToGrid w:val="0"/>
          <w:kern w:val="0"/>
          <w:szCs w:val="21"/>
        </w:rPr>
        <w:t>整改</w:t>
      </w:r>
      <w:r w:rsidRPr="000D5366">
        <w:rPr>
          <w:rFonts w:eastAsia="宋体"/>
          <w:bCs/>
          <w:snapToGrid w:val="0"/>
          <w:kern w:val="0"/>
          <w:szCs w:val="21"/>
        </w:rPr>
        <w:t>或重新施工所涉及的额外工程期限，承包人确认已对上述审批时间作出考虑和预留。</w:t>
      </w:r>
    </w:p>
    <w:p w:rsidR="003874D8" w:rsidRPr="000D5366" w:rsidRDefault="00F04E6D" w:rsidP="000637D6">
      <w:pPr>
        <w:adjustRightInd w:val="0"/>
        <w:snapToGrid w:val="0"/>
        <w:spacing w:line="360" w:lineRule="auto"/>
        <w:ind w:firstLineChars="196" w:firstLine="412"/>
        <w:rPr>
          <w:rFonts w:eastAsia="宋体"/>
          <w:bCs/>
          <w:snapToGrid w:val="0"/>
          <w:kern w:val="0"/>
          <w:szCs w:val="21"/>
        </w:rPr>
      </w:pPr>
      <w:r w:rsidRPr="000D5366">
        <w:rPr>
          <w:rFonts w:eastAsia="宋体"/>
          <w:bCs/>
          <w:snapToGrid w:val="0"/>
          <w:kern w:val="0"/>
          <w:szCs w:val="21"/>
        </w:rPr>
        <w:t>3.4</w:t>
      </w:r>
      <w:r w:rsidRPr="000D5366">
        <w:rPr>
          <w:rFonts w:eastAsia="宋体"/>
          <w:bCs/>
          <w:snapToGrid w:val="0"/>
          <w:kern w:val="0"/>
          <w:szCs w:val="21"/>
        </w:rPr>
        <w:t>发包人根据工程实施情况，有权对本工程工期（包括节点工期和竣工日期）进行适当调整，承包人需服从发包人对本项目建设工期的要求。</w:t>
      </w:r>
    </w:p>
    <w:p w:rsidR="003874D8" w:rsidRPr="000D5366" w:rsidRDefault="00F04E6D" w:rsidP="000637D6">
      <w:pPr>
        <w:adjustRightInd w:val="0"/>
        <w:snapToGrid w:val="0"/>
        <w:spacing w:line="360" w:lineRule="auto"/>
        <w:ind w:firstLineChars="196" w:firstLine="412"/>
        <w:rPr>
          <w:rFonts w:eastAsia="宋体"/>
          <w:szCs w:val="24"/>
        </w:rPr>
      </w:pPr>
      <w:r w:rsidRPr="000D5366">
        <w:rPr>
          <w:rFonts w:eastAsia="宋体"/>
          <w:szCs w:val="24"/>
        </w:rPr>
        <w:t>3.5</w:t>
      </w:r>
      <w:r w:rsidRPr="000D5366">
        <w:rPr>
          <w:rFonts w:eastAsia="宋体"/>
          <w:szCs w:val="24"/>
        </w:rPr>
        <w:t>工期控制与调整</w:t>
      </w:r>
    </w:p>
    <w:p w:rsidR="003874D8" w:rsidRPr="000D5366" w:rsidRDefault="00F04E6D" w:rsidP="000637D6">
      <w:pPr>
        <w:adjustRightInd w:val="0"/>
        <w:snapToGrid w:val="0"/>
        <w:spacing w:line="360" w:lineRule="auto"/>
        <w:ind w:firstLineChars="196" w:firstLine="412"/>
        <w:rPr>
          <w:rFonts w:eastAsia="宋体"/>
          <w:snapToGrid w:val="0"/>
          <w:kern w:val="0"/>
          <w:szCs w:val="21"/>
        </w:rPr>
      </w:pPr>
      <w:r w:rsidRPr="000D5366">
        <w:rPr>
          <w:rFonts w:eastAsia="宋体"/>
          <w:snapToGrid w:val="0"/>
          <w:kern w:val="0"/>
          <w:szCs w:val="21"/>
        </w:rPr>
        <w:t>3.5.1</w:t>
      </w:r>
      <w:r w:rsidRPr="000D5366">
        <w:rPr>
          <w:rFonts w:eastAsia="宋体"/>
          <w:snapToGrid w:val="0"/>
          <w:kern w:val="0"/>
          <w:szCs w:val="21"/>
        </w:rPr>
        <w:t>承包人在进场后需提交符合项目总工期要求的进度计划，报总监理工程师及发包人审批。</w:t>
      </w:r>
    </w:p>
    <w:p w:rsidR="003874D8" w:rsidRPr="000D5366" w:rsidRDefault="00F04E6D" w:rsidP="000637D6">
      <w:pPr>
        <w:adjustRightInd w:val="0"/>
        <w:snapToGrid w:val="0"/>
        <w:spacing w:line="360" w:lineRule="auto"/>
        <w:ind w:firstLineChars="196" w:firstLine="412"/>
        <w:rPr>
          <w:rFonts w:eastAsia="宋体"/>
          <w:snapToGrid w:val="0"/>
          <w:kern w:val="0"/>
          <w:szCs w:val="21"/>
        </w:rPr>
      </w:pPr>
      <w:r w:rsidRPr="000D5366">
        <w:rPr>
          <w:rFonts w:eastAsia="宋体"/>
          <w:snapToGrid w:val="0"/>
          <w:kern w:val="0"/>
          <w:szCs w:val="21"/>
        </w:rPr>
        <w:t>3.5.2</w:t>
      </w:r>
      <w:r w:rsidRPr="000D5366">
        <w:rPr>
          <w:rFonts w:eastAsia="宋体"/>
          <w:snapToGrid w:val="0"/>
          <w:kern w:val="0"/>
          <w:szCs w:val="21"/>
        </w:rPr>
        <w:t>工期调整的原则：对于承包人原因造成的工期延误，工期一概不得顺延；对于非承包人原因造成的工期延误，经</w:t>
      </w:r>
      <w:bookmarkStart w:id="99" w:name="_GoBack"/>
      <w:bookmarkEnd w:id="99"/>
      <w:r w:rsidRPr="000D5366">
        <w:rPr>
          <w:rFonts w:eastAsia="宋体"/>
          <w:snapToGrid w:val="0"/>
          <w:kern w:val="0"/>
          <w:szCs w:val="21"/>
        </w:rPr>
        <w:t>总监理工程师及发包人审批同意后，按最终审批意见执行。</w:t>
      </w:r>
    </w:p>
    <w:p w:rsidR="003874D8" w:rsidRPr="000D5366" w:rsidRDefault="00F04E6D">
      <w:pPr>
        <w:pStyle w:val="21"/>
        <w:spacing w:after="0"/>
        <w:jc w:val="left"/>
        <w:rPr>
          <w:snapToGrid w:val="0"/>
          <w:kern w:val="0"/>
        </w:rPr>
      </w:pPr>
      <w:bookmarkStart w:id="100" w:name="_Toc126331689"/>
      <w:r w:rsidRPr="000D5366">
        <w:rPr>
          <w:rFonts w:hint="eastAsia"/>
          <w:snapToGrid w:val="0"/>
          <w:kern w:val="0"/>
        </w:rPr>
        <w:t>四、质量标准和目标</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100"/>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）质量标准：</w:t>
      </w:r>
    </w:p>
    <w:p w:rsidR="003874D8" w:rsidRPr="000D5366" w:rsidRDefault="00F04E6D">
      <w:pPr>
        <w:adjustRightInd w:val="0"/>
        <w:snapToGrid w:val="0"/>
        <w:spacing w:line="360" w:lineRule="auto"/>
        <w:ind w:right="11" w:firstLineChars="200" w:firstLine="480"/>
        <w:rPr>
          <w:rFonts w:eastAsia="宋体"/>
          <w:bCs/>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1</w:t>
      </w:r>
      <w:r w:rsidRPr="000D5366">
        <w:rPr>
          <w:rFonts w:eastAsia="宋体"/>
          <w:snapToGrid w:val="0"/>
          <w:kern w:val="0"/>
          <w:szCs w:val="21"/>
        </w:rPr>
        <w:t>）</w:t>
      </w:r>
      <w:r w:rsidRPr="000D5366">
        <w:rPr>
          <w:rFonts w:eastAsia="宋体"/>
          <w:bCs/>
          <w:snapToGrid w:val="0"/>
          <w:kern w:val="0"/>
          <w:szCs w:val="21"/>
        </w:rPr>
        <w:t>《建筑工程施工质量验收统一标准》（</w:t>
      </w:r>
      <w:r w:rsidRPr="000D5366">
        <w:rPr>
          <w:rFonts w:eastAsia="宋体"/>
          <w:bCs/>
          <w:snapToGrid w:val="0"/>
          <w:kern w:val="0"/>
          <w:szCs w:val="21"/>
        </w:rPr>
        <w:t>GB50300-2013</w:t>
      </w:r>
      <w:r w:rsidRPr="000D5366">
        <w:rPr>
          <w:rFonts w:eastAsia="宋体"/>
          <w:bCs/>
          <w:snapToGrid w:val="0"/>
          <w:kern w:val="0"/>
          <w:szCs w:val="21"/>
        </w:rPr>
        <w:t>）及相应配套的各专业验收规范等。</w:t>
      </w:r>
    </w:p>
    <w:p w:rsidR="003874D8" w:rsidRPr="000D5366" w:rsidRDefault="00F04E6D">
      <w:pPr>
        <w:adjustRightInd w:val="0"/>
        <w:snapToGrid w:val="0"/>
        <w:spacing w:line="360" w:lineRule="auto"/>
        <w:ind w:right="11" w:firstLineChars="200" w:firstLine="480"/>
        <w:rPr>
          <w:rFonts w:eastAsia="宋体"/>
          <w:bCs/>
          <w:snapToGrid w:val="0"/>
          <w:kern w:val="0"/>
          <w:szCs w:val="21"/>
        </w:rPr>
      </w:pPr>
      <w:r w:rsidRPr="000D5366">
        <w:rPr>
          <w:rFonts w:ascii="Wingdings 2" w:eastAsia="宋体" w:hAnsi="Wingdings 2"/>
          <w:snapToGrid w:val="0"/>
          <w:kern w:val="0"/>
          <w:sz w:val="24"/>
          <w:szCs w:val="24"/>
        </w:rPr>
        <w:t></w:t>
      </w:r>
      <w:r w:rsidRPr="000D5366">
        <w:rPr>
          <w:rFonts w:eastAsia="宋体"/>
          <w:bCs/>
          <w:snapToGrid w:val="0"/>
          <w:kern w:val="0"/>
          <w:szCs w:val="21"/>
        </w:rPr>
        <w:t>2</w:t>
      </w:r>
      <w:r w:rsidRPr="000D5366">
        <w:rPr>
          <w:rFonts w:eastAsia="宋体"/>
          <w:bCs/>
          <w:snapToGrid w:val="0"/>
          <w:kern w:val="0"/>
          <w:szCs w:val="21"/>
        </w:rPr>
        <w:t>）《城镇道路工程施工与质量验收规范》（</w:t>
      </w:r>
      <w:r w:rsidRPr="000D5366">
        <w:rPr>
          <w:rFonts w:eastAsia="宋体"/>
          <w:bCs/>
          <w:snapToGrid w:val="0"/>
          <w:kern w:val="0"/>
          <w:szCs w:val="21"/>
        </w:rPr>
        <w:t>CJJ1-2008</w:t>
      </w:r>
      <w:r w:rsidRPr="000D5366">
        <w:rPr>
          <w:rFonts w:eastAsia="宋体"/>
          <w:bCs/>
          <w:snapToGrid w:val="0"/>
          <w:kern w:val="0"/>
          <w:szCs w:val="21"/>
        </w:rPr>
        <w:t>）、《给水排水管道工程施工及验收</w:t>
      </w:r>
      <w:r w:rsidRPr="000D5366">
        <w:rPr>
          <w:rFonts w:eastAsia="宋体"/>
          <w:bCs/>
          <w:snapToGrid w:val="0"/>
          <w:kern w:val="0"/>
          <w:szCs w:val="21"/>
        </w:rPr>
        <w:lastRenderedPageBreak/>
        <w:t>规范》（</w:t>
      </w:r>
      <w:r w:rsidRPr="000D5366">
        <w:rPr>
          <w:rFonts w:eastAsia="宋体"/>
          <w:bCs/>
          <w:snapToGrid w:val="0"/>
          <w:kern w:val="0"/>
          <w:szCs w:val="21"/>
        </w:rPr>
        <w:t>GB50268-2008</w:t>
      </w:r>
      <w:r w:rsidRPr="000D5366">
        <w:rPr>
          <w:rFonts w:eastAsia="宋体"/>
          <w:bCs/>
          <w:snapToGrid w:val="0"/>
          <w:kern w:val="0"/>
          <w:szCs w:val="21"/>
        </w:rPr>
        <w:t>）及相应配套的各专业验收规范等。</w:t>
      </w:r>
    </w:p>
    <w:p w:rsidR="003874D8" w:rsidRPr="000D5366" w:rsidRDefault="00F04E6D">
      <w:pPr>
        <w:adjustRightInd w:val="0"/>
        <w:snapToGrid w:val="0"/>
        <w:spacing w:line="360" w:lineRule="auto"/>
        <w:ind w:right="11" w:firstLineChars="200" w:firstLine="480"/>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3</w:t>
      </w:r>
      <w:r w:rsidRPr="000D5366">
        <w:rPr>
          <w:rFonts w:eastAsia="宋体"/>
          <w:snapToGrid w:val="0"/>
          <w:kern w:val="0"/>
          <w:szCs w:val="21"/>
        </w:rPr>
        <w:t>）《园林绿化工程施工及验收规范》（</w:t>
      </w:r>
      <w:r w:rsidRPr="000D5366">
        <w:rPr>
          <w:rFonts w:eastAsia="宋体"/>
          <w:snapToGrid w:val="0"/>
          <w:kern w:val="0"/>
          <w:szCs w:val="21"/>
        </w:rPr>
        <w:t>CJJ82-2012</w:t>
      </w:r>
      <w:r w:rsidRPr="000D5366">
        <w:rPr>
          <w:rFonts w:eastAsia="宋体"/>
          <w:snapToGrid w:val="0"/>
          <w:kern w:val="0"/>
          <w:szCs w:val="21"/>
        </w:rPr>
        <w:t>）、《城市绿化工程施工及验收规范》（</w:t>
      </w:r>
      <w:r w:rsidRPr="000D5366">
        <w:rPr>
          <w:rFonts w:eastAsia="宋体"/>
          <w:snapToGrid w:val="0"/>
          <w:kern w:val="0"/>
          <w:szCs w:val="21"/>
        </w:rPr>
        <w:t>DB440100/T114-2007</w:t>
      </w:r>
      <w:r w:rsidRPr="000D5366">
        <w:rPr>
          <w:rFonts w:eastAsia="宋体"/>
          <w:snapToGrid w:val="0"/>
          <w:kern w:val="0"/>
          <w:szCs w:val="21"/>
        </w:rPr>
        <w:t>）及相应配套的各专业验收规范等。</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）质量目标：</w:t>
      </w:r>
    </w:p>
    <w:p w:rsidR="003874D8" w:rsidRPr="000D5366" w:rsidRDefault="00F04E6D">
      <w:pPr>
        <w:adjustRightInd w:val="0"/>
        <w:snapToGrid w:val="0"/>
        <w:spacing w:line="360" w:lineRule="auto"/>
        <w:ind w:right="11" w:firstLineChars="200" w:firstLine="420"/>
        <w:rPr>
          <w:rFonts w:eastAsia="宋体"/>
          <w:b/>
          <w:snapToGrid w:val="0"/>
          <w:kern w:val="0"/>
          <w:szCs w:val="21"/>
        </w:rPr>
      </w:pPr>
      <w:r w:rsidRPr="000D5366">
        <w:rPr>
          <w:rFonts w:eastAsia="新宋体"/>
          <w:szCs w:val="21"/>
        </w:rPr>
        <w:t>一次验收合格，分部工程验收合格率</w:t>
      </w:r>
      <w:r w:rsidRPr="000D5366">
        <w:rPr>
          <w:rFonts w:eastAsia="新宋体"/>
          <w:szCs w:val="21"/>
        </w:rPr>
        <w:t>100%</w:t>
      </w:r>
      <w:r w:rsidRPr="000D5366">
        <w:rPr>
          <w:rFonts w:eastAsia="新宋体"/>
          <w:szCs w:val="21"/>
        </w:rPr>
        <w:t>，项目所涉及的政府专项验收全部通过，单位工程一次竣工验收合格</w:t>
      </w:r>
      <w:r w:rsidRPr="000D5366">
        <w:rPr>
          <w:bCs/>
          <w:snapToGrid w:val="0"/>
          <w:kern w:val="0"/>
          <w:szCs w:val="21"/>
        </w:rPr>
        <w:t>，</w:t>
      </w:r>
      <w:r w:rsidRPr="000D5366">
        <w:rPr>
          <w:rFonts w:eastAsia="宋体"/>
          <w:bCs/>
          <w:snapToGrid w:val="0"/>
          <w:kern w:val="0"/>
          <w:szCs w:val="21"/>
        </w:rPr>
        <w:t>且</w:t>
      </w:r>
    </w:p>
    <w:p w:rsidR="003874D8" w:rsidRPr="000D5366" w:rsidRDefault="00F04E6D">
      <w:pPr>
        <w:adjustRightInd w:val="0"/>
        <w:snapToGrid w:val="0"/>
        <w:spacing w:line="360" w:lineRule="auto"/>
        <w:ind w:right="11" w:firstLineChars="250" w:firstLine="525"/>
        <w:rPr>
          <w:rFonts w:eastAsia="宋体"/>
          <w:bCs/>
          <w:snapToGrid w:val="0"/>
          <w:kern w:val="0"/>
          <w:szCs w:val="21"/>
        </w:rPr>
      </w:pPr>
      <w:r w:rsidRPr="000D5366">
        <w:rPr>
          <w:snapToGrid w:val="0"/>
          <w:szCs w:val="21"/>
        </w:rPr>
        <w:sym w:font="Wingdings 2" w:char="00A3"/>
      </w:r>
      <w:r w:rsidRPr="000D5366">
        <w:rPr>
          <w:snapToGrid w:val="0"/>
          <w:szCs w:val="21"/>
        </w:rPr>
        <w:t xml:space="preserve"> </w:t>
      </w:r>
      <w:r w:rsidRPr="000D5366">
        <w:rPr>
          <w:rFonts w:eastAsia="宋体"/>
          <w:bCs/>
          <w:snapToGrid w:val="0"/>
          <w:kern w:val="0"/>
          <w:szCs w:val="21"/>
        </w:rPr>
        <w:t>必须取得广州市优良样板工程奖。</w:t>
      </w:r>
    </w:p>
    <w:p w:rsidR="003874D8" w:rsidRPr="000D5366" w:rsidRDefault="00F04E6D">
      <w:pPr>
        <w:adjustRightInd w:val="0"/>
        <w:snapToGrid w:val="0"/>
        <w:spacing w:line="360" w:lineRule="auto"/>
        <w:ind w:right="11" w:firstLineChars="230" w:firstLine="483"/>
        <w:rPr>
          <w:rFonts w:eastAsia="宋体"/>
          <w:bCs/>
          <w:snapToGrid w:val="0"/>
          <w:kern w:val="0"/>
          <w:szCs w:val="21"/>
        </w:rPr>
      </w:pPr>
      <w:r w:rsidRPr="000D5366">
        <w:rPr>
          <w:snapToGrid w:val="0"/>
          <w:szCs w:val="21"/>
        </w:rPr>
        <w:sym w:font="Wingdings 2" w:char="00A3"/>
      </w:r>
      <w:r w:rsidRPr="000D5366">
        <w:rPr>
          <w:rFonts w:eastAsia="宋体"/>
          <w:b/>
          <w:bCs/>
          <w:snapToGrid w:val="0"/>
          <w:kern w:val="0"/>
          <w:szCs w:val="21"/>
        </w:rPr>
        <w:t xml:space="preserve"> </w:t>
      </w:r>
      <w:r w:rsidRPr="000D5366">
        <w:rPr>
          <w:rFonts w:eastAsia="宋体"/>
          <w:bCs/>
          <w:snapToGrid w:val="0"/>
          <w:kern w:val="0"/>
          <w:szCs w:val="21"/>
        </w:rPr>
        <w:t>必须取得广州市优良样板工程奖，争创广东省优良样板工程奖。</w:t>
      </w:r>
    </w:p>
    <w:p w:rsidR="003874D8" w:rsidRPr="000D5366" w:rsidRDefault="00F04E6D">
      <w:pPr>
        <w:adjustRightInd w:val="0"/>
        <w:snapToGrid w:val="0"/>
        <w:spacing w:line="360" w:lineRule="auto"/>
        <w:ind w:right="11" w:firstLineChars="230" w:firstLine="483"/>
        <w:rPr>
          <w:rFonts w:eastAsia="新宋体"/>
          <w:szCs w:val="21"/>
        </w:rPr>
      </w:pPr>
      <w:r w:rsidRPr="000D5366">
        <w:rPr>
          <w:snapToGrid w:val="0"/>
          <w:szCs w:val="21"/>
        </w:rPr>
        <w:sym w:font="Wingdings 2" w:char="00A3"/>
      </w:r>
      <w:r w:rsidRPr="000D5366">
        <w:rPr>
          <w:rFonts w:eastAsia="宋体"/>
          <w:b/>
          <w:bCs/>
          <w:snapToGrid w:val="0"/>
          <w:kern w:val="0"/>
          <w:szCs w:val="21"/>
        </w:rPr>
        <w:t xml:space="preserve"> </w:t>
      </w:r>
      <w:r w:rsidRPr="000D5366">
        <w:rPr>
          <w:rFonts w:eastAsia="宋体"/>
          <w:bCs/>
          <w:snapToGrid w:val="0"/>
          <w:kern w:val="0"/>
          <w:szCs w:val="21"/>
        </w:rPr>
        <w:t>必须获得省级（广东省建设工程优质奖</w:t>
      </w:r>
      <w:r w:rsidRPr="000D5366">
        <w:rPr>
          <w:rFonts w:eastAsia="宋体"/>
          <w:bCs/>
          <w:snapToGrid w:val="0"/>
          <w:kern w:val="0"/>
          <w:szCs w:val="21"/>
        </w:rPr>
        <w:t>“</w:t>
      </w:r>
      <w:r w:rsidRPr="000D5366">
        <w:rPr>
          <w:rFonts w:eastAsia="宋体"/>
          <w:bCs/>
          <w:snapToGrid w:val="0"/>
          <w:kern w:val="0"/>
          <w:szCs w:val="21"/>
        </w:rPr>
        <w:t>省优质工程奖</w:t>
      </w:r>
      <w:r w:rsidRPr="000D5366">
        <w:rPr>
          <w:rFonts w:eastAsia="宋体"/>
          <w:bCs/>
          <w:snapToGrid w:val="0"/>
          <w:kern w:val="0"/>
          <w:szCs w:val="21"/>
        </w:rPr>
        <w:t>”</w:t>
      </w:r>
      <w:r w:rsidRPr="000D5366">
        <w:rPr>
          <w:rFonts w:eastAsia="宋体"/>
          <w:bCs/>
          <w:snapToGrid w:val="0"/>
          <w:kern w:val="0"/>
          <w:szCs w:val="21"/>
        </w:rPr>
        <w:t>）或同等级或省级以上工程质量奖项。</w:t>
      </w:r>
    </w:p>
    <w:p w:rsidR="003874D8" w:rsidRPr="000D5366" w:rsidRDefault="00F04E6D">
      <w:pPr>
        <w:adjustRightInd w:val="0"/>
        <w:snapToGrid w:val="0"/>
        <w:spacing w:line="360" w:lineRule="auto"/>
        <w:ind w:right="11" w:firstLineChars="230" w:firstLine="483"/>
        <w:rPr>
          <w:rFonts w:eastAsia="宋体"/>
          <w:b/>
          <w:bCs/>
          <w:snapToGrid w:val="0"/>
          <w:kern w:val="0"/>
          <w:szCs w:val="21"/>
          <w:lang w:val="zh-CN"/>
        </w:rPr>
      </w:pPr>
      <w:r w:rsidRPr="000D5366">
        <w:rPr>
          <w:snapToGrid w:val="0"/>
          <w:szCs w:val="21"/>
        </w:rPr>
        <w:sym w:font="Wingdings 2" w:char="00A3"/>
      </w:r>
      <w:r w:rsidRPr="000D5366">
        <w:rPr>
          <w:snapToGrid w:val="0"/>
          <w:szCs w:val="21"/>
        </w:rPr>
        <w:t xml:space="preserve"> </w:t>
      </w:r>
      <w:r w:rsidRPr="000D5366">
        <w:rPr>
          <w:rFonts w:eastAsia="宋体"/>
          <w:bCs/>
          <w:snapToGrid w:val="0"/>
          <w:kern w:val="0"/>
          <w:szCs w:val="21"/>
        </w:rPr>
        <w:t>其他</w:t>
      </w:r>
      <w:r w:rsidRPr="000D5366">
        <w:rPr>
          <w:rFonts w:eastAsia="宋体"/>
          <w:snapToGrid w:val="0"/>
          <w:kern w:val="0"/>
          <w:szCs w:val="21"/>
          <w:lang w:val="zh-CN"/>
        </w:rPr>
        <w:t>：</w:t>
      </w:r>
      <w:r w:rsidRPr="000D5366">
        <w:rPr>
          <w:rFonts w:eastAsia="宋体" w:hint="eastAsia"/>
          <w:b/>
          <w:bCs/>
          <w:snapToGrid w:val="0"/>
          <w:kern w:val="0"/>
          <w:szCs w:val="21"/>
          <w:u w:val="single"/>
          <w:lang w:val="zh-CN"/>
        </w:rPr>
        <w:t xml:space="preserve"> </w:t>
      </w:r>
      <w:r w:rsidRPr="000D5366">
        <w:rPr>
          <w:rFonts w:eastAsia="宋体"/>
          <w:b/>
          <w:bCs/>
          <w:snapToGrid w:val="0"/>
          <w:kern w:val="0"/>
          <w:szCs w:val="21"/>
          <w:u w:val="single"/>
          <w:lang w:val="zh-CN"/>
        </w:rPr>
        <w:t xml:space="preserve">     </w:t>
      </w:r>
      <w:r w:rsidR="006D607A" w:rsidRPr="000D5366">
        <w:rPr>
          <w:rFonts w:eastAsia="宋体" w:hint="eastAsia"/>
          <w:b/>
          <w:bCs/>
          <w:snapToGrid w:val="0"/>
          <w:kern w:val="0"/>
          <w:szCs w:val="21"/>
          <w:u w:val="single"/>
          <w:lang w:val="zh-CN"/>
        </w:rPr>
        <w:t>无</w:t>
      </w:r>
      <w:r w:rsidRPr="000D5366">
        <w:rPr>
          <w:rFonts w:eastAsia="宋体"/>
          <w:b/>
          <w:bCs/>
          <w:snapToGrid w:val="0"/>
          <w:kern w:val="0"/>
          <w:szCs w:val="21"/>
          <w:u w:val="single"/>
          <w:lang w:val="zh-CN"/>
        </w:rPr>
        <w:t xml:space="preserve">     </w:t>
      </w:r>
      <w:r w:rsidRPr="000D5366">
        <w:rPr>
          <w:rFonts w:eastAsia="宋体"/>
          <w:b/>
          <w:bCs/>
          <w:snapToGrid w:val="0"/>
          <w:kern w:val="0"/>
          <w:szCs w:val="21"/>
          <w:lang w:val="zh-CN"/>
        </w:rPr>
        <w:t>。</w:t>
      </w:r>
    </w:p>
    <w:p w:rsidR="003874D8" w:rsidRPr="000D5366" w:rsidRDefault="00F04E6D">
      <w:pPr>
        <w:adjustRightInd w:val="0"/>
        <w:snapToGrid w:val="0"/>
        <w:spacing w:line="360" w:lineRule="auto"/>
        <w:ind w:right="11" w:firstLineChars="200" w:firstLine="422"/>
        <w:rPr>
          <w:rFonts w:eastAsia="宋体"/>
          <w:b/>
          <w:bCs/>
          <w:snapToGrid w:val="0"/>
          <w:kern w:val="0"/>
          <w:szCs w:val="21"/>
          <w:lang w:val="zh-CN"/>
        </w:rPr>
      </w:pPr>
      <w:r w:rsidRPr="000D5366">
        <w:rPr>
          <w:rFonts w:eastAsia="宋体"/>
          <w:b/>
          <w:bCs/>
          <w:snapToGrid w:val="0"/>
          <w:kern w:val="0"/>
          <w:szCs w:val="21"/>
          <w:lang w:val="zh-CN"/>
        </w:rPr>
        <w:t>若现行标准、规范不能完全满足本工程施工需要的，由发包人根据本工程的具体情况并参照近期同类项目，组织或聘请专家进行编制、论证并制定配套标准、规范，且经发包人按照有关程序审批后执行。如果承包人需要对实施标准、规范进行研发试验的，或需对施工人员进行特殊培训的，费用已包含在合同价中，发包人不另行支付。</w:t>
      </w:r>
    </w:p>
    <w:p w:rsidR="003874D8" w:rsidRPr="000D5366" w:rsidRDefault="00F04E6D">
      <w:pPr>
        <w:pStyle w:val="21"/>
        <w:spacing w:after="0"/>
        <w:jc w:val="left"/>
        <w:rPr>
          <w:snapToGrid w:val="0"/>
          <w:kern w:val="0"/>
        </w:rPr>
      </w:pPr>
      <w:bookmarkStart w:id="101" w:name="_Toc519502242"/>
      <w:bookmarkStart w:id="102" w:name="_Toc518481724"/>
      <w:bookmarkStart w:id="103" w:name="_Toc520902819"/>
      <w:bookmarkStart w:id="104" w:name="_Toc514666965"/>
      <w:bookmarkStart w:id="105" w:name="_Toc520901452"/>
      <w:bookmarkStart w:id="106" w:name="_Toc514665274"/>
      <w:bookmarkStart w:id="107" w:name="_Toc520358046"/>
      <w:bookmarkStart w:id="108" w:name="_Toc514681755"/>
      <w:bookmarkStart w:id="109" w:name="_Toc520358222"/>
      <w:bookmarkStart w:id="110" w:name="_Toc514664852"/>
      <w:bookmarkStart w:id="111" w:name="_Toc516495968"/>
      <w:bookmarkStart w:id="112" w:name="_Toc517774552"/>
      <w:bookmarkStart w:id="113" w:name="_Toc520902597"/>
      <w:bookmarkStart w:id="114" w:name="_Toc519503072"/>
      <w:bookmarkStart w:id="115" w:name="_Toc514663850"/>
      <w:bookmarkStart w:id="116" w:name="_Toc517954565"/>
      <w:bookmarkStart w:id="117" w:name="_Toc514665135"/>
      <w:bookmarkStart w:id="118" w:name="_Toc520902748"/>
      <w:bookmarkStart w:id="119" w:name="_Toc514681174"/>
      <w:bookmarkStart w:id="120" w:name="_Toc126331690"/>
      <w:r w:rsidRPr="000D5366">
        <w:rPr>
          <w:rFonts w:hint="eastAsia"/>
          <w:snapToGrid w:val="0"/>
          <w:kern w:val="0"/>
        </w:rPr>
        <w:t>五、职业健康安全管理目标和环境管理目标</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）职业健康安全管理目标：</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）杜绝发生一般事故等级及以上的伤亡事故且工伤责任事故死亡人数为零。</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2</w:t>
      </w:r>
      <w:r w:rsidRPr="000D5366">
        <w:rPr>
          <w:rFonts w:eastAsia="宋体"/>
          <w:bCs/>
          <w:snapToGrid w:val="0"/>
          <w:kern w:val="0"/>
          <w:szCs w:val="21"/>
        </w:rPr>
        <w:t>）确保</w:t>
      </w:r>
    </w:p>
    <w:p w:rsidR="003874D8" w:rsidRPr="000D5366" w:rsidRDefault="00F04E6D">
      <w:pPr>
        <w:pStyle w:val="affff6"/>
        <w:ind w:firstLine="480"/>
        <w:rPr>
          <w:bCs/>
          <w:spacing w:val="0"/>
          <w:sz w:val="21"/>
          <w:szCs w:val="21"/>
        </w:rPr>
      </w:pPr>
      <w:r w:rsidRPr="000D5366">
        <w:rPr>
          <w:szCs w:val="21"/>
        </w:rPr>
        <w:sym w:font="Wingdings 2" w:char="00A3"/>
      </w:r>
      <w:r w:rsidRPr="000D5366">
        <w:rPr>
          <w:szCs w:val="21"/>
        </w:rPr>
        <w:t xml:space="preserve"> </w:t>
      </w:r>
      <w:r w:rsidRPr="000D5366">
        <w:rPr>
          <w:bCs/>
          <w:spacing w:val="0"/>
          <w:sz w:val="21"/>
          <w:szCs w:val="21"/>
        </w:rPr>
        <w:t>达到广州市安全文明样板工地标准。</w:t>
      </w:r>
    </w:p>
    <w:p w:rsidR="003874D8" w:rsidRPr="000D5366" w:rsidRDefault="00F04E6D">
      <w:pPr>
        <w:pStyle w:val="affff6"/>
        <w:ind w:firstLine="480"/>
        <w:rPr>
          <w:b/>
          <w:sz w:val="21"/>
          <w:szCs w:val="21"/>
        </w:rPr>
      </w:pPr>
      <w:r w:rsidRPr="000D5366">
        <w:rPr>
          <w:szCs w:val="21"/>
        </w:rPr>
        <w:sym w:font="Wingdings 2" w:char="00A3"/>
      </w:r>
      <w:r w:rsidRPr="000D5366">
        <w:rPr>
          <w:szCs w:val="21"/>
        </w:rPr>
        <w:t xml:space="preserve"> </w:t>
      </w:r>
      <w:r w:rsidRPr="000D5366">
        <w:rPr>
          <w:bCs/>
          <w:sz w:val="21"/>
          <w:szCs w:val="21"/>
        </w:rPr>
        <w:t>广东省安全文明样板工地。</w:t>
      </w:r>
    </w:p>
    <w:p w:rsidR="003874D8" w:rsidRPr="000D5366" w:rsidRDefault="00F04E6D">
      <w:pPr>
        <w:adjustRightInd w:val="0"/>
        <w:snapToGrid w:val="0"/>
        <w:spacing w:line="360" w:lineRule="auto"/>
        <w:ind w:right="11" w:firstLineChars="200" w:firstLine="480"/>
        <w:rPr>
          <w:rFonts w:eastAsia="宋体"/>
          <w:bCs/>
          <w:snapToGrid w:val="0"/>
          <w:kern w:val="0"/>
          <w:szCs w:val="21"/>
        </w:rPr>
      </w:pPr>
      <w:r w:rsidRPr="000D5366">
        <w:rPr>
          <w:snapToGrid w:val="0"/>
          <w:sz w:val="24"/>
          <w:szCs w:val="24"/>
        </w:rPr>
        <w:sym w:font="Wingdings 2" w:char="00A3"/>
      </w:r>
      <w:r w:rsidRPr="000D5366">
        <w:rPr>
          <w:snapToGrid w:val="0"/>
          <w:szCs w:val="21"/>
        </w:rPr>
        <w:t xml:space="preserve"> </w:t>
      </w:r>
      <w:r w:rsidRPr="000D5366">
        <w:rPr>
          <w:rFonts w:eastAsia="宋体"/>
          <w:bCs/>
          <w:snapToGrid w:val="0"/>
          <w:kern w:val="0"/>
          <w:szCs w:val="21"/>
        </w:rPr>
        <w:t>其他：</w:t>
      </w:r>
      <w:r w:rsidRPr="000D5366">
        <w:rPr>
          <w:rFonts w:eastAsia="宋体" w:hint="eastAsia"/>
          <w:bCs/>
          <w:snapToGrid w:val="0"/>
          <w:kern w:val="0"/>
          <w:szCs w:val="21"/>
          <w:u w:val="single"/>
        </w:rPr>
        <w:t xml:space="preserve"> </w:t>
      </w:r>
      <w:r w:rsidRPr="000D5366">
        <w:rPr>
          <w:rFonts w:eastAsia="宋体"/>
          <w:bCs/>
          <w:snapToGrid w:val="0"/>
          <w:kern w:val="0"/>
          <w:szCs w:val="21"/>
          <w:u w:val="single"/>
        </w:rPr>
        <w:t xml:space="preserve">                          </w:t>
      </w:r>
      <w:r w:rsidRPr="000D5366">
        <w:rPr>
          <w:rFonts w:eastAsia="宋体"/>
          <w:bCs/>
          <w:snapToGrid w:val="0"/>
          <w:kern w:val="0"/>
          <w:szCs w:val="21"/>
          <w:u w:val="single"/>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）环境管理目标：</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snapToGrid w:val="0"/>
          <w:kern w:val="0"/>
          <w:szCs w:val="21"/>
        </w:rPr>
        <w:t>严格执行</w:t>
      </w:r>
      <w:r w:rsidRPr="000D5366">
        <w:rPr>
          <w:rFonts w:eastAsia="宋体"/>
          <w:bCs/>
          <w:snapToGrid w:val="0"/>
          <w:kern w:val="0"/>
          <w:szCs w:val="21"/>
        </w:rPr>
        <w:t>《广州市建设工程现场文明施工管理办法》（穗建质〔</w:t>
      </w:r>
      <w:r w:rsidRPr="000D5366">
        <w:rPr>
          <w:rFonts w:eastAsia="宋体"/>
          <w:bCs/>
          <w:snapToGrid w:val="0"/>
          <w:kern w:val="0"/>
          <w:szCs w:val="21"/>
        </w:rPr>
        <w:t>2008</w:t>
      </w:r>
      <w:r w:rsidRPr="000D5366">
        <w:rPr>
          <w:rFonts w:eastAsia="宋体"/>
          <w:bCs/>
          <w:snapToGrid w:val="0"/>
          <w:kern w:val="0"/>
          <w:szCs w:val="21"/>
        </w:rPr>
        <w:t>〕</w:t>
      </w:r>
      <w:r w:rsidRPr="000D5366">
        <w:rPr>
          <w:rFonts w:eastAsia="宋体"/>
          <w:bCs/>
          <w:snapToGrid w:val="0"/>
          <w:kern w:val="0"/>
          <w:szCs w:val="21"/>
        </w:rPr>
        <w:t>937</w:t>
      </w:r>
      <w:r w:rsidRPr="000D5366">
        <w:rPr>
          <w:rFonts w:eastAsia="宋体"/>
          <w:bCs/>
          <w:snapToGrid w:val="0"/>
          <w:kern w:val="0"/>
          <w:szCs w:val="21"/>
        </w:rPr>
        <w:t>号）、《关于进一步规范建设工程施工现场围蔽的通知》（穗建质〔</w:t>
      </w:r>
      <w:r w:rsidRPr="000D5366">
        <w:rPr>
          <w:rFonts w:eastAsia="宋体"/>
          <w:bCs/>
          <w:snapToGrid w:val="0"/>
          <w:kern w:val="0"/>
          <w:szCs w:val="21"/>
        </w:rPr>
        <w:t>2008</w:t>
      </w:r>
      <w:r w:rsidRPr="000D5366">
        <w:rPr>
          <w:rFonts w:eastAsia="宋体"/>
          <w:bCs/>
          <w:snapToGrid w:val="0"/>
          <w:kern w:val="0"/>
          <w:szCs w:val="21"/>
        </w:rPr>
        <w:t>〕</w:t>
      </w:r>
      <w:r w:rsidRPr="000D5366">
        <w:rPr>
          <w:rFonts w:eastAsia="宋体"/>
          <w:bCs/>
          <w:snapToGrid w:val="0"/>
          <w:kern w:val="0"/>
          <w:szCs w:val="21"/>
        </w:rPr>
        <w:t>1008</w:t>
      </w:r>
      <w:r w:rsidRPr="000D5366">
        <w:rPr>
          <w:rFonts w:eastAsia="宋体"/>
          <w:bCs/>
          <w:snapToGrid w:val="0"/>
          <w:kern w:val="0"/>
          <w:szCs w:val="21"/>
        </w:rPr>
        <w:t>号）。</w:t>
      </w:r>
    </w:p>
    <w:p w:rsidR="003874D8" w:rsidRPr="000D5366" w:rsidRDefault="00F04E6D">
      <w:pPr>
        <w:pStyle w:val="21"/>
        <w:spacing w:after="0"/>
        <w:jc w:val="both"/>
        <w:rPr>
          <w:snapToGrid w:val="0"/>
          <w:kern w:val="0"/>
        </w:rPr>
      </w:pPr>
      <w:bookmarkStart w:id="121" w:name="_Toc520358223"/>
      <w:bookmarkStart w:id="122" w:name="_Toc520901453"/>
      <w:bookmarkStart w:id="123" w:name="_Toc520902598"/>
      <w:bookmarkStart w:id="124" w:name="_Toc520902749"/>
      <w:bookmarkStart w:id="125" w:name="_Toc520902820"/>
      <w:bookmarkStart w:id="126" w:name="_Toc514663851"/>
      <w:bookmarkStart w:id="127" w:name="_Toc514664853"/>
      <w:bookmarkStart w:id="128" w:name="_Toc514665136"/>
      <w:bookmarkStart w:id="129" w:name="_Toc514665275"/>
      <w:bookmarkStart w:id="130" w:name="_Toc514666966"/>
      <w:bookmarkStart w:id="131" w:name="_Toc514681175"/>
      <w:bookmarkStart w:id="132" w:name="_Toc514681756"/>
      <w:bookmarkStart w:id="133" w:name="_Toc516495969"/>
      <w:bookmarkStart w:id="134" w:name="_Toc517774553"/>
      <w:bookmarkStart w:id="135" w:name="_Toc517954566"/>
      <w:bookmarkStart w:id="136" w:name="_Toc518481725"/>
      <w:bookmarkStart w:id="137" w:name="_Toc519502243"/>
      <w:bookmarkStart w:id="138" w:name="_Toc519503073"/>
      <w:bookmarkStart w:id="139" w:name="_Toc520358047"/>
      <w:bookmarkStart w:id="140" w:name="_Toc126331691"/>
      <w:r w:rsidRPr="000D5366">
        <w:rPr>
          <w:rFonts w:hint="eastAsia"/>
          <w:snapToGrid w:val="0"/>
          <w:kern w:val="0"/>
        </w:rPr>
        <w:t>六、合同价款</w:t>
      </w:r>
      <w:bookmarkEnd w:id="140"/>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6.1</w:t>
      </w:r>
      <w:r w:rsidRPr="000D5366">
        <w:rPr>
          <w:rFonts w:eastAsia="宋体"/>
          <w:bCs/>
          <w:snapToGrid w:val="0"/>
          <w:kern w:val="0"/>
          <w:szCs w:val="21"/>
        </w:rPr>
        <w:t>本合同以人民币为报价和结算货币，除非发包人、承包人双方另有约定。</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6.2</w:t>
      </w:r>
      <w:r w:rsidRPr="000D5366">
        <w:rPr>
          <w:rFonts w:eastAsia="宋体"/>
          <w:b/>
          <w:bCs/>
          <w:snapToGrid w:val="0"/>
          <w:kern w:val="0"/>
          <w:szCs w:val="21"/>
        </w:rPr>
        <w:t>施工</w:t>
      </w:r>
      <w:r w:rsidRPr="000D5366">
        <w:rPr>
          <w:rFonts w:eastAsia="宋体" w:hint="eastAsia"/>
          <w:b/>
          <w:bCs/>
          <w:snapToGrid w:val="0"/>
          <w:kern w:val="0"/>
          <w:szCs w:val="21"/>
        </w:rPr>
        <w:t>总承包合同</w:t>
      </w:r>
      <w:r w:rsidRPr="000D5366">
        <w:rPr>
          <w:rFonts w:eastAsia="宋体"/>
          <w:b/>
          <w:bCs/>
          <w:snapToGrid w:val="0"/>
          <w:kern w:val="0"/>
          <w:szCs w:val="21"/>
        </w:rPr>
        <w:t>暂定</w:t>
      </w:r>
      <w:r w:rsidRPr="000D5366">
        <w:rPr>
          <w:rFonts w:eastAsia="宋体" w:hint="eastAsia"/>
          <w:b/>
          <w:bCs/>
          <w:snapToGrid w:val="0"/>
          <w:kern w:val="0"/>
          <w:szCs w:val="21"/>
        </w:rPr>
        <w:t>价</w:t>
      </w:r>
      <w:r w:rsidRPr="000D5366">
        <w:rPr>
          <w:rFonts w:eastAsia="宋体"/>
          <w:b/>
          <w:bCs/>
          <w:snapToGrid w:val="0"/>
          <w:kern w:val="0"/>
          <w:szCs w:val="21"/>
        </w:rPr>
        <w:t>为</w:t>
      </w:r>
      <w:r w:rsidRPr="000D5366">
        <w:rPr>
          <w:rFonts w:eastAsia="宋体"/>
          <w:b/>
          <w:bCs/>
          <w:snapToGrid w:val="0"/>
          <w:kern w:val="0"/>
          <w:szCs w:val="21"/>
          <w:u w:val="single"/>
        </w:rPr>
        <w:t xml:space="preserve">            </w:t>
      </w:r>
      <w:r w:rsidRPr="000D5366">
        <w:rPr>
          <w:rFonts w:eastAsia="宋体"/>
          <w:b/>
          <w:bCs/>
          <w:snapToGrid w:val="0"/>
          <w:kern w:val="0"/>
          <w:szCs w:val="21"/>
        </w:rPr>
        <w:t>元，</w:t>
      </w:r>
      <w:r w:rsidRPr="000D5366">
        <w:rPr>
          <w:rFonts w:eastAsia="宋体" w:hint="eastAsia"/>
          <w:b/>
          <w:bCs/>
          <w:snapToGrid w:val="0"/>
          <w:kern w:val="0"/>
          <w:szCs w:val="21"/>
        </w:rPr>
        <w:t>（以行业主管部门审定的概算价为依据）</w:t>
      </w:r>
      <w:r w:rsidRPr="000D5366">
        <w:rPr>
          <w:rFonts w:eastAsia="宋体"/>
          <w:b/>
          <w:bCs/>
          <w:snapToGrid w:val="0"/>
          <w:kern w:val="0"/>
          <w:szCs w:val="21"/>
        </w:rPr>
        <w:t>。</w:t>
      </w:r>
      <w:r w:rsidRPr="000D5366">
        <w:rPr>
          <w:rFonts w:eastAsia="宋体" w:hint="eastAsia"/>
          <w:b/>
          <w:bCs/>
          <w:snapToGrid w:val="0"/>
          <w:kern w:val="0"/>
          <w:szCs w:val="21"/>
        </w:rPr>
        <w:t>由以下部分组成：</w:t>
      </w:r>
    </w:p>
    <w:p w:rsidR="003874D8" w:rsidRPr="000D5366" w:rsidRDefault="00F04E6D">
      <w:pPr>
        <w:adjustRightInd w:val="0"/>
        <w:snapToGrid w:val="0"/>
        <w:spacing w:line="360" w:lineRule="auto"/>
        <w:ind w:right="11" w:firstLineChars="200" w:firstLine="420"/>
        <w:rPr>
          <w:rFonts w:eastAsia="宋体"/>
          <w:bCs/>
          <w:snapToGrid w:val="0"/>
          <w:kern w:val="0"/>
          <w:szCs w:val="21"/>
        </w:rPr>
      </w:pPr>
      <w:bookmarkStart w:id="141" w:name="_Toc514663852"/>
      <w:bookmarkStart w:id="142" w:name="_Toc514664854"/>
      <w:bookmarkStart w:id="143" w:name="_Toc514665137"/>
      <w:bookmarkStart w:id="144" w:name="_Toc514665276"/>
      <w:bookmarkStart w:id="145" w:name="_Toc514666967"/>
      <w:bookmarkStart w:id="146" w:name="_Toc514681176"/>
      <w:bookmarkStart w:id="147" w:name="_Toc514681757"/>
      <w:bookmarkStart w:id="148" w:name="_Toc516495970"/>
      <w:bookmarkStart w:id="149" w:name="_Toc517774554"/>
      <w:bookmarkStart w:id="150" w:name="_Toc517954567"/>
      <w:bookmarkStart w:id="151" w:name="_Toc518481726"/>
      <w:bookmarkStart w:id="152" w:name="_Toc519502244"/>
      <w:bookmarkStart w:id="153" w:name="_Toc519503074"/>
      <w:bookmarkStart w:id="154" w:name="_Toc520358048"/>
      <w:bookmarkStart w:id="155" w:name="_Toc520358224"/>
      <w:bookmarkStart w:id="156" w:name="_Toc520901454"/>
      <w:bookmarkStart w:id="157" w:name="_Toc520902599"/>
      <w:bookmarkStart w:id="158" w:name="_Toc520902750"/>
      <w:bookmarkStart w:id="159" w:name="_Toc52090282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D5366">
        <w:rPr>
          <w:rFonts w:eastAsia="宋体" w:hint="eastAsia"/>
          <w:bCs/>
          <w:snapToGrid w:val="0"/>
          <w:kern w:val="0"/>
          <w:szCs w:val="21"/>
        </w:rPr>
        <w:t>6.2.1</w:t>
      </w:r>
      <w:r w:rsidRPr="000D5366">
        <w:rPr>
          <w:rFonts w:eastAsia="宋体" w:hint="eastAsia"/>
          <w:bCs/>
          <w:snapToGrid w:val="0"/>
          <w:kern w:val="0"/>
          <w:szCs w:val="21"/>
        </w:rPr>
        <w:t>清单计价部分：</w:t>
      </w:r>
      <w:r w:rsidRPr="000D5366">
        <w:rPr>
          <w:rFonts w:eastAsia="宋体"/>
          <w:b/>
          <w:snapToGrid w:val="0"/>
          <w:kern w:val="0"/>
          <w:szCs w:val="21"/>
          <w:u w:val="single"/>
        </w:rPr>
        <w:t xml:space="preserve">         </w:t>
      </w:r>
      <w:r w:rsidRPr="000D5366">
        <w:rPr>
          <w:rFonts w:eastAsia="宋体" w:hint="eastAsia"/>
          <w:bCs/>
          <w:snapToGrid w:val="0"/>
          <w:kern w:val="0"/>
          <w:szCs w:val="21"/>
        </w:rPr>
        <w:t>元</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）分部分项工程量清单计价汇总合计</w:t>
      </w:r>
      <w:r w:rsidRPr="000D5366">
        <w:rPr>
          <w:rFonts w:eastAsia="宋体"/>
          <w:bCs/>
          <w:snapToGrid w:val="0"/>
          <w:kern w:val="0"/>
          <w:szCs w:val="21"/>
          <w:u w:val="single"/>
        </w:rPr>
        <w:t xml:space="preserve">        </w:t>
      </w:r>
      <w:r w:rsidRPr="000D5366">
        <w:rPr>
          <w:rFonts w:eastAsia="宋体"/>
          <w:bCs/>
          <w:snapToGrid w:val="0"/>
          <w:kern w:val="0"/>
          <w:szCs w:val="21"/>
        </w:rPr>
        <w:t>元；</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）措施项目清单计价汇总合</w:t>
      </w:r>
      <w:r w:rsidRPr="000D5366">
        <w:rPr>
          <w:rFonts w:eastAsia="宋体"/>
          <w:bCs/>
          <w:snapToGrid w:val="0"/>
          <w:kern w:val="0"/>
          <w:szCs w:val="21"/>
          <w:u w:val="single"/>
        </w:rPr>
        <w:t xml:space="preserve">         </w:t>
      </w:r>
      <w:r w:rsidRPr="000D5366">
        <w:rPr>
          <w:rFonts w:eastAsia="宋体"/>
          <w:bCs/>
          <w:snapToGrid w:val="0"/>
          <w:kern w:val="0"/>
          <w:szCs w:val="21"/>
        </w:rPr>
        <w:t>元，其中，绿色施工安全防护措施费：</w:t>
      </w:r>
      <w:r w:rsidRPr="000D5366">
        <w:rPr>
          <w:rFonts w:eastAsia="宋体"/>
          <w:bCs/>
          <w:snapToGrid w:val="0"/>
          <w:kern w:val="0"/>
          <w:szCs w:val="21"/>
          <w:u w:val="single"/>
        </w:rPr>
        <w:t xml:space="preserve">        </w:t>
      </w:r>
      <w:r w:rsidRPr="000D5366">
        <w:rPr>
          <w:rFonts w:eastAsia="宋体"/>
          <w:bCs/>
          <w:snapToGrid w:val="0"/>
          <w:kern w:val="0"/>
          <w:szCs w:val="21"/>
        </w:rPr>
        <w:t>元。</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）其他项目清单计价汇总合计</w:t>
      </w:r>
      <w:r w:rsidRPr="000D5366">
        <w:rPr>
          <w:rFonts w:eastAsia="宋体"/>
          <w:bCs/>
          <w:snapToGrid w:val="0"/>
          <w:kern w:val="0"/>
          <w:szCs w:val="21"/>
        </w:rPr>
        <w:t xml:space="preserve"> </w:t>
      </w:r>
      <w:r w:rsidRPr="000D5366">
        <w:rPr>
          <w:rFonts w:eastAsia="宋体"/>
          <w:bCs/>
          <w:snapToGrid w:val="0"/>
          <w:kern w:val="0"/>
          <w:szCs w:val="21"/>
          <w:u w:val="single"/>
        </w:rPr>
        <w:t xml:space="preserve">           </w:t>
      </w:r>
      <w:r w:rsidRPr="000D5366">
        <w:rPr>
          <w:rFonts w:eastAsia="宋体"/>
          <w:bCs/>
          <w:snapToGrid w:val="0"/>
          <w:kern w:val="0"/>
          <w:szCs w:val="21"/>
        </w:rPr>
        <w:t xml:space="preserve"> </w:t>
      </w:r>
      <w:r w:rsidRPr="000D5366">
        <w:rPr>
          <w:rFonts w:eastAsia="宋体"/>
          <w:bCs/>
          <w:snapToGrid w:val="0"/>
          <w:kern w:val="0"/>
          <w:szCs w:val="21"/>
        </w:rPr>
        <w:t>元，其中，暂列金额</w:t>
      </w:r>
      <w:r w:rsidRPr="000D5366">
        <w:rPr>
          <w:rFonts w:eastAsia="宋体"/>
          <w:bCs/>
          <w:snapToGrid w:val="0"/>
          <w:kern w:val="0"/>
          <w:szCs w:val="21"/>
        </w:rPr>
        <w:t xml:space="preserve"> </w:t>
      </w:r>
      <w:r w:rsidRPr="000D5366">
        <w:rPr>
          <w:rFonts w:eastAsia="宋体"/>
          <w:bCs/>
          <w:snapToGrid w:val="0"/>
          <w:kern w:val="0"/>
          <w:szCs w:val="21"/>
          <w:u w:val="single"/>
        </w:rPr>
        <w:t xml:space="preserve">        </w:t>
      </w:r>
      <w:r w:rsidRPr="000D5366">
        <w:rPr>
          <w:rFonts w:eastAsia="宋体"/>
          <w:bCs/>
          <w:snapToGrid w:val="0"/>
          <w:kern w:val="0"/>
          <w:szCs w:val="21"/>
        </w:rPr>
        <w:t>元；</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）规费及税金项目计价汇总合计暂定为</w:t>
      </w:r>
      <w:r w:rsidRPr="000D5366">
        <w:rPr>
          <w:rFonts w:eastAsia="宋体"/>
          <w:bCs/>
          <w:snapToGrid w:val="0"/>
          <w:kern w:val="0"/>
          <w:szCs w:val="21"/>
        </w:rPr>
        <w:t xml:space="preserve"> </w:t>
      </w:r>
      <w:r w:rsidRPr="000D5366">
        <w:rPr>
          <w:rFonts w:eastAsia="宋体"/>
          <w:bCs/>
          <w:snapToGrid w:val="0"/>
          <w:kern w:val="0"/>
          <w:szCs w:val="21"/>
          <w:u w:val="single"/>
        </w:rPr>
        <w:t xml:space="preserve">      </w:t>
      </w:r>
      <w:r w:rsidRPr="000D5366">
        <w:rPr>
          <w:rFonts w:eastAsia="宋体"/>
          <w:bCs/>
          <w:snapToGrid w:val="0"/>
          <w:kern w:val="0"/>
          <w:szCs w:val="21"/>
        </w:rPr>
        <w:t>元。（规费及税金项目将按政府及广州市当</w:t>
      </w:r>
      <w:r w:rsidRPr="000D5366">
        <w:rPr>
          <w:rFonts w:eastAsia="宋体"/>
          <w:bCs/>
          <w:snapToGrid w:val="0"/>
          <w:kern w:val="0"/>
          <w:szCs w:val="21"/>
        </w:rPr>
        <w:lastRenderedPageBreak/>
        <w:t>地税务部门有关规定相应税率计算。）</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hint="eastAsia"/>
          <w:bCs/>
          <w:snapToGrid w:val="0"/>
          <w:kern w:val="0"/>
          <w:szCs w:val="21"/>
        </w:rPr>
        <w:t>6.2.2</w:t>
      </w:r>
      <w:r w:rsidRPr="000D5366">
        <w:rPr>
          <w:rFonts w:eastAsia="宋体" w:hint="eastAsia"/>
          <w:bCs/>
          <w:snapToGrid w:val="0"/>
          <w:kern w:val="0"/>
          <w:szCs w:val="21"/>
        </w:rPr>
        <w:t>暂定价部分：</w:t>
      </w:r>
      <w:r w:rsidRPr="000D5366">
        <w:rPr>
          <w:rFonts w:eastAsia="宋体"/>
          <w:b/>
          <w:snapToGrid w:val="0"/>
          <w:kern w:val="0"/>
          <w:szCs w:val="21"/>
          <w:u w:val="single"/>
        </w:rPr>
        <w:t xml:space="preserve">          </w:t>
      </w:r>
      <w:r w:rsidRPr="000D5366">
        <w:rPr>
          <w:rFonts w:eastAsia="宋体" w:hint="eastAsia"/>
          <w:bCs/>
          <w:snapToGrid w:val="0"/>
          <w:kern w:val="0"/>
          <w:szCs w:val="21"/>
        </w:rPr>
        <w:t>元（详见《工程量清单》。该部分因图纸未完善，均为暂定价格，暂不计入工程进度款支付，最终以施工图纸出具后的施工图预算为依据，发包人有权据此签订补充协议并理顺支付。）</w:t>
      </w:r>
    </w:p>
    <w:p w:rsidR="003874D8" w:rsidRPr="000D5366" w:rsidRDefault="00F04E6D">
      <w:pPr>
        <w:pStyle w:val="21"/>
        <w:spacing w:after="0"/>
        <w:jc w:val="left"/>
        <w:rPr>
          <w:snapToGrid w:val="0"/>
          <w:kern w:val="0"/>
        </w:rPr>
      </w:pPr>
      <w:bookmarkStart w:id="160" w:name="_Toc126331692"/>
      <w:r w:rsidRPr="000D5366">
        <w:rPr>
          <w:rFonts w:hint="eastAsia"/>
          <w:snapToGrid w:val="0"/>
          <w:kern w:val="0"/>
        </w:rPr>
        <w:t>七、组成合同的文件</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下列文件应被认为是组成本合同的一部分，并互为补充和解释，如各文件存在冲突之处，以如下排列次序在前者优先适用：</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）相关政府主管部门关于本工程的有关文件；</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）本合同履行期间发包人与承包人双方签订的补充合同（协议）或修正文件；</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）合同协议书；</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）中标通知书；</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）合同专用条款；</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6</w:t>
      </w:r>
      <w:r w:rsidRPr="000D5366">
        <w:rPr>
          <w:rFonts w:eastAsia="宋体"/>
          <w:bCs/>
          <w:snapToGrid w:val="0"/>
          <w:kern w:val="0"/>
          <w:szCs w:val="21"/>
        </w:rPr>
        <w:t>）发包人针对本工程管理的各项制度、规定；</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7</w:t>
      </w:r>
      <w:r w:rsidRPr="000D5366">
        <w:rPr>
          <w:rFonts w:eastAsia="宋体"/>
          <w:bCs/>
          <w:snapToGrid w:val="0"/>
          <w:kern w:val="0"/>
          <w:szCs w:val="21"/>
        </w:rPr>
        <w:t>）合同附件</w:t>
      </w:r>
      <w:r w:rsidRPr="000D5366">
        <w:rPr>
          <w:rFonts w:eastAsia="宋体"/>
          <w:bCs/>
          <w:snapToGrid w:val="0"/>
          <w:kern w:val="0"/>
          <w:szCs w:val="21"/>
        </w:rPr>
        <w:t>[</w:t>
      </w:r>
      <w:r w:rsidRPr="000D5366">
        <w:rPr>
          <w:rFonts w:eastAsia="宋体"/>
          <w:bCs/>
          <w:snapToGrid w:val="0"/>
          <w:kern w:val="0"/>
          <w:szCs w:val="21"/>
        </w:rPr>
        <w:t>属本条第（</w:t>
      </w:r>
      <w:r w:rsidRPr="000D5366">
        <w:rPr>
          <w:rFonts w:eastAsia="宋体"/>
          <w:bCs/>
          <w:snapToGrid w:val="0"/>
          <w:kern w:val="0"/>
          <w:szCs w:val="21"/>
        </w:rPr>
        <w:t>1</w:t>
      </w:r>
      <w:r w:rsidRPr="000D5366">
        <w:rPr>
          <w:rFonts w:eastAsia="宋体"/>
          <w:bCs/>
          <w:snapToGrid w:val="0"/>
          <w:kern w:val="0"/>
          <w:szCs w:val="21"/>
        </w:rPr>
        <w:t>）项和第（</w:t>
      </w:r>
      <w:r w:rsidRPr="000D5366">
        <w:rPr>
          <w:rFonts w:eastAsia="宋体"/>
          <w:bCs/>
          <w:snapToGrid w:val="0"/>
          <w:kern w:val="0"/>
          <w:szCs w:val="21"/>
        </w:rPr>
        <w:t>6</w:t>
      </w:r>
      <w:r w:rsidRPr="000D5366">
        <w:rPr>
          <w:rFonts w:eastAsia="宋体"/>
          <w:bCs/>
          <w:snapToGrid w:val="0"/>
          <w:kern w:val="0"/>
          <w:szCs w:val="21"/>
        </w:rPr>
        <w:t>）项内容的除外</w:t>
      </w:r>
      <w:r w:rsidRPr="000D5366">
        <w:rPr>
          <w:rFonts w:eastAsia="宋体"/>
          <w:bCs/>
          <w:snapToGrid w:val="0"/>
          <w:kern w:val="0"/>
          <w:szCs w:val="21"/>
        </w:rPr>
        <w:t>]</w:t>
      </w:r>
      <w:r w:rsidRPr="000D5366">
        <w:rPr>
          <w:rFonts w:eastAsia="宋体"/>
          <w:bCs/>
          <w:snapToGrid w:val="0"/>
          <w:kern w:val="0"/>
          <w:szCs w:val="21"/>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8</w:t>
      </w:r>
      <w:r w:rsidRPr="000D5366">
        <w:rPr>
          <w:rFonts w:eastAsia="宋体"/>
          <w:bCs/>
          <w:snapToGrid w:val="0"/>
          <w:kern w:val="0"/>
          <w:szCs w:val="21"/>
        </w:rPr>
        <w:t>）合同通用条款；</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9</w:t>
      </w:r>
      <w:r w:rsidRPr="000D5366">
        <w:rPr>
          <w:rFonts w:eastAsia="宋体"/>
          <w:bCs/>
          <w:snapToGrid w:val="0"/>
          <w:kern w:val="0"/>
          <w:szCs w:val="21"/>
        </w:rPr>
        <w:t>）招标文件</w:t>
      </w:r>
      <w:r w:rsidRPr="000D5366">
        <w:rPr>
          <w:rFonts w:eastAsia="宋体"/>
          <w:bCs/>
          <w:snapToGrid w:val="0"/>
          <w:kern w:val="0"/>
          <w:szCs w:val="21"/>
        </w:rPr>
        <w:t>[</w:t>
      </w:r>
      <w:r w:rsidRPr="000D5366">
        <w:rPr>
          <w:rFonts w:eastAsia="宋体"/>
          <w:bCs/>
          <w:snapToGrid w:val="0"/>
          <w:kern w:val="0"/>
          <w:szCs w:val="21"/>
        </w:rPr>
        <w:t>含招标文件补充文件、澄清文件、答疑文件、招标图等，属本条第（</w:t>
      </w:r>
      <w:r w:rsidRPr="000D5366">
        <w:rPr>
          <w:rFonts w:eastAsia="宋体"/>
          <w:bCs/>
          <w:snapToGrid w:val="0"/>
          <w:kern w:val="0"/>
          <w:szCs w:val="21"/>
        </w:rPr>
        <w:t>7</w:t>
      </w:r>
      <w:r w:rsidRPr="000D5366">
        <w:rPr>
          <w:rFonts w:eastAsia="宋体"/>
          <w:bCs/>
          <w:snapToGrid w:val="0"/>
          <w:kern w:val="0"/>
          <w:szCs w:val="21"/>
        </w:rPr>
        <w:t>）项内容的除外</w:t>
      </w:r>
      <w:r w:rsidRPr="000D5366">
        <w:rPr>
          <w:rFonts w:eastAsia="宋体"/>
          <w:bCs/>
          <w:snapToGrid w:val="0"/>
          <w:kern w:val="0"/>
          <w:szCs w:val="21"/>
        </w:rPr>
        <w:t>]</w:t>
      </w:r>
      <w:r w:rsidRPr="000D5366">
        <w:rPr>
          <w:rFonts w:eastAsia="宋体"/>
          <w:bCs/>
          <w:snapToGrid w:val="0"/>
          <w:kern w:val="0"/>
          <w:szCs w:val="21"/>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10</w:t>
      </w:r>
      <w:r w:rsidRPr="000D5366">
        <w:rPr>
          <w:rFonts w:eastAsia="宋体"/>
          <w:bCs/>
          <w:snapToGrid w:val="0"/>
          <w:kern w:val="0"/>
          <w:szCs w:val="21"/>
        </w:rPr>
        <w:t>）承包人投标文件及其附件</w:t>
      </w:r>
      <w:r w:rsidRPr="000D5366">
        <w:rPr>
          <w:rFonts w:eastAsia="宋体"/>
          <w:bCs/>
          <w:snapToGrid w:val="0"/>
          <w:kern w:val="0"/>
          <w:szCs w:val="21"/>
        </w:rPr>
        <w:t>[</w:t>
      </w:r>
      <w:r w:rsidRPr="000D5366">
        <w:rPr>
          <w:rFonts w:eastAsia="宋体"/>
          <w:bCs/>
          <w:snapToGrid w:val="0"/>
          <w:kern w:val="0"/>
          <w:szCs w:val="21"/>
        </w:rPr>
        <w:t>含投标文件澄清等，属本条第（</w:t>
      </w:r>
      <w:r w:rsidRPr="000D5366">
        <w:rPr>
          <w:rFonts w:eastAsia="宋体"/>
          <w:bCs/>
          <w:snapToGrid w:val="0"/>
          <w:kern w:val="0"/>
          <w:szCs w:val="21"/>
        </w:rPr>
        <w:t>7</w:t>
      </w:r>
      <w:r w:rsidRPr="000D5366">
        <w:rPr>
          <w:rFonts w:eastAsia="宋体"/>
          <w:bCs/>
          <w:snapToGrid w:val="0"/>
          <w:kern w:val="0"/>
          <w:szCs w:val="21"/>
        </w:rPr>
        <w:t>）项内容的除外</w:t>
      </w:r>
      <w:r w:rsidRPr="000D5366">
        <w:rPr>
          <w:rFonts w:eastAsia="宋体"/>
          <w:bCs/>
          <w:snapToGrid w:val="0"/>
          <w:kern w:val="0"/>
          <w:szCs w:val="21"/>
        </w:rPr>
        <w:t>]</w:t>
      </w:r>
      <w:r w:rsidRPr="000D5366">
        <w:rPr>
          <w:rFonts w:eastAsia="宋体"/>
          <w:bCs/>
          <w:snapToGrid w:val="0"/>
          <w:kern w:val="0"/>
          <w:szCs w:val="21"/>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11</w:t>
      </w:r>
      <w:r w:rsidRPr="000D5366">
        <w:rPr>
          <w:rFonts w:eastAsia="宋体"/>
          <w:bCs/>
          <w:snapToGrid w:val="0"/>
          <w:kern w:val="0"/>
          <w:szCs w:val="21"/>
        </w:rPr>
        <w:t>）国家及广东省、广州市的标准、规范及有关技术文件；</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12</w:t>
      </w:r>
      <w:r w:rsidRPr="000D5366">
        <w:rPr>
          <w:rFonts w:eastAsia="宋体"/>
          <w:bCs/>
          <w:snapToGrid w:val="0"/>
          <w:kern w:val="0"/>
          <w:szCs w:val="21"/>
        </w:rPr>
        <w:t>）组成合同的其他文件。</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通过上述顺序解释仍无法明确的事项，由发包人与承包人协商解决；如协商不成，由发包人按照公平合理和有利于本工程建设的原则作出决定，如承包人对此决定不服的，应在接到发包人决定之日起三日内提出书面异议。如期满不提出书面异议的，视为同意发包人的决定。发包人收到承包人的书面异议后应作出进一步的决定。如</w:t>
      </w:r>
      <w:r w:rsidRPr="000D5366">
        <w:rPr>
          <w:rFonts w:eastAsia="宋体"/>
          <w:bCs/>
          <w:snapToGrid w:val="0"/>
          <w:kern w:val="0"/>
          <w:szCs w:val="21"/>
        </w:rPr>
        <w:t>承包人</w:t>
      </w:r>
      <w:r w:rsidRPr="000D5366">
        <w:rPr>
          <w:rFonts w:eastAsia="宋体"/>
          <w:snapToGrid w:val="0"/>
          <w:kern w:val="0"/>
          <w:szCs w:val="21"/>
        </w:rPr>
        <w:t>还不服的，可按</w:t>
      </w:r>
      <w:r w:rsidRPr="000D5366">
        <w:rPr>
          <w:rFonts w:eastAsia="宋体"/>
          <w:bCs/>
          <w:snapToGrid w:val="0"/>
          <w:kern w:val="0"/>
          <w:szCs w:val="21"/>
        </w:rPr>
        <w:t>合同专用条款第</w:t>
      </w:r>
      <w:r w:rsidRPr="000D5366">
        <w:rPr>
          <w:rFonts w:eastAsia="宋体"/>
          <w:bCs/>
          <w:snapToGrid w:val="0"/>
          <w:kern w:val="0"/>
          <w:szCs w:val="21"/>
        </w:rPr>
        <w:t>40</w:t>
      </w:r>
      <w:r w:rsidRPr="000D5366">
        <w:rPr>
          <w:rFonts w:eastAsia="宋体"/>
          <w:bCs/>
          <w:snapToGrid w:val="0"/>
          <w:kern w:val="0"/>
          <w:szCs w:val="21"/>
        </w:rPr>
        <w:t>条的约定处理，但在有关部门没有作出正式裁决之前，承包人必须无条件先行执行发包人的决定。</w:t>
      </w:r>
    </w:p>
    <w:p w:rsidR="003874D8" w:rsidRPr="000D5366" w:rsidRDefault="00F04E6D">
      <w:pPr>
        <w:pStyle w:val="21"/>
        <w:spacing w:after="0"/>
        <w:jc w:val="left"/>
        <w:rPr>
          <w:snapToGrid w:val="0"/>
          <w:kern w:val="0"/>
        </w:rPr>
      </w:pPr>
      <w:bookmarkStart w:id="161" w:name="_Toc514663853"/>
      <w:bookmarkStart w:id="162" w:name="_Toc514664855"/>
      <w:bookmarkStart w:id="163" w:name="_Toc514665138"/>
      <w:bookmarkStart w:id="164" w:name="_Toc514665277"/>
      <w:bookmarkStart w:id="165" w:name="_Toc514666968"/>
      <w:bookmarkStart w:id="166" w:name="_Toc514681177"/>
      <w:bookmarkStart w:id="167" w:name="_Toc514681758"/>
      <w:bookmarkStart w:id="168" w:name="_Toc516495971"/>
      <w:bookmarkStart w:id="169" w:name="_Toc517774555"/>
      <w:bookmarkStart w:id="170" w:name="_Toc517954568"/>
      <w:bookmarkStart w:id="171" w:name="_Toc518481727"/>
      <w:bookmarkStart w:id="172" w:name="_Toc519502245"/>
      <w:bookmarkStart w:id="173" w:name="_Toc519503075"/>
      <w:bookmarkStart w:id="174" w:name="_Toc520358049"/>
      <w:bookmarkStart w:id="175" w:name="_Toc520358225"/>
      <w:bookmarkStart w:id="176" w:name="_Toc520901455"/>
      <w:bookmarkStart w:id="177" w:name="_Toc520902600"/>
      <w:bookmarkStart w:id="178" w:name="_Toc520902751"/>
      <w:bookmarkStart w:id="179" w:name="_Toc520902822"/>
      <w:bookmarkStart w:id="180" w:name="_Toc126331693"/>
      <w:r w:rsidRPr="000D5366">
        <w:rPr>
          <w:rFonts w:hint="eastAsia"/>
          <w:snapToGrid w:val="0"/>
          <w:kern w:val="0"/>
        </w:rPr>
        <w:t>八、承诺</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8.1</w:t>
      </w:r>
      <w:r w:rsidRPr="000D5366">
        <w:rPr>
          <w:rFonts w:eastAsia="宋体"/>
          <w:bCs/>
          <w:snapToGrid w:val="0"/>
          <w:kern w:val="0"/>
          <w:szCs w:val="21"/>
        </w:rPr>
        <w:t>承包人应在收到中标通知书之日起</w:t>
      </w:r>
      <w:r w:rsidRPr="000D5366">
        <w:rPr>
          <w:rFonts w:eastAsia="宋体"/>
          <w:bCs/>
          <w:snapToGrid w:val="0"/>
          <w:kern w:val="0"/>
          <w:szCs w:val="21"/>
        </w:rPr>
        <w:t>5</w:t>
      </w:r>
      <w:r w:rsidRPr="000D5366">
        <w:rPr>
          <w:rFonts w:eastAsia="宋体"/>
          <w:bCs/>
          <w:snapToGrid w:val="0"/>
          <w:kern w:val="0"/>
          <w:szCs w:val="21"/>
        </w:rPr>
        <w:t>日内以书面形式向发包人提交其法定代表人、本工程指挥长、项目经理（项目负责人）的姓名、身份证复印件、职务、职称、联系方式（包括办公电话、手机、传真号码）、通信地址等信息。</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8.2</w:t>
      </w:r>
      <w:r w:rsidRPr="000D5366">
        <w:rPr>
          <w:rFonts w:eastAsia="宋体"/>
          <w:bCs/>
          <w:snapToGrid w:val="0"/>
          <w:kern w:val="0"/>
          <w:szCs w:val="21"/>
        </w:rPr>
        <w:t>在本合同有效期内，承包人的单位名称变更的，应及时以书面形式通知发包人并附上变更登记资料；法定代表人变更的，应在变更后</w:t>
      </w:r>
      <w:r w:rsidRPr="000D5366">
        <w:rPr>
          <w:rFonts w:eastAsia="宋体"/>
          <w:bCs/>
          <w:snapToGrid w:val="0"/>
          <w:kern w:val="0"/>
          <w:szCs w:val="21"/>
        </w:rPr>
        <w:t>15</w:t>
      </w:r>
      <w:r w:rsidRPr="000D5366">
        <w:rPr>
          <w:rFonts w:eastAsia="宋体"/>
          <w:bCs/>
          <w:snapToGrid w:val="0"/>
          <w:kern w:val="0"/>
          <w:szCs w:val="21"/>
        </w:rPr>
        <w:t>日内向发包人以书面形式提交新法定代表人的姓名、身份证复印件、职务、职称、联系电话、通信地址等信息。</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8.3</w:t>
      </w:r>
      <w:r w:rsidRPr="000D5366">
        <w:rPr>
          <w:rFonts w:eastAsia="宋体"/>
          <w:bCs/>
          <w:snapToGrid w:val="0"/>
          <w:kern w:val="0"/>
          <w:szCs w:val="21"/>
        </w:rPr>
        <w:t>在本合同有效期内，承包人更换本工程指挥长、项目经理（项目负责人）的，除按合同专用</w:t>
      </w:r>
      <w:r w:rsidRPr="000D5366">
        <w:rPr>
          <w:rFonts w:eastAsia="宋体"/>
          <w:bCs/>
          <w:snapToGrid w:val="0"/>
          <w:kern w:val="0"/>
          <w:szCs w:val="21"/>
        </w:rPr>
        <w:lastRenderedPageBreak/>
        <w:t>条款的有关约定承担违约责任外，还应在更换后</w:t>
      </w:r>
      <w:r w:rsidRPr="000D5366">
        <w:rPr>
          <w:rFonts w:eastAsia="宋体"/>
          <w:bCs/>
          <w:snapToGrid w:val="0"/>
          <w:kern w:val="0"/>
          <w:szCs w:val="21"/>
        </w:rPr>
        <w:t>7</w:t>
      </w:r>
      <w:r w:rsidRPr="000D5366">
        <w:rPr>
          <w:rFonts w:eastAsia="宋体"/>
          <w:bCs/>
          <w:snapToGrid w:val="0"/>
          <w:kern w:val="0"/>
          <w:szCs w:val="21"/>
        </w:rPr>
        <w:t>日内将新指挥长、新项目经理（项目负责人）的姓名、身份证复印件、职务、职称、联系电话、通信地址等信息以书面形式提交给发包人。</w:t>
      </w:r>
    </w:p>
    <w:p w:rsidR="003874D8" w:rsidRPr="000D5366" w:rsidRDefault="00F04E6D">
      <w:pPr>
        <w:adjustRightInd w:val="0"/>
        <w:snapToGrid w:val="0"/>
        <w:spacing w:line="360" w:lineRule="auto"/>
        <w:ind w:right="11" w:firstLineChars="200" w:firstLine="420"/>
        <w:rPr>
          <w:rFonts w:eastAsia="宋体"/>
          <w:b/>
          <w:bCs/>
          <w:snapToGrid w:val="0"/>
          <w:kern w:val="0"/>
          <w:szCs w:val="21"/>
        </w:rPr>
      </w:pPr>
      <w:r w:rsidRPr="000D5366">
        <w:rPr>
          <w:rFonts w:eastAsia="宋体"/>
          <w:bCs/>
          <w:snapToGrid w:val="0"/>
          <w:kern w:val="0"/>
          <w:szCs w:val="21"/>
        </w:rPr>
        <w:t>8.4</w:t>
      </w:r>
      <w:r w:rsidRPr="000D5366">
        <w:rPr>
          <w:rFonts w:eastAsia="宋体"/>
          <w:bCs/>
          <w:snapToGrid w:val="0"/>
          <w:kern w:val="0"/>
          <w:szCs w:val="21"/>
        </w:rPr>
        <w:t>承包人应投入足够的人员并配备足够的设备，确保及时准确地与发包人进行信息沟通及管理。</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8.5</w:t>
      </w:r>
      <w:r w:rsidRPr="000D5366">
        <w:rPr>
          <w:rFonts w:eastAsia="宋体"/>
          <w:bCs/>
          <w:snapToGrid w:val="0"/>
          <w:kern w:val="0"/>
          <w:szCs w:val="21"/>
        </w:rPr>
        <w:t>合同协议书中有关词语含义与合同通用条款、合同专用条款中分别赋予它们的定义相同。</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8.6</w:t>
      </w:r>
      <w:r w:rsidRPr="000D5366">
        <w:rPr>
          <w:rFonts w:eastAsia="宋体"/>
          <w:bCs/>
          <w:snapToGrid w:val="0"/>
          <w:kern w:val="0"/>
          <w:szCs w:val="21"/>
        </w:rPr>
        <w:t>承包人向发包人承诺按照合同约定进行采购、施工、竣工验收、移交、结算、管理及配合服务，并在质量保修期内承担工程质量保修责任。</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8.7</w:t>
      </w:r>
      <w:r w:rsidRPr="000D5366">
        <w:rPr>
          <w:rFonts w:eastAsia="宋体"/>
          <w:bCs/>
          <w:snapToGrid w:val="0"/>
          <w:kern w:val="0"/>
          <w:szCs w:val="21"/>
        </w:rPr>
        <w:t>发包人向承包人承诺按照合同约定的期限和方式支付合同价款及按合同约定应支付的其他款项。</w:t>
      </w:r>
    </w:p>
    <w:p w:rsidR="003874D8" w:rsidRPr="000D5366" w:rsidRDefault="00F04E6D">
      <w:pPr>
        <w:pStyle w:val="21"/>
        <w:spacing w:after="0"/>
        <w:jc w:val="left"/>
        <w:rPr>
          <w:snapToGrid w:val="0"/>
          <w:kern w:val="0"/>
        </w:rPr>
      </w:pPr>
      <w:bookmarkStart w:id="181" w:name="_Toc514663854"/>
      <w:bookmarkStart w:id="182" w:name="_Toc514664856"/>
      <w:bookmarkStart w:id="183" w:name="_Toc514665139"/>
      <w:bookmarkStart w:id="184" w:name="_Toc514665278"/>
      <w:bookmarkStart w:id="185" w:name="_Toc514666969"/>
      <w:bookmarkStart w:id="186" w:name="_Toc514681178"/>
      <w:bookmarkStart w:id="187" w:name="_Toc514681759"/>
      <w:bookmarkStart w:id="188" w:name="_Toc516495972"/>
      <w:bookmarkStart w:id="189" w:name="_Toc517774556"/>
      <w:bookmarkStart w:id="190" w:name="_Toc517954569"/>
      <w:bookmarkStart w:id="191" w:name="_Toc518481728"/>
      <w:bookmarkStart w:id="192" w:name="_Toc519502246"/>
      <w:bookmarkStart w:id="193" w:name="_Toc519503076"/>
      <w:bookmarkStart w:id="194" w:name="_Toc520358050"/>
      <w:bookmarkStart w:id="195" w:name="_Toc520358226"/>
      <w:bookmarkStart w:id="196" w:name="_Toc520901456"/>
      <w:bookmarkStart w:id="197" w:name="_Toc520902601"/>
      <w:bookmarkStart w:id="198" w:name="_Toc520902752"/>
      <w:bookmarkStart w:id="199" w:name="_Toc520902823"/>
      <w:bookmarkStart w:id="200" w:name="_Toc126331694"/>
      <w:r w:rsidRPr="000D5366">
        <w:rPr>
          <w:rFonts w:hint="eastAsia"/>
          <w:snapToGrid w:val="0"/>
          <w:kern w:val="0"/>
        </w:rPr>
        <w:t>九、合同生效</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合同订立地点：</w:t>
      </w:r>
      <w:r w:rsidRPr="000D5366">
        <w:rPr>
          <w:rFonts w:eastAsia="宋体"/>
          <w:b/>
          <w:snapToGrid w:val="0"/>
          <w:kern w:val="0"/>
          <w:szCs w:val="21"/>
          <w:u w:val="single"/>
        </w:rPr>
        <w:t>广州市花都区</w:t>
      </w:r>
      <w:r w:rsidRPr="000D5366">
        <w:rPr>
          <w:rFonts w:eastAsia="宋体"/>
          <w:bCs/>
          <w:snapToGrid w:val="0"/>
          <w:kern w:val="0"/>
          <w:szCs w:val="21"/>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本合同自发包人、承包人法定代表人或签约代表人签字并加盖公章且</w:t>
      </w:r>
      <w:r w:rsidRPr="000D5366">
        <w:rPr>
          <w:rFonts w:eastAsia="宋体" w:hint="eastAsia"/>
          <w:bCs/>
          <w:snapToGrid w:val="0"/>
          <w:kern w:val="0"/>
          <w:szCs w:val="21"/>
        </w:rPr>
        <w:t>发包人</w:t>
      </w:r>
      <w:r w:rsidRPr="000D5366">
        <w:rPr>
          <w:rFonts w:eastAsia="宋体"/>
          <w:bCs/>
          <w:snapToGrid w:val="0"/>
          <w:kern w:val="0"/>
          <w:szCs w:val="21"/>
        </w:rPr>
        <w:t>收到</w:t>
      </w:r>
      <w:r w:rsidRPr="000D5366">
        <w:rPr>
          <w:rFonts w:eastAsia="宋体" w:hint="eastAsia"/>
          <w:bCs/>
          <w:snapToGrid w:val="0"/>
          <w:kern w:val="0"/>
          <w:szCs w:val="21"/>
        </w:rPr>
        <w:t>承包人按招标文件要求</w:t>
      </w:r>
      <w:r w:rsidRPr="000D5366">
        <w:rPr>
          <w:rFonts w:eastAsia="宋体"/>
          <w:bCs/>
          <w:snapToGrid w:val="0"/>
          <w:kern w:val="0"/>
          <w:szCs w:val="21"/>
        </w:rPr>
        <w:t>提交足额的履约担保之日起生效，委托签约代表人签字的需经法定代表人书面同意。本合同有效期至本工程质量保修期满且竣工结算满</w:t>
      </w:r>
      <w:r w:rsidRPr="000D5366">
        <w:rPr>
          <w:rFonts w:eastAsia="宋体"/>
          <w:bCs/>
          <w:snapToGrid w:val="0"/>
          <w:kern w:val="0"/>
          <w:szCs w:val="21"/>
        </w:rPr>
        <w:t>60</w:t>
      </w:r>
      <w:r w:rsidRPr="000D5366">
        <w:rPr>
          <w:rFonts w:eastAsia="宋体"/>
          <w:bCs/>
          <w:snapToGrid w:val="0"/>
          <w:kern w:val="0"/>
          <w:szCs w:val="21"/>
        </w:rPr>
        <w:t>日及双方的责任、义务履行完毕时终止。</w:t>
      </w:r>
    </w:p>
    <w:p w:rsidR="003874D8" w:rsidRPr="000D5366" w:rsidRDefault="00F04E6D">
      <w:pPr>
        <w:pStyle w:val="21"/>
        <w:spacing w:after="0"/>
        <w:jc w:val="left"/>
        <w:rPr>
          <w:snapToGrid w:val="0"/>
          <w:kern w:val="0"/>
        </w:rPr>
      </w:pPr>
      <w:bookmarkStart w:id="201" w:name="_Toc519503077"/>
      <w:bookmarkStart w:id="202" w:name="_Toc520358051"/>
      <w:bookmarkStart w:id="203" w:name="_Toc520358227"/>
      <w:bookmarkStart w:id="204" w:name="_Toc520901457"/>
      <w:bookmarkStart w:id="205" w:name="_Toc520902602"/>
      <w:bookmarkStart w:id="206" w:name="_Toc520902753"/>
      <w:bookmarkStart w:id="207" w:name="_Toc520902824"/>
      <w:bookmarkStart w:id="208" w:name="_Toc514663855"/>
      <w:bookmarkStart w:id="209" w:name="_Toc514664857"/>
      <w:bookmarkStart w:id="210" w:name="_Toc514665140"/>
      <w:bookmarkStart w:id="211" w:name="_Toc514665279"/>
      <w:bookmarkStart w:id="212" w:name="_Toc514666970"/>
      <w:bookmarkStart w:id="213" w:name="_Toc514681179"/>
      <w:bookmarkStart w:id="214" w:name="_Toc514681760"/>
      <w:bookmarkStart w:id="215" w:name="_Toc516495973"/>
      <w:bookmarkStart w:id="216" w:name="_Toc517774557"/>
      <w:bookmarkStart w:id="217" w:name="_Toc517954570"/>
      <w:bookmarkStart w:id="218" w:name="_Toc518481729"/>
      <w:bookmarkStart w:id="219" w:name="_Toc519502247"/>
      <w:bookmarkStart w:id="220" w:name="_Toc126331695"/>
      <w:r w:rsidRPr="000D5366">
        <w:rPr>
          <w:rFonts w:hint="eastAsia"/>
          <w:snapToGrid w:val="0"/>
          <w:kern w:val="0"/>
        </w:rPr>
        <w:t>十、合同份数</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3874D8" w:rsidRPr="000D5366" w:rsidRDefault="00F04E6D">
      <w:pPr>
        <w:adjustRightInd w:val="0"/>
        <w:snapToGrid w:val="0"/>
        <w:spacing w:line="360" w:lineRule="auto"/>
        <w:ind w:leftChars="50" w:left="105" w:right="11" w:firstLineChars="200" w:firstLine="420"/>
        <w:rPr>
          <w:rFonts w:eastAsia="宋体"/>
          <w:bCs/>
          <w:snapToGrid w:val="0"/>
          <w:kern w:val="0"/>
          <w:szCs w:val="21"/>
        </w:rPr>
      </w:pPr>
      <w:r w:rsidRPr="000D5366">
        <w:rPr>
          <w:rFonts w:eastAsia="宋体"/>
          <w:bCs/>
          <w:snapToGrid w:val="0"/>
          <w:kern w:val="0"/>
          <w:szCs w:val="21"/>
        </w:rPr>
        <w:t>本合同正本一式</w:t>
      </w:r>
      <w:r w:rsidRPr="000D5366">
        <w:rPr>
          <w:rFonts w:eastAsia="宋体"/>
          <w:bCs/>
          <w:snapToGrid w:val="0"/>
          <w:kern w:val="0"/>
          <w:szCs w:val="21"/>
          <w:u w:val="single"/>
        </w:rPr>
        <w:t xml:space="preserve"> </w:t>
      </w:r>
      <w:r w:rsidRPr="000D5366">
        <w:rPr>
          <w:rFonts w:eastAsia="宋体" w:hint="eastAsia"/>
          <w:bCs/>
          <w:snapToGrid w:val="0"/>
          <w:kern w:val="0"/>
          <w:szCs w:val="21"/>
          <w:u w:val="single"/>
        </w:rPr>
        <w:t xml:space="preserve"> </w:t>
      </w:r>
      <w:r w:rsidRPr="000D5366">
        <w:rPr>
          <w:rFonts w:eastAsia="宋体"/>
          <w:bCs/>
          <w:snapToGrid w:val="0"/>
          <w:kern w:val="0"/>
          <w:szCs w:val="21"/>
          <w:u w:val="single"/>
        </w:rPr>
        <w:t xml:space="preserve">  </w:t>
      </w:r>
      <w:r w:rsidRPr="000D5366">
        <w:rPr>
          <w:rFonts w:eastAsia="宋体"/>
          <w:bCs/>
          <w:snapToGrid w:val="0"/>
          <w:kern w:val="0"/>
          <w:szCs w:val="21"/>
        </w:rPr>
        <w:t>份，合同</w:t>
      </w:r>
      <w:r w:rsidRPr="000D5366">
        <w:rPr>
          <w:rFonts w:eastAsia="宋体" w:hint="eastAsia"/>
          <w:bCs/>
          <w:snapToGrid w:val="0"/>
          <w:kern w:val="0"/>
          <w:szCs w:val="21"/>
        </w:rPr>
        <w:t>双</w:t>
      </w:r>
      <w:r w:rsidRPr="000D5366">
        <w:rPr>
          <w:rFonts w:eastAsia="宋体"/>
          <w:bCs/>
          <w:snapToGrid w:val="0"/>
          <w:kern w:val="0"/>
          <w:szCs w:val="21"/>
        </w:rPr>
        <w:t>方各执</w:t>
      </w:r>
      <w:r w:rsidRPr="000D5366">
        <w:rPr>
          <w:rFonts w:eastAsia="宋体" w:hint="eastAsia"/>
          <w:bCs/>
          <w:snapToGrid w:val="0"/>
          <w:kern w:val="0"/>
          <w:szCs w:val="21"/>
          <w:u w:val="single"/>
        </w:rPr>
        <w:t xml:space="preserve">  </w:t>
      </w:r>
      <w:r w:rsidRPr="000D5366">
        <w:rPr>
          <w:rFonts w:eastAsia="宋体"/>
          <w:bCs/>
          <w:snapToGrid w:val="0"/>
          <w:kern w:val="0"/>
          <w:szCs w:val="21"/>
          <w:u w:val="single"/>
        </w:rPr>
        <w:t xml:space="preserve">  </w:t>
      </w:r>
      <w:r w:rsidRPr="000D5366">
        <w:rPr>
          <w:rFonts w:eastAsia="宋体"/>
          <w:bCs/>
          <w:snapToGrid w:val="0"/>
          <w:kern w:val="0"/>
          <w:szCs w:val="21"/>
        </w:rPr>
        <w:t>份；副本</w:t>
      </w:r>
      <w:r w:rsidRPr="000D5366">
        <w:rPr>
          <w:rFonts w:eastAsia="宋体"/>
          <w:bCs/>
          <w:snapToGrid w:val="0"/>
          <w:kern w:val="0"/>
          <w:szCs w:val="21"/>
          <w:u w:val="single"/>
        </w:rPr>
        <w:t xml:space="preserve"> </w:t>
      </w:r>
      <w:r w:rsidRPr="000D5366">
        <w:rPr>
          <w:rFonts w:eastAsia="宋体" w:hint="eastAsia"/>
          <w:bCs/>
          <w:snapToGrid w:val="0"/>
          <w:kern w:val="0"/>
          <w:szCs w:val="21"/>
          <w:u w:val="single"/>
        </w:rPr>
        <w:t xml:space="preserve"> </w:t>
      </w:r>
      <w:r w:rsidRPr="000D5366">
        <w:rPr>
          <w:rFonts w:eastAsia="宋体"/>
          <w:bCs/>
          <w:snapToGrid w:val="0"/>
          <w:kern w:val="0"/>
          <w:szCs w:val="21"/>
          <w:u w:val="single"/>
        </w:rPr>
        <w:t xml:space="preserve">  </w:t>
      </w:r>
      <w:r w:rsidRPr="000D5366">
        <w:rPr>
          <w:rFonts w:eastAsia="宋体"/>
          <w:bCs/>
          <w:snapToGrid w:val="0"/>
          <w:kern w:val="0"/>
          <w:szCs w:val="21"/>
        </w:rPr>
        <w:t>份，合同</w:t>
      </w:r>
      <w:r w:rsidRPr="000D5366">
        <w:rPr>
          <w:rFonts w:eastAsia="宋体" w:hint="eastAsia"/>
          <w:bCs/>
          <w:snapToGrid w:val="0"/>
          <w:kern w:val="0"/>
          <w:szCs w:val="21"/>
        </w:rPr>
        <w:t>双</w:t>
      </w:r>
      <w:r w:rsidRPr="000D5366">
        <w:rPr>
          <w:rFonts w:eastAsia="宋体"/>
          <w:bCs/>
          <w:snapToGrid w:val="0"/>
          <w:kern w:val="0"/>
          <w:szCs w:val="21"/>
        </w:rPr>
        <w:t>方各执</w:t>
      </w:r>
      <w:r w:rsidRPr="000D5366">
        <w:rPr>
          <w:rFonts w:eastAsia="宋体"/>
          <w:bCs/>
          <w:snapToGrid w:val="0"/>
          <w:kern w:val="0"/>
          <w:szCs w:val="21"/>
          <w:u w:val="single"/>
        </w:rPr>
        <w:t xml:space="preserve"> </w:t>
      </w:r>
      <w:r w:rsidRPr="000D5366">
        <w:rPr>
          <w:rFonts w:eastAsia="宋体" w:hint="eastAsia"/>
          <w:bCs/>
          <w:snapToGrid w:val="0"/>
          <w:kern w:val="0"/>
          <w:szCs w:val="21"/>
          <w:u w:val="single"/>
        </w:rPr>
        <w:t xml:space="preserve"> </w:t>
      </w:r>
      <w:r w:rsidRPr="000D5366">
        <w:rPr>
          <w:rFonts w:eastAsia="宋体"/>
          <w:bCs/>
          <w:snapToGrid w:val="0"/>
          <w:kern w:val="0"/>
          <w:szCs w:val="21"/>
          <w:u w:val="single"/>
        </w:rPr>
        <w:t xml:space="preserve">  </w:t>
      </w:r>
      <w:r w:rsidRPr="000D5366">
        <w:rPr>
          <w:rFonts w:eastAsia="宋体"/>
          <w:bCs/>
          <w:snapToGrid w:val="0"/>
          <w:kern w:val="0"/>
          <w:szCs w:val="21"/>
        </w:rPr>
        <w:t>份。合同正、副本具有同等效力，但当合同正本与副本的表述不一致时，以合同正本为准。</w:t>
      </w:r>
    </w:p>
    <w:p w:rsidR="003874D8" w:rsidRPr="000D5366" w:rsidRDefault="00F04E6D">
      <w:pPr>
        <w:adjustRightInd w:val="0"/>
        <w:snapToGrid w:val="0"/>
        <w:spacing w:line="360" w:lineRule="auto"/>
        <w:ind w:leftChars="50" w:left="105" w:right="11" w:firstLineChars="200" w:firstLine="420"/>
        <w:rPr>
          <w:rFonts w:eastAsia="宋体"/>
          <w:bCs/>
          <w:snapToGrid w:val="0"/>
          <w:kern w:val="0"/>
          <w:szCs w:val="21"/>
        </w:rPr>
      </w:pPr>
      <w:r w:rsidRPr="000D5366">
        <w:rPr>
          <w:rFonts w:eastAsia="宋体"/>
          <w:bCs/>
          <w:snapToGrid w:val="0"/>
          <w:kern w:val="0"/>
          <w:szCs w:val="21"/>
        </w:rPr>
        <w:br w:type="page"/>
      </w:r>
    </w:p>
    <w:p w:rsidR="003874D8" w:rsidRPr="000D5366" w:rsidRDefault="003874D8">
      <w:pPr>
        <w:adjustRightInd w:val="0"/>
        <w:snapToGrid w:val="0"/>
        <w:spacing w:line="360" w:lineRule="auto"/>
        <w:ind w:leftChars="50" w:left="105" w:right="11" w:firstLineChars="200" w:firstLine="420"/>
        <w:rPr>
          <w:rFonts w:eastAsia="宋体"/>
          <w:bCs/>
          <w:snapToGrid w:val="0"/>
          <w:kern w:val="0"/>
          <w:szCs w:val="21"/>
        </w:rPr>
      </w:pPr>
    </w:p>
    <w:p w:rsidR="003874D8" w:rsidRPr="00E93BB3" w:rsidRDefault="00F04E6D">
      <w:pPr>
        <w:adjustRightInd w:val="0"/>
        <w:snapToGrid w:val="0"/>
        <w:spacing w:line="360" w:lineRule="auto"/>
        <w:ind w:right="11"/>
        <w:rPr>
          <w:rFonts w:eastAsia="宋体"/>
          <w:bCs/>
          <w:snapToGrid w:val="0"/>
          <w:kern w:val="0"/>
          <w:szCs w:val="21"/>
        </w:rPr>
      </w:pPr>
      <w:r w:rsidRPr="00E93BB3">
        <w:rPr>
          <w:rFonts w:eastAsia="宋体"/>
          <w:bCs/>
          <w:snapToGrid w:val="0"/>
          <w:kern w:val="0"/>
          <w:szCs w:val="21"/>
        </w:rPr>
        <w:t>（</w:t>
      </w:r>
      <w:r w:rsidR="00E93BB3" w:rsidRPr="00E93BB3">
        <w:rPr>
          <w:rFonts w:eastAsia="宋体" w:hint="eastAsia"/>
          <w:bCs/>
          <w:snapToGrid w:val="0"/>
          <w:kern w:val="0"/>
          <w:szCs w:val="21"/>
        </w:rPr>
        <w:t>本页</w:t>
      </w:r>
      <w:r w:rsidRPr="00E93BB3">
        <w:rPr>
          <w:rFonts w:eastAsia="宋体" w:hint="eastAsia"/>
          <w:bCs/>
          <w:snapToGrid w:val="0"/>
          <w:kern w:val="0"/>
          <w:szCs w:val="21"/>
        </w:rPr>
        <w:t>无正文</w:t>
      </w:r>
      <w:r w:rsidRPr="00E93BB3">
        <w:rPr>
          <w:rFonts w:eastAsia="宋体"/>
          <w:bCs/>
          <w:snapToGrid w:val="0"/>
          <w:kern w:val="0"/>
          <w:szCs w:val="21"/>
        </w:rPr>
        <w:t>）</w:t>
      </w:r>
    </w:p>
    <w:p w:rsidR="003874D8" w:rsidRPr="000D5366" w:rsidRDefault="003874D8">
      <w:pPr>
        <w:adjustRightInd w:val="0"/>
        <w:snapToGrid w:val="0"/>
        <w:spacing w:line="276" w:lineRule="auto"/>
        <w:ind w:right="11"/>
        <w:rPr>
          <w:rFonts w:eastAsia="宋体"/>
          <w:bCs/>
          <w:snapToGrid w:val="0"/>
          <w:kern w:val="0"/>
          <w:szCs w:val="21"/>
        </w:rPr>
      </w:pPr>
    </w:p>
    <w:tbl>
      <w:tblPr>
        <w:tblStyle w:val="afffb"/>
        <w:tblpPr w:leftFromText="180" w:rightFromText="180" w:vertAnchor="text" w:horzAnchor="margin" w:tblpY="21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95"/>
      </w:tblGrid>
      <w:tr w:rsidR="000D5366" w:rsidRPr="000D5366">
        <w:trPr>
          <w:trHeight w:val="567"/>
        </w:trPr>
        <w:tc>
          <w:tcPr>
            <w:tcW w:w="4253" w:type="dxa"/>
            <w:vAlign w:val="center"/>
          </w:tcPr>
          <w:p w:rsidR="003874D8" w:rsidRPr="000D5366" w:rsidRDefault="00F04E6D">
            <w:pPr>
              <w:rPr>
                <w:rFonts w:eastAsia="宋体"/>
                <w:bCs/>
                <w:sz w:val="24"/>
                <w:szCs w:val="24"/>
                <w:lang w:val="zh-CN"/>
              </w:rPr>
            </w:pPr>
            <w:r w:rsidRPr="000D5366">
              <w:rPr>
                <w:rFonts w:eastAsia="宋体"/>
                <w:bCs/>
                <w:sz w:val="24"/>
                <w:szCs w:val="21"/>
              </w:rPr>
              <w:t>甲方</w:t>
            </w:r>
            <w:r w:rsidRPr="000D5366">
              <w:rPr>
                <w:rFonts w:eastAsia="宋体" w:hint="eastAsia"/>
                <w:bCs/>
                <w:sz w:val="24"/>
                <w:szCs w:val="21"/>
              </w:rPr>
              <w:t>（发包人）</w:t>
            </w:r>
            <w:r w:rsidRPr="000D5366">
              <w:rPr>
                <w:rFonts w:eastAsia="宋体"/>
                <w:bCs/>
                <w:snapToGrid w:val="0"/>
                <w:sz w:val="24"/>
                <w:szCs w:val="24"/>
              </w:rPr>
              <w:t>：</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eastAsia="宋体"/>
                <w:bCs/>
                <w:sz w:val="24"/>
                <w:szCs w:val="24"/>
                <w:lang w:val="zh-CN"/>
              </w:rPr>
            </w:pPr>
            <w:r w:rsidRPr="000D5366">
              <w:rPr>
                <w:rFonts w:eastAsia="宋体"/>
                <w:bCs/>
                <w:sz w:val="24"/>
                <w:szCs w:val="21"/>
              </w:rPr>
              <w:t>乙方</w:t>
            </w:r>
            <w:r w:rsidRPr="000D5366">
              <w:rPr>
                <w:rFonts w:eastAsia="宋体" w:hint="eastAsia"/>
                <w:bCs/>
                <w:sz w:val="24"/>
                <w:szCs w:val="21"/>
              </w:rPr>
              <w:t>（承包人）</w:t>
            </w:r>
            <w:r w:rsidRPr="000D5366">
              <w:rPr>
                <w:rFonts w:eastAsia="宋体"/>
                <w:bCs/>
                <w:snapToGrid w:val="0"/>
                <w:sz w:val="24"/>
                <w:szCs w:val="24"/>
              </w:rPr>
              <w:t>：</w:t>
            </w:r>
          </w:p>
        </w:tc>
      </w:tr>
      <w:tr w:rsidR="000D5366" w:rsidRPr="000D5366">
        <w:trPr>
          <w:trHeight w:val="849"/>
        </w:trPr>
        <w:tc>
          <w:tcPr>
            <w:tcW w:w="4253" w:type="dxa"/>
            <w:vAlign w:val="center"/>
          </w:tcPr>
          <w:p w:rsidR="003874D8" w:rsidRPr="000D5366" w:rsidRDefault="00F04E6D">
            <w:pPr>
              <w:rPr>
                <w:rFonts w:ascii="宋体" w:eastAsia="宋体"/>
                <w:bCs/>
                <w:snapToGrid w:val="0"/>
                <w:sz w:val="24"/>
                <w:szCs w:val="24"/>
              </w:rPr>
            </w:pPr>
            <w:r w:rsidRPr="000D5366">
              <w:rPr>
                <w:rFonts w:ascii="宋体" w:eastAsia="宋体"/>
                <w:b/>
                <w:bCs/>
                <w:sz w:val="24"/>
                <w:szCs w:val="24"/>
                <w:u w:val="single"/>
              </w:rPr>
              <w:t xml:space="preserve">      </w:t>
            </w:r>
            <w:r w:rsidRPr="000D5366">
              <w:rPr>
                <w:rFonts w:ascii="宋体" w:eastAsia="宋体" w:hint="eastAsia"/>
                <w:b/>
                <w:bCs/>
                <w:sz w:val="24"/>
                <w:szCs w:val="24"/>
                <w:u w:val="single"/>
              </w:rPr>
              <w:t xml:space="preserve"> </w:t>
            </w:r>
            <w:r w:rsidRPr="000D5366">
              <w:rPr>
                <w:rFonts w:ascii="宋体" w:eastAsia="宋体"/>
                <w:b/>
                <w:bCs/>
                <w:sz w:val="24"/>
                <w:szCs w:val="24"/>
                <w:u w:val="single"/>
              </w:rPr>
              <w:t xml:space="preserve">                      </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ascii="宋体" w:eastAsia="宋体"/>
                <w:b/>
                <w:bCs/>
                <w:snapToGrid w:val="0"/>
                <w:sz w:val="24"/>
                <w:szCs w:val="24"/>
                <w:u w:val="single"/>
              </w:rPr>
            </w:pPr>
            <w:r w:rsidRPr="000D5366">
              <w:rPr>
                <w:rFonts w:ascii="宋体" w:eastAsia="宋体" w:hint="eastAsia"/>
                <w:b/>
                <w:bCs/>
                <w:snapToGrid w:val="0"/>
                <w:sz w:val="24"/>
                <w:szCs w:val="24"/>
                <w:u w:val="single"/>
              </w:rPr>
              <w:t xml:space="preserve"> </w:t>
            </w:r>
            <w:r w:rsidRPr="000D5366">
              <w:rPr>
                <w:rFonts w:ascii="宋体" w:eastAsia="宋体"/>
                <w:b/>
                <w:bCs/>
                <w:snapToGrid w:val="0"/>
                <w:sz w:val="24"/>
                <w:szCs w:val="24"/>
                <w:u w:val="single"/>
              </w:rPr>
              <w:t xml:space="preserve">                             </w:t>
            </w:r>
          </w:p>
        </w:tc>
      </w:tr>
      <w:tr w:rsidR="000D5366" w:rsidRPr="000D5366">
        <w:trPr>
          <w:trHeight w:val="989"/>
        </w:trPr>
        <w:tc>
          <w:tcPr>
            <w:tcW w:w="4253"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r>
      <w:tr w:rsidR="000D5366" w:rsidRPr="000D5366">
        <w:trPr>
          <w:trHeight w:val="720"/>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地址：</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bCs/>
                <w:snapToGrid w:val="0"/>
                <w:szCs w:val="24"/>
              </w:rPr>
              <w:t>地址：</w:t>
            </w:r>
          </w:p>
        </w:tc>
      </w:tr>
      <w:tr w:rsidR="000D5366" w:rsidRPr="000D5366">
        <w:trPr>
          <w:trHeight w:val="567"/>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r>
      <w:tr w:rsidR="000D5366" w:rsidRPr="000D5366">
        <w:trPr>
          <w:trHeight w:val="530"/>
        </w:trPr>
        <w:tc>
          <w:tcPr>
            <w:tcW w:w="4253" w:type="dxa"/>
            <w:vAlign w:val="center"/>
          </w:tcPr>
          <w:p w:rsidR="003874D8" w:rsidRPr="000D5366" w:rsidRDefault="006A1BEC">
            <w:pPr>
              <w:rPr>
                <w:rFonts w:eastAsia="宋体"/>
                <w:bCs/>
                <w:snapToGrid w:val="0"/>
                <w:szCs w:val="24"/>
              </w:rPr>
            </w:pPr>
            <w:r w:rsidRPr="000D5366">
              <w:rPr>
                <w:rFonts w:eastAsia="宋体" w:hint="eastAsia"/>
                <w:bCs/>
                <w:snapToGrid w:val="0"/>
                <w:szCs w:val="24"/>
              </w:rPr>
              <w:t>统一社会信用代码</w:t>
            </w:r>
            <w:r w:rsidR="00F04E6D" w:rsidRPr="000D5366">
              <w:rPr>
                <w:rFonts w:eastAsia="宋体" w:hint="eastAsia"/>
                <w:bCs/>
                <w:snapToGrid w:val="0"/>
                <w:szCs w:val="24"/>
              </w:rPr>
              <w:t>：</w:t>
            </w: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hint="eastAsia"/>
                <w:bCs/>
                <w:snapToGrid w:val="0"/>
                <w:szCs w:val="24"/>
              </w:rPr>
              <w:t>开户银行：</w:t>
            </w:r>
          </w:p>
        </w:tc>
      </w:tr>
      <w:tr w:rsidR="000D5366" w:rsidRPr="000D5366">
        <w:trPr>
          <w:trHeight w:val="530"/>
        </w:trPr>
        <w:tc>
          <w:tcPr>
            <w:tcW w:w="4253" w:type="dxa"/>
            <w:vAlign w:val="center"/>
          </w:tcPr>
          <w:p w:rsidR="003874D8" w:rsidRPr="000D5366" w:rsidRDefault="00F04E6D">
            <w:pPr>
              <w:rPr>
                <w:rFonts w:eastAsia="宋体"/>
                <w:bCs/>
                <w:snapToGrid w:val="0"/>
                <w:szCs w:val="24"/>
              </w:rPr>
            </w:pPr>
            <w:r w:rsidRPr="000D5366">
              <w:rPr>
                <w:rFonts w:eastAsia="宋体"/>
                <w:bCs/>
                <w:snapToGrid w:val="0"/>
                <w:szCs w:val="24"/>
              </w:rPr>
              <w:t>签订时间：</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hint="eastAsia"/>
                <w:bCs/>
                <w:snapToGrid w:val="0"/>
                <w:szCs w:val="24"/>
              </w:rPr>
              <w:t>账号：</w:t>
            </w: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hint="eastAsia"/>
                <w:bCs/>
                <w:snapToGrid w:val="0"/>
                <w:szCs w:val="24"/>
              </w:rPr>
              <w:t>统一社会信用代码：</w:t>
            </w: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bCs/>
                <w:snapToGrid w:val="0"/>
                <w:szCs w:val="24"/>
              </w:rPr>
              <w:t>签订时间：</w:t>
            </w:r>
            <w:r w:rsidRPr="000D5366">
              <w:rPr>
                <w:rFonts w:eastAsia="宋体" w:hint="eastAsia"/>
                <w:bCs/>
                <w:snapToGrid w:val="0"/>
                <w:szCs w:val="24"/>
              </w:rPr>
              <w:t xml:space="preserve"> </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r>
    </w:tbl>
    <w:p w:rsidR="003874D8" w:rsidRPr="000D5366" w:rsidRDefault="003874D8">
      <w:pPr>
        <w:widowControl/>
        <w:jc w:val="left"/>
        <w:rPr>
          <w:rFonts w:ascii="宋体" w:eastAsia="宋体" w:hAnsi="宋体" w:cs="宋体"/>
          <w:snapToGrid w:val="0"/>
          <w:kern w:val="0"/>
          <w:sz w:val="24"/>
        </w:rPr>
      </w:pPr>
    </w:p>
    <w:p w:rsidR="003874D8" w:rsidRPr="000D5366" w:rsidRDefault="003874D8">
      <w:pPr>
        <w:rPr>
          <w:vanish/>
        </w:rPr>
      </w:pPr>
      <w:bookmarkStart w:id="221" w:name="_Toc520901458"/>
      <w:bookmarkStart w:id="222" w:name="_Toc514663856"/>
      <w:bookmarkStart w:id="223" w:name="_Toc514664858"/>
      <w:bookmarkStart w:id="224" w:name="_Toc514665141"/>
      <w:bookmarkStart w:id="225" w:name="_Toc514665280"/>
      <w:bookmarkStart w:id="226" w:name="_Toc514666971"/>
      <w:bookmarkStart w:id="227" w:name="_Toc520902603"/>
      <w:bookmarkStart w:id="228" w:name="_Toc514681180"/>
      <w:bookmarkStart w:id="229" w:name="_Toc514681761"/>
      <w:bookmarkStart w:id="230" w:name="_Toc516495974"/>
      <w:bookmarkStart w:id="231" w:name="_Toc114119682"/>
      <w:bookmarkStart w:id="232" w:name="_Toc82141021"/>
      <w:bookmarkStart w:id="233" w:name="_Toc122759215"/>
      <w:bookmarkStart w:id="234" w:name="_Toc115711030"/>
      <w:bookmarkStart w:id="235" w:name="_Toc520358228"/>
      <w:bookmarkStart w:id="236" w:name="_Toc520358052"/>
      <w:bookmarkStart w:id="237" w:name="_Toc517954571"/>
      <w:bookmarkStart w:id="238" w:name="_Toc519503078"/>
      <w:bookmarkStart w:id="239" w:name="_Toc519502248"/>
      <w:bookmarkStart w:id="240" w:name="_Toc520902825"/>
      <w:bookmarkStart w:id="241" w:name="_Toc518481730"/>
      <w:bookmarkStart w:id="242" w:name="_Toc517774558"/>
      <w:bookmarkStart w:id="243" w:name="_Toc520902754"/>
    </w:p>
    <w:p w:rsidR="003874D8" w:rsidRPr="000D5366" w:rsidRDefault="00F04E6D">
      <w:pPr>
        <w:adjustRightInd w:val="0"/>
        <w:snapToGrid w:val="0"/>
        <w:spacing w:line="360" w:lineRule="auto"/>
        <w:rPr>
          <w:rFonts w:ascii="宋体" w:eastAsia="宋体" w:hAnsi="宋体" w:cs="宋体"/>
          <w:sz w:val="24"/>
          <w:szCs w:val="24"/>
        </w:rPr>
      </w:pPr>
      <w:r w:rsidRPr="000D5366">
        <w:rPr>
          <w:rFonts w:ascii="宋体" w:eastAsia="宋体" w:hAnsi="宋体" w:cs="宋体" w:hint="eastAsia"/>
          <w:sz w:val="24"/>
          <w:szCs w:val="24"/>
        </w:rPr>
        <w:t xml:space="preserve"> </w:t>
      </w:r>
    </w:p>
    <w:p w:rsidR="003874D8" w:rsidRPr="000D5366" w:rsidRDefault="00F04E6D">
      <w:pPr>
        <w:widowControl/>
        <w:jc w:val="left"/>
        <w:rPr>
          <w:rFonts w:ascii="Arial" w:eastAsia="宋体" w:hAnsi="Arial"/>
          <w:b/>
          <w:bCs/>
          <w:kern w:val="44"/>
          <w:sz w:val="44"/>
          <w:szCs w:val="44"/>
        </w:rPr>
      </w:pPr>
      <w:r w:rsidRPr="000D5366">
        <w:br w:type="page"/>
      </w:r>
    </w:p>
    <w:p w:rsidR="003874D8" w:rsidRPr="000D5366" w:rsidRDefault="00F04E6D">
      <w:pPr>
        <w:pStyle w:val="11"/>
        <w:rPr>
          <w:color w:val="auto"/>
        </w:rPr>
      </w:pPr>
      <w:bookmarkStart w:id="244" w:name="_Toc126331696"/>
      <w:r w:rsidRPr="000D5366">
        <w:rPr>
          <w:rFonts w:hint="eastAsia"/>
          <w:color w:val="auto"/>
        </w:rPr>
        <w:lastRenderedPageBreak/>
        <w:t>第二篇</w:t>
      </w:r>
      <w:r w:rsidRPr="000D5366">
        <w:rPr>
          <w:rFonts w:hint="eastAsia"/>
          <w:color w:val="auto"/>
        </w:rPr>
        <w:t xml:space="preserve">  </w:t>
      </w:r>
      <w:r w:rsidRPr="000D5366">
        <w:rPr>
          <w:rFonts w:hint="eastAsia"/>
          <w:color w:val="auto"/>
        </w:rPr>
        <w:t>合同专用条款</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3874D8" w:rsidRPr="000D5366" w:rsidRDefault="003874D8">
      <w:pPr>
        <w:spacing w:line="360" w:lineRule="auto"/>
        <w:ind w:firstLineChars="200" w:firstLine="420"/>
        <w:jc w:val="center"/>
        <w:rPr>
          <w:rFonts w:ascii="宋体" w:eastAsia="宋体" w:hAnsi="宋体" w:cs="宋体"/>
          <w:bCs/>
          <w:snapToGrid w:val="0"/>
          <w:kern w:val="0"/>
          <w:szCs w:val="21"/>
        </w:rPr>
      </w:pPr>
    </w:p>
    <w:p w:rsidR="003874D8" w:rsidRPr="000D5366" w:rsidRDefault="00F04E6D">
      <w:pPr>
        <w:pStyle w:val="aff5"/>
        <w:adjustRightInd w:val="0"/>
        <w:snapToGrid w:val="0"/>
        <w:spacing w:line="360" w:lineRule="auto"/>
        <w:ind w:firstLineChars="200" w:firstLine="420"/>
        <w:jc w:val="left"/>
        <w:rPr>
          <w:rFonts w:ascii="宋体" w:eastAsia="宋体" w:hAnsi="宋体" w:cs="宋体"/>
          <w:snapToGrid w:val="0"/>
          <w:kern w:val="0"/>
          <w:szCs w:val="21"/>
        </w:rPr>
      </w:pPr>
      <w:r w:rsidRPr="000D5366">
        <w:rPr>
          <w:rFonts w:ascii="宋体" w:eastAsia="宋体" w:hAnsi="宋体" w:cs="宋体" w:hint="eastAsia"/>
          <w:snapToGrid w:val="0"/>
          <w:kern w:val="0"/>
          <w:szCs w:val="21"/>
        </w:rPr>
        <w:t>本部分条款的序号与合同通用条款的序号相对应，是根据本工程的实际情况对合同通用条款中相对应条款进行修改、补充或否定，其适用顺序优先于合同通用条款。本部分条款未阐明的内容，则按合同通用条款的有关约定执行。</w:t>
      </w:r>
    </w:p>
    <w:p w:rsidR="003874D8" w:rsidRPr="000D5366" w:rsidRDefault="00F04E6D">
      <w:pPr>
        <w:pStyle w:val="21"/>
        <w:rPr>
          <w:snapToGrid w:val="0"/>
          <w:kern w:val="0"/>
        </w:rPr>
      </w:pPr>
      <w:bookmarkStart w:id="245" w:name="_Toc514663857"/>
      <w:bookmarkStart w:id="246" w:name="_Toc514664859"/>
      <w:bookmarkStart w:id="247" w:name="_Toc514681762"/>
      <w:bookmarkStart w:id="248" w:name="_Toc514665281"/>
      <w:bookmarkStart w:id="249" w:name="_Toc514665142"/>
      <w:bookmarkStart w:id="250" w:name="_Toc514666972"/>
      <w:bookmarkStart w:id="251" w:name="_Toc514681181"/>
      <w:bookmarkStart w:id="252" w:name="_Toc516495975"/>
      <w:bookmarkStart w:id="253" w:name="_Toc517774559"/>
      <w:bookmarkStart w:id="254" w:name="_Toc517954572"/>
      <w:bookmarkStart w:id="255" w:name="_Toc518481731"/>
      <w:bookmarkStart w:id="256" w:name="_Toc519502249"/>
      <w:bookmarkStart w:id="257" w:name="_Toc519503079"/>
      <w:bookmarkStart w:id="258" w:name="_Toc520358053"/>
      <w:bookmarkStart w:id="259" w:name="_Toc520358229"/>
      <w:bookmarkStart w:id="260" w:name="_Toc520901459"/>
      <w:bookmarkStart w:id="261" w:name="_Toc520902604"/>
      <w:bookmarkStart w:id="262" w:name="_Toc520902755"/>
      <w:bookmarkStart w:id="263" w:name="_Toc520902826"/>
      <w:bookmarkStart w:id="264" w:name="_Toc126331697"/>
      <w:r w:rsidRPr="000D5366">
        <w:rPr>
          <w:rFonts w:hint="eastAsia"/>
          <w:snapToGrid w:val="0"/>
          <w:kern w:val="0"/>
        </w:rPr>
        <w:t>总</w:t>
      </w:r>
      <w:r w:rsidRPr="000D5366">
        <w:rPr>
          <w:rFonts w:hint="eastAsia"/>
          <w:snapToGrid w:val="0"/>
          <w:kern w:val="0"/>
        </w:rPr>
        <w:t xml:space="preserve">  </w:t>
      </w:r>
      <w:r w:rsidRPr="000D5366">
        <w:rPr>
          <w:rFonts w:hint="eastAsia"/>
          <w:snapToGrid w:val="0"/>
          <w:kern w:val="0"/>
        </w:rPr>
        <w:t>则</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根据建设项目管理规范和本工程管理实际，本合同工程将实行社会化、专业化的管理模式。发包人将授权监理单位依据有关法律法规、规范和合同，充分行使其严格控制工程进度与投资以及进行合同、信息管理和协调处理现场等有关工程问题的权力，确保工程质量与安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hint="eastAsia"/>
          <w:snapToGrid w:val="0"/>
          <w:kern w:val="0"/>
          <w:szCs w:val="21"/>
        </w:rPr>
        <w:t>2</w:t>
      </w:r>
      <w:r w:rsidRPr="000D5366">
        <w:rPr>
          <w:rFonts w:eastAsia="宋体" w:hint="eastAsia"/>
          <w:snapToGrid w:val="0"/>
          <w:kern w:val="0"/>
          <w:szCs w:val="21"/>
        </w:rPr>
        <w:t>、发包人通过监理单位下达指令，监督承包人履约行为，承包人所有请求事项由监理单位协调并一般均通过监理单位接受或提出处理意见（发包人有特别要求和规定的除外）。</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、考虑到本工程的重要性，发包人将采取较为严密的组织管理形式，承包人需投入有别于其他项目的人力、物力，以满足本工程施工需要。</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、发包人根据工程推进实际情况，有权要求承包人的分管生产安全的副总经理必须常驻施工现场，协调各种事项。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、为保证本工程建设有序、规范和顺利进行，承包人必须主动支持发包人工作，对发包人的指令和书面通知，若无正当理由又未提前向发包人报告并得到书面认可，而公开或变相拒不执行的，应按合同专用条款第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）款的约定承担违约责任并赔偿由此造成发包人的一切经济损失。</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w:t>
      </w:r>
      <w:r w:rsidRPr="000D5366">
        <w:rPr>
          <w:rFonts w:eastAsia="宋体"/>
          <w:snapToGrid w:val="0"/>
          <w:kern w:val="0"/>
          <w:szCs w:val="21"/>
        </w:rPr>
        <w:t>、承包人承诺遵守发包人所制定的针对本工程管理的各项制度、规定，这些管理制度、规定必须符合下列原则：</w:t>
      </w:r>
    </w:p>
    <w:p w:rsidR="003874D8" w:rsidRPr="000D5366" w:rsidRDefault="00F04E6D">
      <w:pPr>
        <w:adjustRightInd w:val="0"/>
        <w:snapToGrid w:val="0"/>
        <w:spacing w:line="360" w:lineRule="auto"/>
        <w:ind w:firstLineChars="135" w:firstLine="28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）符合国家、广东省、广州市的有关法律法规、规范和标准；</w:t>
      </w:r>
    </w:p>
    <w:p w:rsidR="003874D8" w:rsidRPr="000D5366" w:rsidRDefault="00F04E6D">
      <w:pPr>
        <w:adjustRightInd w:val="0"/>
        <w:snapToGrid w:val="0"/>
        <w:spacing w:line="360" w:lineRule="auto"/>
        <w:ind w:firstLineChars="135" w:firstLine="28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）符合对本工程进行有效管理的基本精神和要求；</w:t>
      </w:r>
    </w:p>
    <w:p w:rsidR="003874D8" w:rsidRPr="000D5366" w:rsidRDefault="00F04E6D">
      <w:pPr>
        <w:adjustRightInd w:val="0"/>
        <w:snapToGrid w:val="0"/>
        <w:spacing w:line="360" w:lineRule="auto"/>
        <w:ind w:firstLineChars="135" w:firstLine="28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）为确保工程质量、进度、安全文明施工管理所必须；</w:t>
      </w:r>
    </w:p>
    <w:p w:rsidR="003874D8" w:rsidRPr="000D5366" w:rsidRDefault="00F04E6D">
      <w:pPr>
        <w:adjustRightInd w:val="0"/>
        <w:snapToGrid w:val="0"/>
        <w:spacing w:line="360" w:lineRule="auto"/>
        <w:ind w:firstLineChars="135" w:firstLine="28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）不是针对某一特定的承包人。</w:t>
      </w:r>
    </w:p>
    <w:p w:rsidR="003874D8" w:rsidRPr="000D5366" w:rsidRDefault="00F04E6D">
      <w:pPr>
        <w:pStyle w:val="21"/>
        <w:jc w:val="left"/>
      </w:pPr>
      <w:bookmarkStart w:id="265" w:name="_Toc514663858"/>
      <w:bookmarkStart w:id="266" w:name="_Toc514664860"/>
      <w:bookmarkStart w:id="267" w:name="_Toc514665143"/>
      <w:bookmarkStart w:id="268" w:name="_Toc514665282"/>
      <w:bookmarkStart w:id="269" w:name="_Toc514666973"/>
      <w:bookmarkStart w:id="270" w:name="_Toc514681182"/>
      <w:bookmarkStart w:id="271" w:name="_Toc514681763"/>
      <w:bookmarkStart w:id="272" w:name="_Toc516495976"/>
      <w:bookmarkStart w:id="273" w:name="_Toc517774560"/>
      <w:bookmarkStart w:id="274" w:name="_Toc517954573"/>
      <w:bookmarkStart w:id="275" w:name="_Toc518481732"/>
      <w:bookmarkStart w:id="276" w:name="_Toc519502250"/>
      <w:bookmarkStart w:id="277" w:name="_Toc519503080"/>
      <w:bookmarkStart w:id="278" w:name="_Toc520358054"/>
      <w:bookmarkStart w:id="279" w:name="_Toc520358230"/>
      <w:bookmarkStart w:id="280" w:name="_Toc520901460"/>
      <w:bookmarkStart w:id="281" w:name="_Toc520902605"/>
      <w:bookmarkStart w:id="282" w:name="_Toc520902756"/>
      <w:bookmarkStart w:id="283" w:name="_Toc520902827"/>
      <w:bookmarkStart w:id="284" w:name="_Toc126331698"/>
      <w:r w:rsidRPr="000D5366">
        <w:rPr>
          <w:rFonts w:hint="eastAsia"/>
        </w:rPr>
        <w:t>一、词语定义及合同文件</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1</w:t>
      </w:r>
      <w:r w:rsidRPr="000D5366">
        <w:rPr>
          <w:rFonts w:eastAsia="宋体"/>
          <w:b/>
          <w:snapToGrid w:val="0"/>
          <w:kern w:val="0"/>
          <w:szCs w:val="21"/>
        </w:rPr>
        <w:t>、词语定义</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1.3</w:t>
      </w:r>
      <w:r w:rsidRPr="000D5366">
        <w:rPr>
          <w:rFonts w:eastAsia="宋体"/>
          <w:bCs/>
          <w:snapToGrid w:val="0"/>
          <w:kern w:val="0"/>
          <w:szCs w:val="21"/>
        </w:rPr>
        <w:t>发包人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）发包人</w:t>
      </w:r>
      <w:r w:rsidRPr="000D5366">
        <w:rPr>
          <w:rFonts w:eastAsia="宋体"/>
          <w:snapToGrid w:val="0"/>
          <w:kern w:val="0"/>
          <w:szCs w:val="21"/>
        </w:rPr>
        <w:t>：在本合同中特指</w:t>
      </w:r>
      <w:r w:rsidRPr="000D5366">
        <w:rPr>
          <w:rFonts w:eastAsia="宋体" w:hint="eastAsia"/>
          <w:b/>
          <w:bCs/>
          <w:snapToGrid w:val="0"/>
          <w:kern w:val="0"/>
          <w:szCs w:val="21"/>
          <w:u w:val="single"/>
        </w:rPr>
        <w:t xml:space="preserve"> </w:t>
      </w:r>
      <w:r w:rsidRPr="000D5366">
        <w:rPr>
          <w:rFonts w:eastAsia="宋体"/>
          <w:b/>
          <w:bCs/>
          <w:snapToGrid w:val="0"/>
          <w:kern w:val="0"/>
          <w:szCs w:val="21"/>
          <w:u w:val="single"/>
        </w:rPr>
        <w:t xml:space="preserve">                   </w:t>
      </w:r>
      <w:r w:rsidRPr="000D5366">
        <w:rPr>
          <w:rFonts w:eastAsia="宋体"/>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w:t>
      </w:r>
      <w:r w:rsidRPr="000D5366">
        <w:rPr>
          <w:rFonts w:eastAsia="宋体"/>
          <w:snapToGrid w:val="0"/>
          <w:kern w:val="0"/>
          <w:szCs w:val="21"/>
        </w:rPr>
        <w:t>合法继承人：指工程竣工验收合格后，发包人依据相关合同（协议）约定，将工程移交给其承接使用的产权管理单位。在继承生效后，合法继承人享有发包人在本合同中的一切权利及承担相应的义务。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w:t>
      </w:r>
      <w:r w:rsidRPr="000D5366">
        <w:rPr>
          <w:rFonts w:eastAsia="宋体"/>
          <w:snapToGrid w:val="0"/>
          <w:kern w:val="0"/>
          <w:szCs w:val="21"/>
        </w:rPr>
        <w:t>设计单位</w:t>
      </w:r>
    </w:p>
    <w:p w:rsidR="003874D8" w:rsidRPr="000D5366" w:rsidRDefault="00F04E6D">
      <w:pPr>
        <w:pStyle w:val="1f1"/>
        <w:spacing w:line="360" w:lineRule="auto"/>
        <w:ind w:firstLineChars="200" w:firstLine="420"/>
      </w:pPr>
      <w:r w:rsidRPr="000D5366">
        <w:rPr>
          <w:snapToGrid w:val="0"/>
          <w:kern w:val="0"/>
        </w:rPr>
        <w:lastRenderedPageBreak/>
        <w:t>本工程的设计单位是：</w:t>
      </w:r>
      <w:r w:rsidRPr="000D5366">
        <w:rPr>
          <w:rFonts w:hint="eastAsia"/>
          <w:b/>
          <w:bCs/>
          <w:u w:val="single"/>
        </w:rPr>
        <w:t xml:space="preserve"> </w:t>
      </w:r>
      <w:r w:rsidRPr="000D5366">
        <w:rPr>
          <w:b/>
          <w:bCs/>
          <w:u w:val="single"/>
        </w:rPr>
        <w:t xml:space="preserve">                </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1.7</w:t>
      </w:r>
      <w:r w:rsidRPr="000D5366">
        <w:rPr>
          <w:rFonts w:eastAsia="宋体"/>
          <w:bCs/>
          <w:snapToGrid w:val="0"/>
          <w:kern w:val="0"/>
          <w:szCs w:val="21"/>
        </w:rPr>
        <w:t>监理单位</w:t>
      </w:r>
    </w:p>
    <w:p w:rsidR="003874D8" w:rsidRPr="000D5366" w:rsidRDefault="00F04E6D">
      <w:pPr>
        <w:adjustRightInd w:val="0"/>
        <w:snapToGrid w:val="0"/>
        <w:spacing w:line="360" w:lineRule="auto"/>
        <w:ind w:firstLineChars="200" w:firstLine="420"/>
        <w:rPr>
          <w:rFonts w:eastAsia="宋体"/>
          <w:b/>
          <w:bCs/>
          <w:snapToGrid w:val="0"/>
          <w:kern w:val="0"/>
          <w:szCs w:val="21"/>
          <w:u w:val="single"/>
        </w:rPr>
      </w:pPr>
      <w:r w:rsidRPr="000D5366">
        <w:rPr>
          <w:rFonts w:eastAsia="宋体"/>
          <w:snapToGrid w:val="0"/>
          <w:kern w:val="0"/>
          <w:szCs w:val="21"/>
        </w:rPr>
        <w:t>本工程的</w:t>
      </w:r>
      <w:r w:rsidRPr="000D5366">
        <w:rPr>
          <w:rFonts w:eastAsia="宋体"/>
          <w:bCs/>
          <w:snapToGrid w:val="0"/>
          <w:kern w:val="0"/>
          <w:szCs w:val="21"/>
        </w:rPr>
        <w:t>监理单位</w:t>
      </w:r>
      <w:r w:rsidRPr="000D5366">
        <w:rPr>
          <w:rFonts w:eastAsia="宋体"/>
          <w:snapToGrid w:val="0"/>
          <w:kern w:val="0"/>
          <w:szCs w:val="21"/>
        </w:rPr>
        <w:t>是：</w:t>
      </w:r>
      <w:r w:rsidRPr="000D5366">
        <w:rPr>
          <w:rFonts w:eastAsia="宋体" w:hint="eastAsia"/>
          <w:b/>
          <w:bCs/>
          <w:snapToGrid w:val="0"/>
          <w:kern w:val="0"/>
          <w:szCs w:val="21"/>
          <w:u w:val="single"/>
        </w:rPr>
        <w:t xml:space="preserve"> </w:t>
      </w:r>
      <w:r w:rsidRPr="000D5366">
        <w:rPr>
          <w:rFonts w:eastAsia="宋体"/>
          <w:b/>
          <w:bCs/>
          <w:snapToGrid w:val="0"/>
          <w:kern w:val="0"/>
          <w:szCs w:val="21"/>
          <w:u w:val="single"/>
        </w:rPr>
        <w:t xml:space="preserve">                </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1.8</w:t>
      </w:r>
      <w:r w:rsidRPr="000D5366">
        <w:rPr>
          <w:rFonts w:eastAsia="宋体"/>
          <w:bCs/>
          <w:snapToGrid w:val="0"/>
          <w:kern w:val="0"/>
          <w:szCs w:val="21"/>
        </w:rPr>
        <w:t>工程师</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合同通用条款中的工程师，如无特别注明，均是指监理等单位派驻本工程施工场地的现场工作机构的负责人。</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1.9</w:t>
      </w:r>
      <w:r w:rsidRPr="000D5366">
        <w:rPr>
          <w:rFonts w:eastAsia="宋体"/>
          <w:bCs/>
          <w:snapToGrid w:val="0"/>
          <w:kern w:val="0"/>
          <w:szCs w:val="21"/>
        </w:rPr>
        <w:t>工程造价管理部门</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发包人委托的全过程造价咨询单位，负责工程建设工程中出现的相关造价审核工作。</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1.14</w:t>
      </w:r>
      <w:r w:rsidRPr="000D5366">
        <w:rPr>
          <w:rFonts w:eastAsia="宋体"/>
          <w:bCs/>
          <w:snapToGrid w:val="0"/>
          <w:kern w:val="0"/>
          <w:szCs w:val="21"/>
        </w:rPr>
        <w:t>工期</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节点工期：指在经发包人和总监理工程师批准的施工组织设计或者工程工期网络计划中载明的承包人按总日历天数（包括法定节假日）计算完成某一阶段或某一工序的承包天数。</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1.20</w:t>
      </w:r>
      <w:r w:rsidRPr="000D5366">
        <w:rPr>
          <w:rFonts w:eastAsia="宋体"/>
          <w:bCs/>
          <w:snapToGrid w:val="0"/>
          <w:kern w:val="0"/>
          <w:szCs w:val="21"/>
        </w:rPr>
        <w:t>违约责任：指合同任何一方不履行或不完全履行合同约定的义务或者履行义务不符合合同约定所应承担的责任。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）一般违约责任：指虽然违反本合同的约定，但其违约行为不对本合同的履行造成严重影响而应承担的责任。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）严重违约责任：指违反本合同的约定且其违约行为足以对本合同的履行造成严重或实质性的影响而应承担的责任。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1.24</w:t>
      </w:r>
      <w:r w:rsidRPr="000D5366">
        <w:rPr>
          <w:rFonts w:eastAsia="宋体"/>
          <w:bCs/>
          <w:snapToGrid w:val="0"/>
          <w:kern w:val="0"/>
          <w:szCs w:val="21"/>
        </w:rPr>
        <w:t>通知：指合同中所提及的各方之间传达意思表示的方式，包括但不限于申请、报告、同意、答复、批准、指令、证书、决定等。除合同专用条款有特别约定外，只有采用书面形式的通知才有效。</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1.25</w:t>
      </w:r>
      <w:r w:rsidRPr="000D5366">
        <w:rPr>
          <w:rFonts w:eastAsia="宋体"/>
          <w:bCs/>
          <w:snapToGrid w:val="0"/>
          <w:kern w:val="0"/>
          <w:szCs w:val="21"/>
        </w:rPr>
        <w:t>安全事故等级</w:t>
      </w:r>
      <w:r w:rsidRPr="000D5366">
        <w:rPr>
          <w:rFonts w:eastAsia="宋体"/>
          <w:bCs/>
          <w:snapToGrid w:val="0"/>
          <w:kern w:val="0"/>
          <w:szCs w:val="21"/>
        </w:rPr>
        <w:t>[</w:t>
      </w:r>
      <w:r w:rsidRPr="000D5366">
        <w:rPr>
          <w:rFonts w:eastAsia="宋体"/>
          <w:bCs/>
          <w:snapToGrid w:val="0"/>
          <w:kern w:val="0"/>
          <w:szCs w:val="21"/>
        </w:rPr>
        <w:t>《关于进一步规范房屋建筑和市政工程生产安全事故报告和调查处理工作的若干意见》（建质</w:t>
      </w:r>
      <w:r w:rsidRPr="000D5366">
        <w:rPr>
          <w:rFonts w:eastAsia="宋体"/>
          <w:bCs/>
          <w:snapToGrid w:val="0"/>
          <w:kern w:val="0"/>
          <w:szCs w:val="21"/>
        </w:rPr>
        <w:t>[2007]257</w:t>
      </w:r>
      <w:r w:rsidRPr="000D5366">
        <w:rPr>
          <w:rFonts w:eastAsia="宋体"/>
          <w:bCs/>
          <w:snapToGrid w:val="0"/>
          <w:kern w:val="0"/>
          <w:szCs w:val="21"/>
        </w:rPr>
        <w:t>号）</w:t>
      </w:r>
      <w:r w:rsidRPr="000D5366">
        <w:rPr>
          <w:rFonts w:eastAsia="宋体"/>
          <w:bCs/>
          <w:snapToGrid w:val="0"/>
          <w:kern w:val="0"/>
          <w:szCs w:val="21"/>
        </w:rPr>
        <w:t>]</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）特别重大事故，是指造成</w:t>
      </w:r>
      <w:r w:rsidRPr="000D5366">
        <w:rPr>
          <w:rFonts w:eastAsia="宋体"/>
          <w:bCs/>
          <w:snapToGrid w:val="0"/>
          <w:kern w:val="0"/>
          <w:szCs w:val="21"/>
        </w:rPr>
        <w:t>30</w:t>
      </w:r>
      <w:r w:rsidRPr="000D5366">
        <w:rPr>
          <w:rFonts w:eastAsia="宋体"/>
          <w:bCs/>
          <w:snapToGrid w:val="0"/>
          <w:kern w:val="0"/>
          <w:szCs w:val="21"/>
        </w:rPr>
        <w:t>人以</w:t>
      </w:r>
      <w:bookmarkStart w:id="285" w:name="修改1"/>
      <w:bookmarkEnd w:id="285"/>
      <w:r w:rsidRPr="000D5366">
        <w:rPr>
          <w:rFonts w:eastAsia="宋体"/>
          <w:bCs/>
          <w:snapToGrid w:val="0"/>
          <w:kern w:val="0"/>
          <w:szCs w:val="21"/>
        </w:rPr>
        <w:t>上死亡，或者</w:t>
      </w:r>
      <w:r w:rsidRPr="000D5366">
        <w:rPr>
          <w:rFonts w:eastAsia="宋体"/>
          <w:bCs/>
          <w:snapToGrid w:val="0"/>
          <w:kern w:val="0"/>
          <w:szCs w:val="21"/>
        </w:rPr>
        <w:t>100</w:t>
      </w:r>
      <w:r w:rsidRPr="000D5366">
        <w:rPr>
          <w:rFonts w:eastAsia="宋体"/>
          <w:bCs/>
          <w:snapToGrid w:val="0"/>
          <w:kern w:val="0"/>
          <w:szCs w:val="21"/>
        </w:rPr>
        <w:t>人以上重伤，或者</w:t>
      </w:r>
      <w:r w:rsidRPr="000D5366">
        <w:rPr>
          <w:rFonts w:eastAsia="宋体"/>
          <w:bCs/>
          <w:snapToGrid w:val="0"/>
          <w:kern w:val="0"/>
          <w:szCs w:val="21"/>
        </w:rPr>
        <w:t>1</w:t>
      </w:r>
      <w:r w:rsidRPr="000D5366">
        <w:rPr>
          <w:rFonts w:eastAsia="宋体"/>
          <w:bCs/>
          <w:snapToGrid w:val="0"/>
          <w:kern w:val="0"/>
          <w:szCs w:val="21"/>
        </w:rPr>
        <w:t>亿元以上直接经济损失的事故；</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）重大事故，是指造成</w:t>
      </w:r>
      <w:r w:rsidRPr="000D5366">
        <w:rPr>
          <w:rFonts w:eastAsia="宋体"/>
          <w:bCs/>
          <w:snapToGrid w:val="0"/>
          <w:kern w:val="0"/>
          <w:szCs w:val="21"/>
        </w:rPr>
        <w:t>10</w:t>
      </w:r>
      <w:r w:rsidRPr="000D5366">
        <w:rPr>
          <w:rFonts w:eastAsia="宋体"/>
          <w:bCs/>
          <w:snapToGrid w:val="0"/>
          <w:kern w:val="0"/>
          <w:szCs w:val="21"/>
        </w:rPr>
        <w:t>人以上</w:t>
      </w:r>
      <w:r w:rsidRPr="000D5366">
        <w:rPr>
          <w:rFonts w:eastAsia="宋体"/>
          <w:bCs/>
          <w:snapToGrid w:val="0"/>
          <w:kern w:val="0"/>
          <w:szCs w:val="21"/>
        </w:rPr>
        <w:t>30</w:t>
      </w:r>
      <w:r w:rsidRPr="000D5366">
        <w:rPr>
          <w:rFonts w:eastAsia="宋体"/>
          <w:bCs/>
          <w:snapToGrid w:val="0"/>
          <w:kern w:val="0"/>
          <w:szCs w:val="21"/>
        </w:rPr>
        <w:t>人以下死亡，或者</w:t>
      </w:r>
      <w:r w:rsidRPr="000D5366">
        <w:rPr>
          <w:rFonts w:eastAsia="宋体"/>
          <w:bCs/>
          <w:snapToGrid w:val="0"/>
          <w:kern w:val="0"/>
          <w:szCs w:val="21"/>
        </w:rPr>
        <w:t>50</w:t>
      </w:r>
      <w:r w:rsidRPr="000D5366">
        <w:rPr>
          <w:rFonts w:eastAsia="宋体"/>
          <w:bCs/>
          <w:snapToGrid w:val="0"/>
          <w:kern w:val="0"/>
          <w:szCs w:val="21"/>
        </w:rPr>
        <w:t>人以上</w:t>
      </w:r>
      <w:r w:rsidRPr="000D5366">
        <w:rPr>
          <w:rFonts w:eastAsia="宋体"/>
          <w:bCs/>
          <w:snapToGrid w:val="0"/>
          <w:kern w:val="0"/>
          <w:szCs w:val="21"/>
        </w:rPr>
        <w:t>100</w:t>
      </w:r>
      <w:r w:rsidRPr="000D5366">
        <w:rPr>
          <w:rFonts w:eastAsia="宋体"/>
          <w:bCs/>
          <w:snapToGrid w:val="0"/>
          <w:kern w:val="0"/>
          <w:szCs w:val="21"/>
        </w:rPr>
        <w:t>人以下重伤，或者</w:t>
      </w:r>
      <w:r w:rsidRPr="000D5366">
        <w:rPr>
          <w:rFonts w:eastAsia="宋体"/>
          <w:bCs/>
          <w:snapToGrid w:val="0"/>
          <w:kern w:val="0"/>
          <w:szCs w:val="21"/>
        </w:rPr>
        <w:t>5000</w:t>
      </w:r>
      <w:r w:rsidRPr="000D5366">
        <w:rPr>
          <w:rFonts w:eastAsia="宋体"/>
          <w:bCs/>
          <w:snapToGrid w:val="0"/>
          <w:kern w:val="0"/>
          <w:szCs w:val="21"/>
        </w:rPr>
        <w:t>万元以上</w:t>
      </w:r>
      <w:r w:rsidRPr="000D5366">
        <w:rPr>
          <w:rFonts w:eastAsia="宋体"/>
          <w:bCs/>
          <w:snapToGrid w:val="0"/>
          <w:kern w:val="0"/>
          <w:szCs w:val="21"/>
        </w:rPr>
        <w:t>1</w:t>
      </w:r>
      <w:r w:rsidRPr="000D5366">
        <w:rPr>
          <w:rFonts w:eastAsia="宋体"/>
          <w:bCs/>
          <w:snapToGrid w:val="0"/>
          <w:kern w:val="0"/>
          <w:szCs w:val="21"/>
        </w:rPr>
        <w:t>亿元以下直接经济损失的事故；</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）较大事故，是指造成</w:t>
      </w:r>
      <w:r w:rsidRPr="000D5366">
        <w:rPr>
          <w:rFonts w:eastAsia="宋体"/>
          <w:bCs/>
          <w:snapToGrid w:val="0"/>
          <w:kern w:val="0"/>
          <w:szCs w:val="21"/>
        </w:rPr>
        <w:t>3</w:t>
      </w:r>
      <w:r w:rsidRPr="000D5366">
        <w:rPr>
          <w:rFonts w:eastAsia="宋体"/>
          <w:bCs/>
          <w:snapToGrid w:val="0"/>
          <w:kern w:val="0"/>
          <w:szCs w:val="21"/>
        </w:rPr>
        <w:t>人以上</w:t>
      </w:r>
      <w:r w:rsidRPr="000D5366">
        <w:rPr>
          <w:rFonts w:eastAsia="宋体"/>
          <w:bCs/>
          <w:snapToGrid w:val="0"/>
          <w:kern w:val="0"/>
          <w:szCs w:val="21"/>
        </w:rPr>
        <w:t>10</w:t>
      </w:r>
      <w:r w:rsidRPr="000D5366">
        <w:rPr>
          <w:rFonts w:eastAsia="宋体"/>
          <w:bCs/>
          <w:snapToGrid w:val="0"/>
          <w:kern w:val="0"/>
          <w:szCs w:val="21"/>
        </w:rPr>
        <w:t>人以下死亡，或者</w:t>
      </w:r>
      <w:r w:rsidRPr="000D5366">
        <w:rPr>
          <w:rFonts w:eastAsia="宋体"/>
          <w:bCs/>
          <w:snapToGrid w:val="0"/>
          <w:kern w:val="0"/>
          <w:szCs w:val="21"/>
        </w:rPr>
        <w:t>10</w:t>
      </w:r>
      <w:r w:rsidRPr="000D5366">
        <w:rPr>
          <w:rFonts w:eastAsia="宋体"/>
          <w:bCs/>
          <w:snapToGrid w:val="0"/>
          <w:kern w:val="0"/>
          <w:szCs w:val="21"/>
        </w:rPr>
        <w:t>人以上</w:t>
      </w:r>
      <w:r w:rsidRPr="000D5366">
        <w:rPr>
          <w:rFonts w:eastAsia="宋体"/>
          <w:bCs/>
          <w:snapToGrid w:val="0"/>
          <w:kern w:val="0"/>
          <w:szCs w:val="21"/>
        </w:rPr>
        <w:t>50</w:t>
      </w:r>
      <w:r w:rsidRPr="000D5366">
        <w:rPr>
          <w:rFonts w:eastAsia="宋体"/>
          <w:bCs/>
          <w:snapToGrid w:val="0"/>
          <w:kern w:val="0"/>
          <w:szCs w:val="21"/>
        </w:rPr>
        <w:t>人以下重伤，或者</w:t>
      </w:r>
      <w:r w:rsidRPr="000D5366">
        <w:rPr>
          <w:rFonts w:eastAsia="宋体"/>
          <w:bCs/>
          <w:snapToGrid w:val="0"/>
          <w:kern w:val="0"/>
          <w:szCs w:val="21"/>
        </w:rPr>
        <w:t>1000</w:t>
      </w:r>
      <w:r w:rsidRPr="000D5366">
        <w:rPr>
          <w:rFonts w:eastAsia="宋体"/>
          <w:bCs/>
          <w:snapToGrid w:val="0"/>
          <w:kern w:val="0"/>
          <w:szCs w:val="21"/>
        </w:rPr>
        <w:t>万元以上</w:t>
      </w:r>
      <w:r w:rsidRPr="000D5366">
        <w:rPr>
          <w:rFonts w:eastAsia="宋体"/>
          <w:bCs/>
          <w:snapToGrid w:val="0"/>
          <w:kern w:val="0"/>
          <w:szCs w:val="21"/>
        </w:rPr>
        <w:t>5000</w:t>
      </w:r>
      <w:r w:rsidRPr="000D5366">
        <w:rPr>
          <w:rFonts w:eastAsia="宋体"/>
          <w:bCs/>
          <w:snapToGrid w:val="0"/>
          <w:kern w:val="0"/>
          <w:szCs w:val="21"/>
        </w:rPr>
        <w:t>万元以下直接经济损失的事故；</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）一般事故，是指造成</w:t>
      </w:r>
      <w:r w:rsidRPr="000D5366">
        <w:rPr>
          <w:rFonts w:eastAsia="宋体"/>
          <w:bCs/>
          <w:snapToGrid w:val="0"/>
          <w:kern w:val="0"/>
          <w:szCs w:val="21"/>
        </w:rPr>
        <w:t>3</w:t>
      </w:r>
      <w:r w:rsidRPr="000D5366">
        <w:rPr>
          <w:rFonts w:eastAsia="宋体"/>
          <w:bCs/>
          <w:snapToGrid w:val="0"/>
          <w:kern w:val="0"/>
          <w:szCs w:val="21"/>
        </w:rPr>
        <w:t>人以下死亡，或者</w:t>
      </w:r>
      <w:r w:rsidRPr="000D5366">
        <w:rPr>
          <w:rFonts w:eastAsia="宋体"/>
          <w:bCs/>
          <w:snapToGrid w:val="0"/>
          <w:kern w:val="0"/>
          <w:szCs w:val="21"/>
        </w:rPr>
        <w:t>10</w:t>
      </w:r>
      <w:r w:rsidRPr="000D5366">
        <w:rPr>
          <w:rFonts w:eastAsia="宋体"/>
          <w:bCs/>
          <w:snapToGrid w:val="0"/>
          <w:kern w:val="0"/>
          <w:szCs w:val="21"/>
        </w:rPr>
        <w:t>人以下重伤，或者</w:t>
      </w:r>
      <w:r w:rsidRPr="000D5366">
        <w:rPr>
          <w:rFonts w:eastAsia="宋体"/>
          <w:bCs/>
          <w:snapToGrid w:val="0"/>
          <w:kern w:val="0"/>
          <w:szCs w:val="21"/>
        </w:rPr>
        <w:t>100</w:t>
      </w:r>
      <w:r w:rsidRPr="000D5366">
        <w:rPr>
          <w:rFonts w:eastAsia="宋体"/>
          <w:bCs/>
          <w:snapToGrid w:val="0"/>
          <w:kern w:val="0"/>
          <w:szCs w:val="21"/>
        </w:rPr>
        <w:t>万元以上</w:t>
      </w:r>
      <w:r w:rsidRPr="000D5366">
        <w:rPr>
          <w:rFonts w:eastAsia="宋体"/>
          <w:bCs/>
          <w:snapToGrid w:val="0"/>
          <w:kern w:val="0"/>
          <w:szCs w:val="21"/>
        </w:rPr>
        <w:t>1000</w:t>
      </w:r>
      <w:r w:rsidRPr="000D5366">
        <w:rPr>
          <w:rFonts w:eastAsia="宋体"/>
          <w:bCs/>
          <w:snapToGrid w:val="0"/>
          <w:kern w:val="0"/>
          <w:szCs w:val="21"/>
        </w:rPr>
        <w:t>万元以下直接经济损失的事故。</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上述所称的</w:t>
      </w:r>
      <w:r w:rsidRPr="000D5366">
        <w:rPr>
          <w:rFonts w:eastAsia="宋体"/>
          <w:bCs/>
          <w:snapToGrid w:val="0"/>
          <w:kern w:val="0"/>
          <w:szCs w:val="21"/>
        </w:rPr>
        <w:t>“</w:t>
      </w:r>
      <w:r w:rsidRPr="000D5366">
        <w:rPr>
          <w:rFonts w:eastAsia="宋体"/>
          <w:bCs/>
          <w:snapToGrid w:val="0"/>
          <w:kern w:val="0"/>
          <w:szCs w:val="21"/>
        </w:rPr>
        <w:t>以上</w:t>
      </w:r>
      <w:r w:rsidRPr="000D5366">
        <w:rPr>
          <w:rFonts w:eastAsia="宋体"/>
          <w:bCs/>
          <w:snapToGrid w:val="0"/>
          <w:kern w:val="0"/>
          <w:szCs w:val="21"/>
        </w:rPr>
        <w:t>”</w:t>
      </w:r>
      <w:r w:rsidRPr="000D5366">
        <w:rPr>
          <w:rFonts w:eastAsia="宋体"/>
          <w:bCs/>
          <w:snapToGrid w:val="0"/>
          <w:kern w:val="0"/>
          <w:szCs w:val="21"/>
        </w:rPr>
        <w:t>包括本数，所称的</w:t>
      </w:r>
      <w:r w:rsidRPr="000D5366">
        <w:rPr>
          <w:rFonts w:eastAsia="宋体"/>
          <w:bCs/>
          <w:snapToGrid w:val="0"/>
          <w:kern w:val="0"/>
          <w:szCs w:val="21"/>
        </w:rPr>
        <w:t>“</w:t>
      </w:r>
      <w:r w:rsidRPr="000D5366">
        <w:rPr>
          <w:rFonts w:eastAsia="宋体"/>
          <w:bCs/>
          <w:snapToGrid w:val="0"/>
          <w:kern w:val="0"/>
          <w:szCs w:val="21"/>
        </w:rPr>
        <w:t>以下</w:t>
      </w:r>
      <w:r w:rsidRPr="000D5366">
        <w:rPr>
          <w:rFonts w:eastAsia="宋体"/>
          <w:bCs/>
          <w:snapToGrid w:val="0"/>
          <w:kern w:val="0"/>
          <w:szCs w:val="21"/>
        </w:rPr>
        <w:t>”</w:t>
      </w:r>
      <w:r w:rsidRPr="000D5366">
        <w:rPr>
          <w:rFonts w:eastAsia="宋体"/>
          <w:bCs/>
          <w:snapToGrid w:val="0"/>
          <w:kern w:val="0"/>
          <w:szCs w:val="21"/>
        </w:rPr>
        <w:t>不包括本数。</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1.26</w:t>
      </w:r>
      <w:r w:rsidRPr="000D5366">
        <w:rPr>
          <w:rFonts w:eastAsia="宋体"/>
          <w:bCs/>
          <w:snapToGrid w:val="0"/>
          <w:kern w:val="0"/>
          <w:szCs w:val="21"/>
        </w:rPr>
        <w:t>质量事故等级</w:t>
      </w:r>
      <w:r w:rsidRPr="000D5366">
        <w:rPr>
          <w:rFonts w:eastAsia="宋体"/>
          <w:bCs/>
          <w:snapToGrid w:val="0"/>
          <w:kern w:val="0"/>
          <w:szCs w:val="21"/>
        </w:rPr>
        <w:t>[</w:t>
      </w:r>
      <w:r w:rsidRPr="000D5366">
        <w:rPr>
          <w:rFonts w:eastAsia="宋体"/>
          <w:bCs/>
          <w:snapToGrid w:val="0"/>
          <w:kern w:val="0"/>
          <w:szCs w:val="21"/>
        </w:rPr>
        <w:t>《关于做好房屋建筑和市政基础设施工程质量事故报告和调查处理工作的通知》（建质</w:t>
      </w:r>
      <w:r w:rsidRPr="000D5366">
        <w:rPr>
          <w:rFonts w:eastAsia="宋体"/>
          <w:bCs/>
          <w:snapToGrid w:val="0"/>
          <w:kern w:val="0"/>
          <w:szCs w:val="21"/>
        </w:rPr>
        <w:t>[2010]111</w:t>
      </w:r>
      <w:r w:rsidRPr="000D5366">
        <w:rPr>
          <w:rFonts w:eastAsia="宋体"/>
          <w:bCs/>
          <w:snapToGrid w:val="0"/>
          <w:kern w:val="0"/>
          <w:szCs w:val="21"/>
        </w:rPr>
        <w:t>号）</w:t>
      </w:r>
      <w:r w:rsidRPr="000D5366">
        <w:rPr>
          <w:rFonts w:eastAsia="宋体"/>
          <w:bCs/>
          <w:snapToGrid w:val="0"/>
          <w:kern w:val="0"/>
          <w:szCs w:val="21"/>
        </w:rPr>
        <w:t>]</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根据工程质量事故造成的人员伤亡或者直接经济损失，工程质量事故分为</w:t>
      </w:r>
      <w:r w:rsidRPr="000D5366">
        <w:rPr>
          <w:rFonts w:eastAsia="宋体"/>
          <w:bCs/>
          <w:snapToGrid w:val="0"/>
          <w:kern w:val="0"/>
          <w:szCs w:val="21"/>
        </w:rPr>
        <w:t>4</w:t>
      </w:r>
      <w:r w:rsidRPr="000D5366">
        <w:rPr>
          <w:rFonts w:eastAsia="宋体"/>
          <w:bCs/>
          <w:snapToGrid w:val="0"/>
          <w:kern w:val="0"/>
          <w:szCs w:val="21"/>
        </w:rPr>
        <w:t>个等级：</w:t>
      </w:r>
    </w:p>
    <w:p w:rsidR="003874D8" w:rsidRPr="000D5366" w:rsidRDefault="00F04E6D">
      <w:pPr>
        <w:adjustRightInd w:val="0"/>
        <w:snapToGrid w:val="0"/>
        <w:spacing w:line="360" w:lineRule="auto"/>
        <w:ind w:firstLineChars="150" w:firstLine="315"/>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）特别重大事故，是指造成</w:t>
      </w:r>
      <w:r w:rsidRPr="000D5366">
        <w:rPr>
          <w:rFonts w:eastAsia="宋体"/>
          <w:bCs/>
          <w:snapToGrid w:val="0"/>
          <w:kern w:val="0"/>
          <w:szCs w:val="21"/>
        </w:rPr>
        <w:t>30</w:t>
      </w:r>
      <w:r w:rsidRPr="000D5366">
        <w:rPr>
          <w:rFonts w:eastAsia="宋体"/>
          <w:bCs/>
          <w:snapToGrid w:val="0"/>
          <w:kern w:val="0"/>
          <w:szCs w:val="21"/>
        </w:rPr>
        <w:t>人以上死亡，或者</w:t>
      </w:r>
      <w:r w:rsidRPr="000D5366">
        <w:rPr>
          <w:rFonts w:eastAsia="宋体"/>
          <w:bCs/>
          <w:snapToGrid w:val="0"/>
          <w:kern w:val="0"/>
          <w:szCs w:val="21"/>
        </w:rPr>
        <w:t>100</w:t>
      </w:r>
      <w:r w:rsidRPr="000D5366">
        <w:rPr>
          <w:rFonts w:eastAsia="宋体"/>
          <w:bCs/>
          <w:snapToGrid w:val="0"/>
          <w:kern w:val="0"/>
          <w:szCs w:val="21"/>
        </w:rPr>
        <w:t>人以上重伤，或者</w:t>
      </w:r>
      <w:r w:rsidRPr="000D5366">
        <w:rPr>
          <w:rFonts w:eastAsia="宋体"/>
          <w:bCs/>
          <w:snapToGrid w:val="0"/>
          <w:kern w:val="0"/>
          <w:szCs w:val="21"/>
        </w:rPr>
        <w:t>1</w:t>
      </w:r>
      <w:r w:rsidRPr="000D5366">
        <w:rPr>
          <w:rFonts w:eastAsia="宋体"/>
          <w:bCs/>
          <w:snapToGrid w:val="0"/>
          <w:kern w:val="0"/>
          <w:szCs w:val="21"/>
        </w:rPr>
        <w:t>亿元以上直接经济</w:t>
      </w:r>
      <w:r w:rsidRPr="000D5366">
        <w:rPr>
          <w:rFonts w:eastAsia="宋体"/>
          <w:bCs/>
          <w:snapToGrid w:val="0"/>
          <w:kern w:val="0"/>
          <w:szCs w:val="21"/>
        </w:rPr>
        <w:lastRenderedPageBreak/>
        <w:t>损失的事故；</w:t>
      </w:r>
      <w:r w:rsidRPr="000D5366">
        <w:rPr>
          <w:rFonts w:eastAsia="宋体"/>
          <w:bCs/>
          <w:snapToGrid w:val="0"/>
          <w:kern w:val="0"/>
          <w:szCs w:val="21"/>
        </w:rPr>
        <w:t xml:space="preserve"> </w:t>
      </w:r>
    </w:p>
    <w:p w:rsidR="003874D8" w:rsidRPr="000D5366" w:rsidRDefault="00F04E6D">
      <w:pPr>
        <w:adjustRightInd w:val="0"/>
        <w:snapToGrid w:val="0"/>
        <w:spacing w:line="360" w:lineRule="auto"/>
        <w:ind w:firstLineChars="150" w:firstLine="315"/>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）重大事故，是指造成</w:t>
      </w:r>
      <w:r w:rsidRPr="000D5366">
        <w:rPr>
          <w:rFonts w:eastAsia="宋体"/>
          <w:bCs/>
          <w:snapToGrid w:val="0"/>
          <w:kern w:val="0"/>
          <w:szCs w:val="21"/>
        </w:rPr>
        <w:t>10</w:t>
      </w:r>
      <w:r w:rsidRPr="000D5366">
        <w:rPr>
          <w:rFonts w:eastAsia="宋体"/>
          <w:bCs/>
          <w:snapToGrid w:val="0"/>
          <w:kern w:val="0"/>
          <w:szCs w:val="21"/>
        </w:rPr>
        <w:t>人以上</w:t>
      </w:r>
      <w:r w:rsidRPr="000D5366">
        <w:rPr>
          <w:rFonts w:eastAsia="宋体"/>
          <w:bCs/>
          <w:snapToGrid w:val="0"/>
          <w:kern w:val="0"/>
          <w:szCs w:val="21"/>
        </w:rPr>
        <w:t>30</w:t>
      </w:r>
      <w:r w:rsidRPr="000D5366">
        <w:rPr>
          <w:rFonts w:eastAsia="宋体"/>
          <w:bCs/>
          <w:snapToGrid w:val="0"/>
          <w:kern w:val="0"/>
          <w:szCs w:val="21"/>
        </w:rPr>
        <w:t>人以下死亡，或者</w:t>
      </w:r>
      <w:r w:rsidRPr="000D5366">
        <w:rPr>
          <w:rFonts w:eastAsia="宋体"/>
          <w:bCs/>
          <w:snapToGrid w:val="0"/>
          <w:kern w:val="0"/>
          <w:szCs w:val="21"/>
        </w:rPr>
        <w:t>50</w:t>
      </w:r>
      <w:r w:rsidRPr="000D5366">
        <w:rPr>
          <w:rFonts w:eastAsia="宋体"/>
          <w:bCs/>
          <w:snapToGrid w:val="0"/>
          <w:kern w:val="0"/>
          <w:szCs w:val="21"/>
        </w:rPr>
        <w:t>人以上</w:t>
      </w:r>
      <w:r w:rsidRPr="000D5366">
        <w:rPr>
          <w:rFonts w:eastAsia="宋体"/>
          <w:bCs/>
          <w:snapToGrid w:val="0"/>
          <w:kern w:val="0"/>
          <w:szCs w:val="21"/>
        </w:rPr>
        <w:t>100</w:t>
      </w:r>
      <w:r w:rsidRPr="000D5366">
        <w:rPr>
          <w:rFonts w:eastAsia="宋体"/>
          <w:bCs/>
          <w:snapToGrid w:val="0"/>
          <w:kern w:val="0"/>
          <w:szCs w:val="21"/>
        </w:rPr>
        <w:t>人以下重伤，或者</w:t>
      </w:r>
      <w:r w:rsidRPr="000D5366">
        <w:rPr>
          <w:rFonts w:eastAsia="宋体"/>
          <w:bCs/>
          <w:snapToGrid w:val="0"/>
          <w:kern w:val="0"/>
          <w:szCs w:val="21"/>
        </w:rPr>
        <w:t>5000</w:t>
      </w:r>
      <w:r w:rsidRPr="000D5366">
        <w:rPr>
          <w:rFonts w:eastAsia="宋体"/>
          <w:bCs/>
          <w:snapToGrid w:val="0"/>
          <w:kern w:val="0"/>
          <w:szCs w:val="21"/>
        </w:rPr>
        <w:t>万元以上</w:t>
      </w:r>
      <w:r w:rsidRPr="000D5366">
        <w:rPr>
          <w:rFonts w:eastAsia="宋体"/>
          <w:bCs/>
          <w:snapToGrid w:val="0"/>
          <w:kern w:val="0"/>
          <w:szCs w:val="21"/>
        </w:rPr>
        <w:t>1</w:t>
      </w:r>
      <w:r w:rsidRPr="000D5366">
        <w:rPr>
          <w:rFonts w:eastAsia="宋体"/>
          <w:bCs/>
          <w:snapToGrid w:val="0"/>
          <w:kern w:val="0"/>
          <w:szCs w:val="21"/>
        </w:rPr>
        <w:t>亿元以下直接经济损失的事故；</w:t>
      </w:r>
    </w:p>
    <w:p w:rsidR="003874D8" w:rsidRPr="000D5366" w:rsidRDefault="00F04E6D">
      <w:pPr>
        <w:adjustRightInd w:val="0"/>
        <w:snapToGrid w:val="0"/>
        <w:spacing w:line="360" w:lineRule="auto"/>
        <w:ind w:firstLineChars="150" w:firstLine="315"/>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）较大事故，是指造成</w:t>
      </w:r>
      <w:r w:rsidRPr="000D5366">
        <w:rPr>
          <w:rFonts w:eastAsia="宋体"/>
          <w:bCs/>
          <w:snapToGrid w:val="0"/>
          <w:kern w:val="0"/>
          <w:szCs w:val="21"/>
        </w:rPr>
        <w:t>3</w:t>
      </w:r>
      <w:r w:rsidRPr="000D5366">
        <w:rPr>
          <w:rFonts w:eastAsia="宋体"/>
          <w:bCs/>
          <w:snapToGrid w:val="0"/>
          <w:kern w:val="0"/>
          <w:szCs w:val="21"/>
        </w:rPr>
        <w:t>人以上</w:t>
      </w:r>
      <w:r w:rsidRPr="000D5366">
        <w:rPr>
          <w:rFonts w:eastAsia="宋体"/>
          <w:bCs/>
          <w:snapToGrid w:val="0"/>
          <w:kern w:val="0"/>
          <w:szCs w:val="21"/>
        </w:rPr>
        <w:t>10</w:t>
      </w:r>
      <w:r w:rsidRPr="000D5366">
        <w:rPr>
          <w:rFonts w:eastAsia="宋体"/>
          <w:bCs/>
          <w:snapToGrid w:val="0"/>
          <w:kern w:val="0"/>
          <w:szCs w:val="21"/>
        </w:rPr>
        <w:t>人以下死亡，或者</w:t>
      </w:r>
      <w:r w:rsidRPr="000D5366">
        <w:rPr>
          <w:rFonts w:eastAsia="宋体"/>
          <w:bCs/>
          <w:snapToGrid w:val="0"/>
          <w:kern w:val="0"/>
          <w:szCs w:val="21"/>
        </w:rPr>
        <w:t>10</w:t>
      </w:r>
      <w:r w:rsidRPr="000D5366">
        <w:rPr>
          <w:rFonts w:eastAsia="宋体"/>
          <w:bCs/>
          <w:snapToGrid w:val="0"/>
          <w:kern w:val="0"/>
          <w:szCs w:val="21"/>
        </w:rPr>
        <w:t>人以上</w:t>
      </w:r>
      <w:r w:rsidRPr="000D5366">
        <w:rPr>
          <w:rFonts w:eastAsia="宋体"/>
          <w:bCs/>
          <w:snapToGrid w:val="0"/>
          <w:kern w:val="0"/>
          <w:szCs w:val="21"/>
        </w:rPr>
        <w:t>50</w:t>
      </w:r>
      <w:r w:rsidRPr="000D5366">
        <w:rPr>
          <w:rFonts w:eastAsia="宋体"/>
          <w:bCs/>
          <w:snapToGrid w:val="0"/>
          <w:kern w:val="0"/>
          <w:szCs w:val="21"/>
        </w:rPr>
        <w:t>人以下重伤，或者</w:t>
      </w:r>
      <w:r w:rsidRPr="000D5366">
        <w:rPr>
          <w:rFonts w:eastAsia="宋体"/>
          <w:bCs/>
          <w:snapToGrid w:val="0"/>
          <w:kern w:val="0"/>
          <w:szCs w:val="21"/>
        </w:rPr>
        <w:t>1000</w:t>
      </w:r>
      <w:r w:rsidRPr="000D5366">
        <w:rPr>
          <w:rFonts w:eastAsia="宋体"/>
          <w:bCs/>
          <w:snapToGrid w:val="0"/>
          <w:kern w:val="0"/>
          <w:szCs w:val="21"/>
        </w:rPr>
        <w:t>万元以上</w:t>
      </w:r>
      <w:r w:rsidRPr="000D5366">
        <w:rPr>
          <w:rFonts w:eastAsia="宋体"/>
          <w:bCs/>
          <w:snapToGrid w:val="0"/>
          <w:kern w:val="0"/>
          <w:szCs w:val="21"/>
        </w:rPr>
        <w:t>5000</w:t>
      </w:r>
      <w:r w:rsidRPr="000D5366">
        <w:rPr>
          <w:rFonts w:eastAsia="宋体"/>
          <w:bCs/>
          <w:snapToGrid w:val="0"/>
          <w:kern w:val="0"/>
          <w:szCs w:val="21"/>
        </w:rPr>
        <w:t>万元以下直接经济损失的事故；</w:t>
      </w:r>
    </w:p>
    <w:p w:rsidR="003874D8" w:rsidRPr="000D5366" w:rsidRDefault="00F04E6D">
      <w:pPr>
        <w:adjustRightInd w:val="0"/>
        <w:snapToGrid w:val="0"/>
        <w:spacing w:line="360" w:lineRule="auto"/>
        <w:ind w:firstLineChars="150" w:firstLine="315"/>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）一般事故，是指造成</w:t>
      </w:r>
      <w:r w:rsidRPr="000D5366">
        <w:rPr>
          <w:rFonts w:eastAsia="宋体"/>
          <w:bCs/>
          <w:snapToGrid w:val="0"/>
          <w:kern w:val="0"/>
          <w:szCs w:val="21"/>
        </w:rPr>
        <w:t>3</w:t>
      </w:r>
      <w:r w:rsidRPr="000D5366">
        <w:rPr>
          <w:rFonts w:eastAsia="宋体"/>
          <w:bCs/>
          <w:snapToGrid w:val="0"/>
          <w:kern w:val="0"/>
          <w:szCs w:val="21"/>
        </w:rPr>
        <w:t>人以下死亡，或者</w:t>
      </w:r>
      <w:r w:rsidRPr="000D5366">
        <w:rPr>
          <w:rFonts w:eastAsia="宋体"/>
          <w:bCs/>
          <w:snapToGrid w:val="0"/>
          <w:kern w:val="0"/>
          <w:szCs w:val="21"/>
        </w:rPr>
        <w:t>10</w:t>
      </w:r>
      <w:r w:rsidRPr="000D5366">
        <w:rPr>
          <w:rFonts w:eastAsia="宋体"/>
          <w:bCs/>
          <w:snapToGrid w:val="0"/>
          <w:kern w:val="0"/>
          <w:szCs w:val="21"/>
        </w:rPr>
        <w:t>人以下重伤，或者</w:t>
      </w:r>
      <w:r w:rsidRPr="000D5366">
        <w:rPr>
          <w:rFonts w:eastAsia="宋体"/>
          <w:bCs/>
          <w:snapToGrid w:val="0"/>
          <w:kern w:val="0"/>
          <w:szCs w:val="21"/>
        </w:rPr>
        <w:t>100</w:t>
      </w:r>
      <w:r w:rsidRPr="000D5366">
        <w:rPr>
          <w:rFonts w:eastAsia="宋体"/>
          <w:bCs/>
          <w:snapToGrid w:val="0"/>
          <w:kern w:val="0"/>
          <w:szCs w:val="21"/>
        </w:rPr>
        <w:t>万元以上</w:t>
      </w:r>
      <w:r w:rsidRPr="000D5366">
        <w:rPr>
          <w:rFonts w:eastAsia="宋体"/>
          <w:bCs/>
          <w:snapToGrid w:val="0"/>
          <w:kern w:val="0"/>
          <w:szCs w:val="21"/>
        </w:rPr>
        <w:t>1000</w:t>
      </w:r>
      <w:r w:rsidRPr="000D5366">
        <w:rPr>
          <w:rFonts w:eastAsia="宋体"/>
          <w:bCs/>
          <w:snapToGrid w:val="0"/>
          <w:kern w:val="0"/>
          <w:szCs w:val="21"/>
        </w:rPr>
        <w:t>万元以下直接经济损失的事故。</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本等级划分所称的</w:t>
      </w:r>
      <w:r w:rsidRPr="000D5366">
        <w:rPr>
          <w:rFonts w:eastAsia="宋体"/>
          <w:bCs/>
          <w:snapToGrid w:val="0"/>
          <w:kern w:val="0"/>
          <w:szCs w:val="21"/>
        </w:rPr>
        <w:t>“</w:t>
      </w:r>
      <w:r w:rsidRPr="000D5366">
        <w:rPr>
          <w:rFonts w:eastAsia="宋体"/>
          <w:bCs/>
          <w:snapToGrid w:val="0"/>
          <w:kern w:val="0"/>
          <w:szCs w:val="21"/>
        </w:rPr>
        <w:t>以上</w:t>
      </w:r>
      <w:r w:rsidRPr="000D5366">
        <w:rPr>
          <w:rFonts w:eastAsia="宋体"/>
          <w:bCs/>
          <w:snapToGrid w:val="0"/>
          <w:kern w:val="0"/>
          <w:szCs w:val="21"/>
        </w:rPr>
        <w:t>”</w:t>
      </w:r>
      <w:r w:rsidRPr="000D5366">
        <w:rPr>
          <w:rFonts w:eastAsia="宋体"/>
          <w:bCs/>
          <w:snapToGrid w:val="0"/>
          <w:kern w:val="0"/>
          <w:szCs w:val="21"/>
        </w:rPr>
        <w:t>包括本数，所称的</w:t>
      </w:r>
      <w:r w:rsidRPr="000D5366">
        <w:rPr>
          <w:rFonts w:eastAsia="宋体"/>
          <w:bCs/>
          <w:snapToGrid w:val="0"/>
          <w:kern w:val="0"/>
          <w:szCs w:val="21"/>
        </w:rPr>
        <w:t>“</w:t>
      </w:r>
      <w:r w:rsidRPr="000D5366">
        <w:rPr>
          <w:rFonts w:eastAsia="宋体"/>
          <w:bCs/>
          <w:snapToGrid w:val="0"/>
          <w:kern w:val="0"/>
          <w:szCs w:val="21"/>
        </w:rPr>
        <w:t>以下</w:t>
      </w:r>
      <w:r w:rsidRPr="000D5366">
        <w:rPr>
          <w:rFonts w:eastAsia="宋体"/>
          <w:bCs/>
          <w:snapToGrid w:val="0"/>
          <w:kern w:val="0"/>
          <w:szCs w:val="21"/>
        </w:rPr>
        <w:t>”</w:t>
      </w:r>
      <w:r w:rsidRPr="000D5366">
        <w:rPr>
          <w:rFonts w:eastAsia="宋体"/>
          <w:bCs/>
          <w:snapToGrid w:val="0"/>
          <w:kern w:val="0"/>
          <w:szCs w:val="21"/>
        </w:rPr>
        <w:t>不包括本数。</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1.27“</w:t>
      </w:r>
      <w:r w:rsidRPr="000D5366">
        <w:rPr>
          <w:rFonts w:eastAsia="宋体"/>
          <w:bCs/>
          <w:snapToGrid w:val="0"/>
          <w:kern w:val="0"/>
          <w:szCs w:val="21"/>
        </w:rPr>
        <w:t>综合单价（合价）包干项目</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分部分项工程量清单计价</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措施项目清单计价</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其他项目清单计价</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安全防护、文明施工措施费</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w:t>
      </w:r>
      <w:r w:rsidRPr="000D5366">
        <w:rPr>
          <w:rFonts w:eastAsia="宋体"/>
          <w:bCs/>
          <w:snapToGrid w:val="0"/>
          <w:kern w:val="0"/>
          <w:szCs w:val="21"/>
        </w:rPr>
        <w:t>暂列金额</w:t>
      </w:r>
      <w:r w:rsidRPr="000D5366">
        <w:rPr>
          <w:rFonts w:eastAsia="宋体"/>
          <w:bCs/>
          <w:snapToGrid w:val="0"/>
          <w:kern w:val="0"/>
          <w:szCs w:val="21"/>
        </w:rPr>
        <w:t>”</w:t>
      </w:r>
      <w:r w:rsidRPr="000D5366">
        <w:rPr>
          <w:rFonts w:eastAsia="宋体"/>
          <w:bCs/>
          <w:snapToGrid w:val="0"/>
          <w:kern w:val="0"/>
          <w:szCs w:val="21"/>
        </w:rPr>
        <w:t>等费用项目以招标文件的定义为准。</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1.28</w:t>
      </w:r>
      <w:r w:rsidRPr="000D5366">
        <w:rPr>
          <w:rFonts w:eastAsia="宋体"/>
          <w:bCs/>
          <w:snapToGrid w:val="0"/>
          <w:kern w:val="0"/>
          <w:szCs w:val="21"/>
        </w:rPr>
        <w:t>元：指人民币元。</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1.29</w:t>
      </w:r>
      <w:r w:rsidRPr="000D5366">
        <w:rPr>
          <w:rFonts w:eastAsia="宋体"/>
          <w:bCs/>
          <w:snapToGrid w:val="0"/>
          <w:kern w:val="0"/>
          <w:szCs w:val="21"/>
        </w:rPr>
        <w:t>变更工程和新增工程：包括合同专用条款及通用条款第</w:t>
      </w:r>
      <w:r w:rsidRPr="000D5366">
        <w:rPr>
          <w:rFonts w:eastAsia="宋体"/>
          <w:bCs/>
          <w:snapToGrid w:val="0"/>
          <w:kern w:val="0"/>
          <w:szCs w:val="21"/>
        </w:rPr>
        <w:t>31</w:t>
      </w:r>
      <w:r w:rsidRPr="000D5366">
        <w:rPr>
          <w:rFonts w:eastAsia="宋体"/>
          <w:bCs/>
          <w:snapToGrid w:val="0"/>
          <w:kern w:val="0"/>
          <w:szCs w:val="21"/>
        </w:rPr>
        <w:t>条所定义的工程设计变更和第</w:t>
      </w:r>
      <w:r w:rsidRPr="000D5366">
        <w:rPr>
          <w:rFonts w:eastAsia="宋体"/>
          <w:bCs/>
          <w:snapToGrid w:val="0"/>
          <w:kern w:val="0"/>
          <w:szCs w:val="21"/>
        </w:rPr>
        <w:t>32</w:t>
      </w:r>
      <w:r w:rsidRPr="000D5366">
        <w:rPr>
          <w:rFonts w:eastAsia="宋体"/>
          <w:bCs/>
          <w:snapToGrid w:val="0"/>
          <w:kern w:val="0"/>
          <w:szCs w:val="21"/>
        </w:rPr>
        <w:t>条所定义的其他变更，由于设计需要或项目建设实际需要，这些变更会引致工程量清单内数量发生变化、或工程量清单内项目的局部内容发生变化、或新增了工程量清单内没有的项目。</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1.30</w:t>
      </w:r>
      <w:r w:rsidRPr="000D5366">
        <w:rPr>
          <w:rFonts w:eastAsia="宋体"/>
          <w:bCs/>
          <w:snapToGrid w:val="0"/>
          <w:kern w:val="0"/>
          <w:szCs w:val="21"/>
        </w:rPr>
        <w:t>单项工程：指具备独立施工条件并能形成独立使用功能的建筑物及构筑物。</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1.31</w:t>
      </w:r>
      <w:r w:rsidRPr="000D5366">
        <w:rPr>
          <w:rFonts w:eastAsia="宋体"/>
          <w:bCs/>
          <w:snapToGrid w:val="0"/>
          <w:kern w:val="0"/>
          <w:szCs w:val="21"/>
        </w:rPr>
        <w:t>单位工程：指一个独立建筑物或构筑物中的每个专业工程，如：建筑工程、土建工程、安装工程等。</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1.32</w:t>
      </w:r>
      <w:r w:rsidRPr="000D5366">
        <w:rPr>
          <w:rFonts w:eastAsia="宋体"/>
          <w:bCs/>
          <w:snapToGrid w:val="0"/>
          <w:kern w:val="0"/>
          <w:szCs w:val="21"/>
        </w:rPr>
        <w:t>专业承包单位：指与发包人直接签订专业工程施工承包合同具有相应施工承包资格和资质的承包单位。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1.33</w:t>
      </w:r>
      <w:r w:rsidRPr="000D5366">
        <w:rPr>
          <w:rFonts w:eastAsia="宋体"/>
          <w:snapToGrid w:val="0"/>
          <w:kern w:val="0"/>
          <w:szCs w:val="21"/>
        </w:rPr>
        <w:t>施工图审查单位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本工程的施工图审查单位是：</w:t>
      </w:r>
      <w:r w:rsidRPr="000D5366">
        <w:rPr>
          <w:rFonts w:eastAsia="宋体" w:hint="eastAsia"/>
          <w:b/>
          <w:bCs/>
          <w:szCs w:val="21"/>
          <w:u w:val="single"/>
        </w:rPr>
        <w:t xml:space="preserve"> </w:t>
      </w:r>
      <w:r w:rsidRPr="000D5366">
        <w:rPr>
          <w:rFonts w:eastAsia="宋体"/>
          <w:b/>
          <w:bCs/>
          <w:szCs w:val="21"/>
          <w:u w:val="single"/>
        </w:rPr>
        <w:t xml:space="preserve">                   </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1.34</w:t>
      </w:r>
      <w:r w:rsidRPr="000D5366">
        <w:rPr>
          <w:rFonts w:eastAsia="宋体"/>
          <w:snapToGrid w:val="0"/>
          <w:kern w:val="0"/>
          <w:szCs w:val="21"/>
        </w:rPr>
        <w:t>设计咨询单位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本工程的设计咨询单位是：</w:t>
      </w:r>
      <w:r w:rsidRPr="000D5366">
        <w:rPr>
          <w:rFonts w:eastAsia="宋体" w:hint="eastAsia"/>
          <w:b/>
          <w:bCs/>
          <w:szCs w:val="21"/>
          <w:u w:val="single"/>
        </w:rPr>
        <w:t xml:space="preserve"> </w:t>
      </w:r>
      <w:r w:rsidRPr="000D5366">
        <w:rPr>
          <w:rFonts w:eastAsia="宋体"/>
          <w:b/>
          <w:bCs/>
          <w:szCs w:val="21"/>
          <w:u w:val="single"/>
        </w:rPr>
        <w:t xml:space="preserve">                        </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1.35</w:t>
      </w:r>
      <w:r w:rsidRPr="000D5366">
        <w:rPr>
          <w:rFonts w:eastAsia="宋体"/>
          <w:snapToGrid w:val="0"/>
          <w:kern w:val="0"/>
          <w:szCs w:val="21"/>
        </w:rPr>
        <w:t>技术督导单位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本工程的技术督导单位是：</w:t>
      </w:r>
      <w:r w:rsidRPr="000D5366">
        <w:rPr>
          <w:rFonts w:eastAsia="宋体"/>
          <w:snapToGrid w:val="0"/>
          <w:kern w:val="0"/>
          <w:szCs w:val="21"/>
          <w:u w:val="single"/>
        </w:rPr>
        <w:t xml:space="preserve">                /             </w:t>
      </w:r>
      <w:r w:rsidRPr="000D5366">
        <w:rPr>
          <w:rFonts w:eastAsia="宋体"/>
          <w:snapToGrid w:val="0"/>
          <w:kern w:val="0"/>
          <w:szCs w:val="21"/>
          <w:u w:val="single"/>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1.36</w:t>
      </w:r>
      <w:r w:rsidRPr="000D5366">
        <w:rPr>
          <w:rFonts w:eastAsia="宋体"/>
          <w:snapToGrid w:val="0"/>
          <w:kern w:val="0"/>
          <w:szCs w:val="21"/>
        </w:rPr>
        <w:t>施工总承包管理单位：在本合同中特指承包人。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1.37</w:t>
      </w:r>
      <w:r w:rsidRPr="000D5366">
        <w:rPr>
          <w:rFonts w:eastAsia="宋体"/>
          <w:snapToGrid w:val="0"/>
          <w:kern w:val="0"/>
          <w:szCs w:val="21"/>
        </w:rPr>
        <w:t>施工总承包管理和配合服务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指施工总承包单位根据发包人的要求和合同约定对发包人另行发包的各专业承包单位进行统一管理和配合服务，包括施工总承包管理和专业工程配合服务。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施工总承包管理包括但不限于以下工作内容：项目总进度计划管理和协调；信息共享管理；公共临时设施管理；公共文明施工和安全生产设施管理；现场综合管理；总体协调配合；提供标高基准点、平面控制轴线、墨线；提供工作面；成品保护；组织项目竣工验收、竣工结算、竣工资料和竣工备案及其他管理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专业工程配合服务包括但不限于以下工作内容：为发包人另行发包的专业承包单位提供生产、生活用设施搭建场地；提供现有运输道路和通道；提供施工用水、用电的接驳点；提供现有公共临时设施；提供现有水平、垂直运输设施；提供现有脚手架以及其他配合服务。做好各专业工程施工</w:t>
      </w:r>
      <w:r w:rsidRPr="000D5366">
        <w:rPr>
          <w:rFonts w:eastAsia="宋体"/>
          <w:snapToGrid w:val="0"/>
          <w:kern w:val="0"/>
          <w:szCs w:val="21"/>
        </w:rPr>
        <w:lastRenderedPageBreak/>
        <w:t>完毕后的修补、塞洞、填缝，预留孔洞及饰面工作；提供防火安全设施；提供工地卫生清洁，以及其他配合服务。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1.38</w:t>
      </w:r>
      <w:r w:rsidRPr="000D5366">
        <w:rPr>
          <w:rFonts w:eastAsia="宋体"/>
          <w:snapToGrid w:val="0"/>
          <w:kern w:val="0"/>
          <w:szCs w:val="21"/>
        </w:rPr>
        <w:t>施工总承包管理和配合服务费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指施工总承包单位根据发包人的要求和合同约定对发包人另行发包的各专业承包单位进行统一管理和配合服务所发生的费用，包括施工总承包管理费和专业工程配合服务费。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施工总承包管理费包括但不限于：</w:t>
      </w:r>
      <w:r w:rsidRPr="000D5366">
        <w:rPr>
          <w:rFonts w:eastAsia="宋体" w:hint="eastAsia"/>
          <w:snapToGrid w:val="0"/>
          <w:kern w:val="0"/>
          <w:szCs w:val="21"/>
        </w:rPr>
        <w:t>设备安装配合、</w:t>
      </w:r>
      <w:r w:rsidRPr="000D5366">
        <w:rPr>
          <w:rFonts w:eastAsia="宋体"/>
          <w:snapToGrid w:val="0"/>
          <w:kern w:val="0"/>
          <w:szCs w:val="21"/>
        </w:rPr>
        <w:t>项目总进度计划管理和协调费；信息管理费；公共临时设施管理费；公共文明施工和安全生产设施管理费；现场综合管理费；总体协调配合费；提供标高基准点、平面控制轴线、墨线的费用；提供工作面的费用；成品保护费；组织项目竣工验收、竣工结算、竣工资料和竣工备案的费用以及其他管理费。</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专业工程配合服务费包括但不限于：为发包人另行发包的专业承包单位提供现有的生产、生活用设施搭建场地费；提供现场材料、机具转堆场地费；现有运输道路和通道；提供施工用水、用电的接驳点费；提供道路、照明、排水、排污等工地设施费；提供现有公共临时设施使用费；提供现有水平、垂直运输设施使用费；提供现有外排栅、外脚手架使用费；做好各专业工程施工完毕后的修补、塞洞、填缝，预留孔洞及饰面工作；提供防火安全设施费；提供工地卫生清洁费，以及其他配合服务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1.41</w:t>
      </w:r>
      <w:r w:rsidRPr="000D5366">
        <w:rPr>
          <w:rFonts w:eastAsia="宋体"/>
          <w:bCs/>
          <w:snapToGrid w:val="0"/>
          <w:kern w:val="0"/>
          <w:szCs w:val="21"/>
        </w:rPr>
        <w:t>暂列金额：指发包人在工程量清单中暂定并包括在合同价款中的一笔款项，</w:t>
      </w:r>
      <w:r w:rsidRPr="000D5366">
        <w:rPr>
          <w:rFonts w:eastAsia="宋体" w:hint="eastAsia"/>
          <w:bCs/>
          <w:snapToGrid w:val="0"/>
          <w:kern w:val="0"/>
          <w:szCs w:val="21"/>
        </w:rPr>
        <w:t>主要用于合同约定调整因素出现时的工程价款调整、发生索赔的费用</w:t>
      </w:r>
      <w:r w:rsidRPr="000D5366">
        <w:rPr>
          <w:rFonts w:eastAsia="宋体"/>
          <w:bCs/>
          <w:snapToGrid w:val="0"/>
          <w:kern w:val="0"/>
          <w:szCs w:val="21"/>
        </w:rPr>
        <w:t>、现场签证确认</w:t>
      </w:r>
      <w:r w:rsidRPr="000D5366">
        <w:rPr>
          <w:rFonts w:eastAsia="宋体" w:hint="eastAsia"/>
          <w:bCs/>
          <w:snapToGrid w:val="0"/>
          <w:kern w:val="0"/>
          <w:szCs w:val="21"/>
        </w:rPr>
        <w:t>以及当项目实施过程中因政策因素引起的费用变化。</w:t>
      </w:r>
      <w:r w:rsidRPr="000D5366">
        <w:rPr>
          <w:rFonts w:eastAsia="宋体"/>
          <w:bCs/>
          <w:snapToGrid w:val="0"/>
          <w:kern w:val="0"/>
          <w:szCs w:val="21"/>
        </w:rPr>
        <w:t>计量支付时，以合同计列的暂列金额为限额。暂列金额按合同约定和承包人实际完成的工作量依据合同计价原则计量支付、结算，未使用部分仍归发包人所有</w:t>
      </w:r>
      <w:r w:rsidRPr="000D5366">
        <w:rPr>
          <w:rFonts w:eastAsia="宋体"/>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szCs w:val="21"/>
        </w:rPr>
        <w:sym w:font="Wingdings 2" w:char="00A3"/>
      </w:r>
      <w:r w:rsidRPr="000D5366">
        <w:rPr>
          <w:rFonts w:eastAsia="宋体"/>
          <w:snapToGrid w:val="0"/>
          <w:kern w:val="0"/>
          <w:szCs w:val="21"/>
        </w:rPr>
        <w:t xml:space="preserve"> </w:t>
      </w:r>
      <w:r w:rsidRPr="000D5366">
        <w:rPr>
          <w:rFonts w:eastAsia="宋体"/>
          <w:bCs/>
          <w:snapToGrid w:val="0"/>
          <w:kern w:val="0"/>
          <w:szCs w:val="21"/>
        </w:rPr>
        <w:t>1.42</w:t>
      </w:r>
      <w:r w:rsidRPr="000D5366">
        <w:rPr>
          <w:rFonts w:eastAsia="宋体"/>
          <w:bCs/>
          <w:snapToGrid w:val="0"/>
          <w:kern w:val="0"/>
          <w:szCs w:val="21"/>
        </w:rPr>
        <w:t>本工程综合考评委员会：指在本工程建设期间，由发包人组建的、代表发包人对各参建单位合同履约情况进行考核的机构。</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1.43</w:t>
      </w:r>
      <w:r w:rsidRPr="000D5366">
        <w:rPr>
          <w:rFonts w:eastAsia="宋体"/>
          <w:bCs/>
          <w:snapToGrid w:val="0"/>
          <w:kern w:val="0"/>
          <w:szCs w:val="21"/>
        </w:rPr>
        <w:t>工程量清单计价说明</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工程量清单计价说明以</w:t>
      </w:r>
      <w:r w:rsidRPr="000D5366">
        <w:rPr>
          <w:rFonts w:eastAsia="宋体" w:hint="eastAsia"/>
          <w:bCs/>
          <w:snapToGrid w:val="0"/>
          <w:kern w:val="0"/>
          <w:szCs w:val="21"/>
        </w:rPr>
        <w:t>招标挂网</w:t>
      </w:r>
      <w:r w:rsidRPr="000D5366">
        <w:rPr>
          <w:rFonts w:eastAsia="宋体"/>
          <w:bCs/>
          <w:snapToGrid w:val="0"/>
          <w:kern w:val="0"/>
          <w:szCs w:val="21"/>
        </w:rPr>
        <w:t>文件为准。</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w:t>
      </w:r>
      <w:r w:rsidRPr="000D5366">
        <w:rPr>
          <w:rFonts w:eastAsia="宋体"/>
          <w:b/>
          <w:snapToGrid w:val="0"/>
          <w:kern w:val="0"/>
          <w:szCs w:val="21"/>
        </w:rPr>
        <w:t>、合同文件及解释顺序</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按合同协议书第</w:t>
      </w:r>
      <w:r w:rsidRPr="000D5366">
        <w:rPr>
          <w:rFonts w:eastAsia="宋体"/>
          <w:bCs/>
          <w:snapToGrid w:val="0"/>
          <w:kern w:val="0"/>
          <w:szCs w:val="21"/>
        </w:rPr>
        <w:t>7</w:t>
      </w:r>
      <w:r w:rsidRPr="000D5366">
        <w:rPr>
          <w:rFonts w:eastAsia="宋体"/>
          <w:bCs/>
          <w:snapToGrid w:val="0"/>
          <w:kern w:val="0"/>
          <w:szCs w:val="21"/>
        </w:rPr>
        <w:t>条执行。</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3</w:t>
      </w:r>
      <w:r w:rsidRPr="000D5366">
        <w:rPr>
          <w:rFonts w:eastAsia="宋体"/>
          <w:b/>
          <w:snapToGrid w:val="0"/>
          <w:kern w:val="0"/>
          <w:szCs w:val="21"/>
        </w:rPr>
        <w:t>、语言文字和适用法律、标准及规范</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3.2</w:t>
      </w:r>
      <w:r w:rsidRPr="000D5366">
        <w:rPr>
          <w:rFonts w:eastAsia="宋体"/>
          <w:bCs/>
          <w:snapToGrid w:val="0"/>
          <w:kern w:val="0"/>
          <w:szCs w:val="21"/>
        </w:rPr>
        <w:t>适用法律和法规</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适用于本合同的法律法规是中华人民共和国法律、法规，合同约定的部门规章及工程所在地的地方法规。</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需要明示的法律、行政法规：《中华人民共和国民法典》、《中华人民共和国建筑法》、《中华人民共和国招投标法》、《建设工程质量管理条例》。</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3.3</w:t>
      </w:r>
      <w:r w:rsidRPr="000D5366">
        <w:rPr>
          <w:rFonts w:eastAsia="宋体"/>
          <w:bCs/>
          <w:snapToGrid w:val="0"/>
          <w:kern w:val="0"/>
          <w:szCs w:val="21"/>
        </w:rPr>
        <w:t>适用标准、规范</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适用标准、规范的名称：国家及广东省、广州市现行有效的有关建设项目管理、设计、施工及验收规范和验收标准，以及发包人根据本工程具体情况聘请专家委员会依照国家有关标准制订的施工技术规定及验收办法。</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4</w:t>
      </w:r>
      <w:r w:rsidRPr="000D5366">
        <w:rPr>
          <w:rFonts w:eastAsia="宋体"/>
          <w:b/>
          <w:snapToGrid w:val="0"/>
          <w:kern w:val="0"/>
          <w:szCs w:val="21"/>
        </w:rPr>
        <w:t>、图纸</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lastRenderedPageBreak/>
        <w:t>4.1</w:t>
      </w:r>
      <w:r w:rsidRPr="000D5366">
        <w:rPr>
          <w:rFonts w:eastAsia="宋体"/>
          <w:bCs/>
          <w:snapToGrid w:val="0"/>
          <w:kern w:val="0"/>
          <w:szCs w:val="21"/>
        </w:rPr>
        <w:t>发包人在开工前向承包人</w:t>
      </w:r>
      <w:r w:rsidRPr="000D5366">
        <w:rPr>
          <w:rFonts w:eastAsia="宋体" w:hint="eastAsia"/>
          <w:bCs/>
          <w:snapToGrid w:val="0"/>
          <w:kern w:val="0"/>
          <w:szCs w:val="21"/>
        </w:rPr>
        <w:t>发出</w:t>
      </w:r>
      <w:r w:rsidRPr="000D5366">
        <w:rPr>
          <w:rFonts w:eastAsia="宋体"/>
          <w:bCs/>
          <w:snapToGrid w:val="0"/>
          <w:kern w:val="0"/>
          <w:szCs w:val="21"/>
        </w:rPr>
        <w:t>8</w:t>
      </w:r>
      <w:r w:rsidRPr="000D5366">
        <w:rPr>
          <w:rFonts w:eastAsia="宋体"/>
          <w:bCs/>
          <w:snapToGrid w:val="0"/>
          <w:kern w:val="0"/>
          <w:szCs w:val="21"/>
        </w:rPr>
        <w:t>套图纸（其中</w:t>
      </w:r>
      <w:r w:rsidRPr="000D5366">
        <w:rPr>
          <w:rFonts w:eastAsia="宋体"/>
          <w:bCs/>
          <w:snapToGrid w:val="0"/>
          <w:kern w:val="0"/>
          <w:szCs w:val="21"/>
        </w:rPr>
        <w:t>4</w:t>
      </w:r>
      <w:r w:rsidRPr="000D5366">
        <w:rPr>
          <w:rFonts w:eastAsia="宋体"/>
          <w:bCs/>
          <w:snapToGrid w:val="0"/>
          <w:kern w:val="0"/>
          <w:szCs w:val="21"/>
        </w:rPr>
        <w:t>套为编制竣工图所需），同时提供电子文档。承包人确需增加图纸套数的，应当取得发包人的同意，所需费用由承包人自行承担。</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4.2</w:t>
      </w:r>
      <w:r w:rsidRPr="000D5366">
        <w:rPr>
          <w:rFonts w:eastAsia="宋体"/>
          <w:bCs/>
          <w:snapToGrid w:val="0"/>
          <w:kern w:val="0"/>
          <w:szCs w:val="21"/>
        </w:rPr>
        <w:t>对图纸的保密要求：由发包人提供的图纸、文件等，未经发包人许可，承包人不得用于本工程以外的项目或者转借、出让、泄露给第三方。保密措施费用由承包人自行承担。</w:t>
      </w:r>
    </w:p>
    <w:p w:rsidR="003874D8" w:rsidRPr="000D5366" w:rsidRDefault="00F04E6D">
      <w:pPr>
        <w:pStyle w:val="21"/>
        <w:jc w:val="left"/>
        <w:rPr>
          <w:snapToGrid w:val="0"/>
          <w:kern w:val="0"/>
        </w:rPr>
      </w:pPr>
      <w:bookmarkStart w:id="286" w:name="_Toc514663859"/>
      <w:bookmarkStart w:id="287" w:name="_Toc514664861"/>
      <w:bookmarkStart w:id="288" w:name="_Toc514665144"/>
      <w:bookmarkStart w:id="289" w:name="_Toc514665283"/>
      <w:bookmarkStart w:id="290" w:name="_Toc514666974"/>
      <w:bookmarkStart w:id="291" w:name="_Toc514681183"/>
      <w:bookmarkStart w:id="292" w:name="_Toc514681764"/>
      <w:bookmarkStart w:id="293" w:name="_Toc516495977"/>
      <w:bookmarkStart w:id="294" w:name="_Toc517774561"/>
      <w:bookmarkStart w:id="295" w:name="_Toc517954574"/>
      <w:bookmarkStart w:id="296" w:name="_Toc518481733"/>
      <w:bookmarkStart w:id="297" w:name="_Toc519502251"/>
      <w:bookmarkStart w:id="298" w:name="_Toc519503081"/>
      <w:bookmarkStart w:id="299" w:name="_Toc520358055"/>
      <w:bookmarkStart w:id="300" w:name="_Toc520358231"/>
      <w:bookmarkStart w:id="301" w:name="_Toc520901461"/>
      <w:bookmarkStart w:id="302" w:name="_Toc520902606"/>
      <w:bookmarkStart w:id="303" w:name="_Toc520902757"/>
      <w:bookmarkStart w:id="304" w:name="_Toc520902828"/>
      <w:bookmarkStart w:id="305" w:name="_Toc126331699"/>
      <w:r w:rsidRPr="000D5366">
        <w:rPr>
          <w:rFonts w:hint="eastAsia"/>
          <w:snapToGrid w:val="0"/>
          <w:kern w:val="0"/>
        </w:rPr>
        <w:t>二、双方一般权利和义务</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5</w:t>
      </w:r>
      <w:r w:rsidRPr="000D5366">
        <w:rPr>
          <w:rFonts w:eastAsia="宋体"/>
          <w:b/>
          <w:snapToGrid w:val="0"/>
          <w:kern w:val="0"/>
          <w:szCs w:val="21"/>
        </w:rPr>
        <w:t>、工程师</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5.1</w:t>
      </w:r>
      <w:r w:rsidRPr="000D5366">
        <w:rPr>
          <w:rFonts w:eastAsia="宋体"/>
          <w:bCs/>
          <w:snapToGrid w:val="0"/>
          <w:kern w:val="0"/>
          <w:szCs w:val="21"/>
        </w:rPr>
        <w:t>监理单位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发包人委托</w:t>
      </w:r>
      <w:r w:rsidRPr="000D5366">
        <w:rPr>
          <w:rFonts w:eastAsia="宋体" w:hint="eastAsia"/>
          <w:b/>
          <w:bCs/>
          <w:snapToGrid w:val="0"/>
          <w:kern w:val="0"/>
          <w:szCs w:val="21"/>
          <w:u w:val="single"/>
        </w:rPr>
        <w:t xml:space="preserve">  </w:t>
      </w:r>
      <w:r w:rsidRPr="000D5366">
        <w:rPr>
          <w:rFonts w:eastAsia="宋体"/>
          <w:b/>
          <w:bCs/>
          <w:snapToGrid w:val="0"/>
          <w:kern w:val="0"/>
          <w:szCs w:val="21"/>
          <w:u w:val="single"/>
        </w:rPr>
        <w:t xml:space="preserve">          </w:t>
      </w:r>
      <w:r w:rsidRPr="000D5366">
        <w:rPr>
          <w:rFonts w:eastAsia="宋体"/>
          <w:snapToGrid w:val="0"/>
          <w:kern w:val="0"/>
          <w:szCs w:val="21"/>
        </w:rPr>
        <w:t>为</w:t>
      </w:r>
      <w:r w:rsidRPr="000D5366">
        <w:rPr>
          <w:rFonts w:eastAsia="宋体"/>
          <w:bCs/>
          <w:snapToGrid w:val="0"/>
          <w:kern w:val="0"/>
          <w:szCs w:val="21"/>
        </w:rPr>
        <w:t>本工程的监理单位，总监理工程师为</w:t>
      </w:r>
      <w:r w:rsidRPr="000D5366">
        <w:rPr>
          <w:rFonts w:eastAsia="宋体" w:hint="eastAsia"/>
          <w:snapToGrid w:val="0"/>
          <w:kern w:val="0"/>
          <w:szCs w:val="21"/>
          <w:u w:val="single"/>
        </w:rPr>
        <w:t xml:space="preserve">  </w:t>
      </w:r>
      <w:r w:rsidRPr="000D5366">
        <w:rPr>
          <w:rFonts w:eastAsia="宋体"/>
          <w:snapToGrid w:val="0"/>
          <w:kern w:val="0"/>
          <w:szCs w:val="21"/>
          <w:u w:val="single"/>
        </w:rPr>
        <w:t xml:space="preserve">          </w:t>
      </w:r>
      <w:r w:rsidRPr="000D5366">
        <w:rPr>
          <w:rFonts w:eastAsia="宋体"/>
          <w:bCs/>
          <w:snapToGrid w:val="0"/>
          <w:kern w:val="0"/>
          <w:szCs w:val="21"/>
        </w:rPr>
        <w:t>。监理单位的职责以发包人与监理单位签订的《委托监理合同》为准。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5.2</w:t>
      </w:r>
      <w:r w:rsidRPr="000D5366">
        <w:rPr>
          <w:rFonts w:eastAsia="宋体"/>
          <w:snapToGrid w:val="0"/>
          <w:kern w:val="0"/>
          <w:szCs w:val="21"/>
        </w:rPr>
        <w:t>技术督导单位</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发包人委托</w:t>
      </w:r>
      <w:r w:rsidRPr="000D5366">
        <w:rPr>
          <w:rFonts w:eastAsia="宋体"/>
          <w:snapToGrid w:val="0"/>
          <w:kern w:val="0"/>
          <w:szCs w:val="21"/>
          <w:u w:val="single"/>
        </w:rPr>
        <w:t xml:space="preserve">     /         </w:t>
      </w:r>
      <w:r w:rsidRPr="000D5366">
        <w:rPr>
          <w:rFonts w:eastAsia="宋体"/>
          <w:snapToGrid w:val="0"/>
          <w:kern w:val="0"/>
          <w:szCs w:val="21"/>
        </w:rPr>
        <w:t>为本工程的技术督导单位，总督导工程师</w:t>
      </w:r>
      <w:r w:rsidRPr="000D5366">
        <w:rPr>
          <w:rFonts w:eastAsia="宋体"/>
          <w:bCs/>
          <w:snapToGrid w:val="0"/>
          <w:kern w:val="0"/>
          <w:szCs w:val="21"/>
        </w:rPr>
        <w:t>为</w:t>
      </w:r>
      <w:r w:rsidRPr="000D5366">
        <w:rPr>
          <w:rFonts w:eastAsia="宋体"/>
          <w:snapToGrid w:val="0"/>
          <w:kern w:val="0"/>
          <w:szCs w:val="21"/>
          <w:u w:val="single"/>
        </w:rPr>
        <w:t xml:space="preserve">       /      </w:t>
      </w:r>
      <w:r w:rsidRPr="000D5366">
        <w:rPr>
          <w:rFonts w:eastAsia="宋体"/>
          <w:snapToGrid w:val="0"/>
          <w:kern w:val="0"/>
          <w:szCs w:val="21"/>
        </w:rPr>
        <w:t>。技术督导单位</w:t>
      </w:r>
      <w:r w:rsidRPr="000D5366">
        <w:rPr>
          <w:rFonts w:eastAsia="宋体"/>
          <w:bCs/>
          <w:snapToGrid w:val="0"/>
          <w:kern w:val="0"/>
          <w:szCs w:val="21"/>
        </w:rPr>
        <w:t>的职责以发包人与</w:t>
      </w:r>
      <w:r w:rsidRPr="000D5366">
        <w:rPr>
          <w:rFonts w:eastAsia="宋体"/>
          <w:snapToGrid w:val="0"/>
          <w:kern w:val="0"/>
          <w:szCs w:val="21"/>
        </w:rPr>
        <w:t>技术督导单位</w:t>
      </w:r>
      <w:r w:rsidRPr="000D5366">
        <w:rPr>
          <w:rFonts w:eastAsia="宋体"/>
          <w:bCs/>
          <w:snapToGrid w:val="0"/>
          <w:kern w:val="0"/>
          <w:szCs w:val="21"/>
        </w:rPr>
        <w:t>签订的</w:t>
      </w:r>
      <w:r w:rsidRPr="000D5366">
        <w:rPr>
          <w:rFonts w:eastAsia="宋体"/>
          <w:snapToGrid w:val="0"/>
          <w:kern w:val="0"/>
          <w:szCs w:val="21"/>
        </w:rPr>
        <w:t>《技术督导（管理）合同》</w:t>
      </w:r>
      <w:r w:rsidRPr="000D5366">
        <w:rPr>
          <w:rFonts w:eastAsia="宋体"/>
          <w:bCs/>
          <w:snapToGrid w:val="0"/>
          <w:kern w:val="0"/>
          <w:szCs w:val="21"/>
        </w:rPr>
        <w:t>为准。</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bCs/>
          <w:snapToGrid w:val="0"/>
          <w:kern w:val="0"/>
          <w:szCs w:val="21"/>
        </w:rPr>
        <w:t>5.3</w:t>
      </w:r>
      <w:r w:rsidRPr="000D5366">
        <w:rPr>
          <w:rFonts w:eastAsia="宋体"/>
          <w:snapToGrid w:val="0"/>
          <w:kern w:val="0"/>
          <w:szCs w:val="21"/>
        </w:rPr>
        <w:t>发包人代表</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发包人派驻施工场地履行合同的代表在本合同中称为发包人代表。其姓名、职务如下：</w:t>
      </w:r>
    </w:p>
    <w:p w:rsidR="003874D8" w:rsidRPr="000D5366" w:rsidRDefault="00F04E6D">
      <w:pPr>
        <w:adjustRightInd w:val="0"/>
        <w:snapToGrid w:val="0"/>
        <w:spacing w:line="360" w:lineRule="auto"/>
        <w:ind w:right="11" w:firstLineChars="192" w:firstLine="403"/>
        <w:rPr>
          <w:rFonts w:eastAsia="宋体"/>
          <w:bCs/>
          <w:strike/>
          <w:snapToGrid w:val="0"/>
          <w:kern w:val="0"/>
          <w:szCs w:val="21"/>
          <w:u w:val="single"/>
        </w:rPr>
      </w:pPr>
      <w:r w:rsidRPr="000D5366">
        <w:rPr>
          <w:rFonts w:eastAsia="宋体"/>
          <w:bCs/>
          <w:snapToGrid w:val="0"/>
          <w:kern w:val="0"/>
          <w:szCs w:val="21"/>
        </w:rPr>
        <w:t>姓名：</w:t>
      </w:r>
      <w:r w:rsidRPr="000D5366">
        <w:rPr>
          <w:rFonts w:eastAsia="宋体"/>
          <w:b/>
          <w:snapToGrid w:val="0"/>
          <w:kern w:val="0"/>
          <w:szCs w:val="21"/>
          <w:u w:val="single"/>
        </w:rPr>
        <w:t xml:space="preserve">           </w:t>
      </w:r>
      <w:r w:rsidRPr="000D5366">
        <w:rPr>
          <w:rFonts w:eastAsia="宋体"/>
          <w:bCs/>
          <w:snapToGrid w:val="0"/>
          <w:kern w:val="0"/>
          <w:szCs w:val="21"/>
        </w:rPr>
        <w:t>。</w:t>
      </w:r>
      <w:r w:rsidRPr="000D5366">
        <w:rPr>
          <w:rFonts w:eastAsia="宋体"/>
          <w:bCs/>
          <w:snapToGrid w:val="0"/>
          <w:kern w:val="0"/>
          <w:szCs w:val="21"/>
        </w:rPr>
        <w:t xml:space="preserve">    </w:t>
      </w:r>
      <w:r w:rsidRPr="000D5366">
        <w:rPr>
          <w:rFonts w:eastAsia="宋体"/>
          <w:bCs/>
          <w:snapToGrid w:val="0"/>
          <w:kern w:val="0"/>
          <w:szCs w:val="21"/>
        </w:rPr>
        <w:t>职务：</w:t>
      </w:r>
      <w:r w:rsidRPr="000D5366">
        <w:rPr>
          <w:rFonts w:eastAsia="宋体"/>
          <w:b/>
          <w:snapToGrid w:val="0"/>
          <w:kern w:val="0"/>
          <w:szCs w:val="21"/>
          <w:u w:val="single"/>
        </w:rPr>
        <w:t xml:space="preserve">        </w:t>
      </w:r>
      <w:r w:rsidRPr="000D5366">
        <w:rPr>
          <w:rFonts w:eastAsia="宋体"/>
          <w:snapToGrid w:val="0"/>
          <w:kern w:val="0"/>
          <w:szCs w:val="21"/>
          <w:u w:val="single"/>
        </w:rPr>
        <w:t xml:space="preserve"> </w:t>
      </w:r>
      <w:r w:rsidRPr="000D5366">
        <w:rPr>
          <w:rFonts w:eastAsia="宋体"/>
          <w:bCs/>
          <w:snapToGrid w:val="0"/>
          <w:kern w:val="0"/>
          <w:szCs w:val="21"/>
        </w:rPr>
        <w:t>。</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6</w:t>
      </w:r>
      <w:r w:rsidRPr="000D5366">
        <w:rPr>
          <w:rFonts w:eastAsia="宋体"/>
          <w:b/>
          <w:snapToGrid w:val="0"/>
          <w:kern w:val="0"/>
          <w:szCs w:val="21"/>
        </w:rPr>
        <w:t>、工程师的委派和指令</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6.2</w:t>
      </w:r>
      <w:r w:rsidRPr="000D5366">
        <w:rPr>
          <w:rFonts w:eastAsia="宋体"/>
          <w:bCs/>
          <w:snapToGrid w:val="0"/>
          <w:kern w:val="0"/>
          <w:szCs w:val="21"/>
        </w:rPr>
        <w:t>在紧急情况下，总监理工程师可以当场发出口头指令，承包人应遵照执行。承包人在收到上述口头指令后</w:t>
      </w:r>
      <w:r w:rsidRPr="000D5366">
        <w:rPr>
          <w:rFonts w:eastAsia="宋体"/>
          <w:bCs/>
          <w:snapToGrid w:val="0"/>
          <w:kern w:val="0"/>
          <w:szCs w:val="21"/>
        </w:rPr>
        <w:t>24</w:t>
      </w:r>
      <w:r w:rsidRPr="000D5366">
        <w:rPr>
          <w:rFonts w:eastAsia="宋体"/>
          <w:bCs/>
          <w:snapToGrid w:val="0"/>
          <w:kern w:val="0"/>
          <w:szCs w:val="21"/>
        </w:rPr>
        <w:t>小时内，应向总监理工程师发出书面确认函。若总监理工程师在收到书面确认函后</w:t>
      </w:r>
      <w:r w:rsidRPr="000D5366">
        <w:rPr>
          <w:rFonts w:eastAsia="宋体"/>
          <w:bCs/>
          <w:snapToGrid w:val="0"/>
          <w:kern w:val="0"/>
          <w:szCs w:val="21"/>
        </w:rPr>
        <w:t>24</w:t>
      </w:r>
      <w:r w:rsidRPr="000D5366">
        <w:rPr>
          <w:rFonts w:eastAsia="宋体"/>
          <w:bCs/>
          <w:snapToGrid w:val="0"/>
          <w:kern w:val="0"/>
          <w:szCs w:val="21"/>
        </w:rPr>
        <w:t>小时内未予答复，该口头指令应被视为总监理工程师的正式指令。</w:t>
      </w:r>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承包人与发包人一致同意增加</w:t>
      </w:r>
      <w:r w:rsidRPr="000D5366">
        <w:rPr>
          <w:rFonts w:eastAsia="宋体"/>
          <w:b/>
          <w:bCs/>
          <w:snapToGrid w:val="0"/>
          <w:kern w:val="0"/>
          <w:szCs w:val="21"/>
        </w:rPr>
        <w:t>6.5</w:t>
      </w:r>
      <w:r w:rsidRPr="000D5366">
        <w:rPr>
          <w:rFonts w:eastAsia="宋体"/>
          <w:b/>
          <w:bCs/>
          <w:snapToGrid w:val="0"/>
          <w:kern w:val="0"/>
          <w:szCs w:val="21"/>
        </w:rPr>
        <w:t>、</w:t>
      </w:r>
      <w:r w:rsidRPr="000D5366">
        <w:rPr>
          <w:rFonts w:eastAsia="宋体"/>
          <w:b/>
          <w:bCs/>
          <w:snapToGrid w:val="0"/>
          <w:kern w:val="0"/>
          <w:szCs w:val="21"/>
        </w:rPr>
        <w:t>6.6</w:t>
      </w:r>
      <w:r w:rsidRPr="000D5366">
        <w:rPr>
          <w:rFonts w:eastAsia="宋体"/>
          <w:b/>
          <w:bCs/>
          <w:snapToGrid w:val="0"/>
          <w:kern w:val="0"/>
          <w:szCs w:val="21"/>
        </w:rPr>
        <w:t>：</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6.5</w:t>
      </w:r>
      <w:r w:rsidRPr="000D5366">
        <w:rPr>
          <w:rFonts w:eastAsia="宋体"/>
          <w:bCs/>
          <w:snapToGrid w:val="0"/>
          <w:kern w:val="0"/>
          <w:szCs w:val="21"/>
        </w:rPr>
        <w:t>除特别指明外，总监理工程师对承包人的任何工作、工程或其采用的材料和设备未提出否定意见的，不应视为已获批准，也不影响总监理工程师在以后拒绝该项工作、工程、材料设备的权利。</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6.6</w:t>
      </w:r>
      <w:r w:rsidRPr="000D5366">
        <w:rPr>
          <w:rFonts w:eastAsia="宋体"/>
          <w:bCs/>
          <w:snapToGrid w:val="0"/>
          <w:kern w:val="0"/>
          <w:szCs w:val="21"/>
        </w:rPr>
        <w:t>总监理工程师的指令应该有总监理工程师的签字，并加盖监理单位驻施工场地机构印章。</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7</w:t>
      </w:r>
      <w:r w:rsidRPr="000D5366">
        <w:rPr>
          <w:rFonts w:eastAsia="宋体"/>
          <w:b/>
          <w:snapToGrid w:val="0"/>
          <w:kern w:val="0"/>
          <w:szCs w:val="21"/>
        </w:rPr>
        <w:t>、项目经理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7.1</w:t>
      </w:r>
      <w:r w:rsidRPr="000D5366">
        <w:rPr>
          <w:rFonts w:eastAsia="宋体"/>
          <w:snapToGrid w:val="0"/>
          <w:kern w:val="0"/>
          <w:szCs w:val="21"/>
        </w:rPr>
        <w:t>本工程项目经理</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姓名：</w:t>
      </w:r>
      <w:r w:rsidRPr="000D5366">
        <w:rPr>
          <w:rFonts w:eastAsia="宋体"/>
          <w:b/>
          <w:snapToGrid w:val="0"/>
          <w:kern w:val="0"/>
          <w:szCs w:val="21"/>
          <w:u w:val="single"/>
        </w:rPr>
        <w:t xml:space="preserve"> </w:t>
      </w:r>
      <w:r w:rsidRPr="000D5366">
        <w:rPr>
          <w:rFonts w:eastAsia="宋体"/>
          <w:b/>
          <w:bCs/>
          <w:snapToGrid w:val="0"/>
          <w:kern w:val="0"/>
          <w:szCs w:val="21"/>
          <w:u w:val="single"/>
        </w:rPr>
        <w:t xml:space="preserve"> </w:t>
      </w:r>
      <w:r w:rsidRPr="000D5366">
        <w:rPr>
          <w:rFonts w:eastAsia="宋体" w:hint="eastAsia"/>
          <w:b/>
          <w:snapToGrid w:val="0"/>
          <w:kern w:val="0"/>
          <w:szCs w:val="21"/>
          <w:u w:val="single"/>
        </w:rPr>
        <w:t xml:space="preserve"> </w:t>
      </w:r>
      <w:r w:rsidRPr="000D5366">
        <w:rPr>
          <w:rFonts w:eastAsia="宋体"/>
          <w:b/>
          <w:bCs/>
          <w:snapToGrid w:val="0"/>
          <w:kern w:val="0"/>
          <w:szCs w:val="21"/>
          <w:u w:val="single"/>
        </w:rPr>
        <w:t xml:space="preserve">     </w:t>
      </w:r>
      <w:r w:rsidRPr="000D5366">
        <w:rPr>
          <w:rFonts w:eastAsia="宋体"/>
          <w:b/>
          <w:snapToGrid w:val="0"/>
          <w:kern w:val="0"/>
          <w:szCs w:val="21"/>
          <w:u w:val="single"/>
        </w:rPr>
        <w:t xml:space="preserve"> </w:t>
      </w:r>
      <w:r w:rsidRPr="000D5366">
        <w:rPr>
          <w:rFonts w:eastAsia="宋体"/>
          <w:b/>
          <w:snapToGrid w:val="0"/>
          <w:kern w:val="0"/>
          <w:szCs w:val="21"/>
        </w:rPr>
        <w:t>。</w:t>
      </w:r>
      <w:r w:rsidRPr="000D5366">
        <w:rPr>
          <w:rFonts w:eastAsia="宋体"/>
          <w:b/>
          <w:snapToGrid w:val="0"/>
          <w:kern w:val="0"/>
          <w:szCs w:val="21"/>
        </w:rPr>
        <w:t xml:space="preserve">    </w:t>
      </w:r>
      <w:r w:rsidRPr="000D5366">
        <w:rPr>
          <w:rFonts w:eastAsia="宋体"/>
          <w:b/>
          <w:snapToGrid w:val="0"/>
          <w:kern w:val="0"/>
          <w:szCs w:val="21"/>
        </w:rPr>
        <w:t>职务：</w:t>
      </w:r>
      <w:r w:rsidRPr="000D5366">
        <w:rPr>
          <w:rFonts w:eastAsia="宋体"/>
          <w:b/>
          <w:snapToGrid w:val="0"/>
          <w:kern w:val="0"/>
          <w:szCs w:val="21"/>
          <w:u w:val="single"/>
        </w:rPr>
        <w:t xml:space="preserve">  </w:t>
      </w:r>
      <w:r w:rsidRPr="000D5366">
        <w:rPr>
          <w:rFonts w:eastAsia="宋体" w:hint="eastAsia"/>
          <w:b/>
          <w:snapToGrid w:val="0"/>
          <w:kern w:val="0"/>
          <w:szCs w:val="21"/>
          <w:u w:val="single"/>
        </w:rPr>
        <w:t xml:space="preserve"> </w:t>
      </w:r>
      <w:r w:rsidRPr="000D5366">
        <w:rPr>
          <w:rFonts w:eastAsia="宋体"/>
          <w:b/>
          <w:snapToGrid w:val="0"/>
          <w:kern w:val="0"/>
          <w:szCs w:val="21"/>
          <w:u w:val="single"/>
        </w:rPr>
        <w:t xml:space="preserve">        </w:t>
      </w:r>
      <w:r w:rsidRPr="000D5366">
        <w:rPr>
          <w:rFonts w:eastAsia="宋体"/>
          <w:b/>
          <w:bCs/>
          <w:snapToGrid w:val="0"/>
          <w:kern w:val="0"/>
          <w:szCs w:val="21"/>
          <w:u w:val="single"/>
        </w:rPr>
        <w:t xml:space="preserve"> </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7.3</w:t>
      </w:r>
      <w:r w:rsidRPr="000D5366">
        <w:rPr>
          <w:rFonts w:eastAsia="宋体"/>
          <w:snapToGrid w:val="0"/>
          <w:kern w:val="0"/>
          <w:szCs w:val="21"/>
        </w:rPr>
        <w:t>合同通用条款第</w:t>
      </w:r>
      <w:r w:rsidRPr="000D5366">
        <w:rPr>
          <w:rFonts w:eastAsia="宋体"/>
          <w:snapToGrid w:val="0"/>
          <w:kern w:val="0"/>
          <w:szCs w:val="21"/>
        </w:rPr>
        <w:t>7.3</w:t>
      </w:r>
      <w:r w:rsidRPr="000D5366">
        <w:rPr>
          <w:rFonts w:eastAsia="宋体"/>
          <w:snapToGrid w:val="0"/>
          <w:kern w:val="0"/>
          <w:szCs w:val="21"/>
        </w:rPr>
        <w:t>款所提及的工期顺延情形只适用于一般节点工期。</w:t>
      </w:r>
    </w:p>
    <w:p w:rsidR="003874D8" w:rsidRPr="000D5366" w:rsidRDefault="00F04E6D">
      <w:pPr>
        <w:adjustRightInd w:val="0"/>
        <w:snapToGrid w:val="0"/>
        <w:spacing w:line="360" w:lineRule="auto"/>
        <w:ind w:firstLine="426"/>
        <w:rPr>
          <w:rFonts w:eastAsia="宋体"/>
          <w:snapToGrid w:val="0"/>
          <w:kern w:val="0"/>
          <w:szCs w:val="21"/>
        </w:rPr>
      </w:pPr>
      <w:r w:rsidRPr="000D5366">
        <w:rPr>
          <w:rFonts w:eastAsia="宋体"/>
          <w:b/>
          <w:bCs/>
          <w:snapToGrid w:val="0"/>
          <w:kern w:val="0"/>
          <w:szCs w:val="21"/>
        </w:rPr>
        <w:t>承包人与发包人一致同意增加</w:t>
      </w:r>
      <w:r w:rsidRPr="000D5366">
        <w:rPr>
          <w:rFonts w:eastAsia="宋体"/>
          <w:b/>
          <w:bCs/>
          <w:snapToGrid w:val="0"/>
          <w:kern w:val="0"/>
          <w:szCs w:val="21"/>
        </w:rPr>
        <w:t>7.6</w:t>
      </w:r>
      <w:r w:rsidRPr="000D5366">
        <w:rPr>
          <w:rFonts w:eastAsia="宋体"/>
          <w:b/>
          <w:bCs/>
          <w:snapToGrid w:val="0"/>
          <w:kern w:val="0"/>
          <w:szCs w:val="21"/>
        </w:rPr>
        <w:t>至</w:t>
      </w:r>
      <w:r w:rsidRPr="000D5366">
        <w:rPr>
          <w:rFonts w:eastAsia="宋体"/>
          <w:b/>
          <w:bCs/>
          <w:snapToGrid w:val="0"/>
          <w:kern w:val="0"/>
          <w:szCs w:val="21"/>
        </w:rPr>
        <w:t>7.9</w:t>
      </w:r>
      <w:r w:rsidRPr="000D5366">
        <w:rPr>
          <w:rFonts w:eastAsia="宋体"/>
          <w:b/>
          <w:bCs/>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7.6</w:t>
      </w:r>
      <w:r w:rsidRPr="000D5366">
        <w:rPr>
          <w:rFonts w:eastAsia="宋体"/>
          <w:snapToGrid w:val="0"/>
          <w:kern w:val="0"/>
          <w:szCs w:val="21"/>
        </w:rPr>
        <w:t>现场管理机构及人员投入</w:t>
      </w:r>
    </w:p>
    <w:p w:rsidR="003874D8" w:rsidRPr="000D5366" w:rsidRDefault="00F04E6D">
      <w:pPr>
        <w:numPr>
          <w:ilvl w:val="0"/>
          <w:numId w:val="1"/>
        </w:num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承包人必须按照投标文件的承诺建立现场管理机构，严格执行《建设工程项目管理规范》（</w:t>
      </w:r>
      <w:r w:rsidRPr="000D5366">
        <w:rPr>
          <w:rFonts w:eastAsia="宋体"/>
          <w:snapToGrid w:val="0"/>
          <w:kern w:val="0"/>
          <w:szCs w:val="21"/>
        </w:rPr>
        <w:t>GB/T50326-2017</w:t>
      </w:r>
      <w:r w:rsidRPr="000D5366">
        <w:rPr>
          <w:rFonts w:eastAsia="宋体"/>
          <w:snapToGrid w:val="0"/>
          <w:kern w:val="0"/>
          <w:szCs w:val="21"/>
        </w:rPr>
        <w:t>），并积极主动接受建设行政主管部门的监督和检查。</w:t>
      </w:r>
    </w:p>
    <w:p w:rsidR="003874D8" w:rsidRPr="000D5366" w:rsidRDefault="00F04E6D">
      <w:pPr>
        <w:numPr>
          <w:ilvl w:val="0"/>
          <w:numId w:val="1"/>
        </w:num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本工程</w:t>
      </w:r>
      <w:r w:rsidRPr="000D5366">
        <w:rPr>
          <w:rFonts w:eastAsia="宋体"/>
          <w:szCs w:val="21"/>
        </w:rPr>
        <w:t>项目经理、项目技术负责人和五大员（</w:t>
      </w:r>
      <w:r w:rsidRPr="000D5366">
        <w:rPr>
          <w:rFonts w:eastAsia="宋体"/>
          <w:szCs w:val="21"/>
          <w:shd w:val="clear" w:color="auto" w:fill="FFFFFF"/>
        </w:rPr>
        <w:t>施工员、质检员、安全员、材料员、预算员）必须持证上岗及驻现场办公；项目经理（本单位在职注册一级建造师）、项目技术负责人具有本科以上学历，工业与民用建筑或土木工程专业，高级工程师职称；技术负责人、安全负责人、质量负</w:t>
      </w:r>
      <w:r w:rsidRPr="000D5366">
        <w:rPr>
          <w:rFonts w:eastAsia="宋体"/>
          <w:szCs w:val="21"/>
          <w:shd w:val="clear" w:color="auto" w:fill="FFFFFF"/>
        </w:rPr>
        <w:lastRenderedPageBreak/>
        <w:t>责人和五大员上岗应有企业授权书，其余主要管理人员要有类似工程的管理经验。</w:t>
      </w:r>
    </w:p>
    <w:p w:rsidR="003874D8" w:rsidRPr="000D5366" w:rsidRDefault="00F04E6D">
      <w:pPr>
        <w:numPr>
          <w:ilvl w:val="0"/>
          <w:numId w:val="1"/>
        </w:num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现场管理机构各</w:t>
      </w:r>
      <w:r w:rsidRPr="000D5366">
        <w:rPr>
          <w:rFonts w:eastAsia="宋体"/>
          <w:bCs/>
          <w:snapToGrid w:val="0"/>
          <w:kern w:val="0"/>
          <w:szCs w:val="21"/>
        </w:rPr>
        <w:t>部</w:t>
      </w:r>
      <w:r w:rsidRPr="000D5366">
        <w:rPr>
          <w:rFonts w:eastAsia="宋体"/>
          <w:snapToGrid w:val="0"/>
          <w:kern w:val="0"/>
          <w:szCs w:val="21"/>
        </w:rPr>
        <w:t>主要组织管理人员在开工前必须全部到位，并接受总监理工程师和发包人代表的查验。</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承包人委派的现场管理机构各部主要组织管理人员不得有兼职情况存在，并需接受监理单位的监督。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7.7</w:t>
      </w:r>
      <w:r w:rsidRPr="000D5366">
        <w:rPr>
          <w:rFonts w:eastAsia="宋体"/>
          <w:snapToGrid w:val="0"/>
          <w:kern w:val="0"/>
          <w:szCs w:val="21"/>
        </w:rPr>
        <w:t>现场管理机构各部主要组织管理人员应与投标文件保持一致，发包人不要求更换时不得更换。因特殊情况需要更换的，承包人应以书面形式向监理单位提出意向（附前任和后任人员的详细履历资料），经总监理工程师签署意见后向发包人提出申请，征得发包人书面同意后方可更换。承包人必须保证后任人员的资质、资历、业绩、实际工作能力不低于前任人员的素质。即使征得发包人书面同意更换的，承包人仍应按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）款的约定承担违反投标承诺的违约责任，若更换项目经理而未征得发包人同意的，</w:t>
      </w:r>
      <w:r w:rsidRPr="000D5366">
        <w:rPr>
          <w:rFonts w:eastAsia="宋体" w:hint="eastAsia"/>
          <w:snapToGrid w:val="0"/>
          <w:kern w:val="0"/>
          <w:szCs w:val="21"/>
        </w:rPr>
        <w:t>发包人有权按合同专用条款第</w:t>
      </w:r>
      <w:r w:rsidRPr="000D5366">
        <w:rPr>
          <w:rFonts w:eastAsia="宋体" w:hint="eastAsia"/>
          <w:snapToGrid w:val="0"/>
          <w:kern w:val="0"/>
          <w:szCs w:val="21"/>
        </w:rPr>
        <w:t>38.7</w:t>
      </w:r>
      <w:r w:rsidRPr="000D5366">
        <w:rPr>
          <w:rFonts w:eastAsia="宋体" w:hint="eastAsia"/>
          <w:snapToGrid w:val="0"/>
          <w:kern w:val="0"/>
          <w:szCs w:val="21"/>
        </w:rPr>
        <w:t>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更换人员必须履行建设行政主管部门规定的人员变更手续，后任人员继续行使前任的职权，履行前任的义务。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7.8</w:t>
      </w:r>
      <w:r w:rsidRPr="000D5366">
        <w:rPr>
          <w:rFonts w:eastAsia="宋体"/>
          <w:snapToGrid w:val="0"/>
          <w:kern w:val="0"/>
          <w:szCs w:val="21"/>
        </w:rPr>
        <w:t>现场管理机构各部主要组织管理人员的</w:t>
      </w:r>
      <w:r w:rsidRPr="000D5366">
        <w:rPr>
          <w:rFonts w:eastAsia="宋体"/>
          <w:iCs/>
          <w:snapToGrid w:val="0"/>
          <w:kern w:val="0"/>
          <w:szCs w:val="21"/>
        </w:rPr>
        <w:t>实际工作能力和工作效果达不到招标文件的明确要求</w:t>
      </w:r>
      <w:r w:rsidRPr="000D5366">
        <w:rPr>
          <w:rFonts w:eastAsia="宋体"/>
          <w:snapToGrid w:val="0"/>
          <w:kern w:val="0"/>
          <w:szCs w:val="21"/>
        </w:rPr>
        <w:t>或投标文件的承诺或工作态度存在严重不足，不适应现场工作需要的，发包人有权向承包人提出撤换。承包人可以提出整改意见，如发包人不予接受或认为整改效果不明显的，则承包人必须在发包人作出不予接受或认为整改效果不明显的通知之日起</w:t>
      </w:r>
      <w:r w:rsidRPr="000D5366">
        <w:rPr>
          <w:rFonts w:eastAsia="宋体"/>
          <w:snapToGrid w:val="0"/>
          <w:kern w:val="0"/>
          <w:szCs w:val="21"/>
        </w:rPr>
        <w:t>7</w:t>
      </w:r>
      <w:r w:rsidRPr="000D5366">
        <w:rPr>
          <w:rFonts w:eastAsia="宋体"/>
          <w:snapToGrid w:val="0"/>
          <w:kern w:val="0"/>
          <w:szCs w:val="21"/>
        </w:rPr>
        <w:t>天内无条件撤换，并按合同专用条款第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）款的约定承担违约责任。所调换来人员的资质、资历、学历、职称、业绩、实际工作能力不低于投标文件中所承诺人员的素质，否则，按合同专用条款第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）款的约定承担违反投标承诺的违约责任。</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发包人要求承包人撤换不合格人员，如承包人既不立即撤换，也不在</w:t>
      </w:r>
      <w:r w:rsidRPr="000D5366">
        <w:rPr>
          <w:rFonts w:eastAsia="宋体"/>
          <w:snapToGrid w:val="0"/>
          <w:kern w:val="0"/>
          <w:szCs w:val="21"/>
          <w:u w:val="single"/>
        </w:rPr>
        <w:t>3</w:t>
      </w:r>
      <w:r w:rsidRPr="000D5366">
        <w:rPr>
          <w:rFonts w:eastAsia="宋体"/>
          <w:snapToGrid w:val="0"/>
          <w:kern w:val="0"/>
          <w:szCs w:val="21"/>
        </w:rPr>
        <w:t>天内提出整改意见，则视同拒绝执行发包人的指令，承包人需按合同专用条款第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）款的约定承担违约责任。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发包人要求承包人以实际工作能力较高的人员调换实际工作能力较低的现场人员、或者承包人主动要求以实际工作能力较高的人员调换实际工作能力较低的现场人员并经总监理工程师及发包人批准且经实践检验证实、或者承包人有合法的理由提出申请并经总监理工程师及发包人批准更换相关人员的，承包人可不承担违约责任。</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iCs/>
          <w:snapToGrid w:val="0"/>
          <w:kern w:val="0"/>
          <w:szCs w:val="21"/>
        </w:rPr>
        <w:t>7.9</w:t>
      </w:r>
      <w:r w:rsidRPr="000D5366">
        <w:rPr>
          <w:rFonts w:eastAsia="宋体"/>
          <w:bCs/>
          <w:snapToGrid w:val="0"/>
          <w:kern w:val="0"/>
          <w:szCs w:val="21"/>
        </w:rPr>
        <w:t>现场管理机构各部主要组织管理人员必须全职在现场办公，不得兼职或者擅自离岗。因特殊情况需短暂离岗的，应当事先报总监理工程师及发包人批准，且须妥善安排工作交接，并按以下约定执行：</w:t>
      </w:r>
      <w:r w:rsidRPr="000D5366">
        <w:rPr>
          <w:rFonts w:eastAsia="宋体"/>
          <w:bCs/>
          <w:snapToGrid w:val="0"/>
          <w:kern w:val="0"/>
          <w:szCs w:val="21"/>
        </w:rPr>
        <w:t xml:space="preserve"> </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）离场半天或当天累计</w:t>
      </w:r>
      <w:r w:rsidRPr="000D5366">
        <w:rPr>
          <w:rFonts w:eastAsia="宋体"/>
          <w:bCs/>
          <w:snapToGrid w:val="0"/>
          <w:kern w:val="0"/>
          <w:szCs w:val="21"/>
          <w:u w:val="single"/>
        </w:rPr>
        <w:t>12</w:t>
      </w:r>
      <w:r w:rsidRPr="000D5366">
        <w:rPr>
          <w:rFonts w:eastAsia="宋体"/>
          <w:bCs/>
          <w:snapToGrid w:val="0"/>
          <w:kern w:val="0"/>
          <w:szCs w:val="21"/>
        </w:rPr>
        <w:t>小时内，须经总监理工程师批准同意；</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）离场</w:t>
      </w:r>
      <w:r w:rsidRPr="000D5366">
        <w:rPr>
          <w:rFonts w:eastAsia="宋体"/>
          <w:bCs/>
          <w:snapToGrid w:val="0"/>
          <w:kern w:val="0"/>
          <w:szCs w:val="21"/>
        </w:rPr>
        <w:t>1</w:t>
      </w:r>
      <w:r w:rsidRPr="000D5366">
        <w:rPr>
          <w:rFonts w:eastAsia="宋体"/>
          <w:bCs/>
          <w:snapToGrid w:val="0"/>
          <w:kern w:val="0"/>
          <w:szCs w:val="21"/>
        </w:rPr>
        <w:t>天或当天累计</w:t>
      </w:r>
      <w:r w:rsidRPr="000D5366">
        <w:rPr>
          <w:rFonts w:eastAsia="宋体"/>
          <w:bCs/>
          <w:snapToGrid w:val="0"/>
          <w:kern w:val="0"/>
          <w:szCs w:val="21"/>
          <w:u w:val="single"/>
        </w:rPr>
        <w:t>24</w:t>
      </w:r>
      <w:r w:rsidRPr="000D5366">
        <w:rPr>
          <w:rFonts w:eastAsia="宋体"/>
          <w:bCs/>
          <w:snapToGrid w:val="0"/>
          <w:kern w:val="0"/>
          <w:szCs w:val="21"/>
        </w:rPr>
        <w:t>小时内，须经总监理工程师同意，并经发包人代表批准；</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）离场</w:t>
      </w:r>
      <w:r w:rsidRPr="000D5366">
        <w:rPr>
          <w:rFonts w:eastAsia="宋体"/>
          <w:bCs/>
          <w:snapToGrid w:val="0"/>
          <w:kern w:val="0"/>
          <w:szCs w:val="21"/>
        </w:rPr>
        <w:t>2</w:t>
      </w:r>
      <w:r w:rsidRPr="000D5366">
        <w:rPr>
          <w:rFonts w:eastAsia="宋体"/>
          <w:bCs/>
          <w:snapToGrid w:val="0"/>
          <w:kern w:val="0"/>
          <w:szCs w:val="21"/>
        </w:rPr>
        <w:t>天以上（含</w:t>
      </w:r>
      <w:r w:rsidRPr="000D5366">
        <w:rPr>
          <w:rFonts w:eastAsia="宋体"/>
          <w:bCs/>
          <w:snapToGrid w:val="0"/>
          <w:kern w:val="0"/>
          <w:szCs w:val="21"/>
        </w:rPr>
        <w:t>2</w:t>
      </w:r>
      <w:r w:rsidRPr="000D5366">
        <w:rPr>
          <w:rFonts w:eastAsia="宋体"/>
          <w:bCs/>
          <w:snapToGrid w:val="0"/>
          <w:kern w:val="0"/>
          <w:szCs w:val="21"/>
        </w:rPr>
        <w:t>天）或当月累计</w:t>
      </w:r>
      <w:r w:rsidRPr="000D5366">
        <w:rPr>
          <w:rFonts w:eastAsia="宋体"/>
          <w:bCs/>
          <w:snapToGrid w:val="0"/>
          <w:kern w:val="0"/>
          <w:szCs w:val="21"/>
          <w:u w:val="single"/>
        </w:rPr>
        <w:t>48</w:t>
      </w:r>
      <w:r w:rsidRPr="000D5366">
        <w:rPr>
          <w:rFonts w:eastAsia="宋体"/>
          <w:bCs/>
          <w:snapToGrid w:val="0"/>
          <w:kern w:val="0"/>
          <w:szCs w:val="21"/>
        </w:rPr>
        <w:t>小时，须经总监理工程师及发包人代表同意，并经发包人主管部门领导批准；</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）一个月内累计离场时间不得超过</w:t>
      </w:r>
      <w:r w:rsidRPr="000D5366">
        <w:rPr>
          <w:rFonts w:eastAsia="宋体"/>
          <w:bCs/>
          <w:snapToGrid w:val="0"/>
          <w:kern w:val="0"/>
          <w:szCs w:val="21"/>
        </w:rPr>
        <w:t>5</w:t>
      </w:r>
      <w:r w:rsidRPr="000D5366">
        <w:rPr>
          <w:rFonts w:eastAsia="宋体"/>
          <w:bCs/>
          <w:snapToGrid w:val="0"/>
          <w:kern w:val="0"/>
          <w:szCs w:val="21"/>
        </w:rPr>
        <w:t>天（经发包人分管领导批准的除外）或当月累计</w:t>
      </w:r>
      <w:r w:rsidRPr="000D5366">
        <w:rPr>
          <w:rFonts w:eastAsia="宋体"/>
          <w:bCs/>
          <w:snapToGrid w:val="0"/>
          <w:kern w:val="0"/>
          <w:szCs w:val="21"/>
          <w:u w:val="single"/>
        </w:rPr>
        <w:t>120</w:t>
      </w:r>
      <w:r w:rsidRPr="000D5366">
        <w:rPr>
          <w:rFonts w:eastAsia="宋体"/>
          <w:bCs/>
          <w:snapToGrid w:val="0"/>
          <w:kern w:val="0"/>
          <w:szCs w:val="21"/>
        </w:rPr>
        <w:t>小时；</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）项目经理不论离场多久，均应经发包人分管领导批准。</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lastRenderedPageBreak/>
        <w:t>承包人若违反上述约定，应按照合同专用条款第</w:t>
      </w:r>
      <w:r w:rsidRPr="000D5366">
        <w:rPr>
          <w:rFonts w:eastAsia="宋体"/>
          <w:iCs/>
          <w:snapToGrid w:val="0"/>
          <w:kern w:val="0"/>
          <w:szCs w:val="21"/>
        </w:rPr>
        <w:t>38.7</w:t>
      </w:r>
      <w:r w:rsidRPr="000D5366">
        <w:rPr>
          <w:rFonts w:eastAsia="宋体"/>
          <w:iCs/>
          <w:snapToGrid w:val="0"/>
          <w:kern w:val="0"/>
          <w:szCs w:val="21"/>
        </w:rPr>
        <w:t>款的相关约定承担违约责任。</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本合同所称现场办公，是指在工程实施过程中，现场管理机构各部主要组织管理人员必须在施工场地全职上班，履行各自的职责。</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现场管理机构各部主要组织管理人员现场办公天数，由总监理工程师及发包人现场管理负责人按实计量。</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8</w:t>
      </w:r>
      <w:r w:rsidRPr="000D5366">
        <w:rPr>
          <w:rFonts w:eastAsia="宋体"/>
          <w:b/>
          <w:snapToGrid w:val="0"/>
          <w:kern w:val="0"/>
          <w:szCs w:val="21"/>
        </w:rPr>
        <w:t>、发包人工作</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8.1</w:t>
      </w:r>
      <w:r w:rsidRPr="000D5366">
        <w:rPr>
          <w:rFonts w:eastAsia="宋体"/>
          <w:bCs/>
          <w:snapToGrid w:val="0"/>
          <w:kern w:val="0"/>
          <w:szCs w:val="21"/>
        </w:rPr>
        <w:t>发包人应按约定的时间和要求完成以下工作：</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）施工场地具备施工条件的要求及完成的时间：发包人负责在开工前完成施工场地的征地拆迁工作，具备按设计要求进行场地平整施工的条件（合同及招标文件另有约定的除外）。</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）将施工所需的水、电接至施工场地的时间、地点和供应要求：发包人提供水、电驳接点。</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）施工场地与公共道路通道的开通时间和要求：结合现场实际情况考虑。</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）工程地质和地下管线资料的提供时间：开工前提供。</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）由发包人办理的施工所需证件、批件的名称和完成时间：发包人负责办理本工程立项许可证、建设用地规划许可证、建设工程规划许可证、报建审核书、建设用地通知书</w:t>
      </w:r>
      <w:r w:rsidRPr="000D5366">
        <w:rPr>
          <w:rFonts w:eastAsia="宋体"/>
          <w:bCs/>
          <w:iCs/>
          <w:snapToGrid w:val="0"/>
          <w:kern w:val="0"/>
          <w:szCs w:val="21"/>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6</w:t>
      </w:r>
      <w:r w:rsidRPr="000D5366">
        <w:rPr>
          <w:rFonts w:eastAsia="宋体"/>
          <w:bCs/>
          <w:snapToGrid w:val="0"/>
          <w:kern w:val="0"/>
          <w:szCs w:val="21"/>
        </w:rPr>
        <w:t>）水准点与坐标控制点交验要求：发包人负责在施工现场将已施测的水准点高程与平面控制点坐标以书面形式提供给承包人，由承包人做好交验记录。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7</w:t>
      </w:r>
      <w:r w:rsidRPr="000D5366">
        <w:rPr>
          <w:rFonts w:eastAsia="宋体"/>
          <w:bCs/>
          <w:snapToGrid w:val="0"/>
          <w:kern w:val="0"/>
          <w:szCs w:val="21"/>
        </w:rPr>
        <w:t>）图纸会审和设计交底时间：承包人接到施工图纸后</w:t>
      </w:r>
      <w:r w:rsidRPr="000D5366">
        <w:rPr>
          <w:rFonts w:eastAsia="宋体"/>
          <w:bCs/>
          <w:snapToGrid w:val="0"/>
          <w:kern w:val="0"/>
          <w:szCs w:val="21"/>
        </w:rPr>
        <w:t>7</w:t>
      </w:r>
      <w:r w:rsidRPr="000D5366">
        <w:rPr>
          <w:rFonts w:eastAsia="宋体"/>
          <w:bCs/>
          <w:snapToGrid w:val="0"/>
          <w:kern w:val="0"/>
          <w:szCs w:val="21"/>
        </w:rPr>
        <w:t>天内进行。</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8</w:t>
      </w:r>
      <w:r w:rsidRPr="000D5366">
        <w:rPr>
          <w:rFonts w:eastAsia="宋体"/>
          <w:bCs/>
          <w:snapToGrid w:val="0"/>
          <w:kern w:val="0"/>
          <w:szCs w:val="21"/>
        </w:rPr>
        <w:t>）协调施工场地周围地下管线和邻近建筑物、构筑物（含文物保护建筑）、古树名木的保护工作。</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8.2</w:t>
      </w:r>
      <w:r w:rsidRPr="000D5366">
        <w:rPr>
          <w:rFonts w:eastAsia="宋体"/>
          <w:bCs/>
          <w:snapToGrid w:val="0"/>
          <w:kern w:val="0"/>
          <w:szCs w:val="21"/>
        </w:rPr>
        <w:t>发包人委托承包人办理的工作：包括但不限于办理施工许可证和工程质量安全监督报建手续等工作。</w:t>
      </w:r>
    </w:p>
    <w:p w:rsidR="003874D8" w:rsidRPr="000D5366" w:rsidRDefault="00F04E6D">
      <w:pPr>
        <w:adjustRightInd w:val="0"/>
        <w:snapToGrid w:val="0"/>
        <w:spacing w:line="360" w:lineRule="auto"/>
        <w:ind w:right="11" w:firstLineChars="192" w:firstLine="405"/>
        <w:rPr>
          <w:rFonts w:eastAsia="宋体"/>
          <w:bCs/>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8.4</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8.4</w:t>
      </w:r>
      <w:r w:rsidRPr="000D5366">
        <w:rPr>
          <w:rFonts w:eastAsia="宋体"/>
          <w:bCs/>
          <w:snapToGrid w:val="0"/>
          <w:kern w:val="0"/>
          <w:szCs w:val="21"/>
        </w:rPr>
        <w:t>经发包人与承包人双方协商一致，发包人保留下列权利：</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）对用于本合同工程的材料设备的品质、质量提交质量监督检验机构（包括本合同约定的质量监督检验机构和法律法规规定的质量监督检验机构）审查确认的权利。</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）保留对主要材料设备的分类及采购方式进行调整的权利，承包人不得拒绝或要求调整任何单价及收费，招标文件及本合同另有约定的除外。</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9</w:t>
      </w:r>
      <w:r w:rsidRPr="000D5366">
        <w:rPr>
          <w:rFonts w:eastAsia="宋体"/>
          <w:b/>
          <w:snapToGrid w:val="0"/>
          <w:kern w:val="0"/>
          <w:szCs w:val="21"/>
        </w:rPr>
        <w:t>、承包人工作</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9.1</w:t>
      </w:r>
      <w:r w:rsidRPr="000D5366">
        <w:rPr>
          <w:rFonts w:eastAsia="宋体"/>
          <w:bCs/>
          <w:snapToGrid w:val="0"/>
          <w:kern w:val="0"/>
          <w:szCs w:val="21"/>
        </w:rPr>
        <w:t>承包人按合同约定的内容和时间完成以下工作：</w:t>
      </w:r>
    </w:p>
    <w:p w:rsidR="003874D8" w:rsidRPr="000D5366" w:rsidRDefault="00F04E6D">
      <w:pPr>
        <w:numPr>
          <w:ilvl w:val="0"/>
          <w:numId w:val="15"/>
        </w:num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本项目开工前期承包人建立创优管理架构，制定创优质量目标、管理制度、安全文明保证措施，并向发包人、监理报送创优工作计划方案。凡工程中涉及到规划、消防、环保、卫生防疫、质量安全、节能、交通等有关部门验收及检查的项目，承包人应及时做好验收准备工作、参与验收、落实整改工作。</w:t>
      </w:r>
    </w:p>
    <w:p w:rsidR="003874D8" w:rsidRPr="000D5366" w:rsidRDefault="00F04E6D">
      <w:pPr>
        <w:numPr>
          <w:ilvl w:val="0"/>
          <w:numId w:val="15"/>
        </w:num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BIM</w:t>
      </w:r>
      <w:r w:rsidRPr="000D5366">
        <w:rPr>
          <w:rFonts w:eastAsia="宋体"/>
          <w:bCs/>
          <w:snapToGrid w:val="0"/>
          <w:kern w:val="0"/>
          <w:szCs w:val="21"/>
        </w:rPr>
        <w:t>技术运用：发包人有权要求本项目充分运用</w:t>
      </w:r>
      <w:r w:rsidRPr="000D5366">
        <w:rPr>
          <w:rFonts w:eastAsia="宋体"/>
          <w:bCs/>
          <w:snapToGrid w:val="0"/>
          <w:kern w:val="0"/>
          <w:szCs w:val="21"/>
        </w:rPr>
        <w:t>BIM</w:t>
      </w:r>
      <w:r w:rsidRPr="000D5366">
        <w:rPr>
          <w:rFonts w:eastAsia="宋体"/>
          <w:bCs/>
          <w:snapToGrid w:val="0"/>
          <w:kern w:val="0"/>
          <w:szCs w:val="21"/>
        </w:rPr>
        <w:t>，利用</w:t>
      </w:r>
      <w:r w:rsidRPr="000D5366">
        <w:rPr>
          <w:rFonts w:eastAsia="宋体"/>
          <w:bCs/>
          <w:snapToGrid w:val="0"/>
          <w:kern w:val="0"/>
          <w:szCs w:val="21"/>
        </w:rPr>
        <w:t>BIM</w:t>
      </w:r>
      <w:r w:rsidRPr="000D5366">
        <w:rPr>
          <w:rFonts w:eastAsia="宋体"/>
          <w:bCs/>
          <w:snapToGrid w:val="0"/>
          <w:kern w:val="0"/>
          <w:szCs w:val="21"/>
        </w:rPr>
        <w:t>模块进行施工模拟、方案优化、施工安全、进度控制、造价分析、实时反馈、工程自动化、供应链管理、场地布局规划、建筑垃圾处理等等。承包人应当按发包人要求提交成果文件，包括但不限于：符合施工要求的</w:t>
      </w:r>
      <w:r w:rsidRPr="000D5366">
        <w:rPr>
          <w:rFonts w:eastAsia="宋体"/>
          <w:bCs/>
          <w:snapToGrid w:val="0"/>
          <w:kern w:val="0"/>
          <w:szCs w:val="21"/>
        </w:rPr>
        <w:t>BIM</w:t>
      </w:r>
      <w:r w:rsidRPr="000D5366">
        <w:rPr>
          <w:rFonts w:eastAsia="宋体"/>
          <w:bCs/>
          <w:snapToGrid w:val="0"/>
          <w:kern w:val="0"/>
          <w:szCs w:val="21"/>
        </w:rPr>
        <w:t>模</w:t>
      </w:r>
      <w:r w:rsidRPr="000D5366">
        <w:rPr>
          <w:rFonts w:eastAsia="宋体"/>
          <w:bCs/>
          <w:snapToGrid w:val="0"/>
          <w:kern w:val="0"/>
          <w:szCs w:val="21"/>
        </w:rPr>
        <w:lastRenderedPageBreak/>
        <w:t>型；根据监理单位及发包人要求完成的碰撞检测报告和阶段成果报告。项目结束时中标人应向发包人提交真实准确的竣工</w:t>
      </w:r>
      <w:r w:rsidRPr="000D5366">
        <w:rPr>
          <w:rFonts w:eastAsia="宋体"/>
          <w:bCs/>
          <w:snapToGrid w:val="0"/>
          <w:kern w:val="0"/>
          <w:szCs w:val="21"/>
        </w:rPr>
        <w:t>BIM</w:t>
      </w:r>
      <w:r w:rsidRPr="000D5366">
        <w:rPr>
          <w:rFonts w:eastAsia="宋体"/>
          <w:bCs/>
          <w:snapToGrid w:val="0"/>
          <w:kern w:val="0"/>
          <w:szCs w:val="21"/>
        </w:rPr>
        <w:t>文件，包括</w:t>
      </w:r>
      <w:r w:rsidRPr="000D5366">
        <w:rPr>
          <w:rFonts w:eastAsia="宋体"/>
          <w:bCs/>
          <w:snapToGrid w:val="0"/>
          <w:kern w:val="0"/>
          <w:szCs w:val="21"/>
        </w:rPr>
        <w:t>BIM</w:t>
      </w:r>
      <w:r w:rsidRPr="000D5366">
        <w:rPr>
          <w:rFonts w:eastAsia="宋体"/>
          <w:bCs/>
          <w:snapToGrid w:val="0"/>
          <w:kern w:val="0"/>
          <w:szCs w:val="21"/>
        </w:rPr>
        <w:t>模型、</w:t>
      </w:r>
      <w:r w:rsidRPr="000D5366">
        <w:rPr>
          <w:rFonts w:eastAsia="宋体"/>
          <w:bCs/>
          <w:snapToGrid w:val="0"/>
          <w:kern w:val="0"/>
          <w:szCs w:val="21"/>
        </w:rPr>
        <w:t>BIM</w:t>
      </w:r>
      <w:r w:rsidRPr="000D5366">
        <w:rPr>
          <w:rFonts w:eastAsia="宋体"/>
          <w:bCs/>
          <w:snapToGrid w:val="0"/>
          <w:kern w:val="0"/>
          <w:szCs w:val="21"/>
        </w:rPr>
        <w:t>应用资料和相关数据文本等。项目中的</w:t>
      </w:r>
      <w:r w:rsidRPr="000D5366">
        <w:rPr>
          <w:rFonts w:eastAsia="宋体"/>
          <w:bCs/>
          <w:snapToGrid w:val="0"/>
          <w:kern w:val="0"/>
          <w:szCs w:val="21"/>
        </w:rPr>
        <w:t>BIM</w:t>
      </w:r>
      <w:r w:rsidRPr="000D5366">
        <w:rPr>
          <w:rFonts w:eastAsia="宋体"/>
          <w:bCs/>
          <w:snapToGrid w:val="0"/>
          <w:kern w:val="0"/>
          <w:szCs w:val="21"/>
        </w:rPr>
        <w:t>模型成果及过程中产生的数据（含</w:t>
      </w:r>
      <w:r w:rsidRPr="000D5366">
        <w:rPr>
          <w:rFonts w:eastAsia="宋体"/>
          <w:bCs/>
          <w:snapToGrid w:val="0"/>
          <w:kern w:val="0"/>
          <w:szCs w:val="21"/>
        </w:rPr>
        <w:t>BIM</w:t>
      </w:r>
      <w:r w:rsidRPr="000D5366">
        <w:rPr>
          <w:rFonts w:eastAsia="宋体"/>
          <w:bCs/>
          <w:snapToGrid w:val="0"/>
          <w:kern w:val="0"/>
          <w:szCs w:val="21"/>
        </w:rPr>
        <w:t>模型软硬件）都归本项目业主单位所有。</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）根据工程需要，承包人提供和维修白天或夜间施工使用的照明、围栏设施，并负责安全保卫。若承包人未履行上述义务造成工程、财产、人身损害等，由承包人承担责任及因此所发生的一切费用。</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w:t>
      </w:r>
      <w:r w:rsidRPr="000D5366">
        <w:rPr>
          <w:rFonts w:eastAsia="宋体"/>
          <w:snapToGrid w:val="0"/>
          <w:kern w:val="0"/>
          <w:szCs w:val="21"/>
        </w:rPr>
        <w:t>遵守政府有关主管部门对施工场地交通、余泥排放、污水排放、节假日施工、夜间施工噪音以及环境保护和安全生产等的管理规定，</w:t>
      </w:r>
      <w:r w:rsidRPr="000D5366">
        <w:rPr>
          <w:rFonts w:eastAsia="宋体"/>
          <w:bCs/>
          <w:snapToGrid w:val="0"/>
          <w:kern w:val="0"/>
          <w:szCs w:val="21"/>
        </w:rPr>
        <w:t>按工程所在地政府主管部门的规定办理并承担由此发生的费用，并在开工之日起</w:t>
      </w:r>
      <w:r w:rsidRPr="000D5366">
        <w:rPr>
          <w:rFonts w:eastAsia="宋体"/>
          <w:bCs/>
          <w:snapToGrid w:val="0"/>
          <w:kern w:val="0"/>
          <w:szCs w:val="21"/>
        </w:rPr>
        <w:t>2</w:t>
      </w:r>
      <w:r w:rsidRPr="000D5366">
        <w:rPr>
          <w:rFonts w:eastAsia="宋体"/>
          <w:bCs/>
          <w:snapToGrid w:val="0"/>
          <w:kern w:val="0"/>
          <w:szCs w:val="21"/>
        </w:rPr>
        <w:t>个月内以书面形式知会发包人。</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）未移交后续施工单位或发包人使用前，对已完工工程的保护工作及费用均由承包人负责，发生损坏由承包人自费修复。</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6</w:t>
      </w:r>
      <w:r w:rsidRPr="000D5366">
        <w:rPr>
          <w:rFonts w:eastAsia="宋体"/>
          <w:bCs/>
          <w:snapToGrid w:val="0"/>
          <w:kern w:val="0"/>
          <w:szCs w:val="21"/>
        </w:rPr>
        <w:t>）承包人应对施工场地及周围的地下管线、建筑物、构筑物（含文物保护建筑）、古树名木之状况进行勘察，根据勘察结果确定具体的保护措施并承担有关费用。若</w:t>
      </w:r>
      <w:r w:rsidRPr="000D5366">
        <w:rPr>
          <w:rFonts w:eastAsia="宋体"/>
          <w:snapToGrid w:val="0"/>
          <w:kern w:val="0"/>
          <w:szCs w:val="21"/>
        </w:rPr>
        <w:t>发现正常施工措施及现有条件已不能达到保护目的的，承包人应及时报告，经总监理工程师、发包人批准采取特殊保护处理的，发包人承担不包含在招投标内容中的额外保护费用。</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承包人应对所采取的保护措施进行监测，并应根据监测结果及时反馈信息指导施工，以确保上述受保护物件及作业人员、居民的安全。因承包人原因，受保护物件发生损坏的，由承包人承担责任并负责赔偿。</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7</w:t>
      </w:r>
      <w:r w:rsidRPr="000D5366">
        <w:rPr>
          <w:rFonts w:eastAsia="宋体"/>
          <w:bCs/>
          <w:snapToGrid w:val="0"/>
          <w:kern w:val="0"/>
          <w:szCs w:val="21"/>
        </w:rPr>
        <w:t>）承包人须按发包人批准的施工组织设计进行施工现场布置、放置材料机械及其他设施，开工前积极配合施工许可证查勘要求布置施工现场，因承包人原因造成施工许可证办理延误</w:t>
      </w:r>
      <w:r w:rsidRPr="000D5366">
        <w:rPr>
          <w:rFonts w:eastAsia="宋体"/>
          <w:bCs/>
          <w:snapToGrid w:val="0"/>
          <w:kern w:val="0"/>
          <w:szCs w:val="21"/>
        </w:rPr>
        <w:t>,</w:t>
      </w:r>
      <w:r w:rsidRPr="000D5366">
        <w:rPr>
          <w:rFonts w:eastAsia="宋体"/>
          <w:bCs/>
          <w:snapToGrid w:val="0"/>
          <w:kern w:val="0"/>
          <w:szCs w:val="21"/>
        </w:rPr>
        <w:t>发包人视情节严重程度有权要求其承担</w:t>
      </w:r>
      <w:r w:rsidRPr="000D5366">
        <w:rPr>
          <w:rFonts w:eastAsia="宋体"/>
          <w:bCs/>
          <w:snapToGrid w:val="0"/>
          <w:kern w:val="0"/>
          <w:szCs w:val="21"/>
        </w:rPr>
        <w:t>1</w:t>
      </w:r>
      <w:r w:rsidRPr="000D5366">
        <w:rPr>
          <w:rFonts w:eastAsia="宋体"/>
          <w:bCs/>
          <w:snapToGrid w:val="0"/>
          <w:kern w:val="0"/>
          <w:szCs w:val="21"/>
        </w:rPr>
        <w:t>次一般违约责任</w:t>
      </w:r>
      <w:r w:rsidRPr="000D5366">
        <w:rPr>
          <w:rFonts w:eastAsia="宋体"/>
          <w:bCs/>
          <w:snapToGrid w:val="0"/>
          <w:kern w:val="0"/>
          <w:szCs w:val="21"/>
        </w:rPr>
        <w:t>,</w:t>
      </w:r>
      <w:r w:rsidRPr="000D5366">
        <w:rPr>
          <w:rFonts w:eastAsia="宋体"/>
          <w:bCs/>
          <w:snapToGrid w:val="0"/>
          <w:kern w:val="0"/>
          <w:szCs w:val="21"/>
        </w:rPr>
        <w:t>及时将施工垃圾、余泥运出场外，保证施工场地清洁符合环境卫生管理的有关规定，达到合同协议书约定的安全生产及文明施工目标。</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施工过程中，承包人应按合同约定及时清理施工垃圾，做到工完料清，并在工程竣工验收之日起</w:t>
      </w:r>
      <w:r w:rsidRPr="000D5366">
        <w:rPr>
          <w:rFonts w:eastAsia="宋体"/>
          <w:bCs/>
          <w:snapToGrid w:val="0"/>
          <w:kern w:val="0"/>
          <w:szCs w:val="21"/>
        </w:rPr>
        <w:t>10</w:t>
      </w:r>
      <w:r w:rsidRPr="000D5366">
        <w:rPr>
          <w:rFonts w:eastAsia="宋体"/>
          <w:bCs/>
          <w:snapToGrid w:val="0"/>
          <w:kern w:val="0"/>
          <w:szCs w:val="21"/>
        </w:rPr>
        <w:t>天内完成对施工场地进行全面清理。</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8</w:t>
      </w:r>
      <w:r w:rsidRPr="000D5366">
        <w:rPr>
          <w:rFonts w:eastAsia="宋体"/>
          <w:bCs/>
          <w:snapToGrid w:val="0"/>
          <w:kern w:val="0"/>
          <w:szCs w:val="21"/>
        </w:rPr>
        <w:t>）承包人应做的其他工作</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w:t>
      </w:r>
      <w:r w:rsidRPr="000D5366">
        <w:rPr>
          <w:rFonts w:eastAsia="宋体"/>
          <w:bCs/>
          <w:snapToGrid w:val="0"/>
          <w:kern w:val="0"/>
          <w:szCs w:val="21"/>
        </w:rPr>
        <w:t>）进场后每日按审定格式申报人材机投入量及实物工程量完成量，以此作为工程款（进度款）支付的依据。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2</w:t>
      </w:r>
      <w:r w:rsidRPr="000D5366">
        <w:rPr>
          <w:rFonts w:eastAsia="宋体"/>
          <w:bCs/>
          <w:snapToGrid w:val="0"/>
          <w:kern w:val="0"/>
          <w:szCs w:val="21"/>
        </w:rPr>
        <w:t>）</w:t>
      </w:r>
      <w:r w:rsidRPr="000D5366">
        <w:rPr>
          <w:rFonts w:eastAsia="宋体"/>
          <w:snapToGrid w:val="0"/>
          <w:kern w:val="0"/>
          <w:szCs w:val="21"/>
        </w:rPr>
        <w:t>保证执行投标文件所承诺的施工组织设计中的资源投入计划，将工程施工所需的机械设备、人员、材料等资源，根据工程进度计划按时、按标准、足额投入；否则，应按</w:t>
      </w:r>
      <w:r w:rsidRPr="000D5366">
        <w:rPr>
          <w:rFonts w:eastAsia="宋体"/>
          <w:bCs/>
          <w:snapToGrid w:val="0"/>
          <w:kern w:val="0"/>
          <w:szCs w:val="21"/>
        </w:rPr>
        <w:t>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）款的约定承担违反投标承诺的违约责任。</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施工过程中，承包人因特殊原因需变更资源投入计划或者对已投入的资源进行调整的，应当提前</w:t>
      </w:r>
      <w:r w:rsidRPr="000D5366">
        <w:rPr>
          <w:rFonts w:eastAsia="宋体"/>
          <w:bCs/>
          <w:snapToGrid w:val="0"/>
          <w:kern w:val="0"/>
          <w:szCs w:val="21"/>
        </w:rPr>
        <w:t>7</w:t>
      </w:r>
      <w:r w:rsidRPr="000D5366">
        <w:rPr>
          <w:rFonts w:eastAsia="宋体"/>
          <w:bCs/>
          <w:snapToGrid w:val="0"/>
          <w:kern w:val="0"/>
          <w:szCs w:val="21"/>
        </w:rPr>
        <w:t>天提出书面申请，报总监理工程师和发包人批准。</w:t>
      </w:r>
      <w:r w:rsidRPr="000D5366">
        <w:rPr>
          <w:rFonts w:eastAsia="宋体"/>
          <w:snapToGrid w:val="0"/>
          <w:kern w:val="0"/>
          <w:szCs w:val="21"/>
        </w:rPr>
        <w:t>允许机械、设备调整的原则为：所调整机械、设备的规格、标准只能比原计划提高，不能降低；数量原则上不允许减少，如确因更换先进设备提高了工效，可考虑在总工作能力不降低的前提下同意调整。</w:t>
      </w:r>
      <w:r w:rsidRPr="000D5366">
        <w:rPr>
          <w:rFonts w:eastAsia="宋体"/>
          <w:bCs/>
          <w:snapToGrid w:val="0"/>
          <w:kern w:val="0"/>
          <w:szCs w:val="21"/>
        </w:rPr>
        <w:t>未经发包人许可，承包人开工后已进场的机械设备在</w:t>
      </w:r>
      <w:r w:rsidRPr="000D5366">
        <w:rPr>
          <w:rFonts w:eastAsia="宋体"/>
          <w:snapToGrid w:val="0"/>
          <w:kern w:val="0"/>
          <w:szCs w:val="21"/>
        </w:rPr>
        <w:t>任何情况下都</w:t>
      </w:r>
      <w:r w:rsidRPr="000D5366">
        <w:rPr>
          <w:rFonts w:eastAsia="宋体"/>
          <w:bCs/>
          <w:snapToGrid w:val="0"/>
          <w:kern w:val="0"/>
          <w:szCs w:val="21"/>
        </w:rPr>
        <w:t>不得在计划使用期间撤出现场。若施工机械、设备在施工过程中发生损坏，承包人必须在</w:t>
      </w:r>
      <w:r w:rsidRPr="000D5366">
        <w:rPr>
          <w:rFonts w:eastAsia="宋体"/>
          <w:bCs/>
          <w:snapToGrid w:val="0"/>
          <w:kern w:val="0"/>
          <w:szCs w:val="21"/>
        </w:rPr>
        <w:t>3</w:t>
      </w:r>
      <w:r w:rsidRPr="000D5366">
        <w:rPr>
          <w:rFonts w:eastAsia="宋体"/>
          <w:bCs/>
          <w:snapToGrid w:val="0"/>
          <w:kern w:val="0"/>
          <w:szCs w:val="21"/>
        </w:rPr>
        <w:t>天内完成修复或更换。</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因设计变更、施工现场情况变化造成工程内容、工程量变化，须调整机械、设备的规格、数量的，承包人须在变更或变化确定之日起</w:t>
      </w:r>
      <w:r w:rsidRPr="000D5366">
        <w:rPr>
          <w:rFonts w:eastAsia="宋体"/>
          <w:snapToGrid w:val="0"/>
          <w:kern w:val="0"/>
          <w:szCs w:val="21"/>
        </w:rPr>
        <w:t>3</w:t>
      </w:r>
      <w:r w:rsidRPr="000D5366">
        <w:rPr>
          <w:rFonts w:eastAsia="宋体"/>
          <w:snapToGrid w:val="0"/>
          <w:kern w:val="0"/>
          <w:szCs w:val="21"/>
        </w:rPr>
        <w:t>天内，提出完整的更新施工方案和资源投入计划，报总监理工程师和发包人批准后实施。</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3</w:t>
      </w:r>
      <w:r w:rsidRPr="000D5366">
        <w:rPr>
          <w:rFonts w:eastAsia="宋体"/>
          <w:bCs/>
          <w:snapToGrid w:val="0"/>
          <w:kern w:val="0"/>
          <w:szCs w:val="21"/>
        </w:rPr>
        <w:t>）对施工图、技术资料认真地复核和检查，有预见性地发现和指正设计缺陷和错误，应提出能实质性地节约资金和缩短工期的建议和措施。</w:t>
      </w:r>
    </w:p>
    <w:p w:rsidR="003874D8" w:rsidRPr="000D5366" w:rsidRDefault="00F04E6D">
      <w:pPr>
        <w:adjustRightInd w:val="0"/>
        <w:snapToGrid w:val="0"/>
        <w:spacing w:line="360" w:lineRule="auto"/>
        <w:ind w:right="11" w:firstLineChars="200" w:firstLine="420"/>
        <w:rPr>
          <w:rFonts w:eastAsia="宋体"/>
          <w:iCs/>
          <w:snapToGrid w:val="0"/>
          <w:kern w:val="0"/>
          <w:szCs w:val="21"/>
        </w:rPr>
      </w:pPr>
      <w:bookmarkStart w:id="306" w:name="_Toc535252420"/>
      <w:bookmarkStart w:id="307" w:name="_Toc519583858"/>
      <w:r w:rsidRPr="000D5366">
        <w:rPr>
          <w:rFonts w:eastAsia="宋体"/>
          <w:iCs/>
          <w:snapToGrid w:val="0"/>
          <w:kern w:val="0"/>
          <w:szCs w:val="21"/>
        </w:rPr>
        <w:t>4</w:t>
      </w:r>
      <w:r w:rsidRPr="000D5366">
        <w:rPr>
          <w:rFonts w:eastAsia="宋体"/>
          <w:iCs/>
          <w:snapToGrid w:val="0"/>
          <w:kern w:val="0"/>
          <w:szCs w:val="21"/>
        </w:rPr>
        <w:t>）</w:t>
      </w:r>
      <w:bookmarkEnd w:id="306"/>
      <w:bookmarkEnd w:id="307"/>
      <w:r w:rsidRPr="000D5366">
        <w:rPr>
          <w:rFonts w:eastAsia="宋体"/>
          <w:iCs/>
          <w:snapToGrid w:val="0"/>
          <w:kern w:val="0"/>
          <w:szCs w:val="21"/>
        </w:rPr>
        <w:t>承包人应当清楚地预计到施工期间对外界可能产生的不可避免的干扰，并保证主动努力减少这些干扰对外界的影响，积极主动与外界进行协调。</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5</w:t>
      </w:r>
      <w:r w:rsidRPr="000D5366">
        <w:rPr>
          <w:rFonts w:eastAsia="宋体"/>
          <w:iCs/>
          <w:snapToGrid w:val="0"/>
          <w:kern w:val="0"/>
          <w:szCs w:val="21"/>
        </w:rPr>
        <w:t>）承包人应努力创建节能减排和节约型工地。</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6</w:t>
      </w:r>
      <w:r w:rsidRPr="000D5366">
        <w:rPr>
          <w:rFonts w:eastAsia="宋体"/>
          <w:iCs/>
          <w:snapToGrid w:val="0"/>
          <w:kern w:val="0"/>
          <w:szCs w:val="21"/>
        </w:rPr>
        <w:t>）承包人无偿安装地磅，开工前完成。</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7</w:t>
      </w:r>
      <w:r w:rsidRPr="000D5366">
        <w:rPr>
          <w:rFonts w:eastAsia="宋体"/>
          <w:iCs/>
          <w:snapToGrid w:val="0"/>
          <w:kern w:val="0"/>
          <w:szCs w:val="21"/>
        </w:rPr>
        <w:t>）承包人配合业主单位的优化智能化工程的管线预埋工作。</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8</w:t>
      </w:r>
      <w:r w:rsidRPr="000D5366">
        <w:rPr>
          <w:rFonts w:eastAsia="宋体"/>
          <w:iCs/>
          <w:snapToGrid w:val="0"/>
          <w:kern w:val="0"/>
          <w:szCs w:val="21"/>
        </w:rPr>
        <w:t>）承包人无条件配合桩基础工程检测（详见</w:t>
      </w:r>
      <w:r w:rsidRPr="000D5366">
        <w:rPr>
          <w:rFonts w:eastAsia="宋体"/>
          <w:iCs/>
          <w:snapToGrid w:val="0"/>
          <w:kern w:val="0"/>
          <w:szCs w:val="21"/>
        </w:rPr>
        <w:t>50.7</w:t>
      </w:r>
      <w:r w:rsidRPr="000D5366">
        <w:rPr>
          <w:rFonts w:eastAsia="宋体"/>
          <w:iCs/>
          <w:snapToGrid w:val="0"/>
          <w:kern w:val="0"/>
          <w:szCs w:val="21"/>
        </w:rPr>
        <w:t>其他约定事项）。</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9</w:t>
      </w:r>
      <w:r w:rsidRPr="000D5366">
        <w:rPr>
          <w:rFonts w:eastAsia="宋体"/>
          <w:iCs/>
          <w:snapToGrid w:val="0"/>
          <w:kern w:val="0"/>
          <w:szCs w:val="21"/>
        </w:rPr>
        <w:t>）承包人在合同签订后</w:t>
      </w:r>
      <w:r w:rsidRPr="000D5366">
        <w:rPr>
          <w:rFonts w:eastAsia="宋体"/>
          <w:iCs/>
          <w:snapToGrid w:val="0"/>
          <w:kern w:val="0"/>
          <w:szCs w:val="21"/>
        </w:rPr>
        <w:t>30</w:t>
      </w:r>
      <w:r w:rsidRPr="000D5366">
        <w:rPr>
          <w:rFonts w:eastAsia="宋体"/>
          <w:iCs/>
          <w:snapToGrid w:val="0"/>
          <w:kern w:val="0"/>
          <w:szCs w:val="21"/>
        </w:rPr>
        <w:t>天内向发包人提交</w:t>
      </w:r>
      <w:r w:rsidRPr="000D5366">
        <w:rPr>
          <w:rFonts w:eastAsia="宋体"/>
          <w:iCs/>
          <w:snapToGrid w:val="0"/>
          <w:kern w:val="0"/>
          <w:szCs w:val="21"/>
        </w:rPr>
        <w:t>10</w:t>
      </w:r>
      <w:r w:rsidRPr="000D5366">
        <w:rPr>
          <w:rFonts w:eastAsia="宋体"/>
          <w:iCs/>
          <w:snapToGrid w:val="0"/>
          <w:kern w:val="0"/>
          <w:szCs w:val="21"/>
        </w:rPr>
        <w:t>套投标文件（复印件加盖公章）存档。</w:t>
      </w:r>
    </w:p>
    <w:p w:rsidR="003874D8" w:rsidRPr="000D5366" w:rsidRDefault="00F04E6D">
      <w:pPr>
        <w:adjustRightInd w:val="0"/>
        <w:snapToGrid w:val="0"/>
        <w:spacing w:line="360" w:lineRule="auto"/>
        <w:ind w:right="11" w:firstLineChars="200" w:firstLine="422"/>
        <w:rPr>
          <w:rFonts w:eastAsia="宋体"/>
          <w:b/>
          <w:iCs/>
          <w:snapToGrid w:val="0"/>
          <w:kern w:val="0"/>
          <w:szCs w:val="21"/>
        </w:rPr>
      </w:pPr>
      <w:r w:rsidRPr="000D5366">
        <w:rPr>
          <w:rFonts w:eastAsia="宋体"/>
          <w:b/>
          <w:iCs/>
          <w:snapToGrid w:val="0"/>
          <w:kern w:val="0"/>
          <w:szCs w:val="21"/>
        </w:rPr>
        <w:t>承包人与发包人一致同意增加</w:t>
      </w:r>
      <w:r w:rsidRPr="000D5366">
        <w:rPr>
          <w:rFonts w:eastAsia="宋体"/>
          <w:b/>
          <w:iCs/>
          <w:snapToGrid w:val="0"/>
          <w:kern w:val="0"/>
          <w:szCs w:val="21"/>
        </w:rPr>
        <w:t>9.3</w:t>
      </w:r>
      <w:r w:rsidRPr="000D5366">
        <w:rPr>
          <w:rFonts w:eastAsia="宋体"/>
          <w:b/>
          <w:iCs/>
          <w:snapToGrid w:val="0"/>
          <w:kern w:val="0"/>
          <w:szCs w:val="21"/>
        </w:rPr>
        <w:t>至</w:t>
      </w:r>
      <w:r w:rsidRPr="000D5366">
        <w:rPr>
          <w:rFonts w:eastAsia="宋体"/>
          <w:b/>
          <w:iCs/>
          <w:snapToGrid w:val="0"/>
          <w:kern w:val="0"/>
          <w:szCs w:val="21"/>
        </w:rPr>
        <w:t>9.10</w:t>
      </w:r>
      <w:r w:rsidRPr="000D5366">
        <w:rPr>
          <w:rFonts w:eastAsia="宋体"/>
          <w:b/>
          <w:iCs/>
          <w:snapToGrid w:val="0"/>
          <w:kern w:val="0"/>
          <w:szCs w:val="21"/>
        </w:rPr>
        <w:t>：</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9.3</w:t>
      </w:r>
      <w:r w:rsidRPr="000D5366">
        <w:rPr>
          <w:rFonts w:eastAsia="宋体"/>
          <w:snapToGrid w:val="0"/>
          <w:kern w:val="0"/>
          <w:szCs w:val="21"/>
        </w:rPr>
        <w:t>网络视频监控要求（</w:t>
      </w:r>
      <w:r w:rsidRPr="000D5366">
        <w:rPr>
          <w:rFonts w:ascii="Wingdings 2" w:eastAsia="宋体" w:hAnsi="Wingdings 2"/>
          <w:snapToGrid w:val="0"/>
          <w:kern w:val="0"/>
          <w:sz w:val="24"/>
          <w:szCs w:val="24"/>
        </w:rPr>
        <w:t></w:t>
      </w:r>
      <w:r w:rsidRPr="000D5366">
        <w:rPr>
          <w:rFonts w:eastAsia="宋体"/>
          <w:snapToGrid w:val="0"/>
          <w:kern w:val="0"/>
          <w:szCs w:val="21"/>
        </w:rPr>
        <w:t xml:space="preserve"> </w:t>
      </w:r>
      <w:r w:rsidRPr="000D5366">
        <w:rPr>
          <w:rFonts w:eastAsia="宋体"/>
          <w:snapToGrid w:val="0"/>
          <w:kern w:val="0"/>
          <w:szCs w:val="21"/>
        </w:rPr>
        <w:t>需满足花都区建设工程安全监督站要求的视频监控；</w:t>
      </w:r>
      <w:r w:rsidRPr="000D5366">
        <w:rPr>
          <w:szCs w:val="21"/>
        </w:rPr>
        <w:sym w:font="Wingdings 2" w:char="00A3"/>
      </w:r>
      <w:r w:rsidRPr="000D5366">
        <w:rPr>
          <w:rFonts w:eastAsia="宋体"/>
          <w:snapToGrid w:val="0"/>
          <w:kern w:val="0"/>
          <w:szCs w:val="21"/>
        </w:rPr>
        <w:t xml:space="preserve"> </w:t>
      </w:r>
      <w:r w:rsidRPr="000D5366">
        <w:rPr>
          <w:rFonts w:eastAsia="宋体"/>
          <w:snapToGrid w:val="0"/>
          <w:kern w:val="0"/>
          <w:szCs w:val="21"/>
        </w:rPr>
        <w:t>及需满足发包人调度使用的远程工地视频监控系统）</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1</w:t>
      </w:r>
      <w:r w:rsidRPr="000D5366">
        <w:rPr>
          <w:rFonts w:eastAsia="宋体"/>
          <w:bCs/>
          <w:iCs/>
          <w:snapToGrid w:val="0"/>
          <w:kern w:val="0"/>
          <w:szCs w:val="21"/>
        </w:rPr>
        <w:t>）承包人必须遵照《关于广州市建筑工地安装视频监控装置的通知》（穗建筑</w:t>
      </w:r>
      <w:r w:rsidR="00E93BB3">
        <w:rPr>
          <w:rFonts w:ascii="宋体" w:eastAsia="宋体" w:hAnsi="宋体" w:hint="eastAsia"/>
          <w:bCs/>
          <w:iCs/>
          <w:snapToGrid w:val="0"/>
          <w:kern w:val="0"/>
          <w:szCs w:val="21"/>
        </w:rPr>
        <w:t>〔</w:t>
      </w:r>
      <w:r w:rsidRPr="000D5366">
        <w:rPr>
          <w:rFonts w:eastAsia="宋体"/>
          <w:bCs/>
          <w:iCs/>
          <w:snapToGrid w:val="0"/>
          <w:kern w:val="0"/>
          <w:szCs w:val="21"/>
        </w:rPr>
        <w:t>2006</w:t>
      </w:r>
      <w:r w:rsidR="00E93BB3">
        <w:rPr>
          <w:rFonts w:ascii="宋体" w:eastAsia="宋体" w:hAnsi="宋体" w:hint="eastAsia"/>
          <w:bCs/>
          <w:iCs/>
          <w:snapToGrid w:val="0"/>
          <w:kern w:val="0"/>
          <w:szCs w:val="21"/>
        </w:rPr>
        <w:t>〕</w:t>
      </w:r>
      <w:r w:rsidRPr="000D5366">
        <w:rPr>
          <w:rFonts w:eastAsia="宋体"/>
          <w:bCs/>
          <w:iCs/>
          <w:snapToGrid w:val="0"/>
          <w:kern w:val="0"/>
          <w:szCs w:val="21"/>
        </w:rPr>
        <w:t>551</w:t>
      </w:r>
      <w:r w:rsidRPr="000D5366">
        <w:rPr>
          <w:rFonts w:eastAsia="宋体"/>
          <w:bCs/>
          <w:iCs/>
          <w:snapToGrid w:val="0"/>
          <w:kern w:val="0"/>
          <w:szCs w:val="21"/>
        </w:rPr>
        <w:t>号）和《关于全面启动广州市社会治安视频监控系统建设有关问题的通知》（穗视频建字</w:t>
      </w:r>
      <w:r w:rsidR="00E93BB3">
        <w:rPr>
          <w:rFonts w:ascii="宋体" w:eastAsia="宋体" w:hAnsi="宋体" w:hint="eastAsia"/>
          <w:bCs/>
          <w:iCs/>
          <w:snapToGrid w:val="0"/>
          <w:kern w:val="0"/>
          <w:szCs w:val="21"/>
        </w:rPr>
        <w:t>〔</w:t>
      </w:r>
      <w:r w:rsidRPr="000D5366">
        <w:rPr>
          <w:rFonts w:eastAsia="宋体"/>
          <w:bCs/>
          <w:iCs/>
          <w:snapToGrid w:val="0"/>
          <w:kern w:val="0"/>
          <w:szCs w:val="21"/>
        </w:rPr>
        <w:t>2006</w:t>
      </w:r>
      <w:r w:rsidR="00E93BB3">
        <w:rPr>
          <w:rFonts w:ascii="宋体" w:eastAsia="宋体" w:hAnsi="宋体" w:hint="eastAsia"/>
          <w:bCs/>
          <w:iCs/>
          <w:snapToGrid w:val="0"/>
          <w:kern w:val="0"/>
          <w:szCs w:val="21"/>
        </w:rPr>
        <w:t>〕</w:t>
      </w:r>
      <w:r w:rsidRPr="000D5366">
        <w:rPr>
          <w:rFonts w:eastAsia="宋体"/>
          <w:bCs/>
          <w:iCs/>
          <w:snapToGrid w:val="0"/>
          <w:kern w:val="0"/>
          <w:szCs w:val="21"/>
        </w:rPr>
        <w:t>1</w:t>
      </w:r>
      <w:r w:rsidRPr="000D5366">
        <w:rPr>
          <w:rFonts w:eastAsia="宋体"/>
          <w:bCs/>
          <w:iCs/>
          <w:snapToGrid w:val="0"/>
          <w:kern w:val="0"/>
          <w:szCs w:val="21"/>
        </w:rPr>
        <w:t>号）的要求，建立满足隐蔽工程和关键工序质量监控、安全文明施工监控、验收监控等需要的视频监控系统（以通过发包人验收为准）。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2</w:t>
      </w:r>
      <w:r w:rsidRPr="000D5366">
        <w:rPr>
          <w:rFonts w:eastAsia="宋体"/>
          <w:bCs/>
          <w:iCs/>
          <w:snapToGrid w:val="0"/>
          <w:kern w:val="0"/>
          <w:szCs w:val="21"/>
        </w:rPr>
        <w:t>）施工现场视频监控的部位应当覆盖以下基本部位：大门及围墙、临时用电设施、深基坑、高支摸体系、附着式升降脚手架（整体提升架或爬架）、外用电梯、塔吊、物料提升机（龙门架、井字架）等。</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3</w:t>
      </w:r>
      <w:r w:rsidRPr="000D5366">
        <w:rPr>
          <w:rFonts w:eastAsia="宋体"/>
          <w:bCs/>
          <w:iCs/>
          <w:snapToGrid w:val="0"/>
          <w:kern w:val="0"/>
          <w:szCs w:val="21"/>
        </w:rPr>
        <w:t>）承包人应建立视频监控系统资料的收集、查阅、检索等档案系统，并安排专人负责。</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9.4</w:t>
      </w:r>
      <w:r w:rsidRPr="000D5366">
        <w:rPr>
          <w:rFonts w:eastAsia="宋体"/>
          <w:bCs/>
          <w:iCs/>
          <w:snapToGrid w:val="0"/>
          <w:kern w:val="0"/>
          <w:szCs w:val="21"/>
        </w:rPr>
        <w:t>承包人应在签订本合同的同时按招标文件提供的格式与发包人签订《工程质量保修书》、《工程建设廉洁协议书》、《安全生产合同》、《工程结算工作协议书》、《施工总承包承诺书》等文件。</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bCs/>
          <w:iCs/>
          <w:snapToGrid w:val="0"/>
          <w:kern w:val="0"/>
          <w:szCs w:val="21"/>
        </w:rPr>
        <w:t>9.5</w:t>
      </w:r>
      <w:r w:rsidRPr="000D5366">
        <w:rPr>
          <w:rFonts w:eastAsia="宋体"/>
          <w:snapToGrid w:val="0"/>
          <w:kern w:val="0"/>
          <w:szCs w:val="21"/>
        </w:rPr>
        <w:t>承包人应当按照国家及广东省、广州市的有关规定和本合同的有关约定加强其参与本工程建设人员（包括施工人员）的管理。</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bCs/>
          <w:iCs/>
          <w:snapToGrid w:val="0"/>
          <w:kern w:val="0"/>
          <w:szCs w:val="21"/>
        </w:rPr>
        <w:t>（</w:t>
      </w:r>
      <w:r w:rsidRPr="000D5366">
        <w:rPr>
          <w:rFonts w:eastAsia="宋体"/>
          <w:bCs/>
          <w:iCs/>
          <w:snapToGrid w:val="0"/>
          <w:kern w:val="0"/>
          <w:szCs w:val="21"/>
        </w:rPr>
        <w:t>1</w:t>
      </w:r>
      <w:r w:rsidRPr="000D5366">
        <w:rPr>
          <w:rFonts w:eastAsia="宋体"/>
          <w:bCs/>
          <w:iCs/>
          <w:snapToGrid w:val="0"/>
          <w:kern w:val="0"/>
          <w:szCs w:val="21"/>
        </w:rPr>
        <w:t>）</w:t>
      </w:r>
      <w:r w:rsidRPr="000D5366">
        <w:rPr>
          <w:rFonts w:eastAsia="宋体"/>
          <w:snapToGrid w:val="0"/>
          <w:kern w:val="0"/>
          <w:szCs w:val="21"/>
        </w:rPr>
        <w:t>实行平安卡管理制度</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）承包人应按广州市的有关规定，对其参与本工程建设的所有管理人员和作业人员（包括施工人员）实行平安卡管理制度，上岗时一律佩带平安卡，并统一服装。</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）承包人应牵头负责其管理范围内所有专业承包单位和分包单位实行平安卡管理制度的工作并予以落实。</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）发包人及监理单位将不定期抽查承包人及其所管辖的专业承包单位和分包单位实行平安卡管理制度的情况，如发现违反本合同有关约定的，由承包人按</w:t>
      </w:r>
      <w:r w:rsidRPr="000D5366">
        <w:rPr>
          <w:rFonts w:eastAsia="宋体"/>
          <w:bCs/>
          <w:snapToGrid w:val="0"/>
          <w:kern w:val="0"/>
          <w:szCs w:val="21"/>
        </w:rPr>
        <w:t>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）款的约定承担违约责任。如发现有冒名顶替或人不到场而代为刷卡等弄虚作假现象的，由承包人按</w:t>
      </w:r>
      <w:r w:rsidRPr="000D5366">
        <w:rPr>
          <w:rFonts w:eastAsia="宋体"/>
          <w:bCs/>
          <w:snapToGrid w:val="0"/>
          <w:kern w:val="0"/>
          <w:szCs w:val="21"/>
        </w:rPr>
        <w:t>合同专用条款</w:t>
      </w:r>
      <w:r w:rsidRPr="000D5366">
        <w:rPr>
          <w:rFonts w:eastAsia="宋体"/>
          <w:bCs/>
          <w:snapToGrid w:val="0"/>
          <w:kern w:val="0"/>
          <w:szCs w:val="21"/>
        </w:rPr>
        <w:lastRenderedPageBreak/>
        <w:t>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）款的约定承担违约责任。</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bCs/>
          <w:iCs/>
          <w:snapToGrid w:val="0"/>
          <w:kern w:val="0"/>
          <w:szCs w:val="21"/>
        </w:rPr>
        <w:t>（</w:t>
      </w:r>
      <w:r w:rsidRPr="000D5366">
        <w:rPr>
          <w:rFonts w:eastAsia="宋体"/>
          <w:bCs/>
          <w:iCs/>
          <w:snapToGrid w:val="0"/>
          <w:kern w:val="0"/>
          <w:szCs w:val="21"/>
        </w:rPr>
        <w:t>2</w:t>
      </w:r>
      <w:r w:rsidRPr="000D5366">
        <w:rPr>
          <w:rFonts w:eastAsia="宋体"/>
          <w:bCs/>
          <w:iCs/>
          <w:snapToGrid w:val="0"/>
          <w:kern w:val="0"/>
          <w:szCs w:val="21"/>
        </w:rPr>
        <w:t>）</w:t>
      </w:r>
      <w:r w:rsidRPr="000D5366">
        <w:rPr>
          <w:rFonts w:eastAsia="宋体"/>
          <w:snapToGrid w:val="0"/>
          <w:kern w:val="0"/>
          <w:szCs w:val="21"/>
        </w:rPr>
        <w:t>按时足额支付施工人员工资</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）承包人应当根据劳动合同约定的施工人员工资标准等内容，按照依法签订的集体合同或劳动合同约定的日期按月支付工资，并不得低于当地最低工资标准。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2</w:t>
      </w:r>
      <w:r w:rsidRPr="000D5366">
        <w:rPr>
          <w:rFonts w:eastAsia="宋体"/>
          <w:bCs/>
          <w:iCs/>
          <w:snapToGrid w:val="0"/>
          <w:kern w:val="0"/>
          <w:szCs w:val="21"/>
        </w:rPr>
        <w:t>）承包人应每月编制</w:t>
      </w:r>
      <w:r w:rsidRPr="000D5366">
        <w:rPr>
          <w:rFonts w:eastAsia="宋体"/>
          <w:snapToGrid w:val="0"/>
          <w:kern w:val="0"/>
          <w:szCs w:val="21"/>
        </w:rPr>
        <w:t>施工人员</w:t>
      </w:r>
      <w:r w:rsidRPr="000D5366">
        <w:rPr>
          <w:rFonts w:eastAsia="宋体"/>
          <w:bCs/>
          <w:iCs/>
          <w:snapToGrid w:val="0"/>
          <w:kern w:val="0"/>
          <w:szCs w:val="21"/>
        </w:rPr>
        <w:t>工资支付表，如实记录支付时间、支付对象、支付金额等工资支付情况，并于每月底在其现场管理机构办公场所显眼位置公示，接受监督。</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3</w:t>
      </w:r>
      <w:r w:rsidRPr="000D5366">
        <w:rPr>
          <w:rFonts w:eastAsia="宋体"/>
          <w:bCs/>
          <w:iCs/>
          <w:snapToGrid w:val="0"/>
          <w:kern w:val="0"/>
          <w:szCs w:val="21"/>
        </w:rPr>
        <w:t>）承包人应对其专业分包或劳务分包单位工资支付进行监督，督促其依法支付施工人员工资。</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bCs/>
          <w:iCs/>
          <w:snapToGrid w:val="0"/>
          <w:kern w:val="0"/>
          <w:szCs w:val="21"/>
        </w:rPr>
        <w:t>4</w:t>
      </w:r>
      <w:r w:rsidRPr="000D5366">
        <w:rPr>
          <w:rFonts w:eastAsia="宋体"/>
          <w:bCs/>
          <w:iCs/>
          <w:snapToGrid w:val="0"/>
          <w:kern w:val="0"/>
          <w:szCs w:val="21"/>
        </w:rPr>
        <w:t>）承包人</w:t>
      </w:r>
      <w:r w:rsidRPr="000D5366">
        <w:rPr>
          <w:rFonts w:eastAsia="宋体"/>
          <w:snapToGrid w:val="0"/>
          <w:kern w:val="0"/>
          <w:szCs w:val="21"/>
        </w:rPr>
        <w:t>不按合同及有关规定按时、足额支付分包单位合同价款及施工人员工资而被投诉或上访属实的，发包人将严格按照合同约定追究其违约责任；如因此致使施工人员集体上访、集聚围阻而造成社会不良影响的，发包人将立即终止与</w:t>
      </w:r>
      <w:r w:rsidRPr="000D5366">
        <w:rPr>
          <w:rFonts w:eastAsia="宋体"/>
          <w:bCs/>
          <w:iCs/>
          <w:snapToGrid w:val="0"/>
          <w:kern w:val="0"/>
          <w:szCs w:val="21"/>
        </w:rPr>
        <w:t>承包人</w:t>
      </w:r>
      <w:r w:rsidRPr="000D5366">
        <w:rPr>
          <w:rFonts w:eastAsia="宋体"/>
          <w:snapToGrid w:val="0"/>
          <w:kern w:val="0"/>
          <w:szCs w:val="21"/>
        </w:rPr>
        <w:t>的合同，并上报省、市主管部门建议取消其参加广州地区省、市重大项目的投标资格，并予以公告。如属恶意煽动并造成社会不良影响的，发包人将提请司法部门追究其法律责任。</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由于承包人或其管理的分包单位、劳务合作单位拖欠施工人员工资，致使发包人被投诉或起诉并被判令先行垫付施工人员工资的，发包人除追究承包人和其他相关责任单位的违约责任外，还将在工程结算时按合同专用条款第</w:t>
      </w:r>
      <w:r w:rsidRPr="000D5366">
        <w:rPr>
          <w:rFonts w:eastAsia="宋体"/>
          <w:snapToGrid w:val="0"/>
          <w:kern w:val="0"/>
          <w:szCs w:val="21"/>
        </w:rPr>
        <w:t>38.14</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）款的约定扣回相关款项作为补偿。</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snapToGrid w:val="0"/>
          <w:kern w:val="0"/>
          <w:szCs w:val="21"/>
        </w:rPr>
        <w:t>6</w:t>
      </w:r>
      <w:r w:rsidRPr="000D5366">
        <w:rPr>
          <w:rFonts w:eastAsia="宋体"/>
          <w:snapToGrid w:val="0"/>
          <w:kern w:val="0"/>
          <w:szCs w:val="21"/>
        </w:rPr>
        <w:t>）</w:t>
      </w:r>
      <w:r w:rsidRPr="000D5366">
        <w:rPr>
          <w:rFonts w:eastAsia="宋体"/>
          <w:bCs/>
          <w:iCs/>
          <w:snapToGrid w:val="0"/>
          <w:kern w:val="0"/>
          <w:szCs w:val="21"/>
        </w:rPr>
        <w:t>承包人必须</w:t>
      </w:r>
      <w:r w:rsidRPr="000D5366">
        <w:rPr>
          <w:rFonts w:eastAsia="宋体"/>
          <w:snapToGrid w:val="0"/>
          <w:kern w:val="0"/>
          <w:szCs w:val="21"/>
        </w:rPr>
        <w:t>以高度负责的态度，对存在可能引发劳资纠纷的各种因素进行排查，及时化解、处理可能发生劳资纠纷的不稳定因素；尤其是对恶意煽动施工人员集体上访、集聚围阻的行为，要善于及时发现并敢于揭露、制止，创造安全、文明、和谐的环境。</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3</w:t>
      </w:r>
      <w:r w:rsidRPr="000D5366">
        <w:rPr>
          <w:rFonts w:eastAsia="宋体"/>
          <w:bCs/>
          <w:iCs/>
          <w:snapToGrid w:val="0"/>
          <w:kern w:val="0"/>
          <w:szCs w:val="21"/>
        </w:rPr>
        <w:t>）成立处理劳资纠纷的协调机构</w:t>
      </w:r>
    </w:p>
    <w:p w:rsidR="003874D8" w:rsidRPr="000D5366" w:rsidRDefault="00F04E6D">
      <w:pPr>
        <w:adjustRightInd w:val="0"/>
        <w:snapToGrid w:val="0"/>
        <w:spacing w:line="360" w:lineRule="auto"/>
        <w:ind w:firstLineChars="200" w:firstLine="420"/>
        <w:rPr>
          <w:rFonts w:eastAsia="宋体"/>
          <w:bCs/>
          <w:iCs/>
          <w:snapToGrid w:val="0"/>
          <w:kern w:val="0"/>
          <w:szCs w:val="21"/>
        </w:rPr>
      </w:pPr>
      <w:r w:rsidRPr="000D5366">
        <w:rPr>
          <w:rFonts w:eastAsia="宋体"/>
          <w:bCs/>
          <w:iCs/>
          <w:snapToGrid w:val="0"/>
          <w:kern w:val="0"/>
          <w:szCs w:val="21"/>
        </w:rPr>
        <w:t>承包人</w:t>
      </w:r>
      <w:r w:rsidRPr="000D5366">
        <w:rPr>
          <w:rFonts w:eastAsia="宋体"/>
          <w:snapToGrid w:val="0"/>
          <w:kern w:val="0"/>
          <w:szCs w:val="21"/>
        </w:rPr>
        <w:t>必须成立处理劳资纠纷的协调机构，</w:t>
      </w:r>
      <w:r w:rsidRPr="000D5366">
        <w:rPr>
          <w:rFonts w:eastAsia="宋体"/>
          <w:bCs/>
          <w:iCs/>
          <w:snapToGrid w:val="0"/>
          <w:kern w:val="0"/>
          <w:szCs w:val="21"/>
        </w:rPr>
        <w:t>承包人主管领导和项目经理要亲自负责，配备专职人员，及时化解劳资矛盾及纠纷，并及时揭露、制止恶意煽动施工人员集体上访、集聚围阻的行为，保证在整个工程建设期间不发生施工人员集体上访、集聚围阻等事件。</w:t>
      </w:r>
    </w:p>
    <w:p w:rsidR="003874D8" w:rsidRPr="000D5366" w:rsidRDefault="00F04E6D">
      <w:pPr>
        <w:adjustRightInd w:val="0"/>
        <w:snapToGrid w:val="0"/>
        <w:spacing w:line="360" w:lineRule="auto"/>
        <w:ind w:firstLineChars="200" w:firstLine="480"/>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bCs/>
          <w:iCs/>
          <w:snapToGrid w:val="0"/>
          <w:kern w:val="0"/>
          <w:szCs w:val="21"/>
        </w:rPr>
        <w:t xml:space="preserve"> 9.6</w:t>
      </w:r>
      <w:r w:rsidRPr="000D5366">
        <w:rPr>
          <w:rFonts w:eastAsia="宋体"/>
          <w:bCs/>
          <w:iCs/>
          <w:snapToGrid w:val="0"/>
          <w:kern w:val="0"/>
          <w:szCs w:val="21"/>
        </w:rPr>
        <w:t>承包人须按照本合同约定履行施工管理和配合服务，包括但不限于下列工作内容：</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1</w:t>
      </w:r>
      <w:r w:rsidRPr="000D5366">
        <w:rPr>
          <w:rFonts w:eastAsia="宋体"/>
          <w:bCs/>
          <w:iCs/>
          <w:snapToGrid w:val="0"/>
          <w:kern w:val="0"/>
          <w:szCs w:val="21"/>
        </w:rPr>
        <w:t>）项目进度管理；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2</w:t>
      </w:r>
      <w:r w:rsidRPr="000D5366">
        <w:rPr>
          <w:rFonts w:eastAsia="宋体"/>
          <w:bCs/>
          <w:iCs/>
          <w:snapToGrid w:val="0"/>
          <w:kern w:val="0"/>
          <w:szCs w:val="21"/>
        </w:rPr>
        <w:t>）施工现场临时设施搭建和管理；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3</w:t>
      </w:r>
      <w:r w:rsidRPr="000D5366">
        <w:rPr>
          <w:rFonts w:eastAsia="宋体"/>
          <w:bCs/>
          <w:iCs/>
          <w:snapToGrid w:val="0"/>
          <w:kern w:val="0"/>
          <w:szCs w:val="21"/>
        </w:rPr>
        <w:t>）文明施工和安全生产管理；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4</w:t>
      </w:r>
      <w:r w:rsidRPr="000D5366">
        <w:rPr>
          <w:rFonts w:eastAsia="宋体"/>
          <w:bCs/>
          <w:iCs/>
          <w:snapToGrid w:val="0"/>
          <w:kern w:val="0"/>
          <w:szCs w:val="21"/>
        </w:rPr>
        <w:t>）综合管理；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5</w:t>
      </w:r>
      <w:r w:rsidRPr="000D5366">
        <w:rPr>
          <w:rFonts w:eastAsia="宋体"/>
          <w:bCs/>
          <w:iCs/>
          <w:snapToGrid w:val="0"/>
          <w:kern w:val="0"/>
          <w:szCs w:val="21"/>
        </w:rPr>
        <w:t>）成品保护；</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6</w:t>
      </w:r>
      <w:r w:rsidRPr="000D5366">
        <w:rPr>
          <w:rFonts w:eastAsia="宋体"/>
          <w:bCs/>
          <w:iCs/>
          <w:snapToGrid w:val="0"/>
          <w:kern w:val="0"/>
          <w:szCs w:val="21"/>
        </w:rPr>
        <w:t>）设计配合与技术督导配合；</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7</w:t>
      </w:r>
      <w:r w:rsidRPr="000D5366">
        <w:rPr>
          <w:rFonts w:eastAsia="宋体"/>
          <w:bCs/>
          <w:iCs/>
          <w:snapToGrid w:val="0"/>
          <w:kern w:val="0"/>
          <w:szCs w:val="21"/>
        </w:rPr>
        <w:t>）竣工验收、竣工资料（含竣工图）管理；</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bCs/>
          <w:iCs/>
          <w:snapToGrid w:val="0"/>
          <w:kern w:val="0"/>
          <w:szCs w:val="21"/>
        </w:rPr>
        <w:t>（</w:t>
      </w:r>
      <w:r w:rsidRPr="000D5366">
        <w:rPr>
          <w:rFonts w:eastAsia="宋体"/>
          <w:bCs/>
          <w:iCs/>
          <w:snapToGrid w:val="0"/>
          <w:kern w:val="0"/>
          <w:szCs w:val="21"/>
        </w:rPr>
        <w:t>8</w:t>
      </w:r>
      <w:r w:rsidRPr="000D5366">
        <w:rPr>
          <w:rFonts w:eastAsia="宋体"/>
          <w:bCs/>
          <w:iCs/>
          <w:snapToGrid w:val="0"/>
          <w:kern w:val="0"/>
          <w:szCs w:val="21"/>
        </w:rPr>
        <w:t>）发包人交办的其他任务。</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9.7</w:t>
      </w:r>
      <w:r w:rsidRPr="000D5366">
        <w:rPr>
          <w:rFonts w:eastAsia="宋体"/>
          <w:bCs/>
          <w:snapToGrid w:val="0"/>
          <w:kern w:val="0"/>
          <w:szCs w:val="21"/>
        </w:rPr>
        <w:t>承包人须于每月最后一日前向总监理工程师提供综合报表（内容包括但不限于如下计划、报表或报告），经总监理工程师审核，并报发包人批准后实施：</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）上月工程进度款《资金使用反馈表》（统计时段从上上月</w:t>
      </w:r>
      <w:r w:rsidRPr="000D5366">
        <w:rPr>
          <w:rFonts w:eastAsia="宋体"/>
          <w:bCs/>
          <w:snapToGrid w:val="0"/>
          <w:kern w:val="0"/>
          <w:szCs w:val="21"/>
        </w:rPr>
        <w:t>25</w:t>
      </w:r>
      <w:r w:rsidRPr="000D5366">
        <w:rPr>
          <w:rFonts w:eastAsia="宋体"/>
          <w:bCs/>
          <w:snapToGrid w:val="0"/>
          <w:kern w:val="0"/>
          <w:szCs w:val="21"/>
        </w:rPr>
        <w:t>日至上月</w:t>
      </w:r>
      <w:r w:rsidRPr="000D5366">
        <w:rPr>
          <w:rFonts w:eastAsia="宋体"/>
          <w:bCs/>
          <w:snapToGrid w:val="0"/>
          <w:kern w:val="0"/>
          <w:szCs w:val="21"/>
        </w:rPr>
        <w:t>24</w:t>
      </w:r>
      <w:r w:rsidRPr="000D5366">
        <w:rPr>
          <w:rFonts w:eastAsia="宋体"/>
          <w:bCs/>
          <w:snapToGrid w:val="0"/>
          <w:kern w:val="0"/>
          <w:szCs w:val="21"/>
        </w:rPr>
        <w:t>日），并提交已支付分包及材料设备供货单位价款凭证复印件，由总监理工程师核实确认资金落实情况并报发包人，以保证承包人将工程进度款专用于本工程。</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lastRenderedPageBreak/>
        <w:t>（</w:t>
      </w:r>
      <w:r w:rsidRPr="000D5366">
        <w:rPr>
          <w:rFonts w:eastAsia="宋体"/>
          <w:bCs/>
          <w:snapToGrid w:val="0"/>
          <w:kern w:val="0"/>
          <w:szCs w:val="21"/>
        </w:rPr>
        <w:t>2</w:t>
      </w:r>
      <w:r w:rsidRPr="000D5366">
        <w:rPr>
          <w:rFonts w:eastAsia="宋体"/>
          <w:bCs/>
          <w:snapToGrid w:val="0"/>
          <w:kern w:val="0"/>
          <w:szCs w:val="21"/>
        </w:rPr>
        <w:t>）当月应完成的工程进度和实际完成进度统计报表，当月完成的工程量申报（要求分细项申报，并含有完成金额），当月工程质量、安全生产、文明施工情况报告，当月工程事故报告（如果发生时，须同时报政府相关部门），当月</w:t>
      </w:r>
      <w:r w:rsidRPr="000D5366">
        <w:rPr>
          <w:rFonts w:eastAsia="宋体"/>
          <w:snapToGrid w:val="0"/>
          <w:kern w:val="0"/>
          <w:szCs w:val="21"/>
        </w:rPr>
        <w:t>其管理范围内各专业间的组织管理、协调、配合等方面情况及所出现问题的专项报告</w:t>
      </w:r>
      <w:r w:rsidRPr="000D5366">
        <w:rPr>
          <w:rFonts w:eastAsia="宋体"/>
          <w:bCs/>
          <w:snapToGrid w:val="0"/>
          <w:kern w:val="0"/>
          <w:szCs w:val="21"/>
        </w:rPr>
        <w:t>（统计时段从上月</w:t>
      </w:r>
      <w:r w:rsidRPr="000D5366">
        <w:rPr>
          <w:rFonts w:eastAsia="宋体"/>
          <w:bCs/>
          <w:snapToGrid w:val="0"/>
          <w:kern w:val="0"/>
          <w:szCs w:val="21"/>
        </w:rPr>
        <w:t>25</w:t>
      </w:r>
      <w:r w:rsidRPr="000D5366">
        <w:rPr>
          <w:rFonts w:eastAsia="宋体"/>
          <w:bCs/>
          <w:snapToGrid w:val="0"/>
          <w:kern w:val="0"/>
          <w:szCs w:val="21"/>
        </w:rPr>
        <w:t>日至当月</w:t>
      </w:r>
      <w:r w:rsidRPr="000D5366">
        <w:rPr>
          <w:rFonts w:eastAsia="宋体"/>
          <w:bCs/>
          <w:snapToGrid w:val="0"/>
          <w:kern w:val="0"/>
          <w:szCs w:val="21"/>
        </w:rPr>
        <w:t>24</w:t>
      </w:r>
      <w:r w:rsidRPr="000D5366">
        <w:rPr>
          <w:rFonts w:eastAsia="宋体"/>
          <w:bCs/>
          <w:snapToGrid w:val="0"/>
          <w:kern w:val="0"/>
          <w:szCs w:val="21"/>
        </w:rPr>
        <w:t>日）。</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）下月资金使用计划，下月施工进度计划，下月施工拟投入设备、劳动力计划（统计时段从本月</w:t>
      </w:r>
      <w:r w:rsidRPr="000D5366">
        <w:rPr>
          <w:rFonts w:eastAsia="宋体"/>
          <w:bCs/>
          <w:snapToGrid w:val="0"/>
          <w:kern w:val="0"/>
          <w:szCs w:val="21"/>
        </w:rPr>
        <w:t>25</w:t>
      </w:r>
      <w:r w:rsidRPr="000D5366">
        <w:rPr>
          <w:rFonts w:eastAsia="宋体"/>
          <w:bCs/>
          <w:snapToGrid w:val="0"/>
          <w:kern w:val="0"/>
          <w:szCs w:val="21"/>
        </w:rPr>
        <w:t>日至下月</w:t>
      </w:r>
      <w:r w:rsidRPr="000D5366">
        <w:rPr>
          <w:rFonts w:eastAsia="宋体"/>
          <w:bCs/>
          <w:snapToGrid w:val="0"/>
          <w:kern w:val="0"/>
          <w:szCs w:val="21"/>
        </w:rPr>
        <w:t>24</w:t>
      </w:r>
      <w:r w:rsidRPr="000D5366">
        <w:rPr>
          <w:rFonts w:eastAsia="宋体"/>
          <w:bCs/>
          <w:snapToGrid w:val="0"/>
          <w:kern w:val="0"/>
          <w:szCs w:val="21"/>
        </w:rPr>
        <w:t>日）。</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所有计划、报表及报告的具体格式，应按照发包人信息采集办法要求，填报发包人工程管理系统可识别的电子文件。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szCs w:val="21"/>
        </w:rPr>
        <w:sym w:font="Wingdings 2" w:char="00A3"/>
      </w:r>
      <w:r w:rsidRPr="000D5366">
        <w:rPr>
          <w:rFonts w:eastAsia="宋体"/>
          <w:bCs/>
          <w:snapToGrid w:val="0"/>
          <w:kern w:val="0"/>
          <w:szCs w:val="21"/>
        </w:rPr>
        <w:t xml:space="preserve"> 9.8</w:t>
      </w:r>
      <w:r w:rsidRPr="000D5366">
        <w:rPr>
          <w:rFonts w:eastAsia="宋体"/>
          <w:bCs/>
          <w:snapToGrid w:val="0"/>
          <w:kern w:val="0"/>
          <w:szCs w:val="21"/>
        </w:rPr>
        <w:t>分部验收工作计划的提交要求</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承包人须于进场之日起</w:t>
      </w:r>
      <w:r w:rsidRPr="000D5366">
        <w:rPr>
          <w:rFonts w:eastAsia="宋体"/>
          <w:bCs/>
          <w:snapToGrid w:val="0"/>
          <w:kern w:val="0"/>
          <w:szCs w:val="21"/>
        </w:rPr>
        <w:t>15</w:t>
      </w:r>
      <w:r w:rsidRPr="000D5366">
        <w:rPr>
          <w:rFonts w:eastAsia="宋体"/>
          <w:bCs/>
          <w:snapToGrid w:val="0"/>
          <w:kern w:val="0"/>
          <w:szCs w:val="21"/>
        </w:rPr>
        <w:t>日内向发包人提交本工程的分部验收工作计划，经发包人审定后执行。如在施工过程中发生设计变更、新增工程等情况导致工程内容发生变化的，承包人应在发包人规定的时间内提交新的分部验收工作计划，经发包人审定后执行。分部验收原则上按分部工程为界面划分，特殊情况下，也可按子分部工程或分项工程为界面来划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szCs w:val="21"/>
        </w:rPr>
        <w:sym w:font="Wingdings 2" w:char="00A3"/>
      </w:r>
      <w:r w:rsidRPr="000D5366">
        <w:rPr>
          <w:rFonts w:eastAsia="宋体"/>
          <w:bCs/>
          <w:snapToGrid w:val="0"/>
          <w:kern w:val="0"/>
          <w:szCs w:val="21"/>
        </w:rPr>
        <w:t xml:space="preserve"> 9.9</w:t>
      </w:r>
      <w:r w:rsidRPr="000D5366">
        <w:rPr>
          <w:rFonts w:eastAsia="宋体"/>
          <w:bCs/>
          <w:snapToGrid w:val="0"/>
          <w:kern w:val="0"/>
          <w:szCs w:val="21"/>
        </w:rPr>
        <w:t>分段结算工作计划的提交要求</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承包人须于进场之日起</w:t>
      </w:r>
      <w:r w:rsidRPr="000D5366">
        <w:rPr>
          <w:rFonts w:eastAsia="宋体"/>
          <w:bCs/>
          <w:snapToGrid w:val="0"/>
          <w:kern w:val="0"/>
          <w:szCs w:val="21"/>
        </w:rPr>
        <w:t>15</w:t>
      </w:r>
      <w:r w:rsidRPr="000D5366">
        <w:rPr>
          <w:rFonts w:eastAsia="宋体"/>
          <w:bCs/>
          <w:snapToGrid w:val="0"/>
          <w:kern w:val="0"/>
          <w:szCs w:val="21"/>
        </w:rPr>
        <w:t>日内向发包人提交本工程的分段结算工作计划，经发包人审定后执行。如在施工过程中发生设计变更、新增工程等情况导致原分段结算工作计划受影响的，承包人应在发包人规定的时间内提交新的分段结算工作计划，经发包人审定后执行。分段结算的界面划分按以下原则执行：</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）如本工程仅由一个单项工程组成，则分段结算原则上应以单位工程为界面来划分。特殊情况下，经发包人批准的，也可以分部工程为界面来划分。</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）如本工程由两个或两个以上单项工程组成，则分段结算原则上应以单项工程为界面来划分。特殊情况下，经发包人批准的，也可以各单项工程中的单位工程或分部工程为界面来划分。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szCs w:val="21"/>
        </w:rPr>
        <w:sym w:font="Wingdings 2" w:char="00A3"/>
      </w:r>
      <w:r w:rsidRPr="000D5366">
        <w:rPr>
          <w:rFonts w:eastAsia="宋体"/>
          <w:bCs/>
          <w:snapToGrid w:val="0"/>
          <w:kern w:val="0"/>
          <w:szCs w:val="21"/>
        </w:rPr>
        <w:t xml:space="preserve"> 9.10</w:t>
      </w:r>
      <w:r w:rsidRPr="000D5366">
        <w:rPr>
          <w:rFonts w:eastAsia="宋体"/>
          <w:bCs/>
          <w:snapToGrid w:val="0"/>
          <w:kern w:val="0"/>
          <w:szCs w:val="21"/>
        </w:rPr>
        <w:t>分段结算资料提交要求</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推行分段结算的工程，承包人应当按审定的分段结算工作计划按时向发包人提交如下分段结算涉及到的资料（包括但不限于）：</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）结算书；</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）工程量计算书（即计算底稿）；</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）钢筋抽料表（建筑、市政、园林景观等工程适用）；</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）图纸会审记录；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）设计变更单；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6</w:t>
      </w:r>
      <w:r w:rsidRPr="000D5366">
        <w:rPr>
          <w:rFonts w:eastAsia="宋体"/>
          <w:bCs/>
          <w:snapToGrid w:val="0"/>
          <w:kern w:val="0"/>
          <w:szCs w:val="21"/>
        </w:rPr>
        <w:t>）工程洽商记录；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7</w:t>
      </w:r>
      <w:r w:rsidRPr="000D5366">
        <w:rPr>
          <w:rFonts w:eastAsia="宋体"/>
          <w:bCs/>
          <w:snapToGrid w:val="0"/>
          <w:kern w:val="0"/>
          <w:szCs w:val="21"/>
        </w:rPr>
        <w:t>）总监理工程师通知或发包人施工指令；</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8</w:t>
      </w:r>
      <w:r w:rsidRPr="000D5366">
        <w:rPr>
          <w:rFonts w:eastAsia="宋体"/>
          <w:bCs/>
          <w:snapToGrid w:val="0"/>
          <w:kern w:val="0"/>
          <w:szCs w:val="21"/>
        </w:rPr>
        <w:t>）会议纪要；</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9</w:t>
      </w:r>
      <w:r w:rsidRPr="000D5366">
        <w:rPr>
          <w:rFonts w:eastAsia="宋体"/>
          <w:bCs/>
          <w:snapToGrid w:val="0"/>
          <w:kern w:val="0"/>
          <w:szCs w:val="21"/>
        </w:rPr>
        <w:t>）工程签证；</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10</w:t>
      </w:r>
      <w:r w:rsidRPr="000D5366">
        <w:rPr>
          <w:rFonts w:eastAsia="宋体"/>
          <w:bCs/>
          <w:snapToGrid w:val="0"/>
          <w:kern w:val="0"/>
          <w:szCs w:val="21"/>
        </w:rPr>
        <w:t>）材料设备单价呈批审核单；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11</w:t>
      </w:r>
      <w:r w:rsidRPr="000D5366">
        <w:rPr>
          <w:rFonts w:eastAsia="宋体"/>
          <w:bCs/>
          <w:snapToGrid w:val="0"/>
          <w:kern w:val="0"/>
          <w:szCs w:val="21"/>
        </w:rPr>
        <w:t>）综合单价呈批审核单；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lastRenderedPageBreak/>
        <w:t>（</w:t>
      </w:r>
      <w:r w:rsidRPr="000D5366">
        <w:rPr>
          <w:rFonts w:eastAsia="宋体"/>
          <w:bCs/>
          <w:snapToGrid w:val="0"/>
          <w:kern w:val="0"/>
          <w:szCs w:val="21"/>
        </w:rPr>
        <w:t>12</w:t>
      </w:r>
      <w:r w:rsidRPr="000D5366">
        <w:rPr>
          <w:rFonts w:eastAsia="宋体"/>
          <w:bCs/>
          <w:snapToGrid w:val="0"/>
          <w:kern w:val="0"/>
          <w:szCs w:val="21"/>
        </w:rPr>
        <w:t>）发包人供应材料收货验收签收单；</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13</w:t>
      </w:r>
      <w:r w:rsidRPr="000D5366">
        <w:rPr>
          <w:rFonts w:eastAsia="宋体"/>
          <w:bCs/>
          <w:snapToGrid w:val="0"/>
          <w:kern w:val="0"/>
          <w:szCs w:val="21"/>
        </w:rPr>
        <w:t>）验收记录或验收报告；</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14</w:t>
      </w:r>
      <w:r w:rsidRPr="000D5366">
        <w:rPr>
          <w:rFonts w:eastAsia="宋体"/>
          <w:bCs/>
          <w:snapToGrid w:val="0"/>
          <w:kern w:val="0"/>
          <w:szCs w:val="21"/>
        </w:rPr>
        <w:t>）其他分段结算资料；</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15</w:t>
      </w:r>
      <w:r w:rsidRPr="000D5366">
        <w:rPr>
          <w:rFonts w:eastAsia="宋体"/>
          <w:bCs/>
          <w:snapToGrid w:val="0"/>
          <w:kern w:val="0"/>
          <w:szCs w:val="21"/>
        </w:rPr>
        <w:t>）移交资料签收表。</w:t>
      </w:r>
    </w:p>
    <w:p w:rsidR="003874D8" w:rsidRPr="000D5366" w:rsidRDefault="00F04E6D">
      <w:pPr>
        <w:pStyle w:val="21"/>
        <w:jc w:val="left"/>
        <w:rPr>
          <w:snapToGrid w:val="0"/>
          <w:kern w:val="0"/>
        </w:rPr>
      </w:pPr>
      <w:bookmarkStart w:id="308" w:name="_Toc514663860"/>
      <w:bookmarkStart w:id="309" w:name="_Toc514664862"/>
      <w:bookmarkStart w:id="310" w:name="_Toc514665145"/>
      <w:bookmarkStart w:id="311" w:name="_Toc514665284"/>
      <w:bookmarkStart w:id="312" w:name="_Toc514666975"/>
      <w:bookmarkStart w:id="313" w:name="_Toc514681184"/>
      <w:bookmarkStart w:id="314" w:name="_Toc514681765"/>
      <w:bookmarkStart w:id="315" w:name="_Toc516495978"/>
      <w:bookmarkStart w:id="316" w:name="_Toc517774562"/>
      <w:bookmarkStart w:id="317" w:name="_Toc517954575"/>
      <w:bookmarkStart w:id="318" w:name="_Toc518481734"/>
      <w:bookmarkStart w:id="319" w:name="_Toc519502252"/>
      <w:bookmarkStart w:id="320" w:name="_Toc519503082"/>
      <w:bookmarkStart w:id="321" w:name="_Toc520358056"/>
      <w:bookmarkStart w:id="322" w:name="_Toc520358232"/>
      <w:bookmarkStart w:id="323" w:name="_Toc520901462"/>
      <w:bookmarkStart w:id="324" w:name="_Toc520902607"/>
      <w:bookmarkStart w:id="325" w:name="_Toc520902758"/>
      <w:bookmarkStart w:id="326" w:name="_Toc520902829"/>
      <w:bookmarkStart w:id="327" w:name="_Toc126331700"/>
      <w:r w:rsidRPr="000D5366">
        <w:rPr>
          <w:snapToGrid w:val="0"/>
          <w:kern w:val="0"/>
        </w:rPr>
        <w:t>三、施工组织设计和工期</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10</w:t>
      </w:r>
      <w:r w:rsidRPr="000D5366">
        <w:rPr>
          <w:rFonts w:eastAsia="宋体"/>
          <w:b/>
          <w:snapToGrid w:val="0"/>
          <w:kern w:val="0"/>
          <w:szCs w:val="21"/>
        </w:rPr>
        <w:t>、进度计划</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10.1</w:t>
      </w:r>
      <w:r w:rsidRPr="000D5366">
        <w:rPr>
          <w:rFonts w:eastAsia="宋体"/>
          <w:bCs/>
          <w:snapToGrid w:val="0"/>
          <w:kern w:val="0"/>
          <w:szCs w:val="21"/>
        </w:rPr>
        <w:t>计划的提交和确认</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）承包人应于收到总监理工程师的进场通知之日起</w:t>
      </w:r>
      <w:r w:rsidRPr="000D5366">
        <w:rPr>
          <w:rFonts w:eastAsia="宋体"/>
          <w:bCs/>
          <w:snapToGrid w:val="0"/>
          <w:kern w:val="0"/>
          <w:szCs w:val="21"/>
        </w:rPr>
        <w:t>7</w:t>
      </w:r>
      <w:r w:rsidRPr="000D5366">
        <w:rPr>
          <w:rFonts w:eastAsia="宋体"/>
          <w:bCs/>
          <w:snapToGrid w:val="0"/>
          <w:kern w:val="0"/>
          <w:szCs w:val="21"/>
        </w:rPr>
        <w:t>天内向总监理工程师提交项目及单位工程的施工组织设计与进度计划。</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承包人提交的施工组织设计应当载明如下内容</w:t>
      </w:r>
      <w:r w:rsidRPr="000D5366">
        <w:rPr>
          <w:rFonts w:eastAsia="宋体"/>
          <w:bCs/>
          <w:snapToGrid w:val="0"/>
          <w:kern w:val="0"/>
          <w:szCs w:val="21"/>
        </w:rPr>
        <w:t>（包括但不限于）</w:t>
      </w:r>
      <w:r w:rsidRPr="000D5366">
        <w:rPr>
          <w:rFonts w:eastAsia="宋体"/>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）各分部分项工程完整的施工方案；</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）施工资源投入计划，包括：机械设备详细清单、进场计划、工程材料和物料进场及仓储计划、项目架构及人员进场计划等；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）施工现场平面布置图（包括施工道路平面图、各种临时设施、施工用水、监控设施、施工机具、材料构配件存放位置）；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）季节性施工措施；</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）地下管线及其他地下设施的处理措施；</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w:t>
      </w:r>
      <w:r w:rsidRPr="000D5366">
        <w:rPr>
          <w:rFonts w:eastAsia="宋体"/>
          <w:snapToGrid w:val="0"/>
          <w:kern w:val="0"/>
          <w:szCs w:val="21"/>
        </w:rPr>
        <w:t>）保证工期、质量的措施；</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w:t>
      </w:r>
      <w:r w:rsidRPr="000D5366">
        <w:rPr>
          <w:rFonts w:eastAsia="宋体"/>
          <w:snapToGrid w:val="0"/>
          <w:kern w:val="0"/>
          <w:szCs w:val="21"/>
        </w:rPr>
        <w:t>）保证安全生产、文明施工、减少扰民，且满足环境保护要求的措施；</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8</w:t>
      </w:r>
      <w:r w:rsidRPr="000D5366">
        <w:rPr>
          <w:rFonts w:eastAsia="宋体"/>
          <w:snapToGrid w:val="0"/>
          <w:kern w:val="0"/>
          <w:szCs w:val="21"/>
        </w:rPr>
        <w:t>）妥善处理与相邻施工作业现场关系的措施；</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9</w:t>
      </w:r>
      <w:r w:rsidRPr="000D5366">
        <w:rPr>
          <w:rFonts w:eastAsia="宋体"/>
          <w:snapToGrid w:val="0"/>
          <w:kern w:val="0"/>
          <w:szCs w:val="21"/>
        </w:rPr>
        <w:t>）其他与工程施工有关的管理方案、措施。</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bCs/>
          <w:snapToGrid w:val="0"/>
          <w:kern w:val="0"/>
          <w:szCs w:val="21"/>
        </w:rPr>
        <w:t>承包人编制的</w:t>
      </w:r>
      <w:r w:rsidRPr="000D5366">
        <w:rPr>
          <w:rFonts w:eastAsia="宋体"/>
          <w:snapToGrid w:val="0"/>
          <w:kern w:val="0"/>
          <w:szCs w:val="21"/>
        </w:rPr>
        <w:t>工程进度计划内容应全面详实，且应针对本工程施工承包范围内的施工作业和特点提出，并在各节点位置标注相应的工程量、资金使用计划、人力机械组织及材料消耗量。</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）总监理工程师和发包人在接到承包人提交的施工组织设计和工程进度计划后</w:t>
      </w:r>
      <w:r w:rsidRPr="000D5366">
        <w:rPr>
          <w:rFonts w:eastAsia="宋体"/>
          <w:bCs/>
          <w:snapToGrid w:val="0"/>
          <w:kern w:val="0"/>
          <w:szCs w:val="21"/>
        </w:rPr>
        <w:t>7</w:t>
      </w:r>
      <w:r w:rsidRPr="000D5366">
        <w:rPr>
          <w:rFonts w:eastAsia="宋体"/>
          <w:bCs/>
          <w:snapToGrid w:val="0"/>
          <w:kern w:val="0"/>
          <w:szCs w:val="21"/>
        </w:rPr>
        <w:t>天内予以确认或提出修改意见（总监理工程师在</w:t>
      </w:r>
      <w:r w:rsidRPr="000D5366">
        <w:rPr>
          <w:rFonts w:eastAsia="宋体"/>
          <w:bCs/>
          <w:snapToGrid w:val="0"/>
          <w:kern w:val="0"/>
          <w:szCs w:val="21"/>
        </w:rPr>
        <w:t>4</w:t>
      </w:r>
      <w:r w:rsidRPr="000D5366">
        <w:rPr>
          <w:rFonts w:eastAsia="宋体"/>
          <w:bCs/>
          <w:snapToGrid w:val="0"/>
          <w:kern w:val="0"/>
          <w:szCs w:val="21"/>
        </w:rPr>
        <w:t>天内审核并签署意见，发包人在</w:t>
      </w:r>
      <w:r w:rsidRPr="000D5366">
        <w:rPr>
          <w:rFonts w:eastAsia="宋体"/>
          <w:bCs/>
          <w:snapToGrid w:val="0"/>
          <w:kern w:val="0"/>
          <w:szCs w:val="21"/>
        </w:rPr>
        <w:t>3</w:t>
      </w:r>
      <w:r w:rsidRPr="000D5366">
        <w:rPr>
          <w:rFonts w:eastAsia="宋体"/>
          <w:bCs/>
          <w:snapToGrid w:val="0"/>
          <w:kern w:val="0"/>
          <w:szCs w:val="21"/>
        </w:rPr>
        <w:t>天内审核并签署意见）。逾期既不确认，也不提出书面意见的视为同意，但如遇到重大或技术复杂、难度大的施工方案（如基坑支护、脚手架、高支模等专项施工方案，），则应按政府有关规定召开专家评审会评审。</w:t>
      </w:r>
    </w:p>
    <w:p w:rsidR="003874D8" w:rsidRPr="000D5366" w:rsidRDefault="00F04E6D">
      <w:pPr>
        <w:adjustRightInd w:val="0"/>
        <w:snapToGrid w:val="0"/>
        <w:spacing w:line="360" w:lineRule="auto"/>
        <w:ind w:right="11" w:firstLineChars="192" w:firstLine="405"/>
        <w:rPr>
          <w:rFonts w:eastAsia="宋体"/>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10.4</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10.4</w:t>
      </w:r>
      <w:r w:rsidRPr="000D5366">
        <w:rPr>
          <w:rFonts w:eastAsia="宋体"/>
          <w:snapToGrid w:val="0"/>
          <w:kern w:val="0"/>
          <w:szCs w:val="21"/>
        </w:rPr>
        <w:t>计划的执行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）承包人应当加强计划管理，严格按照总监理工程师确认的工程进度计划组织施工，并接受总监理工程师对工程进度的检查、监督。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）为便于总监理工程师掌握和控制工期，承包人应于每月底向总监理工程师填报当月工程进度计划完成情况（没完成计划的必须说明原因），</w:t>
      </w:r>
      <w:r w:rsidRPr="000D5366">
        <w:rPr>
          <w:rFonts w:eastAsia="宋体"/>
          <w:bCs/>
          <w:snapToGrid w:val="0"/>
          <w:kern w:val="0"/>
          <w:szCs w:val="21"/>
        </w:rPr>
        <w:t>并在此基础上更新工程进度计划、</w:t>
      </w:r>
      <w:r w:rsidRPr="000D5366">
        <w:rPr>
          <w:rFonts w:eastAsia="宋体"/>
          <w:snapToGrid w:val="0"/>
          <w:kern w:val="0"/>
          <w:szCs w:val="21"/>
        </w:rPr>
        <w:t>资金计划和其他工作计划。总监理工程师在接到报告后应当予以确认或提出书面意见，承包人必须按照总监理工</w:t>
      </w:r>
      <w:r w:rsidRPr="000D5366">
        <w:rPr>
          <w:rFonts w:eastAsia="宋体"/>
          <w:snapToGrid w:val="0"/>
          <w:kern w:val="0"/>
          <w:szCs w:val="21"/>
        </w:rPr>
        <w:lastRenderedPageBreak/>
        <w:t>程师的确认或者书面意见执行。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总监理工程师认为本工程或其中任何部分工程进度滞后而不能按预定工期完工，应将此情况通知承包人。承包人应据此修改工程进度计划，采取总监理工程师同意的必要措施加快工程进度，属承包人原因造成的，则承包人无权要求发包人支付任何附加费用。如承包人未能在总监理工程师发布指令</w:t>
      </w:r>
      <w:r w:rsidRPr="000D5366">
        <w:rPr>
          <w:rFonts w:eastAsia="宋体"/>
          <w:iCs/>
          <w:snapToGrid w:val="0"/>
          <w:kern w:val="0"/>
          <w:szCs w:val="21"/>
        </w:rPr>
        <w:t>之日起</w:t>
      </w:r>
      <w:r w:rsidRPr="000D5366">
        <w:rPr>
          <w:rFonts w:eastAsia="宋体"/>
          <w:iCs/>
          <w:snapToGrid w:val="0"/>
          <w:kern w:val="0"/>
          <w:szCs w:val="21"/>
        </w:rPr>
        <w:t>10</w:t>
      </w:r>
      <w:r w:rsidRPr="000D5366">
        <w:rPr>
          <w:rFonts w:eastAsia="宋体"/>
          <w:iCs/>
          <w:snapToGrid w:val="0"/>
          <w:kern w:val="0"/>
          <w:szCs w:val="21"/>
        </w:rPr>
        <w:t>天内采取有效措施，工程进度仍然无明显改</w:t>
      </w:r>
      <w:r w:rsidRPr="000D5366">
        <w:rPr>
          <w:rFonts w:eastAsia="宋体"/>
          <w:snapToGrid w:val="0"/>
          <w:kern w:val="0"/>
          <w:szCs w:val="21"/>
        </w:rPr>
        <w:t>进，发包人有权部分或全部解除合同，将未完工程另行发包给其他有能力的施工单位；承包人必须无条件服从，由此所造成的损失全部由承包人承担。</w:t>
      </w:r>
    </w:p>
    <w:p w:rsidR="003874D8" w:rsidRPr="000D5366" w:rsidRDefault="00F04E6D">
      <w:pPr>
        <w:adjustRightInd w:val="0"/>
        <w:snapToGrid w:val="0"/>
        <w:spacing w:line="360" w:lineRule="auto"/>
        <w:ind w:firstLineChars="200" w:firstLine="422"/>
        <w:rPr>
          <w:rFonts w:eastAsia="宋体"/>
          <w:snapToGrid w:val="0"/>
          <w:kern w:val="0"/>
          <w:szCs w:val="21"/>
        </w:rPr>
      </w:pPr>
      <w:r w:rsidRPr="000D5366">
        <w:rPr>
          <w:rFonts w:eastAsia="宋体"/>
          <w:b/>
          <w:snapToGrid w:val="0"/>
          <w:kern w:val="0"/>
          <w:szCs w:val="21"/>
        </w:rPr>
        <w:t>承包人和发包人一致同意不适用合同通用条款第</w:t>
      </w:r>
      <w:r w:rsidRPr="000D5366">
        <w:rPr>
          <w:rFonts w:eastAsia="宋体"/>
          <w:b/>
          <w:snapToGrid w:val="0"/>
          <w:kern w:val="0"/>
          <w:szCs w:val="21"/>
        </w:rPr>
        <w:t>11</w:t>
      </w:r>
      <w:r w:rsidRPr="000D5366">
        <w:rPr>
          <w:rFonts w:eastAsia="宋体"/>
          <w:b/>
          <w:snapToGrid w:val="0"/>
          <w:kern w:val="0"/>
          <w:szCs w:val="21"/>
        </w:rPr>
        <w:t>条的约定，代之以：</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11</w:t>
      </w:r>
      <w:r w:rsidRPr="000D5366">
        <w:rPr>
          <w:rFonts w:eastAsia="宋体"/>
          <w:b/>
          <w:snapToGrid w:val="0"/>
          <w:kern w:val="0"/>
          <w:szCs w:val="21"/>
        </w:rPr>
        <w:t>、开工及延期开工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承包人必须在收到发包人进场通知的次日进入施工场地，做好施工准备工作，尽快开工。在工程已具备开工条件，但因</w:t>
      </w:r>
      <w:r w:rsidRPr="000D5366">
        <w:rPr>
          <w:rFonts w:eastAsia="宋体"/>
          <w:bCs/>
          <w:snapToGrid w:val="0"/>
          <w:kern w:val="0"/>
          <w:szCs w:val="21"/>
        </w:rPr>
        <w:t>承包人自身的原因（包括但不限于项目经理及现场管理机构其他人员尚未到位）而无法实际开工</w:t>
      </w:r>
      <w:r w:rsidRPr="000D5366">
        <w:rPr>
          <w:rFonts w:eastAsia="宋体"/>
          <w:snapToGrid w:val="0"/>
          <w:kern w:val="0"/>
          <w:szCs w:val="21"/>
        </w:rPr>
        <w:t>的，经发包人书面同意，总监理工程师可以签发开工令，工期开始正式计算，但现场不允许开工；再由总监理工程师发出停工令，待承包人准备妥当后才批准复工。由此产生的工期延误等损失由承包人承担，并按照合同专用条款第</w:t>
      </w:r>
      <w:r w:rsidRPr="000D5366">
        <w:rPr>
          <w:rFonts w:eastAsia="宋体"/>
          <w:snapToGrid w:val="0"/>
          <w:kern w:val="0"/>
          <w:szCs w:val="21"/>
        </w:rPr>
        <w:t>38.8</w:t>
      </w:r>
      <w:r w:rsidRPr="000D5366">
        <w:rPr>
          <w:rFonts w:eastAsia="宋体"/>
          <w:snapToGrid w:val="0"/>
          <w:kern w:val="0"/>
          <w:szCs w:val="21"/>
        </w:rPr>
        <w:t>款的有关约定处理。</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承包人和发包人一致同意不适用合同通用条款第</w:t>
      </w:r>
      <w:r w:rsidRPr="000D5366">
        <w:rPr>
          <w:rFonts w:eastAsia="宋体"/>
          <w:b/>
          <w:snapToGrid w:val="0"/>
          <w:kern w:val="0"/>
          <w:szCs w:val="21"/>
        </w:rPr>
        <w:t>12</w:t>
      </w:r>
      <w:r w:rsidRPr="000D5366">
        <w:rPr>
          <w:rFonts w:eastAsia="宋体"/>
          <w:b/>
          <w:snapToGrid w:val="0"/>
          <w:kern w:val="0"/>
          <w:szCs w:val="21"/>
        </w:rPr>
        <w:t>条的约定，代之以：</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12</w:t>
      </w:r>
      <w:r w:rsidRPr="000D5366">
        <w:rPr>
          <w:rFonts w:eastAsia="宋体"/>
          <w:b/>
          <w:snapToGrid w:val="0"/>
          <w:kern w:val="0"/>
          <w:szCs w:val="21"/>
        </w:rPr>
        <w:t>、暂停施工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12.1</w:t>
      </w:r>
      <w:r w:rsidRPr="000D5366">
        <w:rPr>
          <w:rFonts w:eastAsia="宋体"/>
          <w:snapToGrid w:val="0"/>
          <w:kern w:val="0"/>
          <w:szCs w:val="21"/>
        </w:rPr>
        <w:t>因下列原因，总监理工程师报经发包人同意，可通知承包人暂停施工：</w:t>
      </w:r>
    </w:p>
    <w:p w:rsidR="003874D8" w:rsidRPr="000D5366" w:rsidRDefault="00F04E6D">
      <w:pPr>
        <w:adjustRightInd w:val="0"/>
        <w:snapToGrid w:val="0"/>
        <w:spacing w:line="360" w:lineRule="auto"/>
        <w:ind w:left="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）工程设计发生重大变更；</w:t>
      </w:r>
    </w:p>
    <w:p w:rsidR="003874D8" w:rsidRPr="000D5366" w:rsidRDefault="00F04E6D">
      <w:pPr>
        <w:adjustRightInd w:val="0"/>
        <w:snapToGrid w:val="0"/>
        <w:spacing w:line="360" w:lineRule="auto"/>
        <w:ind w:left="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）不可抗力；</w:t>
      </w:r>
    </w:p>
    <w:p w:rsidR="003874D8" w:rsidRPr="000D5366" w:rsidRDefault="00F04E6D">
      <w:pPr>
        <w:adjustRightInd w:val="0"/>
        <w:snapToGrid w:val="0"/>
        <w:spacing w:line="360" w:lineRule="auto"/>
        <w:ind w:left="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）质量事故；</w:t>
      </w:r>
    </w:p>
    <w:p w:rsidR="003874D8" w:rsidRPr="000D5366" w:rsidRDefault="00F04E6D">
      <w:pPr>
        <w:adjustRightInd w:val="0"/>
        <w:snapToGrid w:val="0"/>
        <w:spacing w:line="360" w:lineRule="auto"/>
        <w:ind w:left="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）安全生产事故。</w:t>
      </w:r>
    </w:p>
    <w:p w:rsidR="003874D8" w:rsidRPr="000D5366" w:rsidRDefault="00F04E6D">
      <w:pPr>
        <w:adjustRightInd w:val="0"/>
        <w:snapToGrid w:val="0"/>
        <w:spacing w:line="360" w:lineRule="auto"/>
        <w:ind w:firstLineChars="200" w:firstLine="420"/>
        <w:rPr>
          <w:rFonts w:eastAsia="宋体"/>
          <w:snapToGrid w:val="0"/>
          <w:kern w:val="0"/>
          <w:szCs w:val="21"/>
          <w:shd w:val="clear" w:color="auto" w:fill="999999"/>
        </w:rPr>
      </w:pPr>
      <w:r w:rsidRPr="000D5366">
        <w:rPr>
          <w:rFonts w:eastAsia="宋体"/>
          <w:snapToGrid w:val="0"/>
          <w:kern w:val="0"/>
          <w:szCs w:val="21"/>
        </w:rPr>
        <w:t>因发生上述（</w:t>
      </w:r>
      <w:r w:rsidRPr="000D5366">
        <w:rPr>
          <w:rFonts w:eastAsia="宋体"/>
          <w:snapToGrid w:val="0"/>
          <w:kern w:val="0"/>
          <w:szCs w:val="21"/>
        </w:rPr>
        <w:t>1</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）项原因而暂停施工的，工期调整适用合同专用条款第</w:t>
      </w:r>
      <w:r w:rsidRPr="000D5366">
        <w:rPr>
          <w:rFonts w:eastAsia="宋体"/>
          <w:snapToGrid w:val="0"/>
          <w:kern w:val="0"/>
          <w:szCs w:val="21"/>
        </w:rPr>
        <w:t>13</w:t>
      </w:r>
      <w:r w:rsidRPr="000D5366">
        <w:rPr>
          <w:rFonts w:eastAsia="宋体"/>
          <w:snapToGrid w:val="0"/>
          <w:kern w:val="0"/>
          <w:szCs w:val="21"/>
        </w:rPr>
        <w:t>条的有关约定；因发生上述第（</w:t>
      </w:r>
      <w:r w:rsidRPr="000D5366">
        <w:rPr>
          <w:rFonts w:eastAsia="宋体"/>
          <w:snapToGrid w:val="0"/>
          <w:kern w:val="0"/>
          <w:szCs w:val="21"/>
        </w:rPr>
        <w:t>3</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）项原因而暂停施工的，工期不予顺延，承包人必须承担由此发生的费用，并按合同专用条款第</w:t>
      </w:r>
      <w:r w:rsidRPr="000D5366">
        <w:rPr>
          <w:rFonts w:eastAsia="宋体"/>
          <w:snapToGrid w:val="0"/>
          <w:kern w:val="0"/>
          <w:szCs w:val="21"/>
        </w:rPr>
        <w:t>38.10</w:t>
      </w:r>
      <w:r w:rsidRPr="000D5366">
        <w:rPr>
          <w:rFonts w:eastAsia="宋体"/>
          <w:snapToGrid w:val="0"/>
          <w:kern w:val="0"/>
          <w:szCs w:val="21"/>
        </w:rPr>
        <w:t>款、第</w:t>
      </w:r>
      <w:r w:rsidRPr="000D5366">
        <w:rPr>
          <w:rFonts w:eastAsia="宋体"/>
          <w:snapToGrid w:val="0"/>
          <w:kern w:val="0"/>
          <w:szCs w:val="21"/>
        </w:rPr>
        <w:t>38.11</w:t>
      </w:r>
      <w:r w:rsidRPr="000D5366">
        <w:rPr>
          <w:rFonts w:eastAsia="宋体"/>
          <w:snapToGrid w:val="0"/>
          <w:kern w:val="0"/>
          <w:szCs w:val="21"/>
        </w:rPr>
        <w:t>款的约定向发包人承担违约责任。</w:t>
      </w:r>
    </w:p>
    <w:p w:rsidR="003874D8" w:rsidRPr="000D5366" w:rsidRDefault="00F04E6D">
      <w:pPr>
        <w:adjustRightInd w:val="0"/>
        <w:snapToGrid w:val="0"/>
        <w:spacing w:line="360" w:lineRule="auto"/>
        <w:ind w:firstLineChars="200" w:firstLine="420"/>
        <w:rPr>
          <w:rFonts w:eastAsia="宋体"/>
          <w:snapToGrid w:val="0"/>
          <w:kern w:val="0"/>
          <w:szCs w:val="21"/>
          <w:shd w:val="clear" w:color="auto" w:fill="999999"/>
        </w:rPr>
      </w:pPr>
      <w:r w:rsidRPr="000D5366">
        <w:rPr>
          <w:rFonts w:eastAsia="宋体"/>
          <w:snapToGrid w:val="0"/>
          <w:kern w:val="0"/>
          <w:szCs w:val="21"/>
        </w:rPr>
        <w:t>承包人不得以与发包人有争议或争议未解决为由而单方面停工，否则，按照合同专用条款第</w:t>
      </w:r>
      <w:r w:rsidRPr="000D5366">
        <w:rPr>
          <w:rFonts w:eastAsia="宋体"/>
          <w:snapToGrid w:val="0"/>
          <w:kern w:val="0"/>
          <w:szCs w:val="21"/>
        </w:rPr>
        <w:t>38.8</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）款的约定承担违约责任。</w:t>
      </w:r>
    </w:p>
    <w:p w:rsidR="003874D8" w:rsidRPr="000D5366" w:rsidRDefault="00F04E6D">
      <w:pPr>
        <w:adjustRightInd w:val="0"/>
        <w:snapToGrid w:val="0"/>
        <w:spacing w:line="360" w:lineRule="auto"/>
        <w:ind w:firstLineChars="200" w:firstLine="420"/>
        <w:rPr>
          <w:rFonts w:eastAsia="宋体"/>
          <w:snapToGrid w:val="0"/>
          <w:kern w:val="0"/>
          <w:szCs w:val="21"/>
          <w:shd w:val="clear" w:color="auto" w:fill="999999"/>
        </w:rPr>
      </w:pPr>
      <w:r w:rsidRPr="000D5366">
        <w:rPr>
          <w:rFonts w:eastAsia="宋体"/>
          <w:snapToGrid w:val="0"/>
          <w:kern w:val="0"/>
          <w:szCs w:val="21"/>
        </w:rPr>
        <w:t>12.2</w:t>
      </w:r>
      <w:r w:rsidRPr="000D5366">
        <w:rPr>
          <w:rFonts w:eastAsia="宋体"/>
          <w:snapToGrid w:val="0"/>
          <w:kern w:val="0"/>
          <w:szCs w:val="21"/>
        </w:rPr>
        <w:t>为了保证工程质量安全，凡出现下列情况之一（不限于此）的，总监理工程师有权下达停工令，责令承包人停工整改，由此造成的损失由承包人自行负责，造成工期延误的由承包人按合同专用条款第</w:t>
      </w:r>
      <w:r w:rsidRPr="000D5366">
        <w:rPr>
          <w:rFonts w:eastAsia="宋体"/>
          <w:snapToGrid w:val="0"/>
          <w:kern w:val="0"/>
          <w:szCs w:val="21"/>
        </w:rPr>
        <w:t>38.8</w:t>
      </w:r>
      <w:r w:rsidRPr="000D5366">
        <w:rPr>
          <w:rFonts w:eastAsia="宋体"/>
          <w:snapToGrid w:val="0"/>
          <w:kern w:val="0"/>
          <w:szCs w:val="21"/>
        </w:rPr>
        <w:t>款的有关约定承担违约责任：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）拒绝监理等单位管理；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）施工组织设计（方案）未获总监理工程师批准而进行施工；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）未经监理单位检验而进行下一道工序作业；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）擅自采用未经监理单位及发包人认可或批准的材料，或者使用的原材料、构配件不合格或未经检查确认，或者擅自采用未经认可的代用材料；</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）擅自变更设计图纸的要求；</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）转包工程；</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w:t>
      </w:r>
      <w:r w:rsidRPr="000D5366">
        <w:rPr>
          <w:rFonts w:eastAsia="宋体"/>
          <w:snapToGrid w:val="0"/>
          <w:kern w:val="0"/>
          <w:szCs w:val="21"/>
        </w:rPr>
        <w:t>7</w:t>
      </w:r>
      <w:r w:rsidRPr="000D5366">
        <w:rPr>
          <w:rFonts w:eastAsia="宋体"/>
          <w:snapToGrid w:val="0"/>
          <w:kern w:val="0"/>
          <w:szCs w:val="21"/>
        </w:rPr>
        <w:t>）擅自让未经发包人批准的分包单位进场作业；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）存在安全隐患，未按监理单位要求及时进行整改；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）未按双方约定的要求上报所需的资料。</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承包人和发包人一致同意不适用合同通用条款第</w:t>
      </w:r>
      <w:r w:rsidRPr="000D5366">
        <w:rPr>
          <w:rFonts w:eastAsia="宋体"/>
          <w:b/>
          <w:snapToGrid w:val="0"/>
          <w:kern w:val="0"/>
          <w:szCs w:val="21"/>
        </w:rPr>
        <w:t>13</w:t>
      </w:r>
      <w:r w:rsidRPr="000D5366">
        <w:rPr>
          <w:rFonts w:eastAsia="宋体"/>
          <w:b/>
          <w:snapToGrid w:val="0"/>
          <w:kern w:val="0"/>
          <w:szCs w:val="21"/>
        </w:rPr>
        <w:t>条的约定，代之以：</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13</w:t>
      </w:r>
      <w:r w:rsidRPr="000D5366">
        <w:rPr>
          <w:rFonts w:eastAsia="宋体"/>
          <w:b/>
          <w:snapToGrid w:val="0"/>
          <w:kern w:val="0"/>
          <w:szCs w:val="21"/>
        </w:rPr>
        <w:t>、工期延误</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13.1</w:t>
      </w:r>
      <w:r w:rsidRPr="000D5366">
        <w:rPr>
          <w:rFonts w:eastAsia="宋体"/>
          <w:bCs/>
          <w:snapToGrid w:val="0"/>
          <w:kern w:val="0"/>
          <w:szCs w:val="21"/>
        </w:rPr>
        <w:t>工期控制与调整</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w:t>
      </w:r>
      <w:r w:rsidRPr="000D5366">
        <w:rPr>
          <w:rFonts w:eastAsia="宋体" w:hint="eastAsia"/>
          <w:snapToGrid w:val="0"/>
          <w:kern w:val="0"/>
          <w:szCs w:val="21"/>
        </w:rPr>
        <w:t>承包人在进场后（原则上</w:t>
      </w:r>
      <w:r w:rsidRPr="000D5366">
        <w:rPr>
          <w:rFonts w:eastAsia="宋体" w:hint="eastAsia"/>
          <w:snapToGrid w:val="0"/>
          <w:kern w:val="0"/>
          <w:szCs w:val="21"/>
        </w:rPr>
        <w:t>7</w:t>
      </w:r>
      <w:r w:rsidRPr="000D5366">
        <w:rPr>
          <w:rFonts w:eastAsia="宋体" w:hint="eastAsia"/>
          <w:snapToGrid w:val="0"/>
          <w:kern w:val="0"/>
          <w:szCs w:val="21"/>
        </w:rPr>
        <w:t>天内）需提交符合项目总工期要求的进度计划，报总监理工程师及发包人审批。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）工期调整的原则：对于承包人原因造成的工期延误，工期一概不得顺延；对于非承包人原因造成的工期延误，执行本合同专用条款第</w:t>
      </w:r>
      <w:r w:rsidRPr="000D5366">
        <w:rPr>
          <w:rFonts w:eastAsia="宋体"/>
          <w:snapToGrid w:val="0"/>
          <w:kern w:val="0"/>
          <w:szCs w:val="21"/>
        </w:rPr>
        <w:t>13.3</w:t>
      </w:r>
      <w:r w:rsidRPr="000D5366">
        <w:rPr>
          <w:rFonts w:eastAsia="宋体"/>
          <w:snapToGrid w:val="0"/>
          <w:kern w:val="0"/>
          <w:szCs w:val="21"/>
        </w:rPr>
        <w:t>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在特殊情况下，工期确需调整的，承包人必须重新编制工期调整计划并报请总监理工程师和发包人审核。经总监理工程师、发包人审核，确认承包人编制的工期调整计划已符合要求，且已采取了合理的赶工措施足以确保工程按期竣工的，应当同意工期调整。</w:t>
      </w:r>
      <w:r w:rsidRPr="000D5366">
        <w:rPr>
          <w:rFonts w:eastAsia="宋体"/>
          <w:bCs/>
          <w:snapToGrid w:val="0"/>
          <w:kern w:val="0"/>
          <w:szCs w:val="21"/>
        </w:rPr>
        <w:t>承包人必须按照调整后的工期计划执行。</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13.2</w:t>
      </w:r>
      <w:r w:rsidRPr="000D5366">
        <w:rPr>
          <w:rFonts w:eastAsia="宋体"/>
          <w:bCs/>
          <w:snapToGrid w:val="0"/>
          <w:kern w:val="0"/>
          <w:szCs w:val="21"/>
        </w:rPr>
        <w:t>工期延误的原因及其处理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w:t>
      </w:r>
      <w:r w:rsidRPr="000D5366">
        <w:rPr>
          <w:rFonts w:eastAsia="宋体"/>
          <w:snapToGrid w:val="0"/>
          <w:kern w:val="0"/>
          <w:szCs w:val="21"/>
        </w:rPr>
        <w:t>非承包人原因造成的工期延误，是指有确凿证据证实因下列原因</w:t>
      </w:r>
      <w:r w:rsidRPr="000D5366">
        <w:rPr>
          <w:rFonts w:eastAsia="宋体" w:hint="eastAsia"/>
          <w:snapToGrid w:val="0"/>
          <w:kern w:val="0"/>
          <w:szCs w:val="21"/>
        </w:rPr>
        <w:t>（包括但不限于）</w:t>
      </w:r>
      <w:r w:rsidRPr="000D5366">
        <w:rPr>
          <w:rFonts w:eastAsia="宋体"/>
          <w:snapToGrid w:val="0"/>
          <w:kern w:val="0"/>
          <w:szCs w:val="21"/>
        </w:rPr>
        <w:t>而直接造成承包人的原定工期计划延误：</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）不可抗力；</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）工程设计变更</w:t>
      </w:r>
      <w:r w:rsidRPr="000D5366">
        <w:rPr>
          <w:rFonts w:eastAsia="宋体" w:hint="eastAsia"/>
          <w:snapToGrid w:val="0"/>
          <w:kern w:val="0"/>
          <w:szCs w:val="21"/>
        </w:rPr>
        <w:t>、地质原因等</w:t>
      </w:r>
      <w:r w:rsidRPr="000D5366">
        <w:rPr>
          <w:rFonts w:eastAsia="宋体"/>
          <w:snapToGrid w:val="0"/>
          <w:kern w:val="0"/>
          <w:szCs w:val="21"/>
        </w:rPr>
        <w:t>，并经总监理工程师确认会造成工期延误的；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）发包人延期交付施工场地，并经总监理工程师确认的；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）施工图纸供应时间影响工期进度，并经总监理工程师确认的；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）发包人</w:t>
      </w:r>
      <w:r w:rsidRPr="000D5366">
        <w:rPr>
          <w:rFonts w:eastAsia="宋体"/>
          <w:iCs/>
          <w:snapToGrid w:val="0"/>
          <w:kern w:val="0"/>
          <w:szCs w:val="21"/>
        </w:rPr>
        <w:t>不按合同约定</w:t>
      </w:r>
      <w:r w:rsidRPr="000D5366">
        <w:rPr>
          <w:rFonts w:eastAsia="宋体"/>
          <w:snapToGrid w:val="0"/>
          <w:kern w:val="0"/>
          <w:szCs w:val="21"/>
        </w:rPr>
        <w:t>支付工程款而影响工期进度，并经总监理工程师确认的；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w:t>
      </w:r>
      <w:r w:rsidRPr="000D5366">
        <w:rPr>
          <w:rFonts w:eastAsia="宋体"/>
          <w:snapToGrid w:val="0"/>
          <w:kern w:val="0"/>
          <w:szCs w:val="21"/>
        </w:rPr>
        <w:t>）发包人（或政府职能部门）指令（非承包人原因）引起的停工；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w:t>
      </w:r>
      <w:r w:rsidRPr="000D5366">
        <w:rPr>
          <w:rFonts w:eastAsia="宋体"/>
          <w:snapToGrid w:val="0"/>
          <w:kern w:val="0"/>
          <w:szCs w:val="21"/>
        </w:rPr>
        <w:t>）发包人其他违约行为造成工期延误并经总监理工程师确认的</w:t>
      </w:r>
      <w:r w:rsidRPr="000D5366">
        <w:rPr>
          <w:rFonts w:eastAsia="宋体" w:hint="eastAsia"/>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hint="eastAsia"/>
          <w:snapToGrid w:val="0"/>
          <w:kern w:val="0"/>
          <w:szCs w:val="21"/>
        </w:rPr>
        <w:t>8</w:t>
      </w:r>
      <w:r w:rsidRPr="000D5366">
        <w:rPr>
          <w:rFonts w:eastAsia="宋体" w:hint="eastAsia"/>
          <w:snapToGrid w:val="0"/>
          <w:kern w:val="0"/>
          <w:szCs w:val="21"/>
        </w:rPr>
        <w:t>）重污染天气、重大活动保障等原因影响工期进度，并经总监理工程师及发包人确认的；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hint="eastAsia"/>
          <w:snapToGrid w:val="0"/>
          <w:kern w:val="0"/>
          <w:szCs w:val="21"/>
        </w:rPr>
        <w:t>9</w:t>
      </w:r>
      <w:r w:rsidRPr="000D5366">
        <w:rPr>
          <w:rFonts w:eastAsia="宋体" w:hint="eastAsia"/>
          <w:snapToGrid w:val="0"/>
          <w:kern w:val="0"/>
          <w:szCs w:val="21"/>
        </w:rPr>
        <w:t>）总监理</w:t>
      </w:r>
      <w:r w:rsidRPr="000D5366">
        <w:rPr>
          <w:rFonts w:eastAsia="宋体"/>
          <w:snapToGrid w:val="0"/>
          <w:kern w:val="0"/>
          <w:szCs w:val="21"/>
        </w:rPr>
        <w:t>工程师</w:t>
      </w:r>
      <w:r w:rsidRPr="000D5366">
        <w:rPr>
          <w:rFonts w:eastAsia="宋体" w:hint="eastAsia"/>
          <w:snapToGrid w:val="0"/>
          <w:kern w:val="0"/>
          <w:szCs w:val="21"/>
        </w:rPr>
        <w:t>及发包人</w:t>
      </w:r>
      <w:r w:rsidRPr="000D5366">
        <w:rPr>
          <w:rFonts w:eastAsia="宋体"/>
          <w:snapToGrid w:val="0"/>
          <w:kern w:val="0"/>
          <w:szCs w:val="21"/>
        </w:rPr>
        <w:t>同意工期顺延的其他情况。</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除上述原因之外，其他所有工期延误均为承包人原因造成的延误。</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w:t>
      </w:r>
      <w:r w:rsidRPr="000D5366">
        <w:rPr>
          <w:rFonts w:eastAsia="宋体"/>
          <w:snapToGrid w:val="0"/>
          <w:kern w:val="0"/>
          <w:szCs w:val="21"/>
        </w:rPr>
        <w:t>因承包人原因造成的工期延误，工期一概不得顺延。承包人还应当按照合同专用条款第</w:t>
      </w:r>
      <w:r w:rsidRPr="000D5366">
        <w:rPr>
          <w:rFonts w:eastAsia="宋体"/>
          <w:snapToGrid w:val="0"/>
          <w:kern w:val="0"/>
          <w:szCs w:val="21"/>
        </w:rPr>
        <w:t>38.8</w:t>
      </w:r>
      <w:r w:rsidRPr="000D5366">
        <w:rPr>
          <w:rFonts w:eastAsia="宋体"/>
          <w:snapToGrid w:val="0"/>
          <w:kern w:val="0"/>
          <w:szCs w:val="21"/>
        </w:rPr>
        <w:t>款的有关约定承担违约责任。</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）因承包人对</w:t>
      </w:r>
      <w:r w:rsidRPr="000D5366">
        <w:rPr>
          <w:rFonts w:eastAsia="宋体"/>
          <w:bCs/>
          <w:snapToGrid w:val="0"/>
          <w:kern w:val="0"/>
          <w:szCs w:val="21"/>
        </w:rPr>
        <w:t>现场组织管理不力或未能提供协调、配合服务，以致专业工程的进度影响工期，承包人不得以此为由提出延长工期的要求。</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13.3</w:t>
      </w:r>
      <w:r w:rsidRPr="000D5366">
        <w:rPr>
          <w:rFonts w:ascii="宋体" w:eastAsia="宋体" w:hAnsi="宋体" w:cs="宋体" w:hint="eastAsia"/>
          <w:snapToGrid w:val="0"/>
          <w:kern w:val="0"/>
          <w:szCs w:val="21"/>
        </w:rPr>
        <w:t>非因承包人原因造成工期延误，经总监理工程师及发包人审批通过确认后，按审批通过确认的工期执行，最终以总监及发包人签发的工期审批意见为准。</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13.4</w:t>
      </w:r>
      <w:r w:rsidRPr="000D5366">
        <w:rPr>
          <w:rFonts w:eastAsia="宋体"/>
          <w:bCs/>
          <w:snapToGrid w:val="0"/>
          <w:kern w:val="0"/>
          <w:szCs w:val="21"/>
        </w:rPr>
        <w:t>对于非因承包人原因发生的工期延误，承包人应当在工期延误发生之日起及时（原则上为</w:t>
      </w:r>
      <w:r w:rsidRPr="000D5366">
        <w:rPr>
          <w:rFonts w:eastAsia="宋体"/>
          <w:bCs/>
          <w:snapToGrid w:val="0"/>
          <w:kern w:val="0"/>
          <w:szCs w:val="21"/>
        </w:rPr>
        <w:t>1</w:t>
      </w:r>
      <w:r w:rsidRPr="000D5366">
        <w:rPr>
          <w:rFonts w:eastAsia="宋体" w:hint="eastAsia"/>
          <w:bCs/>
          <w:snapToGrid w:val="0"/>
          <w:kern w:val="0"/>
          <w:szCs w:val="21"/>
        </w:rPr>
        <w:t>4</w:t>
      </w:r>
      <w:r w:rsidRPr="000D5366">
        <w:rPr>
          <w:rFonts w:eastAsia="宋体"/>
          <w:bCs/>
          <w:snapToGrid w:val="0"/>
          <w:kern w:val="0"/>
          <w:szCs w:val="21"/>
        </w:rPr>
        <w:t>天内）就延误的内容和因此发生的经济支出向</w:t>
      </w:r>
      <w:r w:rsidRPr="000D5366">
        <w:rPr>
          <w:rFonts w:eastAsia="宋体"/>
          <w:snapToGrid w:val="0"/>
          <w:kern w:val="0"/>
          <w:szCs w:val="21"/>
        </w:rPr>
        <w:t>总监理工程师及</w:t>
      </w:r>
      <w:r w:rsidRPr="000D5366">
        <w:rPr>
          <w:rFonts w:eastAsia="宋体"/>
          <w:bCs/>
          <w:snapToGrid w:val="0"/>
          <w:kern w:val="0"/>
          <w:szCs w:val="21"/>
        </w:rPr>
        <w:t>发包人提出书面报告及申请，</w:t>
      </w:r>
      <w:r w:rsidRPr="000D5366">
        <w:rPr>
          <w:rFonts w:eastAsia="宋体"/>
          <w:snapToGrid w:val="0"/>
          <w:kern w:val="0"/>
          <w:szCs w:val="21"/>
        </w:rPr>
        <w:t>总监理工程师及</w:t>
      </w:r>
      <w:r w:rsidRPr="000D5366">
        <w:rPr>
          <w:rFonts w:eastAsia="宋体"/>
          <w:bCs/>
          <w:snapToGrid w:val="0"/>
          <w:kern w:val="0"/>
          <w:szCs w:val="21"/>
        </w:rPr>
        <w:t>发包人按程序审批。</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lastRenderedPageBreak/>
        <w:t>14</w:t>
      </w:r>
      <w:r w:rsidRPr="000D5366">
        <w:rPr>
          <w:rFonts w:eastAsia="宋体"/>
          <w:b/>
          <w:snapToGrid w:val="0"/>
          <w:kern w:val="0"/>
          <w:szCs w:val="21"/>
        </w:rPr>
        <w:t>、工程竣工</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14.1</w:t>
      </w:r>
      <w:r w:rsidRPr="000D5366">
        <w:rPr>
          <w:rFonts w:eastAsia="宋体"/>
          <w:snapToGrid w:val="0"/>
          <w:kern w:val="0"/>
          <w:szCs w:val="21"/>
        </w:rPr>
        <w:t>承包人必须采取一切有效措施保证按照合同协议书约定或者</w:t>
      </w:r>
      <w:r w:rsidRPr="000D5366">
        <w:rPr>
          <w:rFonts w:eastAsia="宋体"/>
          <w:bCs/>
          <w:snapToGrid w:val="0"/>
          <w:kern w:val="0"/>
          <w:szCs w:val="21"/>
        </w:rPr>
        <w:t>发包人根据工程实施情况调整</w:t>
      </w:r>
      <w:r w:rsidRPr="000D5366">
        <w:rPr>
          <w:rFonts w:eastAsia="宋体"/>
          <w:snapToGrid w:val="0"/>
          <w:kern w:val="0"/>
          <w:szCs w:val="21"/>
        </w:rPr>
        <w:t>的竣工日期竣工，不得延误，除非发生了以下情形：</w:t>
      </w:r>
    </w:p>
    <w:p w:rsidR="003874D8" w:rsidRPr="000D5366" w:rsidRDefault="00F04E6D">
      <w:pPr>
        <w:adjustRightInd w:val="0"/>
        <w:snapToGrid w:val="0"/>
        <w:spacing w:line="360" w:lineRule="auto"/>
        <w:ind w:left="461" w:right="11"/>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）政府对本工程建设项目作出停建、缓建的决定；</w:t>
      </w:r>
    </w:p>
    <w:p w:rsidR="003874D8" w:rsidRPr="000D5366" w:rsidRDefault="00F04E6D">
      <w:pPr>
        <w:adjustRightInd w:val="0"/>
        <w:snapToGrid w:val="0"/>
        <w:spacing w:line="360" w:lineRule="auto"/>
        <w:ind w:left="461" w:right="11"/>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）重大设计变更导致本工程在规划、使用、功能方面有重大调整；</w:t>
      </w:r>
    </w:p>
    <w:p w:rsidR="003874D8" w:rsidRPr="000D5366" w:rsidRDefault="00F04E6D">
      <w:pPr>
        <w:adjustRightInd w:val="0"/>
        <w:snapToGrid w:val="0"/>
        <w:spacing w:line="360" w:lineRule="auto"/>
        <w:ind w:left="461" w:right="11"/>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）非因承包人原因造成关键节点工期延误达到</w:t>
      </w:r>
      <w:r w:rsidRPr="000D5366">
        <w:rPr>
          <w:rFonts w:eastAsia="宋体"/>
          <w:snapToGrid w:val="0"/>
          <w:kern w:val="0"/>
          <w:szCs w:val="21"/>
        </w:rPr>
        <w:t>30</w:t>
      </w:r>
      <w:r w:rsidRPr="000D5366">
        <w:rPr>
          <w:rFonts w:eastAsia="宋体"/>
          <w:snapToGrid w:val="0"/>
          <w:kern w:val="0"/>
          <w:szCs w:val="21"/>
        </w:rPr>
        <w:t>天以上；</w:t>
      </w:r>
    </w:p>
    <w:p w:rsidR="003874D8" w:rsidRPr="000D5366" w:rsidRDefault="00F04E6D">
      <w:pPr>
        <w:adjustRightInd w:val="0"/>
        <w:snapToGrid w:val="0"/>
        <w:spacing w:line="360" w:lineRule="auto"/>
        <w:ind w:left="461" w:right="11"/>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）其他非因承包人原因造成的竣工日期延误。</w:t>
      </w:r>
    </w:p>
    <w:p w:rsidR="003874D8" w:rsidRPr="000D5366" w:rsidRDefault="00F04E6D">
      <w:pPr>
        <w:pStyle w:val="21"/>
        <w:jc w:val="left"/>
        <w:rPr>
          <w:snapToGrid w:val="0"/>
          <w:kern w:val="0"/>
        </w:rPr>
      </w:pPr>
      <w:bookmarkStart w:id="328" w:name="_Toc514663861"/>
      <w:bookmarkStart w:id="329" w:name="_Toc514664863"/>
      <w:bookmarkStart w:id="330" w:name="_Toc514665146"/>
      <w:bookmarkStart w:id="331" w:name="_Toc514665285"/>
      <w:bookmarkStart w:id="332" w:name="_Toc514666976"/>
      <w:bookmarkStart w:id="333" w:name="_Toc514681185"/>
      <w:bookmarkStart w:id="334" w:name="_Toc514681766"/>
      <w:bookmarkStart w:id="335" w:name="_Toc516495979"/>
      <w:bookmarkStart w:id="336" w:name="_Toc517774563"/>
      <w:bookmarkStart w:id="337" w:name="_Toc517954576"/>
      <w:bookmarkStart w:id="338" w:name="_Toc518481735"/>
      <w:bookmarkStart w:id="339" w:name="_Toc519502253"/>
      <w:bookmarkStart w:id="340" w:name="_Toc519503083"/>
      <w:bookmarkStart w:id="341" w:name="_Toc520358057"/>
      <w:bookmarkStart w:id="342" w:name="_Toc520358233"/>
      <w:bookmarkStart w:id="343" w:name="_Toc520901463"/>
      <w:bookmarkStart w:id="344" w:name="_Toc520902608"/>
      <w:bookmarkStart w:id="345" w:name="_Toc520902759"/>
      <w:bookmarkStart w:id="346" w:name="_Toc520902830"/>
      <w:bookmarkStart w:id="347" w:name="_Toc126331701"/>
      <w:r w:rsidRPr="000D5366">
        <w:rPr>
          <w:rFonts w:hint="eastAsia"/>
          <w:snapToGrid w:val="0"/>
          <w:kern w:val="0"/>
        </w:rPr>
        <w:t>四、质量与检验</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15</w:t>
      </w:r>
      <w:r w:rsidRPr="000D5366">
        <w:rPr>
          <w:rFonts w:eastAsia="宋体"/>
          <w:b/>
          <w:snapToGrid w:val="0"/>
          <w:kern w:val="0"/>
          <w:szCs w:val="21"/>
        </w:rPr>
        <w:t>、工程质量</w:t>
      </w:r>
    </w:p>
    <w:p w:rsidR="003874D8" w:rsidRPr="000D5366" w:rsidRDefault="00F04E6D">
      <w:pPr>
        <w:adjustRightInd w:val="0"/>
        <w:snapToGrid w:val="0"/>
        <w:spacing w:line="360" w:lineRule="auto"/>
        <w:ind w:firstLineChars="175" w:firstLine="368"/>
        <w:rPr>
          <w:rFonts w:eastAsia="宋体"/>
          <w:bCs/>
          <w:snapToGrid w:val="0"/>
          <w:kern w:val="0"/>
          <w:szCs w:val="21"/>
        </w:rPr>
      </w:pPr>
      <w:r w:rsidRPr="000D5366">
        <w:rPr>
          <w:rFonts w:eastAsia="宋体"/>
          <w:bCs/>
          <w:snapToGrid w:val="0"/>
          <w:kern w:val="0"/>
          <w:szCs w:val="21"/>
        </w:rPr>
        <w:t>15.1</w:t>
      </w:r>
      <w:r w:rsidRPr="000D5366">
        <w:rPr>
          <w:rFonts w:eastAsia="宋体"/>
          <w:bCs/>
          <w:snapToGrid w:val="0"/>
          <w:kern w:val="0"/>
          <w:szCs w:val="21"/>
        </w:rPr>
        <w:t>工程质量标准</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）本合同工程质量标准按合同协议书第</w:t>
      </w:r>
      <w:r w:rsidRPr="000D5366">
        <w:rPr>
          <w:rFonts w:eastAsia="宋体"/>
          <w:bCs/>
          <w:snapToGrid w:val="0"/>
          <w:kern w:val="0"/>
          <w:szCs w:val="21"/>
        </w:rPr>
        <w:t>4</w:t>
      </w:r>
      <w:r w:rsidRPr="000D5366">
        <w:rPr>
          <w:rFonts w:eastAsia="宋体"/>
          <w:bCs/>
          <w:snapToGrid w:val="0"/>
          <w:kern w:val="0"/>
          <w:szCs w:val="21"/>
        </w:rPr>
        <w:t>条的约定执行。</w:t>
      </w:r>
    </w:p>
    <w:p w:rsidR="003874D8" w:rsidRPr="000D5366" w:rsidRDefault="00F04E6D">
      <w:pPr>
        <w:adjustRightInd w:val="0"/>
        <w:snapToGrid w:val="0"/>
        <w:spacing w:line="360" w:lineRule="auto"/>
        <w:ind w:firstLineChars="192" w:firstLine="403"/>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）承包人必须确保工程一次验收合格。因承包人原因致使工程未一次验收合格的，由承包人按照合同专用条款第</w:t>
      </w:r>
      <w:r w:rsidRPr="000D5366">
        <w:rPr>
          <w:rFonts w:eastAsia="宋体"/>
          <w:bCs/>
          <w:snapToGrid w:val="0"/>
          <w:kern w:val="0"/>
          <w:szCs w:val="21"/>
        </w:rPr>
        <w:t>38.10</w:t>
      </w: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）款的约定承担违约责任；因此导致工程不能按计划工期办理竣工验收的，由承包人按照合同专用条款第</w:t>
      </w:r>
      <w:r w:rsidRPr="000D5366">
        <w:rPr>
          <w:rFonts w:eastAsia="宋体"/>
          <w:bCs/>
          <w:snapToGrid w:val="0"/>
          <w:kern w:val="0"/>
          <w:szCs w:val="21"/>
        </w:rPr>
        <w:t>38.8</w:t>
      </w: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）款的约定承担违约责任。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szCs w:val="21"/>
        </w:rPr>
        <w:sym w:font="Wingdings 2" w:char="00A3"/>
      </w: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）本工程推行分段结算，为配合分段结算工作，本工程的分部验收工作应按经发包人审定的分部验收工作计划执行。</w:t>
      </w:r>
    </w:p>
    <w:p w:rsidR="003874D8" w:rsidRPr="000D5366" w:rsidRDefault="00F04E6D">
      <w:pPr>
        <w:adjustRightInd w:val="0"/>
        <w:snapToGrid w:val="0"/>
        <w:spacing w:line="360" w:lineRule="auto"/>
        <w:ind w:firstLineChars="192" w:firstLine="403"/>
        <w:rPr>
          <w:rFonts w:eastAsia="宋体"/>
          <w:bCs/>
          <w:snapToGrid w:val="0"/>
          <w:kern w:val="0"/>
          <w:szCs w:val="21"/>
        </w:rPr>
      </w:pPr>
      <w:r w:rsidRPr="000D5366">
        <w:rPr>
          <w:rFonts w:eastAsia="宋体"/>
          <w:bCs/>
          <w:snapToGrid w:val="0"/>
          <w:kern w:val="0"/>
          <w:szCs w:val="21"/>
        </w:rPr>
        <w:t>15.2</w:t>
      </w:r>
      <w:r w:rsidRPr="000D5366">
        <w:rPr>
          <w:rFonts w:eastAsia="宋体"/>
          <w:bCs/>
          <w:snapToGrid w:val="0"/>
          <w:kern w:val="0"/>
          <w:szCs w:val="21"/>
        </w:rPr>
        <w:t>工程质量争议与鉴定</w:t>
      </w:r>
    </w:p>
    <w:p w:rsidR="003874D8" w:rsidRPr="000D5366" w:rsidRDefault="00F04E6D">
      <w:pPr>
        <w:adjustRightInd w:val="0"/>
        <w:snapToGrid w:val="0"/>
        <w:spacing w:line="360" w:lineRule="auto"/>
        <w:ind w:firstLineChars="192" w:firstLine="403"/>
        <w:rPr>
          <w:rFonts w:eastAsia="宋体"/>
          <w:bCs/>
          <w:snapToGrid w:val="0"/>
          <w:kern w:val="0"/>
          <w:szCs w:val="21"/>
        </w:rPr>
      </w:pPr>
      <w:r w:rsidRPr="000D5366">
        <w:rPr>
          <w:rFonts w:eastAsia="宋体"/>
          <w:bCs/>
          <w:snapToGrid w:val="0"/>
          <w:kern w:val="0"/>
          <w:szCs w:val="21"/>
        </w:rPr>
        <w:t>双方一致同意，对于本合同履行过程中的工程质量争议，由工程所在地负责工程质量监督的政府主管机构或部门依据《建筑工程施工质量验收统一标准》（</w:t>
      </w:r>
      <w:r w:rsidRPr="000D5366">
        <w:rPr>
          <w:rFonts w:eastAsia="宋体"/>
          <w:bCs/>
          <w:snapToGrid w:val="0"/>
          <w:kern w:val="0"/>
          <w:szCs w:val="21"/>
        </w:rPr>
        <w:t>GB50300-2013</w:t>
      </w:r>
      <w:r w:rsidRPr="000D5366">
        <w:rPr>
          <w:rFonts w:eastAsia="宋体"/>
          <w:bCs/>
          <w:snapToGrid w:val="0"/>
          <w:kern w:val="0"/>
          <w:szCs w:val="21"/>
        </w:rPr>
        <w:t>）系列各专业验收规范及设计文件等进行鉴定并按鉴定结论及有关规定承担责任。</w:t>
      </w:r>
    </w:p>
    <w:p w:rsidR="003874D8" w:rsidRPr="000D5366" w:rsidRDefault="00F04E6D">
      <w:pPr>
        <w:adjustRightInd w:val="0"/>
        <w:snapToGrid w:val="0"/>
        <w:spacing w:line="360" w:lineRule="auto"/>
        <w:ind w:firstLineChars="200" w:firstLine="422"/>
        <w:rPr>
          <w:rFonts w:eastAsia="宋体"/>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15.3</w:t>
      </w:r>
      <w:r w:rsidRPr="000D5366">
        <w:rPr>
          <w:rFonts w:eastAsia="宋体"/>
          <w:b/>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15.3</w:t>
      </w:r>
      <w:r w:rsidRPr="000D5366">
        <w:rPr>
          <w:rFonts w:eastAsia="宋体"/>
          <w:snapToGrid w:val="0"/>
          <w:kern w:val="0"/>
          <w:szCs w:val="21"/>
        </w:rPr>
        <w:t>工程质量保证体系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承包人应当完善质量管理制度，建立质量控制流程，进行全面质量管理（</w:t>
      </w:r>
      <w:r w:rsidRPr="000D5366">
        <w:rPr>
          <w:rFonts w:eastAsia="宋体"/>
          <w:snapToGrid w:val="0"/>
          <w:kern w:val="0"/>
          <w:szCs w:val="21"/>
        </w:rPr>
        <w:t>TQC</w:t>
      </w:r>
      <w:r w:rsidRPr="000D5366">
        <w:rPr>
          <w:rFonts w:eastAsia="宋体"/>
          <w:snapToGrid w:val="0"/>
          <w:kern w:val="0"/>
          <w:szCs w:val="21"/>
        </w:rPr>
        <w:t>），以《质量管理体系标准要求》（</w:t>
      </w:r>
      <w:r w:rsidRPr="000D5366">
        <w:rPr>
          <w:rFonts w:eastAsia="宋体"/>
          <w:snapToGrid w:val="0"/>
          <w:kern w:val="0"/>
          <w:szCs w:val="21"/>
        </w:rPr>
        <w:t>GB/T19000-2016</w:t>
      </w:r>
      <w:r w:rsidRPr="000D5366">
        <w:rPr>
          <w:rFonts w:eastAsia="宋体"/>
          <w:snapToGrid w:val="0"/>
          <w:kern w:val="0"/>
          <w:szCs w:val="21"/>
        </w:rPr>
        <w:t>）为标准，建立并保持一个有效的工程质量管理体系。为此，承包人必须做到（不限于）：</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）建立完整的质量保证体系，委派专人负责工程质量管理，现场管理机构、工区（段）设有专职质检人员，班组设质检员，必须附有项目架构人员名单，各类人员必须持有上岗资格证，于本合同签订</w:t>
      </w:r>
      <w:r w:rsidRPr="000D5366">
        <w:rPr>
          <w:rFonts w:eastAsia="宋体"/>
          <w:bCs/>
          <w:snapToGrid w:val="0"/>
          <w:kern w:val="0"/>
          <w:szCs w:val="21"/>
        </w:rPr>
        <w:t>之日起</w:t>
      </w:r>
      <w:r w:rsidRPr="000D5366">
        <w:rPr>
          <w:rFonts w:eastAsia="宋体"/>
          <w:snapToGrid w:val="0"/>
          <w:kern w:val="0"/>
          <w:szCs w:val="21"/>
        </w:rPr>
        <w:t>5</w:t>
      </w:r>
      <w:r w:rsidRPr="000D5366">
        <w:rPr>
          <w:rFonts w:eastAsia="宋体"/>
          <w:snapToGrid w:val="0"/>
          <w:kern w:val="0"/>
          <w:szCs w:val="21"/>
        </w:rPr>
        <w:t>天内将上述人员报总监理工程师备查。承包人还应建立并完善各项目质量管理检查制度及企业质量管理文件等。</w:t>
      </w:r>
      <w:r w:rsidRPr="000D5366">
        <w:rPr>
          <w:rFonts w:eastAsia="宋体"/>
          <w:bCs/>
          <w:snapToGrid w:val="0"/>
          <w:kern w:val="0"/>
          <w:szCs w:val="21"/>
        </w:rPr>
        <w:t>同时，承包人应积极配合工程质量第三方检测工作，并积极采用新材料、新工艺、新技术。</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提交总监理工程师批准的施工组织设计或者施工方案必须附有完备的工程质量保证措施，包括：工程质量预控措施，工序质量控制点，工程的标准工艺流程图和技术、组织措施，工程各分部、分项的关键工序、特殊工序控制、样板间制度等，以及重点分部（项）工程的施工方法，材料、制品试件取样及送检试验的方法或检测方案，成品保护的措施和方法，质量报表和质量事故的</w:t>
      </w:r>
      <w:r w:rsidRPr="000D5366">
        <w:rPr>
          <w:rFonts w:eastAsia="宋体"/>
          <w:snapToGrid w:val="0"/>
          <w:kern w:val="0"/>
          <w:szCs w:val="21"/>
        </w:rPr>
        <w:lastRenderedPageBreak/>
        <w:t>报告制度，等等。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）单项工程开工前，承包人必须按要求对职工分级进行技术交底，组织学习有关规程、标准、规范和工艺要求（规程包括但不限于施工企业标准和作业指导书），在施工中必须按规程及工艺进行操作。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单项工程和重要部位必须遵循先试验后铺开施工的程序，开工前承包人应熟悉施工图纸会审和设计变更内容并完成施工组织设计和必要的施工准备，送总监理工程师审查批准后方可进行试验性施工，完工后由总监理工程师检验，符合要求后才能铺开施工或者批量生产。</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）按照《广州市住房和城乡建设委员会关于加强房屋建筑和市政基础设施工程混凝土试件标准养护管理的通知》穗建规字</w:t>
      </w:r>
      <w:r w:rsidRPr="000D5366">
        <w:rPr>
          <w:rFonts w:eastAsia="宋体"/>
          <w:snapToGrid w:val="0"/>
          <w:kern w:val="0"/>
          <w:szCs w:val="21"/>
        </w:rPr>
        <w:t>[2018]14</w:t>
      </w:r>
      <w:r w:rsidRPr="000D5366">
        <w:rPr>
          <w:rFonts w:eastAsia="宋体"/>
          <w:snapToGrid w:val="0"/>
          <w:kern w:val="0"/>
          <w:szCs w:val="21"/>
        </w:rPr>
        <w:t>号和《关于加强房屋建筑和市政基础设施工程混凝土试件标准养护管理的通知》（穗建质</w:t>
      </w:r>
      <w:r w:rsidRPr="000D5366">
        <w:rPr>
          <w:rFonts w:eastAsia="宋体"/>
          <w:snapToGrid w:val="0"/>
          <w:kern w:val="0"/>
          <w:szCs w:val="21"/>
        </w:rPr>
        <w:t>[2011]941</w:t>
      </w:r>
      <w:r w:rsidRPr="000D5366">
        <w:rPr>
          <w:rFonts w:eastAsia="宋体"/>
          <w:snapToGrid w:val="0"/>
          <w:kern w:val="0"/>
          <w:szCs w:val="21"/>
        </w:rPr>
        <w:t>号）和《广州市建设工程材料进场检验管理规定》（穗建质</w:t>
      </w:r>
      <w:r w:rsidRPr="000D5366">
        <w:rPr>
          <w:rFonts w:eastAsia="宋体"/>
          <w:snapToGrid w:val="0"/>
          <w:kern w:val="0"/>
          <w:szCs w:val="21"/>
        </w:rPr>
        <w:t>[2010]1084</w:t>
      </w:r>
      <w:r w:rsidRPr="000D5366">
        <w:rPr>
          <w:rFonts w:eastAsia="宋体"/>
          <w:snapToGrid w:val="0"/>
          <w:kern w:val="0"/>
          <w:szCs w:val="21"/>
        </w:rPr>
        <w:t>号）第十五条的要求，在建房屋建筑和市政基础设施工程，现场有混凝土结构施工部位的，必须在施工现场建立混凝土试件标准养护室或放置标准养护箱，而且监督见证检验次数不少于同类材料进场检验频次的</w:t>
      </w:r>
      <w:r w:rsidRPr="000D5366">
        <w:rPr>
          <w:rFonts w:eastAsia="宋体"/>
          <w:snapToGrid w:val="0"/>
          <w:kern w:val="0"/>
          <w:szCs w:val="21"/>
        </w:rPr>
        <w:t>10%</w:t>
      </w:r>
      <w:r w:rsidRPr="000D5366">
        <w:rPr>
          <w:rFonts w:eastAsia="宋体"/>
          <w:snapToGrid w:val="0"/>
          <w:kern w:val="0"/>
          <w:szCs w:val="21"/>
        </w:rPr>
        <w:t>且不少于一次。</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16</w:t>
      </w:r>
      <w:r w:rsidRPr="000D5366">
        <w:rPr>
          <w:rFonts w:eastAsia="宋体"/>
          <w:b/>
          <w:snapToGrid w:val="0"/>
          <w:kern w:val="0"/>
          <w:szCs w:val="21"/>
        </w:rPr>
        <w:t>、检查和返工</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16.5</w:t>
      </w:r>
      <w:r w:rsidRPr="000D5366">
        <w:rPr>
          <w:rFonts w:eastAsia="宋体"/>
          <w:b/>
          <w:snapToGrid w:val="0"/>
          <w:kern w:val="0"/>
          <w:szCs w:val="21"/>
        </w:rPr>
        <w:t>至</w:t>
      </w:r>
      <w:r w:rsidRPr="000D5366">
        <w:rPr>
          <w:rFonts w:eastAsia="宋体"/>
          <w:b/>
          <w:snapToGrid w:val="0"/>
          <w:kern w:val="0"/>
          <w:szCs w:val="21"/>
        </w:rPr>
        <w:t>16.10</w:t>
      </w:r>
      <w:r w:rsidRPr="000D5366">
        <w:rPr>
          <w:rFonts w:eastAsia="宋体"/>
          <w:b/>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16.5</w:t>
      </w:r>
      <w:r w:rsidRPr="000D5366">
        <w:rPr>
          <w:rFonts w:eastAsia="宋体"/>
          <w:bCs/>
          <w:snapToGrid w:val="0"/>
          <w:kern w:val="0"/>
          <w:szCs w:val="21"/>
        </w:rPr>
        <w:t>对承包人采购的工程材料、设备及采用的工艺的查验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实施工程的一切材料、设备及工艺，都必须符合工程设计及技术标准、规范的要求，并应当在用于工程之前经过检验或试验，不合格的不得使用。承包人要建立检验、试验制度，随时按总监理工程师的要求，在材料、设备的制造、加工或制配地点，或施工场地进行检验或试验，并应提供一切正常需要的手段，在材料、设备及工艺用于工程之前提供样品、样件，按照总监理工程师的选择和要求进行检验或试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总监理工程师有权在施工场地、库房以及为工程生产、加工、制配材料、设备的地点（无论这些地点是否属于承包人管辖）检查和检验按合同提供的材料、设备。承包人应为总监理工程师的检查和检验提供一切便利，包括提供人员和设备、材料等。总监理工程师的检查结果证明该材料、设备不符合合同要求的，必须拒绝这些材料、设备的使用，立即通知承包人并说明拒绝的理由。承包人在接到总监理工程师的通知后必须立即更换被拒绝的材料、设备。承包人拒不执行上述指令的，则发包人有权雇佣他人代为实施，由此产生的相关费用由承包人承担。</w:t>
      </w:r>
    </w:p>
    <w:p w:rsidR="003874D8" w:rsidRPr="000D5366" w:rsidRDefault="00F04E6D">
      <w:pPr>
        <w:adjustRightInd w:val="0"/>
        <w:snapToGrid w:val="0"/>
        <w:spacing w:line="360" w:lineRule="auto"/>
        <w:ind w:firstLineChars="192" w:firstLine="403"/>
        <w:rPr>
          <w:rFonts w:eastAsia="宋体"/>
          <w:snapToGrid w:val="0"/>
          <w:kern w:val="0"/>
          <w:szCs w:val="21"/>
        </w:rPr>
      </w:pPr>
      <w:r w:rsidRPr="000D5366">
        <w:rPr>
          <w:rFonts w:eastAsia="宋体"/>
          <w:bCs/>
          <w:snapToGrid w:val="0"/>
          <w:kern w:val="0"/>
          <w:szCs w:val="21"/>
        </w:rPr>
        <w:t>发包人和总监理工程师认为有必要的，有权对已检查、检验过的材料、设备进行重复检查、检验，承包人应遵照执行。重复检查、检验的程序和内容适用前述约定。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）在施工过程中，总监理工程师有权随时对工程材料、设备的使用进行抽查。抽查范围、比例、数量、批次及检查深度可比国家现行施工质量验收规范和相关规定有所提高。</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工程材料、设备的质量依据下列顺序之标准认定（排序在前者优先）：</w:t>
      </w:r>
    </w:p>
    <w:p w:rsidR="003874D8" w:rsidRPr="000D5366" w:rsidRDefault="00F04E6D">
      <w:pPr>
        <w:pStyle w:val="3a"/>
        <w:ind w:firstLineChars="200" w:firstLine="420"/>
        <w:rPr>
          <w:color w:val="auto"/>
        </w:rPr>
      </w:pPr>
      <w:r w:rsidRPr="000D5366">
        <w:rPr>
          <w:color w:val="auto"/>
        </w:rPr>
        <w:t>1</w:t>
      </w:r>
      <w:r w:rsidRPr="000D5366">
        <w:rPr>
          <w:color w:val="auto"/>
        </w:rPr>
        <w:t>）本工程设计图纸规定的设计标准和发包人制定的材料标准及技术要求</w:t>
      </w:r>
      <w:r w:rsidRPr="000D5366">
        <w:rPr>
          <w:color w:val="auto"/>
        </w:rPr>
        <w:t>[</w:t>
      </w:r>
      <w:r w:rsidRPr="000D5366">
        <w:rPr>
          <w:color w:val="auto"/>
        </w:rPr>
        <w:t>不符合下列第</w:t>
      </w:r>
      <w:r w:rsidRPr="000D5366">
        <w:rPr>
          <w:color w:val="auto"/>
        </w:rPr>
        <w:t>4</w:t>
      </w:r>
      <w:r w:rsidRPr="000D5366">
        <w:rPr>
          <w:color w:val="auto"/>
        </w:rPr>
        <w:t>）项标准要求的除外</w:t>
      </w:r>
      <w:r w:rsidRPr="000D5366">
        <w:rPr>
          <w:color w:val="auto"/>
        </w:rPr>
        <w:t>]</w:t>
      </w:r>
      <w:r w:rsidRPr="000D5366">
        <w:rPr>
          <w:color w:val="auto"/>
        </w:rPr>
        <w:t>；</w:t>
      </w:r>
    </w:p>
    <w:p w:rsidR="003874D8" w:rsidRPr="000D5366" w:rsidRDefault="00F04E6D">
      <w:pPr>
        <w:pStyle w:val="3a"/>
        <w:ind w:firstLineChars="200" w:firstLine="420"/>
        <w:rPr>
          <w:iCs/>
          <w:color w:val="auto"/>
        </w:rPr>
      </w:pPr>
      <w:r w:rsidRPr="000D5366">
        <w:rPr>
          <w:iCs/>
          <w:color w:val="auto"/>
        </w:rPr>
        <w:t>2</w:t>
      </w:r>
      <w:r w:rsidRPr="000D5366">
        <w:rPr>
          <w:iCs/>
          <w:color w:val="auto"/>
        </w:rPr>
        <w:t>）招投标时确定的规格、技术指标、质量标准、品牌等</w:t>
      </w:r>
      <w:r w:rsidRPr="000D5366">
        <w:rPr>
          <w:color w:val="auto"/>
        </w:rPr>
        <w:t>[</w:t>
      </w:r>
      <w:r w:rsidRPr="000D5366">
        <w:rPr>
          <w:color w:val="auto"/>
        </w:rPr>
        <w:t>不符合下列第</w:t>
      </w:r>
      <w:r w:rsidRPr="000D5366">
        <w:rPr>
          <w:color w:val="auto"/>
        </w:rPr>
        <w:t>4</w:t>
      </w:r>
      <w:r w:rsidRPr="000D5366">
        <w:rPr>
          <w:color w:val="auto"/>
        </w:rPr>
        <w:t>）项标准要求的除外</w:t>
      </w:r>
      <w:r w:rsidRPr="000D5366">
        <w:rPr>
          <w:color w:val="auto"/>
        </w:rPr>
        <w:t>]</w:t>
      </w:r>
      <w:r w:rsidRPr="000D5366">
        <w:rPr>
          <w:iCs/>
          <w:color w:val="auto"/>
        </w:rPr>
        <w:t>；</w:t>
      </w:r>
    </w:p>
    <w:p w:rsidR="003874D8" w:rsidRPr="000D5366" w:rsidRDefault="00F04E6D">
      <w:pPr>
        <w:pStyle w:val="3a"/>
        <w:ind w:firstLineChars="200" w:firstLine="420"/>
        <w:rPr>
          <w:iCs/>
          <w:color w:val="auto"/>
        </w:rPr>
      </w:pPr>
      <w:r w:rsidRPr="000D5366">
        <w:rPr>
          <w:iCs/>
          <w:color w:val="auto"/>
        </w:rPr>
        <w:t>3</w:t>
      </w:r>
      <w:r w:rsidRPr="000D5366">
        <w:rPr>
          <w:iCs/>
          <w:color w:val="auto"/>
        </w:rPr>
        <w:t>）经设计单位、监理单位、承包人、发包人共同认定的产品封样、样板</w:t>
      </w:r>
      <w:r w:rsidRPr="000D5366">
        <w:rPr>
          <w:color w:val="auto"/>
        </w:rPr>
        <w:t>[</w:t>
      </w:r>
      <w:r w:rsidRPr="000D5366">
        <w:rPr>
          <w:color w:val="auto"/>
        </w:rPr>
        <w:t>不符合下列第</w:t>
      </w:r>
      <w:r w:rsidRPr="000D5366">
        <w:rPr>
          <w:color w:val="auto"/>
        </w:rPr>
        <w:t>4</w:t>
      </w:r>
      <w:r w:rsidRPr="000D5366">
        <w:rPr>
          <w:color w:val="auto"/>
        </w:rPr>
        <w:t>）项标</w:t>
      </w:r>
      <w:r w:rsidRPr="000D5366">
        <w:rPr>
          <w:color w:val="auto"/>
        </w:rPr>
        <w:lastRenderedPageBreak/>
        <w:t>准要求的除外</w:t>
      </w:r>
      <w:r w:rsidRPr="000D5366">
        <w:rPr>
          <w:color w:val="auto"/>
        </w:rPr>
        <w:t>]</w:t>
      </w:r>
      <w:r w:rsidRPr="000D5366">
        <w:rPr>
          <w:iCs/>
          <w:color w:val="auto"/>
        </w:rPr>
        <w:t>；</w:t>
      </w:r>
    </w:p>
    <w:p w:rsidR="003874D8" w:rsidRPr="000D5366" w:rsidRDefault="00F04E6D">
      <w:pPr>
        <w:pStyle w:val="3a"/>
        <w:ind w:firstLineChars="200" w:firstLine="420"/>
        <w:rPr>
          <w:color w:val="auto"/>
        </w:rPr>
      </w:pPr>
      <w:r w:rsidRPr="000D5366">
        <w:rPr>
          <w:color w:val="auto"/>
        </w:rPr>
        <w:t>4</w:t>
      </w:r>
      <w:r w:rsidRPr="000D5366">
        <w:rPr>
          <w:color w:val="auto"/>
        </w:rPr>
        <w:t>）国家或行业强制执行的技术标准、技术规范。</w:t>
      </w:r>
    </w:p>
    <w:p w:rsidR="003874D8" w:rsidRPr="000D5366" w:rsidRDefault="00F04E6D">
      <w:pPr>
        <w:pStyle w:val="46"/>
        <w:rPr>
          <w:color w:val="auto"/>
        </w:rPr>
      </w:pPr>
      <w:r w:rsidRPr="000D5366">
        <w:rPr>
          <w:color w:val="auto"/>
        </w:rPr>
        <w:t>工程材料、设备的抽查、检验结果与前款约定不符的，总监理工程师必须扩大对该批材料的抽查范围、增加数量抽检，同时，涉及工程结构安全和使用功能的检测必须委托有资质的第三方检测试验单位进行检测试验并执行《建筑节能工程施工质量验收规范》（</w:t>
      </w:r>
      <w:r w:rsidRPr="000D5366">
        <w:rPr>
          <w:color w:val="auto"/>
        </w:rPr>
        <w:t>GB50411-2007</w:t>
      </w:r>
      <w:r w:rsidRPr="000D5366">
        <w:rPr>
          <w:color w:val="auto"/>
        </w:rPr>
        <w:t>）、《广东省建筑节能工程施工质量验收规范》（</w:t>
      </w:r>
      <w:r w:rsidRPr="000D5366">
        <w:rPr>
          <w:color w:val="auto"/>
        </w:rPr>
        <w:t>DBJ15-65-2009</w:t>
      </w:r>
      <w:r w:rsidRPr="000D5366">
        <w:rPr>
          <w:color w:val="auto"/>
        </w:rPr>
        <w:t>）。承包人必须在发包人或监理单位书面通知的限期内将不符合要求的材料、设备全部无条件拆除、更换，并运出施工现场，由此所造成的工期延误、费用增加等一切损失均由承包人承担；同时，承包人还应当按照合同专用条款第</w:t>
      </w:r>
      <w:r w:rsidRPr="000D5366">
        <w:rPr>
          <w:color w:val="auto"/>
        </w:rPr>
        <w:t>38.9</w:t>
      </w:r>
      <w:r w:rsidRPr="000D5366">
        <w:rPr>
          <w:color w:val="auto"/>
        </w:rPr>
        <w:t>（</w:t>
      </w:r>
      <w:r w:rsidRPr="000D5366">
        <w:rPr>
          <w:color w:val="auto"/>
        </w:rPr>
        <w:t>1</w:t>
      </w:r>
      <w:r w:rsidRPr="000D5366">
        <w:rPr>
          <w:color w:val="auto"/>
        </w:rPr>
        <w:t>）款的约定承担违约责任。</w:t>
      </w:r>
    </w:p>
    <w:p w:rsidR="003874D8" w:rsidRPr="000D5366" w:rsidRDefault="00F04E6D">
      <w:pPr>
        <w:adjustRightInd w:val="0"/>
        <w:snapToGrid w:val="0"/>
        <w:spacing w:line="360" w:lineRule="auto"/>
        <w:ind w:firstLineChars="192" w:firstLine="403"/>
        <w:rPr>
          <w:rFonts w:eastAsia="宋体"/>
          <w:bCs/>
          <w:snapToGrid w:val="0"/>
          <w:kern w:val="0"/>
          <w:szCs w:val="21"/>
        </w:rPr>
      </w:pPr>
      <w:r w:rsidRPr="000D5366">
        <w:rPr>
          <w:rFonts w:eastAsia="宋体"/>
          <w:iCs/>
          <w:snapToGrid w:val="0"/>
          <w:kern w:val="0"/>
          <w:szCs w:val="21"/>
        </w:rPr>
        <w:t>（</w:t>
      </w:r>
      <w:r w:rsidRPr="000D5366">
        <w:rPr>
          <w:rFonts w:eastAsia="宋体"/>
          <w:iCs/>
          <w:snapToGrid w:val="0"/>
          <w:kern w:val="0"/>
          <w:szCs w:val="21"/>
        </w:rPr>
        <w:t>4</w:t>
      </w:r>
      <w:r w:rsidRPr="000D5366">
        <w:rPr>
          <w:rFonts w:eastAsia="宋体"/>
          <w:iCs/>
          <w:snapToGrid w:val="0"/>
          <w:kern w:val="0"/>
          <w:szCs w:val="21"/>
        </w:rPr>
        <w:t>）总监理工程师或发包人或相关职能部门对材料、设备或工程进行检查、检验的费用由发包人负担。如果检测不合格，总监理工程师或发包人或相关职能部门要求进</w:t>
      </w:r>
      <w:r w:rsidRPr="000D5366">
        <w:rPr>
          <w:rFonts w:eastAsia="宋体"/>
          <w:snapToGrid w:val="0"/>
          <w:kern w:val="0"/>
          <w:szCs w:val="21"/>
        </w:rPr>
        <w:t>行</w:t>
      </w:r>
      <w:r w:rsidRPr="000D5366">
        <w:rPr>
          <w:rFonts w:eastAsia="宋体"/>
          <w:bCs/>
          <w:snapToGrid w:val="0"/>
          <w:kern w:val="0"/>
          <w:szCs w:val="21"/>
        </w:rPr>
        <w:t>重复检查、检验的，费用由承包人承担。</w:t>
      </w:r>
    </w:p>
    <w:p w:rsidR="003874D8" w:rsidRPr="000D5366" w:rsidRDefault="00F04E6D">
      <w:pPr>
        <w:pStyle w:val="46"/>
        <w:rPr>
          <w:bCs/>
          <w:color w:val="auto"/>
        </w:rPr>
      </w:pPr>
      <w:r w:rsidRPr="000D5366">
        <w:rPr>
          <w:bCs/>
          <w:color w:val="auto"/>
        </w:rPr>
        <w:t>16.6</w:t>
      </w:r>
      <w:r w:rsidRPr="000D5366">
        <w:rPr>
          <w:bCs/>
          <w:color w:val="auto"/>
        </w:rPr>
        <w:t>承包人应当</w:t>
      </w:r>
      <w:r w:rsidRPr="000D5366">
        <w:rPr>
          <w:color w:val="auto"/>
        </w:rPr>
        <w:t>按照发包人、总监理工程师及有关规范要求，对施工各工序报验检查的质量控制点，先自检后报请总监理工程师复检。总监理工程师在接到承包人的自检结果后，应当及时复检。经复检发现存在质量问题的，则该工序质量为不合格，承包人必须全部返工，</w:t>
      </w:r>
      <w:r w:rsidRPr="000D5366">
        <w:rPr>
          <w:bCs/>
          <w:color w:val="auto"/>
        </w:rPr>
        <w:t>由此所产生的工期延误和费用增加等全部损失由承包人承担，并由承包人按照</w:t>
      </w:r>
      <w:r w:rsidRPr="000D5366">
        <w:rPr>
          <w:color w:val="auto"/>
        </w:rPr>
        <w:t>合同专用条款第</w:t>
      </w:r>
      <w:r w:rsidRPr="000D5366">
        <w:rPr>
          <w:color w:val="auto"/>
        </w:rPr>
        <w:t>38</w:t>
      </w:r>
      <w:r w:rsidRPr="000D5366">
        <w:rPr>
          <w:bCs/>
          <w:color w:val="auto"/>
        </w:rPr>
        <w:t>.10</w:t>
      </w:r>
      <w:r w:rsidRPr="000D5366">
        <w:rPr>
          <w:bCs/>
          <w:color w:val="auto"/>
        </w:rPr>
        <w:t>（</w:t>
      </w:r>
      <w:r w:rsidRPr="000D5366">
        <w:rPr>
          <w:bCs/>
          <w:color w:val="auto"/>
        </w:rPr>
        <w:t>1</w:t>
      </w:r>
      <w:r w:rsidRPr="000D5366">
        <w:rPr>
          <w:bCs/>
          <w:color w:val="auto"/>
        </w:rPr>
        <w:t>）款的约定承担违约责任。</w:t>
      </w:r>
    </w:p>
    <w:p w:rsidR="003874D8" w:rsidRPr="000D5366" w:rsidRDefault="00F04E6D">
      <w:pPr>
        <w:adjustRightInd w:val="0"/>
        <w:snapToGrid w:val="0"/>
        <w:spacing w:line="360" w:lineRule="auto"/>
        <w:ind w:firstLineChars="192" w:firstLine="403"/>
        <w:rPr>
          <w:rFonts w:eastAsia="宋体"/>
          <w:bCs/>
          <w:snapToGrid w:val="0"/>
          <w:kern w:val="0"/>
          <w:szCs w:val="21"/>
        </w:rPr>
      </w:pPr>
      <w:r w:rsidRPr="000D5366">
        <w:rPr>
          <w:rFonts w:eastAsia="宋体"/>
          <w:bCs/>
          <w:snapToGrid w:val="0"/>
          <w:kern w:val="0"/>
          <w:szCs w:val="21"/>
        </w:rPr>
        <w:t>16.7</w:t>
      </w:r>
      <w:r w:rsidRPr="000D5366">
        <w:rPr>
          <w:rFonts w:eastAsia="宋体"/>
          <w:bCs/>
          <w:snapToGrid w:val="0"/>
          <w:kern w:val="0"/>
          <w:szCs w:val="21"/>
        </w:rPr>
        <w:t>总监理工程师发现工程存在重大质量问题时，必须立即下达停工整改令。承包人必须在总监理工程师下达整改令之日起</w:t>
      </w:r>
      <w:r w:rsidRPr="000D5366">
        <w:rPr>
          <w:rFonts w:eastAsia="宋体"/>
          <w:bCs/>
          <w:snapToGrid w:val="0"/>
          <w:kern w:val="0"/>
          <w:szCs w:val="21"/>
        </w:rPr>
        <w:t>5</w:t>
      </w:r>
      <w:r w:rsidRPr="000D5366">
        <w:rPr>
          <w:rFonts w:eastAsia="宋体"/>
          <w:bCs/>
          <w:snapToGrid w:val="0"/>
          <w:kern w:val="0"/>
          <w:szCs w:val="21"/>
        </w:rPr>
        <w:t>天内提出书面整改措施，经总监理工程师和发包人批准后实施整改，由此所产生的工期延误和费用增加等全部损失，由承包人承担。承包人拒绝整改或经两次整改后仍不符合质量要求，发包人有权暂停拨付工程款，并将未完工程另行发包给第三方完成，相关费用由承包人承担且发包人有权将该费用在对承包人的应付工程款中扣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16.8</w:t>
      </w:r>
      <w:r w:rsidRPr="000D5366">
        <w:rPr>
          <w:rFonts w:eastAsia="宋体"/>
          <w:snapToGrid w:val="0"/>
          <w:kern w:val="0"/>
          <w:szCs w:val="21"/>
        </w:rPr>
        <w:t>承包人承诺：无论总监理工程师对工程是否进行并通过了各项检验，均不解除承包人对其承包的工程的质量所负的任何责任，除非质量问题是由于非承包人责任原因引起，而此类质量问题承包人须及时通知总监理工程师。在采用承包人设计的施工图施工和由承包人自行采购的材料、设备时，设计和制造所引起的质量责任由承包人承担。</w:t>
      </w:r>
    </w:p>
    <w:p w:rsidR="003874D8" w:rsidRPr="000D5366" w:rsidRDefault="00F04E6D">
      <w:pPr>
        <w:pStyle w:val="46"/>
        <w:rPr>
          <w:color w:val="auto"/>
        </w:rPr>
      </w:pPr>
      <w:r w:rsidRPr="000D5366">
        <w:rPr>
          <w:color w:val="auto"/>
        </w:rPr>
        <w:t>16.9</w:t>
      </w:r>
      <w:r w:rsidRPr="000D5366">
        <w:rPr>
          <w:color w:val="auto"/>
        </w:rPr>
        <w:t>承包人承诺：无论工程材料是采用甲供、甲招乙供、甲管乙供，还是乙供，均由承包人承担工程全面质量的责任。承包人应对各种材料按规范进行检查验收，拒绝不符合要求的材料用于工程。无论何种原因，出现不合格材料用于工程的情况，均由承包人承担应有的责任。</w:t>
      </w:r>
    </w:p>
    <w:p w:rsidR="003874D8" w:rsidRPr="000D5366" w:rsidRDefault="00F04E6D">
      <w:pPr>
        <w:pStyle w:val="46"/>
        <w:rPr>
          <w:color w:val="auto"/>
        </w:rPr>
      </w:pPr>
      <w:r w:rsidRPr="000D5366">
        <w:rPr>
          <w:color w:val="auto"/>
        </w:rPr>
        <w:t>16.10</w:t>
      </w:r>
      <w:r w:rsidRPr="000D5366">
        <w:rPr>
          <w:color w:val="auto"/>
        </w:rPr>
        <w:t>承包人应保证按照国家、地方、行业的有关规定，准确、及时做好日常工程技术资料的记录、整理和归档工作，保证记录中原始数据的真实性和及时性，监理单位或发包人有权抽查承包人日常工程技术资料的整理工作，若发现未按照规定及时做好资料整理工作，每发现三次，则由承包人按照合同专用条款第</w:t>
      </w:r>
      <w:r w:rsidRPr="000D5366">
        <w:rPr>
          <w:color w:val="auto"/>
        </w:rPr>
        <w:t>38.15</w:t>
      </w:r>
      <w:r w:rsidRPr="000D5366">
        <w:rPr>
          <w:color w:val="auto"/>
        </w:rPr>
        <w:t>款的约定承担违约责任。若发现原始记录数据不存在、不真实、不完整，经监理单位确认，发包人有权拒绝相应部分工程的工程量计量与支付，并视情节轻重，由承包人按照合同专用条款第</w:t>
      </w:r>
      <w:r w:rsidRPr="000D5366">
        <w:rPr>
          <w:color w:val="auto"/>
        </w:rPr>
        <w:t>38.15</w:t>
      </w:r>
      <w:r w:rsidRPr="000D5366">
        <w:rPr>
          <w:color w:val="auto"/>
        </w:rPr>
        <w:t>款的约定承担违约责任。</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17</w:t>
      </w:r>
      <w:r w:rsidRPr="000D5366">
        <w:rPr>
          <w:rFonts w:eastAsia="宋体"/>
          <w:b/>
          <w:snapToGrid w:val="0"/>
          <w:kern w:val="0"/>
          <w:szCs w:val="21"/>
        </w:rPr>
        <w:t>、隐蔽工程和中间验收</w:t>
      </w:r>
    </w:p>
    <w:p w:rsidR="003874D8" w:rsidRPr="000D5366" w:rsidRDefault="00F04E6D">
      <w:pPr>
        <w:adjustRightInd w:val="0"/>
        <w:snapToGrid w:val="0"/>
        <w:spacing w:line="360" w:lineRule="auto"/>
        <w:ind w:firstLineChars="192" w:firstLine="403"/>
        <w:rPr>
          <w:rFonts w:eastAsia="宋体"/>
          <w:bCs/>
          <w:iCs/>
          <w:snapToGrid w:val="0"/>
          <w:kern w:val="0"/>
          <w:szCs w:val="21"/>
        </w:rPr>
      </w:pPr>
      <w:r w:rsidRPr="000D5366">
        <w:rPr>
          <w:rFonts w:eastAsia="宋体"/>
          <w:bCs/>
          <w:snapToGrid w:val="0"/>
          <w:kern w:val="0"/>
          <w:szCs w:val="21"/>
        </w:rPr>
        <w:lastRenderedPageBreak/>
        <w:t>17.1</w:t>
      </w:r>
      <w:r w:rsidRPr="000D5366">
        <w:rPr>
          <w:rFonts w:eastAsia="宋体"/>
          <w:bCs/>
          <w:snapToGrid w:val="0"/>
          <w:kern w:val="0"/>
          <w:szCs w:val="21"/>
        </w:rPr>
        <w:t>双方约定，中间验收部位按穗建监字（</w:t>
      </w:r>
      <w:r w:rsidRPr="000D5366">
        <w:rPr>
          <w:rFonts w:eastAsia="宋体"/>
          <w:bCs/>
          <w:snapToGrid w:val="0"/>
          <w:kern w:val="0"/>
          <w:szCs w:val="21"/>
        </w:rPr>
        <w:t>2001</w:t>
      </w:r>
      <w:r w:rsidRPr="000D5366">
        <w:rPr>
          <w:rFonts w:eastAsia="宋体"/>
          <w:bCs/>
          <w:snapToGrid w:val="0"/>
          <w:kern w:val="0"/>
          <w:szCs w:val="21"/>
        </w:rPr>
        <w:t>）</w:t>
      </w:r>
      <w:r w:rsidRPr="000D5366">
        <w:rPr>
          <w:rFonts w:eastAsia="宋体"/>
          <w:bCs/>
          <w:snapToGrid w:val="0"/>
          <w:kern w:val="0"/>
          <w:szCs w:val="21"/>
        </w:rPr>
        <w:t>068</w:t>
      </w:r>
      <w:r w:rsidRPr="000D5366">
        <w:rPr>
          <w:rFonts w:eastAsia="宋体"/>
          <w:bCs/>
          <w:snapToGrid w:val="0"/>
          <w:kern w:val="0"/>
          <w:szCs w:val="21"/>
        </w:rPr>
        <w:t>号文执行，验收程序按合同通用条款第</w:t>
      </w:r>
      <w:r w:rsidRPr="000D5366">
        <w:rPr>
          <w:rFonts w:eastAsia="宋体"/>
          <w:bCs/>
          <w:snapToGrid w:val="0"/>
          <w:kern w:val="0"/>
          <w:szCs w:val="21"/>
        </w:rPr>
        <w:t>17</w:t>
      </w:r>
      <w:r w:rsidRPr="000D5366">
        <w:rPr>
          <w:rFonts w:eastAsia="宋体"/>
          <w:bCs/>
          <w:snapToGrid w:val="0"/>
          <w:kern w:val="0"/>
          <w:szCs w:val="21"/>
        </w:rPr>
        <w:t>条执行。验收人员组成：发包人、监理单位、承包</w:t>
      </w:r>
      <w:r w:rsidRPr="000D5366">
        <w:rPr>
          <w:rFonts w:eastAsia="宋体"/>
          <w:bCs/>
          <w:iCs/>
          <w:snapToGrid w:val="0"/>
          <w:kern w:val="0"/>
          <w:szCs w:val="21"/>
        </w:rPr>
        <w:t>人及其他有关单位。</w:t>
      </w:r>
    </w:p>
    <w:p w:rsidR="003874D8" w:rsidRPr="000D5366" w:rsidRDefault="00F04E6D">
      <w:pPr>
        <w:adjustRightInd w:val="0"/>
        <w:snapToGrid w:val="0"/>
        <w:spacing w:line="360" w:lineRule="auto"/>
        <w:ind w:firstLineChars="192" w:firstLine="405"/>
        <w:rPr>
          <w:rFonts w:eastAsia="宋体"/>
          <w:bCs/>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17.4</w:t>
      </w:r>
      <w:r w:rsidRPr="000D5366">
        <w:rPr>
          <w:rFonts w:eastAsia="宋体"/>
          <w:b/>
          <w:snapToGrid w:val="0"/>
          <w:kern w:val="0"/>
          <w:szCs w:val="21"/>
        </w:rPr>
        <w:t>：</w:t>
      </w:r>
    </w:p>
    <w:p w:rsidR="003874D8" w:rsidRPr="000D5366" w:rsidRDefault="00F04E6D">
      <w:pPr>
        <w:adjustRightInd w:val="0"/>
        <w:snapToGrid w:val="0"/>
        <w:spacing w:line="360" w:lineRule="auto"/>
        <w:ind w:firstLineChars="192" w:firstLine="403"/>
        <w:rPr>
          <w:rFonts w:ascii="宋体" w:eastAsia="宋体" w:hAnsi="宋体" w:cs="宋体"/>
          <w:bCs/>
          <w:snapToGrid w:val="0"/>
          <w:kern w:val="0"/>
          <w:sz w:val="24"/>
        </w:rPr>
      </w:pPr>
      <w:r w:rsidRPr="000D5366">
        <w:rPr>
          <w:rFonts w:eastAsia="宋体"/>
          <w:bCs/>
          <w:snapToGrid w:val="0"/>
          <w:kern w:val="0"/>
          <w:szCs w:val="21"/>
        </w:rPr>
        <w:t>17.4</w:t>
      </w:r>
      <w:r w:rsidRPr="000D5366">
        <w:rPr>
          <w:rFonts w:eastAsia="宋体"/>
          <w:snapToGrid w:val="0"/>
          <w:kern w:val="0"/>
          <w:szCs w:val="21"/>
        </w:rPr>
        <w:t>隐蔽工程或中间验收部位未经专业监理工程师验收合格，不得隐蔽或继续施工，否则该部分工程被视为不合格，</w:t>
      </w:r>
      <w:r w:rsidRPr="000D5366">
        <w:rPr>
          <w:rFonts w:eastAsia="宋体"/>
          <w:bCs/>
          <w:snapToGrid w:val="0"/>
          <w:kern w:val="0"/>
          <w:szCs w:val="21"/>
        </w:rPr>
        <w:t>由此所产生的返工费用由承包人承担。</w:t>
      </w:r>
    </w:p>
    <w:p w:rsidR="003874D8" w:rsidRPr="000D5366" w:rsidRDefault="00F04E6D">
      <w:pPr>
        <w:pStyle w:val="21"/>
        <w:jc w:val="left"/>
        <w:rPr>
          <w:snapToGrid w:val="0"/>
          <w:kern w:val="0"/>
        </w:rPr>
      </w:pPr>
      <w:bookmarkStart w:id="348" w:name="_Toc514663862"/>
      <w:bookmarkStart w:id="349" w:name="_Toc514664864"/>
      <w:bookmarkStart w:id="350" w:name="_Toc514665147"/>
      <w:bookmarkStart w:id="351" w:name="_Toc514665286"/>
      <w:bookmarkStart w:id="352" w:name="_Toc514666977"/>
      <w:bookmarkStart w:id="353" w:name="_Toc514681186"/>
      <w:bookmarkStart w:id="354" w:name="_Toc514681767"/>
      <w:bookmarkStart w:id="355" w:name="_Toc516495980"/>
      <w:bookmarkStart w:id="356" w:name="_Toc517774564"/>
      <w:bookmarkStart w:id="357" w:name="_Toc517954577"/>
      <w:bookmarkStart w:id="358" w:name="_Toc518481736"/>
      <w:bookmarkStart w:id="359" w:name="_Toc519502254"/>
      <w:bookmarkStart w:id="360" w:name="_Toc519503084"/>
      <w:bookmarkStart w:id="361" w:name="_Toc520358058"/>
      <w:bookmarkStart w:id="362" w:name="_Toc520358234"/>
      <w:bookmarkStart w:id="363" w:name="_Toc520901464"/>
      <w:bookmarkStart w:id="364" w:name="_Toc520902609"/>
      <w:bookmarkStart w:id="365" w:name="_Toc520902760"/>
      <w:bookmarkStart w:id="366" w:name="_Toc520902831"/>
      <w:bookmarkStart w:id="367" w:name="_Toc126331702"/>
      <w:r w:rsidRPr="000D5366">
        <w:rPr>
          <w:rFonts w:hint="eastAsia"/>
          <w:snapToGrid w:val="0"/>
          <w:kern w:val="0"/>
        </w:rPr>
        <w:t>五、绿色施工安全防护</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20</w:t>
      </w:r>
      <w:r w:rsidRPr="000D5366">
        <w:rPr>
          <w:rFonts w:eastAsia="宋体"/>
          <w:b/>
          <w:snapToGrid w:val="0"/>
          <w:kern w:val="0"/>
          <w:szCs w:val="21"/>
        </w:rPr>
        <w:t>、施工场地的占用与管理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20.2</w:t>
      </w:r>
      <w:r w:rsidRPr="000D5366">
        <w:rPr>
          <w:rFonts w:eastAsia="宋体"/>
          <w:snapToGrid w:val="0"/>
          <w:kern w:val="0"/>
          <w:szCs w:val="21"/>
        </w:rPr>
        <w:t>在工程实施期间，施工场地一经移交给承包人，承包人即对施工场地负有全过程、全面的管理责任，必须对施工场地范围内的治安秩序、安全保卫、环境卫生以及周围房屋、市政设施等全面负责，对施工场地范围内的交通道路、用水、用电、场地内的施工协调负责。承包人需对其施工场地布置、人员的管理、交通组织制订详细的方案，对施工时段作出合理安排，必须采用全封闭施工方案，确保不对周边环境、道路、行人和相邻施工现场造成不利影响，不得干扰周围居民的正常生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20.3</w:t>
      </w:r>
      <w:r w:rsidRPr="000D5366">
        <w:rPr>
          <w:rFonts w:eastAsia="宋体"/>
          <w:snapToGrid w:val="0"/>
          <w:kern w:val="0"/>
          <w:szCs w:val="21"/>
        </w:rPr>
        <w:t>承包人必须在工程竣工初验</w:t>
      </w:r>
      <w:r w:rsidRPr="000D5366">
        <w:rPr>
          <w:rFonts w:eastAsia="宋体"/>
          <w:bCs/>
          <w:snapToGrid w:val="0"/>
          <w:kern w:val="0"/>
          <w:szCs w:val="21"/>
        </w:rPr>
        <w:t>之日起</w:t>
      </w:r>
      <w:r w:rsidRPr="000D5366">
        <w:rPr>
          <w:rFonts w:eastAsia="宋体"/>
          <w:snapToGrid w:val="0"/>
          <w:kern w:val="0"/>
          <w:szCs w:val="21"/>
        </w:rPr>
        <w:t>30</w:t>
      </w:r>
      <w:r w:rsidRPr="000D5366">
        <w:rPr>
          <w:rFonts w:eastAsia="宋体"/>
          <w:snapToGrid w:val="0"/>
          <w:kern w:val="0"/>
          <w:szCs w:val="21"/>
        </w:rPr>
        <w:t>天内或发包人规定的时间内（发包人将提前通知承包人），无条件清退所有施工场地。拒不清退的，发包人除向承包人收取租金（租金为每天人民币</w:t>
      </w:r>
      <w:r w:rsidRPr="000D5366">
        <w:rPr>
          <w:rFonts w:eastAsia="宋体"/>
          <w:snapToGrid w:val="0"/>
          <w:kern w:val="0"/>
          <w:szCs w:val="21"/>
        </w:rPr>
        <w:t>1</w:t>
      </w:r>
      <w:r w:rsidRPr="000D5366">
        <w:rPr>
          <w:rFonts w:eastAsia="宋体"/>
          <w:snapToGrid w:val="0"/>
          <w:kern w:val="0"/>
          <w:szCs w:val="21"/>
        </w:rPr>
        <w:t>元</w:t>
      </w:r>
      <w:r w:rsidRPr="000D5366">
        <w:rPr>
          <w:rFonts w:eastAsia="宋体"/>
          <w:snapToGrid w:val="0"/>
          <w:kern w:val="0"/>
          <w:szCs w:val="21"/>
        </w:rPr>
        <w:t>/m</w:t>
      </w:r>
      <w:r w:rsidRPr="000D5366">
        <w:rPr>
          <w:rFonts w:eastAsia="宋体"/>
          <w:snapToGrid w:val="0"/>
          <w:kern w:val="0"/>
          <w:szCs w:val="21"/>
          <w:vertAlign w:val="superscript"/>
        </w:rPr>
        <w:t>2</w:t>
      </w:r>
      <w:r w:rsidRPr="000D5366">
        <w:rPr>
          <w:rFonts w:eastAsia="宋体"/>
          <w:snapToGrid w:val="0"/>
          <w:kern w:val="0"/>
          <w:szCs w:val="21"/>
        </w:rPr>
        <w:t>）外，还有权暂停计价支付、工程结算、工程验收等工作，并由承包人承担由此而产生的一切后果（包括发包人因此而被第三方索赔所产生的损失）。</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对于临时房屋及设施，发包人认为有必要保留的，承包人在清退场地时应无条件保持完好并移交给发包人使用，并不得提出任何费用要求及其他要求。</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20.4</w:t>
      </w:r>
      <w:r w:rsidRPr="000D5366">
        <w:rPr>
          <w:rFonts w:eastAsia="宋体"/>
          <w:snapToGrid w:val="0"/>
          <w:kern w:val="0"/>
          <w:szCs w:val="21"/>
        </w:rPr>
        <w:t>承包人必须服从政府主管部门的执法检查和处罚，并按照检查结果进行整改。</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21</w:t>
      </w:r>
      <w:r w:rsidRPr="000D5366">
        <w:rPr>
          <w:rFonts w:eastAsia="宋体"/>
          <w:b/>
          <w:snapToGrid w:val="0"/>
          <w:kern w:val="0"/>
          <w:szCs w:val="21"/>
        </w:rPr>
        <w:t>、安全施工与检查</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21.1</w:t>
      </w:r>
      <w:r w:rsidRPr="000D5366">
        <w:rPr>
          <w:rFonts w:eastAsia="宋体"/>
          <w:snapToGrid w:val="0"/>
          <w:kern w:val="0"/>
          <w:szCs w:val="21"/>
        </w:rPr>
        <w:t>承包人应建立健全建筑施工</w:t>
      </w:r>
      <w:r w:rsidRPr="000D5366">
        <w:rPr>
          <w:rFonts w:eastAsia="宋体"/>
          <w:bCs/>
          <w:snapToGrid w:val="0"/>
          <w:kern w:val="0"/>
          <w:szCs w:val="21"/>
        </w:rPr>
        <w:t>安全生产组织机构和</w:t>
      </w:r>
      <w:r w:rsidRPr="000D5366">
        <w:rPr>
          <w:rFonts w:eastAsia="宋体"/>
          <w:snapToGrid w:val="0"/>
          <w:kern w:val="0"/>
          <w:szCs w:val="21"/>
        </w:rPr>
        <w:t>安全保证体系，</w:t>
      </w:r>
      <w:r w:rsidRPr="000D5366">
        <w:rPr>
          <w:rFonts w:eastAsia="宋体"/>
          <w:bCs/>
          <w:snapToGrid w:val="0"/>
          <w:kern w:val="0"/>
          <w:szCs w:val="21"/>
        </w:rPr>
        <w:t>落实安全生产责任制，</w:t>
      </w:r>
      <w:r w:rsidRPr="000D5366">
        <w:rPr>
          <w:rFonts w:eastAsia="宋体"/>
          <w:snapToGrid w:val="0"/>
          <w:kern w:val="0"/>
          <w:szCs w:val="21"/>
        </w:rPr>
        <w:t>按照工程建设安全生产的有关管理规定，采取相应措施，负责现场全部作业的安全，并对此承担全部责任。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21.2</w:t>
      </w:r>
      <w:r w:rsidRPr="000D5366">
        <w:rPr>
          <w:rFonts w:eastAsia="宋体"/>
          <w:snapToGrid w:val="0"/>
          <w:kern w:val="0"/>
          <w:szCs w:val="21"/>
        </w:rPr>
        <w:t>承包人在施工中必须制定定期检查制度，加强对自身管理范围内各专业单位在安全施工方面的检查、监督管理；若被发现存在严重安全隐患的，应按照合同专用条款第</w:t>
      </w:r>
      <w:r w:rsidRPr="000D5366">
        <w:rPr>
          <w:rFonts w:eastAsia="宋体"/>
          <w:snapToGrid w:val="0"/>
          <w:kern w:val="0"/>
          <w:szCs w:val="21"/>
        </w:rPr>
        <w:t>38.11</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）款的约定承担违约责任。</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22</w:t>
      </w:r>
      <w:r w:rsidRPr="000D5366">
        <w:rPr>
          <w:rFonts w:eastAsia="宋体"/>
          <w:b/>
          <w:snapToGrid w:val="0"/>
          <w:kern w:val="0"/>
          <w:szCs w:val="21"/>
        </w:rPr>
        <w:t>、安全防护</w:t>
      </w:r>
    </w:p>
    <w:p w:rsidR="003874D8" w:rsidRPr="000D5366" w:rsidRDefault="00F04E6D">
      <w:pPr>
        <w:adjustRightInd w:val="0"/>
        <w:snapToGrid w:val="0"/>
        <w:spacing w:line="360" w:lineRule="auto"/>
        <w:ind w:right="11" w:firstLineChars="192" w:firstLine="405"/>
        <w:rPr>
          <w:rFonts w:eastAsia="宋体"/>
          <w:bCs/>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22.3</w:t>
      </w:r>
      <w:r w:rsidRPr="000D5366">
        <w:rPr>
          <w:rFonts w:eastAsia="宋体"/>
          <w:b/>
          <w:snapToGrid w:val="0"/>
          <w:kern w:val="0"/>
          <w:szCs w:val="21"/>
        </w:rPr>
        <w:t>、</w:t>
      </w:r>
      <w:r w:rsidRPr="000D5366">
        <w:rPr>
          <w:rFonts w:eastAsia="宋体"/>
          <w:b/>
          <w:snapToGrid w:val="0"/>
          <w:kern w:val="0"/>
          <w:szCs w:val="21"/>
        </w:rPr>
        <w:t>22.4</w:t>
      </w:r>
      <w:r w:rsidRPr="000D5366">
        <w:rPr>
          <w:rFonts w:eastAsia="宋体"/>
          <w:b/>
          <w:snapToGrid w:val="0"/>
          <w:kern w:val="0"/>
          <w:szCs w:val="21"/>
        </w:rPr>
        <w:t>：</w:t>
      </w:r>
    </w:p>
    <w:p w:rsidR="003874D8" w:rsidRPr="000D5366" w:rsidRDefault="00F04E6D">
      <w:pPr>
        <w:adjustRightInd w:val="0"/>
        <w:snapToGrid w:val="0"/>
        <w:spacing w:line="360" w:lineRule="auto"/>
        <w:ind w:firstLine="480"/>
        <w:rPr>
          <w:rFonts w:eastAsia="宋体"/>
          <w:bCs/>
          <w:snapToGrid w:val="0"/>
          <w:kern w:val="0"/>
          <w:szCs w:val="21"/>
        </w:rPr>
      </w:pPr>
      <w:r w:rsidRPr="000D5366">
        <w:rPr>
          <w:rFonts w:eastAsia="宋体"/>
          <w:bCs/>
          <w:snapToGrid w:val="0"/>
          <w:kern w:val="0"/>
          <w:szCs w:val="21"/>
        </w:rPr>
        <w:t>22.3</w:t>
      </w:r>
      <w:r w:rsidRPr="000D5366">
        <w:rPr>
          <w:rFonts w:eastAsia="宋体"/>
          <w:bCs/>
          <w:snapToGrid w:val="0"/>
          <w:kern w:val="0"/>
          <w:szCs w:val="21"/>
        </w:rPr>
        <w:t>本工程的安全防护及文明施工措施费包括但不限于合同通用条款第</w:t>
      </w:r>
      <w:r w:rsidRPr="000D5366">
        <w:rPr>
          <w:rFonts w:eastAsia="宋体"/>
          <w:bCs/>
          <w:snapToGrid w:val="0"/>
          <w:kern w:val="0"/>
          <w:szCs w:val="21"/>
        </w:rPr>
        <w:t>22.1</w:t>
      </w:r>
      <w:r w:rsidRPr="000D5366">
        <w:rPr>
          <w:rFonts w:eastAsia="宋体"/>
          <w:bCs/>
          <w:snapToGrid w:val="0"/>
          <w:kern w:val="0"/>
          <w:szCs w:val="21"/>
        </w:rPr>
        <w:t>款、第</w:t>
      </w:r>
      <w:r w:rsidRPr="000D5366">
        <w:rPr>
          <w:rFonts w:eastAsia="宋体"/>
          <w:bCs/>
          <w:snapToGrid w:val="0"/>
          <w:kern w:val="0"/>
          <w:szCs w:val="21"/>
        </w:rPr>
        <w:t>22.2</w:t>
      </w:r>
      <w:r w:rsidRPr="000D5366">
        <w:rPr>
          <w:rFonts w:eastAsia="宋体"/>
          <w:bCs/>
          <w:snapToGrid w:val="0"/>
          <w:kern w:val="0"/>
          <w:szCs w:val="21"/>
        </w:rPr>
        <w:t>款所列明的费用，所有安全防护及文明施工措施费已包含在合同价款之中。</w:t>
      </w:r>
    </w:p>
    <w:p w:rsidR="003874D8" w:rsidRPr="000D5366" w:rsidRDefault="00F04E6D">
      <w:pPr>
        <w:adjustRightInd w:val="0"/>
        <w:snapToGrid w:val="0"/>
        <w:spacing w:line="360" w:lineRule="auto"/>
        <w:ind w:firstLine="480"/>
        <w:rPr>
          <w:rFonts w:eastAsia="宋体"/>
          <w:bCs/>
          <w:snapToGrid w:val="0"/>
          <w:kern w:val="0"/>
          <w:szCs w:val="21"/>
        </w:rPr>
      </w:pPr>
      <w:r w:rsidRPr="000D5366">
        <w:rPr>
          <w:rFonts w:eastAsia="宋体"/>
          <w:bCs/>
          <w:snapToGrid w:val="0"/>
          <w:kern w:val="0"/>
          <w:szCs w:val="21"/>
        </w:rPr>
        <w:t>22.4</w:t>
      </w:r>
      <w:r w:rsidRPr="000D5366">
        <w:rPr>
          <w:rFonts w:eastAsia="宋体"/>
          <w:bCs/>
          <w:snapToGrid w:val="0"/>
          <w:kern w:val="0"/>
          <w:szCs w:val="21"/>
        </w:rPr>
        <w:t>措施项目的实施要求须满足《建筑施工安全检查标准》（</w:t>
      </w:r>
      <w:r w:rsidRPr="000D5366">
        <w:rPr>
          <w:rFonts w:eastAsia="宋体"/>
          <w:bCs/>
          <w:snapToGrid w:val="0"/>
          <w:kern w:val="0"/>
          <w:szCs w:val="21"/>
        </w:rPr>
        <w:t>JGJ59-2011</w:t>
      </w:r>
      <w:r w:rsidRPr="000D5366">
        <w:rPr>
          <w:rFonts w:eastAsia="宋体"/>
          <w:bCs/>
          <w:snapToGrid w:val="0"/>
          <w:kern w:val="0"/>
          <w:szCs w:val="21"/>
        </w:rPr>
        <w:t>）、《建筑施工现场环境与卫生标准》（</w:t>
      </w:r>
      <w:r w:rsidRPr="000D5366">
        <w:rPr>
          <w:rFonts w:eastAsia="宋体"/>
          <w:bCs/>
          <w:snapToGrid w:val="0"/>
          <w:kern w:val="0"/>
          <w:szCs w:val="21"/>
        </w:rPr>
        <w:t>JGJ146-2013</w:t>
      </w:r>
      <w:r w:rsidRPr="000D5366">
        <w:rPr>
          <w:rFonts w:eastAsia="宋体"/>
          <w:bCs/>
          <w:snapToGrid w:val="0"/>
          <w:kern w:val="0"/>
          <w:szCs w:val="21"/>
        </w:rPr>
        <w:t>）、广东省建设厅转发建设部关于印发《建筑工程安全防护、文明施工措施费用及使用管理规定》的通知（粤建管字</w:t>
      </w:r>
      <w:r w:rsidRPr="000D5366">
        <w:rPr>
          <w:rFonts w:eastAsia="宋体"/>
          <w:bCs/>
          <w:snapToGrid w:val="0"/>
          <w:kern w:val="0"/>
          <w:szCs w:val="21"/>
        </w:rPr>
        <w:t>[2005]116</w:t>
      </w:r>
      <w:r w:rsidRPr="000D5366">
        <w:rPr>
          <w:rFonts w:eastAsia="宋体"/>
          <w:bCs/>
          <w:snapToGrid w:val="0"/>
          <w:kern w:val="0"/>
          <w:szCs w:val="21"/>
        </w:rPr>
        <w:t>号）、关于印发《广东省建设厅建筑工</w:t>
      </w:r>
      <w:r w:rsidRPr="000D5366">
        <w:rPr>
          <w:rFonts w:eastAsia="宋体"/>
          <w:bCs/>
          <w:snapToGrid w:val="0"/>
          <w:kern w:val="0"/>
          <w:szCs w:val="21"/>
        </w:rPr>
        <w:lastRenderedPageBreak/>
        <w:t>程安全防护、文明施工措施费用管理办法》的通知（粤建管字</w:t>
      </w:r>
      <w:r w:rsidRPr="000D5366">
        <w:rPr>
          <w:rFonts w:eastAsia="宋体"/>
          <w:bCs/>
          <w:snapToGrid w:val="0"/>
          <w:kern w:val="0"/>
          <w:szCs w:val="21"/>
        </w:rPr>
        <w:t>[2007]39</w:t>
      </w:r>
      <w:r w:rsidRPr="000D5366">
        <w:rPr>
          <w:rFonts w:eastAsia="宋体"/>
          <w:bCs/>
          <w:snapToGrid w:val="0"/>
          <w:kern w:val="0"/>
          <w:szCs w:val="21"/>
        </w:rPr>
        <w:t>号）、关于印发《广州市建设工程现场文明施工管理办法》的通知（穗建质</w:t>
      </w:r>
      <w:r w:rsidRPr="000D5366">
        <w:rPr>
          <w:rFonts w:eastAsia="宋体"/>
          <w:bCs/>
          <w:snapToGrid w:val="0"/>
          <w:kern w:val="0"/>
          <w:szCs w:val="21"/>
        </w:rPr>
        <w:t>[2008]937</w:t>
      </w:r>
      <w:r w:rsidRPr="000D5366">
        <w:rPr>
          <w:rFonts w:eastAsia="宋体"/>
          <w:bCs/>
          <w:snapToGrid w:val="0"/>
          <w:kern w:val="0"/>
          <w:szCs w:val="21"/>
        </w:rPr>
        <w:t>号）和《关于进一步规范建设工程施工现场围蔽的通知》（穗建质</w:t>
      </w:r>
      <w:r w:rsidRPr="000D5366">
        <w:rPr>
          <w:rFonts w:eastAsia="宋体"/>
          <w:bCs/>
          <w:snapToGrid w:val="0"/>
          <w:kern w:val="0"/>
          <w:szCs w:val="21"/>
        </w:rPr>
        <w:t>[2008]1008</w:t>
      </w:r>
      <w:r w:rsidRPr="000D5366">
        <w:rPr>
          <w:rFonts w:eastAsia="宋体"/>
          <w:bCs/>
          <w:snapToGrid w:val="0"/>
          <w:kern w:val="0"/>
          <w:szCs w:val="21"/>
        </w:rPr>
        <w:t>号）及发包人制定的相关规定的要求，并应当做到：</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）加强对职业健康安全应急预案、安全技术方案的审查管理工作。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）保护所有在现场人员的安全，保护其管辖范围内的现场以及尚未完</w:t>
      </w:r>
      <w:r w:rsidRPr="000D5366">
        <w:rPr>
          <w:rFonts w:eastAsia="宋体"/>
          <w:snapToGrid w:val="0"/>
          <w:kern w:val="0"/>
          <w:szCs w:val="21"/>
        </w:rPr>
        <w:t>工的和发包人尚未占用的工程处于良好的安全状态。</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）在需要的时间和地点，根据总监理工程师、发包人或者当地政府的要求，提供和维持所有的照明灯光、护板、围墙、栅栏、警告信号标志和值班人员，对工程进行保护和为公众提供安全和方便。</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承包人应采取适当措施，确保其工作人员和劳务人员的身体健康，遵照当地卫生部门的要求保证在施工的全过程中，在工地、宿舍和工棚，备有医疗人员、急救设施、药品和治疗室等，并为预防传染病和一切必要的福利、卫生要求作出安排，建立</w:t>
      </w:r>
      <w:r w:rsidRPr="000D5366">
        <w:rPr>
          <w:rFonts w:eastAsia="宋体"/>
          <w:snapToGrid w:val="0"/>
          <w:kern w:val="0"/>
          <w:szCs w:val="21"/>
        </w:rPr>
        <w:t>“</w:t>
      </w:r>
      <w:r w:rsidRPr="000D5366">
        <w:rPr>
          <w:rFonts w:eastAsia="宋体"/>
          <w:snapToGrid w:val="0"/>
          <w:kern w:val="0"/>
          <w:szCs w:val="21"/>
        </w:rPr>
        <w:t>疾病应急小组</w:t>
      </w:r>
      <w:r w:rsidRPr="000D5366">
        <w:rPr>
          <w:rFonts w:eastAsia="宋体"/>
          <w:snapToGrid w:val="0"/>
          <w:kern w:val="0"/>
          <w:szCs w:val="21"/>
        </w:rPr>
        <w:t>”</w:t>
      </w:r>
      <w:r w:rsidRPr="000D5366">
        <w:rPr>
          <w:rFonts w:eastAsia="宋体"/>
          <w:snapToGrid w:val="0"/>
          <w:kern w:val="0"/>
          <w:szCs w:val="21"/>
        </w:rPr>
        <w:t>，制订应急措施。若出现任何重大或恶性传染性的疾病（如：非典型性肺炎）时，承包人必须遵守并执行省市卫生部门为处理和控制上述传染病而制定的规章、命令和要求，迅速向发包人和工程所在地疾病控制中心报告。</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23</w:t>
      </w:r>
      <w:r w:rsidRPr="000D5366">
        <w:rPr>
          <w:rFonts w:eastAsia="宋体"/>
          <w:b/>
          <w:snapToGrid w:val="0"/>
          <w:kern w:val="0"/>
          <w:szCs w:val="21"/>
        </w:rPr>
        <w:t>、事故处理</w:t>
      </w:r>
    </w:p>
    <w:p w:rsidR="003874D8" w:rsidRPr="000D5366" w:rsidRDefault="00F04E6D">
      <w:pPr>
        <w:adjustRightInd w:val="0"/>
        <w:snapToGrid w:val="0"/>
        <w:spacing w:line="360" w:lineRule="auto"/>
        <w:ind w:right="11" w:firstLineChars="192" w:firstLine="405"/>
        <w:rPr>
          <w:rFonts w:eastAsia="宋体"/>
          <w:bCs/>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23.3</w:t>
      </w:r>
      <w:r w:rsidRPr="000D5366">
        <w:rPr>
          <w:rFonts w:eastAsia="宋体"/>
          <w:b/>
          <w:snapToGrid w:val="0"/>
          <w:kern w:val="0"/>
          <w:szCs w:val="21"/>
        </w:rPr>
        <w:t>、</w:t>
      </w:r>
      <w:r w:rsidRPr="000D5366">
        <w:rPr>
          <w:rFonts w:eastAsia="宋体"/>
          <w:b/>
          <w:snapToGrid w:val="0"/>
          <w:kern w:val="0"/>
          <w:szCs w:val="21"/>
        </w:rPr>
        <w:t>23.4</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23.3</w:t>
      </w:r>
      <w:r w:rsidRPr="000D5366">
        <w:rPr>
          <w:rFonts w:eastAsia="宋体"/>
          <w:snapToGrid w:val="0"/>
          <w:kern w:val="0"/>
          <w:szCs w:val="21"/>
        </w:rPr>
        <w:t>因承包人责任过失造成安全事故的，除按照国家规定由行政主管部门给予承包人处罚外，承包人还应负责赔偿发包人的损失，并按照合同专用条款第</w:t>
      </w:r>
      <w:r w:rsidRPr="000D5366">
        <w:rPr>
          <w:rFonts w:eastAsia="宋体"/>
          <w:snapToGrid w:val="0"/>
          <w:kern w:val="0"/>
          <w:szCs w:val="21"/>
        </w:rPr>
        <w:t>38.11</w:t>
      </w: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）款的约定承担违约责任。</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23.4</w:t>
      </w:r>
      <w:r w:rsidRPr="000D5366">
        <w:rPr>
          <w:rFonts w:ascii="Times New Roman" w:eastAsia="宋体" w:hAnsi="Times New Roman"/>
          <w:snapToGrid w:val="0"/>
          <w:kern w:val="0"/>
          <w:szCs w:val="21"/>
        </w:rPr>
        <w:t>承包人应保证发包人免于受到或承担应由承包人负责的因承包人现场施工所引起的或与之有关的索赔、诉讼以及其他开支；若有证据证实发包人因此发生了索赔、诉讼以及其他开支，承包人必须在接到发包人通知之日起三天内据实补偿发包人因此所受到的损失或者由发包人在承包人工程款项中予以扣除。</w:t>
      </w:r>
    </w:p>
    <w:p w:rsidR="003874D8" w:rsidRPr="000D5366" w:rsidRDefault="00F04E6D">
      <w:pPr>
        <w:numPr>
          <w:ilvl w:val="0"/>
          <w:numId w:val="16"/>
        </w:num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绿色文明施工与环境保护</w:t>
      </w:r>
    </w:p>
    <w:p w:rsidR="003874D8" w:rsidRPr="000D5366" w:rsidRDefault="00F04E6D">
      <w:pPr>
        <w:adjustRightInd w:val="0"/>
        <w:snapToGrid w:val="0"/>
        <w:spacing w:line="360" w:lineRule="auto"/>
        <w:ind w:right="11"/>
        <w:rPr>
          <w:rFonts w:eastAsia="宋体"/>
          <w:b/>
          <w:snapToGrid w:val="0"/>
          <w:kern w:val="0"/>
          <w:szCs w:val="21"/>
        </w:rPr>
      </w:pPr>
      <w:r w:rsidRPr="000D5366">
        <w:rPr>
          <w:rFonts w:eastAsia="宋体"/>
          <w:b/>
          <w:snapToGrid w:val="0"/>
          <w:kern w:val="0"/>
          <w:szCs w:val="21"/>
        </w:rPr>
        <w:t xml:space="preserve">    </w:t>
      </w:r>
      <w:r w:rsidRPr="000D5366">
        <w:rPr>
          <w:rFonts w:eastAsia="宋体"/>
          <w:b/>
          <w:snapToGrid w:val="0"/>
          <w:kern w:val="0"/>
          <w:szCs w:val="21"/>
        </w:rPr>
        <w:t>承包人和发包人一致同意增加</w:t>
      </w:r>
      <w:r w:rsidRPr="000D5366">
        <w:rPr>
          <w:rFonts w:eastAsia="宋体"/>
          <w:b/>
          <w:snapToGrid w:val="0"/>
          <w:kern w:val="0"/>
          <w:szCs w:val="21"/>
        </w:rPr>
        <w:t>24.3</w:t>
      </w:r>
      <w:r w:rsidRPr="000D5366">
        <w:rPr>
          <w:rFonts w:eastAsia="宋体"/>
          <w:b/>
          <w:snapToGrid w:val="0"/>
          <w:kern w:val="0"/>
          <w:szCs w:val="21"/>
        </w:rPr>
        <w:t>、</w:t>
      </w:r>
      <w:r w:rsidRPr="000D5366">
        <w:rPr>
          <w:rFonts w:eastAsia="宋体"/>
          <w:b/>
          <w:snapToGrid w:val="0"/>
          <w:kern w:val="0"/>
          <w:szCs w:val="21"/>
        </w:rPr>
        <w:t>24.4</w:t>
      </w:r>
      <w:r w:rsidRPr="000D5366">
        <w:rPr>
          <w:rFonts w:eastAsia="宋体"/>
          <w:b/>
          <w:snapToGrid w:val="0"/>
          <w:kern w:val="0"/>
          <w:szCs w:val="21"/>
        </w:rPr>
        <w:t>、</w:t>
      </w:r>
      <w:r w:rsidRPr="000D5366">
        <w:rPr>
          <w:rFonts w:eastAsia="宋体"/>
          <w:b/>
          <w:snapToGrid w:val="0"/>
          <w:kern w:val="0"/>
          <w:szCs w:val="21"/>
        </w:rPr>
        <w:t>24.5</w:t>
      </w:r>
      <w:r w:rsidRPr="000D5366">
        <w:rPr>
          <w:rFonts w:eastAsia="宋体"/>
          <w:b/>
          <w:snapToGrid w:val="0"/>
          <w:kern w:val="0"/>
          <w:szCs w:val="21"/>
        </w:rPr>
        <w:t>、</w:t>
      </w:r>
      <w:r w:rsidRPr="000D5366">
        <w:rPr>
          <w:rFonts w:eastAsia="宋体"/>
          <w:b/>
          <w:snapToGrid w:val="0"/>
          <w:kern w:val="0"/>
          <w:szCs w:val="21"/>
        </w:rPr>
        <w:t>24.6</w:t>
      </w:r>
      <w:r w:rsidRPr="000D5366">
        <w:rPr>
          <w:rFonts w:eastAsia="宋体"/>
          <w:b/>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24.3</w:t>
      </w:r>
      <w:r w:rsidRPr="000D5366">
        <w:rPr>
          <w:rFonts w:eastAsia="宋体"/>
          <w:snapToGrid w:val="0"/>
          <w:kern w:val="0"/>
          <w:szCs w:val="21"/>
        </w:rPr>
        <w:t>承包人应严格落实文明施工措施，否则按合同专用条款第</w:t>
      </w:r>
      <w:r w:rsidRPr="000D5366">
        <w:rPr>
          <w:rFonts w:eastAsia="宋体"/>
          <w:snapToGrid w:val="0"/>
          <w:kern w:val="0"/>
          <w:szCs w:val="21"/>
        </w:rPr>
        <w:t>38.12</w:t>
      </w:r>
      <w:r w:rsidRPr="000D5366">
        <w:rPr>
          <w:rFonts w:eastAsia="宋体"/>
          <w:snapToGrid w:val="0"/>
          <w:kern w:val="0"/>
          <w:szCs w:val="21"/>
        </w:rPr>
        <w:t>款的约定承担违约责任。</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24.4</w:t>
      </w:r>
      <w:r w:rsidRPr="000D5366">
        <w:rPr>
          <w:rFonts w:eastAsia="宋体"/>
          <w:snapToGrid w:val="0"/>
          <w:kern w:val="0"/>
          <w:szCs w:val="21"/>
        </w:rPr>
        <w:t>承包人应在进入现场前提交施工期间的环境保护方案一式四份，经总监理工程师批准后实施。环境保护方案必须包括：施工现场所必须的照明灯光、护板、围护、栅栏、警告标志和值班人员名单，以及建筑垃圾、施工和生活污水、噪音、粉尘的处理排放方案。在实施过程中所采用的材料、设备等应使总监理工程师和发包人满意。</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承包人应</w:t>
      </w:r>
      <w:r w:rsidRPr="000D5366">
        <w:rPr>
          <w:rFonts w:eastAsia="宋体"/>
          <w:snapToGrid w:val="0"/>
          <w:kern w:val="0"/>
          <w:szCs w:val="21"/>
        </w:rPr>
        <w:t>明确扬尘污染防治责任，</w:t>
      </w:r>
      <w:r w:rsidRPr="000D5366">
        <w:rPr>
          <w:rFonts w:eastAsia="宋体"/>
          <w:bCs/>
          <w:snapToGrid w:val="0"/>
          <w:kern w:val="0"/>
          <w:szCs w:val="21"/>
        </w:rPr>
        <w:t>应制定具体的施工扬尘污染防治实施方案，在施工工地公示扬尘污染防治措施、负责人、扬尘监督管理主管部门等信息。施工单位应当采取有效防尘降尘措施，减少施工作业过程扬尘污染，并做好扬尘污染防治工作：</w:t>
      </w:r>
    </w:p>
    <w:p w:rsidR="003874D8" w:rsidRPr="000D5366" w:rsidRDefault="00F04E6D">
      <w:pPr>
        <w:adjustRightInd w:val="0"/>
        <w:snapToGrid w:val="0"/>
        <w:spacing w:line="360" w:lineRule="auto"/>
        <w:ind w:right="11"/>
        <w:rPr>
          <w:rFonts w:eastAsia="宋体"/>
          <w:bCs/>
          <w:snapToGrid w:val="0"/>
          <w:kern w:val="0"/>
          <w:szCs w:val="21"/>
        </w:rPr>
      </w:pPr>
      <w:r w:rsidRPr="000D5366">
        <w:rPr>
          <w:rFonts w:eastAsia="宋体"/>
          <w:bCs/>
          <w:snapToGrid w:val="0"/>
          <w:kern w:val="0"/>
          <w:szCs w:val="21"/>
        </w:rPr>
        <w:t xml:space="preserve">   </w:t>
      </w: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）对施工现场实行封闭管理。城市范围内主要路段的施工工地应设置高度不小于</w:t>
      </w:r>
      <w:r w:rsidRPr="000D5366">
        <w:rPr>
          <w:rFonts w:eastAsia="宋体"/>
          <w:bCs/>
          <w:snapToGrid w:val="0"/>
          <w:kern w:val="0"/>
          <w:szCs w:val="21"/>
        </w:rPr>
        <w:t>2.5m</w:t>
      </w:r>
      <w:r w:rsidRPr="000D5366">
        <w:rPr>
          <w:rFonts w:eastAsia="宋体"/>
          <w:bCs/>
          <w:snapToGrid w:val="0"/>
          <w:kern w:val="0"/>
          <w:szCs w:val="21"/>
        </w:rPr>
        <w:t>的封闭围挡，一般路段的施工工地应设置高度不小于</w:t>
      </w:r>
      <w:r w:rsidRPr="000D5366">
        <w:rPr>
          <w:rFonts w:eastAsia="宋体"/>
          <w:bCs/>
          <w:snapToGrid w:val="0"/>
          <w:kern w:val="0"/>
          <w:szCs w:val="21"/>
        </w:rPr>
        <w:t>1.8m</w:t>
      </w:r>
      <w:r w:rsidRPr="000D5366">
        <w:rPr>
          <w:rFonts w:eastAsia="宋体"/>
          <w:bCs/>
          <w:snapToGrid w:val="0"/>
          <w:kern w:val="0"/>
          <w:szCs w:val="21"/>
        </w:rPr>
        <w:t>的封闭围挡。施工工地的封闭围挡应坚固、稳定、整洁、美观。</w:t>
      </w:r>
    </w:p>
    <w:p w:rsidR="003874D8" w:rsidRPr="000D5366" w:rsidRDefault="00F04E6D">
      <w:pPr>
        <w:adjustRightInd w:val="0"/>
        <w:snapToGrid w:val="0"/>
        <w:spacing w:line="360" w:lineRule="auto"/>
        <w:ind w:right="11"/>
        <w:rPr>
          <w:rFonts w:eastAsia="宋体"/>
          <w:bCs/>
          <w:snapToGrid w:val="0"/>
          <w:kern w:val="0"/>
          <w:szCs w:val="21"/>
        </w:rPr>
      </w:pPr>
      <w:r w:rsidRPr="000D5366">
        <w:rPr>
          <w:rFonts w:eastAsia="宋体"/>
          <w:bCs/>
          <w:snapToGrid w:val="0"/>
          <w:kern w:val="0"/>
          <w:szCs w:val="21"/>
        </w:rPr>
        <w:t xml:space="preserve">   </w:t>
      </w: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）加强物料管理。施工现场的建筑材料、构件、料具应按总平面布局进行码放。在规定区域</w:t>
      </w:r>
      <w:r w:rsidRPr="000D5366">
        <w:rPr>
          <w:rFonts w:eastAsia="宋体"/>
          <w:bCs/>
          <w:snapToGrid w:val="0"/>
          <w:kern w:val="0"/>
          <w:szCs w:val="21"/>
        </w:rPr>
        <w:lastRenderedPageBreak/>
        <w:t>内的施工现场应使用预拌混凝土及预拌砂浆；采用现场搅拌混凝土或砂浆的场所应采取封闭、降尘、降噪措施；水泥和其它易飞扬的细颗粒建筑材料应密闭存放或采取覆盖等措施。</w:t>
      </w:r>
    </w:p>
    <w:p w:rsidR="003874D8" w:rsidRPr="000D5366" w:rsidRDefault="00F04E6D">
      <w:pPr>
        <w:adjustRightInd w:val="0"/>
        <w:snapToGrid w:val="0"/>
        <w:spacing w:line="360" w:lineRule="auto"/>
        <w:ind w:right="11"/>
        <w:rPr>
          <w:rFonts w:eastAsia="宋体"/>
          <w:bCs/>
          <w:snapToGrid w:val="0"/>
          <w:kern w:val="0"/>
          <w:szCs w:val="21"/>
        </w:rPr>
      </w:pPr>
      <w:r w:rsidRPr="000D5366">
        <w:rPr>
          <w:rFonts w:eastAsia="宋体"/>
          <w:bCs/>
          <w:snapToGrid w:val="0"/>
          <w:kern w:val="0"/>
          <w:szCs w:val="21"/>
        </w:rPr>
        <w:t xml:space="preserve">   </w:t>
      </w: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注重降尘作业。施工现场土方作业应采取防止扬尘措施，主要道路应定期清扫、洒水。拆除建筑物或构筑物时，应采用隔离、洒水等降噪、降尘措施，并应及时清理废弃物。施工进行铣刨、切割等作业时，应采取有效防扬尘措施；灰土和无机料应采用预拌进场，碾压过程中应洒水降尘。</w:t>
      </w:r>
    </w:p>
    <w:p w:rsidR="003874D8" w:rsidRPr="000D5366" w:rsidRDefault="00F04E6D">
      <w:pPr>
        <w:adjustRightInd w:val="0"/>
        <w:snapToGrid w:val="0"/>
        <w:spacing w:line="360" w:lineRule="auto"/>
        <w:ind w:right="11"/>
        <w:rPr>
          <w:rFonts w:eastAsia="宋体"/>
          <w:bCs/>
          <w:snapToGrid w:val="0"/>
          <w:kern w:val="0"/>
          <w:szCs w:val="21"/>
        </w:rPr>
      </w:pPr>
      <w:r w:rsidRPr="000D5366">
        <w:rPr>
          <w:rFonts w:eastAsia="宋体"/>
          <w:bCs/>
          <w:snapToGrid w:val="0"/>
          <w:kern w:val="0"/>
          <w:szCs w:val="21"/>
        </w:rPr>
        <w:t xml:space="preserve">   </w:t>
      </w: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硬化路面和清洗车辆。施工现场的主要道路及材料加工区地面应进行硬化处理，道路应畅通，路面应平整坚实。裸露的场地和堆放的土方应采取覆盖、固化或绿化等措施。施工现场出入口应设置车辆冲洗设施，并对驶出车辆进行清洗。</w:t>
      </w:r>
    </w:p>
    <w:p w:rsidR="003874D8" w:rsidRPr="000D5366" w:rsidRDefault="00F04E6D">
      <w:pPr>
        <w:adjustRightInd w:val="0"/>
        <w:snapToGrid w:val="0"/>
        <w:spacing w:line="360" w:lineRule="auto"/>
        <w:ind w:right="11"/>
        <w:rPr>
          <w:rFonts w:eastAsia="宋体"/>
          <w:bCs/>
          <w:snapToGrid w:val="0"/>
          <w:kern w:val="0"/>
          <w:szCs w:val="21"/>
        </w:rPr>
      </w:pPr>
      <w:r w:rsidRPr="000D5366">
        <w:rPr>
          <w:rFonts w:eastAsia="宋体"/>
          <w:bCs/>
          <w:snapToGrid w:val="0"/>
          <w:kern w:val="0"/>
          <w:szCs w:val="21"/>
        </w:rPr>
        <w:t xml:space="preserve">   </w:t>
      </w: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）清运建筑垃圾。土方和建筑垃圾的运输应采用封闭式运输车辆或采取覆盖措施。建筑物内施工垃圾的清运，应采用器具或管道运输，严禁随意抛掷。施工现场严禁焚烧各类废弃物。</w:t>
      </w:r>
    </w:p>
    <w:p w:rsidR="003874D8" w:rsidRPr="000D5366" w:rsidRDefault="00F04E6D">
      <w:pPr>
        <w:adjustRightInd w:val="0"/>
        <w:snapToGrid w:val="0"/>
        <w:spacing w:line="360" w:lineRule="auto"/>
        <w:ind w:right="11"/>
        <w:rPr>
          <w:rFonts w:eastAsia="宋体"/>
          <w:bCs/>
          <w:snapToGrid w:val="0"/>
          <w:kern w:val="0"/>
          <w:szCs w:val="21"/>
        </w:rPr>
      </w:pPr>
      <w:r w:rsidRPr="000D5366">
        <w:rPr>
          <w:rFonts w:eastAsia="宋体"/>
          <w:bCs/>
          <w:snapToGrid w:val="0"/>
          <w:kern w:val="0"/>
          <w:szCs w:val="21"/>
        </w:rPr>
        <w:t xml:space="preserve">   </w:t>
      </w:r>
      <w:r w:rsidRPr="000D5366">
        <w:rPr>
          <w:rFonts w:eastAsia="宋体"/>
          <w:bCs/>
          <w:snapToGrid w:val="0"/>
          <w:kern w:val="0"/>
          <w:szCs w:val="21"/>
        </w:rPr>
        <w:t>（</w:t>
      </w:r>
      <w:r w:rsidRPr="000D5366">
        <w:rPr>
          <w:rFonts w:eastAsia="宋体"/>
          <w:bCs/>
          <w:snapToGrid w:val="0"/>
          <w:kern w:val="0"/>
          <w:szCs w:val="21"/>
        </w:rPr>
        <w:t>6</w:t>
      </w:r>
      <w:r w:rsidRPr="000D5366">
        <w:rPr>
          <w:rFonts w:eastAsia="宋体"/>
          <w:bCs/>
          <w:snapToGrid w:val="0"/>
          <w:kern w:val="0"/>
          <w:szCs w:val="21"/>
        </w:rPr>
        <w:t>）加强监测监控。鼓励施工工地安装在线监测和视频监控设备，并与当地有关主管部门联网。当环境空气质量指数达到中度及以上污染时，施工现场应增加洒水频次，加强覆盖措施，减少易造成大气污染的施工作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对于承包人施工过程中造成的环境污染问题，经发包人或者总监理工程师指出后，承包人未能在</w:t>
      </w:r>
      <w:r w:rsidRPr="000D5366">
        <w:rPr>
          <w:rFonts w:eastAsia="宋体"/>
          <w:snapToGrid w:val="0"/>
          <w:kern w:val="0"/>
          <w:szCs w:val="21"/>
        </w:rPr>
        <w:t>24</w:t>
      </w:r>
      <w:r w:rsidRPr="000D5366">
        <w:rPr>
          <w:rFonts w:eastAsia="宋体"/>
          <w:snapToGrid w:val="0"/>
          <w:kern w:val="0"/>
          <w:szCs w:val="21"/>
        </w:rPr>
        <w:t>小时之内采取整治措施，或者所采取的整治措施未能有效消除污染的，发包人可以自行或者委托他人代为整治，由此所产生的一切损失、费用均由承包人承担。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对于发包人直接发包的专业承包单位在施工过程中造成的环境污染（包括文明施工混乱），承包人必须配合发包人及监理单位，督促该专业承包单位立即采取整治措施，如果该专业承包单位不服从承包人的整治要求，承包人必须自行组织及时完成环境污染的整治工作并向总监理工程师及发包人书面汇报其过程及效果，由此产生的费用经总监理工程师及发包人审核确认，从该专业承包单位的工程款项中扣除，由发包人将该笔款项直接支付给承包人。由于承包人管理督促不力或漠视不理，以致专业承包单位未能及时整治或不进行整治而造成的一切损失均由承包人承担，同时承包人还必须按合同专用条款第</w:t>
      </w:r>
      <w:r w:rsidRPr="000D5366">
        <w:rPr>
          <w:rFonts w:eastAsia="宋体"/>
          <w:snapToGrid w:val="0"/>
          <w:kern w:val="0"/>
          <w:szCs w:val="21"/>
        </w:rPr>
        <w:t>38.12</w:t>
      </w:r>
      <w:r w:rsidRPr="000D5366">
        <w:rPr>
          <w:rFonts w:eastAsia="宋体"/>
          <w:snapToGrid w:val="0"/>
          <w:kern w:val="0"/>
          <w:szCs w:val="21"/>
        </w:rPr>
        <w:t>款</w:t>
      </w:r>
      <w:r w:rsidRPr="000D5366">
        <w:rPr>
          <w:rFonts w:eastAsia="宋体"/>
          <w:snapToGrid w:val="0"/>
          <w:kern w:val="0"/>
          <w:szCs w:val="21"/>
        </w:rPr>
        <w:t>[</w:t>
      </w:r>
      <w:r w:rsidRPr="006225D9">
        <w:rPr>
          <w:rFonts w:ascii="宋体" w:eastAsia="宋体" w:hAnsi="宋体"/>
          <w:snapToGrid w:val="0"/>
          <w:kern w:val="0"/>
          <w:szCs w:val="21"/>
        </w:rPr>
        <w:t>□</w:t>
      </w:r>
      <w:r w:rsidRPr="000D5366">
        <w:rPr>
          <w:rFonts w:eastAsia="宋体"/>
          <w:b/>
          <w:snapToGrid w:val="0"/>
          <w:kern w:val="0"/>
          <w:szCs w:val="21"/>
        </w:rPr>
        <w:t xml:space="preserve"> </w:t>
      </w:r>
      <w:r w:rsidRPr="000D5366">
        <w:rPr>
          <w:rFonts w:eastAsia="宋体"/>
          <w:snapToGrid w:val="0"/>
          <w:kern w:val="0"/>
          <w:szCs w:val="21"/>
        </w:rPr>
        <w:t>和第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）款</w:t>
      </w:r>
      <w:r w:rsidRPr="000D5366">
        <w:rPr>
          <w:rFonts w:eastAsia="宋体"/>
          <w:snapToGrid w:val="0"/>
          <w:kern w:val="0"/>
          <w:szCs w:val="21"/>
        </w:rPr>
        <w:t>]</w:t>
      </w:r>
      <w:r w:rsidRPr="000D5366">
        <w:rPr>
          <w:rFonts w:eastAsia="宋体"/>
          <w:snapToGrid w:val="0"/>
          <w:kern w:val="0"/>
          <w:szCs w:val="21"/>
        </w:rPr>
        <w:t>的约定承担相应的违约责任。</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bCs/>
          <w:snapToGrid w:val="0"/>
          <w:kern w:val="0"/>
          <w:szCs w:val="21"/>
        </w:rPr>
        <w:t>24.5</w:t>
      </w:r>
      <w:r w:rsidRPr="000D5366">
        <w:rPr>
          <w:rFonts w:eastAsia="宋体"/>
          <w:bCs/>
          <w:snapToGrid w:val="0"/>
          <w:kern w:val="0"/>
          <w:szCs w:val="21"/>
        </w:rPr>
        <w:t>承包人承诺：所有施工的安全设施、机具以及围网、护栏、临边防护、施工通道等全部按发包人的要求统一标准、统一标识。安全防护、文明施工的内容按中标后承包人向发包人提交且经发包人批准的详细的施工组织设计实施，但安全防护、文明施工的投标总报价不变。</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bCs/>
          <w:snapToGrid w:val="0"/>
          <w:kern w:val="0"/>
          <w:szCs w:val="21"/>
        </w:rPr>
        <w:t>在合同工期内，发包人、总监理工程师对承包人的安全文明施工及环境保护措施</w:t>
      </w:r>
      <w:r w:rsidRPr="000D5366">
        <w:rPr>
          <w:rFonts w:eastAsia="宋体"/>
          <w:snapToGrid w:val="0"/>
          <w:kern w:val="0"/>
          <w:szCs w:val="21"/>
        </w:rPr>
        <w:t>进行定期检查，并按招标文件规定的项目和款项执行奖罚。</w:t>
      </w:r>
    </w:p>
    <w:p w:rsidR="003874D8" w:rsidRPr="000D5366" w:rsidRDefault="00F04E6D">
      <w:pPr>
        <w:pStyle w:val="aff3"/>
        <w:adjustRightInd w:val="0"/>
        <w:snapToGrid w:val="0"/>
        <w:spacing w:line="360" w:lineRule="auto"/>
        <w:ind w:firstLineChars="200" w:firstLine="422"/>
        <w:rPr>
          <w:rFonts w:ascii="Times New Roman" w:eastAsia="宋体" w:hAnsi="Times New Roman"/>
          <w:b/>
          <w:iCs/>
          <w:snapToGrid w:val="0"/>
          <w:kern w:val="0"/>
          <w:szCs w:val="21"/>
        </w:rPr>
      </w:pPr>
      <w:r w:rsidRPr="000D5366">
        <w:rPr>
          <w:rFonts w:ascii="Times New Roman" w:eastAsia="宋体" w:hAnsi="Times New Roman"/>
          <w:b/>
          <w:iCs/>
          <w:snapToGrid w:val="0"/>
          <w:kern w:val="0"/>
          <w:szCs w:val="21"/>
        </w:rPr>
        <w:t>24.6</w:t>
      </w:r>
      <w:r w:rsidRPr="000D5366">
        <w:rPr>
          <w:rFonts w:ascii="Times New Roman" w:eastAsia="宋体" w:hAnsi="Times New Roman"/>
          <w:b/>
          <w:iCs/>
          <w:snapToGrid w:val="0"/>
          <w:kern w:val="0"/>
          <w:szCs w:val="21"/>
        </w:rPr>
        <w:t>施工排水、降水费用：是指因本工程承包范围内施工期间产生的排水、降水、地下水治理及根据现场情况（包括不限于使用及维护临近单位已有的排水设施）发生的一切费用，不包含施工雨水、污水的排除费用（在预算包干费中已考虑）。其中基坑的排水要求确保</w:t>
      </w:r>
      <w:r w:rsidRPr="000D5366">
        <w:rPr>
          <w:rFonts w:ascii="Times New Roman" w:eastAsia="宋体" w:hAnsi="Times New Roman"/>
          <w:b/>
          <w:iCs/>
          <w:snapToGrid w:val="0"/>
          <w:kern w:val="0"/>
          <w:szCs w:val="21"/>
        </w:rPr>
        <w:t>3</w:t>
      </w:r>
      <w:r w:rsidRPr="000D5366">
        <w:rPr>
          <w:rFonts w:ascii="Times New Roman" w:eastAsia="宋体" w:hAnsi="Times New Roman"/>
          <w:b/>
          <w:iCs/>
          <w:snapToGrid w:val="0"/>
          <w:kern w:val="0"/>
          <w:szCs w:val="21"/>
        </w:rPr>
        <w:t>小时抽干水，保证施工正常进行。投标人充分考虑地下水降排水费用、设计要求的抗浮降排水费用、地下水的排除费用（包括降水井、排水明沟、暗沟等设施及水泵台班等全部费用。</w:t>
      </w:r>
      <w:r w:rsidRPr="000D5366">
        <w:rPr>
          <w:rFonts w:ascii="Times New Roman" w:eastAsia="宋体" w:hAnsi="Times New Roman" w:hint="eastAsia"/>
          <w:b/>
          <w:iCs/>
          <w:snapToGrid w:val="0"/>
          <w:kern w:val="0"/>
          <w:szCs w:val="21"/>
        </w:rPr>
        <w:t>预算包干费中未包含的施工排水及降水工作量按实签证，以监理工程师及建设单位确认为准。</w:t>
      </w:r>
    </w:p>
    <w:p w:rsidR="003874D8" w:rsidRPr="000D5366" w:rsidRDefault="00F04E6D">
      <w:pPr>
        <w:pStyle w:val="aff3"/>
        <w:adjustRightInd w:val="0"/>
        <w:snapToGrid w:val="0"/>
        <w:spacing w:line="360" w:lineRule="auto"/>
        <w:ind w:firstLineChars="200" w:firstLine="422"/>
        <w:rPr>
          <w:rFonts w:ascii="Times New Roman" w:eastAsia="宋体" w:hAnsi="Times New Roman"/>
          <w:b/>
          <w:iCs/>
          <w:snapToGrid w:val="0"/>
          <w:kern w:val="0"/>
          <w:szCs w:val="21"/>
        </w:rPr>
      </w:pPr>
      <w:r w:rsidRPr="000D5366">
        <w:rPr>
          <w:rFonts w:ascii="Times New Roman" w:eastAsia="宋体" w:hAnsi="Times New Roman"/>
          <w:b/>
          <w:iCs/>
          <w:snapToGrid w:val="0"/>
          <w:kern w:val="0"/>
          <w:szCs w:val="21"/>
        </w:rPr>
        <w:t>24.7</w:t>
      </w:r>
      <w:r w:rsidRPr="000D5366">
        <w:rPr>
          <w:rFonts w:ascii="Times New Roman" w:eastAsia="宋体" w:hAnsi="Times New Roman"/>
          <w:b/>
          <w:iCs/>
          <w:snapToGrid w:val="0"/>
          <w:kern w:val="0"/>
          <w:szCs w:val="21"/>
        </w:rPr>
        <w:t>用工实名管理</w:t>
      </w:r>
    </w:p>
    <w:p w:rsidR="003874D8" w:rsidRPr="000D5366" w:rsidRDefault="00F04E6D">
      <w:pPr>
        <w:pStyle w:val="aff3"/>
        <w:adjustRightInd w:val="0"/>
        <w:snapToGrid w:val="0"/>
        <w:spacing w:line="360" w:lineRule="auto"/>
        <w:ind w:firstLineChars="200" w:firstLine="420"/>
        <w:rPr>
          <w:rFonts w:ascii="Times New Roman" w:eastAsia="宋体" w:hAnsi="Times New Roman"/>
          <w:b/>
          <w:iCs/>
          <w:snapToGrid w:val="0"/>
          <w:kern w:val="0"/>
          <w:szCs w:val="21"/>
        </w:rPr>
      </w:pPr>
      <w:r w:rsidRPr="000D5366">
        <w:rPr>
          <w:rFonts w:ascii="Times New Roman" w:eastAsia="宋体" w:hAnsi="Times New Roman"/>
          <w:bCs/>
          <w:iCs/>
          <w:snapToGrid w:val="0"/>
          <w:kern w:val="0"/>
          <w:szCs w:val="21"/>
        </w:rPr>
        <w:t>24.7.1</w:t>
      </w:r>
      <w:r w:rsidRPr="000D5366">
        <w:rPr>
          <w:rFonts w:ascii="Times New Roman" w:eastAsia="宋体" w:hAnsi="Times New Roman"/>
          <w:bCs/>
          <w:iCs/>
          <w:snapToGrid w:val="0"/>
          <w:kern w:val="0"/>
          <w:szCs w:val="21"/>
        </w:rPr>
        <w:t>承包人应利用信息技术手段，建立用工实名管理制度，对施工现场人员登记并进行监管，</w:t>
      </w:r>
      <w:r w:rsidRPr="000D5366">
        <w:rPr>
          <w:rFonts w:ascii="Times New Roman" w:eastAsia="宋体" w:hAnsi="Times New Roman"/>
          <w:bCs/>
          <w:iCs/>
          <w:snapToGrid w:val="0"/>
          <w:kern w:val="0"/>
          <w:szCs w:val="21"/>
        </w:rPr>
        <w:lastRenderedPageBreak/>
        <w:t>开展实名管理所需数据的提取、登记、审核、报送和档案管理等工作；</w:t>
      </w:r>
    </w:p>
    <w:p w:rsidR="003874D8" w:rsidRPr="000D5366" w:rsidRDefault="00F04E6D">
      <w:pPr>
        <w:pStyle w:val="aff3"/>
        <w:adjustRightInd w:val="0"/>
        <w:snapToGrid w:val="0"/>
        <w:spacing w:line="360" w:lineRule="auto"/>
        <w:ind w:firstLineChars="200" w:firstLine="420"/>
        <w:rPr>
          <w:rFonts w:ascii="Times New Roman" w:eastAsia="宋体" w:hAnsi="Times New Roman"/>
          <w:bCs/>
          <w:iCs/>
          <w:snapToGrid w:val="0"/>
          <w:kern w:val="0"/>
          <w:szCs w:val="21"/>
        </w:rPr>
      </w:pPr>
      <w:r w:rsidRPr="000D5366">
        <w:rPr>
          <w:rFonts w:ascii="Times New Roman" w:eastAsia="宋体" w:hAnsi="Times New Roman"/>
          <w:bCs/>
          <w:iCs/>
          <w:snapToGrid w:val="0"/>
          <w:kern w:val="0"/>
          <w:szCs w:val="21"/>
        </w:rPr>
        <w:t>24.7.2</w:t>
      </w:r>
      <w:r w:rsidRPr="000D5366">
        <w:rPr>
          <w:rFonts w:ascii="Times New Roman" w:eastAsia="宋体" w:hAnsi="Times New Roman"/>
          <w:bCs/>
          <w:iCs/>
          <w:snapToGrid w:val="0"/>
          <w:kern w:val="0"/>
          <w:szCs w:val="21"/>
        </w:rPr>
        <w:t>在施工区域安装电子信息卡等门禁设施，用于施工现场人员的日常考勤和工作情况记录；</w:t>
      </w:r>
    </w:p>
    <w:p w:rsidR="003874D8" w:rsidRPr="000D5366" w:rsidRDefault="00F04E6D">
      <w:pPr>
        <w:pStyle w:val="aff3"/>
        <w:adjustRightInd w:val="0"/>
        <w:snapToGrid w:val="0"/>
        <w:spacing w:line="360" w:lineRule="auto"/>
        <w:ind w:firstLineChars="200" w:firstLine="420"/>
        <w:rPr>
          <w:rFonts w:ascii="Times New Roman" w:eastAsia="宋体" w:hAnsi="Times New Roman"/>
          <w:bCs/>
          <w:iCs/>
          <w:snapToGrid w:val="0"/>
          <w:kern w:val="0"/>
          <w:szCs w:val="21"/>
        </w:rPr>
      </w:pPr>
      <w:r w:rsidRPr="000D5366">
        <w:rPr>
          <w:rFonts w:ascii="Times New Roman" w:eastAsia="宋体" w:hAnsi="Times New Roman"/>
          <w:bCs/>
          <w:iCs/>
          <w:snapToGrid w:val="0"/>
          <w:kern w:val="0"/>
          <w:szCs w:val="21"/>
        </w:rPr>
        <w:t>24.7.3</w:t>
      </w:r>
      <w:r w:rsidRPr="000D5366">
        <w:rPr>
          <w:rFonts w:ascii="Times New Roman" w:eastAsia="宋体" w:hAnsi="Times New Roman"/>
          <w:bCs/>
          <w:iCs/>
          <w:snapToGrid w:val="0"/>
          <w:kern w:val="0"/>
          <w:szCs w:val="21"/>
        </w:rPr>
        <w:t>在项目现场设置公示牌，将每月考勤、工资支付等信息在公示牌上进行公示。</w:t>
      </w:r>
    </w:p>
    <w:p w:rsidR="003874D8" w:rsidRPr="000D5366" w:rsidRDefault="00F04E6D">
      <w:pPr>
        <w:pStyle w:val="aff3"/>
        <w:adjustRightInd w:val="0"/>
        <w:snapToGrid w:val="0"/>
        <w:spacing w:line="360" w:lineRule="auto"/>
        <w:ind w:firstLineChars="200" w:firstLine="420"/>
        <w:rPr>
          <w:rFonts w:ascii="Times New Roman" w:eastAsia="宋体" w:hAnsi="Times New Roman"/>
          <w:bCs/>
          <w:iCs/>
          <w:snapToGrid w:val="0"/>
          <w:kern w:val="0"/>
          <w:szCs w:val="21"/>
        </w:rPr>
      </w:pPr>
      <w:r w:rsidRPr="000D5366">
        <w:rPr>
          <w:rFonts w:ascii="Times New Roman" w:eastAsia="宋体" w:hAnsi="Times New Roman"/>
          <w:bCs/>
          <w:iCs/>
          <w:snapToGrid w:val="0"/>
          <w:kern w:val="0"/>
          <w:szCs w:val="21"/>
        </w:rPr>
        <w:t>24.7.4</w:t>
      </w:r>
      <w:r w:rsidRPr="000D5366">
        <w:rPr>
          <w:rFonts w:ascii="Times New Roman" w:eastAsia="宋体" w:hAnsi="Times New Roman"/>
          <w:bCs/>
          <w:iCs/>
          <w:snapToGrid w:val="0"/>
          <w:kern w:val="0"/>
          <w:szCs w:val="21"/>
        </w:rPr>
        <w:t>落实工程建设领域人工费用与其他工程款分账管理制度，设立工资支付专用账户，同意为已实名信息采集的施工现场人员办理银行卡，并通过银行卡足额发放工资；</w:t>
      </w:r>
    </w:p>
    <w:p w:rsidR="003874D8" w:rsidRPr="000D5366" w:rsidRDefault="00F04E6D">
      <w:pPr>
        <w:pStyle w:val="aff3"/>
        <w:adjustRightInd w:val="0"/>
        <w:snapToGrid w:val="0"/>
        <w:spacing w:line="360" w:lineRule="auto"/>
        <w:ind w:firstLineChars="200" w:firstLine="420"/>
        <w:rPr>
          <w:rFonts w:ascii="Times New Roman" w:eastAsia="宋体" w:hAnsi="Times New Roman"/>
          <w:bCs/>
          <w:iCs/>
          <w:snapToGrid w:val="0"/>
          <w:kern w:val="0"/>
          <w:szCs w:val="21"/>
        </w:rPr>
      </w:pPr>
      <w:r w:rsidRPr="000D5366">
        <w:rPr>
          <w:rFonts w:ascii="Times New Roman" w:eastAsia="宋体" w:hAnsi="Times New Roman"/>
          <w:bCs/>
          <w:iCs/>
          <w:snapToGrid w:val="0"/>
          <w:kern w:val="0"/>
          <w:szCs w:val="21"/>
        </w:rPr>
        <w:t>24.7.5</w:t>
      </w:r>
      <w:r w:rsidRPr="000D5366">
        <w:rPr>
          <w:rFonts w:ascii="Times New Roman" w:eastAsia="宋体" w:hAnsi="Times New Roman"/>
          <w:bCs/>
          <w:iCs/>
          <w:snapToGrid w:val="0"/>
          <w:kern w:val="0"/>
          <w:szCs w:val="21"/>
        </w:rPr>
        <w:t>自行或提请银行将银行卡发放信息、工资支付信息归集后上传至实名监督系统，并想施工现场人员反馈其工资收入信息；</w:t>
      </w:r>
    </w:p>
    <w:p w:rsidR="003874D8" w:rsidRPr="000D5366" w:rsidRDefault="00F04E6D">
      <w:pPr>
        <w:pStyle w:val="aff3"/>
        <w:adjustRightInd w:val="0"/>
        <w:snapToGrid w:val="0"/>
        <w:spacing w:line="360" w:lineRule="auto"/>
        <w:ind w:firstLine="465"/>
        <w:rPr>
          <w:rFonts w:ascii="Times New Roman" w:eastAsia="宋体" w:hAnsi="Times New Roman"/>
          <w:snapToGrid w:val="0"/>
          <w:kern w:val="0"/>
          <w:szCs w:val="21"/>
        </w:rPr>
      </w:pPr>
      <w:r w:rsidRPr="000D5366">
        <w:rPr>
          <w:rFonts w:ascii="Times New Roman" w:eastAsia="宋体" w:hAnsi="Times New Roman"/>
          <w:bCs/>
          <w:iCs/>
          <w:snapToGrid w:val="0"/>
          <w:kern w:val="0"/>
          <w:szCs w:val="21"/>
        </w:rPr>
        <w:t>24.7.6</w:t>
      </w:r>
      <w:r w:rsidRPr="000D5366">
        <w:rPr>
          <w:rFonts w:ascii="Times New Roman" w:eastAsia="宋体" w:hAnsi="Times New Roman"/>
          <w:bCs/>
          <w:iCs/>
          <w:snapToGrid w:val="0"/>
          <w:kern w:val="0"/>
          <w:szCs w:val="21"/>
        </w:rPr>
        <w:t>施工现场人员退场时，为其办理退场登记。</w:t>
      </w:r>
    </w:p>
    <w:p w:rsidR="003874D8" w:rsidRPr="000D5366" w:rsidRDefault="00F04E6D">
      <w:pPr>
        <w:pStyle w:val="21"/>
        <w:jc w:val="left"/>
        <w:rPr>
          <w:snapToGrid w:val="0"/>
          <w:kern w:val="0"/>
        </w:rPr>
      </w:pPr>
      <w:bookmarkStart w:id="368" w:name="_Toc514663863"/>
      <w:bookmarkStart w:id="369" w:name="_Toc514664865"/>
      <w:bookmarkStart w:id="370" w:name="_Toc514665148"/>
      <w:bookmarkStart w:id="371" w:name="_Toc514665287"/>
      <w:bookmarkStart w:id="372" w:name="_Toc514666978"/>
      <w:bookmarkStart w:id="373" w:name="_Toc514681187"/>
      <w:bookmarkStart w:id="374" w:name="_Toc514681768"/>
      <w:bookmarkStart w:id="375" w:name="_Toc516495981"/>
      <w:bookmarkStart w:id="376" w:name="_Toc517774565"/>
      <w:bookmarkStart w:id="377" w:name="_Toc517954578"/>
      <w:bookmarkStart w:id="378" w:name="_Toc518481737"/>
      <w:bookmarkStart w:id="379" w:name="_Toc519502255"/>
      <w:bookmarkStart w:id="380" w:name="_Toc519503085"/>
      <w:bookmarkStart w:id="381" w:name="_Toc520358059"/>
      <w:bookmarkStart w:id="382" w:name="_Toc520358235"/>
      <w:bookmarkStart w:id="383" w:name="_Toc520901465"/>
      <w:bookmarkStart w:id="384" w:name="_Toc520902610"/>
      <w:bookmarkStart w:id="385" w:name="_Toc520902761"/>
      <w:bookmarkStart w:id="386" w:name="_Toc520902832"/>
      <w:bookmarkStart w:id="387" w:name="_Toc126331703"/>
      <w:r w:rsidRPr="000D5366">
        <w:rPr>
          <w:rFonts w:hint="eastAsia"/>
          <w:snapToGrid w:val="0"/>
          <w:kern w:val="0"/>
        </w:rPr>
        <w:t>六、合同价款与支付</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25</w:t>
      </w:r>
      <w:r w:rsidRPr="000D5366">
        <w:rPr>
          <w:rFonts w:eastAsia="宋体"/>
          <w:b/>
          <w:snapToGrid w:val="0"/>
          <w:kern w:val="0"/>
          <w:szCs w:val="21"/>
        </w:rPr>
        <w:t>、合同价款及调整</w:t>
      </w:r>
    </w:p>
    <w:p w:rsidR="003874D8" w:rsidRPr="000D5366" w:rsidRDefault="00F04E6D">
      <w:pPr>
        <w:autoSpaceDE w:val="0"/>
        <w:autoSpaceDN w:val="0"/>
        <w:adjustRightInd w:val="0"/>
        <w:snapToGrid w:val="0"/>
        <w:spacing w:line="360" w:lineRule="auto"/>
        <w:ind w:right="11" w:firstLine="461"/>
        <w:rPr>
          <w:rFonts w:eastAsia="宋体"/>
          <w:snapToGrid w:val="0"/>
          <w:kern w:val="0"/>
          <w:szCs w:val="21"/>
          <w:lang w:val="zh-CN"/>
        </w:rPr>
      </w:pPr>
      <w:r w:rsidRPr="000D5366">
        <w:rPr>
          <w:rFonts w:eastAsia="宋体"/>
          <w:snapToGrid w:val="0"/>
          <w:kern w:val="0"/>
          <w:szCs w:val="21"/>
          <w:lang w:val="zh-CN"/>
        </w:rPr>
        <w:t xml:space="preserve">25.1 </w:t>
      </w:r>
      <w:r w:rsidRPr="000D5366">
        <w:rPr>
          <w:rFonts w:eastAsia="宋体"/>
          <w:snapToGrid w:val="0"/>
          <w:kern w:val="0"/>
          <w:szCs w:val="21"/>
          <w:lang w:val="zh-CN"/>
        </w:rPr>
        <w:t>合同价款按照合同协议书第</w:t>
      </w:r>
      <w:r w:rsidRPr="000D5366">
        <w:rPr>
          <w:rFonts w:eastAsia="宋体"/>
          <w:snapToGrid w:val="0"/>
          <w:kern w:val="0"/>
          <w:szCs w:val="21"/>
          <w:lang w:val="zh-CN"/>
        </w:rPr>
        <w:t>6</w:t>
      </w:r>
      <w:r w:rsidRPr="000D5366">
        <w:rPr>
          <w:rFonts w:eastAsia="宋体"/>
          <w:snapToGrid w:val="0"/>
          <w:kern w:val="0"/>
          <w:szCs w:val="21"/>
          <w:lang w:val="zh-CN"/>
        </w:rPr>
        <w:t>条和本条第</w:t>
      </w:r>
      <w:r w:rsidRPr="000D5366">
        <w:rPr>
          <w:rFonts w:eastAsia="宋体"/>
          <w:snapToGrid w:val="0"/>
          <w:kern w:val="0"/>
          <w:szCs w:val="21"/>
          <w:lang w:val="zh-CN"/>
        </w:rPr>
        <w:t>25.2</w:t>
      </w:r>
      <w:r w:rsidRPr="000D5366">
        <w:rPr>
          <w:rFonts w:eastAsia="宋体"/>
          <w:snapToGrid w:val="0"/>
          <w:kern w:val="0"/>
          <w:szCs w:val="21"/>
          <w:lang w:val="zh-CN"/>
        </w:rPr>
        <w:t>款的约定执行。</w:t>
      </w:r>
    </w:p>
    <w:p w:rsidR="003874D8" w:rsidRPr="000D5366" w:rsidRDefault="00F04E6D">
      <w:pPr>
        <w:autoSpaceDE w:val="0"/>
        <w:autoSpaceDN w:val="0"/>
        <w:adjustRightInd w:val="0"/>
        <w:snapToGrid w:val="0"/>
        <w:spacing w:line="360" w:lineRule="auto"/>
        <w:ind w:right="11" w:firstLine="461"/>
        <w:rPr>
          <w:rFonts w:eastAsia="宋体"/>
          <w:snapToGrid w:val="0"/>
          <w:kern w:val="0"/>
          <w:szCs w:val="21"/>
        </w:rPr>
      </w:pPr>
      <w:r w:rsidRPr="000D5366">
        <w:rPr>
          <w:rFonts w:eastAsia="宋体"/>
          <w:snapToGrid w:val="0"/>
          <w:kern w:val="0"/>
          <w:szCs w:val="21"/>
        </w:rPr>
        <w:t xml:space="preserve">25.2 </w:t>
      </w:r>
      <w:r w:rsidRPr="000D5366">
        <w:rPr>
          <w:rFonts w:eastAsia="宋体"/>
          <w:snapToGrid w:val="0"/>
          <w:kern w:val="0"/>
          <w:szCs w:val="21"/>
          <w:lang w:val="zh-CN"/>
        </w:rPr>
        <w:t>确定合同价款的方式</w:t>
      </w:r>
      <w:r w:rsidRPr="000D5366">
        <w:rPr>
          <w:rFonts w:eastAsia="宋体"/>
          <w:snapToGrid w:val="0"/>
          <w:kern w:val="0"/>
          <w:szCs w:val="21"/>
        </w:rPr>
        <w:t>：</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szCs w:val="21"/>
        </w:rPr>
        <w:sym w:font="Wingdings 2" w:char="00A3"/>
      </w: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w:t>
      </w:r>
      <w:r w:rsidRPr="000D5366">
        <w:rPr>
          <w:rFonts w:eastAsia="宋体"/>
          <w:snapToGrid w:val="0"/>
          <w:kern w:val="0"/>
          <w:szCs w:val="21"/>
          <w:lang w:val="zh-CN"/>
        </w:rPr>
        <w:t>采用合同协议书第</w:t>
      </w:r>
      <w:r w:rsidRPr="000D5366">
        <w:rPr>
          <w:rFonts w:eastAsia="宋体"/>
          <w:bCs/>
          <w:snapToGrid w:val="0"/>
          <w:kern w:val="0"/>
          <w:szCs w:val="21"/>
        </w:rPr>
        <w:t>2.3</w:t>
      </w:r>
      <w:r w:rsidRPr="000D5366">
        <w:rPr>
          <w:rFonts w:eastAsia="宋体"/>
          <w:snapToGrid w:val="0"/>
          <w:kern w:val="0"/>
          <w:szCs w:val="21"/>
          <w:lang w:val="zh-CN"/>
        </w:rPr>
        <w:t>款约定的</w:t>
      </w:r>
      <w:r w:rsidRPr="000D5366">
        <w:rPr>
          <w:rFonts w:eastAsia="宋体"/>
          <w:bCs/>
          <w:snapToGrid w:val="0"/>
          <w:kern w:val="0"/>
          <w:szCs w:val="21"/>
        </w:rPr>
        <w:t>合同价款固定不变。</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szCs w:val="21"/>
        </w:rPr>
        <w:sym w:font="Wingdings 2" w:char="00A3"/>
      </w: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）合同价款总价包干，若招标范围和承包内容不发生变化，则本工程结算价即为合同价（招标文件及本合同另有约定可以调整的项目除外）。</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szCs w:val="21"/>
        </w:rPr>
        <w:sym w:font="Wingdings 2" w:char="00A3"/>
      </w: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w:t>
      </w:r>
      <w:r w:rsidRPr="000D5366">
        <w:rPr>
          <w:rFonts w:eastAsia="宋体"/>
          <w:snapToGrid w:val="0"/>
          <w:kern w:val="0"/>
          <w:szCs w:val="21"/>
          <w:lang w:val="zh-CN"/>
        </w:rPr>
        <w:t>采用合同协议书第</w:t>
      </w:r>
      <w:r w:rsidRPr="000D5366">
        <w:rPr>
          <w:rFonts w:eastAsia="宋体"/>
          <w:snapToGrid w:val="0"/>
          <w:kern w:val="0"/>
          <w:szCs w:val="21"/>
          <w:lang w:val="zh-CN"/>
        </w:rPr>
        <w:t>2.3</w:t>
      </w:r>
      <w:r w:rsidRPr="000D5366">
        <w:rPr>
          <w:rFonts w:eastAsia="宋体"/>
          <w:snapToGrid w:val="0"/>
          <w:kern w:val="0"/>
          <w:szCs w:val="21"/>
          <w:lang w:val="zh-CN"/>
        </w:rPr>
        <w:t>款约定的</w:t>
      </w:r>
      <w:r w:rsidRPr="000D5366">
        <w:rPr>
          <w:rFonts w:eastAsia="宋体"/>
          <w:bCs/>
          <w:snapToGrid w:val="0"/>
          <w:kern w:val="0"/>
          <w:szCs w:val="21"/>
        </w:rPr>
        <w:t>工程量清单综合单价包干及综合合价项目包干并按</w:t>
      </w:r>
      <w:r w:rsidRPr="000D5366">
        <w:rPr>
          <w:rFonts w:eastAsia="宋体"/>
          <w:snapToGrid w:val="0"/>
          <w:kern w:val="0"/>
          <w:szCs w:val="21"/>
        </w:rPr>
        <w:t>本条第</w:t>
      </w:r>
      <w:r w:rsidRPr="000D5366">
        <w:rPr>
          <w:rFonts w:eastAsia="宋体"/>
          <w:snapToGrid w:val="0"/>
          <w:kern w:val="0"/>
          <w:szCs w:val="21"/>
        </w:rPr>
        <w:t>25.3</w:t>
      </w:r>
      <w:r w:rsidRPr="000D5366">
        <w:rPr>
          <w:rFonts w:eastAsia="宋体"/>
          <w:snapToGrid w:val="0"/>
          <w:kern w:val="0"/>
          <w:szCs w:val="21"/>
        </w:rPr>
        <w:t>款的约定执行（即：工程量清单项目综合单价包干，项目措施费合价包干）</w:t>
      </w:r>
      <w:r w:rsidRPr="000D5366">
        <w:rPr>
          <w:rFonts w:eastAsia="宋体"/>
          <w:bCs/>
          <w:snapToGrid w:val="0"/>
          <w:kern w:val="0"/>
          <w:szCs w:val="21"/>
        </w:rPr>
        <w:t>，最终按</w:t>
      </w:r>
      <w:r w:rsidRPr="000D5366">
        <w:rPr>
          <w:rFonts w:eastAsia="宋体"/>
          <w:szCs w:val="21"/>
        </w:rPr>
        <w:t>以</w:t>
      </w:r>
      <w:r w:rsidRPr="000D5366">
        <w:rPr>
          <w:rFonts w:eastAsia="宋体" w:hint="eastAsia"/>
          <w:szCs w:val="21"/>
        </w:rPr>
        <w:t>发包人委托的终审单位</w:t>
      </w:r>
      <w:r w:rsidRPr="000D5366">
        <w:rPr>
          <w:rFonts w:eastAsia="宋体"/>
          <w:bCs/>
          <w:snapToGrid w:val="0"/>
          <w:kern w:val="0"/>
          <w:szCs w:val="21"/>
        </w:rPr>
        <w:t>审定价结算。</w:t>
      </w:r>
    </w:p>
    <w:p w:rsidR="003874D8" w:rsidRPr="000D5366" w:rsidRDefault="00F04E6D">
      <w:pPr>
        <w:autoSpaceDE w:val="0"/>
        <w:autoSpaceDN w:val="0"/>
        <w:adjustRightInd w:val="0"/>
        <w:snapToGrid w:val="0"/>
        <w:spacing w:line="360" w:lineRule="auto"/>
        <w:ind w:right="11" w:firstLine="461"/>
        <w:rPr>
          <w:rFonts w:eastAsia="宋体"/>
          <w:snapToGrid w:val="0"/>
          <w:kern w:val="0"/>
          <w:szCs w:val="21"/>
          <w:lang w:val="zh-CN"/>
        </w:rPr>
      </w:pPr>
      <w:r w:rsidRPr="000D5366">
        <w:rPr>
          <w:rFonts w:ascii="Wingdings 2" w:eastAsia="宋体" w:hAnsi="Wingdings 2"/>
          <w:snapToGrid w:val="0"/>
          <w:kern w:val="0"/>
          <w:sz w:val="24"/>
          <w:szCs w:val="24"/>
        </w:rPr>
        <w:t></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w:t>
      </w:r>
      <w:r w:rsidRPr="000D5366">
        <w:rPr>
          <w:rFonts w:eastAsia="宋体"/>
          <w:snapToGrid w:val="0"/>
          <w:kern w:val="0"/>
          <w:szCs w:val="21"/>
          <w:lang w:val="zh-CN"/>
        </w:rPr>
        <w:t>其他</w:t>
      </w:r>
      <w:r w:rsidRPr="000D5366">
        <w:rPr>
          <w:rFonts w:eastAsia="宋体"/>
          <w:snapToGrid w:val="0"/>
          <w:kern w:val="0"/>
          <w:szCs w:val="21"/>
        </w:rPr>
        <w:t>：</w:t>
      </w:r>
      <w:r w:rsidRPr="000D5366">
        <w:rPr>
          <w:rFonts w:eastAsia="宋体"/>
          <w:b/>
          <w:bCs/>
          <w:snapToGrid w:val="0"/>
          <w:kern w:val="0"/>
          <w:szCs w:val="21"/>
          <w:u w:val="single"/>
        </w:rPr>
        <w:t>按</w:t>
      </w:r>
      <w:r w:rsidRPr="000D5366">
        <w:rPr>
          <w:rFonts w:eastAsia="宋体"/>
          <w:b/>
          <w:bCs/>
          <w:snapToGrid w:val="0"/>
          <w:kern w:val="0"/>
          <w:szCs w:val="21"/>
          <w:u w:val="single"/>
          <w:lang w:val="zh-CN"/>
        </w:rPr>
        <w:t>合同协议书第</w:t>
      </w:r>
      <w:r w:rsidRPr="000D5366">
        <w:rPr>
          <w:rFonts w:eastAsia="宋体"/>
          <w:b/>
          <w:bCs/>
          <w:snapToGrid w:val="0"/>
          <w:kern w:val="0"/>
          <w:szCs w:val="21"/>
          <w:u w:val="single"/>
          <w:lang w:val="zh-CN"/>
        </w:rPr>
        <w:t>2.3</w:t>
      </w:r>
      <w:r w:rsidRPr="000D5366">
        <w:rPr>
          <w:rFonts w:eastAsia="宋体"/>
          <w:b/>
          <w:bCs/>
          <w:snapToGrid w:val="0"/>
          <w:kern w:val="0"/>
          <w:szCs w:val="21"/>
          <w:u w:val="single"/>
          <w:lang w:val="zh-CN"/>
        </w:rPr>
        <w:t>款约定执行</w:t>
      </w:r>
      <w:r w:rsidRPr="000D5366">
        <w:rPr>
          <w:rFonts w:eastAsia="宋体"/>
          <w:snapToGrid w:val="0"/>
          <w:kern w:val="0"/>
          <w:szCs w:val="21"/>
          <w:lang w:val="zh-CN"/>
        </w:rPr>
        <w:t>。</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25.3</w:t>
      </w:r>
      <w:r w:rsidRPr="000D5366">
        <w:rPr>
          <w:rFonts w:eastAsia="宋体"/>
          <w:b/>
          <w:snapToGrid w:val="0"/>
          <w:kern w:val="0"/>
          <w:szCs w:val="21"/>
        </w:rPr>
        <w:t>、</w:t>
      </w:r>
      <w:r w:rsidRPr="000D5366">
        <w:rPr>
          <w:rFonts w:eastAsia="宋体"/>
          <w:b/>
          <w:snapToGrid w:val="0"/>
          <w:kern w:val="0"/>
          <w:szCs w:val="21"/>
        </w:rPr>
        <w:t>25.4</w:t>
      </w:r>
      <w:r w:rsidRPr="000D5366">
        <w:rPr>
          <w:rFonts w:eastAsia="宋体"/>
          <w:b/>
          <w:snapToGrid w:val="0"/>
          <w:kern w:val="0"/>
          <w:szCs w:val="21"/>
        </w:rPr>
        <w:t>款的约定，代之以：</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25.3</w:t>
      </w:r>
      <w:r w:rsidRPr="000D5366">
        <w:rPr>
          <w:rFonts w:eastAsia="宋体"/>
          <w:snapToGrid w:val="0"/>
          <w:kern w:val="0"/>
          <w:szCs w:val="21"/>
        </w:rPr>
        <w:t>综合单价包干的合同价款的调整</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合同价款的调整按照如下约定执行：</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）合同价款的调整。当发生下列情况时，可对合同价款进行调整：</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 xml:space="preserve"> 1</w:t>
      </w:r>
      <w:r w:rsidRPr="000D5366">
        <w:rPr>
          <w:rFonts w:eastAsia="宋体"/>
          <w:snapToGrid w:val="0"/>
          <w:kern w:val="0"/>
          <w:szCs w:val="21"/>
        </w:rPr>
        <w:t>）发包人及监理单位共同确认的工程量增减。</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 xml:space="preserve"> 2</w:t>
      </w:r>
      <w:r w:rsidRPr="000D5366">
        <w:rPr>
          <w:rFonts w:eastAsia="宋体"/>
          <w:snapToGrid w:val="0"/>
          <w:kern w:val="0"/>
          <w:szCs w:val="21"/>
        </w:rPr>
        <w:t>）发包人及监理单位共同确认的变更工程和增</w:t>
      </w:r>
      <w:r w:rsidRPr="000D5366">
        <w:rPr>
          <w:rFonts w:eastAsia="宋体" w:hint="eastAsia"/>
          <w:snapToGrid w:val="0"/>
          <w:kern w:val="0"/>
          <w:szCs w:val="21"/>
        </w:rPr>
        <w:t>减</w:t>
      </w:r>
      <w:r w:rsidRPr="000D5366">
        <w:rPr>
          <w:rFonts w:eastAsia="宋体"/>
          <w:snapToGrid w:val="0"/>
          <w:kern w:val="0"/>
          <w:szCs w:val="21"/>
        </w:rPr>
        <w:t>工程。</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 xml:space="preserve"> 3</w:t>
      </w:r>
      <w:r w:rsidRPr="000D5366">
        <w:rPr>
          <w:rFonts w:eastAsia="宋体"/>
          <w:snapToGrid w:val="0"/>
          <w:kern w:val="0"/>
          <w:szCs w:val="21"/>
        </w:rPr>
        <w:t>）</w:t>
      </w:r>
      <w:r w:rsidRPr="000D5366">
        <w:rPr>
          <w:rFonts w:eastAsia="宋体"/>
          <w:b/>
          <w:bCs/>
          <w:szCs w:val="21"/>
        </w:rPr>
        <w:t>本合同专用条款第</w:t>
      </w:r>
      <w:r w:rsidRPr="000D5366">
        <w:rPr>
          <w:rFonts w:eastAsia="宋体"/>
          <w:b/>
          <w:bCs/>
          <w:szCs w:val="21"/>
        </w:rPr>
        <w:t>33</w:t>
      </w:r>
      <w:r w:rsidRPr="000D5366">
        <w:rPr>
          <w:rFonts w:eastAsia="宋体"/>
          <w:b/>
          <w:bCs/>
          <w:szCs w:val="21"/>
        </w:rPr>
        <w:t>条允许调整的项目。</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）所有变更工程和新增工程的单价或价格，均按照合同专用条款第</w:t>
      </w:r>
      <w:r w:rsidRPr="000D5366">
        <w:rPr>
          <w:rFonts w:eastAsia="宋体"/>
          <w:snapToGrid w:val="0"/>
          <w:kern w:val="0"/>
          <w:szCs w:val="21"/>
        </w:rPr>
        <w:t>33</w:t>
      </w:r>
      <w:r w:rsidRPr="000D5366">
        <w:rPr>
          <w:rFonts w:eastAsia="宋体"/>
          <w:snapToGrid w:val="0"/>
          <w:kern w:val="0"/>
          <w:szCs w:val="21"/>
        </w:rPr>
        <w:t>条执行。</w:t>
      </w:r>
    </w:p>
    <w:p w:rsidR="003874D8" w:rsidRPr="000D5366" w:rsidRDefault="00F04E6D">
      <w:pPr>
        <w:adjustRightInd w:val="0"/>
        <w:snapToGrid w:val="0"/>
        <w:spacing w:line="360" w:lineRule="auto"/>
        <w:ind w:right="11" w:firstLineChars="192" w:firstLine="403"/>
        <w:rPr>
          <w:rFonts w:eastAsia="宋体"/>
          <w:bCs/>
          <w:snapToGrid w:val="0"/>
          <w:kern w:val="0"/>
          <w:szCs w:val="21"/>
        </w:rPr>
      </w:pPr>
      <w:r w:rsidRPr="000D5366">
        <w:rPr>
          <w:rFonts w:eastAsia="宋体"/>
          <w:snapToGrid w:val="0"/>
          <w:kern w:val="0"/>
          <w:szCs w:val="21"/>
        </w:rPr>
        <w:t>25.4</w:t>
      </w:r>
      <w:r w:rsidRPr="000D5366">
        <w:rPr>
          <w:rFonts w:eastAsia="宋体"/>
          <w:snapToGrid w:val="0"/>
          <w:kern w:val="0"/>
          <w:szCs w:val="21"/>
        </w:rPr>
        <w:t>承包人应在本条第</w:t>
      </w:r>
      <w:r w:rsidRPr="000D5366">
        <w:rPr>
          <w:rFonts w:eastAsia="宋体"/>
          <w:snapToGrid w:val="0"/>
          <w:kern w:val="0"/>
          <w:szCs w:val="21"/>
        </w:rPr>
        <w:t>25.3</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）款情况发生之日起</w:t>
      </w:r>
      <w:r w:rsidRPr="000D5366">
        <w:rPr>
          <w:rFonts w:eastAsia="宋体"/>
          <w:snapToGrid w:val="0"/>
          <w:kern w:val="0"/>
          <w:szCs w:val="21"/>
        </w:rPr>
        <w:t>5</w:t>
      </w:r>
      <w:r w:rsidRPr="000D5366">
        <w:rPr>
          <w:rFonts w:eastAsia="宋体"/>
          <w:snapToGrid w:val="0"/>
          <w:kern w:val="0"/>
          <w:szCs w:val="21"/>
        </w:rPr>
        <w:t>天内将调整原因、金额以书面形式通知监理单位，经监理单位和发包人批准后作为调整合同价款及工程结算的依据。监理单位收到后</w:t>
      </w:r>
      <w:r w:rsidRPr="000D5366">
        <w:rPr>
          <w:rFonts w:eastAsia="宋体"/>
          <w:snapToGrid w:val="0"/>
          <w:kern w:val="0"/>
          <w:szCs w:val="21"/>
        </w:rPr>
        <w:t>3</w:t>
      </w:r>
      <w:r w:rsidRPr="000D5366">
        <w:rPr>
          <w:rFonts w:eastAsia="宋体"/>
          <w:snapToGrid w:val="0"/>
          <w:kern w:val="0"/>
          <w:szCs w:val="21"/>
        </w:rPr>
        <w:t>天内审核并签署意见，发包人在</w:t>
      </w:r>
      <w:r w:rsidRPr="000D5366">
        <w:rPr>
          <w:rFonts w:eastAsia="宋体"/>
          <w:snapToGrid w:val="0"/>
          <w:kern w:val="0"/>
          <w:szCs w:val="21"/>
        </w:rPr>
        <w:t>10</w:t>
      </w:r>
      <w:r w:rsidRPr="000D5366">
        <w:rPr>
          <w:rFonts w:eastAsia="宋体"/>
          <w:snapToGrid w:val="0"/>
          <w:kern w:val="0"/>
          <w:szCs w:val="21"/>
        </w:rPr>
        <w:t>天内审定并批准执行。</w:t>
      </w:r>
    </w:p>
    <w:p w:rsidR="003874D8" w:rsidRPr="000D5366" w:rsidRDefault="00F04E6D">
      <w:pPr>
        <w:adjustRightInd w:val="0"/>
        <w:snapToGrid w:val="0"/>
        <w:spacing w:line="360" w:lineRule="auto"/>
        <w:ind w:right="11" w:firstLineChars="192" w:firstLine="405"/>
        <w:rPr>
          <w:rFonts w:eastAsia="宋体"/>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25.5</w:t>
      </w:r>
      <w:r w:rsidRPr="000D5366">
        <w:rPr>
          <w:rFonts w:eastAsia="宋体"/>
          <w:b/>
          <w:snapToGrid w:val="0"/>
          <w:kern w:val="0"/>
          <w:szCs w:val="21"/>
        </w:rPr>
        <w:t>至</w:t>
      </w:r>
      <w:r w:rsidRPr="000D5366">
        <w:rPr>
          <w:rFonts w:eastAsia="宋体"/>
          <w:b/>
          <w:snapToGrid w:val="0"/>
          <w:kern w:val="0"/>
          <w:szCs w:val="21"/>
        </w:rPr>
        <w:t>25.8</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25.5</w:t>
      </w:r>
      <w:r w:rsidRPr="000D5366">
        <w:rPr>
          <w:rFonts w:eastAsia="宋体"/>
          <w:snapToGrid w:val="0"/>
          <w:kern w:val="0"/>
          <w:szCs w:val="21"/>
        </w:rPr>
        <w:t>工程签证及新增工程的计价</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25.5.1</w:t>
      </w:r>
      <w:r w:rsidRPr="000D5366">
        <w:rPr>
          <w:rFonts w:eastAsia="宋体"/>
          <w:snapToGrid w:val="0"/>
          <w:kern w:val="0"/>
          <w:szCs w:val="21"/>
        </w:rPr>
        <w:t>当发包人书面指令必须进行工程签证时，所有工程量签证必须经发包人和监理单位现场核实计量后签字并盖章确认，所有工程量见证记录需附上有日期、时间、监理旁站人员的照片，承</w:t>
      </w:r>
      <w:r w:rsidRPr="000D5366">
        <w:rPr>
          <w:rFonts w:eastAsia="宋体"/>
          <w:snapToGrid w:val="0"/>
          <w:kern w:val="0"/>
          <w:szCs w:val="21"/>
        </w:rPr>
        <w:lastRenderedPageBreak/>
        <w:t>包人根据工程量签证确认的工程量编制预算，执行发包人（或本项目建设管理单位）的变更管理流程，报相关部门、单位审核。凡是没有经过发包人和监理单位签字并盖章确认的工程签证单，其增加的费用不予确认。结算时工程签证的计价以结算终审部门的审定为准。</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 xml:space="preserve">25.5.2 </w:t>
      </w:r>
      <w:r w:rsidRPr="000D5366">
        <w:rPr>
          <w:rFonts w:eastAsia="宋体"/>
          <w:snapToGrid w:val="0"/>
          <w:kern w:val="0"/>
          <w:szCs w:val="21"/>
        </w:rPr>
        <w:t>合同外的新增项目需由承包人根据方案编制预算，执行发包人（或本项目建设管理单位）的变更管理流程，报相关部门、单位审核。结算时新增工程的计价以结算终审部门的审定为准。</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25.6</w:t>
      </w:r>
      <w:r w:rsidRPr="000D5366">
        <w:rPr>
          <w:rFonts w:eastAsia="宋体"/>
          <w:snapToGrid w:val="0"/>
          <w:kern w:val="0"/>
          <w:szCs w:val="21"/>
        </w:rPr>
        <w:t>承包人承诺：所有变更工程和新增工程引起的计价、计量调整、报批和审批过程，均不得影响变更的执行，承包人不得以此为理由公开或变相拖延或延误新增或变更工程的实施，否则，承包人须承担由此造成的发包人经济损失及工期延误的责任，且须按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38.8</w:t>
      </w:r>
      <w:r w:rsidRPr="000D5366">
        <w:rPr>
          <w:rFonts w:eastAsia="宋体"/>
          <w:snapToGrid w:val="0"/>
          <w:kern w:val="0"/>
          <w:szCs w:val="21"/>
        </w:rPr>
        <w:t>款承担违约责任。</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25.7</w:t>
      </w:r>
      <w:r w:rsidRPr="000D5366">
        <w:rPr>
          <w:rFonts w:ascii="Times New Roman" w:hAnsi="Times New Roman"/>
          <w:snapToGrid w:val="0"/>
          <w:sz w:val="21"/>
          <w:szCs w:val="21"/>
        </w:rPr>
        <w:t>承包人承诺：在整个合同执行期间发包人如发现有招标文件规定的不合理投标报价的，发包人有权按有关规定和合同约定进行调整，同时书面通知承包人，并以此作为结算依据。</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26</w:t>
      </w:r>
      <w:r w:rsidRPr="000D5366">
        <w:rPr>
          <w:rFonts w:eastAsia="宋体"/>
          <w:b/>
          <w:snapToGrid w:val="0"/>
          <w:kern w:val="0"/>
          <w:szCs w:val="21"/>
        </w:rPr>
        <w:t>条的约定，代之以：</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26</w:t>
      </w:r>
      <w:r w:rsidRPr="000D5366">
        <w:rPr>
          <w:rFonts w:eastAsia="宋体"/>
          <w:b/>
          <w:snapToGrid w:val="0"/>
          <w:kern w:val="0"/>
          <w:szCs w:val="21"/>
        </w:rPr>
        <w:t>、工程预付款</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b/>
          <w:snapToGrid w:val="0"/>
          <w:sz w:val="21"/>
          <w:szCs w:val="21"/>
          <w:u w:val="single"/>
        </w:rPr>
      </w:pPr>
      <w:r w:rsidRPr="000D5366">
        <w:rPr>
          <w:rFonts w:ascii="Times New Roman" w:hAnsi="Times New Roman"/>
          <w:snapToGrid w:val="0"/>
          <w:sz w:val="21"/>
          <w:szCs w:val="21"/>
        </w:rPr>
        <w:t>26.1</w:t>
      </w:r>
      <w:r w:rsidRPr="000D5366">
        <w:rPr>
          <w:rFonts w:ascii="Times New Roman" w:hAnsi="Times New Roman"/>
          <w:snapToGrid w:val="0"/>
          <w:sz w:val="21"/>
          <w:szCs w:val="21"/>
        </w:rPr>
        <w:t>承包人按招标文件及合同专用条款第</w:t>
      </w:r>
      <w:r w:rsidRPr="000D5366">
        <w:rPr>
          <w:rFonts w:ascii="Times New Roman" w:hAnsi="Times New Roman"/>
          <w:snapToGrid w:val="0"/>
          <w:sz w:val="21"/>
          <w:szCs w:val="21"/>
        </w:rPr>
        <w:t>44</w:t>
      </w:r>
      <w:r w:rsidRPr="000D5366">
        <w:rPr>
          <w:rFonts w:ascii="Times New Roman" w:hAnsi="Times New Roman"/>
          <w:snapToGrid w:val="0"/>
          <w:sz w:val="21"/>
          <w:szCs w:val="21"/>
        </w:rPr>
        <w:t>条的要求提交履约银行保函且本合同签订后，承包人提交工程预付款申请书，发包人在收到工程预付款申请书</w:t>
      </w:r>
      <w:r w:rsidRPr="000D5366">
        <w:rPr>
          <w:rFonts w:ascii="Times New Roman" w:hAnsi="Times New Roman"/>
          <w:snapToGrid w:val="0"/>
          <w:sz w:val="21"/>
          <w:szCs w:val="21"/>
        </w:rPr>
        <w:t>15</w:t>
      </w:r>
      <w:r w:rsidRPr="000D5366">
        <w:rPr>
          <w:rFonts w:ascii="Times New Roman" w:hAnsi="Times New Roman"/>
          <w:snapToGrid w:val="0"/>
          <w:sz w:val="21"/>
          <w:szCs w:val="21"/>
        </w:rPr>
        <w:t>个工作日内支付分部分项工程量清单计价的（</w:t>
      </w:r>
      <w:r w:rsidRPr="000D5366">
        <w:rPr>
          <w:snapToGrid w:val="0"/>
          <w:szCs w:val="21"/>
        </w:rPr>
        <w:sym w:font="Wingdings 2" w:char="00A3"/>
      </w:r>
      <w:r w:rsidRPr="000D5366">
        <w:rPr>
          <w:rFonts w:ascii="Times New Roman" w:hAnsi="Times New Roman"/>
          <w:snapToGrid w:val="0"/>
          <w:sz w:val="21"/>
          <w:szCs w:val="21"/>
        </w:rPr>
        <w:t xml:space="preserve"> 0%</w:t>
      </w:r>
      <w:r w:rsidRPr="000D5366">
        <w:rPr>
          <w:rFonts w:ascii="Times New Roman" w:hAnsi="Times New Roman"/>
          <w:snapToGrid w:val="0"/>
          <w:sz w:val="21"/>
          <w:szCs w:val="21"/>
        </w:rPr>
        <w:t>；</w:t>
      </w:r>
      <w:r w:rsidRPr="000D5366">
        <w:rPr>
          <w:snapToGrid w:val="0"/>
          <w:szCs w:val="21"/>
        </w:rPr>
        <w:sym w:font="Wingdings 2" w:char="00A3"/>
      </w:r>
      <w:r w:rsidRPr="000D5366">
        <w:rPr>
          <w:rFonts w:ascii="Times New Roman" w:hAnsi="Times New Roman"/>
          <w:snapToGrid w:val="0"/>
          <w:sz w:val="21"/>
          <w:szCs w:val="21"/>
        </w:rPr>
        <w:t xml:space="preserve"> 5%</w:t>
      </w:r>
      <w:r w:rsidRPr="000D5366">
        <w:rPr>
          <w:rFonts w:ascii="Times New Roman" w:hAnsi="Times New Roman"/>
          <w:snapToGrid w:val="0"/>
          <w:sz w:val="21"/>
          <w:szCs w:val="21"/>
        </w:rPr>
        <w:t>；</w:t>
      </w:r>
      <w:r w:rsidRPr="000D5366">
        <w:rPr>
          <w:rFonts w:ascii="Wingdings 2" w:hAnsi="Wingdings 2"/>
          <w:snapToGrid w:val="0"/>
        </w:rPr>
        <w:t></w:t>
      </w:r>
      <w:r w:rsidRPr="000D5366">
        <w:rPr>
          <w:rFonts w:ascii="Times New Roman" w:hAnsi="Times New Roman"/>
          <w:snapToGrid w:val="0"/>
          <w:sz w:val="21"/>
          <w:szCs w:val="21"/>
        </w:rPr>
        <w:t>10%</w:t>
      </w:r>
      <w:r w:rsidRPr="000D5366">
        <w:rPr>
          <w:rFonts w:ascii="Times New Roman" w:hAnsi="Times New Roman"/>
          <w:snapToGrid w:val="0"/>
          <w:sz w:val="21"/>
          <w:szCs w:val="21"/>
        </w:rPr>
        <w:t>；</w:t>
      </w:r>
      <w:r w:rsidRPr="000D5366">
        <w:rPr>
          <w:snapToGrid w:val="0"/>
          <w:szCs w:val="21"/>
        </w:rPr>
        <w:sym w:font="Wingdings 2" w:char="00A3"/>
      </w:r>
      <w:r w:rsidRPr="000D5366">
        <w:rPr>
          <w:rFonts w:ascii="Times New Roman" w:hAnsi="Times New Roman"/>
          <w:snapToGrid w:val="0"/>
          <w:sz w:val="21"/>
          <w:szCs w:val="21"/>
        </w:rPr>
        <w:t xml:space="preserve"> 15%</w:t>
      </w:r>
      <w:r w:rsidRPr="000D5366">
        <w:rPr>
          <w:rFonts w:ascii="Times New Roman" w:hAnsi="Times New Roman"/>
          <w:snapToGrid w:val="0"/>
          <w:sz w:val="21"/>
          <w:szCs w:val="21"/>
        </w:rPr>
        <w:t>）作为工程预付款，并从工程预付款中扣除已含在合同价款中但由发包人预交的款项（如劳保基金等）及承包人的相关人员（包括项目经理、技术负责人、专职安全员、造价人员及资料员）现场组织实施管理费（以下简称</w:t>
      </w:r>
      <w:r w:rsidRPr="000D5366">
        <w:rPr>
          <w:rFonts w:ascii="Times New Roman" w:hAnsi="Times New Roman"/>
          <w:snapToGrid w:val="0"/>
          <w:sz w:val="21"/>
          <w:szCs w:val="21"/>
        </w:rPr>
        <w:t>“</w:t>
      </w:r>
      <w:r w:rsidRPr="000D5366">
        <w:rPr>
          <w:rFonts w:ascii="Times New Roman" w:hAnsi="Times New Roman"/>
          <w:snapToGrid w:val="0"/>
          <w:sz w:val="21"/>
          <w:szCs w:val="21"/>
        </w:rPr>
        <w:t>现场组织实施管理费</w:t>
      </w:r>
      <w:r w:rsidRPr="000D5366">
        <w:rPr>
          <w:rFonts w:ascii="Times New Roman" w:hAnsi="Times New Roman"/>
          <w:snapToGrid w:val="0"/>
          <w:sz w:val="21"/>
          <w:szCs w:val="21"/>
        </w:rPr>
        <w:t>”</w:t>
      </w:r>
      <w:r w:rsidRPr="000D5366">
        <w:rPr>
          <w:rFonts w:ascii="Times New Roman" w:hAnsi="Times New Roman"/>
          <w:snapToGrid w:val="0"/>
          <w:sz w:val="21"/>
          <w:szCs w:val="21"/>
        </w:rPr>
        <w:t>）。（</w:t>
      </w:r>
      <w:r w:rsidRPr="000D5366">
        <w:rPr>
          <w:snapToGrid w:val="0"/>
          <w:szCs w:val="21"/>
        </w:rPr>
        <w:sym w:font="Wingdings 2" w:char="00A3"/>
      </w:r>
      <w:r w:rsidRPr="000D5366">
        <w:rPr>
          <w:rFonts w:ascii="Times New Roman" w:hAnsi="Times New Roman"/>
          <w:b/>
          <w:snapToGrid w:val="0"/>
          <w:sz w:val="21"/>
          <w:szCs w:val="21"/>
        </w:rPr>
        <w:t xml:space="preserve"> </w:t>
      </w:r>
      <w:r w:rsidRPr="000D5366">
        <w:rPr>
          <w:rFonts w:ascii="Times New Roman" w:hAnsi="Times New Roman"/>
          <w:snapToGrid w:val="0"/>
          <w:sz w:val="21"/>
          <w:szCs w:val="21"/>
        </w:rPr>
        <w:t>若有</w:t>
      </w:r>
      <w:r w:rsidRPr="000D5366">
        <w:rPr>
          <w:rFonts w:ascii="Times New Roman" w:hAnsi="Times New Roman" w:hint="eastAsia"/>
          <w:snapToGrid w:val="0"/>
          <w:sz w:val="21"/>
          <w:szCs w:val="21"/>
        </w:rPr>
        <w:t xml:space="preserve"> </w:t>
      </w:r>
      <w:r w:rsidRPr="000D5366">
        <w:rPr>
          <w:snapToGrid w:val="0"/>
          <w:szCs w:val="21"/>
        </w:rPr>
        <w:sym w:font="Wingdings 2" w:char="00A3"/>
      </w:r>
      <w:r w:rsidRPr="000D5366">
        <w:rPr>
          <w:rFonts w:ascii="Times New Roman" w:hAnsi="Times New Roman"/>
          <w:b/>
          <w:snapToGrid w:val="0"/>
          <w:sz w:val="21"/>
          <w:szCs w:val="21"/>
        </w:rPr>
        <w:t xml:space="preserve"> </w:t>
      </w:r>
      <w:r w:rsidRPr="000D5366">
        <w:rPr>
          <w:rFonts w:ascii="Times New Roman" w:hAnsi="Times New Roman"/>
          <w:snapToGrid w:val="0"/>
          <w:sz w:val="21"/>
          <w:szCs w:val="21"/>
        </w:rPr>
        <w:t>甲招乙供材料设备和</w:t>
      </w:r>
      <w:r w:rsidRPr="000D5366">
        <w:rPr>
          <w:rFonts w:ascii="Times New Roman" w:hAnsi="Times New Roman" w:hint="eastAsia"/>
          <w:snapToGrid w:val="0"/>
          <w:sz w:val="21"/>
          <w:szCs w:val="21"/>
        </w:rPr>
        <w:t xml:space="preserve"> </w:t>
      </w:r>
      <w:r w:rsidRPr="000D5366">
        <w:rPr>
          <w:snapToGrid w:val="0"/>
          <w:szCs w:val="21"/>
        </w:rPr>
        <w:sym w:font="Wingdings 2" w:char="00A3"/>
      </w:r>
      <w:r w:rsidRPr="000D5366">
        <w:rPr>
          <w:rFonts w:ascii="Times New Roman" w:hAnsi="Times New Roman"/>
          <w:b/>
          <w:snapToGrid w:val="0"/>
          <w:sz w:val="21"/>
          <w:szCs w:val="21"/>
        </w:rPr>
        <w:t xml:space="preserve"> </w:t>
      </w:r>
      <w:r w:rsidRPr="000D5366">
        <w:rPr>
          <w:rFonts w:ascii="Times New Roman" w:hAnsi="Times New Roman"/>
          <w:snapToGrid w:val="0"/>
          <w:sz w:val="21"/>
          <w:szCs w:val="21"/>
        </w:rPr>
        <w:t>甲管乙供材料设备的，按分部分项工程量报价清单一定比例计算的工程预付款已包含甲招乙供材料设备和甲管乙供材料设备款，并须按本条第</w:t>
      </w:r>
      <w:r w:rsidRPr="000D5366">
        <w:rPr>
          <w:rFonts w:ascii="Times New Roman" w:hAnsi="Times New Roman"/>
          <w:snapToGrid w:val="0"/>
          <w:sz w:val="21"/>
          <w:szCs w:val="21"/>
        </w:rPr>
        <w:t>26.2</w:t>
      </w:r>
      <w:r w:rsidRPr="000D5366">
        <w:rPr>
          <w:rFonts w:ascii="Times New Roman" w:hAnsi="Times New Roman"/>
          <w:snapToGrid w:val="0"/>
          <w:sz w:val="21"/>
          <w:szCs w:val="21"/>
        </w:rPr>
        <w:t>款及</w:t>
      </w:r>
      <w:r w:rsidRPr="000D5366">
        <w:rPr>
          <w:rFonts w:ascii="Times New Roman" w:hAnsi="Times New Roman"/>
          <w:snapToGrid w:val="0"/>
          <w:sz w:val="21"/>
          <w:szCs w:val="21"/>
        </w:rPr>
        <w:t>26.3</w:t>
      </w:r>
      <w:r w:rsidRPr="000D5366">
        <w:rPr>
          <w:rFonts w:ascii="Times New Roman" w:hAnsi="Times New Roman"/>
          <w:snapToGrid w:val="0"/>
          <w:sz w:val="21"/>
          <w:szCs w:val="21"/>
        </w:rPr>
        <w:t>款的约定一并考虑执行）。</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snapToGrid w:val="0"/>
          <w:szCs w:val="21"/>
        </w:rPr>
        <w:sym w:font="Wingdings 2" w:char="00A3"/>
      </w:r>
      <w:r w:rsidRPr="000D5366">
        <w:rPr>
          <w:rFonts w:ascii="Times New Roman" w:eastAsia="宋体" w:hAnsi="Times New Roman"/>
          <w:b/>
          <w:snapToGrid w:val="0"/>
          <w:szCs w:val="21"/>
        </w:rPr>
        <w:t xml:space="preserve"> </w:t>
      </w:r>
      <w:r w:rsidRPr="000D5366">
        <w:rPr>
          <w:rFonts w:ascii="Times New Roman" w:eastAsia="宋体" w:hAnsi="Times New Roman"/>
          <w:snapToGrid w:val="0"/>
          <w:kern w:val="0"/>
          <w:szCs w:val="21"/>
        </w:rPr>
        <w:t>26.2</w:t>
      </w:r>
      <w:r w:rsidRPr="000D5366">
        <w:rPr>
          <w:rFonts w:ascii="Times New Roman" w:eastAsia="宋体" w:hAnsi="Times New Roman"/>
          <w:snapToGrid w:val="0"/>
          <w:kern w:val="0"/>
          <w:szCs w:val="21"/>
        </w:rPr>
        <w:t>若本工程含有甲招乙供材料设备，承包人应严格按照本合同、招标文件及与甲招乙供材料设备供应商所签合同的约定及时审核、申请支付甲招乙供材料设备预付款，并在银行的监控下，按照发包人的要求直接将甲招乙供材料设备款项按合同专用条款第</w:t>
      </w:r>
      <w:r w:rsidRPr="000D5366">
        <w:rPr>
          <w:rFonts w:ascii="Times New Roman" w:eastAsia="宋体" w:hAnsi="Times New Roman"/>
          <w:snapToGrid w:val="0"/>
          <w:kern w:val="0"/>
          <w:szCs w:val="21"/>
        </w:rPr>
        <w:t>30.7</w:t>
      </w: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8</w:t>
      </w:r>
      <w:r w:rsidRPr="000D5366">
        <w:rPr>
          <w:rFonts w:ascii="Times New Roman" w:eastAsia="宋体" w:hAnsi="Times New Roman"/>
          <w:snapToGrid w:val="0"/>
          <w:kern w:val="0"/>
          <w:szCs w:val="21"/>
        </w:rPr>
        <w:t>）款的约定支付给材料设备供应商，否则应按合同专用条款第</w:t>
      </w:r>
      <w:r w:rsidRPr="000D5366">
        <w:rPr>
          <w:rFonts w:ascii="Times New Roman" w:eastAsia="宋体" w:hAnsi="Times New Roman"/>
          <w:snapToGrid w:val="0"/>
          <w:kern w:val="0"/>
          <w:szCs w:val="21"/>
        </w:rPr>
        <w:t>38.15</w:t>
      </w:r>
      <w:r w:rsidRPr="000D5366">
        <w:rPr>
          <w:rFonts w:ascii="Times New Roman" w:eastAsia="宋体" w:hAnsi="Times New Roman"/>
          <w:snapToGrid w:val="0"/>
          <w:kern w:val="0"/>
          <w:szCs w:val="21"/>
        </w:rPr>
        <w:t>款承担违约责任。</w:t>
      </w:r>
    </w:p>
    <w:p w:rsidR="003874D8" w:rsidRPr="000D5366" w:rsidRDefault="00F04E6D">
      <w:pPr>
        <w:pStyle w:val="aff3"/>
        <w:adjustRightInd w:val="0"/>
        <w:snapToGrid w:val="0"/>
        <w:spacing w:line="360" w:lineRule="auto"/>
        <w:ind w:firstLine="465"/>
        <w:rPr>
          <w:rFonts w:ascii="Times New Roman" w:eastAsia="宋体" w:hAnsi="Times New Roman"/>
          <w:b/>
          <w:snapToGrid w:val="0"/>
          <w:kern w:val="0"/>
          <w:szCs w:val="21"/>
        </w:rPr>
      </w:pPr>
      <w:r w:rsidRPr="000D5366">
        <w:rPr>
          <w:snapToGrid w:val="0"/>
          <w:szCs w:val="21"/>
        </w:rPr>
        <w:sym w:font="Wingdings 2" w:char="00A3"/>
      </w:r>
      <w:r w:rsidRPr="000D5366">
        <w:rPr>
          <w:rFonts w:ascii="Times New Roman" w:eastAsia="宋体" w:hAnsi="Times New Roman"/>
          <w:b/>
          <w:snapToGrid w:val="0"/>
          <w:szCs w:val="21"/>
        </w:rPr>
        <w:t xml:space="preserve"> </w:t>
      </w:r>
      <w:r w:rsidRPr="000D5366">
        <w:rPr>
          <w:rFonts w:ascii="Times New Roman" w:eastAsia="宋体" w:hAnsi="Times New Roman"/>
          <w:snapToGrid w:val="0"/>
          <w:kern w:val="0"/>
          <w:szCs w:val="21"/>
        </w:rPr>
        <w:t>26.3</w:t>
      </w:r>
      <w:r w:rsidRPr="000D5366">
        <w:rPr>
          <w:rFonts w:ascii="Times New Roman" w:eastAsia="宋体" w:hAnsi="Times New Roman"/>
          <w:snapToGrid w:val="0"/>
          <w:kern w:val="0"/>
          <w:szCs w:val="21"/>
        </w:rPr>
        <w:t>如本工程含有甲管乙供材料设备，承包人应严格按照本合同、</w:t>
      </w:r>
      <w:r w:rsidRPr="000D5366">
        <w:rPr>
          <w:rFonts w:ascii="Times New Roman" w:eastAsia="宋体" w:hAnsi="Times New Roman"/>
          <w:snapToGrid w:val="0"/>
          <w:szCs w:val="21"/>
        </w:rPr>
        <w:t>招标文件或</w:t>
      </w:r>
      <w:r w:rsidRPr="000D5366">
        <w:rPr>
          <w:rFonts w:ascii="Times New Roman" w:eastAsia="宋体" w:hAnsi="Times New Roman"/>
          <w:snapToGrid w:val="0"/>
          <w:kern w:val="0"/>
          <w:szCs w:val="21"/>
        </w:rPr>
        <w:t>公开择优竞价文件及与甲管乙供材料设备供应商所签合同的约定及时审核、申请支付甲管乙供材料设备预付款，且在收到发包人支付的款项</w:t>
      </w:r>
      <w:r w:rsidRPr="000D5366">
        <w:rPr>
          <w:rFonts w:ascii="Times New Roman" w:eastAsia="宋体" w:hAnsi="Times New Roman"/>
          <w:bCs/>
          <w:snapToGrid w:val="0"/>
          <w:kern w:val="0"/>
          <w:szCs w:val="21"/>
        </w:rPr>
        <w:t>之日起</w:t>
      </w:r>
      <w:r w:rsidRPr="000D5366">
        <w:rPr>
          <w:rFonts w:ascii="Times New Roman" w:eastAsia="宋体" w:hAnsi="Times New Roman"/>
          <w:snapToGrid w:val="0"/>
          <w:kern w:val="0"/>
          <w:szCs w:val="21"/>
        </w:rPr>
        <w:t>三个工作日内将该款项支付给甲管乙供材料设备供应商，并在下一次申请付款时向发包人提交本次支付凭证复印件作为支持材料，否则应按合同专用条款第</w:t>
      </w:r>
      <w:r w:rsidRPr="000D5366">
        <w:rPr>
          <w:rFonts w:ascii="Times New Roman" w:eastAsia="宋体" w:hAnsi="Times New Roman"/>
          <w:snapToGrid w:val="0"/>
          <w:kern w:val="0"/>
          <w:szCs w:val="21"/>
        </w:rPr>
        <w:t>38.15</w:t>
      </w:r>
      <w:r w:rsidRPr="000D5366">
        <w:rPr>
          <w:rFonts w:ascii="Times New Roman" w:eastAsia="宋体" w:hAnsi="Times New Roman"/>
          <w:snapToGrid w:val="0"/>
          <w:kern w:val="0"/>
          <w:szCs w:val="21"/>
        </w:rPr>
        <w:t>款承担违约责任。</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26.4</w:t>
      </w:r>
      <w:r w:rsidRPr="000D5366">
        <w:rPr>
          <w:rFonts w:ascii="Times New Roman" w:eastAsia="宋体" w:hAnsi="Times New Roman"/>
          <w:snapToGrid w:val="0"/>
          <w:kern w:val="0"/>
          <w:szCs w:val="21"/>
        </w:rPr>
        <w:t>承包人应将预付款专用于实施本工程所需的施工机械、材料设备及人员费用，并向总监理工程师提交发票或其他证明文件的副本以证明预付款确实专款专用，否则应按合同专用条款第</w:t>
      </w:r>
      <w:r w:rsidRPr="000D5366">
        <w:rPr>
          <w:rFonts w:ascii="Times New Roman" w:eastAsia="宋体" w:hAnsi="Times New Roman"/>
          <w:snapToGrid w:val="0"/>
          <w:kern w:val="0"/>
          <w:szCs w:val="21"/>
        </w:rPr>
        <w:t>38.15</w:t>
      </w:r>
      <w:r w:rsidRPr="000D5366">
        <w:rPr>
          <w:rFonts w:ascii="Times New Roman" w:eastAsia="宋体" w:hAnsi="Times New Roman"/>
          <w:snapToGrid w:val="0"/>
          <w:kern w:val="0"/>
          <w:szCs w:val="21"/>
        </w:rPr>
        <w:t>款承担违约责任。</w:t>
      </w:r>
    </w:p>
    <w:p w:rsidR="003874D8" w:rsidRPr="000D5366" w:rsidRDefault="00F04E6D">
      <w:pPr>
        <w:spacing w:line="440" w:lineRule="exact"/>
        <w:ind w:firstLineChars="200" w:firstLine="420"/>
        <w:rPr>
          <w:rFonts w:eastAsia="宋体"/>
          <w:kern w:val="0"/>
          <w:szCs w:val="21"/>
        </w:rPr>
      </w:pPr>
      <w:r w:rsidRPr="000D5366">
        <w:rPr>
          <w:rFonts w:eastAsia="宋体"/>
          <w:snapToGrid w:val="0"/>
          <w:kern w:val="0"/>
          <w:szCs w:val="21"/>
        </w:rPr>
        <w:t>26.5</w:t>
      </w:r>
      <w:r w:rsidRPr="000D5366">
        <w:rPr>
          <w:rFonts w:eastAsia="宋体"/>
          <w:kern w:val="0"/>
          <w:szCs w:val="21"/>
        </w:rPr>
        <w:t>预付款按</w:t>
      </w:r>
      <w:r w:rsidRPr="000D5366">
        <w:rPr>
          <w:rFonts w:eastAsia="宋体"/>
          <w:szCs w:val="21"/>
        </w:rPr>
        <w:t>已完的工程量，按比例扣回，扣回比例按《预付款扣回比例表》执行：</w:t>
      </w:r>
      <w:r w:rsidRPr="000D5366">
        <w:rPr>
          <w:rFonts w:eastAsia="宋体"/>
          <w:b/>
          <w:bCs/>
          <w:szCs w:val="21"/>
        </w:rPr>
        <w:t xml:space="preserve">      </w:t>
      </w:r>
    </w:p>
    <w:p w:rsidR="003874D8" w:rsidRPr="000D5366" w:rsidRDefault="00F04E6D">
      <w:pPr>
        <w:shd w:val="clear" w:color="auto" w:fill="FFFFFF"/>
        <w:adjustRightInd w:val="0"/>
        <w:spacing w:line="360" w:lineRule="auto"/>
        <w:jc w:val="center"/>
        <w:rPr>
          <w:rFonts w:eastAsia="宋体"/>
          <w:b/>
          <w:bCs/>
          <w:szCs w:val="21"/>
        </w:rPr>
      </w:pPr>
      <w:r w:rsidRPr="000D5366">
        <w:rPr>
          <w:rFonts w:eastAsia="宋体"/>
          <w:b/>
          <w:bCs/>
          <w:szCs w:val="21"/>
        </w:rPr>
        <w:t>预付款扣回比例表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2"/>
        <w:gridCol w:w="2570"/>
        <w:gridCol w:w="2110"/>
      </w:tblGrid>
      <w:tr w:rsidR="000D5366" w:rsidRPr="000D5366">
        <w:trPr>
          <w:trHeight w:val="741"/>
          <w:jc w:val="center"/>
        </w:trPr>
        <w:tc>
          <w:tcPr>
            <w:tcW w:w="3962" w:type="dxa"/>
            <w:tcBorders>
              <w:top w:val="single" w:sz="4" w:space="0" w:color="auto"/>
              <w:left w:val="single" w:sz="4" w:space="0" w:color="auto"/>
              <w:bottom w:val="single" w:sz="4" w:space="0" w:color="auto"/>
              <w:right w:val="single" w:sz="4" w:space="0" w:color="auto"/>
            </w:tcBorders>
            <w:vAlign w:val="center"/>
          </w:tcPr>
          <w:p w:rsidR="003874D8" w:rsidRPr="000D5366" w:rsidRDefault="00F04E6D">
            <w:pPr>
              <w:jc w:val="center"/>
              <w:rPr>
                <w:rFonts w:eastAsia="宋体"/>
                <w:szCs w:val="21"/>
              </w:rPr>
            </w:pPr>
            <w:r w:rsidRPr="000D5366">
              <w:rPr>
                <w:rFonts w:eastAsia="宋体"/>
                <w:szCs w:val="21"/>
              </w:rPr>
              <w:lastRenderedPageBreak/>
              <w:t>清单内已完工作量与合同</w:t>
            </w:r>
            <w:r w:rsidRPr="000D5366">
              <w:rPr>
                <w:rFonts w:eastAsia="宋体" w:hint="eastAsia"/>
                <w:szCs w:val="21"/>
              </w:rPr>
              <w:t>暂定</w:t>
            </w:r>
            <w:r w:rsidRPr="000D5366">
              <w:rPr>
                <w:rFonts w:eastAsia="宋体"/>
                <w:szCs w:val="21"/>
              </w:rPr>
              <w:t>价（扣除了暂列金额）的比例（</w:t>
            </w:r>
            <w:r w:rsidRPr="000D5366">
              <w:rPr>
                <w:rFonts w:eastAsia="宋体"/>
                <w:szCs w:val="21"/>
              </w:rPr>
              <w:t>a</w:t>
            </w:r>
            <w:r w:rsidRPr="000D5366">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vAlign w:val="center"/>
          </w:tcPr>
          <w:p w:rsidR="003874D8" w:rsidRPr="000D5366" w:rsidRDefault="00F04E6D">
            <w:pPr>
              <w:jc w:val="center"/>
              <w:rPr>
                <w:rFonts w:eastAsia="宋体"/>
                <w:szCs w:val="21"/>
              </w:rPr>
            </w:pPr>
            <w:r w:rsidRPr="000D5366">
              <w:rPr>
                <w:rFonts w:eastAsia="宋体"/>
                <w:szCs w:val="21"/>
              </w:rPr>
              <w:t>扣回预付款的比例</w:t>
            </w:r>
          </w:p>
        </w:tc>
        <w:tc>
          <w:tcPr>
            <w:tcW w:w="2110" w:type="dxa"/>
            <w:tcBorders>
              <w:top w:val="single" w:sz="4" w:space="0" w:color="auto"/>
              <w:left w:val="single" w:sz="4" w:space="0" w:color="auto"/>
              <w:bottom w:val="single" w:sz="4" w:space="0" w:color="auto"/>
              <w:right w:val="single" w:sz="4" w:space="0" w:color="auto"/>
            </w:tcBorders>
            <w:vAlign w:val="center"/>
          </w:tcPr>
          <w:p w:rsidR="003874D8" w:rsidRPr="000D5366" w:rsidRDefault="00F04E6D">
            <w:pPr>
              <w:jc w:val="center"/>
              <w:rPr>
                <w:rFonts w:eastAsia="宋体"/>
                <w:szCs w:val="21"/>
              </w:rPr>
            </w:pPr>
            <w:r w:rsidRPr="000D5366">
              <w:rPr>
                <w:rFonts w:eastAsia="宋体"/>
                <w:szCs w:val="21"/>
              </w:rPr>
              <w:t>累计扣回比例</w:t>
            </w:r>
          </w:p>
        </w:tc>
      </w:tr>
      <w:tr w:rsidR="000D5366" w:rsidRPr="000D5366">
        <w:trPr>
          <w:trHeight w:val="407"/>
          <w:jc w:val="center"/>
        </w:trPr>
        <w:tc>
          <w:tcPr>
            <w:tcW w:w="3962"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10%≤a</w:t>
            </w:r>
            <w:r w:rsidRPr="000D5366">
              <w:rPr>
                <w:rFonts w:eastAsia="宋体"/>
                <w:szCs w:val="21"/>
              </w:rPr>
              <w:t>＜</w:t>
            </w:r>
            <w:r w:rsidRPr="000D5366">
              <w:rPr>
                <w:rFonts w:eastAsia="宋体"/>
                <w:szCs w:val="21"/>
              </w:rPr>
              <w:t>20</w:t>
            </w:r>
            <w:r w:rsidRPr="000D5366">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10</w:t>
            </w:r>
            <w:r w:rsidRPr="000D5366">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10</w:t>
            </w:r>
            <w:r w:rsidRPr="000D5366">
              <w:rPr>
                <w:rFonts w:eastAsia="宋体"/>
                <w:szCs w:val="21"/>
              </w:rPr>
              <w:t>％</w:t>
            </w:r>
          </w:p>
        </w:tc>
      </w:tr>
      <w:tr w:rsidR="000D5366" w:rsidRPr="000D5366">
        <w:trPr>
          <w:jc w:val="center"/>
        </w:trPr>
        <w:tc>
          <w:tcPr>
            <w:tcW w:w="3962"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20%≤a</w:t>
            </w:r>
            <w:r w:rsidRPr="000D5366">
              <w:rPr>
                <w:rFonts w:eastAsia="宋体"/>
                <w:szCs w:val="21"/>
              </w:rPr>
              <w:t>＜</w:t>
            </w:r>
            <w:r w:rsidRPr="000D5366">
              <w:rPr>
                <w:rFonts w:eastAsia="宋体"/>
                <w:szCs w:val="21"/>
              </w:rPr>
              <w:t>40</w:t>
            </w:r>
            <w:r w:rsidRPr="000D5366">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20</w:t>
            </w:r>
            <w:r w:rsidRPr="000D5366">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30</w:t>
            </w:r>
            <w:r w:rsidRPr="000D5366">
              <w:rPr>
                <w:rFonts w:eastAsia="宋体"/>
                <w:szCs w:val="21"/>
              </w:rPr>
              <w:t>％</w:t>
            </w:r>
          </w:p>
        </w:tc>
      </w:tr>
      <w:tr w:rsidR="000D5366" w:rsidRPr="000D5366">
        <w:trPr>
          <w:trHeight w:val="338"/>
          <w:jc w:val="center"/>
        </w:trPr>
        <w:tc>
          <w:tcPr>
            <w:tcW w:w="3962"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40%≤a</w:t>
            </w:r>
            <w:r w:rsidRPr="000D5366">
              <w:rPr>
                <w:rFonts w:eastAsia="宋体"/>
                <w:szCs w:val="21"/>
              </w:rPr>
              <w:t>＜</w:t>
            </w:r>
            <w:r w:rsidRPr="000D5366">
              <w:rPr>
                <w:rFonts w:eastAsia="宋体"/>
                <w:szCs w:val="21"/>
              </w:rPr>
              <w:t>50</w:t>
            </w:r>
            <w:r w:rsidRPr="000D5366">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30</w:t>
            </w:r>
            <w:r w:rsidRPr="000D5366">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60</w:t>
            </w:r>
            <w:r w:rsidRPr="000D5366">
              <w:rPr>
                <w:rFonts w:eastAsia="宋体"/>
                <w:szCs w:val="21"/>
              </w:rPr>
              <w:t>％</w:t>
            </w:r>
          </w:p>
        </w:tc>
      </w:tr>
      <w:tr w:rsidR="003874D8" w:rsidRPr="000D5366">
        <w:trPr>
          <w:trHeight w:val="365"/>
          <w:jc w:val="center"/>
        </w:trPr>
        <w:tc>
          <w:tcPr>
            <w:tcW w:w="3962"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50%≤a≤60</w:t>
            </w:r>
            <w:r w:rsidRPr="000D5366">
              <w:rPr>
                <w:rFonts w:eastAsia="宋体"/>
                <w:szCs w:val="21"/>
              </w:rPr>
              <w:t>％</w:t>
            </w:r>
          </w:p>
        </w:tc>
        <w:tc>
          <w:tcPr>
            <w:tcW w:w="257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40</w:t>
            </w:r>
            <w:r w:rsidRPr="000D5366">
              <w:rPr>
                <w:rFonts w:eastAsia="宋体"/>
                <w:szCs w:val="21"/>
              </w:rPr>
              <w:t>％</w:t>
            </w:r>
          </w:p>
        </w:tc>
        <w:tc>
          <w:tcPr>
            <w:tcW w:w="2110" w:type="dxa"/>
            <w:tcBorders>
              <w:top w:val="single" w:sz="4" w:space="0" w:color="auto"/>
              <w:left w:val="single" w:sz="4" w:space="0" w:color="auto"/>
              <w:bottom w:val="single" w:sz="4" w:space="0" w:color="auto"/>
              <w:right w:val="single" w:sz="4" w:space="0" w:color="auto"/>
            </w:tcBorders>
          </w:tcPr>
          <w:p w:rsidR="003874D8" w:rsidRPr="000D5366" w:rsidRDefault="00F04E6D">
            <w:pPr>
              <w:spacing w:line="360" w:lineRule="auto"/>
              <w:jc w:val="center"/>
              <w:rPr>
                <w:rFonts w:eastAsia="宋体"/>
                <w:szCs w:val="21"/>
              </w:rPr>
            </w:pPr>
            <w:r w:rsidRPr="000D5366">
              <w:rPr>
                <w:rFonts w:eastAsia="宋体"/>
                <w:szCs w:val="21"/>
              </w:rPr>
              <w:t>100</w:t>
            </w:r>
            <w:r w:rsidRPr="000D5366">
              <w:rPr>
                <w:rFonts w:eastAsia="宋体"/>
                <w:szCs w:val="21"/>
              </w:rPr>
              <w:t>％</w:t>
            </w:r>
          </w:p>
        </w:tc>
      </w:tr>
    </w:tbl>
    <w:p w:rsidR="003874D8" w:rsidRPr="000D5366" w:rsidRDefault="003874D8">
      <w:pPr>
        <w:adjustRightInd w:val="0"/>
        <w:snapToGrid w:val="0"/>
        <w:spacing w:line="360" w:lineRule="auto"/>
        <w:ind w:right="11" w:firstLineChars="200" w:firstLine="422"/>
        <w:rPr>
          <w:rFonts w:eastAsia="宋体"/>
          <w:b/>
          <w:snapToGrid w:val="0"/>
          <w:kern w:val="0"/>
          <w:szCs w:val="21"/>
        </w:rPr>
      </w:pP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27</w:t>
      </w:r>
      <w:r w:rsidRPr="000D5366">
        <w:rPr>
          <w:rFonts w:eastAsia="宋体"/>
          <w:b/>
          <w:snapToGrid w:val="0"/>
          <w:kern w:val="0"/>
          <w:szCs w:val="21"/>
        </w:rPr>
        <w:t>、工程量的确认</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27.1</w:t>
      </w:r>
      <w:r w:rsidRPr="000D5366">
        <w:rPr>
          <w:rFonts w:eastAsia="宋体"/>
          <w:snapToGrid w:val="0"/>
          <w:kern w:val="0"/>
          <w:szCs w:val="21"/>
        </w:rPr>
        <w:t>承包人每次申请工程进度款时应提交已完工程进度款申请报表。</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已完工程进度款申请报表的提交应按发包人工程项目信息管理的要求执行。</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27.3</w:t>
      </w:r>
      <w:r w:rsidRPr="000D5366">
        <w:rPr>
          <w:rFonts w:eastAsia="宋体"/>
          <w:snapToGrid w:val="0"/>
          <w:kern w:val="0"/>
          <w:szCs w:val="21"/>
        </w:rPr>
        <w:t>不予计量的情况：</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）隐蔽工程无验收记录表的；</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）施工图之外未经批准的工作量；</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）因承包人责任而增加的工作量；</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）未经发包人批准的分包单位施工的工程；</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）不符合合同约定或设计要求的工程。</w:t>
      </w:r>
    </w:p>
    <w:p w:rsidR="003874D8" w:rsidRPr="000D5366" w:rsidRDefault="00F04E6D">
      <w:pPr>
        <w:adjustRightInd w:val="0"/>
        <w:snapToGrid w:val="0"/>
        <w:spacing w:line="360" w:lineRule="auto"/>
        <w:ind w:right="11" w:firstLineChars="192" w:firstLine="405"/>
        <w:rPr>
          <w:rFonts w:eastAsia="宋体"/>
          <w:bCs/>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27.4</w:t>
      </w:r>
      <w:r w:rsidRPr="000D5366">
        <w:rPr>
          <w:rFonts w:eastAsia="宋体"/>
          <w:b/>
          <w:snapToGrid w:val="0"/>
          <w:kern w:val="0"/>
          <w:szCs w:val="21"/>
        </w:rPr>
        <w:t>、</w:t>
      </w:r>
      <w:r w:rsidRPr="000D5366">
        <w:rPr>
          <w:rFonts w:eastAsia="宋体"/>
          <w:b/>
          <w:snapToGrid w:val="0"/>
          <w:kern w:val="0"/>
          <w:szCs w:val="21"/>
        </w:rPr>
        <w:t>27.5</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27.4</w:t>
      </w:r>
      <w:r w:rsidRPr="000D5366">
        <w:rPr>
          <w:rFonts w:eastAsia="宋体"/>
          <w:snapToGrid w:val="0"/>
          <w:kern w:val="0"/>
          <w:szCs w:val="21"/>
        </w:rPr>
        <w:t>除另有特别说明外，总监理工程师应根据合同的约定和批准的施工图纸、设计变更图纸通过计量来核实并确认已完工程的价值。当总监理工程师要求对工程的任一部分或若干部分进行计量时，总监理工程师应当书面通知承包人，承包人应按通知要求立即前往协助监理单位从事上述计量工作，并提供此计量所需的一切详实资料。承包人未能按要求时间前往参加计量并提供详实资料，则由总监理工程师进行的或由其批准的计量应直接被认为是对这一部分工程的正确计量。</w:t>
      </w:r>
    </w:p>
    <w:p w:rsidR="003874D8" w:rsidRPr="000D5366" w:rsidRDefault="00F04E6D">
      <w:pPr>
        <w:adjustRightInd w:val="0"/>
        <w:snapToGrid w:val="0"/>
        <w:spacing w:line="360" w:lineRule="auto"/>
        <w:ind w:right="11" w:firstLineChars="200" w:firstLine="420"/>
        <w:rPr>
          <w:rFonts w:eastAsia="宋体"/>
          <w:b/>
          <w:snapToGrid w:val="0"/>
          <w:kern w:val="0"/>
          <w:szCs w:val="21"/>
        </w:rPr>
      </w:pPr>
      <w:r w:rsidRPr="000D5366">
        <w:rPr>
          <w:rFonts w:eastAsia="宋体"/>
          <w:snapToGrid w:val="0"/>
          <w:kern w:val="0"/>
          <w:szCs w:val="21"/>
        </w:rPr>
        <w:t>27.5</w:t>
      </w:r>
      <w:r w:rsidRPr="000D5366">
        <w:rPr>
          <w:rFonts w:eastAsia="宋体"/>
          <w:snapToGrid w:val="0"/>
          <w:kern w:val="0"/>
          <w:szCs w:val="21"/>
        </w:rPr>
        <w:t>工程的计量应以合同约定为准，双方另有约定的除外。</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28</w:t>
      </w:r>
      <w:r w:rsidRPr="000D5366">
        <w:rPr>
          <w:rFonts w:eastAsia="宋体"/>
          <w:b/>
          <w:snapToGrid w:val="0"/>
          <w:kern w:val="0"/>
          <w:szCs w:val="21"/>
        </w:rPr>
        <w:t>条的约定，代之以：</w:t>
      </w:r>
    </w:p>
    <w:p w:rsidR="003874D8" w:rsidRPr="000D5366" w:rsidRDefault="00F04E6D">
      <w:pPr>
        <w:numPr>
          <w:ilvl w:val="0"/>
          <w:numId w:val="17"/>
        </w:num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工程款（进度款）支付</w:t>
      </w:r>
    </w:p>
    <w:p w:rsidR="003874D8" w:rsidRPr="000D5366" w:rsidRDefault="00F04E6D">
      <w:pPr>
        <w:adjustRightInd w:val="0"/>
        <w:snapToGrid w:val="0"/>
        <w:spacing w:line="360" w:lineRule="auto"/>
        <w:ind w:right="11" w:firstLineChars="192" w:firstLine="403"/>
        <w:rPr>
          <w:rFonts w:eastAsia="宋体"/>
          <w:snapToGrid w:val="0"/>
          <w:kern w:val="0"/>
          <w:szCs w:val="21"/>
          <w:lang w:val="zh-CN"/>
        </w:rPr>
      </w:pPr>
      <w:r w:rsidRPr="000D5366">
        <w:rPr>
          <w:rFonts w:eastAsia="宋体"/>
          <w:snapToGrid w:val="0"/>
          <w:kern w:val="0"/>
          <w:szCs w:val="21"/>
        </w:rPr>
        <w:t>28.1</w:t>
      </w:r>
      <w:r w:rsidRPr="000D5366">
        <w:rPr>
          <w:rFonts w:eastAsia="宋体"/>
          <w:snapToGrid w:val="0"/>
          <w:kern w:val="0"/>
          <w:szCs w:val="21"/>
        </w:rPr>
        <w:t>双方约定的工程进度款支付</w:t>
      </w:r>
      <w:r w:rsidRPr="000D5366">
        <w:rPr>
          <w:rFonts w:eastAsia="宋体"/>
          <w:snapToGrid w:val="0"/>
          <w:kern w:val="0"/>
          <w:szCs w:val="21"/>
          <w:lang w:val="zh-CN"/>
        </w:rPr>
        <w:t>方式</w:t>
      </w:r>
    </w:p>
    <w:p w:rsidR="003874D8" w:rsidRPr="000D5366" w:rsidRDefault="00F46CA3">
      <w:pPr>
        <w:adjustRightInd w:val="0"/>
        <w:snapToGrid w:val="0"/>
        <w:spacing w:line="360" w:lineRule="auto"/>
        <w:ind w:right="11" w:firstLineChars="192" w:firstLine="405"/>
        <w:rPr>
          <w:rFonts w:eastAsia="宋体"/>
          <w:b/>
          <w:bCs/>
          <w:snapToGrid w:val="0"/>
          <w:kern w:val="0"/>
          <w:szCs w:val="21"/>
          <w:lang w:val="zh-CN"/>
        </w:rPr>
      </w:pPr>
      <w:r w:rsidRPr="000E48EA">
        <w:rPr>
          <w:rFonts w:eastAsia="宋体" w:hint="eastAsia"/>
          <w:b/>
          <w:bCs/>
          <w:snapToGrid w:val="0"/>
          <w:kern w:val="0"/>
          <w:szCs w:val="21"/>
          <w:lang w:val="zh-CN"/>
        </w:rPr>
        <w:t>工程施工进度比例是指已完成的分部分项清单工程量总价对比整个项目的分部分项清单工程量总价的比例。计量支付时，以中标的工程量清单中各子项的工程量及综合单价作为计量支付的上限，补充协议另有约定的除外。</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）按月支付。</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）任何项目的计量与支付必须按合同约定的技术条件、发包人批准的施工图有关要求及规定完成，包括合同约定的与项目计量有关且必须完成的责任和义务。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已完工项目的计量与支付需得到总监理工程师和发包人的认可。如承包人的工作不能使总监理工程师和发包人满意（如：质量不合格，工程进度缓慢，施工承包管理和配合服务不到位或有其他方面违反合同的行为等），总监理工程师和发包人有权拒绝计量与支付。</w:t>
      </w:r>
    </w:p>
    <w:p w:rsidR="003B04D4" w:rsidRDefault="003B04D4">
      <w:pPr>
        <w:shd w:val="clear" w:color="auto" w:fill="FFFFFF"/>
        <w:adjustRightInd w:val="0"/>
        <w:snapToGrid w:val="0"/>
        <w:spacing w:line="360" w:lineRule="auto"/>
        <w:ind w:firstLine="465"/>
        <w:jc w:val="left"/>
        <w:rPr>
          <w:rFonts w:eastAsia="宋体"/>
          <w:kern w:val="0"/>
          <w:szCs w:val="21"/>
        </w:rPr>
      </w:pPr>
      <w:r w:rsidRPr="000E48EA">
        <w:rPr>
          <w:rFonts w:eastAsia="宋体" w:hint="eastAsia"/>
          <w:kern w:val="0"/>
          <w:szCs w:val="21"/>
        </w:rPr>
        <w:lastRenderedPageBreak/>
        <w:t>（</w:t>
      </w:r>
      <w:r w:rsidRPr="000E48EA">
        <w:rPr>
          <w:rFonts w:eastAsia="宋体" w:hint="eastAsia"/>
          <w:kern w:val="0"/>
          <w:szCs w:val="21"/>
        </w:rPr>
        <w:t>4</w:t>
      </w:r>
      <w:r w:rsidRPr="000E48EA">
        <w:rPr>
          <w:rFonts w:eastAsia="宋体" w:hint="eastAsia"/>
          <w:kern w:val="0"/>
          <w:szCs w:val="21"/>
        </w:rPr>
        <w:t>）当月实际完成工程量：月工程款</w:t>
      </w:r>
      <w:r w:rsidRPr="000E48EA">
        <w:rPr>
          <w:rFonts w:eastAsia="宋体" w:hint="eastAsia"/>
          <w:kern w:val="0"/>
          <w:szCs w:val="21"/>
        </w:rPr>
        <w:t>=</w:t>
      </w:r>
      <w:r w:rsidRPr="000E48EA">
        <w:rPr>
          <w:rFonts w:eastAsia="宋体" w:hint="eastAsia"/>
          <w:kern w:val="0"/>
          <w:szCs w:val="21"/>
        </w:rPr>
        <w:t>当月完成的招标清单范围内的工程造价×</w:t>
      </w:r>
      <w:r w:rsidRPr="000E48EA">
        <w:rPr>
          <w:rFonts w:eastAsia="宋体" w:hint="eastAsia"/>
          <w:kern w:val="0"/>
          <w:szCs w:val="21"/>
        </w:rPr>
        <w:t>80</w:t>
      </w:r>
      <w:r w:rsidRPr="000E48EA">
        <w:rPr>
          <w:rFonts w:eastAsia="宋体" w:hint="eastAsia"/>
          <w:kern w:val="0"/>
          <w:szCs w:val="21"/>
        </w:rPr>
        <w:t>％</w:t>
      </w:r>
      <w:r w:rsidRPr="000E48EA">
        <w:rPr>
          <w:rFonts w:ascii="宋体" w:eastAsia="宋体" w:hAnsi="宋体" w:hint="eastAsia"/>
          <w:kern w:val="0"/>
          <w:szCs w:val="21"/>
        </w:rPr>
        <w:t>-</w:t>
      </w:r>
      <w:r w:rsidRPr="000E48EA">
        <w:rPr>
          <w:rFonts w:eastAsia="宋体" w:hint="eastAsia"/>
          <w:kern w:val="0"/>
          <w:szCs w:val="21"/>
        </w:rPr>
        <w:t>当月应扣款。</w:t>
      </w:r>
    </w:p>
    <w:p w:rsidR="003874D8" w:rsidRPr="000D5366" w:rsidRDefault="00F04E6D">
      <w:pPr>
        <w:autoSpaceDE w:val="0"/>
        <w:autoSpaceDN w:val="0"/>
        <w:adjustRightInd w:val="0"/>
        <w:snapToGrid w:val="0"/>
        <w:spacing w:line="360" w:lineRule="auto"/>
        <w:ind w:right="11" w:firstLine="480"/>
        <w:rPr>
          <w:rFonts w:eastAsia="宋体"/>
          <w:szCs w:val="21"/>
        </w:rPr>
      </w:pPr>
      <w:r w:rsidRPr="000D5366">
        <w:rPr>
          <w:rFonts w:eastAsia="宋体"/>
          <w:kern w:val="0"/>
          <w:szCs w:val="21"/>
        </w:rPr>
        <w:t>（</w:t>
      </w:r>
      <w:r w:rsidRPr="000D5366">
        <w:rPr>
          <w:rFonts w:eastAsia="宋体"/>
          <w:kern w:val="0"/>
          <w:szCs w:val="21"/>
        </w:rPr>
        <w:t>5</w:t>
      </w:r>
      <w:r w:rsidRPr="000D5366">
        <w:rPr>
          <w:rFonts w:eastAsia="宋体"/>
          <w:kern w:val="0"/>
          <w:szCs w:val="21"/>
        </w:rPr>
        <w:t>）</w:t>
      </w:r>
      <w:r w:rsidRPr="000D5366">
        <w:rPr>
          <w:rFonts w:eastAsia="宋体" w:hint="eastAsia"/>
          <w:kern w:val="0"/>
          <w:szCs w:val="21"/>
        </w:rPr>
        <w:t>月</w:t>
      </w:r>
      <w:r w:rsidRPr="000D5366">
        <w:rPr>
          <w:rFonts w:eastAsia="宋体" w:hint="eastAsia"/>
          <w:szCs w:val="21"/>
        </w:rPr>
        <w:t>实际完成的招标范围内的工程进度款以监理单位审核计量、第三方咨询审核计量和发包人审定确认为准，招标清单外新增加工程费用待工程结算后进行支付（另有约定的除外），不与进度款同期支付，另有约定的除外</w:t>
      </w:r>
      <w:r w:rsidRPr="000D5366">
        <w:rPr>
          <w:rFonts w:eastAsia="宋体"/>
          <w:szCs w:val="21"/>
        </w:rPr>
        <w:t>。</w:t>
      </w:r>
    </w:p>
    <w:p w:rsidR="003874D8" w:rsidRPr="000D5366" w:rsidRDefault="00F04E6D">
      <w:pPr>
        <w:autoSpaceDE w:val="0"/>
        <w:autoSpaceDN w:val="0"/>
        <w:adjustRightInd w:val="0"/>
        <w:snapToGrid w:val="0"/>
        <w:spacing w:line="360" w:lineRule="auto"/>
        <w:ind w:right="11" w:firstLine="480"/>
        <w:rPr>
          <w:rFonts w:eastAsia="宋体"/>
          <w:szCs w:val="21"/>
          <w:lang w:val="zh-CN"/>
        </w:rPr>
      </w:pPr>
      <w:r w:rsidRPr="000D5366">
        <w:rPr>
          <w:rFonts w:eastAsia="宋体"/>
          <w:szCs w:val="21"/>
          <w:lang w:val="zh-CN"/>
        </w:rPr>
        <w:t>（</w:t>
      </w:r>
      <w:r w:rsidRPr="000D5366">
        <w:rPr>
          <w:rFonts w:eastAsia="宋体"/>
          <w:szCs w:val="21"/>
        </w:rPr>
        <w:t>6</w:t>
      </w:r>
      <w:r w:rsidRPr="000D5366">
        <w:rPr>
          <w:rFonts w:eastAsia="宋体"/>
          <w:szCs w:val="21"/>
          <w:lang w:val="zh-CN"/>
        </w:rPr>
        <w:t>）承包人完成建设工程竣工验收且实体移交后，</w:t>
      </w:r>
      <w:r w:rsidRPr="000D5366">
        <w:rPr>
          <w:rFonts w:eastAsia="宋体"/>
          <w:szCs w:val="21"/>
        </w:rPr>
        <w:t>发包人累计支付至合同内完成工程量的</w:t>
      </w:r>
      <w:r w:rsidRPr="000D5366">
        <w:rPr>
          <w:rFonts w:eastAsia="宋体"/>
          <w:szCs w:val="21"/>
        </w:rPr>
        <w:t>80%</w:t>
      </w:r>
      <w:r w:rsidRPr="000D5366">
        <w:rPr>
          <w:rFonts w:eastAsia="宋体"/>
          <w:szCs w:val="21"/>
        </w:rPr>
        <w:t>。</w:t>
      </w:r>
    </w:p>
    <w:p w:rsidR="003874D8" w:rsidRPr="000D5366" w:rsidRDefault="00F04E6D">
      <w:pPr>
        <w:autoSpaceDE w:val="0"/>
        <w:autoSpaceDN w:val="0"/>
        <w:adjustRightInd w:val="0"/>
        <w:snapToGrid w:val="0"/>
        <w:spacing w:line="360" w:lineRule="auto"/>
        <w:ind w:right="11" w:firstLine="480"/>
        <w:rPr>
          <w:rFonts w:eastAsia="宋体"/>
          <w:snapToGrid w:val="0"/>
          <w:kern w:val="0"/>
          <w:szCs w:val="21"/>
          <w:lang w:val="zh-CN"/>
        </w:rPr>
      </w:pPr>
      <w:r w:rsidRPr="000D5366">
        <w:rPr>
          <w:rFonts w:eastAsia="宋体"/>
          <w:szCs w:val="21"/>
        </w:rPr>
        <w:t>（</w:t>
      </w:r>
      <w:r w:rsidRPr="000D5366">
        <w:rPr>
          <w:rFonts w:eastAsia="宋体"/>
          <w:szCs w:val="21"/>
        </w:rPr>
        <w:t>7</w:t>
      </w:r>
      <w:r w:rsidRPr="000D5366">
        <w:rPr>
          <w:rFonts w:eastAsia="宋体"/>
          <w:szCs w:val="21"/>
        </w:rPr>
        <w:t>）本工程需取得竣工验收报告后方可办理工程结算，当工程结算经以</w:t>
      </w:r>
      <w:r w:rsidRPr="000D5366">
        <w:rPr>
          <w:rFonts w:eastAsia="宋体" w:hint="eastAsia"/>
          <w:szCs w:val="21"/>
        </w:rPr>
        <w:t>发包人委托的终审单位审定</w:t>
      </w:r>
      <w:r w:rsidRPr="000D5366">
        <w:rPr>
          <w:rFonts w:eastAsia="宋体"/>
          <w:szCs w:val="21"/>
        </w:rPr>
        <w:t>通过后，</w:t>
      </w:r>
      <w:r w:rsidRPr="000D5366">
        <w:rPr>
          <w:rFonts w:eastAsia="宋体" w:hint="eastAsia"/>
          <w:szCs w:val="21"/>
        </w:rPr>
        <w:t>承包人</w:t>
      </w:r>
      <w:r w:rsidRPr="000D5366">
        <w:rPr>
          <w:rFonts w:eastAsia="宋体"/>
          <w:szCs w:val="21"/>
        </w:rPr>
        <w:t>提交请款资料，向发包人申请</w:t>
      </w:r>
      <w:r w:rsidRPr="000D5366">
        <w:rPr>
          <w:rFonts w:eastAsia="宋体" w:hint="eastAsia"/>
          <w:szCs w:val="21"/>
        </w:rPr>
        <w:t>支</w:t>
      </w:r>
      <w:r w:rsidRPr="000D5366">
        <w:rPr>
          <w:rFonts w:eastAsia="宋体"/>
          <w:szCs w:val="21"/>
        </w:rPr>
        <w:t>付至结算总价的</w:t>
      </w:r>
      <w:r w:rsidRPr="000D5366">
        <w:rPr>
          <w:rFonts w:eastAsia="宋体"/>
          <w:szCs w:val="21"/>
        </w:rPr>
        <w:t>97%</w:t>
      </w:r>
      <w:r w:rsidRPr="000D5366">
        <w:rPr>
          <w:rFonts w:eastAsia="宋体"/>
          <w:szCs w:val="21"/>
        </w:rPr>
        <w:t>。如工程已具备结算条件而因承包人原因两年内不结算的，监理单位与发包人有权根据已有工程资料送</w:t>
      </w:r>
      <w:r w:rsidRPr="000D5366">
        <w:rPr>
          <w:rFonts w:eastAsia="宋体" w:hint="eastAsia"/>
          <w:szCs w:val="21"/>
        </w:rPr>
        <w:t>发包人委托的终审单位</w:t>
      </w:r>
      <w:r w:rsidRPr="000D5366">
        <w:rPr>
          <w:rFonts w:eastAsia="宋体"/>
          <w:szCs w:val="21"/>
        </w:rPr>
        <w:t>结算本项目。</w:t>
      </w:r>
    </w:p>
    <w:p w:rsidR="003874D8" w:rsidRPr="000D5366" w:rsidRDefault="00F04E6D">
      <w:pPr>
        <w:autoSpaceDE w:val="0"/>
        <w:autoSpaceDN w:val="0"/>
        <w:adjustRightInd w:val="0"/>
        <w:snapToGrid w:val="0"/>
        <w:spacing w:line="360" w:lineRule="auto"/>
        <w:ind w:right="11" w:firstLine="461"/>
        <w:rPr>
          <w:rFonts w:eastAsia="宋体"/>
          <w:snapToGrid w:val="0"/>
          <w:kern w:val="0"/>
          <w:szCs w:val="21"/>
          <w:lang w:val="zh-CN"/>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）本合同工程结算经终审部门定审、承包人按合同专用条款第</w:t>
      </w:r>
      <w:r w:rsidRPr="000D5366">
        <w:rPr>
          <w:rFonts w:eastAsia="宋体"/>
          <w:snapToGrid w:val="0"/>
          <w:kern w:val="0"/>
          <w:szCs w:val="21"/>
        </w:rPr>
        <w:t>35</w:t>
      </w:r>
      <w:r w:rsidRPr="000D5366">
        <w:rPr>
          <w:rFonts w:eastAsia="宋体"/>
          <w:snapToGrid w:val="0"/>
          <w:kern w:val="0"/>
          <w:szCs w:val="21"/>
        </w:rPr>
        <w:t>条约定完整移交工程且不发生</w:t>
      </w:r>
      <w:r w:rsidRPr="000D5366">
        <w:rPr>
          <w:rFonts w:eastAsia="宋体"/>
          <w:snapToGrid w:val="0"/>
          <w:kern w:val="0"/>
          <w:szCs w:val="21"/>
          <w:lang w:val="zh-CN"/>
        </w:rPr>
        <w:t>合同专用条款第</w:t>
      </w:r>
      <w:r w:rsidRPr="000D5366">
        <w:rPr>
          <w:rFonts w:eastAsia="宋体"/>
          <w:snapToGrid w:val="0"/>
          <w:kern w:val="0"/>
          <w:szCs w:val="21"/>
          <w:lang w:val="zh-CN"/>
        </w:rPr>
        <w:t>38.10</w:t>
      </w:r>
      <w:r w:rsidRPr="000D5366">
        <w:rPr>
          <w:rFonts w:eastAsia="宋体"/>
          <w:snapToGrid w:val="0"/>
          <w:kern w:val="0"/>
          <w:szCs w:val="21"/>
          <w:lang w:val="zh-CN"/>
        </w:rPr>
        <w:t>（</w:t>
      </w:r>
      <w:r w:rsidRPr="000D5366">
        <w:rPr>
          <w:rFonts w:eastAsia="宋体"/>
          <w:snapToGrid w:val="0"/>
          <w:kern w:val="0"/>
          <w:szCs w:val="21"/>
          <w:lang w:val="zh-CN"/>
        </w:rPr>
        <w:t>3</w:t>
      </w:r>
      <w:r w:rsidRPr="000D5366">
        <w:rPr>
          <w:rFonts w:eastAsia="宋体"/>
          <w:snapToGrid w:val="0"/>
          <w:kern w:val="0"/>
          <w:szCs w:val="21"/>
          <w:lang w:val="zh-CN"/>
        </w:rPr>
        <w:t>）、（</w:t>
      </w:r>
      <w:r w:rsidRPr="000D5366">
        <w:rPr>
          <w:rFonts w:eastAsia="宋体"/>
          <w:snapToGrid w:val="0"/>
          <w:kern w:val="0"/>
          <w:szCs w:val="21"/>
          <w:lang w:val="zh-CN"/>
        </w:rPr>
        <w:t>4</w:t>
      </w:r>
      <w:r w:rsidRPr="000D5366">
        <w:rPr>
          <w:rFonts w:eastAsia="宋体"/>
          <w:snapToGrid w:val="0"/>
          <w:kern w:val="0"/>
          <w:szCs w:val="21"/>
          <w:lang w:val="zh-CN"/>
        </w:rPr>
        <w:t>）款</w:t>
      </w:r>
      <w:r w:rsidRPr="000D5366">
        <w:rPr>
          <w:rFonts w:eastAsia="宋体"/>
          <w:snapToGrid w:val="0"/>
          <w:kern w:val="0"/>
          <w:szCs w:val="21"/>
        </w:rPr>
        <w:t>的违约情形的，发包人累计支付至</w:t>
      </w:r>
      <w:r w:rsidRPr="000D5366">
        <w:rPr>
          <w:rFonts w:eastAsia="宋体"/>
          <w:snapToGrid w:val="0"/>
          <w:kern w:val="0"/>
          <w:szCs w:val="21"/>
          <w:lang w:val="zh-CN"/>
        </w:rPr>
        <w:t>本合同结算定审金额</w:t>
      </w:r>
      <w:r w:rsidRPr="000D5366">
        <w:rPr>
          <w:rFonts w:eastAsia="宋体"/>
          <w:snapToGrid w:val="0"/>
          <w:kern w:val="0"/>
          <w:szCs w:val="21"/>
        </w:rPr>
        <w:t>的</w:t>
      </w:r>
      <w:r w:rsidRPr="000D5366">
        <w:rPr>
          <w:rFonts w:eastAsia="宋体"/>
          <w:snapToGrid w:val="0"/>
          <w:kern w:val="0"/>
          <w:szCs w:val="21"/>
        </w:rPr>
        <w:t>97%</w:t>
      </w:r>
      <w:r w:rsidRPr="000D5366">
        <w:rPr>
          <w:rFonts w:eastAsia="宋体"/>
          <w:snapToGrid w:val="0"/>
          <w:kern w:val="0"/>
          <w:szCs w:val="21"/>
        </w:rPr>
        <w:t>，</w:t>
      </w:r>
      <w:r w:rsidRPr="000D5366">
        <w:rPr>
          <w:rFonts w:eastAsia="宋体"/>
          <w:snapToGrid w:val="0"/>
          <w:kern w:val="0"/>
          <w:szCs w:val="21"/>
          <w:lang w:val="zh-CN"/>
        </w:rPr>
        <w:t>留下本合同结算定审金额的</w:t>
      </w:r>
      <w:r w:rsidRPr="000D5366">
        <w:rPr>
          <w:rFonts w:eastAsia="宋体"/>
          <w:snapToGrid w:val="0"/>
          <w:kern w:val="0"/>
          <w:szCs w:val="21"/>
        </w:rPr>
        <w:t>3</w:t>
      </w:r>
      <w:r w:rsidRPr="000D5366">
        <w:rPr>
          <w:rFonts w:eastAsia="宋体"/>
          <w:snapToGrid w:val="0"/>
          <w:kern w:val="0"/>
          <w:szCs w:val="21"/>
          <w:lang w:val="zh-CN"/>
        </w:rPr>
        <w:t>%</w:t>
      </w:r>
      <w:r w:rsidRPr="000D5366">
        <w:rPr>
          <w:rFonts w:eastAsia="宋体"/>
          <w:snapToGrid w:val="0"/>
          <w:kern w:val="0"/>
          <w:szCs w:val="21"/>
          <w:lang w:val="zh-CN"/>
        </w:rPr>
        <w:t>作为工程质量保修金并按如下约定方式支付：</w:t>
      </w:r>
    </w:p>
    <w:p w:rsidR="003874D8" w:rsidRPr="000D5366" w:rsidRDefault="00F04E6D">
      <w:pPr>
        <w:autoSpaceDE w:val="0"/>
        <w:autoSpaceDN w:val="0"/>
        <w:adjustRightInd w:val="0"/>
        <w:snapToGrid w:val="0"/>
        <w:spacing w:line="360" w:lineRule="auto"/>
        <w:ind w:right="11" w:firstLine="480"/>
        <w:rPr>
          <w:rFonts w:eastAsia="宋体"/>
          <w:snapToGrid w:val="0"/>
          <w:kern w:val="0"/>
          <w:szCs w:val="21"/>
          <w:lang w:val="zh-CN"/>
        </w:rPr>
      </w:pPr>
      <w:r w:rsidRPr="000D5366">
        <w:rPr>
          <w:rFonts w:eastAsia="宋体"/>
          <w:snapToGrid w:val="0"/>
          <w:kern w:val="0"/>
          <w:szCs w:val="21"/>
          <w:lang w:val="zh-CN"/>
        </w:rPr>
        <w:t>1</w:t>
      </w:r>
      <w:r w:rsidRPr="000D5366">
        <w:rPr>
          <w:rFonts w:eastAsia="宋体"/>
          <w:snapToGrid w:val="0"/>
          <w:kern w:val="0"/>
          <w:szCs w:val="21"/>
          <w:lang w:val="zh-CN"/>
        </w:rPr>
        <w:t>）缺陷责任期为两年，缺陷责任期内由承包人原因造成的缺陷，承包人应负责维修，并承担鉴定及维修费用；如承包人不维修也不承担费用，发包人可自行委派相关单位进行维修，维修的内容和金额以监理单位及第三方造价单位见证的金额为准，相关产生的维修费用在质量保修内扣除，并由承包人承担违约责任；承包人自行维修并承担相应费用后，不免除承担对工程损失的赔偿责任。</w:t>
      </w:r>
    </w:p>
    <w:p w:rsidR="003874D8" w:rsidRPr="000D5366" w:rsidRDefault="00F04E6D">
      <w:pPr>
        <w:autoSpaceDE w:val="0"/>
        <w:autoSpaceDN w:val="0"/>
        <w:adjustRightInd w:val="0"/>
        <w:snapToGrid w:val="0"/>
        <w:spacing w:line="360" w:lineRule="auto"/>
        <w:ind w:right="11" w:firstLine="480"/>
        <w:rPr>
          <w:rFonts w:eastAsia="宋体"/>
          <w:snapToGrid w:val="0"/>
          <w:kern w:val="0"/>
          <w:szCs w:val="21"/>
          <w:lang w:val="zh-CN"/>
        </w:rPr>
      </w:pPr>
      <w:r w:rsidRPr="000D5366">
        <w:rPr>
          <w:rFonts w:eastAsia="宋体"/>
          <w:snapToGrid w:val="0"/>
          <w:kern w:val="0"/>
          <w:szCs w:val="21"/>
          <w:lang w:val="zh-CN"/>
        </w:rPr>
        <w:t>2</w:t>
      </w:r>
      <w:r w:rsidRPr="000D5366">
        <w:rPr>
          <w:rFonts w:eastAsia="宋体"/>
          <w:snapToGrid w:val="0"/>
          <w:kern w:val="0"/>
          <w:szCs w:val="21"/>
          <w:lang w:val="zh-CN"/>
        </w:rPr>
        <w:t>）工程竣工验收合格且缺陷责任期满后，在工程缺陷责任期内未出现违约情形，发包人应在收到承包人的款项申请手续且扣除应扣款项后三十天内将本合同结算定审金额的</w:t>
      </w:r>
      <w:r w:rsidRPr="000D5366">
        <w:rPr>
          <w:rFonts w:eastAsia="宋体"/>
          <w:snapToGrid w:val="0"/>
          <w:kern w:val="0"/>
          <w:szCs w:val="21"/>
        </w:rPr>
        <w:t>3%</w:t>
      </w:r>
      <w:r w:rsidRPr="000D5366">
        <w:rPr>
          <w:rFonts w:eastAsia="宋体"/>
          <w:snapToGrid w:val="0"/>
          <w:kern w:val="0"/>
          <w:szCs w:val="21"/>
          <w:lang w:val="zh-CN"/>
        </w:rPr>
        <w:t>无息支付给承包人。</w:t>
      </w:r>
    </w:p>
    <w:p w:rsidR="003874D8" w:rsidRPr="000D5366" w:rsidRDefault="00F04E6D">
      <w:pPr>
        <w:autoSpaceDE w:val="0"/>
        <w:autoSpaceDN w:val="0"/>
        <w:adjustRightInd w:val="0"/>
        <w:snapToGrid w:val="0"/>
        <w:spacing w:line="360" w:lineRule="auto"/>
        <w:ind w:right="11" w:firstLine="461"/>
        <w:rPr>
          <w:rFonts w:eastAsia="宋体"/>
          <w:snapToGrid w:val="0"/>
          <w:kern w:val="0"/>
          <w:szCs w:val="21"/>
        </w:rPr>
      </w:pPr>
      <w:r w:rsidRPr="000D5366">
        <w:rPr>
          <w:rFonts w:eastAsia="宋体"/>
          <w:snapToGrid w:val="0"/>
          <w:kern w:val="0"/>
          <w:szCs w:val="21"/>
        </w:rPr>
        <w:t>结清工程尾款不豁免承包人继续按照本合同（含合同附件）约定应承担的保修责任。</w:t>
      </w:r>
    </w:p>
    <w:p w:rsidR="003874D8" w:rsidRPr="000D5366" w:rsidRDefault="00F04E6D">
      <w:pPr>
        <w:adjustRightInd w:val="0"/>
        <w:snapToGrid w:val="0"/>
        <w:spacing w:line="360" w:lineRule="auto"/>
        <w:ind w:right="11" w:firstLineChars="200" w:firstLine="420"/>
        <w:rPr>
          <w:rFonts w:eastAsia="宋体"/>
          <w:snapToGrid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）发包人已支付的累计金额大于</w:t>
      </w:r>
      <w:r w:rsidRPr="000D5366">
        <w:rPr>
          <w:rFonts w:eastAsia="宋体"/>
          <w:snapToGrid w:val="0"/>
          <w:kern w:val="0"/>
          <w:szCs w:val="21"/>
          <w:lang w:val="zh-CN"/>
        </w:rPr>
        <w:t>本合同</w:t>
      </w:r>
      <w:r w:rsidRPr="000D5366">
        <w:rPr>
          <w:rFonts w:eastAsia="宋体"/>
          <w:snapToGrid w:val="0"/>
          <w:kern w:val="0"/>
          <w:szCs w:val="21"/>
        </w:rPr>
        <w:t>结算定审金额的</w:t>
      </w:r>
      <w:r w:rsidRPr="000D5366">
        <w:rPr>
          <w:rFonts w:eastAsia="宋体"/>
          <w:snapToGrid w:val="0"/>
          <w:kern w:val="0"/>
          <w:szCs w:val="21"/>
        </w:rPr>
        <w:t>97%</w:t>
      </w:r>
      <w:r w:rsidRPr="000D5366">
        <w:rPr>
          <w:rFonts w:eastAsia="宋体"/>
          <w:snapToGrid w:val="0"/>
          <w:kern w:val="0"/>
          <w:szCs w:val="21"/>
        </w:rPr>
        <w:t>的，承包人应在工程结算定审之日起</w:t>
      </w:r>
      <w:r w:rsidRPr="000D5366">
        <w:rPr>
          <w:rFonts w:eastAsia="宋体"/>
          <w:snapToGrid w:val="0"/>
          <w:kern w:val="0"/>
          <w:szCs w:val="21"/>
        </w:rPr>
        <w:t>15</w:t>
      </w:r>
      <w:r w:rsidRPr="000D5366">
        <w:rPr>
          <w:rFonts w:eastAsia="宋体"/>
          <w:snapToGrid w:val="0"/>
          <w:kern w:val="0"/>
          <w:szCs w:val="21"/>
        </w:rPr>
        <w:t>日内向发包人返还多收的款项；否则，发包人有权向承包人追索，承包人除应足额返还多收的款项外，还应每天按多收款项总金额的</w:t>
      </w:r>
      <w:r w:rsidRPr="000D5366">
        <w:rPr>
          <w:rFonts w:eastAsia="宋体"/>
          <w:snapToGrid w:val="0"/>
          <w:kern w:val="0"/>
          <w:szCs w:val="21"/>
        </w:rPr>
        <w:t>2‰</w:t>
      </w:r>
      <w:r w:rsidRPr="000D5366">
        <w:rPr>
          <w:rFonts w:eastAsia="宋体"/>
          <w:snapToGrid w:val="0"/>
          <w:kern w:val="0"/>
          <w:szCs w:val="21"/>
        </w:rPr>
        <w:t>向发包人支付违约金。</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bCs/>
          <w:snapToGrid w:val="0"/>
          <w:sz w:val="21"/>
          <w:szCs w:val="21"/>
          <w:lang w:val="zh-CN"/>
        </w:rPr>
        <w:t>（</w:t>
      </w:r>
      <w:r w:rsidRPr="000D5366">
        <w:rPr>
          <w:rFonts w:ascii="Times New Roman" w:hAnsi="Times New Roman"/>
          <w:bCs/>
          <w:snapToGrid w:val="0"/>
          <w:sz w:val="21"/>
          <w:szCs w:val="21"/>
        </w:rPr>
        <w:t>10</w:t>
      </w:r>
      <w:r w:rsidRPr="000D5366">
        <w:rPr>
          <w:rFonts w:ascii="Times New Roman" w:hAnsi="Times New Roman"/>
          <w:bCs/>
          <w:snapToGrid w:val="0"/>
          <w:sz w:val="21"/>
          <w:szCs w:val="21"/>
          <w:lang w:val="zh-CN"/>
        </w:rPr>
        <w:t>）</w:t>
      </w:r>
      <w:r w:rsidRPr="000D5366">
        <w:rPr>
          <w:rFonts w:ascii="Times New Roman" w:hAnsi="Times New Roman"/>
          <w:snapToGrid w:val="0"/>
          <w:sz w:val="21"/>
          <w:szCs w:val="21"/>
        </w:rPr>
        <w:t>规费及税金项目的支付方式</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z w:val="21"/>
          <w:szCs w:val="21"/>
        </w:rPr>
      </w:pPr>
      <w:r w:rsidRPr="000D5366">
        <w:rPr>
          <w:rFonts w:ascii="Times New Roman" w:hAnsi="Times New Roman"/>
          <w:sz w:val="21"/>
          <w:szCs w:val="21"/>
        </w:rPr>
        <w:t>规费及税金项目的支付方式：规费、税金按政府及</w:t>
      </w:r>
      <w:r w:rsidRPr="000D5366">
        <w:rPr>
          <w:rFonts w:ascii="Times New Roman" w:hAnsi="Times New Roman"/>
          <w:sz w:val="21"/>
          <w:szCs w:val="21"/>
          <w:u w:val="single"/>
        </w:rPr>
        <w:t xml:space="preserve"> </w:t>
      </w:r>
      <w:r w:rsidRPr="000D5366">
        <w:rPr>
          <w:rFonts w:ascii="Times New Roman" w:hAnsi="Times New Roman"/>
          <w:b/>
          <w:bCs/>
          <w:sz w:val="21"/>
          <w:szCs w:val="21"/>
          <w:u w:val="single"/>
        </w:rPr>
        <w:t>广州市当地税务部门</w:t>
      </w:r>
      <w:r w:rsidRPr="000D5366">
        <w:rPr>
          <w:rFonts w:ascii="Times New Roman" w:hAnsi="Times New Roman"/>
          <w:b/>
          <w:bCs/>
          <w:sz w:val="21"/>
          <w:szCs w:val="21"/>
          <w:u w:val="single"/>
        </w:rPr>
        <w:t xml:space="preserve"> </w:t>
      </w:r>
      <w:r w:rsidRPr="000D5366">
        <w:rPr>
          <w:rFonts w:ascii="Times New Roman" w:hAnsi="Times New Roman"/>
          <w:sz w:val="21"/>
          <w:szCs w:val="21"/>
        </w:rPr>
        <w:t>有关规定计算，根据当期施工进度款与进度款一并按月支付。</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z w:val="21"/>
          <w:szCs w:val="21"/>
        </w:rPr>
      </w:pPr>
      <w:r w:rsidRPr="000D5366">
        <w:rPr>
          <w:rFonts w:ascii="Times New Roman" w:hAnsi="Times New Roman"/>
          <w:sz w:val="21"/>
          <w:szCs w:val="21"/>
        </w:rPr>
        <w:t>（</w:t>
      </w:r>
      <w:r w:rsidRPr="000D5366">
        <w:rPr>
          <w:rFonts w:ascii="Times New Roman" w:hAnsi="Times New Roman"/>
          <w:sz w:val="21"/>
          <w:szCs w:val="21"/>
        </w:rPr>
        <w:t>11</w:t>
      </w:r>
      <w:r w:rsidRPr="000D5366">
        <w:rPr>
          <w:rFonts w:ascii="Times New Roman" w:hAnsi="Times New Roman"/>
          <w:sz w:val="21"/>
          <w:szCs w:val="21"/>
        </w:rPr>
        <w:t>）措施项目费及其他项目费的支付方式</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z w:val="21"/>
          <w:szCs w:val="21"/>
        </w:rPr>
      </w:pPr>
      <w:r w:rsidRPr="000D5366">
        <w:rPr>
          <w:rFonts w:ascii="Times New Roman" w:hAnsi="Times New Roman"/>
          <w:sz w:val="21"/>
          <w:szCs w:val="21"/>
        </w:rPr>
        <w:t>措施项目费及其他项目费的支付方式：</w:t>
      </w:r>
      <w:r w:rsidRPr="000D5366">
        <w:rPr>
          <w:rFonts w:ascii="Times New Roman" w:hAnsi="Times New Roman"/>
          <w:b/>
          <w:sz w:val="21"/>
          <w:szCs w:val="21"/>
        </w:rPr>
        <w:t>措施项目费及其他项目费根据当期施工进度、</w:t>
      </w:r>
      <w:r w:rsidRPr="000D5366">
        <w:rPr>
          <w:rFonts w:ascii="Times New Roman" w:hAnsi="Times New Roman" w:hint="eastAsia"/>
          <w:b/>
          <w:sz w:val="21"/>
          <w:szCs w:val="21"/>
        </w:rPr>
        <w:t>完成工程量与进度</w:t>
      </w:r>
      <w:r w:rsidRPr="000D5366">
        <w:rPr>
          <w:rFonts w:ascii="Times New Roman" w:hAnsi="Times New Roman"/>
          <w:b/>
          <w:sz w:val="21"/>
          <w:szCs w:val="21"/>
        </w:rPr>
        <w:t>款</w:t>
      </w:r>
      <w:r w:rsidRPr="000D5366">
        <w:rPr>
          <w:rFonts w:ascii="Times New Roman" w:hAnsi="Times New Roman" w:hint="eastAsia"/>
          <w:b/>
          <w:sz w:val="21"/>
          <w:szCs w:val="21"/>
        </w:rPr>
        <w:t>一并</w:t>
      </w:r>
      <w:r w:rsidRPr="000D5366">
        <w:rPr>
          <w:rFonts w:ascii="Times New Roman" w:hAnsi="Times New Roman"/>
          <w:b/>
          <w:sz w:val="21"/>
          <w:szCs w:val="21"/>
        </w:rPr>
        <w:t>按月支付。</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w:t>
      </w:r>
      <w:r w:rsidRPr="000D5366">
        <w:rPr>
          <w:rFonts w:ascii="Times New Roman" w:hAnsi="Times New Roman"/>
          <w:snapToGrid w:val="0"/>
          <w:sz w:val="21"/>
          <w:szCs w:val="21"/>
        </w:rPr>
        <w:t>12</w:t>
      </w:r>
      <w:r w:rsidRPr="000D5366">
        <w:rPr>
          <w:rFonts w:ascii="Times New Roman" w:hAnsi="Times New Roman"/>
          <w:snapToGrid w:val="0"/>
          <w:sz w:val="21"/>
          <w:szCs w:val="21"/>
        </w:rPr>
        <w:t>）现场组织实施管理的扣款方式</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b/>
          <w:bCs/>
          <w:snapToGrid w:val="0"/>
          <w:sz w:val="21"/>
          <w:szCs w:val="21"/>
        </w:rPr>
      </w:pPr>
      <w:r w:rsidRPr="000D5366">
        <w:rPr>
          <w:rFonts w:ascii="Times New Roman" w:hAnsi="Times New Roman"/>
          <w:snapToGrid w:val="0"/>
          <w:sz w:val="21"/>
          <w:szCs w:val="21"/>
        </w:rPr>
        <w:t>1</w:t>
      </w:r>
      <w:r w:rsidRPr="000D5366">
        <w:rPr>
          <w:rFonts w:ascii="Times New Roman" w:hAnsi="Times New Roman"/>
          <w:snapToGrid w:val="0"/>
          <w:sz w:val="21"/>
          <w:szCs w:val="21"/>
        </w:rPr>
        <w:t>）以月为单位，进行计量扣款。现场组织实施管理的扣款标准为（每人）：</w:t>
      </w:r>
      <w:r w:rsidRPr="000D5366">
        <w:rPr>
          <w:rFonts w:ascii="Times New Roman" w:hAnsi="Times New Roman"/>
          <w:b/>
          <w:bCs/>
          <w:snapToGrid w:val="0"/>
          <w:sz w:val="21"/>
          <w:szCs w:val="21"/>
        </w:rPr>
        <w:t>项目经理</w:t>
      </w:r>
      <w:r w:rsidRPr="000D5366">
        <w:rPr>
          <w:rFonts w:ascii="Times New Roman" w:hAnsi="Times New Roman"/>
          <w:b/>
          <w:bCs/>
          <w:snapToGrid w:val="0"/>
          <w:sz w:val="21"/>
          <w:szCs w:val="21"/>
        </w:rPr>
        <w:t>5</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月；技术负责人</w:t>
      </w:r>
      <w:r w:rsidRPr="000D5366">
        <w:rPr>
          <w:rFonts w:ascii="Times New Roman" w:hAnsi="Times New Roman"/>
          <w:b/>
          <w:bCs/>
          <w:snapToGrid w:val="0"/>
          <w:sz w:val="21"/>
          <w:szCs w:val="21"/>
        </w:rPr>
        <w:t>3</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月；专职安全员</w:t>
      </w:r>
      <w:r w:rsidRPr="000D5366">
        <w:rPr>
          <w:rFonts w:ascii="Times New Roman" w:hAnsi="Times New Roman"/>
          <w:b/>
          <w:bCs/>
          <w:snapToGrid w:val="0"/>
          <w:sz w:val="21"/>
          <w:szCs w:val="21"/>
        </w:rPr>
        <w:t>2</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月；质量负责人</w:t>
      </w:r>
      <w:r w:rsidRPr="000D5366">
        <w:rPr>
          <w:rFonts w:ascii="Times New Roman" w:hAnsi="Times New Roman"/>
          <w:b/>
          <w:bCs/>
          <w:snapToGrid w:val="0"/>
          <w:sz w:val="21"/>
          <w:szCs w:val="21"/>
        </w:rPr>
        <w:t>2</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月；造价人员</w:t>
      </w:r>
      <w:r w:rsidRPr="000D5366">
        <w:rPr>
          <w:rFonts w:ascii="Times New Roman" w:hAnsi="Times New Roman"/>
          <w:b/>
          <w:bCs/>
          <w:snapToGrid w:val="0"/>
          <w:sz w:val="21"/>
          <w:szCs w:val="21"/>
        </w:rPr>
        <w:t>1</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月；施工员</w:t>
      </w:r>
      <w:r w:rsidRPr="000D5366">
        <w:rPr>
          <w:rFonts w:ascii="Times New Roman" w:hAnsi="Times New Roman"/>
          <w:b/>
          <w:bCs/>
          <w:snapToGrid w:val="0"/>
          <w:sz w:val="21"/>
          <w:szCs w:val="21"/>
        </w:rPr>
        <w:t>2</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月；资料员</w:t>
      </w:r>
      <w:r w:rsidRPr="000D5366">
        <w:rPr>
          <w:rFonts w:ascii="Times New Roman" w:hAnsi="Times New Roman"/>
          <w:b/>
          <w:bCs/>
          <w:snapToGrid w:val="0"/>
          <w:sz w:val="21"/>
          <w:szCs w:val="21"/>
        </w:rPr>
        <w:t>1</w:t>
      </w:r>
      <w:r w:rsidRPr="000D5366">
        <w:rPr>
          <w:rFonts w:ascii="Times New Roman" w:hAnsi="Times New Roman"/>
          <w:b/>
          <w:bCs/>
          <w:snapToGrid w:val="0"/>
          <w:sz w:val="21"/>
          <w:szCs w:val="21"/>
        </w:rPr>
        <w:t>万元</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月。</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2</w:t>
      </w:r>
      <w:r w:rsidRPr="000D5366">
        <w:rPr>
          <w:rFonts w:ascii="Times New Roman" w:hAnsi="Times New Roman"/>
          <w:snapToGrid w:val="0"/>
          <w:sz w:val="21"/>
          <w:szCs w:val="21"/>
        </w:rPr>
        <w:t>）在施工期内，如承包人的上述相关人员在一个月内经监理单位、发包人书面确认的现场办公管理天数低于</w:t>
      </w:r>
      <w:r w:rsidRPr="000D5366">
        <w:rPr>
          <w:rFonts w:ascii="Times New Roman" w:hAnsi="Times New Roman"/>
          <w:snapToGrid w:val="0"/>
          <w:sz w:val="21"/>
          <w:szCs w:val="21"/>
        </w:rPr>
        <w:t>20</w:t>
      </w:r>
      <w:r w:rsidRPr="000D5366">
        <w:rPr>
          <w:rFonts w:ascii="Times New Roman" w:hAnsi="Times New Roman"/>
          <w:snapToGrid w:val="0"/>
          <w:sz w:val="21"/>
          <w:szCs w:val="21"/>
        </w:rPr>
        <w:t>个日历天，则相应人员在相应的当月进度款中予以全额扣除；并计入结算。</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lastRenderedPageBreak/>
        <w:t>3</w:t>
      </w:r>
      <w:r w:rsidRPr="000D5366">
        <w:rPr>
          <w:rFonts w:ascii="Times New Roman" w:hAnsi="Times New Roman"/>
          <w:snapToGrid w:val="0"/>
          <w:sz w:val="21"/>
          <w:szCs w:val="21"/>
        </w:rPr>
        <w:t>）对承包人主要技术及管理人员驻场办公时间进行考核，考核结果作为当月进度款支付依据，考核须由总监理工程师及发包人现场项目负责人书面签名确认。</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考核办法及违约责任参照本合同专用条款</w:t>
      </w:r>
      <w:r w:rsidRPr="000D5366">
        <w:rPr>
          <w:rFonts w:ascii="Times New Roman" w:hAnsi="Times New Roman"/>
          <w:snapToGrid w:val="0"/>
          <w:sz w:val="21"/>
          <w:szCs w:val="21"/>
        </w:rPr>
        <w:t>38.4</w:t>
      </w:r>
      <w:r w:rsidRPr="000D5366">
        <w:rPr>
          <w:rFonts w:ascii="Times New Roman" w:hAnsi="Times New Roman"/>
          <w:snapToGrid w:val="0"/>
          <w:sz w:val="21"/>
          <w:szCs w:val="21"/>
        </w:rPr>
        <w:t>执行。</w:t>
      </w:r>
    </w:p>
    <w:p w:rsidR="003874D8" w:rsidRPr="000D5366" w:rsidRDefault="00F04E6D">
      <w:pPr>
        <w:pStyle w:val="afff8"/>
        <w:adjustRightInd w:val="0"/>
        <w:snapToGrid w:val="0"/>
        <w:spacing w:before="0" w:beforeAutospacing="0" w:after="0" w:afterAutospacing="0" w:line="360" w:lineRule="auto"/>
        <w:ind w:firstLineChars="200" w:firstLine="422"/>
        <w:rPr>
          <w:rFonts w:ascii="Times New Roman" w:hAnsi="Times New Roman"/>
          <w:b/>
          <w:snapToGrid w:val="0"/>
          <w:sz w:val="21"/>
          <w:szCs w:val="21"/>
        </w:rPr>
      </w:pPr>
      <w:r w:rsidRPr="000D5366">
        <w:rPr>
          <w:rFonts w:ascii="Times New Roman" w:hAnsi="Times New Roman"/>
          <w:b/>
          <w:snapToGrid w:val="0"/>
          <w:sz w:val="21"/>
          <w:szCs w:val="21"/>
        </w:rPr>
        <w:t>4</w:t>
      </w:r>
      <w:r w:rsidRPr="000D5366">
        <w:rPr>
          <w:rFonts w:ascii="Times New Roman" w:hAnsi="Times New Roman"/>
          <w:b/>
          <w:snapToGrid w:val="0"/>
          <w:sz w:val="21"/>
          <w:szCs w:val="21"/>
        </w:rPr>
        <w:t>）工作例会管理制度</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E48EA">
        <w:rPr>
          <w:rFonts w:ascii="Times New Roman" w:hAnsi="Times New Roman"/>
          <w:snapToGrid w:val="0"/>
          <w:sz w:val="21"/>
          <w:szCs w:val="21"/>
        </w:rPr>
        <w:t>4.1</w:t>
      </w:r>
      <w:r w:rsidRPr="000E48EA">
        <w:rPr>
          <w:rFonts w:ascii="Times New Roman" w:hAnsi="Times New Roman"/>
          <w:snapToGrid w:val="0"/>
          <w:sz w:val="21"/>
          <w:szCs w:val="21"/>
        </w:rPr>
        <w:t>）</w:t>
      </w:r>
      <w:r w:rsidRPr="000E48EA">
        <w:rPr>
          <w:rFonts w:ascii="Times New Roman" w:hAnsi="Times New Roman"/>
          <w:snapToGrid w:val="0"/>
          <w:sz w:val="21"/>
          <w:szCs w:val="21"/>
          <w:u w:val="single"/>
        </w:rPr>
        <w:t>每周</w:t>
      </w:r>
      <w:r w:rsidR="000E48EA" w:rsidRPr="000E48EA">
        <w:rPr>
          <w:rFonts w:ascii="Times New Roman" w:hAnsi="Times New Roman" w:hint="eastAsia"/>
          <w:snapToGrid w:val="0"/>
          <w:sz w:val="21"/>
          <w:szCs w:val="21"/>
          <w:u w:val="single"/>
        </w:rPr>
        <w:t>三下午</w:t>
      </w:r>
      <w:r w:rsidR="000E48EA" w:rsidRPr="000E48EA">
        <w:rPr>
          <w:rFonts w:ascii="Times New Roman" w:hAnsi="Times New Roman" w:hint="eastAsia"/>
          <w:snapToGrid w:val="0"/>
          <w:sz w:val="21"/>
          <w:szCs w:val="21"/>
          <w:u w:val="single"/>
        </w:rPr>
        <w:t>1</w:t>
      </w:r>
      <w:r w:rsidR="000E48EA" w:rsidRPr="000E48EA">
        <w:rPr>
          <w:rFonts w:ascii="Times New Roman" w:hAnsi="Times New Roman"/>
          <w:snapToGrid w:val="0"/>
          <w:sz w:val="21"/>
          <w:szCs w:val="21"/>
          <w:u w:val="single"/>
        </w:rPr>
        <w:t>5</w:t>
      </w:r>
      <w:r w:rsidR="000E48EA" w:rsidRPr="000E48EA">
        <w:rPr>
          <w:rFonts w:ascii="Times New Roman" w:hAnsi="Times New Roman" w:hint="eastAsia"/>
          <w:snapToGrid w:val="0"/>
          <w:sz w:val="21"/>
          <w:szCs w:val="21"/>
          <w:u w:val="single"/>
        </w:rPr>
        <w:t>:0</w:t>
      </w:r>
      <w:r w:rsidR="000E48EA" w:rsidRPr="000E48EA">
        <w:rPr>
          <w:rFonts w:ascii="Times New Roman" w:hAnsi="Times New Roman"/>
          <w:snapToGrid w:val="0"/>
          <w:sz w:val="21"/>
          <w:szCs w:val="21"/>
          <w:u w:val="single"/>
        </w:rPr>
        <w:t>0</w:t>
      </w:r>
      <w:r w:rsidRPr="000E48EA">
        <w:rPr>
          <w:rFonts w:ascii="Times New Roman" w:hAnsi="Times New Roman"/>
          <w:snapToGrid w:val="0"/>
          <w:sz w:val="21"/>
          <w:szCs w:val="21"/>
        </w:rPr>
        <w:t>组织召开工作例会，地点：现场会议室。</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周报制度：周报在每周例会前一天须报送</w:t>
      </w:r>
      <w:r w:rsidRPr="000D5366">
        <w:rPr>
          <w:rFonts w:ascii="Times New Roman" w:hAnsi="Times New Roman" w:hint="eastAsia"/>
          <w:snapToGrid w:val="0"/>
          <w:sz w:val="21"/>
          <w:szCs w:val="21"/>
        </w:rPr>
        <w:t>发包人</w:t>
      </w:r>
      <w:r w:rsidRPr="000D5366">
        <w:rPr>
          <w:rFonts w:ascii="Times New Roman" w:hAnsi="Times New Roman"/>
          <w:snapToGrid w:val="0"/>
          <w:sz w:val="21"/>
          <w:szCs w:val="21"/>
        </w:rPr>
        <w:t>和监理，周报包括本周计划和上周完成工作、未完成情况说明（包括拟采取措施、最终完成时间等）。如不按时、不按要求报送，</w:t>
      </w:r>
      <w:r w:rsidRPr="000D5366">
        <w:rPr>
          <w:rFonts w:ascii="Times New Roman" w:hAnsi="Times New Roman" w:hint="eastAsia"/>
          <w:snapToGrid w:val="0"/>
          <w:sz w:val="21"/>
          <w:szCs w:val="21"/>
        </w:rPr>
        <w:t>发包人</w:t>
      </w:r>
      <w:r w:rsidRPr="000D5366">
        <w:rPr>
          <w:rFonts w:ascii="Times New Roman" w:hAnsi="Times New Roman"/>
          <w:snapToGrid w:val="0"/>
          <w:sz w:val="21"/>
          <w:szCs w:val="21"/>
        </w:rPr>
        <w:t>有权进行处罚。</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月报制度：正式施工前提供整体工程进度计划，每月</w:t>
      </w:r>
      <w:r w:rsidRPr="000D5366">
        <w:rPr>
          <w:rFonts w:ascii="Times New Roman" w:hAnsi="Times New Roman"/>
          <w:snapToGrid w:val="0"/>
          <w:sz w:val="21"/>
          <w:szCs w:val="21"/>
        </w:rPr>
        <w:t>25</w:t>
      </w:r>
      <w:r w:rsidRPr="000D5366">
        <w:rPr>
          <w:rFonts w:ascii="Times New Roman" w:hAnsi="Times New Roman"/>
          <w:snapToGrid w:val="0"/>
          <w:sz w:val="21"/>
          <w:szCs w:val="21"/>
        </w:rPr>
        <w:t>日提供本月进度计划完成情况报表和下月进度计划、相应的进度统计报表，计划和报表应包括工程量清单、工程造价、施工进度、质量状况、人力安排、人力增加来源、材料设备的用量和消耗等。本月未完成</w:t>
      </w:r>
      <w:r w:rsidRPr="000D5366">
        <w:rPr>
          <w:rFonts w:ascii="Times New Roman" w:hAnsi="Times New Roman" w:hint="eastAsia"/>
          <w:snapToGrid w:val="0"/>
          <w:sz w:val="21"/>
          <w:szCs w:val="21"/>
        </w:rPr>
        <w:t>的</w:t>
      </w:r>
      <w:r w:rsidRPr="000D5366">
        <w:rPr>
          <w:rFonts w:ascii="Times New Roman" w:hAnsi="Times New Roman"/>
          <w:snapToGrid w:val="0"/>
          <w:sz w:val="21"/>
          <w:szCs w:val="21"/>
        </w:rPr>
        <w:t>情况说明，下月采取措施、最终完成时间等。</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4.2</w:t>
      </w:r>
      <w:r w:rsidRPr="000D5366">
        <w:rPr>
          <w:rFonts w:ascii="Times New Roman" w:hAnsi="Times New Roman"/>
          <w:snapToGrid w:val="0"/>
          <w:sz w:val="21"/>
          <w:szCs w:val="21"/>
        </w:rPr>
        <w:t>）参加工作例会应到人员的缺席、迟到或请假实施管理的扣款标准为：</w:t>
      </w:r>
    </w:p>
    <w:p w:rsidR="003874D8" w:rsidRPr="000D5366" w:rsidRDefault="00F04E6D">
      <w:pPr>
        <w:pStyle w:val="afff8"/>
        <w:adjustRightInd w:val="0"/>
        <w:snapToGrid w:val="0"/>
        <w:spacing w:before="0" w:beforeAutospacing="0" w:after="0" w:afterAutospacing="0" w:line="360" w:lineRule="auto"/>
        <w:ind w:firstLineChars="200" w:firstLine="480"/>
        <w:rPr>
          <w:rFonts w:ascii="Times New Roman" w:hAnsi="Times New Roman"/>
          <w:snapToGrid w:val="0"/>
          <w:sz w:val="21"/>
          <w:szCs w:val="21"/>
        </w:rPr>
      </w:pPr>
      <w:r w:rsidRPr="000D5366">
        <w:rPr>
          <w:snapToGrid w:val="0"/>
          <w:szCs w:val="21"/>
        </w:rPr>
        <w:sym w:font="Wingdings 2" w:char="00A3"/>
      </w:r>
      <w:r w:rsidRPr="000D5366">
        <w:rPr>
          <w:snapToGrid w:val="0"/>
          <w:szCs w:val="21"/>
        </w:rPr>
        <w:t xml:space="preserve"> </w:t>
      </w:r>
      <w:r w:rsidRPr="000D5366">
        <w:rPr>
          <w:rFonts w:ascii="Times New Roman" w:hAnsi="Times New Roman"/>
          <w:snapToGrid w:val="0"/>
          <w:sz w:val="21"/>
          <w:szCs w:val="21"/>
        </w:rPr>
        <w:t>缺席项目经理</w:t>
      </w:r>
      <w:r w:rsidRPr="000D5366">
        <w:rPr>
          <w:rFonts w:ascii="Times New Roman" w:hAnsi="Times New Roman"/>
          <w:snapToGrid w:val="0"/>
          <w:sz w:val="21"/>
          <w:szCs w:val="21"/>
        </w:rPr>
        <w:t>0.2</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次扣罚，质量负责人</w:t>
      </w:r>
      <w:r w:rsidRPr="000D5366">
        <w:rPr>
          <w:rFonts w:ascii="Times New Roman" w:hAnsi="Times New Roman"/>
          <w:snapToGrid w:val="0"/>
          <w:sz w:val="21"/>
          <w:szCs w:val="21"/>
        </w:rPr>
        <w:t>0.15</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次扣罚；技术负责人</w:t>
      </w:r>
      <w:r w:rsidRPr="000D5366">
        <w:rPr>
          <w:rFonts w:ascii="Times New Roman" w:hAnsi="Times New Roman"/>
          <w:snapToGrid w:val="0"/>
          <w:sz w:val="21"/>
          <w:szCs w:val="21"/>
        </w:rPr>
        <w:t>0.15</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月；专职安全员</w:t>
      </w:r>
      <w:r w:rsidRPr="000D5366">
        <w:rPr>
          <w:rFonts w:ascii="Times New Roman" w:hAnsi="Times New Roman"/>
          <w:snapToGrid w:val="0"/>
          <w:sz w:val="21"/>
          <w:szCs w:val="21"/>
        </w:rPr>
        <w:t>0.1</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月；造价人员</w:t>
      </w:r>
      <w:r w:rsidRPr="000D5366">
        <w:rPr>
          <w:rFonts w:ascii="Times New Roman" w:hAnsi="Times New Roman"/>
          <w:snapToGrid w:val="0"/>
          <w:sz w:val="21"/>
          <w:szCs w:val="21"/>
        </w:rPr>
        <w:t>0.1</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月；施工员</w:t>
      </w:r>
      <w:r w:rsidRPr="000D5366">
        <w:rPr>
          <w:rFonts w:ascii="Times New Roman" w:hAnsi="Times New Roman"/>
          <w:snapToGrid w:val="0"/>
          <w:sz w:val="21"/>
          <w:szCs w:val="21"/>
        </w:rPr>
        <w:t>0.1</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月；资料员</w:t>
      </w:r>
      <w:r w:rsidRPr="000D5366">
        <w:rPr>
          <w:rFonts w:ascii="Times New Roman" w:hAnsi="Times New Roman"/>
          <w:snapToGrid w:val="0"/>
          <w:sz w:val="21"/>
          <w:szCs w:val="21"/>
        </w:rPr>
        <w:t>0.1</w:t>
      </w:r>
      <w:r w:rsidRPr="000D5366">
        <w:rPr>
          <w:rFonts w:ascii="Times New Roman" w:hAnsi="Times New Roman"/>
          <w:snapToGrid w:val="0"/>
          <w:sz w:val="21"/>
          <w:szCs w:val="21"/>
        </w:rPr>
        <w:t>万元</w:t>
      </w:r>
      <w:r w:rsidRPr="000D5366">
        <w:rPr>
          <w:rFonts w:ascii="Times New Roman" w:hAnsi="Times New Roman"/>
          <w:snapToGrid w:val="0"/>
          <w:sz w:val="21"/>
          <w:szCs w:val="21"/>
        </w:rPr>
        <w:t>/</w:t>
      </w:r>
      <w:r w:rsidRPr="000D5366">
        <w:rPr>
          <w:rFonts w:ascii="Times New Roman" w:hAnsi="Times New Roman"/>
          <w:snapToGrid w:val="0"/>
          <w:sz w:val="21"/>
          <w:szCs w:val="21"/>
        </w:rPr>
        <w:t>月。</w:t>
      </w:r>
    </w:p>
    <w:p w:rsidR="003874D8" w:rsidRPr="000D5366" w:rsidRDefault="00F04E6D">
      <w:pPr>
        <w:pStyle w:val="afff8"/>
        <w:adjustRightInd w:val="0"/>
        <w:snapToGrid w:val="0"/>
        <w:spacing w:before="0" w:beforeAutospacing="0" w:after="0" w:afterAutospacing="0" w:line="360" w:lineRule="auto"/>
        <w:ind w:firstLineChars="200" w:firstLine="480"/>
        <w:rPr>
          <w:rFonts w:ascii="Times New Roman" w:hAnsi="Times New Roman"/>
          <w:snapToGrid w:val="0"/>
          <w:sz w:val="21"/>
          <w:szCs w:val="21"/>
        </w:rPr>
      </w:pPr>
      <w:r w:rsidRPr="000D5366">
        <w:rPr>
          <w:snapToGrid w:val="0"/>
          <w:szCs w:val="21"/>
        </w:rPr>
        <w:sym w:font="Wingdings 2" w:char="00A3"/>
      </w:r>
      <w:r w:rsidRPr="000D5366">
        <w:rPr>
          <w:rFonts w:ascii="Times New Roman" w:hAnsi="Times New Roman"/>
          <w:snapToGrid w:val="0"/>
          <w:sz w:val="21"/>
          <w:szCs w:val="21"/>
        </w:rPr>
        <w:t xml:space="preserve"> </w:t>
      </w:r>
      <w:r w:rsidRPr="000D5366">
        <w:rPr>
          <w:rFonts w:ascii="Times New Roman" w:hAnsi="Times New Roman"/>
          <w:snapToGrid w:val="0"/>
          <w:sz w:val="21"/>
          <w:szCs w:val="21"/>
        </w:rPr>
        <w:t>迟到或请假，减半处罚。</w:t>
      </w:r>
    </w:p>
    <w:p w:rsidR="003874D8" w:rsidRPr="000D5366" w:rsidRDefault="00F04E6D">
      <w:pPr>
        <w:pStyle w:val="afff8"/>
        <w:adjustRightInd w:val="0"/>
        <w:snapToGrid w:val="0"/>
        <w:spacing w:before="0" w:beforeAutospacing="0" w:after="0" w:afterAutospacing="0" w:line="360" w:lineRule="auto"/>
        <w:ind w:firstLineChars="200" w:firstLine="480"/>
        <w:rPr>
          <w:rFonts w:ascii="Times New Roman" w:hAnsi="Times New Roman"/>
          <w:snapToGrid w:val="0"/>
          <w:sz w:val="21"/>
          <w:szCs w:val="21"/>
        </w:rPr>
      </w:pPr>
      <w:r w:rsidRPr="000D5366">
        <w:rPr>
          <w:snapToGrid w:val="0"/>
          <w:szCs w:val="21"/>
        </w:rPr>
        <w:sym w:font="Wingdings 2" w:char="00A3"/>
      </w:r>
      <w:r w:rsidRPr="000D5366">
        <w:rPr>
          <w:rFonts w:ascii="Times New Roman" w:hAnsi="Times New Roman"/>
          <w:snapToGrid w:val="0"/>
          <w:sz w:val="21"/>
          <w:szCs w:val="21"/>
        </w:rPr>
        <w:t xml:space="preserve"> </w:t>
      </w:r>
      <w:r w:rsidRPr="000D5366">
        <w:rPr>
          <w:rFonts w:ascii="Times New Roman" w:hAnsi="Times New Roman"/>
          <w:snapToGrid w:val="0"/>
          <w:sz w:val="21"/>
          <w:szCs w:val="21"/>
        </w:rPr>
        <w:t>书面申请经发包人批准同意替换的可酌情减免。</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D5366">
        <w:rPr>
          <w:rFonts w:ascii="Times New Roman" w:hAnsi="Times New Roman"/>
          <w:snapToGrid w:val="0"/>
          <w:sz w:val="21"/>
          <w:szCs w:val="21"/>
        </w:rPr>
        <w:t>4.3</w:t>
      </w:r>
      <w:r w:rsidRPr="000D5366">
        <w:rPr>
          <w:rFonts w:ascii="Times New Roman" w:hAnsi="Times New Roman"/>
          <w:snapToGrid w:val="0"/>
          <w:sz w:val="21"/>
          <w:szCs w:val="21"/>
        </w:rPr>
        <w:t>）以月为单位，进行计量扣款。则相应人员在相应的当月进度款中予以全额扣除；并计入结算。</w:t>
      </w:r>
    </w:p>
    <w:p w:rsidR="00522F50" w:rsidRDefault="00F04E6D" w:rsidP="00522F50">
      <w:pPr>
        <w:pStyle w:val="afff8"/>
        <w:adjustRightInd w:val="0"/>
        <w:snapToGrid w:val="0"/>
        <w:spacing w:before="0" w:beforeAutospacing="0" w:after="0" w:afterAutospacing="0" w:line="360" w:lineRule="auto"/>
        <w:ind w:firstLineChars="200" w:firstLine="420"/>
        <w:rPr>
          <w:rFonts w:ascii="Times New Roman" w:hAnsi="Times New Roman"/>
          <w:snapToGrid w:val="0"/>
          <w:sz w:val="21"/>
          <w:szCs w:val="21"/>
        </w:rPr>
      </w:pPr>
      <w:r w:rsidRPr="000E48EA">
        <w:rPr>
          <w:rFonts w:ascii="Times New Roman" w:hAnsi="Times New Roman"/>
          <w:snapToGrid w:val="0"/>
          <w:sz w:val="21"/>
          <w:szCs w:val="21"/>
        </w:rPr>
        <w:t>（</w:t>
      </w:r>
      <w:r w:rsidRPr="000E48EA">
        <w:rPr>
          <w:rFonts w:ascii="Times New Roman" w:hAnsi="Times New Roman"/>
          <w:snapToGrid w:val="0"/>
          <w:sz w:val="21"/>
          <w:szCs w:val="21"/>
        </w:rPr>
        <w:t>13</w:t>
      </w:r>
      <w:r w:rsidRPr="000E48EA">
        <w:rPr>
          <w:rFonts w:ascii="Times New Roman" w:hAnsi="Times New Roman"/>
          <w:snapToGrid w:val="0"/>
          <w:sz w:val="21"/>
          <w:szCs w:val="21"/>
        </w:rPr>
        <w:t>）</w:t>
      </w:r>
      <w:r w:rsidRPr="000E48EA">
        <w:rPr>
          <w:rFonts w:ascii="Times New Roman" w:hAnsi="Times New Roman" w:hint="eastAsia"/>
          <w:snapToGrid w:val="0"/>
          <w:sz w:val="21"/>
          <w:szCs w:val="21"/>
        </w:rPr>
        <w:t>绿色施工</w:t>
      </w:r>
      <w:r w:rsidRPr="000E48EA">
        <w:rPr>
          <w:rFonts w:ascii="Times New Roman" w:hAnsi="Times New Roman"/>
          <w:snapToGrid w:val="0"/>
          <w:sz w:val="21"/>
          <w:szCs w:val="21"/>
        </w:rPr>
        <w:t>安全防护措施费</w:t>
      </w:r>
      <w:r w:rsidR="00A35467" w:rsidRPr="000E48EA">
        <w:rPr>
          <w:rFonts w:ascii="Times New Roman" w:hAnsi="Times New Roman" w:hint="eastAsia"/>
          <w:snapToGrid w:val="0"/>
          <w:sz w:val="21"/>
          <w:szCs w:val="21"/>
        </w:rPr>
        <w:t>及预算包干费</w:t>
      </w:r>
      <w:r w:rsidRPr="000E48EA">
        <w:rPr>
          <w:rFonts w:ascii="Times New Roman" w:hAnsi="Times New Roman"/>
          <w:snapToGrid w:val="0"/>
          <w:sz w:val="21"/>
          <w:szCs w:val="21"/>
        </w:rPr>
        <w:t>（按系数计算）的支付方式</w:t>
      </w:r>
      <w:r w:rsidRPr="000E48EA">
        <w:rPr>
          <w:rFonts w:ascii="Times New Roman" w:hAnsi="Times New Roman" w:hint="eastAsia"/>
          <w:snapToGrid w:val="0"/>
          <w:sz w:val="21"/>
          <w:szCs w:val="21"/>
        </w:rPr>
        <w:t>：</w:t>
      </w:r>
      <w:r w:rsidRPr="000E48EA">
        <w:rPr>
          <w:rFonts w:ascii="Times New Roman" w:hAnsi="Times New Roman"/>
          <w:snapToGrid w:val="0"/>
          <w:sz w:val="21"/>
          <w:szCs w:val="21"/>
        </w:rPr>
        <w:t>按工程进度</w:t>
      </w:r>
      <w:r w:rsidR="00A35467" w:rsidRPr="000E48EA">
        <w:rPr>
          <w:rFonts w:ascii="Times New Roman" w:hAnsi="Times New Roman" w:hint="eastAsia"/>
          <w:snapToGrid w:val="0"/>
          <w:sz w:val="21"/>
          <w:szCs w:val="21"/>
        </w:rPr>
        <w:t>，同期同</w:t>
      </w:r>
      <w:r w:rsidRPr="000E48EA">
        <w:rPr>
          <w:rFonts w:ascii="Times New Roman" w:hAnsi="Times New Roman"/>
          <w:snapToGrid w:val="0"/>
          <w:sz w:val="21"/>
          <w:szCs w:val="21"/>
        </w:rPr>
        <w:t>比例进行支付</w:t>
      </w:r>
      <w:r w:rsidRPr="000E48EA">
        <w:rPr>
          <w:rFonts w:ascii="Times New Roman" w:hAnsi="Times New Roman" w:hint="eastAsia"/>
          <w:snapToGrid w:val="0"/>
          <w:sz w:val="21"/>
          <w:szCs w:val="21"/>
        </w:rPr>
        <w:t>。</w:t>
      </w:r>
    </w:p>
    <w:p w:rsidR="003874D8" w:rsidRPr="000D5366" w:rsidRDefault="00F04E6D" w:rsidP="00D407EF">
      <w:pPr>
        <w:pStyle w:val="afff8"/>
        <w:adjustRightInd w:val="0"/>
        <w:snapToGrid w:val="0"/>
        <w:spacing w:before="0" w:beforeAutospacing="0" w:after="0" w:afterAutospacing="0" w:line="360" w:lineRule="auto"/>
        <w:ind w:firstLineChars="200" w:firstLine="420"/>
        <w:jc w:val="both"/>
        <w:rPr>
          <w:rFonts w:ascii="Times New Roman" w:hAnsi="Times New Roman"/>
          <w:bCs/>
          <w:snapToGrid w:val="0"/>
          <w:sz w:val="21"/>
          <w:szCs w:val="21"/>
          <w:lang w:val="zh-CN"/>
        </w:rPr>
      </w:pPr>
      <w:r w:rsidRPr="00522F50">
        <w:rPr>
          <w:rFonts w:ascii="Times New Roman" w:hAnsi="Times New Roman"/>
          <w:snapToGrid w:val="0"/>
          <w:sz w:val="21"/>
          <w:szCs w:val="21"/>
        </w:rPr>
        <w:t>（</w:t>
      </w:r>
      <w:r w:rsidRPr="00522F50">
        <w:rPr>
          <w:rFonts w:ascii="Times New Roman" w:hAnsi="Times New Roman" w:hint="eastAsia"/>
          <w:snapToGrid w:val="0"/>
          <w:sz w:val="21"/>
          <w:szCs w:val="21"/>
        </w:rPr>
        <w:t>14</w:t>
      </w:r>
      <w:r w:rsidRPr="00522F50">
        <w:rPr>
          <w:rFonts w:ascii="Times New Roman" w:hAnsi="Times New Roman"/>
          <w:snapToGrid w:val="0"/>
          <w:sz w:val="21"/>
          <w:szCs w:val="21"/>
        </w:rPr>
        <w:t>）收款单位收款时需开具有效票据（有效票据是指符合税务部门、财政部门有关规定的有效普</w:t>
      </w:r>
      <w:r w:rsidRPr="000D5366">
        <w:rPr>
          <w:rFonts w:ascii="Times New Roman" w:hAnsi="Times New Roman"/>
          <w:bCs/>
          <w:sz w:val="21"/>
          <w:szCs w:val="21"/>
        </w:rPr>
        <w:t>通发票等相关票据），相关税费由收款单位承担。本项目税费实际发生时据实调整、据实缴纳。若施工期间，国家税务部门出台新的相关税收政策，则按调整后的税率计算并缴纳。</w:t>
      </w:r>
    </w:p>
    <w:p w:rsidR="003874D8" w:rsidRPr="000D5366" w:rsidRDefault="00F04E6D">
      <w:pPr>
        <w:pStyle w:val="afff8"/>
        <w:adjustRightInd w:val="0"/>
        <w:snapToGrid w:val="0"/>
        <w:spacing w:before="0" w:beforeAutospacing="0" w:after="0" w:afterAutospacing="0" w:line="360" w:lineRule="auto"/>
        <w:ind w:firstLineChars="200" w:firstLine="420"/>
        <w:rPr>
          <w:rFonts w:ascii="Times New Roman" w:hAnsi="Times New Roman"/>
          <w:bCs/>
          <w:sz w:val="21"/>
          <w:szCs w:val="21"/>
        </w:rPr>
      </w:pPr>
      <w:r w:rsidRPr="000D5366">
        <w:rPr>
          <w:rFonts w:ascii="Times New Roman" w:hAnsi="Times New Roman"/>
          <w:bCs/>
          <w:sz w:val="21"/>
          <w:szCs w:val="21"/>
        </w:rPr>
        <w:t>（</w:t>
      </w:r>
      <w:r w:rsidRPr="000D5366">
        <w:rPr>
          <w:rFonts w:ascii="Times New Roman" w:hAnsi="Times New Roman"/>
          <w:bCs/>
          <w:sz w:val="21"/>
          <w:szCs w:val="21"/>
        </w:rPr>
        <w:t>15</w:t>
      </w:r>
      <w:r w:rsidRPr="000D5366">
        <w:rPr>
          <w:rFonts w:ascii="Times New Roman" w:hAnsi="Times New Roman"/>
          <w:bCs/>
          <w:sz w:val="21"/>
          <w:szCs w:val="21"/>
        </w:rPr>
        <w:t>）</w:t>
      </w:r>
      <w:r w:rsidR="00563099" w:rsidRPr="00563099">
        <w:rPr>
          <w:rFonts w:ascii="Times New Roman" w:hAnsi="Times New Roman" w:hint="eastAsia"/>
          <w:bCs/>
          <w:sz w:val="21"/>
          <w:szCs w:val="21"/>
        </w:rPr>
        <w:t>本项目支付执行花财支付〔</w:t>
      </w:r>
      <w:r w:rsidR="00563099" w:rsidRPr="00563099">
        <w:rPr>
          <w:rFonts w:ascii="Times New Roman" w:hAnsi="Times New Roman" w:hint="eastAsia"/>
          <w:bCs/>
          <w:sz w:val="21"/>
          <w:szCs w:val="21"/>
        </w:rPr>
        <w:t>2013</w:t>
      </w:r>
      <w:r w:rsidR="00563099" w:rsidRPr="00563099">
        <w:rPr>
          <w:rFonts w:ascii="Times New Roman" w:hAnsi="Times New Roman" w:hint="eastAsia"/>
          <w:bCs/>
          <w:sz w:val="21"/>
          <w:szCs w:val="21"/>
        </w:rPr>
        <w:t>〕</w:t>
      </w:r>
      <w:r w:rsidR="00563099" w:rsidRPr="00563099">
        <w:rPr>
          <w:rFonts w:ascii="Times New Roman" w:hAnsi="Times New Roman" w:hint="eastAsia"/>
          <w:bCs/>
          <w:sz w:val="21"/>
          <w:szCs w:val="21"/>
        </w:rPr>
        <w:t>1</w:t>
      </w:r>
      <w:r w:rsidR="00563099" w:rsidRPr="00563099">
        <w:rPr>
          <w:rFonts w:ascii="Times New Roman" w:hAnsi="Times New Roman" w:hint="eastAsia"/>
          <w:bCs/>
          <w:sz w:val="21"/>
          <w:szCs w:val="21"/>
        </w:rPr>
        <w:t>号、花财支付〔</w:t>
      </w:r>
      <w:r w:rsidR="00563099" w:rsidRPr="00563099">
        <w:rPr>
          <w:rFonts w:ascii="Times New Roman" w:hAnsi="Times New Roman" w:hint="eastAsia"/>
          <w:bCs/>
          <w:sz w:val="21"/>
          <w:szCs w:val="21"/>
        </w:rPr>
        <w:t>2016</w:t>
      </w:r>
      <w:r w:rsidR="00563099" w:rsidRPr="00563099">
        <w:rPr>
          <w:rFonts w:ascii="Times New Roman" w:hAnsi="Times New Roman" w:hint="eastAsia"/>
          <w:bCs/>
          <w:sz w:val="21"/>
          <w:szCs w:val="21"/>
        </w:rPr>
        <w:t>〕</w:t>
      </w:r>
      <w:r w:rsidR="00563099" w:rsidRPr="00563099">
        <w:rPr>
          <w:rFonts w:ascii="Times New Roman" w:hAnsi="Times New Roman" w:hint="eastAsia"/>
          <w:bCs/>
          <w:sz w:val="21"/>
          <w:szCs w:val="21"/>
        </w:rPr>
        <w:t>4</w:t>
      </w:r>
      <w:r w:rsidR="00563099" w:rsidRPr="00563099">
        <w:rPr>
          <w:rFonts w:ascii="Times New Roman" w:hAnsi="Times New Roman" w:hint="eastAsia"/>
          <w:bCs/>
          <w:sz w:val="21"/>
          <w:szCs w:val="21"/>
        </w:rPr>
        <w:t>号及区财政部门的相关规定。若花都区政府职能管理部门的预结算、支付管理有新规定的，则按新规定执行。</w:t>
      </w:r>
      <w:r w:rsidRPr="000D5366">
        <w:rPr>
          <w:rFonts w:ascii="Times New Roman" w:hAnsi="Times New Roman"/>
          <w:bCs/>
          <w:sz w:val="21"/>
          <w:szCs w:val="21"/>
        </w:rPr>
        <w:t>。</w:t>
      </w:r>
    </w:p>
    <w:p w:rsidR="003874D8" w:rsidRPr="00BA0EE9" w:rsidRDefault="00F04E6D" w:rsidP="00BA0EE9">
      <w:pPr>
        <w:pStyle w:val="afff8"/>
        <w:adjustRightInd w:val="0"/>
        <w:snapToGrid w:val="0"/>
        <w:spacing w:before="0" w:beforeAutospacing="0" w:after="0" w:afterAutospacing="0" w:line="360" w:lineRule="auto"/>
        <w:ind w:firstLine="426"/>
        <w:rPr>
          <w:rFonts w:ascii="Times New Roman" w:hAnsi="Times New Roman"/>
          <w:bCs/>
          <w:sz w:val="21"/>
          <w:szCs w:val="21"/>
        </w:rPr>
      </w:pPr>
      <w:r w:rsidRPr="000D5366">
        <w:rPr>
          <w:rFonts w:ascii="Times New Roman" w:hAnsi="Times New Roman"/>
          <w:bCs/>
          <w:sz w:val="21"/>
          <w:szCs w:val="21"/>
        </w:rPr>
        <w:t>（</w:t>
      </w:r>
      <w:r w:rsidRPr="000D5366">
        <w:rPr>
          <w:rFonts w:ascii="Times New Roman" w:hAnsi="Times New Roman"/>
          <w:bCs/>
          <w:sz w:val="21"/>
          <w:szCs w:val="21"/>
        </w:rPr>
        <w:t>16</w:t>
      </w:r>
      <w:r w:rsidRPr="000D5366">
        <w:rPr>
          <w:rFonts w:ascii="Times New Roman" w:hAnsi="Times New Roman"/>
          <w:bCs/>
          <w:sz w:val="21"/>
          <w:szCs w:val="21"/>
        </w:rPr>
        <w:t>）</w:t>
      </w:r>
      <w:r w:rsidRPr="00BA0EE9">
        <w:rPr>
          <w:rFonts w:ascii="Times New Roman" w:hAnsi="Times New Roman"/>
          <w:bCs/>
          <w:sz w:val="21"/>
          <w:szCs w:val="21"/>
        </w:rPr>
        <w:t>承包人对劳保金的使用须符合相关规定。</w:t>
      </w:r>
    </w:p>
    <w:p w:rsidR="003874D8" w:rsidRPr="000D5366" w:rsidRDefault="00F04E6D" w:rsidP="00BA0EE9">
      <w:pPr>
        <w:pStyle w:val="afff8"/>
        <w:adjustRightInd w:val="0"/>
        <w:snapToGrid w:val="0"/>
        <w:spacing w:before="0" w:beforeAutospacing="0" w:after="0" w:afterAutospacing="0" w:line="360" w:lineRule="auto"/>
        <w:ind w:firstLine="426"/>
        <w:jc w:val="both"/>
        <w:rPr>
          <w:rFonts w:ascii="Times New Roman" w:hAnsi="Times New Roman"/>
          <w:b/>
          <w:bCs/>
          <w:snapToGrid w:val="0"/>
          <w:sz w:val="21"/>
          <w:szCs w:val="21"/>
        </w:rPr>
      </w:pPr>
      <w:r w:rsidRPr="000D5366">
        <w:rPr>
          <w:rFonts w:ascii="Times New Roman" w:hAnsi="Times New Roman"/>
          <w:b/>
          <w:bCs/>
          <w:snapToGrid w:val="0"/>
          <w:sz w:val="21"/>
          <w:szCs w:val="21"/>
        </w:rPr>
        <w:t>（</w:t>
      </w:r>
      <w:r w:rsidRPr="000D5366">
        <w:rPr>
          <w:rFonts w:ascii="Times New Roman" w:hAnsi="Times New Roman"/>
          <w:b/>
          <w:bCs/>
          <w:snapToGrid w:val="0"/>
          <w:sz w:val="21"/>
          <w:szCs w:val="21"/>
        </w:rPr>
        <w:t>17</w:t>
      </w:r>
      <w:r w:rsidRPr="000D5366">
        <w:rPr>
          <w:rFonts w:ascii="Times New Roman" w:hAnsi="Times New Roman"/>
          <w:b/>
          <w:bCs/>
          <w:snapToGrid w:val="0"/>
          <w:sz w:val="21"/>
          <w:szCs w:val="21"/>
        </w:rPr>
        <w:t>）承包人、发包人须按照《关于印发广州市建设领域工人工资支付分账管理实施细则的通知》（穗建规字</w:t>
      </w:r>
      <w:r w:rsidR="00B419EE">
        <w:rPr>
          <w:rFonts w:hint="eastAsia"/>
          <w:b/>
          <w:bCs/>
          <w:snapToGrid w:val="0"/>
          <w:sz w:val="21"/>
          <w:szCs w:val="21"/>
        </w:rPr>
        <w:t>〔</w:t>
      </w:r>
      <w:r w:rsidRPr="000D5366">
        <w:rPr>
          <w:rFonts w:ascii="Times New Roman" w:hAnsi="Times New Roman"/>
          <w:b/>
          <w:bCs/>
          <w:snapToGrid w:val="0"/>
          <w:sz w:val="21"/>
          <w:szCs w:val="21"/>
        </w:rPr>
        <w:t>2017</w:t>
      </w:r>
      <w:r w:rsidR="00B419EE">
        <w:rPr>
          <w:rFonts w:hint="eastAsia"/>
          <w:b/>
          <w:bCs/>
          <w:snapToGrid w:val="0"/>
          <w:sz w:val="21"/>
          <w:szCs w:val="21"/>
        </w:rPr>
        <w:t>〕</w:t>
      </w:r>
      <w:r w:rsidRPr="000D5366">
        <w:rPr>
          <w:rFonts w:ascii="Times New Roman" w:hAnsi="Times New Roman"/>
          <w:b/>
          <w:bCs/>
          <w:snapToGrid w:val="0"/>
          <w:sz w:val="21"/>
          <w:szCs w:val="21"/>
        </w:rPr>
        <w:t>10</w:t>
      </w:r>
      <w:r w:rsidRPr="000D5366">
        <w:rPr>
          <w:rFonts w:ascii="Times New Roman" w:hAnsi="Times New Roman"/>
          <w:b/>
          <w:bCs/>
          <w:snapToGrid w:val="0"/>
          <w:sz w:val="21"/>
          <w:szCs w:val="21"/>
        </w:rPr>
        <w:t>号）、《关于印发</w:t>
      </w:r>
      <w:r w:rsidRPr="000D5366">
        <w:rPr>
          <w:rFonts w:ascii="Times New Roman" w:hAnsi="Times New Roman"/>
          <w:b/>
          <w:bCs/>
          <w:snapToGrid w:val="0"/>
          <w:sz w:val="21"/>
          <w:szCs w:val="21"/>
        </w:rPr>
        <w:t>&lt;</w:t>
      </w:r>
      <w:r w:rsidRPr="000D5366">
        <w:rPr>
          <w:rFonts w:ascii="Times New Roman" w:hAnsi="Times New Roman"/>
          <w:b/>
          <w:bCs/>
          <w:snapToGrid w:val="0"/>
          <w:sz w:val="21"/>
          <w:szCs w:val="21"/>
        </w:rPr>
        <w:t>广东省建设工程领域工人工资支付专用账户管理办法</w:t>
      </w:r>
      <w:r w:rsidRPr="000D5366">
        <w:rPr>
          <w:rFonts w:ascii="Times New Roman" w:hAnsi="Times New Roman"/>
          <w:b/>
          <w:bCs/>
          <w:snapToGrid w:val="0"/>
          <w:sz w:val="21"/>
          <w:szCs w:val="21"/>
        </w:rPr>
        <w:t>&gt;</w:t>
      </w:r>
      <w:r w:rsidRPr="000D5366">
        <w:rPr>
          <w:rFonts w:ascii="Times New Roman" w:hAnsi="Times New Roman"/>
          <w:b/>
          <w:bCs/>
          <w:snapToGrid w:val="0"/>
          <w:sz w:val="21"/>
          <w:szCs w:val="21"/>
        </w:rPr>
        <w:t>的通知》（粤人社规</w:t>
      </w:r>
      <w:r w:rsidR="00671E6A">
        <w:rPr>
          <w:rFonts w:hint="eastAsia"/>
          <w:b/>
          <w:bCs/>
          <w:snapToGrid w:val="0"/>
          <w:sz w:val="21"/>
          <w:szCs w:val="21"/>
        </w:rPr>
        <w:t>〔</w:t>
      </w:r>
      <w:r w:rsidRPr="000D5366">
        <w:rPr>
          <w:rFonts w:ascii="Times New Roman" w:hAnsi="Times New Roman"/>
          <w:b/>
          <w:bCs/>
          <w:snapToGrid w:val="0"/>
          <w:sz w:val="21"/>
          <w:szCs w:val="21"/>
        </w:rPr>
        <w:t>2018</w:t>
      </w:r>
      <w:r w:rsidR="00671E6A">
        <w:rPr>
          <w:rFonts w:hint="eastAsia"/>
          <w:b/>
          <w:bCs/>
          <w:snapToGrid w:val="0"/>
          <w:sz w:val="21"/>
          <w:szCs w:val="21"/>
        </w:rPr>
        <w:t>〕</w:t>
      </w:r>
      <w:r w:rsidRPr="000D5366">
        <w:rPr>
          <w:rFonts w:ascii="Times New Roman" w:hAnsi="Times New Roman"/>
          <w:b/>
          <w:bCs/>
          <w:snapToGrid w:val="0"/>
          <w:sz w:val="21"/>
          <w:szCs w:val="21"/>
        </w:rPr>
        <w:t>14</w:t>
      </w:r>
      <w:r w:rsidRPr="000D5366">
        <w:rPr>
          <w:rFonts w:ascii="Times New Roman" w:hAnsi="Times New Roman"/>
          <w:b/>
          <w:bCs/>
          <w:snapToGrid w:val="0"/>
          <w:sz w:val="21"/>
          <w:szCs w:val="21"/>
        </w:rPr>
        <w:t>号）及《广州市住房和城乡建设局关于我市房建市政工程贯彻省用工实名及工人工资支付专用账户管理办法有关要求的通知》（穗建筑</w:t>
      </w:r>
      <w:r w:rsidR="00B419EE">
        <w:rPr>
          <w:rFonts w:hint="eastAsia"/>
          <w:b/>
          <w:bCs/>
          <w:snapToGrid w:val="0"/>
          <w:sz w:val="21"/>
          <w:szCs w:val="21"/>
        </w:rPr>
        <w:t>〔</w:t>
      </w:r>
      <w:r w:rsidRPr="000D5366">
        <w:rPr>
          <w:rFonts w:ascii="Times New Roman" w:hAnsi="Times New Roman"/>
          <w:b/>
          <w:bCs/>
          <w:snapToGrid w:val="0"/>
          <w:sz w:val="21"/>
          <w:szCs w:val="21"/>
        </w:rPr>
        <w:t>2019</w:t>
      </w:r>
      <w:r w:rsidR="00B419EE">
        <w:rPr>
          <w:rFonts w:hint="eastAsia"/>
          <w:b/>
          <w:bCs/>
          <w:snapToGrid w:val="0"/>
          <w:sz w:val="21"/>
          <w:szCs w:val="21"/>
        </w:rPr>
        <w:t>〕</w:t>
      </w:r>
      <w:r w:rsidRPr="000D5366">
        <w:rPr>
          <w:rFonts w:ascii="Times New Roman" w:hAnsi="Times New Roman"/>
          <w:b/>
          <w:bCs/>
          <w:snapToGrid w:val="0"/>
          <w:sz w:val="21"/>
          <w:szCs w:val="21"/>
        </w:rPr>
        <w:t>352</w:t>
      </w:r>
      <w:r w:rsidRPr="000D5366">
        <w:rPr>
          <w:rFonts w:ascii="Times New Roman" w:hAnsi="Times New Roman"/>
          <w:b/>
          <w:bCs/>
          <w:snapToGrid w:val="0"/>
          <w:sz w:val="21"/>
          <w:szCs w:val="21"/>
        </w:rPr>
        <w:t>号）、《关于印发</w:t>
      </w:r>
      <w:r w:rsidRPr="000D5366">
        <w:rPr>
          <w:rFonts w:ascii="Times New Roman" w:hAnsi="Times New Roman"/>
          <w:b/>
          <w:bCs/>
          <w:snapToGrid w:val="0"/>
          <w:sz w:val="21"/>
          <w:szCs w:val="21"/>
        </w:rPr>
        <w:t>&lt;</w:t>
      </w:r>
      <w:r w:rsidRPr="000D5366">
        <w:rPr>
          <w:rFonts w:ascii="Times New Roman" w:hAnsi="Times New Roman"/>
          <w:b/>
          <w:bCs/>
          <w:snapToGrid w:val="0"/>
          <w:sz w:val="21"/>
          <w:szCs w:val="21"/>
        </w:rPr>
        <w:t>广州市建筑施工实名制管理办法</w:t>
      </w:r>
      <w:r w:rsidRPr="000D5366">
        <w:rPr>
          <w:rFonts w:ascii="Times New Roman" w:hAnsi="Times New Roman"/>
          <w:b/>
          <w:bCs/>
          <w:snapToGrid w:val="0"/>
          <w:sz w:val="21"/>
          <w:szCs w:val="21"/>
        </w:rPr>
        <w:t>&gt;</w:t>
      </w:r>
      <w:r w:rsidRPr="000D5366">
        <w:rPr>
          <w:rFonts w:ascii="Times New Roman" w:hAnsi="Times New Roman"/>
          <w:b/>
          <w:bCs/>
          <w:snapToGrid w:val="0"/>
          <w:sz w:val="21"/>
          <w:szCs w:val="21"/>
        </w:rPr>
        <w:t>的通知》（穗建规字</w:t>
      </w:r>
      <w:r w:rsidR="00B419EE">
        <w:rPr>
          <w:rFonts w:hint="eastAsia"/>
          <w:b/>
          <w:bCs/>
          <w:snapToGrid w:val="0"/>
          <w:sz w:val="21"/>
          <w:szCs w:val="21"/>
        </w:rPr>
        <w:t>〔</w:t>
      </w:r>
      <w:r w:rsidRPr="000D5366">
        <w:rPr>
          <w:rFonts w:ascii="Times New Roman" w:hAnsi="Times New Roman"/>
          <w:b/>
          <w:bCs/>
          <w:snapToGrid w:val="0"/>
          <w:sz w:val="21"/>
          <w:szCs w:val="21"/>
        </w:rPr>
        <w:t>2017</w:t>
      </w:r>
      <w:r w:rsidR="00B419EE">
        <w:rPr>
          <w:rFonts w:hint="eastAsia"/>
          <w:b/>
          <w:bCs/>
          <w:snapToGrid w:val="0"/>
          <w:sz w:val="21"/>
          <w:szCs w:val="21"/>
        </w:rPr>
        <w:t>〕</w:t>
      </w:r>
      <w:r w:rsidRPr="000D5366">
        <w:rPr>
          <w:rFonts w:ascii="Times New Roman" w:hAnsi="Times New Roman"/>
          <w:b/>
          <w:bCs/>
          <w:snapToGrid w:val="0"/>
          <w:sz w:val="21"/>
          <w:szCs w:val="21"/>
        </w:rPr>
        <w:t>4</w:t>
      </w:r>
      <w:r w:rsidRPr="000D5366">
        <w:rPr>
          <w:rFonts w:ascii="Times New Roman" w:hAnsi="Times New Roman"/>
          <w:b/>
          <w:bCs/>
          <w:snapToGrid w:val="0"/>
          <w:sz w:val="21"/>
          <w:szCs w:val="21"/>
        </w:rPr>
        <w:t>号）、花人社〔</w:t>
      </w:r>
      <w:r w:rsidRPr="000D5366">
        <w:rPr>
          <w:rFonts w:ascii="Times New Roman" w:hAnsi="Times New Roman"/>
          <w:b/>
          <w:bCs/>
          <w:snapToGrid w:val="0"/>
          <w:sz w:val="21"/>
          <w:szCs w:val="21"/>
        </w:rPr>
        <w:t>2016</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82</w:t>
      </w:r>
      <w:r w:rsidRPr="000D5366">
        <w:rPr>
          <w:rFonts w:ascii="Times New Roman" w:hAnsi="Times New Roman"/>
          <w:b/>
          <w:bCs/>
          <w:snapToGrid w:val="0"/>
          <w:sz w:val="21"/>
          <w:szCs w:val="21"/>
        </w:rPr>
        <w:t>号文《关于印发</w:t>
      </w:r>
      <w:r w:rsidRPr="000D5366">
        <w:rPr>
          <w:rFonts w:ascii="Times New Roman" w:hAnsi="Times New Roman"/>
          <w:b/>
          <w:bCs/>
          <w:snapToGrid w:val="0"/>
          <w:sz w:val="21"/>
          <w:szCs w:val="21"/>
        </w:rPr>
        <w:t>&lt;</w:t>
      </w:r>
      <w:r w:rsidRPr="000D5366">
        <w:rPr>
          <w:rFonts w:ascii="Times New Roman" w:hAnsi="Times New Roman"/>
          <w:b/>
          <w:bCs/>
          <w:snapToGrid w:val="0"/>
          <w:sz w:val="21"/>
          <w:szCs w:val="21"/>
        </w:rPr>
        <w:t>花都区建设领域工人工资支付分账管理实施细则</w:t>
      </w:r>
      <w:r w:rsidRPr="000D5366">
        <w:rPr>
          <w:rFonts w:ascii="Times New Roman" w:hAnsi="Times New Roman"/>
          <w:b/>
          <w:bCs/>
          <w:snapToGrid w:val="0"/>
          <w:sz w:val="21"/>
          <w:szCs w:val="21"/>
        </w:rPr>
        <w:t>&gt;</w:t>
      </w:r>
      <w:r w:rsidRPr="000D5366">
        <w:rPr>
          <w:rFonts w:ascii="Times New Roman" w:hAnsi="Times New Roman"/>
          <w:b/>
          <w:bCs/>
          <w:snapToGrid w:val="0"/>
          <w:sz w:val="21"/>
          <w:szCs w:val="21"/>
        </w:rPr>
        <w:t>的通知》执行。</w:t>
      </w:r>
    </w:p>
    <w:p w:rsidR="003874D8" w:rsidRPr="000D5366" w:rsidRDefault="00F04E6D" w:rsidP="009473A5">
      <w:pPr>
        <w:pStyle w:val="afff8"/>
        <w:adjustRightInd w:val="0"/>
        <w:snapToGrid w:val="0"/>
        <w:spacing w:before="0" w:beforeAutospacing="0" w:after="0" w:afterAutospacing="0" w:line="360" w:lineRule="auto"/>
        <w:ind w:firstLine="481"/>
        <w:jc w:val="both"/>
        <w:rPr>
          <w:rFonts w:ascii="Times New Roman" w:hAnsi="Times New Roman"/>
          <w:b/>
          <w:bCs/>
          <w:snapToGrid w:val="0"/>
          <w:sz w:val="21"/>
          <w:szCs w:val="21"/>
        </w:rPr>
      </w:pPr>
      <w:r w:rsidRPr="000D5366">
        <w:rPr>
          <w:rFonts w:ascii="Times New Roman" w:hAnsi="Times New Roman"/>
          <w:b/>
          <w:bCs/>
          <w:snapToGrid w:val="0"/>
          <w:sz w:val="21"/>
          <w:szCs w:val="21"/>
        </w:rPr>
        <w:t>（</w:t>
      </w:r>
      <w:r w:rsidRPr="000D5366">
        <w:rPr>
          <w:rFonts w:ascii="Times New Roman" w:hAnsi="Times New Roman"/>
          <w:b/>
          <w:bCs/>
          <w:snapToGrid w:val="0"/>
          <w:sz w:val="21"/>
          <w:szCs w:val="21"/>
        </w:rPr>
        <w:t>18</w:t>
      </w:r>
      <w:r w:rsidRPr="000D5366">
        <w:rPr>
          <w:rFonts w:ascii="Times New Roman" w:hAnsi="Times New Roman"/>
          <w:b/>
          <w:bCs/>
          <w:snapToGrid w:val="0"/>
          <w:sz w:val="21"/>
          <w:szCs w:val="21"/>
        </w:rPr>
        <w:t>）本工程工人工资暂定为</w:t>
      </w:r>
      <w:r w:rsidRPr="000D5366">
        <w:rPr>
          <w:rFonts w:ascii="Times New Roman" w:hAnsi="Times New Roman"/>
          <w:b/>
          <w:bCs/>
          <w:snapToGrid w:val="0"/>
          <w:sz w:val="21"/>
          <w:szCs w:val="21"/>
          <w:u w:val="single"/>
        </w:rPr>
        <w:t xml:space="preserve"> </w:t>
      </w:r>
      <w:r w:rsidRPr="000D5366">
        <w:rPr>
          <w:rFonts w:ascii="Times New Roman" w:hAnsi="Times New Roman" w:hint="eastAsia"/>
          <w:b/>
          <w:bCs/>
          <w:snapToGrid w:val="0"/>
          <w:sz w:val="21"/>
          <w:szCs w:val="21"/>
          <w:u w:val="single"/>
        </w:rPr>
        <w:t xml:space="preserve">      </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万元，支付比例占同期进度款的</w:t>
      </w:r>
      <w:r w:rsidRPr="000D5366">
        <w:rPr>
          <w:rFonts w:ascii="Times New Roman" w:hAnsi="Times New Roman"/>
          <w:b/>
          <w:bCs/>
          <w:snapToGrid w:val="0"/>
          <w:sz w:val="21"/>
          <w:szCs w:val="21"/>
          <w:u w:val="single"/>
        </w:rPr>
        <w:t xml:space="preserve"> </w:t>
      </w:r>
      <w:r w:rsidRPr="000D5366">
        <w:rPr>
          <w:rFonts w:ascii="Times New Roman" w:hAnsi="Times New Roman" w:hint="eastAsia"/>
          <w:b/>
          <w:bCs/>
          <w:snapToGrid w:val="0"/>
          <w:sz w:val="21"/>
          <w:szCs w:val="21"/>
          <w:u w:val="single"/>
        </w:rPr>
        <w:t xml:space="preserve">     </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，与工程进度款同期支付，直至支付完</w:t>
      </w:r>
      <w:r w:rsidRPr="000D5366">
        <w:rPr>
          <w:rFonts w:ascii="Times New Roman" w:hAnsi="Times New Roman"/>
          <w:b/>
          <w:bCs/>
          <w:snapToGrid w:val="0"/>
          <w:sz w:val="21"/>
          <w:szCs w:val="21"/>
          <w:u w:val="single"/>
        </w:rPr>
        <w:t xml:space="preserve"> </w:t>
      </w:r>
      <w:r w:rsidRPr="000D5366">
        <w:rPr>
          <w:rFonts w:ascii="Times New Roman" w:hAnsi="Times New Roman" w:hint="eastAsia"/>
          <w:b/>
          <w:bCs/>
          <w:snapToGrid w:val="0"/>
          <w:sz w:val="21"/>
          <w:szCs w:val="21"/>
          <w:u w:val="single"/>
        </w:rPr>
        <w:t xml:space="preserve">        </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万元为止。承包人建立工人工资支付专用帐户，并在用工之日</w:t>
      </w:r>
      <w:r w:rsidRPr="000D5366">
        <w:rPr>
          <w:rFonts w:ascii="Times New Roman" w:hAnsi="Times New Roman"/>
          <w:b/>
          <w:bCs/>
          <w:snapToGrid w:val="0"/>
          <w:sz w:val="21"/>
          <w:szCs w:val="21"/>
        </w:rPr>
        <w:lastRenderedPageBreak/>
        <w:t>起</w:t>
      </w:r>
      <w:r w:rsidRPr="000D5366">
        <w:rPr>
          <w:rFonts w:ascii="Times New Roman" w:hAnsi="Times New Roman"/>
          <w:b/>
          <w:bCs/>
          <w:snapToGrid w:val="0"/>
          <w:sz w:val="21"/>
          <w:szCs w:val="21"/>
        </w:rPr>
        <w:t>15</w:t>
      </w:r>
      <w:r w:rsidRPr="000D5366">
        <w:rPr>
          <w:rFonts w:ascii="Times New Roman" w:hAnsi="Times New Roman"/>
          <w:b/>
          <w:bCs/>
          <w:snapToGrid w:val="0"/>
          <w:sz w:val="21"/>
          <w:szCs w:val="21"/>
        </w:rPr>
        <w:t>日内为每个工人办理工资个人账户，以银行卡方式支付工资，支付时间为每月收到发包人工程进度款后</w:t>
      </w:r>
      <w:r w:rsidRPr="000D5366">
        <w:rPr>
          <w:rFonts w:ascii="Times New Roman" w:hAnsi="Times New Roman"/>
          <w:b/>
          <w:bCs/>
          <w:snapToGrid w:val="0"/>
          <w:sz w:val="21"/>
          <w:szCs w:val="21"/>
        </w:rPr>
        <w:t>5</w:t>
      </w:r>
      <w:r w:rsidRPr="000D5366">
        <w:rPr>
          <w:rFonts w:ascii="Times New Roman" w:hAnsi="Times New Roman"/>
          <w:b/>
          <w:bCs/>
          <w:snapToGrid w:val="0"/>
          <w:sz w:val="21"/>
          <w:szCs w:val="21"/>
        </w:rPr>
        <w:t>个工作日内支付。并建立用工管理台账备查。</w:t>
      </w:r>
    </w:p>
    <w:p w:rsidR="003874D8" w:rsidRPr="000D5366" w:rsidRDefault="00F04E6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sidRPr="000D5366">
        <w:rPr>
          <w:rFonts w:ascii="Times New Roman" w:hAnsi="Times New Roman"/>
          <w:b/>
          <w:bCs/>
          <w:snapToGrid w:val="0"/>
          <w:sz w:val="21"/>
          <w:szCs w:val="21"/>
        </w:rPr>
        <w:t>开户人名称：</w:t>
      </w:r>
      <w:r w:rsidRPr="000D5366">
        <w:rPr>
          <w:rFonts w:ascii="Times New Roman" w:hAnsi="Times New Roman"/>
          <w:b/>
          <w:bCs/>
          <w:snapToGrid w:val="0"/>
          <w:sz w:val="21"/>
          <w:szCs w:val="21"/>
          <w:u w:val="single"/>
        </w:rPr>
        <w:t xml:space="preserve">  </w:t>
      </w:r>
      <w:r w:rsidRPr="000D5366">
        <w:rPr>
          <w:rFonts w:ascii="Times New Roman" w:hAnsi="Times New Roman" w:hint="eastAsia"/>
          <w:b/>
          <w:bCs/>
          <w:snapToGrid w:val="0"/>
          <w:sz w:val="21"/>
          <w:szCs w:val="21"/>
          <w:u w:val="single"/>
        </w:rPr>
        <w:t xml:space="preserve"> </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w:t>
      </w:r>
      <w:r w:rsidRPr="000D5366">
        <w:rPr>
          <w:rFonts w:ascii="Times New Roman" w:hAnsi="Times New Roman"/>
          <w:b/>
          <w:bCs/>
          <w:snapToGrid w:val="0"/>
          <w:sz w:val="21"/>
          <w:szCs w:val="21"/>
        </w:rPr>
        <w:t xml:space="preserve">               </w:t>
      </w:r>
    </w:p>
    <w:p w:rsidR="003874D8" w:rsidRPr="000D5366" w:rsidRDefault="00F04E6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sidRPr="000D5366">
        <w:rPr>
          <w:rFonts w:ascii="Times New Roman" w:hAnsi="Times New Roman"/>
          <w:b/>
          <w:bCs/>
          <w:snapToGrid w:val="0"/>
          <w:sz w:val="21"/>
          <w:szCs w:val="21"/>
        </w:rPr>
        <w:t>专用账户开户银行：</w:t>
      </w:r>
      <w:r w:rsidRPr="000D5366">
        <w:rPr>
          <w:rFonts w:ascii="Times New Roman" w:hAnsi="Times New Roman"/>
          <w:b/>
          <w:bCs/>
          <w:snapToGrid w:val="0"/>
          <w:sz w:val="21"/>
          <w:szCs w:val="21"/>
          <w:u w:val="single"/>
        </w:rPr>
        <w:t xml:space="preserve"> </w:t>
      </w:r>
      <w:r w:rsidRPr="000D5366">
        <w:rPr>
          <w:rFonts w:ascii="Times New Roman" w:hAnsi="Times New Roman" w:hint="eastAsia"/>
          <w:b/>
          <w:bCs/>
          <w:snapToGrid w:val="0"/>
          <w:sz w:val="21"/>
          <w:szCs w:val="21"/>
          <w:u w:val="single"/>
        </w:rPr>
        <w:t xml:space="preserve"> </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w:t>
      </w:r>
    </w:p>
    <w:p w:rsidR="003874D8" w:rsidRPr="000D5366" w:rsidRDefault="00F04E6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sidRPr="000D5366">
        <w:rPr>
          <w:rFonts w:ascii="Times New Roman" w:hAnsi="Times New Roman"/>
          <w:b/>
          <w:bCs/>
          <w:snapToGrid w:val="0"/>
          <w:sz w:val="21"/>
          <w:szCs w:val="21"/>
        </w:rPr>
        <w:t>账号：</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w:t>
      </w:r>
    </w:p>
    <w:p w:rsidR="003874D8" w:rsidRPr="000D5366" w:rsidRDefault="00F04E6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sidRPr="000D5366">
        <w:rPr>
          <w:rFonts w:ascii="Times New Roman" w:hAnsi="Times New Roman"/>
          <w:b/>
          <w:bCs/>
          <w:snapToGrid w:val="0"/>
          <w:sz w:val="21"/>
          <w:szCs w:val="21"/>
        </w:rPr>
        <w:t>工人工资专用账户开户银行：</w:t>
      </w:r>
      <w:r w:rsidRPr="000D5366">
        <w:rPr>
          <w:rFonts w:ascii="Times New Roman" w:hAnsi="Times New Roman"/>
          <w:b/>
          <w:bCs/>
          <w:snapToGrid w:val="0"/>
          <w:sz w:val="21"/>
          <w:szCs w:val="21"/>
          <w:u w:val="single"/>
        </w:rPr>
        <w:t xml:space="preserve"> </w:t>
      </w:r>
      <w:r w:rsidRPr="000D5366">
        <w:rPr>
          <w:rFonts w:ascii="Times New Roman" w:hAnsi="Times New Roman" w:hint="eastAsia"/>
          <w:b/>
          <w:bCs/>
          <w:snapToGrid w:val="0"/>
          <w:sz w:val="21"/>
          <w:szCs w:val="21"/>
          <w:u w:val="single"/>
        </w:rPr>
        <w:t xml:space="preserve"> </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w:t>
      </w:r>
    </w:p>
    <w:p w:rsidR="003874D8" w:rsidRPr="000D5366" w:rsidRDefault="00F04E6D">
      <w:pPr>
        <w:pStyle w:val="afff8"/>
        <w:adjustRightInd w:val="0"/>
        <w:snapToGrid w:val="0"/>
        <w:spacing w:before="0" w:beforeAutospacing="0" w:after="0" w:afterAutospacing="0" w:line="360" w:lineRule="auto"/>
        <w:ind w:firstLineChars="200" w:firstLine="422"/>
        <w:rPr>
          <w:rFonts w:ascii="Times New Roman" w:hAnsi="Times New Roman"/>
          <w:b/>
          <w:bCs/>
          <w:snapToGrid w:val="0"/>
          <w:sz w:val="21"/>
          <w:szCs w:val="21"/>
        </w:rPr>
      </w:pPr>
      <w:r w:rsidRPr="000D5366">
        <w:rPr>
          <w:rFonts w:ascii="Times New Roman" w:hAnsi="Times New Roman"/>
          <w:b/>
          <w:bCs/>
          <w:snapToGrid w:val="0"/>
          <w:sz w:val="21"/>
          <w:szCs w:val="21"/>
        </w:rPr>
        <w:t>账号：</w:t>
      </w:r>
      <w:r w:rsidRPr="000D5366">
        <w:rPr>
          <w:rFonts w:ascii="Times New Roman" w:hAnsi="Times New Roman"/>
          <w:b/>
          <w:bCs/>
          <w:snapToGrid w:val="0"/>
          <w:sz w:val="21"/>
          <w:szCs w:val="21"/>
          <w:u w:val="single"/>
        </w:rPr>
        <w:t xml:space="preserve">                                                        </w:t>
      </w:r>
      <w:r w:rsidRPr="000D5366">
        <w:rPr>
          <w:rFonts w:ascii="Times New Roman" w:hAnsi="Times New Roman"/>
          <w:b/>
          <w:bCs/>
          <w:snapToGrid w:val="0"/>
          <w:sz w:val="21"/>
          <w:szCs w:val="21"/>
        </w:rPr>
        <w:t>。</w:t>
      </w:r>
    </w:p>
    <w:p w:rsidR="003874D8" w:rsidRPr="000D5366" w:rsidRDefault="00F04E6D">
      <w:pPr>
        <w:adjustRightInd w:val="0"/>
        <w:snapToGrid w:val="0"/>
        <w:spacing w:line="360" w:lineRule="auto"/>
        <w:ind w:right="11" w:firstLineChars="200" w:firstLine="420"/>
        <w:rPr>
          <w:rFonts w:ascii="宋体" w:eastAsia="宋体" w:hAnsi="宋体" w:cs="宋体"/>
          <w:snapToGrid w:val="0"/>
          <w:kern w:val="0"/>
          <w:sz w:val="24"/>
          <w:szCs w:val="24"/>
        </w:rPr>
      </w:pPr>
      <w:r w:rsidRPr="000D5366">
        <w:rPr>
          <w:rFonts w:eastAsia="宋体"/>
          <w:snapToGrid w:val="0"/>
          <w:kern w:val="0"/>
          <w:szCs w:val="21"/>
        </w:rPr>
        <w:t>如因承包人未按规定开立、使用、变更、撤销工人工资支付专用账户导致本工程施工许可证未能如期办理、拖欠或克扣工人工资造成群体性事件或其他不良行为的，由此引起的相关责任全部由承包人承担。</w:t>
      </w:r>
    </w:p>
    <w:p w:rsidR="003874D8" w:rsidRPr="000D5366" w:rsidRDefault="00F04E6D">
      <w:pPr>
        <w:pStyle w:val="21"/>
        <w:jc w:val="left"/>
        <w:rPr>
          <w:snapToGrid w:val="0"/>
        </w:rPr>
      </w:pPr>
      <w:bookmarkStart w:id="388" w:name="_Toc514663864"/>
      <w:bookmarkStart w:id="389" w:name="_Toc514664866"/>
      <w:bookmarkStart w:id="390" w:name="_Toc514665149"/>
      <w:bookmarkStart w:id="391" w:name="_Toc514665288"/>
      <w:bookmarkStart w:id="392" w:name="_Toc514666979"/>
      <w:bookmarkStart w:id="393" w:name="_Toc514681188"/>
      <w:bookmarkStart w:id="394" w:name="_Toc514681769"/>
      <w:bookmarkStart w:id="395" w:name="_Toc516495982"/>
      <w:bookmarkStart w:id="396" w:name="_Toc517774566"/>
      <w:bookmarkStart w:id="397" w:name="_Toc517954579"/>
      <w:bookmarkStart w:id="398" w:name="_Toc518481738"/>
      <w:bookmarkStart w:id="399" w:name="_Toc519502256"/>
      <w:bookmarkStart w:id="400" w:name="_Toc519503086"/>
      <w:bookmarkStart w:id="401" w:name="_Toc520358060"/>
      <w:bookmarkStart w:id="402" w:name="_Toc520358236"/>
      <w:bookmarkStart w:id="403" w:name="_Toc520901466"/>
      <w:bookmarkStart w:id="404" w:name="_Toc520902611"/>
      <w:bookmarkStart w:id="405" w:name="_Toc520902762"/>
      <w:bookmarkStart w:id="406" w:name="_Toc520902833"/>
      <w:bookmarkStart w:id="407" w:name="_Toc126331704"/>
      <w:r w:rsidRPr="000D5366">
        <w:rPr>
          <w:rFonts w:hint="eastAsia"/>
          <w:snapToGrid w:val="0"/>
        </w:rPr>
        <w:t>七、材料设备供应</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（一）发包人、承包人一致同意在本合同签订</w:t>
      </w:r>
      <w:r w:rsidRPr="000D5366">
        <w:rPr>
          <w:rFonts w:eastAsia="宋体"/>
          <w:bCs/>
          <w:snapToGrid w:val="0"/>
          <w:kern w:val="0"/>
          <w:szCs w:val="21"/>
        </w:rPr>
        <w:t>之日起</w:t>
      </w:r>
      <w:r w:rsidRPr="000D5366">
        <w:rPr>
          <w:rFonts w:eastAsia="宋体"/>
          <w:snapToGrid w:val="0"/>
          <w:kern w:val="0"/>
          <w:szCs w:val="21"/>
        </w:rPr>
        <w:t>一个月内，会同监理单位参照上述分类及分工编制本工程主要材料设备供应计划并严格执行（数量较大的材料设备应分批到货，不可分割的材料设备应同时到货）。其中，所有材料设备的下料单均应由承包人填报并经监理单位及发包人批准方可实施，发包人及监理单位的批准不免除承包人因下料单失误（包括但不限于供应计划不准确、不及时、数量规格与实际需求不符等）影响工程质量、进度等的责任。</w:t>
      </w:r>
    </w:p>
    <w:p w:rsidR="003874D8" w:rsidRPr="000D5366" w:rsidRDefault="00F04E6D">
      <w:pPr>
        <w:adjustRightInd w:val="0"/>
        <w:snapToGrid w:val="0"/>
        <w:spacing w:line="360" w:lineRule="auto"/>
        <w:ind w:firstLineChars="200" w:firstLine="420"/>
        <w:rPr>
          <w:rFonts w:eastAsia="宋体"/>
          <w:snapToGrid w:val="0"/>
          <w:kern w:val="0"/>
          <w:szCs w:val="21"/>
          <w:lang w:val="zh-CN"/>
        </w:rPr>
      </w:pPr>
      <w:r w:rsidRPr="000D5366">
        <w:rPr>
          <w:rFonts w:eastAsia="宋体"/>
          <w:snapToGrid w:val="0"/>
          <w:kern w:val="0"/>
          <w:szCs w:val="21"/>
        </w:rPr>
        <w:t>（二）发包人将委托有资质的产品质量监督检验机构并由该机构依据合同约定对本工程进行材料设备技术检验（包括到厂抽检）和现场技术质量管理，承包人应予积极配合。凡用于本工程的材料设备必须贴上该机构的检验合格标志方可使用，没有该检验合格标志的材料设备视同不合格产品，发包人有权要求承包人拆除、调换或运出施工场地，或发包人自行组织拆除、调换或运出施工场地，因此所发生的费用和所造成的损失及责任全部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三）承包人承诺：所有的材料设备均严格按照相关技术规范、用户需求书选用，并保证材料设备参数的真实性、有效性，如发生材料设备货不对板、或以低品质材料设备冒充高品质材料设备、或以低技术档次系列的产品冒充高技术档次系列的产品的情况，该材料设备不得在本工程使用。发包人有权按照对本工程最有利的原则要求承包人更换为满足设计要求的高品质材料设备或高技术档次系列的产品，且价格不作调整；同时承包人应承担由此产生的有关违约责任和其他法律责任。</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30</w:t>
      </w:r>
      <w:r w:rsidRPr="000D5366">
        <w:rPr>
          <w:rFonts w:eastAsia="宋体"/>
          <w:b/>
          <w:snapToGrid w:val="0"/>
          <w:kern w:val="0"/>
          <w:szCs w:val="21"/>
        </w:rPr>
        <w:t>、承包人采购材料设备</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30.1</w:t>
      </w:r>
      <w:r w:rsidRPr="000D5366">
        <w:rPr>
          <w:rFonts w:eastAsia="宋体"/>
          <w:snapToGrid w:val="0"/>
          <w:kern w:val="0"/>
          <w:szCs w:val="21"/>
        </w:rPr>
        <w:t>承包人采购的材料设备主要为乙供材料设备。</w:t>
      </w:r>
    </w:p>
    <w:p w:rsidR="003874D8" w:rsidRPr="000D5366" w:rsidRDefault="00F04E6D">
      <w:pPr>
        <w:adjustRightInd w:val="0"/>
        <w:snapToGrid w:val="0"/>
        <w:spacing w:line="360" w:lineRule="auto"/>
        <w:ind w:right="11" w:firstLineChars="192" w:firstLine="405"/>
        <w:rPr>
          <w:rFonts w:eastAsia="宋体"/>
          <w:snapToGrid w:val="0"/>
          <w:kern w:val="0"/>
          <w:szCs w:val="21"/>
        </w:rPr>
      </w:pPr>
      <w:r w:rsidRPr="000D5366">
        <w:rPr>
          <w:rFonts w:eastAsia="宋体"/>
          <w:b/>
          <w:snapToGrid w:val="0"/>
          <w:kern w:val="0"/>
          <w:szCs w:val="21"/>
        </w:rPr>
        <w:t>承包人和发包人一致同意增加</w:t>
      </w:r>
      <w:r w:rsidRPr="000D5366">
        <w:rPr>
          <w:rFonts w:eastAsia="宋体"/>
          <w:b/>
          <w:snapToGrid w:val="0"/>
          <w:kern w:val="0"/>
          <w:szCs w:val="21"/>
        </w:rPr>
        <w:t>30.9</w:t>
      </w:r>
      <w:r w:rsidRPr="000D5366">
        <w:rPr>
          <w:rFonts w:eastAsia="宋体"/>
          <w:b/>
          <w:snapToGrid w:val="0"/>
          <w:kern w:val="0"/>
          <w:szCs w:val="21"/>
        </w:rPr>
        <w:t>：</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30.9</w:t>
      </w:r>
      <w:r w:rsidRPr="000D5366">
        <w:rPr>
          <w:rFonts w:ascii="Times New Roman" w:eastAsia="宋体" w:hAnsi="Times New Roman"/>
          <w:snapToGrid w:val="0"/>
          <w:kern w:val="0"/>
          <w:szCs w:val="21"/>
        </w:rPr>
        <w:t>对材料设备采购的相关要求</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1</w:t>
      </w:r>
      <w:r w:rsidRPr="000D5366">
        <w:rPr>
          <w:rFonts w:ascii="Times New Roman" w:eastAsia="宋体" w:hAnsi="Times New Roman"/>
          <w:snapToGrid w:val="0"/>
          <w:kern w:val="0"/>
          <w:szCs w:val="21"/>
        </w:rPr>
        <w:t>）乙供材料设备</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1</w:t>
      </w:r>
      <w:r w:rsidRPr="000D5366">
        <w:rPr>
          <w:rFonts w:ascii="Times New Roman" w:eastAsia="宋体" w:hAnsi="Times New Roman"/>
          <w:snapToGrid w:val="0"/>
          <w:kern w:val="0"/>
          <w:szCs w:val="21"/>
        </w:rPr>
        <w:t>）招标文件已列明推荐品牌的材料设备</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eastAsia="宋体" w:hAnsi="宋体" w:cs="宋体" w:hint="eastAsia"/>
          <w:snapToGrid w:val="0"/>
          <w:kern w:val="0"/>
          <w:szCs w:val="21"/>
        </w:rPr>
        <w:t>①</w:t>
      </w:r>
      <w:r w:rsidRPr="000D5366">
        <w:rPr>
          <w:rFonts w:ascii="Times New Roman" w:eastAsia="宋体" w:hAnsi="Times New Roman"/>
          <w:snapToGrid w:val="0"/>
          <w:kern w:val="0"/>
          <w:szCs w:val="21"/>
        </w:rPr>
        <w:t xml:space="preserve"> </w:t>
      </w:r>
      <w:r w:rsidRPr="000D5366">
        <w:rPr>
          <w:rFonts w:ascii="Times New Roman" w:eastAsia="宋体" w:hAnsi="Times New Roman"/>
          <w:snapToGrid w:val="0"/>
          <w:kern w:val="0"/>
          <w:szCs w:val="21"/>
        </w:rPr>
        <w:t>主材若属发包人推荐品牌范围的，承包人须按发包人推荐的供货厂家进行报价。承包人必须在《主要材料设备品牌选用表》中列明所选用材料及设备的品牌、产地等，否则承包人中标后，发</w:t>
      </w:r>
      <w:r w:rsidRPr="000D5366">
        <w:rPr>
          <w:rFonts w:ascii="Times New Roman" w:eastAsia="宋体" w:hAnsi="Times New Roman"/>
          <w:snapToGrid w:val="0"/>
          <w:kern w:val="0"/>
          <w:szCs w:val="21"/>
        </w:rPr>
        <w:lastRenderedPageBreak/>
        <w:t>包人有权要求承包人按发包人的要求采购，并保留调整其材料价格的权利。</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eastAsia="宋体" w:hAnsi="宋体" w:cs="宋体" w:hint="eastAsia"/>
          <w:snapToGrid w:val="0"/>
          <w:kern w:val="0"/>
          <w:szCs w:val="21"/>
        </w:rPr>
        <w:t>②</w:t>
      </w:r>
      <w:r w:rsidRPr="000D5366">
        <w:rPr>
          <w:rFonts w:ascii="Times New Roman" w:eastAsia="宋体" w:hAnsi="Times New Roman"/>
          <w:snapToGrid w:val="0"/>
          <w:kern w:val="0"/>
          <w:szCs w:val="21"/>
        </w:rPr>
        <w:t xml:space="preserve"> </w:t>
      </w:r>
      <w:r w:rsidRPr="000D5366">
        <w:rPr>
          <w:rFonts w:ascii="Times New Roman" w:eastAsia="宋体" w:hAnsi="Times New Roman"/>
          <w:snapToGrid w:val="0"/>
          <w:kern w:val="0"/>
          <w:szCs w:val="21"/>
        </w:rPr>
        <w:t>承包人必须在满足或优于招标文件（包括招标文件各专业主要设备材料技术参数）、招标图纸和相关规范要求的条件下，从招标文件材料设备推荐品牌范围中进行选择（招标文件有规定推荐品牌系列范围的承包人须明确其相应品牌的档次、系列）；承包人可以填报其中的一种或多种推荐品牌，但承包人在中标后选用推荐品牌中的任一品牌，均不予调整其投标价。</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eastAsia="宋体" w:hAnsi="宋体" w:cs="宋体" w:hint="eastAsia"/>
          <w:snapToGrid w:val="0"/>
          <w:kern w:val="0"/>
          <w:szCs w:val="21"/>
        </w:rPr>
        <w:t>③</w:t>
      </w:r>
      <w:r w:rsidRPr="000D5366">
        <w:rPr>
          <w:rFonts w:ascii="Times New Roman" w:eastAsia="宋体" w:hAnsi="Times New Roman"/>
          <w:snapToGrid w:val="0"/>
          <w:kern w:val="0"/>
          <w:szCs w:val="21"/>
        </w:rPr>
        <w:t xml:space="preserve"> </w:t>
      </w:r>
      <w:r w:rsidRPr="000D5366">
        <w:rPr>
          <w:rFonts w:ascii="Times New Roman" w:eastAsia="宋体" w:hAnsi="Times New Roman"/>
          <w:snapToGrid w:val="0"/>
          <w:kern w:val="0"/>
          <w:szCs w:val="21"/>
        </w:rPr>
        <w:t>若因发包人调整招标文件各专业主要设备材料技术参数的相关要求导致招标文件材料设备推荐品牌范围中的所有厂家产品均无法满足要求，则参照本条第</w:t>
      </w:r>
      <w:r w:rsidRPr="000D5366">
        <w:rPr>
          <w:rFonts w:ascii="Times New Roman" w:eastAsia="宋体" w:hAnsi="Times New Roman"/>
          <w:snapToGrid w:val="0"/>
          <w:kern w:val="0"/>
          <w:szCs w:val="21"/>
        </w:rPr>
        <w:t>30.9</w:t>
      </w: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1</w:t>
      </w: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2</w:t>
      </w:r>
      <w:r w:rsidRPr="000D5366">
        <w:rPr>
          <w:rFonts w:ascii="Times New Roman" w:eastAsia="宋体" w:hAnsi="Times New Roman"/>
          <w:snapToGrid w:val="0"/>
          <w:kern w:val="0"/>
          <w:szCs w:val="21"/>
        </w:rPr>
        <w:t>）款</w:t>
      </w: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招标文件未列明推荐品牌的材料设备</w:t>
      </w: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的相关规定执行。</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eastAsia="宋体" w:hAnsi="宋体" w:cs="宋体" w:hint="eastAsia"/>
          <w:snapToGrid w:val="0"/>
          <w:kern w:val="0"/>
          <w:szCs w:val="21"/>
        </w:rPr>
        <w:t>④</w:t>
      </w:r>
      <w:r w:rsidRPr="000D5366">
        <w:rPr>
          <w:rFonts w:ascii="Times New Roman" w:eastAsia="宋体" w:hAnsi="Times New Roman"/>
          <w:snapToGrid w:val="0"/>
          <w:kern w:val="0"/>
          <w:szCs w:val="21"/>
        </w:rPr>
        <w:t xml:space="preserve"> </w:t>
      </w:r>
      <w:r w:rsidRPr="000D5366">
        <w:rPr>
          <w:rFonts w:ascii="Times New Roman" w:eastAsia="宋体" w:hAnsi="Times New Roman"/>
          <w:snapToGrid w:val="0"/>
          <w:kern w:val="0"/>
          <w:szCs w:val="21"/>
        </w:rPr>
        <w:t>承包人进场后，在同一标段内同一类材料设备的品牌应为同一品牌；特殊情况下，经发包人同意后，同一标段内同一类材料设备的品牌方可不同，但承包人至少应保证同一单体内的同一类材料设备的品牌应为同一品牌。</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2</w:t>
      </w:r>
      <w:r w:rsidRPr="000D5366">
        <w:rPr>
          <w:rFonts w:ascii="Times New Roman" w:eastAsia="宋体" w:hAnsi="Times New Roman"/>
          <w:snapToGrid w:val="0"/>
          <w:kern w:val="0"/>
          <w:szCs w:val="21"/>
        </w:rPr>
        <w:t>）招标文件未列明推荐品牌的材料设备</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eastAsia="宋体" w:hAnsi="宋体" w:cs="宋体" w:hint="eastAsia"/>
          <w:snapToGrid w:val="0"/>
          <w:kern w:val="0"/>
          <w:szCs w:val="21"/>
        </w:rPr>
        <w:t>①</w:t>
      </w:r>
      <w:r w:rsidRPr="000D5366">
        <w:rPr>
          <w:rFonts w:ascii="Times New Roman" w:eastAsia="宋体" w:hAnsi="Times New Roman"/>
          <w:snapToGrid w:val="0"/>
          <w:kern w:val="0"/>
          <w:szCs w:val="21"/>
        </w:rPr>
        <w:t xml:space="preserve"> </w:t>
      </w:r>
      <w:r w:rsidRPr="000D5366">
        <w:rPr>
          <w:rFonts w:ascii="Times New Roman" w:eastAsia="宋体" w:hAnsi="Times New Roman"/>
          <w:snapToGrid w:val="0"/>
          <w:kern w:val="0"/>
          <w:szCs w:val="21"/>
        </w:rPr>
        <w:t>招标文件未列明推荐供货厂家的，承包人必须注明所选用材料设备的品牌、产地、规格、等级，如未列明，则按发包人的要求采购，且发包人保留调整其材料价格的权利。</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eastAsia="宋体" w:hAnsi="宋体" w:cs="宋体" w:hint="eastAsia"/>
          <w:snapToGrid w:val="0"/>
          <w:kern w:val="0"/>
          <w:szCs w:val="21"/>
        </w:rPr>
        <w:t>②</w:t>
      </w:r>
      <w:r w:rsidRPr="000D5366">
        <w:rPr>
          <w:rFonts w:ascii="Times New Roman" w:eastAsia="宋体" w:hAnsi="Times New Roman"/>
          <w:snapToGrid w:val="0"/>
          <w:kern w:val="0"/>
          <w:szCs w:val="21"/>
        </w:rPr>
        <w:t xml:space="preserve"> </w:t>
      </w:r>
      <w:r w:rsidRPr="000D5366">
        <w:rPr>
          <w:rFonts w:ascii="Times New Roman" w:eastAsia="宋体" w:hAnsi="Times New Roman"/>
          <w:snapToGrid w:val="0"/>
          <w:kern w:val="0"/>
          <w:szCs w:val="21"/>
        </w:rPr>
        <w:t>承包人在满足或优于招标文件各专业主要设备材料技术参数的前提下，可以选择一种或多种品牌；中标后只要发包人未有对各专业主要设备材料技术参数的相关要求进行调整则均不因承包人改变选用的品牌而调整其中标价。</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2</w:t>
      </w:r>
      <w:r w:rsidRPr="000D5366">
        <w:rPr>
          <w:rFonts w:ascii="Times New Roman" w:eastAsia="宋体" w:hAnsi="Times New Roman"/>
          <w:snapToGrid w:val="0"/>
          <w:kern w:val="0"/>
          <w:szCs w:val="21"/>
        </w:rPr>
        <w:t>）承包人在投标报价时所选定的材料设备供应商，应是与承包人有长期合作关系、有良好商业信誉和雄厚实力的材料设备生产供应能力的合格供应商。以保证按项目的质量、数量和时间要求，以合理的价格和可靠的供货来源，获得所需的设备、材料及有关服务。</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3</w:t>
      </w:r>
      <w:r w:rsidRPr="000D5366">
        <w:rPr>
          <w:rFonts w:ascii="Times New Roman" w:eastAsia="宋体" w:hAnsi="Times New Roman"/>
          <w:snapToGrid w:val="0"/>
          <w:kern w:val="0"/>
          <w:szCs w:val="21"/>
        </w:rPr>
        <w:t>）承包人在投标时所选定材料设备的品牌、规格和供应商，一经发包人确认，承包人不得对此进行更改。如因特殊原因（如不可抗力、生产厂商破产）确需变更供应商时，承包人须按发包人关于乙供材料设备、工程变更及设计变更管理的相关规定向发包人申请变更材料设备的供应商（品牌），经发包人审批同意后方可进行变更。承包人应优先在招标文件推荐品牌范围中选择变更后的供应商（品牌）和供应商。</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4</w:t>
      </w:r>
      <w:r w:rsidRPr="000D5366">
        <w:rPr>
          <w:rFonts w:ascii="Times New Roman" w:eastAsia="宋体" w:hAnsi="Times New Roman"/>
          <w:snapToGrid w:val="0"/>
          <w:kern w:val="0"/>
          <w:szCs w:val="21"/>
        </w:rPr>
        <w:t>）材料设备采购的变更</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1</w:t>
      </w:r>
      <w:r w:rsidRPr="000D5366">
        <w:rPr>
          <w:rFonts w:ascii="Times New Roman" w:eastAsia="宋体" w:hAnsi="Times New Roman"/>
          <w:snapToGrid w:val="0"/>
          <w:kern w:val="0"/>
          <w:szCs w:val="21"/>
        </w:rPr>
        <w:t>）在工程施工过程中，根据工程的具体情况，从有利于保证工程质量、进度和投资控制角度考虑，发包人有权对相应材料设备的采购供应方式进行适当的变更（如甲供改乙供，或乙供改甲供，或乙供改甲招乙供），承包人在接到发包人的变更通知后，应无条件地接受发包人对材料设备采购供应方式的变更并予以积极配合，因发包人的原因由此造成材料设备采购成本及税费的增加均由发包人承担。</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2</w:t>
      </w:r>
      <w:r w:rsidRPr="000D5366">
        <w:rPr>
          <w:rFonts w:ascii="Times New Roman" w:eastAsia="宋体" w:hAnsi="Times New Roman"/>
          <w:snapToGrid w:val="0"/>
          <w:kern w:val="0"/>
          <w:szCs w:val="21"/>
        </w:rPr>
        <w:t>）</w:t>
      </w:r>
      <w:r w:rsidRPr="000D5366">
        <w:rPr>
          <w:rFonts w:ascii="Times New Roman" w:eastAsia="宋体" w:hAnsi="Times New Roman"/>
          <w:snapToGrid w:val="0"/>
          <w:spacing w:val="-4"/>
          <w:kern w:val="0"/>
          <w:szCs w:val="21"/>
        </w:rPr>
        <w:t>出于为保证本工程的整体质量和效果等特殊原因，发包人决定将某种材料设备的供货方式由乙供改为甲供或甲招乙供时，</w:t>
      </w:r>
      <w:r w:rsidRPr="000D5366">
        <w:rPr>
          <w:rFonts w:ascii="Times New Roman" w:eastAsia="宋体" w:hAnsi="Times New Roman"/>
          <w:snapToGrid w:val="0"/>
          <w:kern w:val="0"/>
          <w:szCs w:val="21"/>
        </w:rPr>
        <w:t>因发包人的原因由此造成材料设备采购成本及税费的增加仍由发包人承担。</w:t>
      </w:r>
      <w:r w:rsidRPr="000D5366">
        <w:rPr>
          <w:rFonts w:ascii="Times New Roman" w:eastAsia="宋体" w:hAnsi="Times New Roman"/>
          <w:snapToGrid w:val="0"/>
          <w:spacing w:val="-4"/>
          <w:kern w:val="0"/>
          <w:szCs w:val="21"/>
        </w:rPr>
        <w:t>承包人应提前做好材料到货及使用时间计划给发包人，发包人根据材料到货及使用时间计划确定购买时间后将书面通知承包人。发包人将以设计图纸结算用量（含定额规定的损耗）乘以合同中的相应材料设备价格后从合同总价款中扣除相应的材料设备价款及其相关取费。若实际供应的甲供材料设备数量超出</w:t>
      </w:r>
      <w:r w:rsidRPr="000D5366">
        <w:rPr>
          <w:rFonts w:ascii="Times New Roman" w:eastAsia="宋体" w:hAnsi="Times New Roman"/>
          <w:snapToGrid w:val="0"/>
          <w:spacing w:val="-4"/>
          <w:kern w:val="0"/>
          <w:szCs w:val="21"/>
        </w:rPr>
        <w:lastRenderedPageBreak/>
        <w:t>按图纸计算用量（含定额规定的损耗）的差异部分则从承包人的工程结算款中扣除。如不由承包人安装，安装费也相应扣除。</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3</w:t>
      </w:r>
      <w:r w:rsidRPr="000D5366">
        <w:rPr>
          <w:rFonts w:ascii="Times New Roman" w:eastAsia="宋体" w:hAnsi="Times New Roman"/>
          <w:snapToGrid w:val="0"/>
          <w:kern w:val="0"/>
          <w:szCs w:val="21"/>
        </w:rPr>
        <w:t>）材料设备采购方式改变后，发包人将根据招标文件的相关约定调整甲供、甲招乙供材料设备管理费。材料设备采购方式由甲供改为乙供的，其主材费按合同换算综合单价及合同外新增项目综合单价的主材价格确定方式执行。</w:t>
      </w:r>
    </w:p>
    <w:p w:rsidR="003874D8"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4</w:t>
      </w:r>
      <w:r w:rsidRPr="000D5366">
        <w:rPr>
          <w:rFonts w:ascii="Times New Roman" w:eastAsia="宋体" w:hAnsi="Times New Roman"/>
          <w:snapToGrid w:val="0"/>
          <w:kern w:val="0"/>
          <w:szCs w:val="21"/>
        </w:rPr>
        <w:t>）合同履行过程中出现中标品牌以外的乙供材料设备，其品牌的选用按招标文件推荐品牌、中国名牌、国家免检产品、省知名品牌的顺序确定。</w:t>
      </w:r>
    </w:p>
    <w:p w:rsidR="006B0F40" w:rsidRDefault="006B0F40">
      <w:pPr>
        <w:pStyle w:val="aff3"/>
        <w:adjustRightInd w:val="0"/>
        <w:snapToGrid w:val="0"/>
        <w:spacing w:line="360" w:lineRule="auto"/>
        <w:ind w:firstLineChars="200" w:firstLine="420"/>
        <w:rPr>
          <w:rFonts w:ascii="Times New Roman" w:eastAsia="宋体" w:hAnsi="Times New Roman"/>
          <w:snapToGrid w:val="0"/>
          <w:kern w:val="0"/>
          <w:szCs w:val="21"/>
        </w:rPr>
      </w:pPr>
    </w:p>
    <w:p w:rsidR="006B0F40" w:rsidRPr="000F74FA" w:rsidRDefault="006B0F40" w:rsidP="006B0F40">
      <w:pPr>
        <w:pStyle w:val="aff3"/>
        <w:adjustRightInd w:val="0"/>
        <w:snapToGrid w:val="0"/>
        <w:spacing w:line="360" w:lineRule="auto"/>
        <w:rPr>
          <w:rFonts w:eastAsia="宋体" w:hAnsi="宋体" w:cs="宋体"/>
          <w:b/>
          <w:snapToGrid w:val="0"/>
          <w:kern w:val="0"/>
          <w:szCs w:val="21"/>
          <w:u w:val="single"/>
        </w:rPr>
      </w:pPr>
      <w:r w:rsidRPr="00FF328F">
        <w:rPr>
          <w:rFonts w:eastAsia="宋体" w:hAnsi="宋体" w:cs="宋体" w:hint="eastAsia"/>
          <w:b/>
          <w:snapToGrid w:val="0"/>
          <w:kern w:val="0"/>
          <w:szCs w:val="21"/>
          <w:u w:val="single"/>
        </w:rPr>
        <w:t>承包人与发包人一致同意不适用合同通用条款第33条的约定，代之以：</w:t>
      </w:r>
    </w:p>
    <w:p w:rsidR="006B0F40" w:rsidRPr="006B0F40" w:rsidRDefault="006B0F40">
      <w:pPr>
        <w:pStyle w:val="aff3"/>
        <w:adjustRightInd w:val="0"/>
        <w:snapToGrid w:val="0"/>
        <w:spacing w:line="360" w:lineRule="auto"/>
        <w:ind w:firstLineChars="200" w:firstLine="480"/>
        <w:rPr>
          <w:rFonts w:eastAsia="宋体" w:hAnsi="宋体" w:cs="宋体"/>
          <w:snapToGrid w:val="0"/>
          <w:kern w:val="0"/>
          <w:sz w:val="24"/>
        </w:rPr>
      </w:pPr>
    </w:p>
    <w:p w:rsidR="003874D8" w:rsidRPr="00FF328F" w:rsidRDefault="00F04E6D">
      <w:pPr>
        <w:pStyle w:val="21"/>
        <w:jc w:val="left"/>
        <w:rPr>
          <w:snapToGrid w:val="0"/>
          <w:kern w:val="0"/>
        </w:rPr>
      </w:pPr>
      <w:bookmarkStart w:id="408" w:name="_Toc514663865"/>
      <w:bookmarkStart w:id="409" w:name="_Toc514664867"/>
      <w:bookmarkStart w:id="410" w:name="_Toc514665150"/>
      <w:bookmarkStart w:id="411" w:name="_Toc514665289"/>
      <w:bookmarkStart w:id="412" w:name="_Toc514666980"/>
      <w:bookmarkStart w:id="413" w:name="_Toc514681189"/>
      <w:bookmarkStart w:id="414" w:name="_Toc514681770"/>
      <w:bookmarkStart w:id="415" w:name="_Toc516495983"/>
      <w:bookmarkStart w:id="416" w:name="_Toc517774567"/>
      <w:bookmarkStart w:id="417" w:name="_Toc517954580"/>
      <w:bookmarkStart w:id="418" w:name="_Toc518481739"/>
      <w:bookmarkStart w:id="419" w:name="_Toc519502257"/>
      <w:bookmarkStart w:id="420" w:name="_Toc519503087"/>
      <w:bookmarkStart w:id="421" w:name="_Toc520358061"/>
      <w:bookmarkStart w:id="422" w:name="_Toc520358237"/>
      <w:bookmarkStart w:id="423" w:name="_Toc520901467"/>
      <w:bookmarkStart w:id="424" w:name="_Toc520902612"/>
      <w:bookmarkStart w:id="425" w:name="_Toc520902763"/>
      <w:bookmarkStart w:id="426" w:name="_Toc520902834"/>
      <w:bookmarkStart w:id="427" w:name="_Toc126331705"/>
      <w:r w:rsidRPr="00FF328F">
        <w:rPr>
          <w:rFonts w:hint="eastAsia"/>
          <w:snapToGrid w:val="0"/>
          <w:kern w:val="0"/>
        </w:rPr>
        <w:t>八、</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00CF3752" w:rsidRPr="00FF328F">
        <w:rPr>
          <w:rFonts w:hint="eastAsia"/>
          <w:snapToGrid w:val="0"/>
          <w:kern w:val="0"/>
        </w:rPr>
        <w:t>工程变更</w:t>
      </w:r>
      <w:bookmarkEnd w:id="427"/>
    </w:p>
    <w:p w:rsidR="003874D8" w:rsidRPr="00FF328F" w:rsidRDefault="00F04E6D" w:rsidP="000F74FA">
      <w:pPr>
        <w:shd w:val="clear" w:color="auto" w:fill="FFFFFF"/>
        <w:adjustRightInd w:val="0"/>
        <w:snapToGrid w:val="0"/>
        <w:spacing w:line="360" w:lineRule="auto"/>
        <w:ind w:firstLineChars="200" w:firstLine="422"/>
        <w:rPr>
          <w:rFonts w:eastAsia="宋体"/>
          <w:b/>
          <w:snapToGrid w:val="0"/>
          <w:kern w:val="0"/>
          <w:szCs w:val="21"/>
        </w:rPr>
      </w:pPr>
      <w:r w:rsidRPr="00FF328F">
        <w:rPr>
          <w:rFonts w:eastAsia="宋体"/>
          <w:b/>
          <w:snapToGrid w:val="0"/>
          <w:kern w:val="0"/>
          <w:szCs w:val="21"/>
        </w:rPr>
        <w:t>33</w:t>
      </w:r>
      <w:r w:rsidRPr="00FF328F">
        <w:rPr>
          <w:rFonts w:eastAsia="宋体"/>
          <w:b/>
          <w:snapToGrid w:val="0"/>
          <w:kern w:val="0"/>
          <w:szCs w:val="21"/>
        </w:rPr>
        <w:t>、</w:t>
      </w:r>
      <w:r w:rsidR="00CF3752" w:rsidRPr="00FF328F">
        <w:rPr>
          <w:rFonts w:eastAsia="宋体" w:hint="eastAsia"/>
          <w:b/>
          <w:snapToGrid w:val="0"/>
          <w:kern w:val="0"/>
          <w:szCs w:val="21"/>
        </w:rPr>
        <w:t>确定变更价款</w:t>
      </w:r>
    </w:p>
    <w:p w:rsidR="00CF3752" w:rsidRPr="00FF328F" w:rsidRDefault="00CF3752" w:rsidP="000F74FA">
      <w:pPr>
        <w:shd w:val="clear" w:color="auto" w:fill="FFFFFF"/>
        <w:adjustRightInd w:val="0"/>
        <w:snapToGrid w:val="0"/>
        <w:spacing w:line="360" w:lineRule="auto"/>
        <w:ind w:firstLineChars="200" w:firstLine="420"/>
        <w:rPr>
          <w:rFonts w:eastAsia="宋体"/>
          <w:szCs w:val="21"/>
        </w:rPr>
      </w:pPr>
      <w:r w:rsidRPr="00FF328F">
        <w:rPr>
          <w:rFonts w:eastAsia="宋体"/>
          <w:szCs w:val="21"/>
        </w:rPr>
        <w:t>33.1</w:t>
      </w:r>
      <w:r w:rsidRPr="00FF328F">
        <w:rPr>
          <w:rFonts w:eastAsia="宋体"/>
          <w:szCs w:val="21"/>
        </w:rPr>
        <w:t>调整合同价款</w:t>
      </w:r>
    </w:p>
    <w:p w:rsidR="00CF3752" w:rsidRPr="00FF328F" w:rsidRDefault="00CF3752" w:rsidP="000F74FA">
      <w:pPr>
        <w:adjustRightInd w:val="0"/>
        <w:snapToGrid w:val="0"/>
        <w:spacing w:line="360" w:lineRule="auto"/>
        <w:ind w:firstLineChars="200" w:firstLine="420"/>
        <w:rPr>
          <w:rFonts w:eastAsia="宋体"/>
          <w:b/>
          <w:bCs/>
          <w:szCs w:val="21"/>
        </w:rPr>
      </w:pPr>
      <w:r w:rsidRPr="00FF328F">
        <w:rPr>
          <w:rFonts w:eastAsia="宋体"/>
          <w:bCs/>
          <w:snapToGrid w:val="0"/>
          <w:kern w:val="0"/>
          <w:szCs w:val="21"/>
        </w:rPr>
        <w:t>承包人对发包人提供的工程量清单中列出的工程项目所报出的综合单价和措施项目费（措施项目费必须单列，没有单独列出的，视为已经包含在投标报价中），在工程结算时将不得变更，即在施工过程中即使工程量清单项目的工程量发生变更，中标投标文件列出的综合单价和措施项目费也不发生改变。如在施工期间内，招标人应在招标文件及合同中明确在人工、材料、设备或机械台班市场价格发生异常变动情况时合同价款的调整办法。</w:t>
      </w:r>
      <w:r w:rsidRPr="00FF328F">
        <w:rPr>
          <w:rFonts w:eastAsia="宋体"/>
          <w:b/>
          <w:bCs/>
          <w:szCs w:val="21"/>
        </w:rPr>
        <w:t>调整原则为：只调整碎石、石粉、中砂、水泥、砌块、商品（预拌）混凝土、沥青混凝土、商品（预拌）砂浆、钢筋、型钢、钢板、钢管（成品）、预应力管桩、玻璃、电线、电缆，其他人工费、材料、机械、设备的价差均不予调整。调整、计量支付和结算原则如下：碎石、石粉、中砂、水泥、砌块、商品（预拌）混凝土、沥青混凝土、商品（预拌）砂浆、钢筋、型钢、钢板、钢管（成品）、预应力管桩、玻璃、电线、电缆材料费上涨或下落幅度超过合同基准期（指递交投标文件截止日期前</w:t>
      </w:r>
      <w:r w:rsidRPr="00FF328F">
        <w:rPr>
          <w:rFonts w:eastAsia="宋体"/>
          <w:b/>
          <w:bCs/>
          <w:szCs w:val="21"/>
        </w:rPr>
        <w:t>28</w:t>
      </w:r>
      <w:r w:rsidRPr="00FF328F">
        <w:rPr>
          <w:rFonts w:eastAsia="宋体"/>
          <w:b/>
          <w:bCs/>
          <w:szCs w:val="21"/>
        </w:rPr>
        <w:t>日历天）价格的</w:t>
      </w:r>
      <w:r w:rsidRPr="00FF328F">
        <w:rPr>
          <w:rFonts w:eastAsia="宋体"/>
          <w:b/>
          <w:bCs/>
          <w:szCs w:val="21"/>
        </w:rPr>
        <w:t>5%</w:t>
      </w:r>
      <w:r w:rsidRPr="00FF328F">
        <w:rPr>
          <w:rFonts w:eastAsia="宋体"/>
          <w:b/>
          <w:bCs/>
          <w:szCs w:val="21"/>
        </w:rPr>
        <w:t>（不含</w:t>
      </w:r>
      <w:r w:rsidRPr="00FF328F">
        <w:rPr>
          <w:rFonts w:eastAsia="宋体"/>
          <w:b/>
          <w:bCs/>
          <w:szCs w:val="21"/>
        </w:rPr>
        <w:t>5%</w:t>
      </w:r>
      <w:r w:rsidRPr="00FF328F">
        <w:rPr>
          <w:rFonts w:eastAsia="宋体"/>
          <w:b/>
          <w:bCs/>
          <w:szCs w:val="21"/>
        </w:rPr>
        <w:t>）时，由投标人承担涨落</w:t>
      </w:r>
      <w:r w:rsidRPr="00FF328F">
        <w:rPr>
          <w:rFonts w:eastAsia="宋体"/>
          <w:b/>
          <w:bCs/>
          <w:szCs w:val="21"/>
        </w:rPr>
        <w:t>5%</w:t>
      </w:r>
      <w:r w:rsidRPr="00FF328F">
        <w:rPr>
          <w:rFonts w:eastAsia="宋体"/>
          <w:b/>
          <w:bCs/>
          <w:szCs w:val="21"/>
        </w:rPr>
        <w:t>（含</w:t>
      </w:r>
      <w:r w:rsidRPr="00FF328F">
        <w:rPr>
          <w:rFonts w:eastAsia="宋体"/>
          <w:b/>
          <w:bCs/>
          <w:szCs w:val="21"/>
        </w:rPr>
        <w:t>5%</w:t>
      </w:r>
      <w:r w:rsidRPr="00FF328F">
        <w:rPr>
          <w:rFonts w:eastAsia="宋体"/>
          <w:b/>
          <w:bCs/>
          <w:szCs w:val="21"/>
        </w:rPr>
        <w:t>）的部分，涨幅超出</w:t>
      </w:r>
      <w:r w:rsidRPr="00FF328F">
        <w:rPr>
          <w:rFonts w:eastAsia="宋体"/>
          <w:b/>
          <w:bCs/>
          <w:szCs w:val="21"/>
        </w:rPr>
        <w:t>5%</w:t>
      </w:r>
      <w:r w:rsidRPr="00FF328F">
        <w:rPr>
          <w:rFonts w:eastAsia="宋体"/>
          <w:b/>
          <w:bCs/>
          <w:szCs w:val="21"/>
        </w:rPr>
        <w:t>（不含</w:t>
      </w:r>
      <w:r w:rsidRPr="00FF328F">
        <w:rPr>
          <w:rFonts w:eastAsia="宋体"/>
          <w:b/>
          <w:bCs/>
          <w:szCs w:val="21"/>
        </w:rPr>
        <w:t>5%</w:t>
      </w:r>
      <w:r w:rsidRPr="00FF328F">
        <w:rPr>
          <w:rFonts w:eastAsia="宋体"/>
          <w:b/>
          <w:bCs/>
          <w:szCs w:val="21"/>
        </w:rPr>
        <w:t>）的部分由招标人补偿给投标人，跌幅超过</w:t>
      </w:r>
      <w:r w:rsidRPr="00FF328F">
        <w:rPr>
          <w:rFonts w:eastAsia="宋体"/>
          <w:b/>
          <w:bCs/>
          <w:szCs w:val="21"/>
        </w:rPr>
        <w:t>5%</w:t>
      </w:r>
      <w:r w:rsidRPr="00FF328F">
        <w:rPr>
          <w:rFonts w:eastAsia="宋体"/>
          <w:b/>
          <w:bCs/>
          <w:szCs w:val="21"/>
        </w:rPr>
        <w:t>（不含</w:t>
      </w:r>
      <w:r w:rsidRPr="00FF328F">
        <w:rPr>
          <w:rFonts w:eastAsia="宋体"/>
          <w:b/>
          <w:bCs/>
          <w:szCs w:val="21"/>
        </w:rPr>
        <w:t>5%</w:t>
      </w:r>
      <w:r w:rsidRPr="00FF328F">
        <w:rPr>
          <w:rFonts w:eastAsia="宋体"/>
          <w:b/>
          <w:bCs/>
          <w:szCs w:val="21"/>
        </w:rPr>
        <w:t>）的部分由投标人退还给招标人。上述价格的调整范围以当期政府造价部门发布的指导价为调整基准依据（优先执行当期花都区造价部门发布的地方材料税前综合价格）。原投标清单综合单价中的人工、材料、机械、管理费及利润水平维持不变。如在投标文件中相应的单价出现两种以上不同价格的，则按最低的单价执行。调价公式：</w:t>
      </w:r>
    </w:p>
    <w:p w:rsidR="00CF3752" w:rsidRPr="00FF328F" w:rsidRDefault="00CF3752" w:rsidP="000F74FA">
      <w:pPr>
        <w:adjustRightInd w:val="0"/>
        <w:snapToGrid w:val="0"/>
        <w:spacing w:line="360" w:lineRule="auto"/>
        <w:ind w:firstLineChars="200" w:firstLine="422"/>
        <w:rPr>
          <w:rFonts w:ascii="宋体" w:eastAsia="宋体" w:hAnsi="宋体" w:cs="宋体"/>
          <w:b/>
          <w:bCs/>
          <w:szCs w:val="21"/>
        </w:rPr>
      </w:pPr>
      <w:r w:rsidRPr="00FF328F">
        <w:rPr>
          <w:rFonts w:ascii="宋体" w:eastAsia="宋体" w:hAnsi="宋体" w:cs="宋体" w:hint="eastAsia"/>
          <w:b/>
          <w:bCs/>
          <w:szCs w:val="21"/>
        </w:rPr>
        <w:t xml:space="preserve"> ① 当（A-B）/B＞5%时，C=A-B*（1+5%），E=C*D</w:t>
      </w:r>
    </w:p>
    <w:p w:rsidR="00CF3752" w:rsidRPr="00FF328F" w:rsidRDefault="00CF3752" w:rsidP="000F74FA">
      <w:pPr>
        <w:adjustRightInd w:val="0"/>
        <w:snapToGrid w:val="0"/>
        <w:spacing w:line="360" w:lineRule="auto"/>
        <w:ind w:firstLineChars="200" w:firstLine="422"/>
        <w:rPr>
          <w:rFonts w:ascii="宋体" w:eastAsia="宋体" w:hAnsi="宋体" w:cs="宋体"/>
          <w:b/>
          <w:bCs/>
          <w:szCs w:val="21"/>
        </w:rPr>
      </w:pPr>
      <w:r w:rsidRPr="00FF328F">
        <w:rPr>
          <w:rFonts w:ascii="宋体" w:eastAsia="宋体" w:hAnsi="宋体" w:cs="宋体" w:hint="eastAsia"/>
          <w:b/>
          <w:bCs/>
          <w:szCs w:val="21"/>
        </w:rPr>
        <w:t xml:space="preserve"> ② 当（A-B）/B＜-5%时，C=A-B*（1-5%），E=C*D</w:t>
      </w:r>
    </w:p>
    <w:p w:rsidR="00CF3752" w:rsidRPr="00FF328F" w:rsidRDefault="00CF3752" w:rsidP="000F74FA">
      <w:pPr>
        <w:adjustRightInd w:val="0"/>
        <w:snapToGrid w:val="0"/>
        <w:spacing w:line="360" w:lineRule="auto"/>
        <w:ind w:firstLineChars="200" w:firstLine="422"/>
        <w:rPr>
          <w:rFonts w:eastAsia="宋体"/>
          <w:b/>
          <w:bCs/>
          <w:szCs w:val="21"/>
        </w:rPr>
      </w:pPr>
      <w:r w:rsidRPr="00FF328F">
        <w:rPr>
          <w:rFonts w:eastAsia="宋体"/>
          <w:b/>
          <w:bCs/>
          <w:szCs w:val="21"/>
        </w:rPr>
        <w:t>A</w:t>
      </w:r>
      <w:r w:rsidRPr="00FF328F">
        <w:rPr>
          <w:rFonts w:eastAsia="宋体"/>
          <w:b/>
          <w:bCs/>
          <w:szCs w:val="21"/>
        </w:rPr>
        <w:t>：花都区造价管理部门发布的施工当期指导价中的相应碎石、石粉、中砂、水泥、砌块、商品（预拌）混凝土、沥青混凝土、商品（预拌）砂浆、钢筋、型钢、钢板、钢管（成品）、预应力管桩、玻璃、电线、电缆税前综合价格。</w:t>
      </w:r>
    </w:p>
    <w:p w:rsidR="00CF3752" w:rsidRPr="00FF328F" w:rsidRDefault="00CF3752" w:rsidP="000F74FA">
      <w:pPr>
        <w:adjustRightInd w:val="0"/>
        <w:snapToGrid w:val="0"/>
        <w:spacing w:line="360" w:lineRule="auto"/>
        <w:ind w:firstLineChars="200" w:firstLine="422"/>
        <w:rPr>
          <w:rFonts w:eastAsia="宋体"/>
          <w:b/>
          <w:bCs/>
          <w:szCs w:val="21"/>
        </w:rPr>
      </w:pPr>
      <w:r w:rsidRPr="00FF328F">
        <w:rPr>
          <w:rFonts w:eastAsia="宋体"/>
          <w:b/>
          <w:bCs/>
          <w:szCs w:val="21"/>
        </w:rPr>
        <w:t>B</w:t>
      </w:r>
      <w:r w:rsidRPr="00FF328F">
        <w:rPr>
          <w:rFonts w:eastAsia="宋体"/>
          <w:b/>
          <w:bCs/>
          <w:szCs w:val="21"/>
        </w:rPr>
        <w:t>：花都区造价管理部门发布的合同基准期（指递交投标文件截止日期前</w:t>
      </w:r>
      <w:r w:rsidRPr="00FF328F">
        <w:rPr>
          <w:rFonts w:eastAsia="宋体"/>
          <w:b/>
          <w:bCs/>
          <w:szCs w:val="21"/>
        </w:rPr>
        <w:t>28</w:t>
      </w:r>
      <w:r w:rsidRPr="00FF328F">
        <w:rPr>
          <w:rFonts w:eastAsia="宋体"/>
          <w:b/>
          <w:bCs/>
          <w:szCs w:val="21"/>
        </w:rPr>
        <w:t>日历天）指导价中</w:t>
      </w:r>
      <w:r w:rsidRPr="00FF328F">
        <w:rPr>
          <w:rFonts w:eastAsia="宋体"/>
          <w:b/>
          <w:bCs/>
          <w:szCs w:val="21"/>
        </w:rPr>
        <w:lastRenderedPageBreak/>
        <w:t>的相应碎石、石粉、中砂、水泥、砌块、商品（预拌）混凝土、沥青混凝土、商品砂（预拌）浆、钢筋、型钢、钢板、钢管（成品）、预应力管桩、玻璃、电线、电缆税前综合价格。</w:t>
      </w:r>
    </w:p>
    <w:p w:rsidR="00CF3752" w:rsidRPr="00FF328F" w:rsidRDefault="00CF3752" w:rsidP="000F74FA">
      <w:pPr>
        <w:adjustRightInd w:val="0"/>
        <w:snapToGrid w:val="0"/>
        <w:spacing w:line="360" w:lineRule="auto"/>
        <w:ind w:firstLineChars="200" w:firstLine="422"/>
        <w:rPr>
          <w:rFonts w:eastAsia="宋体"/>
          <w:b/>
          <w:bCs/>
          <w:szCs w:val="21"/>
        </w:rPr>
      </w:pPr>
      <w:r w:rsidRPr="00FF328F">
        <w:rPr>
          <w:rFonts w:eastAsia="宋体"/>
          <w:b/>
          <w:bCs/>
          <w:szCs w:val="21"/>
        </w:rPr>
        <w:t>C</w:t>
      </w:r>
      <w:r w:rsidRPr="00FF328F">
        <w:rPr>
          <w:rFonts w:eastAsia="宋体"/>
          <w:b/>
          <w:bCs/>
          <w:szCs w:val="21"/>
        </w:rPr>
        <w:t>：碎石、石粉、中砂、水泥、砌块、商品（预拌）混凝土、沥青混凝土、商品（预拌）砂浆、钢筋、型钢、钢板、钢管（成品）、预应力管桩、玻璃、电线、电缆可调整单价</w:t>
      </w:r>
    </w:p>
    <w:p w:rsidR="00CF3752" w:rsidRPr="00FF328F" w:rsidRDefault="00CF3752" w:rsidP="000F74FA">
      <w:pPr>
        <w:adjustRightInd w:val="0"/>
        <w:snapToGrid w:val="0"/>
        <w:spacing w:line="360" w:lineRule="auto"/>
        <w:ind w:firstLineChars="200" w:firstLine="422"/>
        <w:rPr>
          <w:rFonts w:eastAsia="宋体"/>
          <w:b/>
          <w:bCs/>
          <w:szCs w:val="21"/>
        </w:rPr>
      </w:pPr>
      <w:r w:rsidRPr="00FF328F">
        <w:rPr>
          <w:rFonts w:eastAsia="宋体"/>
          <w:b/>
          <w:bCs/>
          <w:szCs w:val="21"/>
        </w:rPr>
        <w:t>D</w:t>
      </w:r>
      <w:r w:rsidRPr="00FF328F">
        <w:rPr>
          <w:rFonts w:eastAsia="宋体"/>
          <w:b/>
          <w:bCs/>
          <w:szCs w:val="21"/>
        </w:rPr>
        <w:t>：施工当期完成的工程量（以监理工程师及业主确认工程量为准）所消耗的碎石、石粉、中砂、水泥、砌块、商品（预拌）混凝土、沥青混凝土、商品（预拌）砂浆、钢筋、型钢、钢板、钢管（成品）、预应力管桩、玻璃、电线、电缆。</w:t>
      </w:r>
    </w:p>
    <w:p w:rsidR="00CF3752" w:rsidRPr="00FF328F" w:rsidRDefault="00CF3752" w:rsidP="000F74FA">
      <w:pPr>
        <w:adjustRightInd w:val="0"/>
        <w:snapToGrid w:val="0"/>
        <w:spacing w:line="360" w:lineRule="auto"/>
        <w:ind w:firstLineChars="200" w:firstLine="422"/>
        <w:rPr>
          <w:rFonts w:eastAsia="宋体"/>
          <w:b/>
          <w:bCs/>
          <w:szCs w:val="21"/>
        </w:rPr>
      </w:pPr>
      <w:r w:rsidRPr="00FF328F">
        <w:rPr>
          <w:rFonts w:eastAsia="宋体"/>
          <w:b/>
          <w:bCs/>
          <w:szCs w:val="21"/>
        </w:rPr>
        <w:t>E</w:t>
      </w:r>
      <w:r w:rsidR="00331230" w:rsidRPr="00FF328F">
        <w:rPr>
          <w:rFonts w:eastAsia="宋体"/>
          <w:b/>
          <w:bCs/>
          <w:szCs w:val="21"/>
        </w:rPr>
        <w:t>：</w:t>
      </w:r>
      <w:r w:rsidRPr="00FF328F">
        <w:rPr>
          <w:rFonts w:eastAsia="宋体"/>
          <w:b/>
          <w:bCs/>
          <w:szCs w:val="21"/>
        </w:rPr>
        <w:t>碎石、石粉、中砂、水泥、砌块、商品（预拌）混凝土、沥青混凝土、商品（预拌）砂浆、钢筋、型钢、钢板、钢管（成品）、预应力管桩、玻璃、电线、电缆可调整的总价。</w:t>
      </w:r>
    </w:p>
    <w:p w:rsidR="00CF3752" w:rsidRPr="00FF328F" w:rsidRDefault="00CF3752" w:rsidP="000F74FA">
      <w:pPr>
        <w:adjustRightInd w:val="0"/>
        <w:snapToGrid w:val="0"/>
        <w:spacing w:line="360" w:lineRule="auto"/>
        <w:ind w:firstLineChars="200" w:firstLine="422"/>
        <w:rPr>
          <w:rFonts w:eastAsia="宋体"/>
          <w:b/>
          <w:bCs/>
          <w:color w:val="000000"/>
          <w:szCs w:val="21"/>
        </w:rPr>
      </w:pPr>
      <w:r w:rsidRPr="00FF328F">
        <w:rPr>
          <w:rFonts w:eastAsia="宋体"/>
          <w:b/>
          <w:bCs/>
          <w:color w:val="000000"/>
          <w:szCs w:val="21"/>
        </w:rPr>
        <w:t>投标人须根据本项目特点及实际情况确定预算包干费，该费率结算时不予调整。</w:t>
      </w:r>
    </w:p>
    <w:p w:rsidR="00CF3752" w:rsidRPr="00FF328F" w:rsidRDefault="00CF3752" w:rsidP="000F74FA">
      <w:pPr>
        <w:shd w:val="clear" w:color="auto" w:fill="FFFFFF"/>
        <w:adjustRightInd w:val="0"/>
        <w:snapToGrid w:val="0"/>
        <w:spacing w:line="360" w:lineRule="auto"/>
        <w:ind w:firstLineChars="200" w:firstLine="422"/>
        <w:rPr>
          <w:rFonts w:eastAsia="宋体"/>
          <w:b/>
          <w:bCs/>
          <w:szCs w:val="21"/>
        </w:rPr>
      </w:pPr>
      <w:r w:rsidRPr="00FF328F">
        <w:rPr>
          <w:rFonts w:eastAsia="宋体"/>
          <w:b/>
          <w:bCs/>
          <w:color w:val="000000"/>
          <w:szCs w:val="21"/>
        </w:rPr>
        <w:t>以上材料价格的调整原则：</w:t>
      </w:r>
      <w:r w:rsidRPr="00FF328F">
        <w:rPr>
          <w:rFonts w:ascii="宋体" w:eastAsia="宋体" w:hAnsi="宋体" w:cs="宋体" w:hint="eastAsia"/>
          <w:b/>
          <w:bCs/>
          <w:color w:val="000000"/>
          <w:szCs w:val="21"/>
        </w:rPr>
        <w:t>①</w:t>
      </w:r>
      <w:r w:rsidRPr="00FF328F">
        <w:rPr>
          <w:rFonts w:eastAsia="宋体"/>
          <w:b/>
          <w:bCs/>
          <w:color w:val="000000"/>
          <w:szCs w:val="21"/>
        </w:rPr>
        <w:t xml:space="preserve"> </w:t>
      </w:r>
      <w:r w:rsidRPr="00FF328F">
        <w:rPr>
          <w:rFonts w:eastAsia="宋体"/>
          <w:b/>
          <w:bCs/>
          <w:color w:val="000000"/>
          <w:szCs w:val="21"/>
        </w:rPr>
        <w:t>本合同（含补充协议）工程量清单数量范围内的可调整材料，以进度款形象进度对应的工程量为依据，按施工当期政府造价部门发布的指导价为调整基准；</w:t>
      </w:r>
      <w:r w:rsidRPr="00FF328F">
        <w:rPr>
          <w:rFonts w:ascii="宋体" w:eastAsia="宋体" w:hAnsi="宋体" w:cs="宋体" w:hint="eastAsia"/>
          <w:b/>
          <w:bCs/>
          <w:color w:val="000000"/>
          <w:szCs w:val="21"/>
        </w:rPr>
        <w:t>②</w:t>
      </w:r>
      <w:r w:rsidRPr="00FF328F">
        <w:rPr>
          <w:rFonts w:eastAsia="宋体"/>
          <w:b/>
          <w:bCs/>
          <w:color w:val="000000"/>
          <w:szCs w:val="21"/>
        </w:rPr>
        <w:t xml:space="preserve"> </w:t>
      </w:r>
      <w:r w:rsidRPr="00FF328F">
        <w:rPr>
          <w:rFonts w:eastAsia="宋体"/>
          <w:b/>
          <w:bCs/>
          <w:color w:val="000000"/>
          <w:szCs w:val="21"/>
        </w:rPr>
        <w:t>不在本合同（含补充协议）工程量清单数量范围内的可调整材料，以合同工期期间（含已批复顺延的工期）政府造价部门发布的指导价平均价为调整基准，其中，钢筋及商品（预拌）混凝土，以工程开工到结构封顶期间政府造价部门发布的指导价平均价为调整基准依据；</w:t>
      </w:r>
      <w:r w:rsidRPr="00FF328F">
        <w:rPr>
          <w:rFonts w:ascii="宋体" w:eastAsia="宋体" w:hAnsi="宋体" w:cs="宋体" w:hint="eastAsia"/>
          <w:b/>
          <w:bCs/>
          <w:color w:val="000000"/>
          <w:szCs w:val="21"/>
        </w:rPr>
        <w:t>③</w:t>
      </w:r>
      <w:r w:rsidRPr="00FF328F">
        <w:rPr>
          <w:rFonts w:eastAsia="宋体"/>
          <w:b/>
          <w:bCs/>
          <w:color w:val="000000"/>
          <w:szCs w:val="21"/>
        </w:rPr>
        <w:t xml:space="preserve"> </w:t>
      </w:r>
      <w:r w:rsidRPr="00FF328F">
        <w:rPr>
          <w:rFonts w:eastAsia="宋体"/>
          <w:b/>
          <w:bCs/>
          <w:color w:val="000000"/>
          <w:szCs w:val="21"/>
        </w:rPr>
        <w:t>以上材料价格调整后，执行本合同及《工程量清单计价说明》约定的计价程序。</w:t>
      </w:r>
    </w:p>
    <w:p w:rsidR="00CF3752" w:rsidRPr="00FF328F" w:rsidRDefault="00CF3752" w:rsidP="000F74FA">
      <w:pPr>
        <w:shd w:val="clear" w:color="auto" w:fill="FFFFFF"/>
        <w:adjustRightInd w:val="0"/>
        <w:snapToGrid w:val="0"/>
        <w:spacing w:line="360" w:lineRule="auto"/>
        <w:ind w:firstLineChars="200" w:firstLine="422"/>
        <w:rPr>
          <w:rFonts w:eastAsia="宋体"/>
          <w:b/>
          <w:snapToGrid w:val="0"/>
          <w:kern w:val="0"/>
          <w:szCs w:val="21"/>
        </w:rPr>
      </w:pPr>
      <w:r w:rsidRPr="00FF328F">
        <w:rPr>
          <w:rFonts w:eastAsia="宋体" w:hint="eastAsia"/>
          <w:b/>
          <w:snapToGrid w:val="0"/>
          <w:kern w:val="0"/>
          <w:szCs w:val="21"/>
        </w:rPr>
        <w:t>33.2</w:t>
      </w:r>
      <w:r w:rsidRPr="00FF328F">
        <w:rPr>
          <w:rFonts w:eastAsia="宋体" w:hint="eastAsia"/>
          <w:b/>
          <w:snapToGrid w:val="0"/>
          <w:kern w:val="0"/>
          <w:szCs w:val="21"/>
        </w:rPr>
        <w:t>工程变更，导致综合单价调整</w:t>
      </w:r>
    </w:p>
    <w:p w:rsidR="00CF3752" w:rsidRPr="00FF328F" w:rsidRDefault="00CF3752" w:rsidP="000F74FA">
      <w:pPr>
        <w:adjustRightInd w:val="0"/>
        <w:snapToGrid w:val="0"/>
        <w:spacing w:line="360" w:lineRule="auto"/>
        <w:ind w:firstLineChars="200" w:firstLine="420"/>
        <w:rPr>
          <w:rFonts w:ascii="宋体" w:eastAsia="宋体" w:hAnsi="宋体" w:cs="宋体"/>
          <w:szCs w:val="21"/>
        </w:rPr>
      </w:pPr>
      <w:bookmarkStart w:id="428" w:name="_Toc365320145"/>
      <w:bookmarkStart w:id="429" w:name="_Toc365380285"/>
      <w:bookmarkStart w:id="430" w:name="_Toc372815046"/>
      <w:bookmarkStart w:id="431" w:name="_Toc421274405"/>
      <w:bookmarkStart w:id="432" w:name="_Toc514663866"/>
      <w:r w:rsidRPr="00FF328F">
        <w:rPr>
          <w:rFonts w:ascii="宋体" w:eastAsia="宋体" w:hAnsi="宋体" w:cs="宋体" w:hint="eastAsia"/>
          <w:szCs w:val="21"/>
        </w:rPr>
        <w:t>工程变更，导致综合单价调整，按以下方法执行：</w:t>
      </w:r>
      <w:bookmarkEnd w:id="428"/>
      <w:bookmarkEnd w:id="429"/>
      <w:bookmarkEnd w:id="430"/>
      <w:bookmarkEnd w:id="431"/>
      <w:bookmarkEnd w:id="432"/>
    </w:p>
    <w:p w:rsidR="00CF3752" w:rsidRPr="00FF328F" w:rsidRDefault="00CF3752" w:rsidP="000F74FA">
      <w:pPr>
        <w:shd w:val="clear" w:color="auto" w:fill="FFFFFF"/>
        <w:adjustRightInd w:val="0"/>
        <w:snapToGrid w:val="0"/>
        <w:spacing w:line="360" w:lineRule="auto"/>
        <w:ind w:firstLineChars="200" w:firstLine="420"/>
        <w:rPr>
          <w:rFonts w:ascii="宋体" w:eastAsia="宋体" w:hAnsi="宋体" w:cs="宋体"/>
          <w:szCs w:val="21"/>
        </w:rPr>
      </w:pPr>
      <w:r w:rsidRPr="00FF328F">
        <w:rPr>
          <w:rFonts w:ascii="宋体" w:eastAsia="宋体" w:hAnsi="宋体" w:cs="宋体" w:hint="eastAsia"/>
          <w:szCs w:val="21"/>
        </w:rPr>
        <w:t>工程量清单报价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执行当期花都区造价部门发布的地方材料税前综合价格，缺项部分可参考施工期间广州市工程造价行业协会发布《广州地区建设工程材料（设备）厂商价格信息》，《广州地区建设工程材料（设备）厂商价格信息》没有时，材料单价可凭监理单位和建设单位确认的有效发票的材料单价计算。</w:t>
      </w:r>
    </w:p>
    <w:p w:rsidR="00CF3752" w:rsidRPr="00FF328F" w:rsidRDefault="00CF3752" w:rsidP="000F74FA">
      <w:pPr>
        <w:shd w:val="clear" w:color="auto" w:fill="FFFFFF"/>
        <w:adjustRightInd w:val="0"/>
        <w:snapToGrid w:val="0"/>
        <w:spacing w:line="360" w:lineRule="auto"/>
        <w:ind w:firstLineChars="200" w:firstLine="420"/>
        <w:rPr>
          <w:rFonts w:ascii="宋体" w:eastAsia="宋体" w:hAnsi="宋体" w:cs="宋体"/>
          <w:szCs w:val="21"/>
        </w:rPr>
      </w:pPr>
      <w:r w:rsidRPr="00FF328F">
        <w:rPr>
          <w:rFonts w:ascii="宋体" w:eastAsia="宋体" w:hAnsi="宋体" w:cs="宋体" w:hint="eastAsia"/>
          <w:szCs w:val="21"/>
        </w:rPr>
        <w:t xml:space="preserve">中标的投标文件工程量清单中没有相同项目或类似项目的，如可套取相关定额，则以相关定额为基数下浮计算单价,下浮率为中标价相对于招标控制价的下浮率（下浮率=(招标控制价-中标价)/招标控制价）。如遇定额中没有的工程项目,则由甲乙双方协商解决。人工、材料、机械价格执行当期花都区造价部门发布的地方材料税前综合价格，缺项部分可参考施工期间广州市工程造价行业协会发布《广州地区建设工程材料（设备）厂商价格信息》，《广州地区建设工程材料（设备）厂商价格信息》没有时，材料单价可凭监理单位和建设单位确认的有效发票的材料单价计算。计费标准按粤建市函[2016]1113号文(计费程序表出现上下限的,按其平均值计)。 </w:t>
      </w:r>
    </w:p>
    <w:p w:rsidR="000F74FA" w:rsidRPr="00FF328F" w:rsidRDefault="000F74FA" w:rsidP="000F74FA">
      <w:pPr>
        <w:shd w:val="clear" w:color="auto" w:fill="FFFFFF"/>
        <w:adjustRightInd w:val="0"/>
        <w:snapToGrid w:val="0"/>
        <w:spacing w:line="360" w:lineRule="auto"/>
        <w:ind w:firstLineChars="200" w:firstLine="422"/>
        <w:rPr>
          <w:rFonts w:eastAsia="宋体"/>
          <w:b/>
          <w:snapToGrid w:val="0"/>
          <w:kern w:val="0"/>
          <w:szCs w:val="21"/>
        </w:rPr>
      </w:pPr>
      <w:r w:rsidRPr="00FF328F">
        <w:rPr>
          <w:rFonts w:eastAsia="宋体" w:hint="eastAsia"/>
          <w:b/>
          <w:snapToGrid w:val="0"/>
          <w:kern w:val="0"/>
          <w:szCs w:val="21"/>
        </w:rPr>
        <w:t>33.3</w:t>
      </w:r>
      <w:r w:rsidRPr="00FF328F">
        <w:rPr>
          <w:rFonts w:eastAsia="宋体" w:hint="eastAsia"/>
          <w:b/>
          <w:snapToGrid w:val="0"/>
          <w:kern w:val="0"/>
          <w:szCs w:val="21"/>
        </w:rPr>
        <w:t>现场签证的计价</w:t>
      </w:r>
    </w:p>
    <w:p w:rsidR="000F74FA" w:rsidRPr="00FF328F" w:rsidRDefault="000F74FA" w:rsidP="000F74FA">
      <w:pPr>
        <w:shd w:val="clear" w:color="auto" w:fill="FFFFFF"/>
        <w:adjustRightInd w:val="0"/>
        <w:snapToGrid w:val="0"/>
        <w:spacing w:line="360" w:lineRule="auto"/>
        <w:ind w:firstLineChars="200" w:firstLine="420"/>
        <w:rPr>
          <w:rFonts w:eastAsia="宋体"/>
          <w:szCs w:val="21"/>
        </w:rPr>
      </w:pPr>
      <w:r w:rsidRPr="00FF328F">
        <w:rPr>
          <w:rFonts w:eastAsia="宋体"/>
          <w:szCs w:val="21"/>
        </w:rPr>
        <w:t>所有现场签证必须由监理单位、发包人相关人员签字盖章确认。当现场签证的造价超过合同造价</w:t>
      </w:r>
      <w:r w:rsidRPr="00FF328F">
        <w:rPr>
          <w:rFonts w:eastAsia="宋体"/>
          <w:szCs w:val="21"/>
        </w:rPr>
        <w:t>5</w:t>
      </w:r>
      <w:r w:rsidRPr="00FF328F">
        <w:rPr>
          <w:rFonts w:eastAsia="宋体" w:hint="eastAsia"/>
          <w:szCs w:val="21"/>
        </w:rPr>
        <w:t>%</w:t>
      </w:r>
      <w:r w:rsidRPr="00FF328F">
        <w:rPr>
          <w:rFonts w:eastAsia="宋体"/>
          <w:szCs w:val="21"/>
        </w:rPr>
        <w:t>以后，所有现场签证必须由总监及发包人现场代表签字盖章确认，并汇总台账及时报送监理及发包人。</w:t>
      </w:r>
    </w:p>
    <w:p w:rsidR="00D07365" w:rsidRPr="00FF328F" w:rsidRDefault="00D07365" w:rsidP="00D07365">
      <w:pPr>
        <w:shd w:val="clear" w:color="auto" w:fill="FFFFFF"/>
        <w:snapToGrid w:val="0"/>
        <w:spacing w:line="360" w:lineRule="auto"/>
        <w:ind w:firstLineChars="200" w:firstLine="422"/>
        <w:rPr>
          <w:rFonts w:eastAsia="宋体"/>
          <w:b/>
          <w:snapToGrid w:val="0"/>
          <w:kern w:val="0"/>
          <w:szCs w:val="21"/>
        </w:rPr>
      </w:pPr>
      <w:r w:rsidRPr="00FF328F">
        <w:rPr>
          <w:rFonts w:eastAsia="宋体" w:hint="eastAsia"/>
          <w:b/>
          <w:snapToGrid w:val="0"/>
          <w:kern w:val="0"/>
          <w:szCs w:val="21"/>
        </w:rPr>
        <w:lastRenderedPageBreak/>
        <w:t>33.4</w:t>
      </w:r>
      <w:r w:rsidRPr="00FF328F">
        <w:rPr>
          <w:rFonts w:eastAsia="宋体" w:hint="eastAsia"/>
          <w:b/>
          <w:snapToGrid w:val="0"/>
          <w:kern w:val="0"/>
          <w:szCs w:val="21"/>
        </w:rPr>
        <w:t>设计变更的计价</w:t>
      </w:r>
    </w:p>
    <w:p w:rsidR="00D07365" w:rsidRPr="00FF328F" w:rsidRDefault="00D07365" w:rsidP="00D07365">
      <w:pPr>
        <w:shd w:val="clear" w:color="auto" w:fill="FFFFFF"/>
        <w:snapToGrid w:val="0"/>
        <w:spacing w:line="360" w:lineRule="auto"/>
        <w:ind w:firstLineChars="200" w:firstLine="420"/>
        <w:rPr>
          <w:rFonts w:eastAsia="宋体"/>
          <w:szCs w:val="21"/>
        </w:rPr>
      </w:pPr>
      <w:r w:rsidRPr="00FF328F">
        <w:rPr>
          <w:rFonts w:eastAsia="宋体" w:hint="eastAsia"/>
          <w:szCs w:val="21"/>
        </w:rPr>
        <w:t>当工程出现特别变化，按原计划无法实施或可能造成较大浪费时，由监理单位负责汇集、分析情况，会同设计单位和有关单位进行研究，以书面形式提出设计变更的申请，经发包人审核同意后方可进行设计变更。如发包人同意进行设计变更的，则设计单位必须在发包人同意后提出正式的设计变更申请文件，并由监理单位对此文件提出书面意见后交发包人审定。</w:t>
      </w:r>
    </w:p>
    <w:p w:rsidR="00CF3752" w:rsidRPr="00FF328F" w:rsidRDefault="00D07365" w:rsidP="00D07365">
      <w:pPr>
        <w:shd w:val="clear" w:color="auto" w:fill="FFFFFF"/>
        <w:snapToGrid w:val="0"/>
        <w:spacing w:line="360" w:lineRule="auto"/>
        <w:ind w:firstLineChars="200" w:firstLine="422"/>
        <w:rPr>
          <w:rFonts w:eastAsia="宋体"/>
          <w:szCs w:val="21"/>
        </w:rPr>
      </w:pPr>
      <w:r w:rsidRPr="00FF328F">
        <w:rPr>
          <w:rFonts w:eastAsia="宋体" w:hint="eastAsia"/>
          <w:b/>
          <w:szCs w:val="21"/>
        </w:rPr>
        <w:t>33.5</w:t>
      </w:r>
      <w:r w:rsidRPr="00FF328F">
        <w:rPr>
          <w:rFonts w:eastAsia="宋体" w:hint="eastAsia"/>
          <w:szCs w:val="21"/>
        </w:rPr>
        <w:t>所有的工程变更必须以发包人、监理单位的书面意见为实施依据，严格执行本项目建设管理单位的变更管理流程，否则所增加的工程造价发包人有权不予承认。发包人有增减项目的权力，减少的项目，发包人不予补偿。</w:t>
      </w:r>
    </w:p>
    <w:p w:rsidR="00CB3F2D" w:rsidRPr="00FF328F" w:rsidRDefault="00CB3F2D" w:rsidP="00CB3F2D">
      <w:pPr>
        <w:shd w:val="clear" w:color="auto" w:fill="FFFFFF"/>
        <w:snapToGrid w:val="0"/>
        <w:spacing w:line="360" w:lineRule="auto"/>
        <w:ind w:firstLineChars="200" w:firstLine="422"/>
        <w:rPr>
          <w:rFonts w:eastAsia="宋体"/>
          <w:b/>
          <w:snapToGrid w:val="0"/>
          <w:kern w:val="0"/>
          <w:szCs w:val="21"/>
        </w:rPr>
      </w:pPr>
      <w:r w:rsidRPr="00FF328F">
        <w:rPr>
          <w:rFonts w:eastAsia="宋体" w:hint="eastAsia"/>
          <w:b/>
          <w:snapToGrid w:val="0"/>
          <w:kern w:val="0"/>
          <w:szCs w:val="21"/>
        </w:rPr>
        <w:t>33.6</w:t>
      </w:r>
      <w:r w:rsidRPr="00FF328F">
        <w:rPr>
          <w:rFonts w:eastAsia="宋体" w:hint="eastAsia"/>
          <w:b/>
          <w:snapToGrid w:val="0"/>
          <w:kern w:val="0"/>
          <w:szCs w:val="21"/>
        </w:rPr>
        <w:t>不平衡报价的计价</w:t>
      </w:r>
    </w:p>
    <w:p w:rsidR="00CB3F2D" w:rsidRPr="00FF328F" w:rsidRDefault="00CB3F2D" w:rsidP="00CB3F2D">
      <w:pPr>
        <w:shd w:val="clear" w:color="auto" w:fill="FFFFFF"/>
        <w:snapToGrid w:val="0"/>
        <w:spacing w:line="360" w:lineRule="auto"/>
        <w:ind w:firstLineChars="200" w:firstLine="420"/>
        <w:rPr>
          <w:rFonts w:eastAsia="宋体"/>
          <w:szCs w:val="21"/>
        </w:rPr>
      </w:pPr>
      <w:r w:rsidRPr="00FF328F">
        <w:rPr>
          <w:rFonts w:eastAsia="宋体" w:hint="eastAsia"/>
          <w:szCs w:val="21"/>
        </w:rPr>
        <w:t>不平衡报价的定义：如投标报价中出现某项工程量清单综合单价大于招标控制价中对应该项综合单价的，视为不平衡报价。出现不平衡报价时，执行以下原则计价：</w:t>
      </w:r>
    </w:p>
    <w:p w:rsidR="00CB3F2D" w:rsidRPr="00FF328F" w:rsidRDefault="00CB3F2D" w:rsidP="00CB3F2D">
      <w:pPr>
        <w:shd w:val="clear" w:color="auto" w:fill="FFFFFF"/>
        <w:snapToGrid w:val="0"/>
        <w:spacing w:line="360" w:lineRule="auto"/>
        <w:ind w:firstLineChars="200" w:firstLine="420"/>
        <w:rPr>
          <w:rFonts w:eastAsia="宋体"/>
          <w:szCs w:val="21"/>
        </w:rPr>
      </w:pPr>
      <w:r w:rsidRPr="00FF328F">
        <w:rPr>
          <w:rFonts w:eastAsia="宋体" w:hint="eastAsia"/>
          <w:szCs w:val="21"/>
        </w:rPr>
        <w:t>33.6.1</w:t>
      </w:r>
      <w:r w:rsidRPr="00FF328F">
        <w:rPr>
          <w:rFonts w:eastAsia="宋体" w:hint="eastAsia"/>
          <w:szCs w:val="21"/>
        </w:rPr>
        <w:t>实际单项工程量小于等于招标工程量的，按中标综合单价作为工程计量支付及结算的依据。</w:t>
      </w:r>
    </w:p>
    <w:p w:rsidR="000F74FA" w:rsidRPr="00CB3F2D" w:rsidRDefault="00CB3F2D" w:rsidP="00CB3F2D">
      <w:pPr>
        <w:shd w:val="clear" w:color="auto" w:fill="FFFFFF"/>
        <w:snapToGrid w:val="0"/>
        <w:spacing w:line="360" w:lineRule="auto"/>
        <w:ind w:firstLineChars="200" w:firstLine="420"/>
        <w:rPr>
          <w:rFonts w:eastAsia="宋体"/>
          <w:szCs w:val="21"/>
        </w:rPr>
      </w:pPr>
      <w:r w:rsidRPr="00FF328F">
        <w:rPr>
          <w:rFonts w:eastAsia="宋体" w:hint="eastAsia"/>
          <w:szCs w:val="21"/>
        </w:rPr>
        <w:t>33.6.2</w:t>
      </w:r>
      <w:r w:rsidRPr="00FF328F">
        <w:rPr>
          <w:rFonts w:eastAsia="宋体" w:hint="eastAsia"/>
          <w:szCs w:val="21"/>
        </w:rPr>
        <w:t>实际单项工程量大于招标工程量的，计量支付及结算的原则如下：小于等于招标清单内的工程量，该部分工程量按中标综合单价作为工程计量支付及结算的依据；大于招标清单内的工程量，该部分工程量按招标控制价中该项对应的综合单价作为工程计量支付及结算的依据。</w:t>
      </w:r>
    </w:p>
    <w:p w:rsidR="003874D8" w:rsidRPr="000D5366" w:rsidRDefault="00F04E6D">
      <w:pPr>
        <w:pStyle w:val="21"/>
        <w:jc w:val="left"/>
        <w:rPr>
          <w:snapToGrid w:val="0"/>
          <w:kern w:val="0"/>
        </w:rPr>
      </w:pPr>
      <w:bookmarkStart w:id="433" w:name="_Toc514663867"/>
      <w:bookmarkStart w:id="434" w:name="_Toc514664868"/>
      <w:bookmarkStart w:id="435" w:name="_Toc514665151"/>
      <w:bookmarkStart w:id="436" w:name="_Toc514665290"/>
      <w:bookmarkStart w:id="437" w:name="_Toc514666981"/>
      <w:bookmarkStart w:id="438" w:name="_Toc514681190"/>
      <w:bookmarkStart w:id="439" w:name="_Toc514681771"/>
      <w:bookmarkStart w:id="440" w:name="_Toc516495984"/>
      <w:bookmarkStart w:id="441" w:name="_Toc517774568"/>
      <w:bookmarkStart w:id="442" w:name="_Toc517954581"/>
      <w:bookmarkStart w:id="443" w:name="_Toc518481740"/>
      <w:bookmarkStart w:id="444" w:name="_Toc519502258"/>
      <w:bookmarkStart w:id="445" w:name="_Toc519503088"/>
      <w:bookmarkStart w:id="446" w:name="_Toc520358062"/>
      <w:bookmarkStart w:id="447" w:name="_Toc520358238"/>
      <w:bookmarkStart w:id="448" w:name="_Toc520901468"/>
      <w:bookmarkStart w:id="449" w:name="_Toc520902613"/>
      <w:bookmarkStart w:id="450" w:name="_Toc520902764"/>
      <w:bookmarkStart w:id="451" w:name="_Toc520902835"/>
      <w:bookmarkStart w:id="452" w:name="_Toc126331706"/>
      <w:r w:rsidRPr="000D5366">
        <w:rPr>
          <w:rFonts w:hint="eastAsia"/>
          <w:snapToGrid w:val="0"/>
          <w:kern w:val="0"/>
        </w:rPr>
        <w:t>九、竣工验收与结算</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34</w:t>
      </w:r>
      <w:r w:rsidRPr="000D5366">
        <w:rPr>
          <w:rFonts w:eastAsia="宋体"/>
          <w:b/>
          <w:snapToGrid w:val="0"/>
          <w:kern w:val="0"/>
          <w:szCs w:val="21"/>
        </w:rPr>
        <w:t>条的约定，代之以：</w:t>
      </w:r>
    </w:p>
    <w:p w:rsidR="003874D8" w:rsidRPr="000D5366" w:rsidRDefault="00F04E6D">
      <w:pPr>
        <w:adjustRightInd w:val="0"/>
        <w:snapToGrid w:val="0"/>
        <w:spacing w:line="360" w:lineRule="auto"/>
        <w:ind w:firstLineChars="200" w:firstLine="422"/>
        <w:rPr>
          <w:rFonts w:eastAsia="宋体"/>
          <w:b/>
          <w:bCs/>
          <w:snapToGrid w:val="0"/>
          <w:kern w:val="0"/>
          <w:szCs w:val="21"/>
        </w:rPr>
      </w:pPr>
      <w:r w:rsidRPr="000D5366">
        <w:rPr>
          <w:rFonts w:eastAsia="宋体"/>
          <w:b/>
          <w:bCs/>
          <w:snapToGrid w:val="0"/>
          <w:kern w:val="0"/>
          <w:szCs w:val="21"/>
        </w:rPr>
        <w:t>34</w:t>
      </w:r>
      <w:r w:rsidRPr="000D5366">
        <w:rPr>
          <w:rFonts w:eastAsia="宋体"/>
          <w:b/>
          <w:bCs/>
          <w:snapToGrid w:val="0"/>
          <w:kern w:val="0"/>
          <w:szCs w:val="21"/>
        </w:rPr>
        <w:t>、竣工验收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34.1</w:t>
      </w:r>
      <w:r w:rsidRPr="000D5366">
        <w:rPr>
          <w:rFonts w:eastAsia="宋体"/>
          <w:snapToGrid w:val="0"/>
          <w:kern w:val="0"/>
          <w:szCs w:val="21"/>
        </w:rPr>
        <w:t>工程具备竣工验收条件，承包人按国家工程竣工验收有关规定，向发包人提供完整竣工资料（包含竣工图）及竣工验收报告。</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34.2</w:t>
      </w:r>
      <w:r w:rsidRPr="000D5366">
        <w:rPr>
          <w:rFonts w:eastAsia="宋体"/>
          <w:snapToGrid w:val="0"/>
          <w:kern w:val="0"/>
          <w:szCs w:val="21"/>
        </w:rPr>
        <w:t>发包人收到竣工验收报告并审核竣工文件后，如认为承包人竣工文件不能符合竣工要求，应书面通知承包人整改，承包人按要求整改后重新提出竣工验收报告。发包人收到竣工验收报告并审核竣工文件通过后</w:t>
      </w:r>
      <w:r w:rsidRPr="000D5366">
        <w:rPr>
          <w:rFonts w:eastAsia="宋体"/>
          <w:snapToGrid w:val="0"/>
          <w:kern w:val="0"/>
          <w:szCs w:val="21"/>
        </w:rPr>
        <w:t>28</w:t>
      </w:r>
      <w:r w:rsidRPr="000D5366">
        <w:rPr>
          <w:rFonts w:eastAsia="宋体"/>
          <w:snapToGrid w:val="0"/>
          <w:kern w:val="0"/>
          <w:szCs w:val="21"/>
        </w:rPr>
        <w:t>天内组织有关单位进行验收。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34.3</w:t>
      </w:r>
      <w:r w:rsidRPr="000D5366">
        <w:rPr>
          <w:rFonts w:eastAsia="宋体"/>
          <w:snapToGrid w:val="0"/>
          <w:kern w:val="0"/>
          <w:szCs w:val="21"/>
        </w:rPr>
        <w:t>发包人应在验收后</w:t>
      </w:r>
      <w:r w:rsidRPr="000D5366">
        <w:rPr>
          <w:rFonts w:eastAsia="宋体"/>
          <w:snapToGrid w:val="0"/>
          <w:kern w:val="0"/>
          <w:szCs w:val="21"/>
        </w:rPr>
        <w:t>14</w:t>
      </w:r>
      <w:r w:rsidRPr="000D5366">
        <w:rPr>
          <w:rFonts w:eastAsia="宋体"/>
          <w:snapToGrid w:val="0"/>
          <w:kern w:val="0"/>
          <w:szCs w:val="21"/>
        </w:rPr>
        <w:t>天内给予认可或提出修改意见。承包人按要求修改，并承担由自身原因造成修改的费用。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34.4</w:t>
      </w:r>
      <w:r w:rsidRPr="000D5366">
        <w:rPr>
          <w:rFonts w:eastAsia="宋体"/>
          <w:snapToGrid w:val="0"/>
          <w:kern w:val="0"/>
          <w:szCs w:val="21"/>
        </w:rPr>
        <w:t>发包人收到承包人送交的竣工验收报告并审核竣工文件通过后</w:t>
      </w:r>
      <w:r w:rsidRPr="000D5366">
        <w:rPr>
          <w:rFonts w:eastAsia="宋体"/>
          <w:snapToGrid w:val="0"/>
          <w:kern w:val="0"/>
          <w:szCs w:val="21"/>
        </w:rPr>
        <w:t>28</w:t>
      </w:r>
      <w:r w:rsidRPr="000D5366">
        <w:rPr>
          <w:rFonts w:eastAsia="宋体"/>
          <w:snapToGrid w:val="0"/>
          <w:kern w:val="0"/>
          <w:szCs w:val="21"/>
        </w:rPr>
        <w:t>天内无故不组织验收，或验收后</w:t>
      </w:r>
      <w:r w:rsidRPr="000D5366">
        <w:rPr>
          <w:rFonts w:eastAsia="宋体"/>
          <w:snapToGrid w:val="0"/>
          <w:kern w:val="0"/>
          <w:szCs w:val="21"/>
        </w:rPr>
        <w:t>14</w:t>
      </w:r>
      <w:r w:rsidRPr="000D5366">
        <w:rPr>
          <w:rFonts w:eastAsia="宋体"/>
          <w:snapToGrid w:val="0"/>
          <w:kern w:val="0"/>
          <w:szCs w:val="21"/>
        </w:rPr>
        <w:t>天内不提出修改意见，视为竣工验收报告已被认可。</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34.5</w:t>
      </w:r>
      <w:r w:rsidRPr="000D5366">
        <w:rPr>
          <w:rFonts w:eastAsia="宋体"/>
          <w:snapToGrid w:val="0"/>
          <w:kern w:val="0"/>
          <w:szCs w:val="21"/>
        </w:rPr>
        <w:t>工程竣工验收通过，承包人送交竣工验收报告的日期为实际竣工日期。工程按发包人要求修改后通过竣工验收的，实际竣工日期为承包人修改后提请发包人验收的日期。</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34.7</w:t>
      </w:r>
      <w:r w:rsidRPr="000D5366">
        <w:rPr>
          <w:rFonts w:eastAsia="宋体"/>
          <w:snapToGrid w:val="0"/>
          <w:kern w:val="0"/>
          <w:szCs w:val="21"/>
        </w:rPr>
        <w:t>中间交工工程的验收按合同专用条款第</w:t>
      </w:r>
      <w:r w:rsidRPr="000D5366">
        <w:rPr>
          <w:rFonts w:eastAsia="宋体"/>
          <w:snapToGrid w:val="0"/>
          <w:kern w:val="0"/>
          <w:szCs w:val="21"/>
        </w:rPr>
        <w:t>17</w:t>
      </w:r>
      <w:r w:rsidRPr="000D5366">
        <w:rPr>
          <w:rFonts w:eastAsia="宋体"/>
          <w:snapToGrid w:val="0"/>
          <w:kern w:val="0"/>
          <w:szCs w:val="21"/>
        </w:rPr>
        <w:t>条的约定办理。</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34.8</w:t>
      </w:r>
      <w:r w:rsidRPr="000D5366">
        <w:rPr>
          <w:rFonts w:eastAsia="宋体"/>
          <w:snapToGrid w:val="0"/>
          <w:kern w:val="0"/>
          <w:szCs w:val="21"/>
        </w:rPr>
        <w:t>因特殊原因，发包人要求部分单位工程或工程部位甩项竣工的，双方另行签订甩项竣工协议，明确双方责任和工程价款的支付方法。</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34.9</w:t>
      </w:r>
      <w:r w:rsidRPr="000D5366">
        <w:rPr>
          <w:rFonts w:eastAsia="宋体"/>
          <w:snapToGrid w:val="0"/>
          <w:kern w:val="0"/>
          <w:szCs w:val="21"/>
        </w:rPr>
        <w:t>经验收评定，工程质量及工程内容符合合同要求的，发包人、承包人、监理单位及设计单</w:t>
      </w:r>
      <w:r w:rsidRPr="000D5366">
        <w:rPr>
          <w:rFonts w:eastAsia="宋体"/>
          <w:snapToGrid w:val="0"/>
          <w:kern w:val="0"/>
          <w:szCs w:val="21"/>
        </w:rPr>
        <w:lastRenderedPageBreak/>
        <w:t>位均应在工程竣工验收证明书上盖章签字；工程质量不合格或工程内容有尚未完成者，由承包人在商定的期限内进行修补后，再进行竣工验收，直至达到完全符合合同要求为止，并按最后验收合格的日期作为竣工日期，由此产生的一切费用均由承包人负责。</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34.10</w:t>
      </w:r>
      <w:r w:rsidRPr="000D5366">
        <w:rPr>
          <w:rFonts w:eastAsia="宋体"/>
          <w:snapToGrid w:val="0"/>
          <w:kern w:val="0"/>
          <w:szCs w:val="21"/>
        </w:rPr>
        <w:t>工程未经竣工验收或竣工验收未通过的，发包人不得使用。发包人强行使用时，由此发生的质量问题及其他问题，由发包人承担责任。</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34.11</w:t>
      </w:r>
      <w:r w:rsidRPr="000D5366">
        <w:rPr>
          <w:rFonts w:eastAsia="宋体"/>
          <w:snapToGrid w:val="0"/>
          <w:kern w:val="0"/>
          <w:szCs w:val="21"/>
        </w:rPr>
        <w:t>承包人应按如下程序进行竣工资料准备：</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）承包人有责任根据竣工验收要求对分包单位所绘制的竣工图进行符合性审查。</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有义务对专业管理、分包单位的工程资料按照国家《城市建设档案管理规定》、《广州市建筑工程档案编制指南（试行）》（广州市城市建设档案馆二Ｏ一三年八月发布）和发包人的具体要求进行收集、整理、编制、汇总和管理。</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34.12</w:t>
      </w:r>
      <w:r w:rsidRPr="000D5366">
        <w:rPr>
          <w:rFonts w:eastAsia="宋体"/>
          <w:snapToGrid w:val="0"/>
          <w:kern w:val="0"/>
          <w:szCs w:val="21"/>
        </w:rPr>
        <w:t>验收依据和标准：施工图纸，图纸说明，设计变更资料和图纸，技术交底及会议纪要，国家颁布的施工验收规范、规定，以及本工程专家委员会根据国家有关标准、规范制订的针对本工程特殊子项的施工规范及验收标准。</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34.13</w:t>
      </w:r>
      <w:r w:rsidRPr="000D5366">
        <w:rPr>
          <w:rFonts w:eastAsia="宋体"/>
          <w:snapToGrid w:val="0"/>
          <w:kern w:val="0"/>
          <w:szCs w:val="21"/>
        </w:rPr>
        <w:t>专业分包工程需单独验收的，经承包人预验合格后，属专业分包项目的再报监理单位进行监理预验；不属专业分包项目的由房建施工监理单位进行监理预验，合格后由该分包单位与专业工程验收管理部门、监理单位、发包人协商确定验收时间，并及时通知承包人参与验收。</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34.14</w:t>
      </w:r>
      <w:r w:rsidRPr="000D5366">
        <w:rPr>
          <w:rFonts w:eastAsia="宋体"/>
          <w:snapToGrid w:val="0"/>
          <w:kern w:val="0"/>
          <w:szCs w:val="21"/>
        </w:rPr>
        <w:t>专业分包工程不需要办理单独验收的，经承包人预验合格后，属专业分包项目的再报监理单位进行监理预验；不属专业分包项目的由房建施工监理单位进行监理预验，合格后由分包单位、承包人、施工监理单位、发包人协商验收。</w:t>
      </w:r>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35</w:t>
      </w:r>
      <w:r w:rsidRPr="000D5366">
        <w:rPr>
          <w:rFonts w:eastAsia="宋体"/>
          <w:b/>
          <w:bCs/>
          <w:snapToGrid w:val="0"/>
          <w:kern w:val="0"/>
          <w:szCs w:val="21"/>
        </w:rPr>
        <w:t>、工程移交</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35.1</w:t>
      </w:r>
      <w:r w:rsidRPr="000D5366">
        <w:rPr>
          <w:rFonts w:eastAsia="宋体"/>
          <w:snapToGrid w:val="0"/>
          <w:kern w:val="0"/>
          <w:szCs w:val="21"/>
        </w:rPr>
        <w:t>承包人应在工程全部项目验收合格后，移交前将场地清理干净，将无关机械设备及材料撤离现场，保证移交的工程项目环境洁净、安全卫生。</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35.2</w:t>
      </w:r>
      <w:r w:rsidRPr="000D5366">
        <w:rPr>
          <w:rFonts w:eastAsia="宋体"/>
          <w:snapToGrid w:val="0"/>
          <w:kern w:val="0"/>
          <w:szCs w:val="21"/>
        </w:rPr>
        <w:t>承包人应于工程竣工验收合格之日起</w:t>
      </w:r>
      <w:r w:rsidRPr="000D5366">
        <w:rPr>
          <w:rFonts w:eastAsia="宋体"/>
          <w:snapToGrid w:val="0"/>
          <w:kern w:val="0"/>
          <w:szCs w:val="21"/>
        </w:rPr>
        <w:t>15</w:t>
      </w:r>
      <w:r w:rsidRPr="000D5366">
        <w:rPr>
          <w:rFonts w:eastAsia="宋体"/>
          <w:snapToGrid w:val="0"/>
          <w:kern w:val="0"/>
          <w:szCs w:val="21"/>
        </w:rPr>
        <w:t>天内按要求提供相关资料，整理汇编成工程移交手册，移交手册包括但不限于以下内容：</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）工程项目各部分、的工程概况；</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）工程项目全部的图纸及清单；</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）工程项目的承包人、主要材料设备供货商清单、联系人及电话；</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）主要材料设备的数量；</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）工程、材料、设备的保修书（包括保修内容、期限、联系人、电话等）。</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35.3</w:t>
      </w:r>
      <w:r w:rsidRPr="000D5366">
        <w:rPr>
          <w:rFonts w:eastAsia="宋体"/>
          <w:snapToGrid w:val="0"/>
          <w:kern w:val="0"/>
          <w:szCs w:val="21"/>
        </w:rPr>
        <w:t>承包人应在进行本条第</w:t>
      </w:r>
      <w:r w:rsidRPr="000D5366">
        <w:rPr>
          <w:rFonts w:eastAsia="宋体"/>
          <w:snapToGrid w:val="0"/>
          <w:kern w:val="0"/>
          <w:szCs w:val="21"/>
        </w:rPr>
        <w:t>35.2</w:t>
      </w:r>
      <w:r w:rsidRPr="000D5366">
        <w:rPr>
          <w:rFonts w:eastAsia="宋体"/>
          <w:snapToGrid w:val="0"/>
          <w:kern w:val="0"/>
          <w:szCs w:val="21"/>
        </w:rPr>
        <w:t>款工作的同时编写工程项目移交计划，并于本条第</w:t>
      </w:r>
      <w:r w:rsidRPr="000D5366">
        <w:rPr>
          <w:rFonts w:eastAsia="宋体"/>
          <w:snapToGrid w:val="0"/>
          <w:kern w:val="0"/>
          <w:szCs w:val="21"/>
        </w:rPr>
        <w:t>35.2</w:t>
      </w:r>
      <w:r w:rsidRPr="000D5366">
        <w:rPr>
          <w:rFonts w:eastAsia="宋体"/>
          <w:snapToGrid w:val="0"/>
          <w:kern w:val="0"/>
          <w:szCs w:val="21"/>
        </w:rPr>
        <w:t>款工作完成之日起</w:t>
      </w:r>
      <w:r w:rsidRPr="000D5366">
        <w:rPr>
          <w:rFonts w:eastAsia="宋体"/>
          <w:snapToGrid w:val="0"/>
          <w:kern w:val="0"/>
          <w:szCs w:val="21"/>
        </w:rPr>
        <w:t>3</w:t>
      </w:r>
      <w:r w:rsidRPr="000D5366">
        <w:rPr>
          <w:rFonts w:eastAsia="宋体"/>
          <w:snapToGrid w:val="0"/>
          <w:kern w:val="0"/>
          <w:szCs w:val="21"/>
        </w:rPr>
        <w:t>天内组织发包人、承包人、项目产权管理单位按如下程序进行工程项目移交：</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）按移交手册的资料清单移交图纸、资料；</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）按移交手册的数量清单清点主要材料设备的数量；</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）按移交手册的设计、使用功能说明进行必要的功能性试验（或组织各方参加政府指定机构、第三方检测机构进行的功能性试验）；</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）按移交手册的说明进行系统的试运行（或组织各方参加政府指定机构、第三方检测机构进</w:t>
      </w:r>
      <w:r w:rsidRPr="000D5366">
        <w:rPr>
          <w:rFonts w:eastAsia="宋体"/>
          <w:snapToGrid w:val="0"/>
          <w:kern w:val="0"/>
          <w:szCs w:val="21"/>
        </w:rPr>
        <w:lastRenderedPageBreak/>
        <w:t>行的功能性试验），测试主要设备的运行参数；</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）组织发包人、承包人、项目产权管理单位各方对上述移交过程进行签认；</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）对移交过程中发现的质量问题进行记录并及时组织责任方进行维修，验收合格后重新组织移交；</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）对于某些在操作上有专门要求的机电系统（如消防、智能化等）编制培训计划，并按合同要求对项目产权管理单位人员进行培训。</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35.4</w:t>
      </w:r>
      <w:r w:rsidRPr="000D5366">
        <w:rPr>
          <w:rFonts w:eastAsia="宋体"/>
          <w:snapToGrid w:val="0"/>
          <w:kern w:val="0"/>
          <w:szCs w:val="21"/>
        </w:rPr>
        <w:t>承包人应按照国家《城市建设档案管理规定》、《广州市城市建设档案管理办法》和发包人有关整理工程档案的要求，在工程施工期间及时收集、汇总、整理、编制竣工档案，包括：</w:t>
      </w:r>
    </w:p>
    <w:p w:rsidR="003874D8" w:rsidRPr="000D5366" w:rsidRDefault="00F04E6D">
      <w:pPr>
        <w:adjustRightInd w:val="0"/>
        <w:snapToGrid w:val="0"/>
        <w:spacing w:line="360" w:lineRule="auto"/>
        <w:ind w:left="48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）竣工文件资料、竣工图档案（原件）各一式四份；</w:t>
      </w:r>
    </w:p>
    <w:p w:rsidR="003874D8" w:rsidRPr="000D5366" w:rsidRDefault="00F04E6D">
      <w:pPr>
        <w:adjustRightInd w:val="0"/>
        <w:snapToGrid w:val="0"/>
        <w:spacing w:line="360" w:lineRule="auto"/>
        <w:ind w:left="48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）与本款（</w:t>
      </w:r>
      <w:r w:rsidRPr="000D5366">
        <w:rPr>
          <w:rFonts w:eastAsia="宋体"/>
          <w:snapToGrid w:val="0"/>
          <w:kern w:val="0"/>
          <w:szCs w:val="21"/>
        </w:rPr>
        <w:t>1</w:t>
      </w:r>
      <w:r w:rsidRPr="000D5366">
        <w:rPr>
          <w:rFonts w:eastAsia="宋体"/>
          <w:snapToGrid w:val="0"/>
          <w:kern w:val="0"/>
          <w:szCs w:val="21"/>
        </w:rPr>
        <w:t>）项内容相同的电子版档案一式二份；</w:t>
      </w:r>
    </w:p>
    <w:p w:rsidR="003874D8" w:rsidRPr="000D5366" w:rsidRDefault="00F04E6D">
      <w:pPr>
        <w:adjustRightInd w:val="0"/>
        <w:snapToGrid w:val="0"/>
        <w:spacing w:line="360" w:lineRule="auto"/>
        <w:ind w:left="48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）声像档案一式二份。</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35.5</w:t>
      </w:r>
      <w:r w:rsidRPr="000D5366">
        <w:rPr>
          <w:rFonts w:eastAsia="宋体"/>
          <w:snapToGrid w:val="0"/>
          <w:kern w:val="0"/>
          <w:szCs w:val="21"/>
        </w:rPr>
        <w:t>承包人移交竣工档案的时限：承包人应于工程竣工验收之日起</w:t>
      </w:r>
      <w:r w:rsidRPr="000D5366">
        <w:rPr>
          <w:rFonts w:eastAsia="宋体"/>
          <w:snapToGrid w:val="0"/>
          <w:kern w:val="0"/>
          <w:szCs w:val="21"/>
        </w:rPr>
        <w:t>15</w:t>
      </w:r>
      <w:r w:rsidRPr="000D5366">
        <w:rPr>
          <w:rFonts w:eastAsia="宋体"/>
          <w:snapToGrid w:val="0"/>
          <w:kern w:val="0"/>
          <w:szCs w:val="21"/>
        </w:rPr>
        <w:t>天内将竣工档案提交工程监理单位审查。经工程监理单位审查合格后，承包人应及时将竣工档案移交给发包人归档并同时移交有关归档的证明文件。发包人经审查合格的，应在收到竣工档案后</w:t>
      </w:r>
      <w:r w:rsidRPr="000D5366">
        <w:rPr>
          <w:rFonts w:eastAsia="宋体"/>
          <w:snapToGrid w:val="0"/>
          <w:kern w:val="0"/>
          <w:szCs w:val="21"/>
        </w:rPr>
        <w:t>10</w:t>
      </w:r>
      <w:r w:rsidRPr="000D5366">
        <w:rPr>
          <w:rFonts w:eastAsia="宋体"/>
          <w:snapToGrid w:val="0"/>
          <w:kern w:val="0"/>
          <w:szCs w:val="21"/>
        </w:rPr>
        <w:t>天内签署档案验收意见；不合格的，要求承包人限期补正，直至合格为止。</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35.6</w:t>
      </w:r>
      <w:r w:rsidRPr="000D5366">
        <w:rPr>
          <w:rFonts w:eastAsia="宋体"/>
          <w:snapToGrid w:val="0"/>
          <w:kern w:val="0"/>
          <w:szCs w:val="21"/>
        </w:rPr>
        <w:t>电子版竣工图的编制，以发包人提供的电子版施工图为基础。承包人在移交竣工档案时，应一并移交发包人提供的电子版施工图。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35.7</w:t>
      </w:r>
      <w:r w:rsidRPr="000D5366">
        <w:rPr>
          <w:rFonts w:eastAsia="宋体"/>
          <w:snapToGrid w:val="0"/>
          <w:kern w:val="0"/>
          <w:szCs w:val="21"/>
        </w:rPr>
        <w:t>电子版施工图和电子版竣工图的知识产权归属发包人所有，非经发包人书面许可，承包人不得以任何方式复制、备份、转让和利用，否则由此引起的任何纠纷和责任由承包人承担。</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35.8</w:t>
      </w:r>
      <w:r w:rsidRPr="000D5366">
        <w:rPr>
          <w:rFonts w:eastAsia="宋体"/>
          <w:snapToGrid w:val="0"/>
          <w:kern w:val="0"/>
          <w:szCs w:val="21"/>
        </w:rPr>
        <w:t>承包人应督促其工程分包单位及时做好竣工资料整理工作，于分包工程竣工验收后</w:t>
      </w:r>
      <w:r w:rsidRPr="000D5366">
        <w:rPr>
          <w:rFonts w:eastAsia="宋体"/>
          <w:snapToGrid w:val="0"/>
          <w:kern w:val="0"/>
          <w:szCs w:val="21"/>
        </w:rPr>
        <w:t>25</w:t>
      </w:r>
      <w:r w:rsidRPr="000D5366">
        <w:rPr>
          <w:rFonts w:eastAsia="宋体"/>
          <w:snapToGrid w:val="0"/>
          <w:kern w:val="0"/>
          <w:szCs w:val="21"/>
        </w:rPr>
        <w:t>天内将全部档案资料移交给承包人，由承包人汇总、归档，并在承包人移交竣工档案时一并移交。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35.9</w:t>
      </w:r>
      <w:r w:rsidRPr="000D5366">
        <w:rPr>
          <w:rFonts w:eastAsia="宋体"/>
          <w:snapToGrid w:val="0"/>
          <w:kern w:val="0"/>
          <w:szCs w:val="21"/>
        </w:rPr>
        <w:t>承包人按时、完整移交竣工档案的，发包人在向政府有关部门移交档案后</w:t>
      </w:r>
      <w:r w:rsidRPr="000D5366">
        <w:rPr>
          <w:rFonts w:eastAsia="宋体"/>
          <w:snapToGrid w:val="0"/>
          <w:kern w:val="0"/>
          <w:szCs w:val="21"/>
        </w:rPr>
        <w:t>15</w:t>
      </w:r>
      <w:r w:rsidRPr="000D5366">
        <w:rPr>
          <w:rFonts w:eastAsia="宋体"/>
          <w:snapToGrid w:val="0"/>
          <w:kern w:val="0"/>
          <w:szCs w:val="21"/>
        </w:rPr>
        <w:t>日内给承包人付还该保证金；承包人不按时移交竣工档案，或者移交的竣工档案不完整且在发包人规定的期限内不补充完整的，发包人有权扣取部分或者全部保证金，同时，并不免除承包人完整移交竣工档案的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35.10</w:t>
      </w:r>
      <w:r w:rsidRPr="000D5366">
        <w:rPr>
          <w:rFonts w:eastAsia="宋体"/>
          <w:snapToGrid w:val="0"/>
          <w:kern w:val="0"/>
          <w:szCs w:val="21"/>
        </w:rPr>
        <w:t>因承包人的原因致使发包人未能按照国家规定向政府有关部门移交工程竣工档案而受到经济处罚的，由承包人承担全额赔偿责任。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35.11</w:t>
      </w:r>
      <w:r w:rsidRPr="000D5366">
        <w:rPr>
          <w:rFonts w:eastAsia="宋体"/>
          <w:snapToGrid w:val="0"/>
          <w:kern w:val="0"/>
          <w:szCs w:val="21"/>
        </w:rPr>
        <w:t>由承包人先移交给发包人、然后再由发包人移交给项目产权管理单位的工程项目，承包人仍应按发包人的要求及上述约定予以协助。</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35.12</w:t>
      </w:r>
      <w:r w:rsidRPr="000D5366">
        <w:rPr>
          <w:rFonts w:eastAsia="宋体"/>
          <w:snapToGrid w:val="0"/>
          <w:kern w:val="0"/>
          <w:szCs w:val="21"/>
        </w:rPr>
        <w:t>工程项目移交给项目产权管理单位后，由项目产权管理单位替代发包人在本合同中的地位，承继发包人的权利和义务。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35.13</w:t>
      </w:r>
      <w:r w:rsidRPr="000D5366">
        <w:rPr>
          <w:rFonts w:eastAsia="宋体"/>
          <w:snapToGrid w:val="0"/>
          <w:kern w:val="0"/>
          <w:szCs w:val="21"/>
        </w:rPr>
        <w:t>承包人参与移交或协助移交的所有费用均已包含在合同价款之内。</w:t>
      </w:r>
    </w:p>
    <w:p w:rsidR="003874D8" w:rsidRPr="000D5366" w:rsidRDefault="00F04E6D">
      <w:pPr>
        <w:shd w:val="clear" w:color="auto" w:fill="FFFFFF"/>
        <w:adjustRightInd w:val="0"/>
        <w:snapToGrid w:val="0"/>
        <w:spacing w:line="360" w:lineRule="auto"/>
        <w:ind w:firstLineChars="200" w:firstLine="420"/>
        <w:rPr>
          <w:rFonts w:eastAsia="宋体"/>
          <w:b/>
          <w:bCs/>
          <w:kern w:val="0"/>
          <w:szCs w:val="21"/>
          <w:lang w:val="zh-CN"/>
        </w:rPr>
      </w:pPr>
      <w:r w:rsidRPr="00613699">
        <w:rPr>
          <w:rFonts w:eastAsia="宋体"/>
          <w:snapToGrid w:val="0"/>
          <w:kern w:val="0"/>
          <w:szCs w:val="21"/>
        </w:rPr>
        <w:t>35.14</w:t>
      </w:r>
      <w:r w:rsidR="00DC5BC5" w:rsidRPr="00613699">
        <w:rPr>
          <w:rFonts w:eastAsia="宋体" w:hint="eastAsia"/>
          <w:bCs/>
          <w:kern w:val="0"/>
          <w:szCs w:val="21"/>
          <w:lang w:val="zh-CN"/>
        </w:rPr>
        <w:t>本工程如纳入花都区重点建设项目，根据《花都区重点建设项目档案工作管理办法》，乙方应做好项目建设的档案管理工作，包括但不限于以下工作</w:t>
      </w:r>
      <w:r w:rsidRPr="00613699">
        <w:rPr>
          <w:rFonts w:eastAsia="宋体"/>
          <w:bCs/>
          <w:kern w:val="0"/>
          <w:szCs w:val="21"/>
          <w:lang w:val="zh-CN"/>
        </w:rPr>
        <w:t>：</w:t>
      </w:r>
    </w:p>
    <w:p w:rsidR="003874D8" w:rsidRPr="000D5366" w:rsidRDefault="00F04E6D">
      <w:pPr>
        <w:shd w:val="clear" w:color="auto" w:fill="FFFFFF"/>
        <w:adjustRightInd w:val="0"/>
        <w:snapToGrid w:val="0"/>
        <w:spacing w:line="360" w:lineRule="auto"/>
        <w:ind w:firstLineChars="200" w:firstLine="420"/>
        <w:rPr>
          <w:rFonts w:eastAsia="宋体"/>
          <w:kern w:val="0"/>
          <w:szCs w:val="21"/>
          <w:lang w:val="zh-CN"/>
        </w:rPr>
      </w:pPr>
      <w:r w:rsidRPr="000D5366">
        <w:rPr>
          <w:rFonts w:eastAsia="宋体"/>
          <w:kern w:val="0"/>
          <w:szCs w:val="21"/>
        </w:rPr>
        <w:t>（</w:t>
      </w:r>
      <w:r w:rsidRPr="000D5366">
        <w:rPr>
          <w:rFonts w:eastAsia="宋体"/>
          <w:kern w:val="0"/>
          <w:szCs w:val="21"/>
        </w:rPr>
        <w:t>1</w:t>
      </w:r>
      <w:r w:rsidRPr="000D5366">
        <w:rPr>
          <w:rFonts w:eastAsia="宋体"/>
          <w:kern w:val="0"/>
          <w:szCs w:val="21"/>
        </w:rPr>
        <w:t>）</w:t>
      </w:r>
      <w:r w:rsidRPr="000D5366">
        <w:rPr>
          <w:rFonts w:eastAsia="宋体"/>
          <w:kern w:val="0"/>
          <w:szCs w:val="21"/>
          <w:lang w:val="zh-CN"/>
        </w:rPr>
        <w:t>制定此项目的档案工作计划，建立健全项目档案工作各项规章制度；明确分管档案工作的负责人，建立于项目相适应的档案管理机构，配备档案管理人员，制定档案管理制度，安全、集中</w:t>
      </w:r>
      <w:r w:rsidRPr="000D5366">
        <w:rPr>
          <w:rFonts w:eastAsia="宋体"/>
          <w:kern w:val="0"/>
          <w:szCs w:val="21"/>
          <w:lang w:val="zh-CN"/>
        </w:rPr>
        <w:lastRenderedPageBreak/>
        <w:t>统一管理本项目的档案工作。</w:t>
      </w:r>
    </w:p>
    <w:p w:rsidR="003874D8" w:rsidRPr="000D5366" w:rsidRDefault="00F04E6D">
      <w:pPr>
        <w:shd w:val="clear" w:color="auto" w:fill="FFFFFF"/>
        <w:adjustRightInd w:val="0"/>
        <w:snapToGrid w:val="0"/>
        <w:spacing w:line="360" w:lineRule="auto"/>
        <w:ind w:firstLineChars="200" w:firstLine="420"/>
        <w:rPr>
          <w:rFonts w:eastAsia="宋体"/>
          <w:kern w:val="0"/>
          <w:szCs w:val="21"/>
          <w:lang w:val="zh-CN"/>
        </w:rPr>
      </w:pPr>
      <w:r w:rsidRPr="000D5366">
        <w:rPr>
          <w:rFonts w:eastAsia="宋体"/>
          <w:kern w:val="0"/>
          <w:szCs w:val="21"/>
          <w:lang w:val="zh-CN"/>
        </w:rPr>
        <w:t>（</w:t>
      </w:r>
      <w:r w:rsidRPr="000D5366">
        <w:rPr>
          <w:rFonts w:eastAsia="宋体"/>
          <w:kern w:val="0"/>
          <w:szCs w:val="21"/>
        </w:rPr>
        <w:t>2</w:t>
      </w:r>
      <w:r w:rsidRPr="000D5366">
        <w:rPr>
          <w:rFonts w:eastAsia="宋体"/>
          <w:kern w:val="0"/>
          <w:szCs w:val="21"/>
          <w:lang w:val="zh-CN"/>
        </w:rPr>
        <w:t>）收集、整理本单位在合同期内形成的项目文件材料归档整理；除按规定向有关单位移交项目档案外，工程竣工时应移交建设单位</w:t>
      </w:r>
      <w:r w:rsidRPr="000D5366">
        <w:rPr>
          <w:rFonts w:eastAsia="宋体"/>
          <w:kern w:val="0"/>
          <w:szCs w:val="21"/>
          <w:u w:val="single"/>
        </w:rPr>
        <w:t>2</w:t>
      </w:r>
      <w:r w:rsidRPr="000D5366">
        <w:rPr>
          <w:rFonts w:eastAsia="宋体"/>
          <w:kern w:val="0"/>
          <w:szCs w:val="21"/>
          <w:lang w:val="zh-CN"/>
        </w:rPr>
        <w:t>套施工全过程产生的完整项目档案。</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kern w:val="0"/>
          <w:szCs w:val="21"/>
          <w:lang w:val="zh-CN"/>
        </w:rPr>
        <w:t>（</w:t>
      </w:r>
      <w:r w:rsidRPr="000D5366">
        <w:rPr>
          <w:rFonts w:eastAsia="宋体"/>
          <w:kern w:val="0"/>
          <w:szCs w:val="21"/>
        </w:rPr>
        <w:t>3</w:t>
      </w:r>
      <w:r w:rsidRPr="000D5366">
        <w:rPr>
          <w:rFonts w:eastAsia="宋体"/>
          <w:kern w:val="0"/>
          <w:szCs w:val="21"/>
          <w:lang w:val="zh-CN"/>
        </w:rPr>
        <w:t>）档案管理的整理工作应符合</w:t>
      </w:r>
      <w:r w:rsidRPr="000D5366">
        <w:rPr>
          <w:rFonts w:eastAsia="宋体" w:hint="eastAsia"/>
          <w:kern w:val="0"/>
          <w:szCs w:val="21"/>
          <w:lang w:val="zh-CN"/>
        </w:rPr>
        <w:t>《建设项目档案管理规范》</w:t>
      </w:r>
      <w:r w:rsidRPr="000D5366">
        <w:rPr>
          <w:rFonts w:eastAsia="宋体"/>
          <w:kern w:val="0"/>
          <w:szCs w:val="21"/>
          <w:lang w:val="zh-CN"/>
        </w:rPr>
        <w:t>DA/T 28-2018</w:t>
      </w:r>
      <w:r w:rsidRPr="000D5366">
        <w:rPr>
          <w:rFonts w:eastAsia="宋体"/>
          <w:kern w:val="0"/>
          <w:szCs w:val="21"/>
          <w:lang w:val="zh-CN"/>
        </w:rPr>
        <w:t>的要求整理。</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36</w:t>
      </w:r>
      <w:r w:rsidRPr="000D5366">
        <w:rPr>
          <w:rFonts w:eastAsia="宋体"/>
          <w:b/>
          <w:snapToGrid w:val="0"/>
          <w:kern w:val="0"/>
          <w:szCs w:val="21"/>
        </w:rPr>
        <w:t>条的约定，代之以：</w:t>
      </w:r>
    </w:p>
    <w:p w:rsidR="003874D8" w:rsidRPr="000D5366" w:rsidRDefault="00F04E6D">
      <w:pPr>
        <w:adjustRightInd w:val="0"/>
        <w:snapToGrid w:val="0"/>
        <w:spacing w:line="360" w:lineRule="auto"/>
        <w:ind w:right="11" w:firstLineChars="200" w:firstLine="422"/>
        <w:rPr>
          <w:rFonts w:eastAsia="宋体"/>
          <w:b/>
          <w:bCs/>
          <w:snapToGrid w:val="0"/>
          <w:kern w:val="0"/>
          <w:szCs w:val="21"/>
        </w:rPr>
      </w:pPr>
      <w:r w:rsidRPr="000D5366">
        <w:rPr>
          <w:rFonts w:eastAsia="宋体"/>
          <w:b/>
          <w:bCs/>
          <w:snapToGrid w:val="0"/>
          <w:kern w:val="0"/>
          <w:szCs w:val="21"/>
        </w:rPr>
        <w:t>36</w:t>
      </w:r>
      <w:r w:rsidRPr="000D5366">
        <w:rPr>
          <w:rFonts w:eastAsia="宋体"/>
          <w:b/>
          <w:bCs/>
          <w:snapToGrid w:val="0"/>
          <w:kern w:val="0"/>
          <w:szCs w:val="21"/>
        </w:rPr>
        <w:t>、竣工结算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36.1</w:t>
      </w:r>
      <w:r w:rsidRPr="000D5366">
        <w:rPr>
          <w:rFonts w:eastAsia="宋体"/>
          <w:snapToGrid w:val="0"/>
          <w:kern w:val="0"/>
          <w:szCs w:val="21"/>
        </w:rPr>
        <w:t>结算方式：按招标文件及本合同有关规定办理，工程需</w:t>
      </w:r>
      <w:r w:rsidRPr="000D5366">
        <w:rPr>
          <w:rFonts w:eastAsia="宋体"/>
          <w:szCs w:val="21"/>
        </w:rPr>
        <w:t>取得竣工验收报告后方可办理工程结算</w:t>
      </w:r>
      <w:r w:rsidRPr="000D5366">
        <w:rPr>
          <w:rFonts w:eastAsia="宋体"/>
          <w:snapToGrid w:val="0"/>
          <w:kern w:val="0"/>
          <w:szCs w:val="21"/>
        </w:rPr>
        <w:t>，承包人按发包人提供的《</w:t>
      </w:r>
      <w:r w:rsidRPr="000D5366">
        <w:rPr>
          <w:rFonts w:eastAsia="宋体" w:hint="eastAsia"/>
          <w:snapToGrid w:val="0"/>
          <w:kern w:val="0"/>
          <w:szCs w:val="21"/>
        </w:rPr>
        <w:t>花都区财政投资项目评审资料编制指南</w:t>
      </w:r>
      <w:r w:rsidRPr="000D5366">
        <w:rPr>
          <w:rFonts w:eastAsia="宋体"/>
          <w:snapToGrid w:val="0"/>
          <w:kern w:val="0"/>
          <w:szCs w:val="21"/>
        </w:rPr>
        <w:t>》的具体要求编制结算书，并提交分段结算及竣工结算资料。</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36.2</w:t>
      </w:r>
      <w:r w:rsidRPr="000D5366">
        <w:rPr>
          <w:rFonts w:eastAsia="宋体"/>
          <w:snapToGrid w:val="0"/>
          <w:kern w:val="0"/>
          <w:szCs w:val="21"/>
        </w:rPr>
        <w:t>承包人提交结算报告的时间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snapToGrid w:val="0"/>
          <w:szCs w:val="21"/>
        </w:rPr>
        <w:sym w:font="Wingdings 2" w:char="00A3"/>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）承包人提交分段结算报告的时间：按承包人提交给发包人并经发包人审定的分段结算工作计划执行。</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snapToGrid w:val="0"/>
          <w:kern w:val="0"/>
          <w:sz w:val="24"/>
          <w:szCs w:val="24"/>
        </w:rPr>
        <w:t></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）承包人提交竣工结算报告的时间：竣工验收合格之日起</w:t>
      </w:r>
      <w:r w:rsidRPr="000D5366">
        <w:rPr>
          <w:rFonts w:eastAsia="宋体"/>
          <w:snapToGrid w:val="0"/>
          <w:kern w:val="0"/>
          <w:szCs w:val="21"/>
        </w:rPr>
        <w:t>180</w:t>
      </w:r>
      <w:r w:rsidRPr="000D5366">
        <w:rPr>
          <w:rFonts w:eastAsia="宋体"/>
          <w:snapToGrid w:val="0"/>
          <w:kern w:val="0"/>
          <w:szCs w:val="21"/>
        </w:rPr>
        <w:t>天内。</w:t>
      </w:r>
      <w:r w:rsidRPr="000D5366">
        <w:rPr>
          <w:rFonts w:eastAsia="宋体" w:hint="eastAsia"/>
          <w:snapToGrid w:val="0"/>
          <w:kern w:val="0"/>
          <w:szCs w:val="21"/>
        </w:rPr>
        <w:t>如因承包人原因逾期提交竣工结算资料而造成的不良后果（如拖欠农民工工资、聚集性事件等），由承包人承担后果，且承包人不得据此索赔。</w:t>
      </w:r>
    </w:p>
    <w:p w:rsidR="003874D8" w:rsidRPr="000D5366" w:rsidRDefault="00F04E6D">
      <w:pPr>
        <w:adjustRightInd w:val="0"/>
        <w:snapToGrid w:val="0"/>
        <w:spacing w:line="360" w:lineRule="auto"/>
        <w:ind w:right="11" w:firstLineChars="192" w:firstLine="403"/>
        <w:rPr>
          <w:rFonts w:eastAsia="宋体"/>
          <w:b/>
          <w:snapToGrid w:val="0"/>
          <w:kern w:val="0"/>
          <w:szCs w:val="21"/>
        </w:rPr>
      </w:pPr>
      <w:r w:rsidRPr="000D5366">
        <w:rPr>
          <w:rFonts w:eastAsia="宋体"/>
          <w:snapToGrid w:val="0"/>
          <w:kern w:val="0"/>
          <w:szCs w:val="21"/>
        </w:rPr>
        <w:t>36.3</w:t>
      </w:r>
      <w:r w:rsidRPr="000D5366">
        <w:rPr>
          <w:rFonts w:eastAsia="宋体"/>
          <w:snapToGrid w:val="0"/>
          <w:kern w:val="0"/>
          <w:szCs w:val="21"/>
        </w:rPr>
        <w:t>发包人审核结算报告的时间：发包人收到承包人提交的</w:t>
      </w:r>
      <w:r w:rsidRPr="000D5366">
        <w:rPr>
          <w:rFonts w:eastAsia="宋体"/>
          <w:snapToGrid w:val="0"/>
          <w:kern w:val="0"/>
          <w:szCs w:val="21"/>
        </w:rPr>
        <w:t>[</w:t>
      </w:r>
      <w:r w:rsidRPr="000D5366">
        <w:rPr>
          <w:snapToGrid w:val="0"/>
          <w:szCs w:val="21"/>
        </w:rPr>
        <w:sym w:font="Wingdings 2" w:char="00A3"/>
      </w:r>
      <w:r w:rsidRPr="000D5366">
        <w:rPr>
          <w:rFonts w:eastAsia="宋体"/>
          <w:b/>
          <w:snapToGrid w:val="0"/>
          <w:kern w:val="0"/>
          <w:szCs w:val="21"/>
        </w:rPr>
        <w:t xml:space="preserve"> </w:t>
      </w:r>
      <w:r w:rsidRPr="000D5366">
        <w:rPr>
          <w:rFonts w:eastAsia="宋体"/>
          <w:snapToGrid w:val="0"/>
          <w:kern w:val="0"/>
          <w:szCs w:val="21"/>
        </w:rPr>
        <w:t>分段结算报告后</w:t>
      </w:r>
      <w:r w:rsidRPr="000D5366">
        <w:rPr>
          <w:rFonts w:eastAsia="宋体"/>
          <w:snapToGrid w:val="0"/>
          <w:kern w:val="0"/>
          <w:szCs w:val="21"/>
        </w:rPr>
        <w:t>45</w:t>
      </w:r>
      <w:r w:rsidRPr="000D5366">
        <w:rPr>
          <w:rFonts w:eastAsia="宋体"/>
          <w:snapToGrid w:val="0"/>
          <w:kern w:val="0"/>
          <w:szCs w:val="21"/>
        </w:rPr>
        <w:t>天内（其中含监理单位审核时间</w:t>
      </w:r>
      <w:r w:rsidRPr="000D5366">
        <w:rPr>
          <w:rFonts w:eastAsia="宋体"/>
          <w:snapToGrid w:val="0"/>
          <w:kern w:val="0"/>
          <w:szCs w:val="21"/>
        </w:rPr>
        <w:t>25</w:t>
      </w:r>
      <w:r w:rsidRPr="000D5366">
        <w:rPr>
          <w:rFonts w:eastAsia="宋体"/>
          <w:snapToGrid w:val="0"/>
          <w:kern w:val="0"/>
          <w:szCs w:val="21"/>
        </w:rPr>
        <w:t>天）</w:t>
      </w:r>
      <w:r w:rsidRPr="000D5366">
        <w:rPr>
          <w:rFonts w:eastAsia="宋体"/>
          <w:snapToGrid w:val="0"/>
          <w:kern w:val="0"/>
          <w:szCs w:val="21"/>
        </w:rPr>
        <w:t>]</w:t>
      </w:r>
      <w:r w:rsidRPr="000D5366">
        <w:rPr>
          <w:rFonts w:eastAsia="宋体"/>
          <w:snapToGrid w:val="0"/>
          <w:kern w:val="0"/>
          <w:szCs w:val="21"/>
        </w:rPr>
        <w:t>总结算报告后及时（其中含监理单位审核时间</w:t>
      </w:r>
      <w:r w:rsidRPr="000D5366">
        <w:rPr>
          <w:rFonts w:eastAsia="宋体"/>
          <w:snapToGrid w:val="0"/>
          <w:kern w:val="0"/>
          <w:szCs w:val="21"/>
        </w:rPr>
        <w:t>30</w:t>
      </w:r>
      <w:r w:rsidRPr="000D5366">
        <w:rPr>
          <w:rFonts w:eastAsia="宋体"/>
          <w:snapToGrid w:val="0"/>
          <w:kern w:val="0"/>
          <w:szCs w:val="21"/>
        </w:rPr>
        <w:t>天）出具初审意见，并及时报有关部门对结算进行终审。</w:t>
      </w:r>
    </w:p>
    <w:p w:rsidR="003874D8" w:rsidRPr="000D5366" w:rsidRDefault="00F04E6D">
      <w:pPr>
        <w:suppressAutoHyphens/>
        <w:adjustRightInd w:val="0"/>
        <w:snapToGrid w:val="0"/>
        <w:spacing w:line="360" w:lineRule="auto"/>
        <w:ind w:firstLineChars="200" w:firstLine="420"/>
        <w:rPr>
          <w:rFonts w:eastAsia="宋体"/>
          <w:bCs/>
          <w:snapToGrid w:val="0"/>
          <w:kern w:val="0"/>
          <w:szCs w:val="21"/>
        </w:rPr>
      </w:pPr>
      <w:r w:rsidRPr="000D5366">
        <w:rPr>
          <w:rFonts w:eastAsia="宋体"/>
          <w:iCs/>
          <w:snapToGrid w:val="0"/>
          <w:kern w:val="0"/>
          <w:szCs w:val="21"/>
        </w:rPr>
        <w:t>36.4</w:t>
      </w:r>
      <w:r w:rsidRPr="000D5366">
        <w:rPr>
          <w:rFonts w:eastAsia="宋体"/>
          <w:snapToGrid w:val="0"/>
          <w:kern w:val="0"/>
          <w:szCs w:val="21"/>
        </w:rPr>
        <w:t>承包人应当向</w:t>
      </w:r>
      <w:r w:rsidRPr="000D5366">
        <w:rPr>
          <w:rFonts w:eastAsia="宋体"/>
          <w:iCs/>
          <w:snapToGrid w:val="0"/>
          <w:kern w:val="0"/>
          <w:szCs w:val="21"/>
        </w:rPr>
        <w:t>发包人</w:t>
      </w:r>
      <w:r w:rsidRPr="000D5366">
        <w:rPr>
          <w:rFonts w:eastAsia="宋体"/>
          <w:bCs/>
          <w:snapToGrid w:val="0"/>
          <w:kern w:val="0"/>
          <w:szCs w:val="21"/>
        </w:rPr>
        <w:t>提供如下竣工结算资料（按</w:t>
      </w:r>
      <w:r w:rsidRPr="000D5366">
        <w:rPr>
          <w:rFonts w:eastAsia="宋体" w:hint="eastAsia"/>
          <w:szCs w:val="21"/>
        </w:rPr>
        <w:t>发包人委托的终审单位</w:t>
      </w:r>
      <w:r w:rsidRPr="000D5366">
        <w:rPr>
          <w:rFonts w:eastAsia="宋体"/>
          <w:bCs/>
          <w:snapToGrid w:val="0"/>
          <w:kern w:val="0"/>
          <w:szCs w:val="21"/>
        </w:rPr>
        <w:t>要求，包括但不限于以下）：</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）工程结算书；</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）工程量计算书（即计算底稿）；</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）钢筋抽料表（建筑、市政、园林景观等工程适用）；</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）合同文件；</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）工程竣工图（必要时提供电子版）；</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）工程竣工资料（必要时提供电子版）；</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）图纸会审记录；</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）设计变更单；</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）工程洽商记录；</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10</w:t>
      </w:r>
      <w:r w:rsidRPr="000D5366">
        <w:rPr>
          <w:rFonts w:eastAsia="宋体"/>
          <w:snapToGrid w:val="0"/>
          <w:kern w:val="0"/>
          <w:szCs w:val="21"/>
        </w:rPr>
        <w:t>）总监理工程师通知或发包人施工指令；</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11</w:t>
      </w:r>
      <w:r w:rsidRPr="000D5366">
        <w:rPr>
          <w:rFonts w:eastAsia="宋体"/>
          <w:snapToGrid w:val="0"/>
          <w:kern w:val="0"/>
          <w:szCs w:val="21"/>
        </w:rPr>
        <w:t>）会议纪要；</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12</w:t>
      </w:r>
      <w:r w:rsidRPr="000D5366">
        <w:rPr>
          <w:rFonts w:eastAsia="宋体"/>
          <w:snapToGrid w:val="0"/>
          <w:kern w:val="0"/>
          <w:szCs w:val="21"/>
        </w:rPr>
        <w:t>）工程签证；</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13</w:t>
      </w:r>
      <w:r w:rsidRPr="000D5366">
        <w:rPr>
          <w:rFonts w:eastAsia="宋体"/>
          <w:snapToGrid w:val="0"/>
          <w:kern w:val="0"/>
          <w:szCs w:val="21"/>
        </w:rPr>
        <w:t>）材料设备单价呈批审核单；</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14</w:t>
      </w:r>
      <w:r w:rsidRPr="000D5366">
        <w:rPr>
          <w:rFonts w:eastAsia="宋体"/>
          <w:snapToGrid w:val="0"/>
          <w:kern w:val="0"/>
          <w:szCs w:val="21"/>
        </w:rPr>
        <w:t>）综合单价呈批审核单；</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15</w:t>
      </w:r>
      <w:r w:rsidRPr="000D5366">
        <w:rPr>
          <w:rFonts w:eastAsia="宋体"/>
          <w:snapToGrid w:val="0"/>
          <w:kern w:val="0"/>
          <w:szCs w:val="21"/>
        </w:rPr>
        <w:t>）发包人供应材料收货验收签收单；</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16</w:t>
      </w:r>
      <w:r w:rsidRPr="000D5366">
        <w:rPr>
          <w:rFonts w:eastAsia="宋体"/>
          <w:snapToGrid w:val="0"/>
          <w:kern w:val="0"/>
          <w:szCs w:val="21"/>
        </w:rPr>
        <w:t>）其他结算资料；</w:t>
      </w:r>
    </w:p>
    <w:p w:rsidR="003874D8" w:rsidRPr="000D5366" w:rsidRDefault="00F04E6D">
      <w:pPr>
        <w:suppressAutoHyphens/>
        <w:adjustRightInd w:val="0"/>
        <w:snapToGrid w:val="0"/>
        <w:spacing w:line="360" w:lineRule="auto"/>
        <w:ind w:firstLineChars="150" w:firstLine="315"/>
        <w:rPr>
          <w:rFonts w:eastAsia="宋体"/>
          <w:snapToGrid w:val="0"/>
          <w:kern w:val="0"/>
          <w:szCs w:val="21"/>
        </w:rPr>
      </w:pPr>
      <w:r w:rsidRPr="000D5366">
        <w:rPr>
          <w:rFonts w:eastAsia="宋体"/>
          <w:snapToGrid w:val="0"/>
          <w:kern w:val="0"/>
          <w:szCs w:val="21"/>
        </w:rPr>
        <w:lastRenderedPageBreak/>
        <w:t>（</w:t>
      </w:r>
      <w:r w:rsidRPr="000D5366">
        <w:rPr>
          <w:rFonts w:eastAsia="宋体"/>
          <w:snapToGrid w:val="0"/>
          <w:kern w:val="0"/>
          <w:szCs w:val="21"/>
        </w:rPr>
        <w:t>17</w:t>
      </w:r>
      <w:r w:rsidRPr="000D5366">
        <w:rPr>
          <w:rFonts w:eastAsia="宋体"/>
          <w:snapToGrid w:val="0"/>
          <w:kern w:val="0"/>
          <w:szCs w:val="21"/>
        </w:rPr>
        <w:t>）移交资料签收表。</w:t>
      </w:r>
    </w:p>
    <w:p w:rsidR="003874D8" w:rsidRPr="000D5366" w:rsidRDefault="00F04E6D">
      <w:pPr>
        <w:suppressAutoHyphens/>
        <w:adjustRightInd w:val="0"/>
        <w:snapToGrid w:val="0"/>
        <w:spacing w:line="360" w:lineRule="auto"/>
        <w:ind w:firstLineChars="200" w:firstLine="420"/>
        <w:rPr>
          <w:rFonts w:eastAsia="宋体"/>
          <w:bCs/>
          <w:snapToGrid w:val="0"/>
          <w:kern w:val="0"/>
          <w:szCs w:val="21"/>
        </w:rPr>
      </w:pPr>
      <w:r w:rsidRPr="000D5366">
        <w:rPr>
          <w:rFonts w:eastAsia="宋体"/>
          <w:iCs/>
          <w:snapToGrid w:val="0"/>
          <w:kern w:val="0"/>
          <w:szCs w:val="21"/>
        </w:rPr>
        <w:t>36.5</w:t>
      </w:r>
      <w:r w:rsidRPr="000D5366">
        <w:rPr>
          <w:rFonts w:eastAsia="宋体"/>
          <w:bCs/>
          <w:snapToGrid w:val="0"/>
          <w:kern w:val="0"/>
          <w:szCs w:val="21"/>
        </w:rPr>
        <w:t>发包人对送审结算资料的具体要求：</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结算书：每项工程的结算书要求分两部分编制：第一部分以竣工图为依据编制，包括竣工图、图纸会审记录、设计变更等内容；第二部分为工程签证及其他有关费用等。上述两部分不应有重复列项的内容，结算书须提供相应的电子文件。</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）工程量计算书（即计算底稿）：工程量计算书由工程量汇总表和详细的工程量计算表达式组成，工程量计算书须提供相应的电子文件。</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钢筋抽料表（建筑、市政、园林景观等工程适用）：用电脑抽料的钢筋用量表要求提供相应的拷贝磁盘，用手工抽料的钢筋用量表要求提供详细的抽料表和明细汇总表，详细的抽料表应注明钢筋所在构件名称、施工部位、钢筋编号等。</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）合同文件：包括发包人与承包人签订的合同文件、经发包人确认的承包人与第三方签订的分包合同、各类补充合同、合同附件等，要求将上述合同文件列出总目录按顺序整理装订成册。</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竣工图：用于结算的竣工图必须有承包人图纸专用章、设计院章及其相关人员签字，并须有监理单位盖章确认。经发包人、设计、监理等单位确认的图纸会审记录、设计变更、工程洽商记录等内容均应反映在相应的竣工图上。</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竣工资料：指在进行工程竣工验收和资料归档时所需的资料，具体包括开工报告、竣工报告、工程质量验收评定证书、材料检验报告、产品质量合格证、经发包人批准的施工组织设计或施工方案、隐蔽工程验收记录、安装工程的调试方案和调试记录等。整理装订成册的竣工资料需编制总目录，并在每一页的下方统一编号，以便于查找。以上资料以国家规范或竣工图编制指南为准。</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）图纸会审记录：要求按图纸会审的时间先后整理装订成册，图纸会审记录须有各单位参加会审人员签字及会审单位盖章确认。</w:t>
      </w:r>
    </w:p>
    <w:p w:rsidR="003874D8" w:rsidRPr="000D5366" w:rsidRDefault="00F04E6D">
      <w:pPr>
        <w:tabs>
          <w:tab w:val="left" w:pos="1875"/>
        </w:tabs>
        <w:suppressAutoHyphens/>
        <w:adjustRightInd w:val="0"/>
        <w:snapToGrid w:val="0"/>
        <w:spacing w:line="360" w:lineRule="auto"/>
        <w:ind w:firstLineChars="200" w:firstLine="420"/>
        <w:rPr>
          <w:rFonts w:eastAsia="宋体"/>
          <w:b/>
          <w:snapToGrid w:val="0"/>
          <w:kern w:val="0"/>
          <w:szCs w:val="21"/>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）设计变更单：要求按设计变更的时间先后整理（安装工程要分专业）装订成册。</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）工程洽商记录：要求根据工程洽商记录的时间先后整理装订成册，然后在每一页的下方统一编号，以便于查找。工程洽商记录须符合发包人制定的有关规定。</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10</w:t>
      </w:r>
      <w:r w:rsidRPr="000D5366">
        <w:rPr>
          <w:rFonts w:eastAsia="宋体"/>
          <w:snapToGrid w:val="0"/>
          <w:kern w:val="0"/>
          <w:szCs w:val="21"/>
        </w:rPr>
        <w:t>）总监理工程师通知或发包人施工指令：要求根据总监理工程师通知或发包人施工指令的时间先后整理装订成册，然后在每一页的下方统一编号。总监理工程师通知或发包人施工指令须符合发包人制定的有关规定。</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11</w:t>
      </w:r>
      <w:r w:rsidRPr="000D5366">
        <w:rPr>
          <w:rFonts w:eastAsia="宋体"/>
          <w:snapToGrid w:val="0"/>
          <w:kern w:val="0"/>
          <w:szCs w:val="21"/>
        </w:rPr>
        <w:t>）会议纪要：指工程质量、安全、技术、经济等现场协调会会议纪要等。要求根据会议纪要的时间先后整理装订成册，然后在每一页的下方统一编号。会议纪要须符合发包人制定的有关规定。</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12</w:t>
      </w:r>
      <w:r w:rsidRPr="000D5366">
        <w:rPr>
          <w:rFonts w:eastAsia="宋体"/>
          <w:snapToGrid w:val="0"/>
          <w:kern w:val="0"/>
          <w:szCs w:val="21"/>
        </w:rPr>
        <w:t>）工程签证：要求根据工程签证的时间先后整理装订成册，然后在每一页的下方统一编号，工程签证单上应有工程数量的计算过程和施工简图。</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13</w:t>
      </w:r>
      <w:r w:rsidRPr="000D5366">
        <w:rPr>
          <w:rFonts w:eastAsia="宋体"/>
          <w:snapToGrid w:val="0"/>
          <w:kern w:val="0"/>
          <w:szCs w:val="21"/>
        </w:rPr>
        <w:t>）材料设备单价呈批审核单：凡在工程招标文件或合同中未明确的主要材料设备单价，要求根据材料设备单价呈批审核单的编号顺序整理装订成册。每项审核单应附有相关的资料或注明相关资料在送审结算资料的哪一部分和哪一页位置上，要求有使用该材料设备的专题会议纪要、材料发票、购买合同等有效材料设备价格凭证等。</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14</w:t>
      </w:r>
      <w:r w:rsidRPr="000D5366">
        <w:rPr>
          <w:rFonts w:eastAsia="宋体"/>
          <w:snapToGrid w:val="0"/>
          <w:kern w:val="0"/>
          <w:szCs w:val="21"/>
        </w:rPr>
        <w:t>）综合单价呈批审核单：在招投标文件工程量清单中未列但在施工过程中发生的项目，应</w:t>
      </w:r>
      <w:r w:rsidRPr="000D5366">
        <w:rPr>
          <w:rFonts w:eastAsia="宋体"/>
          <w:snapToGrid w:val="0"/>
          <w:kern w:val="0"/>
          <w:szCs w:val="21"/>
        </w:rPr>
        <w:lastRenderedPageBreak/>
        <w:t>由承包人编制单价分析表，盖章确认后报监理单位和发包人审核综合单价。在结算资料送审时，要求按综合单价呈批审核单的编号顺序整理装订成册。每项审核单应附有相关的资料或注明相关资料在送审结算资料的哪一部分和哪一页位置上，如材料设备专题会议纪要、设计变更、工程洽商记录、总监理工程师通知等。每份综合单价呈批审核单手续必需完备，要求有监理单位和发包人相关人员的签字和单位盖章确认，并且有上述单位的造价工程师对综合单价进行审核的签字和盖章。</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15</w:t>
      </w:r>
      <w:r w:rsidRPr="000D5366">
        <w:rPr>
          <w:rFonts w:eastAsia="宋体"/>
          <w:snapToGrid w:val="0"/>
          <w:kern w:val="0"/>
          <w:szCs w:val="21"/>
        </w:rPr>
        <w:t>）发包人供应材料收货验收签收单：按发包人供应材料收货验收签收单的编号顺序及不同材料分类整理装订成册。</w:t>
      </w:r>
    </w:p>
    <w:p w:rsidR="003874D8" w:rsidRPr="000D5366" w:rsidRDefault="00F04E6D">
      <w:pPr>
        <w:tabs>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16</w:t>
      </w:r>
      <w:r w:rsidRPr="000D5366">
        <w:rPr>
          <w:rFonts w:eastAsia="宋体"/>
          <w:snapToGrid w:val="0"/>
          <w:kern w:val="0"/>
          <w:szCs w:val="21"/>
        </w:rPr>
        <w:t>）其他结算资料：凡上述未提及而在结算时需要的资料均需提供，例如：施工日记、地质勘察报告、非常用的标准图集、应由承包人承担而由发包人代为支付的费用证明（如：发包人代缴的施工水电费票据、余泥排放费证明）等。</w:t>
      </w:r>
    </w:p>
    <w:p w:rsidR="003874D8" w:rsidRPr="000D5366" w:rsidRDefault="00F04E6D">
      <w:pPr>
        <w:tabs>
          <w:tab w:val="left" w:pos="1378"/>
          <w:tab w:val="left" w:pos="1875"/>
        </w:tabs>
        <w:suppressAutoHyphen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17</w:t>
      </w:r>
      <w:r w:rsidRPr="000D5366">
        <w:rPr>
          <w:rFonts w:eastAsia="宋体"/>
          <w:snapToGrid w:val="0"/>
          <w:kern w:val="0"/>
          <w:szCs w:val="21"/>
        </w:rPr>
        <w:t>）资料签收表：按送审结算资料的内容列表，以便资料的移交和管理。资料签收表上应注明资料内容、份数和页数（标注页码），并且对所有复印资料的真实性进行确认。资料签收表一式两份，由资料移交人和接收人分别签名，必要时加盖单位的印章。</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36.6</w:t>
      </w:r>
      <w:r w:rsidRPr="000D5366">
        <w:rPr>
          <w:rFonts w:eastAsia="宋体"/>
          <w:iCs/>
          <w:snapToGrid w:val="0"/>
          <w:kern w:val="0"/>
          <w:szCs w:val="21"/>
        </w:rPr>
        <w:t>承包人迟延提交竣工</w:t>
      </w:r>
      <w:r w:rsidRPr="000D5366">
        <w:rPr>
          <w:rFonts w:eastAsia="宋体"/>
          <w:snapToGrid w:val="0"/>
          <w:kern w:val="0"/>
          <w:szCs w:val="21"/>
        </w:rPr>
        <w:t>结算报告的，</w:t>
      </w:r>
      <w:r w:rsidRPr="000D5366">
        <w:rPr>
          <w:rFonts w:eastAsia="宋体"/>
          <w:iCs/>
          <w:snapToGrid w:val="0"/>
          <w:kern w:val="0"/>
          <w:szCs w:val="21"/>
        </w:rPr>
        <w:t>发包人完成审核相应结算报告的时间相应顺延。由于</w:t>
      </w:r>
      <w:r w:rsidRPr="000D5366">
        <w:rPr>
          <w:rFonts w:eastAsia="宋体"/>
          <w:snapToGrid w:val="0"/>
          <w:kern w:val="0"/>
          <w:szCs w:val="21"/>
        </w:rPr>
        <w:t>结算报告存在错误或不完整而退回承包人修改或补充的，</w:t>
      </w:r>
      <w:r w:rsidRPr="000D5366">
        <w:rPr>
          <w:rFonts w:eastAsia="宋体"/>
          <w:iCs/>
          <w:snapToGrid w:val="0"/>
          <w:kern w:val="0"/>
          <w:szCs w:val="21"/>
        </w:rPr>
        <w:t>发包人完成审核相应结算报告的时间从收到</w:t>
      </w:r>
      <w:r w:rsidRPr="000D5366">
        <w:rPr>
          <w:rFonts w:eastAsia="宋体"/>
          <w:snapToGrid w:val="0"/>
          <w:kern w:val="0"/>
          <w:szCs w:val="21"/>
        </w:rPr>
        <w:t>修改或补充的结算报告后重新计算。</w:t>
      </w:r>
    </w:p>
    <w:p w:rsidR="003874D8" w:rsidRPr="000D5366" w:rsidRDefault="00F04E6D">
      <w:pPr>
        <w:adjustRightInd w:val="0"/>
        <w:snapToGrid w:val="0"/>
        <w:spacing w:line="360" w:lineRule="auto"/>
        <w:ind w:right="11" w:firstLineChars="200" w:firstLine="420"/>
        <w:rPr>
          <w:rFonts w:eastAsia="宋体"/>
          <w:iCs/>
          <w:snapToGrid w:val="0"/>
          <w:kern w:val="0"/>
          <w:szCs w:val="21"/>
        </w:rPr>
      </w:pPr>
      <w:r w:rsidRPr="000D5366">
        <w:rPr>
          <w:rFonts w:eastAsia="宋体"/>
          <w:iCs/>
          <w:snapToGrid w:val="0"/>
          <w:kern w:val="0"/>
          <w:szCs w:val="21"/>
        </w:rPr>
        <w:t>36.7</w:t>
      </w:r>
      <w:r w:rsidRPr="000D5366">
        <w:rPr>
          <w:rFonts w:eastAsia="宋体"/>
          <w:iCs/>
          <w:snapToGrid w:val="0"/>
          <w:kern w:val="0"/>
          <w:szCs w:val="21"/>
        </w:rPr>
        <w:t>承包人提交的竣工</w:t>
      </w:r>
      <w:r w:rsidRPr="000D5366">
        <w:rPr>
          <w:rFonts w:eastAsia="宋体"/>
          <w:snapToGrid w:val="0"/>
          <w:kern w:val="0"/>
          <w:szCs w:val="21"/>
        </w:rPr>
        <w:t>结算报告虽有错误或不完整，但其中有部分手续齐全并可以单独结算的，发包人可就该部分先行审核。</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iCs/>
          <w:snapToGrid w:val="0"/>
          <w:kern w:val="0"/>
          <w:szCs w:val="21"/>
        </w:rPr>
        <w:t>36.8</w:t>
      </w:r>
      <w:r w:rsidRPr="000D5366">
        <w:rPr>
          <w:rFonts w:eastAsia="宋体"/>
          <w:snapToGrid w:val="0"/>
          <w:kern w:val="0"/>
          <w:szCs w:val="21"/>
        </w:rPr>
        <w:t>由于承包人未按发包人要求及时报送</w:t>
      </w:r>
      <w:r w:rsidRPr="000D5366">
        <w:rPr>
          <w:rFonts w:eastAsia="宋体"/>
          <w:iCs/>
          <w:snapToGrid w:val="0"/>
          <w:kern w:val="0"/>
          <w:szCs w:val="21"/>
        </w:rPr>
        <w:t>竣工</w:t>
      </w:r>
      <w:r w:rsidRPr="000D5366">
        <w:rPr>
          <w:rFonts w:eastAsia="宋体"/>
          <w:snapToGrid w:val="0"/>
          <w:kern w:val="0"/>
          <w:szCs w:val="21"/>
        </w:rPr>
        <w:t>结算资料或报送资料不齐全、不完整引起的相应结算滞后或影响支付，应由承包人负责，承包人所主张的材料款、人工工资等申请将不被接受，应由承包人承担责任。</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iCs/>
          <w:snapToGrid w:val="0"/>
          <w:kern w:val="0"/>
          <w:szCs w:val="21"/>
        </w:rPr>
        <w:t>36.9</w:t>
      </w:r>
      <w:r w:rsidRPr="000D5366">
        <w:rPr>
          <w:rFonts w:eastAsia="宋体"/>
          <w:snapToGrid w:val="0"/>
          <w:kern w:val="0"/>
          <w:szCs w:val="21"/>
        </w:rPr>
        <w:t>根据项目建设的实际需要，发包人有权要求与承包人按招标文件提供的格式签订工程结算工作协议书，双方严格按照工程结算工作协议书的约定进行工程结算，承包人必须无条件服从。</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36.10</w:t>
      </w:r>
      <w:r w:rsidRPr="000D5366">
        <w:rPr>
          <w:rFonts w:eastAsia="宋体"/>
          <w:snapToGrid w:val="0"/>
          <w:kern w:val="0"/>
          <w:szCs w:val="21"/>
        </w:rPr>
        <w:t>若承包人不按工程结算工作协议书的约定配合</w:t>
      </w:r>
      <w:r w:rsidRPr="000D5366">
        <w:rPr>
          <w:rFonts w:eastAsia="宋体"/>
          <w:iCs/>
          <w:snapToGrid w:val="0"/>
          <w:kern w:val="0"/>
          <w:szCs w:val="21"/>
        </w:rPr>
        <w:t>竣工</w:t>
      </w:r>
      <w:r w:rsidRPr="000D5366">
        <w:rPr>
          <w:rFonts w:eastAsia="宋体"/>
          <w:snapToGrid w:val="0"/>
          <w:kern w:val="0"/>
          <w:szCs w:val="21"/>
        </w:rPr>
        <w:t>结算审核工作以致工程结算迟迟不能定案或承包人对终审部门的审核结果拒不确认，在发包人规定时间内又提不出正当理由的，则最终的审核结果由发包人与终审部门共同盖章确认。</w:t>
      </w:r>
    </w:p>
    <w:p w:rsidR="003874D8" w:rsidRPr="000D5366" w:rsidRDefault="00F04E6D">
      <w:pPr>
        <w:pStyle w:val="21"/>
        <w:spacing w:line="440" w:lineRule="exact"/>
        <w:jc w:val="left"/>
        <w:rPr>
          <w:snapToGrid w:val="0"/>
          <w:kern w:val="0"/>
        </w:rPr>
      </w:pPr>
      <w:bookmarkStart w:id="453" w:name="_Toc514663868"/>
      <w:bookmarkStart w:id="454" w:name="_Toc514664869"/>
      <w:bookmarkStart w:id="455" w:name="_Toc514665152"/>
      <w:bookmarkStart w:id="456" w:name="_Toc514665291"/>
      <w:bookmarkStart w:id="457" w:name="_Toc514666982"/>
      <w:bookmarkStart w:id="458" w:name="_Toc514681191"/>
      <w:bookmarkStart w:id="459" w:name="_Toc514681772"/>
      <w:bookmarkStart w:id="460" w:name="_Toc516495985"/>
      <w:bookmarkStart w:id="461" w:name="_Toc517774569"/>
      <w:bookmarkStart w:id="462" w:name="_Toc517954582"/>
      <w:bookmarkStart w:id="463" w:name="_Toc518481741"/>
      <w:bookmarkStart w:id="464" w:name="_Toc519502259"/>
      <w:bookmarkStart w:id="465" w:name="_Toc519503089"/>
      <w:bookmarkStart w:id="466" w:name="_Toc520358063"/>
      <w:bookmarkStart w:id="467" w:name="_Toc520358239"/>
      <w:bookmarkStart w:id="468" w:name="_Toc520901469"/>
      <w:bookmarkStart w:id="469" w:name="_Toc520902614"/>
      <w:bookmarkStart w:id="470" w:name="_Toc520902765"/>
      <w:bookmarkStart w:id="471" w:name="_Toc520902836"/>
      <w:bookmarkStart w:id="472" w:name="_Toc126331707"/>
      <w:r w:rsidRPr="000D5366">
        <w:rPr>
          <w:rFonts w:hint="eastAsia"/>
          <w:snapToGrid w:val="0"/>
          <w:kern w:val="0"/>
        </w:rPr>
        <w:t>十、违约、索赔和争议</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38</w:t>
      </w:r>
      <w:r w:rsidRPr="000D5366">
        <w:rPr>
          <w:rFonts w:eastAsia="宋体"/>
          <w:b/>
          <w:bCs/>
          <w:snapToGrid w:val="0"/>
          <w:kern w:val="0"/>
          <w:szCs w:val="21"/>
        </w:rPr>
        <w:t>、违约</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38.1</w:t>
      </w:r>
      <w:r w:rsidRPr="000D5366">
        <w:rPr>
          <w:rFonts w:eastAsia="宋体"/>
          <w:b/>
          <w:snapToGrid w:val="0"/>
          <w:kern w:val="0"/>
          <w:szCs w:val="21"/>
        </w:rPr>
        <w:t>款的约定，代之以：</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bCs/>
          <w:snapToGrid w:val="0"/>
          <w:kern w:val="0"/>
          <w:szCs w:val="21"/>
        </w:rPr>
        <w:t>38.1</w:t>
      </w:r>
      <w:r w:rsidRPr="000D5366">
        <w:rPr>
          <w:rFonts w:eastAsia="宋体"/>
          <w:snapToGrid w:val="0"/>
          <w:kern w:val="0"/>
          <w:szCs w:val="21"/>
        </w:rPr>
        <w:t>发包人的违约责任</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）发包人无正当理由不按合同约定支付工程预付款、进度款和竣工结算款的，应继续支付本合同约定的工程预付款、进度款和竣工结算款。</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）因发包人违约或者过错给承包人造成损失的，在承包人提交足够证据并经查证属实的情况下，发包人应赔偿其直接经济损失。</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38.4</w:t>
      </w:r>
      <w:r w:rsidRPr="000D5366">
        <w:rPr>
          <w:rFonts w:eastAsia="宋体"/>
          <w:b/>
          <w:snapToGrid w:val="0"/>
          <w:kern w:val="0"/>
          <w:szCs w:val="21"/>
        </w:rPr>
        <w:t>至</w:t>
      </w:r>
      <w:r w:rsidRPr="000D5366">
        <w:rPr>
          <w:rFonts w:eastAsia="宋体"/>
          <w:b/>
          <w:snapToGrid w:val="0"/>
          <w:kern w:val="0"/>
          <w:szCs w:val="21"/>
        </w:rPr>
        <w:t>38.16</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lastRenderedPageBreak/>
        <w:t>38.4</w:t>
      </w:r>
      <w:r w:rsidRPr="000D5366">
        <w:rPr>
          <w:rFonts w:eastAsia="宋体"/>
          <w:snapToGrid w:val="0"/>
          <w:kern w:val="0"/>
          <w:szCs w:val="21"/>
        </w:rPr>
        <w:t>承包人承担违约责任的方式包括但不限于：</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书面警告。承包人不履行或不完全履行合同约定的义务及责任，或者不执行总监理工程师或发包人（含主管人员）的指令时，发包人有权向承包人发出书面警告。承包人必须在书面警告限定的时间内改正，逾期未改正的，发包人有权要求其承包人负责人（公司级别）驻场办公，直至改正为止。</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）一般违约责任。承包人违反本合同的约定须承担一般违约责任时，必须向发包人交纳违约金</w:t>
      </w:r>
      <w:r w:rsidRPr="000D5366">
        <w:rPr>
          <w:rFonts w:eastAsia="宋体"/>
          <w:snapToGrid w:val="0"/>
          <w:kern w:val="0"/>
          <w:szCs w:val="21"/>
        </w:rPr>
        <w:t>（</w:t>
      </w:r>
      <w:r w:rsidRPr="000D5366">
        <w:rPr>
          <w:rFonts w:ascii="Wingdings 2" w:eastAsia="宋体" w:hAnsi="Wingdings 2"/>
          <w:bCs/>
          <w:snapToGrid w:val="0"/>
          <w:kern w:val="0"/>
          <w:sz w:val="24"/>
          <w:szCs w:val="24"/>
        </w:rPr>
        <w:t></w:t>
      </w:r>
      <w:r w:rsidRPr="000D5366">
        <w:rPr>
          <w:rFonts w:eastAsia="宋体"/>
          <w:snapToGrid w:val="0"/>
          <w:kern w:val="0"/>
          <w:szCs w:val="21"/>
        </w:rPr>
        <w:t xml:space="preserve"> 10000</w:t>
      </w:r>
      <w:r w:rsidRPr="000D5366">
        <w:rPr>
          <w:rFonts w:eastAsia="宋体"/>
          <w:snapToGrid w:val="0"/>
          <w:kern w:val="0"/>
          <w:szCs w:val="21"/>
        </w:rPr>
        <w:t>元、</w:t>
      </w:r>
      <w:r w:rsidRPr="000D5366">
        <w:rPr>
          <w:snapToGrid w:val="0"/>
          <w:szCs w:val="21"/>
        </w:rPr>
        <w:sym w:font="Wingdings 2" w:char="00A3"/>
      </w:r>
      <w:r w:rsidRPr="000D5366">
        <w:rPr>
          <w:rFonts w:eastAsia="宋体"/>
          <w:snapToGrid w:val="0"/>
          <w:kern w:val="0"/>
          <w:szCs w:val="21"/>
        </w:rPr>
        <w:t xml:space="preserve"> 20000</w:t>
      </w:r>
      <w:r w:rsidRPr="000D5366">
        <w:rPr>
          <w:rFonts w:eastAsia="宋体"/>
          <w:snapToGrid w:val="0"/>
          <w:kern w:val="0"/>
          <w:szCs w:val="21"/>
        </w:rPr>
        <w:t>元、</w:t>
      </w:r>
      <w:r w:rsidRPr="000D5366">
        <w:rPr>
          <w:snapToGrid w:val="0"/>
          <w:szCs w:val="21"/>
        </w:rPr>
        <w:sym w:font="Wingdings 2" w:char="00A3"/>
      </w:r>
      <w:r w:rsidRPr="000D5366">
        <w:rPr>
          <w:rFonts w:eastAsia="宋体"/>
          <w:snapToGrid w:val="0"/>
          <w:kern w:val="0"/>
          <w:szCs w:val="21"/>
        </w:rPr>
        <w:t xml:space="preserve"> 50000</w:t>
      </w:r>
      <w:r w:rsidRPr="000D5366">
        <w:rPr>
          <w:rFonts w:eastAsia="宋体"/>
          <w:snapToGrid w:val="0"/>
          <w:kern w:val="0"/>
          <w:szCs w:val="21"/>
        </w:rPr>
        <w:t>元）</w:t>
      </w:r>
      <w:r w:rsidRPr="000D5366">
        <w:rPr>
          <w:rFonts w:eastAsia="宋体"/>
          <w:bCs/>
          <w:snapToGrid w:val="0"/>
          <w:kern w:val="0"/>
          <w:szCs w:val="21"/>
        </w:rPr>
        <w:t>/</w:t>
      </w:r>
      <w:r w:rsidRPr="000D5366">
        <w:rPr>
          <w:rFonts w:eastAsia="宋体"/>
          <w:bCs/>
          <w:snapToGrid w:val="0"/>
          <w:kern w:val="0"/>
          <w:szCs w:val="21"/>
        </w:rPr>
        <w:t>次</w:t>
      </w:r>
      <w:r w:rsidRPr="000D5366">
        <w:rPr>
          <w:rFonts w:eastAsia="宋体"/>
          <w:snapToGrid w:val="0"/>
          <w:kern w:val="0"/>
          <w:szCs w:val="21"/>
        </w:rPr>
        <w:t>。</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）严重违约责任。承包人违反本合同的约定须承担严重违约责任时，必须向发包人交纳违约金</w:t>
      </w:r>
      <w:r w:rsidRPr="000D5366">
        <w:rPr>
          <w:rFonts w:eastAsia="宋体"/>
          <w:snapToGrid w:val="0"/>
          <w:kern w:val="0"/>
          <w:szCs w:val="21"/>
        </w:rPr>
        <w:t>（</w:t>
      </w:r>
      <w:r w:rsidRPr="000D5366">
        <w:rPr>
          <w:rFonts w:ascii="Wingdings 2" w:eastAsia="宋体" w:hAnsi="Wingdings 2"/>
          <w:bCs/>
          <w:snapToGrid w:val="0"/>
          <w:kern w:val="0"/>
          <w:sz w:val="24"/>
          <w:szCs w:val="24"/>
        </w:rPr>
        <w:t></w:t>
      </w:r>
      <w:r w:rsidRPr="000D5366">
        <w:rPr>
          <w:rFonts w:eastAsia="宋体"/>
          <w:snapToGrid w:val="0"/>
          <w:kern w:val="0"/>
          <w:szCs w:val="21"/>
        </w:rPr>
        <w:t xml:space="preserve"> 30000</w:t>
      </w:r>
      <w:r w:rsidRPr="000D5366">
        <w:rPr>
          <w:rFonts w:eastAsia="宋体"/>
          <w:snapToGrid w:val="0"/>
          <w:kern w:val="0"/>
          <w:szCs w:val="21"/>
        </w:rPr>
        <w:t>元、</w:t>
      </w:r>
      <w:r w:rsidRPr="000D5366">
        <w:rPr>
          <w:snapToGrid w:val="0"/>
          <w:szCs w:val="21"/>
        </w:rPr>
        <w:sym w:font="Wingdings 2" w:char="00A3"/>
      </w:r>
      <w:r w:rsidRPr="000D5366">
        <w:rPr>
          <w:rFonts w:eastAsia="宋体"/>
          <w:snapToGrid w:val="0"/>
          <w:kern w:val="0"/>
          <w:szCs w:val="21"/>
        </w:rPr>
        <w:t>100000</w:t>
      </w:r>
      <w:r w:rsidRPr="000D5366">
        <w:rPr>
          <w:rFonts w:eastAsia="宋体"/>
          <w:snapToGrid w:val="0"/>
          <w:kern w:val="0"/>
          <w:szCs w:val="21"/>
        </w:rPr>
        <w:t>元、</w:t>
      </w:r>
      <w:r w:rsidRPr="000D5366">
        <w:rPr>
          <w:snapToGrid w:val="0"/>
          <w:szCs w:val="21"/>
        </w:rPr>
        <w:sym w:font="Wingdings 2" w:char="00A3"/>
      </w:r>
      <w:r w:rsidRPr="000D5366">
        <w:rPr>
          <w:rFonts w:eastAsia="宋体"/>
          <w:snapToGrid w:val="0"/>
          <w:kern w:val="0"/>
          <w:szCs w:val="21"/>
        </w:rPr>
        <w:t xml:space="preserve"> 150000</w:t>
      </w:r>
      <w:r w:rsidRPr="000D5366">
        <w:rPr>
          <w:rFonts w:eastAsia="宋体"/>
          <w:snapToGrid w:val="0"/>
          <w:kern w:val="0"/>
          <w:szCs w:val="21"/>
        </w:rPr>
        <w:t>元）</w:t>
      </w:r>
      <w:r w:rsidRPr="000D5366">
        <w:rPr>
          <w:rFonts w:eastAsia="宋体"/>
          <w:bCs/>
          <w:snapToGrid w:val="0"/>
          <w:kern w:val="0"/>
          <w:szCs w:val="21"/>
        </w:rPr>
        <w:t>/</w:t>
      </w:r>
      <w:r w:rsidRPr="000D5366">
        <w:rPr>
          <w:rFonts w:eastAsia="宋体"/>
          <w:bCs/>
          <w:snapToGrid w:val="0"/>
          <w:kern w:val="0"/>
          <w:szCs w:val="21"/>
        </w:rPr>
        <w:t>次。</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部分解除合同。当承包人违反本合同的约定符合部分解除合同的条件时，发包人有权向承包人发出书面部分解除合同的通知，该通知在送达承包人时即生效。发包人有权从本合同价款中直接扣除被解除部分工程所需的全部费用，同时，</w:t>
      </w:r>
      <w:r w:rsidRPr="000D5366">
        <w:rPr>
          <w:rFonts w:eastAsia="宋体"/>
          <w:snapToGrid w:val="0"/>
          <w:kern w:val="0"/>
          <w:szCs w:val="21"/>
        </w:rPr>
        <w:t>承包人应在部分解除合同之日起七日内向发包人支付</w:t>
      </w:r>
      <w:r w:rsidRPr="000D5366">
        <w:rPr>
          <w:rFonts w:eastAsia="宋体"/>
          <w:bCs/>
          <w:snapToGrid w:val="0"/>
          <w:kern w:val="0"/>
          <w:szCs w:val="21"/>
        </w:rPr>
        <w:t>被解除部分工程</w:t>
      </w:r>
      <w:r w:rsidRPr="000D5366">
        <w:rPr>
          <w:rFonts w:eastAsia="宋体"/>
          <w:snapToGrid w:val="0"/>
          <w:kern w:val="0"/>
          <w:szCs w:val="21"/>
        </w:rPr>
        <w:t>合同价款</w:t>
      </w:r>
      <w:r w:rsidRPr="000D5366">
        <w:rPr>
          <w:rFonts w:eastAsia="宋体"/>
          <w:snapToGrid w:val="0"/>
          <w:kern w:val="0"/>
          <w:szCs w:val="21"/>
        </w:rPr>
        <w:t>20%</w:t>
      </w:r>
      <w:r w:rsidRPr="000D5366">
        <w:rPr>
          <w:rFonts w:eastAsia="宋体"/>
          <w:snapToGrid w:val="0"/>
          <w:kern w:val="0"/>
          <w:szCs w:val="21"/>
        </w:rPr>
        <w:t>的违约金并赔偿发包人的实际损失</w:t>
      </w:r>
      <w:r w:rsidRPr="000D5366">
        <w:rPr>
          <w:rFonts w:eastAsia="宋体"/>
          <w:bCs/>
          <w:snapToGrid w:val="0"/>
          <w:kern w:val="0"/>
          <w:szCs w:val="21"/>
        </w:rPr>
        <w:t>。</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5</w:t>
      </w:r>
      <w:r w:rsidRPr="000D5366">
        <w:rPr>
          <w:rFonts w:eastAsia="宋体"/>
          <w:bCs/>
          <w:snapToGrid w:val="0"/>
          <w:kern w:val="0"/>
          <w:szCs w:val="21"/>
        </w:rPr>
        <w:t>）解除合同。当承包人违反本合同的约定符合解除合同的条件时，发包人有权向承包人发出书面解除合同的通知，该通知在送达承包人时即生效，发包人有权要求</w:t>
      </w:r>
      <w:r w:rsidRPr="000D5366">
        <w:rPr>
          <w:rFonts w:eastAsia="宋体"/>
          <w:snapToGrid w:val="0"/>
          <w:kern w:val="0"/>
          <w:szCs w:val="21"/>
        </w:rPr>
        <w:t>承包人在解除合同之日起七日内向发包人支付解除部分的合同价款的</w:t>
      </w:r>
      <w:r w:rsidRPr="000D5366">
        <w:rPr>
          <w:rFonts w:eastAsia="宋体"/>
          <w:snapToGrid w:val="0"/>
          <w:kern w:val="0"/>
          <w:szCs w:val="21"/>
        </w:rPr>
        <w:t>20%</w:t>
      </w:r>
      <w:r w:rsidRPr="000D5366">
        <w:rPr>
          <w:rFonts w:eastAsia="宋体"/>
          <w:snapToGrid w:val="0"/>
          <w:kern w:val="0"/>
          <w:szCs w:val="21"/>
        </w:rPr>
        <w:t>作为违约金并赔偿发包人的实际损失</w:t>
      </w:r>
      <w:r w:rsidRPr="000D5366">
        <w:rPr>
          <w:rFonts w:eastAsia="宋体"/>
          <w:bCs/>
          <w:snapToGrid w:val="0"/>
          <w:kern w:val="0"/>
          <w:szCs w:val="21"/>
        </w:rPr>
        <w:t>。</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6</w:t>
      </w:r>
      <w:r w:rsidRPr="000D5366">
        <w:rPr>
          <w:rFonts w:eastAsia="宋体"/>
          <w:bCs/>
          <w:snapToGrid w:val="0"/>
          <w:kern w:val="0"/>
          <w:szCs w:val="21"/>
        </w:rPr>
        <w:t>）赔偿损失。因承包人原因造成发包人经济损失的，承包人应赔偿发包人的经济损失。</w:t>
      </w:r>
    </w:p>
    <w:p w:rsidR="003874D8" w:rsidRPr="000D5366" w:rsidRDefault="00F04E6D">
      <w:pPr>
        <w:tabs>
          <w:tab w:val="left" w:pos="1125"/>
        </w:tab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38.5</w:t>
      </w:r>
      <w:r w:rsidRPr="000D5366">
        <w:rPr>
          <w:rFonts w:eastAsia="宋体"/>
          <w:snapToGrid w:val="0"/>
          <w:kern w:val="0"/>
          <w:szCs w:val="21"/>
        </w:rPr>
        <w:t>在本合同有效期内，承包人累计承担三次严重违约责任的，发包人有权单方面部分或全部解除合同，并有权要求承包人赔偿发包人的全部损失。</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38.6</w:t>
      </w:r>
      <w:r w:rsidRPr="000D5366">
        <w:rPr>
          <w:rFonts w:eastAsia="宋体"/>
          <w:bCs/>
          <w:snapToGrid w:val="0"/>
          <w:kern w:val="0"/>
          <w:szCs w:val="21"/>
        </w:rPr>
        <w:t>承包人按本合同约定应交纳的违约金和赔偿金属于合同专用条款第</w:t>
      </w:r>
      <w:r w:rsidRPr="000D5366">
        <w:rPr>
          <w:rFonts w:eastAsia="宋体"/>
          <w:bCs/>
          <w:snapToGrid w:val="0"/>
          <w:kern w:val="0"/>
          <w:szCs w:val="21"/>
        </w:rPr>
        <w:t>38.10</w:t>
      </w:r>
      <w:r w:rsidRPr="000D5366">
        <w:rPr>
          <w:rFonts w:eastAsia="宋体"/>
          <w:bCs/>
          <w:snapToGrid w:val="0"/>
          <w:kern w:val="0"/>
          <w:szCs w:val="21"/>
        </w:rPr>
        <w:t>款</w:t>
      </w:r>
      <w:r w:rsidRPr="000D5366">
        <w:rPr>
          <w:rFonts w:ascii="宋体" w:eastAsia="宋体" w:hAnsi="宋体"/>
          <w:snapToGrid w:val="0"/>
          <w:kern w:val="0"/>
          <w:szCs w:val="21"/>
        </w:rPr>
        <w:t>“</w:t>
      </w:r>
      <w:r w:rsidRPr="000D5366">
        <w:rPr>
          <w:rFonts w:eastAsia="宋体"/>
          <w:bCs/>
          <w:snapToGrid w:val="0"/>
          <w:kern w:val="0"/>
          <w:szCs w:val="21"/>
        </w:rPr>
        <w:t>工程质量方面的违约责任</w:t>
      </w:r>
      <w:r w:rsidRPr="000D5366">
        <w:rPr>
          <w:rFonts w:ascii="宋体" w:eastAsia="宋体" w:hAnsi="宋体"/>
          <w:snapToGrid w:val="0"/>
          <w:kern w:val="0"/>
          <w:szCs w:val="21"/>
        </w:rPr>
        <w:t>”</w:t>
      </w:r>
      <w:r w:rsidRPr="000D5366">
        <w:rPr>
          <w:rFonts w:eastAsia="宋体"/>
          <w:bCs/>
          <w:snapToGrid w:val="0"/>
          <w:kern w:val="0"/>
          <w:szCs w:val="21"/>
        </w:rPr>
        <w:t>、第</w:t>
      </w:r>
      <w:r w:rsidRPr="000D5366">
        <w:rPr>
          <w:rFonts w:eastAsia="宋体"/>
          <w:bCs/>
          <w:snapToGrid w:val="0"/>
          <w:kern w:val="0"/>
          <w:szCs w:val="21"/>
        </w:rPr>
        <w:t>38.11</w:t>
      </w:r>
      <w:r w:rsidRPr="000D5366">
        <w:rPr>
          <w:rFonts w:eastAsia="宋体"/>
          <w:bCs/>
          <w:snapToGrid w:val="0"/>
          <w:kern w:val="0"/>
          <w:szCs w:val="21"/>
        </w:rPr>
        <w:t>款</w:t>
      </w:r>
      <w:r w:rsidRPr="000D5366">
        <w:rPr>
          <w:rFonts w:ascii="宋体" w:eastAsia="宋体" w:hAnsi="宋体"/>
          <w:snapToGrid w:val="0"/>
          <w:kern w:val="0"/>
          <w:szCs w:val="21"/>
        </w:rPr>
        <w:t>“</w:t>
      </w:r>
      <w:r w:rsidRPr="000D5366">
        <w:rPr>
          <w:rFonts w:eastAsia="宋体"/>
          <w:bCs/>
          <w:snapToGrid w:val="0"/>
          <w:kern w:val="0"/>
          <w:szCs w:val="21"/>
        </w:rPr>
        <w:t>安全生产方面的违约责任</w:t>
      </w:r>
      <w:r w:rsidRPr="000D5366">
        <w:rPr>
          <w:rFonts w:ascii="宋体" w:eastAsia="宋体" w:hAnsi="宋体"/>
          <w:snapToGrid w:val="0"/>
          <w:kern w:val="0"/>
          <w:szCs w:val="21"/>
        </w:rPr>
        <w:t>”</w:t>
      </w:r>
      <w:r w:rsidRPr="000D5366">
        <w:rPr>
          <w:rFonts w:eastAsia="宋体"/>
          <w:bCs/>
          <w:snapToGrid w:val="0"/>
          <w:kern w:val="0"/>
          <w:szCs w:val="21"/>
        </w:rPr>
        <w:t>的，承包人应当按违约处罚决定确定的时间向发包人交纳，否则，发包人有权从应支付给承包人的工程款中直接扣除。</w:t>
      </w:r>
    </w:p>
    <w:p w:rsidR="003874D8" w:rsidRPr="000D5366" w:rsidRDefault="00F04E6D">
      <w:pPr>
        <w:tabs>
          <w:tab w:val="left" w:pos="1125"/>
        </w:tabs>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承包人按本合同约定应交纳的违约金和赔偿金属于合同专用条款第</w:t>
      </w:r>
      <w:r w:rsidRPr="000D5366">
        <w:rPr>
          <w:rFonts w:eastAsia="宋体"/>
          <w:bCs/>
          <w:snapToGrid w:val="0"/>
          <w:kern w:val="0"/>
          <w:szCs w:val="21"/>
        </w:rPr>
        <w:t>38.10</w:t>
      </w:r>
      <w:r w:rsidRPr="000D5366">
        <w:rPr>
          <w:rFonts w:eastAsia="宋体"/>
          <w:bCs/>
          <w:snapToGrid w:val="0"/>
          <w:kern w:val="0"/>
          <w:szCs w:val="21"/>
        </w:rPr>
        <w:t>款、第</w:t>
      </w:r>
      <w:r w:rsidRPr="000D5366">
        <w:rPr>
          <w:rFonts w:eastAsia="宋体"/>
          <w:bCs/>
          <w:snapToGrid w:val="0"/>
          <w:kern w:val="0"/>
          <w:szCs w:val="21"/>
        </w:rPr>
        <w:t>38.11</w:t>
      </w:r>
      <w:r w:rsidRPr="000D5366">
        <w:rPr>
          <w:rFonts w:eastAsia="宋体"/>
          <w:bCs/>
          <w:snapToGrid w:val="0"/>
          <w:kern w:val="0"/>
          <w:szCs w:val="21"/>
        </w:rPr>
        <w:t>款约定以外的其他违约责任的，发包人可决定暂不收取违约金和赔偿金，作为对承包人享有的应收款项债权，发包人将根据承包人履行合同的实际情况随时通知承包人交纳或在工程结算时予以扣除。若相关违约责任非承包人原因引起的，或相关违约责任对合同的履行未造成实质性影响的，或承包人在合同后续履行过程中已采取足够措施来弥补违约责任造成的损失的，由承包人提出申请，经监理单位、发包人批准后，可予以免除</w:t>
      </w:r>
      <w:r w:rsidRPr="000D5366">
        <w:rPr>
          <w:rFonts w:eastAsia="宋体"/>
          <w:snapToGrid w:val="0"/>
          <w:kern w:val="0"/>
          <w:szCs w:val="21"/>
        </w:rPr>
        <w:t>。</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38.7</w:t>
      </w:r>
      <w:r w:rsidRPr="000D5366">
        <w:rPr>
          <w:rFonts w:eastAsia="宋体"/>
          <w:snapToGrid w:val="0"/>
          <w:kern w:val="0"/>
          <w:szCs w:val="21"/>
        </w:rPr>
        <w:t>工程组织管理方面的违约责任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）承包人违反合同专用条款总则第</w:t>
      </w:r>
      <w:r w:rsidRPr="000D5366">
        <w:rPr>
          <w:rFonts w:eastAsia="宋体"/>
          <w:bCs/>
          <w:snapToGrid w:val="0"/>
          <w:kern w:val="0"/>
          <w:szCs w:val="21"/>
        </w:rPr>
        <w:t>2</w:t>
      </w:r>
      <w:r w:rsidRPr="000D5366">
        <w:rPr>
          <w:rFonts w:eastAsia="宋体"/>
          <w:bCs/>
          <w:snapToGrid w:val="0"/>
          <w:kern w:val="0"/>
          <w:szCs w:val="21"/>
        </w:rPr>
        <w:t>条、第</w:t>
      </w:r>
      <w:r w:rsidRPr="000D5366">
        <w:rPr>
          <w:rFonts w:eastAsia="宋体"/>
          <w:bCs/>
          <w:snapToGrid w:val="0"/>
          <w:kern w:val="0"/>
          <w:szCs w:val="21"/>
        </w:rPr>
        <w:t>5</w:t>
      </w:r>
      <w:r w:rsidRPr="000D5366">
        <w:rPr>
          <w:rFonts w:eastAsia="宋体"/>
          <w:bCs/>
          <w:snapToGrid w:val="0"/>
          <w:kern w:val="0"/>
          <w:szCs w:val="21"/>
        </w:rPr>
        <w:t>条的约定，不服从发包人及监理单位的管理，对发包人、监理单位的指令和书面通知公开或变相拒不执行的，发包人视情节严重程度有权要求其承担</w:t>
      </w:r>
      <w:r w:rsidRPr="000D5366">
        <w:rPr>
          <w:rFonts w:eastAsia="宋体"/>
          <w:bCs/>
          <w:snapToGrid w:val="0"/>
          <w:kern w:val="0"/>
          <w:szCs w:val="21"/>
        </w:rPr>
        <w:t>1</w:t>
      </w:r>
      <w:r w:rsidRPr="000D5366">
        <w:rPr>
          <w:rFonts w:eastAsia="宋体"/>
          <w:bCs/>
          <w:snapToGrid w:val="0"/>
          <w:kern w:val="0"/>
          <w:szCs w:val="21"/>
        </w:rPr>
        <w:t>次一般违约责任或者</w:t>
      </w:r>
      <w:r w:rsidRPr="000D5366">
        <w:rPr>
          <w:rFonts w:eastAsia="宋体"/>
          <w:bCs/>
          <w:snapToGrid w:val="0"/>
          <w:kern w:val="0"/>
          <w:szCs w:val="21"/>
        </w:rPr>
        <w:t>1</w:t>
      </w:r>
      <w:r w:rsidRPr="000D5366">
        <w:rPr>
          <w:rFonts w:eastAsia="宋体"/>
          <w:bCs/>
          <w:snapToGrid w:val="0"/>
          <w:kern w:val="0"/>
          <w:szCs w:val="21"/>
        </w:rPr>
        <w:t>次严重违约责任，并由承包人承担由此造成的一切经济损失。情节较轻的，可给予书面警告；情节特别严重的，发包人有权单方面部分解除合同或解除合同</w:t>
      </w:r>
      <w:r w:rsidRPr="000D5366">
        <w:rPr>
          <w:rFonts w:eastAsia="宋体"/>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）承包人不遵守发包人依据合同专用条款总则第</w:t>
      </w:r>
      <w:r w:rsidRPr="000D5366">
        <w:rPr>
          <w:rFonts w:eastAsia="宋体"/>
          <w:bCs/>
          <w:snapToGrid w:val="0"/>
          <w:kern w:val="0"/>
          <w:szCs w:val="21"/>
        </w:rPr>
        <w:t>6</w:t>
      </w:r>
      <w:r w:rsidRPr="000D5366">
        <w:rPr>
          <w:rFonts w:eastAsia="宋体"/>
          <w:bCs/>
          <w:snapToGrid w:val="0"/>
          <w:kern w:val="0"/>
          <w:szCs w:val="21"/>
        </w:rPr>
        <w:t>条约定所制定的各项制度、规定的，由承包人按所触犯制度、规定的有关规定承担违约责任。所触犯制度、规定没有明确规定的，由发包人有权参照</w:t>
      </w:r>
      <w:r w:rsidRPr="000D5366">
        <w:rPr>
          <w:rFonts w:eastAsia="宋体"/>
          <w:snapToGrid w:val="0"/>
          <w:kern w:val="0"/>
          <w:szCs w:val="21"/>
        </w:rPr>
        <w:t>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）款</w:t>
      </w:r>
      <w:r w:rsidRPr="000D5366">
        <w:rPr>
          <w:rFonts w:eastAsia="宋体"/>
          <w:bCs/>
          <w:snapToGrid w:val="0"/>
          <w:kern w:val="0"/>
          <w:szCs w:val="21"/>
        </w:rPr>
        <w:t>的约定处理。</w:t>
      </w:r>
    </w:p>
    <w:p w:rsidR="003874D8" w:rsidRPr="000D5366" w:rsidRDefault="00F04E6D" w:rsidP="003B56C7">
      <w:pPr>
        <w:pStyle w:val="46"/>
        <w:rPr>
          <w:color w:val="auto"/>
        </w:rPr>
      </w:pPr>
      <w:r w:rsidRPr="000D5366">
        <w:rPr>
          <w:bCs/>
          <w:color w:val="auto"/>
        </w:rPr>
        <w:lastRenderedPageBreak/>
        <w:t>（</w:t>
      </w:r>
      <w:r w:rsidRPr="000D5366">
        <w:rPr>
          <w:bCs/>
          <w:color w:val="auto"/>
        </w:rPr>
        <w:t>3</w:t>
      </w:r>
      <w:r w:rsidRPr="000D5366">
        <w:rPr>
          <w:bCs/>
          <w:color w:val="auto"/>
        </w:rPr>
        <w:t>）承包人不按</w:t>
      </w:r>
      <w:r w:rsidRPr="000D5366">
        <w:rPr>
          <w:color w:val="auto"/>
        </w:rPr>
        <w:t>合同专用条款第</w:t>
      </w:r>
      <w:r w:rsidRPr="000D5366">
        <w:rPr>
          <w:color w:val="auto"/>
        </w:rPr>
        <w:t>7</w:t>
      </w:r>
      <w:r w:rsidRPr="000D5366">
        <w:rPr>
          <w:bCs/>
          <w:color w:val="auto"/>
        </w:rPr>
        <w:t>条、第</w:t>
      </w:r>
      <w:r w:rsidRPr="000D5366">
        <w:rPr>
          <w:bCs/>
          <w:color w:val="auto"/>
        </w:rPr>
        <w:t>9</w:t>
      </w:r>
      <w:r w:rsidRPr="000D5366">
        <w:rPr>
          <w:bCs/>
          <w:color w:val="auto"/>
        </w:rPr>
        <w:t>条的有关约定投入</w:t>
      </w:r>
      <w:r w:rsidRPr="000D5366">
        <w:rPr>
          <w:color w:val="auto"/>
        </w:rPr>
        <w:t>现场组织管理人员、施工作业人员、施工机械设备，或擅自变更资源投入计划或者擅自对已投入的资源进行调整的，</w:t>
      </w:r>
      <w:r w:rsidRPr="000D5366">
        <w:rPr>
          <w:bCs/>
          <w:color w:val="auto"/>
        </w:rPr>
        <w:t>承包人必须按照总监理工程师或者发包人的指令限期改正；承包人拒不限期改正的，发包人有权要求其承担</w:t>
      </w:r>
      <w:r w:rsidRPr="000D5366">
        <w:rPr>
          <w:bCs/>
          <w:color w:val="auto"/>
        </w:rPr>
        <w:t>1</w:t>
      </w:r>
      <w:r w:rsidRPr="000D5366">
        <w:rPr>
          <w:bCs/>
          <w:color w:val="auto"/>
        </w:rPr>
        <w:t>次一般违约责任或</w:t>
      </w:r>
      <w:r w:rsidRPr="000D5366">
        <w:rPr>
          <w:bCs/>
          <w:color w:val="auto"/>
        </w:rPr>
        <w:t>1</w:t>
      </w:r>
      <w:r w:rsidRPr="000D5366">
        <w:rPr>
          <w:bCs/>
          <w:color w:val="auto"/>
        </w:rPr>
        <w:t>次严重违约责任。情节较轻的，可给予书面警告；情节特别严重的，发包人有权单方面部分解除合同或解除合同</w:t>
      </w:r>
      <w:r w:rsidRPr="000D5366">
        <w:rPr>
          <w:color w:val="auto"/>
        </w:rPr>
        <w:t>。因缺勤而被扣除现场组织实施管理费的人员不再给予违约处罚。</w:t>
      </w:r>
    </w:p>
    <w:p w:rsidR="003874D8" w:rsidRPr="000D5366" w:rsidRDefault="00F04E6D" w:rsidP="003B56C7">
      <w:pPr>
        <w:pStyle w:val="46"/>
        <w:rPr>
          <w:bCs/>
          <w:color w:val="auto"/>
        </w:rPr>
      </w:pPr>
      <w:r w:rsidRPr="000D5366">
        <w:rPr>
          <w:bCs/>
          <w:color w:val="auto"/>
        </w:rPr>
        <w:t>经发包人或总监理工程师考核，承包人投入的</w:t>
      </w:r>
      <w:r w:rsidRPr="000D5366">
        <w:rPr>
          <w:color w:val="auto"/>
        </w:rPr>
        <w:t>现场组织</w:t>
      </w:r>
      <w:r w:rsidRPr="000D5366">
        <w:rPr>
          <w:bCs/>
          <w:color w:val="auto"/>
        </w:rPr>
        <w:t>管理人员不能满足本工程建设要求的，承包人必须无条件按发包人的要求更换，直至满足本工程建设要求为止。而且，不能满足本工程建设要求的</w:t>
      </w:r>
      <w:r w:rsidRPr="000D5366">
        <w:rPr>
          <w:color w:val="auto"/>
        </w:rPr>
        <w:t>现场组织</w:t>
      </w:r>
      <w:r w:rsidRPr="000D5366">
        <w:rPr>
          <w:bCs/>
          <w:color w:val="auto"/>
        </w:rPr>
        <w:t>管理人员按缺勤处理。</w:t>
      </w:r>
    </w:p>
    <w:p w:rsidR="003874D8" w:rsidRPr="000D5366" w:rsidRDefault="00F04E6D" w:rsidP="003B56C7">
      <w:pPr>
        <w:pStyle w:val="46"/>
        <w:rPr>
          <w:bCs/>
          <w:color w:val="auto"/>
        </w:rPr>
      </w:pPr>
      <w:r w:rsidRPr="000D5366">
        <w:rPr>
          <w:color w:val="auto"/>
        </w:rPr>
        <w:t>如承包人违背投标承诺，除按上述约定承担违约责任之外，还应同时</w:t>
      </w:r>
      <w:r w:rsidRPr="000D5366">
        <w:rPr>
          <w:bCs/>
          <w:color w:val="auto"/>
        </w:rPr>
        <w:t>无条件按下表约定的金额向发包人支付违约金：</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819"/>
        <w:gridCol w:w="1150"/>
        <w:gridCol w:w="1134"/>
        <w:gridCol w:w="1134"/>
      </w:tblGrid>
      <w:tr w:rsidR="000D5366" w:rsidRPr="000D5366">
        <w:trPr>
          <w:trHeight w:val="464"/>
        </w:trPr>
        <w:tc>
          <w:tcPr>
            <w:tcW w:w="709" w:type="dxa"/>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序号</w:t>
            </w:r>
          </w:p>
        </w:tc>
        <w:tc>
          <w:tcPr>
            <w:tcW w:w="1985" w:type="dxa"/>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承诺项目</w:t>
            </w:r>
          </w:p>
        </w:tc>
        <w:tc>
          <w:tcPr>
            <w:tcW w:w="2819" w:type="dxa"/>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违约说明</w:t>
            </w:r>
          </w:p>
        </w:tc>
        <w:tc>
          <w:tcPr>
            <w:tcW w:w="3418" w:type="dxa"/>
            <w:gridSpan w:val="3"/>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承包人承诺的违约金额（元）</w:t>
            </w:r>
          </w:p>
        </w:tc>
      </w:tr>
      <w:tr w:rsidR="000D5366" w:rsidRPr="000D5366">
        <w:trPr>
          <w:cantSplit/>
          <w:trHeight w:val="410"/>
        </w:trPr>
        <w:tc>
          <w:tcPr>
            <w:tcW w:w="709" w:type="dxa"/>
            <w:vMerge w:val="restart"/>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1</w:t>
            </w:r>
          </w:p>
        </w:tc>
        <w:tc>
          <w:tcPr>
            <w:tcW w:w="1985" w:type="dxa"/>
            <w:vMerge w:val="restart"/>
            <w:vAlign w:val="center"/>
          </w:tcPr>
          <w:p w:rsidR="003874D8" w:rsidRPr="000D5366" w:rsidRDefault="00F04E6D">
            <w:pPr>
              <w:adjustRightInd w:val="0"/>
              <w:snapToGrid w:val="0"/>
              <w:ind w:left="360" w:hangingChars="150" w:hanging="360"/>
              <w:rPr>
                <w:rFonts w:eastAsia="宋体"/>
                <w:snapToGrid w:val="0"/>
                <w:kern w:val="0"/>
                <w:sz w:val="18"/>
                <w:szCs w:val="18"/>
              </w:rPr>
            </w:pPr>
            <w:r w:rsidRPr="000D5366">
              <w:rPr>
                <w:rFonts w:ascii="Wingdings 2" w:eastAsia="宋体" w:hAnsi="Wingdings 2"/>
                <w:bCs/>
                <w:snapToGrid w:val="0"/>
                <w:kern w:val="0"/>
                <w:sz w:val="24"/>
                <w:szCs w:val="24"/>
              </w:rPr>
              <w:t></w:t>
            </w:r>
            <w:r w:rsidRPr="000D5366">
              <w:rPr>
                <w:rFonts w:eastAsia="宋体"/>
                <w:snapToGrid w:val="0"/>
                <w:kern w:val="0"/>
                <w:sz w:val="18"/>
                <w:szCs w:val="18"/>
              </w:rPr>
              <w:t>施工总承包管理部</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更换项目指挥长或项目经理</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300000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500000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800000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更换项目技术负责人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150000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400000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更换专职安全员或其他人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100000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200000</w:t>
            </w:r>
          </w:p>
        </w:tc>
      </w:tr>
      <w:tr w:rsidR="000D5366" w:rsidRPr="000D5366">
        <w:trPr>
          <w:cantSplit/>
          <w:trHeight w:val="410"/>
        </w:trPr>
        <w:tc>
          <w:tcPr>
            <w:tcW w:w="709" w:type="dxa"/>
            <w:vMerge w:val="restart"/>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2</w:t>
            </w:r>
          </w:p>
        </w:tc>
        <w:tc>
          <w:tcPr>
            <w:tcW w:w="1985" w:type="dxa"/>
            <w:vMerge w:val="restart"/>
            <w:vAlign w:val="center"/>
          </w:tcPr>
          <w:p w:rsidR="003874D8" w:rsidRPr="000D5366" w:rsidRDefault="00F04E6D">
            <w:pPr>
              <w:adjustRightInd w:val="0"/>
              <w:snapToGrid w:val="0"/>
              <w:rPr>
                <w:rFonts w:eastAsia="宋体"/>
                <w:snapToGrid w:val="0"/>
                <w:kern w:val="0"/>
                <w:sz w:val="18"/>
                <w:szCs w:val="18"/>
              </w:rPr>
            </w:pPr>
            <w:r w:rsidRPr="000D5366">
              <w:rPr>
                <w:rFonts w:ascii="Wingdings 2" w:eastAsia="宋体" w:hAnsi="Wingdings 2"/>
                <w:bCs/>
                <w:snapToGrid w:val="0"/>
                <w:kern w:val="0"/>
                <w:sz w:val="24"/>
                <w:szCs w:val="24"/>
              </w:rPr>
              <w:t></w:t>
            </w:r>
            <w:r w:rsidRPr="000D5366">
              <w:rPr>
                <w:rFonts w:eastAsia="宋体"/>
                <w:snapToGrid w:val="0"/>
                <w:kern w:val="0"/>
                <w:sz w:val="18"/>
                <w:szCs w:val="18"/>
              </w:rPr>
              <w:t>施工项目部</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更换项目指挥长或项目经理</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250000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400000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600000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更换项目副经理</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150000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350000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更换专职安全员或其他人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100000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200000</w:t>
            </w:r>
          </w:p>
        </w:tc>
      </w:tr>
      <w:tr w:rsidR="000D5366" w:rsidRPr="000D5366">
        <w:trPr>
          <w:cantSplit/>
          <w:trHeight w:val="410"/>
        </w:trPr>
        <w:tc>
          <w:tcPr>
            <w:tcW w:w="709" w:type="dxa"/>
            <w:vMerge w:val="restart"/>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3</w:t>
            </w:r>
          </w:p>
        </w:tc>
        <w:tc>
          <w:tcPr>
            <w:tcW w:w="1985" w:type="dxa"/>
            <w:vMerge w:val="restart"/>
            <w:vAlign w:val="center"/>
          </w:tcPr>
          <w:p w:rsidR="003874D8" w:rsidRPr="000D5366" w:rsidRDefault="00F04E6D">
            <w:pPr>
              <w:adjustRightInd w:val="0"/>
              <w:snapToGrid w:val="0"/>
              <w:ind w:left="315" w:hangingChars="150" w:hanging="315"/>
              <w:rPr>
                <w:rFonts w:eastAsia="宋体"/>
                <w:snapToGrid w:val="0"/>
                <w:kern w:val="0"/>
                <w:sz w:val="18"/>
                <w:szCs w:val="18"/>
              </w:rPr>
            </w:pPr>
            <w:r w:rsidRPr="000D5366">
              <w:rPr>
                <w:snapToGrid w:val="0"/>
                <w:szCs w:val="21"/>
              </w:rPr>
              <w:sym w:font="Wingdings 2" w:char="00A3"/>
            </w:r>
            <w:r w:rsidRPr="000D5366">
              <w:rPr>
                <w:rFonts w:eastAsia="宋体"/>
                <w:snapToGrid w:val="0"/>
                <w:kern w:val="0"/>
                <w:sz w:val="18"/>
                <w:szCs w:val="18"/>
              </w:rPr>
              <w:t xml:space="preserve"> </w:t>
            </w:r>
            <w:r w:rsidRPr="000D5366">
              <w:rPr>
                <w:rFonts w:eastAsia="宋体"/>
                <w:snapToGrid w:val="0"/>
                <w:kern w:val="0"/>
                <w:sz w:val="18"/>
                <w:szCs w:val="18"/>
              </w:rPr>
              <w:t>驻场深化设计部</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更换部门经理或空缺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150000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350000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更换技术负责人或空缺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100000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300000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更换其他人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100000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200000</w:t>
            </w:r>
          </w:p>
        </w:tc>
      </w:tr>
      <w:tr w:rsidR="000D5366" w:rsidRPr="000D5366">
        <w:trPr>
          <w:cantSplit/>
          <w:trHeight w:val="410"/>
        </w:trPr>
        <w:tc>
          <w:tcPr>
            <w:tcW w:w="709" w:type="dxa"/>
            <w:vMerge w:val="restart"/>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4</w:t>
            </w:r>
          </w:p>
        </w:tc>
        <w:tc>
          <w:tcPr>
            <w:tcW w:w="1985" w:type="dxa"/>
            <w:vMerge w:val="restart"/>
            <w:vAlign w:val="center"/>
          </w:tcPr>
          <w:p w:rsidR="003874D8" w:rsidRPr="000D5366" w:rsidRDefault="00F04E6D">
            <w:pPr>
              <w:adjustRightInd w:val="0"/>
              <w:snapToGrid w:val="0"/>
              <w:rPr>
                <w:rFonts w:eastAsia="宋体"/>
                <w:snapToGrid w:val="0"/>
                <w:kern w:val="0"/>
                <w:sz w:val="18"/>
                <w:szCs w:val="18"/>
              </w:rPr>
            </w:pPr>
            <w:r w:rsidRPr="000D5366">
              <w:rPr>
                <w:rFonts w:ascii="Wingdings 2" w:eastAsia="宋体" w:hAnsi="Wingdings 2"/>
                <w:bCs/>
                <w:snapToGrid w:val="0"/>
                <w:kern w:val="0"/>
                <w:sz w:val="24"/>
                <w:szCs w:val="24"/>
              </w:rPr>
              <w:t></w:t>
            </w:r>
            <w:r w:rsidRPr="000D5366">
              <w:rPr>
                <w:rFonts w:eastAsia="宋体"/>
                <w:snapToGrid w:val="0"/>
                <w:kern w:val="0"/>
                <w:sz w:val="18"/>
                <w:szCs w:val="18"/>
              </w:rPr>
              <w:t>材料管理部</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更换部门经理或空缺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150000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350000</w:t>
            </w:r>
          </w:p>
        </w:tc>
      </w:tr>
      <w:tr w:rsidR="000D5366" w:rsidRPr="000D5366">
        <w:trPr>
          <w:cantSplit/>
          <w:trHeight w:val="410"/>
        </w:trPr>
        <w:tc>
          <w:tcPr>
            <w:tcW w:w="709" w:type="dxa"/>
            <w:vMerge/>
            <w:vAlign w:val="center"/>
          </w:tcPr>
          <w:p w:rsidR="003874D8" w:rsidRPr="000D5366" w:rsidRDefault="003874D8">
            <w:pPr>
              <w:adjustRightInd w:val="0"/>
              <w:snapToGrid w:val="0"/>
              <w:jc w:val="center"/>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 w:val="18"/>
                <w:szCs w:val="18"/>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更换其他人</w:t>
            </w:r>
          </w:p>
        </w:tc>
        <w:tc>
          <w:tcPr>
            <w:tcW w:w="1150"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50000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100000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200000</w:t>
            </w:r>
          </w:p>
        </w:tc>
      </w:tr>
      <w:tr w:rsidR="000D5366" w:rsidRPr="000D5366">
        <w:trPr>
          <w:trHeight w:val="410"/>
        </w:trPr>
        <w:tc>
          <w:tcPr>
            <w:tcW w:w="709" w:type="dxa"/>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5</w:t>
            </w:r>
          </w:p>
        </w:tc>
        <w:tc>
          <w:tcPr>
            <w:tcW w:w="1985"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各阶段投入劳动力</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每少</w:t>
            </w:r>
            <w:r w:rsidRPr="000D5366">
              <w:rPr>
                <w:rFonts w:eastAsia="宋体"/>
                <w:snapToGrid w:val="0"/>
                <w:kern w:val="0"/>
                <w:sz w:val="18"/>
                <w:szCs w:val="18"/>
              </w:rPr>
              <w:t>1</w:t>
            </w:r>
            <w:r w:rsidRPr="000D5366">
              <w:rPr>
                <w:rFonts w:eastAsia="宋体"/>
                <w:snapToGrid w:val="0"/>
                <w:kern w:val="0"/>
                <w:sz w:val="18"/>
                <w:szCs w:val="18"/>
              </w:rPr>
              <w:t>人</w:t>
            </w:r>
          </w:p>
        </w:tc>
        <w:tc>
          <w:tcPr>
            <w:tcW w:w="3418" w:type="dxa"/>
            <w:gridSpan w:val="3"/>
            <w:vAlign w:val="center"/>
          </w:tcPr>
          <w:p w:rsidR="003874D8" w:rsidRPr="000D5366" w:rsidRDefault="00F04E6D" w:rsidP="003B56C7">
            <w:pPr>
              <w:adjustRightInd w:val="0"/>
              <w:snapToGrid w:val="0"/>
              <w:jc w:val="center"/>
              <w:rPr>
                <w:rFonts w:eastAsia="宋体"/>
                <w:snapToGrid w:val="0"/>
                <w:kern w:val="0"/>
                <w:szCs w:val="21"/>
              </w:rPr>
            </w:pPr>
            <w:r w:rsidRPr="000D5366">
              <w:rPr>
                <w:rFonts w:eastAsia="宋体"/>
                <w:snapToGrid w:val="0"/>
                <w:kern w:val="0"/>
                <w:szCs w:val="21"/>
              </w:rPr>
              <w:t>1000</w:t>
            </w:r>
          </w:p>
        </w:tc>
      </w:tr>
      <w:tr w:rsidR="000D5366" w:rsidRPr="000D5366">
        <w:trPr>
          <w:trHeight w:val="595"/>
        </w:trPr>
        <w:tc>
          <w:tcPr>
            <w:tcW w:w="709" w:type="dxa"/>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6</w:t>
            </w:r>
          </w:p>
        </w:tc>
        <w:tc>
          <w:tcPr>
            <w:tcW w:w="1985"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各阶段投入主要材料</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没有按发包人审定的总控或阶段计划投入，每少</w:t>
            </w:r>
            <w:r w:rsidRPr="000D5366">
              <w:rPr>
                <w:rFonts w:eastAsia="宋体"/>
                <w:snapToGrid w:val="0"/>
                <w:kern w:val="0"/>
                <w:sz w:val="18"/>
                <w:szCs w:val="18"/>
              </w:rPr>
              <w:t>10%</w:t>
            </w:r>
          </w:p>
        </w:tc>
        <w:tc>
          <w:tcPr>
            <w:tcW w:w="1150" w:type="dxa"/>
            <w:vAlign w:val="center"/>
          </w:tcPr>
          <w:p w:rsidR="003874D8" w:rsidRPr="000D5366" w:rsidRDefault="00F04E6D">
            <w:pPr>
              <w:adjustRightInd w:val="0"/>
              <w:snapToGrid w:val="0"/>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 xml:space="preserve"> 100000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300000</w:t>
            </w:r>
          </w:p>
        </w:tc>
        <w:tc>
          <w:tcPr>
            <w:tcW w:w="1134" w:type="dxa"/>
            <w:vAlign w:val="center"/>
          </w:tcPr>
          <w:p w:rsidR="003874D8" w:rsidRPr="000D5366" w:rsidRDefault="00F04E6D">
            <w:pPr>
              <w:adjustRightInd w:val="0"/>
              <w:snapToGrid w:val="0"/>
              <w:rPr>
                <w:rFonts w:eastAsia="宋体"/>
                <w:snapToGrid w:val="0"/>
                <w:kern w:val="0"/>
                <w:szCs w:val="21"/>
              </w:rPr>
            </w:pPr>
            <w:r w:rsidRPr="000D5366">
              <w:rPr>
                <w:snapToGrid w:val="0"/>
                <w:szCs w:val="21"/>
              </w:rPr>
              <w:sym w:font="Wingdings 2" w:char="00A3"/>
            </w:r>
            <w:r w:rsidRPr="000D5366">
              <w:rPr>
                <w:rFonts w:eastAsia="宋体"/>
                <w:snapToGrid w:val="0"/>
                <w:kern w:val="0"/>
                <w:szCs w:val="21"/>
              </w:rPr>
              <w:t xml:space="preserve"> 500000</w:t>
            </w:r>
          </w:p>
        </w:tc>
      </w:tr>
      <w:tr w:rsidR="000D5366" w:rsidRPr="000D5366">
        <w:trPr>
          <w:cantSplit/>
          <w:trHeight w:val="595"/>
        </w:trPr>
        <w:tc>
          <w:tcPr>
            <w:tcW w:w="709" w:type="dxa"/>
            <w:vMerge w:val="restart"/>
            <w:vAlign w:val="center"/>
          </w:tcPr>
          <w:p w:rsidR="003874D8" w:rsidRPr="000D5366" w:rsidRDefault="00F04E6D">
            <w:pPr>
              <w:adjustRightInd w:val="0"/>
              <w:snapToGrid w:val="0"/>
              <w:jc w:val="center"/>
              <w:rPr>
                <w:rFonts w:eastAsia="宋体"/>
                <w:snapToGrid w:val="0"/>
                <w:kern w:val="0"/>
                <w:szCs w:val="21"/>
              </w:rPr>
            </w:pPr>
            <w:r w:rsidRPr="000D5366">
              <w:rPr>
                <w:rFonts w:eastAsia="宋体"/>
                <w:snapToGrid w:val="0"/>
                <w:kern w:val="0"/>
                <w:szCs w:val="21"/>
              </w:rPr>
              <w:t>7</w:t>
            </w:r>
          </w:p>
        </w:tc>
        <w:tc>
          <w:tcPr>
            <w:tcW w:w="1985" w:type="dxa"/>
            <w:vMerge w:val="restart"/>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各阶段投入施工设备</w:t>
            </w: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没有按发包人审定的总控或阶段计划投入，主要设备每少</w:t>
            </w:r>
            <w:r w:rsidRPr="000D5366">
              <w:rPr>
                <w:rFonts w:eastAsia="宋体"/>
                <w:snapToGrid w:val="0"/>
                <w:kern w:val="0"/>
                <w:sz w:val="18"/>
                <w:szCs w:val="18"/>
              </w:rPr>
              <w:t>1</w:t>
            </w:r>
            <w:r w:rsidRPr="000D5366">
              <w:rPr>
                <w:rFonts w:eastAsia="宋体"/>
                <w:snapToGrid w:val="0"/>
                <w:kern w:val="0"/>
                <w:sz w:val="18"/>
                <w:szCs w:val="18"/>
              </w:rPr>
              <w:t>台</w:t>
            </w:r>
          </w:p>
        </w:tc>
        <w:tc>
          <w:tcPr>
            <w:tcW w:w="3418" w:type="dxa"/>
            <w:gridSpan w:val="3"/>
            <w:vAlign w:val="center"/>
          </w:tcPr>
          <w:p w:rsidR="003874D8" w:rsidRPr="000D5366" w:rsidRDefault="00F04E6D" w:rsidP="003B56C7">
            <w:pPr>
              <w:adjustRightInd w:val="0"/>
              <w:snapToGrid w:val="0"/>
              <w:jc w:val="center"/>
              <w:rPr>
                <w:rFonts w:eastAsia="宋体"/>
                <w:snapToGrid w:val="0"/>
                <w:kern w:val="0"/>
                <w:szCs w:val="21"/>
              </w:rPr>
            </w:pPr>
            <w:r w:rsidRPr="000D5366">
              <w:rPr>
                <w:rFonts w:eastAsia="宋体"/>
                <w:snapToGrid w:val="0"/>
                <w:kern w:val="0"/>
                <w:szCs w:val="21"/>
              </w:rPr>
              <w:t>50000</w:t>
            </w:r>
          </w:p>
        </w:tc>
      </w:tr>
      <w:tr w:rsidR="000D5366" w:rsidRPr="000D5366">
        <w:trPr>
          <w:cantSplit/>
          <w:trHeight w:val="595"/>
        </w:trPr>
        <w:tc>
          <w:tcPr>
            <w:tcW w:w="709" w:type="dxa"/>
            <w:vMerge/>
            <w:vAlign w:val="center"/>
          </w:tcPr>
          <w:p w:rsidR="003874D8" w:rsidRPr="000D5366" w:rsidRDefault="003874D8">
            <w:pPr>
              <w:adjustRightInd w:val="0"/>
              <w:snapToGrid w:val="0"/>
              <w:rPr>
                <w:rFonts w:eastAsia="宋体"/>
                <w:snapToGrid w:val="0"/>
                <w:kern w:val="0"/>
                <w:szCs w:val="21"/>
              </w:rPr>
            </w:pPr>
          </w:p>
        </w:tc>
        <w:tc>
          <w:tcPr>
            <w:tcW w:w="1985" w:type="dxa"/>
            <w:vMerge/>
            <w:vAlign w:val="center"/>
          </w:tcPr>
          <w:p w:rsidR="003874D8" w:rsidRPr="000D5366" w:rsidRDefault="003874D8">
            <w:pPr>
              <w:adjustRightInd w:val="0"/>
              <w:snapToGrid w:val="0"/>
              <w:rPr>
                <w:rFonts w:eastAsia="宋体"/>
                <w:snapToGrid w:val="0"/>
                <w:kern w:val="0"/>
                <w:szCs w:val="21"/>
              </w:rPr>
            </w:pPr>
          </w:p>
        </w:tc>
        <w:tc>
          <w:tcPr>
            <w:tcW w:w="2819" w:type="dxa"/>
            <w:vAlign w:val="center"/>
          </w:tcPr>
          <w:p w:rsidR="003874D8" w:rsidRPr="000D5366" w:rsidRDefault="00F04E6D">
            <w:pPr>
              <w:adjustRightInd w:val="0"/>
              <w:snapToGrid w:val="0"/>
              <w:rPr>
                <w:rFonts w:eastAsia="宋体"/>
                <w:snapToGrid w:val="0"/>
                <w:kern w:val="0"/>
                <w:sz w:val="18"/>
                <w:szCs w:val="18"/>
              </w:rPr>
            </w:pPr>
            <w:r w:rsidRPr="000D5366">
              <w:rPr>
                <w:rFonts w:eastAsia="宋体"/>
                <w:snapToGrid w:val="0"/>
                <w:kern w:val="0"/>
                <w:sz w:val="18"/>
                <w:szCs w:val="18"/>
              </w:rPr>
              <w:t>没有按发包人审定的总控或阶段计划投入，一般设备每少</w:t>
            </w:r>
            <w:r w:rsidRPr="000D5366">
              <w:rPr>
                <w:rFonts w:eastAsia="宋体"/>
                <w:snapToGrid w:val="0"/>
                <w:kern w:val="0"/>
                <w:sz w:val="18"/>
                <w:szCs w:val="18"/>
              </w:rPr>
              <w:t>1</w:t>
            </w:r>
            <w:r w:rsidRPr="000D5366">
              <w:rPr>
                <w:rFonts w:eastAsia="宋体"/>
                <w:snapToGrid w:val="0"/>
                <w:kern w:val="0"/>
                <w:sz w:val="18"/>
                <w:szCs w:val="18"/>
              </w:rPr>
              <w:t>台</w:t>
            </w:r>
          </w:p>
        </w:tc>
        <w:tc>
          <w:tcPr>
            <w:tcW w:w="3418" w:type="dxa"/>
            <w:gridSpan w:val="3"/>
            <w:vAlign w:val="center"/>
          </w:tcPr>
          <w:p w:rsidR="003874D8" w:rsidRPr="000D5366" w:rsidRDefault="00F04E6D" w:rsidP="003B56C7">
            <w:pPr>
              <w:adjustRightInd w:val="0"/>
              <w:snapToGrid w:val="0"/>
              <w:jc w:val="center"/>
              <w:rPr>
                <w:rFonts w:eastAsia="宋体"/>
                <w:snapToGrid w:val="0"/>
                <w:kern w:val="0"/>
                <w:szCs w:val="21"/>
              </w:rPr>
            </w:pPr>
            <w:r w:rsidRPr="000D5366">
              <w:rPr>
                <w:rFonts w:eastAsia="宋体"/>
                <w:snapToGrid w:val="0"/>
                <w:kern w:val="0"/>
                <w:szCs w:val="21"/>
              </w:rPr>
              <w:t>10000</w:t>
            </w:r>
          </w:p>
        </w:tc>
      </w:tr>
    </w:tbl>
    <w:p w:rsidR="003874D8" w:rsidRPr="000D5366" w:rsidRDefault="00F04E6D">
      <w:pPr>
        <w:pStyle w:val="46"/>
        <w:rPr>
          <w:color w:val="auto"/>
        </w:rPr>
      </w:pPr>
      <w:r w:rsidRPr="000637D6">
        <w:rPr>
          <w:bCs/>
          <w:color w:val="auto"/>
        </w:rPr>
        <w:t>（</w:t>
      </w:r>
      <w:r w:rsidRPr="000637D6">
        <w:rPr>
          <w:bCs/>
          <w:color w:val="auto"/>
        </w:rPr>
        <w:t>4</w:t>
      </w:r>
      <w:r w:rsidRPr="000637D6">
        <w:rPr>
          <w:bCs/>
          <w:color w:val="auto"/>
        </w:rPr>
        <w:t>）经发包人或监理单位抽查发现承包人违反合同专用条款第</w:t>
      </w:r>
      <w:r w:rsidRPr="000637D6">
        <w:rPr>
          <w:bCs/>
          <w:color w:val="auto"/>
        </w:rPr>
        <w:t>9.5</w:t>
      </w:r>
      <w:r w:rsidRPr="000637D6">
        <w:rPr>
          <w:bCs/>
          <w:color w:val="auto"/>
        </w:rPr>
        <w:t>（</w:t>
      </w:r>
      <w:r w:rsidRPr="000637D6">
        <w:rPr>
          <w:bCs/>
          <w:color w:val="auto"/>
        </w:rPr>
        <w:t>1</w:t>
      </w:r>
      <w:r w:rsidRPr="000637D6">
        <w:rPr>
          <w:bCs/>
          <w:color w:val="auto"/>
        </w:rPr>
        <w:t>）款的约定，其现场组织</w:t>
      </w:r>
      <w:r w:rsidRPr="000D5366">
        <w:rPr>
          <w:color w:val="auto"/>
        </w:rPr>
        <w:t>管理人员或施工作业人员没有佩带平安卡的，由承包人按每人次</w:t>
      </w:r>
      <w:r w:rsidRPr="000D5366">
        <w:rPr>
          <w:color w:val="auto"/>
        </w:rPr>
        <w:t>500</w:t>
      </w:r>
      <w:r w:rsidRPr="000D5366">
        <w:rPr>
          <w:color w:val="auto"/>
        </w:rPr>
        <w:t>元的标准向发包人支付违约金并立即改正。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对于监理人或发包人通知承包人参加的会议（包括但不限于进场会、现场问题处理会议、工程验收会议、结算问题处理会议、质保期工作的相关会议等），被通知人员（包括但不限于承包人法定代表人、经监理人或发包人批准同意的承包人法定代表人授权人、项目负责人、技术负责人等）未经监理人或发包人书面同意自行缺席的，每缺席一人次承包人承担</w:t>
      </w:r>
      <w:r w:rsidRPr="000D5366">
        <w:rPr>
          <w:rFonts w:eastAsia="宋体"/>
          <w:snapToGrid w:val="0"/>
          <w:kern w:val="0"/>
          <w:szCs w:val="21"/>
        </w:rPr>
        <w:t>1</w:t>
      </w:r>
      <w:r w:rsidRPr="000D5366">
        <w:rPr>
          <w:rFonts w:eastAsia="宋体"/>
          <w:snapToGrid w:val="0"/>
          <w:kern w:val="0"/>
          <w:szCs w:val="21"/>
        </w:rPr>
        <w:t>次一般违约责任。</w:t>
      </w:r>
    </w:p>
    <w:p w:rsidR="003874D8" w:rsidRPr="000D5366" w:rsidRDefault="00F04E6D">
      <w:pPr>
        <w:adjustRightInd w:val="0"/>
        <w:snapToGrid w:val="0"/>
        <w:spacing w:line="360" w:lineRule="auto"/>
        <w:ind w:right="11" w:firstLineChars="192" w:firstLine="461"/>
        <w:rPr>
          <w:rFonts w:eastAsia="宋体"/>
          <w:snapToGrid w:val="0"/>
          <w:kern w:val="0"/>
          <w:szCs w:val="21"/>
        </w:rPr>
      </w:pPr>
      <w:r w:rsidRPr="000D5366">
        <w:rPr>
          <w:rFonts w:ascii="Wingdings 2" w:eastAsia="宋体" w:hAnsi="Wingdings 2"/>
          <w:bCs/>
          <w:snapToGrid w:val="0"/>
          <w:kern w:val="0"/>
          <w:sz w:val="24"/>
          <w:szCs w:val="24"/>
        </w:rPr>
        <w:t></w:t>
      </w: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）承包人不按本合同约定做好施工管理或配合工作，经总监理工程师或发包人发出限期改</w:t>
      </w:r>
      <w:r w:rsidRPr="000D5366">
        <w:rPr>
          <w:rFonts w:eastAsia="宋体"/>
          <w:snapToGrid w:val="0"/>
          <w:kern w:val="0"/>
          <w:szCs w:val="21"/>
        </w:rPr>
        <w:lastRenderedPageBreak/>
        <w:t>正通知后</w:t>
      </w:r>
      <w:r w:rsidRPr="000D5366">
        <w:rPr>
          <w:rFonts w:eastAsia="宋体"/>
          <w:snapToGrid w:val="0"/>
          <w:kern w:val="0"/>
          <w:szCs w:val="21"/>
        </w:rPr>
        <w:t>3</w:t>
      </w:r>
      <w:r w:rsidRPr="000D5366">
        <w:rPr>
          <w:rFonts w:eastAsia="宋体"/>
          <w:snapToGrid w:val="0"/>
          <w:kern w:val="0"/>
          <w:szCs w:val="21"/>
        </w:rPr>
        <w:t>天内，承包人仍未能整改至令总监理工程师或发包人满意的，</w:t>
      </w:r>
      <w:r w:rsidRPr="000D5366">
        <w:rPr>
          <w:rFonts w:eastAsia="宋体"/>
          <w:bCs/>
          <w:snapToGrid w:val="0"/>
          <w:kern w:val="0"/>
          <w:szCs w:val="21"/>
        </w:rPr>
        <w:t>由承包人参照</w:t>
      </w:r>
      <w:r w:rsidRPr="000D5366">
        <w:rPr>
          <w:rFonts w:eastAsia="宋体"/>
          <w:snapToGrid w:val="0"/>
          <w:kern w:val="0"/>
          <w:szCs w:val="21"/>
        </w:rPr>
        <w:t>合同专用条款第</w:t>
      </w:r>
      <w:r w:rsidRPr="000D5366">
        <w:rPr>
          <w:rFonts w:eastAsia="宋体"/>
          <w:snapToGrid w:val="0"/>
          <w:kern w:val="0"/>
          <w:szCs w:val="21"/>
        </w:rPr>
        <w:t>38.7</w:t>
      </w: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）款</w:t>
      </w:r>
      <w:r w:rsidRPr="000D5366">
        <w:rPr>
          <w:rFonts w:eastAsia="宋体"/>
          <w:bCs/>
          <w:snapToGrid w:val="0"/>
          <w:kern w:val="0"/>
          <w:szCs w:val="21"/>
        </w:rPr>
        <w:t>的约定向发包人承担违约责任。</w:t>
      </w:r>
    </w:p>
    <w:p w:rsidR="003874D8" w:rsidRPr="000D5366" w:rsidRDefault="00F04E6D">
      <w:pPr>
        <w:adjustRightInd w:val="0"/>
        <w:snapToGrid w:val="0"/>
        <w:spacing w:line="360" w:lineRule="auto"/>
        <w:ind w:right="11" w:firstLineChars="192" w:firstLine="461"/>
        <w:rPr>
          <w:rFonts w:eastAsia="宋体"/>
          <w:bCs/>
          <w:snapToGrid w:val="0"/>
          <w:kern w:val="0"/>
          <w:szCs w:val="21"/>
        </w:rPr>
      </w:pPr>
      <w:r w:rsidRPr="000D5366">
        <w:rPr>
          <w:rFonts w:ascii="Wingdings 2" w:eastAsia="宋体" w:hAnsi="Wingdings 2"/>
          <w:bCs/>
          <w:snapToGrid w:val="0"/>
          <w:kern w:val="0"/>
          <w:sz w:val="24"/>
          <w:szCs w:val="24"/>
        </w:rPr>
        <w:t></w:t>
      </w:r>
      <w:r w:rsidRPr="000D5366">
        <w:rPr>
          <w:rFonts w:eastAsia="宋体"/>
          <w:bCs/>
          <w:snapToGrid w:val="0"/>
          <w:kern w:val="0"/>
          <w:szCs w:val="21"/>
        </w:rPr>
        <w:t>（</w:t>
      </w:r>
      <w:r w:rsidRPr="000D5366">
        <w:rPr>
          <w:rFonts w:eastAsia="宋体"/>
          <w:bCs/>
          <w:snapToGrid w:val="0"/>
          <w:kern w:val="0"/>
          <w:szCs w:val="21"/>
        </w:rPr>
        <w:t>7</w:t>
      </w:r>
      <w:r w:rsidRPr="000D5366">
        <w:rPr>
          <w:rFonts w:eastAsia="宋体"/>
          <w:bCs/>
          <w:snapToGrid w:val="0"/>
          <w:kern w:val="0"/>
          <w:szCs w:val="21"/>
        </w:rPr>
        <w:t>）承包人在发包人组织的考评中不合格的，必须按照考评通报的要求限期改正，并承担</w:t>
      </w:r>
      <w:r w:rsidRPr="000D5366">
        <w:rPr>
          <w:rFonts w:eastAsia="宋体"/>
          <w:bCs/>
          <w:snapToGrid w:val="0"/>
          <w:kern w:val="0"/>
          <w:szCs w:val="21"/>
        </w:rPr>
        <w:t>1</w:t>
      </w:r>
      <w:r w:rsidRPr="000D5366">
        <w:rPr>
          <w:rFonts w:eastAsia="宋体"/>
          <w:bCs/>
          <w:snapToGrid w:val="0"/>
          <w:kern w:val="0"/>
          <w:szCs w:val="21"/>
        </w:rPr>
        <w:t>次一般违约责任；承包人拒不限期改正或整改效果不明显的，承包人必须承担</w:t>
      </w:r>
      <w:r w:rsidRPr="000D5366">
        <w:rPr>
          <w:rFonts w:eastAsia="宋体"/>
          <w:bCs/>
          <w:snapToGrid w:val="0"/>
          <w:kern w:val="0"/>
          <w:szCs w:val="21"/>
        </w:rPr>
        <w:t>1</w:t>
      </w:r>
      <w:r w:rsidRPr="000D5366">
        <w:rPr>
          <w:rFonts w:eastAsia="宋体"/>
          <w:bCs/>
          <w:snapToGrid w:val="0"/>
          <w:kern w:val="0"/>
          <w:szCs w:val="21"/>
        </w:rPr>
        <w:t>次严重违约责任。若连续</w:t>
      </w:r>
      <w:r w:rsidRPr="000D5366">
        <w:rPr>
          <w:rFonts w:eastAsia="宋体"/>
          <w:bCs/>
          <w:snapToGrid w:val="0"/>
          <w:kern w:val="0"/>
          <w:szCs w:val="21"/>
        </w:rPr>
        <w:t>2</w:t>
      </w:r>
      <w:r w:rsidRPr="000D5366">
        <w:rPr>
          <w:rFonts w:eastAsia="宋体"/>
          <w:bCs/>
          <w:snapToGrid w:val="0"/>
          <w:kern w:val="0"/>
          <w:szCs w:val="21"/>
        </w:rPr>
        <w:t>次或累计</w:t>
      </w:r>
      <w:r w:rsidRPr="000D5366">
        <w:rPr>
          <w:rFonts w:eastAsia="宋体"/>
          <w:bCs/>
          <w:snapToGrid w:val="0"/>
          <w:kern w:val="0"/>
          <w:szCs w:val="21"/>
        </w:rPr>
        <w:t>3</w:t>
      </w:r>
      <w:r w:rsidRPr="000D5366">
        <w:rPr>
          <w:rFonts w:eastAsia="宋体"/>
          <w:bCs/>
          <w:snapToGrid w:val="0"/>
          <w:kern w:val="0"/>
          <w:szCs w:val="21"/>
        </w:rPr>
        <w:t>次考评不合格，承包人必须承担</w:t>
      </w:r>
      <w:r w:rsidRPr="000D5366">
        <w:rPr>
          <w:rFonts w:eastAsia="宋体"/>
          <w:bCs/>
          <w:snapToGrid w:val="0"/>
          <w:kern w:val="0"/>
          <w:szCs w:val="21"/>
        </w:rPr>
        <w:t>1</w:t>
      </w:r>
      <w:r w:rsidRPr="000D5366">
        <w:rPr>
          <w:rFonts w:eastAsia="宋体"/>
          <w:bCs/>
          <w:snapToGrid w:val="0"/>
          <w:kern w:val="0"/>
          <w:szCs w:val="21"/>
        </w:rPr>
        <w:t>次严重违约责任，并必须按照总监理工程师或者发包人的指令限期改正；承包人拒不限期改正或整改效果不明显的，发包人有权单方面部分解除合同或解除合同。若连续</w:t>
      </w:r>
      <w:r w:rsidRPr="000D5366">
        <w:rPr>
          <w:rFonts w:eastAsia="宋体"/>
          <w:bCs/>
          <w:snapToGrid w:val="0"/>
          <w:kern w:val="0"/>
          <w:szCs w:val="21"/>
        </w:rPr>
        <w:t>3</w:t>
      </w:r>
      <w:r w:rsidRPr="000D5366">
        <w:rPr>
          <w:rFonts w:eastAsia="宋体"/>
          <w:bCs/>
          <w:snapToGrid w:val="0"/>
          <w:kern w:val="0"/>
          <w:szCs w:val="21"/>
        </w:rPr>
        <w:t>次或累计</w:t>
      </w:r>
      <w:r w:rsidRPr="000D5366">
        <w:rPr>
          <w:rFonts w:eastAsia="宋体"/>
          <w:bCs/>
          <w:snapToGrid w:val="0"/>
          <w:kern w:val="0"/>
          <w:szCs w:val="21"/>
        </w:rPr>
        <w:t>5</w:t>
      </w:r>
      <w:r w:rsidRPr="000D5366">
        <w:rPr>
          <w:rFonts w:eastAsia="宋体"/>
          <w:bCs/>
          <w:snapToGrid w:val="0"/>
          <w:kern w:val="0"/>
          <w:szCs w:val="21"/>
        </w:rPr>
        <w:t>次考评不合格，发包人有权解除合同。</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8</w:t>
      </w:r>
      <w:r w:rsidRPr="000D5366">
        <w:rPr>
          <w:rFonts w:eastAsia="宋体"/>
          <w:bCs/>
          <w:snapToGrid w:val="0"/>
          <w:kern w:val="0"/>
          <w:szCs w:val="21"/>
        </w:rPr>
        <w:t>）承包人不按合同约定或发包人要求提交竣工结算资料的，每发生</w:t>
      </w:r>
      <w:r w:rsidRPr="000D5366">
        <w:rPr>
          <w:rFonts w:eastAsia="宋体"/>
          <w:bCs/>
          <w:snapToGrid w:val="0"/>
          <w:kern w:val="0"/>
          <w:szCs w:val="21"/>
        </w:rPr>
        <w:t>1</w:t>
      </w:r>
      <w:r w:rsidRPr="000D5366">
        <w:rPr>
          <w:rFonts w:eastAsia="宋体"/>
          <w:bCs/>
          <w:snapToGrid w:val="0"/>
          <w:kern w:val="0"/>
          <w:szCs w:val="21"/>
        </w:rPr>
        <w:t>次，发包人有权要求其承担</w:t>
      </w:r>
      <w:r w:rsidRPr="000D5366">
        <w:rPr>
          <w:rFonts w:eastAsia="宋体"/>
          <w:bCs/>
          <w:snapToGrid w:val="0"/>
          <w:kern w:val="0"/>
          <w:szCs w:val="21"/>
        </w:rPr>
        <w:t>1</w:t>
      </w:r>
      <w:r w:rsidRPr="000D5366">
        <w:rPr>
          <w:rFonts w:eastAsia="宋体"/>
          <w:bCs/>
          <w:snapToGrid w:val="0"/>
          <w:kern w:val="0"/>
          <w:szCs w:val="21"/>
        </w:rPr>
        <w:t>次一般违约责任。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9</w:t>
      </w:r>
      <w:r w:rsidRPr="000D5366">
        <w:rPr>
          <w:rFonts w:eastAsia="宋体"/>
          <w:bCs/>
          <w:snapToGrid w:val="0"/>
          <w:kern w:val="0"/>
          <w:szCs w:val="21"/>
        </w:rPr>
        <w:t>）承包人单方面擅自终止或解除本合同</w:t>
      </w:r>
      <w:r w:rsidRPr="000D5366">
        <w:rPr>
          <w:rFonts w:eastAsia="宋体"/>
          <w:snapToGrid w:val="0"/>
          <w:kern w:val="0"/>
          <w:szCs w:val="21"/>
        </w:rPr>
        <w:t>的，应按合同专用条款第</w:t>
      </w:r>
      <w:r w:rsidRPr="000D5366">
        <w:rPr>
          <w:rFonts w:eastAsia="宋体"/>
          <w:snapToGrid w:val="0"/>
          <w:kern w:val="0"/>
          <w:szCs w:val="21"/>
        </w:rPr>
        <w:t>38.4</w:t>
      </w: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）款约定的标准向发包人支付违约金及赔偿损失</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10</w:t>
      </w:r>
      <w:r w:rsidRPr="000D5366">
        <w:rPr>
          <w:rFonts w:eastAsia="宋体"/>
          <w:bCs/>
          <w:snapToGrid w:val="0"/>
          <w:kern w:val="0"/>
          <w:szCs w:val="21"/>
        </w:rPr>
        <w:t>）承包人单方面擅自部分终止或者部分解除本合同的，</w:t>
      </w:r>
      <w:r w:rsidRPr="000D5366">
        <w:rPr>
          <w:rFonts w:eastAsia="宋体"/>
          <w:snapToGrid w:val="0"/>
          <w:kern w:val="0"/>
          <w:szCs w:val="21"/>
        </w:rPr>
        <w:t>应按合同专用条款第</w:t>
      </w:r>
      <w:r w:rsidRPr="000D5366">
        <w:rPr>
          <w:rFonts w:eastAsia="宋体"/>
          <w:snapToGrid w:val="0"/>
          <w:kern w:val="0"/>
          <w:szCs w:val="21"/>
        </w:rPr>
        <w:t>38.4</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）款约定的标准向发包人支付违约金及赔偿损失</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11</w:t>
      </w:r>
      <w:r w:rsidRPr="000D5366">
        <w:rPr>
          <w:rFonts w:eastAsia="宋体"/>
          <w:bCs/>
          <w:snapToGrid w:val="0"/>
          <w:kern w:val="0"/>
          <w:szCs w:val="21"/>
        </w:rPr>
        <w:t>）如承包人违反合同协议书第</w:t>
      </w:r>
      <w:r w:rsidRPr="000D5366">
        <w:rPr>
          <w:rFonts w:eastAsia="宋体"/>
          <w:bCs/>
          <w:snapToGrid w:val="0"/>
          <w:kern w:val="0"/>
          <w:szCs w:val="21"/>
        </w:rPr>
        <w:t>9</w:t>
      </w:r>
      <w:r w:rsidRPr="000D5366">
        <w:rPr>
          <w:rFonts w:eastAsia="宋体"/>
          <w:bCs/>
          <w:snapToGrid w:val="0"/>
          <w:kern w:val="0"/>
          <w:szCs w:val="21"/>
        </w:rPr>
        <w:t>条、第</w:t>
      </w:r>
      <w:r w:rsidRPr="000D5366">
        <w:rPr>
          <w:rFonts w:eastAsia="宋体"/>
          <w:bCs/>
          <w:snapToGrid w:val="0"/>
          <w:kern w:val="0"/>
          <w:szCs w:val="21"/>
        </w:rPr>
        <w:t>10</w:t>
      </w:r>
      <w:r w:rsidRPr="000D5366">
        <w:rPr>
          <w:rFonts w:eastAsia="宋体"/>
          <w:bCs/>
          <w:snapToGrid w:val="0"/>
          <w:kern w:val="0"/>
          <w:szCs w:val="21"/>
        </w:rPr>
        <w:t>条的约定，未在相关信息发生变化时及时将变更情况书面通知发包人的，经发包人每确认</w:t>
      </w:r>
      <w:r w:rsidRPr="000D5366">
        <w:rPr>
          <w:rFonts w:eastAsia="宋体"/>
          <w:bCs/>
          <w:snapToGrid w:val="0"/>
          <w:kern w:val="0"/>
          <w:szCs w:val="21"/>
        </w:rPr>
        <w:t>1</w:t>
      </w:r>
      <w:r w:rsidRPr="000D5366">
        <w:rPr>
          <w:rFonts w:eastAsia="宋体"/>
          <w:bCs/>
          <w:snapToGrid w:val="0"/>
          <w:kern w:val="0"/>
          <w:szCs w:val="21"/>
        </w:rPr>
        <w:t>次，承包人承担</w:t>
      </w:r>
      <w:r w:rsidRPr="000D5366">
        <w:rPr>
          <w:rFonts w:eastAsia="宋体"/>
          <w:bCs/>
          <w:snapToGrid w:val="0"/>
          <w:kern w:val="0"/>
          <w:szCs w:val="21"/>
        </w:rPr>
        <w:t>1</w:t>
      </w:r>
      <w:r w:rsidRPr="000D5366">
        <w:rPr>
          <w:rFonts w:eastAsia="宋体"/>
          <w:bCs/>
          <w:snapToGrid w:val="0"/>
          <w:kern w:val="0"/>
          <w:szCs w:val="21"/>
        </w:rPr>
        <w:t>次一般违约责任。</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38.8</w:t>
      </w:r>
      <w:r w:rsidRPr="000D5366">
        <w:rPr>
          <w:rFonts w:eastAsia="宋体"/>
          <w:b/>
          <w:snapToGrid w:val="0"/>
          <w:kern w:val="0"/>
          <w:szCs w:val="21"/>
        </w:rPr>
        <w:t>工期延误方面的违约责任</w:t>
      </w:r>
    </w:p>
    <w:p w:rsidR="003874D8" w:rsidRPr="000D5366" w:rsidRDefault="00F04E6D">
      <w:pPr>
        <w:adjustRightInd w:val="0"/>
        <w:snapToGrid w:val="0"/>
        <w:spacing w:line="360" w:lineRule="auto"/>
        <w:ind w:firstLine="48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）承包人违反合同协议书第</w:t>
      </w:r>
      <w:r w:rsidRPr="000D5366">
        <w:rPr>
          <w:rFonts w:eastAsia="宋体"/>
          <w:snapToGrid w:val="0"/>
          <w:kern w:val="0"/>
          <w:szCs w:val="21"/>
        </w:rPr>
        <w:t>3.1</w:t>
      </w:r>
      <w:r w:rsidRPr="000D5366">
        <w:rPr>
          <w:rFonts w:eastAsia="宋体"/>
          <w:snapToGrid w:val="0"/>
          <w:kern w:val="0"/>
          <w:szCs w:val="21"/>
        </w:rPr>
        <w:t>款约定延期开工的，每迟延开工</w:t>
      </w:r>
      <w:r w:rsidRPr="000D5366">
        <w:rPr>
          <w:rFonts w:eastAsia="宋体"/>
          <w:snapToGrid w:val="0"/>
          <w:kern w:val="0"/>
          <w:szCs w:val="21"/>
        </w:rPr>
        <w:t>1</w:t>
      </w:r>
      <w:r w:rsidRPr="000D5366">
        <w:rPr>
          <w:rFonts w:eastAsia="宋体"/>
          <w:snapToGrid w:val="0"/>
          <w:kern w:val="0"/>
          <w:szCs w:val="21"/>
        </w:rPr>
        <w:t>天，发包人有权要求承包人支付本合同价款</w:t>
      </w:r>
      <w:r w:rsidRPr="000D5366">
        <w:rPr>
          <w:rFonts w:eastAsia="宋体"/>
          <w:snapToGrid w:val="0"/>
          <w:kern w:val="0"/>
          <w:szCs w:val="21"/>
        </w:rPr>
        <w:t>1‰</w:t>
      </w:r>
      <w:r w:rsidRPr="000D5366">
        <w:rPr>
          <w:rFonts w:eastAsia="宋体"/>
          <w:snapToGrid w:val="0"/>
          <w:kern w:val="0"/>
          <w:szCs w:val="21"/>
        </w:rPr>
        <w:t>的违约金；迟延开工超过</w:t>
      </w:r>
      <w:r w:rsidRPr="000D5366">
        <w:rPr>
          <w:rFonts w:eastAsia="宋体"/>
          <w:snapToGrid w:val="0"/>
          <w:kern w:val="0"/>
          <w:szCs w:val="21"/>
        </w:rPr>
        <w:t>10</w:t>
      </w:r>
      <w:r w:rsidRPr="000D5366">
        <w:rPr>
          <w:rFonts w:eastAsia="宋体"/>
          <w:snapToGrid w:val="0"/>
          <w:kern w:val="0"/>
          <w:szCs w:val="21"/>
        </w:rPr>
        <w:t>天的，发包人有权单方面解除合同</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）承包人违反合同专用条款第</w:t>
      </w:r>
      <w:r w:rsidRPr="000D5366">
        <w:rPr>
          <w:rFonts w:eastAsia="宋体"/>
          <w:snapToGrid w:val="0"/>
          <w:kern w:val="0"/>
          <w:szCs w:val="21"/>
        </w:rPr>
        <w:t>12.1</w:t>
      </w:r>
      <w:r w:rsidRPr="000D5366">
        <w:rPr>
          <w:rFonts w:eastAsia="宋体"/>
          <w:snapToGrid w:val="0"/>
          <w:kern w:val="0"/>
          <w:szCs w:val="21"/>
        </w:rPr>
        <w:t>款约定单方面停工的，每停工</w:t>
      </w:r>
      <w:r w:rsidRPr="000D5366">
        <w:rPr>
          <w:rFonts w:eastAsia="宋体"/>
          <w:snapToGrid w:val="0"/>
          <w:kern w:val="0"/>
          <w:szCs w:val="21"/>
        </w:rPr>
        <w:t>1</w:t>
      </w:r>
      <w:r w:rsidRPr="000D5366">
        <w:rPr>
          <w:rFonts w:eastAsia="宋体"/>
          <w:snapToGrid w:val="0"/>
          <w:kern w:val="0"/>
          <w:szCs w:val="21"/>
        </w:rPr>
        <w:t>天，发包人有权要求承包人支付本合同价款</w:t>
      </w:r>
      <w:r w:rsidRPr="000D5366">
        <w:rPr>
          <w:rFonts w:eastAsia="宋体"/>
          <w:snapToGrid w:val="0"/>
          <w:kern w:val="0"/>
          <w:szCs w:val="21"/>
        </w:rPr>
        <w:t>1‰</w:t>
      </w:r>
      <w:r w:rsidRPr="000D5366">
        <w:rPr>
          <w:rFonts w:eastAsia="宋体"/>
          <w:snapToGrid w:val="0"/>
          <w:kern w:val="0"/>
          <w:szCs w:val="21"/>
        </w:rPr>
        <w:t>的违约金；连续停工超过</w:t>
      </w:r>
      <w:r w:rsidRPr="000D5366">
        <w:rPr>
          <w:rFonts w:eastAsia="宋体"/>
          <w:snapToGrid w:val="0"/>
          <w:kern w:val="0"/>
          <w:szCs w:val="21"/>
        </w:rPr>
        <w:t>5</w:t>
      </w:r>
      <w:r w:rsidRPr="000D5366">
        <w:rPr>
          <w:rFonts w:eastAsia="宋体"/>
          <w:snapToGrid w:val="0"/>
          <w:kern w:val="0"/>
          <w:szCs w:val="21"/>
        </w:rPr>
        <w:t>天或累计停工超过</w:t>
      </w:r>
      <w:r w:rsidRPr="000D5366">
        <w:rPr>
          <w:rFonts w:eastAsia="宋体"/>
          <w:snapToGrid w:val="0"/>
          <w:kern w:val="0"/>
          <w:szCs w:val="21"/>
        </w:rPr>
        <w:t>10</w:t>
      </w:r>
      <w:r w:rsidRPr="000D5366">
        <w:rPr>
          <w:rFonts w:eastAsia="宋体"/>
          <w:snapToGrid w:val="0"/>
          <w:kern w:val="0"/>
          <w:szCs w:val="21"/>
        </w:rPr>
        <w:t>天的，发包人有权单方面解除合同</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）承包人违反合同专用条款第</w:t>
      </w:r>
      <w:r w:rsidRPr="000D5366">
        <w:rPr>
          <w:rFonts w:eastAsia="宋体"/>
          <w:snapToGrid w:val="0"/>
          <w:kern w:val="0"/>
          <w:szCs w:val="21"/>
        </w:rPr>
        <w:t>10.1</w:t>
      </w:r>
      <w:r w:rsidRPr="000D5366">
        <w:rPr>
          <w:rFonts w:eastAsia="宋体"/>
          <w:snapToGrid w:val="0"/>
          <w:kern w:val="0"/>
          <w:szCs w:val="21"/>
        </w:rPr>
        <w:t>款的约定，延期交付施工组织设计，延期</w:t>
      </w:r>
      <w:r w:rsidRPr="000D5366">
        <w:rPr>
          <w:rFonts w:eastAsia="宋体"/>
          <w:snapToGrid w:val="0"/>
          <w:kern w:val="0"/>
          <w:szCs w:val="21"/>
        </w:rPr>
        <w:t>3</w:t>
      </w:r>
      <w:r w:rsidRPr="000D5366">
        <w:rPr>
          <w:rFonts w:eastAsia="宋体"/>
          <w:snapToGrid w:val="0"/>
          <w:kern w:val="0"/>
          <w:szCs w:val="21"/>
        </w:rPr>
        <w:t>天以内的（含</w:t>
      </w:r>
      <w:r w:rsidRPr="000D5366">
        <w:rPr>
          <w:rFonts w:eastAsia="宋体"/>
          <w:snapToGrid w:val="0"/>
          <w:kern w:val="0"/>
          <w:szCs w:val="21"/>
        </w:rPr>
        <w:t>3</w:t>
      </w:r>
      <w:r w:rsidRPr="000D5366">
        <w:rPr>
          <w:rFonts w:eastAsia="宋体"/>
          <w:snapToGrid w:val="0"/>
          <w:kern w:val="0"/>
          <w:szCs w:val="21"/>
        </w:rPr>
        <w:t>天），发包人给予书面警告；延期</w:t>
      </w:r>
      <w:r w:rsidRPr="000D5366">
        <w:rPr>
          <w:rFonts w:eastAsia="宋体"/>
          <w:snapToGrid w:val="0"/>
          <w:kern w:val="0"/>
          <w:szCs w:val="21"/>
        </w:rPr>
        <w:t>4</w:t>
      </w: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天的，承包人应承担</w:t>
      </w:r>
      <w:r w:rsidRPr="000D5366">
        <w:rPr>
          <w:rFonts w:eastAsia="宋体"/>
          <w:snapToGrid w:val="0"/>
          <w:kern w:val="0"/>
          <w:szCs w:val="21"/>
        </w:rPr>
        <w:t>1</w:t>
      </w:r>
      <w:r w:rsidRPr="000D5366">
        <w:rPr>
          <w:rFonts w:eastAsia="宋体"/>
          <w:snapToGrid w:val="0"/>
          <w:kern w:val="0"/>
          <w:szCs w:val="21"/>
        </w:rPr>
        <w:t>次一般违约责任；延期</w:t>
      </w:r>
      <w:r w:rsidRPr="000D5366">
        <w:rPr>
          <w:rFonts w:eastAsia="宋体"/>
          <w:snapToGrid w:val="0"/>
          <w:kern w:val="0"/>
          <w:szCs w:val="21"/>
        </w:rPr>
        <w:t>8</w:t>
      </w:r>
      <w:r w:rsidRPr="000D5366">
        <w:rPr>
          <w:rFonts w:eastAsia="宋体"/>
          <w:snapToGrid w:val="0"/>
          <w:kern w:val="0"/>
          <w:szCs w:val="21"/>
        </w:rPr>
        <w:t>～</w:t>
      </w:r>
      <w:r w:rsidRPr="000D5366">
        <w:rPr>
          <w:rFonts w:eastAsia="宋体"/>
          <w:snapToGrid w:val="0"/>
          <w:kern w:val="0"/>
          <w:szCs w:val="21"/>
        </w:rPr>
        <w:t>10</w:t>
      </w:r>
      <w:r w:rsidRPr="000D5366">
        <w:rPr>
          <w:rFonts w:eastAsia="宋体"/>
          <w:snapToGrid w:val="0"/>
          <w:kern w:val="0"/>
          <w:szCs w:val="21"/>
        </w:rPr>
        <w:t>天的，承包人应承担</w:t>
      </w:r>
      <w:r w:rsidRPr="000D5366">
        <w:rPr>
          <w:rFonts w:eastAsia="宋体"/>
          <w:snapToGrid w:val="0"/>
          <w:kern w:val="0"/>
          <w:szCs w:val="21"/>
        </w:rPr>
        <w:t>1</w:t>
      </w:r>
      <w:r w:rsidRPr="000D5366">
        <w:rPr>
          <w:rFonts w:eastAsia="宋体"/>
          <w:snapToGrid w:val="0"/>
          <w:kern w:val="0"/>
          <w:szCs w:val="21"/>
        </w:rPr>
        <w:t>次严重违约责任；延期</w:t>
      </w:r>
      <w:r w:rsidRPr="000D5366">
        <w:rPr>
          <w:rFonts w:eastAsia="宋体"/>
          <w:snapToGrid w:val="0"/>
          <w:kern w:val="0"/>
          <w:szCs w:val="21"/>
        </w:rPr>
        <w:t>11</w:t>
      </w:r>
      <w:r w:rsidRPr="000D5366">
        <w:rPr>
          <w:rFonts w:eastAsia="宋体"/>
          <w:snapToGrid w:val="0"/>
          <w:kern w:val="0"/>
          <w:szCs w:val="21"/>
        </w:rPr>
        <w:t>天以上的（含</w:t>
      </w:r>
      <w:r w:rsidRPr="000D5366">
        <w:rPr>
          <w:rFonts w:eastAsia="宋体"/>
          <w:snapToGrid w:val="0"/>
          <w:kern w:val="0"/>
          <w:szCs w:val="21"/>
        </w:rPr>
        <w:t>11</w:t>
      </w:r>
      <w:r w:rsidRPr="000D5366">
        <w:rPr>
          <w:rFonts w:eastAsia="宋体"/>
          <w:snapToGrid w:val="0"/>
          <w:kern w:val="0"/>
          <w:szCs w:val="21"/>
        </w:rPr>
        <w:t>天），发包人有权单方面解除合同</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ascii="宋体" w:eastAsia="宋体" w:hAnsi="宋体" w:cs="宋体"/>
          <w:snapToGrid w:val="0"/>
          <w:kern w:val="0"/>
          <w:szCs w:val="21"/>
        </w:rPr>
      </w:pPr>
      <w:r w:rsidRPr="000D5366">
        <w:rPr>
          <w:rFonts w:ascii="宋体" w:eastAsia="宋体" w:hAnsi="宋体" w:cs="宋体" w:hint="eastAsia"/>
          <w:snapToGrid w:val="0"/>
          <w:kern w:val="0"/>
          <w:szCs w:val="21"/>
        </w:rPr>
        <w:t>（4）承包人违反合同通用条款第14条约定造成本工程不能按照合同协议书第3条约定的竣工日期竣工的，每逾期1天，发包人有权要求承包人支付本合同价款0.5‰的违约金，同时由</w:t>
      </w:r>
      <w:r w:rsidRPr="000D5366">
        <w:rPr>
          <w:rFonts w:ascii="宋体" w:eastAsia="宋体" w:hAnsi="宋体" w:cs="宋体" w:hint="eastAsia"/>
          <w:bCs/>
          <w:snapToGrid w:val="0"/>
          <w:kern w:val="0"/>
          <w:szCs w:val="21"/>
        </w:rPr>
        <w:t>发包人按照对本工程最有利的原则，按如下约定选择处理：</w:t>
      </w:r>
    </w:p>
    <w:p w:rsidR="003874D8" w:rsidRPr="000D5366" w:rsidRDefault="00F04E6D">
      <w:pPr>
        <w:adjustRightInd w:val="0"/>
        <w:snapToGrid w:val="0"/>
        <w:spacing w:line="360" w:lineRule="auto"/>
        <w:ind w:right="11" w:firstLineChars="200" w:firstLine="420"/>
        <w:rPr>
          <w:rFonts w:ascii="宋体" w:eastAsia="宋体" w:hAnsi="宋体" w:cs="宋体"/>
          <w:bCs/>
          <w:snapToGrid w:val="0"/>
          <w:kern w:val="0"/>
          <w:szCs w:val="21"/>
        </w:rPr>
      </w:pPr>
      <w:r w:rsidRPr="000D5366">
        <w:rPr>
          <w:rFonts w:ascii="宋体" w:eastAsia="宋体" w:hAnsi="宋体" w:cs="宋体" w:hint="eastAsia"/>
          <w:snapToGrid w:val="0"/>
          <w:kern w:val="0"/>
          <w:szCs w:val="21"/>
        </w:rPr>
        <w:t>1）</w:t>
      </w:r>
      <w:r w:rsidRPr="000D5366">
        <w:rPr>
          <w:rFonts w:ascii="宋体" w:eastAsia="宋体" w:hAnsi="宋体" w:cs="宋体" w:hint="eastAsia"/>
          <w:bCs/>
          <w:snapToGrid w:val="0"/>
          <w:kern w:val="0"/>
          <w:szCs w:val="21"/>
        </w:rPr>
        <w:t>承包人按上述约定向发包人支付违约金并在发包人限定的时间内竣工；如承包人仍不能在发包人限定的时间内竣工，承包人除按上述约定支付违约金外（直至本工程全部竣工为止），同时承包人还应据实赔偿发包人的实际损失。</w:t>
      </w:r>
    </w:p>
    <w:p w:rsidR="003874D8" w:rsidRPr="000D5366" w:rsidRDefault="00F04E6D">
      <w:pPr>
        <w:adjustRightInd w:val="0"/>
        <w:snapToGrid w:val="0"/>
        <w:spacing w:line="360" w:lineRule="auto"/>
        <w:ind w:right="11" w:firstLineChars="200" w:firstLine="420"/>
        <w:rPr>
          <w:rFonts w:ascii="宋体" w:eastAsia="宋体" w:hAnsi="宋体" w:cs="宋体"/>
          <w:bCs/>
          <w:snapToGrid w:val="0"/>
          <w:kern w:val="0"/>
          <w:szCs w:val="21"/>
        </w:rPr>
      </w:pPr>
      <w:r w:rsidRPr="000D5366">
        <w:rPr>
          <w:rFonts w:ascii="宋体" w:eastAsia="宋体" w:hAnsi="宋体" w:cs="宋体" w:hint="eastAsia"/>
          <w:snapToGrid w:val="0"/>
          <w:kern w:val="0"/>
          <w:szCs w:val="21"/>
        </w:rPr>
        <w:t>2）</w:t>
      </w:r>
      <w:r w:rsidRPr="000D5366">
        <w:rPr>
          <w:rFonts w:ascii="宋体" w:eastAsia="宋体" w:hAnsi="宋体" w:cs="宋体" w:hint="eastAsia"/>
          <w:bCs/>
          <w:snapToGrid w:val="0"/>
          <w:kern w:val="0"/>
          <w:szCs w:val="21"/>
        </w:rPr>
        <w:t>由发包人将未完工程量从本合同中分割，交由第三方完成，由此发生的费用全部从本合同价款中支付，同时</w:t>
      </w:r>
      <w:r w:rsidRPr="000D5366">
        <w:rPr>
          <w:rFonts w:ascii="宋体" w:eastAsia="宋体" w:hAnsi="宋体" w:cs="宋体" w:hint="eastAsia"/>
          <w:snapToGrid w:val="0"/>
          <w:kern w:val="0"/>
          <w:szCs w:val="21"/>
        </w:rPr>
        <w:t>由承包人向发包人支付</w:t>
      </w:r>
      <w:r w:rsidRPr="000D5366">
        <w:rPr>
          <w:rFonts w:ascii="宋体" w:eastAsia="宋体" w:hAnsi="宋体" w:cs="宋体" w:hint="eastAsia"/>
          <w:bCs/>
          <w:snapToGrid w:val="0"/>
          <w:kern w:val="0"/>
          <w:szCs w:val="21"/>
        </w:rPr>
        <w:t>未完工程量</w:t>
      </w:r>
      <w:r w:rsidRPr="000D5366">
        <w:rPr>
          <w:rFonts w:ascii="宋体" w:eastAsia="宋体" w:hAnsi="宋体" w:cs="宋体" w:hint="eastAsia"/>
          <w:snapToGrid w:val="0"/>
          <w:kern w:val="0"/>
          <w:szCs w:val="21"/>
        </w:rPr>
        <w:t>价款20%的违约金并赔偿发包人的实际损失</w:t>
      </w:r>
      <w:r w:rsidRPr="000D5366">
        <w:rPr>
          <w:rFonts w:ascii="宋体" w:eastAsia="宋体" w:hAnsi="宋体" w:cs="宋体" w:hint="eastAsia"/>
          <w:bCs/>
          <w:snapToGrid w:val="0"/>
          <w:kern w:val="0"/>
          <w:szCs w:val="21"/>
        </w:rPr>
        <w:t>。</w:t>
      </w:r>
    </w:p>
    <w:p w:rsidR="003874D8" w:rsidRPr="008C25CD" w:rsidRDefault="00F04E6D">
      <w:pPr>
        <w:adjustRightInd w:val="0"/>
        <w:snapToGrid w:val="0"/>
        <w:spacing w:line="360" w:lineRule="auto"/>
        <w:ind w:right="11" w:firstLineChars="200" w:firstLine="422"/>
        <w:rPr>
          <w:rFonts w:eastAsia="宋体"/>
          <w:b/>
          <w:bCs/>
          <w:snapToGrid w:val="0"/>
          <w:kern w:val="0"/>
          <w:szCs w:val="21"/>
        </w:rPr>
      </w:pPr>
      <w:r w:rsidRPr="008C25CD">
        <w:rPr>
          <w:rFonts w:eastAsia="宋体"/>
          <w:b/>
          <w:bCs/>
          <w:snapToGrid w:val="0"/>
          <w:kern w:val="0"/>
          <w:szCs w:val="21"/>
        </w:rPr>
        <w:t>（</w:t>
      </w:r>
      <w:r w:rsidRPr="008C25CD">
        <w:rPr>
          <w:rFonts w:eastAsia="宋体"/>
          <w:b/>
          <w:bCs/>
          <w:snapToGrid w:val="0"/>
          <w:kern w:val="0"/>
          <w:szCs w:val="21"/>
        </w:rPr>
        <w:t>5</w:t>
      </w:r>
      <w:r w:rsidRPr="008C25CD">
        <w:rPr>
          <w:rFonts w:eastAsia="宋体"/>
          <w:b/>
          <w:bCs/>
          <w:snapToGrid w:val="0"/>
          <w:kern w:val="0"/>
          <w:szCs w:val="21"/>
        </w:rPr>
        <w:t>）误期赔偿费：上述工期延误赔偿费的最高限额为本合同价款的</w:t>
      </w:r>
      <w:r w:rsidRPr="008C25CD">
        <w:rPr>
          <w:rFonts w:eastAsia="宋体"/>
          <w:b/>
          <w:bCs/>
          <w:snapToGrid w:val="0"/>
          <w:kern w:val="0"/>
          <w:szCs w:val="21"/>
        </w:rPr>
        <w:t>2%</w:t>
      </w:r>
      <w:r w:rsidRPr="008C25CD">
        <w:rPr>
          <w:rFonts w:eastAsia="宋体"/>
          <w:b/>
          <w:bCs/>
          <w:snapToGrid w:val="0"/>
          <w:kern w:val="0"/>
          <w:szCs w:val="21"/>
        </w:rPr>
        <w:t>。工期延误赔偿费列入进度支付文件或竣工结算文件中，在进度款或结算款中扣除。发包人有权根据工程建设实际验收移交情况及进度要求进行豁免，最终以发包人批复为准。</w:t>
      </w:r>
    </w:p>
    <w:p w:rsidR="003874D8" w:rsidRPr="008C25CD" w:rsidRDefault="00F04E6D">
      <w:pPr>
        <w:adjustRightInd w:val="0"/>
        <w:snapToGrid w:val="0"/>
        <w:spacing w:line="360" w:lineRule="auto"/>
        <w:ind w:right="11" w:firstLineChars="200" w:firstLine="422"/>
        <w:rPr>
          <w:rFonts w:eastAsia="宋体"/>
          <w:b/>
          <w:bCs/>
          <w:snapToGrid w:val="0"/>
          <w:kern w:val="0"/>
          <w:szCs w:val="21"/>
        </w:rPr>
      </w:pPr>
      <w:r w:rsidRPr="008C25CD">
        <w:rPr>
          <w:rFonts w:eastAsia="宋体"/>
          <w:b/>
          <w:bCs/>
          <w:snapToGrid w:val="0"/>
          <w:kern w:val="0"/>
          <w:szCs w:val="21"/>
        </w:rPr>
        <w:t>（</w:t>
      </w:r>
      <w:r w:rsidRPr="008C25CD">
        <w:rPr>
          <w:rFonts w:eastAsia="宋体"/>
          <w:b/>
          <w:bCs/>
          <w:snapToGrid w:val="0"/>
          <w:kern w:val="0"/>
          <w:szCs w:val="21"/>
        </w:rPr>
        <w:t>6</w:t>
      </w:r>
      <w:r w:rsidRPr="008C25CD">
        <w:rPr>
          <w:rFonts w:eastAsia="宋体"/>
          <w:b/>
          <w:bCs/>
          <w:snapToGrid w:val="0"/>
          <w:kern w:val="0"/>
          <w:szCs w:val="21"/>
        </w:rPr>
        <w:t>）工期延误赔偿费与赶工措施费的扣罚为单独扣罚项。</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lastRenderedPageBreak/>
        <w:t>38.9</w:t>
      </w:r>
      <w:r w:rsidRPr="000D5366">
        <w:rPr>
          <w:rFonts w:eastAsia="宋体"/>
          <w:snapToGrid w:val="0"/>
          <w:kern w:val="0"/>
          <w:szCs w:val="21"/>
        </w:rPr>
        <w:t>材料设备管理方面的违约责任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）发包人（包括发包人委托的材料设备检验机构）或总监理工程师抽查承包人的工程材料设备（主要为：</w:t>
      </w:r>
      <w:r w:rsidRPr="00E76648">
        <w:rPr>
          <w:rFonts w:ascii="宋体" w:eastAsia="宋体" w:hAnsi="宋体"/>
          <w:snapToGrid w:val="0"/>
          <w:kern w:val="0"/>
          <w:szCs w:val="21"/>
        </w:rPr>
        <w:t>□</w:t>
      </w:r>
      <w:r w:rsidRPr="000D5366">
        <w:rPr>
          <w:rFonts w:eastAsia="宋体"/>
          <w:b/>
          <w:snapToGrid w:val="0"/>
          <w:kern w:val="0"/>
          <w:szCs w:val="21"/>
        </w:rPr>
        <w:t xml:space="preserve"> </w:t>
      </w:r>
      <w:r w:rsidRPr="000D5366">
        <w:rPr>
          <w:rFonts w:eastAsia="宋体"/>
          <w:snapToGrid w:val="0"/>
          <w:kern w:val="0"/>
          <w:szCs w:val="21"/>
        </w:rPr>
        <w:t>甲招乙供材料设备</w:t>
      </w:r>
      <w:r w:rsidRPr="000D5366">
        <w:rPr>
          <w:rFonts w:eastAsia="宋体"/>
          <w:snapToGrid w:val="0"/>
          <w:kern w:val="0"/>
          <w:szCs w:val="21"/>
        </w:rPr>
        <w:t xml:space="preserve"> </w:t>
      </w:r>
      <w:r w:rsidRPr="00E76648">
        <w:rPr>
          <w:rFonts w:ascii="宋体" w:eastAsia="宋体" w:hAnsi="宋体"/>
          <w:snapToGrid w:val="0"/>
          <w:kern w:val="0"/>
          <w:szCs w:val="21"/>
        </w:rPr>
        <w:t xml:space="preserve"> □</w:t>
      </w:r>
      <w:r w:rsidRPr="000D5366">
        <w:rPr>
          <w:rFonts w:eastAsia="宋体"/>
          <w:b/>
          <w:snapToGrid w:val="0"/>
          <w:kern w:val="0"/>
          <w:szCs w:val="21"/>
        </w:rPr>
        <w:t xml:space="preserve"> </w:t>
      </w:r>
      <w:r w:rsidRPr="000D5366">
        <w:rPr>
          <w:rFonts w:eastAsia="宋体"/>
          <w:snapToGrid w:val="0"/>
          <w:kern w:val="0"/>
          <w:szCs w:val="21"/>
        </w:rPr>
        <w:t>甲管乙供材料设备、乙供材料设备），发现所检查的材料与合同约定标准的任何一项不符合时，承包人除必须全部退货、返工，并赔偿发包人由此遭受的实际损失外，还应当根据该批次材料的价值，按照如下约定承担违约责任：</w:t>
      </w:r>
    </w:p>
    <w:p w:rsidR="003874D8" w:rsidRPr="000D5366" w:rsidRDefault="00F04E6D">
      <w:pPr>
        <w:tabs>
          <w:tab w:val="left" w:pos="1276"/>
        </w:tab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A</w:t>
      </w:r>
      <w:r w:rsidRPr="000D5366">
        <w:rPr>
          <w:rFonts w:eastAsia="宋体"/>
          <w:snapToGrid w:val="0"/>
          <w:kern w:val="0"/>
          <w:szCs w:val="21"/>
        </w:rPr>
        <w:t>、单宗或批次价值不到</w:t>
      </w:r>
      <w:r w:rsidRPr="000D5366">
        <w:rPr>
          <w:rFonts w:eastAsia="宋体"/>
          <w:snapToGrid w:val="0"/>
          <w:kern w:val="0"/>
          <w:szCs w:val="21"/>
        </w:rPr>
        <w:t>5</w:t>
      </w:r>
      <w:r w:rsidRPr="000D5366">
        <w:rPr>
          <w:rFonts w:eastAsia="宋体"/>
          <w:snapToGrid w:val="0"/>
          <w:kern w:val="0"/>
          <w:szCs w:val="21"/>
        </w:rPr>
        <w:t>万元的材料设备抽检不合格的，每发生</w:t>
      </w:r>
      <w:r w:rsidRPr="000D5366">
        <w:rPr>
          <w:rFonts w:eastAsia="宋体"/>
          <w:snapToGrid w:val="0"/>
          <w:kern w:val="0"/>
          <w:szCs w:val="21"/>
        </w:rPr>
        <w:t>3</w:t>
      </w:r>
      <w:r w:rsidRPr="000D5366">
        <w:rPr>
          <w:rFonts w:eastAsia="宋体"/>
          <w:snapToGrid w:val="0"/>
          <w:kern w:val="0"/>
          <w:szCs w:val="21"/>
        </w:rPr>
        <w:t>例，由承包人承担</w:t>
      </w:r>
      <w:r w:rsidRPr="000D5366">
        <w:rPr>
          <w:rFonts w:eastAsia="宋体"/>
          <w:snapToGrid w:val="0"/>
          <w:kern w:val="0"/>
          <w:szCs w:val="21"/>
        </w:rPr>
        <w:t>1</w:t>
      </w:r>
      <w:r w:rsidRPr="000D5366">
        <w:rPr>
          <w:rFonts w:eastAsia="宋体"/>
          <w:snapToGrid w:val="0"/>
          <w:kern w:val="0"/>
          <w:szCs w:val="21"/>
        </w:rPr>
        <w:t>次一般违约责任。</w:t>
      </w:r>
    </w:p>
    <w:p w:rsidR="003874D8" w:rsidRPr="000D5366" w:rsidRDefault="00F04E6D">
      <w:pPr>
        <w:tabs>
          <w:tab w:val="left" w:pos="1276"/>
        </w:tab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B</w:t>
      </w:r>
      <w:r w:rsidRPr="000D5366">
        <w:rPr>
          <w:rFonts w:eastAsia="宋体"/>
          <w:snapToGrid w:val="0"/>
          <w:kern w:val="0"/>
          <w:szCs w:val="21"/>
        </w:rPr>
        <w:t>、单宗或批次价值达到</w:t>
      </w:r>
      <w:r w:rsidRPr="000D5366">
        <w:rPr>
          <w:rFonts w:eastAsia="宋体"/>
          <w:snapToGrid w:val="0"/>
          <w:kern w:val="0"/>
          <w:szCs w:val="21"/>
        </w:rPr>
        <w:t>5</w:t>
      </w:r>
      <w:r w:rsidRPr="000D5366">
        <w:rPr>
          <w:rFonts w:eastAsia="宋体"/>
          <w:snapToGrid w:val="0"/>
          <w:kern w:val="0"/>
          <w:szCs w:val="21"/>
        </w:rPr>
        <w:t>万元不到</w:t>
      </w:r>
      <w:r w:rsidRPr="000D5366">
        <w:rPr>
          <w:rFonts w:eastAsia="宋体"/>
          <w:snapToGrid w:val="0"/>
          <w:kern w:val="0"/>
          <w:szCs w:val="21"/>
        </w:rPr>
        <w:t>10</w:t>
      </w:r>
      <w:r w:rsidRPr="000D5366">
        <w:rPr>
          <w:rFonts w:eastAsia="宋体"/>
          <w:snapToGrid w:val="0"/>
          <w:kern w:val="0"/>
          <w:szCs w:val="21"/>
        </w:rPr>
        <w:t>万元的材料设备抽检不合格的，每发生</w:t>
      </w:r>
      <w:r w:rsidRPr="000D5366">
        <w:rPr>
          <w:rFonts w:eastAsia="宋体"/>
          <w:snapToGrid w:val="0"/>
          <w:kern w:val="0"/>
          <w:szCs w:val="21"/>
        </w:rPr>
        <w:t>1</w:t>
      </w:r>
      <w:r w:rsidRPr="000D5366">
        <w:rPr>
          <w:rFonts w:eastAsia="宋体"/>
          <w:snapToGrid w:val="0"/>
          <w:kern w:val="0"/>
          <w:szCs w:val="21"/>
        </w:rPr>
        <w:t>例，由承包人承担</w:t>
      </w:r>
      <w:r w:rsidRPr="000D5366">
        <w:rPr>
          <w:rFonts w:eastAsia="宋体"/>
          <w:snapToGrid w:val="0"/>
          <w:kern w:val="0"/>
          <w:szCs w:val="21"/>
        </w:rPr>
        <w:t>1</w:t>
      </w:r>
      <w:r w:rsidRPr="000D5366">
        <w:rPr>
          <w:rFonts w:eastAsia="宋体"/>
          <w:snapToGrid w:val="0"/>
          <w:kern w:val="0"/>
          <w:szCs w:val="21"/>
        </w:rPr>
        <w:t>次一般违约责任。</w:t>
      </w:r>
    </w:p>
    <w:p w:rsidR="003874D8" w:rsidRPr="000D5366" w:rsidRDefault="00F04E6D">
      <w:pPr>
        <w:tabs>
          <w:tab w:val="left" w:pos="1276"/>
        </w:tabs>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C</w:t>
      </w:r>
      <w:r w:rsidRPr="000D5366">
        <w:rPr>
          <w:rFonts w:eastAsia="宋体"/>
          <w:snapToGrid w:val="0"/>
          <w:kern w:val="0"/>
          <w:szCs w:val="21"/>
        </w:rPr>
        <w:t>、单宗或批次价值达到</w:t>
      </w:r>
      <w:r w:rsidRPr="000D5366">
        <w:rPr>
          <w:rFonts w:eastAsia="宋体"/>
          <w:snapToGrid w:val="0"/>
          <w:kern w:val="0"/>
          <w:szCs w:val="21"/>
        </w:rPr>
        <w:t>10</w:t>
      </w:r>
      <w:r w:rsidRPr="000D5366">
        <w:rPr>
          <w:rFonts w:eastAsia="宋体"/>
          <w:snapToGrid w:val="0"/>
          <w:kern w:val="0"/>
          <w:szCs w:val="21"/>
        </w:rPr>
        <w:t>万元不到</w:t>
      </w:r>
      <w:r w:rsidRPr="000D5366">
        <w:rPr>
          <w:rFonts w:eastAsia="宋体"/>
          <w:snapToGrid w:val="0"/>
          <w:kern w:val="0"/>
          <w:szCs w:val="21"/>
        </w:rPr>
        <w:t>50</w:t>
      </w:r>
      <w:r w:rsidRPr="000D5366">
        <w:rPr>
          <w:rFonts w:eastAsia="宋体"/>
          <w:snapToGrid w:val="0"/>
          <w:kern w:val="0"/>
          <w:szCs w:val="21"/>
        </w:rPr>
        <w:t>万元的材料设备抽检不合格的，每发生</w:t>
      </w:r>
      <w:r w:rsidRPr="000D5366">
        <w:rPr>
          <w:rFonts w:eastAsia="宋体"/>
          <w:snapToGrid w:val="0"/>
          <w:kern w:val="0"/>
          <w:szCs w:val="21"/>
        </w:rPr>
        <w:t>1</w:t>
      </w:r>
      <w:r w:rsidRPr="000D5366">
        <w:rPr>
          <w:rFonts w:eastAsia="宋体"/>
          <w:snapToGrid w:val="0"/>
          <w:kern w:val="0"/>
          <w:szCs w:val="21"/>
        </w:rPr>
        <w:t>例，由承包人承担</w:t>
      </w:r>
      <w:r w:rsidRPr="000D5366">
        <w:rPr>
          <w:rFonts w:eastAsia="宋体"/>
          <w:snapToGrid w:val="0"/>
          <w:kern w:val="0"/>
          <w:szCs w:val="21"/>
        </w:rPr>
        <w:t>1</w:t>
      </w:r>
      <w:r w:rsidRPr="000D5366">
        <w:rPr>
          <w:rFonts w:eastAsia="宋体"/>
          <w:snapToGrid w:val="0"/>
          <w:kern w:val="0"/>
          <w:szCs w:val="21"/>
        </w:rPr>
        <w:t>次严重违约责任。</w:t>
      </w:r>
    </w:p>
    <w:p w:rsidR="003874D8" w:rsidRPr="000D5366" w:rsidRDefault="00F04E6D">
      <w:pPr>
        <w:tabs>
          <w:tab w:val="left" w:pos="1276"/>
        </w:tabs>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D</w:t>
      </w:r>
      <w:r w:rsidRPr="000D5366">
        <w:rPr>
          <w:rFonts w:eastAsia="宋体"/>
          <w:snapToGrid w:val="0"/>
          <w:kern w:val="0"/>
          <w:szCs w:val="21"/>
        </w:rPr>
        <w:t>、单宗或批次价值达到</w:t>
      </w:r>
      <w:r w:rsidRPr="000D5366">
        <w:rPr>
          <w:rFonts w:eastAsia="宋体"/>
          <w:snapToGrid w:val="0"/>
          <w:kern w:val="0"/>
          <w:szCs w:val="21"/>
        </w:rPr>
        <w:t>50</w:t>
      </w:r>
      <w:r w:rsidRPr="000D5366">
        <w:rPr>
          <w:rFonts w:eastAsia="宋体"/>
          <w:snapToGrid w:val="0"/>
          <w:kern w:val="0"/>
          <w:szCs w:val="21"/>
        </w:rPr>
        <w:t>万元以上的材料设备抽检不合格的，每发生</w:t>
      </w:r>
      <w:r w:rsidRPr="000D5366">
        <w:rPr>
          <w:rFonts w:eastAsia="宋体"/>
          <w:snapToGrid w:val="0"/>
          <w:kern w:val="0"/>
          <w:szCs w:val="21"/>
        </w:rPr>
        <w:t>1</w:t>
      </w:r>
      <w:r w:rsidRPr="000D5366">
        <w:rPr>
          <w:rFonts w:eastAsia="宋体"/>
          <w:snapToGrid w:val="0"/>
          <w:kern w:val="0"/>
          <w:szCs w:val="21"/>
        </w:rPr>
        <w:t>例，发包人有权单方面部分解除合同或解除合同。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必须保证用于本工程所有的材料设备的品牌、型号、规格、质量等符合本合同及招投标文件或公开择优竞价文件的要求。如发生不符合上述要求的情况（属于不可抗力或不可归责于承包人事由造成的除外），承包人必须无条件在发包人限定的时间内全部更换为符合要求的产品，并由承包人按所需更换的符合要求的货物价款的</w:t>
      </w:r>
      <w:r w:rsidRPr="000D5366">
        <w:rPr>
          <w:rFonts w:eastAsia="宋体"/>
          <w:snapToGrid w:val="0"/>
          <w:kern w:val="0"/>
          <w:szCs w:val="21"/>
        </w:rPr>
        <w:t>20%</w:t>
      </w:r>
      <w:r w:rsidRPr="000D5366">
        <w:rPr>
          <w:rFonts w:eastAsia="宋体"/>
          <w:snapToGrid w:val="0"/>
          <w:kern w:val="0"/>
          <w:szCs w:val="21"/>
        </w:rPr>
        <w:t>向发包人支付违约金，因此给发包人造成损失的，由承包人负责赔偿；同时，发包人有权将承包人的上述行为通过媒体公开披露，并移送有关主管部门依法处理。如因此致使发包人需要另行采购符合本合同及招投标文件或公开择优竞价文件要求的货物的，由承包人按另行采购的货物总价款的</w:t>
      </w:r>
      <w:r w:rsidRPr="000D5366">
        <w:rPr>
          <w:rFonts w:eastAsia="宋体"/>
          <w:snapToGrid w:val="0"/>
          <w:kern w:val="0"/>
          <w:szCs w:val="21"/>
        </w:rPr>
        <w:t>120%</w:t>
      </w:r>
      <w:r w:rsidRPr="000D5366">
        <w:rPr>
          <w:rFonts w:eastAsia="宋体"/>
          <w:snapToGrid w:val="0"/>
          <w:kern w:val="0"/>
          <w:szCs w:val="21"/>
        </w:rPr>
        <w:t>赔偿给发包人。</w:t>
      </w:r>
    </w:p>
    <w:p w:rsidR="003874D8" w:rsidRPr="000D5366" w:rsidRDefault="00F04E6D">
      <w:pPr>
        <w:pStyle w:val="aff3"/>
        <w:adjustRightInd w:val="0"/>
        <w:snapToGrid w:val="0"/>
        <w:spacing w:line="360" w:lineRule="auto"/>
        <w:ind w:firstLineChars="200" w:firstLine="420"/>
        <w:rPr>
          <w:rFonts w:ascii="Times New Roman" w:eastAsia="宋体" w:hAnsi="Times New Roman"/>
          <w:snapToGrid w:val="0"/>
          <w:kern w:val="0"/>
          <w:szCs w:val="21"/>
        </w:rPr>
      </w:pP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3</w:t>
      </w:r>
      <w:r w:rsidRPr="000D5366">
        <w:rPr>
          <w:rFonts w:ascii="Times New Roman" w:eastAsia="宋体" w:hAnsi="Times New Roman"/>
          <w:snapToGrid w:val="0"/>
          <w:kern w:val="0"/>
          <w:szCs w:val="21"/>
        </w:rPr>
        <w:t>）承包人不按合同专用条款第七章的约定对用于本工程的材料设备进行管理的，视同不服从发包人及监理单位管理，应按合同专用条款第</w:t>
      </w:r>
      <w:r w:rsidRPr="000D5366">
        <w:rPr>
          <w:rFonts w:ascii="Times New Roman" w:eastAsia="宋体" w:hAnsi="Times New Roman"/>
          <w:snapToGrid w:val="0"/>
          <w:kern w:val="0"/>
          <w:szCs w:val="21"/>
        </w:rPr>
        <w:t>38.7</w:t>
      </w:r>
      <w:r w:rsidRPr="000D5366">
        <w:rPr>
          <w:rFonts w:ascii="Times New Roman" w:eastAsia="宋体" w:hAnsi="Times New Roman"/>
          <w:snapToGrid w:val="0"/>
          <w:kern w:val="0"/>
          <w:szCs w:val="21"/>
        </w:rPr>
        <w:t>（</w:t>
      </w:r>
      <w:r w:rsidRPr="000D5366">
        <w:rPr>
          <w:rFonts w:ascii="Times New Roman" w:eastAsia="宋体" w:hAnsi="Times New Roman"/>
          <w:snapToGrid w:val="0"/>
          <w:kern w:val="0"/>
          <w:szCs w:val="21"/>
        </w:rPr>
        <w:t>1</w:t>
      </w:r>
      <w:r w:rsidRPr="000D5366">
        <w:rPr>
          <w:rFonts w:ascii="Times New Roman" w:eastAsia="宋体" w:hAnsi="Times New Roman"/>
          <w:snapToGrid w:val="0"/>
          <w:kern w:val="0"/>
          <w:szCs w:val="21"/>
        </w:rPr>
        <w:t>）款的约定承担违约责任；同时发包人有权暂停支付本工程进度款，直到承包人完成相关工作为止。</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38.10</w:t>
      </w:r>
      <w:r w:rsidRPr="000D5366">
        <w:rPr>
          <w:rFonts w:eastAsia="宋体"/>
          <w:snapToGrid w:val="0"/>
          <w:kern w:val="0"/>
          <w:szCs w:val="21"/>
        </w:rPr>
        <w:t>工程质量方面的违约责任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）承包人必须对各工序报验核查质量控制点。承包人申请报验后，经总监理工程师或发包人检查发现存在较大质量问题（存在质量问题的部分超过检查部分工程的</w:t>
      </w:r>
      <w:r w:rsidRPr="000D5366">
        <w:rPr>
          <w:rFonts w:eastAsia="宋体"/>
          <w:snapToGrid w:val="0"/>
          <w:kern w:val="0"/>
          <w:szCs w:val="21"/>
        </w:rPr>
        <w:t>10%</w:t>
      </w:r>
      <w:r w:rsidRPr="000D5366">
        <w:rPr>
          <w:rFonts w:eastAsia="宋体"/>
          <w:snapToGrid w:val="0"/>
          <w:kern w:val="0"/>
          <w:szCs w:val="21"/>
        </w:rPr>
        <w:t>）的，则该工序质量为不合格，承包人必须</w:t>
      </w:r>
      <w:r w:rsidRPr="000D5366">
        <w:rPr>
          <w:rFonts w:eastAsia="宋体"/>
          <w:bCs/>
          <w:snapToGrid w:val="0"/>
          <w:kern w:val="0"/>
          <w:szCs w:val="21"/>
        </w:rPr>
        <w:t>对不合格部分进行返工，返工后经检查合格才准进入下一工序，工期不予顺延。复检的结果，按每一分项工程计算，总计发现</w:t>
      </w:r>
      <w:r w:rsidRPr="000D5366">
        <w:rPr>
          <w:rFonts w:eastAsia="宋体"/>
          <w:bCs/>
          <w:snapToGrid w:val="0"/>
          <w:kern w:val="0"/>
          <w:szCs w:val="21"/>
        </w:rPr>
        <w:t>3</w:t>
      </w:r>
      <w:r w:rsidRPr="000D5366">
        <w:rPr>
          <w:rFonts w:eastAsia="宋体"/>
          <w:bCs/>
          <w:snapToGrid w:val="0"/>
          <w:kern w:val="0"/>
          <w:szCs w:val="21"/>
        </w:rPr>
        <w:t>次或连续发现</w:t>
      </w:r>
      <w:r w:rsidRPr="000D5366">
        <w:rPr>
          <w:rFonts w:eastAsia="宋体"/>
          <w:bCs/>
          <w:snapToGrid w:val="0"/>
          <w:kern w:val="0"/>
          <w:szCs w:val="21"/>
        </w:rPr>
        <w:t>2</w:t>
      </w:r>
      <w:r w:rsidRPr="000D5366">
        <w:rPr>
          <w:rFonts w:eastAsia="宋体"/>
          <w:bCs/>
          <w:snapToGrid w:val="0"/>
          <w:kern w:val="0"/>
          <w:szCs w:val="21"/>
        </w:rPr>
        <w:t>次质量控制点不合格的，承包人承担</w:t>
      </w:r>
      <w:r w:rsidRPr="000D5366">
        <w:rPr>
          <w:rFonts w:eastAsia="宋体"/>
          <w:bCs/>
          <w:snapToGrid w:val="0"/>
          <w:kern w:val="0"/>
          <w:szCs w:val="21"/>
        </w:rPr>
        <w:t>1</w:t>
      </w:r>
      <w:r w:rsidRPr="000D5366">
        <w:rPr>
          <w:rFonts w:eastAsia="宋体"/>
          <w:bCs/>
          <w:snapToGrid w:val="0"/>
          <w:kern w:val="0"/>
          <w:szCs w:val="21"/>
        </w:rPr>
        <w:t>次一般违约责任；总计发现</w:t>
      </w:r>
      <w:r w:rsidRPr="000D5366">
        <w:rPr>
          <w:rFonts w:eastAsia="宋体"/>
          <w:bCs/>
          <w:snapToGrid w:val="0"/>
          <w:kern w:val="0"/>
          <w:szCs w:val="21"/>
        </w:rPr>
        <w:t>3</w:t>
      </w:r>
      <w:r w:rsidRPr="000D5366">
        <w:rPr>
          <w:rFonts w:eastAsia="宋体"/>
          <w:bCs/>
          <w:snapToGrid w:val="0"/>
          <w:kern w:val="0"/>
          <w:szCs w:val="21"/>
        </w:rPr>
        <w:t>次以上（不含本数）或连续发现</w:t>
      </w:r>
      <w:r w:rsidRPr="000D5366">
        <w:rPr>
          <w:rFonts w:eastAsia="宋体"/>
          <w:bCs/>
          <w:snapToGrid w:val="0"/>
          <w:kern w:val="0"/>
          <w:szCs w:val="21"/>
        </w:rPr>
        <w:t>2</w:t>
      </w:r>
      <w:r w:rsidRPr="000D5366">
        <w:rPr>
          <w:rFonts w:eastAsia="宋体"/>
          <w:bCs/>
          <w:snapToGrid w:val="0"/>
          <w:kern w:val="0"/>
          <w:szCs w:val="21"/>
        </w:rPr>
        <w:t>次以上（不含本数）质量控制点不合格的，承包人承担</w:t>
      </w:r>
      <w:r w:rsidRPr="000D5366">
        <w:rPr>
          <w:rFonts w:eastAsia="宋体"/>
          <w:bCs/>
          <w:snapToGrid w:val="0"/>
          <w:kern w:val="0"/>
          <w:szCs w:val="21"/>
        </w:rPr>
        <w:t>1</w:t>
      </w:r>
      <w:r w:rsidRPr="000D5366">
        <w:rPr>
          <w:rFonts w:eastAsia="宋体"/>
          <w:bCs/>
          <w:snapToGrid w:val="0"/>
          <w:kern w:val="0"/>
          <w:szCs w:val="21"/>
        </w:rPr>
        <w:t>次严重违约责任；承包人采取整改措施后效果仍不明显的，发包人有权部分解除合同，将该分项工程另行发包，且不免除承包人应承担的违约赔偿责任。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）工程竣工验收不符合国家强制性标准及规范要求或者未能实现一次验收合格的，承包人除应向发包人支付本工程合同价款的</w:t>
      </w:r>
      <w:r w:rsidRPr="000D5366">
        <w:rPr>
          <w:rFonts w:eastAsia="宋体"/>
          <w:bCs/>
          <w:snapToGrid w:val="0"/>
          <w:kern w:val="0"/>
          <w:szCs w:val="21"/>
        </w:rPr>
        <w:t>20%</w:t>
      </w:r>
      <w:r w:rsidRPr="000D5366">
        <w:rPr>
          <w:rFonts w:eastAsia="宋体"/>
          <w:bCs/>
          <w:snapToGrid w:val="0"/>
          <w:kern w:val="0"/>
          <w:szCs w:val="21"/>
        </w:rPr>
        <w:t>作为违约金并无偿采取补救措施及赔偿发包人的直接损失及间接损失，还应承担由此引起的一切责任。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）在本工程质量保修期内发现有重大质量问题的（该重大质量问题应界定为达不到要求的质量标准，属质量保修的问题除外），承包人必须在规定的期限内返工达到合同约定的质量等级并赔</w:t>
      </w:r>
      <w:r w:rsidRPr="000D5366">
        <w:rPr>
          <w:rFonts w:eastAsia="宋体"/>
          <w:bCs/>
          <w:snapToGrid w:val="0"/>
          <w:kern w:val="0"/>
          <w:szCs w:val="21"/>
        </w:rPr>
        <w:lastRenderedPageBreak/>
        <w:t>偿由此给发包人造成的损失，同时按所在工程合同价款的</w:t>
      </w:r>
      <w:r w:rsidRPr="000D5366">
        <w:rPr>
          <w:rFonts w:eastAsia="宋体"/>
          <w:bCs/>
          <w:snapToGrid w:val="0"/>
          <w:kern w:val="0"/>
          <w:szCs w:val="21"/>
        </w:rPr>
        <w:t>5%</w:t>
      </w:r>
      <w:r w:rsidRPr="000D5366">
        <w:rPr>
          <w:rFonts w:eastAsia="宋体"/>
          <w:bCs/>
          <w:snapToGrid w:val="0"/>
          <w:kern w:val="0"/>
          <w:szCs w:val="21"/>
        </w:rPr>
        <w:t>向发包人支付违约金。</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4</w:t>
      </w:r>
      <w:r w:rsidRPr="000D5366">
        <w:rPr>
          <w:rFonts w:eastAsia="宋体"/>
          <w:bCs/>
          <w:snapToGrid w:val="0"/>
          <w:kern w:val="0"/>
          <w:szCs w:val="21"/>
        </w:rPr>
        <w:t>）由于承包人的原因发生工程质量事故的，承包人应全额赔偿发包人的损失并承担相关法律责任。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38.11</w:t>
      </w:r>
      <w:r w:rsidRPr="000D5366">
        <w:rPr>
          <w:rFonts w:eastAsia="宋体"/>
          <w:snapToGrid w:val="0"/>
          <w:kern w:val="0"/>
          <w:szCs w:val="21"/>
        </w:rPr>
        <w:t>安全生产方面的违约责任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）承包人在政府行政主管部门组织的安全生产检查中，被发现存在严重的安全隐患，被通报批评，或被新闻媒体曝光造成不良影响的，被通报或被曝光一次，承包人必须承担</w:t>
      </w:r>
      <w:r w:rsidRPr="000D5366">
        <w:rPr>
          <w:rFonts w:eastAsia="宋体"/>
          <w:snapToGrid w:val="0"/>
          <w:kern w:val="0"/>
          <w:szCs w:val="21"/>
        </w:rPr>
        <w:t>1</w:t>
      </w:r>
      <w:r w:rsidRPr="000D5366">
        <w:rPr>
          <w:rFonts w:eastAsia="宋体"/>
          <w:snapToGrid w:val="0"/>
          <w:kern w:val="0"/>
          <w:szCs w:val="21"/>
        </w:rPr>
        <w:t>次严重违约责任；造成严重社会影响或累计被通报或被曝光</w:t>
      </w:r>
      <w:r w:rsidRPr="000D5366">
        <w:rPr>
          <w:rFonts w:eastAsia="宋体"/>
          <w:snapToGrid w:val="0"/>
          <w:kern w:val="0"/>
          <w:szCs w:val="21"/>
        </w:rPr>
        <w:t>3</w:t>
      </w:r>
      <w:r w:rsidRPr="000D5366">
        <w:rPr>
          <w:rFonts w:eastAsia="宋体"/>
          <w:snapToGrid w:val="0"/>
          <w:kern w:val="0"/>
          <w:szCs w:val="21"/>
        </w:rPr>
        <w:t>次以上（含本数）的，发包人有权解除合同</w:t>
      </w:r>
      <w:r w:rsidRPr="000D5366">
        <w:rPr>
          <w:rFonts w:eastAsia="宋体"/>
          <w:bCs/>
          <w:snapToGrid w:val="0"/>
          <w:kern w:val="0"/>
          <w:szCs w:val="21"/>
        </w:rPr>
        <w:t>。</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）承包人在发包人、总监理工程师进行的日常安全生产检查中，被发现存在安全隐患的，承包人应限期改正。若同样问题被发现</w:t>
      </w:r>
      <w:r w:rsidRPr="000D5366">
        <w:rPr>
          <w:rFonts w:eastAsia="宋体"/>
          <w:snapToGrid w:val="0"/>
          <w:kern w:val="0"/>
          <w:szCs w:val="21"/>
        </w:rPr>
        <w:t>2</w:t>
      </w:r>
      <w:r w:rsidRPr="000D5366">
        <w:rPr>
          <w:rFonts w:eastAsia="宋体"/>
          <w:snapToGrid w:val="0"/>
          <w:kern w:val="0"/>
          <w:szCs w:val="21"/>
        </w:rPr>
        <w:t>次或累计类似问题被发现</w:t>
      </w:r>
      <w:r w:rsidRPr="000D5366">
        <w:rPr>
          <w:rFonts w:eastAsia="宋体"/>
          <w:snapToGrid w:val="0"/>
          <w:kern w:val="0"/>
          <w:szCs w:val="21"/>
        </w:rPr>
        <w:t>3</w:t>
      </w:r>
      <w:r w:rsidRPr="000D5366">
        <w:rPr>
          <w:rFonts w:eastAsia="宋体"/>
          <w:snapToGrid w:val="0"/>
          <w:kern w:val="0"/>
          <w:szCs w:val="21"/>
        </w:rPr>
        <w:t>次的，承包人必须承担</w:t>
      </w:r>
      <w:r w:rsidRPr="000D5366">
        <w:rPr>
          <w:rFonts w:eastAsia="宋体"/>
          <w:snapToGrid w:val="0"/>
          <w:kern w:val="0"/>
          <w:szCs w:val="21"/>
        </w:rPr>
        <w:t>1</w:t>
      </w:r>
      <w:r w:rsidRPr="000D5366">
        <w:rPr>
          <w:rFonts w:eastAsia="宋体"/>
          <w:snapToGrid w:val="0"/>
          <w:kern w:val="0"/>
          <w:szCs w:val="21"/>
        </w:rPr>
        <w:t>次一般违约责任。此类问题的认定，以发包人、总监理工程师书面通知、指令、通报或会议纪要为准。</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3</w:t>
      </w:r>
      <w:r w:rsidRPr="000D5366">
        <w:rPr>
          <w:rFonts w:eastAsia="宋体"/>
          <w:bCs/>
          <w:snapToGrid w:val="0"/>
          <w:kern w:val="0"/>
          <w:szCs w:val="21"/>
        </w:rPr>
        <w:t>）承包人因自身原因造成安全事故的，除按国家规定由主管部门处罚外，承包人必须依照下列约定承担违约责任：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1</w:t>
      </w:r>
      <w:r w:rsidRPr="000D5366">
        <w:rPr>
          <w:rFonts w:eastAsia="宋体"/>
          <w:bCs/>
          <w:snapToGrid w:val="0"/>
          <w:kern w:val="0"/>
          <w:szCs w:val="21"/>
        </w:rPr>
        <w:t>）发生特别重大事故，承包人按事故所造成损失金额的</w:t>
      </w:r>
      <w:r w:rsidRPr="000D5366">
        <w:rPr>
          <w:rFonts w:eastAsia="宋体"/>
          <w:bCs/>
          <w:snapToGrid w:val="0"/>
          <w:kern w:val="0"/>
          <w:szCs w:val="21"/>
        </w:rPr>
        <w:t>15%</w:t>
      </w:r>
      <w:r w:rsidRPr="000D5366">
        <w:rPr>
          <w:rFonts w:eastAsia="宋体"/>
          <w:bCs/>
          <w:snapToGrid w:val="0"/>
          <w:kern w:val="0"/>
          <w:szCs w:val="21"/>
        </w:rPr>
        <w:t>向发包人支付违约金，同时违约金的数额不得低于</w:t>
      </w:r>
      <w:r w:rsidRPr="000D5366">
        <w:rPr>
          <w:rFonts w:eastAsia="宋体"/>
          <w:bCs/>
          <w:snapToGrid w:val="0"/>
          <w:kern w:val="0"/>
          <w:szCs w:val="21"/>
        </w:rPr>
        <w:t>40</w:t>
      </w:r>
      <w:r w:rsidRPr="000D5366">
        <w:rPr>
          <w:rFonts w:eastAsia="宋体"/>
          <w:bCs/>
          <w:snapToGrid w:val="0"/>
          <w:kern w:val="0"/>
          <w:szCs w:val="21"/>
        </w:rPr>
        <w:t>万元；</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2</w:t>
      </w:r>
      <w:r w:rsidRPr="000D5366">
        <w:rPr>
          <w:rFonts w:eastAsia="宋体"/>
          <w:bCs/>
          <w:snapToGrid w:val="0"/>
          <w:kern w:val="0"/>
          <w:szCs w:val="21"/>
        </w:rPr>
        <w:t>）发生重大事故，承包人按事故所造成损失金额的</w:t>
      </w:r>
      <w:r w:rsidRPr="000D5366">
        <w:rPr>
          <w:rFonts w:eastAsia="宋体"/>
          <w:bCs/>
          <w:snapToGrid w:val="0"/>
          <w:kern w:val="0"/>
          <w:szCs w:val="21"/>
        </w:rPr>
        <w:t>12%</w:t>
      </w:r>
      <w:r w:rsidRPr="000D5366">
        <w:rPr>
          <w:rFonts w:eastAsia="宋体"/>
          <w:bCs/>
          <w:snapToGrid w:val="0"/>
          <w:kern w:val="0"/>
          <w:szCs w:val="21"/>
        </w:rPr>
        <w:t>向发包人支付违约金，同时违约金的数额不得低于</w:t>
      </w:r>
      <w:r w:rsidRPr="000D5366">
        <w:rPr>
          <w:rFonts w:eastAsia="宋体"/>
          <w:bCs/>
          <w:snapToGrid w:val="0"/>
          <w:kern w:val="0"/>
          <w:szCs w:val="21"/>
        </w:rPr>
        <w:t>30</w:t>
      </w:r>
      <w:r w:rsidRPr="000D5366">
        <w:rPr>
          <w:rFonts w:eastAsia="宋体"/>
          <w:bCs/>
          <w:snapToGrid w:val="0"/>
          <w:kern w:val="0"/>
          <w:szCs w:val="21"/>
        </w:rPr>
        <w:t>万元；</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3</w:t>
      </w:r>
      <w:r w:rsidRPr="000D5366">
        <w:rPr>
          <w:rFonts w:eastAsia="宋体"/>
          <w:bCs/>
          <w:snapToGrid w:val="0"/>
          <w:kern w:val="0"/>
          <w:szCs w:val="21"/>
        </w:rPr>
        <w:t>）发生较大事故，承包人按事故所造成损失金额的</w:t>
      </w:r>
      <w:r w:rsidRPr="000D5366">
        <w:rPr>
          <w:rFonts w:eastAsia="宋体"/>
          <w:bCs/>
          <w:snapToGrid w:val="0"/>
          <w:kern w:val="0"/>
          <w:szCs w:val="21"/>
        </w:rPr>
        <w:t>10%</w:t>
      </w:r>
      <w:r w:rsidRPr="000D5366">
        <w:rPr>
          <w:rFonts w:eastAsia="宋体"/>
          <w:bCs/>
          <w:snapToGrid w:val="0"/>
          <w:kern w:val="0"/>
          <w:szCs w:val="21"/>
        </w:rPr>
        <w:t>向发包人支付违约金，同时违约金数额不得低于</w:t>
      </w:r>
      <w:r w:rsidRPr="000D5366">
        <w:rPr>
          <w:rFonts w:eastAsia="宋体"/>
          <w:bCs/>
          <w:snapToGrid w:val="0"/>
          <w:kern w:val="0"/>
          <w:szCs w:val="21"/>
        </w:rPr>
        <w:t>20</w:t>
      </w:r>
      <w:r w:rsidRPr="000D5366">
        <w:rPr>
          <w:rFonts w:eastAsia="宋体"/>
          <w:bCs/>
          <w:snapToGrid w:val="0"/>
          <w:kern w:val="0"/>
          <w:szCs w:val="21"/>
        </w:rPr>
        <w:t>万元；</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4</w:t>
      </w:r>
      <w:r w:rsidRPr="000D5366">
        <w:rPr>
          <w:rFonts w:eastAsia="宋体"/>
          <w:bCs/>
          <w:snapToGrid w:val="0"/>
          <w:kern w:val="0"/>
          <w:szCs w:val="21"/>
        </w:rPr>
        <w:t>）发生一般事故，承包人按事故所造成损失金额的</w:t>
      </w:r>
      <w:r w:rsidRPr="000D5366">
        <w:rPr>
          <w:rFonts w:eastAsia="宋体"/>
          <w:bCs/>
          <w:snapToGrid w:val="0"/>
          <w:kern w:val="0"/>
          <w:szCs w:val="21"/>
        </w:rPr>
        <w:t>8%</w:t>
      </w:r>
      <w:r w:rsidRPr="000D5366">
        <w:rPr>
          <w:rFonts w:eastAsia="宋体"/>
          <w:bCs/>
          <w:snapToGrid w:val="0"/>
          <w:kern w:val="0"/>
          <w:szCs w:val="21"/>
        </w:rPr>
        <w:t>向发包人支付违约金，同时违约金数额不得低于</w:t>
      </w:r>
      <w:r w:rsidRPr="000D5366">
        <w:rPr>
          <w:rFonts w:eastAsia="宋体"/>
          <w:bCs/>
          <w:snapToGrid w:val="0"/>
          <w:kern w:val="0"/>
          <w:szCs w:val="21"/>
        </w:rPr>
        <w:t>10</w:t>
      </w:r>
      <w:r w:rsidRPr="000D5366">
        <w:rPr>
          <w:rFonts w:eastAsia="宋体"/>
          <w:bCs/>
          <w:snapToGrid w:val="0"/>
          <w:kern w:val="0"/>
          <w:szCs w:val="21"/>
        </w:rPr>
        <w:t>万元。</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发生上述安全事故，发包人给予承包人</w:t>
      </w:r>
      <w:r w:rsidRPr="000D5366">
        <w:rPr>
          <w:rFonts w:eastAsia="宋体"/>
          <w:bCs/>
          <w:snapToGrid w:val="0"/>
          <w:kern w:val="0"/>
          <w:szCs w:val="21"/>
        </w:rPr>
        <w:t>1</w:t>
      </w:r>
      <w:r w:rsidRPr="000D5366">
        <w:rPr>
          <w:rFonts w:eastAsia="宋体"/>
          <w:bCs/>
          <w:snapToGrid w:val="0"/>
          <w:kern w:val="0"/>
          <w:szCs w:val="21"/>
        </w:rPr>
        <w:t>次严重违约处罚，直至部分或全部解除合同。情节较轻的，给予</w:t>
      </w:r>
      <w:r w:rsidRPr="000D5366">
        <w:rPr>
          <w:rFonts w:eastAsia="宋体"/>
          <w:bCs/>
          <w:snapToGrid w:val="0"/>
          <w:kern w:val="0"/>
          <w:szCs w:val="21"/>
        </w:rPr>
        <w:t>1</w:t>
      </w:r>
      <w:r w:rsidRPr="000D5366">
        <w:rPr>
          <w:rFonts w:eastAsia="宋体"/>
          <w:bCs/>
          <w:snapToGrid w:val="0"/>
          <w:kern w:val="0"/>
          <w:szCs w:val="21"/>
        </w:rPr>
        <w:t>次一般违约处罚。</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承包人依照上述约定支付违约金后，所支付的违约金不足以弥补由此给发包人造成的损失的，承包人还须补偿发包人的其他损失。</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38.12</w:t>
      </w:r>
      <w:r w:rsidRPr="000D5366">
        <w:rPr>
          <w:rFonts w:eastAsia="宋体"/>
          <w:snapToGrid w:val="0"/>
          <w:kern w:val="0"/>
          <w:szCs w:val="21"/>
        </w:rPr>
        <w:t>文明施工、环境保护方面的违约责任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）发包人、总监理工程师按照合同专用条款第</w:t>
      </w:r>
      <w:r w:rsidRPr="000D5366">
        <w:rPr>
          <w:rFonts w:eastAsia="宋体"/>
          <w:snapToGrid w:val="0"/>
          <w:kern w:val="0"/>
          <w:szCs w:val="21"/>
        </w:rPr>
        <w:t>24.1</w:t>
      </w:r>
      <w:r w:rsidRPr="000D5366">
        <w:rPr>
          <w:rFonts w:eastAsia="宋体"/>
          <w:snapToGrid w:val="0"/>
          <w:kern w:val="0"/>
          <w:szCs w:val="21"/>
        </w:rPr>
        <w:t>款的约定，对承包人文明施工措施进行对照检查。经检查发现承包人因自身原因未能落实的，承包人必须承担</w:t>
      </w:r>
      <w:r w:rsidRPr="000D5366">
        <w:rPr>
          <w:rFonts w:eastAsia="宋体"/>
          <w:snapToGrid w:val="0"/>
          <w:kern w:val="0"/>
          <w:szCs w:val="21"/>
        </w:rPr>
        <w:t>1</w:t>
      </w:r>
      <w:r w:rsidRPr="000D5366">
        <w:rPr>
          <w:rFonts w:eastAsia="宋体"/>
          <w:snapToGrid w:val="0"/>
          <w:kern w:val="0"/>
          <w:szCs w:val="21"/>
        </w:rPr>
        <w:t>次一般违约责任，并限期改正；如限期届满未改正的，承包人须承担</w:t>
      </w:r>
      <w:r w:rsidRPr="000D5366">
        <w:rPr>
          <w:rFonts w:eastAsia="宋体"/>
          <w:snapToGrid w:val="0"/>
          <w:kern w:val="0"/>
          <w:szCs w:val="21"/>
        </w:rPr>
        <w:t>1</w:t>
      </w:r>
      <w:r w:rsidRPr="000D5366">
        <w:rPr>
          <w:rFonts w:eastAsia="宋体"/>
          <w:snapToGrid w:val="0"/>
          <w:kern w:val="0"/>
          <w:szCs w:val="21"/>
        </w:rPr>
        <w:t>次严重违约责任。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）在行业主管部门的检查中，承包人的施工场地被评为不合格工地或者被通报批评或者被新闻媒体曝光的，承包人必须承担</w:t>
      </w:r>
      <w:r w:rsidRPr="000D5366">
        <w:rPr>
          <w:rFonts w:eastAsia="宋体"/>
          <w:snapToGrid w:val="0"/>
          <w:kern w:val="0"/>
          <w:szCs w:val="21"/>
        </w:rPr>
        <w:t>1</w:t>
      </w:r>
      <w:r w:rsidRPr="000D5366">
        <w:rPr>
          <w:rFonts w:eastAsia="宋体"/>
          <w:snapToGrid w:val="0"/>
          <w:kern w:val="0"/>
          <w:szCs w:val="21"/>
        </w:rPr>
        <w:t>次严重违约责任，并立即采取切实有效措施予以整改；拒不采取切实有效措施整改或整改效果不明显的，发包人有权部分或全部解除合同。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）承包人在施工过程中因其自身原因造成周围环境卫生状况较差，被其他施工单位或周围居民投诉的，承包人必须在当天内完成整改。若故意拖延或类似问题累计被投诉</w:t>
      </w:r>
      <w:r w:rsidRPr="000D5366">
        <w:rPr>
          <w:rFonts w:eastAsia="宋体"/>
          <w:snapToGrid w:val="0"/>
          <w:kern w:val="0"/>
          <w:szCs w:val="21"/>
        </w:rPr>
        <w:t>2</w:t>
      </w:r>
      <w:r w:rsidRPr="000D5366">
        <w:rPr>
          <w:rFonts w:eastAsia="宋体"/>
          <w:snapToGrid w:val="0"/>
          <w:kern w:val="0"/>
          <w:szCs w:val="21"/>
        </w:rPr>
        <w:t>次以上且经查实的，承包人必须承担</w:t>
      </w:r>
      <w:r w:rsidRPr="000D5366">
        <w:rPr>
          <w:rFonts w:eastAsia="宋体"/>
          <w:snapToGrid w:val="0"/>
          <w:kern w:val="0"/>
          <w:szCs w:val="21"/>
        </w:rPr>
        <w:t>1</w:t>
      </w:r>
      <w:r w:rsidRPr="000D5366">
        <w:rPr>
          <w:rFonts w:eastAsia="宋体"/>
          <w:snapToGrid w:val="0"/>
          <w:kern w:val="0"/>
          <w:szCs w:val="21"/>
        </w:rPr>
        <w:t>次严重违约责任。</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38.13</w:t>
      </w:r>
      <w:r w:rsidRPr="000D5366">
        <w:rPr>
          <w:rFonts w:eastAsia="宋体"/>
          <w:snapToGrid w:val="0"/>
          <w:kern w:val="0"/>
          <w:szCs w:val="21"/>
        </w:rPr>
        <w:t>工程转包、分包方面的违约责任</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承包人转包工程或者违法分包工程，经建设行政主管部门调查核实并作出处理决定的，发包人</w:t>
      </w:r>
      <w:r w:rsidRPr="000D5366">
        <w:rPr>
          <w:rFonts w:eastAsia="宋体"/>
          <w:snapToGrid w:val="0"/>
          <w:kern w:val="0"/>
          <w:szCs w:val="21"/>
        </w:rPr>
        <w:lastRenderedPageBreak/>
        <w:t>将严格服从建设行政主管部门的处理决定，同时发包人有权决定是否解除合同。因承包人转包工程或者违法分包工程给发包人造成损失的，发包人有权要求赔偿。</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38.14</w:t>
      </w:r>
      <w:r w:rsidRPr="000D5366">
        <w:rPr>
          <w:rFonts w:eastAsia="宋体"/>
          <w:snapToGrid w:val="0"/>
          <w:kern w:val="0"/>
          <w:szCs w:val="21"/>
        </w:rPr>
        <w:t>施工人员工资支付方面的违约责任</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）承包人违反合同专用条款第</w:t>
      </w:r>
      <w:r w:rsidRPr="000D5366">
        <w:rPr>
          <w:rFonts w:eastAsia="宋体"/>
          <w:snapToGrid w:val="0"/>
          <w:kern w:val="0"/>
          <w:szCs w:val="21"/>
        </w:rPr>
        <w:t>9.5</w:t>
      </w: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）款的约定，被施工人员投诉或上访属实的，承包人必须在</w:t>
      </w:r>
      <w:r w:rsidRPr="000D5366">
        <w:rPr>
          <w:rFonts w:eastAsia="宋体"/>
          <w:snapToGrid w:val="0"/>
          <w:kern w:val="0"/>
          <w:szCs w:val="21"/>
        </w:rPr>
        <w:t>3</w:t>
      </w:r>
      <w:r w:rsidRPr="000D5366">
        <w:rPr>
          <w:rFonts w:eastAsia="宋体"/>
          <w:snapToGrid w:val="0"/>
          <w:kern w:val="0"/>
          <w:szCs w:val="21"/>
        </w:rPr>
        <w:t>天内发放拖欠的款项。若继续拖延被投诉</w:t>
      </w:r>
      <w:r w:rsidRPr="000D5366">
        <w:rPr>
          <w:rFonts w:eastAsia="宋体"/>
          <w:snapToGrid w:val="0"/>
          <w:kern w:val="0"/>
          <w:szCs w:val="21"/>
        </w:rPr>
        <w:t>2</w:t>
      </w:r>
      <w:r w:rsidRPr="000D5366">
        <w:rPr>
          <w:rFonts w:eastAsia="宋体"/>
          <w:snapToGrid w:val="0"/>
          <w:kern w:val="0"/>
          <w:szCs w:val="21"/>
        </w:rPr>
        <w:t>次及以上，经查实，承包人必须承担</w:t>
      </w:r>
      <w:r w:rsidRPr="000D5366">
        <w:rPr>
          <w:rFonts w:eastAsia="宋体"/>
          <w:snapToGrid w:val="0"/>
          <w:kern w:val="0"/>
          <w:szCs w:val="21"/>
        </w:rPr>
        <w:t>1</w:t>
      </w:r>
      <w:r w:rsidRPr="000D5366">
        <w:rPr>
          <w:rFonts w:eastAsia="宋体"/>
          <w:snapToGrid w:val="0"/>
          <w:kern w:val="0"/>
          <w:szCs w:val="21"/>
        </w:rPr>
        <w:t>次一般违约责任。若仍然不予整改并发放拖欠的款项，使施工人员采取停工、集聚围阻发包人办公地点甚至政府办公部门、阻塞交通要道、围堵或破坏、拆除已移交发包人的工程等过激行动的，承包人必须承担</w:t>
      </w:r>
      <w:r w:rsidRPr="000D5366">
        <w:rPr>
          <w:rFonts w:eastAsia="宋体"/>
          <w:snapToGrid w:val="0"/>
          <w:kern w:val="0"/>
          <w:szCs w:val="21"/>
        </w:rPr>
        <w:t>1</w:t>
      </w:r>
      <w:r w:rsidRPr="000D5366">
        <w:rPr>
          <w:rFonts w:eastAsia="宋体"/>
          <w:snapToGrid w:val="0"/>
          <w:kern w:val="0"/>
          <w:szCs w:val="21"/>
        </w:rPr>
        <w:t>次严重违约责任，并立即采取切实有效措施予以整改；拒不采取切实有效措施整改或整改效果不明显的，发包人有权部分或全部解除合同。</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）由于承包人或其管理的分包单位（包括施工专业分包、供货分包及劳务分包单位等）拖欠施工人员工资致使发包人被投诉或起诉并被判令先行垫付施工人员工资的，承包人除承担</w:t>
      </w:r>
      <w:r w:rsidRPr="000D5366">
        <w:rPr>
          <w:rFonts w:eastAsia="宋体"/>
          <w:snapToGrid w:val="0"/>
          <w:kern w:val="0"/>
          <w:szCs w:val="21"/>
        </w:rPr>
        <w:t>1</w:t>
      </w:r>
      <w:r w:rsidRPr="000D5366">
        <w:rPr>
          <w:rFonts w:eastAsia="宋体"/>
          <w:snapToGrid w:val="0"/>
          <w:kern w:val="0"/>
          <w:szCs w:val="21"/>
        </w:rPr>
        <w:t>次严重违约责任外，还应向发包人支付发包人先行垫付的施工人员工资金额的</w:t>
      </w:r>
      <w:r w:rsidRPr="000D5366">
        <w:rPr>
          <w:rFonts w:eastAsia="宋体"/>
          <w:snapToGrid w:val="0"/>
          <w:kern w:val="0"/>
          <w:szCs w:val="21"/>
        </w:rPr>
        <w:t>120%</w:t>
      </w:r>
      <w:r w:rsidRPr="000D5366">
        <w:rPr>
          <w:rFonts w:eastAsia="宋体"/>
          <w:snapToGrid w:val="0"/>
          <w:kern w:val="0"/>
          <w:szCs w:val="21"/>
        </w:rPr>
        <w:t>作为补偿。</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）因承包人违约导致发包人暂停支付工程款时，承包人不得以此为理由拖欠施工人员工资，在发包人和承包人就暂停支付工程款问题解决之前，承包人有义务先行支付其所属工人工资。</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承包人不按合同及有关规定按时、足额支付分包单位合同价款及施工人员工资致使施工人员集体上访、集聚围阻而造成社会不良影响的，发包人将立即终止与承包人的合同，并上报省、市主管部门建议取消其参加广州地区省、市重大项目的投标资格并予以公告。如属恶意煽动并造成社会不良影响的，发包人将提请司法部门追究其法律责任。</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bCs/>
          <w:snapToGrid w:val="0"/>
          <w:kern w:val="0"/>
          <w:szCs w:val="21"/>
        </w:rPr>
        <w:t>38.15</w:t>
      </w:r>
      <w:r w:rsidRPr="000D5366">
        <w:rPr>
          <w:rFonts w:eastAsia="宋体"/>
          <w:bCs/>
          <w:snapToGrid w:val="0"/>
          <w:kern w:val="0"/>
          <w:szCs w:val="21"/>
        </w:rPr>
        <w:t>除上述约定之外，承包人不履行或不完全履行合同其他义务的，均构成违约，应当承担</w:t>
      </w:r>
      <w:r w:rsidRPr="000D5366">
        <w:rPr>
          <w:rFonts w:eastAsia="宋体"/>
          <w:bCs/>
          <w:snapToGrid w:val="0"/>
          <w:kern w:val="0"/>
          <w:szCs w:val="21"/>
        </w:rPr>
        <w:t>1</w:t>
      </w:r>
      <w:r w:rsidRPr="000D5366">
        <w:rPr>
          <w:rFonts w:eastAsia="宋体"/>
          <w:bCs/>
          <w:snapToGrid w:val="0"/>
          <w:kern w:val="0"/>
          <w:szCs w:val="21"/>
        </w:rPr>
        <w:t>次一般违约责任。情节较轻的，可给予书面警告；情节较重的，应当承担</w:t>
      </w:r>
      <w:r w:rsidRPr="000D5366">
        <w:rPr>
          <w:rFonts w:eastAsia="宋体"/>
          <w:bCs/>
          <w:snapToGrid w:val="0"/>
          <w:kern w:val="0"/>
          <w:szCs w:val="21"/>
        </w:rPr>
        <w:t>1</w:t>
      </w:r>
      <w:r w:rsidRPr="000D5366">
        <w:rPr>
          <w:rFonts w:eastAsia="宋体"/>
          <w:bCs/>
          <w:snapToGrid w:val="0"/>
          <w:kern w:val="0"/>
          <w:szCs w:val="21"/>
        </w:rPr>
        <w:t>次严重违约责任。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38.16</w:t>
      </w:r>
      <w:r w:rsidRPr="000D5366">
        <w:rPr>
          <w:rFonts w:eastAsia="宋体"/>
          <w:snapToGrid w:val="0"/>
          <w:kern w:val="0"/>
          <w:szCs w:val="21"/>
        </w:rPr>
        <w:t>承包人违约责任的认定方式、送达程序及违约金的处理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）认定方式：以发包人发出的通知、通报、会议纪要等书面文件确定的内容为准。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）送达程序：发包人以下列方式之一将书面违约处理决定送达承包人：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）承包人现场管理机构工作人员签收。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）承包人其他工作人员签收。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）发包人邮寄送达。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）发包人以书面形式作出的违约处理决定一经送达承包人立即生效。承包人如有足够证据证明不应由其承担违约责任的，属不需支付违约金的，应在收到违约处理决定之日起</w:t>
      </w:r>
      <w:r w:rsidRPr="000D5366">
        <w:rPr>
          <w:rFonts w:eastAsia="宋体"/>
          <w:snapToGrid w:val="0"/>
          <w:kern w:val="0"/>
          <w:szCs w:val="21"/>
        </w:rPr>
        <w:t>3</w:t>
      </w:r>
      <w:r w:rsidRPr="000D5366">
        <w:rPr>
          <w:rFonts w:eastAsia="宋体"/>
          <w:snapToGrid w:val="0"/>
          <w:kern w:val="0"/>
          <w:szCs w:val="21"/>
        </w:rPr>
        <w:t>天内以书面形式向发包人提出异议并附上有关证据；属需要支付违约金的，应在工程结算报告送达监理单位前以书面形式向发包人提出异议并附上有关证据。发包人在收到承包人的异议后</w:t>
      </w:r>
      <w:r w:rsidRPr="000D5366">
        <w:rPr>
          <w:rFonts w:eastAsia="宋体"/>
          <w:snapToGrid w:val="0"/>
          <w:kern w:val="0"/>
          <w:szCs w:val="21"/>
        </w:rPr>
        <w:t>15</w:t>
      </w:r>
      <w:r w:rsidRPr="000D5366">
        <w:rPr>
          <w:rFonts w:eastAsia="宋体"/>
          <w:snapToGrid w:val="0"/>
          <w:kern w:val="0"/>
          <w:szCs w:val="21"/>
        </w:rPr>
        <w:t>个工作日内审核完毕且作出书面决定并通知承包人。在异议审核期间，承包人须正常施工，不得以审核未确定为由拖延或者中止工程施工。</w:t>
      </w:r>
    </w:p>
    <w:p w:rsidR="003874D8" w:rsidRPr="00B849F7" w:rsidRDefault="00F04E6D">
      <w:pPr>
        <w:adjustRightInd w:val="0"/>
        <w:snapToGrid w:val="0"/>
        <w:spacing w:line="360" w:lineRule="auto"/>
        <w:ind w:firstLineChars="200" w:firstLine="422"/>
        <w:rPr>
          <w:rFonts w:eastAsia="宋体"/>
          <w:b/>
          <w:snapToGrid w:val="0"/>
          <w:kern w:val="0"/>
          <w:szCs w:val="21"/>
        </w:rPr>
      </w:pPr>
      <w:r w:rsidRPr="00B849F7">
        <w:rPr>
          <w:rFonts w:eastAsia="宋体"/>
          <w:b/>
          <w:snapToGrid w:val="0"/>
          <w:kern w:val="0"/>
          <w:szCs w:val="21"/>
        </w:rPr>
        <w:t>违约扣减的费用总额不得超过本合同价的</w:t>
      </w:r>
      <w:r w:rsidRPr="00B849F7">
        <w:rPr>
          <w:rFonts w:eastAsia="宋体"/>
          <w:b/>
          <w:snapToGrid w:val="0"/>
          <w:kern w:val="0"/>
          <w:szCs w:val="21"/>
        </w:rPr>
        <w:t>20%</w:t>
      </w:r>
      <w:r w:rsidRPr="00B849F7">
        <w:rPr>
          <w:rFonts w:eastAsia="宋体"/>
          <w:b/>
          <w:snapToGrid w:val="0"/>
          <w:kern w:val="0"/>
          <w:szCs w:val="21"/>
        </w:rPr>
        <w:t>，如非承包人原因造成的费用扣减，经甲方审批同意后，可免责扣罚，最终以甲方审批意见为准。</w:t>
      </w:r>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39</w:t>
      </w:r>
      <w:r w:rsidRPr="000D5366">
        <w:rPr>
          <w:rFonts w:eastAsia="宋体"/>
          <w:b/>
          <w:bCs/>
          <w:snapToGrid w:val="0"/>
          <w:kern w:val="0"/>
          <w:szCs w:val="21"/>
        </w:rPr>
        <w:t>、索赔</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承包人与发包人一致同意不适用合同通用条款第</w:t>
      </w:r>
      <w:r w:rsidRPr="000D5366">
        <w:rPr>
          <w:rFonts w:eastAsia="宋体"/>
          <w:b/>
          <w:snapToGrid w:val="0"/>
          <w:kern w:val="0"/>
          <w:szCs w:val="21"/>
        </w:rPr>
        <w:t>39.2</w:t>
      </w:r>
      <w:r w:rsidRPr="000D5366">
        <w:rPr>
          <w:rFonts w:eastAsia="宋体"/>
          <w:b/>
          <w:snapToGrid w:val="0"/>
          <w:kern w:val="0"/>
          <w:szCs w:val="21"/>
        </w:rPr>
        <w:t>、</w:t>
      </w:r>
      <w:r w:rsidRPr="000D5366">
        <w:rPr>
          <w:rFonts w:eastAsia="宋体"/>
          <w:b/>
          <w:snapToGrid w:val="0"/>
          <w:kern w:val="0"/>
          <w:szCs w:val="21"/>
        </w:rPr>
        <w:t>39.3</w:t>
      </w:r>
      <w:r w:rsidRPr="000D5366">
        <w:rPr>
          <w:rFonts w:eastAsia="宋体"/>
          <w:b/>
          <w:snapToGrid w:val="0"/>
          <w:kern w:val="0"/>
          <w:szCs w:val="21"/>
        </w:rPr>
        <w:t>款的约定，代之以：</w:t>
      </w:r>
    </w:p>
    <w:p w:rsidR="003874D8" w:rsidRPr="000D5366" w:rsidRDefault="00F04E6D">
      <w:pPr>
        <w:adjustRightInd w:val="0"/>
        <w:snapToGrid w:val="0"/>
        <w:spacing w:line="360" w:lineRule="auto"/>
        <w:ind w:right="11" w:firstLineChars="192" w:firstLine="403"/>
        <w:rPr>
          <w:rFonts w:eastAsia="宋体"/>
          <w:snapToGrid w:val="0"/>
          <w:kern w:val="0"/>
          <w:szCs w:val="21"/>
        </w:rPr>
      </w:pPr>
      <w:r w:rsidRPr="000D5366">
        <w:rPr>
          <w:rFonts w:eastAsia="宋体"/>
          <w:snapToGrid w:val="0"/>
          <w:kern w:val="0"/>
          <w:szCs w:val="21"/>
        </w:rPr>
        <w:lastRenderedPageBreak/>
        <w:t>39.2</w:t>
      </w:r>
      <w:r w:rsidRPr="000D5366">
        <w:rPr>
          <w:rFonts w:eastAsia="宋体"/>
          <w:snapToGrid w:val="0"/>
          <w:kern w:val="0"/>
          <w:szCs w:val="21"/>
        </w:rPr>
        <w:t>承包人向发包人索赔的程序</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）当索赔事件首次发生之日起</w:t>
      </w:r>
      <w:r w:rsidRPr="000D5366">
        <w:rPr>
          <w:rFonts w:eastAsia="宋体"/>
          <w:snapToGrid w:val="0"/>
          <w:kern w:val="0"/>
          <w:szCs w:val="21"/>
        </w:rPr>
        <w:t>14</w:t>
      </w:r>
      <w:r w:rsidRPr="000D5366">
        <w:rPr>
          <w:rFonts w:eastAsia="宋体"/>
          <w:snapToGrid w:val="0"/>
          <w:kern w:val="0"/>
          <w:szCs w:val="21"/>
        </w:rPr>
        <w:t>天内，承包人将自己的索赔意向书面通知监理单位，并呈交给发包人一份副本。若索赔事件首次发生之日起</w:t>
      </w:r>
      <w:r w:rsidRPr="000D5366">
        <w:rPr>
          <w:rFonts w:eastAsia="宋体"/>
          <w:snapToGrid w:val="0"/>
          <w:kern w:val="0"/>
          <w:szCs w:val="21"/>
        </w:rPr>
        <w:t>14</w:t>
      </w:r>
      <w:r w:rsidRPr="000D5366">
        <w:rPr>
          <w:rFonts w:eastAsia="宋体"/>
          <w:snapToGrid w:val="0"/>
          <w:kern w:val="0"/>
          <w:szCs w:val="21"/>
        </w:rPr>
        <w:t>天内，承包人未提出索赔意向书，则从第</w:t>
      </w:r>
      <w:r w:rsidRPr="000D5366">
        <w:rPr>
          <w:rFonts w:eastAsia="宋体"/>
          <w:snapToGrid w:val="0"/>
          <w:kern w:val="0"/>
          <w:szCs w:val="21"/>
        </w:rPr>
        <w:t>15</w:t>
      </w:r>
      <w:r w:rsidRPr="000D5366">
        <w:rPr>
          <w:rFonts w:eastAsia="宋体"/>
          <w:snapToGrid w:val="0"/>
          <w:kern w:val="0"/>
          <w:szCs w:val="21"/>
        </w:rPr>
        <w:t>天起，监理单位及发包人有权拒绝承包人的索赔要求。</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应保持索赔事件同期记录，以便合理地证明承包人后来要申请的索赔。监理单位在收到承包人的索赔意向通知时，应先检查这些同期记录，并可指定承包人进一步做好同期记录，承包人应允许监理单位检查全部记录，并在监理单位发出指令时提供记录的副本。</w:t>
      </w:r>
    </w:p>
    <w:p w:rsidR="003874D8" w:rsidRPr="000D5366" w:rsidRDefault="00F04E6D">
      <w:pPr>
        <w:adjustRightInd w:val="0"/>
        <w:snapToGrid w:val="0"/>
        <w:spacing w:line="360" w:lineRule="auto"/>
        <w:ind w:right="11" w:firstLineChars="200" w:firstLine="420"/>
        <w:rPr>
          <w:rFonts w:eastAsia="宋体"/>
          <w:bCs/>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）承包人应在发出索赔意向通知之日起</w:t>
      </w:r>
      <w:r w:rsidRPr="000D5366">
        <w:rPr>
          <w:rFonts w:eastAsia="宋体"/>
          <w:snapToGrid w:val="0"/>
          <w:kern w:val="0"/>
          <w:szCs w:val="21"/>
        </w:rPr>
        <w:t>14</w:t>
      </w:r>
      <w:r w:rsidRPr="000D5366">
        <w:rPr>
          <w:rFonts w:eastAsia="宋体"/>
          <w:snapToGrid w:val="0"/>
          <w:kern w:val="0"/>
          <w:szCs w:val="21"/>
        </w:rPr>
        <w:t>天内，向监理单位报送一份说明索赔所依据的理由和索赔款额的具体细节帐目的索赔报告。如果索赔事件尚未结束，承包人在索赔事件结束后的</w:t>
      </w:r>
      <w:r w:rsidRPr="000D5366">
        <w:rPr>
          <w:rFonts w:eastAsia="宋体"/>
          <w:snapToGrid w:val="0"/>
          <w:kern w:val="0"/>
          <w:szCs w:val="21"/>
        </w:rPr>
        <w:t>14</w:t>
      </w:r>
      <w:r w:rsidRPr="000D5366">
        <w:rPr>
          <w:rFonts w:eastAsia="宋体"/>
          <w:snapToGrid w:val="0"/>
          <w:kern w:val="0"/>
          <w:szCs w:val="21"/>
        </w:rPr>
        <w:t>天内，再报一份最终索赔报告给监理单位。</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）监理单位在收到承包人索赔报告或最终索赔报告后</w:t>
      </w:r>
      <w:r w:rsidRPr="000D5366">
        <w:rPr>
          <w:rFonts w:eastAsia="宋体"/>
          <w:snapToGrid w:val="0"/>
          <w:kern w:val="0"/>
          <w:szCs w:val="21"/>
        </w:rPr>
        <w:t>14</w:t>
      </w:r>
      <w:r w:rsidRPr="000D5366">
        <w:rPr>
          <w:rFonts w:eastAsia="宋体"/>
          <w:snapToGrid w:val="0"/>
          <w:kern w:val="0"/>
          <w:szCs w:val="21"/>
        </w:rPr>
        <w:t>天内，将处理意见书面通知发包人、承包人双方。若双方接受，此索赔事件结束；若任何一方不接受，经再次协商仍达不成一致的，则按合同专用条款第</w:t>
      </w:r>
      <w:r w:rsidRPr="000D5366">
        <w:rPr>
          <w:rFonts w:eastAsia="宋体"/>
          <w:snapToGrid w:val="0"/>
          <w:kern w:val="0"/>
          <w:szCs w:val="21"/>
        </w:rPr>
        <w:t>40</w:t>
      </w:r>
      <w:r w:rsidRPr="000D5366">
        <w:rPr>
          <w:rFonts w:eastAsia="宋体"/>
          <w:snapToGrid w:val="0"/>
          <w:kern w:val="0"/>
          <w:szCs w:val="21"/>
        </w:rPr>
        <w:t>条的约定处理。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lang w:val="zh-CN"/>
        </w:rPr>
        <w:t>39.3</w:t>
      </w:r>
      <w:r w:rsidRPr="000D5366">
        <w:rPr>
          <w:rFonts w:eastAsia="宋体"/>
          <w:snapToGrid w:val="0"/>
          <w:kern w:val="0"/>
          <w:szCs w:val="21"/>
          <w:lang w:val="zh-CN"/>
        </w:rPr>
        <w:t>承包人未能按合同约定履行自己的各项义务或发生错误，发包人按</w:t>
      </w:r>
      <w:r w:rsidRPr="000D5366">
        <w:rPr>
          <w:rFonts w:eastAsia="宋体"/>
          <w:snapToGrid w:val="0"/>
          <w:kern w:val="0"/>
          <w:szCs w:val="21"/>
        </w:rPr>
        <w:t>如下约定向承包人索赔：</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）发包人将自己的索赔意向书面通知承包人（同时抄送其担保银行），要求承包人在限期内纠正其违约行为，否则发包人将考虑按合同约定作出相关处理决定。</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）限期届满，承包人没有用实际行动纠正自己的违约行为或者纠正行为不能使发包人满意或者纠正行为无法弥补发包人的损失的，则发包人直接按合同约定作出相关处理决定并向银行发出正式书面索赔通知。</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）如果通过向银行索赔的方式依然不能完全弥补发包人的损失，则发包人有权在应支付给承包人的工程款中直接扣取。同时发包人有权要求承包人在规定时间内按合同专用条款第</w:t>
      </w:r>
      <w:r w:rsidRPr="000D5366">
        <w:rPr>
          <w:rFonts w:eastAsia="宋体"/>
          <w:snapToGrid w:val="0"/>
          <w:kern w:val="0"/>
          <w:szCs w:val="21"/>
        </w:rPr>
        <w:t>44</w:t>
      </w:r>
      <w:r w:rsidRPr="000D5366">
        <w:rPr>
          <w:rFonts w:eastAsia="宋体"/>
          <w:snapToGrid w:val="0"/>
          <w:kern w:val="0"/>
          <w:szCs w:val="21"/>
          <w:lang w:val="zh-CN"/>
        </w:rPr>
        <w:t>.</w:t>
      </w:r>
      <w:r w:rsidRPr="000D5366">
        <w:rPr>
          <w:rFonts w:eastAsia="宋体"/>
          <w:snapToGrid w:val="0"/>
          <w:kern w:val="0"/>
          <w:szCs w:val="21"/>
        </w:rPr>
        <w:t>5</w:t>
      </w:r>
      <w:r w:rsidRPr="000D5366">
        <w:rPr>
          <w:rFonts w:eastAsia="宋体"/>
          <w:snapToGrid w:val="0"/>
          <w:kern w:val="0"/>
          <w:szCs w:val="21"/>
        </w:rPr>
        <w:t>款的约定向发包人补充提交履约银行保函。</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）如果通过向银行索赔以及直接扣取工程款等方式依然不能完全弥补发包人损失的，承包人必须在发包人规定的时间内以现金形式支付剩余索赔额，否则发包人将按合同专用条款第</w:t>
      </w:r>
      <w:r w:rsidRPr="000D5366">
        <w:rPr>
          <w:rFonts w:eastAsia="宋体"/>
          <w:snapToGrid w:val="0"/>
          <w:kern w:val="0"/>
          <w:szCs w:val="21"/>
        </w:rPr>
        <w:t>40</w:t>
      </w:r>
      <w:r w:rsidRPr="000D5366">
        <w:rPr>
          <w:rFonts w:eastAsia="宋体"/>
          <w:snapToGrid w:val="0"/>
          <w:kern w:val="0"/>
          <w:szCs w:val="21"/>
        </w:rPr>
        <w:t>条的约定处理。</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39.4</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39.4</w:t>
      </w:r>
      <w:r w:rsidRPr="000D5366">
        <w:rPr>
          <w:rFonts w:eastAsia="宋体"/>
          <w:snapToGrid w:val="0"/>
          <w:kern w:val="0"/>
          <w:szCs w:val="21"/>
        </w:rPr>
        <w:t>在任何索赔期间，不论索赔是否有据，均不能免除承包人按合同约定履行合同义务。承包人不得以此为借口，拒不履行或拖延合同的履行，否则发包人有权单方面终止合同，并要求承包人赔偿由此导致的发包人的损失。</w:t>
      </w:r>
    </w:p>
    <w:p w:rsidR="003874D8" w:rsidRPr="000D5366" w:rsidRDefault="00F04E6D">
      <w:pPr>
        <w:adjustRightInd w:val="0"/>
        <w:snapToGrid w:val="0"/>
        <w:spacing w:line="360" w:lineRule="auto"/>
        <w:ind w:right="11" w:firstLineChars="200" w:firstLine="422"/>
        <w:rPr>
          <w:rFonts w:eastAsia="宋体"/>
          <w:b/>
          <w:bCs/>
          <w:snapToGrid w:val="0"/>
          <w:kern w:val="0"/>
          <w:szCs w:val="21"/>
        </w:rPr>
      </w:pPr>
      <w:r w:rsidRPr="000D5366">
        <w:rPr>
          <w:rFonts w:eastAsia="宋体"/>
          <w:b/>
          <w:bCs/>
          <w:snapToGrid w:val="0"/>
          <w:kern w:val="0"/>
          <w:szCs w:val="21"/>
        </w:rPr>
        <w:t>40</w:t>
      </w:r>
      <w:r w:rsidRPr="000D5366">
        <w:rPr>
          <w:rFonts w:eastAsia="宋体"/>
          <w:b/>
          <w:bCs/>
          <w:snapToGrid w:val="0"/>
          <w:kern w:val="0"/>
          <w:szCs w:val="21"/>
        </w:rPr>
        <w:t>、争议</w:t>
      </w:r>
    </w:p>
    <w:p w:rsidR="003874D8"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40.1</w:t>
      </w:r>
      <w:r w:rsidRPr="000D5366">
        <w:rPr>
          <w:rFonts w:eastAsia="宋体"/>
          <w:snapToGrid w:val="0"/>
          <w:kern w:val="0"/>
          <w:szCs w:val="21"/>
        </w:rPr>
        <w:t>因本合同或者履行本合同所产生的争议，由发包人与承包人双方协商解决，经协商达成一致意见的，应签订书面协议；协商不成的，可向工程所在地有关主管部门申请调解；调解不成的，由广州市花都区人民法院行使管辖权。</w:t>
      </w:r>
    </w:p>
    <w:p w:rsidR="00B849F7" w:rsidRPr="00B849F7" w:rsidRDefault="00B849F7">
      <w:pPr>
        <w:adjustRightInd w:val="0"/>
        <w:snapToGrid w:val="0"/>
        <w:spacing w:line="360" w:lineRule="auto"/>
        <w:ind w:right="11" w:firstLineChars="200" w:firstLine="420"/>
        <w:rPr>
          <w:rFonts w:eastAsia="宋体"/>
          <w:snapToGrid w:val="0"/>
          <w:kern w:val="0"/>
          <w:szCs w:val="21"/>
        </w:rPr>
      </w:pPr>
      <w:r w:rsidRPr="00230AFA">
        <w:rPr>
          <w:rFonts w:eastAsia="宋体" w:hint="eastAsia"/>
          <w:snapToGrid w:val="0"/>
          <w:kern w:val="0"/>
          <w:szCs w:val="21"/>
        </w:rPr>
        <w:t>如人民法院</w:t>
      </w:r>
      <w:r w:rsidRPr="00230AFA">
        <w:rPr>
          <w:rFonts w:eastAsia="宋体" w:hint="eastAsia"/>
          <w:snapToGrid w:val="0"/>
          <w:kern w:val="0"/>
          <w:szCs w:val="21"/>
        </w:rPr>
        <w:t>/</w:t>
      </w:r>
      <w:r w:rsidRPr="00230AFA">
        <w:rPr>
          <w:rFonts w:eastAsia="宋体" w:hint="eastAsia"/>
          <w:snapToGrid w:val="0"/>
          <w:kern w:val="0"/>
          <w:szCs w:val="21"/>
        </w:rPr>
        <w:t>仲裁机构作出的生效判决</w:t>
      </w:r>
      <w:r w:rsidRPr="00230AFA">
        <w:rPr>
          <w:rFonts w:eastAsia="宋体" w:hint="eastAsia"/>
          <w:snapToGrid w:val="0"/>
          <w:kern w:val="0"/>
          <w:szCs w:val="21"/>
        </w:rPr>
        <w:t>/</w:t>
      </w:r>
      <w:r w:rsidRPr="00230AFA">
        <w:rPr>
          <w:rFonts w:eastAsia="宋体" w:hint="eastAsia"/>
          <w:snapToGrid w:val="0"/>
          <w:kern w:val="0"/>
          <w:szCs w:val="21"/>
        </w:rPr>
        <w:t>裁决认定发包人存在过错故意不向结算审核单位提交评审材料导致承包人无法结算的，承包人有权向发包人主张利息，利息计算约定如下：按照双方均认可工程价款或者双方认可的鉴定机构鉴定价款为本金、不超过合同订立时全国银行间同业拆借中心</w:t>
      </w:r>
      <w:r w:rsidRPr="00230AFA">
        <w:rPr>
          <w:rFonts w:eastAsia="宋体" w:hint="eastAsia"/>
          <w:snapToGrid w:val="0"/>
          <w:kern w:val="0"/>
          <w:szCs w:val="21"/>
        </w:rPr>
        <w:lastRenderedPageBreak/>
        <w:t>发布的一年期贷款市场报价利率，从生效判决书</w:t>
      </w:r>
      <w:r w:rsidRPr="00230AFA">
        <w:rPr>
          <w:rFonts w:eastAsia="宋体" w:hint="eastAsia"/>
          <w:snapToGrid w:val="0"/>
          <w:kern w:val="0"/>
          <w:szCs w:val="21"/>
        </w:rPr>
        <w:t>/</w:t>
      </w:r>
      <w:r w:rsidRPr="00230AFA">
        <w:rPr>
          <w:rFonts w:eastAsia="宋体" w:hint="eastAsia"/>
          <w:snapToGrid w:val="0"/>
          <w:kern w:val="0"/>
          <w:szCs w:val="21"/>
        </w:rPr>
        <w:t>裁决书确定发包人须承担责任之日起计算逾期付款利息。除此以外，承包人不得向发包人主张违约金或者利息。</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40.3</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40.3</w:t>
      </w:r>
      <w:r w:rsidRPr="000D5366">
        <w:rPr>
          <w:rFonts w:eastAsia="宋体"/>
          <w:snapToGrid w:val="0"/>
          <w:kern w:val="0"/>
          <w:szCs w:val="21"/>
        </w:rPr>
        <w:t>承包人无条件承诺：</w:t>
      </w:r>
      <w:r w:rsidRPr="000D5366">
        <w:rPr>
          <w:rFonts w:eastAsia="宋体" w:hint="eastAsia"/>
          <w:snapToGrid w:val="0"/>
          <w:kern w:val="0"/>
          <w:szCs w:val="21"/>
        </w:rPr>
        <w:t>当</w:t>
      </w:r>
      <w:r w:rsidRPr="000D5366">
        <w:rPr>
          <w:rFonts w:eastAsia="宋体"/>
          <w:snapToGrid w:val="0"/>
          <w:kern w:val="0"/>
          <w:szCs w:val="21"/>
        </w:rPr>
        <w:t>争议发生后，承包人必须在做好现场证据保全后继续按照合同要求施工，不得以解决争议为由单方面停工，或者以争议解决需要时日为由拖延施工；否则，发包人有权先行解除与承包人的合同，承包人必须在收到解除合同通知之日起</w:t>
      </w:r>
      <w:r w:rsidRPr="000D5366">
        <w:rPr>
          <w:rFonts w:eastAsia="宋体"/>
          <w:snapToGrid w:val="0"/>
          <w:kern w:val="0"/>
          <w:szCs w:val="21"/>
          <w:u w:val="single"/>
        </w:rPr>
        <w:t>7</w:t>
      </w:r>
      <w:r w:rsidRPr="000D5366">
        <w:rPr>
          <w:rFonts w:eastAsia="宋体"/>
          <w:snapToGrid w:val="0"/>
          <w:kern w:val="0"/>
          <w:szCs w:val="21"/>
        </w:rPr>
        <w:t>天内完成撤场，若承包人逾期撤场，发包人有权强制搬离承包人物品（一切后果及相关费用由承包人自行承担）且承包人须自应当撤场之日起每日向发包人</w:t>
      </w:r>
      <w:r w:rsidRPr="000D5366">
        <w:rPr>
          <w:rFonts w:eastAsia="宋体" w:hint="eastAsia"/>
          <w:snapToGrid w:val="0"/>
          <w:kern w:val="0"/>
          <w:szCs w:val="21"/>
        </w:rPr>
        <w:t>支付金额为</w:t>
      </w:r>
      <w:r w:rsidRPr="000D5366">
        <w:rPr>
          <w:rFonts w:eastAsia="宋体"/>
          <w:snapToGrid w:val="0"/>
          <w:kern w:val="0"/>
          <w:szCs w:val="21"/>
        </w:rPr>
        <w:t>合同总价</w:t>
      </w:r>
      <w:r w:rsidRPr="000D5366">
        <w:rPr>
          <w:rFonts w:eastAsia="宋体"/>
          <w:snapToGrid w:val="0"/>
          <w:kern w:val="0"/>
          <w:szCs w:val="21"/>
          <w:u w:val="single"/>
        </w:rPr>
        <w:t xml:space="preserve">1 % </w:t>
      </w:r>
      <w:r w:rsidRPr="000D5366">
        <w:rPr>
          <w:rFonts w:eastAsia="宋体"/>
          <w:snapToGrid w:val="0"/>
          <w:kern w:val="0"/>
          <w:szCs w:val="21"/>
        </w:rPr>
        <w:t>的违约金。承包人的撤场不影响发包人另行解决争议和索赔的权利。</w:t>
      </w:r>
    </w:p>
    <w:p w:rsidR="003874D8" w:rsidRPr="000D5366" w:rsidRDefault="00F04E6D">
      <w:pPr>
        <w:pStyle w:val="21"/>
        <w:jc w:val="left"/>
        <w:rPr>
          <w:snapToGrid w:val="0"/>
          <w:kern w:val="0"/>
        </w:rPr>
      </w:pPr>
      <w:bookmarkStart w:id="473" w:name="_Toc514681773"/>
      <w:bookmarkStart w:id="474" w:name="_Toc514681192"/>
      <w:bookmarkStart w:id="475" w:name="_Toc514666983"/>
      <w:bookmarkStart w:id="476" w:name="_Toc514665292"/>
      <w:bookmarkStart w:id="477" w:name="_Toc514665153"/>
      <w:bookmarkStart w:id="478" w:name="_Toc514664870"/>
      <w:bookmarkStart w:id="479" w:name="_Toc514663869"/>
      <w:bookmarkStart w:id="480" w:name="_Toc516495986"/>
      <w:bookmarkStart w:id="481" w:name="_Toc517774570"/>
      <w:bookmarkStart w:id="482" w:name="_Toc517954583"/>
      <w:bookmarkStart w:id="483" w:name="_Toc518481742"/>
      <w:bookmarkStart w:id="484" w:name="_Toc519502260"/>
      <w:bookmarkStart w:id="485" w:name="_Toc519503090"/>
      <w:bookmarkStart w:id="486" w:name="_Toc520358064"/>
      <w:bookmarkStart w:id="487" w:name="_Toc520358240"/>
      <w:bookmarkStart w:id="488" w:name="_Toc520901470"/>
      <w:bookmarkStart w:id="489" w:name="_Toc520902615"/>
      <w:bookmarkStart w:id="490" w:name="_Toc520902766"/>
      <w:bookmarkStart w:id="491" w:name="_Toc520902837"/>
      <w:bookmarkStart w:id="492" w:name="_Toc126331708"/>
      <w:r w:rsidRPr="000D5366">
        <w:rPr>
          <w:rFonts w:hint="eastAsia"/>
          <w:snapToGrid w:val="0"/>
          <w:kern w:val="0"/>
        </w:rPr>
        <w:t>十一、其他</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3874D8" w:rsidRPr="000D5366" w:rsidRDefault="00F04E6D">
      <w:pPr>
        <w:pStyle w:val="3a"/>
        <w:ind w:firstLineChars="200" w:firstLine="422"/>
        <w:rPr>
          <w:b/>
          <w:color w:val="auto"/>
        </w:rPr>
      </w:pPr>
      <w:r w:rsidRPr="000D5366">
        <w:rPr>
          <w:b/>
          <w:color w:val="auto"/>
        </w:rPr>
        <w:t>41</w:t>
      </w:r>
      <w:r w:rsidRPr="000D5366">
        <w:rPr>
          <w:b/>
          <w:color w:val="auto"/>
        </w:rPr>
        <w:t>、工程分包</w:t>
      </w:r>
    </w:p>
    <w:p w:rsidR="003874D8" w:rsidRPr="000D5366" w:rsidRDefault="00F04E6D">
      <w:pPr>
        <w:pStyle w:val="3a"/>
        <w:ind w:firstLineChars="200" w:firstLine="420"/>
        <w:rPr>
          <w:color w:val="auto"/>
        </w:rPr>
      </w:pPr>
      <w:r w:rsidRPr="000D5366">
        <w:rPr>
          <w:color w:val="auto"/>
        </w:rPr>
        <w:t>41.1</w:t>
      </w:r>
      <w:r w:rsidRPr="000D5366">
        <w:rPr>
          <w:color w:val="auto"/>
        </w:rPr>
        <w:t>本工程的主体及关键性工作必须由承包人自行完成，不得分包。非主体、非关键性工作的分包应当在投标文件中载明或者经发包人同意，承包人应严格按照招投标文件的约定或发包人限定的时间与分包单位签订分包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41.2</w:t>
      </w:r>
      <w:r w:rsidRPr="000D5366">
        <w:rPr>
          <w:rFonts w:eastAsia="宋体"/>
          <w:snapToGrid w:val="0"/>
          <w:kern w:val="0"/>
          <w:szCs w:val="21"/>
        </w:rPr>
        <w:t>承包人应严格按照《房屋建筑和市政基础设施工程施工分包管理办法》（建设部令第</w:t>
      </w:r>
      <w:r w:rsidRPr="000D5366">
        <w:rPr>
          <w:rFonts w:eastAsia="宋体"/>
          <w:snapToGrid w:val="0"/>
          <w:kern w:val="0"/>
          <w:szCs w:val="21"/>
        </w:rPr>
        <w:t>124</w:t>
      </w:r>
      <w:r w:rsidRPr="000D5366">
        <w:rPr>
          <w:rFonts w:eastAsia="宋体"/>
          <w:snapToGrid w:val="0"/>
          <w:kern w:val="0"/>
          <w:szCs w:val="21"/>
        </w:rPr>
        <w:t>号）和本合同的约定做好分包管理工作，禁止将承包的工程进行转包或违法分包，禁止转让、出借企业资质证书或者以其他方式允许他人以本企业名义承揽工程，严禁个人承揽分包工程业务。</w:t>
      </w:r>
    </w:p>
    <w:p w:rsidR="003874D8" w:rsidRPr="000D5366" w:rsidRDefault="00F04E6D">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41.5</w:t>
      </w:r>
      <w:r w:rsidRPr="000D5366">
        <w:rPr>
          <w:rFonts w:eastAsia="宋体"/>
          <w:b/>
          <w:snapToGrid w:val="0"/>
          <w:kern w:val="0"/>
          <w:szCs w:val="21"/>
        </w:rPr>
        <w:t>至</w:t>
      </w:r>
      <w:r w:rsidRPr="000D5366">
        <w:rPr>
          <w:rFonts w:eastAsia="宋体"/>
          <w:b/>
          <w:snapToGrid w:val="0"/>
          <w:kern w:val="0"/>
          <w:szCs w:val="21"/>
        </w:rPr>
        <w:t>41.11</w:t>
      </w:r>
      <w:r w:rsidRPr="000D5366">
        <w:rPr>
          <w:rFonts w:eastAsia="宋体"/>
          <w:b/>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41.5</w:t>
      </w:r>
      <w:r w:rsidRPr="000D5366">
        <w:rPr>
          <w:rFonts w:eastAsia="宋体"/>
          <w:snapToGrid w:val="0"/>
          <w:kern w:val="0"/>
          <w:szCs w:val="21"/>
        </w:rPr>
        <w:t>承包人不履行合同约定，将其承包的全部工程发包给他人，或者将其承包的全部工程肢解后以分包的名义分别发包给他人的，属于转包行为；将工程分包后，未在施工现场设立项目管理机构和派驻相应人员，未对该工程的施工活动进行组织管理的，视同转包行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41.6</w:t>
      </w:r>
      <w:r w:rsidRPr="000D5366">
        <w:rPr>
          <w:rFonts w:eastAsia="宋体"/>
          <w:snapToGrid w:val="0"/>
          <w:kern w:val="0"/>
          <w:szCs w:val="21"/>
        </w:rPr>
        <w:t>下列行为，属于违法分包：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）承包人将专业工程或者劳务作业分包给不具备相应资质条件的分包人的；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）本合同中未有约定，又未经发包人书面认可，承包人将承包工程中的部分专业工程分包给他人的。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41.7</w:t>
      </w:r>
      <w:r w:rsidRPr="000D5366">
        <w:rPr>
          <w:rFonts w:eastAsia="宋体"/>
          <w:snapToGrid w:val="0"/>
          <w:kern w:val="0"/>
          <w:szCs w:val="21"/>
        </w:rPr>
        <w:t>承包人虽然没有将其承包的工程进行分包，但在施工现场所设项目管理机构的项目经理、技术管理人员、核算管理人员、质量管理人员、安全管理人员不是承包人本单位人员的，视同允许他人以本企业名义承揽工程。</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41.8</w:t>
      </w:r>
      <w:r w:rsidRPr="000D5366">
        <w:rPr>
          <w:rFonts w:eastAsia="宋体"/>
          <w:snapToGrid w:val="0"/>
          <w:kern w:val="0"/>
          <w:szCs w:val="21"/>
        </w:rPr>
        <w:t>承包人应参照合同专用条款第</w:t>
      </w:r>
      <w:r w:rsidRPr="000D5366">
        <w:rPr>
          <w:rFonts w:eastAsia="宋体"/>
          <w:snapToGrid w:val="0"/>
          <w:kern w:val="0"/>
          <w:szCs w:val="21"/>
        </w:rPr>
        <w:t>7</w:t>
      </w:r>
      <w:r w:rsidRPr="000D5366">
        <w:rPr>
          <w:rFonts w:eastAsia="宋体"/>
          <w:snapToGrid w:val="0"/>
          <w:kern w:val="0"/>
          <w:szCs w:val="21"/>
        </w:rPr>
        <w:t>条、第</w:t>
      </w:r>
      <w:r w:rsidRPr="000D5366">
        <w:rPr>
          <w:rFonts w:eastAsia="宋体"/>
          <w:snapToGrid w:val="0"/>
          <w:kern w:val="0"/>
          <w:szCs w:val="21"/>
        </w:rPr>
        <w:t>9</w:t>
      </w:r>
      <w:r w:rsidRPr="000D5366">
        <w:rPr>
          <w:rFonts w:eastAsia="宋体"/>
          <w:snapToGrid w:val="0"/>
          <w:kern w:val="0"/>
          <w:szCs w:val="21"/>
        </w:rPr>
        <w:t>条的有关约定，在发包人书面批准分包之日起</w:t>
      </w:r>
      <w:r w:rsidRPr="000D5366">
        <w:rPr>
          <w:rFonts w:eastAsia="宋体"/>
          <w:snapToGrid w:val="0"/>
          <w:kern w:val="0"/>
          <w:szCs w:val="21"/>
        </w:rPr>
        <w:t>5</w:t>
      </w:r>
      <w:r w:rsidRPr="000D5366">
        <w:rPr>
          <w:rFonts w:eastAsia="宋体"/>
          <w:snapToGrid w:val="0"/>
          <w:kern w:val="0"/>
          <w:szCs w:val="21"/>
        </w:rPr>
        <w:t>天内将分包单位工程现场组织管理人员名单及劳动力、施工机械设备投入计划报送发包人且负责落实到位，并接受总监理工程师和发包人代表的查验。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41.9</w:t>
      </w:r>
      <w:r w:rsidRPr="000D5366">
        <w:rPr>
          <w:rFonts w:eastAsia="宋体"/>
          <w:snapToGrid w:val="0"/>
          <w:kern w:val="0"/>
          <w:szCs w:val="21"/>
        </w:rPr>
        <w:t>分包工程价款由承包人与发包人结算。承包人应按本合同及分包合同的有关约定及时审核、申请支付各种工程、劳务及材料设备款项，并向发包人提交下列资料：</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）属专业工程分包的，应向发包人提交分包人提交给承包人的履约担保文件复印件（应同时</w:t>
      </w:r>
      <w:r w:rsidRPr="000D5366">
        <w:rPr>
          <w:rFonts w:eastAsia="宋体"/>
          <w:snapToGrid w:val="0"/>
          <w:kern w:val="0"/>
          <w:szCs w:val="21"/>
        </w:rPr>
        <w:lastRenderedPageBreak/>
        <w:t>携带原件供发包人复核），具体按招标文件或发包人要求执行。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）属材料设备供货的，应向发包人提交供货商提交给承包人的履约担保文件复印件（应同时携带原件供发包人复核），具体按招标文件或发包人要求执行。</w:t>
      </w:r>
    </w:p>
    <w:p w:rsidR="003874D8" w:rsidRPr="000D5366" w:rsidRDefault="00F04E6D">
      <w:pPr>
        <w:adjustRightInd w:val="0"/>
        <w:snapToGrid w:val="0"/>
        <w:spacing w:line="360" w:lineRule="auto"/>
        <w:ind w:right="11" w:firstLineChars="200" w:firstLine="420"/>
        <w:rPr>
          <w:rFonts w:eastAsia="宋体"/>
          <w:bCs/>
          <w:iCs/>
          <w:snapToGrid w:val="0"/>
          <w:kern w:val="0"/>
          <w:szCs w:val="21"/>
        </w:rPr>
      </w:pPr>
      <w:r w:rsidRPr="000D5366">
        <w:rPr>
          <w:rFonts w:eastAsia="宋体"/>
          <w:snapToGrid w:val="0"/>
          <w:kern w:val="0"/>
          <w:szCs w:val="21"/>
        </w:rPr>
        <w:t>41.10</w:t>
      </w:r>
      <w:r w:rsidRPr="000D5366">
        <w:rPr>
          <w:rFonts w:eastAsia="宋体"/>
          <w:snapToGrid w:val="0"/>
          <w:kern w:val="0"/>
          <w:szCs w:val="21"/>
        </w:rPr>
        <w:t>承包人与发包人一致同意，本工程的所有分包单位（含材料设备供货单位）全部纳入发包人统一组织的考评，并按合同约定和发包人的有关管理规定承担相应义务，享有相应权利。考评结果中涉及对本合同价款的转付或扣取的，承包人承诺无条件服从。</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41.11</w:t>
      </w:r>
      <w:r w:rsidRPr="000D5366">
        <w:rPr>
          <w:rFonts w:eastAsia="宋体"/>
          <w:snapToGrid w:val="0"/>
          <w:kern w:val="0"/>
          <w:szCs w:val="21"/>
        </w:rPr>
        <w:t>承包人擅自更换投标时填报或经发包人审核后认可的专业分包单位，承包人承担</w:t>
      </w:r>
      <w:r w:rsidRPr="000D5366">
        <w:rPr>
          <w:rFonts w:eastAsia="宋体"/>
          <w:snapToGrid w:val="0"/>
          <w:kern w:val="0"/>
          <w:szCs w:val="21"/>
        </w:rPr>
        <w:t>50</w:t>
      </w:r>
      <w:r w:rsidRPr="000D5366">
        <w:rPr>
          <w:rFonts w:eastAsia="宋体"/>
          <w:snapToGrid w:val="0"/>
          <w:kern w:val="0"/>
          <w:szCs w:val="21"/>
        </w:rPr>
        <w:t>万元</w:t>
      </w:r>
      <w:r w:rsidRPr="000D5366">
        <w:rPr>
          <w:rFonts w:eastAsia="宋体"/>
          <w:snapToGrid w:val="0"/>
          <w:kern w:val="0"/>
          <w:szCs w:val="21"/>
        </w:rPr>
        <w:t>/</w:t>
      </w:r>
      <w:r w:rsidRPr="000D5366">
        <w:rPr>
          <w:rFonts w:eastAsia="宋体"/>
          <w:snapToGrid w:val="0"/>
          <w:kern w:val="0"/>
          <w:szCs w:val="21"/>
        </w:rPr>
        <w:t>次的违约赔偿责任；如果承包人投标时填报的专业分包单位不能满足合同约定的要求，必须另择符合要求的专业分包单位，经发包人审核确认后承担专业工程任务（发包人的审核确认并不免除承包人的相关责任及义务）。</w:t>
      </w:r>
    </w:p>
    <w:p w:rsidR="003874D8" w:rsidRPr="000D5366" w:rsidRDefault="00F04E6D">
      <w:pPr>
        <w:adjustRightInd w:val="0"/>
        <w:snapToGrid w:val="0"/>
        <w:spacing w:line="360" w:lineRule="auto"/>
        <w:ind w:firstLineChars="200" w:firstLine="422"/>
        <w:rPr>
          <w:rFonts w:eastAsia="宋体"/>
          <w:b/>
          <w:bCs/>
          <w:snapToGrid w:val="0"/>
          <w:kern w:val="0"/>
          <w:szCs w:val="21"/>
        </w:rPr>
      </w:pPr>
      <w:r w:rsidRPr="000D5366">
        <w:rPr>
          <w:rFonts w:eastAsia="宋体"/>
          <w:b/>
          <w:bCs/>
          <w:snapToGrid w:val="0"/>
          <w:kern w:val="0"/>
          <w:szCs w:val="21"/>
        </w:rPr>
        <w:t>42</w:t>
      </w:r>
      <w:r w:rsidRPr="000D5366">
        <w:rPr>
          <w:rFonts w:eastAsia="宋体"/>
          <w:b/>
          <w:bCs/>
          <w:snapToGrid w:val="0"/>
          <w:kern w:val="0"/>
          <w:szCs w:val="21"/>
        </w:rPr>
        <w:t>、不可抗力</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42.1</w:t>
      </w:r>
      <w:r w:rsidRPr="000D5366">
        <w:rPr>
          <w:rFonts w:eastAsia="宋体"/>
          <w:snapToGrid w:val="0"/>
          <w:kern w:val="0"/>
          <w:szCs w:val="21"/>
        </w:rPr>
        <w:t>不可抗力，是指不能预见、不能避免并不能克服，对本工程的施工造成重大实质性影响的自然灾害</w:t>
      </w:r>
      <w:r w:rsidRPr="000D5366">
        <w:rPr>
          <w:rFonts w:eastAsia="宋体" w:hint="eastAsia"/>
          <w:snapToGrid w:val="0"/>
          <w:kern w:val="0"/>
          <w:szCs w:val="21"/>
        </w:rPr>
        <w:t>、行为（如征收、征用等）和</w:t>
      </w:r>
      <w:r w:rsidRPr="000D5366">
        <w:rPr>
          <w:rFonts w:eastAsia="宋体"/>
          <w:snapToGrid w:val="0"/>
          <w:kern w:val="0"/>
          <w:szCs w:val="21"/>
        </w:rPr>
        <w:t>战争、</w:t>
      </w:r>
      <w:r w:rsidRPr="000D5366">
        <w:rPr>
          <w:rFonts w:eastAsia="宋体" w:hint="eastAsia"/>
          <w:snapToGrid w:val="0"/>
          <w:kern w:val="0"/>
          <w:szCs w:val="21"/>
        </w:rPr>
        <w:t>社会异常事件</w:t>
      </w:r>
      <w:r w:rsidRPr="000D5366">
        <w:rPr>
          <w:rFonts w:eastAsia="宋体"/>
          <w:snapToGrid w:val="0"/>
          <w:kern w:val="0"/>
          <w:szCs w:val="21"/>
        </w:rPr>
        <w:t>（不包括承包人内部的任何纠纷和纷争）等。政府对本工程的政策变化、计划的调整，导致本工程不能如期进行，也属不可抗力的范围。</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自然灾害的范围及其认定方式，按如下约定执行：</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1</w:t>
      </w:r>
      <w:r w:rsidRPr="000D5366">
        <w:rPr>
          <w:rFonts w:eastAsia="宋体"/>
          <w:bCs/>
          <w:snapToGrid w:val="0"/>
          <w:kern w:val="0"/>
          <w:szCs w:val="21"/>
        </w:rPr>
        <w:t>）异常天气：发包人（或政府职能部门）指令为确保安全而停工的</w:t>
      </w:r>
      <w:r w:rsidRPr="000D5366">
        <w:rPr>
          <w:rFonts w:eastAsia="宋体" w:hint="eastAsia"/>
          <w:bCs/>
          <w:snapToGrid w:val="0"/>
          <w:kern w:val="0"/>
          <w:szCs w:val="21"/>
        </w:rPr>
        <w:t>台风、洪水、冰雹等天气，均</w:t>
      </w:r>
      <w:r w:rsidRPr="000D5366">
        <w:rPr>
          <w:rFonts w:eastAsia="宋体"/>
          <w:bCs/>
          <w:snapToGrid w:val="0"/>
          <w:kern w:val="0"/>
          <w:szCs w:val="21"/>
        </w:rPr>
        <w:t>可认定为是不可抗力。</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bCs/>
          <w:snapToGrid w:val="0"/>
          <w:kern w:val="0"/>
          <w:szCs w:val="21"/>
        </w:rPr>
        <w:t>（</w:t>
      </w:r>
      <w:r w:rsidRPr="000D5366">
        <w:rPr>
          <w:rFonts w:eastAsia="宋体"/>
          <w:bCs/>
          <w:snapToGrid w:val="0"/>
          <w:kern w:val="0"/>
          <w:szCs w:val="21"/>
        </w:rPr>
        <w:t>2</w:t>
      </w:r>
      <w:r w:rsidRPr="000D5366">
        <w:rPr>
          <w:rFonts w:eastAsia="宋体"/>
          <w:bCs/>
          <w:snapToGrid w:val="0"/>
          <w:kern w:val="0"/>
          <w:szCs w:val="21"/>
        </w:rPr>
        <w:t>）里氏</w:t>
      </w:r>
      <w:r w:rsidRPr="000D5366">
        <w:rPr>
          <w:rFonts w:eastAsia="宋体"/>
          <w:bCs/>
          <w:snapToGrid w:val="0"/>
          <w:kern w:val="0"/>
          <w:szCs w:val="21"/>
        </w:rPr>
        <w:t>5</w:t>
      </w:r>
      <w:r w:rsidRPr="000D5366">
        <w:rPr>
          <w:rFonts w:eastAsia="宋体"/>
          <w:bCs/>
          <w:snapToGrid w:val="0"/>
          <w:kern w:val="0"/>
          <w:szCs w:val="21"/>
        </w:rPr>
        <w:t>级（含</w:t>
      </w:r>
      <w:r w:rsidRPr="000D5366">
        <w:rPr>
          <w:rFonts w:eastAsia="宋体"/>
          <w:bCs/>
          <w:snapToGrid w:val="0"/>
          <w:kern w:val="0"/>
          <w:szCs w:val="21"/>
        </w:rPr>
        <w:t>5</w:t>
      </w:r>
      <w:r w:rsidRPr="000D5366">
        <w:rPr>
          <w:rFonts w:eastAsia="宋体"/>
          <w:bCs/>
          <w:snapToGrid w:val="0"/>
          <w:kern w:val="0"/>
          <w:szCs w:val="21"/>
        </w:rPr>
        <w:t>级）以上的地震。</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42.3</w:t>
      </w:r>
      <w:r w:rsidRPr="000D5366">
        <w:rPr>
          <w:rFonts w:eastAsia="宋体"/>
          <w:snapToGrid w:val="0"/>
          <w:kern w:val="0"/>
          <w:szCs w:val="21"/>
        </w:rPr>
        <w:t>因不可抗力引起工程停工的，工期按合同专用条款第</w:t>
      </w:r>
      <w:r w:rsidRPr="000D5366">
        <w:rPr>
          <w:rFonts w:eastAsia="宋体"/>
          <w:snapToGrid w:val="0"/>
          <w:kern w:val="0"/>
          <w:szCs w:val="21"/>
        </w:rPr>
        <w:t>13</w:t>
      </w:r>
      <w:r w:rsidRPr="000D5366">
        <w:rPr>
          <w:rFonts w:eastAsia="宋体"/>
          <w:snapToGrid w:val="0"/>
          <w:kern w:val="0"/>
          <w:szCs w:val="21"/>
        </w:rPr>
        <w:t>条的有关约定执行，费用承担按如下约定执行：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）工程本身的损害，由发包人承担。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）因工程损害导致第三方人员伤亡和财产损失，如系在工程竣工验收合格移交给发包人使用前造成的，费用由承包人承担；如系在工程竣工验收合格移交给发包人使用后发生的，费用由发包人承担。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）运至施工场地用于施工的材料和待安装的设备的损害，属发包人供应的由发包人承担；属承包人采购的由承包人承担。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）发包人、承包人的人员伤亡由其所在单位负责，并承担相应费用。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）承包人机械设备损坏及停工损失，由承包人承担。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）停工期间，承包人应总监理工程师要求留在施工场地的必要的管理人员及保卫人员的费用由承包人承担。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）工程所需清理费用由承包人承担，修复费用由发包人承担。</w:t>
      </w:r>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43</w:t>
      </w:r>
      <w:r w:rsidRPr="000D5366">
        <w:rPr>
          <w:rFonts w:eastAsia="宋体"/>
          <w:b/>
          <w:bCs/>
          <w:snapToGrid w:val="0"/>
          <w:kern w:val="0"/>
          <w:szCs w:val="21"/>
        </w:rPr>
        <w:t>、保险</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43.6</w:t>
      </w:r>
      <w:r w:rsidRPr="000D5366">
        <w:rPr>
          <w:rFonts w:eastAsia="宋体"/>
          <w:snapToGrid w:val="0"/>
          <w:kern w:val="0"/>
          <w:szCs w:val="21"/>
        </w:rPr>
        <w:t>双方同意按照以下约定购买工程保险：</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）承包人应当购买的保险包括：</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）建筑（安装）工程一切险及附加第三者责任险：</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）建筑职工意外伤害险（足额购买）；</w:t>
      </w:r>
    </w:p>
    <w:p w:rsidR="003874D8" w:rsidRPr="000D5366" w:rsidRDefault="00F04E6D">
      <w:pPr>
        <w:adjustRightInd w:val="0"/>
        <w:snapToGrid w:val="0"/>
        <w:spacing w:line="360" w:lineRule="auto"/>
        <w:ind w:right="11" w:firstLineChars="200" w:firstLine="420"/>
        <w:rPr>
          <w:rFonts w:eastAsia="宋体"/>
          <w:b/>
          <w:bCs/>
          <w:snapToGrid w:val="0"/>
          <w:kern w:val="0"/>
          <w:szCs w:val="21"/>
        </w:rPr>
      </w:pPr>
      <w:r w:rsidRPr="000D5366">
        <w:rPr>
          <w:rFonts w:eastAsia="宋体"/>
          <w:snapToGrid w:val="0"/>
          <w:kern w:val="0"/>
          <w:szCs w:val="21"/>
        </w:rPr>
        <w:lastRenderedPageBreak/>
        <w:t>3</w:t>
      </w:r>
      <w:r w:rsidRPr="000D5366">
        <w:rPr>
          <w:rFonts w:eastAsia="宋体"/>
          <w:snapToGrid w:val="0"/>
          <w:kern w:val="0"/>
          <w:szCs w:val="21"/>
        </w:rPr>
        <w:t>）承包人雇主责任险；</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）施工机械设备保险；</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w:t>
      </w:r>
      <w:r w:rsidRPr="000D5366">
        <w:rPr>
          <w:rFonts w:eastAsia="宋体"/>
          <w:bCs/>
          <w:snapToGrid w:val="0"/>
          <w:kern w:val="0"/>
          <w:szCs w:val="21"/>
        </w:rPr>
        <w:t>按《广州市建筑业职工参加工伤保险实施办法》（穗人社发</w:t>
      </w:r>
      <w:r w:rsidRPr="000D5366">
        <w:rPr>
          <w:rFonts w:eastAsia="宋体"/>
          <w:bCs/>
          <w:snapToGrid w:val="0"/>
          <w:kern w:val="0"/>
          <w:szCs w:val="21"/>
        </w:rPr>
        <w:t>[2015]73</w:t>
      </w:r>
      <w:r w:rsidRPr="000D5366">
        <w:rPr>
          <w:rFonts w:eastAsia="宋体"/>
          <w:bCs/>
          <w:snapToGrid w:val="0"/>
          <w:kern w:val="0"/>
          <w:szCs w:val="21"/>
        </w:rPr>
        <w:t>号）规定缴纳的工伤保险费</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运至施工场地内用于工程的材料和待安装设备，由承包人办理保险，并支付保险费用。</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）承包人不按上述约定购买保险所产生的后果，由承包人承担。</w:t>
      </w:r>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44</w:t>
      </w:r>
      <w:r w:rsidRPr="000D5366">
        <w:rPr>
          <w:rFonts w:eastAsia="宋体"/>
          <w:b/>
          <w:bCs/>
          <w:snapToGrid w:val="0"/>
          <w:kern w:val="0"/>
          <w:szCs w:val="21"/>
        </w:rPr>
        <w:t>、</w:t>
      </w:r>
      <w:r w:rsidRPr="000D5366">
        <w:rPr>
          <w:rFonts w:eastAsia="宋体" w:hint="eastAsia"/>
          <w:b/>
          <w:bCs/>
          <w:snapToGrid w:val="0"/>
          <w:kern w:val="0"/>
          <w:szCs w:val="21"/>
        </w:rPr>
        <w:t>履约</w:t>
      </w:r>
      <w:r w:rsidRPr="000D5366">
        <w:rPr>
          <w:rFonts w:eastAsia="宋体"/>
          <w:b/>
          <w:bCs/>
          <w:snapToGrid w:val="0"/>
          <w:kern w:val="0"/>
          <w:szCs w:val="21"/>
        </w:rPr>
        <w:t>担保</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44.3</w:t>
      </w:r>
      <w:r w:rsidRPr="000D5366">
        <w:rPr>
          <w:rFonts w:eastAsia="宋体"/>
          <w:snapToGrid w:val="0"/>
          <w:kern w:val="0"/>
          <w:szCs w:val="21"/>
        </w:rPr>
        <w:t>双方同意，承包人按如下约定向发包人提供履约担保：</w:t>
      </w:r>
    </w:p>
    <w:p w:rsidR="00C65989" w:rsidRPr="000D5366" w:rsidRDefault="00C65989" w:rsidP="00C65989">
      <w:pPr>
        <w:adjustRightInd w:val="0"/>
        <w:snapToGrid w:val="0"/>
        <w:spacing w:line="360" w:lineRule="auto"/>
        <w:ind w:right="11" w:firstLineChars="200" w:firstLine="420"/>
        <w:rPr>
          <w:rFonts w:eastAsia="宋体"/>
          <w:snapToGrid w:val="0"/>
          <w:kern w:val="0"/>
          <w:szCs w:val="21"/>
        </w:rPr>
      </w:pPr>
      <w:r w:rsidRPr="000D5366">
        <w:rPr>
          <w:rFonts w:eastAsia="宋体" w:hint="eastAsia"/>
          <w:snapToGrid w:val="0"/>
          <w:kern w:val="0"/>
          <w:szCs w:val="21"/>
        </w:rPr>
        <w:t>中标通知书发出之日起</w:t>
      </w:r>
      <w:r w:rsidRPr="000D5366">
        <w:rPr>
          <w:rFonts w:eastAsia="宋体" w:hint="eastAsia"/>
          <w:snapToGrid w:val="0"/>
          <w:kern w:val="0"/>
          <w:szCs w:val="21"/>
        </w:rPr>
        <w:t>15</w:t>
      </w:r>
      <w:r w:rsidRPr="000D5366">
        <w:rPr>
          <w:rFonts w:eastAsia="宋体" w:hint="eastAsia"/>
          <w:snapToGrid w:val="0"/>
          <w:kern w:val="0"/>
          <w:szCs w:val="21"/>
        </w:rPr>
        <w:t>日内，承包人须向发包人提交金额为中标价</w:t>
      </w:r>
      <w:r w:rsidRPr="000D5366">
        <w:rPr>
          <w:rFonts w:eastAsia="宋体" w:hint="eastAsia"/>
          <w:snapToGrid w:val="0"/>
          <w:kern w:val="0"/>
          <w:szCs w:val="21"/>
        </w:rPr>
        <w:t>10%</w:t>
      </w:r>
      <w:r w:rsidRPr="000D5366">
        <w:rPr>
          <w:rFonts w:eastAsia="宋体" w:hint="eastAsia"/>
          <w:snapToGrid w:val="0"/>
          <w:kern w:val="0"/>
          <w:szCs w:val="21"/>
        </w:rPr>
        <w:t>的履约担保。承包人可自行选择以银行履约保函的方式或现金保证金的方式提交履约担保。承包人如未能在上述约定的时间内提交履约担保的，视为自动放弃中标资格，其所提交的投标保证金不予退还。</w:t>
      </w:r>
    </w:p>
    <w:p w:rsidR="00C65989" w:rsidRPr="000D5366" w:rsidRDefault="00C65989" w:rsidP="00C65989">
      <w:pPr>
        <w:adjustRightInd w:val="0"/>
        <w:snapToGrid w:val="0"/>
        <w:spacing w:line="360" w:lineRule="auto"/>
        <w:ind w:right="11" w:firstLineChars="200" w:firstLine="420"/>
        <w:rPr>
          <w:rFonts w:eastAsia="宋体"/>
          <w:snapToGrid w:val="0"/>
          <w:kern w:val="0"/>
          <w:szCs w:val="21"/>
        </w:rPr>
      </w:pPr>
      <w:r w:rsidRPr="000D5366">
        <w:rPr>
          <w:rFonts w:eastAsia="宋体" w:hint="eastAsia"/>
          <w:snapToGrid w:val="0"/>
          <w:kern w:val="0"/>
          <w:szCs w:val="21"/>
        </w:rPr>
        <w:t>银行履约保函为由在中华人民共和国注册且营业地点在广州市行政辖区内的银行开出的《银行履约保函》原件，保函有效期应根据合同规定工期加</w:t>
      </w:r>
      <w:r w:rsidRPr="000D5366">
        <w:rPr>
          <w:rFonts w:eastAsia="宋体" w:hint="eastAsia"/>
          <w:snapToGrid w:val="0"/>
          <w:kern w:val="0"/>
          <w:szCs w:val="21"/>
        </w:rPr>
        <w:t>1</w:t>
      </w:r>
      <w:r w:rsidRPr="000D5366">
        <w:rPr>
          <w:rFonts w:eastAsia="宋体" w:hint="eastAsia"/>
          <w:snapToGrid w:val="0"/>
          <w:kern w:val="0"/>
          <w:szCs w:val="21"/>
        </w:rPr>
        <w:t>年作为暂定时限。未完成合同履约的过期保函，承包人应及时办理银行履约保函展期工作，如因保函未能及时续保而导致工程款拨付延误的，承包人应加紧办理保函续保，并不得以此作为拖延工期的理由及延误支付工人工资。最终以竣工验收合格且承包人提交完整符合要求的竣工档案和完整的结算资料</w:t>
      </w:r>
      <w:r w:rsidRPr="000D5366">
        <w:rPr>
          <w:rFonts w:eastAsia="宋体" w:hint="eastAsia"/>
          <w:snapToGrid w:val="0"/>
          <w:kern w:val="0"/>
          <w:szCs w:val="21"/>
        </w:rPr>
        <w:t>28</w:t>
      </w:r>
      <w:r w:rsidRPr="000D5366">
        <w:rPr>
          <w:rFonts w:eastAsia="宋体" w:hint="eastAsia"/>
          <w:snapToGrid w:val="0"/>
          <w:kern w:val="0"/>
          <w:szCs w:val="21"/>
        </w:rPr>
        <w:t>天后作为保函失效时间。</w:t>
      </w:r>
    </w:p>
    <w:p w:rsidR="003874D8" w:rsidRPr="000D5366" w:rsidRDefault="00F04E6D" w:rsidP="00C65989">
      <w:pPr>
        <w:adjustRightInd w:val="0"/>
        <w:snapToGrid w:val="0"/>
        <w:spacing w:line="360" w:lineRule="auto"/>
        <w:ind w:right="11" w:firstLineChars="200" w:firstLine="422"/>
        <w:rPr>
          <w:rFonts w:eastAsia="宋体"/>
          <w:b/>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44.4</w:t>
      </w:r>
      <w:r w:rsidRPr="000D5366">
        <w:rPr>
          <w:rFonts w:eastAsia="宋体"/>
          <w:b/>
          <w:snapToGrid w:val="0"/>
          <w:kern w:val="0"/>
          <w:szCs w:val="21"/>
        </w:rPr>
        <w:t>至</w:t>
      </w:r>
      <w:r w:rsidRPr="000D5366">
        <w:rPr>
          <w:rFonts w:eastAsia="宋体"/>
          <w:b/>
          <w:snapToGrid w:val="0"/>
          <w:kern w:val="0"/>
          <w:szCs w:val="21"/>
        </w:rPr>
        <w:t>44.7</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44.4</w:t>
      </w:r>
      <w:r w:rsidRPr="000D5366">
        <w:rPr>
          <w:rFonts w:eastAsia="宋体"/>
          <w:snapToGrid w:val="0"/>
          <w:kern w:val="0"/>
          <w:szCs w:val="21"/>
        </w:rPr>
        <w:t>承包人提交的现金保证金</w:t>
      </w:r>
      <w:r w:rsidR="00167AF9">
        <w:rPr>
          <w:rFonts w:eastAsia="宋体" w:hint="eastAsia"/>
          <w:snapToGrid w:val="0"/>
          <w:kern w:val="0"/>
          <w:szCs w:val="21"/>
        </w:rPr>
        <w:t>或</w:t>
      </w:r>
      <w:r w:rsidRPr="000D5366">
        <w:rPr>
          <w:rFonts w:eastAsia="宋体"/>
          <w:snapToGrid w:val="0"/>
          <w:kern w:val="0"/>
          <w:szCs w:val="21"/>
        </w:rPr>
        <w:t>履约银行保函是对本合同约定的承包人的全部义务（包括但不限于承包人违约后应支付的违约金和赔偿金）的担保，承包人的任何一次不履行或不完全履行合同义务的行为，发包人均有权扣除保证金或向出函银行提出索赔。</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44.5</w:t>
      </w:r>
      <w:r w:rsidRPr="000D5366">
        <w:rPr>
          <w:rFonts w:eastAsia="宋体"/>
          <w:snapToGrid w:val="0"/>
          <w:kern w:val="0"/>
          <w:szCs w:val="21"/>
        </w:rPr>
        <w:t>承包人不履行或不完全履行合同义务的行为导致发包人依据履约银行保函向银行索赔履约银行保函金额的一部分或者全部的，承包人必须在发包人规定的时间内补充提交履约银行保函，使得本合同履行期间有效的履约银行保函金额等于承包人第一次提交的履约银行保函金额。</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44.6</w:t>
      </w:r>
      <w:r w:rsidRPr="000D5366">
        <w:rPr>
          <w:rFonts w:eastAsia="宋体"/>
          <w:snapToGrid w:val="0"/>
          <w:kern w:val="0"/>
          <w:szCs w:val="21"/>
        </w:rPr>
        <w:t>如果承包人不按发包人的要求及时补充提交履约银行保函，则发包人有权单方面部分解除或解除本合同，并按合同专用条款第</w:t>
      </w:r>
      <w:r w:rsidRPr="000D5366">
        <w:rPr>
          <w:rFonts w:eastAsia="宋体"/>
          <w:snapToGrid w:val="0"/>
          <w:kern w:val="0"/>
          <w:szCs w:val="21"/>
        </w:rPr>
        <w:t>38.4</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）及</w:t>
      </w:r>
      <w:r w:rsidRPr="000D5366">
        <w:rPr>
          <w:rFonts w:eastAsia="宋体"/>
          <w:snapToGrid w:val="0"/>
          <w:kern w:val="0"/>
          <w:szCs w:val="21"/>
        </w:rPr>
        <w:t>47.9</w:t>
      </w:r>
      <w:r w:rsidRPr="000D5366">
        <w:rPr>
          <w:rFonts w:eastAsia="宋体"/>
          <w:snapToGrid w:val="0"/>
          <w:kern w:val="0"/>
          <w:szCs w:val="21"/>
        </w:rPr>
        <w:t>、</w:t>
      </w:r>
      <w:r w:rsidRPr="000D5366">
        <w:rPr>
          <w:rFonts w:eastAsia="宋体"/>
          <w:snapToGrid w:val="0"/>
          <w:kern w:val="0"/>
          <w:szCs w:val="21"/>
        </w:rPr>
        <w:t>47.10</w:t>
      </w:r>
      <w:r w:rsidRPr="000D5366">
        <w:rPr>
          <w:rFonts w:eastAsia="宋体"/>
          <w:snapToGrid w:val="0"/>
          <w:kern w:val="0"/>
          <w:szCs w:val="21"/>
        </w:rPr>
        <w:t>、</w:t>
      </w:r>
      <w:r w:rsidRPr="000D5366">
        <w:rPr>
          <w:rFonts w:eastAsia="宋体"/>
          <w:snapToGrid w:val="0"/>
          <w:kern w:val="0"/>
          <w:szCs w:val="21"/>
        </w:rPr>
        <w:t>47.11</w:t>
      </w:r>
      <w:r w:rsidRPr="000D5366">
        <w:rPr>
          <w:rFonts w:eastAsia="宋体"/>
          <w:snapToGrid w:val="0"/>
          <w:kern w:val="0"/>
          <w:szCs w:val="21"/>
        </w:rPr>
        <w:t>款的有关约定执行。</w:t>
      </w:r>
    </w:p>
    <w:p w:rsidR="003874D8" w:rsidRPr="000D5366" w:rsidRDefault="00F04E6D">
      <w:pPr>
        <w:adjustRightInd w:val="0"/>
        <w:snapToGrid w:val="0"/>
        <w:spacing w:line="360" w:lineRule="auto"/>
        <w:ind w:right="11" w:firstLineChars="192" w:firstLine="405"/>
        <w:rPr>
          <w:rFonts w:eastAsia="宋体"/>
          <w:b/>
          <w:bCs/>
          <w:snapToGrid w:val="0"/>
          <w:kern w:val="0"/>
          <w:szCs w:val="21"/>
        </w:rPr>
      </w:pPr>
      <w:r w:rsidRPr="000D5366">
        <w:rPr>
          <w:rFonts w:eastAsia="宋体"/>
          <w:b/>
          <w:bCs/>
          <w:snapToGrid w:val="0"/>
          <w:kern w:val="0"/>
          <w:szCs w:val="21"/>
        </w:rPr>
        <w:t>47</w:t>
      </w:r>
      <w:r w:rsidRPr="000D5366">
        <w:rPr>
          <w:rFonts w:eastAsia="宋体"/>
          <w:b/>
          <w:bCs/>
          <w:snapToGrid w:val="0"/>
          <w:kern w:val="0"/>
          <w:szCs w:val="21"/>
        </w:rPr>
        <w:t>、合同解除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47.7</w:t>
      </w:r>
      <w:r w:rsidRPr="000D5366">
        <w:rPr>
          <w:rFonts w:eastAsia="宋体"/>
          <w:snapToGrid w:val="0"/>
          <w:kern w:val="0"/>
          <w:szCs w:val="21"/>
        </w:rPr>
        <w:t>合同解除后，不影响双方在合同中约定的结算和清理条款的效力，亦不能免除承包人对已完工项目的保修责任。</w:t>
      </w:r>
    </w:p>
    <w:p w:rsidR="003874D8" w:rsidRPr="000D5366" w:rsidRDefault="00F04E6D">
      <w:pPr>
        <w:adjustRightInd w:val="0"/>
        <w:snapToGrid w:val="0"/>
        <w:spacing w:line="360" w:lineRule="auto"/>
        <w:ind w:right="11" w:firstLineChars="192" w:firstLine="405"/>
        <w:rPr>
          <w:rFonts w:eastAsia="宋体"/>
          <w:b/>
          <w:snapToGrid w:val="0"/>
          <w:kern w:val="0"/>
          <w:szCs w:val="21"/>
        </w:rPr>
      </w:pPr>
      <w:r w:rsidRPr="000D5366">
        <w:rPr>
          <w:rFonts w:eastAsia="宋体"/>
          <w:b/>
          <w:snapToGrid w:val="0"/>
          <w:kern w:val="0"/>
          <w:szCs w:val="21"/>
        </w:rPr>
        <w:t>承包人与发包人一致同意增加</w:t>
      </w:r>
      <w:r w:rsidRPr="000D5366">
        <w:rPr>
          <w:rFonts w:eastAsia="宋体"/>
          <w:b/>
          <w:snapToGrid w:val="0"/>
          <w:kern w:val="0"/>
          <w:szCs w:val="21"/>
        </w:rPr>
        <w:t>47.8</w:t>
      </w:r>
      <w:r w:rsidRPr="000D5366">
        <w:rPr>
          <w:rFonts w:eastAsia="宋体"/>
          <w:b/>
          <w:snapToGrid w:val="0"/>
          <w:kern w:val="0"/>
          <w:szCs w:val="21"/>
        </w:rPr>
        <w:t>至</w:t>
      </w:r>
      <w:r w:rsidRPr="000D5366">
        <w:rPr>
          <w:rFonts w:eastAsia="宋体"/>
          <w:b/>
          <w:snapToGrid w:val="0"/>
          <w:kern w:val="0"/>
          <w:szCs w:val="21"/>
        </w:rPr>
        <w:t>47.11</w:t>
      </w:r>
      <w:r w:rsidRPr="000D5366">
        <w:rPr>
          <w:rFonts w:eastAsia="宋体"/>
          <w:b/>
          <w:snapToGrid w:val="0"/>
          <w:kern w:val="0"/>
          <w:szCs w:val="21"/>
        </w:rPr>
        <w:t>：</w:t>
      </w:r>
    </w:p>
    <w:p w:rsidR="003874D8" w:rsidRPr="000D5366" w:rsidRDefault="00F04E6D">
      <w:pPr>
        <w:adjustRightInd w:val="0"/>
        <w:snapToGrid w:val="0"/>
        <w:spacing w:line="360" w:lineRule="auto"/>
        <w:ind w:right="11" w:firstLineChars="192" w:firstLine="403"/>
        <w:rPr>
          <w:rFonts w:eastAsia="宋体"/>
          <w:b/>
          <w:bCs/>
          <w:snapToGrid w:val="0"/>
          <w:kern w:val="0"/>
          <w:szCs w:val="21"/>
        </w:rPr>
      </w:pPr>
      <w:r w:rsidRPr="000D5366">
        <w:rPr>
          <w:rFonts w:eastAsia="宋体"/>
          <w:snapToGrid w:val="0"/>
          <w:kern w:val="0"/>
          <w:szCs w:val="21"/>
        </w:rPr>
        <w:t>47.8</w:t>
      </w:r>
      <w:r w:rsidRPr="000D5366">
        <w:rPr>
          <w:rFonts w:eastAsia="宋体"/>
          <w:snapToGrid w:val="0"/>
          <w:kern w:val="0"/>
          <w:szCs w:val="21"/>
        </w:rPr>
        <w:t>发包人有权依据本合同有关条款的约定部分解除合同或解除合同。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47.9</w:t>
      </w:r>
      <w:r w:rsidRPr="000D5366">
        <w:rPr>
          <w:rFonts w:eastAsia="宋体"/>
          <w:snapToGrid w:val="0"/>
          <w:kern w:val="0"/>
          <w:szCs w:val="21"/>
        </w:rPr>
        <w:t>部分解除合同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承包人违约致部分解除合同的条件成就时，承包人在此承诺：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）因承包人违约致部分解除合同的条件成就时，发包人有权向承包人发出部分解除合同的通知，该通知送达承包人时部分解除合同即生效，并立即按照合同专用条款第</w:t>
      </w:r>
      <w:r w:rsidRPr="000D5366">
        <w:rPr>
          <w:rFonts w:eastAsia="宋体"/>
          <w:snapToGrid w:val="0"/>
          <w:kern w:val="0"/>
          <w:szCs w:val="21"/>
        </w:rPr>
        <w:t>38.4</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）款的约定执行。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）承包人在接到部分解除合同的通知后，在</w:t>
      </w:r>
      <w:r w:rsidRPr="000D5366">
        <w:rPr>
          <w:rFonts w:eastAsia="宋体"/>
          <w:snapToGrid w:val="0"/>
          <w:kern w:val="0"/>
          <w:szCs w:val="21"/>
        </w:rPr>
        <w:t>2</w:t>
      </w:r>
      <w:r w:rsidRPr="000D5366">
        <w:rPr>
          <w:rFonts w:eastAsia="宋体"/>
          <w:snapToGrid w:val="0"/>
          <w:kern w:val="0"/>
          <w:szCs w:val="21"/>
        </w:rPr>
        <w:t>天内停止该部分工程的施工，并将机械、材料、物件、人员从该部分工程的施工场地完成撤离。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w:t>
      </w:r>
      <w:r w:rsidRPr="000D5366">
        <w:rPr>
          <w:rFonts w:eastAsia="宋体"/>
          <w:snapToGrid w:val="0"/>
          <w:kern w:val="0"/>
          <w:szCs w:val="21"/>
        </w:rPr>
        <w:t>3</w:t>
      </w:r>
      <w:r w:rsidRPr="000D5366">
        <w:rPr>
          <w:rFonts w:eastAsia="宋体"/>
          <w:snapToGrid w:val="0"/>
          <w:kern w:val="0"/>
          <w:szCs w:val="21"/>
        </w:rPr>
        <w:t>）承包人在接到部分解除合同的通知后，停工的</w:t>
      </w:r>
      <w:r w:rsidRPr="000D5366">
        <w:rPr>
          <w:rFonts w:eastAsia="宋体"/>
          <w:snapToGrid w:val="0"/>
          <w:kern w:val="0"/>
          <w:szCs w:val="21"/>
        </w:rPr>
        <w:t>3</w:t>
      </w:r>
      <w:r w:rsidRPr="000D5366">
        <w:rPr>
          <w:rFonts w:eastAsia="宋体"/>
          <w:snapToGrid w:val="0"/>
          <w:kern w:val="0"/>
          <w:szCs w:val="21"/>
        </w:rPr>
        <w:t>天内，发包人、监理单位会同承包人对已完成工程量进行清点。发包人只承认已发生且符合质量验收标准的部分工程，对于已订货而未到现场或在现场未使用的材料、设备等均不予承认，由承包人自行处理。对于承包人已开工但经检验不合格的工程，承包人在总监理工程师发出通知的限期内拆除，并清运出工地，由此带来的损失由承包人自行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）承包人在收到部分解除合同的通知后，若不按上述约定执行，发包人有权自行处理承包人滞留在施工现场的物品，处理费用及因此所造成的损失由承包人承担。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）部分解除合同的通知送达承包人后，发包人就该部分解除合同的工程即可另行与其他单位签订施工合同，承包人不得阻碍新的单位进场施工。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）当部分解除合同的工程额达到本合同价款的</w:t>
      </w:r>
      <w:r w:rsidRPr="000D5366">
        <w:rPr>
          <w:rFonts w:eastAsia="宋体"/>
          <w:snapToGrid w:val="0"/>
          <w:kern w:val="0"/>
          <w:szCs w:val="21"/>
        </w:rPr>
        <w:t>50%</w:t>
      </w:r>
      <w:r w:rsidRPr="000D5366">
        <w:rPr>
          <w:rFonts w:eastAsia="宋体"/>
          <w:snapToGrid w:val="0"/>
          <w:kern w:val="0"/>
          <w:szCs w:val="21"/>
        </w:rPr>
        <w:t>时，发包人有权解除合同。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47.10</w:t>
      </w:r>
      <w:r w:rsidRPr="000D5366">
        <w:rPr>
          <w:rFonts w:eastAsia="宋体"/>
          <w:snapToGrid w:val="0"/>
          <w:kern w:val="0"/>
          <w:szCs w:val="21"/>
        </w:rPr>
        <w:t>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承包人违约致解除合同的条件成就时，承包人在此承诺：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）因承包人违约致解除合同的条件成就时，发包人有权向承包人发出解除合同的通知，该通知送达承包人时解除合同即生效，并立即按照合同专用条款第</w:t>
      </w:r>
      <w:r w:rsidRPr="000D5366">
        <w:rPr>
          <w:rFonts w:eastAsia="宋体"/>
          <w:snapToGrid w:val="0"/>
          <w:kern w:val="0"/>
          <w:szCs w:val="21"/>
        </w:rPr>
        <w:t>38.4</w:t>
      </w: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）款的约定执行。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）承包人接到解除合同的通知后，必须在</w:t>
      </w:r>
      <w:r w:rsidRPr="000D5366">
        <w:rPr>
          <w:rFonts w:eastAsia="宋体"/>
          <w:snapToGrid w:val="0"/>
          <w:kern w:val="0"/>
          <w:szCs w:val="21"/>
        </w:rPr>
        <w:t>2</w:t>
      </w:r>
      <w:r w:rsidRPr="000D5366">
        <w:rPr>
          <w:rFonts w:eastAsia="宋体"/>
          <w:snapToGrid w:val="0"/>
          <w:kern w:val="0"/>
          <w:szCs w:val="21"/>
        </w:rPr>
        <w:t>天内停止工程施工，并在</w:t>
      </w:r>
      <w:r w:rsidRPr="000D5366">
        <w:rPr>
          <w:rFonts w:eastAsia="宋体"/>
          <w:snapToGrid w:val="0"/>
          <w:kern w:val="0"/>
          <w:szCs w:val="21"/>
        </w:rPr>
        <w:t>10</w:t>
      </w:r>
      <w:r w:rsidRPr="000D5366">
        <w:rPr>
          <w:rFonts w:eastAsia="宋体"/>
          <w:snapToGrid w:val="0"/>
          <w:kern w:val="0"/>
          <w:szCs w:val="21"/>
        </w:rPr>
        <w:t>天内将机械、材料、物件、人员从施工现场完成撤离。停工的</w:t>
      </w:r>
      <w:r w:rsidRPr="000D5366">
        <w:rPr>
          <w:rFonts w:eastAsia="宋体"/>
          <w:snapToGrid w:val="0"/>
          <w:kern w:val="0"/>
          <w:szCs w:val="21"/>
        </w:rPr>
        <w:t>3</w:t>
      </w:r>
      <w:r w:rsidRPr="000D5366">
        <w:rPr>
          <w:rFonts w:eastAsia="宋体"/>
          <w:snapToGrid w:val="0"/>
          <w:kern w:val="0"/>
          <w:szCs w:val="21"/>
        </w:rPr>
        <w:t>天内，发包人、监理单位将会同承包人对已完成工程量进行清点，清点规则比照部分解除合同的情形处理。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承包人未在规定期限内离场的，发包人有权将其留在现场的材料、设备和其他物件临时转运到其他堆放处，由此产生的搬运、保管费用由承包人负责，在此过程中出现的任何非发包人主观故意引起的损坏、遗失及因此所造成的其他损失全部由承包人自行负责，处理费用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）解除合同的通知送达承包人后，发包人就该解除合同的工程即可另行与其他单位签订施工合同，承包人不得阻碍新的单位进场施工。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47.11</w:t>
      </w:r>
      <w:r w:rsidRPr="000D5366">
        <w:rPr>
          <w:rFonts w:eastAsia="宋体"/>
          <w:snapToGrid w:val="0"/>
          <w:kern w:val="0"/>
          <w:szCs w:val="21"/>
        </w:rPr>
        <w:t>承包人在部分解除合同或解除合同后，还必须在规定期限内作好已施工项目技术资料和实物的交底、移交工作。承包人因未履行上述义务而给发包人带来工期延误和其他损失的，应赔偿发包人的实际损失。</w:t>
      </w:r>
      <w:bookmarkStart w:id="493" w:name="_Toc122759216"/>
      <w:bookmarkStart w:id="494" w:name="_Toc115711031"/>
    </w:p>
    <w:p w:rsidR="003874D8" w:rsidRPr="000D5366" w:rsidRDefault="00F04E6D">
      <w:pPr>
        <w:adjustRightInd w:val="0"/>
        <w:snapToGrid w:val="0"/>
        <w:spacing w:line="360" w:lineRule="auto"/>
        <w:ind w:right="11" w:firstLineChars="192" w:firstLine="405"/>
        <w:rPr>
          <w:rFonts w:eastAsia="宋体"/>
          <w:snapToGrid w:val="0"/>
          <w:kern w:val="0"/>
          <w:szCs w:val="21"/>
        </w:rPr>
      </w:pPr>
      <w:r w:rsidRPr="000D5366">
        <w:rPr>
          <w:rFonts w:eastAsia="宋体"/>
          <w:b/>
          <w:bCs/>
          <w:snapToGrid w:val="0"/>
          <w:kern w:val="0"/>
          <w:szCs w:val="21"/>
        </w:rPr>
        <w:t>50</w:t>
      </w:r>
      <w:r w:rsidRPr="000D5366">
        <w:rPr>
          <w:rFonts w:eastAsia="宋体"/>
          <w:b/>
          <w:bCs/>
          <w:snapToGrid w:val="0"/>
          <w:kern w:val="0"/>
          <w:szCs w:val="21"/>
        </w:rPr>
        <w:t>、补充条款</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50.1</w:t>
      </w:r>
      <w:r w:rsidRPr="000D5366">
        <w:rPr>
          <w:rFonts w:eastAsia="宋体"/>
          <w:snapToGrid w:val="0"/>
          <w:kern w:val="0"/>
          <w:szCs w:val="21"/>
        </w:rPr>
        <w:t>施工水电费（包括承包人管理范围内的专业单位、分包单位的水电费）由承包人向有关部门缴纳，发包人协助办理相关手续。</w:t>
      </w:r>
    </w:p>
    <w:p w:rsidR="003874D8" w:rsidRPr="000D5366" w:rsidRDefault="00F04E6D">
      <w:pPr>
        <w:adjustRightInd w:val="0"/>
        <w:snapToGrid w:val="0"/>
        <w:spacing w:line="360" w:lineRule="auto"/>
        <w:ind w:right="11" w:firstLineChars="192" w:firstLine="403"/>
        <w:rPr>
          <w:rFonts w:eastAsia="宋体"/>
          <w:dstrike/>
          <w:snapToGrid w:val="0"/>
          <w:kern w:val="0"/>
          <w:szCs w:val="21"/>
        </w:rPr>
      </w:pPr>
      <w:r w:rsidRPr="000D5366">
        <w:rPr>
          <w:rFonts w:eastAsia="宋体"/>
          <w:snapToGrid w:val="0"/>
          <w:kern w:val="0"/>
          <w:szCs w:val="21"/>
        </w:rPr>
        <w:t>50.2</w:t>
      </w:r>
      <w:r w:rsidRPr="000D5366">
        <w:rPr>
          <w:rFonts w:eastAsia="宋体"/>
          <w:snapToGrid w:val="0"/>
          <w:kern w:val="0"/>
          <w:szCs w:val="21"/>
        </w:rPr>
        <w:t>承包人承诺：严格按照合同和招投标文件规定履行义务，并同意发包人将其执行国家强制性规范、标准和履行合同、招投标文件义务的情况（包括但不限于由发包人组织的考核、考评通报、违约处理决定等）在发包人网站或其他媒体上公开披露，并且不向发包人提出任何赔偿或补偿要求。</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50.3</w:t>
      </w:r>
      <w:r w:rsidRPr="000D5366">
        <w:rPr>
          <w:rFonts w:eastAsia="宋体"/>
          <w:snapToGrid w:val="0"/>
          <w:kern w:val="0"/>
          <w:szCs w:val="21"/>
        </w:rPr>
        <w:t>双方一致同意，在工程未竣工验收移交前所有工程资料均归发包人所有，并必须在现场存放保管，发包人委托监理单位负责看管，在未得到发包人同意前，上述资料不得移出工地现场。</w:t>
      </w:r>
    </w:p>
    <w:p w:rsidR="003874D8" w:rsidRPr="000D5366" w:rsidRDefault="00F04E6D">
      <w:pPr>
        <w:autoSpaceDE w:val="0"/>
        <w:autoSpaceDN w:val="0"/>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50.4</w:t>
      </w:r>
      <w:r w:rsidRPr="000D5366">
        <w:rPr>
          <w:rFonts w:eastAsia="宋体"/>
          <w:snapToGrid w:val="0"/>
          <w:kern w:val="0"/>
          <w:szCs w:val="21"/>
        </w:rPr>
        <w:t>承包人必须接受政府有关部门对本工程的监督，并无条件配合政府指定的审计机构的审计。</w:t>
      </w:r>
    </w:p>
    <w:p w:rsidR="003874D8" w:rsidRPr="000D5366" w:rsidRDefault="00F04E6D">
      <w:pPr>
        <w:autoSpaceDE w:val="0"/>
        <w:autoSpaceDN w:val="0"/>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50.</w:t>
      </w:r>
      <w:r w:rsidRPr="000D5366">
        <w:rPr>
          <w:rFonts w:eastAsia="宋体" w:hint="eastAsia"/>
          <w:snapToGrid w:val="0"/>
          <w:kern w:val="0"/>
          <w:szCs w:val="21"/>
        </w:rPr>
        <w:t>5</w:t>
      </w:r>
      <w:r w:rsidRPr="000D5366">
        <w:rPr>
          <w:rFonts w:eastAsia="宋体"/>
          <w:snapToGrid w:val="0"/>
          <w:kern w:val="0"/>
          <w:szCs w:val="21"/>
        </w:rPr>
        <w:t xml:space="preserve"> </w:t>
      </w:r>
      <w:r w:rsidRPr="000D5366">
        <w:rPr>
          <w:rFonts w:eastAsia="宋体"/>
          <w:snapToGrid w:val="0"/>
          <w:kern w:val="0"/>
          <w:szCs w:val="21"/>
        </w:rPr>
        <w:t>综合考评：鉴于本工程的重要性，为确保本合同工程质量，发包人将对参与本合同项目建设的设计、施工、监理等单位进行综合考评，并根据综合考评的结果按照相关规定执行。</w:t>
      </w:r>
    </w:p>
    <w:p w:rsidR="003874D8" w:rsidRPr="000D5366" w:rsidRDefault="00F04E6D">
      <w:pPr>
        <w:autoSpaceDE w:val="0"/>
        <w:autoSpaceDN w:val="0"/>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50.</w:t>
      </w:r>
      <w:r w:rsidRPr="000D5366">
        <w:rPr>
          <w:rFonts w:eastAsia="宋体" w:hint="eastAsia"/>
          <w:snapToGrid w:val="0"/>
          <w:kern w:val="0"/>
          <w:szCs w:val="21"/>
        </w:rPr>
        <w:t>6</w:t>
      </w:r>
      <w:r w:rsidRPr="000D5366">
        <w:rPr>
          <w:rFonts w:eastAsia="宋体"/>
          <w:snapToGrid w:val="0"/>
          <w:kern w:val="0"/>
          <w:szCs w:val="21"/>
        </w:rPr>
        <w:t xml:space="preserve"> </w:t>
      </w:r>
      <w:r w:rsidRPr="000D5366">
        <w:rPr>
          <w:rFonts w:eastAsia="宋体"/>
          <w:snapToGrid w:val="0"/>
          <w:kern w:val="0"/>
          <w:szCs w:val="21"/>
        </w:rPr>
        <w:t>其他约定事项</w:t>
      </w:r>
    </w:p>
    <w:p w:rsidR="003874D8" w:rsidRPr="000D5366" w:rsidRDefault="00F04E6D">
      <w:pPr>
        <w:autoSpaceDE w:val="0"/>
        <w:autoSpaceDN w:val="0"/>
        <w:adjustRightInd w:val="0"/>
        <w:snapToGrid w:val="0"/>
        <w:spacing w:line="360" w:lineRule="auto"/>
        <w:ind w:firstLineChars="200" w:firstLine="422"/>
        <w:rPr>
          <w:rFonts w:eastAsia="宋体"/>
          <w:b/>
          <w:bCs/>
          <w:kern w:val="0"/>
          <w:szCs w:val="21"/>
          <w:u w:val="single"/>
        </w:rPr>
      </w:pPr>
      <w:r w:rsidRPr="000D5366">
        <w:rPr>
          <w:rFonts w:eastAsia="宋体"/>
          <w:b/>
          <w:bCs/>
          <w:kern w:val="0"/>
          <w:szCs w:val="21"/>
          <w:u w:val="single"/>
        </w:rPr>
        <w:t>承包人需配合由发包人委托的桩基、结构实体及其他材料检测等检测项目的检测工作，负责按检测单位要求提供道路、水源、电源、脚手架、场地、钻芯孔回灌封闭所需的材料、大型检测设备的土建配合费以及相关预埋件的埋设、结构实体检测后的恢复工作等准备、配合工作，所发生相关费用由承包人包干负责，有关费用已包含在本合同总价款内。</w:t>
      </w:r>
    </w:p>
    <w:p w:rsidR="003874D8" w:rsidRPr="000D5366" w:rsidRDefault="00F04E6D">
      <w:pPr>
        <w:autoSpaceDE w:val="0"/>
        <w:autoSpaceDN w:val="0"/>
        <w:adjustRightInd w:val="0"/>
        <w:snapToGrid w:val="0"/>
        <w:spacing w:line="360" w:lineRule="auto"/>
        <w:ind w:firstLineChars="200" w:firstLine="422"/>
        <w:rPr>
          <w:rFonts w:eastAsia="宋体"/>
          <w:b/>
          <w:bCs/>
          <w:kern w:val="0"/>
          <w:szCs w:val="21"/>
          <w:u w:val="single"/>
        </w:rPr>
      </w:pPr>
      <w:r w:rsidRPr="000D5366">
        <w:rPr>
          <w:rFonts w:eastAsia="宋体"/>
          <w:b/>
          <w:snapToGrid w:val="0"/>
          <w:kern w:val="0"/>
          <w:szCs w:val="21"/>
          <w:u w:val="single"/>
        </w:rPr>
        <w:t>承包人提供有关该工程检测所需的相关工程技术资料；现场保障足够的安全措施，符合安全施工要求，保障检测人员及设备的安全；协助检测单位的检测设备进退场，包括但不限于提供场内小型机械设备吊运，安排专人协助检测单位主要检测设备场内搬运等，安排必须的人员配合检测单位工作；负责协调相关方的关系，及时解决现场检测作业时与相关方产生的矛盾。对由于未能协调好相关方关系而影响检测工作的顺利进行，造成相应的经济损</w:t>
      </w:r>
      <w:r w:rsidRPr="000D5366">
        <w:rPr>
          <w:rFonts w:eastAsia="宋体"/>
          <w:b/>
          <w:bCs/>
          <w:kern w:val="0"/>
          <w:szCs w:val="21"/>
          <w:u w:val="single"/>
        </w:rPr>
        <w:t>失承担责任。承包人在收到进场检测通知后，根据检测单位要求做好配合工作，包括且不限于：提供场地、水、电、检测用梯子、门式架，修筑满足检测要求的临时施工便道、检测用反力板、桩帽，做好挖土方、换填、凿（磨）桩头处理、排水等工作；检测过程中可能造成桩头钢筋、砖胎模、垫层、承台钢筋等损坏，承包人负责修复。承包人对有关该工程检测所需的相关工程技术资料及配合所发生相关费用由承包人负责，所产生的费用已包含在本合同总价款内。</w:t>
      </w:r>
    </w:p>
    <w:p w:rsidR="003874D8" w:rsidRPr="000D5366" w:rsidRDefault="00F04E6D">
      <w:pPr>
        <w:autoSpaceDE w:val="0"/>
        <w:autoSpaceDN w:val="0"/>
        <w:adjustRightInd w:val="0"/>
        <w:snapToGrid w:val="0"/>
        <w:spacing w:line="360" w:lineRule="auto"/>
        <w:ind w:firstLineChars="200" w:firstLine="422"/>
        <w:rPr>
          <w:rFonts w:eastAsia="宋体"/>
          <w:b/>
          <w:bCs/>
          <w:kern w:val="0"/>
          <w:szCs w:val="21"/>
          <w:u w:val="single"/>
        </w:rPr>
      </w:pPr>
      <w:r w:rsidRPr="000D5366">
        <w:rPr>
          <w:rFonts w:eastAsia="宋体"/>
          <w:b/>
          <w:bCs/>
          <w:kern w:val="0"/>
          <w:szCs w:val="21"/>
          <w:u w:val="single"/>
        </w:rPr>
        <w:t>检测单位开展的检测工作不免除承包人平行检测的义务，造成质量安全事故或致使事故损失扩大的，由承包人承担相应的法律责任，发包人保留索赔及解除合同的权力，所发生的相关费用由承包人包干负责，且相关费用已包含在合同总价款内。</w:t>
      </w:r>
    </w:p>
    <w:p w:rsidR="003874D8" w:rsidRPr="000D5366" w:rsidRDefault="00F04E6D">
      <w:pPr>
        <w:widowControl/>
        <w:jc w:val="left"/>
        <w:rPr>
          <w:rFonts w:ascii="Arial" w:eastAsia="宋体" w:hAnsi="Arial"/>
          <w:b/>
          <w:bCs/>
          <w:snapToGrid w:val="0"/>
          <w:kern w:val="0"/>
          <w:sz w:val="44"/>
          <w:szCs w:val="44"/>
        </w:rPr>
      </w:pPr>
      <w:bookmarkStart w:id="495" w:name="_Toc520902838"/>
      <w:bookmarkStart w:id="496" w:name="_Toc514663870"/>
      <w:bookmarkStart w:id="497" w:name="_Toc514664871"/>
      <w:bookmarkStart w:id="498" w:name="_Toc514665154"/>
      <w:bookmarkStart w:id="499" w:name="_Toc514665293"/>
      <w:bookmarkStart w:id="500" w:name="_Toc514666984"/>
      <w:bookmarkStart w:id="501" w:name="_Toc514681193"/>
      <w:bookmarkStart w:id="502" w:name="_Toc514681774"/>
      <w:bookmarkStart w:id="503" w:name="_Toc516495987"/>
      <w:bookmarkStart w:id="504" w:name="_Toc517774571"/>
      <w:bookmarkStart w:id="505" w:name="_Toc517954584"/>
      <w:bookmarkStart w:id="506" w:name="_Toc518481743"/>
      <w:bookmarkStart w:id="507" w:name="_Toc519502261"/>
      <w:bookmarkStart w:id="508" w:name="_Toc519503091"/>
      <w:bookmarkStart w:id="509" w:name="_Toc520358065"/>
      <w:bookmarkStart w:id="510" w:name="_Toc520358241"/>
      <w:bookmarkStart w:id="511" w:name="_Toc520901471"/>
      <w:bookmarkStart w:id="512" w:name="_Toc520902616"/>
      <w:bookmarkStart w:id="513" w:name="_Toc520902767"/>
      <w:r w:rsidRPr="000D5366">
        <w:rPr>
          <w:snapToGrid w:val="0"/>
          <w:kern w:val="0"/>
        </w:rPr>
        <w:br w:type="page"/>
      </w:r>
    </w:p>
    <w:p w:rsidR="003874D8" w:rsidRPr="000D5366" w:rsidRDefault="00F04E6D">
      <w:pPr>
        <w:pStyle w:val="11"/>
        <w:rPr>
          <w:snapToGrid w:val="0"/>
          <w:color w:val="auto"/>
          <w:kern w:val="0"/>
        </w:rPr>
      </w:pPr>
      <w:bookmarkStart w:id="514" w:name="_Toc126331709"/>
      <w:r w:rsidRPr="000D5366">
        <w:rPr>
          <w:rFonts w:hint="eastAsia"/>
          <w:snapToGrid w:val="0"/>
          <w:color w:val="auto"/>
          <w:kern w:val="0"/>
        </w:rPr>
        <w:lastRenderedPageBreak/>
        <w:t>第三篇</w:t>
      </w:r>
      <w:r w:rsidRPr="000D5366">
        <w:rPr>
          <w:rFonts w:hint="eastAsia"/>
          <w:snapToGrid w:val="0"/>
          <w:color w:val="auto"/>
          <w:kern w:val="0"/>
        </w:rPr>
        <w:t xml:space="preserve">  </w:t>
      </w:r>
      <w:r w:rsidRPr="000D5366">
        <w:rPr>
          <w:rFonts w:hint="eastAsia"/>
          <w:snapToGrid w:val="0"/>
          <w:color w:val="auto"/>
          <w:kern w:val="0"/>
        </w:rPr>
        <w:t>合同通用条款</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3874D8" w:rsidRPr="000D5366" w:rsidRDefault="003874D8">
      <w:pPr>
        <w:pStyle w:val="a4"/>
      </w:pPr>
    </w:p>
    <w:p w:rsidR="003874D8" w:rsidRPr="000D5366" w:rsidRDefault="00F04E6D">
      <w:pPr>
        <w:pStyle w:val="aff5"/>
        <w:adjustRightInd w:val="0"/>
        <w:snapToGrid w:val="0"/>
        <w:spacing w:line="360" w:lineRule="auto"/>
        <w:rPr>
          <w:rFonts w:ascii="宋体" w:eastAsia="宋体" w:hAnsi="宋体" w:cs="宋体"/>
          <w:snapToGrid w:val="0"/>
          <w:kern w:val="0"/>
          <w:szCs w:val="21"/>
        </w:rPr>
      </w:pPr>
      <w:r w:rsidRPr="000D5366">
        <w:rPr>
          <w:rFonts w:ascii="宋体" w:eastAsia="宋体" w:hAnsi="宋体" w:cs="宋体" w:hint="eastAsia"/>
          <w:snapToGrid w:val="0"/>
          <w:kern w:val="0"/>
          <w:szCs w:val="21"/>
        </w:rPr>
        <w:t>（适用于各类公用建筑、民用住宅、工业厂房、交通设施及线路管道的施工和设备安装）</w:t>
      </w:r>
    </w:p>
    <w:p w:rsidR="003874D8" w:rsidRPr="000D5366" w:rsidRDefault="00F04E6D">
      <w:pPr>
        <w:pStyle w:val="21"/>
        <w:jc w:val="left"/>
        <w:rPr>
          <w:snapToGrid w:val="0"/>
          <w:kern w:val="0"/>
        </w:rPr>
      </w:pPr>
      <w:bookmarkStart w:id="515" w:name="_Toc514663871"/>
      <w:bookmarkStart w:id="516" w:name="_Toc514664872"/>
      <w:bookmarkStart w:id="517" w:name="_Toc514665155"/>
      <w:bookmarkStart w:id="518" w:name="_Toc514665294"/>
      <w:bookmarkStart w:id="519" w:name="_Toc514666985"/>
      <w:bookmarkStart w:id="520" w:name="_Toc514681194"/>
      <w:bookmarkStart w:id="521" w:name="_Toc514681775"/>
      <w:bookmarkStart w:id="522" w:name="_Toc516495988"/>
      <w:bookmarkStart w:id="523" w:name="_Toc517774572"/>
      <w:bookmarkStart w:id="524" w:name="_Toc517954585"/>
      <w:bookmarkStart w:id="525" w:name="_Toc518481744"/>
      <w:bookmarkStart w:id="526" w:name="_Toc519502262"/>
      <w:bookmarkStart w:id="527" w:name="_Toc519503092"/>
      <w:bookmarkStart w:id="528" w:name="_Toc520358066"/>
      <w:bookmarkStart w:id="529" w:name="_Toc520358242"/>
      <w:bookmarkStart w:id="530" w:name="_Toc520901472"/>
      <w:bookmarkStart w:id="531" w:name="_Toc520902617"/>
      <w:bookmarkStart w:id="532" w:name="_Toc520902768"/>
      <w:bookmarkStart w:id="533" w:name="_Toc520902839"/>
      <w:bookmarkStart w:id="534" w:name="_Toc126331710"/>
      <w:r w:rsidRPr="000D5366">
        <w:rPr>
          <w:rFonts w:hint="eastAsia"/>
          <w:snapToGrid w:val="0"/>
          <w:kern w:val="0"/>
        </w:rPr>
        <w:t>一、词语定义及合同文件</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w:t>
      </w:r>
      <w:r w:rsidRPr="000D5366">
        <w:rPr>
          <w:rFonts w:eastAsia="宋体"/>
          <w:b/>
          <w:snapToGrid w:val="0"/>
          <w:kern w:val="0"/>
          <w:szCs w:val="21"/>
        </w:rPr>
        <w:t>、词语定义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下列词语除合同专用条款另有约定外，应具有本条所赋予的定义：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w:t>
      </w:r>
      <w:r w:rsidRPr="000D5366">
        <w:rPr>
          <w:rFonts w:eastAsia="宋体"/>
          <w:snapToGrid w:val="0"/>
          <w:kern w:val="0"/>
          <w:szCs w:val="21"/>
        </w:rPr>
        <w:t>合同通用条款：是根据法律、行政法规规定及建设工程施工的需要订立，通用于建设工程施工的条款。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1.2</w:t>
      </w:r>
      <w:r w:rsidRPr="000D5366">
        <w:rPr>
          <w:rFonts w:eastAsia="宋体"/>
          <w:snapToGrid w:val="0"/>
          <w:kern w:val="0"/>
          <w:szCs w:val="21"/>
        </w:rPr>
        <w:t>合同专用条款：是发包人与承包人根据法律、行政法规规定，结合具体工程实际，经协商达成一致意见的条款，是对合同通用条款的具体化、补充或修改。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w:t>
      </w:r>
      <w:r w:rsidRPr="000D5366">
        <w:rPr>
          <w:rFonts w:eastAsia="宋体"/>
          <w:snapToGrid w:val="0"/>
          <w:kern w:val="0"/>
          <w:szCs w:val="21"/>
        </w:rPr>
        <w:t>发包人：指在合同协议书中约定，具有工程发包主体资格和支付工程价款能力的当事人以及取得该当事人资格的合法继承人。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1.4</w:t>
      </w:r>
      <w:r w:rsidRPr="000D5366">
        <w:rPr>
          <w:rFonts w:eastAsia="宋体"/>
          <w:snapToGrid w:val="0"/>
          <w:kern w:val="0"/>
          <w:szCs w:val="21"/>
        </w:rPr>
        <w:t>承包人：指在合同协议书中约定，被发包人接受的具有工程施工承包主体资格的当事人以及取得该当事人资格的合法继承人。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1.5</w:t>
      </w:r>
      <w:r w:rsidRPr="000D5366">
        <w:rPr>
          <w:rFonts w:eastAsia="宋体"/>
          <w:snapToGrid w:val="0"/>
          <w:kern w:val="0"/>
          <w:szCs w:val="21"/>
        </w:rPr>
        <w:t>项目经理：指承包人在合同专用条款中指定的负责施工管理和合同履行的代表。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w:t>
      </w:r>
      <w:r w:rsidRPr="000D5366">
        <w:rPr>
          <w:rFonts w:eastAsia="宋体"/>
          <w:snapToGrid w:val="0"/>
          <w:kern w:val="0"/>
          <w:szCs w:val="21"/>
        </w:rPr>
        <w:t>设计单位：指发包人委托的负责本工程设计并取得相应工程设计资质等级证书的单位。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1.7</w:t>
      </w:r>
      <w:r w:rsidRPr="000D5366">
        <w:rPr>
          <w:rFonts w:eastAsia="宋体"/>
          <w:snapToGrid w:val="0"/>
          <w:kern w:val="0"/>
          <w:szCs w:val="21"/>
        </w:rPr>
        <w:t>监理单位：指发包人委托的负责本工程监理并取得相应工程监理资质等级证书的单位。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1.8</w:t>
      </w:r>
      <w:r w:rsidRPr="000D5366">
        <w:rPr>
          <w:rFonts w:eastAsia="宋体"/>
          <w:snapToGrid w:val="0"/>
          <w:kern w:val="0"/>
          <w:szCs w:val="21"/>
        </w:rPr>
        <w:t>工程师：指本工程监理单位委派的总监理工程师或发包人指定的履行本合同的代表，其具体身份和职权由发包人、承包人在合同专用条款中约定。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1.9</w:t>
      </w:r>
      <w:r w:rsidRPr="000D5366">
        <w:rPr>
          <w:rFonts w:eastAsia="宋体"/>
          <w:snapToGrid w:val="0"/>
          <w:kern w:val="0"/>
          <w:szCs w:val="21"/>
        </w:rPr>
        <w:t>工程造价管理部门：指国务院有关部门、县级以上人民政府建设行政主管部门或其委托的工程造价管理机构。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1.10</w:t>
      </w:r>
      <w:r w:rsidRPr="000D5366">
        <w:rPr>
          <w:rFonts w:eastAsia="宋体"/>
          <w:snapToGrid w:val="0"/>
          <w:kern w:val="0"/>
          <w:szCs w:val="21"/>
        </w:rPr>
        <w:t>工程：指发包人、承包人在合同协议书中约定的承包范围内的工程。</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1.11</w:t>
      </w:r>
      <w:r w:rsidRPr="000D5366">
        <w:rPr>
          <w:rFonts w:eastAsia="宋体"/>
          <w:snapToGrid w:val="0"/>
          <w:kern w:val="0"/>
          <w:szCs w:val="21"/>
        </w:rPr>
        <w:t>合同价款：指发包人、承包人在合同协议书中约定，发包人用以支付承包人按照合同约定完成承包范围内全部工程并承担质量保修责任的款项。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1.12</w:t>
      </w:r>
      <w:r w:rsidRPr="000D5366">
        <w:rPr>
          <w:rFonts w:eastAsia="宋体"/>
          <w:snapToGrid w:val="0"/>
          <w:kern w:val="0"/>
          <w:szCs w:val="21"/>
        </w:rPr>
        <w:t>追加合同价款：指在合同履行中发生需要增加合同价款的情况，经发包人确认后按计算合同价款的方法增加的合同价款。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1.13</w:t>
      </w:r>
      <w:r w:rsidRPr="000D5366">
        <w:rPr>
          <w:rFonts w:eastAsia="宋体"/>
          <w:snapToGrid w:val="0"/>
          <w:kern w:val="0"/>
          <w:szCs w:val="21"/>
        </w:rPr>
        <w:t>费用：指不包含在合同价款之内的应当由发包人或承包人承担的经济支出。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1.14</w:t>
      </w:r>
      <w:r w:rsidRPr="000D5366">
        <w:rPr>
          <w:rFonts w:eastAsia="宋体"/>
          <w:snapToGrid w:val="0"/>
          <w:kern w:val="0"/>
          <w:szCs w:val="21"/>
        </w:rPr>
        <w:t>工期：指发包人、承包人在合同协议书中约定，按总日历天数（包括法定节假日）计算的承包天数。</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1.15</w:t>
      </w:r>
      <w:r w:rsidRPr="000D5366">
        <w:rPr>
          <w:rFonts w:eastAsia="宋体"/>
          <w:snapToGrid w:val="0"/>
          <w:kern w:val="0"/>
          <w:szCs w:val="21"/>
        </w:rPr>
        <w:t>开工日期：指发包人、承包人在合同协议书中约定，承包人开始施工的绝对或相对的日期。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1.16</w:t>
      </w:r>
      <w:r w:rsidRPr="000D5366">
        <w:rPr>
          <w:rFonts w:eastAsia="宋体"/>
          <w:snapToGrid w:val="0"/>
          <w:kern w:val="0"/>
          <w:szCs w:val="21"/>
        </w:rPr>
        <w:t>竣工日期：指发包人、承包人在合同协议书中约定，承包人完成承包范围内工程的绝对或相对的日期。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1.17</w:t>
      </w:r>
      <w:r w:rsidRPr="000D5366">
        <w:rPr>
          <w:rFonts w:eastAsia="宋体"/>
          <w:snapToGrid w:val="0"/>
          <w:kern w:val="0"/>
          <w:szCs w:val="21"/>
        </w:rPr>
        <w:t>图纸：指由发包人提供或由承包人提供并经发包人批准，满足承包人施工需要的所有图纸</w:t>
      </w:r>
      <w:r w:rsidRPr="000D5366">
        <w:rPr>
          <w:rFonts w:eastAsia="宋体"/>
          <w:snapToGrid w:val="0"/>
          <w:kern w:val="0"/>
          <w:szCs w:val="21"/>
        </w:rPr>
        <w:lastRenderedPageBreak/>
        <w:t>（包括配套说明和有关资料）。</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1.18</w:t>
      </w:r>
      <w:r w:rsidRPr="000D5366">
        <w:rPr>
          <w:rFonts w:eastAsia="宋体"/>
          <w:snapToGrid w:val="0"/>
          <w:kern w:val="0"/>
          <w:szCs w:val="21"/>
        </w:rPr>
        <w:t>施工场地：指由发包人提供的用于工程施工的场所以及发包人在图纸中具体指定的供施工使用的任何其他场所。</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1.19</w:t>
      </w:r>
      <w:r w:rsidRPr="000D5366">
        <w:rPr>
          <w:rFonts w:eastAsia="宋体"/>
          <w:snapToGrid w:val="0"/>
          <w:kern w:val="0"/>
          <w:szCs w:val="21"/>
        </w:rPr>
        <w:t>书面形式：指合同书、信件和数据电文（包括电报、电传、传真、电子数据交换和电子邮件）等可以有形地表现所载内容的形式。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1.20</w:t>
      </w:r>
      <w:r w:rsidRPr="000D5366">
        <w:rPr>
          <w:rFonts w:eastAsia="宋体"/>
          <w:snapToGrid w:val="0"/>
          <w:kern w:val="0"/>
          <w:szCs w:val="21"/>
        </w:rPr>
        <w:t>违约责任：指合同一方不履行合同义务或履行合同义务不符合约定所应承担的责任。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1.21</w:t>
      </w:r>
      <w:r w:rsidRPr="000D5366">
        <w:rPr>
          <w:rFonts w:eastAsia="宋体"/>
          <w:snapToGrid w:val="0"/>
          <w:kern w:val="0"/>
          <w:szCs w:val="21"/>
        </w:rPr>
        <w:t>索赔：指在合同履行过程中，对于并非自己的过错，而是应由对方承担责任的情况造成的实际损失，向对方提出经济补偿和（或）工期顺延的要求。</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1.22</w:t>
      </w:r>
      <w:r w:rsidRPr="000D5366">
        <w:rPr>
          <w:rFonts w:eastAsia="宋体"/>
          <w:snapToGrid w:val="0"/>
          <w:kern w:val="0"/>
          <w:szCs w:val="21"/>
        </w:rPr>
        <w:t>不可抗力：指不能预见、不能避免并不能克服的客观情况。</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1.23</w:t>
      </w:r>
      <w:r w:rsidRPr="000D5366">
        <w:rPr>
          <w:rFonts w:eastAsia="宋体"/>
          <w:snapToGrid w:val="0"/>
          <w:kern w:val="0"/>
          <w:szCs w:val="21"/>
        </w:rPr>
        <w:t>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w:t>
      </w:r>
      <w:r w:rsidRPr="000D5366">
        <w:rPr>
          <w:rFonts w:eastAsia="宋体"/>
          <w:snapToGrid w:val="0"/>
          <w:kern w:val="0"/>
          <w:szCs w:val="21"/>
        </w:rPr>
        <w:t>24</w:t>
      </w:r>
      <w:r w:rsidRPr="000D5366">
        <w:rPr>
          <w:rFonts w:eastAsia="宋体"/>
          <w:snapToGrid w:val="0"/>
          <w:kern w:val="0"/>
          <w:szCs w:val="21"/>
        </w:rPr>
        <w:t>时。</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w:t>
      </w:r>
      <w:r w:rsidRPr="000D5366">
        <w:rPr>
          <w:rFonts w:eastAsia="宋体"/>
          <w:b/>
          <w:snapToGrid w:val="0"/>
          <w:kern w:val="0"/>
          <w:szCs w:val="21"/>
        </w:rPr>
        <w:t>、合同文件及解释顺序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2.1</w:t>
      </w:r>
      <w:r w:rsidRPr="000D5366">
        <w:rPr>
          <w:rFonts w:eastAsia="宋体"/>
          <w:snapToGrid w:val="0"/>
          <w:kern w:val="0"/>
          <w:szCs w:val="21"/>
        </w:rPr>
        <w:t>合同文件应能相互解释，互为说明。除合同专用条款另有约定外，组成本合同的文件及优先解释顺序如下：</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）合同协议书</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）中标通知书</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）投标书及其附件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）合同专用条款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）合同通用条款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）标准、规范及有关技术文件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）图纸</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）工程量清单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）工程报价单或预算书</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合同履行中，发包人、承包人有关工程的洽商、变更等书面协议或文件视为本合同的组成部分。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2.2</w:t>
      </w:r>
      <w:r w:rsidRPr="000D5366">
        <w:rPr>
          <w:rFonts w:eastAsia="宋体"/>
          <w:snapToGrid w:val="0"/>
          <w:kern w:val="0"/>
          <w:szCs w:val="21"/>
        </w:rPr>
        <w:t>当合同文件内容含糊不清或不相一致时，在不影响工程正常进行的情况下，由发包人、承包人协商解决。双方也可以提请负责监理的工程师作出解释。双方协商不成或不同意负责监理的工程师的解释时，按合同通用条款</w:t>
      </w:r>
      <w:r w:rsidRPr="000D5366">
        <w:rPr>
          <w:rFonts w:eastAsia="宋体"/>
          <w:snapToGrid w:val="0"/>
          <w:kern w:val="0"/>
          <w:szCs w:val="21"/>
        </w:rPr>
        <w:t>40</w:t>
      </w:r>
      <w:r w:rsidRPr="000D5366">
        <w:rPr>
          <w:rFonts w:eastAsia="宋体"/>
          <w:snapToGrid w:val="0"/>
          <w:kern w:val="0"/>
          <w:szCs w:val="21"/>
        </w:rPr>
        <w:t>条关于争议的约定处理。</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w:t>
      </w:r>
      <w:r w:rsidRPr="000D5366">
        <w:rPr>
          <w:rFonts w:eastAsia="宋体"/>
          <w:b/>
          <w:snapToGrid w:val="0"/>
          <w:kern w:val="0"/>
          <w:szCs w:val="21"/>
        </w:rPr>
        <w:t>、语言文字和适用法律、标准及规范</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3.1</w:t>
      </w:r>
      <w:r w:rsidRPr="000D5366">
        <w:rPr>
          <w:rFonts w:eastAsia="宋体"/>
          <w:snapToGrid w:val="0"/>
          <w:kern w:val="0"/>
          <w:szCs w:val="21"/>
        </w:rPr>
        <w:t>语言文字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本合同文件使用汉语语言文字书写、解释和说明。如合同专用条款约定使用两种以上（含两种）语言文字时，汉语应为解释和说明本合同的标准语言文字。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在少数民族地区，双方可以约定使用少数民族语言文字书写和解释、说明本合同。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3.2</w:t>
      </w:r>
      <w:r w:rsidRPr="000D5366">
        <w:rPr>
          <w:rFonts w:eastAsia="宋体"/>
          <w:snapToGrid w:val="0"/>
          <w:kern w:val="0"/>
          <w:szCs w:val="21"/>
        </w:rPr>
        <w:t>适用法律和法规</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本合同文件适用国家的法律和行政法规。需要明示的法律、行政法规，由双方在合同专用条款</w:t>
      </w:r>
      <w:r w:rsidRPr="000D5366">
        <w:rPr>
          <w:rFonts w:eastAsia="宋体"/>
          <w:snapToGrid w:val="0"/>
          <w:kern w:val="0"/>
          <w:szCs w:val="21"/>
        </w:rPr>
        <w:lastRenderedPageBreak/>
        <w:t>中约定。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w:t>
      </w:r>
      <w:r w:rsidRPr="000D5366">
        <w:rPr>
          <w:rFonts w:eastAsia="宋体"/>
          <w:snapToGrid w:val="0"/>
          <w:kern w:val="0"/>
          <w:szCs w:val="21"/>
        </w:rPr>
        <w:t>适用标准、规范</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双方在合同专用条款内约定适用国家标准、规范的名称；没有国家标准、规范由有行业标准、规范的，约定适用行业标准、规范的名称；没有国家和行业标准、规范的，约定适用工程所在地地方标准、规范的名称。发包人应按合同专用条款约定的时间向承包人提供一式两份约定的标准、规范。</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国内没有相应标准、规范的，由发包人按合同专用条款约定的时间向承包人提出施工技术要求，承包人按约定的时间和要求提出施工工艺经发包人认可后执行。发包人要求使用国外标准、规范的，应负责提供中文译本。</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本条所发生的购买、翻译标准、规范或制定施工工艺的费用，由发包人承担。</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w:t>
      </w:r>
      <w:r w:rsidRPr="000D5366">
        <w:rPr>
          <w:rFonts w:eastAsia="宋体"/>
          <w:b/>
          <w:snapToGrid w:val="0"/>
          <w:kern w:val="0"/>
          <w:szCs w:val="21"/>
        </w:rPr>
        <w:t>、图纸</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w:t>
      </w:r>
      <w:r w:rsidRPr="000D5366">
        <w:rPr>
          <w:rFonts w:eastAsia="宋体"/>
          <w:snapToGrid w:val="0"/>
          <w:kern w:val="0"/>
          <w:szCs w:val="21"/>
        </w:rPr>
        <w:t>发包人应按合同专用条款约定的日期的套数，向承包人提供图纸。承包人需要增加图纸套数的，发包人应代为复制，复制费用由承包人承担。发包人对工程有保密要求的，应在合同专用条款中提出保密要求，保密措施费用由发包人承担，承包人在约定保密期限内履行保密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4.2</w:t>
      </w:r>
      <w:r w:rsidRPr="000D5366">
        <w:rPr>
          <w:rFonts w:eastAsia="宋体"/>
          <w:snapToGrid w:val="0"/>
          <w:kern w:val="0"/>
          <w:szCs w:val="21"/>
        </w:rPr>
        <w:t>承包人未经发包人同意，不得将本工程图纸转给第三人。工程质量保修期满后，除承包人存档需要的图纸外，应将全部图纸退还给发包人。</w:t>
      </w:r>
    </w:p>
    <w:p w:rsidR="003874D8" w:rsidRPr="000D5366" w:rsidRDefault="00F04E6D">
      <w:pPr>
        <w:adjustRightInd w:val="0"/>
        <w:snapToGrid w:val="0"/>
        <w:spacing w:line="360" w:lineRule="auto"/>
        <w:ind w:firstLineChars="200" w:firstLine="420"/>
        <w:rPr>
          <w:rFonts w:ascii="宋体" w:eastAsia="宋体" w:hAnsi="宋体" w:cs="宋体"/>
          <w:snapToGrid w:val="0"/>
          <w:kern w:val="0"/>
          <w:sz w:val="24"/>
        </w:rPr>
      </w:pPr>
      <w:r w:rsidRPr="000D5366">
        <w:rPr>
          <w:rFonts w:eastAsia="宋体"/>
          <w:snapToGrid w:val="0"/>
          <w:kern w:val="0"/>
          <w:szCs w:val="21"/>
        </w:rPr>
        <w:t>4.3</w:t>
      </w:r>
      <w:r w:rsidRPr="000D5366">
        <w:rPr>
          <w:rFonts w:eastAsia="宋体"/>
          <w:snapToGrid w:val="0"/>
          <w:kern w:val="0"/>
          <w:szCs w:val="21"/>
        </w:rPr>
        <w:t>承包人应在施工现场保留一套完整图纸，供工程师及有关人员进行工程检查时使用。</w:t>
      </w:r>
    </w:p>
    <w:p w:rsidR="003874D8" w:rsidRPr="000D5366" w:rsidRDefault="00F04E6D">
      <w:pPr>
        <w:pStyle w:val="21"/>
        <w:jc w:val="left"/>
        <w:rPr>
          <w:snapToGrid w:val="0"/>
          <w:kern w:val="0"/>
        </w:rPr>
      </w:pPr>
      <w:bookmarkStart w:id="535" w:name="_Toc519502263"/>
      <w:bookmarkStart w:id="536" w:name="_Toc519503093"/>
      <w:bookmarkStart w:id="537" w:name="_Toc520358067"/>
      <w:bookmarkStart w:id="538" w:name="_Toc520358243"/>
      <w:bookmarkStart w:id="539" w:name="_Toc520901473"/>
      <w:bookmarkStart w:id="540" w:name="_Toc520902618"/>
      <w:bookmarkStart w:id="541" w:name="_Toc520902769"/>
      <w:bookmarkStart w:id="542" w:name="_Toc520902840"/>
      <w:bookmarkStart w:id="543" w:name="_Toc518481745"/>
      <w:bookmarkStart w:id="544" w:name="_Toc517954586"/>
      <w:bookmarkStart w:id="545" w:name="_Toc514681776"/>
      <w:bookmarkStart w:id="546" w:name="_Toc517774573"/>
      <w:bookmarkStart w:id="547" w:name="_Toc516495989"/>
      <w:bookmarkStart w:id="548" w:name="_Toc514663872"/>
      <w:bookmarkStart w:id="549" w:name="_Toc514664873"/>
      <w:bookmarkStart w:id="550" w:name="_Toc514665156"/>
      <w:bookmarkStart w:id="551" w:name="_Toc514665295"/>
      <w:bookmarkStart w:id="552" w:name="_Toc514666986"/>
      <w:bookmarkStart w:id="553" w:name="_Toc514681195"/>
      <w:bookmarkStart w:id="554" w:name="_Toc126331711"/>
      <w:r w:rsidRPr="000D5366">
        <w:rPr>
          <w:rFonts w:hint="eastAsia"/>
          <w:snapToGrid w:val="0"/>
          <w:kern w:val="0"/>
        </w:rPr>
        <w:t>二、双方一般权利和义务</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5</w:t>
      </w:r>
      <w:r w:rsidRPr="000D5366">
        <w:rPr>
          <w:rFonts w:eastAsia="宋体"/>
          <w:b/>
          <w:snapToGrid w:val="0"/>
          <w:kern w:val="0"/>
          <w:szCs w:val="21"/>
        </w:rPr>
        <w:t>、工程师</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5.1</w:t>
      </w:r>
      <w:r w:rsidRPr="000D5366">
        <w:rPr>
          <w:rFonts w:eastAsia="宋体"/>
          <w:snapToGrid w:val="0"/>
          <w:kern w:val="0"/>
          <w:szCs w:val="21"/>
        </w:rPr>
        <w:t>实行工程监理的，发包人应在实施监理前将委托的监理单位名称、监理内容及监理权限以书面形式通知承包人。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5.2</w:t>
      </w:r>
      <w:r w:rsidRPr="000D5366">
        <w:rPr>
          <w:rFonts w:eastAsia="宋体"/>
          <w:snapToGrid w:val="0"/>
          <w:kern w:val="0"/>
          <w:szCs w:val="21"/>
        </w:rPr>
        <w:t>监理单位委派的总监理工程师在本合同中称工程师，其姓名、职务、职权由发包人、承包人在合同专用条款内写明。工程师按合同约定行使职权，发包人在合同专用条款内要求工程师在行使某些职权前需要征得发包人批准的，工程师应征得发包人批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5.3</w:t>
      </w:r>
      <w:r w:rsidRPr="000D5366">
        <w:rPr>
          <w:rFonts w:eastAsia="宋体"/>
          <w:snapToGrid w:val="0"/>
          <w:kern w:val="0"/>
          <w:szCs w:val="21"/>
        </w:rPr>
        <w:t>发包人派驻施工场地履行合同的代表在本合同中也称工程师，其姓名、职务、职权由发包人在合同专用条款内写明，但职权不得与监理单位委派的总监理工程师职权相互交叉。双方职权发生交叉或不明确时，由发包人予以明确，并以书面形式通知承包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5.4</w:t>
      </w:r>
      <w:r w:rsidRPr="000D5366">
        <w:rPr>
          <w:rFonts w:eastAsia="宋体"/>
          <w:snapToGrid w:val="0"/>
          <w:kern w:val="0"/>
          <w:szCs w:val="21"/>
        </w:rPr>
        <w:t>合同履行中，发生影响发包人、承包人双方权利或义务和事件时，负责监理的工程师应依据合同在其职权范围内客观公正地进行处理。一方对工程师的处理有异议时，按合同通用条款</w:t>
      </w:r>
      <w:r w:rsidRPr="000D5366">
        <w:rPr>
          <w:rFonts w:eastAsia="宋体"/>
          <w:snapToGrid w:val="0"/>
          <w:kern w:val="0"/>
          <w:szCs w:val="21"/>
        </w:rPr>
        <w:t>40</w:t>
      </w:r>
      <w:r w:rsidRPr="000D5366">
        <w:rPr>
          <w:rFonts w:eastAsia="宋体"/>
          <w:snapToGrid w:val="0"/>
          <w:kern w:val="0"/>
          <w:szCs w:val="21"/>
        </w:rPr>
        <w:t>条关于争议的约定处理。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5.5</w:t>
      </w:r>
      <w:r w:rsidRPr="000D5366">
        <w:rPr>
          <w:rFonts w:eastAsia="宋体"/>
          <w:snapToGrid w:val="0"/>
          <w:kern w:val="0"/>
          <w:szCs w:val="21"/>
        </w:rPr>
        <w:t>除合同内有明确约定或经发包人同意外，负责监理的工程师无权解释本合同约定的承包人任何权利与义务。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5.6</w:t>
      </w:r>
      <w:r w:rsidRPr="000D5366">
        <w:rPr>
          <w:rFonts w:eastAsia="宋体"/>
          <w:snapToGrid w:val="0"/>
          <w:kern w:val="0"/>
          <w:szCs w:val="21"/>
        </w:rPr>
        <w:t>不实行工程监理的，本合同中工程师专指发包人派驻施工场地履行合同的代表，其具体职权由发包人在合同专用条款内写明。</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lastRenderedPageBreak/>
        <w:t>6</w:t>
      </w:r>
      <w:r w:rsidRPr="000D5366">
        <w:rPr>
          <w:rFonts w:eastAsia="宋体"/>
          <w:b/>
          <w:snapToGrid w:val="0"/>
          <w:kern w:val="0"/>
          <w:szCs w:val="21"/>
        </w:rPr>
        <w:t>、工程师的委派和指令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6.1</w:t>
      </w:r>
      <w:r w:rsidRPr="000D5366">
        <w:rPr>
          <w:rFonts w:eastAsia="宋体"/>
          <w:snapToGrid w:val="0"/>
          <w:kern w:val="0"/>
          <w:szCs w:val="21"/>
        </w:rPr>
        <w:t>工程师可委派工程师代表，行使合同约定的自己的职权，并可在认为必要时撤回委派。委派和撤回均应提前</w:t>
      </w:r>
      <w:r w:rsidRPr="000D5366">
        <w:rPr>
          <w:rFonts w:eastAsia="宋体"/>
          <w:snapToGrid w:val="0"/>
          <w:kern w:val="0"/>
          <w:szCs w:val="21"/>
        </w:rPr>
        <w:t>7</w:t>
      </w:r>
      <w:r w:rsidRPr="000D5366">
        <w:rPr>
          <w:rFonts w:eastAsia="宋体"/>
          <w:snapToGrid w:val="0"/>
          <w:kern w:val="0"/>
          <w:szCs w:val="21"/>
        </w:rPr>
        <w:t>天以书面形式通知承包人，负责监理的工程师还应将委派和撤回通知发包人。委派书和撤回通知作为合同附件。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改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除工程师或工程师代表外，发包人派驻工地的其他人员均无权向承包人发出任何指令。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6.2</w:t>
      </w:r>
      <w:r w:rsidRPr="000D5366">
        <w:rPr>
          <w:rFonts w:eastAsia="宋体"/>
          <w:snapToGrid w:val="0"/>
          <w:kern w:val="0"/>
          <w:szCs w:val="21"/>
        </w:rPr>
        <w:t>工程师的指令、通知由其本人签字后，以书面形式交给项目经理，项目经理在回执上签署姓名和收到时间后生效。确有必要时，工程师可发出口头指令，并在</w:t>
      </w:r>
      <w:r w:rsidRPr="000D5366">
        <w:rPr>
          <w:rFonts w:eastAsia="宋体"/>
          <w:snapToGrid w:val="0"/>
          <w:kern w:val="0"/>
          <w:szCs w:val="21"/>
        </w:rPr>
        <w:t>48</w:t>
      </w:r>
      <w:r w:rsidRPr="000D5366">
        <w:rPr>
          <w:rFonts w:eastAsia="宋体"/>
          <w:snapToGrid w:val="0"/>
          <w:kern w:val="0"/>
          <w:szCs w:val="21"/>
        </w:rPr>
        <w:t>小时内给予书面确认，承包人对工程师的指令应予执行。工程师不能及时给予书面确认的，承包人应于工程师发出口头指令后</w:t>
      </w:r>
      <w:r w:rsidRPr="000D5366">
        <w:rPr>
          <w:rFonts w:eastAsia="宋体"/>
          <w:snapToGrid w:val="0"/>
          <w:kern w:val="0"/>
          <w:szCs w:val="21"/>
        </w:rPr>
        <w:t>7</w:t>
      </w:r>
      <w:r w:rsidRPr="000D5366">
        <w:rPr>
          <w:rFonts w:eastAsia="宋体"/>
          <w:snapToGrid w:val="0"/>
          <w:kern w:val="0"/>
          <w:szCs w:val="21"/>
        </w:rPr>
        <w:t>天内提出书面确认要求。工程师在承包人提出确认要求后</w:t>
      </w:r>
      <w:r w:rsidRPr="000D5366">
        <w:rPr>
          <w:rFonts w:eastAsia="宋体"/>
          <w:snapToGrid w:val="0"/>
          <w:kern w:val="0"/>
          <w:szCs w:val="21"/>
        </w:rPr>
        <w:t>48</w:t>
      </w:r>
      <w:r w:rsidRPr="000D5366">
        <w:rPr>
          <w:rFonts w:eastAsia="宋体"/>
          <w:snapToGrid w:val="0"/>
          <w:kern w:val="0"/>
          <w:szCs w:val="21"/>
        </w:rPr>
        <w:t>小时内不予答复的，视为口头指令已被确认。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承包人认为工程师指令不合理，应在收到指令后</w:t>
      </w:r>
      <w:r w:rsidRPr="000D5366">
        <w:rPr>
          <w:rFonts w:eastAsia="宋体"/>
          <w:snapToGrid w:val="0"/>
          <w:kern w:val="0"/>
          <w:szCs w:val="21"/>
        </w:rPr>
        <w:t>24</w:t>
      </w:r>
      <w:r w:rsidRPr="000D5366">
        <w:rPr>
          <w:rFonts w:eastAsia="宋体"/>
          <w:snapToGrid w:val="0"/>
          <w:kern w:val="0"/>
          <w:szCs w:val="21"/>
        </w:rPr>
        <w:t>小时内向工程师提出修改指令的书面报告，工程师在收到承包人报告后</w:t>
      </w:r>
      <w:r w:rsidRPr="000D5366">
        <w:rPr>
          <w:rFonts w:eastAsia="宋体"/>
          <w:snapToGrid w:val="0"/>
          <w:kern w:val="0"/>
          <w:szCs w:val="21"/>
        </w:rPr>
        <w:t>24</w:t>
      </w:r>
      <w:r w:rsidRPr="000D5366">
        <w:rPr>
          <w:rFonts w:eastAsia="宋体"/>
          <w:snapToGrid w:val="0"/>
          <w:kern w:val="0"/>
          <w:szCs w:val="21"/>
        </w:rPr>
        <w:t>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本款规定同样适用于由工程师代表发出的指令、通知。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6.3</w:t>
      </w:r>
      <w:r w:rsidRPr="000D5366">
        <w:rPr>
          <w:rFonts w:eastAsia="宋体"/>
          <w:snapToGrid w:val="0"/>
          <w:kern w:val="0"/>
          <w:szCs w:val="21"/>
        </w:rPr>
        <w:t>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6.4</w:t>
      </w:r>
      <w:r w:rsidRPr="000D5366">
        <w:rPr>
          <w:rFonts w:eastAsia="宋体"/>
          <w:snapToGrid w:val="0"/>
          <w:kern w:val="0"/>
          <w:szCs w:val="21"/>
        </w:rPr>
        <w:t>如需更换工程师，发包人应至少提前</w:t>
      </w:r>
      <w:r w:rsidRPr="000D5366">
        <w:rPr>
          <w:rFonts w:eastAsia="宋体"/>
          <w:snapToGrid w:val="0"/>
          <w:kern w:val="0"/>
          <w:szCs w:val="21"/>
        </w:rPr>
        <w:t>7</w:t>
      </w:r>
      <w:r w:rsidRPr="000D5366">
        <w:rPr>
          <w:rFonts w:eastAsia="宋体"/>
          <w:snapToGrid w:val="0"/>
          <w:kern w:val="0"/>
          <w:szCs w:val="21"/>
        </w:rPr>
        <w:t>天以书面形式通知承包人，后任继续行使合同文件约定的前任的职权，履行前任的义务。</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7</w:t>
      </w:r>
      <w:r w:rsidRPr="000D5366">
        <w:rPr>
          <w:rFonts w:eastAsia="宋体"/>
          <w:b/>
          <w:snapToGrid w:val="0"/>
          <w:kern w:val="0"/>
          <w:szCs w:val="21"/>
        </w:rPr>
        <w:t>、项目经理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7.1</w:t>
      </w:r>
      <w:r w:rsidRPr="000D5366">
        <w:rPr>
          <w:rFonts w:eastAsia="宋体"/>
          <w:snapToGrid w:val="0"/>
          <w:kern w:val="0"/>
          <w:szCs w:val="21"/>
        </w:rPr>
        <w:t>项目经理的姓名、职务在合同专用条款内写明。</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7.2</w:t>
      </w:r>
      <w:r w:rsidRPr="000D5366">
        <w:rPr>
          <w:rFonts w:eastAsia="宋体"/>
          <w:snapToGrid w:val="0"/>
          <w:kern w:val="0"/>
          <w:szCs w:val="21"/>
        </w:rPr>
        <w:t>承包人依据合同发出的通知，以书面形式由项目经理签字后送交工程师，工程师在回执上签署姓名和收到时间后生效。</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7.3</w:t>
      </w:r>
      <w:r w:rsidRPr="000D5366">
        <w:rPr>
          <w:rFonts w:eastAsia="宋体"/>
          <w:snapToGrid w:val="0"/>
          <w:kern w:val="0"/>
          <w:szCs w:val="21"/>
        </w:rPr>
        <w:t>项目经理按发包人认可的施工组织设计（施工方案）和工程师依据合同发出的指令组织施工。在情况紧急且无法与工程师联系时，项目经理应当采取保证人员生命和工程、财产安全的紧急措施，并在采取措施后</w:t>
      </w:r>
      <w:r w:rsidRPr="000D5366">
        <w:rPr>
          <w:rFonts w:eastAsia="宋体"/>
          <w:snapToGrid w:val="0"/>
          <w:kern w:val="0"/>
          <w:szCs w:val="21"/>
        </w:rPr>
        <w:t>48</w:t>
      </w:r>
      <w:r w:rsidRPr="000D5366">
        <w:rPr>
          <w:rFonts w:eastAsia="宋体"/>
          <w:snapToGrid w:val="0"/>
          <w:kern w:val="0"/>
          <w:szCs w:val="21"/>
        </w:rPr>
        <w:t>小时内向工程师送交报告。责任在发包人或第三人，由发包人承担由此发生的追加合同价款，相应顺延工期；责任在承包人，由承包人承担费用，不顺延工期。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7.4</w:t>
      </w:r>
      <w:r w:rsidRPr="000D5366">
        <w:rPr>
          <w:rFonts w:eastAsia="宋体"/>
          <w:snapToGrid w:val="0"/>
          <w:kern w:val="0"/>
          <w:szCs w:val="21"/>
        </w:rPr>
        <w:t>承包人如需更换项目经理，应至少提前</w:t>
      </w:r>
      <w:r w:rsidRPr="000D5366">
        <w:rPr>
          <w:rFonts w:eastAsia="宋体"/>
          <w:snapToGrid w:val="0"/>
          <w:kern w:val="0"/>
          <w:szCs w:val="21"/>
        </w:rPr>
        <w:t>7</w:t>
      </w:r>
      <w:r w:rsidRPr="000D5366">
        <w:rPr>
          <w:rFonts w:eastAsia="宋体"/>
          <w:snapToGrid w:val="0"/>
          <w:kern w:val="0"/>
          <w:szCs w:val="21"/>
        </w:rPr>
        <w:t>天以书面形式通知发包人，并征得发包人同意。后任继续行使合同文件约定的前任的职权，履行前任的义务。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7.5</w:t>
      </w:r>
      <w:r w:rsidRPr="000D5366">
        <w:rPr>
          <w:rFonts w:eastAsia="宋体"/>
          <w:snapToGrid w:val="0"/>
          <w:kern w:val="0"/>
          <w:szCs w:val="21"/>
        </w:rPr>
        <w:t>发包人可以与承包人协商，建议更换其认为不称职的项目经理。</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8</w:t>
      </w:r>
      <w:r w:rsidRPr="000D5366">
        <w:rPr>
          <w:rFonts w:eastAsia="宋体"/>
          <w:b/>
          <w:snapToGrid w:val="0"/>
          <w:kern w:val="0"/>
          <w:szCs w:val="21"/>
        </w:rPr>
        <w:t>、发包人工作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8.1</w:t>
      </w:r>
      <w:r w:rsidRPr="000D5366">
        <w:rPr>
          <w:rFonts w:eastAsia="宋体"/>
          <w:snapToGrid w:val="0"/>
          <w:kern w:val="0"/>
          <w:szCs w:val="21"/>
        </w:rPr>
        <w:t>发包人按合同专用条款约定的内容和时间完成以下工作：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）办理土地征用、拆迁补偿、平整施工场地等工作，使施工场地具备施工条件，在开工后继续负责解决以上事项遗留问题；</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）将施工所需水、电、电讯线路从施工场地外部接至合同专用条款约定地点，保证施工期间的需要；</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）开通施工场地与城乡公共道路的通道，以及合同专用条款约定的施工场地内的主要道路，满足施工运输的需要，保证施工期间的畅通；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）向承包人提供施工场地的工程地质和地下管线资料，对资料的真实准确性负责；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）办理施工许可证及其他施工所需证件、批件和临时用地、停水、停电、中断道路交通、爆破作业等的申请批准手续（证明承包人自身资质的证件除外）；</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）确定水准点与坐标控制点，以书面形式交给承包人，进行现场交验；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）组织承包人和设计单位进行图纸会审和设计交底；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）协调处理施工场地周围地下管线和邻近建筑物、构筑物（包括文物保护建筑）、古树名木的保护工作，承担有关费用；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）发包人应做的其他工作，双方在合同专用条款内约定。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8.2</w:t>
      </w:r>
      <w:r w:rsidRPr="000D5366">
        <w:rPr>
          <w:rFonts w:eastAsia="宋体"/>
          <w:snapToGrid w:val="0"/>
          <w:kern w:val="0"/>
          <w:szCs w:val="21"/>
        </w:rPr>
        <w:t>发包人可以将</w:t>
      </w:r>
      <w:r w:rsidRPr="000D5366">
        <w:rPr>
          <w:rFonts w:eastAsia="宋体"/>
          <w:snapToGrid w:val="0"/>
          <w:kern w:val="0"/>
          <w:szCs w:val="21"/>
        </w:rPr>
        <w:t>8.1</w:t>
      </w:r>
      <w:r w:rsidRPr="000D5366">
        <w:rPr>
          <w:rFonts w:eastAsia="宋体"/>
          <w:snapToGrid w:val="0"/>
          <w:kern w:val="0"/>
          <w:szCs w:val="21"/>
        </w:rPr>
        <w:t>款部分工作委托承包人办理，双方在合同专用条款内约定，其费用由发包人承担。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8.3</w:t>
      </w:r>
      <w:r w:rsidRPr="000D5366">
        <w:rPr>
          <w:rFonts w:eastAsia="宋体"/>
          <w:snapToGrid w:val="0"/>
          <w:kern w:val="0"/>
          <w:szCs w:val="21"/>
        </w:rPr>
        <w:t>发包人未能履行</w:t>
      </w:r>
      <w:r w:rsidRPr="000D5366">
        <w:rPr>
          <w:rFonts w:eastAsia="宋体"/>
          <w:snapToGrid w:val="0"/>
          <w:kern w:val="0"/>
          <w:szCs w:val="21"/>
        </w:rPr>
        <w:t>8.1</w:t>
      </w:r>
      <w:r w:rsidRPr="000D5366">
        <w:rPr>
          <w:rFonts w:eastAsia="宋体"/>
          <w:snapToGrid w:val="0"/>
          <w:kern w:val="0"/>
          <w:szCs w:val="21"/>
        </w:rPr>
        <w:t>款各项义务，导致工期延误或给承包人造成损失的，发包人赔偿承包人有关损失，顺延延误的工期。</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9</w:t>
      </w:r>
      <w:r w:rsidRPr="000D5366">
        <w:rPr>
          <w:rFonts w:eastAsia="宋体"/>
          <w:b/>
          <w:snapToGrid w:val="0"/>
          <w:kern w:val="0"/>
          <w:szCs w:val="21"/>
        </w:rPr>
        <w:t>、承包人工作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9.1</w:t>
      </w:r>
      <w:r w:rsidRPr="000D5366">
        <w:rPr>
          <w:rFonts w:eastAsia="宋体"/>
          <w:snapToGrid w:val="0"/>
          <w:kern w:val="0"/>
          <w:szCs w:val="21"/>
        </w:rPr>
        <w:t>承包人按合同专用条款约定的内容和时间完成以下工作：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）根据发包人委托，在其设计资质等级和业务允许的范围内，完成施工图设计或工程配套的设计，经工程师确认后使用，发包人承担由此发生的费用；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）向工程师提供年、季、月度工程进度计划及相应进度统计报表；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）根据工程需要，提供和维修非夜间施工使用的照明、围栏设施，并负责安全保卫；</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）按合同专用条款约定的数量和要求，向发包人提供施工场地办公和生活的房屋及设施，发包人承担由此发生的费用；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）遵守政府有关主管部门对施工场地交通、施工噪音以及环境保护和安全生产等的管理规定，按规定办理有关手续，并以书面形式通知发包人，发包人承担由此发生的费用，因承包人责任造成的罚款除外；</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已竣工工程未交付发包人之前，承包人按合同专用条款约定负责已完工程的保护工作，保护期间发生损坏，承包人自费予以修复；发包人要求承包人采取特殊措施保护的工程部位和相应的追加合同价款，双方在合同专用条款内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）按合同专用条款约定做好施工场地地下管线和邻近建筑物、构筑物（包括文物保护建筑）、古树名木的保护工作；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8</w:t>
      </w:r>
      <w:r w:rsidRPr="000D5366">
        <w:rPr>
          <w:rFonts w:eastAsia="宋体"/>
          <w:snapToGrid w:val="0"/>
          <w:kern w:val="0"/>
          <w:szCs w:val="21"/>
        </w:rPr>
        <w:t>）保证施工场地清洁符合环境卫生管理的有关规定，交工前清理现场达到合同专用条款约定</w:t>
      </w:r>
      <w:r w:rsidRPr="000D5366">
        <w:rPr>
          <w:rFonts w:eastAsia="宋体"/>
          <w:snapToGrid w:val="0"/>
          <w:kern w:val="0"/>
          <w:szCs w:val="21"/>
        </w:rPr>
        <w:lastRenderedPageBreak/>
        <w:t>的要求，承担因自身原因违反有关规定造成的损失和罚款；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9</w:t>
      </w:r>
      <w:r w:rsidRPr="000D5366">
        <w:rPr>
          <w:rFonts w:eastAsia="宋体"/>
          <w:snapToGrid w:val="0"/>
          <w:kern w:val="0"/>
          <w:szCs w:val="21"/>
        </w:rPr>
        <w:t>）承包人应做的其他工作，双方在合同专用条款内约定。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9.2</w:t>
      </w:r>
      <w:r w:rsidRPr="000D5366">
        <w:rPr>
          <w:rFonts w:eastAsia="宋体"/>
          <w:snapToGrid w:val="0"/>
          <w:kern w:val="0"/>
          <w:szCs w:val="21"/>
        </w:rPr>
        <w:t>承包人未能履行</w:t>
      </w:r>
      <w:r w:rsidRPr="000D5366">
        <w:rPr>
          <w:rFonts w:eastAsia="宋体"/>
          <w:snapToGrid w:val="0"/>
          <w:kern w:val="0"/>
          <w:szCs w:val="21"/>
        </w:rPr>
        <w:t>9.1</w:t>
      </w:r>
      <w:r w:rsidRPr="000D5366">
        <w:rPr>
          <w:rFonts w:eastAsia="宋体"/>
          <w:snapToGrid w:val="0"/>
          <w:kern w:val="0"/>
          <w:szCs w:val="21"/>
        </w:rPr>
        <w:t>款各项义务，造成发包人损失的，承包人赔偿发包人有关损失。</w:t>
      </w:r>
    </w:p>
    <w:p w:rsidR="003874D8" w:rsidRPr="000D5366" w:rsidRDefault="00F04E6D">
      <w:pPr>
        <w:pStyle w:val="21"/>
        <w:jc w:val="left"/>
        <w:rPr>
          <w:snapToGrid w:val="0"/>
          <w:kern w:val="0"/>
        </w:rPr>
      </w:pPr>
      <w:bookmarkStart w:id="555" w:name="_Toc514663873"/>
      <w:bookmarkStart w:id="556" w:name="_Toc514664874"/>
      <w:bookmarkStart w:id="557" w:name="_Toc514665157"/>
      <w:bookmarkStart w:id="558" w:name="_Toc514665296"/>
      <w:bookmarkStart w:id="559" w:name="_Toc514666987"/>
      <w:bookmarkStart w:id="560" w:name="_Toc514681196"/>
      <w:bookmarkStart w:id="561" w:name="_Toc514681777"/>
      <w:bookmarkStart w:id="562" w:name="_Toc516495990"/>
      <w:bookmarkStart w:id="563" w:name="_Toc517774574"/>
      <w:bookmarkStart w:id="564" w:name="_Toc517954587"/>
      <w:bookmarkStart w:id="565" w:name="_Toc518481746"/>
      <w:bookmarkStart w:id="566" w:name="_Toc519502264"/>
      <w:bookmarkStart w:id="567" w:name="_Toc519503094"/>
      <w:bookmarkStart w:id="568" w:name="_Toc520358068"/>
      <w:bookmarkStart w:id="569" w:name="_Toc520358244"/>
      <w:bookmarkStart w:id="570" w:name="_Toc520901474"/>
      <w:bookmarkStart w:id="571" w:name="_Toc520902619"/>
      <w:bookmarkStart w:id="572" w:name="_Toc520902770"/>
      <w:bookmarkStart w:id="573" w:name="_Toc520902841"/>
      <w:bookmarkStart w:id="574" w:name="_Toc126331712"/>
      <w:r w:rsidRPr="000D5366">
        <w:rPr>
          <w:rFonts w:hint="eastAsia"/>
          <w:snapToGrid w:val="0"/>
          <w:kern w:val="0"/>
        </w:rPr>
        <w:t>三、施工组织设计和工期</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10</w:t>
      </w:r>
      <w:r w:rsidRPr="000D5366">
        <w:rPr>
          <w:rFonts w:eastAsia="宋体"/>
          <w:b/>
          <w:snapToGrid w:val="0"/>
          <w:kern w:val="0"/>
          <w:szCs w:val="21"/>
        </w:rPr>
        <w:t>、进度计划</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10.1</w:t>
      </w:r>
      <w:r w:rsidRPr="000D5366">
        <w:rPr>
          <w:rFonts w:eastAsia="宋体"/>
          <w:snapToGrid w:val="0"/>
          <w:kern w:val="0"/>
          <w:szCs w:val="21"/>
        </w:rPr>
        <w:t>承包人应按合同专用条款约定的日期，将施工组织设计和工程进度计划提交工程师，工程师按合同专用条款约定的时间予以确认或提出修改意见，逾期不确认也不提出书面意见的，视为同意。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10.2</w:t>
      </w:r>
      <w:r w:rsidRPr="000D5366">
        <w:rPr>
          <w:rFonts w:eastAsia="宋体"/>
          <w:snapToGrid w:val="0"/>
          <w:kern w:val="0"/>
          <w:szCs w:val="21"/>
        </w:rPr>
        <w:t>群体工程中单位工程分期进行施工的，承包人应按照发包人提供图纸及有关资料的时间，按单位工程编制进度计划，其具体内容双方在合同专用条款中约定。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10.3</w:t>
      </w:r>
      <w:r w:rsidRPr="000D5366">
        <w:rPr>
          <w:rFonts w:eastAsia="宋体"/>
          <w:snapToGrid w:val="0"/>
          <w:kern w:val="0"/>
          <w:szCs w:val="21"/>
        </w:rPr>
        <w:t>承包人必须按工程师确认的进度计划组织施工，接受工程师对进度的检查、监督。工程实际进度与经确认的进度计划不符时，承包人应按工程师的要求提出改进措施，经工程师确认后执行。因承包人的原因导致实际进度与进度计划不符，承包人无权就改进措施提出追加合同价款。</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11</w:t>
      </w:r>
      <w:r w:rsidRPr="000D5366">
        <w:rPr>
          <w:rFonts w:eastAsia="宋体"/>
          <w:b/>
          <w:snapToGrid w:val="0"/>
          <w:kern w:val="0"/>
          <w:szCs w:val="21"/>
        </w:rPr>
        <w:t>、开工及延期开工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11.1</w:t>
      </w:r>
      <w:r w:rsidRPr="000D5366">
        <w:rPr>
          <w:rFonts w:eastAsia="宋体"/>
          <w:snapToGrid w:val="0"/>
          <w:kern w:val="0"/>
          <w:szCs w:val="21"/>
        </w:rPr>
        <w:t>承包人应当按照合同协议书约定的开工日期开工。承包人不能按时开工，应当不迟于合同协议书约定的开工日期前</w:t>
      </w:r>
      <w:r w:rsidRPr="000D5366">
        <w:rPr>
          <w:rFonts w:eastAsia="宋体"/>
          <w:snapToGrid w:val="0"/>
          <w:kern w:val="0"/>
          <w:szCs w:val="21"/>
        </w:rPr>
        <w:t>7</w:t>
      </w:r>
      <w:r w:rsidRPr="000D5366">
        <w:rPr>
          <w:rFonts w:eastAsia="宋体"/>
          <w:snapToGrid w:val="0"/>
          <w:kern w:val="0"/>
          <w:szCs w:val="21"/>
        </w:rPr>
        <w:t>天，以书面形式向工程师提出延期开工的理由和要求，工程师在接到延期开工申请后</w:t>
      </w:r>
      <w:r w:rsidRPr="000D5366">
        <w:rPr>
          <w:rFonts w:eastAsia="宋体"/>
          <w:snapToGrid w:val="0"/>
          <w:kern w:val="0"/>
          <w:szCs w:val="21"/>
        </w:rPr>
        <w:t>48</w:t>
      </w:r>
      <w:r w:rsidRPr="000D5366">
        <w:rPr>
          <w:rFonts w:eastAsia="宋体"/>
          <w:snapToGrid w:val="0"/>
          <w:kern w:val="0"/>
          <w:szCs w:val="21"/>
        </w:rPr>
        <w:t>小时内以书面形式答复承包人。工程师在接到延期开工申请后</w:t>
      </w:r>
      <w:r w:rsidRPr="000D5366">
        <w:rPr>
          <w:rFonts w:eastAsia="宋体"/>
          <w:snapToGrid w:val="0"/>
          <w:kern w:val="0"/>
          <w:szCs w:val="21"/>
        </w:rPr>
        <w:t>48</w:t>
      </w:r>
      <w:r w:rsidRPr="000D5366">
        <w:rPr>
          <w:rFonts w:eastAsia="宋体"/>
          <w:snapToGrid w:val="0"/>
          <w:kern w:val="0"/>
          <w:szCs w:val="21"/>
        </w:rPr>
        <w:t>小时内不答复，视为同意承包人要求，工期相应顺延。工程师不同意顺延要求或承包人未在规定时间内提出延期开工要求，工期不予顺延。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11.2</w:t>
      </w:r>
      <w:r w:rsidRPr="000D5366">
        <w:rPr>
          <w:rFonts w:eastAsia="宋体"/>
          <w:snapToGrid w:val="0"/>
          <w:kern w:val="0"/>
          <w:szCs w:val="21"/>
        </w:rPr>
        <w:t>因发包人原因不能按照合同协议书约定的开工日期开工，工程师应以书面形式通知承包人，推迟开工日期，发包人赔偿承包人因延期开工造成的损失，并相应顺延工期。</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12</w:t>
      </w:r>
      <w:r w:rsidRPr="000D5366">
        <w:rPr>
          <w:rFonts w:eastAsia="宋体"/>
          <w:b/>
          <w:snapToGrid w:val="0"/>
          <w:kern w:val="0"/>
          <w:szCs w:val="21"/>
        </w:rPr>
        <w:t>、暂停施工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工程师认为确有必要暂停施工时，应当以书面形式要求承包人暂停施工，并在提出要求后</w:t>
      </w:r>
      <w:r w:rsidRPr="000D5366">
        <w:rPr>
          <w:rFonts w:eastAsia="宋体"/>
          <w:snapToGrid w:val="0"/>
          <w:kern w:val="0"/>
          <w:szCs w:val="21"/>
        </w:rPr>
        <w:t>48</w:t>
      </w:r>
      <w:r w:rsidRPr="000D5366">
        <w:rPr>
          <w:rFonts w:eastAsia="宋体"/>
          <w:snapToGrid w:val="0"/>
          <w:kern w:val="0"/>
          <w:szCs w:val="21"/>
        </w:rPr>
        <w:t>小时内提出书面处理意见。承包人应当按工程师要求停止施工，并妥善保护自己已完工程。承包人实施工程师作出的处理意见后，可以书面形式提出复工要求，工程师应当在</w:t>
      </w:r>
      <w:r w:rsidRPr="000D5366">
        <w:rPr>
          <w:rFonts w:eastAsia="宋体"/>
          <w:snapToGrid w:val="0"/>
          <w:kern w:val="0"/>
          <w:szCs w:val="21"/>
        </w:rPr>
        <w:t>48</w:t>
      </w:r>
      <w:r w:rsidRPr="000D5366">
        <w:rPr>
          <w:rFonts w:eastAsia="宋体"/>
          <w:snapToGrid w:val="0"/>
          <w:kern w:val="0"/>
          <w:szCs w:val="21"/>
        </w:rPr>
        <w:t>小时内给予答复。工程师未能在规定时间内提出处理意见，或收到承包人复工要求后</w:t>
      </w:r>
      <w:r w:rsidRPr="000D5366">
        <w:rPr>
          <w:rFonts w:eastAsia="宋体"/>
          <w:snapToGrid w:val="0"/>
          <w:kern w:val="0"/>
          <w:szCs w:val="21"/>
        </w:rPr>
        <w:t>48</w:t>
      </w:r>
      <w:r w:rsidRPr="000D5366">
        <w:rPr>
          <w:rFonts w:eastAsia="宋体"/>
          <w:snapToGrid w:val="0"/>
          <w:kern w:val="0"/>
          <w:szCs w:val="21"/>
        </w:rPr>
        <w:t>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13</w:t>
      </w:r>
      <w:r w:rsidRPr="000D5366">
        <w:rPr>
          <w:rFonts w:eastAsia="宋体"/>
          <w:b/>
          <w:snapToGrid w:val="0"/>
          <w:kern w:val="0"/>
          <w:szCs w:val="21"/>
        </w:rPr>
        <w:t>、工期延误</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13.1</w:t>
      </w:r>
      <w:r w:rsidRPr="000D5366">
        <w:rPr>
          <w:rFonts w:eastAsia="宋体"/>
          <w:snapToGrid w:val="0"/>
          <w:kern w:val="0"/>
          <w:szCs w:val="21"/>
        </w:rPr>
        <w:t>因以下原因造成工期延误，经工程师确认，工期相应顺延；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）发包人未能按合同专用条款的约定提供图纸及开工条件；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）发包人未能按约定日期支付工程预付款、进度款，致使施工不能正常进行；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）工程师未按合同约定提供所需指令、批准等，致使施工不能正常进行；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）设计变更和工程量增加；</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w:t>
      </w:r>
      <w:r w:rsidRPr="000D5366">
        <w:rPr>
          <w:rFonts w:eastAsia="宋体"/>
          <w:snapToGrid w:val="0"/>
          <w:kern w:val="0"/>
          <w:szCs w:val="21"/>
        </w:rPr>
        <w:t>5</w:t>
      </w:r>
      <w:r w:rsidRPr="000D5366">
        <w:rPr>
          <w:rFonts w:eastAsia="宋体"/>
          <w:snapToGrid w:val="0"/>
          <w:kern w:val="0"/>
          <w:szCs w:val="21"/>
        </w:rPr>
        <w:t>）一周内非承包人原因停水、停电、停气造成停工累计超过</w:t>
      </w:r>
      <w:r w:rsidRPr="000D5366">
        <w:rPr>
          <w:rFonts w:eastAsia="宋体"/>
          <w:snapToGrid w:val="0"/>
          <w:kern w:val="0"/>
          <w:szCs w:val="21"/>
        </w:rPr>
        <w:t>8</w:t>
      </w:r>
      <w:r w:rsidRPr="000D5366">
        <w:rPr>
          <w:rFonts w:eastAsia="宋体"/>
          <w:snapToGrid w:val="0"/>
          <w:kern w:val="0"/>
          <w:szCs w:val="21"/>
        </w:rPr>
        <w:t>小时；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）不可抗力；</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7</w:t>
      </w:r>
      <w:r w:rsidRPr="000D5366">
        <w:rPr>
          <w:rFonts w:eastAsia="宋体"/>
          <w:snapToGrid w:val="0"/>
          <w:kern w:val="0"/>
          <w:szCs w:val="21"/>
        </w:rPr>
        <w:t>）合同专用条款中约定或工程师同意工期顺延的其他情况。</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13.2</w:t>
      </w:r>
      <w:r w:rsidRPr="000D5366">
        <w:rPr>
          <w:rFonts w:eastAsia="宋体"/>
          <w:snapToGrid w:val="0"/>
          <w:kern w:val="0"/>
          <w:szCs w:val="21"/>
        </w:rPr>
        <w:t>承包人在</w:t>
      </w:r>
      <w:r w:rsidRPr="000D5366">
        <w:rPr>
          <w:rFonts w:eastAsia="宋体"/>
          <w:snapToGrid w:val="0"/>
          <w:kern w:val="0"/>
          <w:szCs w:val="21"/>
        </w:rPr>
        <w:t>13.1</w:t>
      </w:r>
      <w:r w:rsidRPr="000D5366">
        <w:rPr>
          <w:rFonts w:eastAsia="宋体"/>
          <w:snapToGrid w:val="0"/>
          <w:kern w:val="0"/>
          <w:szCs w:val="21"/>
        </w:rPr>
        <w:t>款情况发生后</w:t>
      </w:r>
      <w:r w:rsidRPr="000D5366">
        <w:rPr>
          <w:rFonts w:eastAsia="宋体"/>
          <w:snapToGrid w:val="0"/>
          <w:kern w:val="0"/>
          <w:szCs w:val="21"/>
        </w:rPr>
        <w:t>14</w:t>
      </w:r>
      <w:r w:rsidRPr="000D5366">
        <w:rPr>
          <w:rFonts w:eastAsia="宋体"/>
          <w:snapToGrid w:val="0"/>
          <w:kern w:val="0"/>
          <w:szCs w:val="21"/>
        </w:rPr>
        <w:t>天内，就延误的工期以书面形式向工程师提出报告。工程师在收到报告后</w:t>
      </w:r>
      <w:r w:rsidRPr="000D5366">
        <w:rPr>
          <w:rFonts w:eastAsia="宋体"/>
          <w:snapToGrid w:val="0"/>
          <w:kern w:val="0"/>
          <w:szCs w:val="21"/>
        </w:rPr>
        <w:t>14</w:t>
      </w:r>
      <w:r w:rsidRPr="000D5366">
        <w:rPr>
          <w:rFonts w:eastAsia="宋体"/>
          <w:snapToGrid w:val="0"/>
          <w:kern w:val="0"/>
          <w:szCs w:val="21"/>
        </w:rPr>
        <w:t>天内予以确认，逾期不予确认也不提出修改意见，视为同意顺延工期。</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14</w:t>
      </w:r>
      <w:r w:rsidRPr="000D5366">
        <w:rPr>
          <w:rFonts w:eastAsia="宋体"/>
          <w:b/>
          <w:snapToGrid w:val="0"/>
          <w:kern w:val="0"/>
          <w:szCs w:val="21"/>
        </w:rPr>
        <w:t>、工程竣工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14.1</w:t>
      </w:r>
      <w:r w:rsidRPr="000D5366">
        <w:rPr>
          <w:rFonts w:eastAsia="宋体"/>
          <w:snapToGrid w:val="0"/>
          <w:kern w:val="0"/>
          <w:szCs w:val="21"/>
        </w:rPr>
        <w:t>承包人必须按照合同协议书约定的竣工日期或工程师同意顺延的工期竣工。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14.2</w:t>
      </w:r>
      <w:r w:rsidRPr="000D5366">
        <w:rPr>
          <w:rFonts w:eastAsia="宋体"/>
          <w:snapToGrid w:val="0"/>
          <w:kern w:val="0"/>
          <w:szCs w:val="21"/>
        </w:rPr>
        <w:t>因承包人原因不能按照合同协议书约定的竣工日期或工程师同意顺延的工期竣工的，承包人承担违约责任。</w:t>
      </w:r>
    </w:p>
    <w:p w:rsidR="003874D8" w:rsidRPr="000D5366" w:rsidRDefault="00F04E6D">
      <w:pPr>
        <w:adjustRightInd w:val="0"/>
        <w:snapToGrid w:val="0"/>
        <w:spacing w:line="360" w:lineRule="auto"/>
        <w:ind w:firstLineChars="200" w:firstLine="420"/>
        <w:rPr>
          <w:rFonts w:ascii="宋体" w:eastAsia="宋体" w:hAnsi="宋体" w:cs="宋体"/>
          <w:snapToGrid w:val="0"/>
          <w:kern w:val="0"/>
          <w:sz w:val="24"/>
        </w:rPr>
      </w:pPr>
      <w:r w:rsidRPr="000D5366">
        <w:rPr>
          <w:rFonts w:eastAsia="宋体"/>
          <w:snapToGrid w:val="0"/>
          <w:kern w:val="0"/>
          <w:szCs w:val="21"/>
        </w:rPr>
        <w:t>14.3</w:t>
      </w:r>
      <w:r w:rsidRPr="000D5366">
        <w:rPr>
          <w:rFonts w:eastAsia="宋体"/>
          <w:snapToGrid w:val="0"/>
          <w:kern w:val="0"/>
          <w:szCs w:val="21"/>
        </w:rPr>
        <w:t>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r w:rsidRPr="000D5366">
        <w:rPr>
          <w:rFonts w:ascii="宋体" w:eastAsia="宋体" w:hAnsi="宋体" w:cs="宋体" w:hint="eastAsia"/>
          <w:snapToGrid w:val="0"/>
          <w:kern w:val="0"/>
          <w:sz w:val="24"/>
        </w:rPr>
        <w:t>。</w:t>
      </w:r>
    </w:p>
    <w:p w:rsidR="003874D8" w:rsidRPr="000D5366" w:rsidRDefault="00F04E6D">
      <w:pPr>
        <w:pStyle w:val="21"/>
        <w:jc w:val="left"/>
        <w:rPr>
          <w:snapToGrid w:val="0"/>
          <w:kern w:val="0"/>
        </w:rPr>
      </w:pPr>
      <w:bookmarkStart w:id="575" w:name="_Toc514663874"/>
      <w:bookmarkStart w:id="576" w:name="_Toc514664875"/>
      <w:bookmarkStart w:id="577" w:name="_Toc514665158"/>
      <w:bookmarkStart w:id="578" w:name="_Toc514665297"/>
      <w:bookmarkStart w:id="579" w:name="_Toc514666988"/>
      <w:bookmarkStart w:id="580" w:name="_Toc514681197"/>
      <w:bookmarkStart w:id="581" w:name="_Toc514681778"/>
      <w:bookmarkStart w:id="582" w:name="_Toc516495991"/>
      <w:bookmarkStart w:id="583" w:name="_Toc517774575"/>
      <w:bookmarkStart w:id="584" w:name="_Toc517954588"/>
      <w:bookmarkStart w:id="585" w:name="_Toc518481747"/>
      <w:bookmarkStart w:id="586" w:name="_Toc519502265"/>
      <w:bookmarkStart w:id="587" w:name="_Toc519503095"/>
      <w:bookmarkStart w:id="588" w:name="_Toc520358069"/>
      <w:bookmarkStart w:id="589" w:name="_Toc520358245"/>
      <w:bookmarkStart w:id="590" w:name="_Toc520901475"/>
      <w:bookmarkStart w:id="591" w:name="_Toc520902620"/>
      <w:bookmarkStart w:id="592" w:name="_Toc520902771"/>
      <w:bookmarkStart w:id="593" w:name="_Toc520902842"/>
      <w:bookmarkStart w:id="594" w:name="_Toc126331713"/>
      <w:r w:rsidRPr="000D5366">
        <w:rPr>
          <w:rFonts w:hint="eastAsia"/>
          <w:snapToGrid w:val="0"/>
          <w:kern w:val="0"/>
        </w:rPr>
        <w:t>四、质量与检验</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15</w:t>
      </w:r>
      <w:r w:rsidRPr="000D5366">
        <w:rPr>
          <w:rFonts w:eastAsia="宋体"/>
          <w:b/>
          <w:snapToGrid w:val="0"/>
          <w:kern w:val="0"/>
          <w:szCs w:val="21"/>
        </w:rPr>
        <w:t>、工程质量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15.1</w:t>
      </w:r>
      <w:r w:rsidRPr="000D5366">
        <w:rPr>
          <w:rFonts w:eastAsia="宋体"/>
          <w:snapToGrid w:val="0"/>
          <w:kern w:val="0"/>
          <w:szCs w:val="21"/>
        </w:rPr>
        <w:t>工程质量应当达到合同协议书约定的质量标准，质量标准的评定以国家或行业的质量检验评定标准为依据。因承包人原因工程质量达不到约定的质量标准，承包人承担违约责任。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15.2</w:t>
      </w:r>
      <w:r w:rsidRPr="000D5366">
        <w:rPr>
          <w:rFonts w:eastAsia="宋体"/>
          <w:snapToGrid w:val="0"/>
          <w:kern w:val="0"/>
          <w:szCs w:val="21"/>
        </w:rPr>
        <w:t>双方对工程质量有争议，由双方同意的工程质量检测机构鉴定，所需费用及因此造成的损失，由责任方承担。双方均有责任，由双方根据其责任分别承担。</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16</w:t>
      </w:r>
      <w:r w:rsidRPr="000D5366">
        <w:rPr>
          <w:rFonts w:eastAsia="宋体"/>
          <w:b/>
          <w:snapToGrid w:val="0"/>
          <w:kern w:val="0"/>
          <w:szCs w:val="21"/>
        </w:rPr>
        <w:t>、检查和返工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16.1</w:t>
      </w:r>
      <w:r w:rsidRPr="000D5366">
        <w:rPr>
          <w:rFonts w:eastAsia="宋体"/>
          <w:snapToGrid w:val="0"/>
          <w:kern w:val="0"/>
          <w:szCs w:val="21"/>
        </w:rPr>
        <w:t>承包人应认真按照标准、规范和设计图纸要求以及工程师依据合同发出的指令施工，随时接受工程师的检查检验，为检查检验提供便利条件。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16.2</w:t>
      </w:r>
      <w:r w:rsidRPr="000D5366">
        <w:rPr>
          <w:rFonts w:eastAsia="宋体"/>
          <w:snapToGrid w:val="0"/>
          <w:kern w:val="0"/>
          <w:szCs w:val="21"/>
        </w:rPr>
        <w:t>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16.3</w:t>
      </w:r>
      <w:r w:rsidRPr="000D5366">
        <w:rPr>
          <w:rFonts w:eastAsia="宋体"/>
          <w:snapToGrid w:val="0"/>
          <w:kern w:val="0"/>
          <w:szCs w:val="21"/>
        </w:rPr>
        <w:t>工程师的检查检验不应影响施工正常进行。如影响施工正常进行，检查检验不合格时，影响正常施工的费用由承包人承担。除此之外影响正常施工的追加合同价款由发包人承担，相应顺延工期。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16.4</w:t>
      </w:r>
      <w:r w:rsidRPr="000D5366">
        <w:rPr>
          <w:rFonts w:eastAsia="宋体"/>
          <w:snapToGrid w:val="0"/>
          <w:kern w:val="0"/>
          <w:szCs w:val="21"/>
        </w:rPr>
        <w:t>因工程师指令失误或其他非承包人原因发生的追加合同价款，由发包人承担。</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17</w:t>
      </w:r>
      <w:r w:rsidRPr="000D5366">
        <w:rPr>
          <w:rFonts w:eastAsia="宋体"/>
          <w:b/>
          <w:snapToGrid w:val="0"/>
          <w:kern w:val="0"/>
          <w:szCs w:val="21"/>
        </w:rPr>
        <w:t>、隐蔽工程和中间验收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17.1</w:t>
      </w:r>
      <w:r w:rsidRPr="000D5366">
        <w:rPr>
          <w:rFonts w:eastAsia="宋体"/>
          <w:snapToGrid w:val="0"/>
          <w:kern w:val="0"/>
          <w:szCs w:val="21"/>
        </w:rPr>
        <w:t>工程具备隐蔽条件或达到合同专用条款约定的中间验收部位，承包人进行自检，并在隐蔽或中间验收前</w:t>
      </w:r>
      <w:r w:rsidRPr="000D5366">
        <w:rPr>
          <w:rFonts w:eastAsia="宋体"/>
          <w:snapToGrid w:val="0"/>
          <w:kern w:val="0"/>
          <w:szCs w:val="21"/>
        </w:rPr>
        <w:t>48</w:t>
      </w:r>
      <w:r w:rsidRPr="000D5366">
        <w:rPr>
          <w:rFonts w:eastAsia="宋体"/>
          <w:snapToGrid w:val="0"/>
          <w:kern w:val="0"/>
          <w:szCs w:val="21"/>
        </w:rPr>
        <w:t>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17.2</w:t>
      </w:r>
      <w:r w:rsidRPr="000D5366">
        <w:rPr>
          <w:rFonts w:eastAsia="宋体"/>
          <w:snapToGrid w:val="0"/>
          <w:kern w:val="0"/>
          <w:szCs w:val="21"/>
        </w:rPr>
        <w:t>工程师不能按时进行验收，应在验收前</w:t>
      </w:r>
      <w:r w:rsidRPr="000D5366">
        <w:rPr>
          <w:rFonts w:eastAsia="宋体"/>
          <w:snapToGrid w:val="0"/>
          <w:kern w:val="0"/>
          <w:szCs w:val="21"/>
        </w:rPr>
        <w:t>24</w:t>
      </w:r>
      <w:r w:rsidRPr="000D5366">
        <w:rPr>
          <w:rFonts w:eastAsia="宋体"/>
          <w:snapToGrid w:val="0"/>
          <w:kern w:val="0"/>
          <w:szCs w:val="21"/>
        </w:rPr>
        <w:t>小时以书面形式向承包人提出延期要求，延期不</w:t>
      </w:r>
      <w:r w:rsidRPr="000D5366">
        <w:rPr>
          <w:rFonts w:eastAsia="宋体"/>
          <w:snapToGrid w:val="0"/>
          <w:kern w:val="0"/>
          <w:szCs w:val="21"/>
        </w:rPr>
        <w:lastRenderedPageBreak/>
        <w:t>能超过</w:t>
      </w:r>
      <w:r w:rsidRPr="000D5366">
        <w:rPr>
          <w:rFonts w:eastAsia="宋体"/>
          <w:snapToGrid w:val="0"/>
          <w:kern w:val="0"/>
          <w:szCs w:val="21"/>
        </w:rPr>
        <w:t>48</w:t>
      </w:r>
      <w:r w:rsidRPr="000D5366">
        <w:rPr>
          <w:rFonts w:eastAsia="宋体"/>
          <w:snapToGrid w:val="0"/>
          <w:kern w:val="0"/>
          <w:szCs w:val="21"/>
        </w:rPr>
        <w:t>小时。工程师未能按以上时间提出延期要求，不进行验收，承包人可自行组织验收，工程师应承认验收记录。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17.3</w:t>
      </w:r>
      <w:r w:rsidRPr="000D5366">
        <w:rPr>
          <w:rFonts w:eastAsia="宋体"/>
          <w:snapToGrid w:val="0"/>
          <w:kern w:val="0"/>
          <w:szCs w:val="21"/>
        </w:rPr>
        <w:t>经工程师验收，工程质量符合标准、规范和设计图纸等要求，验收</w:t>
      </w:r>
      <w:r w:rsidRPr="000D5366">
        <w:rPr>
          <w:rFonts w:eastAsia="宋体"/>
          <w:snapToGrid w:val="0"/>
          <w:kern w:val="0"/>
          <w:szCs w:val="21"/>
        </w:rPr>
        <w:t>24</w:t>
      </w:r>
      <w:r w:rsidRPr="000D5366">
        <w:rPr>
          <w:rFonts w:eastAsia="宋体"/>
          <w:snapToGrid w:val="0"/>
          <w:kern w:val="0"/>
          <w:szCs w:val="21"/>
        </w:rPr>
        <w:t>小时后，工程师不在验收记录上签字，视为工程师已经认可验收记录，承包人可进行隐蔽或继续施工。</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18</w:t>
      </w:r>
      <w:r w:rsidRPr="000D5366">
        <w:rPr>
          <w:rFonts w:eastAsia="宋体"/>
          <w:b/>
          <w:snapToGrid w:val="0"/>
          <w:kern w:val="0"/>
          <w:szCs w:val="21"/>
        </w:rPr>
        <w:t>、重新检验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无论工程师是否进行验收，当其要求对已经隐蔽的工程重新检验时，承包人应按要求进行剥离或开孔，并要检验后重新覆盖或修复。检验合格，发包人承担由此发生的全部追加合同价款，赔偿承包人损失，并相应顺延工期。检验不合格，承包人承担发生的全部费用，工期不予顺延。</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19</w:t>
      </w:r>
      <w:r w:rsidRPr="000D5366">
        <w:rPr>
          <w:rFonts w:eastAsia="宋体"/>
          <w:b/>
          <w:snapToGrid w:val="0"/>
          <w:kern w:val="0"/>
          <w:szCs w:val="21"/>
        </w:rPr>
        <w:t>、工程试车</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19.1</w:t>
      </w:r>
      <w:r w:rsidRPr="000D5366">
        <w:rPr>
          <w:rFonts w:eastAsia="宋体"/>
          <w:snapToGrid w:val="0"/>
          <w:kern w:val="0"/>
          <w:szCs w:val="21"/>
        </w:rPr>
        <w:t>双方约定需要试车的，试车内容应与承包人承包的安装范围相一致。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19.2</w:t>
      </w:r>
      <w:r w:rsidRPr="000D5366">
        <w:rPr>
          <w:rFonts w:eastAsia="宋体"/>
          <w:snapToGrid w:val="0"/>
          <w:kern w:val="0"/>
          <w:szCs w:val="21"/>
        </w:rPr>
        <w:t>设备安装工程具备单机无负荷试车条件，承包人组织试车，并在试车前</w:t>
      </w:r>
      <w:r w:rsidRPr="000D5366">
        <w:rPr>
          <w:rFonts w:eastAsia="宋体"/>
          <w:snapToGrid w:val="0"/>
          <w:kern w:val="0"/>
          <w:szCs w:val="21"/>
        </w:rPr>
        <w:t>48</w:t>
      </w:r>
      <w:r w:rsidRPr="000D5366">
        <w:rPr>
          <w:rFonts w:eastAsia="宋体"/>
          <w:snapToGrid w:val="0"/>
          <w:kern w:val="0"/>
          <w:szCs w:val="21"/>
        </w:rPr>
        <w:t>小时以书面形式通知工程师。通知包括试车内容、时间、地点。承包人准备试车记录，发包人根据承包人要求为试车提供必要条件。试车合格，工程师在试车记录上签字。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19.3</w:t>
      </w:r>
      <w:r w:rsidRPr="000D5366">
        <w:rPr>
          <w:rFonts w:eastAsia="宋体"/>
          <w:snapToGrid w:val="0"/>
          <w:kern w:val="0"/>
          <w:szCs w:val="21"/>
        </w:rPr>
        <w:t>工程师不能按时参加试车，须在开始试车前</w:t>
      </w:r>
      <w:r w:rsidRPr="000D5366">
        <w:rPr>
          <w:rFonts w:eastAsia="宋体"/>
          <w:snapToGrid w:val="0"/>
          <w:kern w:val="0"/>
          <w:szCs w:val="21"/>
        </w:rPr>
        <w:t>24</w:t>
      </w:r>
      <w:r w:rsidRPr="000D5366">
        <w:rPr>
          <w:rFonts w:eastAsia="宋体"/>
          <w:snapToGrid w:val="0"/>
          <w:kern w:val="0"/>
          <w:szCs w:val="21"/>
        </w:rPr>
        <w:t>小时以书面形式向承包人提出延期要求，延期不能超过</w:t>
      </w:r>
      <w:r w:rsidRPr="000D5366">
        <w:rPr>
          <w:rFonts w:eastAsia="宋体"/>
          <w:snapToGrid w:val="0"/>
          <w:kern w:val="0"/>
          <w:szCs w:val="21"/>
        </w:rPr>
        <w:t>48</w:t>
      </w:r>
      <w:r w:rsidRPr="000D5366">
        <w:rPr>
          <w:rFonts w:eastAsia="宋体"/>
          <w:snapToGrid w:val="0"/>
          <w:kern w:val="0"/>
          <w:szCs w:val="21"/>
        </w:rPr>
        <w:t>小时。工程师未能按以上时间提出延期要求，不参加试车，应承认试车记录。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19.4</w:t>
      </w:r>
      <w:r w:rsidRPr="000D5366">
        <w:rPr>
          <w:rFonts w:eastAsia="宋体"/>
          <w:snapToGrid w:val="0"/>
          <w:kern w:val="0"/>
          <w:szCs w:val="21"/>
        </w:rPr>
        <w:t>设备安装工程具备无负荷联动试车条件，发包人组织试车，并在试车前</w:t>
      </w:r>
      <w:r w:rsidRPr="000D5366">
        <w:rPr>
          <w:rFonts w:eastAsia="宋体"/>
          <w:snapToGrid w:val="0"/>
          <w:kern w:val="0"/>
          <w:szCs w:val="21"/>
        </w:rPr>
        <w:t>48</w:t>
      </w:r>
      <w:r w:rsidRPr="000D5366">
        <w:rPr>
          <w:rFonts w:eastAsia="宋体"/>
          <w:snapToGrid w:val="0"/>
          <w:kern w:val="0"/>
          <w:szCs w:val="21"/>
        </w:rPr>
        <w:t>小时以书面形式通知承包人。通知包括试车内容、时间、地点和对承包人的要求，承包人按要求做好准备工作。试车合格，双方在试车记录上签字。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19.5</w:t>
      </w:r>
      <w:r w:rsidRPr="000D5366">
        <w:rPr>
          <w:rFonts w:eastAsia="宋体"/>
          <w:snapToGrid w:val="0"/>
          <w:kern w:val="0"/>
          <w:szCs w:val="21"/>
        </w:rPr>
        <w:t>双方责任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）由于设计原因试车达不到验收要求，发包人应要求设计单位修改设计，承包人按修改后的设计重新安装。发包人承担修改设计、拆除及重新安装的全部费用和追加合同价款，工期相应顺延。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）由于承包人施工原因试车达不到验收要求，承包人按工程师要求重新安装和试车，并承担重新安装和试车的费用，工期不予顺延。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）试车费用除已包括在合同价款之内或合同专用条款另有约定外，均由发包人承担。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）工程师在试车合格后不在试车记录上签字，试车结束</w:t>
      </w:r>
      <w:r w:rsidRPr="000D5366">
        <w:rPr>
          <w:rFonts w:eastAsia="宋体"/>
          <w:snapToGrid w:val="0"/>
          <w:kern w:val="0"/>
          <w:szCs w:val="21"/>
        </w:rPr>
        <w:t>24</w:t>
      </w:r>
      <w:r w:rsidRPr="000D5366">
        <w:rPr>
          <w:rFonts w:eastAsia="宋体"/>
          <w:snapToGrid w:val="0"/>
          <w:kern w:val="0"/>
          <w:szCs w:val="21"/>
        </w:rPr>
        <w:t>小时后，视为工程师已经认可试车记录，承包人可继续施工或办理竣工手续。</w:t>
      </w:r>
    </w:p>
    <w:p w:rsidR="003874D8" w:rsidRPr="000D5366" w:rsidRDefault="00F04E6D">
      <w:pPr>
        <w:adjustRightInd w:val="0"/>
        <w:snapToGrid w:val="0"/>
        <w:spacing w:line="360" w:lineRule="auto"/>
        <w:ind w:firstLineChars="200" w:firstLine="420"/>
        <w:rPr>
          <w:rFonts w:ascii="宋体" w:eastAsia="宋体" w:hAnsi="宋体" w:cs="宋体"/>
          <w:snapToGrid w:val="0"/>
          <w:kern w:val="0"/>
          <w:sz w:val="24"/>
        </w:rPr>
      </w:pPr>
      <w:r w:rsidRPr="000D5366">
        <w:rPr>
          <w:rFonts w:eastAsia="宋体"/>
          <w:snapToGrid w:val="0"/>
          <w:kern w:val="0"/>
          <w:szCs w:val="21"/>
        </w:rPr>
        <w:t>19.6</w:t>
      </w:r>
      <w:r w:rsidRPr="000D5366">
        <w:rPr>
          <w:rFonts w:eastAsia="宋体"/>
          <w:snapToGrid w:val="0"/>
          <w:kern w:val="0"/>
          <w:szCs w:val="21"/>
        </w:rPr>
        <w:t>投料试车应在工程竣工验收后由发包人负责，如发包人要求在工程竣工验收前进行或需要承包人配合时，应征得承包人同意，另行签订补充协议。</w:t>
      </w:r>
    </w:p>
    <w:p w:rsidR="003874D8" w:rsidRPr="000D5366" w:rsidRDefault="00F04E6D">
      <w:pPr>
        <w:pStyle w:val="21"/>
        <w:jc w:val="left"/>
        <w:rPr>
          <w:snapToGrid w:val="0"/>
          <w:kern w:val="0"/>
        </w:rPr>
      </w:pPr>
      <w:bookmarkStart w:id="595" w:name="_Toc517774576"/>
      <w:bookmarkStart w:id="596" w:name="_Toc517954589"/>
      <w:bookmarkStart w:id="597" w:name="_Toc518481748"/>
      <w:bookmarkStart w:id="598" w:name="_Toc519502266"/>
      <w:bookmarkStart w:id="599" w:name="_Toc519503096"/>
      <w:bookmarkStart w:id="600" w:name="_Toc520358070"/>
      <w:bookmarkStart w:id="601" w:name="_Toc520358246"/>
      <w:bookmarkStart w:id="602" w:name="_Toc520901476"/>
      <w:bookmarkStart w:id="603" w:name="_Toc520902621"/>
      <w:bookmarkStart w:id="604" w:name="_Toc520902772"/>
      <w:bookmarkStart w:id="605" w:name="_Toc520902843"/>
      <w:bookmarkStart w:id="606" w:name="_Toc514663875"/>
      <w:bookmarkStart w:id="607" w:name="_Toc514664876"/>
      <w:bookmarkStart w:id="608" w:name="_Toc514665159"/>
      <w:bookmarkStart w:id="609" w:name="_Toc514665298"/>
      <w:bookmarkStart w:id="610" w:name="_Toc514666989"/>
      <w:bookmarkStart w:id="611" w:name="_Toc514681198"/>
      <w:bookmarkStart w:id="612" w:name="_Toc514681779"/>
      <w:bookmarkStart w:id="613" w:name="_Toc516495992"/>
      <w:bookmarkStart w:id="614" w:name="_Toc126331714"/>
      <w:r w:rsidRPr="000D5366">
        <w:rPr>
          <w:rFonts w:hint="eastAsia"/>
          <w:snapToGrid w:val="0"/>
          <w:kern w:val="0"/>
        </w:rPr>
        <w:t>五、安全文明施工</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20</w:t>
      </w:r>
      <w:r w:rsidRPr="000D5366">
        <w:rPr>
          <w:rFonts w:eastAsia="宋体"/>
          <w:b/>
          <w:snapToGrid w:val="0"/>
          <w:kern w:val="0"/>
          <w:szCs w:val="21"/>
        </w:rPr>
        <w:t>、施工场地的占用和管理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20.1</w:t>
      </w:r>
      <w:r w:rsidRPr="000D5366">
        <w:rPr>
          <w:rFonts w:eastAsia="宋体"/>
          <w:snapToGrid w:val="0"/>
          <w:kern w:val="0"/>
          <w:szCs w:val="21"/>
        </w:rPr>
        <w:t>发包人应当依照合同专用条款约定的时间，按照其与监理单位会签认可的施工平面图给承</w:t>
      </w:r>
      <w:r w:rsidRPr="000D5366">
        <w:rPr>
          <w:rFonts w:eastAsia="宋体"/>
          <w:snapToGrid w:val="0"/>
          <w:kern w:val="0"/>
          <w:szCs w:val="21"/>
        </w:rPr>
        <w:lastRenderedPageBreak/>
        <w:t>包人提供施工场地。承包人必须在发包人提供的施工场地范围内布置、安排和组织施工，严禁擅自变更场地范围。因工程施工需要，承包人确需临时征用场地或道路的，必须事先取得监理单位和发包人的批准。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20.2</w:t>
      </w:r>
      <w:r w:rsidRPr="000D5366">
        <w:rPr>
          <w:rFonts w:eastAsia="宋体"/>
          <w:snapToGrid w:val="0"/>
          <w:kern w:val="0"/>
          <w:szCs w:val="21"/>
        </w:rPr>
        <w:t>承包人应当严格遵守国家有关建设项目施工现场管理的有关规定，做好施工场地方方面面的管理工作，并应对管理不善引发的纠纷和损失承担全部责任。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20.3</w:t>
      </w:r>
      <w:r w:rsidRPr="000D5366">
        <w:rPr>
          <w:rFonts w:eastAsia="宋体"/>
          <w:snapToGrid w:val="0"/>
          <w:kern w:val="0"/>
          <w:szCs w:val="21"/>
        </w:rPr>
        <w:t>工程竣工验收且办理了移交与接收手续后，承包人应当按照合同专用条款约定的时间，从施工场地搬走或清除其设备、临时设施以及多余的材料、余泥、垃圾，并保持现场和工程清洁整齐，达到发包人和总监理工程师满意的程度。</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20.4</w:t>
      </w:r>
      <w:r w:rsidRPr="000D5366">
        <w:rPr>
          <w:rFonts w:eastAsia="宋体"/>
          <w:snapToGrid w:val="0"/>
          <w:kern w:val="0"/>
          <w:szCs w:val="21"/>
        </w:rPr>
        <w:t>承包人应当随时接受政府主管部门的监督和执法检查，并对管理不善之处及时予以全面整改。</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21</w:t>
      </w:r>
      <w:r w:rsidRPr="000D5366">
        <w:rPr>
          <w:rFonts w:eastAsia="宋体"/>
          <w:b/>
          <w:snapToGrid w:val="0"/>
          <w:kern w:val="0"/>
          <w:szCs w:val="21"/>
        </w:rPr>
        <w:t>、安全施工与检查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21.1</w:t>
      </w:r>
      <w:r w:rsidRPr="000D5366">
        <w:rPr>
          <w:rFonts w:eastAsia="宋体"/>
          <w:snapToGrid w:val="0"/>
          <w:kern w:val="0"/>
          <w:szCs w:val="21"/>
        </w:rPr>
        <w:t>承包人应遵守《建设工程安全管理条例》及建设行政主管部门颁发的有关管理规定，严格按《建筑施工安全检查标准》组织施工，并随时接受行业安全检查人员依法实施的监督检查，采取必要的安全防护措施，消除事故隐患。由于承包人安全措施不力造成事故的责任和因此发生的费用，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21.2</w:t>
      </w:r>
      <w:r w:rsidRPr="000D5366">
        <w:rPr>
          <w:rFonts w:eastAsia="宋体"/>
          <w:snapToGrid w:val="0"/>
          <w:kern w:val="0"/>
          <w:szCs w:val="21"/>
        </w:rPr>
        <w:t>发包人不得要求承包人违反安全管理的规定进行施工。因发包人原因导致的安全事故，由发包人承担相应责任及发生的费用。</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22</w:t>
      </w:r>
      <w:r w:rsidRPr="000D5366">
        <w:rPr>
          <w:rFonts w:eastAsia="宋体"/>
          <w:b/>
          <w:snapToGrid w:val="0"/>
          <w:kern w:val="0"/>
          <w:szCs w:val="21"/>
        </w:rPr>
        <w:t>、安全防护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22.1</w:t>
      </w:r>
      <w:r w:rsidRPr="000D5366">
        <w:rPr>
          <w:rFonts w:eastAsia="宋体"/>
          <w:snapToGrid w:val="0"/>
          <w:kern w:val="0"/>
          <w:szCs w:val="21"/>
        </w:rPr>
        <w:t>承包人在动力设备、输电线路、地下管道、密封防震车间、易燃易爆地段以及临街交通要道附近施工时，施工开始前应向工程师提出安全防护措施，经工程师认可后实施，防护措施费用由发包人承担。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22.2</w:t>
      </w:r>
      <w:r w:rsidRPr="000D5366">
        <w:rPr>
          <w:rFonts w:eastAsia="宋体"/>
          <w:snapToGrid w:val="0"/>
          <w:kern w:val="0"/>
          <w:szCs w:val="21"/>
        </w:rPr>
        <w:t>实施爆破作业，在放射、毒害性环境中施工（含储存、运输、使用）及使用毒害性、腐蚀性物品施工时，承包人应在施工前</w:t>
      </w:r>
      <w:r w:rsidRPr="000D5366">
        <w:rPr>
          <w:rFonts w:eastAsia="宋体"/>
          <w:snapToGrid w:val="0"/>
          <w:kern w:val="0"/>
          <w:szCs w:val="21"/>
        </w:rPr>
        <w:t>14</w:t>
      </w:r>
      <w:r w:rsidRPr="000D5366">
        <w:rPr>
          <w:rFonts w:eastAsia="宋体"/>
          <w:snapToGrid w:val="0"/>
          <w:kern w:val="0"/>
          <w:szCs w:val="21"/>
        </w:rPr>
        <w:t>天以书面形式通知工程师，并提出相应的安全防护措施，经工程师认可后实施，由发包人承担安全防护措施费用。</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23</w:t>
      </w:r>
      <w:r w:rsidRPr="000D5366">
        <w:rPr>
          <w:rFonts w:eastAsia="宋体"/>
          <w:b/>
          <w:snapToGrid w:val="0"/>
          <w:kern w:val="0"/>
          <w:szCs w:val="21"/>
        </w:rPr>
        <w:t>、事故处理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23.1</w:t>
      </w:r>
      <w:r w:rsidRPr="000D5366">
        <w:rPr>
          <w:rFonts w:eastAsia="宋体"/>
          <w:snapToGrid w:val="0"/>
          <w:kern w:val="0"/>
          <w:szCs w:val="21"/>
        </w:rPr>
        <w:t>发生重大伤亡及其他安全事故，承包人应按《建设工程安全管理条例》的规定立即上报有关部门并通知工程师，同时按政府有关部门要求处理，由事故责任方承担发生的费用。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23.2</w:t>
      </w:r>
      <w:r w:rsidRPr="000D5366">
        <w:rPr>
          <w:rFonts w:eastAsia="宋体"/>
          <w:snapToGrid w:val="0"/>
          <w:kern w:val="0"/>
          <w:szCs w:val="21"/>
        </w:rPr>
        <w:t>发包人、承包人对事故责任有争议时，应按政府有关部门的认定处理。</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24</w:t>
      </w:r>
      <w:r w:rsidRPr="000D5366">
        <w:rPr>
          <w:rFonts w:eastAsia="宋体"/>
          <w:b/>
          <w:snapToGrid w:val="0"/>
          <w:kern w:val="0"/>
          <w:szCs w:val="21"/>
        </w:rPr>
        <w:t>、文明施工与环境保护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24.1</w:t>
      </w:r>
      <w:r w:rsidRPr="000D5366">
        <w:rPr>
          <w:rFonts w:eastAsia="宋体"/>
          <w:snapToGrid w:val="0"/>
          <w:kern w:val="0"/>
          <w:szCs w:val="21"/>
        </w:rPr>
        <w:t>承包人应遵守工程建设文明施工有关管理规定，建立健全文明施工制度，切实采取有效措施，创建文明施工现场。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24.2</w:t>
      </w:r>
      <w:r w:rsidRPr="000D5366">
        <w:rPr>
          <w:rFonts w:eastAsia="宋体"/>
          <w:snapToGrid w:val="0"/>
          <w:kern w:val="0"/>
          <w:szCs w:val="21"/>
        </w:rPr>
        <w:t>在工程施工期间，根据建设项目环境保护的有关管理规定，承包人应采取所有合理的措施来保护施工场地内外的环境，避免由于其操作方法所造成的污染、噪声或其他问题而对周边的人员或公私财产造成干扰、损失或者损害。因承包人环保措施不力造成损害的责任和因此发生的费用，由承包人承担。</w:t>
      </w:r>
    </w:p>
    <w:p w:rsidR="003874D8" w:rsidRPr="000D5366" w:rsidRDefault="00F04E6D">
      <w:pPr>
        <w:pStyle w:val="21"/>
        <w:jc w:val="left"/>
        <w:rPr>
          <w:snapToGrid w:val="0"/>
          <w:kern w:val="0"/>
        </w:rPr>
      </w:pPr>
      <w:bookmarkStart w:id="615" w:name="_Toc518481749"/>
      <w:bookmarkStart w:id="616" w:name="_Toc519502267"/>
      <w:bookmarkStart w:id="617" w:name="_Toc519503097"/>
      <w:bookmarkStart w:id="618" w:name="_Toc520358071"/>
      <w:bookmarkStart w:id="619" w:name="_Toc520358247"/>
      <w:bookmarkStart w:id="620" w:name="_Toc520901477"/>
      <w:bookmarkStart w:id="621" w:name="_Toc520902622"/>
      <w:bookmarkStart w:id="622" w:name="_Toc520902773"/>
      <w:bookmarkStart w:id="623" w:name="_Toc520902844"/>
      <w:bookmarkStart w:id="624" w:name="_Toc514663876"/>
      <w:bookmarkStart w:id="625" w:name="_Toc514664877"/>
      <w:bookmarkStart w:id="626" w:name="_Toc514665160"/>
      <w:bookmarkStart w:id="627" w:name="_Toc514665299"/>
      <w:bookmarkStart w:id="628" w:name="_Toc514666990"/>
      <w:bookmarkStart w:id="629" w:name="_Toc514681199"/>
      <w:bookmarkStart w:id="630" w:name="_Toc514681780"/>
      <w:bookmarkStart w:id="631" w:name="_Toc516495993"/>
      <w:bookmarkStart w:id="632" w:name="_Toc517774577"/>
      <w:bookmarkStart w:id="633" w:name="_Toc517954590"/>
      <w:bookmarkStart w:id="634" w:name="_Toc126331715"/>
      <w:r w:rsidRPr="000D5366">
        <w:rPr>
          <w:rFonts w:hint="eastAsia"/>
          <w:snapToGrid w:val="0"/>
          <w:kern w:val="0"/>
        </w:rPr>
        <w:lastRenderedPageBreak/>
        <w:t>六、合同价款与支付</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25</w:t>
      </w:r>
      <w:r w:rsidRPr="000D5366">
        <w:rPr>
          <w:rFonts w:eastAsia="宋体"/>
          <w:b/>
          <w:snapToGrid w:val="0"/>
          <w:kern w:val="0"/>
          <w:szCs w:val="21"/>
        </w:rPr>
        <w:t>、合同价款及调整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25.1</w:t>
      </w:r>
      <w:r w:rsidRPr="000D5366">
        <w:rPr>
          <w:rFonts w:eastAsia="宋体"/>
          <w:snapToGrid w:val="0"/>
          <w:kern w:val="0"/>
          <w:szCs w:val="21"/>
        </w:rPr>
        <w:t>招标工程的合同价款由发包人、承包人依据中标通知书中的中标价格在合同协议书内约定。非招标工程的合同价款由发包人、承包人依据工程预算书在合同协议书内约定。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25.2</w:t>
      </w:r>
      <w:r w:rsidRPr="000D5366">
        <w:rPr>
          <w:rFonts w:eastAsia="宋体"/>
          <w:snapToGrid w:val="0"/>
          <w:kern w:val="0"/>
          <w:szCs w:val="21"/>
        </w:rPr>
        <w:t>合同价款在合同协议书内约定后，任何一方不得擅自改变。下列三种确定合同价款的方式，双方可在合同专用条款内约定采用其中一种：</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）固定价格合同。双方在合同专用条款内约定合同价款包含的风险范围和风险费用的计算方法，在约定的风险范围内合同价款不再调整。风险范围以外的合同价款调整方法，应当在合同专用条款内约定。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）可调价格合同。合同价款可根据双方的约定而调整，双方在合同专用条款内约定合同价款调整方法。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）成本加酬金合同。合同价款包括成本和酬金两部分，双方在合同专用条款内约定成本构成和酬金的计算方法。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25.3</w:t>
      </w:r>
      <w:r w:rsidRPr="000D5366">
        <w:rPr>
          <w:rFonts w:eastAsia="宋体"/>
          <w:snapToGrid w:val="0"/>
          <w:kern w:val="0"/>
          <w:szCs w:val="21"/>
        </w:rPr>
        <w:t>可调价格合同中合同价款的调整因素包括：</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）法律、行政法规和国家有关政策变化影响合同价款；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）工程造价管理部门颁布的价格调整；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）一周内非承包人原因停水、停电、停气造成停工累计超过</w:t>
      </w:r>
      <w:r w:rsidRPr="000D5366">
        <w:rPr>
          <w:rFonts w:eastAsia="宋体"/>
          <w:snapToGrid w:val="0"/>
          <w:kern w:val="0"/>
          <w:szCs w:val="21"/>
        </w:rPr>
        <w:t>8</w:t>
      </w:r>
      <w:r w:rsidRPr="000D5366">
        <w:rPr>
          <w:rFonts w:eastAsia="宋体"/>
          <w:snapToGrid w:val="0"/>
          <w:kern w:val="0"/>
          <w:szCs w:val="21"/>
        </w:rPr>
        <w:t>小时；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）双方约定的其他因素。</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25.4</w:t>
      </w:r>
      <w:r w:rsidRPr="000D5366">
        <w:rPr>
          <w:rFonts w:eastAsia="宋体"/>
          <w:snapToGrid w:val="0"/>
          <w:kern w:val="0"/>
          <w:szCs w:val="21"/>
        </w:rPr>
        <w:t>承包人应当在</w:t>
      </w:r>
      <w:r w:rsidRPr="000D5366">
        <w:rPr>
          <w:rFonts w:eastAsia="宋体"/>
          <w:snapToGrid w:val="0"/>
          <w:kern w:val="0"/>
          <w:szCs w:val="21"/>
        </w:rPr>
        <w:t>25.3</w:t>
      </w:r>
      <w:r w:rsidRPr="000D5366">
        <w:rPr>
          <w:rFonts w:eastAsia="宋体"/>
          <w:snapToGrid w:val="0"/>
          <w:kern w:val="0"/>
          <w:szCs w:val="21"/>
        </w:rPr>
        <w:t>款情况发生后</w:t>
      </w:r>
      <w:r w:rsidRPr="000D5366">
        <w:rPr>
          <w:rFonts w:eastAsia="宋体"/>
          <w:snapToGrid w:val="0"/>
          <w:kern w:val="0"/>
          <w:szCs w:val="21"/>
        </w:rPr>
        <w:t>14</w:t>
      </w:r>
      <w:r w:rsidRPr="000D5366">
        <w:rPr>
          <w:rFonts w:eastAsia="宋体"/>
          <w:snapToGrid w:val="0"/>
          <w:kern w:val="0"/>
          <w:szCs w:val="21"/>
        </w:rPr>
        <w:t>天内，将调整原因、金额以书面形式通知工程师，工程师确认调整金额后作为追加合同价款，与工程款同期支付。工程师收到承包人通知后</w:t>
      </w:r>
      <w:r w:rsidRPr="000D5366">
        <w:rPr>
          <w:rFonts w:eastAsia="宋体"/>
          <w:snapToGrid w:val="0"/>
          <w:kern w:val="0"/>
          <w:szCs w:val="21"/>
        </w:rPr>
        <w:t>14</w:t>
      </w:r>
      <w:r w:rsidRPr="000D5366">
        <w:rPr>
          <w:rFonts w:eastAsia="宋体"/>
          <w:snapToGrid w:val="0"/>
          <w:kern w:val="0"/>
          <w:szCs w:val="21"/>
        </w:rPr>
        <w:t>天内不予确认也不提出修改意见，视为已经同意该项调整。</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26</w:t>
      </w:r>
      <w:r w:rsidRPr="000D5366">
        <w:rPr>
          <w:rFonts w:eastAsia="宋体"/>
          <w:b/>
          <w:snapToGrid w:val="0"/>
          <w:kern w:val="0"/>
          <w:szCs w:val="21"/>
        </w:rPr>
        <w:t>、工程预付款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实行工程预付款的，双方应当在合同专用条款内约定发包人向承包人预付工程款的时间和数额，开工后按约定的时间和比例逐次扣回。预付时间应不迟于约定的开工日期前</w:t>
      </w:r>
      <w:r w:rsidRPr="000D5366">
        <w:rPr>
          <w:rFonts w:eastAsia="宋体"/>
          <w:snapToGrid w:val="0"/>
          <w:kern w:val="0"/>
          <w:szCs w:val="21"/>
        </w:rPr>
        <w:t>7</w:t>
      </w:r>
      <w:r w:rsidRPr="000D5366">
        <w:rPr>
          <w:rFonts w:eastAsia="宋体"/>
          <w:snapToGrid w:val="0"/>
          <w:kern w:val="0"/>
          <w:szCs w:val="21"/>
        </w:rPr>
        <w:t>天。发包人不按约定预付，承包人在约定预付时间</w:t>
      </w:r>
      <w:r w:rsidRPr="000D5366">
        <w:rPr>
          <w:rFonts w:eastAsia="宋体"/>
          <w:snapToGrid w:val="0"/>
          <w:kern w:val="0"/>
          <w:szCs w:val="21"/>
        </w:rPr>
        <w:t>7</w:t>
      </w:r>
      <w:r w:rsidRPr="000D5366">
        <w:rPr>
          <w:rFonts w:eastAsia="宋体"/>
          <w:snapToGrid w:val="0"/>
          <w:kern w:val="0"/>
          <w:szCs w:val="21"/>
        </w:rPr>
        <w:t>天后向发包人发出要求预付的通知，发包人收到通知后仍不能按要求预付，承包人可在发出通知后</w:t>
      </w:r>
      <w:r w:rsidRPr="000D5366">
        <w:rPr>
          <w:rFonts w:eastAsia="宋体"/>
          <w:snapToGrid w:val="0"/>
          <w:kern w:val="0"/>
          <w:szCs w:val="21"/>
        </w:rPr>
        <w:t>7</w:t>
      </w:r>
      <w:r w:rsidRPr="000D5366">
        <w:rPr>
          <w:rFonts w:eastAsia="宋体"/>
          <w:snapToGrid w:val="0"/>
          <w:kern w:val="0"/>
          <w:szCs w:val="21"/>
        </w:rPr>
        <w:t>天停止施工，发包人应从约定应付之日起向承包人支付应付款的贷款利息，并承担违约责任。</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27</w:t>
      </w:r>
      <w:r w:rsidRPr="000D5366">
        <w:rPr>
          <w:rFonts w:eastAsia="宋体"/>
          <w:b/>
          <w:snapToGrid w:val="0"/>
          <w:kern w:val="0"/>
          <w:szCs w:val="21"/>
        </w:rPr>
        <w:t>、工程量的确认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27.1</w:t>
      </w:r>
      <w:r w:rsidRPr="000D5366">
        <w:rPr>
          <w:rFonts w:eastAsia="宋体"/>
          <w:snapToGrid w:val="0"/>
          <w:kern w:val="0"/>
          <w:szCs w:val="21"/>
        </w:rPr>
        <w:t>承包人应按合同专用条款约定的时间，向工程师提交已完工程量的报告。工程师接到报告后</w:t>
      </w:r>
      <w:r w:rsidRPr="000D5366">
        <w:rPr>
          <w:rFonts w:eastAsia="宋体"/>
          <w:snapToGrid w:val="0"/>
          <w:kern w:val="0"/>
          <w:szCs w:val="21"/>
        </w:rPr>
        <w:t>7</w:t>
      </w:r>
      <w:r w:rsidRPr="000D5366">
        <w:rPr>
          <w:rFonts w:eastAsia="宋体"/>
          <w:snapToGrid w:val="0"/>
          <w:kern w:val="0"/>
          <w:szCs w:val="21"/>
        </w:rPr>
        <w:t>天内按设计图纸核实已完工程量（以下称计量），并在计量前</w:t>
      </w:r>
      <w:r w:rsidRPr="000D5366">
        <w:rPr>
          <w:rFonts w:eastAsia="宋体"/>
          <w:snapToGrid w:val="0"/>
          <w:kern w:val="0"/>
          <w:szCs w:val="21"/>
        </w:rPr>
        <w:t>24</w:t>
      </w:r>
      <w:r w:rsidRPr="000D5366">
        <w:rPr>
          <w:rFonts w:eastAsia="宋体"/>
          <w:snapToGrid w:val="0"/>
          <w:kern w:val="0"/>
          <w:szCs w:val="21"/>
        </w:rPr>
        <w:t>小时通知承包人，承包人为计量提供便利条件并派人参加。承包人收到通知后不参加计量，计量结果有效，作为工程价款支付的依据。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27.2</w:t>
      </w:r>
      <w:r w:rsidRPr="000D5366">
        <w:rPr>
          <w:rFonts w:eastAsia="宋体"/>
          <w:snapToGrid w:val="0"/>
          <w:kern w:val="0"/>
          <w:szCs w:val="21"/>
        </w:rPr>
        <w:t>工程师收到承包人报告后</w:t>
      </w:r>
      <w:r w:rsidRPr="000D5366">
        <w:rPr>
          <w:rFonts w:eastAsia="宋体"/>
          <w:snapToGrid w:val="0"/>
          <w:kern w:val="0"/>
          <w:szCs w:val="21"/>
        </w:rPr>
        <w:t>7</w:t>
      </w:r>
      <w:r w:rsidRPr="000D5366">
        <w:rPr>
          <w:rFonts w:eastAsia="宋体"/>
          <w:snapToGrid w:val="0"/>
          <w:kern w:val="0"/>
          <w:szCs w:val="21"/>
        </w:rPr>
        <w:t>天内未进行计量，从第</w:t>
      </w:r>
      <w:r w:rsidRPr="000D5366">
        <w:rPr>
          <w:rFonts w:eastAsia="宋体"/>
          <w:snapToGrid w:val="0"/>
          <w:kern w:val="0"/>
          <w:szCs w:val="21"/>
        </w:rPr>
        <w:t>8</w:t>
      </w:r>
      <w:r w:rsidRPr="000D5366">
        <w:rPr>
          <w:rFonts w:eastAsia="宋体"/>
          <w:snapToGrid w:val="0"/>
          <w:kern w:val="0"/>
          <w:szCs w:val="21"/>
        </w:rPr>
        <w:t>天起，承包人报告中开列的工程量即视为被确认，作为工程价款支付的依据。工程师不按约定时间通知承包人，致使承包人未能参加计量，计量结果无效。</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27.3</w:t>
      </w:r>
      <w:r w:rsidRPr="000D5366">
        <w:rPr>
          <w:rFonts w:eastAsia="宋体"/>
          <w:snapToGrid w:val="0"/>
          <w:kern w:val="0"/>
          <w:szCs w:val="21"/>
        </w:rPr>
        <w:t>对承包人超出设计图纸范围和因承包人原因造成返工的工程量，工程师不予计量。</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28</w:t>
      </w:r>
      <w:r w:rsidRPr="000D5366">
        <w:rPr>
          <w:rFonts w:eastAsia="宋体"/>
          <w:b/>
          <w:snapToGrid w:val="0"/>
          <w:kern w:val="0"/>
          <w:szCs w:val="21"/>
        </w:rPr>
        <w:t>、工程款（进度款）支付</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28.1</w:t>
      </w:r>
      <w:r w:rsidRPr="000D5366">
        <w:rPr>
          <w:rFonts w:eastAsia="宋体"/>
          <w:snapToGrid w:val="0"/>
          <w:kern w:val="0"/>
          <w:szCs w:val="21"/>
        </w:rPr>
        <w:t>在确认计量结果后</w:t>
      </w:r>
      <w:r w:rsidRPr="000D5366">
        <w:rPr>
          <w:rFonts w:eastAsia="宋体"/>
          <w:snapToGrid w:val="0"/>
          <w:kern w:val="0"/>
          <w:szCs w:val="21"/>
        </w:rPr>
        <w:t>14</w:t>
      </w:r>
      <w:r w:rsidRPr="000D5366">
        <w:rPr>
          <w:rFonts w:eastAsia="宋体"/>
          <w:snapToGrid w:val="0"/>
          <w:kern w:val="0"/>
          <w:szCs w:val="21"/>
        </w:rPr>
        <w:t>天内，发包人应向承包人支付工程款（进度款）。按约定时间发包人应扣回的预付款，与工程款（进度款）同期结算。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28.2</w:t>
      </w:r>
      <w:r w:rsidRPr="000D5366">
        <w:rPr>
          <w:rFonts w:eastAsia="宋体"/>
          <w:snapToGrid w:val="0"/>
          <w:kern w:val="0"/>
          <w:szCs w:val="21"/>
        </w:rPr>
        <w:t>合同通用条款第</w:t>
      </w:r>
      <w:r w:rsidRPr="000D5366">
        <w:rPr>
          <w:rFonts w:eastAsia="宋体"/>
          <w:snapToGrid w:val="0"/>
          <w:kern w:val="0"/>
          <w:szCs w:val="21"/>
        </w:rPr>
        <w:t>25</w:t>
      </w:r>
      <w:r w:rsidRPr="000D5366">
        <w:rPr>
          <w:rFonts w:eastAsia="宋体"/>
          <w:snapToGrid w:val="0"/>
          <w:kern w:val="0"/>
          <w:szCs w:val="21"/>
        </w:rPr>
        <w:t>条确定调整的合同价款，第</w:t>
      </w:r>
      <w:r w:rsidRPr="000D5366">
        <w:rPr>
          <w:rFonts w:eastAsia="宋体"/>
          <w:snapToGrid w:val="0"/>
          <w:kern w:val="0"/>
          <w:szCs w:val="21"/>
        </w:rPr>
        <w:t>33</w:t>
      </w:r>
      <w:r w:rsidRPr="000D5366">
        <w:rPr>
          <w:rFonts w:eastAsia="宋体"/>
          <w:snapToGrid w:val="0"/>
          <w:kern w:val="0"/>
          <w:szCs w:val="21"/>
        </w:rPr>
        <w:t>条工程变更调整的合同价款及其他条款中约定的追加合同价款，应与工程款（进度款）同期调整支付。</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28.3</w:t>
      </w:r>
      <w:r w:rsidRPr="000D5366">
        <w:rPr>
          <w:rFonts w:eastAsia="宋体"/>
          <w:snapToGrid w:val="0"/>
          <w:kern w:val="0"/>
          <w:szCs w:val="21"/>
        </w:rPr>
        <w:t>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w:t>
      </w:r>
      <w:r w:rsidRPr="000D5366">
        <w:rPr>
          <w:rFonts w:eastAsia="宋体"/>
          <w:snapToGrid w:val="0"/>
          <w:kern w:val="0"/>
          <w:szCs w:val="21"/>
        </w:rPr>
        <w:t>15</w:t>
      </w:r>
      <w:r w:rsidRPr="000D5366">
        <w:rPr>
          <w:rFonts w:eastAsia="宋体"/>
          <w:snapToGrid w:val="0"/>
          <w:kern w:val="0"/>
          <w:szCs w:val="21"/>
        </w:rPr>
        <w:t>天起计算应付款的贷款利息。</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28.4</w:t>
      </w:r>
      <w:r w:rsidRPr="000D5366">
        <w:rPr>
          <w:rFonts w:eastAsia="宋体"/>
          <w:snapToGrid w:val="0"/>
          <w:kern w:val="0"/>
          <w:szCs w:val="21"/>
        </w:rPr>
        <w:t>发包人不按合同约定支付工程款（进度款），双方又未达成延期付款协议，导致施工无法进行，承包人可停止施工，由发包人承担违约责任。</w:t>
      </w:r>
    </w:p>
    <w:p w:rsidR="003874D8" w:rsidRPr="000D5366" w:rsidRDefault="00F04E6D">
      <w:pPr>
        <w:pStyle w:val="21"/>
        <w:jc w:val="both"/>
        <w:rPr>
          <w:snapToGrid w:val="0"/>
          <w:kern w:val="0"/>
        </w:rPr>
      </w:pPr>
      <w:bookmarkStart w:id="635" w:name="_Toc514663877"/>
      <w:bookmarkStart w:id="636" w:name="_Toc514664878"/>
      <w:bookmarkStart w:id="637" w:name="_Toc514665161"/>
      <w:bookmarkStart w:id="638" w:name="_Toc514665300"/>
      <w:bookmarkStart w:id="639" w:name="_Toc514666991"/>
      <w:bookmarkStart w:id="640" w:name="_Toc514681200"/>
      <w:bookmarkStart w:id="641" w:name="_Toc514681781"/>
      <w:bookmarkStart w:id="642" w:name="_Toc516495994"/>
      <w:bookmarkStart w:id="643" w:name="_Toc517774578"/>
      <w:bookmarkStart w:id="644" w:name="_Toc517954591"/>
      <w:bookmarkStart w:id="645" w:name="_Toc518481750"/>
      <w:bookmarkStart w:id="646" w:name="_Toc519502268"/>
      <w:bookmarkStart w:id="647" w:name="_Toc519503098"/>
      <w:bookmarkStart w:id="648" w:name="_Toc520358072"/>
      <w:bookmarkStart w:id="649" w:name="_Toc520358248"/>
      <w:bookmarkStart w:id="650" w:name="_Toc520901478"/>
      <w:bookmarkStart w:id="651" w:name="_Toc520902623"/>
      <w:bookmarkStart w:id="652" w:name="_Toc520902774"/>
      <w:bookmarkStart w:id="653" w:name="_Toc520902845"/>
      <w:bookmarkStart w:id="654" w:name="_Toc126331716"/>
      <w:r w:rsidRPr="000D5366">
        <w:rPr>
          <w:rFonts w:hint="eastAsia"/>
          <w:snapToGrid w:val="0"/>
          <w:kern w:val="0"/>
        </w:rPr>
        <w:t>七、材料设备供应</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29</w:t>
      </w:r>
      <w:r w:rsidRPr="000D5366">
        <w:rPr>
          <w:rFonts w:eastAsia="宋体"/>
          <w:b/>
          <w:snapToGrid w:val="0"/>
          <w:kern w:val="0"/>
          <w:szCs w:val="21"/>
        </w:rPr>
        <w:t>、发包人供应材料设备</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29.1</w:t>
      </w:r>
      <w:r w:rsidRPr="000D5366">
        <w:rPr>
          <w:rFonts w:eastAsia="宋体"/>
          <w:snapToGrid w:val="0"/>
          <w:kern w:val="0"/>
          <w:szCs w:val="21"/>
        </w:rPr>
        <w:t>实行发包人供应材料设备的，双方应当约定发包人供应材料设备的一览表，作为合同附件。一览表包括发包人供应材料设备的品种、规格、型号、数量、单价、质量等级、提供时间和地点。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29.2</w:t>
      </w:r>
      <w:r w:rsidRPr="000D5366">
        <w:rPr>
          <w:rFonts w:eastAsia="宋体"/>
          <w:snapToGrid w:val="0"/>
          <w:kern w:val="0"/>
          <w:szCs w:val="21"/>
        </w:rPr>
        <w:t>发包人按一览表约定的内容提供材料设备，并向承包人提供产品合格证明，对其质量负责。发包人在所供材料设备到货前</w:t>
      </w:r>
      <w:r w:rsidRPr="000D5366">
        <w:rPr>
          <w:rFonts w:eastAsia="宋体"/>
          <w:snapToGrid w:val="0"/>
          <w:kern w:val="0"/>
          <w:szCs w:val="21"/>
        </w:rPr>
        <w:t>24</w:t>
      </w:r>
      <w:r w:rsidRPr="000D5366">
        <w:rPr>
          <w:rFonts w:eastAsia="宋体"/>
          <w:snapToGrid w:val="0"/>
          <w:kern w:val="0"/>
          <w:szCs w:val="21"/>
        </w:rPr>
        <w:t>小时，以书面形式通知承包人，由承包人派人与发包人共同清点。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29.3</w:t>
      </w:r>
      <w:r w:rsidRPr="000D5366">
        <w:rPr>
          <w:rFonts w:eastAsia="宋体"/>
          <w:snapToGrid w:val="0"/>
          <w:kern w:val="0"/>
          <w:szCs w:val="21"/>
        </w:rPr>
        <w:t>发包人供应的材料设备，承包人派人参加清点后由承包人妥善保管，发包人支付相应保管费用。因承包人原因发生丢失损坏，由承包人负责赔偿。</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发包人未通知承包人清点，承包人不负责材料设备的保管，丢失损坏由发包人负责。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29.4</w:t>
      </w:r>
      <w:r w:rsidRPr="000D5366">
        <w:rPr>
          <w:rFonts w:eastAsia="宋体"/>
          <w:snapToGrid w:val="0"/>
          <w:kern w:val="0"/>
          <w:szCs w:val="21"/>
        </w:rPr>
        <w:t>发包人供应的材料设备与一览表不符时，发包人承担有关责任。发包人应承担责任的具体内容，双方根据下列情况在合同专用条款内约定：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）材料设备单价与一览表不符，由发包人承担所有价差；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）材料设备的品种、规格、型号、质量等级与一览表不符，承包人可拒绝接收保管，由发包人运出施工场地并重新采购；</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）发包人供应的材料规格、型号与一览表不符，经发包人同意，承包人可代为调剂串换，由发包人承担相应费用；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）到货地点与一览表不符，由发包人负责运至一览表指定地点；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）供应数量少于一览表约定的数量时，由发包人补齐，多于一览表约定数量时，发包人负责将多出部分运出施工场地；</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）到货时间早于一览表约定时间，由发包人承担因此发生的保管费用；到货时间迟于一览表约定的供应时间，发包人赔偿由此造成承包人损失，造成工期延误的，相应顺延工期。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29.5</w:t>
      </w:r>
      <w:r w:rsidRPr="000D5366">
        <w:rPr>
          <w:rFonts w:eastAsia="宋体"/>
          <w:snapToGrid w:val="0"/>
          <w:kern w:val="0"/>
          <w:szCs w:val="21"/>
        </w:rPr>
        <w:t>发包人供应的材料设备使用前，由承包人负责检验或试验，不合格的不得使用，检验或试</w:t>
      </w:r>
      <w:r w:rsidRPr="000D5366">
        <w:rPr>
          <w:rFonts w:eastAsia="宋体"/>
          <w:snapToGrid w:val="0"/>
          <w:kern w:val="0"/>
          <w:szCs w:val="21"/>
        </w:rPr>
        <w:lastRenderedPageBreak/>
        <w:t>验费用由发包人承担。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29.6</w:t>
      </w:r>
      <w:r w:rsidRPr="000D5366">
        <w:rPr>
          <w:rFonts w:eastAsia="宋体"/>
          <w:snapToGrid w:val="0"/>
          <w:kern w:val="0"/>
          <w:szCs w:val="21"/>
        </w:rPr>
        <w:t>发包人供应材料设备的结算方法，双方在合同专用条款内约定。</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30</w:t>
      </w:r>
      <w:r w:rsidRPr="000D5366">
        <w:rPr>
          <w:rFonts w:eastAsia="宋体"/>
          <w:b/>
          <w:snapToGrid w:val="0"/>
          <w:kern w:val="0"/>
          <w:szCs w:val="21"/>
        </w:rPr>
        <w:t>、承包人采购材料设备</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30.1</w:t>
      </w:r>
      <w:r w:rsidRPr="000D5366">
        <w:rPr>
          <w:rFonts w:eastAsia="宋体"/>
          <w:snapToGrid w:val="0"/>
          <w:kern w:val="0"/>
          <w:szCs w:val="21"/>
        </w:rPr>
        <w:t>承包人负责采购材料设备的，应按照合同专用条款约定及设计和有关标准要求采购，并提供产品合格证明，对材料设备质量负责。承包人在材料设备到货前</w:t>
      </w:r>
      <w:r w:rsidRPr="000D5366">
        <w:rPr>
          <w:rFonts w:eastAsia="宋体"/>
          <w:snapToGrid w:val="0"/>
          <w:kern w:val="0"/>
          <w:szCs w:val="21"/>
        </w:rPr>
        <w:t>24</w:t>
      </w:r>
      <w:r w:rsidRPr="000D5366">
        <w:rPr>
          <w:rFonts w:eastAsia="宋体"/>
          <w:snapToGrid w:val="0"/>
          <w:kern w:val="0"/>
          <w:szCs w:val="21"/>
        </w:rPr>
        <w:t>小时通知工程师清点。</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30.2</w:t>
      </w:r>
      <w:r w:rsidRPr="000D5366">
        <w:rPr>
          <w:rFonts w:eastAsia="宋体"/>
          <w:snapToGrid w:val="0"/>
          <w:kern w:val="0"/>
          <w:szCs w:val="21"/>
        </w:rPr>
        <w:t>承包人采购的材料设备与设计或标准要求不符时，承包人应按工程师要求的时间运出施工场地，重新采购符合要求的产品，承担由此发生的费用，由此延误的工期不予顺延。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30.3</w:t>
      </w:r>
      <w:r w:rsidRPr="000D5366">
        <w:rPr>
          <w:rFonts w:eastAsia="宋体"/>
          <w:snapToGrid w:val="0"/>
          <w:kern w:val="0"/>
          <w:szCs w:val="21"/>
        </w:rPr>
        <w:t>承包人采购的材料设备在使用前，承包人应按工程师的要求进行检验或试验，不合格的不得使用，检验或试验费用由承包人承担。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30.4</w:t>
      </w:r>
      <w:r w:rsidRPr="000D5366">
        <w:rPr>
          <w:rFonts w:eastAsia="宋体"/>
          <w:snapToGrid w:val="0"/>
          <w:kern w:val="0"/>
          <w:szCs w:val="21"/>
        </w:rPr>
        <w:t>工程师发现承包人采购并使用不符合设计或标准要求的材料或设备时，应要求由承包人负责修复、拆除或重新采购，并承担发生的费用，由此延误的工期不予顺延。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30.5</w:t>
      </w:r>
      <w:r w:rsidRPr="000D5366">
        <w:rPr>
          <w:rFonts w:eastAsia="宋体"/>
          <w:snapToGrid w:val="0"/>
          <w:kern w:val="0"/>
          <w:szCs w:val="21"/>
        </w:rPr>
        <w:t>承包人需要使用代用材料时，应经工程师认可后才能使用，由此增减的合同价款双方以书面形式议定。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30.6</w:t>
      </w:r>
      <w:r w:rsidRPr="000D5366">
        <w:rPr>
          <w:rFonts w:eastAsia="宋体"/>
          <w:snapToGrid w:val="0"/>
          <w:kern w:val="0"/>
          <w:szCs w:val="21"/>
        </w:rPr>
        <w:t>由承包人采购的材料设备，发包人不得指定生产厂或供应商。</w:t>
      </w:r>
    </w:p>
    <w:p w:rsidR="003874D8" w:rsidRPr="000D5366" w:rsidRDefault="00F04E6D">
      <w:pPr>
        <w:pStyle w:val="21"/>
        <w:jc w:val="left"/>
        <w:rPr>
          <w:snapToGrid w:val="0"/>
          <w:kern w:val="0"/>
        </w:rPr>
      </w:pPr>
      <w:bookmarkStart w:id="655" w:name="_Toc514663878"/>
      <w:bookmarkStart w:id="656" w:name="_Toc514664879"/>
      <w:bookmarkStart w:id="657" w:name="_Toc514665162"/>
      <w:bookmarkStart w:id="658" w:name="_Toc514665301"/>
      <w:bookmarkStart w:id="659" w:name="_Toc514666992"/>
      <w:bookmarkStart w:id="660" w:name="_Toc514681201"/>
      <w:bookmarkStart w:id="661" w:name="_Toc514681782"/>
      <w:bookmarkStart w:id="662" w:name="_Toc516495995"/>
      <w:bookmarkStart w:id="663" w:name="_Toc517774579"/>
      <w:bookmarkStart w:id="664" w:name="_Toc517954592"/>
      <w:bookmarkStart w:id="665" w:name="_Toc518481751"/>
      <w:bookmarkStart w:id="666" w:name="_Toc519502269"/>
      <w:bookmarkStart w:id="667" w:name="_Toc519503099"/>
      <w:bookmarkStart w:id="668" w:name="_Toc520358073"/>
      <w:bookmarkStart w:id="669" w:name="_Toc520358249"/>
      <w:bookmarkStart w:id="670" w:name="_Toc520901479"/>
      <w:bookmarkStart w:id="671" w:name="_Toc520902624"/>
      <w:bookmarkStart w:id="672" w:name="_Toc520902775"/>
      <w:bookmarkStart w:id="673" w:name="_Toc520902846"/>
      <w:bookmarkStart w:id="674" w:name="_Toc126331717"/>
      <w:r w:rsidRPr="000D5366">
        <w:rPr>
          <w:rFonts w:hint="eastAsia"/>
          <w:snapToGrid w:val="0"/>
          <w:kern w:val="0"/>
        </w:rPr>
        <w:t>八、工程变更</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31</w:t>
      </w:r>
      <w:r w:rsidRPr="000D5366">
        <w:rPr>
          <w:rFonts w:eastAsia="宋体"/>
          <w:b/>
          <w:snapToGrid w:val="0"/>
          <w:kern w:val="0"/>
          <w:szCs w:val="21"/>
        </w:rPr>
        <w:t>、工程设计变更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31.1</w:t>
      </w:r>
      <w:r w:rsidRPr="000D5366">
        <w:rPr>
          <w:rFonts w:eastAsia="宋体"/>
          <w:snapToGrid w:val="0"/>
          <w:kern w:val="0"/>
          <w:szCs w:val="21"/>
        </w:rPr>
        <w:t>施工中发包人需对原工程设计进行变更，应提前</w:t>
      </w:r>
      <w:r w:rsidRPr="000D5366">
        <w:rPr>
          <w:rFonts w:eastAsia="宋体"/>
          <w:snapToGrid w:val="0"/>
          <w:kern w:val="0"/>
          <w:szCs w:val="21"/>
        </w:rPr>
        <w:t>14</w:t>
      </w:r>
      <w:r w:rsidRPr="000D5366">
        <w:rPr>
          <w:rFonts w:eastAsia="宋体"/>
          <w:snapToGrid w:val="0"/>
          <w:kern w:val="0"/>
          <w:szCs w:val="21"/>
        </w:rPr>
        <w:t>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）更改工程有关部分的标高、基线、位置和尺寸；</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）增减合同中约定的工程量；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）改变有关工程的施工时间和顺序；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）其他有关工程变更需要的附加工作。</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因变更导致合同价款的增减及造成的承包人损失，由发包人承担，延误的工期相应顺延。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31.2</w:t>
      </w:r>
      <w:r w:rsidRPr="000D5366">
        <w:rPr>
          <w:rFonts w:eastAsia="宋体"/>
          <w:snapToGrid w:val="0"/>
          <w:kern w:val="0"/>
          <w:szCs w:val="21"/>
        </w:rPr>
        <w:t>施工中承包人不得对原工程设计进行变更。因承包人擅自变更设计发生的费用和由此导致发包人的直接损失，由承包人承担，延误的工期不予顺延。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31.3</w:t>
      </w:r>
      <w:r w:rsidRPr="000D5366">
        <w:rPr>
          <w:rFonts w:eastAsia="宋体"/>
          <w:snapToGrid w:val="0"/>
          <w:kern w:val="0"/>
          <w:szCs w:val="21"/>
        </w:rPr>
        <w:t>承包人在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工程师同意采用承包人合理化建议，所发生的费用和获得的收益，发包人、承包人另行约定分担或分享。</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32</w:t>
      </w:r>
      <w:r w:rsidRPr="000D5366">
        <w:rPr>
          <w:rFonts w:eastAsia="宋体"/>
          <w:b/>
          <w:snapToGrid w:val="0"/>
          <w:kern w:val="0"/>
          <w:szCs w:val="21"/>
        </w:rPr>
        <w:t>、其他变更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合同履行中发包人要求变更工程质量标准及发生其他实质性变更，由双方协商解决。</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lastRenderedPageBreak/>
        <w:t>33</w:t>
      </w:r>
      <w:r w:rsidRPr="000D5366">
        <w:rPr>
          <w:rFonts w:eastAsia="宋体"/>
          <w:b/>
          <w:snapToGrid w:val="0"/>
          <w:kern w:val="0"/>
          <w:szCs w:val="21"/>
        </w:rPr>
        <w:t>、确定变更价款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33.1</w:t>
      </w:r>
      <w:r w:rsidRPr="000D5366">
        <w:rPr>
          <w:rFonts w:eastAsia="宋体"/>
          <w:snapToGrid w:val="0"/>
          <w:kern w:val="0"/>
          <w:szCs w:val="21"/>
        </w:rPr>
        <w:t>承包人在工程变更确定后</w:t>
      </w:r>
      <w:r w:rsidRPr="000D5366">
        <w:rPr>
          <w:rFonts w:eastAsia="宋体"/>
          <w:snapToGrid w:val="0"/>
          <w:kern w:val="0"/>
          <w:szCs w:val="21"/>
        </w:rPr>
        <w:t>14</w:t>
      </w:r>
      <w:r w:rsidRPr="000D5366">
        <w:rPr>
          <w:rFonts w:eastAsia="宋体"/>
          <w:snapToGrid w:val="0"/>
          <w:kern w:val="0"/>
          <w:szCs w:val="21"/>
        </w:rPr>
        <w:t>天内，提出变更工程价款的报告，经工程师确认后调整合同价款。变更合同价款按下列方法进行：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）合同中已有适用于变更工程的价格，按合同已有的价格变更合同价款；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）合同中只有类似于变更工程的价格，可以参照类似价格变更合同价款；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）合同中没有适用或类似于变更工程的价格，由承包人提出适当的变更价款，经工程师确认后执行。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33.2</w:t>
      </w:r>
      <w:r w:rsidRPr="000D5366">
        <w:rPr>
          <w:rFonts w:eastAsia="宋体"/>
          <w:snapToGrid w:val="0"/>
          <w:kern w:val="0"/>
          <w:szCs w:val="21"/>
        </w:rPr>
        <w:t>承包人在双方确定变更后</w:t>
      </w:r>
      <w:r w:rsidRPr="000D5366">
        <w:rPr>
          <w:rFonts w:eastAsia="宋体"/>
          <w:snapToGrid w:val="0"/>
          <w:kern w:val="0"/>
          <w:szCs w:val="21"/>
        </w:rPr>
        <w:t>14</w:t>
      </w:r>
      <w:r w:rsidRPr="000D5366">
        <w:rPr>
          <w:rFonts w:eastAsia="宋体"/>
          <w:snapToGrid w:val="0"/>
          <w:kern w:val="0"/>
          <w:szCs w:val="21"/>
        </w:rPr>
        <w:t>天内不向工程师提出变更工程价款报告时，视为该项变更不涉及合同价款的变更。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33.3</w:t>
      </w:r>
      <w:r w:rsidRPr="000D5366">
        <w:rPr>
          <w:rFonts w:eastAsia="宋体"/>
          <w:snapToGrid w:val="0"/>
          <w:kern w:val="0"/>
          <w:szCs w:val="21"/>
        </w:rPr>
        <w:t>工程师应在收到变更工程价款报告之日起</w:t>
      </w:r>
      <w:r w:rsidRPr="000D5366">
        <w:rPr>
          <w:rFonts w:eastAsia="宋体"/>
          <w:snapToGrid w:val="0"/>
          <w:kern w:val="0"/>
          <w:szCs w:val="21"/>
        </w:rPr>
        <w:t>14</w:t>
      </w:r>
      <w:r w:rsidRPr="000D5366">
        <w:rPr>
          <w:rFonts w:eastAsia="宋体"/>
          <w:snapToGrid w:val="0"/>
          <w:kern w:val="0"/>
          <w:szCs w:val="21"/>
        </w:rPr>
        <w:t>天内予以确认，工程师无正当理由不确认时，自变更工程价款报告送达之日起</w:t>
      </w:r>
      <w:r w:rsidRPr="000D5366">
        <w:rPr>
          <w:rFonts w:eastAsia="宋体"/>
          <w:snapToGrid w:val="0"/>
          <w:kern w:val="0"/>
          <w:szCs w:val="21"/>
        </w:rPr>
        <w:t>14</w:t>
      </w:r>
      <w:r w:rsidRPr="000D5366">
        <w:rPr>
          <w:rFonts w:eastAsia="宋体"/>
          <w:snapToGrid w:val="0"/>
          <w:kern w:val="0"/>
          <w:szCs w:val="21"/>
        </w:rPr>
        <w:t>天后视为变更工程价款报告已被确认。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33.4</w:t>
      </w:r>
      <w:r w:rsidRPr="000D5366">
        <w:rPr>
          <w:rFonts w:eastAsia="宋体"/>
          <w:snapToGrid w:val="0"/>
          <w:kern w:val="0"/>
          <w:szCs w:val="21"/>
        </w:rPr>
        <w:t>工程师不同意承包人提出的变更价款，按合同通用条款第</w:t>
      </w:r>
      <w:r w:rsidRPr="000D5366">
        <w:rPr>
          <w:rFonts w:eastAsia="宋体"/>
          <w:snapToGrid w:val="0"/>
          <w:kern w:val="0"/>
          <w:szCs w:val="21"/>
        </w:rPr>
        <w:t>40</w:t>
      </w:r>
      <w:r w:rsidRPr="000D5366">
        <w:rPr>
          <w:rFonts w:eastAsia="宋体"/>
          <w:snapToGrid w:val="0"/>
          <w:kern w:val="0"/>
          <w:szCs w:val="21"/>
        </w:rPr>
        <w:t>条关于争议的约定处理。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33.5</w:t>
      </w:r>
      <w:r w:rsidRPr="000D5366">
        <w:rPr>
          <w:rFonts w:eastAsia="宋体"/>
          <w:snapToGrid w:val="0"/>
          <w:kern w:val="0"/>
          <w:szCs w:val="21"/>
        </w:rPr>
        <w:t>工程师确认增加的工程变更价款作为追加合同价款，与工程款同期支付。</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33.6</w:t>
      </w:r>
      <w:r w:rsidRPr="000D5366">
        <w:rPr>
          <w:rFonts w:eastAsia="宋体"/>
          <w:snapToGrid w:val="0"/>
          <w:kern w:val="0"/>
          <w:szCs w:val="21"/>
        </w:rPr>
        <w:t>因承包人自身原因导致的工程变更，承包人无权要求追加合同价款。</w:t>
      </w:r>
    </w:p>
    <w:p w:rsidR="003874D8" w:rsidRPr="000D5366" w:rsidRDefault="00F04E6D">
      <w:pPr>
        <w:pStyle w:val="21"/>
        <w:jc w:val="left"/>
        <w:rPr>
          <w:snapToGrid w:val="0"/>
          <w:kern w:val="0"/>
        </w:rPr>
      </w:pPr>
      <w:bookmarkStart w:id="675" w:name="_Toc514663879"/>
      <w:bookmarkStart w:id="676" w:name="_Toc514664880"/>
      <w:bookmarkStart w:id="677" w:name="_Toc514665163"/>
      <w:bookmarkStart w:id="678" w:name="_Toc514665302"/>
      <w:bookmarkStart w:id="679" w:name="_Toc514666993"/>
      <w:bookmarkStart w:id="680" w:name="_Toc514681202"/>
      <w:bookmarkStart w:id="681" w:name="_Toc514681783"/>
      <w:bookmarkStart w:id="682" w:name="_Toc516495996"/>
      <w:bookmarkStart w:id="683" w:name="_Toc517774580"/>
      <w:bookmarkStart w:id="684" w:name="_Toc517954593"/>
      <w:bookmarkStart w:id="685" w:name="_Toc518481752"/>
      <w:bookmarkStart w:id="686" w:name="_Toc519502270"/>
      <w:bookmarkStart w:id="687" w:name="_Toc519503100"/>
      <w:bookmarkStart w:id="688" w:name="_Toc520358074"/>
      <w:bookmarkStart w:id="689" w:name="_Toc520358250"/>
      <w:bookmarkStart w:id="690" w:name="_Toc520901480"/>
      <w:bookmarkStart w:id="691" w:name="_Toc520902625"/>
      <w:bookmarkStart w:id="692" w:name="_Toc520902776"/>
      <w:bookmarkStart w:id="693" w:name="_Toc520902847"/>
      <w:bookmarkStart w:id="694" w:name="_Toc126331718"/>
      <w:r w:rsidRPr="000D5366">
        <w:rPr>
          <w:rFonts w:hint="eastAsia"/>
          <w:snapToGrid w:val="0"/>
          <w:kern w:val="0"/>
        </w:rPr>
        <w:t>九、竣工验收与结算</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34</w:t>
      </w:r>
      <w:r w:rsidRPr="000D5366">
        <w:rPr>
          <w:rFonts w:eastAsia="宋体"/>
          <w:b/>
          <w:snapToGrid w:val="0"/>
          <w:kern w:val="0"/>
          <w:szCs w:val="21"/>
        </w:rPr>
        <w:t>、竣工验收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34.1</w:t>
      </w:r>
      <w:r w:rsidRPr="000D5366">
        <w:rPr>
          <w:rFonts w:eastAsia="宋体"/>
          <w:snapToGrid w:val="0"/>
          <w:kern w:val="0"/>
          <w:szCs w:val="21"/>
        </w:rPr>
        <w:t>工程具备竣工验收条件，承包人按国家工程竣工验收有关规定，向发包人提供完整竣工资料及竣工验收报告。双方约定由承包人提供竣工图的，应当在合同专用条款约定提供的日期和份数。</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34.2</w:t>
      </w:r>
      <w:r w:rsidRPr="000D5366">
        <w:rPr>
          <w:rFonts w:eastAsia="宋体"/>
          <w:snapToGrid w:val="0"/>
          <w:kern w:val="0"/>
          <w:szCs w:val="21"/>
        </w:rPr>
        <w:t>发包人收到竣工验收报告后</w:t>
      </w:r>
      <w:r w:rsidRPr="000D5366">
        <w:rPr>
          <w:rFonts w:eastAsia="宋体"/>
          <w:snapToGrid w:val="0"/>
          <w:kern w:val="0"/>
          <w:szCs w:val="21"/>
        </w:rPr>
        <w:t>28</w:t>
      </w:r>
      <w:r w:rsidRPr="000D5366">
        <w:rPr>
          <w:rFonts w:eastAsia="宋体"/>
          <w:snapToGrid w:val="0"/>
          <w:kern w:val="0"/>
          <w:szCs w:val="21"/>
        </w:rPr>
        <w:t>天内组织有关单位验收，并在验收后</w:t>
      </w:r>
      <w:r w:rsidRPr="000D5366">
        <w:rPr>
          <w:rFonts w:eastAsia="宋体"/>
          <w:snapToGrid w:val="0"/>
          <w:kern w:val="0"/>
          <w:szCs w:val="21"/>
        </w:rPr>
        <w:t>14</w:t>
      </w:r>
      <w:r w:rsidRPr="000D5366">
        <w:rPr>
          <w:rFonts w:eastAsia="宋体"/>
          <w:snapToGrid w:val="0"/>
          <w:kern w:val="0"/>
          <w:szCs w:val="21"/>
        </w:rPr>
        <w:t>天内给予认可或提出修改意见。承包人按要求修改，并承担由自身原因造成修改的费用。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34.3</w:t>
      </w:r>
      <w:r w:rsidRPr="000D5366">
        <w:rPr>
          <w:rFonts w:eastAsia="宋体"/>
          <w:snapToGrid w:val="0"/>
          <w:kern w:val="0"/>
          <w:szCs w:val="21"/>
        </w:rPr>
        <w:t>发包人收到承包人送交的竣工验收报告后</w:t>
      </w:r>
      <w:r w:rsidRPr="000D5366">
        <w:rPr>
          <w:rFonts w:eastAsia="宋体"/>
          <w:snapToGrid w:val="0"/>
          <w:kern w:val="0"/>
          <w:szCs w:val="21"/>
        </w:rPr>
        <w:t>28</w:t>
      </w:r>
      <w:r w:rsidRPr="000D5366">
        <w:rPr>
          <w:rFonts w:eastAsia="宋体"/>
          <w:snapToGrid w:val="0"/>
          <w:kern w:val="0"/>
          <w:szCs w:val="21"/>
        </w:rPr>
        <w:t>天内不组织验收，或验收后</w:t>
      </w:r>
      <w:r w:rsidRPr="000D5366">
        <w:rPr>
          <w:rFonts w:eastAsia="宋体"/>
          <w:snapToGrid w:val="0"/>
          <w:kern w:val="0"/>
          <w:szCs w:val="21"/>
        </w:rPr>
        <w:t>14</w:t>
      </w:r>
      <w:r w:rsidRPr="000D5366">
        <w:rPr>
          <w:rFonts w:eastAsia="宋体"/>
          <w:snapToGrid w:val="0"/>
          <w:kern w:val="0"/>
          <w:szCs w:val="21"/>
        </w:rPr>
        <w:t>天内不提出修改意见，视为竣工验收报告已被认可。</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34.4</w:t>
      </w:r>
      <w:r w:rsidRPr="000D5366">
        <w:rPr>
          <w:rFonts w:eastAsia="宋体"/>
          <w:snapToGrid w:val="0"/>
          <w:kern w:val="0"/>
          <w:szCs w:val="21"/>
        </w:rPr>
        <w:t>工程竣工验收通过，承包人送交竣工验收报告的日期为实际竣工日期。工程按发包人要求修改后通过竣工验收的，实际竣工日期为承包人修改后提请发包人验收的日期。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34.5</w:t>
      </w:r>
      <w:r w:rsidRPr="000D5366">
        <w:rPr>
          <w:rFonts w:eastAsia="宋体"/>
          <w:snapToGrid w:val="0"/>
          <w:kern w:val="0"/>
          <w:szCs w:val="21"/>
        </w:rPr>
        <w:t>发包人收到承包人竣工验收报告后</w:t>
      </w:r>
      <w:r w:rsidRPr="000D5366">
        <w:rPr>
          <w:rFonts w:eastAsia="宋体"/>
          <w:snapToGrid w:val="0"/>
          <w:kern w:val="0"/>
          <w:szCs w:val="21"/>
        </w:rPr>
        <w:t>28</w:t>
      </w:r>
      <w:r w:rsidRPr="000D5366">
        <w:rPr>
          <w:rFonts w:eastAsia="宋体"/>
          <w:snapToGrid w:val="0"/>
          <w:kern w:val="0"/>
          <w:szCs w:val="21"/>
        </w:rPr>
        <w:t>天内不组织验收，从第</w:t>
      </w:r>
      <w:r w:rsidRPr="000D5366">
        <w:rPr>
          <w:rFonts w:eastAsia="宋体"/>
          <w:snapToGrid w:val="0"/>
          <w:kern w:val="0"/>
          <w:szCs w:val="21"/>
        </w:rPr>
        <w:t>29</w:t>
      </w:r>
      <w:r w:rsidRPr="000D5366">
        <w:rPr>
          <w:rFonts w:eastAsia="宋体"/>
          <w:snapToGrid w:val="0"/>
          <w:kern w:val="0"/>
          <w:szCs w:val="21"/>
        </w:rPr>
        <w:t>天起承担工程保管及一切意外责任。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34.6</w:t>
      </w:r>
      <w:r w:rsidRPr="000D5366">
        <w:rPr>
          <w:rFonts w:eastAsia="宋体"/>
          <w:snapToGrid w:val="0"/>
          <w:kern w:val="0"/>
          <w:szCs w:val="21"/>
        </w:rPr>
        <w:t>中间交工工程的范围和竣工时间，双方在合同专用条款内约定，其验收程序按合同通用条款</w:t>
      </w:r>
      <w:r w:rsidRPr="000D5366">
        <w:rPr>
          <w:rFonts w:eastAsia="宋体"/>
          <w:snapToGrid w:val="0"/>
          <w:kern w:val="0"/>
          <w:szCs w:val="21"/>
        </w:rPr>
        <w:t>34.1</w:t>
      </w:r>
      <w:r w:rsidRPr="000D5366">
        <w:rPr>
          <w:rFonts w:eastAsia="宋体"/>
          <w:snapToGrid w:val="0"/>
          <w:kern w:val="0"/>
          <w:szCs w:val="21"/>
        </w:rPr>
        <w:t>款至</w:t>
      </w:r>
      <w:r w:rsidRPr="000D5366">
        <w:rPr>
          <w:rFonts w:eastAsia="宋体"/>
          <w:snapToGrid w:val="0"/>
          <w:kern w:val="0"/>
          <w:szCs w:val="21"/>
        </w:rPr>
        <w:t>34.4</w:t>
      </w:r>
      <w:r w:rsidRPr="000D5366">
        <w:rPr>
          <w:rFonts w:eastAsia="宋体"/>
          <w:snapToGrid w:val="0"/>
          <w:kern w:val="0"/>
          <w:szCs w:val="21"/>
        </w:rPr>
        <w:t>款办理。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34.7</w:t>
      </w:r>
      <w:r w:rsidRPr="000D5366">
        <w:rPr>
          <w:rFonts w:eastAsia="宋体"/>
          <w:snapToGrid w:val="0"/>
          <w:kern w:val="0"/>
          <w:szCs w:val="21"/>
        </w:rPr>
        <w:t>因特殊原因，发包人要求部分单位工程或工程部位甩项竣工的，双方另行签订甩项竣工协议，明确双方责任和工程价款的支付方法。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34.8</w:t>
      </w:r>
      <w:r w:rsidRPr="000D5366">
        <w:rPr>
          <w:rFonts w:eastAsia="宋体"/>
          <w:snapToGrid w:val="0"/>
          <w:kern w:val="0"/>
          <w:szCs w:val="21"/>
        </w:rPr>
        <w:t>工程未经竣工验收或竣工验收未通过的，发包人不得使用。发包人强行使用时，由此发生的质量问题及其他问题，由发包人承担责任。</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35</w:t>
      </w:r>
      <w:r w:rsidRPr="000D5366">
        <w:rPr>
          <w:rFonts w:eastAsia="宋体"/>
          <w:b/>
          <w:snapToGrid w:val="0"/>
          <w:kern w:val="0"/>
          <w:szCs w:val="21"/>
        </w:rPr>
        <w:t>、工程移交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双方在合同专用条款内约定工程移交办法。</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lastRenderedPageBreak/>
        <w:t>36</w:t>
      </w:r>
      <w:r w:rsidRPr="000D5366">
        <w:rPr>
          <w:rFonts w:eastAsia="宋体"/>
          <w:b/>
          <w:snapToGrid w:val="0"/>
          <w:kern w:val="0"/>
          <w:szCs w:val="21"/>
        </w:rPr>
        <w:t>、竣工结算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36.1</w:t>
      </w:r>
      <w:r w:rsidRPr="000D5366">
        <w:rPr>
          <w:rFonts w:eastAsia="宋体"/>
          <w:snapToGrid w:val="0"/>
          <w:kern w:val="0"/>
          <w:szCs w:val="21"/>
        </w:rPr>
        <w:t>工程竣工验收报告经发包人认可后</w:t>
      </w:r>
      <w:r w:rsidRPr="000D5366">
        <w:rPr>
          <w:rFonts w:eastAsia="宋体"/>
          <w:snapToGrid w:val="0"/>
          <w:kern w:val="0"/>
          <w:szCs w:val="21"/>
        </w:rPr>
        <w:t>28</w:t>
      </w:r>
      <w:r w:rsidRPr="000D5366">
        <w:rPr>
          <w:rFonts w:eastAsia="宋体"/>
          <w:snapToGrid w:val="0"/>
          <w:kern w:val="0"/>
          <w:szCs w:val="21"/>
        </w:rPr>
        <w:t>天内，承包人向发包人递交竣工结算报告及完整的结算资料，双方按照合同协议书约定的合同价款及合同专用条款约定的合同价款调整内容，进行工程竣工结算。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36.2</w:t>
      </w:r>
      <w:r w:rsidRPr="000D5366">
        <w:rPr>
          <w:rFonts w:eastAsia="宋体"/>
          <w:snapToGrid w:val="0"/>
          <w:kern w:val="0"/>
          <w:szCs w:val="21"/>
        </w:rPr>
        <w:t>发包人收到承包人递交的竣工结算报告及结算资料后</w:t>
      </w:r>
      <w:r w:rsidRPr="000D5366">
        <w:rPr>
          <w:rFonts w:eastAsia="宋体"/>
          <w:snapToGrid w:val="0"/>
          <w:kern w:val="0"/>
          <w:szCs w:val="21"/>
        </w:rPr>
        <w:t>28</w:t>
      </w:r>
      <w:r w:rsidRPr="000D5366">
        <w:rPr>
          <w:rFonts w:eastAsia="宋体"/>
          <w:snapToGrid w:val="0"/>
          <w:kern w:val="0"/>
          <w:szCs w:val="21"/>
        </w:rPr>
        <w:t>天内进行核实，给予确认或者提出修改意见。发包人确认竣工结算报告后通知经办银行向承包人支付工程竣工结算价款。承包人收到竣工结算价款后</w:t>
      </w:r>
      <w:r w:rsidRPr="000D5366">
        <w:rPr>
          <w:rFonts w:eastAsia="宋体"/>
          <w:snapToGrid w:val="0"/>
          <w:kern w:val="0"/>
          <w:szCs w:val="21"/>
        </w:rPr>
        <w:t>14</w:t>
      </w:r>
      <w:r w:rsidRPr="000D5366">
        <w:rPr>
          <w:rFonts w:eastAsia="宋体"/>
          <w:snapToGrid w:val="0"/>
          <w:kern w:val="0"/>
          <w:szCs w:val="21"/>
        </w:rPr>
        <w:t>天内将竣工工程交付发包人。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36.3</w:t>
      </w:r>
      <w:r w:rsidRPr="000D5366">
        <w:rPr>
          <w:rFonts w:eastAsia="宋体"/>
          <w:snapToGrid w:val="0"/>
          <w:kern w:val="0"/>
          <w:szCs w:val="21"/>
        </w:rPr>
        <w:t>发包人收到竣工结算报告及结算资料后</w:t>
      </w:r>
      <w:r w:rsidRPr="000D5366">
        <w:rPr>
          <w:rFonts w:eastAsia="宋体"/>
          <w:snapToGrid w:val="0"/>
          <w:kern w:val="0"/>
          <w:szCs w:val="21"/>
        </w:rPr>
        <w:t>28</w:t>
      </w:r>
      <w:r w:rsidRPr="000D5366">
        <w:rPr>
          <w:rFonts w:eastAsia="宋体"/>
          <w:snapToGrid w:val="0"/>
          <w:kern w:val="0"/>
          <w:szCs w:val="21"/>
        </w:rPr>
        <w:t>天内无正当理由不支付工程竣工结算价款，从第</w:t>
      </w:r>
      <w:r w:rsidRPr="000D5366">
        <w:rPr>
          <w:rFonts w:eastAsia="宋体"/>
          <w:snapToGrid w:val="0"/>
          <w:kern w:val="0"/>
          <w:szCs w:val="21"/>
        </w:rPr>
        <w:t>29</w:t>
      </w:r>
      <w:r w:rsidRPr="000D5366">
        <w:rPr>
          <w:rFonts w:eastAsia="宋体"/>
          <w:snapToGrid w:val="0"/>
          <w:kern w:val="0"/>
          <w:szCs w:val="21"/>
        </w:rPr>
        <w:t>天起按承包人同期向银行贷款利率支付拖欠工程价款的利息，并承担违约责任。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36.4</w:t>
      </w:r>
      <w:r w:rsidRPr="000D5366">
        <w:rPr>
          <w:rFonts w:eastAsia="宋体"/>
          <w:snapToGrid w:val="0"/>
          <w:kern w:val="0"/>
          <w:szCs w:val="21"/>
        </w:rPr>
        <w:t>发包人收到竣工结算报告及结算资料后</w:t>
      </w:r>
      <w:r w:rsidRPr="000D5366">
        <w:rPr>
          <w:rFonts w:eastAsia="宋体"/>
          <w:snapToGrid w:val="0"/>
          <w:kern w:val="0"/>
          <w:szCs w:val="21"/>
        </w:rPr>
        <w:t>28</w:t>
      </w:r>
      <w:r w:rsidRPr="000D5366">
        <w:rPr>
          <w:rFonts w:eastAsia="宋体"/>
          <w:snapToGrid w:val="0"/>
          <w:kern w:val="0"/>
          <w:szCs w:val="21"/>
        </w:rPr>
        <w:t>天内不支付工程竣工结算价款，承包人可以催告发包人支付结算价款。发包人在收到竣工结算报告及结算资料后</w:t>
      </w:r>
      <w:r w:rsidRPr="000D5366">
        <w:rPr>
          <w:rFonts w:eastAsia="宋体"/>
          <w:snapToGrid w:val="0"/>
          <w:kern w:val="0"/>
          <w:szCs w:val="21"/>
        </w:rPr>
        <w:t>56</w:t>
      </w:r>
      <w:r w:rsidRPr="000D5366">
        <w:rPr>
          <w:rFonts w:eastAsia="宋体"/>
          <w:snapToGrid w:val="0"/>
          <w:kern w:val="0"/>
          <w:szCs w:val="21"/>
        </w:rPr>
        <w:t>天内仍不支付的，承包人可以与发包人协议将该工程折价，也可以由承包人申请人民法院将该工程依法拍卖，承包人就该工程折价或者拍卖的价款优先受偿。</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36.5</w:t>
      </w:r>
      <w:r w:rsidRPr="000D5366">
        <w:rPr>
          <w:rFonts w:eastAsia="宋体"/>
          <w:snapToGrid w:val="0"/>
          <w:kern w:val="0"/>
          <w:szCs w:val="21"/>
        </w:rPr>
        <w:t>工程竣工验收报告经发包人认可后</w:t>
      </w:r>
      <w:r w:rsidRPr="000D5366">
        <w:rPr>
          <w:rFonts w:eastAsia="宋体"/>
          <w:snapToGrid w:val="0"/>
          <w:kern w:val="0"/>
          <w:szCs w:val="21"/>
        </w:rPr>
        <w:t>28</w:t>
      </w:r>
      <w:r w:rsidRPr="000D5366">
        <w:rPr>
          <w:rFonts w:eastAsia="宋体"/>
          <w:snapToGrid w:val="0"/>
          <w:kern w:val="0"/>
          <w:szCs w:val="21"/>
        </w:rPr>
        <w:t>天内，承包人未能向发包人递交竣工结算报告及完整的结算资料，造成工程竣工结算不能正常进行或工程竣工结算价款不能及进支付，发包人要求交付工程的，承包人应当交付；发包人不要求交付工程的，承包人承担保管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36.6</w:t>
      </w:r>
      <w:r w:rsidRPr="000D5366">
        <w:rPr>
          <w:rFonts w:eastAsia="宋体"/>
          <w:snapToGrid w:val="0"/>
          <w:kern w:val="0"/>
          <w:szCs w:val="21"/>
        </w:rPr>
        <w:t>发包人、承包人对工程竣工结算价款发生争议时，按合同通用条款</w:t>
      </w:r>
      <w:r w:rsidRPr="000D5366">
        <w:rPr>
          <w:rFonts w:eastAsia="宋体"/>
          <w:snapToGrid w:val="0"/>
          <w:kern w:val="0"/>
          <w:szCs w:val="21"/>
        </w:rPr>
        <w:t>40</w:t>
      </w:r>
      <w:r w:rsidRPr="000D5366">
        <w:rPr>
          <w:rFonts w:eastAsia="宋体"/>
          <w:snapToGrid w:val="0"/>
          <w:kern w:val="0"/>
          <w:szCs w:val="21"/>
        </w:rPr>
        <w:t>条关于争议的约定处理。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 xml:space="preserve">36.7 </w:t>
      </w:r>
      <w:r w:rsidRPr="000D5366">
        <w:rPr>
          <w:rFonts w:eastAsia="宋体"/>
          <w:snapToGrid w:val="0"/>
          <w:kern w:val="0"/>
          <w:szCs w:val="21"/>
        </w:rPr>
        <w:t>本项目作为政府投资项目已纳入年度审计项目计划，审计机关出具的审计结果应当作为该政府项目价款结算的依据。</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37</w:t>
      </w:r>
      <w:r w:rsidRPr="000D5366">
        <w:rPr>
          <w:rFonts w:eastAsia="宋体"/>
          <w:b/>
          <w:snapToGrid w:val="0"/>
          <w:kern w:val="0"/>
          <w:szCs w:val="21"/>
        </w:rPr>
        <w:t>、质量保修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37.1</w:t>
      </w:r>
      <w:r w:rsidRPr="000D5366">
        <w:rPr>
          <w:rFonts w:eastAsia="宋体"/>
          <w:snapToGrid w:val="0"/>
          <w:kern w:val="0"/>
          <w:szCs w:val="21"/>
        </w:rPr>
        <w:t>承包人应按法律、行政法规或国家关于工程质量保修的有关规定，对交付发包人使用的工程在质量保修期内承担质量保修责任。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37.2</w:t>
      </w:r>
      <w:r w:rsidRPr="000D5366">
        <w:rPr>
          <w:rFonts w:eastAsia="宋体"/>
          <w:snapToGrid w:val="0"/>
          <w:kern w:val="0"/>
          <w:szCs w:val="21"/>
        </w:rPr>
        <w:t>质量保修工作的实施。承包人应在工程竣工验收之前，与发包人签订质量保修书，作为合同附件</w:t>
      </w:r>
      <w:r w:rsidRPr="000D5366">
        <w:rPr>
          <w:rFonts w:eastAsia="宋体"/>
          <w:snapToGrid w:val="0"/>
          <w:kern w:val="0"/>
          <w:szCs w:val="21"/>
        </w:rPr>
        <w:t>1</w:t>
      </w:r>
      <w:r w:rsidRPr="000D5366">
        <w:rPr>
          <w:rFonts w:eastAsia="宋体"/>
          <w:snapToGrid w:val="0"/>
          <w:kern w:val="0"/>
          <w:szCs w:val="21"/>
        </w:rPr>
        <w:t>。</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37.3</w:t>
      </w:r>
      <w:r w:rsidRPr="000D5366">
        <w:rPr>
          <w:rFonts w:eastAsia="宋体"/>
          <w:snapToGrid w:val="0"/>
          <w:kern w:val="0"/>
          <w:szCs w:val="21"/>
        </w:rPr>
        <w:t>质量保修书的主要内容包括：</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）质量保修项目内容及范围；</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）质量保修期；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）质量保修责任；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）质量保修金的支付方法。</w:t>
      </w:r>
    </w:p>
    <w:p w:rsidR="003874D8" w:rsidRPr="000D5366" w:rsidRDefault="00F04E6D">
      <w:pPr>
        <w:pStyle w:val="21"/>
        <w:jc w:val="left"/>
        <w:rPr>
          <w:snapToGrid w:val="0"/>
          <w:kern w:val="0"/>
        </w:rPr>
      </w:pPr>
      <w:bookmarkStart w:id="695" w:name="_Toc514663880"/>
      <w:bookmarkStart w:id="696" w:name="_Toc514664881"/>
      <w:bookmarkStart w:id="697" w:name="_Toc514665164"/>
      <w:bookmarkStart w:id="698" w:name="_Toc514665303"/>
      <w:bookmarkStart w:id="699" w:name="_Toc514666994"/>
      <w:bookmarkStart w:id="700" w:name="_Toc514681203"/>
      <w:bookmarkStart w:id="701" w:name="_Toc514681784"/>
      <w:bookmarkStart w:id="702" w:name="_Toc516495997"/>
      <w:bookmarkStart w:id="703" w:name="_Toc517774581"/>
      <w:bookmarkStart w:id="704" w:name="_Toc517954594"/>
      <w:bookmarkStart w:id="705" w:name="_Toc518481753"/>
      <w:bookmarkStart w:id="706" w:name="_Toc519502271"/>
      <w:bookmarkStart w:id="707" w:name="_Toc519503101"/>
      <w:bookmarkStart w:id="708" w:name="_Toc520358075"/>
      <w:bookmarkStart w:id="709" w:name="_Toc520358251"/>
      <w:bookmarkStart w:id="710" w:name="_Toc520901481"/>
      <w:bookmarkStart w:id="711" w:name="_Toc520902626"/>
      <w:bookmarkStart w:id="712" w:name="_Toc520902777"/>
      <w:bookmarkStart w:id="713" w:name="_Toc520902848"/>
      <w:bookmarkStart w:id="714" w:name="_Toc126331719"/>
      <w:r w:rsidRPr="000D5366">
        <w:rPr>
          <w:rFonts w:hint="eastAsia"/>
          <w:snapToGrid w:val="0"/>
          <w:kern w:val="0"/>
        </w:rPr>
        <w:t>十、违约、索赔和争议</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38</w:t>
      </w:r>
      <w:r w:rsidRPr="000D5366">
        <w:rPr>
          <w:rFonts w:eastAsia="宋体"/>
          <w:b/>
          <w:snapToGrid w:val="0"/>
          <w:kern w:val="0"/>
          <w:szCs w:val="21"/>
        </w:rPr>
        <w:t>、违约</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38.1</w:t>
      </w:r>
      <w:r w:rsidRPr="000D5366">
        <w:rPr>
          <w:rFonts w:eastAsia="宋体"/>
          <w:snapToGrid w:val="0"/>
          <w:kern w:val="0"/>
          <w:szCs w:val="21"/>
        </w:rPr>
        <w:t>发包人违约。当发生下列情况时：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）合同通用条款第</w:t>
      </w:r>
      <w:r w:rsidRPr="000D5366">
        <w:rPr>
          <w:rFonts w:eastAsia="宋体"/>
          <w:snapToGrid w:val="0"/>
          <w:kern w:val="0"/>
          <w:szCs w:val="21"/>
        </w:rPr>
        <w:t>26</w:t>
      </w:r>
      <w:r w:rsidRPr="000D5366">
        <w:rPr>
          <w:rFonts w:eastAsia="宋体"/>
          <w:snapToGrid w:val="0"/>
          <w:kern w:val="0"/>
          <w:szCs w:val="21"/>
        </w:rPr>
        <w:t>条提到的发包人不按时支付工程预付款；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w:t>
      </w:r>
      <w:r w:rsidRPr="000D5366">
        <w:rPr>
          <w:rFonts w:eastAsia="宋体"/>
          <w:snapToGrid w:val="0"/>
          <w:kern w:val="0"/>
          <w:szCs w:val="21"/>
        </w:rPr>
        <w:t>2</w:t>
      </w:r>
      <w:r w:rsidRPr="000D5366">
        <w:rPr>
          <w:rFonts w:eastAsia="宋体"/>
          <w:snapToGrid w:val="0"/>
          <w:kern w:val="0"/>
          <w:szCs w:val="21"/>
        </w:rPr>
        <w:t>）合同通用条款第</w:t>
      </w:r>
      <w:r w:rsidRPr="000D5366">
        <w:rPr>
          <w:rFonts w:eastAsia="宋体"/>
          <w:snapToGrid w:val="0"/>
          <w:kern w:val="0"/>
          <w:szCs w:val="21"/>
        </w:rPr>
        <w:t>28.4</w:t>
      </w:r>
      <w:r w:rsidRPr="000D5366">
        <w:rPr>
          <w:rFonts w:eastAsia="宋体"/>
          <w:snapToGrid w:val="0"/>
          <w:kern w:val="0"/>
          <w:szCs w:val="21"/>
        </w:rPr>
        <w:t>款提到的发包人不按合同约定支付工程款，导致施工无法进行；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）合同通用条款第</w:t>
      </w:r>
      <w:r w:rsidRPr="000D5366">
        <w:rPr>
          <w:rFonts w:eastAsia="宋体"/>
          <w:snapToGrid w:val="0"/>
          <w:kern w:val="0"/>
          <w:szCs w:val="21"/>
        </w:rPr>
        <w:t>36.3</w:t>
      </w:r>
      <w:r w:rsidRPr="000D5366">
        <w:rPr>
          <w:rFonts w:eastAsia="宋体"/>
          <w:snapToGrid w:val="0"/>
          <w:kern w:val="0"/>
          <w:szCs w:val="21"/>
        </w:rPr>
        <w:t>款提到的发包人无正当理由不支付工程竣工结算价款；</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）发包人不履行合同义务或不按合同约定履行义务的其他情况。</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发包人承担违约责任，赔偿因其违约给承包人造成的经济损失，顺延延误的工期。双方在合同专用条款内约定发包人赔偿承包人损失的计算方法或者发包人应当支付违约金的数额或计算方法。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38.2</w:t>
      </w:r>
      <w:r w:rsidRPr="000D5366">
        <w:rPr>
          <w:rFonts w:eastAsia="宋体"/>
          <w:snapToGrid w:val="0"/>
          <w:kern w:val="0"/>
          <w:szCs w:val="21"/>
        </w:rPr>
        <w:t>承包人违约。当发生下列情况时：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）合同通用条款第</w:t>
      </w:r>
      <w:r w:rsidRPr="000D5366">
        <w:rPr>
          <w:rFonts w:eastAsia="宋体"/>
          <w:snapToGrid w:val="0"/>
          <w:kern w:val="0"/>
          <w:szCs w:val="21"/>
        </w:rPr>
        <w:t>14.2</w:t>
      </w:r>
      <w:r w:rsidRPr="000D5366">
        <w:rPr>
          <w:rFonts w:eastAsia="宋体"/>
          <w:snapToGrid w:val="0"/>
          <w:kern w:val="0"/>
          <w:szCs w:val="21"/>
        </w:rPr>
        <w:t>款提到的因承包人原因不能按照合同协议书约定的竣工日期或工程师同意顺延的工期竣工；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）合同通用条款第</w:t>
      </w:r>
      <w:r w:rsidRPr="000D5366">
        <w:rPr>
          <w:rFonts w:eastAsia="宋体"/>
          <w:snapToGrid w:val="0"/>
          <w:kern w:val="0"/>
          <w:szCs w:val="21"/>
        </w:rPr>
        <w:t>15.1</w:t>
      </w:r>
      <w:r w:rsidRPr="000D5366">
        <w:rPr>
          <w:rFonts w:eastAsia="宋体"/>
          <w:snapToGrid w:val="0"/>
          <w:kern w:val="0"/>
          <w:szCs w:val="21"/>
        </w:rPr>
        <w:t>款提到的因承包人原因工程质量达不到合同协议书约定的质量标准；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）承包人不履行合同义务或不按合同约定履行义务的其他情况。</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承包人承担违约，赔偿因其违约给发包人造成的损失。双方在合同专用条款内约定承包人赔偿发包人损失的计算方法或者承包人应当支付违约金的数额或计算方法。</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38.3</w:t>
      </w:r>
      <w:r w:rsidRPr="000D5366">
        <w:rPr>
          <w:rFonts w:eastAsia="宋体"/>
          <w:snapToGrid w:val="0"/>
          <w:kern w:val="0"/>
          <w:szCs w:val="21"/>
        </w:rPr>
        <w:t>一方违约后，另一方要求违约方继续履行合同时，违约方承担上述违约责任后仍应继续履行合同。</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39</w:t>
      </w:r>
      <w:r w:rsidRPr="000D5366">
        <w:rPr>
          <w:rFonts w:eastAsia="宋体"/>
          <w:b/>
          <w:snapToGrid w:val="0"/>
          <w:kern w:val="0"/>
          <w:szCs w:val="21"/>
        </w:rPr>
        <w:t>、索赔</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39.1</w:t>
      </w:r>
      <w:r w:rsidRPr="000D5366">
        <w:rPr>
          <w:rFonts w:eastAsia="宋体"/>
          <w:snapToGrid w:val="0"/>
          <w:kern w:val="0"/>
          <w:szCs w:val="21"/>
        </w:rPr>
        <w:t>当一方向另一方提出索赔时，要有正当索赔理由，且有索赔事件发生时的有效证据。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39.2</w:t>
      </w:r>
      <w:r w:rsidRPr="000D5366">
        <w:rPr>
          <w:rFonts w:eastAsia="宋体"/>
          <w:snapToGrid w:val="0"/>
          <w:kern w:val="0"/>
          <w:szCs w:val="21"/>
        </w:rPr>
        <w:t>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）索赔事件发生后</w:t>
      </w:r>
      <w:r w:rsidRPr="000D5366">
        <w:rPr>
          <w:rFonts w:eastAsia="宋体"/>
          <w:snapToGrid w:val="0"/>
          <w:kern w:val="0"/>
          <w:szCs w:val="21"/>
        </w:rPr>
        <w:t>28</w:t>
      </w:r>
      <w:r w:rsidRPr="000D5366">
        <w:rPr>
          <w:rFonts w:eastAsia="宋体"/>
          <w:snapToGrid w:val="0"/>
          <w:kern w:val="0"/>
          <w:szCs w:val="21"/>
        </w:rPr>
        <w:t>天内，向工程师发出索赔意向通知；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）发出索赔意向通知后</w:t>
      </w:r>
      <w:r w:rsidRPr="000D5366">
        <w:rPr>
          <w:rFonts w:eastAsia="宋体"/>
          <w:snapToGrid w:val="0"/>
          <w:kern w:val="0"/>
          <w:szCs w:val="21"/>
        </w:rPr>
        <w:t>28</w:t>
      </w:r>
      <w:r w:rsidRPr="000D5366">
        <w:rPr>
          <w:rFonts w:eastAsia="宋体"/>
          <w:snapToGrid w:val="0"/>
          <w:kern w:val="0"/>
          <w:szCs w:val="21"/>
        </w:rPr>
        <w:t>天内，向工程师提出延长工期和（或）补偿经济损失的索赔报告及有关资料；</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）工程师在收到承包人送交的索赔报告和有关资料后，于</w:t>
      </w:r>
      <w:r w:rsidRPr="000D5366">
        <w:rPr>
          <w:rFonts w:eastAsia="宋体"/>
          <w:snapToGrid w:val="0"/>
          <w:kern w:val="0"/>
          <w:szCs w:val="21"/>
        </w:rPr>
        <w:t>28</w:t>
      </w:r>
      <w:r w:rsidRPr="000D5366">
        <w:rPr>
          <w:rFonts w:eastAsia="宋体"/>
          <w:snapToGrid w:val="0"/>
          <w:kern w:val="0"/>
          <w:szCs w:val="21"/>
        </w:rPr>
        <w:t>天内给予答复，或要求承包人进一步补充索赔理由和证据；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）工程师在收到承包人送交的索赔报告和有关资料后</w:t>
      </w:r>
      <w:r w:rsidRPr="000D5366">
        <w:rPr>
          <w:rFonts w:eastAsia="宋体"/>
          <w:snapToGrid w:val="0"/>
          <w:kern w:val="0"/>
          <w:szCs w:val="21"/>
        </w:rPr>
        <w:t>28</w:t>
      </w:r>
      <w:r w:rsidRPr="000D5366">
        <w:rPr>
          <w:rFonts w:eastAsia="宋体"/>
          <w:snapToGrid w:val="0"/>
          <w:kern w:val="0"/>
          <w:szCs w:val="21"/>
        </w:rPr>
        <w:t>天内未予答复或未对承包人作出进一步要求，视为该项索赔已经认可；</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）当该索赔事件持续进行时，承包人应当阶段性向工程师发出索赔意向，在索赔事件终了后</w:t>
      </w:r>
      <w:r w:rsidRPr="000D5366">
        <w:rPr>
          <w:rFonts w:eastAsia="宋体"/>
          <w:snapToGrid w:val="0"/>
          <w:kern w:val="0"/>
          <w:szCs w:val="21"/>
        </w:rPr>
        <w:t>28</w:t>
      </w:r>
      <w:r w:rsidRPr="000D5366">
        <w:rPr>
          <w:rFonts w:eastAsia="宋体"/>
          <w:snapToGrid w:val="0"/>
          <w:kern w:val="0"/>
          <w:szCs w:val="21"/>
        </w:rPr>
        <w:t>天内，向工程师送交索赔的有关资料和最终索赔报告。索赔答复程序与（</w:t>
      </w:r>
      <w:r w:rsidRPr="000D5366">
        <w:rPr>
          <w:rFonts w:eastAsia="宋体"/>
          <w:snapToGrid w:val="0"/>
          <w:kern w:val="0"/>
          <w:szCs w:val="21"/>
        </w:rPr>
        <w:t>3</w:t>
      </w: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）规定相同。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39.3</w:t>
      </w:r>
      <w:r w:rsidRPr="000D5366">
        <w:rPr>
          <w:rFonts w:eastAsia="宋体"/>
          <w:snapToGrid w:val="0"/>
          <w:kern w:val="0"/>
          <w:szCs w:val="21"/>
        </w:rPr>
        <w:t>承包人未能按合同约定履行自己的各项义务或发生错误，给发包人造成经济损失，发包人可按</w:t>
      </w:r>
      <w:r w:rsidRPr="000D5366">
        <w:rPr>
          <w:rFonts w:eastAsia="宋体"/>
          <w:snapToGrid w:val="0"/>
          <w:kern w:val="0"/>
          <w:szCs w:val="21"/>
        </w:rPr>
        <w:t>39.2</w:t>
      </w:r>
      <w:r w:rsidRPr="000D5366">
        <w:rPr>
          <w:rFonts w:eastAsia="宋体"/>
          <w:snapToGrid w:val="0"/>
          <w:kern w:val="0"/>
          <w:szCs w:val="21"/>
        </w:rPr>
        <w:t>款确定的时限向承包人提出索赔。</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40</w:t>
      </w:r>
      <w:r w:rsidRPr="000D5366">
        <w:rPr>
          <w:rFonts w:eastAsia="宋体"/>
          <w:b/>
          <w:snapToGrid w:val="0"/>
          <w:kern w:val="0"/>
          <w:szCs w:val="21"/>
        </w:rPr>
        <w:t>、争议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40.1</w:t>
      </w:r>
      <w:r w:rsidRPr="000D5366">
        <w:rPr>
          <w:rFonts w:eastAsia="宋体"/>
          <w:snapToGrid w:val="0"/>
          <w:kern w:val="0"/>
          <w:szCs w:val="21"/>
        </w:rPr>
        <w:t>发包人、承包人在履行合同时发生争议，可以和解或者要求有关主管部门调解。当事人不愿和解、调解或者和解、调解不成的，双方可以在合同专用条款内约定以下一种方式解决争议：</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第一种解决方式：双方达成仲裁协议，向约定的仲裁委员会申请仲裁；</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第二种解决方式：向有管辖权的人民法院起诉。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40.2</w:t>
      </w:r>
      <w:r w:rsidRPr="000D5366">
        <w:rPr>
          <w:rFonts w:eastAsia="宋体"/>
          <w:snapToGrid w:val="0"/>
          <w:kern w:val="0"/>
          <w:szCs w:val="21"/>
        </w:rPr>
        <w:t>发生争议后，除非出现下列情况的，双方都应继续履行合同，保持施工连续，保护好已完</w:t>
      </w:r>
      <w:r w:rsidRPr="000D5366">
        <w:rPr>
          <w:rFonts w:eastAsia="宋体"/>
          <w:snapToGrid w:val="0"/>
          <w:kern w:val="0"/>
          <w:szCs w:val="21"/>
        </w:rPr>
        <w:lastRenderedPageBreak/>
        <w:t>工程：</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）单方违约导致合同确已无法履行，双方协议停止施工；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）调解要求停止施工，且为双方接受；</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）仲裁机构要求停止施工；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）法院要求停止施工。</w:t>
      </w:r>
    </w:p>
    <w:p w:rsidR="003874D8" w:rsidRPr="000D5366" w:rsidRDefault="00F04E6D">
      <w:pPr>
        <w:pStyle w:val="21"/>
        <w:jc w:val="left"/>
        <w:rPr>
          <w:snapToGrid w:val="0"/>
          <w:kern w:val="0"/>
        </w:rPr>
      </w:pPr>
      <w:bookmarkStart w:id="715" w:name="_Toc514663881"/>
      <w:bookmarkStart w:id="716" w:name="_Toc514664882"/>
      <w:bookmarkStart w:id="717" w:name="_Toc514665165"/>
      <w:bookmarkStart w:id="718" w:name="_Toc514665304"/>
      <w:bookmarkStart w:id="719" w:name="_Toc514666995"/>
      <w:bookmarkStart w:id="720" w:name="_Toc514681204"/>
      <w:bookmarkStart w:id="721" w:name="_Toc514681785"/>
      <w:bookmarkStart w:id="722" w:name="_Toc516495998"/>
      <w:bookmarkStart w:id="723" w:name="_Toc517774582"/>
      <w:bookmarkStart w:id="724" w:name="_Toc517954595"/>
      <w:bookmarkStart w:id="725" w:name="_Toc518481754"/>
      <w:bookmarkStart w:id="726" w:name="_Toc519502272"/>
      <w:bookmarkStart w:id="727" w:name="_Toc519503102"/>
      <w:bookmarkStart w:id="728" w:name="_Toc520358076"/>
      <w:bookmarkStart w:id="729" w:name="_Toc520358252"/>
      <w:bookmarkStart w:id="730" w:name="_Toc520901482"/>
      <w:bookmarkStart w:id="731" w:name="_Toc520902627"/>
      <w:bookmarkStart w:id="732" w:name="_Toc520902778"/>
      <w:bookmarkStart w:id="733" w:name="_Toc520902849"/>
      <w:bookmarkStart w:id="734" w:name="_Toc126331720"/>
      <w:r w:rsidRPr="000D5366">
        <w:rPr>
          <w:rFonts w:hint="eastAsia"/>
          <w:snapToGrid w:val="0"/>
          <w:kern w:val="0"/>
        </w:rPr>
        <w:t>十一、其他</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41</w:t>
      </w:r>
      <w:r w:rsidRPr="000D5366">
        <w:rPr>
          <w:rFonts w:eastAsia="宋体"/>
          <w:b/>
          <w:snapToGrid w:val="0"/>
          <w:kern w:val="0"/>
          <w:szCs w:val="21"/>
        </w:rPr>
        <w:t>、工程分包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41.1</w:t>
      </w:r>
      <w:r w:rsidRPr="000D5366">
        <w:rPr>
          <w:rFonts w:eastAsia="宋体"/>
          <w:snapToGrid w:val="0"/>
          <w:kern w:val="0"/>
          <w:szCs w:val="21"/>
        </w:rPr>
        <w:t>承包人按合同专用条款的约定分包所承包的部分工程，并与分包单位签订分包合同。非经发包人同意，承包人不得将承包工程的任务部分分包。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41.2</w:t>
      </w:r>
      <w:r w:rsidRPr="000D5366">
        <w:rPr>
          <w:rFonts w:eastAsia="宋体"/>
          <w:snapToGrid w:val="0"/>
          <w:kern w:val="0"/>
          <w:szCs w:val="21"/>
        </w:rPr>
        <w:t>承包人不得将其承包的全部工程转包给他人，也不得将其承包的全部工程肢解以后以分包的名义分别转包给他人。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41.3</w:t>
      </w:r>
      <w:r w:rsidRPr="000D5366">
        <w:rPr>
          <w:rFonts w:eastAsia="宋体"/>
          <w:snapToGrid w:val="0"/>
          <w:kern w:val="0"/>
          <w:szCs w:val="21"/>
        </w:rPr>
        <w:t>工程分包不能解除承包人任何责任与义务。承包人应在分包场地派驻相应管理人员，保证本合同的履行。分包单位的任何违约行为或疏忽导致工程损害或给发包人造成其他损失，承包人承担连带责任。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41.4</w:t>
      </w:r>
      <w:r w:rsidRPr="000D5366">
        <w:rPr>
          <w:rFonts w:eastAsia="宋体"/>
          <w:snapToGrid w:val="0"/>
          <w:kern w:val="0"/>
          <w:szCs w:val="21"/>
        </w:rPr>
        <w:t>分包工程价款由承包人与发包单位结算。发包人未经承包人同意不得以任何形式向分包单位支付各种工程款项。</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42</w:t>
      </w:r>
      <w:r w:rsidRPr="000D5366">
        <w:rPr>
          <w:rFonts w:eastAsia="宋体"/>
          <w:b/>
          <w:snapToGrid w:val="0"/>
          <w:kern w:val="0"/>
          <w:szCs w:val="21"/>
        </w:rPr>
        <w:t>、不可抗力</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42.1</w:t>
      </w:r>
      <w:r w:rsidRPr="000D5366">
        <w:rPr>
          <w:rFonts w:eastAsia="宋体"/>
          <w:snapToGrid w:val="0"/>
          <w:kern w:val="0"/>
          <w:szCs w:val="21"/>
        </w:rPr>
        <w:t>不可抗力包括因战争、动乱、空中飞行物体坠落或其他非发包人、承包人责任造成的爆炸、火灾，以及合同专用条款约定的风、雨、雪、洪、震等自然灾害。</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42.2</w:t>
      </w:r>
      <w:r w:rsidRPr="000D5366">
        <w:rPr>
          <w:rFonts w:eastAsia="宋体"/>
          <w:snapToGrid w:val="0"/>
          <w:kern w:val="0"/>
          <w:szCs w:val="21"/>
        </w:rPr>
        <w:t>不可抗力事件发生后，承包人应立即通知工程师，并在力所能及的条件下迅速采取措施，尽力减少损失，发包人应协助承包人采取措施。工程师认为应当暂停施工的，承包人应暂停施工。不可抗力事件结束后</w:t>
      </w:r>
      <w:r w:rsidRPr="000D5366">
        <w:rPr>
          <w:rFonts w:eastAsia="宋体"/>
          <w:snapToGrid w:val="0"/>
          <w:kern w:val="0"/>
          <w:szCs w:val="21"/>
        </w:rPr>
        <w:t>48</w:t>
      </w:r>
      <w:r w:rsidRPr="000D5366">
        <w:rPr>
          <w:rFonts w:eastAsia="宋体"/>
          <w:snapToGrid w:val="0"/>
          <w:kern w:val="0"/>
          <w:szCs w:val="21"/>
        </w:rPr>
        <w:t>小时内承包人向工程师通报受害情况和损失情况，及预计清理和修复的费用。不可抗力事件持续发生，承包人应每隔</w:t>
      </w:r>
      <w:r w:rsidRPr="000D5366">
        <w:rPr>
          <w:rFonts w:eastAsia="宋体"/>
          <w:snapToGrid w:val="0"/>
          <w:kern w:val="0"/>
          <w:szCs w:val="21"/>
        </w:rPr>
        <w:t>7</w:t>
      </w:r>
      <w:r w:rsidRPr="000D5366">
        <w:rPr>
          <w:rFonts w:eastAsia="宋体"/>
          <w:snapToGrid w:val="0"/>
          <w:kern w:val="0"/>
          <w:szCs w:val="21"/>
        </w:rPr>
        <w:t>天向工程师报告一次受害情况。不可抗力事件结束后</w:t>
      </w:r>
      <w:r w:rsidRPr="000D5366">
        <w:rPr>
          <w:rFonts w:eastAsia="宋体"/>
          <w:snapToGrid w:val="0"/>
          <w:kern w:val="0"/>
          <w:szCs w:val="21"/>
        </w:rPr>
        <w:t>14</w:t>
      </w:r>
      <w:r w:rsidRPr="000D5366">
        <w:rPr>
          <w:rFonts w:eastAsia="宋体"/>
          <w:snapToGrid w:val="0"/>
          <w:kern w:val="0"/>
          <w:szCs w:val="21"/>
        </w:rPr>
        <w:t>天内，承包人向工程师提交清理和修复费用的正式报告及有关资料。</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42.3</w:t>
      </w:r>
      <w:r w:rsidRPr="000D5366">
        <w:rPr>
          <w:rFonts w:eastAsia="宋体"/>
          <w:snapToGrid w:val="0"/>
          <w:kern w:val="0"/>
          <w:szCs w:val="21"/>
        </w:rPr>
        <w:t>因不可抗力事件导致的费用及延误的工期由双方按以下方法分别承担：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）工程本身的损害、因工程损害导致第三人人员伤亡和财产损失以及运至施工场地用于施工的材料和待安装的设备的损害，由发包人承担；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）发包人、承包人人员伤亡由其所在单位负责，并承担相应费用；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3</w:t>
      </w:r>
      <w:r w:rsidRPr="000D5366">
        <w:rPr>
          <w:rFonts w:eastAsia="宋体"/>
          <w:snapToGrid w:val="0"/>
          <w:kern w:val="0"/>
          <w:szCs w:val="21"/>
        </w:rPr>
        <w:t>）承包人机械设备损坏及停工损失，由承包人承担；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4</w:t>
      </w:r>
      <w:r w:rsidRPr="000D5366">
        <w:rPr>
          <w:rFonts w:eastAsia="宋体"/>
          <w:snapToGrid w:val="0"/>
          <w:kern w:val="0"/>
          <w:szCs w:val="21"/>
        </w:rPr>
        <w:t>）停工期间，承包人应工程师要求留在施工场地的必要的管理人员及保卫人员的费用由发包人承担；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5</w:t>
      </w:r>
      <w:r w:rsidRPr="000D5366">
        <w:rPr>
          <w:rFonts w:eastAsia="宋体"/>
          <w:snapToGrid w:val="0"/>
          <w:kern w:val="0"/>
          <w:szCs w:val="21"/>
        </w:rPr>
        <w:t>）工程所需清理、修复费用，由发包人承担；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6</w:t>
      </w:r>
      <w:r w:rsidRPr="000D5366">
        <w:rPr>
          <w:rFonts w:eastAsia="宋体"/>
          <w:snapToGrid w:val="0"/>
          <w:kern w:val="0"/>
          <w:szCs w:val="21"/>
        </w:rPr>
        <w:t>）延误的工期相应顺延。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42.4</w:t>
      </w:r>
      <w:r w:rsidRPr="000D5366">
        <w:rPr>
          <w:rFonts w:eastAsia="宋体"/>
          <w:snapToGrid w:val="0"/>
          <w:kern w:val="0"/>
          <w:szCs w:val="21"/>
        </w:rPr>
        <w:t>因合同一方迟延履行合同后发生不可抗力的，不能免除迟延履行方的相应责任。</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lastRenderedPageBreak/>
        <w:t>43</w:t>
      </w:r>
      <w:r w:rsidRPr="000D5366">
        <w:rPr>
          <w:rFonts w:eastAsia="宋体"/>
          <w:b/>
          <w:snapToGrid w:val="0"/>
          <w:kern w:val="0"/>
          <w:szCs w:val="21"/>
        </w:rPr>
        <w:t>、保险</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43.1</w:t>
      </w:r>
      <w:r w:rsidRPr="000D5366">
        <w:rPr>
          <w:rFonts w:eastAsia="宋体"/>
          <w:snapToGrid w:val="0"/>
          <w:kern w:val="0"/>
          <w:szCs w:val="21"/>
        </w:rPr>
        <w:t>工程开工前，发包人为建设工程和施工场地内的自有人员及第三人人员生命财产办理保险，支付保险费用。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43.2</w:t>
      </w:r>
      <w:r w:rsidRPr="000D5366">
        <w:rPr>
          <w:rFonts w:eastAsia="宋体"/>
          <w:snapToGrid w:val="0"/>
          <w:kern w:val="0"/>
          <w:szCs w:val="21"/>
        </w:rPr>
        <w:t>运至施工场地内用于工程的材料和待安装设备，由发包人办理保险，并支付保险费用。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43.3</w:t>
      </w:r>
      <w:r w:rsidRPr="000D5366">
        <w:rPr>
          <w:rFonts w:eastAsia="宋体"/>
          <w:snapToGrid w:val="0"/>
          <w:kern w:val="0"/>
          <w:szCs w:val="21"/>
        </w:rPr>
        <w:t>发包人可以将有关保险事项委托承包人办理，费用由发包人承担。</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43.4</w:t>
      </w:r>
      <w:r w:rsidRPr="000D5366">
        <w:rPr>
          <w:rFonts w:eastAsia="宋体"/>
          <w:snapToGrid w:val="0"/>
          <w:kern w:val="0"/>
          <w:szCs w:val="21"/>
        </w:rPr>
        <w:t>承包人必须为从事危险作业的职工办理意外伤害保险，并为施工场地内自有人员生命财产和施工机械设备办理保险，支付保险费用。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43.5</w:t>
      </w:r>
      <w:r w:rsidRPr="000D5366">
        <w:rPr>
          <w:rFonts w:eastAsia="宋体"/>
          <w:snapToGrid w:val="0"/>
          <w:kern w:val="0"/>
          <w:szCs w:val="21"/>
        </w:rPr>
        <w:t>保险事故发生时，发包人、承包人有责任尽力采取必要的措施，防止或者减少损失。</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43.6</w:t>
      </w:r>
      <w:r w:rsidRPr="000D5366">
        <w:rPr>
          <w:rFonts w:eastAsia="宋体"/>
          <w:snapToGrid w:val="0"/>
          <w:kern w:val="0"/>
          <w:szCs w:val="21"/>
        </w:rPr>
        <w:t>具体投保内容和相关责任，发包人、承包人在合同专用条款中约定。</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44</w:t>
      </w:r>
      <w:r w:rsidRPr="000D5366">
        <w:rPr>
          <w:rFonts w:eastAsia="宋体"/>
          <w:b/>
          <w:snapToGrid w:val="0"/>
          <w:kern w:val="0"/>
          <w:szCs w:val="21"/>
        </w:rPr>
        <w:t>、担保</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44.1</w:t>
      </w:r>
      <w:r w:rsidRPr="000D5366">
        <w:rPr>
          <w:rFonts w:eastAsia="宋体"/>
          <w:snapToGrid w:val="0"/>
          <w:kern w:val="0"/>
          <w:szCs w:val="21"/>
        </w:rPr>
        <w:t>发包人、承包人为了全面履行合同，应互相提供以下担保：</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）发包人向承包人提供履约担保，按合同约定支付工程价款及履行合同约定的其他义务。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）承包人向发包人提供履约担保，按合同约定履行自己的各项义务。</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44.2</w:t>
      </w:r>
      <w:r w:rsidRPr="000D5366">
        <w:rPr>
          <w:rFonts w:eastAsia="宋体"/>
          <w:snapToGrid w:val="0"/>
          <w:kern w:val="0"/>
          <w:szCs w:val="21"/>
        </w:rPr>
        <w:t>一方违约后，另一方可要求提供担保的第三人承担相应责任。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44.3</w:t>
      </w:r>
      <w:r w:rsidRPr="000D5366">
        <w:rPr>
          <w:rFonts w:eastAsia="宋体"/>
          <w:snapToGrid w:val="0"/>
          <w:kern w:val="0"/>
          <w:szCs w:val="21"/>
        </w:rPr>
        <w:t>提供担保的内容、方式和相关责任，发包人、承包人除在合同专用条款中约定外，被担保方与担保方还应签订担保合同，作为合同附件。</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45</w:t>
      </w:r>
      <w:r w:rsidRPr="000D5366">
        <w:rPr>
          <w:rFonts w:eastAsia="宋体"/>
          <w:b/>
          <w:snapToGrid w:val="0"/>
          <w:kern w:val="0"/>
          <w:szCs w:val="21"/>
        </w:rPr>
        <w:t>、专利技术及特殊工艺</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45.1</w:t>
      </w:r>
      <w:r w:rsidRPr="000D5366">
        <w:rPr>
          <w:rFonts w:eastAsia="宋体"/>
          <w:snapToGrid w:val="0"/>
          <w:kern w:val="0"/>
          <w:szCs w:val="21"/>
        </w:rPr>
        <w:t>发包人要求使用专利技术或特殊工艺，应负责办理相应的申报手续，承担申报、试验、使用等费用；承包人提出使用专利技术或特殊工艺，应取得工程师认可，承包人负责办理申报手续并承担有关费用。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45.2</w:t>
      </w:r>
      <w:r w:rsidRPr="000D5366">
        <w:rPr>
          <w:rFonts w:eastAsia="宋体"/>
          <w:snapToGrid w:val="0"/>
          <w:kern w:val="0"/>
          <w:szCs w:val="21"/>
        </w:rPr>
        <w:t>擅自使用专利技术侵犯他人专利权的，责任者依法承担相应责任。</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46</w:t>
      </w:r>
      <w:r w:rsidRPr="000D5366">
        <w:rPr>
          <w:rFonts w:eastAsia="宋体"/>
          <w:b/>
          <w:snapToGrid w:val="0"/>
          <w:kern w:val="0"/>
          <w:szCs w:val="21"/>
        </w:rPr>
        <w:t>、文物和地下障碍物</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46.1</w:t>
      </w:r>
      <w:r w:rsidRPr="000D5366">
        <w:rPr>
          <w:rFonts w:eastAsia="宋体"/>
          <w:snapToGrid w:val="0"/>
          <w:kern w:val="0"/>
          <w:szCs w:val="21"/>
        </w:rPr>
        <w:t>在施工中发现古墓、古建筑遗址等文物及化石或其他有考古、地质研究等价值的物品时，承包人应立即保护好现场并于</w:t>
      </w:r>
      <w:r w:rsidRPr="000D5366">
        <w:rPr>
          <w:rFonts w:eastAsia="宋体"/>
          <w:snapToGrid w:val="0"/>
          <w:kern w:val="0"/>
          <w:szCs w:val="21"/>
        </w:rPr>
        <w:t>4</w:t>
      </w:r>
      <w:r w:rsidRPr="000D5366">
        <w:rPr>
          <w:rFonts w:eastAsia="宋体"/>
          <w:snapToGrid w:val="0"/>
          <w:kern w:val="0"/>
          <w:szCs w:val="21"/>
        </w:rPr>
        <w:t>小时内以书面形式通知工程师，工程师应于收到书面通知后</w:t>
      </w:r>
      <w:r w:rsidRPr="000D5366">
        <w:rPr>
          <w:rFonts w:eastAsia="宋体"/>
          <w:snapToGrid w:val="0"/>
          <w:kern w:val="0"/>
          <w:szCs w:val="21"/>
        </w:rPr>
        <w:t>24</w:t>
      </w:r>
      <w:r w:rsidRPr="000D5366">
        <w:rPr>
          <w:rFonts w:eastAsia="宋体"/>
          <w:snapToGrid w:val="0"/>
          <w:kern w:val="0"/>
          <w:szCs w:val="21"/>
        </w:rPr>
        <w:t>小时内报告当地文物管理部门，发包人、承包人按管理部门的要求采取妥善保护措施。发包人承担由此发生的费用，顺延延误的工期。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如发现隐瞒不报，致使文物遭受破坏，责任者依法承担相应责任。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46.2</w:t>
      </w:r>
      <w:r w:rsidRPr="000D5366">
        <w:rPr>
          <w:rFonts w:eastAsia="宋体"/>
          <w:snapToGrid w:val="0"/>
          <w:kern w:val="0"/>
          <w:szCs w:val="21"/>
        </w:rPr>
        <w:t>施工中发现影响施工的地下障碍物时，承包人应于</w:t>
      </w:r>
      <w:r w:rsidRPr="000D5366">
        <w:rPr>
          <w:rFonts w:eastAsia="宋体"/>
          <w:snapToGrid w:val="0"/>
          <w:kern w:val="0"/>
          <w:szCs w:val="21"/>
        </w:rPr>
        <w:t>8</w:t>
      </w:r>
      <w:r w:rsidRPr="000D5366">
        <w:rPr>
          <w:rFonts w:eastAsia="宋体"/>
          <w:snapToGrid w:val="0"/>
          <w:kern w:val="0"/>
          <w:szCs w:val="21"/>
        </w:rPr>
        <w:t>小时内以书面形式通知工程师，同时提出处置方案，工程师收到处置方案后</w:t>
      </w:r>
      <w:r w:rsidRPr="000D5366">
        <w:rPr>
          <w:rFonts w:eastAsia="宋体"/>
          <w:snapToGrid w:val="0"/>
          <w:kern w:val="0"/>
          <w:szCs w:val="21"/>
        </w:rPr>
        <w:t>24</w:t>
      </w:r>
      <w:r w:rsidRPr="000D5366">
        <w:rPr>
          <w:rFonts w:eastAsia="宋体"/>
          <w:snapToGrid w:val="0"/>
          <w:kern w:val="0"/>
          <w:szCs w:val="21"/>
        </w:rPr>
        <w:t>小时内予以认可或提出修正方案。发包人承担由此发生的费用，顺延延误的工期。</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所发现的地下障碍物有归属单位时，发包人应报请有关部门协同处置。</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47</w:t>
      </w:r>
      <w:r w:rsidRPr="000D5366">
        <w:rPr>
          <w:rFonts w:eastAsia="宋体"/>
          <w:b/>
          <w:snapToGrid w:val="0"/>
          <w:kern w:val="0"/>
          <w:szCs w:val="21"/>
        </w:rPr>
        <w:t>、合同解除</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47.1</w:t>
      </w:r>
      <w:r w:rsidRPr="000D5366">
        <w:rPr>
          <w:rFonts w:eastAsia="宋体"/>
          <w:snapToGrid w:val="0"/>
          <w:kern w:val="0"/>
          <w:szCs w:val="21"/>
        </w:rPr>
        <w:t>发包人、承包人协商一致，可以解除合同。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47.2</w:t>
      </w:r>
      <w:r w:rsidRPr="000D5366">
        <w:rPr>
          <w:rFonts w:eastAsia="宋体"/>
          <w:snapToGrid w:val="0"/>
          <w:kern w:val="0"/>
          <w:szCs w:val="21"/>
        </w:rPr>
        <w:t>发生合同通用条款第</w:t>
      </w:r>
      <w:r w:rsidRPr="000D5366">
        <w:rPr>
          <w:rFonts w:eastAsia="宋体"/>
          <w:snapToGrid w:val="0"/>
          <w:kern w:val="0"/>
          <w:szCs w:val="21"/>
        </w:rPr>
        <w:t>28.4</w:t>
      </w:r>
      <w:r w:rsidRPr="000D5366">
        <w:rPr>
          <w:rFonts w:eastAsia="宋体"/>
          <w:snapToGrid w:val="0"/>
          <w:kern w:val="0"/>
          <w:szCs w:val="21"/>
        </w:rPr>
        <w:t>款情况，停止施工超过</w:t>
      </w:r>
      <w:r w:rsidRPr="000D5366">
        <w:rPr>
          <w:rFonts w:eastAsia="宋体"/>
          <w:snapToGrid w:val="0"/>
          <w:kern w:val="0"/>
          <w:szCs w:val="21"/>
        </w:rPr>
        <w:t>56</w:t>
      </w:r>
      <w:r w:rsidRPr="000D5366">
        <w:rPr>
          <w:rFonts w:eastAsia="宋体"/>
          <w:snapToGrid w:val="0"/>
          <w:kern w:val="0"/>
          <w:szCs w:val="21"/>
        </w:rPr>
        <w:t>天，发包人仍不支付工程款（进度款），承包人有权解除合同。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47.3</w:t>
      </w:r>
      <w:r w:rsidRPr="000D5366">
        <w:rPr>
          <w:rFonts w:eastAsia="宋体"/>
          <w:snapToGrid w:val="0"/>
          <w:kern w:val="0"/>
          <w:szCs w:val="21"/>
        </w:rPr>
        <w:t>发生合同通用条款第</w:t>
      </w:r>
      <w:r w:rsidRPr="000D5366">
        <w:rPr>
          <w:rFonts w:eastAsia="宋体"/>
          <w:snapToGrid w:val="0"/>
          <w:kern w:val="0"/>
          <w:szCs w:val="21"/>
        </w:rPr>
        <w:t>41.2</w:t>
      </w:r>
      <w:r w:rsidRPr="000D5366">
        <w:rPr>
          <w:rFonts w:eastAsia="宋体"/>
          <w:snapToGrid w:val="0"/>
          <w:kern w:val="0"/>
          <w:szCs w:val="21"/>
        </w:rPr>
        <w:t>款禁止的情况，承包人将其承包的全部工程转包给他人或者肢解</w:t>
      </w:r>
      <w:r w:rsidRPr="000D5366">
        <w:rPr>
          <w:rFonts w:eastAsia="宋体"/>
          <w:snapToGrid w:val="0"/>
          <w:kern w:val="0"/>
          <w:szCs w:val="21"/>
        </w:rPr>
        <w:lastRenderedPageBreak/>
        <w:t>以后以分包的名义分别转包给他人，发包人有权解除合同。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47.4</w:t>
      </w:r>
      <w:r w:rsidRPr="000D5366">
        <w:rPr>
          <w:rFonts w:eastAsia="宋体"/>
          <w:snapToGrid w:val="0"/>
          <w:kern w:val="0"/>
          <w:szCs w:val="21"/>
        </w:rPr>
        <w:t>有下列情形之一的，发包人、承包人可以解除合同：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1</w:t>
      </w:r>
      <w:r w:rsidRPr="000D5366">
        <w:rPr>
          <w:rFonts w:eastAsia="宋体"/>
          <w:snapToGrid w:val="0"/>
          <w:kern w:val="0"/>
          <w:szCs w:val="21"/>
        </w:rPr>
        <w:t>）因不可抗力致使合同无法履行；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w:t>
      </w:r>
      <w:r w:rsidRPr="000D5366">
        <w:rPr>
          <w:rFonts w:eastAsia="宋体"/>
          <w:snapToGrid w:val="0"/>
          <w:kern w:val="0"/>
          <w:szCs w:val="21"/>
        </w:rPr>
        <w:t>2</w:t>
      </w:r>
      <w:r w:rsidRPr="000D5366">
        <w:rPr>
          <w:rFonts w:eastAsia="宋体"/>
          <w:snapToGrid w:val="0"/>
          <w:kern w:val="0"/>
          <w:szCs w:val="21"/>
        </w:rPr>
        <w:t>）因一方违约（包括因发包人原因造成工程停建或缓建）致使合同无法履行。</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47.5</w:t>
      </w:r>
      <w:r w:rsidRPr="000D5366">
        <w:rPr>
          <w:rFonts w:eastAsia="宋体"/>
          <w:snapToGrid w:val="0"/>
          <w:kern w:val="0"/>
          <w:szCs w:val="21"/>
        </w:rPr>
        <w:t>一方依据本条第</w:t>
      </w:r>
      <w:r w:rsidRPr="000D5366">
        <w:rPr>
          <w:rFonts w:eastAsia="宋体"/>
          <w:snapToGrid w:val="0"/>
          <w:kern w:val="0"/>
          <w:szCs w:val="21"/>
        </w:rPr>
        <w:t>47.2</w:t>
      </w:r>
      <w:r w:rsidRPr="000D5366">
        <w:rPr>
          <w:rFonts w:eastAsia="宋体"/>
          <w:snapToGrid w:val="0"/>
          <w:kern w:val="0"/>
          <w:szCs w:val="21"/>
        </w:rPr>
        <w:t>、</w:t>
      </w:r>
      <w:r w:rsidRPr="000D5366">
        <w:rPr>
          <w:rFonts w:eastAsia="宋体"/>
          <w:snapToGrid w:val="0"/>
          <w:kern w:val="0"/>
          <w:szCs w:val="21"/>
        </w:rPr>
        <w:t>47.3</w:t>
      </w:r>
      <w:r w:rsidRPr="000D5366">
        <w:rPr>
          <w:rFonts w:eastAsia="宋体"/>
          <w:snapToGrid w:val="0"/>
          <w:kern w:val="0"/>
          <w:szCs w:val="21"/>
        </w:rPr>
        <w:t>、</w:t>
      </w:r>
      <w:r w:rsidRPr="000D5366">
        <w:rPr>
          <w:rFonts w:eastAsia="宋体"/>
          <w:snapToGrid w:val="0"/>
          <w:kern w:val="0"/>
          <w:szCs w:val="21"/>
        </w:rPr>
        <w:t>47.4</w:t>
      </w:r>
      <w:r w:rsidRPr="000D5366">
        <w:rPr>
          <w:rFonts w:eastAsia="宋体"/>
          <w:snapToGrid w:val="0"/>
          <w:kern w:val="0"/>
          <w:szCs w:val="21"/>
        </w:rPr>
        <w:t>款约定要求解除合同的，应以书面形式向对方发出解除合同的通知，并在发出通知前</w:t>
      </w:r>
      <w:r w:rsidRPr="000D5366">
        <w:rPr>
          <w:rFonts w:eastAsia="宋体"/>
          <w:snapToGrid w:val="0"/>
          <w:kern w:val="0"/>
          <w:szCs w:val="21"/>
        </w:rPr>
        <w:t>7</w:t>
      </w:r>
      <w:r w:rsidRPr="000D5366">
        <w:rPr>
          <w:rFonts w:eastAsia="宋体"/>
          <w:snapToGrid w:val="0"/>
          <w:kern w:val="0"/>
          <w:szCs w:val="21"/>
        </w:rPr>
        <w:t>天告知对方，通知到达对方时合同解除。对解除合同有争议的，按合同通用条款第</w:t>
      </w:r>
      <w:r w:rsidRPr="000D5366">
        <w:rPr>
          <w:rFonts w:eastAsia="宋体"/>
          <w:snapToGrid w:val="0"/>
          <w:kern w:val="0"/>
          <w:szCs w:val="21"/>
        </w:rPr>
        <w:t>40</w:t>
      </w:r>
      <w:r w:rsidRPr="000D5366">
        <w:rPr>
          <w:rFonts w:eastAsia="宋体"/>
          <w:snapToGrid w:val="0"/>
          <w:kern w:val="0"/>
          <w:szCs w:val="21"/>
        </w:rPr>
        <w:t>条关于争议的约定处理。</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47.6</w:t>
      </w:r>
      <w:r w:rsidRPr="000D5366">
        <w:rPr>
          <w:rFonts w:eastAsia="宋体"/>
          <w:snapToGrid w:val="0"/>
          <w:kern w:val="0"/>
          <w:szCs w:val="21"/>
        </w:rPr>
        <w:t>合同解除后，承包人应妥善做好已完工程和已购材料、设备的保护和移交工作，按发包人要求将自有机械设备和人员撤出施工场地。发包人应为承包人撤出提供必要条件，支付以上所发生的费用，并按合同约定支付已完工程价款。已经订货的材料、设备由订货方负责退货或解除订货合同，不能退还的货款和因退货、解除订货合同发生的费用，由发包人承担，因未及时退货造成的损失由责任方承担。除此之外，有过错的一方应当赔偿因合同解除给对方造成的损失。</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47.7</w:t>
      </w:r>
      <w:r w:rsidRPr="000D5366">
        <w:rPr>
          <w:rFonts w:eastAsia="宋体"/>
          <w:snapToGrid w:val="0"/>
          <w:kern w:val="0"/>
          <w:szCs w:val="21"/>
        </w:rPr>
        <w:t>合同解除后，不影响双方在合同约定的结算和清理条款的效力。</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48</w:t>
      </w:r>
      <w:r w:rsidRPr="000D5366">
        <w:rPr>
          <w:rFonts w:eastAsia="宋体"/>
          <w:b/>
          <w:snapToGrid w:val="0"/>
          <w:kern w:val="0"/>
          <w:szCs w:val="21"/>
        </w:rPr>
        <w:t>、合同生效与终止</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48.1</w:t>
      </w:r>
      <w:r w:rsidRPr="000D5366">
        <w:rPr>
          <w:rFonts w:eastAsia="宋体"/>
          <w:snapToGrid w:val="0"/>
          <w:kern w:val="0"/>
          <w:szCs w:val="21"/>
        </w:rPr>
        <w:t>双方在合同协议书中约定合同生效方式。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48.2</w:t>
      </w:r>
      <w:r w:rsidRPr="000D5366">
        <w:rPr>
          <w:rFonts w:eastAsia="宋体"/>
          <w:snapToGrid w:val="0"/>
          <w:kern w:val="0"/>
          <w:szCs w:val="21"/>
        </w:rPr>
        <w:t>除合同通用条款第</w:t>
      </w:r>
      <w:r w:rsidRPr="000D5366">
        <w:rPr>
          <w:rFonts w:eastAsia="宋体"/>
          <w:snapToGrid w:val="0"/>
          <w:kern w:val="0"/>
          <w:szCs w:val="21"/>
        </w:rPr>
        <w:t>40</w:t>
      </w:r>
      <w:r w:rsidRPr="000D5366">
        <w:rPr>
          <w:rFonts w:eastAsia="宋体"/>
          <w:snapToGrid w:val="0"/>
          <w:kern w:val="0"/>
          <w:szCs w:val="21"/>
        </w:rPr>
        <w:t>条外，发包人、承包人履行合同全部义务，竣工结算价款支付完毕，承包人向发包人交付竣工工程后，本合同即告终止。</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48.3</w:t>
      </w:r>
      <w:r w:rsidRPr="000D5366">
        <w:rPr>
          <w:rFonts w:eastAsia="宋体"/>
          <w:snapToGrid w:val="0"/>
          <w:kern w:val="0"/>
          <w:szCs w:val="21"/>
        </w:rPr>
        <w:t>合同的权利义务终止后，发包人、承包人应当遵循诚实信用原则，履行通知，协助、保密等义务。</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49</w:t>
      </w:r>
      <w:r w:rsidRPr="000D5366">
        <w:rPr>
          <w:rFonts w:eastAsia="宋体"/>
          <w:b/>
          <w:snapToGrid w:val="0"/>
          <w:kern w:val="0"/>
          <w:szCs w:val="21"/>
        </w:rPr>
        <w:t>、合同份数</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49.1</w:t>
      </w:r>
      <w:r w:rsidRPr="000D5366">
        <w:rPr>
          <w:rFonts w:eastAsia="宋体"/>
          <w:snapToGrid w:val="0"/>
          <w:kern w:val="0"/>
          <w:szCs w:val="21"/>
        </w:rPr>
        <w:t>本合同正本两份，具有同等效力，由发包人、承包人分别保存一份。</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49.2</w:t>
      </w:r>
      <w:r w:rsidRPr="000D5366">
        <w:rPr>
          <w:rFonts w:eastAsia="宋体"/>
          <w:snapToGrid w:val="0"/>
          <w:kern w:val="0"/>
          <w:szCs w:val="21"/>
        </w:rPr>
        <w:t>本合同副本份数，由双方根据需要在合同专用条款内约定。</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50</w:t>
      </w:r>
      <w:r w:rsidRPr="000D5366">
        <w:rPr>
          <w:rFonts w:eastAsia="宋体"/>
          <w:b/>
          <w:snapToGrid w:val="0"/>
          <w:kern w:val="0"/>
          <w:szCs w:val="21"/>
        </w:rPr>
        <w:t>、补充条款</w:t>
      </w:r>
    </w:p>
    <w:p w:rsidR="005F20D9"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双方根据有关法律、行政法规规定，结合工程实际，经协商一致后，可对合同通用条款内容具体化、补充或修改，在合同专用条款内约定。</w:t>
      </w:r>
    </w:p>
    <w:p w:rsidR="005F20D9" w:rsidRDefault="005F20D9">
      <w:pPr>
        <w:widowControl/>
        <w:jc w:val="left"/>
        <w:rPr>
          <w:rFonts w:eastAsia="宋体"/>
          <w:snapToGrid w:val="0"/>
          <w:kern w:val="0"/>
          <w:szCs w:val="21"/>
        </w:rPr>
      </w:pPr>
      <w:r>
        <w:rPr>
          <w:rFonts w:eastAsia="宋体"/>
          <w:snapToGrid w:val="0"/>
          <w:kern w:val="0"/>
          <w:szCs w:val="21"/>
        </w:rPr>
        <w:br w:type="page"/>
      </w:r>
    </w:p>
    <w:p w:rsidR="003874D8" w:rsidRPr="000D5366" w:rsidRDefault="00F04E6D">
      <w:pPr>
        <w:pStyle w:val="11"/>
        <w:rPr>
          <w:snapToGrid w:val="0"/>
          <w:color w:val="auto"/>
          <w:kern w:val="0"/>
        </w:rPr>
      </w:pPr>
      <w:bookmarkStart w:id="735" w:name="_Toc514663882"/>
      <w:bookmarkStart w:id="736" w:name="_Toc514664883"/>
      <w:bookmarkStart w:id="737" w:name="_Toc514665166"/>
      <w:bookmarkStart w:id="738" w:name="_Toc514665305"/>
      <w:bookmarkStart w:id="739" w:name="_Toc514666996"/>
      <w:bookmarkStart w:id="740" w:name="_Toc514681205"/>
      <w:bookmarkStart w:id="741" w:name="_Toc514681786"/>
      <w:bookmarkStart w:id="742" w:name="_Toc516495999"/>
      <w:bookmarkStart w:id="743" w:name="_Toc517774583"/>
      <w:bookmarkStart w:id="744" w:name="_Toc517954596"/>
      <w:bookmarkStart w:id="745" w:name="_Toc518481755"/>
      <w:bookmarkStart w:id="746" w:name="_Toc519502273"/>
      <w:bookmarkStart w:id="747" w:name="_Toc519503103"/>
      <w:bookmarkStart w:id="748" w:name="_Toc520358077"/>
      <w:bookmarkStart w:id="749" w:name="_Toc520358253"/>
      <w:bookmarkStart w:id="750" w:name="_Toc520901483"/>
      <w:bookmarkStart w:id="751" w:name="_Toc520902628"/>
      <w:bookmarkStart w:id="752" w:name="_Toc520902779"/>
      <w:bookmarkStart w:id="753" w:name="_Toc520902850"/>
      <w:bookmarkStart w:id="754" w:name="_Toc126331721"/>
      <w:r w:rsidRPr="000D5366">
        <w:rPr>
          <w:rFonts w:hint="eastAsia"/>
          <w:snapToGrid w:val="0"/>
          <w:color w:val="auto"/>
          <w:kern w:val="0"/>
        </w:rPr>
        <w:lastRenderedPageBreak/>
        <w:t>第四篇</w:t>
      </w:r>
      <w:r w:rsidRPr="000D5366">
        <w:rPr>
          <w:rFonts w:hint="eastAsia"/>
          <w:snapToGrid w:val="0"/>
          <w:color w:val="auto"/>
          <w:kern w:val="0"/>
        </w:rPr>
        <w:t xml:space="preserve">  </w:t>
      </w:r>
      <w:r w:rsidRPr="000D5366">
        <w:rPr>
          <w:rFonts w:hint="eastAsia"/>
          <w:snapToGrid w:val="0"/>
          <w:color w:val="auto"/>
          <w:kern w:val="0"/>
        </w:rPr>
        <w:t>合同附件</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3874D8" w:rsidRPr="000D5366" w:rsidRDefault="00F04E6D">
      <w:pPr>
        <w:pStyle w:val="21"/>
        <w:jc w:val="left"/>
        <w:rPr>
          <w:rFonts w:ascii="宋体" w:hAnsi="宋体"/>
          <w:snapToGrid w:val="0"/>
          <w:kern w:val="0"/>
          <w:sz w:val="21"/>
          <w:szCs w:val="21"/>
        </w:rPr>
      </w:pPr>
      <w:bookmarkStart w:id="755" w:name="_Toc132199654"/>
      <w:bookmarkStart w:id="756" w:name="_Toc514663883"/>
      <w:bookmarkStart w:id="757" w:name="_Toc514664884"/>
      <w:bookmarkStart w:id="758" w:name="_Toc514665167"/>
      <w:bookmarkStart w:id="759" w:name="_Toc514665306"/>
      <w:bookmarkStart w:id="760" w:name="_Toc514666997"/>
      <w:bookmarkStart w:id="761" w:name="_Toc514681206"/>
      <w:bookmarkStart w:id="762" w:name="_Toc514681787"/>
      <w:bookmarkStart w:id="763" w:name="_Toc516496000"/>
      <w:bookmarkStart w:id="764" w:name="_Toc517774584"/>
      <w:bookmarkStart w:id="765" w:name="_Toc517954597"/>
      <w:bookmarkStart w:id="766" w:name="_Toc518481756"/>
      <w:bookmarkStart w:id="767" w:name="_Toc519502274"/>
      <w:bookmarkStart w:id="768" w:name="_Toc519503104"/>
      <w:bookmarkStart w:id="769" w:name="_Toc520358078"/>
      <w:bookmarkStart w:id="770" w:name="_Toc520358254"/>
      <w:bookmarkStart w:id="771" w:name="_Toc520901484"/>
      <w:bookmarkStart w:id="772" w:name="_Toc520902629"/>
      <w:bookmarkStart w:id="773" w:name="_Toc520902780"/>
      <w:bookmarkStart w:id="774" w:name="_Toc520902851"/>
      <w:bookmarkStart w:id="775" w:name="_Toc126331722"/>
      <w:r w:rsidRPr="000D5366">
        <w:rPr>
          <w:rFonts w:ascii="宋体" w:hAnsi="宋体" w:hint="eastAsia"/>
          <w:snapToGrid w:val="0"/>
          <w:kern w:val="0"/>
          <w:sz w:val="21"/>
          <w:szCs w:val="21"/>
        </w:rPr>
        <w:t>附件1：工程质量保修书</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3874D8" w:rsidRPr="000D5366" w:rsidRDefault="00F04E6D">
      <w:pPr>
        <w:pStyle w:val="a5"/>
        <w:spacing w:after="240"/>
        <w:ind w:firstLine="0"/>
        <w:jc w:val="center"/>
        <w:rPr>
          <w:rFonts w:ascii="宋体" w:hAnsi="宋体" w:cs="宋体"/>
          <w:b/>
          <w:snapToGrid w:val="0"/>
          <w:kern w:val="0"/>
          <w:sz w:val="44"/>
          <w:szCs w:val="44"/>
        </w:rPr>
      </w:pPr>
      <w:r w:rsidRPr="000D5366">
        <w:rPr>
          <w:rFonts w:ascii="宋体" w:hAnsi="宋体" w:cs="宋体" w:hint="eastAsia"/>
          <w:b/>
          <w:snapToGrid w:val="0"/>
          <w:kern w:val="0"/>
          <w:sz w:val="44"/>
          <w:szCs w:val="44"/>
        </w:rPr>
        <w:t>工程质量保修书</w:t>
      </w:r>
    </w:p>
    <w:p w:rsidR="003874D8" w:rsidRPr="000D5366" w:rsidRDefault="003874D8">
      <w:pPr>
        <w:wordWrap w:val="0"/>
        <w:adjustRightInd w:val="0"/>
        <w:snapToGrid w:val="0"/>
        <w:spacing w:line="360" w:lineRule="auto"/>
        <w:jc w:val="left"/>
        <w:rPr>
          <w:rFonts w:ascii="宋体" w:eastAsia="宋体" w:hAnsi="宋体" w:cs="宋体"/>
          <w:b/>
          <w:szCs w:val="21"/>
        </w:rPr>
      </w:pPr>
    </w:p>
    <w:p w:rsidR="003874D8" w:rsidRPr="000D5366" w:rsidRDefault="00F04E6D">
      <w:pPr>
        <w:adjustRightInd w:val="0"/>
        <w:snapToGrid w:val="0"/>
        <w:spacing w:line="360" w:lineRule="auto"/>
        <w:jc w:val="left"/>
        <w:rPr>
          <w:rFonts w:eastAsia="宋体"/>
          <w:b/>
          <w:szCs w:val="21"/>
        </w:rPr>
      </w:pPr>
      <w:r w:rsidRPr="000D5366">
        <w:rPr>
          <w:rFonts w:eastAsia="宋体"/>
          <w:b/>
          <w:szCs w:val="21"/>
        </w:rPr>
        <w:t>发包人：</w:t>
      </w:r>
      <w:r w:rsidRPr="000D5366">
        <w:rPr>
          <w:rFonts w:eastAsia="宋体" w:hint="eastAsia"/>
          <w:b/>
          <w:szCs w:val="21"/>
          <w:u w:val="single"/>
        </w:rPr>
        <w:t xml:space="preserve"> </w:t>
      </w:r>
      <w:r w:rsidRPr="000D5366">
        <w:rPr>
          <w:rFonts w:eastAsia="宋体"/>
          <w:b/>
          <w:szCs w:val="21"/>
          <w:u w:val="single"/>
        </w:rPr>
        <w:t xml:space="preserve">                                  </w:t>
      </w:r>
    </w:p>
    <w:p w:rsidR="003874D8" w:rsidRPr="000D5366" w:rsidRDefault="00F04E6D">
      <w:pPr>
        <w:adjustRightInd w:val="0"/>
        <w:snapToGrid w:val="0"/>
        <w:spacing w:line="360" w:lineRule="auto"/>
        <w:jc w:val="left"/>
        <w:rPr>
          <w:rFonts w:eastAsia="宋体"/>
          <w:b/>
          <w:szCs w:val="21"/>
          <w:u w:val="single"/>
        </w:rPr>
      </w:pPr>
      <w:r w:rsidRPr="000D5366">
        <w:rPr>
          <w:rFonts w:eastAsia="宋体"/>
          <w:b/>
          <w:szCs w:val="21"/>
        </w:rPr>
        <w:t>承包人：</w:t>
      </w:r>
      <w:r w:rsidRPr="000D5366">
        <w:rPr>
          <w:rFonts w:eastAsia="宋体"/>
          <w:b/>
          <w:szCs w:val="21"/>
          <w:u w:val="single"/>
        </w:rPr>
        <w:t xml:space="preserve"> </w:t>
      </w:r>
      <w:r w:rsidRPr="000D5366">
        <w:rPr>
          <w:rFonts w:eastAsia="宋体" w:hint="eastAsia"/>
          <w:b/>
          <w:szCs w:val="21"/>
          <w:u w:val="single"/>
        </w:rPr>
        <w:t xml:space="preserve"> </w:t>
      </w:r>
      <w:r w:rsidRPr="000D5366">
        <w:rPr>
          <w:rFonts w:eastAsia="宋体"/>
          <w:b/>
          <w:szCs w:val="21"/>
          <w:u w:val="single"/>
        </w:rPr>
        <w:t xml:space="preserve">                                  </w:t>
      </w:r>
    </w:p>
    <w:p w:rsidR="003874D8" w:rsidRPr="000D5366" w:rsidRDefault="003874D8">
      <w:pPr>
        <w:adjustRightInd w:val="0"/>
        <w:snapToGrid w:val="0"/>
        <w:spacing w:line="360" w:lineRule="auto"/>
        <w:jc w:val="left"/>
        <w:rPr>
          <w:rFonts w:eastAsia="宋体"/>
          <w:b/>
          <w:szCs w:val="21"/>
        </w:rPr>
      </w:pP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发包人、承包人根据《中华人民共和国建筑法》、《建设工程质量管理条例》和《房屋建筑工程质量保修办法》，经协商一致，</w:t>
      </w:r>
      <w:r w:rsidRPr="000D5366">
        <w:rPr>
          <w:rFonts w:eastAsia="宋体"/>
          <w:szCs w:val="21"/>
        </w:rPr>
        <w:t>对</w:t>
      </w:r>
      <w:r w:rsidRPr="000D5366">
        <w:rPr>
          <w:rFonts w:eastAsia="宋体" w:hint="eastAsia"/>
          <w:szCs w:val="21"/>
        </w:rPr>
        <w:t>本</w:t>
      </w:r>
      <w:r w:rsidRPr="000D5366">
        <w:rPr>
          <w:rFonts w:eastAsia="宋体"/>
          <w:szCs w:val="21"/>
        </w:rPr>
        <w:t>项目签订工程</w:t>
      </w:r>
      <w:r w:rsidRPr="000D5366">
        <w:rPr>
          <w:rFonts w:eastAsia="宋体"/>
          <w:snapToGrid w:val="0"/>
          <w:kern w:val="0"/>
          <w:szCs w:val="21"/>
        </w:rPr>
        <w:t>质量保修书。</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一、工程质量保修范围和内容</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承包人在质量保修期内，按照有关法律、法规、规章的管理规定和双方约定，承担本工程质量保修责任。</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质量保修范围包括地基基础工程、主体结构工程，屋面防水工程、有防水要求的</w:t>
      </w:r>
      <w:r w:rsidRPr="000D5366">
        <w:rPr>
          <w:rFonts w:eastAsia="宋体"/>
          <w:snapToGrid w:val="0"/>
          <w:kern w:val="0"/>
          <w:szCs w:val="21"/>
        </w:rPr>
        <w:t>—</w:t>
      </w:r>
      <w:r w:rsidRPr="000D5366">
        <w:rPr>
          <w:rFonts w:eastAsia="宋体"/>
          <w:snapToGrid w:val="0"/>
          <w:kern w:val="0"/>
          <w:szCs w:val="21"/>
        </w:rPr>
        <w:t>卫生间、房间、门窗和外墙面的防渗漏，供热与供冷系统，电气管线、给排水管道设备安装和装修工程，以及双方约定的其他项目。</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二、质量保修期</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双方根据《建设工程质量管理条例》及有关规定，约定本工程的质量保修期如下：</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．地基基础工程和主体结构工程，为设计文件规定的该工程的合理使用年限；</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．屋面防水工程、有防水要求的卫生间、房间和外墙面的防渗漏，为</w:t>
      </w:r>
      <w:r w:rsidRPr="000D5366">
        <w:rPr>
          <w:rFonts w:eastAsia="宋体"/>
          <w:snapToGrid w:val="0"/>
          <w:kern w:val="0"/>
          <w:szCs w:val="21"/>
        </w:rPr>
        <w:t>5</w:t>
      </w:r>
      <w:r w:rsidRPr="000D5366">
        <w:rPr>
          <w:rFonts w:eastAsia="宋体"/>
          <w:snapToGrid w:val="0"/>
          <w:kern w:val="0"/>
          <w:szCs w:val="21"/>
        </w:rPr>
        <w:t>年；</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．供热与供冷系统，为</w:t>
      </w:r>
      <w:r w:rsidRPr="000D5366">
        <w:rPr>
          <w:rFonts w:eastAsia="宋体"/>
          <w:snapToGrid w:val="0"/>
          <w:kern w:val="0"/>
          <w:szCs w:val="21"/>
        </w:rPr>
        <w:t>2</w:t>
      </w:r>
      <w:r w:rsidRPr="000D5366">
        <w:rPr>
          <w:rFonts w:eastAsia="宋体"/>
          <w:snapToGrid w:val="0"/>
          <w:kern w:val="0"/>
          <w:szCs w:val="21"/>
        </w:rPr>
        <w:t>个采暖期、供冷期；</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．电气管线、给排水管道、设备安装为</w:t>
      </w:r>
      <w:r w:rsidRPr="000D5366">
        <w:rPr>
          <w:rFonts w:eastAsia="宋体"/>
          <w:snapToGrid w:val="0"/>
          <w:kern w:val="0"/>
          <w:szCs w:val="21"/>
        </w:rPr>
        <w:t>2</w:t>
      </w:r>
      <w:r w:rsidRPr="000D5366">
        <w:rPr>
          <w:rFonts w:eastAsia="宋体"/>
          <w:snapToGrid w:val="0"/>
          <w:kern w:val="0"/>
          <w:szCs w:val="21"/>
        </w:rPr>
        <w:t>年；</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．装修工程为</w:t>
      </w:r>
      <w:r w:rsidRPr="000D5366">
        <w:rPr>
          <w:rFonts w:eastAsia="宋体"/>
          <w:snapToGrid w:val="0"/>
          <w:kern w:val="0"/>
          <w:szCs w:val="21"/>
        </w:rPr>
        <w:t>2</w:t>
      </w:r>
      <w:r w:rsidRPr="000D5366">
        <w:rPr>
          <w:rFonts w:eastAsia="宋体"/>
          <w:snapToGrid w:val="0"/>
          <w:kern w:val="0"/>
          <w:szCs w:val="21"/>
        </w:rPr>
        <w:t>年；</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6</w:t>
      </w:r>
      <w:r w:rsidRPr="000D5366">
        <w:rPr>
          <w:rFonts w:eastAsia="宋体"/>
          <w:snapToGrid w:val="0"/>
          <w:kern w:val="0"/>
          <w:szCs w:val="21"/>
        </w:rPr>
        <w:t>．其他项目的保修期限为</w:t>
      </w:r>
      <w:r w:rsidRPr="000D5366">
        <w:rPr>
          <w:rFonts w:eastAsia="宋体"/>
          <w:snapToGrid w:val="0"/>
          <w:kern w:val="0"/>
          <w:szCs w:val="21"/>
        </w:rPr>
        <w:t>2</w:t>
      </w:r>
      <w:r w:rsidRPr="000D5366">
        <w:rPr>
          <w:rFonts w:eastAsia="宋体"/>
          <w:snapToGrid w:val="0"/>
          <w:kern w:val="0"/>
          <w:szCs w:val="21"/>
        </w:rPr>
        <w:t>年。</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质量保修期自工程竣工验收合格之日起计算。</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三、质量保修责任</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．属于保修范围、内容的项目，承包人应当在接到保修通知之日起</w:t>
      </w:r>
      <w:r w:rsidRPr="000D5366">
        <w:rPr>
          <w:rFonts w:eastAsia="宋体"/>
          <w:snapToGrid w:val="0"/>
          <w:kern w:val="0"/>
          <w:szCs w:val="21"/>
        </w:rPr>
        <w:t>7</w:t>
      </w:r>
      <w:r w:rsidRPr="000D5366">
        <w:rPr>
          <w:rFonts w:eastAsia="宋体"/>
          <w:snapToGrid w:val="0"/>
          <w:kern w:val="0"/>
          <w:szCs w:val="21"/>
        </w:rPr>
        <w:t>天内派人保修并完成保修工作。承包人应配合实际工作需求派足额人数以确保按时完成保修工作，承包人不在约定期限内按要求完成保修工作的，发包人可以委托他人修理，所发生费用从预留质保金中扣除。</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．发生紧急抢修事故的，承包人在接到事故通知后，应当立即到达事故现场抢修。</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．质量保修完成后，由发包人组织验收。</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lastRenderedPageBreak/>
        <w:t>四、保修费用</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保修费用由造成质量缺陷的责任方承担。</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五、其他</w:t>
      </w:r>
    </w:p>
    <w:p w:rsidR="003874D8" w:rsidRPr="000D5366" w:rsidRDefault="00F04E6D">
      <w:pPr>
        <w:adjustRightInd w:val="0"/>
        <w:snapToGrid w:val="0"/>
        <w:spacing w:line="360" w:lineRule="auto"/>
        <w:ind w:right="11" w:firstLineChars="200" w:firstLine="420"/>
        <w:rPr>
          <w:rFonts w:eastAsia="宋体"/>
          <w:snapToGrid w:val="0"/>
          <w:kern w:val="0"/>
          <w:szCs w:val="21"/>
        </w:rPr>
      </w:pPr>
      <w:r w:rsidRPr="000D5366">
        <w:rPr>
          <w:rFonts w:eastAsia="宋体"/>
          <w:snapToGrid w:val="0"/>
          <w:kern w:val="0"/>
          <w:szCs w:val="21"/>
        </w:rPr>
        <w:t>双方约定的其他工程质量保修事项：</w:t>
      </w:r>
      <w:r w:rsidRPr="000D5366">
        <w:rPr>
          <w:rFonts w:eastAsia="宋体"/>
          <w:snapToGrid w:val="0"/>
          <w:kern w:val="0"/>
          <w:szCs w:val="21"/>
          <w:u w:val="single"/>
        </w:rPr>
        <w:t xml:space="preserve">    /     </w:t>
      </w:r>
      <w:r w:rsidRPr="000D5366">
        <w:rPr>
          <w:rFonts w:eastAsia="宋体"/>
          <w:snapToGrid w:val="0"/>
          <w:kern w:val="0"/>
          <w:szCs w:val="21"/>
        </w:rPr>
        <w:t xml:space="preserve"> </w:t>
      </w:r>
      <w:r w:rsidRPr="000D5366">
        <w:rPr>
          <w:rFonts w:eastAsia="宋体"/>
          <w:snapToGrid w:val="0"/>
          <w:kern w:val="0"/>
          <w:szCs w:val="21"/>
        </w:rPr>
        <w:t>。本工程质量保修书，由施工合同发包人、承包人双方在竣工验收前共同签署，作为施工合同附件其有效期限至保修期满。</w:t>
      </w:r>
    </w:p>
    <w:p w:rsidR="003874D8" w:rsidRPr="000D5366" w:rsidRDefault="003874D8">
      <w:pPr>
        <w:adjustRightInd w:val="0"/>
        <w:snapToGrid w:val="0"/>
        <w:spacing w:line="360" w:lineRule="auto"/>
        <w:ind w:right="11" w:firstLineChars="200" w:firstLine="420"/>
        <w:rPr>
          <w:rFonts w:eastAsia="宋体"/>
          <w:snapToGrid w:val="0"/>
          <w:kern w:val="0"/>
          <w:szCs w:val="21"/>
        </w:rPr>
      </w:pPr>
    </w:p>
    <w:p w:rsidR="003874D8" w:rsidRPr="00C7414B" w:rsidRDefault="00F04E6D">
      <w:pPr>
        <w:adjustRightInd w:val="0"/>
        <w:snapToGrid w:val="0"/>
        <w:spacing w:line="360" w:lineRule="auto"/>
        <w:ind w:right="11"/>
        <w:rPr>
          <w:rFonts w:eastAsia="宋体"/>
          <w:bCs/>
          <w:snapToGrid w:val="0"/>
          <w:kern w:val="0"/>
          <w:szCs w:val="21"/>
        </w:rPr>
      </w:pPr>
      <w:bookmarkStart w:id="776" w:name="_Toc520358079"/>
      <w:bookmarkStart w:id="777" w:name="_Toc519503105"/>
      <w:bookmarkStart w:id="778" w:name="_Toc518481757"/>
      <w:bookmarkStart w:id="779" w:name="_Toc519502275"/>
      <w:bookmarkStart w:id="780" w:name="_Toc520358255"/>
      <w:bookmarkStart w:id="781" w:name="_Toc516496001"/>
      <w:bookmarkStart w:id="782" w:name="_Toc517774585"/>
      <w:bookmarkStart w:id="783" w:name="_Toc517954598"/>
      <w:bookmarkStart w:id="784" w:name="_Toc514681788"/>
      <w:bookmarkStart w:id="785" w:name="_Toc514681207"/>
      <w:bookmarkStart w:id="786" w:name="_Toc514666998"/>
      <w:bookmarkStart w:id="787" w:name="_Toc514665307"/>
      <w:bookmarkStart w:id="788" w:name="_Toc514665168"/>
      <w:bookmarkStart w:id="789" w:name="_Toc514664885"/>
      <w:bookmarkStart w:id="790" w:name="_Toc514663884"/>
      <w:bookmarkStart w:id="791" w:name="_Toc520901485"/>
      <w:bookmarkStart w:id="792" w:name="_Toc520902630"/>
      <w:bookmarkStart w:id="793" w:name="_Toc520902781"/>
      <w:bookmarkStart w:id="794" w:name="_Toc520902852"/>
      <w:bookmarkStart w:id="795" w:name="_Toc132199656"/>
      <w:bookmarkStart w:id="796" w:name="_Toc132199655"/>
      <w:r w:rsidRPr="00C7414B">
        <w:rPr>
          <w:rFonts w:eastAsia="宋体"/>
          <w:bCs/>
          <w:snapToGrid w:val="0"/>
          <w:kern w:val="0"/>
          <w:szCs w:val="21"/>
        </w:rPr>
        <w:t>（</w:t>
      </w:r>
      <w:r w:rsidR="00C7414B" w:rsidRPr="00C7414B">
        <w:rPr>
          <w:rFonts w:eastAsia="宋体" w:hint="eastAsia"/>
          <w:bCs/>
          <w:snapToGrid w:val="0"/>
          <w:kern w:val="0"/>
          <w:szCs w:val="21"/>
        </w:rPr>
        <w:t>本页</w:t>
      </w:r>
      <w:r w:rsidRPr="00C7414B">
        <w:rPr>
          <w:rFonts w:eastAsia="宋体" w:hint="eastAsia"/>
          <w:bCs/>
          <w:snapToGrid w:val="0"/>
          <w:kern w:val="0"/>
          <w:szCs w:val="21"/>
        </w:rPr>
        <w:t>以下无正文</w:t>
      </w:r>
      <w:r w:rsidRPr="00C7414B">
        <w:rPr>
          <w:rFonts w:eastAsia="宋体"/>
          <w:bCs/>
          <w:snapToGrid w:val="0"/>
          <w:kern w:val="0"/>
          <w:szCs w:val="21"/>
        </w:rPr>
        <w:t>）</w:t>
      </w:r>
    </w:p>
    <w:p w:rsidR="003874D8" w:rsidRPr="000D5366" w:rsidRDefault="003874D8">
      <w:pPr>
        <w:adjustRightInd w:val="0"/>
        <w:snapToGrid w:val="0"/>
        <w:spacing w:line="360" w:lineRule="auto"/>
        <w:ind w:leftChars="50" w:left="105" w:right="11" w:firstLineChars="200" w:firstLine="420"/>
        <w:rPr>
          <w:rFonts w:eastAsia="宋体"/>
          <w:bCs/>
          <w:snapToGrid w:val="0"/>
          <w:kern w:val="0"/>
          <w:szCs w:val="21"/>
        </w:rPr>
      </w:pPr>
    </w:p>
    <w:p w:rsidR="003874D8" w:rsidRPr="000D5366" w:rsidRDefault="003874D8">
      <w:pPr>
        <w:adjustRightInd w:val="0"/>
        <w:snapToGrid w:val="0"/>
        <w:spacing w:line="360" w:lineRule="auto"/>
        <w:ind w:right="11"/>
        <w:rPr>
          <w:rFonts w:eastAsia="宋体"/>
          <w:snapToGrid w:val="0"/>
          <w:kern w:val="0"/>
          <w:szCs w:val="21"/>
        </w:rPr>
      </w:pPr>
    </w:p>
    <w:tbl>
      <w:tblPr>
        <w:tblStyle w:val="afffb"/>
        <w:tblpPr w:leftFromText="180" w:rightFromText="180" w:vertAnchor="text" w:horzAnchor="margin" w:tblpY="21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95"/>
      </w:tblGrid>
      <w:tr w:rsidR="000D5366" w:rsidRPr="000D5366">
        <w:trPr>
          <w:trHeight w:val="567"/>
        </w:trPr>
        <w:tc>
          <w:tcPr>
            <w:tcW w:w="4253" w:type="dxa"/>
            <w:vAlign w:val="center"/>
          </w:tcPr>
          <w:p w:rsidR="003874D8" w:rsidRPr="000D5366" w:rsidRDefault="00F04E6D">
            <w:pPr>
              <w:rPr>
                <w:rFonts w:eastAsia="宋体"/>
                <w:bCs/>
                <w:sz w:val="24"/>
                <w:szCs w:val="24"/>
                <w:lang w:val="zh-CN"/>
              </w:rPr>
            </w:pPr>
            <w:r w:rsidRPr="000D5366">
              <w:rPr>
                <w:rFonts w:eastAsia="宋体"/>
                <w:bCs/>
                <w:sz w:val="24"/>
                <w:szCs w:val="21"/>
              </w:rPr>
              <w:t>甲方</w:t>
            </w:r>
            <w:r w:rsidRPr="000D5366">
              <w:rPr>
                <w:rFonts w:eastAsia="宋体" w:hint="eastAsia"/>
                <w:bCs/>
                <w:sz w:val="24"/>
                <w:szCs w:val="21"/>
              </w:rPr>
              <w:t>（发包人）</w:t>
            </w:r>
            <w:r w:rsidRPr="000D5366">
              <w:rPr>
                <w:rFonts w:eastAsia="宋体"/>
                <w:bCs/>
                <w:snapToGrid w:val="0"/>
                <w:sz w:val="24"/>
                <w:szCs w:val="24"/>
              </w:rPr>
              <w:t>：</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eastAsia="宋体"/>
                <w:bCs/>
                <w:sz w:val="24"/>
                <w:szCs w:val="24"/>
                <w:lang w:val="zh-CN"/>
              </w:rPr>
            </w:pPr>
            <w:r w:rsidRPr="000D5366">
              <w:rPr>
                <w:rFonts w:eastAsia="宋体"/>
                <w:bCs/>
                <w:sz w:val="24"/>
                <w:szCs w:val="21"/>
              </w:rPr>
              <w:t>乙方</w:t>
            </w:r>
            <w:r w:rsidRPr="000D5366">
              <w:rPr>
                <w:rFonts w:eastAsia="宋体" w:hint="eastAsia"/>
                <w:bCs/>
                <w:sz w:val="24"/>
                <w:szCs w:val="21"/>
              </w:rPr>
              <w:t>（承包人）</w:t>
            </w:r>
            <w:r w:rsidRPr="000D5366">
              <w:rPr>
                <w:rFonts w:eastAsia="宋体"/>
                <w:bCs/>
                <w:snapToGrid w:val="0"/>
                <w:sz w:val="24"/>
                <w:szCs w:val="24"/>
              </w:rPr>
              <w:t>：</w:t>
            </w:r>
          </w:p>
        </w:tc>
      </w:tr>
      <w:tr w:rsidR="000D5366" w:rsidRPr="000D5366">
        <w:trPr>
          <w:trHeight w:val="849"/>
        </w:trPr>
        <w:tc>
          <w:tcPr>
            <w:tcW w:w="4253" w:type="dxa"/>
            <w:vAlign w:val="center"/>
          </w:tcPr>
          <w:p w:rsidR="003874D8" w:rsidRPr="000D5366" w:rsidRDefault="00F04E6D">
            <w:pPr>
              <w:rPr>
                <w:rFonts w:ascii="宋体" w:eastAsia="宋体"/>
                <w:bCs/>
                <w:snapToGrid w:val="0"/>
                <w:sz w:val="24"/>
                <w:szCs w:val="24"/>
              </w:rPr>
            </w:pPr>
            <w:r w:rsidRPr="000D5366">
              <w:rPr>
                <w:rFonts w:ascii="宋体" w:eastAsia="宋体"/>
                <w:b/>
                <w:bCs/>
                <w:sz w:val="24"/>
                <w:szCs w:val="24"/>
                <w:u w:val="single"/>
              </w:rPr>
              <w:t xml:space="preserve">      </w:t>
            </w:r>
            <w:r w:rsidRPr="000D5366">
              <w:rPr>
                <w:rFonts w:ascii="宋体" w:eastAsia="宋体" w:hint="eastAsia"/>
                <w:b/>
                <w:bCs/>
                <w:sz w:val="24"/>
                <w:szCs w:val="24"/>
                <w:u w:val="single"/>
              </w:rPr>
              <w:t xml:space="preserve"> </w:t>
            </w:r>
            <w:r w:rsidRPr="000D5366">
              <w:rPr>
                <w:rFonts w:ascii="宋体" w:eastAsia="宋体"/>
                <w:b/>
                <w:bCs/>
                <w:sz w:val="24"/>
                <w:szCs w:val="24"/>
                <w:u w:val="single"/>
              </w:rPr>
              <w:t xml:space="preserve">                      </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ascii="宋体" w:eastAsia="宋体"/>
                <w:b/>
                <w:bCs/>
                <w:snapToGrid w:val="0"/>
                <w:sz w:val="24"/>
                <w:szCs w:val="24"/>
                <w:u w:val="single"/>
              </w:rPr>
            </w:pPr>
            <w:r w:rsidRPr="000D5366">
              <w:rPr>
                <w:rFonts w:ascii="宋体" w:eastAsia="宋体" w:hint="eastAsia"/>
                <w:b/>
                <w:bCs/>
                <w:snapToGrid w:val="0"/>
                <w:sz w:val="24"/>
                <w:szCs w:val="24"/>
                <w:u w:val="single"/>
              </w:rPr>
              <w:t xml:space="preserve"> </w:t>
            </w:r>
            <w:r w:rsidRPr="000D5366">
              <w:rPr>
                <w:rFonts w:ascii="宋体" w:eastAsia="宋体"/>
                <w:b/>
                <w:bCs/>
                <w:snapToGrid w:val="0"/>
                <w:sz w:val="24"/>
                <w:szCs w:val="24"/>
                <w:u w:val="single"/>
              </w:rPr>
              <w:t xml:space="preserve">                             </w:t>
            </w:r>
          </w:p>
        </w:tc>
      </w:tr>
      <w:tr w:rsidR="000D5366" w:rsidRPr="000D5366">
        <w:trPr>
          <w:trHeight w:val="989"/>
        </w:trPr>
        <w:tc>
          <w:tcPr>
            <w:tcW w:w="4253"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r>
      <w:tr w:rsidR="000D5366" w:rsidRPr="000D5366">
        <w:trPr>
          <w:trHeight w:val="720"/>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地址：</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bCs/>
                <w:snapToGrid w:val="0"/>
                <w:szCs w:val="24"/>
              </w:rPr>
              <w:t>地址：</w:t>
            </w:r>
          </w:p>
        </w:tc>
      </w:tr>
      <w:tr w:rsidR="000D5366" w:rsidRPr="000D5366">
        <w:trPr>
          <w:trHeight w:val="567"/>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r>
      <w:tr w:rsidR="000D5366" w:rsidRPr="000D5366">
        <w:trPr>
          <w:trHeight w:val="530"/>
        </w:trPr>
        <w:tc>
          <w:tcPr>
            <w:tcW w:w="4253" w:type="dxa"/>
            <w:vAlign w:val="center"/>
          </w:tcPr>
          <w:p w:rsidR="003874D8" w:rsidRPr="000D5366" w:rsidRDefault="00F04E6D">
            <w:pPr>
              <w:rPr>
                <w:rFonts w:eastAsia="宋体"/>
                <w:bCs/>
                <w:snapToGrid w:val="0"/>
                <w:szCs w:val="24"/>
              </w:rPr>
            </w:pPr>
            <w:r w:rsidRPr="000D5366">
              <w:rPr>
                <w:rFonts w:eastAsia="宋体"/>
                <w:bCs/>
                <w:snapToGrid w:val="0"/>
                <w:szCs w:val="24"/>
              </w:rPr>
              <w:t>签订时间：</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bCs/>
                <w:snapToGrid w:val="0"/>
                <w:szCs w:val="24"/>
              </w:rPr>
              <w:t>签订时间：</w:t>
            </w:r>
            <w:r w:rsidRPr="000D5366">
              <w:rPr>
                <w:rFonts w:eastAsia="宋体" w:hint="eastAsia"/>
                <w:bCs/>
                <w:snapToGrid w:val="0"/>
                <w:szCs w:val="24"/>
              </w:rPr>
              <w:t xml:space="preserve"> </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3874D8">
            <w:pPr>
              <w:ind w:left="1050" w:hangingChars="500" w:hanging="1050"/>
              <w:rPr>
                <w:rFonts w:eastAsia="宋体"/>
                <w:bCs/>
                <w:snapToGrid w:val="0"/>
                <w:szCs w:val="24"/>
              </w:rPr>
            </w:pP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3874D8">
            <w:pPr>
              <w:ind w:left="1050" w:hangingChars="500" w:hanging="1050"/>
              <w:rPr>
                <w:rFonts w:eastAsia="宋体"/>
                <w:bCs/>
                <w:snapToGrid w:val="0"/>
                <w:szCs w:val="24"/>
              </w:rPr>
            </w:pPr>
          </w:p>
        </w:tc>
      </w:tr>
    </w:tbl>
    <w:p w:rsidR="003874D8" w:rsidRPr="000D5366" w:rsidRDefault="003874D8">
      <w:pPr>
        <w:adjustRightInd w:val="0"/>
        <w:snapToGrid w:val="0"/>
        <w:spacing w:line="360" w:lineRule="auto"/>
        <w:ind w:right="11"/>
        <w:rPr>
          <w:rFonts w:eastAsia="宋体"/>
          <w:snapToGrid w:val="0"/>
          <w:kern w:val="0"/>
          <w:szCs w:val="21"/>
        </w:rPr>
      </w:pPr>
    </w:p>
    <w:p w:rsidR="003874D8" w:rsidRPr="000D5366" w:rsidRDefault="003874D8">
      <w:pPr>
        <w:adjustRightInd w:val="0"/>
        <w:snapToGrid w:val="0"/>
        <w:spacing w:line="360" w:lineRule="auto"/>
        <w:ind w:right="11"/>
        <w:rPr>
          <w:rFonts w:eastAsia="宋体"/>
          <w:snapToGrid w:val="0"/>
          <w:kern w:val="0"/>
          <w:szCs w:val="21"/>
        </w:rPr>
      </w:pPr>
    </w:p>
    <w:p w:rsidR="003874D8" w:rsidRPr="000D5366" w:rsidRDefault="003874D8">
      <w:pPr>
        <w:adjustRightInd w:val="0"/>
        <w:snapToGrid w:val="0"/>
        <w:spacing w:line="360" w:lineRule="auto"/>
        <w:ind w:rightChars="-85" w:right="-178"/>
        <w:rPr>
          <w:rFonts w:ascii="宋体" w:eastAsia="宋体" w:hAnsi="宋体" w:cs="宋体"/>
          <w:b/>
          <w:bCs/>
          <w:sz w:val="24"/>
          <w:szCs w:val="24"/>
        </w:rPr>
      </w:pPr>
    </w:p>
    <w:p w:rsidR="003874D8" w:rsidRPr="000D5366" w:rsidRDefault="00F04E6D">
      <w:pPr>
        <w:widowControl/>
        <w:jc w:val="left"/>
        <w:rPr>
          <w:rFonts w:ascii="Arial" w:eastAsia="宋体" w:hAnsi="Arial"/>
          <w:b/>
          <w:snapToGrid w:val="0"/>
          <w:kern w:val="0"/>
          <w:sz w:val="32"/>
          <w:szCs w:val="32"/>
        </w:rPr>
      </w:pPr>
      <w:r w:rsidRPr="000D5366">
        <w:rPr>
          <w:snapToGrid w:val="0"/>
          <w:kern w:val="0"/>
          <w:sz w:val="32"/>
          <w:szCs w:val="32"/>
        </w:rPr>
        <w:br w:type="page"/>
      </w:r>
    </w:p>
    <w:p w:rsidR="003874D8" w:rsidRPr="000D5366" w:rsidRDefault="00F04E6D">
      <w:pPr>
        <w:pStyle w:val="21"/>
        <w:ind w:left="0" w:firstLine="0"/>
        <w:jc w:val="left"/>
        <w:rPr>
          <w:rFonts w:ascii="宋体" w:hAnsi="宋体"/>
          <w:snapToGrid w:val="0"/>
          <w:kern w:val="0"/>
          <w:sz w:val="21"/>
          <w:szCs w:val="21"/>
        </w:rPr>
      </w:pPr>
      <w:bookmarkStart w:id="797" w:name="_Toc126331723"/>
      <w:r w:rsidRPr="000D5366">
        <w:rPr>
          <w:rFonts w:ascii="宋体" w:hAnsi="宋体" w:hint="eastAsia"/>
          <w:snapToGrid w:val="0"/>
          <w:kern w:val="0"/>
          <w:sz w:val="21"/>
          <w:szCs w:val="21"/>
        </w:rPr>
        <w:lastRenderedPageBreak/>
        <w:t>附件2：工程建设廉洁协议书</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7"/>
    </w:p>
    <w:p w:rsidR="003874D8" w:rsidRPr="000D5366" w:rsidRDefault="00F04E6D">
      <w:pPr>
        <w:pStyle w:val="a5"/>
        <w:spacing w:after="240"/>
        <w:jc w:val="center"/>
        <w:rPr>
          <w:rFonts w:ascii="宋体" w:hAnsi="宋体" w:cs="宋体"/>
          <w:b/>
          <w:snapToGrid w:val="0"/>
          <w:kern w:val="0"/>
          <w:sz w:val="44"/>
          <w:szCs w:val="44"/>
        </w:rPr>
      </w:pPr>
      <w:r w:rsidRPr="000D5366">
        <w:rPr>
          <w:rFonts w:ascii="宋体" w:hAnsi="宋体" w:cs="宋体" w:hint="eastAsia"/>
          <w:b/>
          <w:snapToGrid w:val="0"/>
          <w:kern w:val="0"/>
          <w:sz w:val="44"/>
          <w:szCs w:val="44"/>
        </w:rPr>
        <w:t>工程建设廉洁协议书</w:t>
      </w:r>
    </w:p>
    <w:p w:rsidR="003874D8" w:rsidRPr="000D5366" w:rsidRDefault="003874D8">
      <w:pPr>
        <w:wordWrap w:val="0"/>
        <w:adjustRightInd w:val="0"/>
        <w:snapToGrid w:val="0"/>
        <w:spacing w:line="360" w:lineRule="auto"/>
        <w:jc w:val="left"/>
        <w:rPr>
          <w:rFonts w:eastAsia="宋体"/>
          <w:b/>
          <w:szCs w:val="21"/>
        </w:rPr>
      </w:pPr>
    </w:p>
    <w:p w:rsidR="003874D8" w:rsidRPr="000D5366" w:rsidRDefault="00F04E6D">
      <w:pPr>
        <w:adjustRightInd w:val="0"/>
        <w:snapToGrid w:val="0"/>
        <w:spacing w:line="360" w:lineRule="auto"/>
        <w:jc w:val="left"/>
        <w:rPr>
          <w:rFonts w:eastAsia="宋体"/>
          <w:b/>
          <w:szCs w:val="21"/>
        </w:rPr>
      </w:pPr>
      <w:r w:rsidRPr="000D5366">
        <w:rPr>
          <w:rFonts w:eastAsia="宋体"/>
          <w:b/>
          <w:szCs w:val="21"/>
        </w:rPr>
        <w:t>发包人：</w:t>
      </w:r>
      <w:r w:rsidRPr="000D5366">
        <w:rPr>
          <w:rFonts w:eastAsia="宋体" w:hint="eastAsia"/>
          <w:b/>
          <w:szCs w:val="21"/>
          <w:u w:val="single"/>
        </w:rPr>
        <w:t xml:space="preserve"> </w:t>
      </w:r>
      <w:r w:rsidRPr="000D5366">
        <w:rPr>
          <w:rFonts w:eastAsia="宋体"/>
          <w:b/>
          <w:szCs w:val="21"/>
          <w:u w:val="single"/>
        </w:rPr>
        <w:t xml:space="preserve">                               </w:t>
      </w:r>
    </w:p>
    <w:p w:rsidR="003874D8" w:rsidRPr="000D5366" w:rsidRDefault="00F04E6D">
      <w:pPr>
        <w:adjustRightInd w:val="0"/>
        <w:snapToGrid w:val="0"/>
        <w:spacing w:line="360" w:lineRule="auto"/>
        <w:jc w:val="left"/>
        <w:rPr>
          <w:rFonts w:eastAsia="宋体"/>
          <w:b/>
          <w:szCs w:val="21"/>
          <w:u w:val="single"/>
        </w:rPr>
      </w:pPr>
      <w:r w:rsidRPr="000D5366">
        <w:rPr>
          <w:rFonts w:eastAsia="宋体"/>
          <w:b/>
          <w:szCs w:val="21"/>
        </w:rPr>
        <w:t>承包人：</w:t>
      </w:r>
      <w:r w:rsidRPr="000D5366">
        <w:rPr>
          <w:rFonts w:eastAsia="宋体"/>
          <w:b/>
          <w:szCs w:val="21"/>
          <w:u w:val="single"/>
        </w:rPr>
        <w:t xml:space="preserve">  </w:t>
      </w:r>
      <w:r w:rsidRPr="000D5366">
        <w:rPr>
          <w:rFonts w:eastAsia="宋体" w:hint="eastAsia"/>
          <w:b/>
          <w:szCs w:val="21"/>
          <w:u w:val="single"/>
        </w:rPr>
        <w:t xml:space="preserve"> </w:t>
      </w:r>
      <w:r w:rsidRPr="000D5366">
        <w:rPr>
          <w:rFonts w:eastAsia="宋体"/>
          <w:b/>
          <w:szCs w:val="21"/>
          <w:u w:val="single"/>
        </w:rPr>
        <w:t xml:space="preserve">                             </w:t>
      </w:r>
    </w:p>
    <w:p w:rsidR="003874D8" w:rsidRPr="000D5366" w:rsidRDefault="003874D8">
      <w:pPr>
        <w:adjustRightInd w:val="0"/>
        <w:snapToGrid w:val="0"/>
        <w:spacing w:line="360" w:lineRule="auto"/>
        <w:ind w:firstLineChars="200" w:firstLine="420"/>
        <w:rPr>
          <w:rFonts w:eastAsia="宋体"/>
          <w:snapToGrid w:val="0"/>
          <w:kern w:val="0"/>
          <w:szCs w:val="21"/>
        </w:rPr>
      </w:pP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为切实规范承发包双方的各项建筑活动，预防本工程违法违纪等腐败现象的发生，保障工程建设优质、安全和廉洁，根据《广州市建筑市场廉洁准入规定》及相关法律法规的规定，特订立本协议书。</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第一条</w:t>
      </w:r>
      <w:r w:rsidRPr="000D5366">
        <w:rPr>
          <w:rFonts w:eastAsia="宋体" w:hint="eastAsia"/>
          <w:b/>
          <w:snapToGrid w:val="0"/>
          <w:kern w:val="0"/>
          <w:szCs w:val="21"/>
        </w:rPr>
        <w:t xml:space="preserve"> </w:t>
      </w:r>
      <w:r w:rsidRPr="000D5366">
        <w:rPr>
          <w:rFonts w:eastAsia="宋体"/>
          <w:b/>
          <w:snapToGrid w:val="0"/>
          <w:kern w:val="0"/>
          <w:szCs w:val="21"/>
        </w:rPr>
        <w:t>双方责任</w:t>
      </w:r>
    </w:p>
    <w:p w:rsidR="003874D8" w:rsidRPr="000D5366" w:rsidRDefault="00F04E6D">
      <w:pPr>
        <w:adjustRightInd w:val="0"/>
        <w:snapToGrid w:val="0"/>
        <w:spacing w:line="360" w:lineRule="auto"/>
        <w:ind w:firstLineChars="196" w:firstLine="412"/>
        <w:rPr>
          <w:rFonts w:eastAsia="宋体"/>
          <w:snapToGrid w:val="0"/>
          <w:kern w:val="0"/>
          <w:szCs w:val="21"/>
        </w:rPr>
      </w:pPr>
      <w:r w:rsidRPr="000D5366">
        <w:rPr>
          <w:rFonts w:eastAsia="宋体"/>
          <w:snapToGrid w:val="0"/>
          <w:kern w:val="0"/>
          <w:szCs w:val="21"/>
        </w:rPr>
        <w:t>（一）严格遵守国家和省、市关于市场准入、项目招标投标、工程施工、工程验收、结算和市场活动等有关法律、法规，相关政策，以及廉政建设的各项约定。</w:t>
      </w:r>
    </w:p>
    <w:p w:rsidR="003874D8" w:rsidRPr="000D5366" w:rsidRDefault="00F04E6D">
      <w:pPr>
        <w:adjustRightInd w:val="0"/>
        <w:snapToGrid w:val="0"/>
        <w:spacing w:line="360" w:lineRule="auto"/>
        <w:ind w:firstLineChars="196" w:firstLine="412"/>
        <w:rPr>
          <w:rFonts w:eastAsia="宋体"/>
          <w:snapToGrid w:val="0"/>
          <w:kern w:val="0"/>
          <w:szCs w:val="21"/>
        </w:rPr>
      </w:pPr>
      <w:r w:rsidRPr="000D5366">
        <w:rPr>
          <w:rFonts w:eastAsia="宋体"/>
          <w:snapToGrid w:val="0"/>
          <w:kern w:val="0"/>
          <w:szCs w:val="21"/>
        </w:rPr>
        <w:t>（二）严格执行建设工程项目承发包合同文件，自觉按合同办事。</w:t>
      </w:r>
    </w:p>
    <w:p w:rsidR="003874D8" w:rsidRPr="000D5366" w:rsidRDefault="00F04E6D">
      <w:pPr>
        <w:adjustRightInd w:val="0"/>
        <w:snapToGrid w:val="0"/>
        <w:spacing w:line="360" w:lineRule="auto"/>
        <w:ind w:firstLineChars="196" w:firstLine="412"/>
        <w:rPr>
          <w:rFonts w:eastAsia="宋体"/>
          <w:snapToGrid w:val="0"/>
          <w:kern w:val="0"/>
          <w:szCs w:val="21"/>
        </w:rPr>
      </w:pPr>
      <w:r w:rsidRPr="000D5366">
        <w:rPr>
          <w:rFonts w:eastAsia="宋体"/>
          <w:snapToGrid w:val="0"/>
          <w:kern w:val="0"/>
          <w:szCs w:val="21"/>
        </w:rPr>
        <w:t>（三）建筑活动必须坚持公开、公平、公正、诚信、透明的原则（除法律法规另有规定者外），不得为获取不正当的利益，损害国家、集体和对方利益，不得违反国家、省、市和甲方有关工程建设管理的规章制度。</w:t>
      </w:r>
    </w:p>
    <w:p w:rsidR="003874D8" w:rsidRPr="000D5366" w:rsidRDefault="00F04E6D">
      <w:pPr>
        <w:adjustRightInd w:val="0"/>
        <w:snapToGrid w:val="0"/>
        <w:spacing w:line="360" w:lineRule="auto"/>
        <w:ind w:firstLineChars="196" w:firstLine="412"/>
        <w:rPr>
          <w:rFonts w:eastAsia="宋体"/>
          <w:snapToGrid w:val="0"/>
          <w:kern w:val="0"/>
          <w:szCs w:val="21"/>
        </w:rPr>
      </w:pPr>
      <w:r w:rsidRPr="000D5366">
        <w:rPr>
          <w:rFonts w:eastAsia="宋体"/>
          <w:snapToGrid w:val="0"/>
          <w:kern w:val="0"/>
          <w:szCs w:val="21"/>
        </w:rPr>
        <w:t>（四）发现对方在建筑活动中存在违规、违纪、违法行为的，有权向其上级主管部门或纪检监察、检察等有关机关举报。</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（五）甲乙双方单位监督部门应充分发挥各自职能作用，积极互动形成纵向监督合力，依照本协议书规定，对本工程廉洁从业情况实施监督，及时制止不廉洁行为的发生。</w:t>
      </w:r>
    </w:p>
    <w:p w:rsidR="003874D8" w:rsidRPr="000D5366" w:rsidRDefault="00F04E6D">
      <w:pPr>
        <w:adjustRightInd w:val="0"/>
        <w:snapToGrid w:val="0"/>
        <w:spacing w:line="360" w:lineRule="auto"/>
        <w:ind w:firstLineChars="196" w:firstLine="413"/>
        <w:rPr>
          <w:rFonts w:eastAsia="宋体"/>
          <w:b/>
          <w:snapToGrid w:val="0"/>
          <w:kern w:val="0"/>
          <w:szCs w:val="21"/>
        </w:rPr>
      </w:pPr>
      <w:r w:rsidRPr="000D5366">
        <w:rPr>
          <w:rFonts w:eastAsia="宋体"/>
          <w:b/>
          <w:snapToGrid w:val="0"/>
          <w:kern w:val="0"/>
          <w:szCs w:val="21"/>
        </w:rPr>
        <w:t>第二条</w:t>
      </w:r>
      <w:r w:rsidRPr="000D5366">
        <w:rPr>
          <w:rFonts w:eastAsia="宋体"/>
          <w:b/>
          <w:snapToGrid w:val="0"/>
          <w:kern w:val="0"/>
          <w:szCs w:val="21"/>
        </w:rPr>
        <w:t xml:space="preserve"> </w:t>
      </w:r>
      <w:r w:rsidRPr="000D5366">
        <w:rPr>
          <w:rFonts w:eastAsia="宋体"/>
          <w:b/>
          <w:snapToGrid w:val="0"/>
          <w:kern w:val="0"/>
          <w:szCs w:val="21"/>
        </w:rPr>
        <w:t>甲方责任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（一）甲方领导干部和从事该工程建设的管理人员，在建筑活动中须严格遵守以下廉洁从业规定：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不准向承包人和相关单位或个人索取钱物或接受回扣、礼金、各种有价证券、信用卡和好处费、感谢费以及其它支付凭证等。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不准接受可能影响公正执行公务的承包人和相关单位或个人的礼物馈赠、宴请、各种形式俱乐部会员资格、高消费娱乐活动。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不准在承包人和相关单位报销任何应由甲方或个人负担的费用。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不准要求、暗示或接受承包人和相关单位或个人为自己、配偶、子女、其他亲属朋友及身边工作人员的装修住房、婚丧嫁娶、工作安排、学习培训、经商办企业以及出国（境）、旅游、度假等支付费用。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不准向承包人介绍配偶、子女、其他亲属朋友及身边工作人员参与同甲方项目工程合同有关的设备、材料、工程分包、劳务等经济活动。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6.</w:t>
      </w:r>
      <w:r w:rsidRPr="000D5366">
        <w:rPr>
          <w:rFonts w:eastAsia="宋体"/>
          <w:snapToGrid w:val="0"/>
          <w:kern w:val="0"/>
          <w:szCs w:val="21"/>
        </w:rPr>
        <w:t>不得以任何理由向承包人和相关单位推荐分包单位和要求或暗示承包人购买项目工程合同规定外的材料、设备等。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lastRenderedPageBreak/>
        <w:t>（二）正式开工前组织与承包人廉洁责任人见面会，进行廉洁工程建设交底，明确廉洁工程建设责任和目标任务、举报方式。</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（三）加强对质量安全、计量支付、工程变更以及工程结算等建设管理环节的监督管理，特别是各业务审批效能方面的监察检查，提高建设管理服务水平。</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（四）在工地现场设置反腐倡廉举报箱和公开举报电话，并组织开展廉政座谈、法制讲座、参观监狱等活动，加强廉洁自律教育，营造廉洁工地文化氛围，筑牢文化防腐第一道防线。</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（五）成立现场监督工作机构，不定期对工地建设管理及监督工作情况开展巡查，对发现的有关问题，及时协调给予现场解决。</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第三条</w:t>
      </w:r>
      <w:r w:rsidRPr="000D5366">
        <w:rPr>
          <w:rFonts w:eastAsia="宋体"/>
          <w:b/>
          <w:snapToGrid w:val="0"/>
          <w:kern w:val="0"/>
          <w:szCs w:val="21"/>
        </w:rPr>
        <w:t xml:space="preserve"> </w:t>
      </w:r>
      <w:r w:rsidRPr="000D5366">
        <w:rPr>
          <w:rFonts w:eastAsia="宋体"/>
          <w:b/>
          <w:snapToGrid w:val="0"/>
          <w:kern w:val="0"/>
          <w:szCs w:val="21"/>
        </w:rPr>
        <w:t>承包人责任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（一）与甲方保持正常的业务交往，遵守以下规定：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1.</w:t>
      </w:r>
      <w:r w:rsidRPr="000D5366">
        <w:rPr>
          <w:rFonts w:eastAsia="宋体"/>
          <w:snapToGrid w:val="0"/>
          <w:kern w:val="0"/>
          <w:szCs w:val="21"/>
        </w:rPr>
        <w:t>不准以任何理由向甲方人员行贿或赠送回扣、礼金、各种有价证券、信用卡和好处费、感谢费及其它支付凭证等。</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不准以任何理由为甲方人员组织有可能影响公正执行公务的宴请、各种形式俱乐部及高消费娱乐等活动。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3.</w:t>
      </w:r>
      <w:r w:rsidRPr="000D5366">
        <w:rPr>
          <w:rFonts w:eastAsia="宋体"/>
          <w:snapToGrid w:val="0"/>
          <w:kern w:val="0"/>
          <w:szCs w:val="21"/>
        </w:rPr>
        <w:t>不准以任何理由为甲方或个人报销应由对方或个人支付的费用。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4.</w:t>
      </w:r>
      <w:r w:rsidRPr="000D5366">
        <w:rPr>
          <w:rFonts w:eastAsia="宋体"/>
          <w:snapToGrid w:val="0"/>
          <w:kern w:val="0"/>
          <w:szCs w:val="21"/>
        </w:rPr>
        <w:t>不准暗示或要求为甲方人员及其配偶、子女、其他亲属朋友及身边工作人员的装修住房、婚丧嫁娶、工作安排、学习培训、经商办企业以及出国（境）、旅游、度假提供方便和支付费用。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5.</w:t>
      </w:r>
      <w:r w:rsidRPr="000D5366">
        <w:rPr>
          <w:rFonts w:eastAsia="宋体"/>
          <w:snapToGrid w:val="0"/>
          <w:kern w:val="0"/>
          <w:szCs w:val="21"/>
        </w:rPr>
        <w:t>不准介绍和安排甲方人员及其配偶、子女、其他亲属朋友及身边工作人员参与同甲方工程项目有关的设备、材料、工程分包、劳务等经济活动。</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（二）细化内部廉洁工程建设任务，分解责任，明确落实到项目部管理人员，层层签订廉洁从业责任状，形成有效的管理机制。</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（三）成立现场施工监督工作组，负责项目部廉政责任组织落实，工地廉洁文化建设以及对现场实施进行监督管理，并接受甲方监督工作机构的再监督。</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（四）按甲方要求在工地项目部设置廉洁文化教育专区，开展观看警示教育片、图片展览等教育活动，加强对员工的法律法规、廉洁和职业道德教育。</w:t>
      </w:r>
    </w:p>
    <w:p w:rsidR="003874D8" w:rsidRPr="000D5366" w:rsidRDefault="00F04E6D">
      <w:pPr>
        <w:adjustRightInd w:val="0"/>
        <w:snapToGrid w:val="0"/>
        <w:spacing w:line="360" w:lineRule="auto"/>
        <w:ind w:firstLineChars="200" w:firstLine="422"/>
        <w:rPr>
          <w:rFonts w:eastAsia="宋体"/>
          <w:b/>
          <w:snapToGrid w:val="0"/>
          <w:kern w:val="0"/>
          <w:szCs w:val="21"/>
        </w:rPr>
      </w:pPr>
      <w:r w:rsidRPr="000D5366">
        <w:rPr>
          <w:rFonts w:eastAsia="宋体"/>
          <w:b/>
          <w:snapToGrid w:val="0"/>
          <w:kern w:val="0"/>
          <w:szCs w:val="21"/>
        </w:rPr>
        <w:t>第四条</w:t>
      </w:r>
      <w:r w:rsidRPr="000D5366">
        <w:rPr>
          <w:rFonts w:eastAsia="宋体"/>
          <w:b/>
          <w:snapToGrid w:val="0"/>
          <w:kern w:val="0"/>
          <w:szCs w:val="21"/>
        </w:rPr>
        <w:t xml:space="preserve"> </w:t>
      </w:r>
      <w:r w:rsidRPr="000D5366">
        <w:rPr>
          <w:rFonts w:eastAsia="宋体"/>
          <w:b/>
          <w:snapToGrid w:val="0"/>
          <w:kern w:val="0"/>
          <w:szCs w:val="21"/>
        </w:rPr>
        <w:t>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（一）甲方违约责任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1.</w:t>
      </w:r>
      <w:r w:rsidRPr="000D5366">
        <w:rPr>
          <w:rFonts w:eastAsia="宋体"/>
          <w:snapToGrid w:val="0"/>
          <w:kern w:val="0"/>
          <w:szCs w:val="21"/>
        </w:rPr>
        <w:t>甲方</w:t>
      </w:r>
      <w:r w:rsidRPr="000D5366">
        <w:rPr>
          <w:rFonts w:eastAsia="宋体"/>
          <w:bCs/>
          <w:snapToGrid w:val="0"/>
          <w:kern w:val="0"/>
          <w:szCs w:val="21"/>
        </w:rPr>
        <w:t>不履行或不完全履行本协议书有关责任义务给承包人造成损失的，在承包人提交足够证据并经查证属实的情况下，甲方赔偿其直接经济损失。</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2.</w:t>
      </w:r>
      <w:r w:rsidRPr="000D5366">
        <w:rPr>
          <w:rFonts w:eastAsia="宋体"/>
          <w:snapToGrid w:val="0"/>
          <w:kern w:val="0"/>
          <w:szCs w:val="21"/>
        </w:rPr>
        <w:t>甲方人员出现受贿等严重违法违纪违规行为的，按照管理权限，依据有关法律法规和规定给予党纪、政纪处分或组织处理；涉嫌犯罪的，移交司法机关追究刑事责任。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（二）承包人违约责任</w:t>
      </w:r>
    </w:p>
    <w:p w:rsidR="003874D8" w:rsidRPr="000D5366" w:rsidRDefault="00F04E6D">
      <w:pPr>
        <w:adjustRightInd w:val="0"/>
        <w:snapToGrid w:val="0"/>
        <w:spacing w:line="360" w:lineRule="auto"/>
        <w:ind w:firstLineChars="200" w:firstLine="420"/>
        <w:rPr>
          <w:rFonts w:eastAsia="宋体"/>
          <w:bCs/>
          <w:snapToGrid w:val="0"/>
          <w:kern w:val="0"/>
          <w:szCs w:val="21"/>
        </w:rPr>
      </w:pPr>
      <w:r w:rsidRPr="000D5366">
        <w:rPr>
          <w:rFonts w:eastAsia="宋体"/>
          <w:snapToGrid w:val="0"/>
          <w:kern w:val="0"/>
          <w:szCs w:val="21"/>
        </w:rPr>
        <w:t>1.</w:t>
      </w:r>
      <w:r w:rsidRPr="000D5366">
        <w:rPr>
          <w:rFonts w:eastAsia="宋体"/>
          <w:bCs/>
          <w:snapToGrid w:val="0"/>
          <w:kern w:val="0"/>
          <w:szCs w:val="21"/>
        </w:rPr>
        <w:t>承包人不履行或不完全履行本协议书有关责任义务的，</w:t>
      </w:r>
      <w:r w:rsidRPr="000D5366">
        <w:rPr>
          <w:rFonts w:eastAsia="宋体"/>
          <w:snapToGrid w:val="0"/>
          <w:kern w:val="0"/>
          <w:szCs w:val="21"/>
        </w:rPr>
        <w:t>按本工程合同</w:t>
      </w:r>
      <w:r w:rsidRPr="000D5366">
        <w:rPr>
          <w:rFonts w:eastAsia="宋体"/>
          <w:bCs/>
          <w:snapToGrid w:val="0"/>
          <w:kern w:val="0"/>
          <w:szCs w:val="21"/>
        </w:rPr>
        <w:t>规定须承担一次一般违约责任。情节较轻的，可给予书面警告；情节较重的，须承担一次严重违约责任。</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bCs/>
          <w:snapToGrid w:val="0"/>
          <w:kern w:val="0"/>
          <w:szCs w:val="21"/>
        </w:rPr>
        <w:t>2.</w:t>
      </w:r>
      <w:r w:rsidRPr="000D5366">
        <w:rPr>
          <w:rFonts w:eastAsia="宋体"/>
          <w:bCs/>
          <w:snapToGrid w:val="0"/>
          <w:kern w:val="0"/>
          <w:szCs w:val="21"/>
        </w:rPr>
        <w:t>承包人</w:t>
      </w:r>
      <w:r w:rsidRPr="000D5366">
        <w:rPr>
          <w:rFonts w:eastAsia="宋体"/>
          <w:snapToGrid w:val="0"/>
          <w:kern w:val="0"/>
          <w:szCs w:val="21"/>
        </w:rPr>
        <w:t>出现严重违法违纪违规行为的，甲方将上报市检察院或监察机关依法查处，并提请建设行政主管部门根据《广州市建筑市场廉洁准入规定（试行）》给予限制或者取消其进入广州市建筑</w:t>
      </w:r>
      <w:r w:rsidRPr="000D5366">
        <w:rPr>
          <w:rFonts w:eastAsia="宋体"/>
          <w:snapToGrid w:val="0"/>
          <w:kern w:val="0"/>
          <w:szCs w:val="21"/>
        </w:rPr>
        <w:lastRenderedPageBreak/>
        <w:t>市场从事建筑活动的资格等处罚。</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第五条</w:t>
      </w:r>
      <w:r w:rsidRPr="000D5366">
        <w:rPr>
          <w:rFonts w:eastAsia="宋体"/>
          <w:snapToGrid w:val="0"/>
          <w:kern w:val="0"/>
          <w:szCs w:val="21"/>
        </w:rPr>
        <w:t xml:space="preserve"> </w:t>
      </w:r>
      <w:r w:rsidRPr="000D5366">
        <w:rPr>
          <w:rFonts w:eastAsia="宋体"/>
          <w:snapToGrid w:val="0"/>
          <w:kern w:val="0"/>
          <w:szCs w:val="21"/>
        </w:rPr>
        <w:t>本协议书作为工程施工合同的附件，与工程施工合同具有同等法律效力。经双方签字盖章后生效。</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第六条</w:t>
      </w:r>
      <w:r w:rsidRPr="000D5366">
        <w:rPr>
          <w:rFonts w:eastAsia="宋体"/>
          <w:snapToGrid w:val="0"/>
          <w:kern w:val="0"/>
          <w:szCs w:val="21"/>
        </w:rPr>
        <w:t xml:space="preserve"> </w:t>
      </w:r>
      <w:r w:rsidRPr="000D5366">
        <w:rPr>
          <w:rFonts w:eastAsia="宋体"/>
          <w:snapToGrid w:val="0"/>
          <w:kern w:val="0"/>
          <w:szCs w:val="21"/>
        </w:rPr>
        <w:t>本协议书有效期为双方签字盖章之日起至所属工程项目合同履行完毕时止。</w:t>
      </w:r>
    </w:p>
    <w:p w:rsidR="003874D8" w:rsidRPr="000D5366" w:rsidRDefault="00F04E6D">
      <w:pPr>
        <w:adjustRightInd w:val="0"/>
        <w:snapToGrid w:val="0"/>
        <w:spacing w:line="360" w:lineRule="auto"/>
        <w:ind w:firstLineChars="200" w:firstLine="420"/>
        <w:rPr>
          <w:rFonts w:eastAsia="宋体"/>
          <w:snapToGrid w:val="0"/>
          <w:kern w:val="0"/>
          <w:szCs w:val="21"/>
        </w:rPr>
      </w:pPr>
      <w:r w:rsidRPr="000D5366">
        <w:rPr>
          <w:rFonts w:eastAsia="宋体"/>
          <w:snapToGrid w:val="0"/>
          <w:kern w:val="0"/>
          <w:szCs w:val="21"/>
        </w:rPr>
        <w:t>第七条</w:t>
      </w:r>
      <w:r w:rsidRPr="000D5366">
        <w:rPr>
          <w:rFonts w:eastAsia="宋体"/>
          <w:snapToGrid w:val="0"/>
          <w:kern w:val="0"/>
          <w:szCs w:val="21"/>
        </w:rPr>
        <w:t xml:space="preserve"> </w:t>
      </w:r>
      <w:r w:rsidRPr="000D5366">
        <w:rPr>
          <w:rFonts w:eastAsia="宋体"/>
          <w:snapToGrid w:val="0"/>
          <w:kern w:val="0"/>
          <w:szCs w:val="21"/>
        </w:rPr>
        <w:t>未尽事宜，由双方协商解决。</w:t>
      </w:r>
    </w:p>
    <w:p w:rsidR="003874D8" w:rsidRPr="000D5366" w:rsidRDefault="00F04E6D">
      <w:pPr>
        <w:adjustRightInd w:val="0"/>
        <w:snapToGrid w:val="0"/>
        <w:spacing w:line="360" w:lineRule="auto"/>
        <w:ind w:firstLineChars="196" w:firstLine="412"/>
        <w:rPr>
          <w:rFonts w:ascii="宋体" w:eastAsia="宋体" w:hAnsi="宋体" w:cs="宋体"/>
          <w:b/>
          <w:bCs/>
          <w:sz w:val="24"/>
          <w:szCs w:val="24"/>
        </w:rPr>
      </w:pPr>
      <w:r w:rsidRPr="000D5366">
        <w:rPr>
          <w:rFonts w:eastAsia="宋体"/>
          <w:snapToGrid w:val="0"/>
          <w:kern w:val="0"/>
          <w:szCs w:val="21"/>
        </w:rPr>
        <w:t>第八条</w:t>
      </w:r>
      <w:r w:rsidRPr="000D5366">
        <w:rPr>
          <w:rFonts w:eastAsia="宋体"/>
          <w:b/>
          <w:bCs/>
          <w:szCs w:val="21"/>
        </w:rPr>
        <w:t xml:space="preserve"> </w:t>
      </w:r>
      <w:r w:rsidRPr="000D5366">
        <w:rPr>
          <w:rFonts w:eastAsia="宋体"/>
          <w:bCs/>
          <w:snapToGrid w:val="0"/>
          <w:kern w:val="0"/>
          <w:szCs w:val="21"/>
        </w:rPr>
        <w:t>合同份数：本合同正本一式</w:t>
      </w:r>
      <w:r w:rsidRPr="000D5366">
        <w:rPr>
          <w:rFonts w:eastAsia="宋体"/>
          <w:bCs/>
          <w:snapToGrid w:val="0"/>
          <w:kern w:val="0"/>
          <w:szCs w:val="21"/>
          <w:u w:val="single"/>
        </w:rPr>
        <w:t xml:space="preserve"> </w:t>
      </w:r>
      <w:r w:rsidRPr="000D5366">
        <w:rPr>
          <w:rFonts w:eastAsia="宋体" w:hint="eastAsia"/>
          <w:bCs/>
          <w:snapToGrid w:val="0"/>
          <w:kern w:val="0"/>
          <w:szCs w:val="21"/>
          <w:u w:val="single"/>
        </w:rPr>
        <w:t>贰</w:t>
      </w:r>
      <w:r w:rsidRPr="000D5366">
        <w:rPr>
          <w:rFonts w:eastAsia="宋体"/>
          <w:bCs/>
          <w:snapToGrid w:val="0"/>
          <w:kern w:val="0"/>
          <w:szCs w:val="21"/>
        </w:rPr>
        <w:t>份，</w:t>
      </w:r>
      <w:r w:rsidRPr="000D5366">
        <w:rPr>
          <w:rFonts w:eastAsia="宋体" w:hint="eastAsia"/>
          <w:bCs/>
          <w:snapToGrid w:val="0"/>
          <w:kern w:val="0"/>
          <w:szCs w:val="21"/>
        </w:rPr>
        <w:t>合同双方</w:t>
      </w:r>
      <w:r w:rsidRPr="000D5366">
        <w:rPr>
          <w:rFonts w:eastAsia="宋体"/>
          <w:bCs/>
          <w:snapToGrid w:val="0"/>
          <w:kern w:val="0"/>
          <w:szCs w:val="21"/>
        </w:rPr>
        <w:t>各执</w:t>
      </w:r>
      <w:r w:rsidRPr="000D5366">
        <w:rPr>
          <w:rFonts w:eastAsia="宋体"/>
          <w:bCs/>
          <w:snapToGrid w:val="0"/>
          <w:kern w:val="0"/>
          <w:szCs w:val="21"/>
          <w:u w:val="single"/>
        </w:rPr>
        <w:t xml:space="preserve"> </w:t>
      </w:r>
      <w:r w:rsidRPr="000D5366">
        <w:rPr>
          <w:rFonts w:eastAsia="宋体" w:hint="eastAsia"/>
          <w:bCs/>
          <w:snapToGrid w:val="0"/>
          <w:kern w:val="0"/>
          <w:szCs w:val="21"/>
          <w:u w:val="single"/>
        </w:rPr>
        <w:t>壹</w:t>
      </w:r>
      <w:r w:rsidRPr="000D5366">
        <w:rPr>
          <w:rFonts w:eastAsia="宋体"/>
          <w:bCs/>
          <w:snapToGrid w:val="0"/>
          <w:kern w:val="0"/>
          <w:szCs w:val="21"/>
          <w:u w:val="single"/>
        </w:rPr>
        <w:t xml:space="preserve"> </w:t>
      </w:r>
      <w:r w:rsidRPr="000D5366">
        <w:rPr>
          <w:rFonts w:eastAsia="宋体"/>
          <w:bCs/>
          <w:snapToGrid w:val="0"/>
          <w:kern w:val="0"/>
          <w:szCs w:val="21"/>
        </w:rPr>
        <w:t>份；副本一式</w:t>
      </w:r>
      <w:r w:rsidRPr="000D5366">
        <w:rPr>
          <w:rFonts w:eastAsia="宋体"/>
          <w:bCs/>
          <w:snapToGrid w:val="0"/>
          <w:kern w:val="0"/>
          <w:szCs w:val="21"/>
          <w:u w:val="single"/>
        </w:rPr>
        <w:t xml:space="preserve"> </w:t>
      </w:r>
      <w:r w:rsidRPr="000D5366">
        <w:rPr>
          <w:rFonts w:eastAsia="宋体" w:hint="eastAsia"/>
          <w:bCs/>
          <w:snapToGrid w:val="0"/>
          <w:kern w:val="0"/>
          <w:szCs w:val="21"/>
          <w:u w:val="single"/>
        </w:rPr>
        <w:t>拾</w:t>
      </w:r>
      <w:r w:rsidRPr="000D5366">
        <w:rPr>
          <w:rFonts w:eastAsia="宋体"/>
          <w:bCs/>
          <w:snapToGrid w:val="0"/>
          <w:kern w:val="0"/>
          <w:szCs w:val="21"/>
        </w:rPr>
        <w:t>份，合同</w:t>
      </w:r>
      <w:r w:rsidRPr="000D5366">
        <w:rPr>
          <w:rFonts w:eastAsia="宋体" w:hint="eastAsia"/>
          <w:bCs/>
          <w:snapToGrid w:val="0"/>
          <w:kern w:val="0"/>
          <w:szCs w:val="21"/>
        </w:rPr>
        <w:t>双方</w:t>
      </w:r>
      <w:r w:rsidRPr="000D5366">
        <w:rPr>
          <w:rFonts w:eastAsia="宋体"/>
          <w:bCs/>
          <w:snapToGrid w:val="0"/>
          <w:kern w:val="0"/>
          <w:szCs w:val="21"/>
        </w:rPr>
        <w:t>各执</w:t>
      </w:r>
      <w:r w:rsidRPr="000D5366">
        <w:rPr>
          <w:rFonts w:eastAsia="宋体" w:hint="eastAsia"/>
          <w:bCs/>
          <w:snapToGrid w:val="0"/>
          <w:kern w:val="0"/>
          <w:szCs w:val="21"/>
          <w:u w:val="single"/>
        </w:rPr>
        <w:t>伍</w:t>
      </w:r>
      <w:r w:rsidRPr="000D5366">
        <w:rPr>
          <w:rFonts w:eastAsia="宋体"/>
          <w:bCs/>
          <w:snapToGrid w:val="0"/>
          <w:kern w:val="0"/>
          <w:szCs w:val="21"/>
        </w:rPr>
        <w:t>份。</w:t>
      </w:r>
    </w:p>
    <w:p w:rsidR="003874D8" w:rsidRPr="000D5366" w:rsidRDefault="003874D8">
      <w:pPr>
        <w:spacing w:line="420" w:lineRule="exact"/>
        <w:rPr>
          <w:rFonts w:ascii="宋体" w:eastAsia="宋体" w:hAnsi="宋体" w:cs="宋体"/>
          <w:sz w:val="24"/>
          <w:szCs w:val="24"/>
        </w:rPr>
      </w:pPr>
    </w:p>
    <w:p w:rsidR="003874D8" w:rsidRPr="004457B0" w:rsidRDefault="00F04E6D">
      <w:pPr>
        <w:adjustRightInd w:val="0"/>
        <w:snapToGrid w:val="0"/>
        <w:spacing w:line="360" w:lineRule="auto"/>
        <w:ind w:right="11"/>
        <w:rPr>
          <w:rFonts w:eastAsia="宋体"/>
          <w:bCs/>
          <w:snapToGrid w:val="0"/>
          <w:kern w:val="0"/>
          <w:szCs w:val="21"/>
        </w:rPr>
      </w:pPr>
      <w:bookmarkStart w:id="798" w:name="_Toc514681789"/>
      <w:bookmarkStart w:id="799" w:name="_Toc516496002"/>
      <w:bookmarkStart w:id="800" w:name="_Toc517774586"/>
      <w:bookmarkStart w:id="801" w:name="_Toc517954599"/>
      <w:bookmarkStart w:id="802" w:name="_Toc518481758"/>
      <w:bookmarkStart w:id="803" w:name="_Toc519502276"/>
      <w:bookmarkStart w:id="804" w:name="_Toc519503106"/>
      <w:bookmarkStart w:id="805" w:name="_Toc520358080"/>
      <w:bookmarkStart w:id="806" w:name="_Toc520358256"/>
      <w:bookmarkStart w:id="807" w:name="_Toc520901486"/>
      <w:bookmarkStart w:id="808" w:name="_Toc520902631"/>
      <w:bookmarkStart w:id="809" w:name="_Toc520902782"/>
      <w:bookmarkStart w:id="810" w:name="_Toc520902853"/>
      <w:bookmarkStart w:id="811" w:name="_Toc514663885"/>
      <w:bookmarkStart w:id="812" w:name="_Toc514664886"/>
      <w:bookmarkStart w:id="813" w:name="_Toc514665169"/>
      <w:bookmarkStart w:id="814" w:name="_Toc514665308"/>
      <w:bookmarkStart w:id="815" w:name="_Toc514666999"/>
      <w:bookmarkStart w:id="816" w:name="_Toc514681208"/>
      <w:bookmarkEnd w:id="795"/>
      <w:r w:rsidRPr="004457B0">
        <w:rPr>
          <w:rFonts w:eastAsia="宋体"/>
          <w:bCs/>
          <w:snapToGrid w:val="0"/>
          <w:kern w:val="0"/>
          <w:szCs w:val="21"/>
        </w:rPr>
        <w:t>（</w:t>
      </w:r>
      <w:r w:rsidR="004457B0" w:rsidRPr="004457B0">
        <w:rPr>
          <w:rFonts w:eastAsia="宋体" w:hint="eastAsia"/>
          <w:bCs/>
          <w:snapToGrid w:val="0"/>
          <w:kern w:val="0"/>
          <w:szCs w:val="21"/>
        </w:rPr>
        <w:t>本页</w:t>
      </w:r>
      <w:r w:rsidRPr="004457B0">
        <w:rPr>
          <w:rFonts w:eastAsia="宋体" w:hint="eastAsia"/>
          <w:bCs/>
          <w:snapToGrid w:val="0"/>
          <w:kern w:val="0"/>
          <w:szCs w:val="21"/>
        </w:rPr>
        <w:t>以下无正文</w:t>
      </w:r>
      <w:r w:rsidRPr="004457B0">
        <w:rPr>
          <w:rFonts w:eastAsia="宋体"/>
          <w:bCs/>
          <w:snapToGrid w:val="0"/>
          <w:kern w:val="0"/>
          <w:szCs w:val="21"/>
        </w:rPr>
        <w:t>）</w:t>
      </w:r>
    </w:p>
    <w:p w:rsidR="003874D8" w:rsidRPr="000D5366" w:rsidRDefault="003874D8">
      <w:pPr>
        <w:adjustRightInd w:val="0"/>
        <w:snapToGrid w:val="0"/>
        <w:spacing w:line="360" w:lineRule="auto"/>
        <w:ind w:rightChars="-85" w:right="-178"/>
        <w:rPr>
          <w:rFonts w:ascii="宋体" w:eastAsia="宋体" w:hAnsi="宋体" w:cs="宋体"/>
          <w:sz w:val="24"/>
          <w:szCs w:val="24"/>
        </w:rPr>
      </w:pPr>
    </w:p>
    <w:tbl>
      <w:tblPr>
        <w:tblStyle w:val="afffb"/>
        <w:tblpPr w:leftFromText="180" w:rightFromText="180" w:vertAnchor="text" w:horzAnchor="margin" w:tblpY="21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95"/>
      </w:tblGrid>
      <w:tr w:rsidR="000D5366" w:rsidRPr="000D5366">
        <w:trPr>
          <w:trHeight w:val="567"/>
        </w:trPr>
        <w:tc>
          <w:tcPr>
            <w:tcW w:w="4253" w:type="dxa"/>
            <w:vAlign w:val="center"/>
          </w:tcPr>
          <w:p w:rsidR="003874D8" w:rsidRPr="000D5366" w:rsidRDefault="00F04E6D">
            <w:pPr>
              <w:rPr>
                <w:rFonts w:eastAsia="宋体"/>
                <w:bCs/>
                <w:sz w:val="24"/>
                <w:szCs w:val="24"/>
                <w:lang w:val="zh-CN"/>
              </w:rPr>
            </w:pPr>
            <w:r w:rsidRPr="000D5366">
              <w:rPr>
                <w:rFonts w:eastAsia="宋体"/>
                <w:bCs/>
                <w:sz w:val="24"/>
                <w:szCs w:val="21"/>
              </w:rPr>
              <w:t>甲方</w:t>
            </w:r>
            <w:r w:rsidRPr="000D5366">
              <w:rPr>
                <w:rFonts w:eastAsia="宋体" w:hint="eastAsia"/>
                <w:bCs/>
                <w:sz w:val="24"/>
                <w:szCs w:val="21"/>
              </w:rPr>
              <w:t>（发包人）</w:t>
            </w:r>
            <w:r w:rsidRPr="000D5366">
              <w:rPr>
                <w:rFonts w:eastAsia="宋体"/>
                <w:bCs/>
                <w:snapToGrid w:val="0"/>
                <w:sz w:val="24"/>
                <w:szCs w:val="24"/>
              </w:rPr>
              <w:t>：</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eastAsia="宋体"/>
                <w:bCs/>
                <w:sz w:val="24"/>
                <w:szCs w:val="24"/>
                <w:lang w:val="zh-CN"/>
              </w:rPr>
            </w:pPr>
            <w:r w:rsidRPr="000D5366">
              <w:rPr>
                <w:rFonts w:eastAsia="宋体"/>
                <w:bCs/>
                <w:sz w:val="24"/>
                <w:szCs w:val="21"/>
              </w:rPr>
              <w:t>乙方</w:t>
            </w:r>
            <w:r w:rsidRPr="000D5366">
              <w:rPr>
                <w:rFonts w:eastAsia="宋体" w:hint="eastAsia"/>
                <w:bCs/>
                <w:sz w:val="24"/>
                <w:szCs w:val="21"/>
              </w:rPr>
              <w:t>（承包人）</w:t>
            </w:r>
            <w:r w:rsidRPr="000D5366">
              <w:rPr>
                <w:rFonts w:eastAsia="宋体"/>
                <w:bCs/>
                <w:snapToGrid w:val="0"/>
                <w:sz w:val="24"/>
                <w:szCs w:val="24"/>
              </w:rPr>
              <w:t>：</w:t>
            </w:r>
          </w:p>
        </w:tc>
      </w:tr>
      <w:tr w:rsidR="000D5366" w:rsidRPr="000D5366">
        <w:trPr>
          <w:trHeight w:val="849"/>
        </w:trPr>
        <w:tc>
          <w:tcPr>
            <w:tcW w:w="4253" w:type="dxa"/>
            <w:vAlign w:val="center"/>
          </w:tcPr>
          <w:p w:rsidR="003874D8" w:rsidRPr="000D5366" w:rsidRDefault="00F04E6D">
            <w:pPr>
              <w:rPr>
                <w:rFonts w:ascii="宋体" w:eastAsia="宋体"/>
                <w:bCs/>
                <w:snapToGrid w:val="0"/>
                <w:sz w:val="24"/>
                <w:szCs w:val="24"/>
              </w:rPr>
            </w:pPr>
            <w:r w:rsidRPr="000D5366">
              <w:rPr>
                <w:rFonts w:ascii="宋体" w:eastAsia="宋体"/>
                <w:b/>
                <w:bCs/>
                <w:sz w:val="24"/>
                <w:szCs w:val="24"/>
                <w:u w:val="single"/>
              </w:rPr>
              <w:t xml:space="preserve">      </w:t>
            </w:r>
            <w:r w:rsidRPr="000D5366">
              <w:rPr>
                <w:rFonts w:ascii="宋体" w:eastAsia="宋体" w:hint="eastAsia"/>
                <w:b/>
                <w:bCs/>
                <w:sz w:val="24"/>
                <w:szCs w:val="24"/>
                <w:u w:val="single"/>
              </w:rPr>
              <w:t xml:space="preserve"> </w:t>
            </w:r>
            <w:r w:rsidRPr="000D5366">
              <w:rPr>
                <w:rFonts w:ascii="宋体" w:eastAsia="宋体"/>
                <w:b/>
                <w:bCs/>
                <w:sz w:val="24"/>
                <w:szCs w:val="24"/>
                <w:u w:val="single"/>
              </w:rPr>
              <w:t xml:space="preserve">                      </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ascii="宋体" w:eastAsia="宋体"/>
                <w:b/>
                <w:bCs/>
                <w:snapToGrid w:val="0"/>
                <w:sz w:val="24"/>
                <w:szCs w:val="24"/>
                <w:u w:val="single"/>
              </w:rPr>
            </w:pPr>
            <w:r w:rsidRPr="000D5366">
              <w:rPr>
                <w:rFonts w:ascii="宋体" w:eastAsia="宋体" w:hint="eastAsia"/>
                <w:b/>
                <w:bCs/>
                <w:snapToGrid w:val="0"/>
                <w:sz w:val="24"/>
                <w:szCs w:val="24"/>
                <w:u w:val="single"/>
              </w:rPr>
              <w:t xml:space="preserve"> </w:t>
            </w:r>
            <w:r w:rsidRPr="000D5366">
              <w:rPr>
                <w:rFonts w:ascii="宋体" w:eastAsia="宋体"/>
                <w:b/>
                <w:bCs/>
                <w:snapToGrid w:val="0"/>
                <w:sz w:val="24"/>
                <w:szCs w:val="24"/>
                <w:u w:val="single"/>
              </w:rPr>
              <w:t xml:space="preserve">                             </w:t>
            </w:r>
          </w:p>
        </w:tc>
      </w:tr>
      <w:tr w:rsidR="000D5366" w:rsidRPr="000D5366">
        <w:trPr>
          <w:trHeight w:val="989"/>
        </w:trPr>
        <w:tc>
          <w:tcPr>
            <w:tcW w:w="4253"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r>
      <w:tr w:rsidR="000D5366" w:rsidRPr="000D5366">
        <w:trPr>
          <w:trHeight w:val="720"/>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地址：</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bCs/>
                <w:snapToGrid w:val="0"/>
                <w:szCs w:val="24"/>
              </w:rPr>
              <w:t>地址：</w:t>
            </w:r>
          </w:p>
        </w:tc>
      </w:tr>
      <w:tr w:rsidR="000D5366" w:rsidRPr="000D5366">
        <w:trPr>
          <w:trHeight w:val="567"/>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r>
      <w:tr w:rsidR="000D5366" w:rsidRPr="000D5366">
        <w:trPr>
          <w:trHeight w:val="530"/>
        </w:trPr>
        <w:tc>
          <w:tcPr>
            <w:tcW w:w="4253" w:type="dxa"/>
            <w:vAlign w:val="center"/>
          </w:tcPr>
          <w:p w:rsidR="003874D8" w:rsidRPr="000D5366" w:rsidRDefault="00F04E6D">
            <w:pPr>
              <w:rPr>
                <w:rFonts w:eastAsia="宋体"/>
                <w:bCs/>
                <w:snapToGrid w:val="0"/>
                <w:szCs w:val="24"/>
              </w:rPr>
            </w:pPr>
            <w:r w:rsidRPr="000D5366">
              <w:rPr>
                <w:rFonts w:eastAsia="宋体"/>
                <w:bCs/>
                <w:snapToGrid w:val="0"/>
                <w:szCs w:val="24"/>
              </w:rPr>
              <w:t>签订时间：</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bCs/>
                <w:snapToGrid w:val="0"/>
                <w:szCs w:val="24"/>
              </w:rPr>
              <w:t>签订时间：</w:t>
            </w:r>
            <w:r w:rsidRPr="000D5366">
              <w:rPr>
                <w:rFonts w:eastAsia="宋体" w:hint="eastAsia"/>
                <w:bCs/>
                <w:snapToGrid w:val="0"/>
                <w:szCs w:val="24"/>
              </w:rPr>
              <w:t xml:space="preserve"> </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3874D8">
            <w:pPr>
              <w:ind w:left="1050" w:hangingChars="500" w:hanging="1050"/>
              <w:rPr>
                <w:rFonts w:eastAsia="宋体"/>
                <w:bCs/>
                <w:snapToGrid w:val="0"/>
                <w:szCs w:val="24"/>
              </w:rPr>
            </w:pP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3874D8">
            <w:pPr>
              <w:ind w:left="1050" w:hangingChars="500" w:hanging="1050"/>
              <w:rPr>
                <w:rFonts w:eastAsia="宋体"/>
                <w:bCs/>
                <w:snapToGrid w:val="0"/>
                <w:szCs w:val="24"/>
              </w:rPr>
            </w:pPr>
          </w:p>
        </w:tc>
      </w:tr>
    </w:tbl>
    <w:p w:rsidR="003874D8" w:rsidRPr="000D5366" w:rsidRDefault="003874D8">
      <w:pPr>
        <w:adjustRightInd w:val="0"/>
        <w:snapToGrid w:val="0"/>
        <w:spacing w:line="360" w:lineRule="auto"/>
        <w:ind w:right="11"/>
        <w:rPr>
          <w:rFonts w:eastAsia="宋体"/>
          <w:b/>
          <w:snapToGrid w:val="0"/>
          <w:kern w:val="0"/>
          <w:szCs w:val="21"/>
        </w:rPr>
      </w:pPr>
    </w:p>
    <w:p w:rsidR="003874D8" w:rsidRPr="000D5366" w:rsidRDefault="003874D8">
      <w:pPr>
        <w:adjustRightInd w:val="0"/>
        <w:snapToGrid w:val="0"/>
        <w:spacing w:line="360" w:lineRule="auto"/>
        <w:ind w:right="11"/>
        <w:rPr>
          <w:rFonts w:eastAsia="宋体"/>
          <w:b/>
          <w:snapToGrid w:val="0"/>
          <w:kern w:val="0"/>
          <w:szCs w:val="21"/>
        </w:rPr>
      </w:pPr>
    </w:p>
    <w:p w:rsidR="003874D8" w:rsidRPr="000D5366" w:rsidRDefault="00F04E6D">
      <w:pPr>
        <w:widowControl/>
        <w:jc w:val="left"/>
        <w:rPr>
          <w:rFonts w:ascii="Arial" w:eastAsia="宋体" w:hAnsi="Arial"/>
          <w:b/>
          <w:snapToGrid w:val="0"/>
          <w:kern w:val="0"/>
          <w:sz w:val="30"/>
          <w:szCs w:val="30"/>
        </w:rPr>
      </w:pPr>
      <w:r w:rsidRPr="000D5366">
        <w:rPr>
          <w:snapToGrid w:val="0"/>
          <w:kern w:val="0"/>
        </w:rPr>
        <w:br w:type="page"/>
      </w:r>
    </w:p>
    <w:p w:rsidR="003874D8" w:rsidRPr="000D5366" w:rsidRDefault="00F04E6D">
      <w:pPr>
        <w:pStyle w:val="21"/>
        <w:jc w:val="left"/>
        <w:rPr>
          <w:rFonts w:ascii="宋体" w:hAnsi="宋体"/>
          <w:snapToGrid w:val="0"/>
          <w:kern w:val="0"/>
          <w:sz w:val="21"/>
          <w:szCs w:val="21"/>
        </w:rPr>
      </w:pPr>
      <w:bookmarkStart w:id="817" w:name="_Toc126331724"/>
      <w:r w:rsidRPr="000D5366">
        <w:rPr>
          <w:rFonts w:ascii="宋体" w:hAnsi="宋体" w:hint="eastAsia"/>
          <w:snapToGrid w:val="0"/>
          <w:kern w:val="0"/>
          <w:sz w:val="21"/>
          <w:szCs w:val="21"/>
        </w:rPr>
        <w:lastRenderedPageBreak/>
        <w:t>附件3：</w:t>
      </w:r>
      <w:bookmarkEnd w:id="796"/>
      <w:r w:rsidRPr="000D5366">
        <w:rPr>
          <w:rFonts w:ascii="宋体" w:hAnsi="宋体" w:hint="eastAsia"/>
          <w:snapToGrid w:val="0"/>
          <w:kern w:val="0"/>
          <w:sz w:val="21"/>
          <w:szCs w:val="21"/>
        </w:rPr>
        <w:t>安全生产合同</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3874D8" w:rsidRPr="000D5366" w:rsidRDefault="00F04E6D">
      <w:pPr>
        <w:pStyle w:val="a5"/>
        <w:spacing w:after="240"/>
        <w:jc w:val="center"/>
        <w:rPr>
          <w:rFonts w:ascii="宋体" w:hAnsi="宋体" w:cs="宋体"/>
          <w:b/>
          <w:snapToGrid w:val="0"/>
          <w:kern w:val="0"/>
          <w:sz w:val="44"/>
          <w:szCs w:val="44"/>
        </w:rPr>
      </w:pPr>
      <w:r w:rsidRPr="000D5366">
        <w:rPr>
          <w:rFonts w:ascii="宋体" w:hAnsi="宋体" w:cs="宋体" w:hint="eastAsia"/>
          <w:b/>
          <w:snapToGrid w:val="0"/>
          <w:kern w:val="0"/>
          <w:sz w:val="44"/>
          <w:szCs w:val="44"/>
        </w:rPr>
        <w:t>安全生产合同</w:t>
      </w:r>
    </w:p>
    <w:p w:rsidR="003874D8" w:rsidRPr="000D5366" w:rsidRDefault="003874D8">
      <w:pPr>
        <w:adjustRightInd w:val="0"/>
        <w:snapToGrid w:val="0"/>
        <w:spacing w:line="360" w:lineRule="auto"/>
        <w:jc w:val="left"/>
        <w:rPr>
          <w:rFonts w:eastAsia="宋体"/>
          <w:b/>
          <w:szCs w:val="21"/>
        </w:rPr>
      </w:pPr>
    </w:p>
    <w:p w:rsidR="003874D8" w:rsidRPr="000D5366" w:rsidRDefault="00F04E6D">
      <w:pPr>
        <w:adjustRightInd w:val="0"/>
        <w:snapToGrid w:val="0"/>
        <w:spacing w:line="360" w:lineRule="auto"/>
        <w:jc w:val="left"/>
        <w:rPr>
          <w:rFonts w:eastAsia="宋体"/>
          <w:b/>
          <w:szCs w:val="21"/>
        </w:rPr>
      </w:pPr>
      <w:r w:rsidRPr="000D5366">
        <w:rPr>
          <w:rFonts w:eastAsia="宋体"/>
          <w:b/>
          <w:szCs w:val="21"/>
        </w:rPr>
        <w:t>发包人：</w:t>
      </w:r>
      <w:r w:rsidRPr="000D5366">
        <w:rPr>
          <w:rFonts w:eastAsia="宋体" w:hint="eastAsia"/>
          <w:b/>
          <w:szCs w:val="21"/>
          <w:u w:val="single"/>
        </w:rPr>
        <w:t xml:space="preserve"> </w:t>
      </w:r>
      <w:r w:rsidRPr="000D5366">
        <w:rPr>
          <w:rFonts w:eastAsia="宋体"/>
          <w:b/>
          <w:szCs w:val="21"/>
          <w:u w:val="single"/>
        </w:rPr>
        <w:t xml:space="preserve">                     </w:t>
      </w:r>
    </w:p>
    <w:p w:rsidR="003874D8" w:rsidRPr="000D5366" w:rsidRDefault="00F04E6D">
      <w:pPr>
        <w:adjustRightInd w:val="0"/>
        <w:snapToGrid w:val="0"/>
        <w:spacing w:line="360" w:lineRule="auto"/>
        <w:jc w:val="left"/>
        <w:rPr>
          <w:rFonts w:eastAsia="宋体"/>
          <w:b/>
          <w:szCs w:val="21"/>
          <w:u w:val="single"/>
        </w:rPr>
      </w:pPr>
      <w:r w:rsidRPr="000D5366">
        <w:rPr>
          <w:rFonts w:eastAsia="宋体"/>
          <w:b/>
          <w:szCs w:val="21"/>
        </w:rPr>
        <w:t>承包人：</w:t>
      </w:r>
      <w:r w:rsidRPr="000D5366">
        <w:rPr>
          <w:rFonts w:eastAsia="宋体" w:hint="eastAsia"/>
          <w:b/>
          <w:szCs w:val="21"/>
          <w:u w:val="single"/>
        </w:rPr>
        <w:t xml:space="preserve"> </w:t>
      </w:r>
      <w:r w:rsidRPr="000D5366">
        <w:rPr>
          <w:rFonts w:eastAsia="宋体"/>
          <w:b/>
          <w:szCs w:val="21"/>
          <w:u w:val="single"/>
        </w:rPr>
        <w:t xml:space="preserve">                        </w:t>
      </w:r>
    </w:p>
    <w:p w:rsidR="003874D8" w:rsidRPr="000D5366" w:rsidRDefault="003874D8">
      <w:pPr>
        <w:autoSpaceDE w:val="0"/>
        <w:autoSpaceDN w:val="0"/>
        <w:adjustRightInd w:val="0"/>
        <w:snapToGrid w:val="0"/>
        <w:spacing w:line="360" w:lineRule="auto"/>
        <w:ind w:right="11" w:firstLineChars="200" w:firstLine="480"/>
        <w:rPr>
          <w:rFonts w:ascii="宋体" w:eastAsia="宋体" w:hAnsi="宋体" w:cs="宋体"/>
          <w:snapToGrid w:val="0"/>
          <w:kern w:val="0"/>
          <w:sz w:val="24"/>
          <w:lang w:val="zh-CN"/>
        </w:rPr>
      </w:pPr>
    </w:p>
    <w:p w:rsidR="003874D8" w:rsidRPr="000D5366" w:rsidRDefault="00F04E6D">
      <w:pPr>
        <w:autoSpaceDE w:val="0"/>
        <w:autoSpaceDN w:val="0"/>
        <w:adjustRightInd w:val="0"/>
        <w:snapToGrid w:val="0"/>
        <w:spacing w:line="360" w:lineRule="auto"/>
        <w:ind w:right="11"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为确保本</w:t>
      </w:r>
      <w:r w:rsidRPr="000D5366">
        <w:rPr>
          <w:rFonts w:ascii="宋体" w:eastAsia="宋体" w:hAnsi="宋体" w:cs="宋体"/>
          <w:snapToGrid w:val="0"/>
          <w:kern w:val="0"/>
          <w:szCs w:val="21"/>
          <w:lang w:val="zh-CN"/>
        </w:rPr>
        <w:t>项目</w:t>
      </w:r>
      <w:r w:rsidRPr="000D5366">
        <w:rPr>
          <w:rFonts w:ascii="宋体" w:eastAsia="宋体" w:hAnsi="宋体" w:cs="宋体" w:hint="eastAsia"/>
          <w:snapToGrid w:val="0"/>
          <w:kern w:val="0"/>
          <w:szCs w:val="21"/>
          <w:lang w:val="zh-CN"/>
        </w:rPr>
        <w:t>实施过程中的安全，发包人与承包人特签订本安全生产合同，明确双方职责。</w:t>
      </w:r>
    </w:p>
    <w:p w:rsidR="003874D8" w:rsidRPr="000D5366" w:rsidRDefault="00F04E6D">
      <w:pPr>
        <w:tabs>
          <w:tab w:val="left" w:pos="480"/>
        </w:tabs>
        <w:autoSpaceDE w:val="0"/>
        <w:autoSpaceDN w:val="0"/>
        <w:adjustRightInd w:val="0"/>
        <w:snapToGrid w:val="0"/>
        <w:spacing w:line="360" w:lineRule="auto"/>
        <w:rPr>
          <w:rFonts w:ascii="宋体" w:eastAsia="宋体" w:hAnsi="宋体" w:cs="宋体"/>
          <w:b/>
          <w:snapToGrid w:val="0"/>
          <w:kern w:val="0"/>
          <w:szCs w:val="21"/>
          <w:lang w:val="zh-CN"/>
        </w:rPr>
      </w:pPr>
      <w:r w:rsidRPr="000D5366">
        <w:rPr>
          <w:rFonts w:ascii="宋体" w:eastAsia="宋体" w:hAnsi="宋体" w:cs="宋体" w:hint="eastAsia"/>
          <w:b/>
          <w:snapToGrid w:val="0"/>
          <w:kern w:val="0"/>
          <w:szCs w:val="21"/>
          <w:lang w:val="zh-CN"/>
        </w:rPr>
        <w:t>一、发包人职责</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（一）认真履行《建设工程安全生产管理条例》规定的安全责任及执行工程承包合同中的有关安全条款。</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（二）重要的安全设施必须坚持与主体工程“三同时”的原则，即：同时设计、审批；同时施工；同时验收，投入使用。</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（三）定期召开安全生产会议，指出施工现场存在的安全隐患，及时传达上级关于安全文明施工的要求。</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（四）组织对承包人施工现场安全生产检查，监督承包人及时排除各种安全隐患。</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（五）协助与促进承包人创建“广州市安全文明施工样板工地”。</w:t>
      </w:r>
    </w:p>
    <w:p w:rsidR="003874D8" w:rsidRPr="000D5366" w:rsidRDefault="00F04E6D">
      <w:pPr>
        <w:autoSpaceDE w:val="0"/>
        <w:autoSpaceDN w:val="0"/>
        <w:adjustRightInd w:val="0"/>
        <w:snapToGrid w:val="0"/>
        <w:spacing w:line="360" w:lineRule="auto"/>
        <w:rPr>
          <w:rFonts w:ascii="宋体" w:eastAsia="宋体" w:hAnsi="宋体" w:cs="宋体"/>
          <w:b/>
          <w:snapToGrid w:val="0"/>
          <w:kern w:val="0"/>
          <w:szCs w:val="21"/>
          <w:lang w:val="zh-CN"/>
        </w:rPr>
      </w:pPr>
      <w:r w:rsidRPr="000D5366">
        <w:rPr>
          <w:rFonts w:ascii="宋体" w:eastAsia="宋体" w:hAnsi="宋体" w:cs="宋体" w:hint="eastAsia"/>
          <w:b/>
          <w:snapToGrid w:val="0"/>
          <w:kern w:val="0"/>
          <w:szCs w:val="21"/>
          <w:lang w:val="zh-CN"/>
        </w:rPr>
        <w:t>二、承包人职责</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（一）认真履行《建设工程安全生产管理条例》规定的安全责任及执行工程承包合同中的有关安全条款。</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（二）坚持</w:t>
      </w:r>
      <w:r w:rsidRPr="000D5366">
        <w:rPr>
          <w:rFonts w:ascii="宋体" w:eastAsia="宋体" w:hAnsi="宋体" w:cs="宋体" w:hint="eastAsia"/>
          <w:snapToGrid w:val="0"/>
          <w:kern w:val="0"/>
          <w:szCs w:val="21"/>
        </w:rPr>
        <w:t>“</w:t>
      </w:r>
      <w:r w:rsidRPr="000D5366">
        <w:rPr>
          <w:rFonts w:ascii="宋体" w:eastAsia="宋体" w:hAnsi="宋体" w:cs="宋体" w:hint="eastAsia"/>
          <w:snapToGrid w:val="0"/>
          <w:kern w:val="0"/>
          <w:szCs w:val="21"/>
          <w:lang w:val="zh-CN"/>
        </w:rPr>
        <w:t>安全</w:t>
      </w:r>
      <w:r w:rsidRPr="000D5366">
        <w:rPr>
          <w:rFonts w:ascii="宋体" w:eastAsia="宋体" w:hAnsi="宋体" w:cs="宋体" w:hint="eastAsia"/>
          <w:snapToGrid w:val="0"/>
          <w:kern w:val="0"/>
          <w:szCs w:val="21"/>
        </w:rPr>
        <w:t>第一</w:t>
      </w:r>
      <w:r w:rsidRPr="000D5366">
        <w:rPr>
          <w:rFonts w:ascii="宋体" w:eastAsia="宋体" w:hAnsi="宋体" w:cs="宋体" w:hint="eastAsia"/>
          <w:snapToGrid w:val="0"/>
          <w:kern w:val="0"/>
          <w:szCs w:val="21"/>
          <w:lang w:val="zh-CN"/>
        </w:rPr>
        <w:t>、预防为主</w:t>
      </w:r>
      <w:r w:rsidRPr="000D5366">
        <w:rPr>
          <w:rFonts w:ascii="宋体" w:eastAsia="宋体" w:hAnsi="宋体" w:cs="宋体" w:hint="eastAsia"/>
          <w:snapToGrid w:val="0"/>
          <w:kern w:val="0"/>
          <w:szCs w:val="21"/>
        </w:rPr>
        <w:t>”</w:t>
      </w:r>
      <w:r w:rsidRPr="000D5366">
        <w:rPr>
          <w:rFonts w:ascii="宋体" w:eastAsia="宋体" w:hAnsi="宋体" w:cs="宋体" w:hint="eastAsia"/>
          <w:snapToGrid w:val="0"/>
          <w:kern w:val="0"/>
          <w:szCs w:val="21"/>
          <w:lang w:val="zh-CN"/>
        </w:rPr>
        <w:t>和</w:t>
      </w:r>
      <w:r w:rsidRPr="000D5366">
        <w:rPr>
          <w:rFonts w:ascii="宋体" w:eastAsia="宋体" w:hAnsi="宋体" w:cs="宋体" w:hint="eastAsia"/>
          <w:snapToGrid w:val="0"/>
          <w:kern w:val="0"/>
          <w:szCs w:val="21"/>
        </w:rPr>
        <w:t>“</w:t>
      </w:r>
      <w:r w:rsidRPr="000D5366">
        <w:rPr>
          <w:rFonts w:ascii="宋体" w:eastAsia="宋体" w:hAnsi="宋体" w:cs="宋体" w:hint="eastAsia"/>
          <w:snapToGrid w:val="0"/>
          <w:kern w:val="0"/>
          <w:szCs w:val="21"/>
          <w:lang w:val="zh-CN"/>
        </w:rPr>
        <w:t>管生产必须管安全</w:t>
      </w:r>
      <w:r w:rsidRPr="000D5366">
        <w:rPr>
          <w:rFonts w:ascii="宋体" w:eastAsia="宋体" w:hAnsi="宋体" w:cs="宋体" w:hint="eastAsia"/>
          <w:snapToGrid w:val="0"/>
          <w:kern w:val="0"/>
          <w:szCs w:val="21"/>
        </w:rPr>
        <w:t>”</w:t>
      </w:r>
      <w:r w:rsidRPr="000D5366">
        <w:rPr>
          <w:rFonts w:ascii="宋体" w:eastAsia="宋体" w:hAnsi="宋体" w:cs="宋体" w:hint="eastAsia"/>
          <w:snapToGrid w:val="0"/>
          <w:kern w:val="0"/>
          <w:szCs w:val="21"/>
          <w:lang w:val="zh-CN"/>
        </w:rPr>
        <w:t>的原则，加强安全生产宣传教育，增强全员安全生产意识，建立健全各项安全生产管理制度，配备专职安全管理人员，有组织有领导地开展安全生产活动。项目经理、工程技术人员、生产管理人员和具体操作人员，必须熟悉和遵守安全生产的各项规定，做到生产与安全工作同时计划、布置、检查、总结和评比。</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（三）建立</w:t>
      </w:r>
      <w:r w:rsidRPr="000D5366">
        <w:rPr>
          <w:rFonts w:ascii="宋体" w:eastAsia="宋体" w:hAnsi="宋体" w:cs="宋体" w:hint="eastAsia"/>
          <w:snapToGrid w:val="0"/>
          <w:kern w:val="0"/>
          <w:szCs w:val="21"/>
        </w:rPr>
        <w:t>安全生产</w:t>
      </w:r>
      <w:r w:rsidRPr="000D5366">
        <w:rPr>
          <w:rFonts w:ascii="宋体" w:eastAsia="宋体" w:hAnsi="宋体" w:cs="宋体" w:hint="eastAsia"/>
          <w:snapToGrid w:val="0"/>
          <w:kern w:val="0"/>
          <w:szCs w:val="21"/>
          <w:lang w:val="zh-CN"/>
        </w:rPr>
        <w:t>保证体系，健全安全生产责任制，从派驻项目的项目经理到生产工人（包括临时雇请的施工人员）及各职能部门都必须有明确的安全责任，项目经理是安全生产的第一责任人。现场设置安全管理机构：应按规定配备足够的专职安全员，专职负责所有的安全和治安保卫工作及预防事故的发生。安全机构人员，有权按有关规定发布指令，并采取保护性措施防止事故发生。</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rPr>
      </w:pPr>
      <w:r w:rsidRPr="000D5366">
        <w:rPr>
          <w:rFonts w:ascii="宋体" w:eastAsia="宋体" w:hAnsi="宋体" w:cs="宋体" w:hint="eastAsia"/>
          <w:snapToGrid w:val="0"/>
          <w:kern w:val="0"/>
          <w:szCs w:val="21"/>
          <w:lang w:val="zh-CN"/>
        </w:rPr>
        <w:t>（四）</w:t>
      </w:r>
      <w:r w:rsidRPr="000D5366">
        <w:rPr>
          <w:rFonts w:ascii="宋体" w:eastAsia="宋体" w:hAnsi="宋体" w:cs="宋体" w:hint="eastAsia"/>
          <w:snapToGrid w:val="0"/>
          <w:kern w:val="0"/>
          <w:szCs w:val="21"/>
        </w:rPr>
        <w:t>有责任采取各种合理的预防措施，防止其员工发生各种违法、违禁、暴力或妨碍治安的行为。</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rPr>
        <w:t>（五）参加施工的人员，必须接受安全技术教育，熟知和遵守所在岗位（工种）的各项安全技术操作规程，定期进行安全技术考核，取得平安卡后方准上岗操作。对于从事电气、</w:t>
      </w:r>
      <w:r w:rsidRPr="000D5366">
        <w:rPr>
          <w:rFonts w:ascii="宋体" w:eastAsia="宋体" w:hAnsi="宋体" w:cs="宋体" w:hint="eastAsia"/>
          <w:snapToGrid w:val="0"/>
          <w:kern w:val="0"/>
          <w:szCs w:val="21"/>
          <w:lang w:val="zh-CN"/>
        </w:rPr>
        <w:t>起重、登高作业、焊接等特殊工种的人员，须经过专业培训，获得《安全操作合格证》后，方准上岗。施工现场如出现特种行业无证上岗时，项目经理必须承担责任。</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（六）对于</w:t>
      </w:r>
      <w:r w:rsidRPr="000D5366">
        <w:rPr>
          <w:rFonts w:ascii="宋体" w:eastAsia="宋体" w:hAnsi="宋体" w:cs="宋体" w:hint="eastAsia"/>
          <w:snapToGrid w:val="0"/>
          <w:kern w:val="0"/>
          <w:szCs w:val="21"/>
        </w:rPr>
        <w:t>易燃易爆</w:t>
      </w:r>
      <w:r w:rsidRPr="000D5366">
        <w:rPr>
          <w:rFonts w:ascii="宋体" w:eastAsia="宋体" w:hAnsi="宋体" w:cs="宋体" w:hint="eastAsia"/>
          <w:snapToGrid w:val="0"/>
          <w:kern w:val="0"/>
          <w:szCs w:val="21"/>
          <w:lang w:val="zh-CN"/>
        </w:rPr>
        <w:t>的材料除应专门妥善保管之外，还应配备足够的消防设施，所有施工人员</w:t>
      </w:r>
      <w:r w:rsidRPr="000D5366">
        <w:rPr>
          <w:rFonts w:ascii="宋体" w:eastAsia="宋体" w:hAnsi="宋体" w:cs="宋体" w:hint="eastAsia"/>
          <w:snapToGrid w:val="0"/>
          <w:kern w:val="0"/>
          <w:szCs w:val="21"/>
          <w:lang w:val="zh-CN"/>
        </w:rPr>
        <w:lastRenderedPageBreak/>
        <w:t>都应熟悉消防设备的性能和使用方法；承包人不能将任何种类的爆炸物给予、易货或以其他方式转让给任何其他人，或允许、容忍上述同样行为。</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（七）</w:t>
      </w:r>
      <w:r w:rsidRPr="000D5366">
        <w:rPr>
          <w:rFonts w:ascii="宋体" w:eastAsia="宋体" w:hAnsi="宋体" w:cs="宋体" w:hint="eastAsia"/>
          <w:snapToGrid w:val="0"/>
          <w:kern w:val="0"/>
          <w:szCs w:val="21"/>
        </w:rPr>
        <w:t>操作</w:t>
      </w:r>
      <w:r w:rsidRPr="000D5366">
        <w:rPr>
          <w:rFonts w:ascii="宋体" w:eastAsia="宋体" w:hAnsi="宋体" w:cs="宋体" w:hint="eastAsia"/>
          <w:snapToGrid w:val="0"/>
          <w:kern w:val="0"/>
          <w:szCs w:val="21"/>
          <w:lang w:val="zh-CN"/>
        </w:rPr>
        <w:t>人员上岗，必须按规定佩带平安卡及穿戴安全帽等防护用品。项目经理和专职安全员应随时检查劳动防护用品的穿戴情况，不按规定穿戴防护用品的人员不得上岗。</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（八）所有施工</w:t>
      </w:r>
      <w:r w:rsidRPr="000D5366">
        <w:rPr>
          <w:rFonts w:ascii="宋体" w:eastAsia="宋体" w:hAnsi="宋体" w:cs="宋体" w:hint="eastAsia"/>
          <w:snapToGrid w:val="0"/>
          <w:kern w:val="0"/>
          <w:szCs w:val="21"/>
        </w:rPr>
        <w:t>机具</w:t>
      </w:r>
      <w:r w:rsidRPr="000D5366">
        <w:rPr>
          <w:rFonts w:ascii="宋体" w:eastAsia="宋体" w:hAnsi="宋体" w:cs="宋体" w:hint="eastAsia"/>
          <w:snapToGrid w:val="0"/>
          <w:kern w:val="0"/>
          <w:szCs w:val="21"/>
          <w:lang w:val="zh-CN"/>
        </w:rPr>
        <w:t>设备和高处作业的设备均应定期检查，并有安全员的签名记录，保证其经常处于完好状态，不合格的机具、设备和劳动保护用品严禁使用。</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（九）施工中采用新技术、新工艺、新设备、新材料，必须制定相应的安全技术措施。施工现场必须按规定有针对性地悬挂安全标志牌。</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（十）承包人</w:t>
      </w:r>
      <w:r w:rsidRPr="000D5366">
        <w:rPr>
          <w:rFonts w:ascii="宋体" w:eastAsia="宋体" w:hAnsi="宋体" w:cs="宋体" w:hint="eastAsia"/>
          <w:snapToGrid w:val="0"/>
          <w:kern w:val="0"/>
          <w:szCs w:val="21"/>
        </w:rPr>
        <w:t>必须</w:t>
      </w:r>
      <w:r w:rsidRPr="000D5366">
        <w:rPr>
          <w:rFonts w:ascii="宋体" w:eastAsia="宋体" w:hAnsi="宋体" w:cs="宋体" w:hint="eastAsia"/>
          <w:snapToGrid w:val="0"/>
          <w:kern w:val="0"/>
          <w:szCs w:val="21"/>
          <w:lang w:val="zh-CN"/>
        </w:rPr>
        <w:t>按照本工程项目特点，制定安全事故应急救援预案；如果发生安全事故，应按照《建设工程安全管理条例》的有关规定上报有关部门，并按照</w:t>
      </w:r>
      <w:r w:rsidRPr="000D5366">
        <w:rPr>
          <w:rFonts w:ascii="宋体" w:eastAsia="宋体" w:hAnsi="宋体" w:cs="宋体" w:hint="eastAsia"/>
          <w:snapToGrid w:val="0"/>
          <w:kern w:val="0"/>
          <w:szCs w:val="21"/>
        </w:rPr>
        <w:t>“</w:t>
      </w:r>
      <w:r w:rsidRPr="000D5366">
        <w:rPr>
          <w:rFonts w:ascii="宋体" w:eastAsia="宋体" w:hAnsi="宋体" w:cs="宋体" w:hint="eastAsia"/>
          <w:snapToGrid w:val="0"/>
          <w:kern w:val="0"/>
          <w:szCs w:val="21"/>
          <w:lang w:val="zh-CN"/>
        </w:rPr>
        <w:t>四不放过</w:t>
      </w:r>
      <w:r w:rsidRPr="000D5366">
        <w:rPr>
          <w:rFonts w:ascii="宋体" w:eastAsia="宋体" w:hAnsi="宋体" w:cs="宋体" w:hint="eastAsia"/>
          <w:snapToGrid w:val="0"/>
          <w:kern w:val="0"/>
          <w:szCs w:val="21"/>
        </w:rPr>
        <w:t>”</w:t>
      </w:r>
      <w:r w:rsidRPr="000D5366">
        <w:rPr>
          <w:rFonts w:ascii="宋体" w:eastAsia="宋体" w:hAnsi="宋体" w:cs="宋体" w:hint="eastAsia"/>
          <w:snapToGrid w:val="0"/>
          <w:kern w:val="0"/>
          <w:szCs w:val="21"/>
          <w:lang w:val="zh-CN"/>
        </w:rPr>
        <w:t>的原则调查处理。</w:t>
      </w:r>
    </w:p>
    <w:p w:rsidR="003874D8" w:rsidRPr="000D5366" w:rsidRDefault="00F04E6D">
      <w:pPr>
        <w:autoSpaceDE w:val="0"/>
        <w:autoSpaceDN w:val="0"/>
        <w:adjustRightInd w:val="0"/>
        <w:snapToGrid w:val="0"/>
        <w:spacing w:line="360" w:lineRule="auto"/>
        <w:ind w:firstLine="200"/>
        <w:rPr>
          <w:rFonts w:ascii="宋体" w:eastAsia="宋体" w:hAnsi="宋体" w:cs="宋体"/>
          <w:b/>
          <w:snapToGrid w:val="0"/>
          <w:kern w:val="0"/>
          <w:szCs w:val="21"/>
          <w:lang w:val="zh-CN"/>
        </w:rPr>
      </w:pPr>
      <w:r w:rsidRPr="000D5366">
        <w:rPr>
          <w:rFonts w:ascii="宋体" w:eastAsia="宋体" w:hAnsi="宋体" w:cs="宋体" w:hint="eastAsia"/>
          <w:b/>
          <w:snapToGrid w:val="0"/>
          <w:kern w:val="0"/>
          <w:szCs w:val="21"/>
          <w:lang w:val="zh-CN"/>
        </w:rPr>
        <w:t>三、违约责任</w:t>
      </w:r>
    </w:p>
    <w:p w:rsidR="003874D8" w:rsidRPr="000D5366" w:rsidRDefault="00F04E6D">
      <w:pPr>
        <w:autoSpaceDE w:val="0"/>
        <w:autoSpaceDN w:val="0"/>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如因甲方或承包人失职违约，将依据《建设工程安全管理条例》、合同及有关规定追究责任。</w:t>
      </w:r>
    </w:p>
    <w:p w:rsidR="003874D8" w:rsidRPr="000D5366" w:rsidRDefault="00F04E6D">
      <w:pPr>
        <w:adjustRightInd w:val="0"/>
        <w:snapToGrid w:val="0"/>
        <w:spacing w:line="360" w:lineRule="auto"/>
        <w:ind w:firstLineChars="200" w:firstLine="420"/>
        <w:rPr>
          <w:rFonts w:ascii="宋体" w:eastAsia="宋体" w:hAnsi="宋体" w:cs="宋体"/>
          <w:snapToGrid w:val="0"/>
          <w:kern w:val="0"/>
          <w:szCs w:val="21"/>
          <w:lang w:val="zh-CN"/>
        </w:rPr>
      </w:pPr>
      <w:r w:rsidRPr="000D5366">
        <w:rPr>
          <w:rFonts w:ascii="宋体" w:eastAsia="宋体" w:hAnsi="宋体" w:cs="宋体" w:hint="eastAsia"/>
          <w:snapToGrid w:val="0"/>
          <w:kern w:val="0"/>
          <w:szCs w:val="21"/>
          <w:lang w:val="zh-CN"/>
        </w:rPr>
        <w:t>本安全生产合同由双方</w:t>
      </w:r>
      <w:r w:rsidRPr="000D5366">
        <w:rPr>
          <w:rFonts w:ascii="宋体" w:eastAsia="宋体" w:hAnsi="宋体" w:cs="宋体" w:hint="eastAsia"/>
          <w:snapToGrid w:val="0"/>
          <w:kern w:val="0"/>
          <w:szCs w:val="21"/>
        </w:rPr>
        <w:t>法定代表人（或委托代理人）签字或加盖公章</w:t>
      </w:r>
      <w:r w:rsidRPr="000D5366">
        <w:rPr>
          <w:rFonts w:ascii="宋体" w:eastAsia="宋体" w:hAnsi="宋体" w:cs="宋体" w:hint="eastAsia"/>
          <w:snapToGrid w:val="0"/>
          <w:kern w:val="0"/>
          <w:szCs w:val="21"/>
          <w:lang w:val="zh-CN"/>
        </w:rPr>
        <w:t>后生效。工程竣工验收合格后失效。</w:t>
      </w:r>
    </w:p>
    <w:p w:rsidR="003874D8" w:rsidRPr="000D5366" w:rsidRDefault="003874D8">
      <w:pPr>
        <w:adjustRightInd w:val="0"/>
        <w:snapToGrid w:val="0"/>
        <w:spacing w:line="276" w:lineRule="auto"/>
        <w:ind w:firstLineChars="200" w:firstLine="480"/>
        <w:rPr>
          <w:rFonts w:ascii="宋体" w:eastAsia="宋体" w:hAnsi="宋体" w:cs="宋体"/>
          <w:snapToGrid w:val="0"/>
          <w:kern w:val="0"/>
          <w:sz w:val="24"/>
        </w:rPr>
      </w:pPr>
    </w:p>
    <w:p w:rsidR="003874D8" w:rsidRPr="000D5366" w:rsidRDefault="003874D8">
      <w:pPr>
        <w:adjustRightInd w:val="0"/>
        <w:snapToGrid w:val="0"/>
        <w:spacing w:line="360" w:lineRule="auto"/>
        <w:ind w:rightChars="-85" w:right="-178"/>
        <w:rPr>
          <w:rFonts w:ascii="宋体" w:hAnsi="宋体" w:cs="宋体"/>
          <w:b/>
          <w:bCs/>
        </w:rPr>
      </w:pPr>
      <w:bookmarkStart w:id="818" w:name="_Toc514663886"/>
      <w:bookmarkStart w:id="819" w:name="_Toc514664887"/>
      <w:bookmarkStart w:id="820" w:name="_Toc514665170"/>
      <w:bookmarkStart w:id="821" w:name="_Toc514665309"/>
      <w:bookmarkStart w:id="822" w:name="_Toc514667000"/>
      <w:bookmarkStart w:id="823" w:name="_Toc514681209"/>
      <w:bookmarkStart w:id="824" w:name="_Toc514681790"/>
      <w:bookmarkStart w:id="825" w:name="_Toc516496003"/>
      <w:bookmarkStart w:id="826" w:name="_Toc517774587"/>
      <w:bookmarkStart w:id="827" w:name="_Toc517954600"/>
      <w:bookmarkStart w:id="828" w:name="_Toc518481759"/>
      <w:bookmarkStart w:id="829" w:name="_Toc519502277"/>
      <w:bookmarkStart w:id="830" w:name="_Toc519503107"/>
      <w:bookmarkStart w:id="831" w:name="_Toc520358081"/>
      <w:bookmarkStart w:id="832" w:name="_Toc520358257"/>
      <w:bookmarkStart w:id="833" w:name="_Toc520901487"/>
      <w:bookmarkStart w:id="834" w:name="_Toc520902632"/>
      <w:bookmarkStart w:id="835" w:name="_Toc520902783"/>
      <w:bookmarkStart w:id="836" w:name="_Toc520902854"/>
    </w:p>
    <w:p w:rsidR="003874D8" w:rsidRPr="00C7414B" w:rsidRDefault="00F04E6D">
      <w:pPr>
        <w:adjustRightInd w:val="0"/>
        <w:snapToGrid w:val="0"/>
        <w:spacing w:line="360" w:lineRule="auto"/>
        <w:ind w:right="11"/>
        <w:rPr>
          <w:rFonts w:eastAsia="宋体"/>
          <w:bCs/>
          <w:snapToGrid w:val="0"/>
          <w:kern w:val="0"/>
          <w:szCs w:val="21"/>
        </w:rPr>
      </w:pPr>
      <w:r w:rsidRPr="00C7414B">
        <w:rPr>
          <w:rFonts w:eastAsia="宋体"/>
          <w:bCs/>
          <w:snapToGrid w:val="0"/>
          <w:kern w:val="0"/>
          <w:szCs w:val="21"/>
        </w:rPr>
        <w:t>（</w:t>
      </w:r>
      <w:r w:rsidR="00C7414B" w:rsidRPr="00C7414B">
        <w:rPr>
          <w:rFonts w:eastAsia="宋体" w:hint="eastAsia"/>
          <w:bCs/>
          <w:snapToGrid w:val="0"/>
          <w:kern w:val="0"/>
          <w:szCs w:val="21"/>
        </w:rPr>
        <w:t>本页</w:t>
      </w:r>
      <w:r w:rsidRPr="00C7414B">
        <w:rPr>
          <w:rFonts w:eastAsia="宋体" w:hint="eastAsia"/>
          <w:bCs/>
          <w:snapToGrid w:val="0"/>
          <w:kern w:val="0"/>
          <w:szCs w:val="21"/>
        </w:rPr>
        <w:t>以下无正文</w:t>
      </w:r>
      <w:r w:rsidRPr="00C7414B">
        <w:rPr>
          <w:rFonts w:eastAsia="宋体"/>
          <w:bCs/>
          <w:snapToGrid w:val="0"/>
          <w:kern w:val="0"/>
          <w:szCs w:val="21"/>
        </w:rPr>
        <w:t>）</w:t>
      </w:r>
    </w:p>
    <w:p w:rsidR="003874D8" w:rsidRPr="000D5366" w:rsidRDefault="003874D8">
      <w:pPr>
        <w:adjustRightInd w:val="0"/>
        <w:snapToGrid w:val="0"/>
        <w:spacing w:line="360" w:lineRule="auto"/>
        <w:ind w:right="11"/>
        <w:rPr>
          <w:rFonts w:eastAsia="宋体"/>
          <w:b/>
          <w:snapToGrid w:val="0"/>
          <w:kern w:val="0"/>
          <w:szCs w:val="21"/>
        </w:rPr>
      </w:pPr>
    </w:p>
    <w:tbl>
      <w:tblPr>
        <w:tblStyle w:val="afffb"/>
        <w:tblpPr w:leftFromText="180" w:rightFromText="180" w:vertAnchor="text" w:horzAnchor="margin" w:tblpY="21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95"/>
      </w:tblGrid>
      <w:tr w:rsidR="000D5366" w:rsidRPr="000D5366">
        <w:trPr>
          <w:trHeight w:val="567"/>
        </w:trPr>
        <w:tc>
          <w:tcPr>
            <w:tcW w:w="4253" w:type="dxa"/>
            <w:vAlign w:val="center"/>
          </w:tcPr>
          <w:p w:rsidR="003874D8" w:rsidRPr="000D5366" w:rsidRDefault="00F04E6D">
            <w:pPr>
              <w:rPr>
                <w:rFonts w:eastAsia="宋体"/>
                <w:bCs/>
                <w:sz w:val="24"/>
                <w:szCs w:val="24"/>
                <w:lang w:val="zh-CN"/>
              </w:rPr>
            </w:pPr>
            <w:r w:rsidRPr="000D5366">
              <w:rPr>
                <w:rFonts w:eastAsia="宋体"/>
                <w:bCs/>
                <w:sz w:val="24"/>
                <w:szCs w:val="21"/>
              </w:rPr>
              <w:t>甲方</w:t>
            </w:r>
            <w:r w:rsidRPr="000D5366">
              <w:rPr>
                <w:rFonts w:eastAsia="宋体" w:hint="eastAsia"/>
                <w:bCs/>
                <w:sz w:val="24"/>
                <w:szCs w:val="21"/>
              </w:rPr>
              <w:t>（发包人）</w:t>
            </w:r>
            <w:r w:rsidRPr="000D5366">
              <w:rPr>
                <w:rFonts w:eastAsia="宋体"/>
                <w:bCs/>
                <w:snapToGrid w:val="0"/>
                <w:sz w:val="24"/>
                <w:szCs w:val="24"/>
              </w:rPr>
              <w:t>：</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eastAsia="宋体"/>
                <w:bCs/>
                <w:sz w:val="24"/>
                <w:szCs w:val="24"/>
                <w:lang w:val="zh-CN"/>
              </w:rPr>
            </w:pPr>
            <w:r w:rsidRPr="000D5366">
              <w:rPr>
                <w:rFonts w:eastAsia="宋体"/>
                <w:bCs/>
                <w:sz w:val="24"/>
                <w:szCs w:val="21"/>
              </w:rPr>
              <w:t>乙方</w:t>
            </w:r>
            <w:r w:rsidRPr="000D5366">
              <w:rPr>
                <w:rFonts w:eastAsia="宋体" w:hint="eastAsia"/>
                <w:bCs/>
                <w:sz w:val="24"/>
                <w:szCs w:val="21"/>
              </w:rPr>
              <w:t>（承包人）</w:t>
            </w:r>
            <w:r w:rsidRPr="000D5366">
              <w:rPr>
                <w:rFonts w:eastAsia="宋体"/>
                <w:bCs/>
                <w:snapToGrid w:val="0"/>
                <w:sz w:val="24"/>
                <w:szCs w:val="24"/>
              </w:rPr>
              <w:t>：</w:t>
            </w:r>
          </w:p>
        </w:tc>
      </w:tr>
      <w:tr w:rsidR="000D5366" w:rsidRPr="000D5366">
        <w:trPr>
          <w:trHeight w:val="849"/>
        </w:trPr>
        <w:tc>
          <w:tcPr>
            <w:tcW w:w="4253" w:type="dxa"/>
            <w:vAlign w:val="center"/>
          </w:tcPr>
          <w:p w:rsidR="003874D8" w:rsidRPr="000D5366" w:rsidRDefault="00F04E6D">
            <w:pPr>
              <w:rPr>
                <w:rFonts w:ascii="宋体" w:eastAsia="宋体"/>
                <w:bCs/>
                <w:snapToGrid w:val="0"/>
                <w:sz w:val="24"/>
                <w:szCs w:val="24"/>
              </w:rPr>
            </w:pPr>
            <w:r w:rsidRPr="000D5366">
              <w:rPr>
                <w:rFonts w:ascii="宋体" w:eastAsia="宋体"/>
                <w:b/>
                <w:bCs/>
                <w:sz w:val="24"/>
                <w:szCs w:val="24"/>
                <w:u w:val="single"/>
              </w:rPr>
              <w:t xml:space="preserve">      </w:t>
            </w:r>
            <w:r w:rsidRPr="000D5366">
              <w:rPr>
                <w:rFonts w:ascii="宋体" w:eastAsia="宋体" w:hint="eastAsia"/>
                <w:b/>
                <w:bCs/>
                <w:sz w:val="24"/>
                <w:szCs w:val="24"/>
                <w:u w:val="single"/>
              </w:rPr>
              <w:t xml:space="preserve"> </w:t>
            </w:r>
            <w:r w:rsidRPr="000D5366">
              <w:rPr>
                <w:rFonts w:ascii="宋体" w:eastAsia="宋体"/>
                <w:b/>
                <w:bCs/>
                <w:sz w:val="24"/>
                <w:szCs w:val="24"/>
                <w:u w:val="single"/>
              </w:rPr>
              <w:t xml:space="preserve">                      </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ascii="宋体" w:eastAsia="宋体"/>
                <w:b/>
                <w:bCs/>
                <w:snapToGrid w:val="0"/>
                <w:sz w:val="24"/>
                <w:szCs w:val="24"/>
                <w:u w:val="single"/>
              </w:rPr>
            </w:pPr>
            <w:r w:rsidRPr="000D5366">
              <w:rPr>
                <w:rFonts w:ascii="宋体" w:eastAsia="宋体" w:hint="eastAsia"/>
                <w:b/>
                <w:bCs/>
                <w:snapToGrid w:val="0"/>
                <w:sz w:val="24"/>
                <w:szCs w:val="24"/>
                <w:u w:val="single"/>
              </w:rPr>
              <w:t xml:space="preserve"> </w:t>
            </w:r>
            <w:r w:rsidRPr="000D5366">
              <w:rPr>
                <w:rFonts w:ascii="宋体" w:eastAsia="宋体"/>
                <w:b/>
                <w:bCs/>
                <w:snapToGrid w:val="0"/>
                <w:sz w:val="24"/>
                <w:szCs w:val="24"/>
                <w:u w:val="single"/>
              </w:rPr>
              <w:t xml:space="preserve">                             </w:t>
            </w:r>
          </w:p>
        </w:tc>
      </w:tr>
      <w:tr w:rsidR="000D5366" w:rsidRPr="000D5366">
        <w:trPr>
          <w:trHeight w:val="989"/>
        </w:trPr>
        <w:tc>
          <w:tcPr>
            <w:tcW w:w="4253"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r>
      <w:tr w:rsidR="000D5366" w:rsidRPr="000D5366">
        <w:trPr>
          <w:trHeight w:val="720"/>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地址：</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bCs/>
                <w:snapToGrid w:val="0"/>
                <w:szCs w:val="24"/>
              </w:rPr>
              <w:t>地址：</w:t>
            </w:r>
          </w:p>
        </w:tc>
      </w:tr>
      <w:tr w:rsidR="000D5366" w:rsidRPr="000D5366">
        <w:trPr>
          <w:trHeight w:val="567"/>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r>
      <w:tr w:rsidR="000D5366" w:rsidRPr="000D5366">
        <w:trPr>
          <w:trHeight w:val="530"/>
        </w:trPr>
        <w:tc>
          <w:tcPr>
            <w:tcW w:w="4253" w:type="dxa"/>
            <w:vAlign w:val="center"/>
          </w:tcPr>
          <w:p w:rsidR="003874D8" w:rsidRPr="000D5366" w:rsidRDefault="00F04E6D">
            <w:pPr>
              <w:rPr>
                <w:rFonts w:eastAsia="宋体"/>
                <w:bCs/>
                <w:snapToGrid w:val="0"/>
                <w:szCs w:val="24"/>
              </w:rPr>
            </w:pPr>
            <w:r w:rsidRPr="000D5366">
              <w:rPr>
                <w:rFonts w:eastAsia="宋体"/>
                <w:bCs/>
                <w:snapToGrid w:val="0"/>
                <w:szCs w:val="24"/>
              </w:rPr>
              <w:t>签订时间：</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bCs/>
                <w:snapToGrid w:val="0"/>
                <w:szCs w:val="24"/>
              </w:rPr>
              <w:t>签订时间：</w:t>
            </w:r>
            <w:r w:rsidRPr="000D5366">
              <w:rPr>
                <w:rFonts w:eastAsia="宋体" w:hint="eastAsia"/>
                <w:bCs/>
                <w:snapToGrid w:val="0"/>
                <w:szCs w:val="24"/>
              </w:rPr>
              <w:t xml:space="preserve"> </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3874D8">
            <w:pPr>
              <w:ind w:left="1050" w:hangingChars="500" w:hanging="1050"/>
              <w:rPr>
                <w:rFonts w:eastAsia="宋体"/>
                <w:bCs/>
                <w:snapToGrid w:val="0"/>
                <w:szCs w:val="24"/>
              </w:rPr>
            </w:pPr>
          </w:p>
        </w:tc>
      </w:tr>
      <w:tr w:rsidR="000D5366" w:rsidRPr="000D5366">
        <w:trPr>
          <w:trHeight w:val="530"/>
        </w:trPr>
        <w:tc>
          <w:tcPr>
            <w:tcW w:w="4253" w:type="dxa"/>
            <w:vAlign w:val="center"/>
          </w:tcPr>
          <w:p w:rsidR="003874D8" w:rsidRPr="000D5366" w:rsidRDefault="003874D8">
            <w:pPr>
              <w:rPr>
                <w:rFonts w:eastAsia="宋体"/>
                <w:bCs/>
                <w:snapToGrid w:val="0"/>
                <w:szCs w:val="24"/>
              </w:rPr>
            </w:pP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3874D8">
            <w:pPr>
              <w:ind w:left="1050" w:hangingChars="500" w:hanging="1050"/>
              <w:rPr>
                <w:rFonts w:eastAsia="宋体"/>
                <w:bCs/>
                <w:snapToGrid w:val="0"/>
                <w:szCs w:val="24"/>
              </w:rPr>
            </w:pPr>
          </w:p>
        </w:tc>
      </w:tr>
    </w:tbl>
    <w:p w:rsidR="003874D8" w:rsidRPr="000D5366" w:rsidRDefault="003874D8">
      <w:pPr>
        <w:adjustRightInd w:val="0"/>
        <w:snapToGrid w:val="0"/>
        <w:spacing w:line="360" w:lineRule="auto"/>
        <w:ind w:right="11"/>
        <w:rPr>
          <w:rFonts w:eastAsia="宋体"/>
          <w:b/>
          <w:snapToGrid w:val="0"/>
          <w:kern w:val="0"/>
          <w:szCs w:val="21"/>
        </w:rPr>
      </w:pPr>
    </w:p>
    <w:p w:rsidR="003874D8" w:rsidRPr="000D5366" w:rsidRDefault="00F04E6D">
      <w:pPr>
        <w:widowControl/>
        <w:jc w:val="left"/>
        <w:rPr>
          <w:rFonts w:eastAsia="宋体"/>
          <w:b/>
          <w:snapToGrid w:val="0"/>
          <w:kern w:val="0"/>
          <w:szCs w:val="21"/>
        </w:rPr>
      </w:pPr>
      <w:r w:rsidRPr="000D5366">
        <w:rPr>
          <w:rFonts w:eastAsia="宋体"/>
          <w:b/>
          <w:snapToGrid w:val="0"/>
          <w:kern w:val="0"/>
          <w:szCs w:val="21"/>
        </w:rPr>
        <w:br w:type="page"/>
      </w:r>
    </w:p>
    <w:p w:rsidR="003874D8" w:rsidRPr="000D5366" w:rsidRDefault="00F04E6D">
      <w:pPr>
        <w:pStyle w:val="21"/>
        <w:jc w:val="left"/>
        <w:rPr>
          <w:rFonts w:ascii="宋体" w:hAnsi="宋体"/>
          <w:snapToGrid w:val="0"/>
          <w:kern w:val="0"/>
          <w:sz w:val="21"/>
          <w:szCs w:val="21"/>
        </w:rPr>
      </w:pPr>
      <w:bookmarkStart w:id="837" w:name="_Toc126331725"/>
      <w:r w:rsidRPr="000D5366">
        <w:rPr>
          <w:rFonts w:ascii="宋体" w:hAnsi="宋体" w:hint="eastAsia"/>
          <w:snapToGrid w:val="0"/>
          <w:kern w:val="0"/>
          <w:sz w:val="21"/>
          <w:szCs w:val="21"/>
        </w:rPr>
        <w:lastRenderedPageBreak/>
        <w:t>附件4：结算工作协议书</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C7414B" w:rsidRPr="000D5366" w:rsidRDefault="00C7414B" w:rsidP="00C7414B">
      <w:pPr>
        <w:adjustRightInd w:val="0"/>
        <w:snapToGrid w:val="0"/>
        <w:spacing w:line="360" w:lineRule="auto"/>
        <w:jc w:val="center"/>
        <w:rPr>
          <w:rFonts w:ascii="宋体" w:eastAsia="宋体" w:hAnsi="宋体" w:cs="宋体"/>
          <w:b/>
          <w:snapToGrid w:val="0"/>
          <w:kern w:val="0"/>
          <w:sz w:val="44"/>
          <w:szCs w:val="44"/>
        </w:rPr>
      </w:pPr>
      <w:r w:rsidRPr="000D5366">
        <w:rPr>
          <w:rFonts w:ascii="宋体" w:eastAsia="宋体" w:hAnsi="宋体" w:cs="宋体" w:hint="eastAsia"/>
          <w:b/>
          <w:snapToGrid w:val="0"/>
          <w:kern w:val="0"/>
          <w:sz w:val="44"/>
          <w:szCs w:val="44"/>
        </w:rPr>
        <w:t>结算工作协议书</w:t>
      </w:r>
    </w:p>
    <w:p w:rsidR="00C7414B" w:rsidRPr="000D5366" w:rsidRDefault="00C7414B" w:rsidP="00C7414B">
      <w:pPr>
        <w:adjustRightInd w:val="0"/>
        <w:snapToGrid w:val="0"/>
        <w:spacing w:line="360" w:lineRule="auto"/>
        <w:jc w:val="left"/>
        <w:rPr>
          <w:rFonts w:eastAsia="宋体"/>
          <w:b/>
          <w:szCs w:val="21"/>
        </w:rPr>
      </w:pPr>
      <w:r w:rsidRPr="000D5366">
        <w:rPr>
          <w:rFonts w:eastAsia="宋体"/>
          <w:b/>
          <w:szCs w:val="21"/>
        </w:rPr>
        <w:t>发包人：</w:t>
      </w:r>
      <w:r w:rsidRPr="000D5366">
        <w:rPr>
          <w:rFonts w:eastAsia="宋体" w:hint="eastAsia"/>
          <w:b/>
          <w:szCs w:val="21"/>
          <w:u w:val="single"/>
        </w:rPr>
        <w:t xml:space="preserve"> </w:t>
      </w:r>
      <w:r w:rsidRPr="000D5366">
        <w:rPr>
          <w:rFonts w:eastAsia="宋体"/>
          <w:b/>
          <w:szCs w:val="21"/>
          <w:u w:val="single"/>
        </w:rPr>
        <w:t xml:space="preserve">                          </w:t>
      </w:r>
    </w:p>
    <w:p w:rsidR="00C7414B" w:rsidRPr="000D5366" w:rsidRDefault="00C7414B" w:rsidP="00C7414B">
      <w:pPr>
        <w:adjustRightInd w:val="0"/>
        <w:snapToGrid w:val="0"/>
        <w:spacing w:line="360" w:lineRule="auto"/>
        <w:jc w:val="left"/>
        <w:rPr>
          <w:rFonts w:eastAsia="宋体"/>
          <w:b/>
          <w:szCs w:val="21"/>
          <w:u w:val="single"/>
        </w:rPr>
      </w:pPr>
      <w:r w:rsidRPr="000D5366">
        <w:rPr>
          <w:rFonts w:eastAsia="宋体"/>
          <w:b/>
          <w:szCs w:val="21"/>
        </w:rPr>
        <w:t>承包人：</w:t>
      </w:r>
      <w:r w:rsidRPr="000D5366">
        <w:rPr>
          <w:rFonts w:eastAsia="宋体"/>
          <w:b/>
          <w:szCs w:val="21"/>
          <w:u w:val="single"/>
        </w:rPr>
        <w:t xml:space="preserve"> </w:t>
      </w:r>
      <w:r w:rsidRPr="000D5366">
        <w:rPr>
          <w:rFonts w:eastAsia="宋体" w:hint="eastAsia"/>
          <w:b/>
          <w:szCs w:val="21"/>
          <w:u w:val="single"/>
        </w:rPr>
        <w:t xml:space="preserve"> </w:t>
      </w:r>
      <w:r w:rsidRPr="000D5366">
        <w:rPr>
          <w:rFonts w:eastAsia="宋体"/>
          <w:b/>
          <w:szCs w:val="21"/>
          <w:u w:val="single"/>
        </w:rPr>
        <w:t xml:space="preserve">                         </w:t>
      </w:r>
    </w:p>
    <w:p w:rsidR="00C7414B" w:rsidRPr="000D5366" w:rsidRDefault="00C7414B" w:rsidP="00C7414B">
      <w:pPr>
        <w:adjustRightInd w:val="0"/>
        <w:snapToGrid w:val="0"/>
        <w:spacing w:line="360" w:lineRule="auto"/>
        <w:ind w:firstLineChars="200" w:firstLine="420"/>
        <w:rPr>
          <w:rFonts w:eastAsia="宋体"/>
          <w:snapToGrid w:val="0"/>
          <w:kern w:val="0"/>
          <w:szCs w:val="21"/>
        </w:rPr>
      </w:pPr>
      <w:r w:rsidRPr="000D5366">
        <w:rPr>
          <w:rFonts w:eastAsia="宋体" w:hint="eastAsia"/>
          <w:snapToGrid w:val="0"/>
          <w:kern w:val="0"/>
          <w:szCs w:val="21"/>
        </w:rPr>
        <w:t>本</w:t>
      </w:r>
      <w:r w:rsidRPr="000D5366">
        <w:rPr>
          <w:rFonts w:eastAsia="宋体"/>
          <w:snapToGrid w:val="0"/>
          <w:kern w:val="0"/>
          <w:szCs w:val="21"/>
        </w:rPr>
        <w:t>项目是广州市花都区的重点项目，及时完成建设项目的结算工作，不仅是省市领导的明确要求，也是建设项目开展财务决算、资产移交、工程审计等工作的前提条件，是圆满完成建设任务自身的需要。为及时做好工程结算工作，发包人、承包人双方经协商一致，签订本工作协议书，资双方共同遵照执行。</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1</w:t>
      </w:r>
      <w:r w:rsidRPr="00377E86">
        <w:rPr>
          <w:rFonts w:eastAsia="宋体" w:hint="eastAsia"/>
          <w:snapToGrid w:val="0"/>
          <w:kern w:val="0"/>
          <w:szCs w:val="21"/>
        </w:rPr>
        <w:t>、工程结算报告的提交及审定</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1</w:t>
      </w:r>
      <w:r w:rsidRPr="00377E86">
        <w:rPr>
          <w:rFonts w:eastAsia="宋体" w:hint="eastAsia"/>
          <w:snapToGrid w:val="0"/>
          <w:kern w:val="0"/>
          <w:szCs w:val="21"/>
        </w:rPr>
        <w:t>）承包人应按发包人的要求和本项目结算工作的需要派出不少于</w:t>
      </w:r>
      <w:r w:rsidRPr="00377E86">
        <w:rPr>
          <w:rFonts w:eastAsia="宋体" w:hint="eastAsia"/>
          <w:snapToGrid w:val="0"/>
          <w:kern w:val="0"/>
          <w:szCs w:val="21"/>
        </w:rPr>
        <w:t xml:space="preserve"> </w:t>
      </w:r>
      <w:r w:rsidRPr="00377E86">
        <w:rPr>
          <w:rFonts w:eastAsia="宋体" w:hint="eastAsia"/>
          <w:snapToGrid w:val="0"/>
          <w:kern w:val="0"/>
          <w:szCs w:val="21"/>
        </w:rPr>
        <w:t>两</w:t>
      </w:r>
      <w:r w:rsidRPr="00377E86">
        <w:rPr>
          <w:rFonts w:eastAsia="宋体" w:hint="eastAsia"/>
          <w:snapToGrid w:val="0"/>
          <w:kern w:val="0"/>
          <w:szCs w:val="21"/>
        </w:rPr>
        <w:t xml:space="preserve"> </w:t>
      </w:r>
      <w:r w:rsidRPr="00377E86">
        <w:rPr>
          <w:rFonts w:eastAsia="宋体" w:hint="eastAsia"/>
          <w:snapToGrid w:val="0"/>
          <w:kern w:val="0"/>
          <w:szCs w:val="21"/>
        </w:rPr>
        <w:t>名工程结算人员，专门从事竣工档案编制、工程结算工作；否则，应按本合同（以下简称原合同）专用条款第</w:t>
      </w:r>
      <w:r w:rsidRPr="00377E86">
        <w:rPr>
          <w:rFonts w:eastAsia="宋体" w:hint="eastAsia"/>
          <w:snapToGrid w:val="0"/>
          <w:kern w:val="0"/>
          <w:szCs w:val="21"/>
        </w:rPr>
        <w:t>38.7</w:t>
      </w:r>
      <w:r w:rsidRPr="00377E86">
        <w:rPr>
          <w:rFonts w:eastAsia="宋体" w:hint="eastAsia"/>
          <w:snapToGrid w:val="0"/>
          <w:kern w:val="0"/>
          <w:szCs w:val="21"/>
        </w:rPr>
        <w:t>（</w:t>
      </w:r>
      <w:r w:rsidRPr="00377E86">
        <w:rPr>
          <w:rFonts w:eastAsia="宋体" w:hint="eastAsia"/>
          <w:snapToGrid w:val="0"/>
          <w:kern w:val="0"/>
          <w:szCs w:val="21"/>
        </w:rPr>
        <w:t>3</w:t>
      </w:r>
      <w:r w:rsidRPr="00377E86">
        <w:rPr>
          <w:rFonts w:eastAsia="宋体" w:hint="eastAsia"/>
          <w:snapToGrid w:val="0"/>
          <w:kern w:val="0"/>
          <w:szCs w:val="21"/>
        </w:rPr>
        <w:t>）款的约定承担违约责任。</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2</w:t>
      </w:r>
      <w:r w:rsidRPr="00377E86">
        <w:rPr>
          <w:rFonts w:eastAsia="宋体" w:hint="eastAsia"/>
          <w:snapToGrid w:val="0"/>
          <w:kern w:val="0"/>
          <w:szCs w:val="21"/>
        </w:rPr>
        <w:t>）承包人应按原合同专用条款第</w:t>
      </w:r>
      <w:r w:rsidRPr="00377E86">
        <w:rPr>
          <w:rFonts w:eastAsia="宋体" w:hint="eastAsia"/>
          <w:snapToGrid w:val="0"/>
          <w:kern w:val="0"/>
          <w:szCs w:val="21"/>
        </w:rPr>
        <w:t>36.5</w:t>
      </w:r>
      <w:r w:rsidRPr="00377E86">
        <w:rPr>
          <w:rFonts w:eastAsia="宋体" w:hint="eastAsia"/>
          <w:snapToGrid w:val="0"/>
          <w:kern w:val="0"/>
          <w:szCs w:val="21"/>
        </w:rPr>
        <w:t>款的要求编制工程结算基础资料，并按原合同专用条款</w:t>
      </w:r>
      <w:r w:rsidRPr="00377E86">
        <w:rPr>
          <w:rFonts w:eastAsia="宋体" w:hint="eastAsia"/>
          <w:snapToGrid w:val="0"/>
          <w:kern w:val="0"/>
          <w:szCs w:val="21"/>
        </w:rPr>
        <w:t>36.2</w:t>
      </w:r>
      <w:r w:rsidRPr="00377E86">
        <w:rPr>
          <w:rFonts w:eastAsia="宋体" w:hint="eastAsia"/>
          <w:snapToGrid w:val="0"/>
          <w:kern w:val="0"/>
          <w:szCs w:val="21"/>
        </w:rPr>
        <w:t>（</w:t>
      </w:r>
      <w:r w:rsidRPr="00377E86">
        <w:rPr>
          <w:rFonts w:eastAsia="宋体" w:hint="eastAsia"/>
          <w:snapToGrid w:val="0"/>
          <w:kern w:val="0"/>
          <w:szCs w:val="21"/>
        </w:rPr>
        <w:t>2</w:t>
      </w:r>
      <w:r w:rsidRPr="00377E86">
        <w:rPr>
          <w:rFonts w:eastAsia="宋体" w:hint="eastAsia"/>
          <w:snapToGrid w:val="0"/>
          <w:kern w:val="0"/>
          <w:szCs w:val="21"/>
        </w:rPr>
        <w:t>）要求的时限范围内向发包人提交符合原合同专用条款第</w:t>
      </w:r>
      <w:r w:rsidRPr="00377E86">
        <w:rPr>
          <w:rFonts w:eastAsia="宋体" w:hint="eastAsia"/>
          <w:snapToGrid w:val="0"/>
          <w:kern w:val="0"/>
          <w:szCs w:val="21"/>
        </w:rPr>
        <w:t>36.5</w:t>
      </w:r>
      <w:r w:rsidRPr="00377E86">
        <w:rPr>
          <w:rFonts w:eastAsia="宋体" w:hint="eastAsia"/>
          <w:snapToGrid w:val="0"/>
          <w:kern w:val="0"/>
          <w:szCs w:val="21"/>
        </w:rPr>
        <w:t>款要求的全部竣工结算资料。如因承包人原因，无法及时提交结算资料，导致本项目不能正常办理结算工作的，发包人有权根据《广东省建设工程造价管理规定》（广东省人民政府令第</w:t>
      </w:r>
      <w:r w:rsidRPr="00377E86">
        <w:rPr>
          <w:rFonts w:eastAsia="宋体" w:hint="eastAsia"/>
          <w:snapToGrid w:val="0"/>
          <w:kern w:val="0"/>
          <w:szCs w:val="21"/>
        </w:rPr>
        <w:t>205</w:t>
      </w:r>
      <w:r w:rsidRPr="00377E86">
        <w:rPr>
          <w:rFonts w:eastAsia="宋体" w:hint="eastAsia"/>
          <w:snapToGrid w:val="0"/>
          <w:kern w:val="0"/>
          <w:szCs w:val="21"/>
        </w:rPr>
        <w:t>号）第二十一条相关约定办理。</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3</w:t>
      </w:r>
      <w:r w:rsidRPr="00377E86">
        <w:rPr>
          <w:rFonts w:eastAsia="宋体" w:hint="eastAsia"/>
          <w:snapToGrid w:val="0"/>
          <w:kern w:val="0"/>
          <w:szCs w:val="21"/>
        </w:rPr>
        <w:t>）本项目合同正常结算工作以有权审核部门要求的时限内上报的工程结算资料为基础进行，承包人应积极配合发包人，协助政府上级主管部门，完成上报结算书的审定工作。</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4</w:t>
      </w:r>
      <w:r w:rsidRPr="00377E86">
        <w:rPr>
          <w:rFonts w:eastAsia="宋体" w:hint="eastAsia"/>
          <w:snapToGrid w:val="0"/>
          <w:kern w:val="0"/>
          <w:szCs w:val="21"/>
        </w:rPr>
        <w:t>）发包人在收到承包人提交的手续齐备的工程结算资料后，应组织有关单位尽快审核完毕，及时报送上级部门审批。</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5</w:t>
      </w:r>
      <w:r w:rsidRPr="00377E86">
        <w:rPr>
          <w:rFonts w:eastAsia="宋体" w:hint="eastAsia"/>
          <w:snapToGrid w:val="0"/>
          <w:kern w:val="0"/>
          <w:szCs w:val="21"/>
        </w:rPr>
        <w:t>）承包人应按发包人的要求及时派出足够的工程结算管理人员与发包人派出的工程结算管理人员一起组成工程结算管理小组，并由承包人负责其管理范围内工程结算的牵头工作，督促其管理范围内的各专业单位按本条第（</w:t>
      </w:r>
      <w:r w:rsidRPr="00377E86">
        <w:rPr>
          <w:rFonts w:eastAsia="宋体" w:hint="eastAsia"/>
          <w:snapToGrid w:val="0"/>
          <w:kern w:val="0"/>
          <w:szCs w:val="21"/>
        </w:rPr>
        <w:t>2</w:t>
      </w:r>
      <w:r w:rsidRPr="00377E86">
        <w:rPr>
          <w:rFonts w:eastAsia="宋体" w:hint="eastAsia"/>
          <w:snapToGrid w:val="0"/>
          <w:kern w:val="0"/>
          <w:szCs w:val="21"/>
        </w:rPr>
        <w:t>）项的要求及时报送工程结算资料并予以落实，否则，应按原合同专用条款第</w:t>
      </w:r>
      <w:r w:rsidRPr="00377E86">
        <w:rPr>
          <w:rFonts w:eastAsia="宋体" w:hint="eastAsia"/>
          <w:snapToGrid w:val="0"/>
          <w:kern w:val="0"/>
          <w:szCs w:val="21"/>
        </w:rPr>
        <w:t>38.7</w:t>
      </w:r>
      <w:r w:rsidRPr="00377E86">
        <w:rPr>
          <w:rFonts w:eastAsia="宋体" w:hint="eastAsia"/>
          <w:snapToGrid w:val="0"/>
          <w:kern w:val="0"/>
          <w:szCs w:val="21"/>
        </w:rPr>
        <w:t>（</w:t>
      </w:r>
      <w:r w:rsidRPr="00377E86">
        <w:rPr>
          <w:rFonts w:eastAsia="宋体" w:hint="eastAsia"/>
          <w:snapToGrid w:val="0"/>
          <w:kern w:val="0"/>
          <w:szCs w:val="21"/>
        </w:rPr>
        <w:t>6</w:t>
      </w:r>
      <w:r w:rsidRPr="00377E86">
        <w:rPr>
          <w:rFonts w:eastAsia="宋体" w:hint="eastAsia"/>
          <w:snapToGrid w:val="0"/>
          <w:kern w:val="0"/>
          <w:szCs w:val="21"/>
        </w:rPr>
        <w:t>）款的约定承担违约责任。如承包人不按发包人的要求及时派出足够的工程结算管理人员，发包人有权另行聘请有关工程结算管理人员，有关费用在原合同的管理费或专业工程配合服务费中支付，承包人不得有异议。</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2</w:t>
      </w:r>
      <w:r w:rsidRPr="00377E86">
        <w:rPr>
          <w:rFonts w:eastAsia="宋体" w:hint="eastAsia"/>
          <w:snapToGrid w:val="0"/>
          <w:kern w:val="0"/>
          <w:szCs w:val="21"/>
        </w:rPr>
        <w:t>、工程结算定审后有关款项的支付</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本项目结算定审、承包人按原合同专用条款第</w:t>
      </w:r>
      <w:r w:rsidRPr="00377E86">
        <w:rPr>
          <w:rFonts w:eastAsia="宋体"/>
          <w:snapToGrid w:val="0"/>
          <w:kern w:val="0"/>
          <w:szCs w:val="21"/>
        </w:rPr>
        <w:t>35</w:t>
      </w:r>
      <w:r w:rsidRPr="00377E86">
        <w:rPr>
          <w:rFonts w:eastAsia="宋体" w:hint="eastAsia"/>
          <w:snapToGrid w:val="0"/>
          <w:kern w:val="0"/>
          <w:szCs w:val="21"/>
        </w:rPr>
        <w:t>条约定完整移交工程竣工档案且不发生原合同专用条款第</w:t>
      </w:r>
      <w:r w:rsidRPr="00377E86">
        <w:rPr>
          <w:rFonts w:eastAsia="宋体"/>
          <w:snapToGrid w:val="0"/>
          <w:kern w:val="0"/>
          <w:szCs w:val="21"/>
        </w:rPr>
        <w:t>38.10</w:t>
      </w:r>
      <w:r w:rsidRPr="00377E86">
        <w:rPr>
          <w:rFonts w:eastAsia="宋体" w:hint="eastAsia"/>
          <w:snapToGrid w:val="0"/>
          <w:kern w:val="0"/>
          <w:szCs w:val="21"/>
        </w:rPr>
        <w:t>（</w:t>
      </w:r>
      <w:r w:rsidRPr="00377E86">
        <w:rPr>
          <w:rFonts w:eastAsia="宋体"/>
          <w:snapToGrid w:val="0"/>
          <w:kern w:val="0"/>
          <w:szCs w:val="21"/>
        </w:rPr>
        <w:t>3</w:t>
      </w:r>
      <w:r w:rsidRPr="00377E86">
        <w:rPr>
          <w:rFonts w:eastAsia="宋体" w:hint="eastAsia"/>
          <w:snapToGrid w:val="0"/>
          <w:kern w:val="0"/>
          <w:szCs w:val="21"/>
        </w:rPr>
        <w:t>）、（</w:t>
      </w:r>
      <w:r w:rsidRPr="00377E86">
        <w:rPr>
          <w:rFonts w:eastAsia="宋体"/>
          <w:snapToGrid w:val="0"/>
          <w:kern w:val="0"/>
          <w:szCs w:val="21"/>
        </w:rPr>
        <w:t>4</w:t>
      </w:r>
      <w:r w:rsidRPr="00377E86">
        <w:rPr>
          <w:rFonts w:eastAsia="宋体" w:hint="eastAsia"/>
          <w:snapToGrid w:val="0"/>
          <w:kern w:val="0"/>
          <w:szCs w:val="21"/>
        </w:rPr>
        <w:t>）款的违约情形的，双方同意依据原合同专用条款第</w:t>
      </w:r>
      <w:r w:rsidRPr="00377E86">
        <w:rPr>
          <w:rFonts w:eastAsia="宋体"/>
          <w:snapToGrid w:val="0"/>
          <w:kern w:val="0"/>
          <w:szCs w:val="21"/>
        </w:rPr>
        <w:t>28.1</w:t>
      </w:r>
      <w:r w:rsidRPr="00377E86">
        <w:rPr>
          <w:rFonts w:eastAsia="宋体" w:hint="eastAsia"/>
          <w:snapToGrid w:val="0"/>
          <w:kern w:val="0"/>
          <w:szCs w:val="21"/>
        </w:rPr>
        <w:t>【</w:t>
      </w:r>
      <w:r w:rsidRPr="00D85B40">
        <w:rPr>
          <w:rFonts w:ascii="Wingdings 2" w:eastAsia="宋体" w:hAnsi="Wingdings 2"/>
          <w:snapToGrid w:val="0"/>
          <w:kern w:val="0"/>
          <w:szCs w:val="21"/>
        </w:rPr>
        <w:t></w:t>
      </w:r>
      <w:r w:rsidRPr="00377E86">
        <w:rPr>
          <w:rFonts w:eastAsia="宋体" w:hint="eastAsia"/>
          <w:snapToGrid w:val="0"/>
          <w:kern w:val="0"/>
          <w:szCs w:val="21"/>
        </w:rPr>
        <w:t>（</w:t>
      </w:r>
      <w:r w:rsidRPr="00377E86">
        <w:rPr>
          <w:rFonts w:eastAsia="宋体"/>
          <w:snapToGrid w:val="0"/>
          <w:kern w:val="0"/>
          <w:szCs w:val="21"/>
        </w:rPr>
        <w:t>12</w:t>
      </w:r>
      <w:r w:rsidRPr="00377E86">
        <w:rPr>
          <w:rFonts w:eastAsia="宋体" w:hint="eastAsia"/>
          <w:snapToGrid w:val="0"/>
          <w:kern w:val="0"/>
          <w:szCs w:val="21"/>
        </w:rPr>
        <w:t>）、（</w:t>
      </w:r>
      <w:r w:rsidRPr="00377E86">
        <w:rPr>
          <w:rFonts w:eastAsia="宋体"/>
          <w:snapToGrid w:val="0"/>
          <w:kern w:val="0"/>
          <w:szCs w:val="21"/>
        </w:rPr>
        <w:t>13</w:t>
      </w:r>
      <w:r w:rsidRPr="00377E86">
        <w:rPr>
          <w:rFonts w:eastAsia="宋体" w:hint="eastAsia"/>
          <w:snapToGrid w:val="0"/>
          <w:kern w:val="0"/>
          <w:szCs w:val="21"/>
        </w:rPr>
        <w:t>）</w:t>
      </w:r>
      <w:r w:rsidRPr="00377E86">
        <w:rPr>
          <w:rFonts w:eastAsia="宋体"/>
          <w:snapToGrid w:val="0"/>
          <w:kern w:val="0"/>
          <w:szCs w:val="21"/>
        </w:rPr>
        <w:t xml:space="preserve"> </w:t>
      </w:r>
      <w:r w:rsidRPr="00D85B40">
        <w:rPr>
          <w:rFonts w:ascii="Wingdings 2" w:eastAsia="宋体" w:hAnsi="Wingdings 2"/>
          <w:snapToGrid w:val="0"/>
          <w:kern w:val="0"/>
          <w:szCs w:val="21"/>
        </w:rPr>
        <w:t></w:t>
      </w:r>
      <w:r w:rsidRPr="00D85B40">
        <w:rPr>
          <w:rFonts w:ascii="Wingdings 2" w:eastAsia="宋体" w:hAnsi="Wingdings 2"/>
          <w:snapToGrid w:val="0"/>
          <w:kern w:val="0"/>
          <w:szCs w:val="21"/>
        </w:rPr>
        <w:t></w:t>
      </w:r>
      <w:r w:rsidRPr="00377E86">
        <w:rPr>
          <w:rFonts w:eastAsia="宋体" w:hint="eastAsia"/>
          <w:snapToGrid w:val="0"/>
          <w:kern w:val="0"/>
          <w:szCs w:val="21"/>
        </w:rPr>
        <w:t>（</w:t>
      </w:r>
      <w:r w:rsidRPr="00377E86">
        <w:rPr>
          <w:rFonts w:eastAsia="宋体"/>
          <w:snapToGrid w:val="0"/>
          <w:kern w:val="0"/>
          <w:szCs w:val="21"/>
        </w:rPr>
        <w:t>13</w:t>
      </w:r>
      <w:r w:rsidRPr="00377E86">
        <w:rPr>
          <w:rFonts w:eastAsia="宋体" w:hint="eastAsia"/>
          <w:snapToGrid w:val="0"/>
          <w:kern w:val="0"/>
          <w:szCs w:val="21"/>
        </w:rPr>
        <w:t>）、（</w:t>
      </w:r>
      <w:r w:rsidRPr="00377E86">
        <w:rPr>
          <w:rFonts w:eastAsia="宋体"/>
          <w:snapToGrid w:val="0"/>
          <w:kern w:val="0"/>
          <w:szCs w:val="21"/>
        </w:rPr>
        <w:t>14</w:t>
      </w:r>
      <w:r w:rsidRPr="00377E86">
        <w:rPr>
          <w:rFonts w:eastAsia="宋体" w:hint="eastAsia"/>
          <w:snapToGrid w:val="0"/>
          <w:kern w:val="0"/>
          <w:szCs w:val="21"/>
        </w:rPr>
        <w:t>）】款的约定按如下方法之一处理：</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1</w:t>
      </w:r>
      <w:r w:rsidRPr="00377E86">
        <w:rPr>
          <w:rFonts w:eastAsia="宋体" w:hint="eastAsia"/>
          <w:snapToGrid w:val="0"/>
          <w:kern w:val="0"/>
          <w:szCs w:val="21"/>
        </w:rPr>
        <w:t>）发包人已支付的累计金额小于工程结算定审金额的</w:t>
      </w:r>
      <w:r w:rsidRPr="00377E86">
        <w:rPr>
          <w:rFonts w:eastAsia="宋体" w:hint="eastAsia"/>
          <w:snapToGrid w:val="0"/>
          <w:kern w:val="0"/>
          <w:szCs w:val="21"/>
        </w:rPr>
        <w:t>97%</w:t>
      </w:r>
      <w:r w:rsidRPr="00377E86">
        <w:rPr>
          <w:rFonts w:eastAsia="宋体" w:hint="eastAsia"/>
          <w:snapToGrid w:val="0"/>
          <w:kern w:val="0"/>
          <w:szCs w:val="21"/>
        </w:rPr>
        <w:t>的，发包人继续支付至结算定审金额的</w:t>
      </w:r>
      <w:r w:rsidRPr="00377E86">
        <w:rPr>
          <w:rFonts w:eastAsia="宋体" w:hint="eastAsia"/>
          <w:snapToGrid w:val="0"/>
          <w:kern w:val="0"/>
          <w:szCs w:val="21"/>
        </w:rPr>
        <w:t>97%</w:t>
      </w:r>
      <w:r w:rsidRPr="00377E86">
        <w:rPr>
          <w:rFonts w:eastAsia="宋体" w:hint="eastAsia"/>
          <w:snapToGrid w:val="0"/>
          <w:kern w:val="0"/>
          <w:szCs w:val="21"/>
        </w:rPr>
        <w:t>，留下结算定审金额的</w:t>
      </w:r>
      <w:r w:rsidRPr="00377E86">
        <w:rPr>
          <w:rFonts w:eastAsia="宋体" w:hint="eastAsia"/>
          <w:snapToGrid w:val="0"/>
          <w:kern w:val="0"/>
          <w:szCs w:val="21"/>
        </w:rPr>
        <w:t>3%</w:t>
      </w:r>
      <w:r w:rsidRPr="00377E86">
        <w:rPr>
          <w:rFonts w:eastAsia="宋体" w:hint="eastAsia"/>
          <w:snapToGrid w:val="0"/>
          <w:kern w:val="0"/>
          <w:szCs w:val="21"/>
        </w:rPr>
        <w:t>作为工程质量保修金并按如下约定方式支付：</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1</w:t>
      </w:r>
      <w:r w:rsidRPr="00377E86">
        <w:rPr>
          <w:rFonts w:eastAsia="宋体" w:hint="eastAsia"/>
          <w:snapToGrid w:val="0"/>
          <w:kern w:val="0"/>
          <w:szCs w:val="21"/>
        </w:rPr>
        <w:t>）缺陷责任期为两年，缺陷责任期内由承包人原因造成的缺陷，承包人应负责维修，并承担鉴定及维修费用；如承包人不维修也不承担费用，发包人可按合同约定扣除工程质量保修金，并由承</w:t>
      </w:r>
      <w:r w:rsidRPr="00377E86">
        <w:rPr>
          <w:rFonts w:eastAsia="宋体" w:hint="eastAsia"/>
          <w:snapToGrid w:val="0"/>
          <w:kern w:val="0"/>
          <w:szCs w:val="21"/>
        </w:rPr>
        <w:lastRenderedPageBreak/>
        <w:t>包人承担违约责任；承包人维修并承担相应费用后，不免除承担对工程损失的赔偿责任。</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2</w:t>
      </w:r>
      <w:r w:rsidRPr="00377E86">
        <w:rPr>
          <w:rFonts w:eastAsia="宋体" w:hint="eastAsia"/>
          <w:snapToGrid w:val="0"/>
          <w:kern w:val="0"/>
          <w:szCs w:val="21"/>
        </w:rPr>
        <w:t>）工程竣工验收合格且缺陷责任期满后，在工程缺陷责任期内未出现违约情形，发包人应在收到承包人的款项申请手续且扣除应扣款项后三十天内将本合同结算定审金额的</w:t>
      </w:r>
      <w:r w:rsidRPr="00377E86">
        <w:rPr>
          <w:rFonts w:eastAsia="宋体" w:hint="eastAsia"/>
          <w:snapToGrid w:val="0"/>
          <w:kern w:val="0"/>
          <w:szCs w:val="21"/>
        </w:rPr>
        <w:t>3%</w:t>
      </w:r>
      <w:r w:rsidRPr="00377E86">
        <w:rPr>
          <w:rFonts w:eastAsia="宋体" w:hint="eastAsia"/>
          <w:snapToGrid w:val="0"/>
          <w:kern w:val="0"/>
          <w:szCs w:val="21"/>
        </w:rPr>
        <w:t>无息支付给承包人。结清工程尾款不豁免承包人继续按照原合同约定应承担的保修责任。</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2</w:t>
      </w:r>
      <w:r w:rsidRPr="00377E86">
        <w:rPr>
          <w:rFonts w:eastAsia="宋体" w:hint="eastAsia"/>
          <w:snapToGrid w:val="0"/>
          <w:kern w:val="0"/>
          <w:szCs w:val="21"/>
        </w:rPr>
        <w:t>）发包人已支付的累计金额大于工程结算定审金额的</w:t>
      </w:r>
      <w:r w:rsidRPr="00377E86">
        <w:rPr>
          <w:rFonts w:eastAsia="宋体" w:hint="eastAsia"/>
          <w:snapToGrid w:val="0"/>
          <w:kern w:val="0"/>
          <w:szCs w:val="21"/>
        </w:rPr>
        <w:t>97%</w:t>
      </w:r>
      <w:r w:rsidRPr="00377E86">
        <w:rPr>
          <w:rFonts w:eastAsia="宋体" w:hint="eastAsia"/>
          <w:snapToGrid w:val="0"/>
          <w:kern w:val="0"/>
          <w:szCs w:val="21"/>
        </w:rPr>
        <w:t>的，承包人应在工程结算定审之日起</w:t>
      </w:r>
      <w:r w:rsidRPr="00377E86">
        <w:rPr>
          <w:rFonts w:eastAsia="宋体" w:hint="eastAsia"/>
          <w:snapToGrid w:val="0"/>
          <w:kern w:val="0"/>
          <w:szCs w:val="21"/>
        </w:rPr>
        <w:t>15</w:t>
      </w:r>
      <w:r w:rsidRPr="00377E86">
        <w:rPr>
          <w:rFonts w:eastAsia="宋体" w:hint="eastAsia"/>
          <w:snapToGrid w:val="0"/>
          <w:kern w:val="0"/>
          <w:szCs w:val="21"/>
        </w:rPr>
        <w:t>日内向发包人返还多收的款项；否则，发包人有权向承包人追索，承包人除应足额返还多收的款项外，还应每天按多收款项总金额的</w:t>
      </w:r>
      <w:r w:rsidRPr="00377E86">
        <w:rPr>
          <w:rFonts w:eastAsia="宋体" w:hint="eastAsia"/>
          <w:snapToGrid w:val="0"/>
          <w:kern w:val="0"/>
          <w:szCs w:val="21"/>
        </w:rPr>
        <w:t>2</w:t>
      </w:r>
      <w:r w:rsidRPr="00377E86">
        <w:rPr>
          <w:rFonts w:eastAsia="宋体" w:hint="eastAsia"/>
          <w:snapToGrid w:val="0"/>
          <w:kern w:val="0"/>
          <w:szCs w:val="21"/>
        </w:rPr>
        <w:t>‰向发包人支付违约金。工程质量保修金（结算定审金额的</w:t>
      </w:r>
      <w:r w:rsidRPr="00377E86">
        <w:rPr>
          <w:rFonts w:eastAsia="宋体" w:hint="eastAsia"/>
          <w:snapToGrid w:val="0"/>
          <w:kern w:val="0"/>
          <w:szCs w:val="21"/>
        </w:rPr>
        <w:t>3%</w:t>
      </w:r>
      <w:r w:rsidRPr="00377E86">
        <w:rPr>
          <w:rFonts w:eastAsia="宋体" w:hint="eastAsia"/>
          <w:snapToGrid w:val="0"/>
          <w:kern w:val="0"/>
          <w:szCs w:val="21"/>
        </w:rPr>
        <w:t>）按本条第（</w:t>
      </w:r>
      <w:r w:rsidRPr="00377E86">
        <w:rPr>
          <w:rFonts w:eastAsia="宋体" w:hint="eastAsia"/>
          <w:snapToGrid w:val="0"/>
          <w:kern w:val="0"/>
          <w:szCs w:val="21"/>
        </w:rPr>
        <w:t>1</w:t>
      </w:r>
      <w:r w:rsidRPr="00377E86">
        <w:rPr>
          <w:rFonts w:eastAsia="宋体" w:hint="eastAsia"/>
          <w:snapToGrid w:val="0"/>
          <w:kern w:val="0"/>
          <w:szCs w:val="21"/>
        </w:rPr>
        <w:t>）项的约定支付。</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3</w:t>
      </w:r>
      <w:r w:rsidRPr="00377E86">
        <w:rPr>
          <w:rFonts w:eastAsia="宋体" w:hint="eastAsia"/>
          <w:snapToGrid w:val="0"/>
          <w:kern w:val="0"/>
          <w:szCs w:val="21"/>
        </w:rPr>
        <w:t>、工程结算中争议问题的处理</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对于工程结算中有争议的问题，依据合同的相关约定，本着“依法依规，实事求是和风险共担”的原则，按如下约定处理：</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1</w:t>
      </w:r>
      <w:r w:rsidRPr="00377E86">
        <w:rPr>
          <w:rFonts w:eastAsia="宋体" w:hint="eastAsia"/>
          <w:snapToGrid w:val="0"/>
          <w:kern w:val="0"/>
          <w:szCs w:val="21"/>
        </w:rPr>
        <w:t>）承包人上报的工程结算资料经发包人审核后如发生争议，如双方能达成一致且经上级主管部门审定的部分纳入正常结算审定。</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w:t>
      </w:r>
      <w:r w:rsidRPr="00377E86">
        <w:rPr>
          <w:rFonts w:eastAsia="宋体" w:hint="eastAsia"/>
          <w:snapToGrid w:val="0"/>
          <w:kern w:val="0"/>
          <w:szCs w:val="21"/>
        </w:rPr>
        <w:t>2</w:t>
      </w:r>
      <w:r w:rsidRPr="00377E86">
        <w:rPr>
          <w:rFonts w:eastAsia="宋体" w:hint="eastAsia"/>
          <w:snapToGrid w:val="0"/>
          <w:kern w:val="0"/>
          <w:szCs w:val="21"/>
        </w:rPr>
        <w:t>）双方未能达成一致的本项目结算争议，发包人可依据已有资料单方面组织结算，承包人有异议的可按照原合同专用条款第</w:t>
      </w:r>
      <w:r w:rsidRPr="00377E86">
        <w:rPr>
          <w:rFonts w:eastAsia="宋体" w:hint="eastAsia"/>
          <w:snapToGrid w:val="0"/>
          <w:kern w:val="0"/>
          <w:szCs w:val="21"/>
        </w:rPr>
        <w:t>40.1</w:t>
      </w:r>
      <w:r w:rsidRPr="00377E86">
        <w:rPr>
          <w:rFonts w:eastAsia="宋体" w:hint="eastAsia"/>
          <w:snapToGrid w:val="0"/>
          <w:kern w:val="0"/>
          <w:szCs w:val="21"/>
        </w:rPr>
        <w:t>款的约定通过法律途径解决。</w:t>
      </w:r>
    </w:p>
    <w:p w:rsidR="00C7414B" w:rsidRPr="00377E86"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4</w:t>
      </w:r>
      <w:r w:rsidRPr="00377E86">
        <w:rPr>
          <w:rFonts w:eastAsia="宋体" w:hint="eastAsia"/>
          <w:snapToGrid w:val="0"/>
          <w:kern w:val="0"/>
          <w:szCs w:val="21"/>
        </w:rPr>
        <w:t>、本工作协议书作为原合同的组成部分，与原合同具有同等法律效力。本工作协议书的约定与原合同相冲突的，以本工作协议书的约定为准。</w:t>
      </w:r>
    </w:p>
    <w:p w:rsidR="003874D8" w:rsidRDefault="00C7414B" w:rsidP="00C7414B">
      <w:pPr>
        <w:adjustRightInd w:val="0"/>
        <w:snapToGrid w:val="0"/>
        <w:spacing w:line="360" w:lineRule="auto"/>
        <w:ind w:firstLineChars="200" w:firstLine="420"/>
        <w:rPr>
          <w:rFonts w:eastAsia="宋体"/>
          <w:snapToGrid w:val="0"/>
          <w:kern w:val="0"/>
          <w:szCs w:val="21"/>
        </w:rPr>
      </w:pPr>
      <w:r w:rsidRPr="00377E86">
        <w:rPr>
          <w:rFonts w:eastAsia="宋体" w:hint="eastAsia"/>
          <w:snapToGrid w:val="0"/>
          <w:kern w:val="0"/>
          <w:szCs w:val="21"/>
        </w:rPr>
        <w:t>5</w:t>
      </w:r>
      <w:r w:rsidRPr="00377E86">
        <w:rPr>
          <w:rFonts w:eastAsia="宋体" w:hint="eastAsia"/>
          <w:snapToGrid w:val="0"/>
          <w:kern w:val="0"/>
          <w:szCs w:val="21"/>
        </w:rPr>
        <w:t>、本工作协议书于双方签字盖章后生效，至双方履行完本工作协议书中的义务与责任时终止。</w:t>
      </w:r>
    </w:p>
    <w:p w:rsidR="00C7414B" w:rsidRDefault="00C7414B" w:rsidP="00C7414B">
      <w:pPr>
        <w:adjustRightInd w:val="0"/>
        <w:snapToGrid w:val="0"/>
        <w:spacing w:line="360" w:lineRule="auto"/>
        <w:ind w:firstLineChars="200" w:firstLine="420"/>
        <w:rPr>
          <w:rFonts w:eastAsia="宋体"/>
          <w:snapToGrid w:val="0"/>
          <w:kern w:val="0"/>
          <w:szCs w:val="21"/>
        </w:rPr>
      </w:pPr>
    </w:p>
    <w:p w:rsidR="00C7414B" w:rsidRDefault="00C7414B" w:rsidP="00C7414B">
      <w:pPr>
        <w:adjustRightInd w:val="0"/>
        <w:snapToGrid w:val="0"/>
        <w:spacing w:line="360" w:lineRule="auto"/>
        <w:ind w:firstLineChars="200" w:firstLine="420"/>
        <w:rPr>
          <w:rFonts w:eastAsia="宋体"/>
          <w:snapToGrid w:val="0"/>
          <w:kern w:val="0"/>
          <w:szCs w:val="21"/>
        </w:rPr>
      </w:pPr>
    </w:p>
    <w:p w:rsidR="00C7414B" w:rsidRDefault="00C7414B" w:rsidP="00C7414B">
      <w:pPr>
        <w:adjustRightInd w:val="0"/>
        <w:snapToGrid w:val="0"/>
        <w:spacing w:line="360" w:lineRule="auto"/>
        <w:ind w:leftChars="-67" w:hangingChars="67" w:hanging="141"/>
        <w:rPr>
          <w:rFonts w:eastAsia="宋体"/>
          <w:snapToGrid w:val="0"/>
          <w:kern w:val="0"/>
          <w:szCs w:val="21"/>
        </w:rPr>
      </w:pPr>
      <w:r>
        <w:rPr>
          <w:rFonts w:eastAsia="宋体" w:hint="eastAsia"/>
          <w:snapToGrid w:val="0"/>
          <w:kern w:val="0"/>
          <w:szCs w:val="21"/>
        </w:rPr>
        <w:t>（本页以下无正文）</w:t>
      </w:r>
    </w:p>
    <w:p w:rsidR="00C7414B" w:rsidRPr="000D5366" w:rsidRDefault="00C7414B" w:rsidP="00C7414B">
      <w:pPr>
        <w:adjustRightInd w:val="0"/>
        <w:snapToGrid w:val="0"/>
        <w:spacing w:line="360" w:lineRule="auto"/>
        <w:ind w:leftChars="-67" w:hangingChars="67" w:hanging="141"/>
        <w:rPr>
          <w:rFonts w:eastAsia="宋体"/>
          <w:snapToGrid w:val="0"/>
          <w:kern w:val="0"/>
          <w:szCs w:val="21"/>
        </w:rPr>
      </w:pPr>
    </w:p>
    <w:tbl>
      <w:tblPr>
        <w:tblStyle w:val="afffb"/>
        <w:tblpPr w:leftFromText="180" w:rightFromText="180" w:vertAnchor="text" w:horzAnchor="margin" w:tblpY="21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95"/>
      </w:tblGrid>
      <w:tr w:rsidR="000D5366" w:rsidRPr="000D5366">
        <w:trPr>
          <w:trHeight w:val="567"/>
        </w:trPr>
        <w:tc>
          <w:tcPr>
            <w:tcW w:w="4253" w:type="dxa"/>
            <w:vAlign w:val="center"/>
          </w:tcPr>
          <w:p w:rsidR="003874D8" w:rsidRPr="000D5366" w:rsidRDefault="00F04E6D">
            <w:pPr>
              <w:rPr>
                <w:rFonts w:eastAsia="宋体"/>
                <w:bCs/>
                <w:sz w:val="24"/>
                <w:szCs w:val="24"/>
                <w:lang w:val="zh-CN"/>
              </w:rPr>
            </w:pPr>
            <w:r w:rsidRPr="000D5366">
              <w:rPr>
                <w:rFonts w:eastAsia="宋体"/>
                <w:bCs/>
                <w:sz w:val="24"/>
                <w:szCs w:val="21"/>
              </w:rPr>
              <w:t>甲方</w:t>
            </w:r>
            <w:r w:rsidRPr="000D5366">
              <w:rPr>
                <w:rFonts w:eastAsia="宋体" w:hint="eastAsia"/>
                <w:bCs/>
                <w:sz w:val="24"/>
                <w:szCs w:val="21"/>
              </w:rPr>
              <w:t>（发包人）</w:t>
            </w:r>
            <w:r w:rsidRPr="000D5366">
              <w:rPr>
                <w:rFonts w:eastAsia="宋体"/>
                <w:bCs/>
                <w:snapToGrid w:val="0"/>
                <w:sz w:val="24"/>
                <w:szCs w:val="24"/>
              </w:rPr>
              <w:t>：</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eastAsia="宋体"/>
                <w:bCs/>
                <w:sz w:val="24"/>
                <w:szCs w:val="24"/>
                <w:lang w:val="zh-CN"/>
              </w:rPr>
            </w:pPr>
            <w:r w:rsidRPr="000D5366">
              <w:rPr>
                <w:rFonts w:eastAsia="宋体"/>
                <w:bCs/>
                <w:sz w:val="24"/>
                <w:szCs w:val="21"/>
              </w:rPr>
              <w:t>乙方</w:t>
            </w:r>
            <w:r w:rsidRPr="000D5366">
              <w:rPr>
                <w:rFonts w:eastAsia="宋体" w:hint="eastAsia"/>
                <w:bCs/>
                <w:sz w:val="24"/>
                <w:szCs w:val="21"/>
              </w:rPr>
              <w:t>（承包人）</w:t>
            </w:r>
            <w:r w:rsidRPr="000D5366">
              <w:rPr>
                <w:rFonts w:eastAsia="宋体"/>
                <w:bCs/>
                <w:snapToGrid w:val="0"/>
                <w:sz w:val="24"/>
                <w:szCs w:val="24"/>
              </w:rPr>
              <w:t>：</w:t>
            </w:r>
          </w:p>
        </w:tc>
      </w:tr>
      <w:tr w:rsidR="000D5366" w:rsidRPr="000D5366">
        <w:trPr>
          <w:trHeight w:val="849"/>
        </w:trPr>
        <w:tc>
          <w:tcPr>
            <w:tcW w:w="4253" w:type="dxa"/>
            <w:vAlign w:val="center"/>
          </w:tcPr>
          <w:p w:rsidR="003874D8" w:rsidRPr="000D5366" w:rsidRDefault="00F04E6D">
            <w:pPr>
              <w:rPr>
                <w:rFonts w:ascii="宋体" w:eastAsia="宋体"/>
                <w:bCs/>
                <w:snapToGrid w:val="0"/>
                <w:sz w:val="24"/>
                <w:szCs w:val="24"/>
              </w:rPr>
            </w:pPr>
            <w:r w:rsidRPr="000D5366">
              <w:rPr>
                <w:rFonts w:ascii="宋体" w:eastAsia="宋体"/>
                <w:b/>
                <w:bCs/>
                <w:sz w:val="24"/>
                <w:szCs w:val="24"/>
                <w:u w:val="single"/>
              </w:rPr>
              <w:t xml:space="preserve">      </w:t>
            </w:r>
            <w:r w:rsidRPr="000D5366">
              <w:rPr>
                <w:rFonts w:ascii="宋体" w:eastAsia="宋体" w:hint="eastAsia"/>
                <w:b/>
                <w:bCs/>
                <w:sz w:val="24"/>
                <w:szCs w:val="24"/>
                <w:u w:val="single"/>
              </w:rPr>
              <w:t xml:space="preserve"> </w:t>
            </w:r>
            <w:r w:rsidRPr="000D5366">
              <w:rPr>
                <w:rFonts w:ascii="宋体" w:eastAsia="宋体"/>
                <w:b/>
                <w:bCs/>
                <w:sz w:val="24"/>
                <w:szCs w:val="24"/>
                <w:u w:val="single"/>
              </w:rPr>
              <w:t xml:space="preserve">                      </w:t>
            </w:r>
          </w:p>
        </w:tc>
        <w:tc>
          <w:tcPr>
            <w:tcW w:w="283" w:type="dxa"/>
            <w:vAlign w:val="center"/>
          </w:tcPr>
          <w:p w:rsidR="003874D8" w:rsidRPr="000D5366" w:rsidRDefault="003874D8">
            <w:pPr>
              <w:rPr>
                <w:rFonts w:eastAsia="宋体"/>
                <w:bCs/>
                <w:snapToGrid w:val="0"/>
                <w:sz w:val="24"/>
                <w:szCs w:val="24"/>
              </w:rPr>
            </w:pPr>
          </w:p>
        </w:tc>
        <w:tc>
          <w:tcPr>
            <w:tcW w:w="4395" w:type="dxa"/>
            <w:vAlign w:val="center"/>
          </w:tcPr>
          <w:p w:rsidR="003874D8" w:rsidRPr="000D5366" w:rsidRDefault="00F04E6D">
            <w:pPr>
              <w:rPr>
                <w:rFonts w:ascii="宋体" w:eastAsia="宋体"/>
                <w:b/>
                <w:bCs/>
                <w:snapToGrid w:val="0"/>
                <w:sz w:val="24"/>
                <w:szCs w:val="24"/>
                <w:u w:val="single"/>
              </w:rPr>
            </w:pPr>
            <w:r w:rsidRPr="000D5366">
              <w:rPr>
                <w:rFonts w:ascii="宋体" w:eastAsia="宋体" w:hint="eastAsia"/>
                <w:b/>
                <w:bCs/>
                <w:snapToGrid w:val="0"/>
                <w:sz w:val="24"/>
                <w:szCs w:val="24"/>
                <w:u w:val="single"/>
              </w:rPr>
              <w:t xml:space="preserve"> </w:t>
            </w:r>
            <w:r w:rsidRPr="000D5366">
              <w:rPr>
                <w:rFonts w:ascii="宋体" w:eastAsia="宋体"/>
                <w:b/>
                <w:bCs/>
                <w:snapToGrid w:val="0"/>
                <w:sz w:val="24"/>
                <w:szCs w:val="24"/>
                <w:u w:val="single"/>
              </w:rPr>
              <w:t xml:space="preserve">                             </w:t>
            </w:r>
          </w:p>
        </w:tc>
      </w:tr>
      <w:tr w:rsidR="000D5366" w:rsidRPr="000D5366">
        <w:trPr>
          <w:trHeight w:val="989"/>
        </w:trPr>
        <w:tc>
          <w:tcPr>
            <w:tcW w:w="4253"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3874D8">
            <w:pPr>
              <w:rPr>
                <w:rFonts w:eastAsia="宋体"/>
                <w:bCs/>
                <w:szCs w:val="24"/>
              </w:rPr>
            </w:pPr>
          </w:p>
          <w:p w:rsidR="003874D8" w:rsidRPr="000D5366" w:rsidRDefault="00F04E6D">
            <w:pPr>
              <w:rPr>
                <w:rFonts w:eastAsia="宋体"/>
                <w:bCs/>
                <w:szCs w:val="24"/>
              </w:rPr>
            </w:pPr>
            <w:r w:rsidRPr="000D5366">
              <w:rPr>
                <w:rFonts w:eastAsia="宋体"/>
                <w:bCs/>
                <w:szCs w:val="24"/>
                <w:lang w:val="zh-CN"/>
              </w:rPr>
              <w:t>法定代表人</w:t>
            </w:r>
            <w:r w:rsidRPr="000D5366">
              <w:rPr>
                <w:rFonts w:eastAsia="宋体"/>
                <w:bCs/>
                <w:szCs w:val="24"/>
              </w:rPr>
              <w:t>：</w:t>
            </w:r>
          </w:p>
          <w:p w:rsidR="003874D8" w:rsidRPr="000D5366" w:rsidRDefault="00F04E6D">
            <w:pPr>
              <w:rPr>
                <w:rFonts w:eastAsia="宋体"/>
                <w:bCs/>
                <w:snapToGrid w:val="0"/>
                <w:szCs w:val="24"/>
              </w:rPr>
            </w:pPr>
            <w:r w:rsidRPr="000D5366">
              <w:rPr>
                <w:rFonts w:eastAsia="宋体"/>
                <w:bCs/>
                <w:szCs w:val="24"/>
                <w:lang w:val="zh-CN"/>
              </w:rPr>
              <w:t>或委托代理人</w:t>
            </w:r>
            <w:r w:rsidRPr="000D5366">
              <w:rPr>
                <w:rFonts w:eastAsia="宋体"/>
                <w:bCs/>
                <w:szCs w:val="24"/>
              </w:rPr>
              <w:t>：</w:t>
            </w:r>
          </w:p>
        </w:tc>
      </w:tr>
      <w:tr w:rsidR="000D5366" w:rsidRPr="000D5366">
        <w:trPr>
          <w:trHeight w:val="720"/>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地址：</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bCs/>
                <w:snapToGrid w:val="0"/>
                <w:szCs w:val="24"/>
              </w:rPr>
              <w:t>地址：</w:t>
            </w:r>
          </w:p>
        </w:tc>
      </w:tr>
      <w:tr w:rsidR="000D5366" w:rsidRPr="000D5366">
        <w:trPr>
          <w:trHeight w:val="567"/>
        </w:trPr>
        <w:tc>
          <w:tcPr>
            <w:tcW w:w="4253"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c>
          <w:tcPr>
            <w:tcW w:w="283" w:type="dxa"/>
            <w:vAlign w:val="center"/>
          </w:tcPr>
          <w:p w:rsidR="003874D8" w:rsidRPr="000D5366" w:rsidRDefault="003874D8">
            <w:pPr>
              <w:rPr>
                <w:rFonts w:eastAsia="宋体"/>
                <w:bCs/>
                <w:snapToGrid w:val="0"/>
                <w:szCs w:val="24"/>
              </w:rPr>
            </w:pPr>
          </w:p>
        </w:tc>
        <w:tc>
          <w:tcPr>
            <w:tcW w:w="4395" w:type="dxa"/>
            <w:vAlign w:val="center"/>
          </w:tcPr>
          <w:p w:rsidR="003874D8" w:rsidRPr="000D5366" w:rsidRDefault="00F04E6D">
            <w:pPr>
              <w:rPr>
                <w:rFonts w:eastAsia="宋体"/>
                <w:bCs/>
                <w:snapToGrid w:val="0"/>
                <w:szCs w:val="24"/>
              </w:rPr>
            </w:pPr>
            <w:r w:rsidRPr="000D5366">
              <w:rPr>
                <w:rFonts w:eastAsia="宋体" w:hint="eastAsia"/>
                <w:bCs/>
                <w:snapToGrid w:val="0"/>
                <w:szCs w:val="24"/>
              </w:rPr>
              <w:t>电话：</w:t>
            </w:r>
          </w:p>
        </w:tc>
      </w:tr>
      <w:tr w:rsidR="000D5366" w:rsidRPr="000D5366">
        <w:trPr>
          <w:trHeight w:val="530"/>
        </w:trPr>
        <w:tc>
          <w:tcPr>
            <w:tcW w:w="4253" w:type="dxa"/>
            <w:vAlign w:val="center"/>
          </w:tcPr>
          <w:p w:rsidR="003874D8" w:rsidRPr="000D5366" w:rsidRDefault="00F04E6D">
            <w:pPr>
              <w:rPr>
                <w:rFonts w:eastAsia="宋体"/>
                <w:bCs/>
                <w:snapToGrid w:val="0"/>
                <w:szCs w:val="24"/>
              </w:rPr>
            </w:pPr>
            <w:r w:rsidRPr="000D5366">
              <w:rPr>
                <w:rFonts w:eastAsia="宋体"/>
                <w:bCs/>
                <w:snapToGrid w:val="0"/>
                <w:szCs w:val="24"/>
              </w:rPr>
              <w:t>签订时间：</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c>
          <w:tcPr>
            <w:tcW w:w="283" w:type="dxa"/>
            <w:vAlign w:val="center"/>
          </w:tcPr>
          <w:p w:rsidR="003874D8" w:rsidRPr="000D5366" w:rsidRDefault="003874D8">
            <w:pPr>
              <w:rPr>
                <w:rFonts w:eastAsia="宋体"/>
                <w:bCs/>
                <w:szCs w:val="24"/>
                <w:lang w:val="zh-CN"/>
              </w:rPr>
            </w:pPr>
          </w:p>
        </w:tc>
        <w:tc>
          <w:tcPr>
            <w:tcW w:w="4395" w:type="dxa"/>
            <w:vAlign w:val="center"/>
          </w:tcPr>
          <w:p w:rsidR="003874D8" w:rsidRPr="000D5366" w:rsidRDefault="00F04E6D">
            <w:pPr>
              <w:ind w:left="1050" w:hangingChars="500" w:hanging="1050"/>
              <w:rPr>
                <w:rFonts w:eastAsia="宋体"/>
                <w:bCs/>
                <w:snapToGrid w:val="0"/>
                <w:szCs w:val="24"/>
              </w:rPr>
            </w:pPr>
            <w:r w:rsidRPr="000D5366">
              <w:rPr>
                <w:rFonts w:eastAsia="宋体"/>
                <w:bCs/>
                <w:snapToGrid w:val="0"/>
                <w:szCs w:val="24"/>
              </w:rPr>
              <w:t>签订时间：</w:t>
            </w:r>
            <w:r w:rsidRPr="000D5366">
              <w:rPr>
                <w:rFonts w:eastAsia="宋体" w:hint="eastAsia"/>
                <w:bCs/>
                <w:snapToGrid w:val="0"/>
                <w:szCs w:val="24"/>
              </w:rPr>
              <w:t xml:space="preserve"> </w:t>
            </w:r>
            <w:r w:rsidRPr="000D5366">
              <w:rPr>
                <w:rFonts w:eastAsia="宋体"/>
                <w:bCs/>
                <w:snapToGrid w:val="0"/>
                <w:szCs w:val="24"/>
              </w:rPr>
              <w:t xml:space="preserve">   </w:t>
            </w:r>
            <w:r w:rsidRPr="000D5366">
              <w:rPr>
                <w:rFonts w:eastAsia="宋体"/>
                <w:bCs/>
                <w:snapToGrid w:val="0"/>
                <w:szCs w:val="24"/>
              </w:rPr>
              <w:t>年</w:t>
            </w:r>
            <w:r w:rsidRPr="000D5366">
              <w:rPr>
                <w:rFonts w:eastAsia="宋体"/>
                <w:bCs/>
                <w:snapToGrid w:val="0"/>
                <w:szCs w:val="24"/>
              </w:rPr>
              <w:t xml:space="preserve">    </w:t>
            </w:r>
            <w:r w:rsidRPr="000D5366">
              <w:rPr>
                <w:rFonts w:eastAsia="宋体"/>
                <w:bCs/>
                <w:snapToGrid w:val="0"/>
                <w:szCs w:val="24"/>
              </w:rPr>
              <w:t>月</w:t>
            </w:r>
            <w:r w:rsidRPr="000D5366">
              <w:rPr>
                <w:rFonts w:eastAsia="宋体"/>
                <w:bCs/>
                <w:snapToGrid w:val="0"/>
                <w:szCs w:val="24"/>
              </w:rPr>
              <w:t xml:space="preserve">     </w:t>
            </w:r>
            <w:r w:rsidRPr="000D5366">
              <w:rPr>
                <w:rFonts w:eastAsia="宋体"/>
                <w:bCs/>
                <w:snapToGrid w:val="0"/>
                <w:szCs w:val="24"/>
              </w:rPr>
              <w:t>日</w:t>
            </w:r>
          </w:p>
        </w:tc>
      </w:tr>
    </w:tbl>
    <w:p w:rsidR="003874D8" w:rsidRPr="000D5366" w:rsidRDefault="003874D8">
      <w:pPr>
        <w:adjustRightInd w:val="0"/>
        <w:snapToGrid w:val="0"/>
        <w:spacing w:line="360" w:lineRule="auto"/>
        <w:ind w:firstLineChars="200" w:firstLine="420"/>
        <w:rPr>
          <w:rFonts w:eastAsia="宋体"/>
          <w:snapToGrid w:val="0"/>
          <w:kern w:val="0"/>
          <w:szCs w:val="21"/>
        </w:rPr>
      </w:pPr>
    </w:p>
    <w:p w:rsidR="003874D8" w:rsidRPr="000D5366" w:rsidRDefault="00F04E6D">
      <w:pPr>
        <w:widowControl/>
        <w:jc w:val="left"/>
        <w:rPr>
          <w:rFonts w:ascii="宋体" w:eastAsia="宋体" w:hAnsi="宋体" w:cs="宋体"/>
          <w:snapToGrid w:val="0"/>
          <w:kern w:val="0"/>
          <w:sz w:val="24"/>
          <w:szCs w:val="24"/>
        </w:rPr>
      </w:pPr>
      <w:r w:rsidRPr="000D5366">
        <w:rPr>
          <w:rFonts w:ascii="宋体" w:eastAsia="宋体" w:hAnsi="宋体" w:cs="宋体"/>
          <w:snapToGrid w:val="0"/>
          <w:kern w:val="0"/>
          <w:sz w:val="24"/>
          <w:szCs w:val="24"/>
        </w:rPr>
        <w:br w:type="page"/>
      </w:r>
    </w:p>
    <w:p w:rsidR="003874D8" w:rsidRPr="000D5366" w:rsidRDefault="00F04E6D">
      <w:pPr>
        <w:pStyle w:val="21"/>
        <w:jc w:val="left"/>
        <w:rPr>
          <w:rFonts w:ascii="宋体" w:hAnsi="宋体"/>
          <w:snapToGrid w:val="0"/>
          <w:kern w:val="0"/>
          <w:sz w:val="21"/>
          <w:szCs w:val="21"/>
        </w:rPr>
      </w:pPr>
      <w:bookmarkStart w:id="838" w:name="_Toc421274406"/>
      <w:bookmarkStart w:id="839" w:name="_Toc514663887"/>
      <w:bookmarkStart w:id="840" w:name="_Toc514664888"/>
      <w:bookmarkStart w:id="841" w:name="_Toc514665171"/>
      <w:bookmarkStart w:id="842" w:name="_Toc514665310"/>
      <w:bookmarkStart w:id="843" w:name="_Toc514667001"/>
      <w:bookmarkStart w:id="844" w:name="_Toc514681210"/>
      <w:bookmarkStart w:id="845" w:name="_Toc514681791"/>
      <w:bookmarkStart w:id="846" w:name="_Toc516496004"/>
      <w:bookmarkStart w:id="847" w:name="_Toc517774588"/>
      <w:bookmarkStart w:id="848" w:name="_Toc517954601"/>
      <w:bookmarkStart w:id="849" w:name="_Toc518481760"/>
      <w:bookmarkStart w:id="850" w:name="_Toc519502278"/>
      <w:bookmarkStart w:id="851" w:name="_Toc519503108"/>
      <w:bookmarkStart w:id="852" w:name="_Toc520358082"/>
      <w:bookmarkStart w:id="853" w:name="_Toc520358258"/>
      <w:bookmarkStart w:id="854" w:name="_Toc520901488"/>
      <w:bookmarkStart w:id="855" w:name="_Toc520902633"/>
      <w:bookmarkStart w:id="856" w:name="_Toc520902784"/>
      <w:bookmarkStart w:id="857" w:name="_Toc520902855"/>
      <w:bookmarkStart w:id="858" w:name="_Toc126331726"/>
      <w:r w:rsidRPr="000D5366">
        <w:rPr>
          <w:rFonts w:ascii="宋体" w:hAnsi="宋体" w:hint="eastAsia"/>
          <w:snapToGrid w:val="0"/>
          <w:kern w:val="0"/>
          <w:sz w:val="21"/>
          <w:szCs w:val="21"/>
        </w:rPr>
        <w:lastRenderedPageBreak/>
        <w:t>附件5：</w:t>
      </w:r>
      <w:bookmarkEnd w:id="838"/>
      <w:bookmarkEnd w:id="839"/>
      <w:r w:rsidRPr="000D5366">
        <w:rPr>
          <w:rFonts w:ascii="宋体" w:hAnsi="宋体" w:hint="eastAsia"/>
          <w:snapToGrid w:val="0"/>
          <w:kern w:val="0"/>
          <w:sz w:val="21"/>
          <w:szCs w:val="21"/>
        </w:rPr>
        <w:t>履约银行保函</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0D5366">
        <w:rPr>
          <w:rFonts w:ascii="宋体" w:hAnsi="宋体" w:hint="eastAsia"/>
          <w:snapToGrid w:val="0"/>
          <w:kern w:val="0"/>
          <w:sz w:val="21"/>
          <w:szCs w:val="21"/>
        </w:rPr>
        <w:t>及承诺书</w:t>
      </w:r>
      <w:bookmarkEnd w:id="858"/>
    </w:p>
    <w:p w:rsidR="003874D8" w:rsidRPr="000D5366" w:rsidRDefault="00F04E6D" w:rsidP="00C7414B">
      <w:pPr>
        <w:adjustRightInd w:val="0"/>
        <w:snapToGrid w:val="0"/>
        <w:spacing w:line="360" w:lineRule="auto"/>
        <w:jc w:val="center"/>
        <w:rPr>
          <w:rFonts w:ascii="宋体" w:eastAsia="宋体" w:hAnsi="宋体" w:cs="宋体"/>
          <w:b/>
          <w:snapToGrid w:val="0"/>
          <w:kern w:val="0"/>
          <w:sz w:val="44"/>
          <w:szCs w:val="44"/>
        </w:rPr>
      </w:pPr>
      <w:r w:rsidRPr="000D5366">
        <w:rPr>
          <w:rFonts w:ascii="宋体" w:eastAsia="宋体" w:hAnsi="宋体" w:cs="宋体" w:hint="eastAsia"/>
          <w:b/>
          <w:snapToGrid w:val="0"/>
          <w:kern w:val="0"/>
          <w:sz w:val="44"/>
          <w:szCs w:val="44"/>
        </w:rPr>
        <w:t>承 诺 书</w:t>
      </w:r>
    </w:p>
    <w:p w:rsidR="003874D8" w:rsidRPr="000D5366" w:rsidRDefault="000F6DAA">
      <w:pPr>
        <w:autoSpaceDE w:val="0"/>
        <w:autoSpaceDN w:val="0"/>
        <w:adjustRightInd w:val="0"/>
        <w:snapToGrid w:val="0"/>
        <w:spacing w:line="480" w:lineRule="auto"/>
        <w:jc w:val="left"/>
        <w:rPr>
          <w:rFonts w:ascii="宋体" w:eastAsia="宋体" w:hAnsi="宋体" w:cs="宋体"/>
          <w:b/>
          <w:snapToGrid w:val="0"/>
          <w:kern w:val="0"/>
          <w:sz w:val="24"/>
        </w:rPr>
      </w:pPr>
      <w:r>
        <w:rPr>
          <w:rFonts w:ascii="宋体" w:eastAsia="宋体" w:hAnsi="宋体" w:cs="宋体" w:hint="eastAsia"/>
          <w:b/>
          <w:sz w:val="24"/>
          <w:szCs w:val="24"/>
          <w:u w:val="single"/>
        </w:rPr>
        <w:t xml:space="preserve"> </w:t>
      </w:r>
      <w:r>
        <w:rPr>
          <w:rFonts w:ascii="宋体" w:eastAsia="宋体" w:hAnsi="宋体" w:cs="宋体"/>
          <w:b/>
          <w:sz w:val="24"/>
          <w:szCs w:val="24"/>
          <w:u w:val="single"/>
        </w:rPr>
        <w:t xml:space="preserve">                      </w:t>
      </w:r>
      <w:r w:rsidR="00F04E6D" w:rsidRPr="000D5366">
        <w:rPr>
          <w:rFonts w:ascii="宋体" w:eastAsia="宋体" w:hAnsi="宋体" w:cs="宋体" w:hint="eastAsia"/>
          <w:b/>
          <w:snapToGrid w:val="0"/>
          <w:kern w:val="0"/>
          <w:sz w:val="24"/>
        </w:rPr>
        <w:t>：</w:t>
      </w:r>
    </w:p>
    <w:p w:rsidR="003874D8" w:rsidRPr="000D5366" w:rsidRDefault="00F04E6D">
      <w:pPr>
        <w:autoSpaceDE w:val="0"/>
        <w:autoSpaceDN w:val="0"/>
        <w:adjustRightInd w:val="0"/>
        <w:snapToGrid w:val="0"/>
        <w:spacing w:line="480" w:lineRule="auto"/>
        <w:ind w:firstLine="480"/>
        <w:jc w:val="left"/>
        <w:rPr>
          <w:rFonts w:eastAsia="宋体"/>
          <w:snapToGrid w:val="0"/>
          <w:kern w:val="0"/>
          <w:sz w:val="24"/>
          <w:szCs w:val="21"/>
          <w:lang w:val="zh-CN"/>
        </w:rPr>
      </w:pPr>
      <w:r w:rsidRPr="000D5366">
        <w:rPr>
          <w:rFonts w:eastAsia="宋体"/>
          <w:snapToGrid w:val="0"/>
          <w:kern w:val="0"/>
          <w:sz w:val="24"/>
          <w:szCs w:val="21"/>
          <w:lang w:val="zh-CN"/>
        </w:rPr>
        <w:t>我司已于</w:t>
      </w:r>
      <w:r w:rsidRPr="000D5366">
        <w:rPr>
          <w:rFonts w:eastAsia="宋体"/>
          <w:snapToGrid w:val="0"/>
          <w:kern w:val="0"/>
          <w:sz w:val="24"/>
          <w:szCs w:val="21"/>
          <w:u w:val="single"/>
        </w:rPr>
        <w:t xml:space="preserve">     </w:t>
      </w:r>
      <w:r w:rsidRPr="000D5366">
        <w:rPr>
          <w:rFonts w:eastAsia="宋体"/>
          <w:bCs/>
          <w:snapToGrid w:val="0"/>
          <w:kern w:val="0"/>
          <w:sz w:val="24"/>
        </w:rPr>
        <w:t>年</w:t>
      </w:r>
      <w:r w:rsidRPr="000D5366">
        <w:rPr>
          <w:rFonts w:eastAsia="宋体"/>
          <w:bCs/>
          <w:snapToGrid w:val="0"/>
          <w:kern w:val="0"/>
          <w:sz w:val="24"/>
          <w:u w:val="single"/>
        </w:rPr>
        <w:t xml:space="preserve">    </w:t>
      </w:r>
      <w:r w:rsidRPr="000D5366">
        <w:rPr>
          <w:rFonts w:eastAsia="宋体"/>
          <w:bCs/>
          <w:snapToGrid w:val="0"/>
          <w:kern w:val="0"/>
          <w:sz w:val="24"/>
        </w:rPr>
        <w:t>月</w:t>
      </w:r>
      <w:r w:rsidRPr="000D5366">
        <w:rPr>
          <w:rFonts w:eastAsia="宋体"/>
          <w:bCs/>
          <w:snapToGrid w:val="0"/>
          <w:kern w:val="0"/>
          <w:sz w:val="24"/>
          <w:u w:val="single"/>
        </w:rPr>
        <w:t xml:space="preserve">    </w:t>
      </w:r>
      <w:r w:rsidRPr="000D5366">
        <w:rPr>
          <w:rFonts w:eastAsia="宋体"/>
          <w:bCs/>
          <w:snapToGrid w:val="0"/>
          <w:kern w:val="0"/>
          <w:sz w:val="24"/>
        </w:rPr>
        <w:t>日</w:t>
      </w:r>
      <w:r w:rsidRPr="000D5366">
        <w:rPr>
          <w:rFonts w:eastAsia="宋体"/>
          <w:snapToGrid w:val="0"/>
          <w:kern w:val="0"/>
          <w:sz w:val="24"/>
          <w:szCs w:val="21"/>
          <w:lang w:val="zh-CN"/>
        </w:rPr>
        <w:t>向贵单位提交了</w:t>
      </w:r>
      <w:r w:rsidRPr="000D5366">
        <w:rPr>
          <w:rFonts w:eastAsia="宋体" w:hint="eastAsia"/>
          <w:snapToGrid w:val="0"/>
          <w:kern w:val="0"/>
          <w:sz w:val="24"/>
          <w:szCs w:val="21"/>
          <w:u w:val="single"/>
          <w:lang w:val="zh-CN"/>
        </w:rPr>
        <w:t xml:space="preserve"> </w:t>
      </w:r>
      <w:r w:rsidRPr="000D5366">
        <w:rPr>
          <w:rFonts w:eastAsia="宋体"/>
          <w:snapToGrid w:val="0"/>
          <w:kern w:val="0"/>
          <w:sz w:val="24"/>
          <w:szCs w:val="21"/>
          <w:u w:val="single"/>
          <w:lang w:val="zh-CN"/>
        </w:rPr>
        <w:t xml:space="preserve">          </w:t>
      </w:r>
      <w:r w:rsidRPr="000D5366">
        <w:rPr>
          <w:rFonts w:eastAsia="宋体"/>
          <w:snapToGrid w:val="0"/>
          <w:kern w:val="0"/>
          <w:sz w:val="24"/>
          <w:szCs w:val="21"/>
          <w:lang w:val="zh-CN"/>
        </w:rPr>
        <w:t>的履约银行保函，保证期为合同预计竣工日期</w:t>
      </w:r>
      <w:r w:rsidRPr="000D5366">
        <w:rPr>
          <w:rFonts w:eastAsia="宋体"/>
          <w:snapToGrid w:val="0"/>
          <w:kern w:val="0"/>
          <w:sz w:val="24"/>
          <w:szCs w:val="21"/>
          <w:lang w:val="zh-CN"/>
        </w:rPr>
        <w:t>+</w:t>
      </w:r>
      <w:r w:rsidRPr="000D5366">
        <w:rPr>
          <w:rFonts w:eastAsia="宋体"/>
          <w:snapToGrid w:val="0"/>
          <w:kern w:val="0"/>
          <w:sz w:val="24"/>
          <w:szCs w:val="21"/>
        </w:rPr>
        <w:t>1</w:t>
      </w:r>
      <w:r w:rsidRPr="000D5366">
        <w:rPr>
          <w:rFonts w:eastAsia="宋体"/>
          <w:snapToGrid w:val="0"/>
          <w:kern w:val="0"/>
          <w:sz w:val="24"/>
          <w:szCs w:val="21"/>
          <w:lang w:val="zh-CN"/>
        </w:rPr>
        <w:t>年。</w:t>
      </w:r>
    </w:p>
    <w:p w:rsidR="003874D8" w:rsidRPr="000D5366" w:rsidRDefault="00F04E6D">
      <w:pPr>
        <w:autoSpaceDE w:val="0"/>
        <w:autoSpaceDN w:val="0"/>
        <w:adjustRightInd w:val="0"/>
        <w:snapToGrid w:val="0"/>
        <w:spacing w:line="480" w:lineRule="auto"/>
        <w:ind w:firstLine="480"/>
        <w:rPr>
          <w:rFonts w:eastAsia="宋体"/>
          <w:snapToGrid w:val="0"/>
          <w:kern w:val="0"/>
          <w:sz w:val="24"/>
          <w:szCs w:val="21"/>
          <w:lang w:val="zh-CN"/>
        </w:rPr>
      </w:pPr>
      <w:r w:rsidRPr="000D5366">
        <w:rPr>
          <w:rFonts w:eastAsia="宋体"/>
          <w:snapToGrid w:val="0"/>
          <w:kern w:val="0"/>
          <w:sz w:val="24"/>
          <w:szCs w:val="21"/>
          <w:lang w:val="zh-CN"/>
        </w:rPr>
        <w:t>在保函保证期间届满时，若</w:t>
      </w:r>
      <w:r w:rsidRPr="000D5366">
        <w:rPr>
          <w:rFonts w:eastAsia="宋体"/>
          <w:snapToGrid w:val="0"/>
          <w:kern w:val="0"/>
          <w:sz w:val="24"/>
          <w:lang w:val="zh-CN"/>
        </w:rPr>
        <w:t>合同约定项目</w:t>
      </w:r>
      <w:r w:rsidRPr="000D5366">
        <w:rPr>
          <w:rFonts w:eastAsia="宋体"/>
          <w:snapToGrid w:val="0"/>
          <w:kern w:val="0"/>
          <w:sz w:val="24"/>
        </w:rPr>
        <w:t>工程未</w:t>
      </w:r>
      <w:r w:rsidRPr="000D5366">
        <w:rPr>
          <w:rFonts w:eastAsia="宋体"/>
          <w:snapToGrid w:val="0"/>
          <w:kern w:val="0"/>
          <w:sz w:val="24"/>
          <w:lang w:val="zh-CN"/>
        </w:rPr>
        <w:t>通过</w:t>
      </w:r>
      <w:r w:rsidRPr="000D5366">
        <w:rPr>
          <w:rFonts w:eastAsia="宋体"/>
          <w:snapToGrid w:val="0"/>
          <w:kern w:val="0"/>
          <w:sz w:val="24"/>
        </w:rPr>
        <w:t>竣工验收备案或我司未</w:t>
      </w:r>
      <w:r w:rsidRPr="000D5366">
        <w:rPr>
          <w:rFonts w:eastAsia="宋体"/>
          <w:snapToGrid w:val="0"/>
          <w:kern w:val="0"/>
          <w:sz w:val="24"/>
          <w:lang w:val="zh-CN"/>
        </w:rPr>
        <w:t>移交竣工档案</w:t>
      </w:r>
      <w:r w:rsidRPr="000D5366">
        <w:rPr>
          <w:rFonts w:eastAsia="宋体"/>
          <w:snapToGrid w:val="0"/>
          <w:kern w:val="0"/>
          <w:sz w:val="24"/>
        </w:rPr>
        <w:t>或我司未提交完整的结算资料</w:t>
      </w:r>
      <w:r w:rsidRPr="000D5366">
        <w:rPr>
          <w:rFonts w:eastAsia="宋体"/>
          <w:snapToGrid w:val="0"/>
          <w:kern w:val="0"/>
          <w:sz w:val="24"/>
          <w:szCs w:val="21"/>
          <w:lang w:val="zh-CN"/>
        </w:rPr>
        <w:t>，则贵单位有权要求我司另行提交新的保函。若我司不按贵单位要求提交新的保函，则贵单位有权暂停支付余下的合同价款，直至我司提交新的保函或</w:t>
      </w:r>
      <w:r w:rsidRPr="000D5366">
        <w:rPr>
          <w:rFonts w:eastAsia="宋体"/>
          <w:snapToGrid w:val="0"/>
          <w:kern w:val="0"/>
          <w:sz w:val="24"/>
        </w:rPr>
        <w:t>工程结算最终定审</w:t>
      </w:r>
      <w:r w:rsidRPr="000D5366">
        <w:rPr>
          <w:rFonts w:eastAsia="宋体"/>
          <w:snapToGrid w:val="0"/>
          <w:kern w:val="0"/>
          <w:sz w:val="24"/>
          <w:szCs w:val="21"/>
          <w:lang w:val="zh-CN"/>
        </w:rPr>
        <w:t>。</w:t>
      </w:r>
    </w:p>
    <w:p w:rsidR="003874D8" w:rsidRPr="000D5366" w:rsidRDefault="00F04E6D">
      <w:pPr>
        <w:autoSpaceDE w:val="0"/>
        <w:autoSpaceDN w:val="0"/>
        <w:adjustRightInd w:val="0"/>
        <w:snapToGrid w:val="0"/>
        <w:spacing w:line="480" w:lineRule="auto"/>
        <w:ind w:firstLine="480"/>
        <w:rPr>
          <w:rFonts w:eastAsia="宋体"/>
          <w:snapToGrid w:val="0"/>
          <w:kern w:val="0"/>
          <w:sz w:val="24"/>
          <w:szCs w:val="21"/>
          <w:lang w:val="zh-CN"/>
        </w:rPr>
      </w:pPr>
      <w:r w:rsidRPr="000D5366">
        <w:rPr>
          <w:rFonts w:eastAsia="宋体"/>
          <w:snapToGrid w:val="0"/>
          <w:kern w:val="0"/>
          <w:sz w:val="24"/>
          <w:szCs w:val="21"/>
          <w:lang w:val="zh-CN"/>
        </w:rPr>
        <w:t>特此承诺。</w:t>
      </w:r>
    </w:p>
    <w:p w:rsidR="003874D8" w:rsidRPr="000D5366" w:rsidRDefault="003874D8">
      <w:pPr>
        <w:autoSpaceDE w:val="0"/>
        <w:autoSpaceDN w:val="0"/>
        <w:adjustRightInd w:val="0"/>
        <w:snapToGrid w:val="0"/>
        <w:spacing w:line="360" w:lineRule="auto"/>
        <w:rPr>
          <w:rFonts w:ascii="宋体" w:eastAsia="宋体" w:hAnsi="宋体" w:cs="宋体"/>
          <w:snapToGrid w:val="0"/>
          <w:kern w:val="0"/>
          <w:sz w:val="24"/>
          <w:szCs w:val="21"/>
          <w:lang w:val="zh-CN"/>
        </w:rPr>
      </w:pPr>
    </w:p>
    <w:p w:rsidR="003874D8" w:rsidRPr="000D5366" w:rsidRDefault="003874D8">
      <w:pPr>
        <w:autoSpaceDE w:val="0"/>
        <w:autoSpaceDN w:val="0"/>
        <w:adjustRightInd w:val="0"/>
        <w:snapToGrid w:val="0"/>
        <w:spacing w:line="360" w:lineRule="auto"/>
        <w:rPr>
          <w:rFonts w:ascii="宋体" w:eastAsia="宋体" w:hAnsi="宋体" w:cs="宋体"/>
          <w:snapToGrid w:val="0"/>
          <w:kern w:val="0"/>
          <w:sz w:val="24"/>
          <w:szCs w:val="21"/>
          <w:lang w:val="zh-CN"/>
        </w:rPr>
      </w:pPr>
    </w:p>
    <w:p w:rsidR="003874D8" w:rsidRPr="000D5366" w:rsidRDefault="003874D8">
      <w:pPr>
        <w:autoSpaceDE w:val="0"/>
        <w:autoSpaceDN w:val="0"/>
        <w:adjustRightInd w:val="0"/>
        <w:snapToGrid w:val="0"/>
        <w:spacing w:line="360" w:lineRule="auto"/>
        <w:rPr>
          <w:rFonts w:ascii="宋体" w:eastAsia="宋体" w:hAnsi="宋体" w:cs="宋体"/>
          <w:snapToGrid w:val="0"/>
          <w:kern w:val="0"/>
          <w:sz w:val="24"/>
          <w:szCs w:val="21"/>
          <w:lang w:val="zh-CN"/>
        </w:rPr>
      </w:pPr>
    </w:p>
    <w:p w:rsidR="003874D8" w:rsidRPr="000D5366" w:rsidRDefault="00F04E6D">
      <w:pPr>
        <w:autoSpaceDE w:val="0"/>
        <w:autoSpaceDN w:val="0"/>
        <w:adjustRightInd w:val="0"/>
        <w:snapToGrid w:val="0"/>
        <w:spacing w:line="360" w:lineRule="auto"/>
        <w:rPr>
          <w:rFonts w:ascii="宋体" w:eastAsia="宋体" w:hAnsi="宋体" w:cs="宋体"/>
          <w:snapToGrid w:val="0"/>
          <w:kern w:val="0"/>
          <w:sz w:val="24"/>
          <w:szCs w:val="21"/>
          <w:lang w:val="zh-CN"/>
        </w:rPr>
      </w:pPr>
      <w:r w:rsidRPr="000D5366">
        <w:rPr>
          <w:rFonts w:ascii="宋体" w:eastAsia="宋体" w:hAnsi="宋体" w:cs="宋体" w:hint="eastAsia"/>
          <w:snapToGrid w:val="0"/>
          <w:kern w:val="0"/>
          <w:sz w:val="24"/>
          <w:szCs w:val="21"/>
          <w:lang w:val="zh-CN"/>
        </w:rPr>
        <w:t xml:space="preserve">                                          承诺人： </w:t>
      </w:r>
    </w:p>
    <w:p w:rsidR="003874D8" w:rsidRPr="000D5366" w:rsidRDefault="00F04E6D">
      <w:pPr>
        <w:autoSpaceDE w:val="0"/>
        <w:autoSpaceDN w:val="0"/>
        <w:adjustRightInd w:val="0"/>
        <w:snapToGrid w:val="0"/>
        <w:spacing w:line="360" w:lineRule="auto"/>
        <w:rPr>
          <w:rFonts w:ascii="宋体" w:eastAsia="宋体" w:hAnsi="宋体" w:cs="宋体"/>
          <w:snapToGrid w:val="0"/>
          <w:kern w:val="0"/>
          <w:sz w:val="24"/>
          <w:szCs w:val="21"/>
          <w:lang w:val="zh-CN"/>
        </w:rPr>
      </w:pPr>
      <w:r w:rsidRPr="000D5366">
        <w:rPr>
          <w:rFonts w:ascii="宋体" w:eastAsia="宋体" w:hAnsi="宋体" w:cs="宋体" w:hint="eastAsia"/>
          <w:snapToGrid w:val="0"/>
          <w:kern w:val="0"/>
          <w:sz w:val="24"/>
          <w:szCs w:val="21"/>
          <w:lang w:val="zh-CN"/>
        </w:rPr>
        <w:t xml:space="preserve">                                          法定代表人：</w:t>
      </w:r>
    </w:p>
    <w:p w:rsidR="003874D8" w:rsidRPr="000D5366" w:rsidRDefault="003874D8">
      <w:pPr>
        <w:adjustRightInd w:val="0"/>
        <w:snapToGrid w:val="0"/>
        <w:spacing w:line="360" w:lineRule="auto"/>
        <w:ind w:firstLineChars="2150" w:firstLine="5160"/>
        <w:rPr>
          <w:rFonts w:ascii="宋体" w:eastAsia="宋体" w:hAnsi="宋体" w:cs="宋体"/>
          <w:snapToGrid w:val="0"/>
          <w:kern w:val="0"/>
          <w:sz w:val="24"/>
          <w:u w:val="single"/>
        </w:rPr>
      </w:pPr>
    </w:p>
    <w:p w:rsidR="003874D8" w:rsidRPr="000D5366" w:rsidRDefault="00F04E6D">
      <w:pPr>
        <w:adjustRightInd w:val="0"/>
        <w:snapToGrid w:val="0"/>
        <w:spacing w:line="360" w:lineRule="auto"/>
        <w:ind w:firstLineChars="2150" w:firstLine="5160"/>
        <w:rPr>
          <w:rFonts w:ascii="宋体" w:eastAsia="宋体" w:hAnsi="宋体" w:cs="宋体"/>
          <w:snapToGrid w:val="0"/>
          <w:kern w:val="0"/>
          <w:sz w:val="24"/>
          <w:szCs w:val="21"/>
          <w:lang w:val="zh-CN"/>
        </w:rPr>
      </w:pPr>
      <w:r w:rsidRPr="000D5366">
        <w:rPr>
          <w:rFonts w:ascii="宋体" w:eastAsia="宋体" w:hAnsi="宋体" w:cs="宋体" w:hint="eastAsia"/>
          <w:snapToGrid w:val="0"/>
          <w:kern w:val="0"/>
          <w:sz w:val="24"/>
          <w:u w:val="single"/>
        </w:rPr>
        <w:t xml:space="preserve">      </w:t>
      </w:r>
      <w:r w:rsidRPr="000D5366">
        <w:rPr>
          <w:rFonts w:ascii="宋体" w:eastAsia="宋体" w:hAnsi="宋体" w:cs="宋体" w:hint="eastAsia"/>
          <w:snapToGrid w:val="0"/>
          <w:kern w:val="0"/>
          <w:sz w:val="24"/>
        </w:rPr>
        <w:t>年</w:t>
      </w:r>
      <w:r w:rsidRPr="000D5366">
        <w:rPr>
          <w:rFonts w:ascii="宋体" w:eastAsia="宋体" w:hAnsi="宋体" w:cs="宋体" w:hint="eastAsia"/>
          <w:snapToGrid w:val="0"/>
          <w:kern w:val="0"/>
          <w:sz w:val="24"/>
          <w:u w:val="single"/>
        </w:rPr>
        <w:t xml:space="preserve">     </w:t>
      </w:r>
      <w:r w:rsidRPr="000D5366">
        <w:rPr>
          <w:rFonts w:ascii="宋体" w:eastAsia="宋体" w:hAnsi="宋体" w:cs="宋体" w:hint="eastAsia"/>
          <w:snapToGrid w:val="0"/>
          <w:kern w:val="0"/>
          <w:sz w:val="24"/>
        </w:rPr>
        <w:t>月</w:t>
      </w:r>
      <w:r w:rsidRPr="000D5366">
        <w:rPr>
          <w:rFonts w:ascii="宋体" w:eastAsia="宋体" w:hAnsi="宋体" w:cs="宋体" w:hint="eastAsia"/>
          <w:snapToGrid w:val="0"/>
          <w:kern w:val="0"/>
          <w:sz w:val="24"/>
          <w:u w:val="single"/>
        </w:rPr>
        <w:t xml:space="preserve">     </w:t>
      </w:r>
      <w:r w:rsidRPr="000D5366">
        <w:rPr>
          <w:rFonts w:ascii="宋体" w:eastAsia="宋体" w:hAnsi="宋体" w:cs="宋体" w:hint="eastAsia"/>
          <w:snapToGrid w:val="0"/>
          <w:kern w:val="0"/>
          <w:sz w:val="24"/>
          <w:szCs w:val="21"/>
          <w:lang w:val="zh-CN"/>
        </w:rPr>
        <w:t>日</w:t>
      </w:r>
    </w:p>
    <w:p w:rsidR="003874D8" w:rsidRPr="000D5366" w:rsidRDefault="003874D8">
      <w:pPr>
        <w:adjustRightInd w:val="0"/>
        <w:snapToGrid w:val="0"/>
        <w:spacing w:line="360" w:lineRule="auto"/>
        <w:rPr>
          <w:rFonts w:ascii="宋体" w:eastAsia="宋体" w:hAnsi="宋体" w:cs="宋体"/>
          <w:b/>
          <w:snapToGrid w:val="0"/>
          <w:kern w:val="0"/>
          <w:sz w:val="44"/>
          <w:szCs w:val="36"/>
        </w:rPr>
      </w:pPr>
    </w:p>
    <w:p w:rsidR="003874D8" w:rsidRPr="000D5366" w:rsidRDefault="003874D8">
      <w:pPr>
        <w:adjustRightInd w:val="0"/>
        <w:snapToGrid w:val="0"/>
        <w:spacing w:line="360" w:lineRule="auto"/>
        <w:rPr>
          <w:rFonts w:ascii="宋体" w:eastAsia="宋体" w:hAnsi="宋体" w:cs="宋体"/>
          <w:b/>
          <w:snapToGrid w:val="0"/>
          <w:kern w:val="0"/>
          <w:sz w:val="44"/>
          <w:szCs w:val="36"/>
        </w:rPr>
      </w:pPr>
    </w:p>
    <w:p w:rsidR="003874D8" w:rsidRPr="000D5366" w:rsidRDefault="003874D8">
      <w:pPr>
        <w:adjustRightInd w:val="0"/>
        <w:snapToGrid w:val="0"/>
        <w:spacing w:line="360" w:lineRule="auto"/>
        <w:rPr>
          <w:rFonts w:ascii="宋体" w:eastAsia="宋体" w:hAnsi="宋体" w:cs="宋体"/>
          <w:b/>
          <w:snapToGrid w:val="0"/>
          <w:kern w:val="0"/>
          <w:sz w:val="44"/>
          <w:szCs w:val="36"/>
        </w:rPr>
      </w:pPr>
    </w:p>
    <w:p w:rsidR="003874D8" w:rsidRPr="000D5366" w:rsidRDefault="003874D8">
      <w:pPr>
        <w:adjustRightInd w:val="0"/>
        <w:snapToGrid w:val="0"/>
        <w:spacing w:line="360" w:lineRule="auto"/>
        <w:rPr>
          <w:rFonts w:ascii="宋体" w:eastAsia="宋体" w:hAnsi="宋体" w:cs="宋体"/>
          <w:b/>
          <w:snapToGrid w:val="0"/>
          <w:kern w:val="0"/>
          <w:sz w:val="44"/>
          <w:szCs w:val="36"/>
        </w:rPr>
      </w:pPr>
    </w:p>
    <w:p w:rsidR="003874D8" w:rsidRPr="000D5366" w:rsidRDefault="003874D8">
      <w:pPr>
        <w:adjustRightInd w:val="0"/>
        <w:snapToGrid w:val="0"/>
        <w:spacing w:line="360" w:lineRule="auto"/>
        <w:rPr>
          <w:rFonts w:ascii="宋体" w:eastAsia="宋体" w:hAnsi="宋体" w:cs="宋体"/>
          <w:b/>
          <w:snapToGrid w:val="0"/>
          <w:kern w:val="0"/>
          <w:sz w:val="44"/>
          <w:szCs w:val="36"/>
        </w:rPr>
      </w:pPr>
    </w:p>
    <w:p w:rsidR="003874D8" w:rsidRPr="000D5366" w:rsidRDefault="00F04E6D">
      <w:pPr>
        <w:pStyle w:val="21"/>
        <w:jc w:val="left"/>
        <w:rPr>
          <w:rFonts w:ascii="宋体" w:hAnsi="宋体"/>
          <w:snapToGrid w:val="0"/>
          <w:kern w:val="0"/>
          <w:sz w:val="21"/>
          <w:szCs w:val="21"/>
        </w:rPr>
      </w:pPr>
      <w:bookmarkStart w:id="859" w:name="_Toc514665311"/>
      <w:bookmarkStart w:id="860" w:name="_Toc514663889"/>
      <w:bookmarkStart w:id="861" w:name="_Toc514664889"/>
      <w:bookmarkStart w:id="862" w:name="_Toc514665172"/>
      <w:bookmarkStart w:id="863" w:name="_Toc514667002"/>
      <w:bookmarkStart w:id="864" w:name="_Toc514681211"/>
      <w:bookmarkStart w:id="865" w:name="_Toc514681792"/>
      <w:bookmarkStart w:id="866" w:name="_Toc516496005"/>
      <w:bookmarkStart w:id="867" w:name="_Toc517774589"/>
      <w:bookmarkStart w:id="868" w:name="_Toc517954602"/>
      <w:bookmarkStart w:id="869" w:name="_Toc518481761"/>
      <w:bookmarkStart w:id="870" w:name="_Toc519502279"/>
      <w:bookmarkStart w:id="871" w:name="_Toc519503109"/>
      <w:bookmarkStart w:id="872" w:name="_Toc520358083"/>
      <w:bookmarkStart w:id="873" w:name="_Toc520358259"/>
      <w:bookmarkStart w:id="874" w:name="_Toc520901489"/>
      <w:bookmarkStart w:id="875" w:name="_Toc520902634"/>
      <w:bookmarkStart w:id="876" w:name="_Toc520902785"/>
      <w:bookmarkStart w:id="877" w:name="_Toc520902856"/>
      <w:bookmarkStart w:id="878" w:name="_Toc126331727"/>
      <w:r w:rsidRPr="000D5366">
        <w:rPr>
          <w:rFonts w:ascii="宋体" w:hAnsi="宋体" w:hint="eastAsia"/>
          <w:snapToGrid w:val="0"/>
          <w:kern w:val="0"/>
          <w:sz w:val="21"/>
          <w:szCs w:val="21"/>
        </w:rPr>
        <w:lastRenderedPageBreak/>
        <w:t>附件6：中标通知书</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3874D8" w:rsidRPr="000D5366" w:rsidRDefault="003874D8">
      <w:pPr>
        <w:pStyle w:val="a5"/>
        <w:ind w:firstLine="0"/>
      </w:pPr>
    </w:p>
    <w:p w:rsidR="003874D8" w:rsidRPr="000D5366" w:rsidRDefault="003874D8">
      <w:pPr>
        <w:pStyle w:val="a5"/>
        <w:ind w:firstLine="0"/>
      </w:pPr>
    </w:p>
    <w:p w:rsidR="003874D8" w:rsidRPr="000D5366" w:rsidRDefault="00F04E6D">
      <w:pPr>
        <w:widowControl/>
        <w:jc w:val="left"/>
        <w:rPr>
          <w:rFonts w:ascii="Arial" w:eastAsia="宋体" w:hAnsi="Arial"/>
          <w:b/>
          <w:snapToGrid w:val="0"/>
          <w:kern w:val="0"/>
          <w:sz w:val="30"/>
          <w:szCs w:val="30"/>
        </w:rPr>
      </w:pPr>
      <w:bookmarkStart w:id="879" w:name="_Toc514663890"/>
      <w:bookmarkStart w:id="880" w:name="_Toc514664890"/>
      <w:bookmarkStart w:id="881" w:name="_Toc514665173"/>
      <w:bookmarkStart w:id="882" w:name="_Toc514665312"/>
      <w:bookmarkStart w:id="883" w:name="_Toc514667003"/>
      <w:bookmarkStart w:id="884" w:name="_Toc514681212"/>
      <w:bookmarkStart w:id="885" w:name="_Toc514681793"/>
      <w:bookmarkStart w:id="886" w:name="_Toc516496006"/>
      <w:bookmarkStart w:id="887" w:name="_Toc517774590"/>
      <w:bookmarkStart w:id="888" w:name="_Toc517954603"/>
      <w:bookmarkStart w:id="889" w:name="_Toc518481762"/>
      <w:bookmarkStart w:id="890" w:name="_Toc519502280"/>
      <w:bookmarkStart w:id="891" w:name="_Toc519503110"/>
      <w:bookmarkStart w:id="892" w:name="_Toc520358084"/>
      <w:bookmarkStart w:id="893" w:name="_Toc520358260"/>
      <w:bookmarkStart w:id="894" w:name="_Toc520901490"/>
      <w:bookmarkStart w:id="895" w:name="_Toc520902635"/>
      <w:bookmarkStart w:id="896" w:name="_Toc520902786"/>
      <w:bookmarkStart w:id="897" w:name="_Toc520902857"/>
      <w:r w:rsidRPr="000D5366">
        <w:rPr>
          <w:snapToGrid w:val="0"/>
          <w:kern w:val="0"/>
        </w:rPr>
        <w:br w:type="page"/>
      </w:r>
    </w:p>
    <w:p w:rsidR="003874D8" w:rsidRPr="000D5366" w:rsidRDefault="00F04E6D">
      <w:pPr>
        <w:pStyle w:val="21"/>
        <w:ind w:left="0" w:firstLine="0"/>
        <w:jc w:val="left"/>
        <w:rPr>
          <w:rFonts w:ascii="宋体" w:hAnsi="宋体"/>
          <w:snapToGrid w:val="0"/>
          <w:kern w:val="0"/>
          <w:sz w:val="21"/>
          <w:szCs w:val="21"/>
        </w:rPr>
      </w:pPr>
      <w:bookmarkStart w:id="898" w:name="_Toc126331728"/>
      <w:r w:rsidRPr="000D5366">
        <w:rPr>
          <w:rFonts w:ascii="宋体" w:hAnsi="宋体" w:hint="eastAsia"/>
          <w:snapToGrid w:val="0"/>
          <w:kern w:val="0"/>
          <w:sz w:val="21"/>
          <w:szCs w:val="21"/>
        </w:rPr>
        <w:lastRenderedPageBreak/>
        <w:t>附件7：招标答疑及澄清文件</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3874D8" w:rsidRPr="000D5366" w:rsidRDefault="00F04E6D">
      <w:pPr>
        <w:pStyle w:val="a5"/>
      </w:pPr>
      <w:r w:rsidRPr="000D5366">
        <w:br w:type="page"/>
      </w:r>
    </w:p>
    <w:p w:rsidR="003874D8" w:rsidRPr="000D5366" w:rsidRDefault="00F04E6D">
      <w:pPr>
        <w:pStyle w:val="11"/>
        <w:rPr>
          <w:color w:val="auto"/>
        </w:rPr>
      </w:pPr>
      <w:bookmarkStart w:id="899" w:name="_Toc514665313"/>
      <w:bookmarkStart w:id="900" w:name="_Toc514667004"/>
      <w:bookmarkStart w:id="901" w:name="_Toc514681213"/>
      <w:bookmarkStart w:id="902" w:name="_Toc520902787"/>
      <w:bookmarkStart w:id="903" w:name="_Toc514681794"/>
      <w:bookmarkStart w:id="904" w:name="_Toc520902858"/>
      <w:bookmarkStart w:id="905" w:name="_Toc517774591"/>
      <w:bookmarkStart w:id="906" w:name="_Toc514663891"/>
      <w:bookmarkStart w:id="907" w:name="_Toc514664891"/>
      <w:bookmarkStart w:id="908" w:name="_Toc514665174"/>
      <w:bookmarkStart w:id="909" w:name="_Toc516496007"/>
      <w:bookmarkStart w:id="910" w:name="_Toc517954604"/>
      <w:bookmarkStart w:id="911" w:name="_Toc518481763"/>
      <w:bookmarkStart w:id="912" w:name="_Toc519502281"/>
      <w:bookmarkStart w:id="913" w:name="_Toc519503111"/>
      <w:bookmarkStart w:id="914" w:name="_Toc520358085"/>
      <w:bookmarkStart w:id="915" w:name="_Toc520358261"/>
      <w:bookmarkStart w:id="916" w:name="_Toc520901491"/>
      <w:bookmarkStart w:id="917" w:name="_Toc520902636"/>
      <w:bookmarkStart w:id="918" w:name="_Toc126331729"/>
      <w:r w:rsidRPr="000D5366">
        <w:rPr>
          <w:rFonts w:hint="eastAsia"/>
          <w:color w:val="auto"/>
        </w:rPr>
        <w:lastRenderedPageBreak/>
        <w:t>第五篇</w:t>
      </w:r>
      <w:r w:rsidRPr="000D5366">
        <w:rPr>
          <w:rFonts w:hint="eastAsia"/>
          <w:color w:val="auto"/>
        </w:rPr>
        <w:t xml:space="preserve">  </w:t>
      </w:r>
      <w:r w:rsidRPr="000D5366">
        <w:rPr>
          <w:rFonts w:hint="eastAsia"/>
          <w:color w:val="auto"/>
        </w:rPr>
        <w:t>施工总承包承诺书</w:t>
      </w:r>
      <w:bookmarkEnd w:id="918"/>
    </w:p>
    <w:p w:rsidR="003874D8" w:rsidRPr="000D5366" w:rsidRDefault="00F04E6D">
      <w:pPr>
        <w:pStyle w:val="21"/>
        <w:ind w:left="0" w:firstLine="0"/>
        <w:jc w:val="left"/>
        <w:rPr>
          <w:sz w:val="21"/>
          <w:szCs w:val="21"/>
        </w:rPr>
      </w:pPr>
      <w:bookmarkStart w:id="919" w:name="_Toc126331730"/>
      <w:r w:rsidRPr="000D5366">
        <w:rPr>
          <w:rFonts w:hint="eastAsia"/>
          <w:sz w:val="21"/>
          <w:szCs w:val="21"/>
        </w:rPr>
        <w:t>附件</w:t>
      </w:r>
      <w:r w:rsidRPr="000D5366">
        <w:rPr>
          <w:sz w:val="21"/>
          <w:szCs w:val="21"/>
        </w:rPr>
        <w:t>1</w:t>
      </w:r>
      <w:r w:rsidRPr="000D5366">
        <w:rPr>
          <w:rFonts w:hint="eastAsia"/>
          <w:sz w:val="21"/>
          <w:szCs w:val="21"/>
        </w:rPr>
        <w:t>：拟投入本项目主要人员承诺书</w:t>
      </w:r>
      <w:bookmarkEnd w:id="919"/>
    </w:p>
    <w:p w:rsidR="003874D8" w:rsidRPr="000D5366" w:rsidRDefault="00F04E6D">
      <w:pPr>
        <w:adjustRightInd w:val="0"/>
        <w:snapToGrid w:val="0"/>
        <w:spacing w:line="360" w:lineRule="auto"/>
        <w:jc w:val="center"/>
        <w:rPr>
          <w:rFonts w:ascii="宋体" w:eastAsia="宋体" w:hAnsi="宋体" w:cs="宋体"/>
          <w:b/>
          <w:snapToGrid w:val="0"/>
          <w:kern w:val="0"/>
          <w:sz w:val="44"/>
          <w:szCs w:val="44"/>
        </w:rPr>
      </w:pPr>
      <w:r w:rsidRPr="000D5366">
        <w:rPr>
          <w:rFonts w:ascii="宋体" w:eastAsia="宋体" w:hAnsi="宋体" w:cs="宋体" w:hint="eastAsia"/>
          <w:b/>
          <w:snapToGrid w:val="0"/>
          <w:kern w:val="0"/>
          <w:sz w:val="44"/>
          <w:szCs w:val="44"/>
        </w:rPr>
        <w:t>拟投入本项目主要人员承诺书</w:t>
      </w:r>
    </w:p>
    <w:p w:rsidR="003874D8" w:rsidRPr="000D5366" w:rsidRDefault="00F04E6D">
      <w:pPr>
        <w:pStyle w:val="a5"/>
        <w:spacing w:line="360" w:lineRule="auto"/>
        <w:ind w:firstLine="0"/>
        <w:rPr>
          <w:sz w:val="24"/>
          <w:szCs w:val="24"/>
        </w:rPr>
      </w:pPr>
      <w:r w:rsidRPr="000D5366">
        <w:rPr>
          <w:rFonts w:hint="eastAsia"/>
          <w:sz w:val="24"/>
          <w:szCs w:val="24"/>
        </w:rPr>
        <w:t>致：</w:t>
      </w:r>
      <w:r w:rsidR="00D97377">
        <w:rPr>
          <w:rFonts w:ascii="宋体" w:hAnsi="宋体" w:cs="宋体" w:hint="eastAsia"/>
          <w:b/>
          <w:sz w:val="24"/>
          <w:szCs w:val="24"/>
          <w:u w:val="single"/>
        </w:rPr>
        <w:t xml:space="preserve"> </w:t>
      </w:r>
      <w:r w:rsidR="00D97377">
        <w:rPr>
          <w:rFonts w:ascii="宋体" w:hAnsi="宋体" w:cs="宋体"/>
          <w:b/>
          <w:sz w:val="24"/>
          <w:szCs w:val="24"/>
          <w:u w:val="single"/>
        </w:rPr>
        <w:t xml:space="preserve">                            </w:t>
      </w:r>
    </w:p>
    <w:p w:rsidR="003874D8" w:rsidRPr="000D5366" w:rsidRDefault="00F04E6D">
      <w:pPr>
        <w:pStyle w:val="a5"/>
        <w:spacing w:line="360" w:lineRule="auto"/>
        <w:ind w:firstLineChars="232" w:firstLine="557"/>
        <w:rPr>
          <w:sz w:val="24"/>
          <w:szCs w:val="24"/>
        </w:rPr>
      </w:pPr>
      <w:r w:rsidRPr="000D5366">
        <w:rPr>
          <w:sz w:val="24"/>
          <w:szCs w:val="24"/>
        </w:rPr>
        <w:t>我司已充分阅读了招标文件并充分了解本工程严格的管理和技术人员投入的要求。我司保证：</w:t>
      </w:r>
    </w:p>
    <w:p w:rsidR="003874D8" w:rsidRPr="000D5366" w:rsidRDefault="00F04E6D">
      <w:pPr>
        <w:pStyle w:val="a5"/>
        <w:spacing w:line="360" w:lineRule="auto"/>
        <w:ind w:firstLineChars="232" w:firstLine="557"/>
        <w:rPr>
          <w:sz w:val="24"/>
          <w:szCs w:val="24"/>
        </w:rPr>
      </w:pPr>
      <w:r w:rsidRPr="000D5366">
        <w:rPr>
          <w:sz w:val="24"/>
          <w:szCs w:val="24"/>
        </w:rPr>
        <w:t>1</w:t>
      </w:r>
      <w:r w:rsidRPr="000D5366">
        <w:rPr>
          <w:sz w:val="24"/>
          <w:szCs w:val="24"/>
        </w:rPr>
        <w:t>、投标所报的全部技术和管理人员均为我司员工；</w:t>
      </w:r>
    </w:p>
    <w:p w:rsidR="003874D8" w:rsidRPr="000D5366" w:rsidRDefault="00F04E6D">
      <w:pPr>
        <w:pStyle w:val="a5"/>
        <w:spacing w:line="360" w:lineRule="auto"/>
        <w:ind w:firstLineChars="232" w:firstLine="557"/>
        <w:rPr>
          <w:sz w:val="24"/>
          <w:szCs w:val="24"/>
        </w:rPr>
      </w:pPr>
      <w:r w:rsidRPr="000D5366">
        <w:rPr>
          <w:sz w:val="24"/>
          <w:szCs w:val="24"/>
        </w:rPr>
        <w:t>2</w:t>
      </w:r>
      <w:r w:rsidRPr="000D5366">
        <w:rPr>
          <w:sz w:val="24"/>
          <w:szCs w:val="24"/>
        </w:rPr>
        <w:t>、项目经理（</w:t>
      </w:r>
      <w:r w:rsidRPr="000D5366">
        <w:rPr>
          <w:rFonts w:hint="eastAsia"/>
          <w:sz w:val="24"/>
          <w:szCs w:val="24"/>
          <w:u w:val="single"/>
        </w:rPr>
        <w:t xml:space="preserve"> </w:t>
      </w:r>
      <w:r w:rsidRPr="000D5366">
        <w:rPr>
          <w:sz w:val="24"/>
          <w:szCs w:val="24"/>
          <w:u w:val="single"/>
        </w:rPr>
        <w:t xml:space="preserve"> </w:t>
      </w:r>
      <w:r w:rsidRPr="000D5366">
        <w:rPr>
          <w:rFonts w:hint="eastAsia"/>
          <w:sz w:val="24"/>
          <w:szCs w:val="24"/>
          <w:u w:val="single"/>
        </w:rPr>
        <w:t xml:space="preserve">/ </w:t>
      </w:r>
      <w:r w:rsidRPr="000D5366">
        <w:rPr>
          <w:sz w:val="24"/>
          <w:szCs w:val="24"/>
          <w:u w:val="single"/>
        </w:rPr>
        <w:t xml:space="preserve"> </w:t>
      </w:r>
      <w:r w:rsidRPr="000D5366">
        <w:rPr>
          <w:sz w:val="24"/>
          <w:szCs w:val="24"/>
        </w:rPr>
        <w:t>级职称以上，房建工程施工经验</w:t>
      </w:r>
      <w:r w:rsidRPr="000D5366">
        <w:rPr>
          <w:sz w:val="24"/>
          <w:szCs w:val="24"/>
          <w:u w:val="single"/>
        </w:rPr>
        <w:t xml:space="preserve"> </w:t>
      </w:r>
      <w:r w:rsidR="00D97377">
        <w:rPr>
          <w:sz w:val="24"/>
          <w:szCs w:val="24"/>
          <w:u w:val="single"/>
        </w:rPr>
        <w:t xml:space="preserve">  </w:t>
      </w:r>
      <w:r w:rsidRPr="000D5366">
        <w:rPr>
          <w:sz w:val="24"/>
          <w:szCs w:val="24"/>
          <w:u w:val="single"/>
        </w:rPr>
        <w:t xml:space="preserve"> </w:t>
      </w:r>
      <w:r w:rsidRPr="000D5366">
        <w:rPr>
          <w:sz w:val="24"/>
          <w:szCs w:val="24"/>
        </w:rPr>
        <w:t>年以上）、项目技术负责人（</w:t>
      </w:r>
      <w:r w:rsidRPr="000D5366">
        <w:rPr>
          <w:rFonts w:hint="eastAsia"/>
          <w:sz w:val="24"/>
          <w:szCs w:val="24"/>
          <w:u w:val="single"/>
        </w:rPr>
        <w:t xml:space="preserve"> </w:t>
      </w:r>
      <w:r w:rsidRPr="000D5366">
        <w:rPr>
          <w:sz w:val="24"/>
          <w:szCs w:val="24"/>
          <w:u w:val="single"/>
        </w:rPr>
        <w:t xml:space="preserve"> </w:t>
      </w:r>
      <w:r w:rsidR="00D97377">
        <w:rPr>
          <w:rFonts w:hint="eastAsia"/>
          <w:sz w:val="24"/>
          <w:szCs w:val="24"/>
          <w:u w:val="single"/>
        </w:rPr>
        <w:t xml:space="preserve"> </w:t>
      </w:r>
      <w:r w:rsidR="00D97377">
        <w:rPr>
          <w:sz w:val="24"/>
          <w:szCs w:val="24"/>
          <w:u w:val="single"/>
        </w:rPr>
        <w:t xml:space="preserve"> </w:t>
      </w:r>
      <w:r w:rsidRPr="000D5366">
        <w:rPr>
          <w:sz w:val="24"/>
          <w:szCs w:val="24"/>
          <w:u w:val="single"/>
        </w:rPr>
        <w:t xml:space="preserve"> </w:t>
      </w:r>
      <w:r w:rsidRPr="000D5366">
        <w:rPr>
          <w:sz w:val="24"/>
          <w:szCs w:val="24"/>
        </w:rPr>
        <w:t>级职称</w:t>
      </w:r>
      <w:r w:rsidRPr="000D5366">
        <w:rPr>
          <w:sz w:val="24"/>
          <w:szCs w:val="24"/>
        </w:rPr>
        <w:t>,</w:t>
      </w:r>
      <w:r w:rsidRPr="000D5366">
        <w:rPr>
          <w:sz w:val="24"/>
          <w:szCs w:val="24"/>
        </w:rPr>
        <w:t>房建工程施工经验</w:t>
      </w:r>
      <w:r w:rsidRPr="000D5366">
        <w:rPr>
          <w:sz w:val="24"/>
          <w:szCs w:val="24"/>
          <w:u w:val="single"/>
        </w:rPr>
        <w:t xml:space="preserve">  </w:t>
      </w:r>
      <w:r w:rsidR="00D97377">
        <w:rPr>
          <w:sz w:val="24"/>
          <w:szCs w:val="24"/>
          <w:u w:val="single"/>
        </w:rPr>
        <w:t xml:space="preserve">  </w:t>
      </w:r>
      <w:r w:rsidRPr="000D5366">
        <w:rPr>
          <w:sz w:val="24"/>
          <w:szCs w:val="24"/>
          <w:u w:val="single"/>
        </w:rPr>
        <w:t xml:space="preserve"> </w:t>
      </w:r>
      <w:r w:rsidRPr="000D5366">
        <w:rPr>
          <w:sz w:val="24"/>
          <w:szCs w:val="24"/>
        </w:rPr>
        <w:t>年以上）、专业负责人及相关专业人员的条件完全满足招标文件和工程现场的要求；（以招标公告为准）</w:t>
      </w:r>
    </w:p>
    <w:p w:rsidR="003874D8" w:rsidRPr="000D5366" w:rsidRDefault="00F04E6D">
      <w:pPr>
        <w:pStyle w:val="a5"/>
        <w:spacing w:line="360" w:lineRule="auto"/>
        <w:ind w:firstLineChars="232" w:firstLine="557"/>
        <w:rPr>
          <w:sz w:val="24"/>
          <w:szCs w:val="24"/>
        </w:rPr>
      </w:pPr>
      <w:r w:rsidRPr="000D5366">
        <w:rPr>
          <w:sz w:val="24"/>
          <w:szCs w:val="24"/>
        </w:rPr>
        <w:t>3</w:t>
      </w:r>
      <w:r w:rsidRPr="000D5366">
        <w:rPr>
          <w:sz w:val="24"/>
          <w:szCs w:val="24"/>
        </w:rPr>
        <w:t>、在收到发包人进场通知的</w:t>
      </w:r>
      <w:r w:rsidRPr="000D5366">
        <w:rPr>
          <w:sz w:val="24"/>
          <w:szCs w:val="24"/>
        </w:rPr>
        <w:t>3</w:t>
      </w:r>
      <w:r w:rsidRPr="000D5366">
        <w:rPr>
          <w:sz w:val="24"/>
          <w:szCs w:val="24"/>
        </w:rPr>
        <w:t>天内全部到位，项目经理、项目总工、项目副经理、项目技术负责人等主要人员每月驻场天数不得少于</w:t>
      </w:r>
      <w:r w:rsidRPr="000D5366">
        <w:rPr>
          <w:sz w:val="24"/>
          <w:szCs w:val="24"/>
        </w:rPr>
        <w:t>20</w:t>
      </w:r>
      <w:r w:rsidRPr="000D5366">
        <w:rPr>
          <w:sz w:val="24"/>
          <w:szCs w:val="24"/>
        </w:rPr>
        <w:t>天，请假天数不得超过</w:t>
      </w:r>
      <w:r w:rsidRPr="000D5366">
        <w:rPr>
          <w:sz w:val="24"/>
          <w:szCs w:val="24"/>
        </w:rPr>
        <w:t>5</w:t>
      </w:r>
      <w:r w:rsidRPr="000D5366">
        <w:rPr>
          <w:sz w:val="24"/>
          <w:szCs w:val="24"/>
        </w:rPr>
        <w:t>天；</w:t>
      </w:r>
    </w:p>
    <w:p w:rsidR="003874D8" w:rsidRPr="000D5366" w:rsidRDefault="00F04E6D">
      <w:pPr>
        <w:pStyle w:val="a5"/>
        <w:spacing w:line="360" w:lineRule="auto"/>
        <w:ind w:firstLineChars="232" w:firstLine="557"/>
        <w:rPr>
          <w:sz w:val="24"/>
          <w:szCs w:val="24"/>
        </w:rPr>
      </w:pPr>
      <w:r w:rsidRPr="000D5366">
        <w:rPr>
          <w:sz w:val="24"/>
          <w:szCs w:val="24"/>
        </w:rPr>
        <w:t>4</w:t>
      </w:r>
      <w:r w:rsidRPr="000D5366">
        <w:rPr>
          <w:sz w:val="24"/>
          <w:szCs w:val="24"/>
        </w:rPr>
        <w:t>、若因主要人员每月驻场天数少于</w:t>
      </w:r>
      <w:r w:rsidRPr="000D5366">
        <w:rPr>
          <w:sz w:val="24"/>
          <w:szCs w:val="24"/>
        </w:rPr>
        <w:t>20</w:t>
      </w:r>
      <w:r w:rsidRPr="000D5366">
        <w:rPr>
          <w:sz w:val="24"/>
          <w:szCs w:val="24"/>
        </w:rPr>
        <w:t>天、请假天数超过</w:t>
      </w:r>
      <w:r w:rsidRPr="000D5366">
        <w:rPr>
          <w:sz w:val="24"/>
          <w:szCs w:val="24"/>
        </w:rPr>
        <w:t>5</w:t>
      </w:r>
      <w:r w:rsidRPr="000D5366">
        <w:rPr>
          <w:sz w:val="24"/>
          <w:szCs w:val="24"/>
        </w:rPr>
        <w:t>天，技术或管理人员未按投标承诺的人员和时间到位，在收到书面通知后，不挑剔、不争辩，也不要求出具证明，</w:t>
      </w:r>
      <w:r w:rsidRPr="000D5366">
        <w:rPr>
          <w:sz w:val="24"/>
          <w:szCs w:val="24"/>
        </w:rPr>
        <w:t>7</w:t>
      </w:r>
      <w:r w:rsidRPr="000D5366">
        <w:rPr>
          <w:sz w:val="24"/>
          <w:szCs w:val="24"/>
        </w:rPr>
        <w:t>天内整改并征得发包人批复同意，否则我司愿承担罚款：项目经理、项目技术负责人未按要求</w:t>
      </w:r>
      <w:r w:rsidRPr="000D5366">
        <w:rPr>
          <w:sz w:val="24"/>
          <w:szCs w:val="24"/>
        </w:rPr>
        <w:t>3</w:t>
      </w:r>
      <w:r w:rsidRPr="000D5366">
        <w:rPr>
          <w:sz w:val="24"/>
          <w:szCs w:val="24"/>
        </w:rPr>
        <w:t>天内到位处罚</w:t>
      </w:r>
      <w:r w:rsidRPr="000D5366">
        <w:rPr>
          <w:sz w:val="24"/>
          <w:szCs w:val="24"/>
        </w:rPr>
        <w:t>2</w:t>
      </w:r>
      <w:r w:rsidRPr="000D5366">
        <w:rPr>
          <w:sz w:val="24"/>
          <w:szCs w:val="24"/>
        </w:rPr>
        <w:t>万元（人民币）</w:t>
      </w:r>
      <w:r w:rsidRPr="000D5366">
        <w:rPr>
          <w:sz w:val="24"/>
          <w:szCs w:val="24"/>
        </w:rPr>
        <w:t>/</w:t>
      </w:r>
      <w:r w:rsidRPr="000D5366">
        <w:rPr>
          <w:sz w:val="24"/>
          <w:szCs w:val="24"/>
        </w:rPr>
        <w:t>人，其他技术或管理人员罚款</w:t>
      </w:r>
      <w:r w:rsidRPr="000D5366">
        <w:rPr>
          <w:sz w:val="24"/>
          <w:szCs w:val="24"/>
        </w:rPr>
        <w:t>1</w:t>
      </w:r>
      <w:r w:rsidRPr="000D5366">
        <w:rPr>
          <w:sz w:val="24"/>
          <w:szCs w:val="24"/>
        </w:rPr>
        <w:t>万元（人民币）</w:t>
      </w:r>
      <w:r w:rsidRPr="000D5366">
        <w:rPr>
          <w:sz w:val="24"/>
          <w:szCs w:val="24"/>
        </w:rPr>
        <w:t>/</w:t>
      </w:r>
      <w:r w:rsidRPr="000D5366">
        <w:rPr>
          <w:sz w:val="24"/>
          <w:szCs w:val="24"/>
        </w:rPr>
        <w:t>人；项目经理及项目技术负责人每月驻场天数少于</w:t>
      </w:r>
      <w:r w:rsidRPr="000D5366">
        <w:rPr>
          <w:sz w:val="24"/>
          <w:szCs w:val="24"/>
        </w:rPr>
        <w:t>20</w:t>
      </w:r>
      <w:r w:rsidRPr="000D5366">
        <w:rPr>
          <w:sz w:val="24"/>
          <w:szCs w:val="24"/>
        </w:rPr>
        <w:t>天、请假天数超过</w:t>
      </w:r>
      <w:r w:rsidRPr="000D5366">
        <w:rPr>
          <w:sz w:val="24"/>
          <w:szCs w:val="24"/>
        </w:rPr>
        <w:t>5</w:t>
      </w:r>
      <w:r w:rsidRPr="000D5366">
        <w:rPr>
          <w:sz w:val="24"/>
          <w:szCs w:val="24"/>
        </w:rPr>
        <w:t>天罚款</w:t>
      </w:r>
      <w:r w:rsidRPr="000D5366">
        <w:rPr>
          <w:sz w:val="24"/>
          <w:szCs w:val="24"/>
        </w:rPr>
        <w:t>0.5</w:t>
      </w:r>
      <w:r w:rsidRPr="000D5366">
        <w:rPr>
          <w:sz w:val="24"/>
          <w:szCs w:val="24"/>
        </w:rPr>
        <w:t>万元（人民币）</w:t>
      </w:r>
      <w:r w:rsidRPr="000D5366">
        <w:rPr>
          <w:sz w:val="24"/>
          <w:szCs w:val="24"/>
        </w:rPr>
        <w:t>/</w:t>
      </w:r>
      <w:r w:rsidRPr="000D5366">
        <w:rPr>
          <w:sz w:val="24"/>
          <w:szCs w:val="24"/>
        </w:rPr>
        <w:t>天</w:t>
      </w:r>
      <w:r w:rsidRPr="000D5366">
        <w:rPr>
          <w:sz w:val="24"/>
          <w:szCs w:val="24"/>
        </w:rPr>
        <w:t>/</w:t>
      </w:r>
      <w:r w:rsidRPr="000D5366">
        <w:rPr>
          <w:sz w:val="24"/>
          <w:szCs w:val="24"/>
        </w:rPr>
        <w:t>人，其他人员罚款</w:t>
      </w:r>
      <w:r w:rsidRPr="000D5366">
        <w:rPr>
          <w:sz w:val="24"/>
          <w:szCs w:val="24"/>
        </w:rPr>
        <w:t>0.3</w:t>
      </w:r>
      <w:r w:rsidRPr="000D5366">
        <w:rPr>
          <w:sz w:val="24"/>
          <w:szCs w:val="24"/>
        </w:rPr>
        <w:t>万元（人民币）</w:t>
      </w:r>
      <w:r w:rsidRPr="000D5366">
        <w:rPr>
          <w:sz w:val="24"/>
          <w:szCs w:val="24"/>
        </w:rPr>
        <w:t>/</w:t>
      </w:r>
      <w:r w:rsidRPr="000D5366">
        <w:rPr>
          <w:sz w:val="24"/>
          <w:szCs w:val="24"/>
        </w:rPr>
        <w:t>天</w:t>
      </w:r>
      <w:r w:rsidRPr="000D5366">
        <w:rPr>
          <w:sz w:val="24"/>
          <w:szCs w:val="24"/>
        </w:rPr>
        <w:t>/</w:t>
      </w:r>
      <w:r w:rsidRPr="000D5366">
        <w:rPr>
          <w:sz w:val="24"/>
          <w:szCs w:val="24"/>
        </w:rPr>
        <w:t>人。</w:t>
      </w:r>
    </w:p>
    <w:p w:rsidR="003874D8" w:rsidRPr="000D5366" w:rsidRDefault="00F04E6D">
      <w:pPr>
        <w:pStyle w:val="a5"/>
        <w:spacing w:line="360" w:lineRule="auto"/>
        <w:ind w:firstLineChars="232" w:firstLine="557"/>
        <w:rPr>
          <w:sz w:val="24"/>
          <w:szCs w:val="24"/>
        </w:rPr>
      </w:pPr>
      <w:r w:rsidRPr="000D5366">
        <w:rPr>
          <w:sz w:val="24"/>
          <w:szCs w:val="24"/>
        </w:rPr>
        <w:t>5</w:t>
      </w:r>
      <w:r w:rsidRPr="000D5366">
        <w:rPr>
          <w:sz w:val="24"/>
          <w:szCs w:val="24"/>
        </w:rPr>
        <w:t>、罚款以下列方式、顺序扣付：</w:t>
      </w:r>
    </w:p>
    <w:p w:rsidR="003874D8" w:rsidRPr="000D5366" w:rsidRDefault="00F04E6D">
      <w:pPr>
        <w:pStyle w:val="a5"/>
        <w:spacing w:line="360" w:lineRule="auto"/>
        <w:ind w:firstLineChars="232" w:firstLine="557"/>
        <w:rPr>
          <w:sz w:val="24"/>
          <w:szCs w:val="24"/>
        </w:rPr>
      </w:pPr>
      <w:r w:rsidRPr="000D5366">
        <w:rPr>
          <w:rFonts w:ascii="宋体" w:hAnsi="宋体" w:cs="宋体" w:hint="eastAsia"/>
          <w:sz w:val="24"/>
          <w:szCs w:val="24"/>
        </w:rPr>
        <w:t>①</w:t>
      </w:r>
      <w:r w:rsidRPr="000D5366">
        <w:rPr>
          <w:sz w:val="24"/>
          <w:szCs w:val="24"/>
        </w:rPr>
        <w:t>．现金保证金</w:t>
      </w:r>
    </w:p>
    <w:p w:rsidR="003874D8" w:rsidRPr="000D5366" w:rsidRDefault="00F04E6D">
      <w:pPr>
        <w:pStyle w:val="a5"/>
        <w:spacing w:line="360" w:lineRule="auto"/>
        <w:ind w:firstLineChars="232" w:firstLine="557"/>
        <w:rPr>
          <w:sz w:val="24"/>
          <w:szCs w:val="24"/>
        </w:rPr>
      </w:pPr>
      <w:r w:rsidRPr="000D5366">
        <w:rPr>
          <w:rFonts w:ascii="宋体" w:hAnsi="宋体" w:cs="宋体" w:hint="eastAsia"/>
          <w:sz w:val="24"/>
          <w:szCs w:val="24"/>
        </w:rPr>
        <w:t>②</w:t>
      </w:r>
      <w:r w:rsidRPr="000D5366">
        <w:rPr>
          <w:sz w:val="24"/>
          <w:szCs w:val="24"/>
        </w:rPr>
        <w:t>．进度款</w:t>
      </w:r>
    </w:p>
    <w:p w:rsidR="003874D8" w:rsidRPr="000D5366" w:rsidRDefault="00F04E6D">
      <w:pPr>
        <w:pStyle w:val="a5"/>
        <w:spacing w:line="360" w:lineRule="auto"/>
        <w:ind w:firstLineChars="232" w:firstLine="557"/>
        <w:rPr>
          <w:sz w:val="24"/>
          <w:szCs w:val="24"/>
        </w:rPr>
      </w:pP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spacing w:line="360" w:lineRule="auto"/>
        <w:ind w:firstLineChars="232" w:firstLine="557"/>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F04E6D">
      <w:pPr>
        <w:pStyle w:val="a5"/>
        <w:spacing w:line="360" w:lineRule="auto"/>
        <w:ind w:firstLineChars="232" w:firstLine="557"/>
        <w:rPr>
          <w:sz w:val="24"/>
          <w:szCs w:val="24"/>
        </w:rPr>
      </w:pPr>
      <w:r w:rsidRPr="000D5366">
        <w:rPr>
          <w:sz w:val="24"/>
          <w:szCs w:val="24"/>
        </w:rPr>
        <w:t>现我司承诺按以下</w:t>
      </w:r>
      <w:r w:rsidRPr="000D5366">
        <w:rPr>
          <w:sz w:val="24"/>
          <w:szCs w:val="24"/>
        </w:rPr>
        <w:t>“</w:t>
      </w:r>
      <w:r w:rsidRPr="000D5366">
        <w:rPr>
          <w:sz w:val="24"/>
          <w:szCs w:val="24"/>
        </w:rPr>
        <w:t>主要人员汇总表</w:t>
      </w:r>
      <w:r w:rsidRPr="000D5366">
        <w:rPr>
          <w:sz w:val="24"/>
          <w:szCs w:val="24"/>
        </w:rPr>
        <w:t>”</w:t>
      </w:r>
      <w:r w:rsidRPr="000D5366">
        <w:rPr>
          <w:sz w:val="24"/>
          <w:szCs w:val="24"/>
        </w:rPr>
        <w:t>中的人员投入本工程项目，若经发包人审查所投入的人员未能满足本项目的要求，发包人有权提出调整人员以满足本项目的需要。</w:t>
      </w:r>
    </w:p>
    <w:p w:rsidR="003874D8" w:rsidRPr="000D5366" w:rsidRDefault="00F04E6D">
      <w:pPr>
        <w:widowControl/>
        <w:jc w:val="left"/>
        <w:rPr>
          <w:rFonts w:eastAsia="宋体"/>
          <w:sz w:val="24"/>
          <w:szCs w:val="24"/>
        </w:rPr>
      </w:pPr>
      <w:r w:rsidRPr="000D5366">
        <w:rPr>
          <w:sz w:val="24"/>
          <w:szCs w:val="24"/>
        </w:rPr>
        <w:br w:type="page"/>
      </w: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F04E6D">
      <w:pPr>
        <w:pStyle w:val="a5"/>
        <w:spacing w:line="360" w:lineRule="auto"/>
        <w:ind w:firstLine="0"/>
        <w:jc w:val="center"/>
        <w:rPr>
          <w:b/>
          <w:sz w:val="24"/>
          <w:szCs w:val="24"/>
        </w:rPr>
      </w:pPr>
      <w:r w:rsidRPr="000D5366">
        <w:rPr>
          <w:b/>
          <w:sz w:val="24"/>
          <w:szCs w:val="24"/>
        </w:rPr>
        <w:t>主要人员汇总表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154"/>
        <w:gridCol w:w="1810"/>
        <w:gridCol w:w="4299"/>
      </w:tblGrid>
      <w:tr w:rsidR="000D5366" w:rsidRPr="000D5366">
        <w:trPr>
          <w:trHeight w:val="757"/>
          <w:tblHeader/>
          <w:jc w:val="center"/>
        </w:trPr>
        <w:tc>
          <w:tcPr>
            <w:tcW w:w="1414" w:type="dxa"/>
            <w:noWrap/>
            <w:vAlign w:val="center"/>
          </w:tcPr>
          <w:p w:rsidR="003874D8" w:rsidRPr="000D5366" w:rsidRDefault="00F04E6D">
            <w:pPr>
              <w:pStyle w:val="a5"/>
              <w:spacing w:line="360" w:lineRule="auto"/>
              <w:ind w:firstLine="0"/>
              <w:jc w:val="center"/>
              <w:rPr>
                <w:szCs w:val="21"/>
              </w:rPr>
            </w:pPr>
            <w:r w:rsidRPr="000D5366">
              <w:rPr>
                <w:szCs w:val="21"/>
              </w:rPr>
              <w:t>姓名</w:t>
            </w:r>
          </w:p>
        </w:tc>
        <w:tc>
          <w:tcPr>
            <w:tcW w:w="1154" w:type="dxa"/>
            <w:noWrap/>
            <w:vAlign w:val="center"/>
          </w:tcPr>
          <w:p w:rsidR="003874D8" w:rsidRPr="000D5366" w:rsidRDefault="00F04E6D">
            <w:pPr>
              <w:pStyle w:val="a5"/>
              <w:spacing w:line="360" w:lineRule="auto"/>
              <w:ind w:firstLine="0"/>
              <w:jc w:val="center"/>
              <w:rPr>
                <w:szCs w:val="21"/>
              </w:rPr>
            </w:pPr>
            <w:r w:rsidRPr="000D5366">
              <w:rPr>
                <w:szCs w:val="21"/>
              </w:rPr>
              <w:t>年龄</w:t>
            </w:r>
          </w:p>
        </w:tc>
        <w:tc>
          <w:tcPr>
            <w:tcW w:w="1810" w:type="dxa"/>
            <w:noWrap/>
            <w:vAlign w:val="center"/>
          </w:tcPr>
          <w:p w:rsidR="003874D8" w:rsidRPr="000D5366" w:rsidRDefault="00F04E6D">
            <w:pPr>
              <w:pStyle w:val="a5"/>
              <w:spacing w:line="360" w:lineRule="auto"/>
              <w:ind w:firstLine="0"/>
              <w:jc w:val="center"/>
              <w:rPr>
                <w:szCs w:val="21"/>
              </w:rPr>
            </w:pPr>
            <w:r w:rsidRPr="000D5366">
              <w:rPr>
                <w:szCs w:val="21"/>
              </w:rPr>
              <w:t>职称</w:t>
            </w:r>
          </w:p>
        </w:tc>
        <w:tc>
          <w:tcPr>
            <w:tcW w:w="4299" w:type="dxa"/>
            <w:noWrap/>
            <w:vAlign w:val="center"/>
          </w:tcPr>
          <w:p w:rsidR="003874D8" w:rsidRPr="000D5366" w:rsidRDefault="00F04E6D">
            <w:pPr>
              <w:pStyle w:val="a5"/>
              <w:spacing w:line="360" w:lineRule="auto"/>
              <w:ind w:firstLine="0"/>
              <w:jc w:val="center"/>
              <w:rPr>
                <w:szCs w:val="21"/>
              </w:rPr>
            </w:pPr>
            <w:r w:rsidRPr="000D5366">
              <w:rPr>
                <w:szCs w:val="21"/>
              </w:rPr>
              <w:t>拟任职务</w:t>
            </w:r>
          </w:p>
        </w:tc>
      </w:tr>
      <w:tr w:rsidR="000D5366" w:rsidRPr="000D5366">
        <w:trPr>
          <w:trHeight w:val="567"/>
          <w:tblHeader/>
          <w:jc w:val="center"/>
        </w:trPr>
        <w:tc>
          <w:tcPr>
            <w:tcW w:w="1414" w:type="dxa"/>
            <w:noWrap/>
            <w:vAlign w:val="center"/>
          </w:tcPr>
          <w:p w:rsidR="003874D8" w:rsidRPr="000D5366" w:rsidRDefault="003874D8">
            <w:pPr>
              <w:jc w:val="center"/>
              <w:rPr>
                <w:rFonts w:ascii="宋体" w:eastAsia="宋体" w:hAnsi="宋体"/>
                <w:sz w:val="24"/>
                <w:szCs w:val="24"/>
              </w:rPr>
            </w:pPr>
          </w:p>
        </w:tc>
        <w:tc>
          <w:tcPr>
            <w:tcW w:w="1154" w:type="dxa"/>
            <w:noWrap/>
            <w:vAlign w:val="center"/>
          </w:tcPr>
          <w:p w:rsidR="003874D8" w:rsidRPr="000D5366" w:rsidRDefault="003874D8">
            <w:pPr>
              <w:jc w:val="center"/>
              <w:rPr>
                <w:rFonts w:ascii="宋体" w:eastAsia="宋体" w:hAnsi="宋体"/>
                <w:sz w:val="24"/>
                <w:szCs w:val="24"/>
              </w:rPr>
            </w:pPr>
          </w:p>
        </w:tc>
        <w:tc>
          <w:tcPr>
            <w:tcW w:w="1810" w:type="dxa"/>
            <w:noWrap/>
            <w:vAlign w:val="center"/>
          </w:tcPr>
          <w:p w:rsidR="003874D8" w:rsidRPr="000D5366" w:rsidRDefault="003874D8">
            <w:pPr>
              <w:jc w:val="center"/>
              <w:rPr>
                <w:rFonts w:ascii="宋体" w:eastAsia="宋体" w:hAnsi="宋体"/>
                <w:sz w:val="24"/>
                <w:szCs w:val="24"/>
              </w:rPr>
            </w:pPr>
          </w:p>
        </w:tc>
        <w:tc>
          <w:tcPr>
            <w:tcW w:w="4299" w:type="dxa"/>
            <w:noWrap/>
            <w:vAlign w:val="center"/>
          </w:tcPr>
          <w:p w:rsidR="003874D8" w:rsidRPr="000D5366" w:rsidRDefault="003874D8">
            <w:pPr>
              <w:jc w:val="center"/>
              <w:rPr>
                <w:rFonts w:ascii="宋体" w:eastAsia="宋体" w:hAnsi="宋体"/>
                <w:sz w:val="24"/>
                <w:szCs w:val="24"/>
              </w:rPr>
            </w:pPr>
          </w:p>
        </w:tc>
      </w:tr>
      <w:tr w:rsidR="000D5366" w:rsidRPr="000D5366">
        <w:trPr>
          <w:trHeight w:val="567"/>
          <w:tblHeader/>
          <w:jc w:val="center"/>
        </w:trPr>
        <w:tc>
          <w:tcPr>
            <w:tcW w:w="1414" w:type="dxa"/>
            <w:noWrap/>
            <w:vAlign w:val="center"/>
          </w:tcPr>
          <w:p w:rsidR="003874D8" w:rsidRPr="000D5366" w:rsidRDefault="003874D8">
            <w:pPr>
              <w:jc w:val="center"/>
              <w:rPr>
                <w:rFonts w:ascii="宋体" w:eastAsia="宋体" w:hAnsi="宋体"/>
                <w:sz w:val="24"/>
                <w:szCs w:val="24"/>
              </w:rPr>
            </w:pPr>
          </w:p>
        </w:tc>
        <w:tc>
          <w:tcPr>
            <w:tcW w:w="1154" w:type="dxa"/>
            <w:noWrap/>
            <w:vAlign w:val="center"/>
          </w:tcPr>
          <w:p w:rsidR="003874D8" w:rsidRPr="000D5366" w:rsidRDefault="003874D8">
            <w:pPr>
              <w:jc w:val="center"/>
              <w:rPr>
                <w:rFonts w:ascii="宋体" w:eastAsia="宋体" w:hAnsi="宋体"/>
                <w:sz w:val="24"/>
                <w:szCs w:val="24"/>
              </w:rPr>
            </w:pPr>
          </w:p>
        </w:tc>
        <w:tc>
          <w:tcPr>
            <w:tcW w:w="1810" w:type="dxa"/>
            <w:noWrap/>
            <w:vAlign w:val="center"/>
          </w:tcPr>
          <w:p w:rsidR="003874D8" w:rsidRPr="000D5366" w:rsidRDefault="003874D8">
            <w:pPr>
              <w:jc w:val="center"/>
              <w:rPr>
                <w:rFonts w:ascii="宋体" w:eastAsia="宋体" w:hAnsi="宋体"/>
                <w:sz w:val="24"/>
                <w:szCs w:val="24"/>
              </w:rPr>
            </w:pPr>
          </w:p>
        </w:tc>
        <w:tc>
          <w:tcPr>
            <w:tcW w:w="4299" w:type="dxa"/>
            <w:noWrap/>
            <w:vAlign w:val="center"/>
          </w:tcPr>
          <w:p w:rsidR="003874D8" w:rsidRPr="000D5366" w:rsidRDefault="003874D8">
            <w:pPr>
              <w:jc w:val="center"/>
              <w:rPr>
                <w:rFonts w:ascii="宋体" w:eastAsia="宋体" w:hAnsi="宋体"/>
                <w:sz w:val="24"/>
                <w:szCs w:val="24"/>
              </w:rPr>
            </w:pPr>
          </w:p>
        </w:tc>
      </w:tr>
      <w:tr w:rsidR="000D5366" w:rsidRPr="000D5366">
        <w:trPr>
          <w:trHeight w:val="567"/>
          <w:jc w:val="center"/>
        </w:trPr>
        <w:tc>
          <w:tcPr>
            <w:tcW w:w="1414" w:type="dxa"/>
            <w:noWrap/>
            <w:vAlign w:val="center"/>
          </w:tcPr>
          <w:p w:rsidR="003874D8" w:rsidRPr="000D5366" w:rsidRDefault="003874D8">
            <w:pPr>
              <w:jc w:val="center"/>
              <w:rPr>
                <w:rFonts w:ascii="宋体" w:eastAsia="宋体" w:hAnsi="宋体"/>
                <w:sz w:val="24"/>
                <w:szCs w:val="24"/>
              </w:rPr>
            </w:pPr>
          </w:p>
        </w:tc>
        <w:tc>
          <w:tcPr>
            <w:tcW w:w="1154" w:type="dxa"/>
            <w:noWrap/>
            <w:vAlign w:val="center"/>
          </w:tcPr>
          <w:p w:rsidR="003874D8" w:rsidRPr="000D5366" w:rsidRDefault="003874D8">
            <w:pPr>
              <w:jc w:val="center"/>
              <w:rPr>
                <w:rFonts w:ascii="宋体" w:eastAsia="宋体" w:hAnsi="宋体"/>
                <w:sz w:val="24"/>
                <w:szCs w:val="24"/>
              </w:rPr>
            </w:pPr>
          </w:p>
        </w:tc>
        <w:tc>
          <w:tcPr>
            <w:tcW w:w="1810" w:type="dxa"/>
            <w:noWrap/>
            <w:vAlign w:val="center"/>
          </w:tcPr>
          <w:p w:rsidR="003874D8" w:rsidRPr="000D5366" w:rsidRDefault="003874D8">
            <w:pPr>
              <w:jc w:val="center"/>
              <w:rPr>
                <w:rFonts w:ascii="宋体" w:eastAsia="宋体" w:hAnsi="宋体"/>
                <w:sz w:val="24"/>
                <w:szCs w:val="24"/>
              </w:rPr>
            </w:pPr>
          </w:p>
        </w:tc>
        <w:tc>
          <w:tcPr>
            <w:tcW w:w="4299" w:type="dxa"/>
            <w:noWrap/>
            <w:vAlign w:val="center"/>
          </w:tcPr>
          <w:p w:rsidR="003874D8" w:rsidRPr="000D5366" w:rsidRDefault="003874D8">
            <w:pPr>
              <w:jc w:val="center"/>
              <w:rPr>
                <w:rFonts w:ascii="宋体" w:eastAsia="宋体" w:hAnsi="宋体"/>
                <w:sz w:val="24"/>
                <w:szCs w:val="24"/>
              </w:rPr>
            </w:pPr>
          </w:p>
        </w:tc>
      </w:tr>
      <w:tr w:rsidR="000D5366" w:rsidRPr="000D5366">
        <w:trPr>
          <w:trHeight w:val="567"/>
          <w:jc w:val="center"/>
        </w:trPr>
        <w:tc>
          <w:tcPr>
            <w:tcW w:w="1414" w:type="dxa"/>
            <w:noWrap/>
            <w:vAlign w:val="center"/>
          </w:tcPr>
          <w:p w:rsidR="003874D8" w:rsidRPr="000D5366" w:rsidRDefault="003874D8">
            <w:pPr>
              <w:jc w:val="center"/>
              <w:rPr>
                <w:rFonts w:ascii="宋体" w:eastAsia="宋体" w:hAnsi="宋体"/>
                <w:sz w:val="24"/>
                <w:szCs w:val="24"/>
              </w:rPr>
            </w:pPr>
          </w:p>
        </w:tc>
        <w:tc>
          <w:tcPr>
            <w:tcW w:w="1154" w:type="dxa"/>
            <w:noWrap/>
            <w:vAlign w:val="center"/>
          </w:tcPr>
          <w:p w:rsidR="003874D8" w:rsidRPr="000D5366" w:rsidRDefault="003874D8">
            <w:pPr>
              <w:jc w:val="center"/>
              <w:rPr>
                <w:rFonts w:ascii="宋体" w:eastAsia="宋体" w:hAnsi="宋体"/>
                <w:sz w:val="24"/>
                <w:szCs w:val="24"/>
              </w:rPr>
            </w:pPr>
          </w:p>
        </w:tc>
        <w:tc>
          <w:tcPr>
            <w:tcW w:w="1810" w:type="dxa"/>
            <w:noWrap/>
            <w:vAlign w:val="center"/>
          </w:tcPr>
          <w:p w:rsidR="003874D8" w:rsidRPr="000D5366" w:rsidRDefault="003874D8">
            <w:pPr>
              <w:jc w:val="center"/>
              <w:rPr>
                <w:rFonts w:ascii="宋体" w:eastAsia="宋体" w:hAnsi="宋体"/>
                <w:sz w:val="24"/>
                <w:szCs w:val="24"/>
              </w:rPr>
            </w:pPr>
          </w:p>
        </w:tc>
        <w:tc>
          <w:tcPr>
            <w:tcW w:w="4299" w:type="dxa"/>
            <w:noWrap/>
            <w:vAlign w:val="center"/>
          </w:tcPr>
          <w:p w:rsidR="003874D8" w:rsidRPr="000D5366" w:rsidRDefault="003874D8">
            <w:pPr>
              <w:jc w:val="center"/>
              <w:rPr>
                <w:rFonts w:ascii="宋体" w:eastAsia="宋体" w:hAnsi="宋体"/>
                <w:sz w:val="24"/>
                <w:szCs w:val="24"/>
              </w:rPr>
            </w:pPr>
          </w:p>
        </w:tc>
      </w:tr>
      <w:tr w:rsidR="000D5366" w:rsidRPr="000D5366">
        <w:trPr>
          <w:trHeight w:val="567"/>
          <w:jc w:val="center"/>
        </w:trPr>
        <w:tc>
          <w:tcPr>
            <w:tcW w:w="1414" w:type="dxa"/>
            <w:noWrap/>
            <w:vAlign w:val="center"/>
          </w:tcPr>
          <w:p w:rsidR="003874D8" w:rsidRPr="000D5366" w:rsidRDefault="003874D8">
            <w:pPr>
              <w:jc w:val="center"/>
              <w:rPr>
                <w:rFonts w:ascii="宋体" w:eastAsia="宋体" w:hAnsi="宋体"/>
                <w:sz w:val="24"/>
                <w:szCs w:val="24"/>
              </w:rPr>
            </w:pPr>
          </w:p>
        </w:tc>
        <w:tc>
          <w:tcPr>
            <w:tcW w:w="1154" w:type="dxa"/>
            <w:noWrap/>
            <w:vAlign w:val="center"/>
          </w:tcPr>
          <w:p w:rsidR="003874D8" w:rsidRPr="000D5366" w:rsidRDefault="003874D8">
            <w:pPr>
              <w:jc w:val="center"/>
              <w:rPr>
                <w:rFonts w:ascii="宋体" w:eastAsia="宋体" w:hAnsi="宋体"/>
                <w:sz w:val="24"/>
                <w:szCs w:val="24"/>
              </w:rPr>
            </w:pPr>
          </w:p>
        </w:tc>
        <w:tc>
          <w:tcPr>
            <w:tcW w:w="1810" w:type="dxa"/>
            <w:noWrap/>
            <w:vAlign w:val="center"/>
          </w:tcPr>
          <w:p w:rsidR="003874D8" w:rsidRPr="000D5366" w:rsidRDefault="003874D8">
            <w:pPr>
              <w:jc w:val="center"/>
              <w:rPr>
                <w:rFonts w:ascii="宋体" w:eastAsia="宋体" w:hAnsi="宋体"/>
                <w:sz w:val="24"/>
                <w:szCs w:val="24"/>
              </w:rPr>
            </w:pPr>
          </w:p>
        </w:tc>
        <w:tc>
          <w:tcPr>
            <w:tcW w:w="4299" w:type="dxa"/>
            <w:noWrap/>
            <w:vAlign w:val="center"/>
          </w:tcPr>
          <w:p w:rsidR="003874D8" w:rsidRPr="000D5366" w:rsidRDefault="003874D8">
            <w:pPr>
              <w:jc w:val="center"/>
              <w:rPr>
                <w:rFonts w:ascii="宋体" w:eastAsia="宋体" w:hAnsi="宋体"/>
                <w:sz w:val="24"/>
                <w:szCs w:val="24"/>
              </w:rPr>
            </w:pPr>
          </w:p>
        </w:tc>
      </w:tr>
      <w:tr w:rsidR="000D5366" w:rsidRPr="000D5366">
        <w:trPr>
          <w:trHeight w:val="567"/>
          <w:jc w:val="center"/>
        </w:trPr>
        <w:tc>
          <w:tcPr>
            <w:tcW w:w="1414" w:type="dxa"/>
            <w:noWrap/>
            <w:vAlign w:val="center"/>
          </w:tcPr>
          <w:p w:rsidR="003874D8" w:rsidRPr="000D5366" w:rsidRDefault="003874D8">
            <w:pPr>
              <w:jc w:val="center"/>
              <w:rPr>
                <w:rFonts w:ascii="宋体" w:eastAsia="宋体" w:hAnsi="宋体"/>
                <w:sz w:val="24"/>
                <w:szCs w:val="24"/>
              </w:rPr>
            </w:pPr>
          </w:p>
        </w:tc>
        <w:tc>
          <w:tcPr>
            <w:tcW w:w="1154" w:type="dxa"/>
            <w:noWrap/>
            <w:vAlign w:val="center"/>
          </w:tcPr>
          <w:p w:rsidR="003874D8" w:rsidRPr="000D5366" w:rsidRDefault="003874D8">
            <w:pPr>
              <w:jc w:val="center"/>
              <w:rPr>
                <w:rFonts w:ascii="宋体" w:eastAsia="宋体" w:hAnsi="宋体"/>
                <w:sz w:val="24"/>
                <w:szCs w:val="24"/>
              </w:rPr>
            </w:pPr>
          </w:p>
        </w:tc>
        <w:tc>
          <w:tcPr>
            <w:tcW w:w="1810" w:type="dxa"/>
            <w:noWrap/>
            <w:vAlign w:val="center"/>
          </w:tcPr>
          <w:p w:rsidR="003874D8" w:rsidRPr="000D5366" w:rsidRDefault="003874D8">
            <w:pPr>
              <w:jc w:val="center"/>
              <w:rPr>
                <w:rFonts w:ascii="宋体" w:eastAsia="宋体" w:hAnsi="宋体"/>
                <w:sz w:val="24"/>
                <w:szCs w:val="24"/>
              </w:rPr>
            </w:pPr>
          </w:p>
        </w:tc>
        <w:tc>
          <w:tcPr>
            <w:tcW w:w="4299" w:type="dxa"/>
            <w:noWrap/>
            <w:vAlign w:val="center"/>
          </w:tcPr>
          <w:p w:rsidR="003874D8" w:rsidRPr="000D5366" w:rsidRDefault="003874D8">
            <w:pPr>
              <w:jc w:val="center"/>
              <w:rPr>
                <w:rFonts w:ascii="宋体" w:eastAsia="宋体" w:hAnsi="宋体"/>
                <w:sz w:val="24"/>
                <w:szCs w:val="24"/>
              </w:rPr>
            </w:pPr>
          </w:p>
        </w:tc>
      </w:tr>
    </w:tbl>
    <w:p w:rsidR="003874D8" w:rsidRPr="000D5366" w:rsidRDefault="00F04E6D">
      <w:pPr>
        <w:pStyle w:val="a5"/>
        <w:spacing w:line="192" w:lineRule="auto"/>
        <w:ind w:firstLine="0"/>
        <w:rPr>
          <w:sz w:val="24"/>
          <w:szCs w:val="24"/>
        </w:rPr>
      </w:pPr>
      <w:r w:rsidRPr="000D5366">
        <w:rPr>
          <w:sz w:val="24"/>
          <w:szCs w:val="24"/>
        </w:rPr>
        <w:t>备注：项目经理需有证明其在公司职位的公司任命书文件。</w:t>
      </w:r>
    </w:p>
    <w:p w:rsidR="003874D8" w:rsidRPr="000D5366" w:rsidRDefault="003874D8">
      <w:pPr>
        <w:pStyle w:val="a5"/>
        <w:spacing w:line="192" w:lineRule="auto"/>
        <w:ind w:firstLine="0"/>
        <w:rPr>
          <w:sz w:val="24"/>
          <w:szCs w:val="24"/>
        </w:rPr>
      </w:pPr>
    </w:p>
    <w:p w:rsidR="003874D8" w:rsidRPr="000D5366" w:rsidRDefault="003874D8">
      <w:pPr>
        <w:pStyle w:val="a5"/>
        <w:spacing w:line="192" w:lineRule="auto"/>
        <w:ind w:firstLine="0"/>
        <w:rPr>
          <w:sz w:val="24"/>
          <w:szCs w:val="24"/>
        </w:rPr>
      </w:pPr>
    </w:p>
    <w:p w:rsidR="003874D8" w:rsidRPr="000D5366" w:rsidRDefault="00F04E6D">
      <w:pPr>
        <w:pStyle w:val="a5"/>
        <w:spacing w:line="360" w:lineRule="auto"/>
        <w:ind w:firstLineChars="1500" w:firstLine="3600"/>
        <w:rPr>
          <w:sz w:val="24"/>
          <w:szCs w:val="24"/>
        </w:rPr>
      </w:pPr>
      <w:r w:rsidRPr="000D5366">
        <w:rPr>
          <w:sz w:val="24"/>
          <w:szCs w:val="24"/>
        </w:rPr>
        <w:t>单位名称（盖公章）：</w:t>
      </w:r>
      <w:r w:rsidRPr="000D5366">
        <w:rPr>
          <w:sz w:val="24"/>
          <w:szCs w:val="24"/>
        </w:rPr>
        <w:t xml:space="preserve"> </w:t>
      </w:r>
    </w:p>
    <w:p w:rsidR="003874D8" w:rsidRPr="000D5366" w:rsidRDefault="00F04E6D">
      <w:pPr>
        <w:pStyle w:val="a5"/>
        <w:spacing w:line="360" w:lineRule="auto"/>
        <w:ind w:firstLineChars="1500" w:firstLine="3600"/>
        <w:rPr>
          <w:sz w:val="24"/>
          <w:szCs w:val="24"/>
        </w:rPr>
      </w:pPr>
      <w:r w:rsidRPr="000D5366">
        <w:rPr>
          <w:sz w:val="24"/>
          <w:szCs w:val="24"/>
        </w:rPr>
        <w:t>法定代表人（签字）：</w:t>
      </w:r>
      <w:r w:rsidRPr="000D5366">
        <w:rPr>
          <w:sz w:val="24"/>
          <w:szCs w:val="24"/>
        </w:rPr>
        <w:t xml:space="preserve">                  </w:t>
      </w:r>
    </w:p>
    <w:p w:rsidR="003874D8" w:rsidRPr="000D5366" w:rsidRDefault="00F04E6D">
      <w:pPr>
        <w:pStyle w:val="a5"/>
        <w:spacing w:line="360" w:lineRule="auto"/>
        <w:ind w:firstLineChars="1500" w:firstLine="360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F04E6D">
      <w:pPr>
        <w:pStyle w:val="a5"/>
        <w:spacing w:line="360" w:lineRule="auto"/>
        <w:ind w:firstLine="0"/>
        <w:jc w:val="center"/>
        <w:rPr>
          <w:b/>
          <w:sz w:val="24"/>
          <w:szCs w:val="24"/>
        </w:rPr>
      </w:pPr>
      <w:r w:rsidRPr="000D5366">
        <w:rPr>
          <w:rFonts w:hint="eastAsia"/>
          <w:sz w:val="24"/>
          <w:szCs w:val="24"/>
        </w:rPr>
        <w:br w:type="page"/>
      </w:r>
      <w:r w:rsidRPr="000D5366">
        <w:rPr>
          <w:b/>
          <w:sz w:val="24"/>
          <w:szCs w:val="24"/>
        </w:rPr>
        <w:lastRenderedPageBreak/>
        <w:t>1</w:t>
      </w:r>
      <w:r w:rsidRPr="000D5366">
        <w:rPr>
          <w:rFonts w:hint="eastAsia"/>
          <w:b/>
          <w:sz w:val="24"/>
          <w:szCs w:val="24"/>
        </w:rPr>
        <w:t>、拟在本合同工程任职的主要人员简历表</w:t>
      </w:r>
    </w:p>
    <w:p w:rsidR="003874D8" w:rsidRPr="000D5366" w:rsidRDefault="00F04E6D">
      <w:pPr>
        <w:pStyle w:val="a5"/>
        <w:spacing w:line="360" w:lineRule="auto"/>
        <w:ind w:firstLine="0"/>
        <w:jc w:val="center"/>
        <w:rPr>
          <w:sz w:val="24"/>
          <w:szCs w:val="24"/>
        </w:rPr>
      </w:pPr>
      <w:r w:rsidRPr="000D5366">
        <w:rPr>
          <w:rFonts w:hint="eastAsia"/>
          <w:sz w:val="24"/>
          <w:szCs w:val="24"/>
        </w:rPr>
        <w:t>（项目指挥长、项目技术负责人须填写）</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900"/>
        <w:gridCol w:w="1253"/>
        <w:gridCol w:w="302"/>
        <w:gridCol w:w="2520"/>
        <w:gridCol w:w="1695"/>
      </w:tblGrid>
      <w:tr w:rsidR="000D5366" w:rsidRPr="000D5366">
        <w:trPr>
          <w:trHeight w:val="475"/>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姓名</w:t>
            </w:r>
          </w:p>
        </w:tc>
        <w:tc>
          <w:tcPr>
            <w:tcW w:w="1440" w:type="dxa"/>
            <w:noWrap/>
            <w:vAlign w:val="center"/>
          </w:tcPr>
          <w:p w:rsidR="003874D8" w:rsidRPr="000D5366" w:rsidRDefault="003874D8">
            <w:pPr>
              <w:pStyle w:val="a5"/>
              <w:spacing w:line="360" w:lineRule="auto"/>
              <w:ind w:firstLineChars="232" w:firstLine="487"/>
              <w:rPr>
                <w:szCs w:val="21"/>
              </w:rPr>
            </w:pPr>
          </w:p>
        </w:tc>
        <w:tc>
          <w:tcPr>
            <w:tcW w:w="900" w:type="dxa"/>
            <w:noWrap/>
            <w:vAlign w:val="center"/>
          </w:tcPr>
          <w:p w:rsidR="003874D8" w:rsidRPr="000D5366" w:rsidRDefault="00F04E6D">
            <w:pPr>
              <w:pStyle w:val="a5"/>
              <w:spacing w:line="360" w:lineRule="auto"/>
              <w:ind w:firstLine="0"/>
              <w:rPr>
                <w:szCs w:val="21"/>
              </w:rPr>
            </w:pPr>
            <w:r w:rsidRPr="000D5366">
              <w:rPr>
                <w:rFonts w:hint="eastAsia"/>
                <w:szCs w:val="21"/>
              </w:rPr>
              <w:t>年龄</w:t>
            </w:r>
          </w:p>
        </w:tc>
        <w:tc>
          <w:tcPr>
            <w:tcW w:w="1555" w:type="dxa"/>
            <w:gridSpan w:val="2"/>
            <w:noWrap/>
            <w:vAlign w:val="center"/>
          </w:tcPr>
          <w:p w:rsidR="003874D8" w:rsidRPr="000D5366" w:rsidRDefault="003874D8">
            <w:pPr>
              <w:pStyle w:val="a5"/>
              <w:spacing w:line="360" w:lineRule="auto"/>
              <w:ind w:firstLine="0"/>
              <w:jc w:val="center"/>
              <w:rPr>
                <w:szCs w:val="21"/>
              </w:rPr>
            </w:pPr>
          </w:p>
        </w:tc>
        <w:tc>
          <w:tcPr>
            <w:tcW w:w="2520"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专业</w:t>
            </w:r>
          </w:p>
        </w:tc>
        <w:tc>
          <w:tcPr>
            <w:tcW w:w="1695" w:type="dxa"/>
            <w:noWrap/>
            <w:vAlign w:val="center"/>
          </w:tcPr>
          <w:p w:rsidR="003874D8" w:rsidRPr="000D5366" w:rsidRDefault="003874D8">
            <w:pPr>
              <w:pStyle w:val="a5"/>
              <w:spacing w:line="360" w:lineRule="auto"/>
              <w:ind w:firstLine="0"/>
              <w:jc w:val="center"/>
              <w:rPr>
                <w:szCs w:val="21"/>
              </w:rPr>
            </w:pPr>
          </w:p>
        </w:tc>
      </w:tr>
      <w:tr w:rsidR="000D5366" w:rsidRPr="000D5366">
        <w:trPr>
          <w:cantSplit/>
          <w:trHeight w:val="453"/>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职称</w:t>
            </w:r>
          </w:p>
        </w:tc>
        <w:tc>
          <w:tcPr>
            <w:tcW w:w="1440" w:type="dxa"/>
            <w:noWrap/>
            <w:vAlign w:val="center"/>
          </w:tcPr>
          <w:p w:rsidR="003874D8" w:rsidRPr="000D5366" w:rsidRDefault="003874D8">
            <w:pPr>
              <w:pStyle w:val="a5"/>
              <w:spacing w:line="360" w:lineRule="auto"/>
              <w:ind w:firstLine="0"/>
              <w:jc w:val="center"/>
              <w:rPr>
                <w:szCs w:val="21"/>
              </w:rPr>
            </w:pPr>
          </w:p>
        </w:tc>
        <w:tc>
          <w:tcPr>
            <w:tcW w:w="4975" w:type="dxa"/>
            <w:gridSpan w:val="4"/>
            <w:noWrap/>
            <w:vAlign w:val="center"/>
          </w:tcPr>
          <w:p w:rsidR="003874D8" w:rsidRPr="000D5366" w:rsidRDefault="00F04E6D">
            <w:pPr>
              <w:pStyle w:val="a5"/>
              <w:spacing w:line="360" w:lineRule="auto"/>
              <w:ind w:firstLineChars="232" w:firstLine="487"/>
              <w:rPr>
                <w:szCs w:val="21"/>
              </w:rPr>
            </w:pPr>
            <w:r w:rsidRPr="000D5366">
              <w:rPr>
                <w:rFonts w:hint="eastAsia"/>
                <w:szCs w:val="21"/>
              </w:rPr>
              <w:t>拟在本合同工程担任职务</w:t>
            </w:r>
          </w:p>
        </w:tc>
        <w:tc>
          <w:tcPr>
            <w:tcW w:w="1695" w:type="dxa"/>
            <w:noWrap/>
            <w:vAlign w:val="center"/>
          </w:tcPr>
          <w:p w:rsidR="003874D8" w:rsidRPr="000D5366" w:rsidRDefault="003874D8">
            <w:pPr>
              <w:pStyle w:val="a5"/>
              <w:spacing w:line="360" w:lineRule="auto"/>
              <w:ind w:firstLine="0"/>
              <w:jc w:val="center"/>
              <w:rPr>
                <w:szCs w:val="21"/>
              </w:rPr>
            </w:pPr>
          </w:p>
        </w:tc>
      </w:tr>
      <w:tr w:rsidR="000D5366" w:rsidRPr="000D5366">
        <w:trPr>
          <w:cantSplit/>
          <w:trHeight w:val="614"/>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毕业学校</w:t>
            </w:r>
          </w:p>
        </w:tc>
        <w:tc>
          <w:tcPr>
            <w:tcW w:w="8110" w:type="dxa"/>
            <w:gridSpan w:val="6"/>
            <w:noWrap/>
            <w:vAlign w:val="center"/>
          </w:tcPr>
          <w:p w:rsidR="003874D8" w:rsidRPr="000D5366" w:rsidRDefault="003874D8">
            <w:pPr>
              <w:pStyle w:val="a5"/>
              <w:spacing w:line="360" w:lineRule="auto"/>
              <w:ind w:firstLineChars="232" w:firstLine="487"/>
              <w:rPr>
                <w:szCs w:val="21"/>
              </w:rPr>
            </w:pPr>
          </w:p>
        </w:tc>
      </w:tr>
      <w:tr w:rsidR="000D5366" w:rsidRPr="000D5366">
        <w:trPr>
          <w:cantSplit/>
          <w:trHeight w:val="451"/>
          <w:jc w:val="center"/>
        </w:trPr>
        <w:tc>
          <w:tcPr>
            <w:tcW w:w="9658" w:type="dxa"/>
            <w:gridSpan w:val="7"/>
            <w:noWrap/>
            <w:vAlign w:val="center"/>
          </w:tcPr>
          <w:p w:rsidR="003874D8" w:rsidRPr="000D5366" w:rsidRDefault="00F04E6D">
            <w:pPr>
              <w:pStyle w:val="a5"/>
              <w:spacing w:line="360" w:lineRule="auto"/>
              <w:ind w:firstLineChars="232" w:firstLine="487"/>
              <w:rPr>
                <w:szCs w:val="21"/>
              </w:rPr>
            </w:pPr>
            <w:r w:rsidRPr="000D5366">
              <w:rPr>
                <w:rFonts w:hint="eastAsia"/>
                <w:szCs w:val="21"/>
              </w:rPr>
              <w:t>经</w:t>
            </w:r>
            <w:r w:rsidRPr="000D5366">
              <w:rPr>
                <w:rFonts w:hint="eastAsia"/>
                <w:szCs w:val="21"/>
              </w:rPr>
              <w:t xml:space="preserve">        </w:t>
            </w:r>
            <w:r w:rsidRPr="000D5366">
              <w:rPr>
                <w:rFonts w:hint="eastAsia"/>
                <w:szCs w:val="21"/>
              </w:rPr>
              <w:t>历</w:t>
            </w:r>
          </w:p>
        </w:tc>
      </w:tr>
      <w:tr w:rsidR="000D5366" w:rsidRPr="000D5366">
        <w:trPr>
          <w:cantSplit/>
          <w:trHeight w:val="458"/>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年～</w:t>
            </w:r>
            <w:r w:rsidRPr="000D5366">
              <w:rPr>
                <w:rFonts w:hint="eastAsia"/>
                <w:szCs w:val="21"/>
              </w:rPr>
              <w:t xml:space="preserve">  </w:t>
            </w:r>
            <w:r w:rsidRPr="000D5366">
              <w:rPr>
                <w:rFonts w:hint="eastAsia"/>
                <w:szCs w:val="21"/>
              </w:rPr>
              <w:t>年</w:t>
            </w:r>
          </w:p>
        </w:tc>
        <w:tc>
          <w:tcPr>
            <w:tcW w:w="3593" w:type="dxa"/>
            <w:gridSpan w:val="3"/>
            <w:noWrap/>
            <w:vAlign w:val="center"/>
          </w:tcPr>
          <w:p w:rsidR="003874D8" w:rsidRPr="000D5366" w:rsidRDefault="00F04E6D">
            <w:pPr>
              <w:pStyle w:val="a5"/>
              <w:spacing w:line="360" w:lineRule="auto"/>
              <w:ind w:firstLineChars="232" w:firstLine="487"/>
              <w:rPr>
                <w:szCs w:val="21"/>
              </w:rPr>
            </w:pPr>
            <w:r w:rsidRPr="000D5366">
              <w:rPr>
                <w:rFonts w:hint="eastAsia"/>
                <w:szCs w:val="21"/>
              </w:rPr>
              <w:t>参加过施工的工程项目名称</w:t>
            </w:r>
          </w:p>
        </w:tc>
        <w:tc>
          <w:tcPr>
            <w:tcW w:w="2822" w:type="dxa"/>
            <w:gridSpan w:val="2"/>
            <w:noWrap/>
            <w:vAlign w:val="center"/>
          </w:tcPr>
          <w:p w:rsidR="003874D8" w:rsidRPr="000D5366" w:rsidRDefault="00F04E6D">
            <w:pPr>
              <w:pStyle w:val="a5"/>
              <w:spacing w:line="360" w:lineRule="auto"/>
              <w:ind w:firstLineChars="232" w:firstLine="487"/>
              <w:rPr>
                <w:szCs w:val="21"/>
              </w:rPr>
            </w:pPr>
            <w:r w:rsidRPr="000D5366">
              <w:rPr>
                <w:rFonts w:hint="eastAsia"/>
                <w:szCs w:val="21"/>
              </w:rPr>
              <w:t>在项目中担任的职务</w:t>
            </w:r>
          </w:p>
        </w:tc>
        <w:tc>
          <w:tcPr>
            <w:tcW w:w="1695" w:type="dxa"/>
            <w:noWrap/>
            <w:vAlign w:val="center"/>
          </w:tcPr>
          <w:p w:rsidR="003874D8" w:rsidRPr="000D5366" w:rsidRDefault="00F04E6D">
            <w:pPr>
              <w:pStyle w:val="a5"/>
              <w:spacing w:line="360" w:lineRule="auto"/>
              <w:rPr>
                <w:szCs w:val="21"/>
              </w:rPr>
            </w:pPr>
            <w:r w:rsidRPr="000D5366">
              <w:rPr>
                <w:rFonts w:hint="eastAsia"/>
                <w:szCs w:val="21"/>
              </w:rPr>
              <w:t>备　　注</w:t>
            </w:r>
          </w:p>
        </w:tc>
      </w:tr>
      <w:tr w:rsidR="000D5366" w:rsidRPr="000D5366">
        <w:trPr>
          <w:cantSplit/>
          <w:trHeight w:val="213"/>
          <w:jc w:val="center"/>
        </w:trPr>
        <w:tc>
          <w:tcPr>
            <w:tcW w:w="1548" w:type="dxa"/>
            <w:noWrap/>
            <w:vAlign w:val="center"/>
          </w:tcPr>
          <w:p w:rsidR="003874D8" w:rsidRPr="000D5366" w:rsidRDefault="003874D8">
            <w:pPr>
              <w:pStyle w:val="a5"/>
              <w:spacing w:line="360" w:lineRule="auto"/>
              <w:ind w:firstLine="0"/>
              <w:jc w:val="center"/>
              <w:rPr>
                <w:szCs w:val="21"/>
              </w:rPr>
            </w:pPr>
          </w:p>
        </w:tc>
        <w:tc>
          <w:tcPr>
            <w:tcW w:w="3593" w:type="dxa"/>
            <w:gridSpan w:val="3"/>
            <w:noWrap/>
            <w:vAlign w:val="center"/>
          </w:tcPr>
          <w:p w:rsidR="003874D8" w:rsidRPr="000D5366" w:rsidRDefault="003874D8">
            <w:pPr>
              <w:pStyle w:val="a5"/>
              <w:spacing w:line="360" w:lineRule="auto"/>
              <w:ind w:firstLine="0"/>
              <w:jc w:val="center"/>
              <w:rPr>
                <w:szCs w:val="21"/>
              </w:rPr>
            </w:pPr>
          </w:p>
        </w:tc>
        <w:tc>
          <w:tcPr>
            <w:tcW w:w="2822" w:type="dxa"/>
            <w:gridSpan w:val="2"/>
            <w:noWrap/>
            <w:vAlign w:val="center"/>
          </w:tcPr>
          <w:p w:rsidR="003874D8" w:rsidRPr="000D5366" w:rsidRDefault="003874D8">
            <w:pPr>
              <w:pStyle w:val="a5"/>
              <w:spacing w:line="360" w:lineRule="auto"/>
              <w:ind w:firstLine="0"/>
              <w:jc w:val="center"/>
              <w:rPr>
                <w:szCs w:val="21"/>
              </w:rPr>
            </w:pPr>
          </w:p>
        </w:tc>
        <w:tc>
          <w:tcPr>
            <w:tcW w:w="1695"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w:t>
            </w:r>
          </w:p>
        </w:tc>
      </w:tr>
      <w:tr w:rsidR="000D5366" w:rsidRPr="000D5366">
        <w:trPr>
          <w:cantSplit/>
          <w:trHeight w:val="221"/>
          <w:jc w:val="center"/>
        </w:trPr>
        <w:tc>
          <w:tcPr>
            <w:tcW w:w="1548" w:type="dxa"/>
            <w:noWrap/>
            <w:vAlign w:val="center"/>
          </w:tcPr>
          <w:p w:rsidR="003874D8" w:rsidRPr="000D5366" w:rsidRDefault="003874D8">
            <w:pPr>
              <w:pStyle w:val="a5"/>
              <w:spacing w:line="360" w:lineRule="auto"/>
              <w:ind w:firstLine="0"/>
              <w:jc w:val="center"/>
              <w:rPr>
                <w:szCs w:val="21"/>
              </w:rPr>
            </w:pPr>
          </w:p>
        </w:tc>
        <w:tc>
          <w:tcPr>
            <w:tcW w:w="3593" w:type="dxa"/>
            <w:gridSpan w:val="3"/>
            <w:noWrap/>
            <w:vAlign w:val="center"/>
          </w:tcPr>
          <w:p w:rsidR="003874D8" w:rsidRPr="000D5366" w:rsidRDefault="003874D8">
            <w:pPr>
              <w:pStyle w:val="a5"/>
              <w:spacing w:line="360" w:lineRule="auto"/>
              <w:ind w:firstLine="0"/>
              <w:jc w:val="center"/>
              <w:rPr>
                <w:sz w:val="24"/>
                <w:szCs w:val="24"/>
              </w:rPr>
            </w:pPr>
          </w:p>
        </w:tc>
        <w:tc>
          <w:tcPr>
            <w:tcW w:w="2822" w:type="dxa"/>
            <w:gridSpan w:val="2"/>
            <w:noWrap/>
            <w:vAlign w:val="center"/>
          </w:tcPr>
          <w:p w:rsidR="003874D8" w:rsidRPr="000D5366" w:rsidRDefault="003874D8">
            <w:pPr>
              <w:pStyle w:val="a5"/>
              <w:spacing w:line="360" w:lineRule="auto"/>
              <w:ind w:firstLine="0"/>
              <w:jc w:val="center"/>
              <w:rPr>
                <w:szCs w:val="21"/>
              </w:rPr>
            </w:pPr>
          </w:p>
        </w:tc>
        <w:tc>
          <w:tcPr>
            <w:tcW w:w="1695"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w:t>
            </w:r>
          </w:p>
        </w:tc>
      </w:tr>
      <w:tr w:rsidR="000D5366" w:rsidRPr="000D5366">
        <w:trPr>
          <w:cantSplit/>
          <w:trHeight w:val="221"/>
          <w:jc w:val="center"/>
        </w:trPr>
        <w:tc>
          <w:tcPr>
            <w:tcW w:w="1548" w:type="dxa"/>
            <w:noWrap/>
            <w:vAlign w:val="center"/>
          </w:tcPr>
          <w:p w:rsidR="003874D8" w:rsidRPr="000D5366" w:rsidRDefault="003874D8">
            <w:pPr>
              <w:pStyle w:val="a5"/>
              <w:spacing w:line="360" w:lineRule="auto"/>
              <w:ind w:firstLine="0"/>
              <w:jc w:val="center"/>
              <w:rPr>
                <w:szCs w:val="21"/>
              </w:rPr>
            </w:pPr>
          </w:p>
        </w:tc>
        <w:tc>
          <w:tcPr>
            <w:tcW w:w="3593" w:type="dxa"/>
            <w:gridSpan w:val="3"/>
            <w:noWrap/>
            <w:vAlign w:val="center"/>
          </w:tcPr>
          <w:p w:rsidR="003874D8" w:rsidRPr="000D5366" w:rsidRDefault="003874D8">
            <w:pPr>
              <w:pStyle w:val="a5"/>
              <w:spacing w:line="360" w:lineRule="auto"/>
              <w:ind w:firstLine="0"/>
              <w:jc w:val="center"/>
              <w:rPr>
                <w:sz w:val="24"/>
                <w:szCs w:val="24"/>
              </w:rPr>
            </w:pPr>
          </w:p>
        </w:tc>
        <w:tc>
          <w:tcPr>
            <w:tcW w:w="2822" w:type="dxa"/>
            <w:gridSpan w:val="2"/>
            <w:noWrap/>
            <w:vAlign w:val="center"/>
          </w:tcPr>
          <w:p w:rsidR="003874D8" w:rsidRPr="000D5366" w:rsidRDefault="003874D8">
            <w:pPr>
              <w:pStyle w:val="a5"/>
              <w:spacing w:line="360" w:lineRule="auto"/>
              <w:ind w:firstLine="0"/>
              <w:jc w:val="center"/>
              <w:rPr>
                <w:sz w:val="24"/>
                <w:szCs w:val="24"/>
              </w:rPr>
            </w:pPr>
          </w:p>
        </w:tc>
        <w:tc>
          <w:tcPr>
            <w:tcW w:w="1695" w:type="dxa"/>
            <w:noWrap/>
            <w:vAlign w:val="center"/>
          </w:tcPr>
          <w:p w:rsidR="003874D8" w:rsidRPr="000D5366" w:rsidRDefault="003874D8">
            <w:pPr>
              <w:pStyle w:val="a5"/>
              <w:spacing w:line="360" w:lineRule="auto"/>
              <w:ind w:firstLineChars="232" w:firstLine="487"/>
              <w:rPr>
                <w:szCs w:val="21"/>
              </w:rPr>
            </w:pPr>
          </w:p>
        </w:tc>
      </w:tr>
    </w:tbl>
    <w:p w:rsidR="003874D8" w:rsidRPr="000D5366" w:rsidRDefault="00F04E6D">
      <w:pPr>
        <w:pStyle w:val="a5"/>
        <w:spacing w:line="360" w:lineRule="auto"/>
        <w:ind w:firstLineChars="232" w:firstLine="557"/>
        <w:rPr>
          <w:sz w:val="24"/>
          <w:szCs w:val="24"/>
        </w:rPr>
      </w:pPr>
      <w:r w:rsidRPr="000D5366">
        <w:rPr>
          <w:rFonts w:hint="eastAsia"/>
          <w:sz w:val="24"/>
          <w:szCs w:val="24"/>
        </w:rPr>
        <w:t>备注：每张简历表后应附有效的职称资格证书和毕业证的复印件。</w:t>
      </w:r>
    </w:p>
    <w:p w:rsidR="003874D8" w:rsidRPr="000D5366" w:rsidRDefault="003874D8">
      <w:pPr>
        <w:pStyle w:val="a5"/>
        <w:spacing w:line="360" w:lineRule="auto"/>
        <w:ind w:firstLineChars="232" w:firstLine="557"/>
        <w:rPr>
          <w:sz w:val="24"/>
          <w:szCs w:val="24"/>
        </w:rPr>
      </w:pPr>
    </w:p>
    <w:p w:rsidR="003874D8" w:rsidRPr="000D5366" w:rsidRDefault="00F04E6D">
      <w:pPr>
        <w:pStyle w:val="a5"/>
        <w:spacing w:line="360" w:lineRule="auto"/>
        <w:ind w:firstLineChars="2032" w:firstLine="4877"/>
        <w:rPr>
          <w:sz w:val="24"/>
          <w:szCs w:val="24"/>
        </w:rPr>
      </w:pPr>
      <w:r w:rsidRPr="000D5366">
        <w:rPr>
          <w:rFonts w:hint="eastAsia"/>
          <w:sz w:val="24"/>
          <w:szCs w:val="24"/>
        </w:rPr>
        <w:t>单位名称（盖公章）：</w:t>
      </w:r>
      <w:r w:rsidRPr="000D5366">
        <w:rPr>
          <w:rFonts w:hint="eastAsia"/>
          <w:sz w:val="24"/>
          <w:szCs w:val="24"/>
        </w:rPr>
        <w:t xml:space="preserve">                   </w:t>
      </w:r>
    </w:p>
    <w:p w:rsidR="003874D8" w:rsidRPr="000D5366" w:rsidRDefault="00F04E6D">
      <w:pPr>
        <w:pStyle w:val="a5"/>
        <w:spacing w:line="360" w:lineRule="auto"/>
        <w:ind w:firstLineChars="232" w:firstLine="557"/>
        <w:rPr>
          <w:sz w:val="24"/>
          <w:szCs w:val="24"/>
        </w:rPr>
      </w:pPr>
      <w:r w:rsidRPr="000D5366">
        <w:rPr>
          <w:rFonts w:hint="eastAsia"/>
          <w:sz w:val="24"/>
          <w:szCs w:val="24"/>
        </w:rPr>
        <w:t xml:space="preserve">                                    </w:t>
      </w:r>
      <w:r w:rsidRPr="000D5366">
        <w:rPr>
          <w:rFonts w:hint="eastAsia"/>
          <w:sz w:val="24"/>
          <w:szCs w:val="24"/>
        </w:rPr>
        <w:t>法定代表人（签字）：</w:t>
      </w:r>
      <w:r w:rsidRPr="000D5366">
        <w:rPr>
          <w:rFonts w:hint="eastAsia"/>
          <w:sz w:val="24"/>
          <w:szCs w:val="24"/>
        </w:rPr>
        <w:t xml:space="preserve">                  </w:t>
      </w:r>
    </w:p>
    <w:p w:rsidR="003874D8" w:rsidRPr="000D5366" w:rsidRDefault="00F04E6D">
      <w:pPr>
        <w:pStyle w:val="a5"/>
        <w:spacing w:line="360" w:lineRule="auto"/>
        <w:ind w:firstLineChars="1982" w:firstLine="4757"/>
        <w:rPr>
          <w:sz w:val="24"/>
          <w:szCs w:val="24"/>
        </w:rPr>
      </w:pPr>
      <w:r w:rsidRPr="000D5366">
        <w:rPr>
          <w:rFonts w:hint="eastAsia"/>
          <w:sz w:val="24"/>
          <w:szCs w:val="24"/>
        </w:rPr>
        <w:t xml:space="preserve"> </w:t>
      </w:r>
      <w:r w:rsidRPr="000D5366">
        <w:rPr>
          <w:rFonts w:hint="eastAsia"/>
          <w:sz w:val="24"/>
          <w:szCs w:val="24"/>
        </w:rPr>
        <w:t>日期：</w:t>
      </w:r>
      <w:r w:rsidRPr="000D5366">
        <w:rPr>
          <w:rFonts w:hint="eastAsia"/>
          <w:sz w:val="24"/>
          <w:szCs w:val="24"/>
        </w:rPr>
        <w:t xml:space="preserve">   </w:t>
      </w:r>
      <w:r w:rsidRPr="000D5366">
        <w:rPr>
          <w:rFonts w:hint="eastAsia"/>
          <w:sz w:val="24"/>
          <w:szCs w:val="24"/>
        </w:rPr>
        <w:t>年</w:t>
      </w:r>
      <w:r w:rsidRPr="000D5366">
        <w:rPr>
          <w:rFonts w:hint="eastAsia"/>
          <w:sz w:val="24"/>
          <w:szCs w:val="24"/>
        </w:rPr>
        <w:t xml:space="preserve">   </w:t>
      </w:r>
      <w:r w:rsidRPr="000D5366">
        <w:rPr>
          <w:rFonts w:hint="eastAsia"/>
          <w:sz w:val="24"/>
          <w:szCs w:val="24"/>
        </w:rPr>
        <w:t>月</w:t>
      </w:r>
      <w:r w:rsidRPr="000D5366">
        <w:rPr>
          <w:rFonts w:hint="eastAsia"/>
          <w:sz w:val="24"/>
          <w:szCs w:val="24"/>
        </w:rPr>
        <w:t xml:space="preserve">   </w:t>
      </w:r>
      <w:r w:rsidRPr="000D5366">
        <w:rPr>
          <w:rFonts w:hint="eastAsia"/>
          <w:sz w:val="24"/>
          <w:szCs w:val="24"/>
        </w:rPr>
        <w:t>日</w:t>
      </w:r>
    </w:p>
    <w:p w:rsidR="003874D8" w:rsidRPr="000D5366" w:rsidRDefault="003874D8">
      <w:pPr>
        <w:pStyle w:val="a5"/>
        <w:spacing w:line="360" w:lineRule="auto"/>
        <w:ind w:firstLine="0"/>
        <w:rPr>
          <w:b/>
          <w:sz w:val="24"/>
          <w:szCs w:val="24"/>
        </w:rPr>
      </w:pPr>
    </w:p>
    <w:p w:rsidR="003874D8" w:rsidRPr="000D5366" w:rsidRDefault="00F04E6D">
      <w:pPr>
        <w:pStyle w:val="a5"/>
        <w:spacing w:line="360" w:lineRule="auto"/>
        <w:ind w:firstLine="0"/>
        <w:rPr>
          <w:b/>
          <w:sz w:val="24"/>
          <w:szCs w:val="24"/>
        </w:rPr>
      </w:pPr>
      <w:r w:rsidRPr="000D5366">
        <w:rPr>
          <w:b/>
          <w:sz w:val="24"/>
          <w:szCs w:val="24"/>
        </w:rPr>
        <w:br w:type="page"/>
      </w:r>
    </w:p>
    <w:p w:rsidR="003874D8" w:rsidRPr="000D5366" w:rsidRDefault="00F04E6D">
      <w:pPr>
        <w:pStyle w:val="a5"/>
        <w:spacing w:line="360" w:lineRule="auto"/>
        <w:ind w:firstLine="0"/>
        <w:jc w:val="center"/>
        <w:rPr>
          <w:b/>
          <w:sz w:val="24"/>
          <w:szCs w:val="24"/>
        </w:rPr>
      </w:pPr>
      <w:r w:rsidRPr="000D5366">
        <w:rPr>
          <w:rFonts w:hint="eastAsia"/>
          <w:b/>
          <w:sz w:val="24"/>
          <w:szCs w:val="24"/>
        </w:rPr>
        <w:lastRenderedPageBreak/>
        <w:t>2</w:t>
      </w:r>
      <w:r w:rsidRPr="000D5366">
        <w:rPr>
          <w:rFonts w:hint="eastAsia"/>
          <w:b/>
          <w:sz w:val="24"/>
          <w:szCs w:val="24"/>
        </w:rPr>
        <w:t>、拟在本合同工程任职的主要人员简历表</w:t>
      </w:r>
      <w:r w:rsidRPr="000D5366">
        <w:rPr>
          <w:rFonts w:hint="eastAsia"/>
          <w:b/>
          <w:sz w:val="24"/>
          <w:szCs w:val="24"/>
        </w:rPr>
        <w:t>-</w:t>
      </w:r>
      <w:r w:rsidRPr="000D5366">
        <w:rPr>
          <w:rFonts w:hint="eastAsia"/>
          <w:b/>
          <w:sz w:val="24"/>
          <w:szCs w:val="24"/>
        </w:rPr>
        <w:t>技术负责人</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900"/>
        <w:gridCol w:w="1253"/>
        <w:gridCol w:w="302"/>
        <w:gridCol w:w="2520"/>
        <w:gridCol w:w="1695"/>
      </w:tblGrid>
      <w:tr w:rsidR="000D5366" w:rsidRPr="000D5366">
        <w:trPr>
          <w:trHeight w:val="475"/>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姓名</w:t>
            </w:r>
          </w:p>
        </w:tc>
        <w:tc>
          <w:tcPr>
            <w:tcW w:w="1440"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 xml:space="preserve"> </w:t>
            </w:r>
          </w:p>
        </w:tc>
        <w:tc>
          <w:tcPr>
            <w:tcW w:w="900" w:type="dxa"/>
            <w:noWrap/>
            <w:vAlign w:val="center"/>
          </w:tcPr>
          <w:p w:rsidR="003874D8" w:rsidRPr="000D5366" w:rsidRDefault="00F04E6D">
            <w:pPr>
              <w:pStyle w:val="a5"/>
              <w:spacing w:line="360" w:lineRule="auto"/>
              <w:ind w:firstLine="0"/>
              <w:rPr>
                <w:szCs w:val="21"/>
              </w:rPr>
            </w:pPr>
            <w:r w:rsidRPr="000D5366">
              <w:rPr>
                <w:rFonts w:hint="eastAsia"/>
                <w:szCs w:val="21"/>
              </w:rPr>
              <w:t>年龄</w:t>
            </w:r>
          </w:p>
        </w:tc>
        <w:tc>
          <w:tcPr>
            <w:tcW w:w="1555" w:type="dxa"/>
            <w:gridSpan w:val="2"/>
            <w:noWrap/>
            <w:vAlign w:val="center"/>
          </w:tcPr>
          <w:p w:rsidR="003874D8" w:rsidRPr="000D5366" w:rsidRDefault="00F04E6D">
            <w:pPr>
              <w:pStyle w:val="a5"/>
              <w:spacing w:line="360" w:lineRule="auto"/>
              <w:ind w:firstLine="0"/>
              <w:jc w:val="center"/>
              <w:rPr>
                <w:szCs w:val="21"/>
              </w:rPr>
            </w:pPr>
            <w:r w:rsidRPr="000D5366">
              <w:rPr>
                <w:szCs w:val="21"/>
              </w:rPr>
              <w:t xml:space="preserve"> </w:t>
            </w:r>
          </w:p>
        </w:tc>
        <w:tc>
          <w:tcPr>
            <w:tcW w:w="2520"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专业</w:t>
            </w:r>
          </w:p>
        </w:tc>
        <w:tc>
          <w:tcPr>
            <w:tcW w:w="1695" w:type="dxa"/>
            <w:noWrap/>
            <w:vAlign w:val="center"/>
          </w:tcPr>
          <w:p w:rsidR="003874D8" w:rsidRPr="000D5366" w:rsidRDefault="00F04E6D">
            <w:pPr>
              <w:pStyle w:val="a5"/>
              <w:spacing w:line="360" w:lineRule="auto"/>
              <w:ind w:firstLine="0"/>
              <w:jc w:val="center"/>
              <w:rPr>
                <w:szCs w:val="21"/>
              </w:rPr>
            </w:pPr>
            <w:r w:rsidRPr="000D5366">
              <w:rPr>
                <w:rFonts w:hint="eastAsia"/>
                <w:szCs w:val="21"/>
              </w:rPr>
              <w:t xml:space="preserve"> </w:t>
            </w:r>
          </w:p>
        </w:tc>
      </w:tr>
      <w:tr w:rsidR="000D5366" w:rsidRPr="000D5366">
        <w:trPr>
          <w:cantSplit/>
          <w:trHeight w:val="453"/>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职称</w:t>
            </w:r>
          </w:p>
        </w:tc>
        <w:tc>
          <w:tcPr>
            <w:tcW w:w="1440" w:type="dxa"/>
            <w:noWrap/>
            <w:vAlign w:val="center"/>
          </w:tcPr>
          <w:p w:rsidR="003874D8" w:rsidRPr="000D5366" w:rsidRDefault="00F04E6D">
            <w:pPr>
              <w:pStyle w:val="a5"/>
              <w:spacing w:line="360" w:lineRule="auto"/>
              <w:ind w:firstLine="0"/>
              <w:jc w:val="center"/>
              <w:rPr>
                <w:szCs w:val="21"/>
              </w:rPr>
            </w:pPr>
            <w:r w:rsidRPr="000D5366">
              <w:rPr>
                <w:rFonts w:hint="eastAsia"/>
                <w:szCs w:val="21"/>
              </w:rPr>
              <w:t xml:space="preserve"> </w:t>
            </w:r>
          </w:p>
        </w:tc>
        <w:tc>
          <w:tcPr>
            <w:tcW w:w="4975" w:type="dxa"/>
            <w:gridSpan w:val="4"/>
            <w:noWrap/>
            <w:vAlign w:val="center"/>
          </w:tcPr>
          <w:p w:rsidR="003874D8" w:rsidRPr="000D5366" w:rsidRDefault="00F04E6D">
            <w:pPr>
              <w:pStyle w:val="a5"/>
              <w:spacing w:line="360" w:lineRule="auto"/>
              <w:ind w:firstLineChars="232" w:firstLine="487"/>
              <w:rPr>
                <w:szCs w:val="21"/>
              </w:rPr>
            </w:pPr>
            <w:r w:rsidRPr="000D5366">
              <w:rPr>
                <w:rFonts w:hint="eastAsia"/>
                <w:szCs w:val="21"/>
              </w:rPr>
              <w:t>拟在本合同工程担任职务</w:t>
            </w:r>
          </w:p>
        </w:tc>
        <w:tc>
          <w:tcPr>
            <w:tcW w:w="1695" w:type="dxa"/>
            <w:noWrap/>
            <w:vAlign w:val="center"/>
          </w:tcPr>
          <w:p w:rsidR="003874D8" w:rsidRPr="000D5366" w:rsidRDefault="00F04E6D">
            <w:pPr>
              <w:pStyle w:val="a5"/>
              <w:spacing w:line="360" w:lineRule="auto"/>
              <w:ind w:firstLine="0"/>
              <w:jc w:val="center"/>
              <w:rPr>
                <w:szCs w:val="21"/>
              </w:rPr>
            </w:pPr>
            <w:r w:rsidRPr="000D5366">
              <w:rPr>
                <w:rFonts w:hint="eastAsia"/>
                <w:szCs w:val="21"/>
              </w:rPr>
              <w:t xml:space="preserve"> </w:t>
            </w:r>
          </w:p>
        </w:tc>
      </w:tr>
      <w:tr w:rsidR="000D5366" w:rsidRPr="000D5366">
        <w:trPr>
          <w:cantSplit/>
          <w:trHeight w:val="614"/>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毕业学校</w:t>
            </w:r>
          </w:p>
        </w:tc>
        <w:tc>
          <w:tcPr>
            <w:tcW w:w="8110" w:type="dxa"/>
            <w:gridSpan w:val="6"/>
            <w:noWrap/>
            <w:vAlign w:val="center"/>
          </w:tcPr>
          <w:p w:rsidR="003874D8" w:rsidRPr="000D5366" w:rsidRDefault="00F04E6D">
            <w:pPr>
              <w:pStyle w:val="a5"/>
              <w:spacing w:line="360" w:lineRule="auto"/>
              <w:ind w:firstLineChars="232" w:firstLine="487"/>
              <w:rPr>
                <w:szCs w:val="21"/>
              </w:rPr>
            </w:pPr>
            <w:r w:rsidRPr="000D5366">
              <w:rPr>
                <w:rFonts w:hint="eastAsia"/>
                <w:szCs w:val="21"/>
              </w:rPr>
              <w:t xml:space="preserve"> </w:t>
            </w:r>
          </w:p>
        </w:tc>
      </w:tr>
      <w:tr w:rsidR="000D5366" w:rsidRPr="000D5366">
        <w:trPr>
          <w:cantSplit/>
          <w:trHeight w:val="451"/>
          <w:jc w:val="center"/>
        </w:trPr>
        <w:tc>
          <w:tcPr>
            <w:tcW w:w="9658" w:type="dxa"/>
            <w:gridSpan w:val="7"/>
            <w:noWrap/>
            <w:vAlign w:val="center"/>
          </w:tcPr>
          <w:p w:rsidR="003874D8" w:rsidRPr="000D5366" w:rsidRDefault="00F04E6D">
            <w:pPr>
              <w:pStyle w:val="a5"/>
              <w:spacing w:line="360" w:lineRule="auto"/>
              <w:ind w:firstLineChars="232" w:firstLine="487"/>
              <w:rPr>
                <w:szCs w:val="21"/>
              </w:rPr>
            </w:pPr>
            <w:r w:rsidRPr="000D5366">
              <w:rPr>
                <w:rFonts w:hint="eastAsia"/>
                <w:szCs w:val="21"/>
              </w:rPr>
              <w:t>经</w:t>
            </w:r>
            <w:r w:rsidRPr="000D5366">
              <w:rPr>
                <w:rFonts w:hint="eastAsia"/>
                <w:szCs w:val="21"/>
              </w:rPr>
              <w:t xml:space="preserve">        </w:t>
            </w:r>
            <w:r w:rsidRPr="000D5366">
              <w:rPr>
                <w:rFonts w:hint="eastAsia"/>
                <w:szCs w:val="21"/>
              </w:rPr>
              <w:t>历</w:t>
            </w:r>
          </w:p>
        </w:tc>
      </w:tr>
      <w:tr w:rsidR="000D5366" w:rsidRPr="000D5366">
        <w:trPr>
          <w:cantSplit/>
          <w:trHeight w:val="458"/>
          <w:jc w:val="center"/>
        </w:trPr>
        <w:tc>
          <w:tcPr>
            <w:tcW w:w="1548"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年～</w:t>
            </w:r>
            <w:r w:rsidRPr="000D5366">
              <w:rPr>
                <w:rFonts w:hint="eastAsia"/>
                <w:szCs w:val="21"/>
              </w:rPr>
              <w:t xml:space="preserve">  </w:t>
            </w:r>
            <w:r w:rsidRPr="000D5366">
              <w:rPr>
                <w:rFonts w:hint="eastAsia"/>
                <w:szCs w:val="21"/>
              </w:rPr>
              <w:t>年</w:t>
            </w:r>
          </w:p>
        </w:tc>
        <w:tc>
          <w:tcPr>
            <w:tcW w:w="3593" w:type="dxa"/>
            <w:gridSpan w:val="3"/>
            <w:noWrap/>
            <w:vAlign w:val="center"/>
          </w:tcPr>
          <w:p w:rsidR="003874D8" w:rsidRPr="000D5366" w:rsidRDefault="00F04E6D">
            <w:pPr>
              <w:pStyle w:val="a5"/>
              <w:spacing w:line="360" w:lineRule="auto"/>
              <w:ind w:firstLineChars="232" w:firstLine="487"/>
              <w:rPr>
                <w:szCs w:val="21"/>
              </w:rPr>
            </w:pPr>
            <w:r w:rsidRPr="000D5366">
              <w:rPr>
                <w:rFonts w:hint="eastAsia"/>
                <w:szCs w:val="21"/>
              </w:rPr>
              <w:t>参加过施工的工程项目名称</w:t>
            </w:r>
          </w:p>
        </w:tc>
        <w:tc>
          <w:tcPr>
            <w:tcW w:w="2822" w:type="dxa"/>
            <w:gridSpan w:val="2"/>
            <w:noWrap/>
            <w:vAlign w:val="center"/>
          </w:tcPr>
          <w:p w:rsidR="003874D8" w:rsidRPr="000D5366" w:rsidRDefault="00F04E6D">
            <w:pPr>
              <w:pStyle w:val="a5"/>
              <w:spacing w:line="360" w:lineRule="auto"/>
              <w:ind w:firstLineChars="232" w:firstLine="487"/>
              <w:rPr>
                <w:szCs w:val="21"/>
              </w:rPr>
            </w:pPr>
            <w:r w:rsidRPr="000D5366">
              <w:rPr>
                <w:rFonts w:hint="eastAsia"/>
                <w:szCs w:val="21"/>
              </w:rPr>
              <w:t>在项目中担任的职务</w:t>
            </w:r>
          </w:p>
        </w:tc>
        <w:tc>
          <w:tcPr>
            <w:tcW w:w="1695" w:type="dxa"/>
            <w:noWrap/>
            <w:vAlign w:val="center"/>
          </w:tcPr>
          <w:p w:rsidR="003874D8" w:rsidRPr="000D5366" w:rsidRDefault="00F04E6D">
            <w:pPr>
              <w:pStyle w:val="a5"/>
              <w:spacing w:line="360" w:lineRule="auto"/>
              <w:rPr>
                <w:szCs w:val="21"/>
              </w:rPr>
            </w:pPr>
            <w:r w:rsidRPr="000D5366">
              <w:rPr>
                <w:rFonts w:hint="eastAsia"/>
                <w:szCs w:val="21"/>
              </w:rPr>
              <w:t>备　　注</w:t>
            </w:r>
          </w:p>
        </w:tc>
      </w:tr>
      <w:tr w:rsidR="000D5366" w:rsidRPr="000D5366">
        <w:trPr>
          <w:cantSplit/>
          <w:trHeight w:val="213"/>
          <w:jc w:val="center"/>
        </w:trPr>
        <w:tc>
          <w:tcPr>
            <w:tcW w:w="1548" w:type="dxa"/>
            <w:noWrap/>
            <w:vAlign w:val="center"/>
          </w:tcPr>
          <w:p w:rsidR="003874D8" w:rsidRPr="000D5366" w:rsidRDefault="003874D8">
            <w:pPr>
              <w:pStyle w:val="a5"/>
              <w:spacing w:line="360" w:lineRule="auto"/>
              <w:ind w:firstLine="0"/>
              <w:jc w:val="center"/>
              <w:rPr>
                <w:szCs w:val="21"/>
              </w:rPr>
            </w:pPr>
          </w:p>
        </w:tc>
        <w:tc>
          <w:tcPr>
            <w:tcW w:w="3593" w:type="dxa"/>
            <w:gridSpan w:val="3"/>
            <w:noWrap/>
            <w:vAlign w:val="center"/>
          </w:tcPr>
          <w:p w:rsidR="003874D8" w:rsidRPr="000D5366" w:rsidRDefault="003874D8">
            <w:pPr>
              <w:pStyle w:val="a5"/>
              <w:spacing w:line="360" w:lineRule="auto"/>
              <w:ind w:firstLine="0"/>
              <w:jc w:val="center"/>
              <w:rPr>
                <w:szCs w:val="21"/>
              </w:rPr>
            </w:pPr>
          </w:p>
        </w:tc>
        <w:tc>
          <w:tcPr>
            <w:tcW w:w="2822" w:type="dxa"/>
            <w:gridSpan w:val="2"/>
            <w:noWrap/>
            <w:vAlign w:val="center"/>
          </w:tcPr>
          <w:p w:rsidR="003874D8" w:rsidRPr="000D5366" w:rsidRDefault="003874D8">
            <w:pPr>
              <w:pStyle w:val="a5"/>
              <w:spacing w:line="360" w:lineRule="auto"/>
              <w:ind w:firstLine="0"/>
              <w:jc w:val="center"/>
              <w:rPr>
                <w:szCs w:val="21"/>
              </w:rPr>
            </w:pPr>
          </w:p>
        </w:tc>
        <w:tc>
          <w:tcPr>
            <w:tcW w:w="1695"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w:t>
            </w:r>
          </w:p>
        </w:tc>
      </w:tr>
      <w:tr w:rsidR="000D5366" w:rsidRPr="000D5366">
        <w:trPr>
          <w:cantSplit/>
          <w:trHeight w:val="221"/>
          <w:jc w:val="center"/>
        </w:trPr>
        <w:tc>
          <w:tcPr>
            <w:tcW w:w="1548" w:type="dxa"/>
            <w:noWrap/>
            <w:vAlign w:val="center"/>
          </w:tcPr>
          <w:p w:rsidR="003874D8" w:rsidRPr="000D5366" w:rsidRDefault="003874D8">
            <w:pPr>
              <w:pStyle w:val="a5"/>
              <w:spacing w:line="360" w:lineRule="auto"/>
              <w:ind w:firstLine="0"/>
              <w:jc w:val="center"/>
              <w:rPr>
                <w:szCs w:val="21"/>
              </w:rPr>
            </w:pPr>
          </w:p>
        </w:tc>
        <w:tc>
          <w:tcPr>
            <w:tcW w:w="3593" w:type="dxa"/>
            <w:gridSpan w:val="3"/>
            <w:noWrap/>
            <w:vAlign w:val="center"/>
          </w:tcPr>
          <w:p w:rsidR="003874D8" w:rsidRPr="000D5366" w:rsidRDefault="003874D8">
            <w:pPr>
              <w:pStyle w:val="a5"/>
              <w:spacing w:line="360" w:lineRule="auto"/>
              <w:ind w:firstLine="0"/>
              <w:jc w:val="center"/>
              <w:rPr>
                <w:sz w:val="24"/>
                <w:szCs w:val="24"/>
              </w:rPr>
            </w:pPr>
          </w:p>
        </w:tc>
        <w:tc>
          <w:tcPr>
            <w:tcW w:w="2822" w:type="dxa"/>
            <w:gridSpan w:val="2"/>
            <w:noWrap/>
            <w:vAlign w:val="center"/>
          </w:tcPr>
          <w:p w:rsidR="003874D8" w:rsidRPr="000D5366" w:rsidRDefault="003874D8">
            <w:pPr>
              <w:pStyle w:val="a5"/>
              <w:spacing w:line="360" w:lineRule="auto"/>
              <w:ind w:firstLine="0"/>
              <w:jc w:val="center"/>
              <w:rPr>
                <w:sz w:val="24"/>
                <w:szCs w:val="24"/>
              </w:rPr>
            </w:pPr>
          </w:p>
        </w:tc>
        <w:tc>
          <w:tcPr>
            <w:tcW w:w="1695" w:type="dxa"/>
            <w:noWrap/>
            <w:vAlign w:val="center"/>
          </w:tcPr>
          <w:p w:rsidR="003874D8" w:rsidRPr="000D5366" w:rsidRDefault="00F04E6D">
            <w:pPr>
              <w:pStyle w:val="a5"/>
              <w:spacing w:line="360" w:lineRule="auto"/>
              <w:ind w:firstLineChars="232" w:firstLine="487"/>
              <w:rPr>
                <w:szCs w:val="21"/>
              </w:rPr>
            </w:pPr>
            <w:r w:rsidRPr="000D5366">
              <w:rPr>
                <w:rFonts w:hint="eastAsia"/>
                <w:szCs w:val="21"/>
              </w:rPr>
              <w:t>/</w:t>
            </w:r>
          </w:p>
        </w:tc>
      </w:tr>
    </w:tbl>
    <w:p w:rsidR="003874D8" w:rsidRPr="000D5366" w:rsidRDefault="00F04E6D">
      <w:pPr>
        <w:pStyle w:val="a5"/>
        <w:spacing w:line="360" w:lineRule="auto"/>
        <w:ind w:firstLineChars="232" w:firstLine="487"/>
        <w:rPr>
          <w:szCs w:val="21"/>
        </w:rPr>
      </w:pPr>
      <w:r w:rsidRPr="000D5366">
        <w:rPr>
          <w:rFonts w:hint="eastAsia"/>
          <w:szCs w:val="21"/>
        </w:rPr>
        <w:t>备注：每张简历表后应附有效的职称资格证书和身份证的复印件。</w:t>
      </w:r>
    </w:p>
    <w:p w:rsidR="003874D8" w:rsidRPr="000D5366" w:rsidRDefault="00F04E6D">
      <w:pPr>
        <w:pStyle w:val="a5"/>
        <w:spacing w:line="360" w:lineRule="auto"/>
        <w:ind w:firstLineChars="2032" w:firstLine="4877"/>
        <w:rPr>
          <w:sz w:val="24"/>
          <w:szCs w:val="24"/>
        </w:rPr>
      </w:pPr>
      <w:r w:rsidRPr="000D5366">
        <w:rPr>
          <w:rFonts w:hint="eastAsia"/>
          <w:sz w:val="24"/>
          <w:szCs w:val="24"/>
        </w:rPr>
        <w:t>单位名称（盖公章）：</w:t>
      </w:r>
      <w:r w:rsidRPr="000D5366">
        <w:rPr>
          <w:rFonts w:hint="eastAsia"/>
          <w:sz w:val="24"/>
          <w:szCs w:val="24"/>
        </w:rPr>
        <w:t xml:space="preserve">                   </w:t>
      </w:r>
    </w:p>
    <w:p w:rsidR="003874D8" w:rsidRPr="000D5366" w:rsidRDefault="00F04E6D">
      <w:pPr>
        <w:pStyle w:val="a5"/>
        <w:spacing w:line="360" w:lineRule="auto"/>
        <w:ind w:firstLineChars="232" w:firstLine="557"/>
        <w:rPr>
          <w:sz w:val="24"/>
          <w:szCs w:val="24"/>
        </w:rPr>
      </w:pPr>
      <w:r w:rsidRPr="000D5366">
        <w:rPr>
          <w:rFonts w:hint="eastAsia"/>
          <w:sz w:val="24"/>
          <w:szCs w:val="24"/>
        </w:rPr>
        <w:t xml:space="preserve">                                    </w:t>
      </w:r>
      <w:r w:rsidRPr="000D5366">
        <w:rPr>
          <w:rFonts w:hint="eastAsia"/>
          <w:sz w:val="24"/>
          <w:szCs w:val="24"/>
        </w:rPr>
        <w:t>法定代表人（签字）：</w:t>
      </w:r>
      <w:r w:rsidRPr="000D5366">
        <w:rPr>
          <w:rFonts w:hint="eastAsia"/>
          <w:sz w:val="24"/>
          <w:szCs w:val="24"/>
        </w:rPr>
        <w:t xml:space="preserve">                  </w:t>
      </w:r>
    </w:p>
    <w:p w:rsidR="003874D8" w:rsidRPr="000D5366" w:rsidRDefault="00F04E6D">
      <w:pPr>
        <w:pStyle w:val="a5"/>
        <w:spacing w:line="360" w:lineRule="auto"/>
        <w:ind w:firstLineChars="1982" w:firstLine="4757"/>
        <w:rPr>
          <w:sz w:val="24"/>
          <w:szCs w:val="24"/>
        </w:rPr>
      </w:pPr>
      <w:r w:rsidRPr="000D5366">
        <w:rPr>
          <w:rFonts w:hint="eastAsia"/>
          <w:sz w:val="24"/>
          <w:szCs w:val="24"/>
        </w:rPr>
        <w:t xml:space="preserve"> </w:t>
      </w:r>
      <w:r w:rsidRPr="000D5366">
        <w:rPr>
          <w:rFonts w:hint="eastAsia"/>
          <w:sz w:val="24"/>
          <w:szCs w:val="24"/>
        </w:rPr>
        <w:t>日期：</w:t>
      </w:r>
      <w:r w:rsidRPr="000D5366">
        <w:rPr>
          <w:rFonts w:hint="eastAsia"/>
          <w:sz w:val="24"/>
          <w:szCs w:val="24"/>
        </w:rPr>
        <w:t xml:space="preserve">   </w:t>
      </w:r>
      <w:r w:rsidRPr="000D5366">
        <w:rPr>
          <w:rFonts w:hint="eastAsia"/>
          <w:sz w:val="24"/>
          <w:szCs w:val="24"/>
        </w:rPr>
        <w:t>年</w:t>
      </w:r>
      <w:r w:rsidRPr="000D5366">
        <w:rPr>
          <w:rFonts w:hint="eastAsia"/>
          <w:sz w:val="24"/>
          <w:szCs w:val="24"/>
        </w:rPr>
        <w:t xml:space="preserve">   </w:t>
      </w:r>
      <w:r w:rsidRPr="000D5366">
        <w:rPr>
          <w:rFonts w:hint="eastAsia"/>
          <w:sz w:val="24"/>
          <w:szCs w:val="24"/>
        </w:rPr>
        <w:t>月</w:t>
      </w:r>
      <w:r w:rsidRPr="000D5366">
        <w:rPr>
          <w:rFonts w:hint="eastAsia"/>
          <w:sz w:val="24"/>
          <w:szCs w:val="24"/>
        </w:rPr>
        <w:t xml:space="preserve">   </w:t>
      </w:r>
      <w:r w:rsidRPr="000D5366">
        <w:rPr>
          <w:rFonts w:hint="eastAsia"/>
          <w:sz w:val="24"/>
          <w:szCs w:val="24"/>
        </w:rPr>
        <w:t>日</w:t>
      </w:r>
    </w:p>
    <w:p w:rsidR="003874D8" w:rsidRPr="000D5366" w:rsidRDefault="003874D8">
      <w:pPr>
        <w:widowControl/>
        <w:jc w:val="left"/>
        <w:rPr>
          <w:rFonts w:ascii="宋体" w:eastAsia="宋体" w:cs="宋体"/>
          <w:sz w:val="30"/>
          <w:szCs w:val="30"/>
        </w:rPr>
      </w:pPr>
    </w:p>
    <w:p w:rsidR="003874D8" w:rsidRPr="000D5366" w:rsidRDefault="003874D8">
      <w:pPr>
        <w:widowControl/>
        <w:jc w:val="left"/>
        <w:rPr>
          <w:rFonts w:ascii="宋体" w:eastAsia="宋体" w:cs="宋体"/>
          <w:sz w:val="30"/>
          <w:szCs w:val="30"/>
        </w:rPr>
      </w:pPr>
    </w:p>
    <w:p w:rsidR="003874D8" w:rsidRPr="000D5366" w:rsidRDefault="003874D8">
      <w:pPr>
        <w:widowControl/>
        <w:jc w:val="left"/>
        <w:rPr>
          <w:rFonts w:ascii="宋体" w:eastAsia="宋体" w:cs="宋体"/>
          <w:sz w:val="30"/>
          <w:szCs w:val="30"/>
        </w:rPr>
      </w:pPr>
    </w:p>
    <w:p w:rsidR="003874D8" w:rsidRPr="000D5366" w:rsidRDefault="003874D8">
      <w:pPr>
        <w:widowControl/>
        <w:jc w:val="left"/>
        <w:rPr>
          <w:rFonts w:ascii="宋体" w:eastAsia="宋体" w:cs="宋体"/>
          <w:sz w:val="30"/>
          <w:szCs w:val="30"/>
        </w:rPr>
      </w:pPr>
    </w:p>
    <w:p w:rsidR="003874D8" w:rsidRPr="000D5366" w:rsidRDefault="003874D8">
      <w:pPr>
        <w:pStyle w:val="a5"/>
        <w:spacing w:line="360" w:lineRule="auto"/>
        <w:ind w:firstLine="0"/>
        <w:jc w:val="left"/>
        <w:rPr>
          <w:b/>
          <w:sz w:val="24"/>
          <w:szCs w:val="24"/>
        </w:rPr>
      </w:pPr>
    </w:p>
    <w:p w:rsidR="003874D8" w:rsidRPr="000D5366" w:rsidRDefault="00F04E6D">
      <w:pPr>
        <w:pStyle w:val="a5"/>
        <w:spacing w:line="360" w:lineRule="auto"/>
        <w:ind w:firstLine="0"/>
        <w:jc w:val="center"/>
        <w:rPr>
          <w:b/>
          <w:sz w:val="24"/>
          <w:szCs w:val="24"/>
        </w:rPr>
      </w:pPr>
      <w:r w:rsidRPr="000D5366">
        <w:rPr>
          <w:b/>
          <w:sz w:val="24"/>
          <w:szCs w:val="24"/>
        </w:rPr>
        <w:br w:type="page"/>
      </w:r>
      <w:r w:rsidRPr="000D5366">
        <w:rPr>
          <w:rFonts w:hint="eastAsia"/>
          <w:b/>
          <w:sz w:val="24"/>
          <w:szCs w:val="24"/>
        </w:rPr>
        <w:lastRenderedPageBreak/>
        <w:t>3</w:t>
      </w:r>
      <w:r w:rsidRPr="000D5366">
        <w:rPr>
          <w:rFonts w:hint="eastAsia"/>
          <w:b/>
          <w:sz w:val="24"/>
          <w:szCs w:val="24"/>
        </w:rPr>
        <w:t>、拟在本合同工程任职的主要人员</w:t>
      </w:r>
      <w:r w:rsidRPr="000D5366">
        <w:rPr>
          <w:rFonts w:hint="eastAsia"/>
          <w:b/>
          <w:sz w:val="24"/>
          <w:szCs w:val="24"/>
        </w:rPr>
        <w:t>-</w:t>
      </w:r>
      <w:r w:rsidRPr="000D5366">
        <w:rPr>
          <w:rFonts w:hint="eastAsia"/>
          <w:b/>
          <w:sz w:val="24"/>
          <w:szCs w:val="24"/>
        </w:rPr>
        <w:t>质量负责人</w:t>
      </w:r>
    </w:p>
    <w:p w:rsidR="003874D8" w:rsidRPr="000D5366" w:rsidRDefault="003874D8">
      <w:pPr>
        <w:pStyle w:val="a5"/>
        <w:spacing w:line="360" w:lineRule="auto"/>
        <w:ind w:firstLine="0"/>
        <w:jc w:val="center"/>
        <w:rPr>
          <w:b/>
          <w:sz w:val="24"/>
          <w:szCs w:val="24"/>
        </w:rPr>
      </w:pPr>
    </w:p>
    <w:p w:rsidR="003874D8" w:rsidRPr="000D5366" w:rsidRDefault="003874D8">
      <w:pPr>
        <w:pStyle w:val="a5"/>
        <w:spacing w:line="360" w:lineRule="auto"/>
        <w:ind w:firstLine="0"/>
        <w:jc w:val="center"/>
        <w:rPr>
          <w:b/>
          <w:sz w:val="24"/>
          <w:szCs w:val="24"/>
        </w:rPr>
      </w:pPr>
    </w:p>
    <w:p w:rsidR="003874D8" w:rsidRPr="000D5366" w:rsidRDefault="003874D8">
      <w:pPr>
        <w:pStyle w:val="a5"/>
        <w:spacing w:line="360" w:lineRule="auto"/>
        <w:ind w:firstLine="0"/>
        <w:jc w:val="left"/>
        <w:rPr>
          <w:b/>
          <w:sz w:val="24"/>
          <w:szCs w:val="24"/>
        </w:rPr>
      </w:pPr>
    </w:p>
    <w:p w:rsidR="003874D8" w:rsidRPr="000D5366" w:rsidRDefault="003874D8">
      <w:pPr>
        <w:pStyle w:val="a5"/>
        <w:spacing w:line="360" w:lineRule="auto"/>
        <w:ind w:firstLine="0"/>
        <w:jc w:val="left"/>
        <w:rPr>
          <w:b/>
          <w:sz w:val="24"/>
          <w:szCs w:val="24"/>
        </w:rPr>
      </w:pPr>
    </w:p>
    <w:p w:rsidR="003874D8" w:rsidRPr="000D5366" w:rsidRDefault="003874D8">
      <w:pPr>
        <w:pStyle w:val="a5"/>
        <w:spacing w:line="360" w:lineRule="auto"/>
        <w:ind w:firstLine="0"/>
        <w:jc w:val="left"/>
        <w:rPr>
          <w:b/>
          <w:sz w:val="24"/>
          <w:szCs w:val="24"/>
        </w:rPr>
      </w:pPr>
    </w:p>
    <w:p w:rsidR="003874D8" w:rsidRPr="000D5366" w:rsidRDefault="00F04E6D">
      <w:pPr>
        <w:pStyle w:val="a5"/>
        <w:spacing w:line="360" w:lineRule="auto"/>
        <w:ind w:firstLine="0"/>
        <w:jc w:val="center"/>
        <w:rPr>
          <w:b/>
          <w:sz w:val="24"/>
          <w:szCs w:val="24"/>
        </w:rPr>
      </w:pPr>
      <w:r w:rsidRPr="000D5366">
        <w:br w:type="page"/>
      </w:r>
      <w:r w:rsidRPr="000D5366">
        <w:rPr>
          <w:rFonts w:hint="eastAsia"/>
          <w:b/>
          <w:sz w:val="24"/>
          <w:szCs w:val="24"/>
        </w:rPr>
        <w:lastRenderedPageBreak/>
        <w:t>4</w:t>
      </w:r>
      <w:r w:rsidRPr="000D5366">
        <w:rPr>
          <w:rFonts w:hint="eastAsia"/>
          <w:b/>
          <w:sz w:val="24"/>
          <w:szCs w:val="24"/>
        </w:rPr>
        <w:t>、拟在本合同工程任职的主要人员</w:t>
      </w:r>
      <w:r w:rsidRPr="000D5366">
        <w:rPr>
          <w:rFonts w:hint="eastAsia"/>
          <w:b/>
          <w:sz w:val="24"/>
          <w:szCs w:val="24"/>
        </w:rPr>
        <w:t>-</w:t>
      </w:r>
      <w:r w:rsidRPr="000D5366">
        <w:rPr>
          <w:rFonts w:hint="eastAsia"/>
          <w:b/>
          <w:sz w:val="24"/>
          <w:szCs w:val="24"/>
        </w:rPr>
        <w:t>安全负责人</w:t>
      </w:r>
    </w:p>
    <w:p w:rsidR="003874D8" w:rsidRPr="000D5366" w:rsidRDefault="003874D8">
      <w:pPr>
        <w:widowControl/>
        <w:jc w:val="left"/>
        <w:rPr>
          <w:rFonts w:ascii="宋体" w:eastAsia="宋体" w:hAnsi="宋体" w:cs="宋体"/>
          <w:b/>
          <w:snapToGrid w:val="0"/>
          <w:spacing w:val="4"/>
          <w:kern w:val="0"/>
          <w:sz w:val="30"/>
          <w:szCs w:val="30"/>
        </w:rPr>
      </w:pPr>
    </w:p>
    <w:p w:rsidR="003874D8" w:rsidRPr="000D5366" w:rsidRDefault="003874D8">
      <w:pPr>
        <w:widowControl/>
        <w:jc w:val="left"/>
        <w:rPr>
          <w:rFonts w:ascii="宋体" w:eastAsia="宋体" w:hAnsi="宋体" w:cs="宋体"/>
          <w:b/>
          <w:snapToGrid w:val="0"/>
          <w:spacing w:val="4"/>
          <w:kern w:val="0"/>
          <w:sz w:val="30"/>
          <w:szCs w:val="30"/>
        </w:rPr>
      </w:pPr>
    </w:p>
    <w:p w:rsidR="003874D8" w:rsidRPr="000D5366" w:rsidRDefault="00F04E6D">
      <w:pPr>
        <w:widowControl/>
        <w:jc w:val="left"/>
        <w:rPr>
          <w:rFonts w:ascii="宋体" w:eastAsia="宋体" w:hAnsi="宋体" w:cs="宋体"/>
          <w:b/>
          <w:snapToGrid w:val="0"/>
          <w:spacing w:val="4"/>
          <w:kern w:val="0"/>
          <w:sz w:val="30"/>
          <w:szCs w:val="30"/>
        </w:rPr>
      </w:pPr>
      <w:r w:rsidRPr="000D5366">
        <w:rPr>
          <w:rFonts w:ascii="宋体" w:eastAsia="宋体" w:cs="宋体"/>
          <w:sz w:val="30"/>
          <w:szCs w:val="30"/>
        </w:rPr>
        <w:br w:type="page"/>
      </w:r>
    </w:p>
    <w:p w:rsidR="003874D8" w:rsidRPr="000D5366" w:rsidRDefault="00F04E6D">
      <w:pPr>
        <w:pStyle w:val="21"/>
        <w:ind w:left="0" w:firstLine="0"/>
        <w:jc w:val="left"/>
        <w:rPr>
          <w:sz w:val="21"/>
          <w:szCs w:val="21"/>
        </w:rPr>
      </w:pPr>
      <w:bookmarkStart w:id="920" w:name="_Toc126331731"/>
      <w:r w:rsidRPr="000D5366">
        <w:rPr>
          <w:rFonts w:hint="eastAsia"/>
          <w:sz w:val="21"/>
          <w:szCs w:val="21"/>
        </w:rPr>
        <w:lastRenderedPageBreak/>
        <w:t>附件</w:t>
      </w:r>
      <w:r w:rsidRPr="000D5366">
        <w:rPr>
          <w:sz w:val="21"/>
          <w:szCs w:val="21"/>
        </w:rPr>
        <w:t>2</w:t>
      </w:r>
      <w:r w:rsidRPr="000D5366">
        <w:rPr>
          <w:rFonts w:hint="eastAsia"/>
          <w:sz w:val="21"/>
          <w:szCs w:val="21"/>
        </w:rPr>
        <w:t>：材料设备投入承诺书</w:t>
      </w:r>
      <w:bookmarkEnd w:id="920"/>
    </w:p>
    <w:p w:rsidR="003874D8" w:rsidRPr="000D5366" w:rsidRDefault="00F04E6D">
      <w:pPr>
        <w:pStyle w:val="a5"/>
        <w:spacing w:after="240" w:line="360" w:lineRule="auto"/>
        <w:ind w:firstLine="0"/>
        <w:jc w:val="center"/>
        <w:rPr>
          <w:rFonts w:ascii="宋体" w:hAnsi="宋体" w:cs="宋体"/>
          <w:b/>
          <w:snapToGrid w:val="0"/>
          <w:sz w:val="44"/>
          <w:szCs w:val="44"/>
        </w:rPr>
      </w:pPr>
      <w:r w:rsidRPr="000D5366">
        <w:rPr>
          <w:rFonts w:ascii="宋体" w:hAnsi="宋体" w:cs="宋体" w:hint="eastAsia"/>
          <w:b/>
          <w:snapToGrid w:val="0"/>
          <w:sz w:val="44"/>
          <w:szCs w:val="44"/>
        </w:rPr>
        <w:t>材料设备投入承诺书</w:t>
      </w:r>
    </w:p>
    <w:p w:rsidR="003874D8" w:rsidRPr="000D5366" w:rsidRDefault="00F04E6D">
      <w:pPr>
        <w:pStyle w:val="a5"/>
        <w:spacing w:line="360" w:lineRule="auto"/>
        <w:ind w:firstLine="0"/>
        <w:rPr>
          <w:sz w:val="24"/>
          <w:szCs w:val="24"/>
        </w:rPr>
      </w:pPr>
      <w:r w:rsidRPr="000D5366">
        <w:rPr>
          <w:rFonts w:hint="eastAsia"/>
          <w:sz w:val="24"/>
          <w:szCs w:val="24"/>
        </w:rPr>
        <w:t>致：</w:t>
      </w:r>
      <w:r w:rsidRPr="000D5366">
        <w:rPr>
          <w:rFonts w:ascii="宋体" w:hAnsi="宋体" w:cs="宋体" w:hint="eastAsia"/>
          <w:b/>
          <w:sz w:val="24"/>
          <w:szCs w:val="24"/>
          <w:u w:val="single"/>
        </w:rPr>
        <w:t xml:space="preserve"> </w:t>
      </w:r>
      <w:r w:rsidRPr="000D5366">
        <w:rPr>
          <w:rFonts w:ascii="宋体" w:hAnsi="宋体" w:cs="宋体"/>
          <w:b/>
          <w:sz w:val="24"/>
          <w:szCs w:val="24"/>
          <w:u w:val="single"/>
        </w:rPr>
        <w:t xml:space="preserve">                    </w:t>
      </w:r>
    </w:p>
    <w:p w:rsidR="003874D8" w:rsidRPr="000D5366" w:rsidRDefault="00F04E6D">
      <w:pPr>
        <w:pStyle w:val="a5"/>
        <w:spacing w:line="360" w:lineRule="auto"/>
        <w:ind w:firstLineChars="232" w:firstLine="557"/>
        <w:rPr>
          <w:sz w:val="24"/>
          <w:szCs w:val="24"/>
        </w:rPr>
      </w:pPr>
      <w:r w:rsidRPr="000D5366">
        <w:rPr>
          <w:sz w:val="24"/>
          <w:szCs w:val="24"/>
        </w:rPr>
        <w:t>我司承诺所有的材料设备完全符合招标文件规定的规格、质量和性能、检验标准和方法；如招标文件中没有提及使用标准，其性能应符合中华人民共和国行业标准、验收规范要求，并保证提供材料设备参数的真实性、有效性，所有的主要材料设备在国内有成功运用业绩，保证其在正确安装、正常使用和保养条件下，在其寿命周期内，不会因为任何潜在缺陷发生安全事故，若由于我司所提供的材料设备的潜在缺陷导致安全事故，所造成发包人直接损失由我司负责赔偿。</w:t>
      </w:r>
    </w:p>
    <w:p w:rsidR="003874D8" w:rsidRPr="000D5366" w:rsidRDefault="00F04E6D">
      <w:pPr>
        <w:pStyle w:val="a5"/>
        <w:spacing w:line="360" w:lineRule="auto"/>
        <w:ind w:firstLineChars="232" w:firstLine="557"/>
        <w:rPr>
          <w:sz w:val="24"/>
          <w:szCs w:val="24"/>
        </w:rPr>
      </w:pPr>
      <w:r w:rsidRPr="000D5366">
        <w:rPr>
          <w:sz w:val="24"/>
          <w:szCs w:val="24"/>
        </w:rPr>
        <w:t>我司承诺按不低于</w:t>
      </w:r>
      <w:r w:rsidRPr="000D5366">
        <w:rPr>
          <w:rFonts w:hint="eastAsia"/>
          <w:sz w:val="24"/>
          <w:szCs w:val="24"/>
        </w:rPr>
        <w:t>本</w:t>
      </w:r>
      <w:r w:rsidRPr="000D5366">
        <w:rPr>
          <w:sz w:val="24"/>
          <w:szCs w:val="24"/>
        </w:rPr>
        <w:t>工程主要设备材料推荐品牌表（附表</w:t>
      </w:r>
      <w:r w:rsidRPr="000D5366">
        <w:rPr>
          <w:sz w:val="24"/>
          <w:szCs w:val="24"/>
        </w:rPr>
        <w:t>1</w:t>
      </w:r>
      <w:r w:rsidRPr="000D5366">
        <w:rPr>
          <w:sz w:val="24"/>
          <w:szCs w:val="24"/>
        </w:rPr>
        <w:t>）中的生产厂家和品牌，且在选定后经发包人审查同意方可进场。如发生材料设备货不对板、或以低品质材料设备冒充高品质材料设备、或以低技术档次的产品冒充高技术档次产品的情况，该材料设备不得在本工程使用，发包人有权按照对项目最有利原则要求我司更换为满足设计要求且产品质量、技术性能不低于投标时所报品牌的产品，且价格不调整，我司愿承担有关违约责任，同时保留发包人追究我司法律责任的权利。</w:t>
      </w:r>
    </w:p>
    <w:p w:rsidR="003874D8" w:rsidRPr="000D5366" w:rsidRDefault="00F04E6D">
      <w:pPr>
        <w:pStyle w:val="a5"/>
        <w:spacing w:line="360" w:lineRule="auto"/>
        <w:ind w:firstLineChars="232" w:firstLine="557"/>
        <w:rPr>
          <w:sz w:val="24"/>
          <w:szCs w:val="24"/>
        </w:rPr>
      </w:pPr>
      <w:r w:rsidRPr="000D5366">
        <w:rPr>
          <w:sz w:val="24"/>
          <w:szCs w:val="24"/>
        </w:rPr>
        <w:t>我司承诺如确实需要使用替代材料设备时，应经发包人和工程师认可并办理变更手续后才能使用，并保证所选用的替代材料设备技术档次不低于招标文件的技术要求，并能满足招标文件和设计文件所要求的性能及功能。由此增加的费用由我司承担，减少的费用由发包人从合同价款中相应扣减。</w:t>
      </w:r>
    </w:p>
    <w:p w:rsidR="003874D8" w:rsidRPr="000D5366" w:rsidRDefault="00F04E6D">
      <w:pPr>
        <w:pStyle w:val="a5"/>
        <w:spacing w:line="360" w:lineRule="auto"/>
        <w:ind w:firstLineChars="232" w:firstLine="557"/>
        <w:rPr>
          <w:sz w:val="24"/>
          <w:szCs w:val="24"/>
        </w:rPr>
      </w:pPr>
      <w:r w:rsidRPr="000D5366">
        <w:rPr>
          <w:sz w:val="24"/>
          <w:szCs w:val="24"/>
        </w:rPr>
        <w:t>我司已充分阅读了招标文件并充分了解本工程严格的材料设备投入要求和工期要求，并充分了解到本工程需要实施全面开工所需的设备投入要求。我司保证在收到发包人通知后</w:t>
      </w:r>
      <w:r w:rsidRPr="000D5366">
        <w:rPr>
          <w:sz w:val="24"/>
          <w:szCs w:val="24"/>
        </w:rPr>
        <w:t>3</w:t>
      </w:r>
      <w:r w:rsidRPr="000D5366">
        <w:rPr>
          <w:sz w:val="24"/>
          <w:szCs w:val="24"/>
        </w:rPr>
        <w:t>天内及施工过程中，准备并供应充足的材料设备，按投标承诺的时间全部按时到位，完全满足施工进度要求，并保证不因任何材料设备因素阻碍工期而影响投标承诺的竣工日期。若因材料设备未按投标承诺的时间投入或发包人要求时间投入，在收到书面通知后，不挑剔、不争辩，也不要求出具证明，</w:t>
      </w:r>
      <w:r w:rsidRPr="000D5366">
        <w:rPr>
          <w:sz w:val="24"/>
          <w:szCs w:val="24"/>
        </w:rPr>
        <w:t>5</w:t>
      </w:r>
      <w:r w:rsidRPr="000D5366">
        <w:rPr>
          <w:sz w:val="24"/>
          <w:szCs w:val="24"/>
        </w:rPr>
        <w:t>天内整改并征得发包人批复同意，否则自愿接受罚款</w:t>
      </w:r>
      <w:r w:rsidRPr="000D5366">
        <w:rPr>
          <w:sz w:val="24"/>
          <w:szCs w:val="24"/>
        </w:rPr>
        <w:t>5</w:t>
      </w:r>
      <w:r w:rsidRPr="000D5366">
        <w:rPr>
          <w:sz w:val="24"/>
          <w:szCs w:val="24"/>
        </w:rPr>
        <w:t>万元（人民币）</w:t>
      </w:r>
      <w:r w:rsidRPr="000D5366">
        <w:rPr>
          <w:sz w:val="24"/>
          <w:szCs w:val="24"/>
        </w:rPr>
        <w:t>/</w:t>
      </w:r>
      <w:r w:rsidRPr="000D5366">
        <w:rPr>
          <w:sz w:val="24"/>
          <w:szCs w:val="24"/>
        </w:rPr>
        <w:t>项，影响了施工进度和投标承诺的竣工日期，或材料设备未按技术要求选用，我司愿承担合同及工期承诺书的违约责任。</w:t>
      </w:r>
    </w:p>
    <w:p w:rsidR="003874D8" w:rsidRPr="000D5366" w:rsidRDefault="00F04E6D">
      <w:pPr>
        <w:pStyle w:val="a5"/>
        <w:spacing w:line="360" w:lineRule="auto"/>
        <w:ind w:firstLineChars="232" w:firstLine="557"/>
        <w:rPr>
          <w:sz w:val="24"/>
          <w:szCs w:val="24"/>
        </w:rPr>
      </w:pPr>
      <w:r w:rsidRPr="000D5366">
        <w:rPr>
          <w:sz w:val="24"/>
          <w:szCs w:val="24"/>
        </w:rPr>
        <w:t>我司承诺从发包人发出开工令起</w:t>
      </w:r>
      <w:r w:rsidRPr="000D5366">
        <w:rPr>
          <w:sz w:val="24"/>
          <w:szCs w:val="24"/>
        </w:rPr>
        <w:t>3</w:t>
      </w:r>
      <w:r w:rsidRPr="000D5366">
        <w:rPr>
          <w:sz w:val="24"/>
          <w:szCs w:val="24"/>
        </w:rPr>
        <w:t>个月内完成大宗装饰装修材料（包括且不限于石材、铝合金门窗、玻璃、幕墙大理石、外墙砖、地板砖、内墙饰面砖、入户门、户内门、防火门等）和水电安装材料（包括且不限于电缆电线、灯具、开关插座、卫生洁具、</w:t>
      </w:r>
      <w:r w:rsidRPr="000D5366">
        <w:rPr>
          <w:sz w:val="24"/>
          <w:szCs w:val="24"/>
        </w:rPr>
        <w:lastRenderedPageBreak/>
        <w:t>配电箱等）的看样定板及签订供货协议，并完成各项专业深化图纸设计（包括且不限于铝合金门窗深化图、室内装修深化图等）。若未能按承诺时间完成，在收到书面通知后，不挑剔、不争辩，也不要求出具证明，</w:t>
      </w:r>
      <w:r w:rsidRPr="000D5366">
        <w:rPr>
          <w:sz w:val="24"/>
          <w:szCs w:val="24"/>
        </w:rPr>
        <w:t>5</w:t>
      </w:r>
      <w:r w:rsidRPr="000D5366">
        <w:rPr>
          <w:sz w:val="24"/>
          <w:szCs w:val="24"/>
        </w:rPr>
        <w:t>天内整改并征得发包人批复同意，否则每一单项材料工作滞后我司自愿接受</w:t>
      </w:r>
      <w:r w:rsidRPr="000D5366">
        <w:rPr>
          <w:sz w:val="24"/>
          <w:szCs w:val="24"/>
        </w:rPr>
        <w:t>5</w:t>
      </w:r>
      <w:r w:rsidRPr="000D5366">
        <w:rPr>
          <w:sz w:val="24"/>
          <w:szCs w:val="24"/>
        </w:rPr>
        <w:t>万元（人民币）罚款。</w:t>
      </w:r>
    </w:p>
    <w:p w:rsidR="003874D8" w:rsidRPr="000D5366" w:rsidRDefault="00F04E6D">
      <w:pPr>
        <w:pStyle w:val="a5"/>
        <w:spacing w:line="360" w:lineRule="auto"/>
        <w:ind w:firstLineChars="232" w:firstLine="557"/>
        <w:rPr>
          <w:sz w:val="24"/>
          <w:szCs w:val="24"/>
        </w:rPr>
      </w:pPr>
      <w:r w:rsidRPr="000D5366">
        <w:rPr>
          <w:sz w:val="24"/>
          <w:szCs w:val="24"/>
        </w:rPr>
        <w:t>罚款以下列方式、顺序扣付：</w:t>
      </w:r>
    </w:p>
    <w:p w:rsidR="003874D8" w:rsidRPr="000D5366" w:rsidRDefault="00F04E6D">
      <w:pPr>
        <w:pStyle w:val="a5"/>
        <w:spacing w:line="360" w:lineRule="auto"/>
        <w:ind w:firstLineChars="232" w:firstLine="557"/>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spacing w:line="360" w:lineRule="auto"/>
        <w:ind w:firstLineChars="232" w:firstLine="557"/>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F04E6D">
      <w:pPr>
        <w:pStyle w:val="a5"/>
        <w:spacing w:line="360" w:lineRule="auto"/>
        <w:ind w:firstLineChars="1600" w:firstLine="3840"/>
        <w:rPr>
          <w:sz w:val="24"/>
          <w:szCs w:val="24"/>
        </w:rPr>
      </w:pPr>
      <w:r w:rsidRPr="000D5366">
        <w:rPr>
          <w:rFonts w:hint="eastAsia"/>
          <w:sz w:val="24"/>
          <w:szCs w:val="24"/>
        </w:rPr>
        <w:t>单位名称（盖公章）：</w:t>
      </w:r>
      <w:r w:rsidRPr="000D5366">
        <w:rPr>
          <w:rFonts w:hint="eastAsia"/>
          <w:sz w:val="24"/>
          <w:szCs w:val="24"/>
        </w:rPr>
        <w:t xml:space="preserve"> </w:t>
      </w:r>
    </w:p>
    <w:p w:rsidR="003874D8" w:rsidRPr="000D5366" w:rsidRDefault="00F04E6D">
      <w:pPr>
        <w:pStyle w:val="a5"/>
        <w:spacing w:line="360" w:lineRule="auto"/>
        <w:ind w:firstLineChars="232" w:firstLine="557"/>
        <w:rPr>
          <w:sz w:val="24"/>
          <w:szCs w:val="24"/>
        </w:rPr>
      </w:pPr>
      <w:r w:rsidRPr="000D5366">
        <w:rPr>
          <w:rFonts w:hint="eastAsia"/>
          <w:sz w:val="24"/>
          <w:szCs w:val="24"/>
        </w:rPr>
        <w:t xml:space="preserve">                           </w:t>
      </w:r>
      <w:r w:rsidRPr="000D5366">
        <w:rPr>
          <w:rFonts w:hint="eastAsia"/>
          <w:sz w:val="24"/>
          <w:szCs w:val="24"/>
        </w:rPr>
        <w:t>法定代表人（签字）：</w:t>
      </w:r>
      <w:r w:rsidRPr="000D5366">
        <w:rPr>
          <w:rFonts w:hint="eastAsia"/>
          <w:sz w:val="24"/>
          <w:szCs w:val="24"/>
        </w:rPr>
        <w:t xml:space="preserve">                  </w:t>
      </w:r>
    </w:p>
    <w:p w:rsidR="003874D8" w:rsidRPr="000D5366" w:rsidRDefault="00F04E6D">
      <w:pPr>
        <w:pStyle w:val="a5"/>
        <w:spacing w:line="360" w:lineRule="auto"/>
        <w:ind w:firstLineChars="1600" w:firstLine="3840"/>
        <w:rPr>
          <w:sz w:val="24"/>
          <w:szCs w:val="24"/>
        </w:rPr>
      </w:pPr>
      <w:r w:rsidRPr="000D5366">
        <w:rPr>
          <w:rFonts w:hint="eastAsia"/>
          <w:sz w:val="24"/>
          <w:szCs w:val="24"/>
        </w:rPr>
        <w:t>日期：</w:t>
      </w:r>
      <w:r w:rsidRPr="000D5366">
        <w:rPr>
          <w:rFonts w:hint="eastAsia"/>
          <w:sz w:val="24"/>
          <w:szCs w:val="24"/>
        </w:rPr>
        <w:t xml:space="preserve">   </w:t>
      </w:r>
      <w:r w:rsidRPr="000D5366">
        <w:rPr>
          <w:rFonts w:hint="eastAsia"/>
          <w:sz w:val="24"/>
          <w:szCs w:val="24"/>
        </w:rPr>
        <w:t>年</w:t>
      </w:r>
      <w:r w:rsidRPr="000D5366">
        <w:rPr>
          <w:rFonts w:hint="eastAsia"/>
          <w:sz w:val="24"/>
          <w:szCs w:val="24"/>
        </w:rPr>
        <w:t xml:space="preserve">   </w:t>
      </w:r>
      <w:r w:rsidRPr="000D5366">
        <w:rPr>
          <w:rFonts w:hint="eastAsia"/>
          <w:sz w:val="24"/>
          <w:szCs w:val="24"/>
        </w:rPr>
        <w:t>月</w:t>
      </w:r>
      <w:r w:rsidRPr="000D5366">
        <w:rPr>
          <w:rFonts w:hint="eastAsia"/>
          <w:sz w:val="24"/>
          <w:szCs w:val="24"/>
        </w:rPr>
        <w:t xml:space="preserve">   </w:t>
      </w:r>
      <w:r w:rsidRPr="000D5366">
        <w:rPr>
          <w:rFonts w:hint="eastAsia"/>
          <w:sz w:val="24"/>
          <w:szCs w:val="24"/>
        </w:rPr>
        <w:t>日</w:t>
      </w: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3874D8">
      <w:pPr>
        <w:pStyle w:val="a5"/>
        <w:spacing w:line="360" w:lineRule="auto"/>
        <w:ind w:firstLineChars="232" w:firstLine="557"/>
        <w:jc w:val="center"/>
        <w:rPr>
          <w:sz w:val="24"/>
          <w:szCs w:val="24"/>
        </w:rPr>
      </w:pPr>
    </w:p>
    <w:p w:rsidR="003874D8" w:rsidRPr="000D5366" w:rsidRDefault="00F04E6D">
      <w:pPr>
        <w:widowControl/>
        <w:jc w:val="center"/>
        <w:rPr>
          <w:rFonts w:ascii="宋体" w:eastAsia="宋体" w:hAnsi="宋体"/>
          <w:b/>
          <w:sz w:val="32"/>
          <w:szCs w:val="32"/>
        </w:rPr>
      </w:pPr>
      <w:r w:rsidRPr="000D5366">
        <w:rPr>
          <w:rFonts w:ascii="宋体" w:hAnsi="宋体" w:cs="宋体"/>
          <w:b/>
          <w:sz w:val="28"/>
          <w:szCs w:val="28"/>
        </w:rPr>
        <w:br w:type="page"/>
      </w:r>
      <w:r w:rsidRPr="000D5366">
        <w:rPr>
          <w:rFonts w:ascii="宋体" w:eastAsia="宋体" w:hAnsi="宋体" w:hint="eastAsia"/>
          <w:b/>
          <w:sz w:val="32"/>
          <w:szCs w:val="32"/>
          <w:u w:val="single"/>
        </w:rPr>
        <w:lastRenderedPageBreak/>
        <w:t>主要材料设备推荐品牌表</w:t>
      </w:r>
    </w:p>
    <w:tbl>
      <w:tblPr>
        <w:tblW w:w="10115" w:type="dxa"/>
        <w:jc w:val="center"/>
        <w:tblLayout w:type="fixed"/>
        <w:tblCellMar>
          <w:top w:w="15" w:type="dxa"/>
          <w:left w:w="15" w:type="dxa"/>
          <w:bottom w:w="15" w:type="dxa"/>
          <w:right w:w="15" w:type="dxa"/>
        </w:tblCellMar>
        <w:tblLook w:val="04A0" w:firstRow="1" w:lastRow="0" w:firstColumn="1" w:lastColumn="0" w:noHBand="0" w:noVBand="1"/>
      </w:tblPr>
      <w:tblGrid>
        <w:gridCol w:w="545"/>
        <w:gridCol w:w="1452"/>
        <w:gridCol w:w="4431"/>
        <w:gridCol w:w="2770"/>
        <w:gridCol w:w="917"/>
      </w:tblGrid>
      <w:tr w:rsidR="000D5366" w:rsidRPr="000D5366">
        <w:trPr>
          <w:trHeight w:val="46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序号</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材料名称</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厂家（品牌）</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标准规范、规格型号/技术参数</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备注</w:t>
            </w:r>
          </w:p>
        </w:tc>
      </w:tr>
      <w:tr w:rsidR="000D5366" w:rsidRPr="000D5366">
        <w:trPr>
          <w:trHeight w:val="384"/>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(一)土建</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81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钢筋</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广钢、韶钢、武钢、柳钢、</w:t>
            </w:r>
            <w:r w:rsidRPr="000D5366">
              <w:rPr>
                <w:rFonts w:ascii="宋体" w:eastAsia="宋体" w:hAnsi="宋体" w:cs="宋体"/>
                <w:szCs w:val="21"/>
                <w:lang w:bidi="ar"/>
              </w:rPr>
              <w:t>湘钢</w:t>
            </w:r>
            <w:r w:rsidRPr="000D5366">
              <w:rPr>
                <w:rFonts w:ascii="宋体" w:eastAsia="宋体" w:hAnsi="宋体" w:cs="宋体" w:hint="eastAsia"/>
                <w:kern w:val="0"/>
                <w:szCs w:val="21"/>
                <w:lang w:bidi="ar"/>
              </w:rPr>
              <w:t>、马钢、</w:t>
            </w:r>
            <w:r w:rsidRPr="000D5366">
              <w:rPr>
                <w:rFonts w:ascii="宋体" w:eastAsia="宋体" w:hAnsi="宋体" w:cs="宋体"/>
                <w:szCs w:val="21"/>
                <w:lang w:bidi="ar"/>
              </w:rPr>
              <w:t>河北宣钢</w:t>
            </w:r>
            <w:r w:rsidRPr="000D5366">
              <w:rPr>
                <w:rFonts w:ascii="宋体" w:eastAsia="宋体" w:hAnsi="宋体" w:cs="宋体" w:hint="eastAsia"/>
                <w:kern w:val="0"/>
                <w:szCs w:val="21"/>
                <w:lang w:bidi="ar"/>
              </w:rPr>
              <w:t>、</w:t>
            </w:r>
            <w:r w:rsidRPr="000D5366">
              <w:rPr>
                <w:rFonts w:ascii="宋体" w:eastAsia="宋体" w:hAnsi="宋体" w:cs="宋体"/>
                <w:szCs w:val="21"/>
                <w:lang w:bidi="ar"/>
              </w:rPr>
              <w:t>湖南涟钢、</w:t>
            </w:r>
            <w:r w:rsidRPr="000D5366">
              <w:rPr>
                <w:rFonts w:ascii="宋体" w:eastAsia="宋体" w:hAnsi="宋体" w:cs="宋体" w:hint="eastAsia"/>
                <w:kern w:val="0"/>
                <w:szCs w:val="21"/>
                <w:lang w:bidi="ar"/>
              </w:rPr>
              <w:t>江西萍钢、珠海粤裕丰钢铁有限公司（珠海粤钢）</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热轧钢筋HPB300、HRB400等钢筋。按一、二、三级抗震等级设计的框架和斜撑构件（含梯段），其纵向的受力普通钢筋应采用牌号中带“E”的热轧带肋钢筋（抗震钢筋）</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钢板</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广钢、武钢、鞍钢、马钢、宝钢、</w:t>
            </w:r>
            <w:r w:rsidRPr="000D5366">
              <w:rPr>
                <w:rFonts w:ascii="宋体" w:eastAsia="宋体" w:hAnsi="宋体" w:cs="宋体"/>
                <w:szCs w:val="21"/>
                <w:lang w:bidi="ar"/>
              </w:rPr>
              <w:t>湘钢、韶钢、柳钢</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普通结构钢（Q235系列）、低合金钢（Q345系列）</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48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水泥</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石井、金羊、粤秀、海螺、华润、台泥</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53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商品混凝土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根据市或区诚信排名，优选前十名</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37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预应力管桩</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中山建华管桩有限公司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广东三和管桩有限公司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中山宏基管桩有限公司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广州市番禺桥丰管桩水泥制品有限公司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中山市富华管桩有限公司（富业）</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广州羊城管桩有限公司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广州兴南华建材有限公司（短桩）</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清远市峻兴管桩有限公司 （短桩）</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预应力混凝土管桩代号为PC，预应力高强混凝土管桩代号为PHC，薄壁管桩代号为PTC。PC桩的混凝土强度不得低于C60，薄壁管桩强度等级不得低于C60，PHC桩的混凝土强度等级不得低于C80。</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371"/>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（二）建筑装饰装修</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360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蒸压加气混凝土砌块</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szCs w:val="21"/>
                <w:lang w:bidi="ar"/>
              </w:rPr>
              <w:t xml:space="preserve">广州市航峰新型建材有限公司、  </w:t>
            </w:r>
            <w:r w:rsidRPr="000D5366">
              <w:rPr>
                <w:rFonts w:ascii="宋体" w:eastAsia="宋体" w:hAnsi="宋体" w:cs="宋体" w:hint="eastAsia"/>
                <w:kern w:val="0"/>
                <w:szCs w:val="21"/>
                <w:lang w:bidi="ar"/>
              </w:rPr>
              <w:t xml:space="preserve">                       佛山市南海区水电灰砂砖厂、</w:t>
            </w:r>
            <w:r w:rsidRPr="000D5366">
              <w:rPr>
                <w:rFonts w:ascii="宋体" w:eastAsia="宋体" w:hAnsi="宋体" w:cs="宋体" w:hint="eastAsia"/>
                <w:kern w:val="0"/>
                <w:szCs w:val="21"/>
                <w:lang w:bidi="ar"/>
              </w:rPr>
              <w:br/>
              <w:t>广州发展环保建材有限公司、</w:t>
            </w:r>
            <w:r w:rsidRPr="000D5366">
              <w:rPr>
                <w:rFonts w:ascii="宋体" w:eastAsia="宋体" w:hAnsi="宋体" w:cs="宋体" w:hint="eastAsia"/>
                <w:kern w:val="0"/>
                <w:szCs w:val="21"/>
                <w:lang w:bidi="ar"/>
              </w:rPr>
              <w:br/>
              <w:t>广州市建邦建材有限公司、</w:t>
            </w:r>
            <w:r w:rsidRPr="000D5366">
              <w:rPr>
                <w:rFonts w:ascii="宋体" w:eastAsia="宋体" w:hAnsi="宋体" w:cs="宋体" w:hint="eastAsia"/>
                <w:kern w:val="0"/>
                <w:szCs w:val="21"/>
                <w:lang w:bidi="ar"/>
              </w:rPr>
              <w:br/>
              <w:t>广州市佑佳加气混凝土制品有限公司、</w:t>
            </w:r>
            <w:r w:rsidRPr="000D5366">
              <w:rPr>
                <w:rFonts w:ascii="宋体" w:eastAsia="宋体" w:hAnsi="宋体" w:cs="宋体" w:hint="eastAsia"/>
                <w:kern w:val="0"/>
                <w:szCs w:val="21"/>
                <w:lang w:bidi="ar"/>
              </w:rPr>
              <w:br/>
              <w:t>东莞市盛丰建材有限公司、</w:t>
            </w:r>
            <w:r w:rsidRPr="000D5366">
              <w:rPr>
                <w:rFonts w:ascii="宋体" w:eastAsia="宋体" w:hAnsi="宋体" w:cs="宋体" w:hint="eastAsia"/>
                <w:kern w:val="0"/>
                <w:szCs w:val="21"/>
                <w:lang w:bidi="ar"/>
              </w:rPr>
              <w:br/>
              <w:t>广州市鸿升实业有限公司、</w:t>
            </w:r>
            <w:r w:rsidRPr="000D5366">
              <w:rPr>
                <w:rFonts w:ascii="宋体" w:eastAsia="宋体" w:hAnsi="宋体" w:cs="宋体" w:hint="eastAsia"/>
                <w:kern w:val="0"/>
                <w:szCs w:val="21"/>
                <w:lang w:bidi="ar"/>
              </w:rPr>
              <w:br/>
              <w:t>广州厚德建材有限公司、</w:t>
            </w:r>
            <w:r w:rsidRPr="000D5366">
              <w:rPr>
                <w:rFonts w:ascii="宋体" w:eastAsia="宋体" w:hAnsi="宋体" w:cs="宋体" w:hint="eastAsia"/>
                <w:kern w:val="0"/>
                <w:szCs w:val="21"/>
                <w:lang w:bidi="ar"/>
              </w:rPr>
              <w:br/>
              <w:t>广州市盈坚建材科技发展有限公司、</w:t>
            </w:r>
            <w:r w:rsidRPr="000D5366">
              <w:rPr>
                <w:rFonts w:ascii="宋体" w:eastAsia="宋体" w:hAnsi="宋体" w:cs="宋体" w:hint="eastAsia"/>
                <w:kern w:val="0"/>
                <w:szCs w:val="21"/>
                <w:lang w:bidi="ar"/>
              </w:rPr>
              <w:br/>
              <w:t>顺德祥和灰砂砖厂、</w:t>
            </w:r>
            <w:r w:rsidRPr="000D5366">
              <w:rPr>
                <w:rFonts w:ascii="宋体" w:eastAsia="宋体" w:hAnsi="宋体" w:cs="宋体" w:hint="eastAsia"/>
                <w:kern w:val="0"/>
                <w:szCs w:val="21"/>
                <w:lang w:bidi="ar"/>
              </w:rPr>
              <w:br/>
              <w:t>东莞市粤丰新型建材有限公司、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清远市榕兴新型环保建材有限责任公司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GB11968-2006《蒸压加气混凝土砌块》</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0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地面砖</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广东特地陶瓷有限公司（特地）</w:t>
            </w:r>
            <w:r w:rsidRPr="000D5366">
              <w:rPr>
                <w:rFonts w:ascii="宋体" w:eastAsia="宋体" w:hAnsi="宋体" w:cs="宋体" w:hint="eastAsia"/>
                <w:kern w:val="0"/>
                <w:szCs w:val="21"/>
                <w:lang w:bidi="ar"/>
              </w:rPr>
              <w:br/>
              <w:t>佛山石湾鹰牌陶瓷股份有限公司（鹰牌）</w:t>
            </w:r>
            <w:r w:rsidRPr="000D5366">
              <w:rPr>
                <w:rFonts w:ascii="宋体" w:eastAsia="宋体" w:hAnsi="宋体" w:cs="宋体" w:hint="eastAsia"/>
                <w:kern w:val="0"/>
                <w:szCs w:val="21"/>
                <w:lang w:bidi="ar"/>
              </w:rPr>
              <w:br/>
              <w:t>佛山市金舵陶瓷有限公司（金舵）</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广东新明珠陶瓷集团有限公司</w:t>
            </w:r>
            <w:r w:rsidRPr="000D5366">
              <w:rPr>
                <w:rFonts w:ascii="宋体" w:eastAsia="宋体" w:hAnsi="宋体" w:cs="宋体" w:hint="eastAsia"/>
                <w:kern w:val="0"/>
                <w:szCs w:val="21"/>
                <w:lang w:bidi="ar"/>
              </w:rPr>
              <w:br/>
              <w:t>广州市东鹏陶瓷有限责任公司（东鹏）</w:t>
            </w:r>
            <w:r w:rsidRPr="000D5366">
              <w:rPr>
                <w:rFonts w:ascii="宋体" w:eastAsia="宋体" w:hAnsi="宋体" w:cs="宋体" w:hint="eastAsia"/>
                <w:kern w:val="0"/>
                <w:szCs w:val="21"/>
                <w:lang w:bidi="ar"/>
              </w:rPr>
              <w:br/>
              <w:t>广东新中源陶瓷有限公司</w:t>
            </w:r>
            <w:r w:rsidRPr="000D5366">
              <w:rPr>
                <w:rFonts w:ascii="宋体" w:eastAsia="宋体" w:hAnsi="宋体" w:cs="宋体" w:hint="eastAsia"/>
                <w:kern w:val="0"/>
                <w:szCs w:val="21"/>
                <w:lang w:bidi="ar"/>
              </w:rPr>
              <w:br/>
            </w:r>
            <w:r w:rsidRPr="000D5366">
              <w:rPr>
                <w:rFonts w:ascii="宋体" w:eastAsia="宋体" w:hAnsi="宋体" w:cs="宋体" w:hint="eastAsia"/>
                <w:kern w:val="0"/>
                <w:szCs w:val="21"/>
                <w:lang w:bidi="ar"/>
              </w:rPr>
              <w:lastRenderedPageBreak/>
              <w:t>广东唯美陶瓷有限公司（马可波罗）</w:t>
            </w:r>
            <w:r w:rsidRPr="000D5366">
              <w:rPr>
                <w:rFonts w:ascii="宋体" w:eastAsia="宋体" w:hAnsi="宋体" w:cs="宋体" w:hint="eastAsia"/>
                <w:kern w:val="0"/>
                <w:szCs w:val="21"/>
                <w:lang w:bidi="ar"/>
              </w:rPr>
              <w:br/>
              <w:t>广东蒙娜丽莎陶瓷有限公司（蒙娜丽莎）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佛山市环球陶瓷有限公司（环球）</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广东圣晖陶瓷有限公司（圣卡洛）</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佛山德信致远陶瓷有限公司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广东博德精工建材有限公司（博德）</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蒙地卡罗陶瓷（蒙地卡罗）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GB/T 4100-2006 《陶瓷砖》，优等品</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0"/>
              </w:rPr>
            </w:pPr>
          </w:p>
        </w:tc>
      </w:tr>
      <w:tr w:rsidR="000D5366" w:rsidRPr="000D5366">
        <w:trPr>
          <w:trHeight w:val="16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内墙瓷砖</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广东特地陶瓷有限公司（特地）</w:t>
            </w:r>
            <w:r w:rsidRPr="000D5366">
              <w:rPr>
                <w:rFonts w:ascii="宋体" w:eastAsia="宋体" w:hAnsi="宋体" w:cs="宋体" w:hint="eastAsia"/>
                <w:kern w:val="0"/>
                <w:szCs w:val="21"/>
                <w:lang w:bidi="ar"/>
              </w:rPr>
              <w:br/>
              <w:t>佛山石湾鹰牌陶瓷股份有限公司（鹰牌）</w:t>
            </w:r>
            <w:r w:rsidRPr="000D5366">
              <w:rPr>
                <w:rFonts w:ascii="宋体" w:eastAsia="宋体" w:hAnsi="宋体" w:cs="宋体" w:hint="eastAsia"/>
                <w:kern w:val="0"/>
                <w:szCs w:val="21"/>
                <w:lang w:bidi="ar"/>
              </w:rPr>
              <w:br/>
              <w:t>佛山市金舵陶瓷有限公司（金舵）</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广东新明珠陶瓷集团有限公司</w:t>
            </w:r>
            <w:r w:rsidRPr="000D5366">
              <w:rPr>
                <w:rFonts w:ascii="宋体" w:eastAsia="宋体" w:hAnsi="宋体" w:cs="宋体" w:hint="eastAsia"/>
                <w:kern w:val="0"/>
                <w:szCs w:val="21"/>
                <w:lang w:bidi="ar"/>
              </w:rPr>
              <w:br/>
              <w:t>广州市东鹏陶瓷有限责任公司（东鹏）</w:t>
            </w:r>
            <w:r w:rsidRPr="000D5366">
              <w:rPr>
                <w:rFonts w:ascii="宋体" w:eastAsia="宋体" w:hAnsi="宋体" w:cs="宋体" w:hint="eastAsia"/>
                <w:kern w:val="0"/>
                <w:szCs w:val="21"/>
                <w:lang w:bidi="ar"/>
              </w:rPr>
              <w:br/>
              <w:t>广东新中源陶瓷有限公司</w:t>
            </w:r>
            <w:r w:rsidRPr="000D5366">
              <w:rPr>
                <w:rFonts w:ascii="宋体" w:eastAsia="宋体" w:hAnsi="宋体" w:cs="宋体" w:hint="eastAsia"/>
                <w:kern w:val="0"/>
                <w:szCs w:val="21"/>
                <w:lang w:bidi="ar"/>
              </w:rPr>
              <w:br/>
              <w:t>广东唯美陶瓷有限公司（马可波罗）</w:t>
            </w:r>
            <w:r w:rsidRPr="000D5366">
              <w:rPr>
                <w:rFonts w:ascii="宋体" w:eastAsia="宋体" w:hAnsi="宋体" w:cs="宋体" w:hint="eastAsia"/>
                <w:kern w:val="0"/>
                <w:szCs w:val="21"/>
                <w:lang w:bidi="ar"/>
              </w:rPr>
              <w:br/>
              <w:t>广东蒙娜丽莎陶瓷有限公司（蒙娜丽莎）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佛山市环球陶瓷有限公司（环球）</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广东圣晖陶瓷有限公司（圣卡洛）</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佛山德信致远陶瓷有限公司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广东博德精工建材有限公司（博德）</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蒙地卡罗陶瓷（蒙地卡罗）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 4100-2006 《陶瓷砖》，优等品</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50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外墙砖</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广东新明珠陶瓷集团有限公司（冠珠）</w:t>
            </w:r>
            <w:r w:rsidRPr="000D5366">
              <w:rPr>
                <w:rFonts w:ascii="宋体" w:eastAsia="宋体" w:hAnsi="宋体" w:cs="宋体" w:hint="eastAsia"/>
                <w:kern w:val="0"/>
                <w:szCs w:val="21"/>
                <w:lang w:bidi="ar"/>
              </w:rPr>
              <w:br/>
              <w:t>珠海市斗门区旭日陶瓷有限公司（白兔）</w:t>
            </w:r>
            <w:r w:rsidRPr="000D5366">
              <w:rPr>
                <w:rFonts w:ascii="宋体" w:eastAsia="宋体" w:hAnsi="宋体" w:cs="宋体" w:hint="eastAsia"/>
                <w:kern w:val="0"/>
                <w:szCs w:val="21"/>
                <w:lang w:bidi="ar"/>
              </w:rPr>
              <w:br/>
              <w:t>佛山市环球陶瓷有限公司（环球）</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佛山钻石陶瓷有限公司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佛山市溶洲建筑陶瓷二厂有限公司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佛山盈邦陶瓷有限公司（盈邦）</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 4100-2006 《陶瓷砖》，优等品</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0"/>
              </w:rPr>
            </w:pPr>
          </w:p>
        </w:tc>
      </w:tr>
      <w:tr w:rsidR="000D5366" w:rsidRPr="000D5366">
        <w:trPr>
          <w:trHeight w:val="150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内外墙乳胶漆（含底漆）</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卜内门太古漆油（中国）有限公司（多乐士）、广州立邦漆涂料有限公司（立邦）                    佐敦涂料（张家港）有限公司（佐敦）             </w:t>
            </w:r>
            <w:r w:rsidRPr="000D5366">
              <w:rPr>
                <w:rFonts w:ascii="宋体" w:eastAsia="宋体" w:hAnsi="宋体" w:cs="宋体" w:hint="eastAsia"/>
                <w:kern w:val="0"/>
                <w:szCs w:val="21"/>
                <w:lang w:bidi="ar"/>
              </w:rPr>
              <w:br/>
              <w:t xml:space="preserve"> 嘉宝莉化工集团股份有限公司（嘉宝莉）</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佛山世冠化工科技有限公司（世冠）</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《合成树脂乳液外墙涂料》</w:t>
            </w:r>
            <w:r w:rsidRPr="000D5366">
              <w:rPr>
                <w:rFonts w:ascii="宋体" w:eastAsia="宋体" w:hAnsi="宋体" w:cs="宋体"/>
                <w:szCs w:val="21"/>
              </w:rPr>
              <w:t xml:space="preserve"> GB/T9755-2001</w:t>
            </w:r>
            <w:r w:rsidRPr="000D5366">
              <w:rPr>
                <w:rFonts w:ascii="宋体" w:eastAsia="宋体" w:hAnsi="宋体" w:cs="宋体" w:hint="eastAsia"/>
                <w:szCs w:val="21"/>
              </w:rPr>
              <w:t>，GB/T9756-2009 《合成树脂乳液内墙涂料》，GB 18582-2008《室内装饰装修材料 内墙涂料中有害物质限量》</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0"/>
              </w:rPr>
            </w:pPr>
          </w:p>
        </w:tc>
      </w:tr>
      <w:tr w:rsidR="000D5366" w:rsidRPr="000D5366">
        <w:trPr>
          <w:trHeight w:val="1508"/>
          <w:jc w:val="center"/>
        </w:trPr>
        <w:tc>
          <w:tcPr>
            <w:tcW w:w="545" w:type="dxa"/>
            <w:tcBorders>
              <w:top w:val="single" w:sz="4" w:space="0" w:color="000000"/>
              <w:left w:val="single" w:sz="4" w:space="0" w:color="000000"/>
              <w:bottom w:val="single" w:sz="4" w:space="0" w:color="auto"/>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auto"/>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防火涂料</w:t>
            </w:r>
          </w:p>
        </w:tc>
        <w:tc>
          <w:tcPr>
            <w:tcW w:w="4431" w:type="dxa"/>
            <w:tcBorders>
              <w:top w:val="single" w:sz="4" w:space="0" w:color="000000"/>
              <w:left w:val="single" w:sz="4" w:space="0" w:color="000000"/>
              <w:bottom w:val="single" w:sz="4" w:space="0" w:color="auto"/>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西卡（中国）建筑材料有限（西卡牌）、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四国化研（上海）有限公司（SKK牌）、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阿克苏诺贝尔工业油漆（苏州）有限公司（国际牌）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广东泰堡防火材料有限公司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山东世安化工有限公司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北京华成防火涂料有限公司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海虹老人涂料（中国）有限公司</w:t>
            </w:r>
          </w:p>
        </w:tc>
        <w:tc>
          <w:tcPr>
            <w:tcW w:w="2770" w:type="dxa"/>
            <w:tcBorders>
              <w:top w:val="single" w:sz="4" w:space="0" w:color="000000"/>
              <w:left w:val="single" w:sz="4" w:space="0" w:color="000000"/>
              <w:bottom w:val="single" w:sz="4" w:space="0" w:color="auto"/>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GB14907-2002《钢结构防火涂料》、</w:t>
            </w:r>
          </w:p>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GB12441-2005《饰面型防火涂料》、</w:t>
            </w:r>
          </w:p>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GA98-2005《混凝土结构防火涂料》、</w:t>
            </w:r>
          </w:p>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CNS11728-2010《建筑用防火涂料》</w:t>
            </w:r>
          </w:p>
        </w:tc>
        <w:tc>
          <w:tcPr>
            <w:tcW w:w="917" w:type="dxa"/>
            <w:tcBorders>
              <w:top w:val="single" w:sz="4" w:space="0" w:color="000000"/>
              <w:left w:val="single" w:sz="4" w:space="0" w:color="000000"/>
              <w:bottom w:val="single" w:sz="4" w:space="0" w:color="auto"/>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90"/>
          <w:jc w:val="center"/>
        </w:trPr>
        <w:tc>
          <w:tcPr>
            <w:tcW w:w="545" w:type="dxa"/>
            <w:tcBorders>
              <w:top w:val="single" w:sz="4" w:space="0" w:color="auto"/>
              <w:left w:val="single" w:sz="4" w:space="0" w:color="auto"/>
              <w:bottom w:val="single" w:sz="4" w:space="0" w:color="auto"/>
              <w:right w:val="single" w:sz="4" w:space="0" w:color="auto"/>
            </w:tcBorders>
            <w:vAlign w:val="center"/>
          </w:tcPr>
          <w:p w:rsidR="003874D8" w:rsidRPr="000D5366" w:rsidRDefault="00F04E6D">
            <w:pPr>
              <w:widowControl/>
              <w:jc w:val="center"/>
              <w:textAlignment w:val="center"/>
              <w:rPr>
                <w:rFonts w:ascii="宋体" w:eastAsia="宋体" w:hAnsi="宋体" w:cs="宋体"/>
                <w:sz w:val="22"/>
                <w:szCs w:val="22"/>
              </w:rPr>
            </w:pPr>
            <w:r w:rsidRPr="000D5366">
              <w:rPr>
                <w:rFonts w:ascii="宋体" w:eastAsia="宋体" w:hAnsi="宋体" w:cs="宋体" w:hint="eastAsia"/>
                <w:kern w:val="0"/>
                <w:sz w:val="22"/>
                <w:szCs w:val="22"/>
                <w:lang w:bidi="ar"/>
              </w:rPr>
              <w:t>7</w:t>
            </w:r>
          </w:p>
        </w:tc>
        <w:tc>
          <w:tcPr>
            <w:tcW w:w="1452" w:type="dxa"/>
            <w:tcBorders>
              <w:top w:val="single" w:sz="4" w:space="0" w:color="auto"/>
              <w:left w:val="single" w:sz="4" w:space="0" w:color="auto"/>
              <w:bottom w:val="single" w:sz="4" w:space="0" w:color="auto"/>
              <w:right w:val="single" w:sz="4" w:space="0" w:color="auto"/>
            </w:tcBorders>
            <w:vAlign w:val="center"/>
          </w:tcPr>
          <w:p w:rsidR="003874D8" w:rsidRPr="000D5366" w:rsidRDefault="00F04E6D">
            <w:pPr>
              <w:widowControl/>
              <w:jc w:val="center"/>
              <w:textAlignment w:val="center"/>
              <w:rPr>
                <w:rFonts w:ascii="宋体" w:eastAsia="宋体" w:hAnsi="宋体" w:cs="宋体"/>
                <w:sz w:val="22"/>
                <w:szCs w:val="22"/>
              </w:rPr>
            </w:pPr>
            <w:r w:rsidRPr="000D5366">
              <w:rPr>
                <w:rFonts w:ascii="宋体" w:eastAsia="宋体" w:hAnsi="宋体" w:cs="宋体" w:hint="eastAsia"/>
                <w:kern w:val="0"/>
                <w:sz w:val="22"/>
                <w:szCs w:val="22"/>
                <w:lang w:bidi="ar"/>
              </w:rPr>
              <w:t>石材</w:t>
            </w:r>
          </w:p>
        </w:tc>
        <w:tc>
          <w:tcPr>
            <w:tcW w:w="4431" w:type="dxa"/>
            <w:tcBorders>
              <w:top w:val="single" w:sz="4" w:space="0" w:color="auto"/>
              <w:left w:val="single" w:sz="4" w:space="0" w:color="auto"/>
              <w:bottom w:val="single" w:sz="4" w:space="0" w:color="auto"/>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广州大美石材有限公司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山东泰安阳升石材有限公司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湖北麻城鑫蓝翔石业有限公司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晋江市鑫山石业有限公司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湖北省思华石业工艺有限公司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lastRenderedPageBreak/>
              <w:t xml:space="preserve">广州威洋石材公司 </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云浮华中石材实业有限公司</w:t>
            </w:r>
          </w:p>
        </w:tc>
        <w:tc>
          <w:tcPr>
            <w:tcW w:w="2770" w:type="dxa"/>
            <w:tcBorders>
              <w:top w:val="single" w:sz="4" w:space="0" w:color="auto"/>
              <w:bottom w:val="single" w:sz="4" w:space="0" w:color="auto"/>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《《天然花岗石建筑板材》（GB/T18601－2009）</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中的优等品、《建筑材料放射性核素限量》（GB6566-2010）</w:t>
            </w:r>
          </w:p>
        </w:tc>
        <w:tc>
          <w:tcPr>
            <w:tcW w:w="917" w:type="dxa"/>
            <w:tcBorders>
              <w:top w:val="single" w:sz="4" w:space="0" w:color="auto"/>
              <w:bottom w:val="single" w:sz="4" w:space="0" w:color="auto"/>
              <w:right w:val="single" w:sz="4" w:space="0" w:color="auto"/>
            </w:tcBorders>
            <w:vAlign w:val="center"/>
          </w:tcPr>
          <w:p w:rsidR="003874D8" w:rsidRPr="000D5366" w:rsidRDefault="003874D8">
            <w:pPr>
              <w:jc w:val="center"/>
              <w:rPr>
                <w:rFonts w:ascii="宋体" w:eastAsia="宋体" w:hAnsi="宋体" w:cs="宋体"/>
                <w:sz w:val="20"/>
              </w:rPr>
            </w:pPr>
          </w:p>
        </w:tc>
      </w:tr>
      <w:tr w:rsidR="000D5366" w:rsidRPr="000D5366">
        <w:trPr>
          <w:trHeight w:val="1320"/>
          <w:jc w:val="center"/>
        </w:trPr>
        <w:tc>
          <w:tcPr>
            <w:tcW w:w="545" w:type="dxa"/>
            <w:tcBorders>
              <w:top w:val="single" w:sz="4" w:space="0" w:color="auto"/>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8</w:t>
            </w:r>
          </w:p>
        </w:tc>
        <w:tc>
          <w:tcPr>
            <w:tcW w:w="1452" w:type="dxa"/>
            <w:tcBorders>
              <w:top w:val="single" w:sz="4" w:space="0" w:color="auto"/>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玻璃</w:t>
            </w:r>
          </w:p>
        </w:tc>
        <w:tc>
          <w:tcPr>
            <w:tcW w:w="4431" w:type="dxa"/>
            <w:tcBorders>
              <w:top w:val="single" w:sz="4" w:space="0" w:color="auto"/>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东莞南玻工程玻璃有限公司（南玻）</w:t>
            </w:r>
            <w:r w:rsidRPr="000D5366">
              <w:rPr>
                <w:rFonts w:ascii="宋体" w:eastAsia="宋体" w:hAnsi="宋体" w:cs="宋体" w:hint="eastAsia"/>
                <w:kern w:val="0"/>
                <w:szCs w:val="21"/>
                <w:lang w:bidi="ar"/>
              </w:rPr>
              <w:br/>
              <w:t>信义玻璃工程（东莞）有限公司</w:t>
            </w:r>
            <w:r w:rsidRPr="000D5366">
              <w:rPr>
                <w:rFonts w:ascii="宋体" w:eastAsia="宋体" w:hAnsi="宋体" w:cs="宋体" w:hint="eastAsia"/>
                <w:kern w:val="0"/>
                <w:szCs w:val="21"/>
                <w:lang w:bidi="ar"/>
              </w:rPr>
              <w:br/>
              <w:t>广东洛玻加工玻璃有限公司</w:t>
            </w:r>
            <w:r w:rsidRPr="000D5366">
              <w:rPr>
                <w:rFonts w:ascii="宋体" w:eastAsia="宋体" w:hAnsi="宋体" w:cs="宋体" w:hint="eastAsia"/>
                <w:kern w:val="0"/>
                <w:szCs w:val="21"/>
                <w:lang w:bidi="ar"/>
              </w:rPr>
              <w:br/>
              <w:t>上海耀华皮尔金顿玻璃股份有限公司</w:t>
            </w:r>
          </w:p>
        </w:tc>
        <w:tc>
          <w:tcPr>
            <w:tcW w:w="2770" w:type="dxa"/>
            <w:tcBorders>
              <w:top w:val="single" w:sz="4" w:space="0" w:color="auto"/>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除特殊要求外，采用不小于6mm厚的安全玻璃。最终以设计图纸为准</w:t>
            </w:r>
          </w:p>
        </w:tc>
        <w:tc>
          <w:tcPr>
            <w:tcW w:w="917" w:type="dxa"/>
            <w:tcBorders>
              <w:top w:val="single" w:sz="4" w:space="0" w:color="auto"/>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r>
      <w:tr w:rsidR="000D5366" w:rsidRPr="000D5366">
        <w:trPr>
          <w:trHeight w:val="120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铝合金型材、铝合金门窗、百叶窗</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广东凤铝铝业有限公司（凤铝）</w:t>
            </w:r>
            <w:r w:rsidRPr="000D5366">
              <w:rPr>
                <w:rFonts w:ascii="宋体" w:eastAsia="宋体" w:hAnsi="宋体" w:cs="宋体" w:hint="eastAsia"/>
                <w:kern w:val="0"/>
                <w:szCs w:val="21"/>
                <w:lang w:bidi="ar"/>
              </w:rPr>
              <w:br/>
              <w:t>广亚铝业有限公司（广亚）</w:t>
            </w:r>
            <w:r w:rsidRPr="000D5366">
              <w:rPr>
                <w:rFonts w:ascii="宋体" w:eastAsia="宋体" w:hAnsi="宋体" w:cs="宋体" w:hint="eastAsia"/>
                <w:kern w:val="0"/>
                <w:szCs w:val="21"/>
                <w:lang w:bidi="ar"/>
              </w:rPr>
              <w:br/>
              <w:t>广东豪美铝业股份有限公司（豪美）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广东兴发铝业有限公司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广东伟业铝厂集团有限公司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广东坚美铝型材厂（集团）有限公司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广东华昌铝厂有限公司（伟昌）</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落地门窗框≥90系列，其它窗框≥70系列；型材壁厚门结构型材不小于2mm，窗不小于1.4mm，大窗型材壁厚不小于3mm。最终以设计图纸为准。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r>
      <w:tr w:rsidR="000D5366" w:rsidRPr="000D5366">
        <w:trPr>
          <w:trHeight w:val="283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户内门（木门）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广州市锦湖合盛门业有限公司                      </w:t>
            </w:r>
            <w:r w:rsidRPr="000D5366">
              <w:rPr>
                <w:rFonts w:ascii="宋体" w:eastAsia="宋体" w:hAnsi="宋体" w:cs="宋体" w:hint="eastAsia"/>
                <w:kern w:val="0"/>
                <w:szCs w:val="21"/>
                <w:lang w:bidi="ar"/>
              </w:rPr>
              <w:br/>
              <w:t xml:space="preserve">  广州市国盾门业制造有限公司                              </w:t>
            </w:r>
            <w:r w:rsidRPr="000D5366">
              <w:rPr>
                <w:rFonts w:ascii="宋体" w:eastAsia="宋体" w:hAnsi="宋体" w:cs="宋体" w:hint="eastAsia"/>
                <w:kern w:val="0"/>
                <w:szCs w:val="21"/>
                <w:lang w:bidi="ar"/>
              </w:rPr>
              <w:br/>
              <w:t xml:space="preserve">广州林安木业有限公司                                                         </w:t>
            </w:r>
            <w:r w:rsidRPr="000D5366">
              <w:rPr>
                <w:rFonts w:ascii="宋体" w:eastAsia="宋体" w:hAnsi="宋体" w:cs="宋体" w:hint="eastAsia"/>
                <w:kern w:val="0"/>
                <w:szCs w:val="21"/>
                <w:lang w:bidi="ar"/>
              </w:rPr>
              <w:br/>
              <w:t>广东雅君园门业有限公司                                                      塞纳春天、康辉木门（KOV）</w:t>
            </w:r>
            <w:r w:rsidRPr="000D5366">
              <w:rPr>
                <w:rFonts w:ascii="宋体" w:eastAsia="宋体" w:hAnsi="宋体" w:cs="宋体" w:hint="eastAsia"/>
                <w:kern w:val="0"/>
                <w:szCs w:val="21"/>
                <w:lang w:bidi="ar"/>
              </w:rPr>
              <w:br/>
              <w:t xml:space="preserve"> 金迪木门（Goldea）</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中山万宝龙门木制品有限公司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广州市龙树门业有限公司（Longshu）</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广州市花都区花山恒昌铁闸门厂</w:t>
            </w:r>
          </w:p>
          <w:p w:rsidR="003874D8" w:rsidRPr="000D5366" w:rsidRDefault="003874D8">
            <w:pPr>
              <w:widowControl/>
              <w:jc w:val="left"/>
              <w:textAlignment w:val="center"/>
              <w:rPr>
                <w:rFonts w:ascii="宋体" w:eastAsia="宋体" w:hAnsi="宋体" w:cs="宋体"/>
                <w:kern w:val="0"/>
                <w:szCs w:val="21"/>
                <w:lang w:bidi="ar"/>
              </w:rPr>
            </w:pP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《木门窗》GB/T29498-2013、国家建筑标准设计图集《木门窗》16J601</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木门参考参数（一）:</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1.门扇为平面</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2.墙厚≤150mm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3.双面PVC线条</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4.骨架间距20cm*30cm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5.或者蜂窝纸取代骨架（不建议，易受潮）</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6.304#合页+普通锁</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7.门扇厚度40mm-45mm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8.表面工艺：免漆（又叫生态板），面板厚度5mm生态板</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木门参考参数（二）:</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1.门扇双面铣型</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2.墙厚≤240mm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3.双面PVC线条或木线条</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4.骨架间距15cm*25cm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5.304#合页+中档锁</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6.门扇厚度45mm-50mm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7.表面工艺：油漆，表面组成=2.5mm科技饰面板+4mm夹板。</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木门参考参数（三）:</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1.门扇双面立体造型</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2.墙厚≤240mm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3.双面PVC线条或木线条</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4.骨架间距15cm*25cm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5.304#合页+中档锁</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6.门扇厚度50mm-55mm</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7.表面工艺：油漆，表面组成=3.0mm科技饰面板+6mm夹板。</w:t>
            </w:r>
          </w:p>
          <w:p w:rsidR="003874D8" w:rsidRPr="000D5366" w:rsidRDefault="00F04E6D">
            <w:pPr>
              <w:spacing w:line="280" w:lineRule="exact"/>
              <w:jc w:val="left"/>
              <w:rPr>
                <w:rFonts w:ascii="宋体" w:eastAsia="宋体" w:hAnsi="宋体" w:cs="宋体"/>
                <w:szCs w:val="21"/>
              </w:rPr>
            </w:pPr>
            <w:r w:rsidRPr="000D5366">
              <w:rPr>
                <w:rFonts w:ascii="宋体" w:eastAsia="宋体" w:hAnsi="宋体" w:cs="宋体" w:hint="eastAsia"/>
                <w:szCs w:val="21"/>
              </w:rPr>
              <w:t>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83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lastRenderedPageBreak/>
              <w:t>11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kern w:val="0"/>
                <w:sz w:val="24"/>
                <w:lang w:bidi="ar"/>
              </w:rPr>
            </w:pPr>
            <w:r w:rsidRPr="000D5366">
              <w:rPr>
                <w:rFonts w:ascii="宋体" w:eastAsia="宋体" w:hAnsi="宋体" w:cs="宋体" w:hint="eastAsia"/>
                <w:szCs w:val="21"/>
              </w:rPr>
              <w:t>成品铝合金门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广州市锦湖合盛门业有限公司                      </w:t>
            </w:r>
            <w:r w:rsidRPr="000D5366">
              <w:rPr>
                <w:rFonts w:ascii="宋体" w:eastAsia="宋体" w:hAnsi="宋体" w:cs="宋体" w:hint="eastAsia"/>
                <w:kern w:val="0"/>
                <w:szCs w:val="21"/>
                <w:lang w:bidi="ar"/>
              </w:rPr>
              <w:br/>
              <w:t xml:space="preserve">  广州市国盾门业制造有限公司                              </w:t>
            </w:r>
            <w:r w:rsidRPr="000D5366">
              <w:rPr>
                <w:rFonts w:ascii="宋体" w:eastAsia="宋体" w:hAnsi="宋体" w:cs="宋体" w:hint="eastAsia"/>
                <w:kern w:val="0"/>
                <w:szCs w:val="21"/>
                <w:lang w:bidi="ar"/>
              </w:rPr>
              <w:br/>
              <w:t xml:space="preserve">广州林安木业有限公司                                                         </w:t>
            </w:r>
            <w:r w:rsidRPr="000D5366">
              <w:rPr>
                <w:rFonts w:ascii="宋体" w:eastAsia="宋体" w:hAnsi="宋体" w:cs="宋体" w:hint="eastAsia"/>
                <w:kern w:val="0"/>
                <w:szCs w:val="21"/>
                <w:lang w:bidi="ar"/>
              </w:rPr>
              <w:br/>
              <w:t>广州市雅君园防火门有限公司                                                      塞纳春天、康辉木门（KOV）</w:t>
            </w:r>
            <w:r w:rsidRPr="000D5366">
              <w:rPr>
                <w:rFonts w:ascii="宋体" w:eastAsia="宋体" w:hAnsi="宋体" w:cs="宋体" w:hint="eastAsia"/>
                <w:kern w:val="0"/>
                <w:szCs w:val="21"/>
                <w:lang w:bidi="ar"/>
              </w:rPr>
              <w:br/>
              <w:t xml:space="preserve"> 金迪木门（Goldea）</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中山万宝龙门木制品有限公司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广州市龙树门业有限公司（Longshu）</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广州市花都区花山恒昌铁闸门厂</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成品铝合金门参考参数：型材为12mm或14mm钛美铝合金，玻璃为钢化玻璃。最终以设计图纸为准。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83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12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kern w:val="0"/>
                <w:sz w:val="24"/>
                <w:lang w:bidi="ar"/>
              </w:rPr>
            </w:pPr>
            <w:r w:rsidRPr="000D5366">
              <w:rPr>
                <w:rFonts w:ascii="宋体" w:eastAsia="宋体" w:hAnsi="宋体" w:cs="宋体" w:hint="eastAsia"/>
                <w:szCs w:val="21"/>
              </w:rPr>
              <w:t>不锈钢防盗门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广州市锦湖合盛门业有限公司                      </w:t>
            </w:r>
            <w:r w:rsidRPr="000D5366">
              <w:rPr>
                <w:rFonts w:ascii="宋体" w:eastAsia="宋体" w:hAnsi="宋体" w:cs="宋体" w:hint="eastAsia"/>
                <w:kern w:val="0"/>
                <w:szCs w:val="21"/>
                <w:lang w:bidi="ar"/>
              </w:rPr>
              <w:br/>
              <w:t xml:space="preserve">  广州市国盾门业制造有限公司                              </w:t>
            </w:r>
            <w:r w:rsidRPr="000D5366">
              <w:rPr>
                <w:rFonts w:ascii="宋体" w:eastAsia="宋体" w:hAnsi="宋体" w:cs="宋体" w:hint="eastAsia"/>
                <w:kern w:val="0"/>
                <w:szCs w:val="21"/>
                <w:lang w:bidi="ar"/>
              </w:rPr>
              <w:br/>
              <w:t xml:space="preserve">广州林安木业有限公司                                                         </w:t>
            </w:r>
            <w:r w:rsidRPr="000D5366">
              <w:rPr>
                <w:rFonts w:ascii="宋体" w:eastAsia="宋体" w:hAnsi="宋体" w:cs="宋体" w:hint="eastAsia"/>
                <w:kern w:val="0"/>
                <w:szCs w:val="21"/>
                <w:lang w:bidi="ar"/>
              </w:rPr>
              <w:br/>
              <w:t>广州市雅君园防火门有限公司                                                      塞纳春天、康辉木门（KOV）</w:t>
            </w:r>
            <w:r w:rsidRPr="000D5366">
              <w:rPr>
                <w:rFonts w:ascii="宋体" w:eastAsia="宋体" w:hAnsi="宋体" w:cs="宋体" w:hint="eastAsia"/>
                <w:kern w:val="0"/>
                <w:szCs w:val="21"/>
                <w:lang w:bidi="ar"/>
              </w:rPr>
              <w:br/>
              <w:t xml:space="preserve"> 金迪（Goldea）</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广州市锦澜消防设备有限公司（锦澜）</w:t>
            </w:r>
            <w:r w:rsidRPr="000D5366">
              <w:rPr>
                <w:rFonts w:ascii="宋体" w:eastAsia="宋体" w:hAnsi="宋体" w:cs="宋体" w:hint="eastAsia"/>
                <w:kern w:val="0"/>
                <w:szCs w:val="21"/>
                <w:lang w:bidi="ar"/>
              </w:rPr>
              <w:br/>
              <w:t>中山万宝龙门木制品有限公司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广州市龙树门业有限公司（Longshu）</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广州市花都区花山恒昌铁闸门厂</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不锈钢防盗门参考参数：</w:t>
            </w:r>
          </w:p>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板材采用太钢SUS304不锈钢料，门扇总厚度58mm，门扇板材厚度0.8mm，门框板材厚度行标1mm，C-4或C-10单面封边，双面钢化玻璃或前钢化背封板，不锈钢防盗锁。最终以设计图纸为准。</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65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防火门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佛山市桂安实业有限公司（佛山桂安）</w:t>
            </w:r>
            <w:r w:rsidRPr="000D5366">
              <w:rPr>
                <w:rFonts w:ascii="宋体" w:eastAsia="宋体" w:hAnsi="宋体" w:cs="宋体" w:hint="eastAsia"/>
                <w:kern w:val="0"/>
                <w:szCs w:val="21"/>
                <w:lang w:bidi="ar"/>
              </w:rPr>
              <w:br/>
              <w:t xml:space="preserve">广东胜捷消防设备有限公司                    </w:t>
            </w:r>
            <w:r w:rsidRPr="000D5366">
              <w:rPr>
                <w:rFonts w:ascii="宋体" w:eastAsia="宋体" w:hAnsi="宋体" w:cs="宋体" w:hint="eastAsia"/>
                <w:kern w:val="0"/>
                <w:szCs w:val="21"/>
                <w:lang w:bidi="ar"/>
              </w:rPr>
              <w:br/>
              <w:t xml:space="preserve"> 东莞市永安消防器材厂（东莞永安）              </w:t>
            </w:r>
            <w:r w:rsidRPr="000D5366">
              <w:rPr>
                <w:rFonts w:ascii="宋体" w:eastAsia="宋体" w:hAnsi="宋体" w:cs="宋体" w:hint="eastAsia"/>
                <w:kern w:val="0"/>
                <w:szCs w:val="21"/>
                <w:lang w:bidi="ar"/>
              </w:rPr>
              <w:br/>
              <w:t xml:space="preserve"> 广州市白云南粤防火门有限公司（南粤）            </w:t>
            </w:r>
            <w:r w:rsidRPr="000D5366">
              <w:rPr>
                <w:rFonts w:ascii="宋体" w:eastAsia="宋体" w:hAnsi="宋体" w:cs="宋体"/>
                <w:szCs w:val="21"/>
                <w:lang w:bidi="ar"/>
              </w:rPr>
              <w:t>广州三和门窗有限公司（三和名门）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广州市锦澜消防设备有限公司（锦澜）</w:t>
            </w:r>
            <w:r w:rsidRPr="000D5366">
              <w:rPr>
                <w:rFonts w:ascii="宋体" w:eastAsia="宋体" w:hAnsi="宋体" w:cs="宋体" w:hint="eastAsia"/>
                <w:kern w:val="0"/>
                <w:szCs w:val="21"/>
                <w:lang w:bidi="ar"/>
              </w:rPr>
              <w:br/>
              <w:t>广东雅君园门业有限公司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江门市汇丰木业</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需满足消防规范要求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18"/>
                <w:szCs w:val="18"/>
              </w:rPr>
            </w:pPr>
          </w:p>
        </w:tc>
      </w:tr>
      <w:tr w:rsidR="000D5366" w:rsidRPr="000D5366">
        <w:trPr>
          <w:trHeight w:val="1958"/>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装饰装修板（吊顶）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广州康纳天花有限公司（康纳天花）</w:t>
            </w:r>
            <w:r w:rsidRPr="000D5366">
              <w:rPr>
                <w:rFonts w:ascii="宋体" w:eastAsia="宋体" w:hAnsi="宋体" w:cs="宋体" w:hint="eastAsia"/>
                <w:kern w:val="0"/>
                <w:szCs w:val="21"/>
                <w:lang w:bidi="ar"/>
              </w:rPr>
              <w:br/>
              <w:t xml:space="preserve"> 广州欧斯宝金属制品有限公司( 欧斯宝)</w:t>
            </w:r>
            <w:r w:rsidRPr="000D5366">
              <w:rPr>
                <w:rFonts w:ascii="宋体" w:eastAsia="宋体" w:hAnsi="宋体" w:cs="宋体" w:hint="eastAsia"/>
                <w:kern w:val="0"/>
                <w:szCs w:val="21"/>
                <w:lang w:bidi="ar"/>
              </w:rPr>
              <w:br/>
              <w:t xml:space="preserve">广州金霸建材有限公司（金霸） </w:t>
            </w:r>
            <w:r w:rsidRPr="000D5366">
              <w:rPr>
                <w:rFonts w:ascii="宋体" w:eastAsia="宋体" w:hAnsi="宋体" w:cs="宋体"/>
                <w:szCs w:val="21"/>
                <w:lang w:bidi="ar"/>
              </w:rPr>
              <w:t xml:space="preserve">  </w:t>
            </w:r>
            <w:r w:rsidRPr="000D5366">
              <w:rPr>
                <w:rFonts w:ascii="宋体" w:eastAsia="宋体" w:hAnsi="宋体" w:cs="宋体" w:hint="eastAsia"/>
                <w:kern w:val="0"/>
                <w:szCs w:val="21"/>
                <w:lang w:bidi="ar"/>
              </w:rPr>
              <w:t xml:space="preserve"> </w:t>
            </w:r>
            <w:r w:rsidRPr="000D5366">
              <w:rPr>
                <w:rFonts w:ascii="宋体" w:eastAsia="宋体" w:hAnsi="宋体" w:cs="宋体" w:hint="eastAsia"/>
                <w:kern w:val="0"/>
                <w:szCs w:val="21"/>
                <w:lang w:bidi="ar"/>
              </w:rPr>
              <w:br/>
              <w:t xml:space="preserve"> 广州欧斯龙建材科技有限公司（欧斯龙）</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广州普勒思、品格、楚楚、奥华、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欧佰Oubuy、欧陆OULU</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广州孚达保温隔热材料有限公司（FD）</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《建筑室内吊顶工程技术规程》CECS255：2009、国家建筑标准设计图集《内装修一室内吊顶》12J502-2，铝扣板厚度≥0.8mm</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47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防水卷材</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广东科顺化工实业有限公司（科顺）</w:t>
            </w:r>
            <w:r w:rsidRPr="000D5366">
              <w:rPr>
                <w:rFonts w:ascii="宋体" w:eastAsia="宋体" w:hAnsi="宋体" w:cs="宋体" w:hint="eastAsia"/>
                <w:kern w:val="0"/>
                <w:szCs w:val="21"/>
                <w:lang w:bidi="ar"/>
              </w:rPr>
              <w:br/>
              <w:t>深圳市卓宝科技股份有限公司（卓宝）</w:t>
            </w:r>
            <w:r w:rsidRPr="000D5366">
              <w:rPr>
                <w:rFonts w:ascii="宋体" w:eastAsia="宋体" w:hAnsi="宋体" w:cs="宋体" w:hint="eastAsia"/>
                <w:kern w:val="0"/>
                <w:szCs w:val="21"/>
                <w:lang w:bidi="ar"/>
              </w:rPr>
              <w:br/>
              <w:t>北京东方雨虹防水技术股份有限公司（雨虹）</w:t>
            </w:r>
            <w:r w:rsidRPr="000D5366">
              <w:rPr>
                <w:rFonts w:ascii="宋体" w:eastAsia="宋体" w:hAnsi="宋体" w:cs="宋体" w:hint="eastAsia"/>
                <w:kern w:val="0"/>
                <w:szCs w:val="21"/>
                <w:lang w:bidi="ar"/>
              </w:rPr>
              <w:br/>
              <w:t>广州禹神建筑防水材料有限公司（禹能）</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德高(广州)建材有限公司（德高）</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盘锦禹王防水建材集团（禹王）</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广东大禹防水材料有限公司（大禹）</w:t>
            </w:r>
            <w:r w:rsidRPr="000D5366">
              <w:rPr>
                <w:rFonts w:ascii="宋体" w:eastAsia="宋体" w:hAnsi="宋体" w:cs="宋体"/>
                <w:szCs w:val="21"/>
              </w:rPr>
              <w:br/>
              <w:t>广州百能建筑防水材料有限公司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szCs w:val="21"/>
              </w:rPr>
              <w:t>GB 18242-2008</w:t>
            </w:r>
            <w:r w:rsidRPr="000D5366">
              <w:rPr>
                <w:rFonts w:ascii="宋体" w:eastAsia="宋体" w:hAnsi="宋体" w:cs="宋体" w:hint="eastAsia"/>
                <w:szCs w:val="21"/>
              </w:rPr>
              <w:t>、</w:t>
            </w:r>
            <w:r w:rsidRPr="000D5366">
              <w:rPr>
                <w:rFonts w:ascii="宋体" w:eastAsia="宋体" w:hAnsi="宋体" w:cs="宋体"/>
                <w:szCs w:val="21"/>
              </w:rPr>
              <w:t>GB 18243-2008</w:t>
            </w:r>
            <w:r w:rsidRPr="000D5366">
              <w:rPr>
                <w:rFonts w:ascii="宋体" w:eastAsia="宋体" w:hAnsi="宋体" w:cs="宋体" w:hint="eastAsia"/>
                <w:szCs w:val="21"/>
              </w:rPr>
              <w:t>、</w:t>
            </w:r>
            <w:r w:rsidRPr="000D5366">
              <w:rPr>
                <w:rFonts w:ascii="宋体" w:eastAsia="宋体" w:hAnsi="宋体" w:cs="宋体"/>
                <w:szCs w:val="21"/>
              </w:rPr>
              <w:t>JC/T1075-2008</w:t>
            </w:r>
            <w:r w:rsidRPr="000D5366">
              <w:rPr>
                <w:rFonts w:ascii="宋体" w:eastAsia="宋体" w:hAnsi="宋体" w:cs="宋体" w:hint="eastAsia"/>
                <w:szCs w:val="21"/>
              </w:rPr>
              <w:t>、</w:t>
            </w:r>
            <w:r w:rsidRPr="000D5366">
              <w:rPr>
                <w:rFonts w:ascii="宋体" w:eastAsia="宋体" w:hAnsi="宋体" w:cs="宋体"/>
                <w:szCs w:val="21"/>
              </w:rPr>
              <w:t>GB/T23457-2009</w:t>
            </w:r>
            <w:r w:rsidRPr="000D5366">
              <w:rPr>
                <w:rFonts w:ascii="宋体" w:eastAsia="宋体" w:hAnsi="宋体" w:cs="宋体" w:hint="eastAsia"/>
                <w:szCs w:val="21"/>
              </w:rPr>
              <w:t>、</w:t>
            </w:r>
            <w:r w:rsidRPr="000D5366">
              <w:rPr>
                <w:rFonts w:ascii="宋体" w:eastAsia="宋体" w:hAnsi="宋体" w:cs="宋体"/>
                <w:szCs w:val="21"/>
              </w:rPr>
              <w:t>GB23441-2009</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0"/>
              </w:rPr>
            </w:pPr>
          </w:p>
        </w:tc>
      </w:tr>
      <w:tr w:rsidR="000D5366" w:rsidRPr="000D5366">
        <w:trPr>
          <w:trHeight w:val="223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16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聚氨酯防水、水泥基防水涂膜</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广东科顺化工实业有限公司（科顺）</w:t>
            </w:r>
            <w:r w:rsidRPr="000D5366">
              <w:rPr>
                <w:rFonts w:ascii="宋体" w:eastAsia="宋体" w:hAnsi="宋体" w:cs="宋体" w:hint="eastAsia"/>
                <w:kern w:val="0"/>
                <w:szCs w:val="21"/>
                <w:lang w:bidi="ar"/>
              </w:rPr>
              <w:br/>
              <w:t>深圳市卓宝科技股份有限公司（卓宝）</w:t>
            </w:r>
            <w:r w:rsidRPr="000D5366">
              <w:rPr>
                <w:rFonts w:ascii="宋体" w:eastAsia="宋体" w:hAnsi="宋体" w:cs="宋体" w:hint="eastAsia"/>
                <w:kern w:val="0"/>
                <w:szCs w:val="21"/>
                <w:lang w:bidi="ar"/>
              </w:rPr>
              <w:br/>
              <w:t xml:space="preserve">北京东方雨虹防水技术股份有限公司（雨虹）      </w:t>
            </w:r>
            <w:r w:rsidRPr="000D5366">
              <w:rPr>
                <w:rFonts w:ascii="宋体" w:eastAsia="宋体" w:hAnsi="宋体" w:cs="宋体" w:hint="eastAsia"/>
                <w:kern w:val="0"/>
                <w:szCs w:val="21"/>
                <w:lang w:bidi="ar"/>
              </w:rPr>
              <w:br/>
              <w:t xml:space="preserve"> 广州大禹建筑防水有限公司（大禹）              </w:t>
            </w:r>
            <w:r w:rsidRPr="000D5366">
              <w:rPr>
                <w:rFonts w:ascii="宋体" w:eastAsia="宋体" w:hAnsi="宋体" w:cs="宋体" w:hint="eastAsia"/>
                <w:kern w:val="0"/>
                <w:szCs w:val="21"/>
                <w:lang w:bidi="ar"/>
              </w:rPr>
              <w:br/>
              <w:t xml:space="preserve"> 德高（广州）建材有限公司                     </w:t>
            </w:r>
            <w:r w:rsidRPr="000D5366">
              <w:rPr>
                <w:rFonts w:ascii="宋体" w:eastAsia="宋体" w:hAnsi="宋体" w:cs="宋体" w:hint="eastAsia"/>
                <w:kern w:val="0"/>
                <w:szCs w:val="21"/>
                <w:lang w:bidi="ar"/>
              </w:rPr>
              <w:br/>
              <w:t xml:space="preserve">    深圳市蓝盾防水工程有限公司（蓝盾）</w:t>
            </w:r>
            <w:r w:rsidRPr="000D5366">
              <w:rPr>
                <w:rFonts w:ascii="宋体" w:eastAsia="宋体" w:hAnsi="宋体" w:cs="宋体" w:hint="eastAsia"/>
                <w:kern w:val="0"/>
                <w:szCs w:val="21"/>
                <w:lang w:bidi="ar"/>
              </w:rPr>
              <w:br/>
              <w:t xml:space="preserve">广州禹神建筑防水材料有限公司（禹能） </w:t>
            </w:r>
            <w:r w:rsidRPr="000D5366">
              <w:rPr>
                <w:rFonts w:ascii="宋体" w:eastAsia="宋体" w:hAnsi="宋体" w:cs="宋体"/>
                <w:kern w:val="0"/>
                <w:szCs w:val="21"/>
                <w:lang w:bidi="ar"/>
              </w:rPr>
              <w:br/>
            </w:r>
            <w:r w:rsidRPr="000D5366">
              <w:rPr>
                <w:rFonts w:ascii="宋体" w:eastAsia="宋体" w:hAnsi="宋体" w:cs="宋体"/>
                <w:szCs w:val="21"/>
              </w:rPr>
              <w:t>广州百能建筑防水材料有限公司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szCs w:val="21"/>
              </w:rPr>
              <w:t>GB/T 19250-2013</w:t>
            </w:r>
            <w:r w:rsidRPr="000D5366">
              <w:rPr>
                <w:rFonts w:ascii="宋体" w:eastAsia="宋体" w:hAnsi="宋体" w:cs="宋体" w:hint="eastAsia"/>
                <w:szCs w:val="21"/>
              </w:rPr>
              <w:t>、</w:t>
            </w:r>
            <w:r w:rsidRPr="000D5366">
              <w:rPr>
                <w:rFonts w:ascii="宋体" w:eastAsia="宋体" w:hAnsi="宋体" w:cs="宋体"/>
                <w:szCs w:val="21"/>
              </w:rPr>
              <w:t>JC/T984-2011</w:t>
            </w:r>
            <w:r w:rsidRPr="000D5366">
              <w:rPr>
                <w:rFonts w:ascii="宋体" w:eastAsia="宋体" w:hAnsi="宋体" w:cs="宋体" w:hint="eastAsia"/>
                <w:szCs w:val="21"/>
              </w:rPr>
              <w:t>、</w:t>
            </w:r>
            <w:r w:rsidRPr="000D5366">
              <w:rPr>
                <w:rFonts w:ascii="宋体" w:eastAsia="宋体" w:hAnsi="宋体" w:cs="宋体"/>
                <w:szCs w:val="21"/>
              </w:rPr>
              <w:t>GB18445-2012</w:t>
            </w:r>
            <w:r w:rsidRPr="000D5366">
              <w:rPr>
                <w:rFonts w:ascii="宋体" w:eastAsia="宋体" w:hAnsi="宋体" w:cs="宋体" w:hint="eastAsia"/>
                <w:szCs w:val="21"/>
              </w:rPr>
              <w:t>、</w:t>
            </w:r>
            <w:r w:rsidRPr="000D5366">
              <w:rPr>
                <w:rFonts w:ascii="宋体" w:eastAsia="宋体" w:hAnsi="宋体" w:cs="宋体"/>
                <w:szCs w:val="21"/>
              </w:rPr>
              <w:t>GB/T23445-2009</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r>
      <w:tr w:rsidR="000D5366" w:rsidRPr="000D5366">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住宅排气道</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广州市成晨建材有限公司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惠州市立信建材有限公司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深圳市万厦居实业发展有限公司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广州市萝岗区金的建材厂</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广州市森平装饰材料有限公司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《住宅厨房、卫生间排气道》JG/T194-2006、《住宅排气道（一）》16J916-1，壁厚≥10mm，耐火极限≥1小时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不锈钢栏杆</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佛佛山市南海悦兴五金制品有限公司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广州市俊嘉钢管制造有限公司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佛山市高明源鸿基不锈钢制品有限公司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佛山市南海再辉不锈钢制品有限公司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佛山市南海区源再荣不锈钢有限公司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佛山市三钜邦金属制品有限公司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广州联众不锈钢有限公司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广东恒合信管业科技有限公司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《楼梯 栏杆 栏板（一）》15J403-1</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8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防静电地板</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常州帕尔特防静电活动地板有限公司（帕尔特）</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常州网通活动地板有限公司（网通）</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深圳市韦康绿色建材科技有限公司（韦康）</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沈阳沈飞民品工业有限公司（沈飞）</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江苏向利防静电装饰材料股份有限公司（向利）</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GB50174-2008《电子信息系统机房设计规范》，防静电地板或地面的表面电阻或体积电阻应为2.5×10</w:t>
            </w:r>
            <w:r w:rsidRPr="000D5366">
              <w:rPr>
                <w:rFonts w:ascii="宋体" w:eastAsia="宋体" w:hAnsi="宋体" w:cs="宋体" w:hint="eastAsia"/>
                <w:szCs w:val="21"/>
                <w:vertAlign w:val="superscript"/>
              </w:rPr>
              <w:t>4</w:t>
            </w:r>
            <w:r w:rsidRPr="000D5366">
              <w:rPr>
                <w:rFonts w:ascii="宋体" w:eastAsia="宋体" w:hAnsi="宋体" w:cs="宋体" w:hint="eastAsia"/>
                <w:szCs w:val="21"/>
              </w:rPr>
              <w:t>～1.0×10</w:t>
            </w:r>
            <w:r w:rsidRPr="000D5366">
              <w:rPr>
                <w:rFonts w:ascii="宋体" w:eastAsia="宋体" w:hAnsi="宋体" w:cs="宋体" w:hint="eastAsia"/>
                <w:szCs w:val="21"/>
                <w:vertAlign w:val="superscript"/>
              </w:rPr>
              <w:t>9</w:t>
            </w:r>
            <w:r w:rsidRPr="000D5366">
              <w:rPr>
                <w:rFonts w:ascii="宋体" w:eastAsia="宋体" w:hAnsi="宋体" w:cs="宋体" w:hint="eastAsia"/>
                <w:szCs w:val="21"/>
              </w:rPr>
              <w:t>Ω，耐烟火性能：不小于1600 ℃</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硅酸钙板或水泥纤维板</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广东松本绿色板业股份有限公司（松本）</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广州埃特尼特建筑系统有限公司（埃特尼特）</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广东新元素板业有限公司（新元素）</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广东雄塑环保板业有限公司（雄塑）</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szCs w:val="21"/>
              </w:rPr>
              <w:t>广州孚达保温隔热材料有限公司（FD）</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spacing w:line="240" w:lineRule="exact"/>
              <w:jc w:val="left"/>
              <w:rPr>
                <w:rFonts w:ascii="宋体" w:eastAsia="宋体" w:hAnsi="宋体" w:cs="宋体"/>
                <w:sz w:val="18"/>
                <w:szCs w:val="18"/>
              </w:rPr>
            </w:pPr>
            <w:r w:rsidRPr="000D5366">
              <w:rPr>
                <w:rFonts w:ascii="宋体" w:eastAsia="宋体" w:hAnsi="宋体" w:cs="宋体" w:hint="eastAsia"/>
                <w:sz w:val="18"/>
                <w:szCs w:val="18"/>
              </w:rPr>
              <w:t>JC/564.1-2008 《无石棉纤维增强硅酸钙板》、JC/564.2-2008 《温石棉纤维增强硅酸钙板》、《纤维增强硅酸钙板工厂设计规范》</w:t>
            </w:r>
            <w:r w:rsidRPr="000D5366">
              <w:rPr>
                <w:rFonts w:ascii="宋体" w:eastAsia="宋体" w:hAnsi="宋体" w:cs="宋体"/>
                <w:sz w:val="18"/>
                <w:szCs w:val="18"/>
              </w:rPr>
              <w:t>GB51107-2015</w:t>
            </w:r>
            <w:r w:rsidRPr="000D5366">
              <w:rPr>
                <w:rFonts w:ascii="宋体" w:eastAsia="宋体" w:hAnsi="宋体" w:cs="宋体" w:hint="eastAsia"/>
                <w:sz w:val="18"/>
                <w:szCs w:val="18"/>
              </w:rPr>
              <w:t>、JC/T412.1-2006 《无石棉纤维水泥平板》、JC/T412.2-2006《 温石棉纤维水泥平板》</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石膏板</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广州新途建筑材料有限公司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广州市欧顶装饰材料有限公司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广州振旺建筑材料有限公司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kern w:val="0"/>
                <w:szCs w:val="21"/>
                <w:lang w:bidi="ar"/>
              </w:rPr>
              <w:t>北新集团建材股份有限公司（龙牌）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szCs w:val="21"/>
              </w:rPr>
              <w:t>广州孚达保温隔热材料有限公司（FD）</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spacing w:line="240" w:lineRule="exact"/>
              <w:jc w:val="left"/>
              <w:rPr>
                <w:rFonts w:ascii="宋体" w:eastAsia="宋体" w:hAnsi="宋体" w:cs="宋体"/>
                <w:sz w:val="18"/>
                <w:szCs w:val="18"/>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建筑保温隔热材料</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广州孚达保温隔热材料有限公司（FD）</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阿乐斯绝热材料（广州）有限公司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洛克威防火保温材料（广州）有限公司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上海华峰普恩聚氨酯有限公司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lastRenderedPageBreak/>
              <w:t>23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sz w:val="24"/>
              </w:rPr>
              <w:t>门窗配件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东莞市坚朗五金制品有限公司（坚朗）</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霍顿科技（亚太）有限公司（霍顿）</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中山高利股份有限公司（高利）</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海南圣鼎康建材设备有限公司（圣鼎康）</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广东顶固集创家居有限公司（顶固）</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佛山市南海固信铝门窗配件有限公司（永信）</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 高要市田边铝门窗配件制造有限公司（田边）</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广东合和建筑五金制品有限公司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国强五金集团有限公司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405"/>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（三）消防系统（水）</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19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水流指示器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天广消防股份有限公司（天广）</w:t>
            </w:r>
            <w:r w:rsidRPr="000D5366">
              <w:rPr>
                <w:rFonts w:ascii="宋体" w:eastAsia="宋体" w:hAnsi="宋体" w:cs="宋体" w:hint="eastAsia"/>
                <w:kern w:val="0"/>
                <w:szCs w:val="21"/>
                <w:lang w:bidi="ar"/>
              </w:rPr>
              <w:br/>
              <w:t>广东胜捷消防设备有限公司（胜捷）</w:t>
            </w:r>
            <w:r w:rsidRPr="000D5366">
              <w:rPr>
                <w:rFonts w:ascii="宋体" w:eastAsia="宋体" w:hAnsi="宋体" w:cs="宋体" w:hint="eastAsia"/>
                <w:kern w:val="0"/>
                <w:szCs w:val="21"/>
                <w:lang w:bidi="ar"/>
              </w:rPr>
              <w:br/>
              <w:t>广州市消防器材厂有限公司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广东平安消防实业有限公司</w:t>
            </w:r>
            <w:r w:rsidRPr="000D5366">
              <w:rPr>
                <w:rFonts w:ascii="宋体" w:eastAsia="宋体" w:hAnsi="宋体" w:cs="宋体" w:hint="eastAsia"/>
                <w:kern w:val="0"/>
                <w:szCs w:val="21"/>
                <w:lang w:bidi="ar"/>
              </w:rPr>
              <w:br/>
              <w:t>广州市番禺振兴消防设备有限公司</w:t>
            </w:r>
            <w:r w:rsidRPr="000D5366">
              <w:rPr>
                <w:rFonts w:ascii="宋体" w:eastAsia="宋体" w:hAnsi="宋体" w:cs="宋体" w:hint="eastAsia"/>
                <w:kern w:val="0"/>
                <w:szCs w:val="21"/>
                <w:lang w:bidi="ar"/>
              </w:rPr>
              <w:br/>
              <w:t xml:space="preserve">广州市泰昌实业有限公司                             </w:t>
            </w:r>
            <w:r w:rsidRPr="000D5366">
              <w:rPr>
                <w:rFonts w:ascii="宋体" w:eastAsia="宋体" w:hAnsi="宋体" w:cs="宋体"/>
                <w:szCs w:val="21"/>
                <w:lang w:bidi="ar"/>
              </w:rPr>
              <w:t>广州耀安消防设备有限公司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GA32-92《自动喷水灭火系统水流指示器的性能要求和试验方法》</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19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湿式报警装置</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天广消防股份有限公司（天广）</w:t>
            </w:r>
            <w:r w:rsidRPr="000D5366">
              <w:rPr>
                <w:rFonts w:ascii="宋体" w:eastAsia="宋体" w:hAnsi="宋体" w:cs="宋体" w:hint="eastAsia"/>
                <w:kern w:val="0"/>
                <w:szCs w:val="21"/>
                <w:lang w:bidi="ar"/>
              </w:rPr>
              <w:br/>
              <w:t>广东胜捷消防设备有限公司（胜捷）</w:t>
            </w:r>
            <w:r w:rsidRPr="000D5366">
              <w:rPr>
                <w:rFonts w:ascii="宋体" w:eastAsia="宋体" w:hAnsi="宋体" w:cs="宋体" w:hint="eastAsia"/>
                <w:kern w:val="0"/>
                <w:szCs w:val="21"/>
                <w:lang w:bidi="ar"/>
              </w:rPr>
              <w:br/>
              <w:t>广州市消防器材厂有限公司</w:t>
            </w:r>
            <w:r w:rsidRPr="000D5366">
              <w:rPr>
                <w:rFonts w:ascii="宋体" w:eastAsia="宋体" w:hAnsi="宋体" w:cs="宋体" w:hint="eastAsia"/>
                <w:kern w:val="0"/>
                <w:szCs w:val="21"/>
                <w:lang w:bidi="ar"/>
              </w:rPr>
              <w:br/>
              <w:t>广州市番禺振兴消防设备有限公司</w:t>
            </w:r>
            <w:r w:rsidRPr="000D5366">
              <w:rPr>
                <w:rFonts w:ascii="宋体" w:eastAsia="宋体" w:hAnsi="宋体" w:cs="宋体" w:hint="eastAsia"/>
                <w:kern w:val="0"/>
                <w:szCs w:val="21"/>
                <w:lang w:bidi="ar"/>
              </w:rPr>
              <w:br/>
              <w:t xml:space="preserve">广州市泰昌实业有限公司                                </w:t>
            </w:r>
            <w:r w:rsidRPr="000D5366">
              <w:rPr>
                <w:rFonts w:ascii="宋体" w:eastAsia="宋体" w:hAnsi="宋体" w:cs="宋体"/>
                <w:szCs w:val="21"/>
                <w:lang w:bidi="ar"/>
              </w:rPr>
              <w:t>广州耀安消防设备有限公司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《自动喷水灭火系统湿式报警阀的性能要求和试验方法》GB 5135.2-2003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40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室内消火栓、</w:t>
            </w:r>
            <w:r w:rsidRPr="000D5366">
              <w:rPr>
                <w:rFonts w:ascii="宋体" w:eastAsia="宋体" w:hAnsi="宋体" w:cs="宋体" w:hint="eastAsia"/>
                <w:kern w:val="0"/>
                <w:sz w:val="24"/>
                <w:lang w:bidi="ar"/>
              </w:rPr>
              <w:br/>
              <w:t>消火栓箱</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天广消防股份有限公司（天广）</w:t>
            </w:r>
            <w:r w:rsidRPr="000D5366">
              <w:rPr>
                <w:rFonts w:ascii="宋体" w:eastAsia="宋体" w:hAnsi="宋体" w:cs="宋体" w:hint="eastAsia"/>
                <w:kern w:val="0"/>
                <w:szCs w:val="21"/>
                <w:lang w:bidi="ar"/>
              </w:rPr>
              <w:br/>
              <w:t>广东胜捷消防设备有限公司（胜捷）</w:t>
            </w:r>
            <w:r w:rsidRPr="000D5366">
              <w:rPr>
                <w:rFonts w:ascii="宋体" w:eastAsia="宋体" w:hAnsi="宋体" w:cs="宋体" w:hint="eastAsia"/>
                <w:kern w:val="0"/>
                <w:szCs w:val="21"/>
                <w:lang w:bidi="ar"/>
              </w:rPr>
              <w:br/>
              <w:t>广州市消防器材厂有限公司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广州市俊安消防设备技术有限公司</w:t>
            </w:r>
            <w:r w:rsidRPr="000D5366">
              <w:rPr>
                <w:rFonts w:ascii="宋体" w:eastAsia="宋体" w:hAnsi="宋体" w:cs="宋体" w:hint="eastAsia"/>
                <w:kern w:val="0"/>
                <w:szCs w:val="21"/>
                <w:lang w:bidi="ar"/>
              </w:rPr>
              <w:br/>
              <w:t>广州市番禺振兴消防设备有限公司</w:t>
            </w:r>
            <w:r w:rsidRPr="000D5366">
              <w:rPr>
                <w:rFonts w:ascii="宋体" w:eastAsia="宋体" w:hAnsi="宋体" w:cs="宋体" w:hint="eastAsia"/>
                <w:kern w:val="0"/>
                <w:szCs w:val="21"/>
                <w:lang w:bidi="ar"/>
              </w:rPr>
              <w:br/>
              <w:t xml:space="preserve">广州市泰昌实业有限公司                            </w:t>
            </w:r>
            <w:r w:rsidRPr="000D5366">
              <w:rPr>
                <w:rFonts w:ascii="宋体" w:eastAsia="宋体" w:hAnsi="宋体" w:cs="宋体"/>
                <w:szCs w:val="21"/>
                <w:lang w:bidi="ar"/>
              </w:rPr>
              <w:t>广州启胜消防器材有限公司                              广州策安消防设备有限公司                                广州正消消防器材有限公司                                 广州耀安消防设备有限公司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22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喷淋头</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天广消防股份有限公司（天广）</w:t>
            </w:r>
            <w:r w:rsidRPr="000D5366">
              <w:rPr>
                <w:rFonts w:ascii="宋体" w:eastAsia="宋体" w:hAnsi="宋体" w:cs="宋体" w:hint="eastAsia"/>
                <w:kern w:val="0"/>
                <w:szCs w:val="21"/>
                <w:lang w:bidi="ar"/>
              </w:rPr>
              <w:br/>
              <w:t>广东胜捷消防设备有限公司（胜捷）</w:t>
            </w:r>
            <w:r w:rsidRPr="000D5366">
              <w:rPr>
                <w:rFonts w:ascii="宋体" w:eastAsia="宋体" w:hAnsi="宋体" w:cs="宋体" w:hint="eastAsia"/>
                <w:kern w:val="0"/>
                <w:szCs w:val="21"/>
                <w:lang w:bidi="ar"/>
              </w:rPr>
              <w:br/>
              <w:t>广州市消防器材厂有限公司</w:t>
            </w:r>
            <w:r w:rsidRPr="000D5366">
              <w:rPr>
                <w:rFonts w:ascii="宋体" w:eastAsia="宋体" w:hAnsi="宋体" w:cs="宋体" w:hint="eastAsia"/>
                <w:kern w:val="0"/>
                <w:szCs w:val="21"/>
                <w:lang w:bidi="ar"/>
              </w:rPr>
              <w:br/>
              <w:t>广州市番禺振兴消防设备有限公司</w:t>
            </w:r>
            <w:r w:rsidRPr="000D5366">
              <w:rPr>
                <w:rFonts w:ascii="宋体" w:eastAsia="宋体" w:hAnsi="宋体" w:cs="宋体" w:hint="eastAsia"/>
                <w:kern w:val="0"/>
                <w:szCs w:val="21"/>
                <w:lang w:bidi="ar"/>
              </w:rPr>
              <w:br/>
              <w:t xml:space="preserve">广州市泰昌实业有限公司                                </w:t>
            </w:r>
            <w:r w:rsidRPr="000D5366">
              <w:rPr>
                <w:rFonts w:ascii="宋体" w:eastAsia="宋体" w:hAnsi="宋体" w:cs="宋体"/>
                <w:szCs w:val="21"/>
                <w:lang w:bidi="ar"/>
              </w:rPr>
              <w:t>福建省南安市广威消防器材有限公司                           杭州萧山双鲸消防机械有限公司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GB5135-93《自动喷水灭火系统洒水喷头的技术要求和试验方法》</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16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灭火器材</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天广消防股份有限公司（天广）</w:t>
            </w:r>
            <w:r w:rsidRPr="000D5366">
              <w:rPr>
                <w:rFonts w:ascii="宋体" w:eastAsia="宋体" w:hAnsi="宋体" w:cs="宋体" w:hint="eastAsia"/>
                <w:kern w:val="0"/>
                <w:szCs w:val="21"/>
                <w:lang w:bidi="ar"/>
              </w:rPr>
              <w:br/>
              <w:t>广东胜捷消防设备有限公司（胜捷）</w:t>
            </w:r>
            <w:r w:rsidRPr="000D5366">
              <w:rPr>
                <w:rFonts w:ascii="宋体" w:eastAsia="宋体" w:hAnsi="宋体" w:cs="宋体" w:hint="eastAsia"/>
                <w:kern w:val="0"/>
                <w:szCs w:val="21"/>
                <w:lang w:bidi="ar"/>
              </w:rPr>
              <w:br/>
              <w:t>广州市消防器材厂有限公司</w:t>
            </w:r>
            <w:r w:rsidRPr="000D5366">
              <w:rPr>
                <w:rFonts w:ascii="宋体" w:eastAsia="宋体" w:hAnsi="宋体" w:cs="宋体" w:hint="eastAsia"/>
                <w:kern w:val="0"/>
                <w:szCs w:val="21"/>
                <w:lang w:bidi="ar"/>
              </w:rPr>
              <w:br/>
              <w:t>广州市芳村恒安消防器材厂</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广州胜安消防设备有限公司</w:t>
            </w:r>
            <w:r w:rsidRPr="000D5366">
              <w:rPr>
                <w:rFonts w:ascii="宋体" w:eastAsia="宋体" w:hAnsi="宋体" w:cs="宋体" w:hint="eastAsia"/>
                <w:kern w:val="0"/>
                <w:szCs w:val="21"/>
                <w:lang w:bidi="ar"/>
              </w:rPr>
              <w:br/>
              <w:t>广州市泰昌实业有限公司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156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消防水泵接合器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天广消防股份有限公司（天广）</w:t>
            </w:r>
            <w:r w:rsidRPr="000D5366">
              <w:rPr>
                <w:rFonts w:ascii="宋体" w:eastAsia="宋体" w:hAnsi="宋体" w:cs="宋体" w:hint="eastAsia"/>
                <w:kern w:val="0"/>
                <w:szCs w:val="21"/>
                <w:lang w:bidi="ar"/>
              </w:rPr>
              <w:br/>
              <w:t>广东胜捷消防设备有限公司（胜捷）</w:t>
            </w:r>
            <w:r w:rsidRPr="000D5366">
              <w:rPr>
                <w:rFonts w:ascii="宋体" w:eastAsia="宋体" w:hAnsi="宋体" w:cs="宋体" w:hint="eastAsia"/>
                <w:kern w:val="0"/>
                <w:szCs w:val="21"/>
                <w:lang w:bidi="ar"/>
              </w:rPr>
              <w:br/>
              <w:t>广州市消防器材厂有限公司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福建闽山消防有限公司</w:t>
            </w:r>
            <w:r w:rsidRPr="000D5366">
              <w:rPr>
                <w:rFonts w:ascii="宋体" w:eastAsia="宋体" w:hAnsi="宋体" w:cs="宋体" w:hint="eastAsia"/>
                <w:kern w:val="0"/>
                <w:szCs w:val="21"/>
                <w:lang w:bidi="ar"/>
              </w:rPr>
              <w:br/>
              <w:t>广州市番禺振兴消防设备有限公司</w:t>
            </w:r>
            <w:r w:rsidRPr="000D5366">
              <w:rPr>
                <w:rFonts w:ascii="宋体" w:eastAsia="宋体" w:hAnsi="宋体" w:cs="宋体" w:hint="eastAsia"/>
                <w:kern w:val="0"/>
                <w:szCs w:val="21"/>
                <w:lang w:bidi="ar"/>
              </w:rPr>
              <w:br/>
              <w:t>广州市泰昌实业有限公司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lang w:bidi="ar"/>
              </w:rPr>
              <w:t>福建省川安消防设备厂有限公司（川安）</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2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消防水泵及控制柜</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广州昌宁机电设备有限公司（昌宁）</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山东双轮集团股份有限公司（双轮）</w:t>
            </w:r>
            <w:r w:rsidRPr="000D5366">
              <w:rPr>
                <w:rFonts w:ascii="宋体" w:eastAsia="宋体" w:hAnsi="宋体" w:cs="宋体" w:hint="eastAsia"/>
                <w:kern w:val="0"/>
                <w:szCs w:val="21"/>
                <w:lang w:bidi="ar"/>
              </w:rPr>
              <w:br/>
              <w:t>广州水泵厂有限公司（长江）</w:t>
            </w:r>
            <w:r w:rsidRPr="000D5366">
              <w:rPr>
                <w:rFonts w:ascii="宋体" w:eastAsia="宋体" w:hAnsi="宋体" w:cs="宋体" w:hint="eastAsia"/>
                <w:kern w:val="0"/>
                <w:szCs w:val="21"/>
                <w:lang w:bidi="ar"/>
              </w:rPr>
              <w:br/>
              <w:t>广东佛山水泵厂有限公司（肯富来）</w:t>
            </w:r>
            <w:r w:rsidRPr="000D5366">
              <w:rPr>
                <w:rFonts w:ascii="宋体" w:eastAsia="宋体" w:hAnsi="宋体" w:cs="宋体" w:hint="eastAsia"/>
                <w:kern w:val="0"/>
                <w:szCs w:val="21"/>
                <w:lang w:bidi="ar"/>
              </w:rPr>
              <w:br/>
              <w:t>广一集团广州市第一水泵厂（广一）</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江西新瑞洪泵业有限公司（瑞洪）</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广州市白云泵业集团有限公司</w:t>
            </w:r>
            <w:r w:rsidRPr="000D5366">
              <w:rPr>
                <w:rFonts w:ascii="宋体" w:eastAsia="宋体" w:hAnsi="宋体" w:cs="宋体" w:hint="eastAsia"/>
                <w:kern w:val="0"/>
                <w:szCs w:val="21"/>
                <w:lang w:bidi="ar"/>
              </w:rPr>
              <w:br/>
              <w:t>上海申宝泵业有限公司（上海申宝）                          上海凯泉泵业（集团）有限公司（上海凯泉）</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13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七氟丙烷自动灭火系统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广州市番禺振兴消防设备有限公司（振兴）</w:t>
            </w:r>
            <w:r w:rsidRPr="000D5366">
              <w:rPr>
                <w:rFonts w:ascii="宋体" w:eastAsia="宋体" w:hAnsi="宋体" w:cs="宋体" w:hint="eastAsia"/>
                <w:kern w:val="0"/>
                <w:szCs w:val="21"/>
                <w:lang w:bidi="ar"/>
              </w:rPr>
              <w:br/>
              <w:t>四川威特龙消防设备有限公司（威特龙）</w:t>
            </w:r>
            <w:r w:rsidRPr="000D5366">
              <w:rPr>
                <w:rFonts w:ascii="宋体" w:eastAsia="宋体" w:hAnsi="宋体" w:cs="宋体" w:hint="eastAsia"/>
                <w:kern w:val="0"/>
                <w:szCs w:val="21"/>
                <w:lang w:bidi="ar"/>
              </w:rPr>
              <w:br/>
              <w:t>天广消防股份有限公司（天广）</w:t>
            </w:r>
            <w:r w:rsidRPr="000D5366">
              <w:rPr>
                <w:rFonts w:ascii="宋体" w:eastAsia="宋体" w:hAnsi="宋体" w:cs="宋体" w:hint="eastAsia"/>
                <w:kern w:val="0"/>
                <w:szCs w:val="21"/>
                <w:lang w:bidi="ar"/>
              </w:rPr>
              <w:br/>
              <w:t>广东胜捷消防设备有限公司（胜捷）</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广州高旺消防设备有限公司（高旺）</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上海金盾消防安全设备有限公司（金盾）</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南京消防器材股份有限公司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陕西坚瑞消防股份有限公司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b/>
                <w:szCs w:val="21"/>
              </w:rPr>
            </w:pPr>
            <w:r w:rsidRPr="000D5366">
              <w:rPr>
                <w:rFonts w:ascii="宋体" w:eastAsia="宋体" w:hAnsi="宋体" w:cs="宋体" w:hint="eastAsia"/>
                <w:szCs w:val="21"/>
              </w:rPr>
              <w:t>GB50370-2005《气体灭火系统设计规范》、GB50263-2007《气体灭火系统施工及验收规范》</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25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消防管道（镀锌钢管）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广州钢管厂有限公司</w:t>
            </w:r>
            <w:r w:rsidRPr="000D5366">
              <w:rPr>
                <w:rFonts w:ascii="宋体" w:eastAsia="宋体" w:hAnsi="宋体" w:cs="宋体" w:hint="eastAsia"/>
                <w:kern w:val="0"/>
                <w:szCs w:val="21"/>
                <w:lang w:bidi="ar"/>
              </w:rPr>
              <w:br/>
              <w:t>广州珠江管业科技有限公司（珠江）</w:t>
            </w:r>
            <w:r w:rsidRPr="000D5366">
              <w:rPr>
                <w:rFonts w:ascii="宋体" w:eastAsia="宋体" w:hAnsi="宋体" w:cs="宋体" w:hint="eastAsia"/>
                <w:kern w:val="0"/>
                <w:szCs w:val="21"/>
                <w:lang w:bidi="ar"/>
              </w:rPr>
              <w:br/>
              <w:t>广东华捷钢管实业有限公司（华捷）</w:t>
            </w:r>
            <w:r w:rsidRPr="000D5366">
              <w:rPr>
                <w:rFonts w:ascii="宋体" w:eastAsia="宋体" w:hAnsi="宋体" w:cs="宋体" w:hint="eastAsia"/>
                <w:kern w:val="0"/>
                <w:szCs w:val="21"/>
                <w:lang w:bidi="ar"/>
              </w:rPr>
              <w:br/>
              <w:t>广州市华粤管业有限公司</w:t>
            </w:r>
            <w:r w:rsidRPr="000D5366">
              <w:rPr>
                <w:rFonts w:ascii="宋体" w:eastAsia="宋体" w:hAnsi="宋体" w:cs="宋体" w:hint="eastAsia"/>
                <w:kern w:val="0"/>
                <w:szCs w:val="21"/>
                <w:lang w:bidi="ar"/>
              </w:rPr>
              <w:br/>
              <w:t xml:space="preserve">广州市南粤钢管有限公司 </w:t>
            </w:r>
            <w:r w:rsidRPr="000D5366">
              <w:rPr>
                <w:rFonts w:ascii="宋体" w:eastAsia="宋体" w:hAnsi="宋体" w:cs="宋体" w:hint="eastAsia"/>
                <w:kern w:val="0"/>
                <w:szCs w:val="21"/>
                <w:lang w:bidi="ar"/>
              </w:rPr>
              <w:br/>
              <w:t xml:space="preserve"> 广东一通科技股份有限公司                          </w:t>
            </w:r>
            <w:r w:rsidRPr="000D5366">
              <w:rPr>
                <w:rFonts w:ascii="宋体" w:eastAsia="宋体" w:hAnsi="宋体" w:cs="宋体"/>
                <w:szCs w:val="21"/>
                <w:lang w:bidi="ar"/>
              </w:rPr>
              <w:t>广</w:t>
            </w:r>
            <w:r w:rsidRPr="000D5366">
              <w:rPr>
                <w:rFonts w:ascii="宋体" w:eastAsia="宋体" w:hAnsi="宋体" w:cs="宋体" w:hint="eastAsia"/>
                <w:szCs w:val="21"/>
                <w:lang w:bidi="ar"/>
              </w:rPr>
              <w:t>东</w:t>
            </w:r>
            <w:r w:rsidRPr="000D5366">
              <w:rPr>
                <w:rFonts w:ascii="宋体" w:eastAsia="宋体" w:hAnsi="宋体" w:cs="宋体"/>
                <w:szCs w:val="21"/>
                <w:lang w:bidi="ar"/>
              </w:rPr>
              <w:t>荣钢</w:t>
            </w:r>
            <w:r w:rsidRPr="000D5366">
              <w:rPr>
                <w:rFonts w:ascii="宋体" w:eastAsia="宋体" w:hAnsi="宋体" w:cs="宋体" w:hint="eastAsia"/>
                <w:szCs w:val="21"/>
                <w:lang w:bidi="ar"/>
              </w:rPr>
              <w:t>管道科技</w:t>
            </w:r>
            <w:r w:rsidRPr="000D5366">
              <w:rPr>
                <w:rFonts w:ascii="宋体" w:eastAsia="宋体" w:hAnsi="宋体" w:cs="宋体"/>
                <w:szCs w:val="21"/>
                <w:lang w:bidi="ar"/>
              </w:rPr>
              <w:t xml:space="preserve">有限公司   </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广州祥基复合钢管有限公司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szCs w:val="21"/>
                <w:lang w:bidi="ar"/>
              </w:rPr>
              <w:t xml:space="preserve">  天津友发管道有限公司（友发）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GB/T3091-2008《低压流体输送焊接钢管》、</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GB/T13793-2008 《直缝电焊钢管》、</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GB/T21835-2008《焊接钢管尺寸及单位长度重量》</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56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HDPE钢丝网骨架复合管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顾地科技股份有限公司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浙江伟星新型建材股份有限公司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深圳市深南风建材有限公司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东莞市塑达管道工程有限公司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广东东方管业有限公司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lastRenderedPageBreak/>
              <w:t>广东联塑科技实业有限公司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煌盛管件股份有限公司（煌盛）</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东泰新材料科技有限公司（东泰）</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江苏久源管业有限公司（久源） </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江苏清通管业有限公司（清通牌）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szCs w:val="21"/>
              </w:rPr>
              <w:t>广州枫叶管业有限公司（枫叶）</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CJ／T123—2016《给水用钢骨架聚乙烯塑料复合管》、CJ/T 124-2016《给水用钢骨架聚乙烯塑料复合管件》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53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11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阀门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良精集团有限公司（良精集团）                                                 上海正丰阀门制造有限公司（正丰）                                               上海冠龙阀门设备有限公司（冠龙）</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上海桂工阀门制造有限公司（桂工）</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昭和阀门（上海）有限公司（昭和）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泰科阀门（北京）有限公司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上海曼森阀门制造有限公司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南海市九江永兴阀门制造有限公司（永泉）</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广州佳福斯阀门有限公司（佳福斯）                     广东明珠集团股份有限公司                                                  </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上海高特集团有限公司（高特）</w:t>
            </w:r>
            <w:r w:rsidRPr="000D5366">
              <w:rPr>
                <w:rFonts w:ascii="宋体" w:eastAsia="宋体" w:hAnsi="宋体" w:cs="宋体"/>
                <w:szCs w:val="21"/>
                <w:lang w:bidi="ar"/>
              </w:rPr>
              <w:t xml:space="preserve">  </w:t>
            </w:r>
            <w:r w:rsidRPr="000D5366">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《消防给水及消火栓系统技术规范》（GB50974-2014）</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b/>
                <w:sz w:val="24"/>
              </w:rPr>
            </w:pPr>
          </w:p>
        </w:tc>
      </w:tr>
      <w:tr w:rsidR="000D5366" w:rsidRPr="000D5366">
        <w:trPr>
          <w:trHeight w:val="410"/>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（四）消防系统（通风）</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37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排风机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东莞市飞达机电配套设备制造有限公司</w:t>
            </w:r>
            <w:r w:rsidRPr="000D5366">
              <w:rPr>
                <w:rFonts w:ascii="宋体" w:eastAsia="宋体" w:hAnsi="宋体" w:cs="宋体" w:hint="eastAsia"/>
                <w:kern w:val="0"/>
                <w:szCs w:val="21"/>
                <w:lang w:bidi="ar"/>
              </w:rPr>
              <w:br/>
              <w:t>广东正野电器有限公司（正野）</w:t>
            </w:r>
            <w:r w:rsidRPr="000D5366">
              <w:rPr>
                <w:rFonts w:ascii="宋体" w:eastAsia="宋体" w:hAnsi="宋体" w:cs="宋体" w:hint="eastAsia"/>
                <w:kern w:val="0"/>
                <w:szCs w:val="21"/>
                <w:lang w:bidi="ar"/>
              </w:rPr>
              <w:br/>
              <w:t>南方风机股份有限公司（佛山公司）</w:t>
            </w:r>
            <w:r w:rsidRPr="000D5366">
              <w:rPr>
                <w:rFonts w:ascii="宋体" w:eastAsia="宋体" w:hAnsi="宋体" w:cs="宋体" w:hint="eastAsia"/>
                <w:kern w:val="0"/>
                <w:szCs w:val="21"/>
                <w:lang w:bidi="ar"/>
              </w:rPr>
              <w:br/>
              <w:t>中山盈莱通风科技有限公司（盈莱）</w:t>
            </w:r>
            <w:r w:rsidRPr="000D5366">
              <w:rPr>
                <w:rFonts w:ascii="宋体" w:eastAsia="宋体" w:hAnsi="宋体" w:cs="宋体" w:hint="eastAsia"/>
                <w:kern w:val="0"/>
                <w:szCs w:val="21"/>
                <w:lang w:bidi="ar"/>
              </w:rPr>
              <w:br/>
              <w:t>云浮市云丰环保设备有限公司（云丰）</w:t>
            </w:r>
            <w:r w:rsidRPr="000D5366">
              <w:rPr>
                <w:rFonts w:ascii="宋体" w:eastAsia="宋体" w:hAnsi="宋体" w:cs="宋体" w:hint="eastAsia"/>
                <w:kern w:val="0"/>
                <w:szCs w:val="21"/>
                <w:lang w:bidi="ar"/>
              </w:rPr>
              <w:br/>
              <w:t xml:space="preserve">广州市泰昌实业有限公司（泰昌）                         </w:t>
            </w:r>
            <w:r w:rsidRPr="000D5366">
              <w:rPr>
                <w:rFonts w:ascii="宋体" w:eastAsia="宋体" w:hAnsi="宋体" w:cs="宋体"/>
                <w:szCs w:val="21"/>
                <w:lang w:bidi="ar"/>
              </w:rPr>
              <w:t xml:space="preserve">广东肇庆德通有限公司                               广州市鑫风风机有限公司                                 浙江浙风科技有限公司                                广东顺德正科电器实业有限公司                       佛山市广品通风设备有限公司 </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佛山市源绿品通风设备股份有限公司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浙江上虞广通风机有限公司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 xml:space="preserve">深圳市辰康达通风配件有限公司 </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广州市科创通风环保实业有限公司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《公共建筑节能设计标准》GB50189-2005、《采暖通风与空气调节设计规范》GB50019-2003、《建筑节能工程施工质量验收规范》GB50411-2007。有较高的工作效率点，出口风速控制在8~12m/s</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968"/>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正压送风机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东莞市飞达机电配套设备制造有限公司</w:t>
            </w:r>
            <w:r w:rsidRPr="000D5366">
              <w:rPr>
                <w:rFonts w:ascii="宋体" w:eastAsia="宋体" w:hAnsi="宋体" w:cs="宋体" w:hint="eastAsia"/>
                <w:kern w:val="0"/>
                <w:szCs w:val="21"/>
                <w:lang w:bidi="ar"/>
              </w:rPr>
              <w:br/>
              <w:t>广东正野电器有限公司（正野）</w:t>
            </w:r>
            <w:r w:rsidRPr="000D5366">
              <w:rPr>
                <w:rFonts w:ascii="宋体" w:eastAsia="宋体" w:hAnsi="宋体" w:cs="宋体" w:hint="eastAsia"/>
                <w:kern w:val="0"/>
                <w:szCs w:val="21"/>
                <w:lang w:bidi="ar"/>
              </w:rPr>
              <w:br/>
              <w:t>南方风机股份有限公司（佛山公司）</w:t>
            </w:r>
            <w:r w:rsidRPr="000D5366">
              <w:rPr>
                <w:rFonts w:ascii="宋体" w:eastAsia="宋体" w:hAnsi="宋体" w:cs="宋体" w:hint="eastAsia"/>
                <w:kern w:val="0"/>
                <w:szCs w:val="21"/>
                <w:lang w:bidi="ar"/>
              </w:rPr>
              <w:br/>
              <w:t>中山盈莱通风科技有限公司（盈莱）</w:t>
            </w:r>
            <w:r w:rsidRPr="000D5366">
              <w:rPr>
                <w:rFonts w:ascii="宋体" w:eastAsia="宋体" w:hAnsi="宋体" w:cs="宋体" w:hint="eastAsia"/>
                <w:kern w:val="0"/>
                <w:szCs w:val="21"/>
                <w:lang w:bidi="ar"/>
              </w:rPr>
              <w:br/>
              <w:t>云浮市云丰环保设备有限公司（云丰）</w:t>
            </w:r>
            <w:r w:rsidRPr="000D5366">
              <w:rPr>
                <w:rFonts w:ascii="宋体" w:eastAsia="宋体" w:hAnsi="宋体" w:cs="宋体" w:hint="eastAsia"/>
                <w:kern w:val="0"/>
                <w:szCs w:val="21"/>
                <w:lang w:bidi="ar"/>
              </w:rPr>
              <w:br/>
              <w:t xml:space="preserve">广州市泰昌实业有限公司（泰昌）                         </w:t>
            </w:r>
            <w:r w:rsidRPr="000D5366">
              <w:rPr>
                <w:rFonts w:ascii="宋体" w:eastAsia="宋体" w:hAnsi="宋体" w:cs="宋体"/>
                <w:szCs w:val="21"/>
                <w:lang w:bidi="ar"/>
              </w:rPr>
              <w:t xml:space="preserve">广东肇庆德通有限公司                               广州市鑫风风机有限公司                                 浙江浙风科技有限公司                                广东顺德正科电器实业有限公司                       佛山市广品通风设备有限公司 </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佛山市源绿品通风设备股份有限公司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lastRenderedPageBreak/>
              <w:t>浙江上虞广通风机有限公司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 xml:space="preserve">深圳市辰康达通风配件有限公司 </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广州市科创通风环保实业有限公司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lastRenderedPageBreak/>
              <w:t>《公共建筑节能设计标准》GB50189-2005、《采暖通风与空气调节设计规范》GB50019-2003、《建筑节能工程施工质量验收规范》GB50411-2007，有较高的工作效率点。出口风速控制在8~12m/s</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54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排烟防火阀</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广州市泰昌实业有限公司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广州市耀安实业发展有限公司 </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东莞市飞达机电配套设备制造有限公司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云浮市云丰环保设备有限公司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广东正野电器有限公司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南方风机股份有限公司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中山盈莱通风科技有限公司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广东肇庆德通有限公司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广州市鑫风风机有限公司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浙江浙风科技有限公司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广东顺德正科电器实业有限公司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佛山市广品通风设备有限公司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佛山市源绿品通风设备股份有限公司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szCs w:val="21"/>
                <w:lang w:bidi="ar"/>
              </w:rPr>
              <w:t>深圳市辰康达通风配件有限公司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必须满足消防认证验收需求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394"/>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（五）室内给水</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25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阀门（闸阀、止回阀、减压阀、泄压阀、感应冲洗阀）</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良精集团有限公司（良精集团）                                                 上海正丰阀门制造有限公司（正丰）                                               上海</w:t>
            </w:r>
            <w:r w:rsidRPr="000D5366">
              <w:rPr>
                <w:rFonts w:ascii="宋体" w:eastAsia="宋体" w:hAnsi="宋体" w:cs="宋体"/>
                <w:szCs w:val="21"/>
                <w:lang w:bidi="ar"/>
              </w:rPr>
              <w:t>冠龙阀门设备有限公司（冠龙）</w:t>
            </w:r>
            <w:r w:rsidRPr="000D5366">
              <w:rPr>
                <w:rFonts w:ascii="宋体" w:eastAsia="宋体" w:hAnsi="宋体" w:cs="宋体" w:hint="eastAsia"/>
                <w:kern w:val="0"/>
                <w:szCs w:val="21"/>
                <w:lang w:bidi="ar"/>
              </w:rPr>
              <w:br/>
              <w:t>南海市九江永兴阀门制造有限公司（永泉）</w:t>
            </w:r>
            <w:r w:rsidRPr="000D5366">
              <w:rPr>
                <w:rFonts w:ascii="宋体" w:eastAsia="宋体" w:hAnsi="宋体" w:cs="宋体" w:hint="eastAsia"/>
                <w:kern w:val="0"/>
                <w:szCs w:val="21"/>
                <w:lang w:bidi="ar"/>
              </w:rPr>
              <w:br/>
              <w:t xml:space="preserve">广州佳福斯阀门有限公司（佳福斯）                          </w:t>
            </w:r>
            <w:r w:rsidRPr="000D5366">
              <w:rPr>
                <w:rFonts w:ascii="宋体" w:eastAsia="宋体" w:hAnsi="宋体" w:cs="宋体"/>
                <w:szCs w:val="21"/>
                <w:lang w:bidi="ar"/>
              </w:rPr>
              <w:t>广东明珠集团股份有限公司                                广州正安阀门有限公司                              东莞市合成阀门有限公司（合成）</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lang w:bidi="ar"/>
              </w:rPr>
              <w:t>上海高特集团有限公司（高特）</w:t>
            </w:r>
            <w:r w:rsidRPr="000D5366">
              <w:rPr>
                <w:rFonts w:ascii="宋体" w:eastAsia="宋体" w:hAnsi="宋体" w:cs="宋体"/>
                <w:szCs w:val="21"/>
                <w:lang w:bidi="ar"/>
              </w:rPr>
              <w:t xml:space="preserve">   </w:t>
            </w:r>
            <w:r w:rsidRPr="000D5366">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2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变频调速供水设备</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广州昌宁机电设备有限公司（昌宁）                 </w:t>
            </w:r>
            <w:r w:rsidRPr="000D5366">
              <w:rPr>
                <w:rFonts w:ascii="宋体" w:eastAsia="宋体" w:hAnsi="宋体" w:cs="宋体" w:hint="eastAsia"/>
                <w:kern w:val="0"/>
                <w:szCs w:val="21"/>
                <w:lang w:bidi="ar"/>
              </w:rPr>
              <w:br/>
              <w:t xml:space="preserve">   青岛三利中德美水设备有限公司                  </w:t>
            </w:r>
            <w:r w:rsidRPr="000D5366">
              <w:rPr>
                <w:rFonts w:ascii="宋体" w:eastAsia="宋体" w:hAnsi="宋体" w:cs="宋体" w:hint="eastAsia"/>
                <w:kern w:val="0"/>
                <w:szCs w:val="21"/>
                <w:lang w:bidi="ar"/>
              </w:rPr>
              <w:br/>
              <w:t xml:space="preserve">广州水泵厂有限公司（长江）              </w:t>
            </w:r>
            <w:r w:rsidRPr="000D5366">
              <w:rPr>
                <w:rFonts w:ascii="宋体" w:eastAsia="宋体" w:hAnsi="宋体" w:cs="宋体" w:hint="eastAsia"/>
                <w:kern w:val="0"/>
                <w:szCs w:val="21"/>
                <w:lang w:bidi="ar"/>
              </w:rPr>
              <w:br/>
              <w:t xml:space="preserve">广东佛山水泵厂有限公司（肯富来）             </w:t>
            </w:r>
            <w:r w:rsidRPr="000D5366">
              <w:rPr>
                <w:rFonts w:ascii="宋体" w:eastAsia="宋体" w:hAnsi="宋体" w:cs="宋体" w:hint="eastAsia"/>
                <w:kern w:val="0"/>
                <w:szCs w:val="21"/>
                <w:lang w:bidi="ar"/>
              </w:rPr>
              <w:br/>
              <w:t xml:space="preserve">上海凯泉泵业集团有限公司（上海凯泉）         </w:t>
            </w:r>
            <w:r w:rsidRPr="000D5366">
              <w:rPr>
                <w:rFonts w:ascii="宋体" w:eastAsia="宋体" w:hAnsi="宋体" w:cs="宋体" w:hint="eastAsia"/>
                <w:kern w:val="0"/>
                <w:szCs w:val="21"/>
                <w:lang w:bidi="ar"/>
              </w:rPr>
              <w:br/>
              <w:t>广一集团广州市第一水泵厂（广一）                             上海申宝泵业有限公司（上海申宝）</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PP-R冷水管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广州广化塑料管道有限公司（锋牌）</w:t>
            </w:r>
            <w:r w:rsidRPr="000D5366">
              <w:rPr>
                <w:rFonts w:ascii="宋体" w:eastAsia="宋体" w:hAnsi="宋体" w:cs="宋体" w:hint="eastAsia"/>
                <w:kern w:val="0"/>
                <w:szCs w:val="21"/>
                <w:lang w:bidi="ar"/>
              </w:rPr>
              <w:br/>
              <w:t xml:space="preserve">广东联塑科技实业有限公司（联塑）             </w:t>
            </w:r>
            <w:r w:rsidRPr="000D5366">
              <w:rPr>
                <w:rFonts w:ascii="宋体" w:eastAsia="宋体" w:hAnsi="宋体" w:cs="宋体" w:hint="eastAsia"/>
                <w:kern w:val="0"/>
                <w:szCs w:val="21"/>
                <w:lang w:bidi="ar"/>
              </w:rPr>
              <w:br/>
              <w:t>广东顾地塑胶股份有限公司（顾地）</w:t>
            </w:r>
            <w:r w:rsidRPr="000D5366">
              <w:rPr>
                <w:rFonts w:ascii="宋体" w:eastAsia="宋体" w:hAnsi="宋体" w:cs="宋体" w:hint="eastAsia"/>
                <w:kern w:val="0"/>
                <w:szCs w:val="21"/>
                <w:lang w:bidi="ar"/>
              </w:rPr>
              <w:br/>
              <w:t xml:space="preserve">深圳永高塑业发展有限公司（永高）              </w:t>
            </w:r>
            <w:r w:rsidRPr="000D5366">
              <w:rPr>
                <w:rFonts w:ascii="宋体" w:eastAsia="宋体" w:hAnsi="宋体" w:cs="宋体" w:hint="eastAsia"/>
                <w:kern w:val="0"/>
                <w:szCs w:val="21"/>
                <w:lang w:bidi="ar"/>
              </w:rPr>
              <w:br/>
              <w:t>浙江伟星新型建材股份有限公司（伟星）</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GB/T18742-2017《冷热水用塑料管道系统--PP第二部分管材》、 GB/T18742-2002《冷热水用塑料管道系统--PP第三部分管件》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41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CPVC热水管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浙江佑利控股集团有限公司（佑利）              </w:t>
            </w:r>
            <w:r w:rsidRPr="000D5366">
              <w:rPr>
                <w:rFonts w:ascii="宋体" w:eastAsia="宋体" w:hAnsi="宋体" w:cs="宋体" w:hint="eastAsia"/>
                <w:kern w:val="0"/>
                <w:szCs w:val="21"/>
                <w:lang w:bidi="ar"/>
              </w:rPr>
              <w:br/>
              <w:t xml:space="preserve">上海佑利积水管业有限公司（雁荡）             </w:t>
            </w:r>
            <w:r w:rsidRPr="000D5366">
              <w:rPr>
                <w:rFonts w:ascii="宋体" w:eastAsia="宋体" w:hAnsi="宋体" w:cs="宋体" w:hint="eastAsia"/>
                <w:kern w:val="0"/>
                <w:szCs w:val="21"/>
                <w:lang w:bidi="ar"/>
              </w:rPr>
              <w:br/>
              <w:t xml:space="preserve">环琪（太仓）塑胶工业有限公司（环琪）         </w:t>
            </w:r>
            <w:r w:rsidRPr="000D5366">
              <w:rPr>
                <w:rFonts w:ascii="宋体" w:eastAsia="宋体" w:hAnsi="宋体" w:cs="宋体" w:hint="eastAsia"/>
                <w:kern w:val="0"/>
                <w:szCs w:val="21"/>
                <w:lang w:bidi="ar"/>
              </w:rPr>
              <w:br/>
              <w:t>中山环宇实业有限公司（锚牌）</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lastRenderedPageBreak/>
              <w:t>天津鸿泰管业有限公司（津达）</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华亚工业塑胶（太仓）有限公司（华亚）</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温州浮士达佑利流体控制有限公司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上海氯威塑料有限公司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上海远洲管业科技股份有限公司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GB/T18993-2003《冷热水用氯化聚氯乙烯管道系统》</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1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内涂塑镀锌钢管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广州市钢管厂有限公司                            </w:t>
            </w:r>
            <w:r w:rsidRPr="000D5366">
              <w:rPr>
                <w:rFonts w:ascii="宋体" w:eastAsia="宋体" w:hAnsi="宋体" w:cs="宋体" w:hint="eastAsia"/>
                <w:kern w:val="0"/>
                <w:szCs w:val="21"/>
                <w:lang w:bidi="ar"/>
              </w:rPr>
              <w:br/>
              <w:t xml:space="preserve">  广州珠江管业科技有限公司（珠江）                </w:t>
            </w:r>
            <w:r w:rsidRPr="000D5366">
              <w:rPr>
                <w:rFonts w:ascii="宋体" w:eastAsia="宋体" w:hAnsi="宋体" w:cs="宋体" w:hint="eastAsia"/>
                <w:kern w:val="0"/>
                <w:szCs w:val="21"/>
                <w:lang w:bidi="ar"/>
              </w:rPr>
              <w:br/>
              <w:t xml:space="preserve"> 广东华捷钢管实业有限公司（华捷）             </w:t>
            </w:r>
            <w:r w:rsidRPr="000D5366">
              <w:rPr>
                <w:rFonts w:ascii="宋体" w:eastAsia="宋体" w:hAnsi="宋体" w:cs="宋体" w:hint="eastAsia"/>
                <w:kern w:val="0"/>
                <w:szCs w:val="21"/>
                <w:lang w:bidi="ar"/>
              </w:rPr>
              <w:br/>
              <w:t>广州市华粤管业有限公司</w:t>
            </w:r>
            <w:r w:rsidRPr="000D5366">
              <w:rPr>
                <w:rFonts w:ascii="宋体" w:eastAsia="宋体" w:hAnsi="宋体" w:cs="宋体" w:hint="eastAsia"/>
                <w:kern w:val="0"/>
                <w:szCs w:val="21"/>
                <w:lang w:bidi="ar"/>
              </w:rPr>
              <w:br/>
              <w:t>广州市南粤钢管有限公司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广州祥基复合钢管有限公司</w:t>
            </w:r>
            <w:r w:rsidRPr="000D5366">
              <w:rPr>
                <w:rFonts w:ascii="宋体" w:eastAsia="宋体" w:hAnsi="宋体" w:cs="宋体" w:hint="eastAsia"/>
                <w:kern w:val="0"/>
                <w:szCs w:val="21"/>
                <w:lang w:bidi="ar"/>
              </w:rPr>
              <w:br/>
              <w:t xml:space="preserve"> 广东一通科技股份有限公司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szCs w:val="21"/>
                <w:lang w:bidi="ar"/>
              </w:rPr>
              <w:t>广</w:t>
            </w:r>
            <w:r w:rsidRPr="000D5366">
              <w:rPr>
                <w:rFonts w:ascii="宋体" w:eastAsia="宋体" w:hAnsi="宋体" w:cs="宋体" w:hint="eastAsia"/>
                <w:szCs w:val="21"/>
                <w:lang w:bidi="ar"/>
              </w:rPr>
              <w:t>东</w:t>
            </w:r>
            <w:r w:rsidRPr="000D5366">
              <w:rPr>
                <w:rFonts w:ascii="宋体" w:eastAsia="宋体" w:hAnsi="宋体" w:cs="宋体"/>
                <w:szCs w:val="21"/>
                <w:lang w:bidi="ar"/>
              </w:rPr>
              <w:t>荣钢</w:t>
            </w:r>
            <w:r w:rsidRPr="000D5366">
              <w:rPr>
                <w:rFonts w:ascii="宋体" w:eastAsia="宋体" w:hAnsi="宋体" w:cs="宋体" w:hint="eastAsia"/>
                <w:szCs w:val="21"/>
                <w:lang w:bidi="ar"/>
              </w:rPr>
              <w:t>管道科技</w:t>
            </w:r>
            <w:r w:rsidRPr="000D5366">
              <w:rPr>
                <w:rFonts w:ascii="宋体" w:eastAsia="宋体" w:hAnsi="宋体" w:cs="宋体"/>
                <w:szCs w:val="21"/>
                <w:lang w:bidi="ar"/>
              </w:rPr>
              <w:t>有限公司                               深圳市筑华管业有限公司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CJ/T120-2008《给水涂塑复合钢管》</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80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卡箍（含螺栓 密封胶圈）</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上海威逊机械连接件有限公司（上海威逊）       </w:t>
            </w:r>
            <w:r w:rsidRPr="000D5366">
              <w:rPr>
                <w:rFonts w:ascii="宋体" w:eastAsia="宋体" w:hAnsi="宋体" w:cs="宋体" w:hint="eastAsia"/>
                <w:kern w:val="0"/>
                <w:szCs w:val="21"/>
                <w:lang w:bidi="ar"/>
              </w:rPr>
              <w:br/>
              <w:t>常州市维多利环保设备配件有限公司（维特利） 广东永泉阀门科技有限公司（永泉）</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潍坊市长胜管业有限公司（WPT）              </w:t>
            </w:r>
            <w:r w:rsidRPr="000D5366">
              <w:rPr>
                <w:rFonts w:ascii="宋体" w:eastAsia="宋体" w:hAnsi="宋体" w:cs="宋体" w:hint="eastAsia"/>
                <w:kern w:val="0"/>
                <w:szCs w:val="21"/>
                <w:lang w:bidi="ar"/>
              </w:rPr>
              <w:br/>
              <w:t xml:space="preserve">  青岛威龙卡特管道系统有限公司（威龙卡特）上海瑞俘管路系统有限公司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淮坊大海铸业发展有限公司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潍坊大海绿兵船机械集团有限公司（绿兵船）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5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水龙头</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友莱（YOROOW）、泉州市左瓷卫浴有限公司、超宏洁具、奢丹（SAYDNN）、埃美柯、金永享、卡尔斯</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GB18145-2014《陶瓷密封片水嘴》、QB1334-2004《水嘴通用技术条件》、GB25501-2010 《水嘴用水效率限定值及用水效率等级》</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332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卫生洁具及水暖配件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广东新明珠陶瓷集团（冠珠）</w:t>
            </w:r>
            <w:r w:rsidRPr="000D5366">
              <w:rPr>
                <w:rFonts w:ascii="宋体" w:eastAsia="宋体" w:hAnsi="宋体" w:cs="宋体" w:hint="eastAsia"/>
                <w:kern w:val="0"/>
                <w:szCs w:val="21"/>
                <w:lang w:bidi="ar"/>
              </w:rPr>
              <w:br/>
              <w:t>广东恒洁卫浴有限公司（恒洁）</w:t>
            </w:r>
            <w:r w:rsidRPr="000D5366">
              <w:rPr>
                <w:rFonts w:ascii="宋体" w:eastAsia="宋体" w:hAnsi="宋体" w:cs="宋体" w:hint="eastAsia"/>
                <w:kern w:val="0"/>
                <w:szCs w:val="21"/>
                <w:lang w:bidi="ar"/>
              </w:rPr>
              <w:br/>
              <w:t xml:space="preserve">佛山市高明安华陶瓷洁具有限公司（安华）           </w:t>
            </w:r>
            <w:r w:rsidRPr="000D5366">
              <w:rPr>
                <w:rFonts w:ascii="宋体" w:eastAsia="宋体" w:hAnsi="宋体" w:cs="宋体" w:hint="eastAsia"/>
                <w:kern w:val="0"/>
                <w:szCs w:val="21"/>
                <w:lang w:bidi="ar"/>
              </w:rPr>
              <w:br/>
              <w:t xml:space="preserve"> 广东新中源陶瓷有限公司（新中源）</w:t>
            </w:r>
            <w:r w:rsidRPr="000D5366">
              <w:rPr>
                <w:rFonts w:ascii="宋体" w:eastAsia="宋体" w:hAnsi="宋体" w:cs="宋体" w:hint="eastAsia"/>
                <w:kern w:val="0"/>
                <w:szCs w:val="21"/>
                <w:lang w:bidi="ar"/>
              </w:rPr>
              <w:br/>
              <w:t xml:space="preserve">佛山东鹏洁具股份有限公司（东鹏）             </w:t>
            </w:r>
            <w:r w:rsidRPr="000D5366">
              <w:rPr>
                <w:rFonts w:ascii="宋体" w:eastAsia="宋体" w:hAnsi="宋体" w:cs="宋体" w:hint="eastAsia"/>
                <w:kern w:val="0"/>
                <w:szCs w:val="21"/>
                <w:lang w:bidi="ar"/>
              </w:rPr>
              <w:br/>
              <w:t>新乐卫浴（佛山）有限公司（鹰卫浴）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佛山丹拿卫浴有限公司（丹拿）</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佛山安妮斯卫浴有限公司（安妮斯）</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佛山钻石洁具陶瓷有限公司（钻石）</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佛山市美加华陶瓷有限公司（美加华）</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高温瓷质, 自洁釉面；冲洗阀为纯铜材质，铜质阀芯，表面深层电镀</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352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不锈钢水箱</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广州市捷淼环保设备有限公司</w:t>
            </w:r>
            <w:r w:rsidRPr="000D5366">
              <w:rPr>
                <w:rFonts w:ascii="宋体" w:eastAsia="宋体" w:hAnsi="宋体" w:cs="宋体" w:hint="eastAsia"/>
                <w:kern w:val="0"/>
                <w:szCs w:val="21"/>
                <w:lang w:bidi="ar"/>
              </w:rPr>
              <w:br/>
              <w:t>广州市昌宁机电设备有限公司</w:t>
            </w:r>
            <w:r w:rsidRPr="000D5366">
              <w:rPr>
                <w:rFonts w:ascii="宋体" w:eastAsia="宋体" w:hAnsi="宋体" w:cs="宋体" w:hint="eastAsia"/>
                <w:kern w:val="0"/>
                <w:szCs w:val="21"/>
                <w:lang w:bidi="ar"/>
              </w:rPr>
              <w:br/>
              <w:t xml:space="preserve">广州白云泵业集团有限公司                                       黄埔供水设备厂                       </w:t>
            </w:r>
            <w:r w:rsidRPr="000D5366">
              <w:rPr>
                <w:rFonts w:ascii="宋体" w:eastAsia="宋体" w:hAnsi="宋体" w:cs="宋体" w:hint="eastAsia"/>
                <w:kern w:val="0"/>
                <w:szCs w:val="21"/>
                <w:lang w:bidi="ar"/>
              </w:rPr>
              <w:br/>
              <w:t xml:space="preserve"> 广州恒德环保科技有限公司               </w:t>
            </w:r>
            <w:r w:rsidRPr="000D5366">
              <w:rPr>
                <w:rFonts w:ascii="宋体" w:eastAsia="宋体" w:hAnsi="宋体" w:cs="宋体" w:hint="eastAsia"/>
                <w:kern w:val="0"/>
                <w:szCs w:val="21"/>
                <w:lang w:bidi="ar"/>
              </w:rPr>
              <w:br/>
              <w:t xml:space="preserve"> 广州聚源环保有限公司                  </w:t>
            </w:r>
            <w:r w:rsidRPr="000D5366">
              <w:rPr>
                <w:rFonts w:ascii="宋体" w:eastAsia="宋体" w:hAnsi="宋体" w:cs="宋体" w:hint="eastAsia"/>
                <w:kern w:val="0"/>
                <w:szCs w:val="21"/>
                <w:lang w:bidi="ar"/>
              </w:rPr>
              <w:br/>
              <w:t>广州市思泊隆供水设备有限公司（思泊隆）</w:t>
            </w:r>
            <w:r w:rsidRPr="000D5366">
              <w:rPr>
                <w:rFonts w:ascii="宋体" w:eastAsia="宋体" w:hAnsi="宋体" w:cs="宋体" w:hint="eastAsia"/>
                <w:kern w:val="0"/>
                <w:szCs w:val="21"/>
                <w:lang w:bidi="ar"/>
              </w:rPr>
              <w:br/>
              <w:t>广州灏源环保科技发展有限公司（灏源）</w:t>
            </w:r>
            <w:r w:rsidRPr="000D5366">
              <w:rPr>
                <w:rFonts w:ascii="宋体" w:eastAsia="宋体" w:hAnsi="宋体" w:cs="宋体" w:hint="eastAsia"/>
                <w:kern w:val="0"/>
                <w:szCs w:val="21"/>
                <w:lang w:bidi="ar"/>
              </w:rPr>
              <w:br/>
              <w:t>广州肯林沃环保科技有限公司（肯林沃）</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广州市双新环保设备有限公司（双新）</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广州火田环保设备工程有限公司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407"/>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（六）室内排水</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2213"/>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内涂塑镀锌钢管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广州市钢管厂有限公司                            </w:t>
            </w:r>
            <w:r w:rsidRPr="000D5366">
              <w:rPr>
                <w:rFonts w:ascii="宋体" w:eastAsia="宋体" w:hAnsi="宋体" w:cs="宋体" w:hint="eastAsia"/>
                <w:kern w:val="0"/>
                <w:szCs w:val="21"/>
                <w:lang w:bidi="ar"/>
              </w:rPr>
              <w:br/>
              <w:t xml:space="preserve">  广州珠江管业科技有限公司（珠江）                </w:t>
            </w:r>
            <w:r w:rsidRPr="000D5366">
              <w:rPr>
                <w:rFonts w:ascii="宋体" w:eastAsia="宋体" w:hAnsi="宋体" w:cs="宋体" w:hint="eastAsia"/>
                <w:kern w:val="0"/>
                <w:szCs w:val="21"/>
                <w:lang w:bidi="ar"/>
              </w:rPr>
              <w:br/>
              <w:t xml:space="preserve"> 广东华捷钢管实业有限公司（华捷）             </w:t>
            </w:r>
            <w:r w:rsidRPr="000D5366">
              <w:rPr>
                <w:rFonts w:ascii="宋体" w:eastAsia="宋体" w:hAnsi="宋体" w:cs="宋体" w:hint="eastAsia"/>
                <w:kern w:val="0"/>
                <w:szCs w:val="21"/>
                <w:lang w:bidi="ar"/>
              </w:rPr>
              <w:br/>
              <w:t>广州市华粤管业有限公司</w:t>
            </w:r>
            <w:r w:rsidRPr="000D5366">
              <w:rPr>
                <w:rFonts w:ascii="宋体" w:eastAsia="宋体" w:hAnsi="宋体" w:cs="宋体" w:hint="eastAsia"/>
                <w:kern w:val="0"/>
                <w:szCs w:val="21"/>
                <w:lang w:bidi="ar"/>
              </w:rPr>
              <w:br/>
              <w:t>广州市南粤钢管有限公司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广州祥基复合钢管有限公司</w:t>
            </w:r>
            <w:r w:rsidRPr="000D5366">
              <w:rPr>
                <w:rFonts w:ascii="宋体" w:eastAsia="宋体" w:hAnsi="宋体" w:cs="宋体" w:hint="eastAsia"/>
                <w:kern w:val="0"/>
                <w:szCs w:val="21"/>
                <w:lang w:bidi="ar"/>
              </w:rPr>
              <w:br/>
              <w:t xml:space="preserve"> 广东一通科技股份有限公司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szCs w:val="21"/>
                <w:lang w:bidi="ar"/>
              </w:rPr>
              <w:t>广</w:t>
            </w:r>
            <w:r w:rsidRPr="000D5366">
              <w:rPr>
                <w:rFonts w:ascii="宋体" w:eastAsia="宋体" w:hAnsi="宋体" w:cs="宋体" w:hint="eastAsia"/>
                <w:szCs w:val="21"/>
                <w:lang w:bidi="ar"/>
              </w:rPr>
              <w:t>东</w:t>
            </w:r>
            <w:r w:rsidRPr="000D5366">
              <w:rPr>
                <w:rFonts w:ascii="宋体" w:eastAsia="宋体" w:hAnsi="宋体" w:cs="宋体"/>
                <w:szCs w:val="21"/>
                <w:lang w:bidi="ar"/>
              </w:rPr>
              <w:t>荣钢</w:t>
            </w:r>
            <w:r w:rsidRPr="000D5366">
              <w:rPr>
                <w:rFonts w:ascii="宋体" w:eastAsia="宋体" w:hAnsi="宋体" w:cs="宋体" w:hint="eastAsia"/>
                <w:szCs w:val="21"/>
                <w:lang w:bidi="ar"/>
              </w:rPr>
              <w:t>管道科技</w:t>
            </w:r>
            <w:r w:rsidRPr="000D5366">
              <w:rPr>
                <w:rFonts w:ascii="宋体" w:eastAsia="宋体" w:hAnsi="宋体" w:cs="宋体"/>
                <w:szCs w:val="21"/>
                <w:lang w:bidi="ar"/>
              </w:rPr>
              <w:t xml:space="preserve">有限公司                               深圳市筑华管业有限公司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CJ/T120-2008《给水涂塑复合钢管》</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78"/>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铸铁管及管件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山东国铭球墨铸管科技有限公司（济钢铸管）</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禹州市新光铸造有限公司（新光）</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新兴铸管股份有限公司（新兴）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山西泫氏实业集团有限公司（泫氏）</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山东聊城汇鑫源管业有限公司（汇鑫源）</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晋城市佳超铸业有限公司（佳超）</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福建台明铸管科技股份有限公司（台明）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北京兴业新兴管道有限公司（兴业）</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山西大通铸业有限公司（大通）</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高碑店市联通铸造有限责任公司（联铸）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深圳金光环建材有限公司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山西金秋铸造有限公司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鹤山冠华铸造有限公司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《排水用柔性接口铸铁管及管件》GB/T 12772–1999、</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《建筑排水用卡箍式铸铁管及管件》CJ/T 177–2002、</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《建筑排水用柔性接口承插式铸铁管及管件》CJ/T 178–2003、GB/T 13295-2008《水及燃气管道用球墨铸铁管、管件和附件》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39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PVC-U排水管及配件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广州广化塑料管道有限公司（锋牌）</w:t>
            </w:r>
            <w:r w:rsidRPr="000D5366">
              <w:rPr>
                <w:rFonts w:ascii="宋体" w:eastAsia="宋体" w:hAnsi="宋体" w:cs="宋体" w:hint="eastAsia"/>
                <w:kern w:val="0"/>
                <w:szCs w:val="21"/>
                <w:lang w:bidi="ar"/>
              </w:rPr>
              <w:br/>
              <w:t xml:space="preserve">广东联塑科技实业有限公司（联塑）            </w:t>
            </w:r>
            <w:r w:rsidRPr="000D5366">
              <w:rPr>
                <w:rFonts w:ascii="宋体" w:eastAsia="宋体" w:hAnsi="宋体" w:cs="宋体" w:hint="eastAsia"/>
                <w:kern w:val="0"/>
                <w:szCs w:val="21"/>
                <w:lang w:bidi="ar"/>
              </w:rPr>
              <w:br/>
              <w:t xml:space="preserve"> 广东顾地塑胶股份有限公司（顾地）</w:t>
            </w:r>
            <w:r w:rsidRPr="000D5366">
              <w:rPr>
                <w:rFonts w:ascii="宋体" w:eastAsia="宋体" w:hAnsi="宋体" w:cs="宋体" w:hint="eastAsia"/>
                <w:kern w:val="0"/>
                <w:szCs w:val="21"/>
                <w:lang w:bidi="ar"/>
              </w:rPr>
              <w:br/>
              <w:t>深圳永高塑业发展有限公司（永高）</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广东永高塑业发展有限公司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 5836.1-2006《建筑排水用硬聚氯乙烯（PVC-U）管材》、GB/T 5836.2-2006《建筑排水用硬聚氯乙烯（PVC-U）管件》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37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PVC-U给水管及配件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广州广化塑料管道有限公司（锋牌）</w:t>
            </w:r>
            <w:r w:rsidRPr="000D5366">
              <w:rPr>
                <w:rFonts w:ascii="宋体" w:eastAsia="宋体" w:hAnsi="宋体" w:cs="宋体" w:hint="eastAsia"/>
                <w:kern w:val="0"/>
                <w:szCs w:val="21"/>
                <w:lang w:bidi="ar"/>
              </w:rPr>
              <w:br/>
              <w:t xml:space="preserve">广东联塑科技实业有限公司（联塑）             </w:t>
            </w:r>
            <w:r w:rsidRPr="000D5366">
              <w:rPr>
                <w:rFonts w:ascii="宋体" w:eastAsia="宋体" w:hAnsi="宋体" w:cs="宋体" w:hint="eastAsia"/>
                <w:kern w:val="0"/>
                <w:szCs w:val="21"/>
                <w:lang w:bidi="ar"/>
              </w:rPr>
              <w:br/>
              <w:t>广东顾地塑胶股份有限公司（顾地）</w:t>
            </w:r>
            <w:r w:rsidRPr="000D5366">
              <w:rPr>
                <w:rFonts w:ascii="宋体" w:eastAsia="宋体" w:hAnsi="宋体" w:cs="宋体" w:hint="eastAsia"/>
                <w:kern w:val="0"/>
                <w:szCs w:val="21"/>
                <w:lang w:bidi="ar"/>
              </w:rPr>
              <w:br/>
              <w:t>深圳永高塑业发展有限公司（永高）</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广东永高塑业发展有限公司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szCs w:val="21"/>
              </w:rPr>
              <w:t>GB/T10002.1-2006</w:t>
            </w:r>
            <w:r w:rsidRPr="000D5366">
              <w:rPr>
                <w:rFonts w:ascii="宋体" w:eastAsia="宋体" w:hAnsi="宋体" w:cs="宋体" w:hint="eastAsia"/>
                <w:szCs w:val="21"/>
              </w:rPr>
              <w:t>《建筑给水用硬聚氯乙烯（PVC-U）管材》、</w:t>
            </w:r>
            <w:r w:rsidRPr="000D5366">
              <w:rPr>
                <w:rFonts w:ascii="宋体" w:eastAsia="宋体" w:hAnsi="宋体" w:cs="宋体"/>
                <w:szCs w:val="21"/>
              </w:rPr>
              <w:t>GB/T10002.</w:t>
            </w:r>
            <w:r w:rsidRPr="000D5366">
              <w:rPr>
                <w:rFonts w:ascii="宋体" w:eastAsia="宋体" w:hAnsi="宋体" w:cs="宋体" w:hint="eastAsia"/>
                <w:szCs w:val="21"/>
              </w:rPr>
              <w:t>2</w:t>
            </w:r>
            <w:r w:rsidRPr="000D5366">
              <w:rPr>
                <w:rFonts w:ascii="宋体" w:eastAsia="宋体" w:hAnsi="宋体" w:cs="宋体"/>
                <w:szCs w:val="21"/>
              </w:rPr>
              <w:t>-2006</w:t>
            </w:r>
            <w:r w:rsidRPr="000D5366">
              <w:rPr>
                <w:rFonts w:ascii="宋体" w:eastAsia="宋体" w:hAnsi="宋体" w:cs="宋体" w:hint="eastAsia"/>
                <w:szCs w:val="21"/>
              </w:rPr>
              <w:t>《建筑给水用硬聚氯乙烯（PVC-U）管件》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61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潜污泵</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 xml:space="preserve">埃梯梯飞力（沈阳）泵业有限公司               </w:t>
            </w:r>
            <w:r w:rsidRPr="000D5366">
              <w:rPr>
                <w:rFonts w:ascii="宋体" w:eastAsia="宋体" w:hAnsi="宋体" w:cs="宋体" w:hint="eastAsia"/>
                <w:kern w:val="0"/>
                <w:szCs w:val="21"/>
                <w:lang w:bidi="ar"/>
              </w:rPr>
              <w:br/>
              <w:t>上海申宝泵业有限公司（上海申宝）</w:t>
            </w:r>
            <w:r w:rsidRPr="000D5366">
              <w:rPr>
                <w:rFonts w:ascii="宋体" w:eastAsia="宋体" w:hAnsi="宋体" w:cs="宋体" w:hint="eastAsia"/>
                <w:kern w:val="0"/>
                <w:szCs w:val="21"/>
                <w:lang w:bidi="ar"/>
              </w:rPr>
              <w:br/>
              <w:t>广州水泵厂有限公司（长江）</w:t>
            </w:r>
            <w:r w:rsidRPr="000D5366">
              <w:rPr>
                <w:rFonts w:ascii="宋体" w:eastAsia="宋体" w:hAnsi="宋体" w:cs="宋体" w:hint="eastAsia"/>
                <w:kern w:val="0"/>
                <w:szCs w:val="21"/>
                <w:lang w:bidi="ar"/>
              </w:rPr>
              <w:br/>
              <w:t>广东佛山水泵厂有限公司（肯富来）</w:t>
            </w:r>
            <w:r w:rsidRPr="000D5366">
              <w:rPr>
                <w:rFonts w:ascii="宋体" w:eastAsia="宋体" w:hAnsi="宋体" w:cs="宋体" w:hint="eastAsia"/>
                <w:kern w:val="0"/>
                <w:szCs w:val="21"/>
                <w:lang w:bidi="ar"/>
              </w:rPr>
              <w:br/>
              <w:t xml:space="preserve">上海凯泉泵业（ 集团 ）有限公司（上海凯泉）   </w:t>
            </w:r>
            <w:r w:rsidRPr="000D5366">
              <w:rPr>
                <w:rFonts w:ascii="宋体" w:eastAsia="宋体" w:hAnsi="宋体" w:cs="宋体" w:hint="eastAsia"/>
                <w:kern w:val="0"/>
                <w:szCs w:val="21"/>
                <w:lang w:bidi="ar"/>
              </w:rPr>
              <w:br/>
              <w:t xml:space="preserve">广一集团广州市第一水泵厂（广一）                   </w:t>
            </w:r>
            <w:r w:rsidRPr="000D5366">
              <w:rPr>
                <w:rFonts w:ascii="宋体" w:eastAsia="宋体" w:hAnsi="宋体" w:cs="宋体"/>
                <w:szCs w:val="21"/>
                <w:lang w:bidi="ar"/>
              </w:rPr>
              <w:t>江西万载水泵有限公司（万载）</w:t>
            </w:r>
            <w:r w:rsidRPr="000D5366">
              <w:rPr>
                <w:rFonts w:ascii="宋体" w:eastAsia="宋体" w:hAnsi="宋体" w:cs="宋体"/>
                <w:szCs w:val="21"/>
                <w:lang w:bidi="ar"/>
              </w:rPr>
              <w:br/>
              <w:t>上海瑞邦机械集团有限公司（瑞邦）</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304"/>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液位控制器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深圳市星科创科技有限公司</w:t>
            </w:r>
            <w:r w:rsidRPr="000D5366">
              <w:rPr>
                <w:rFonts w:ascii="宋体" w:eastAsia="宋体" w:hAnsi="宋体" w:cs="宋体" w:hint="eastAsia"/>
                <w:kern w:val="0"/>
                <w:szCs w:val="21"/>
                <w:lang w:bidi="ar"/>
              </w:rPr>
              <w:br/>
              <w:t>深圳市东方万和仪表有限公司</w:t>
            </w:r>
            <w:r w:rsidRPr="000D5366">
              <w:rPr>
                <w:rFonts w:ascii="宋体" w:eastAsia="宋体" w:hAnsi="宋体" w:cs="宋体" w:hint="eastAsia"/>
                <w:kern w:val="0"/>
                <w:szCs w:val="21"/>
                <w:lang w:bidi="ar"/>
              </w:rPr>
              <w:br/>
              <w:t>深圳市沃克自动化控制有限公司</w:t>
            </w:r>
            <w:r w:rsidRPr="000D5366">
              <w:rPr>
                <w:rFonts w:ascii="宋体" w:eastAsia="宋体" w:hAnsi="宋体" w:cs="宋体" w:hint="eastAsia"/>
                <w:kern w:val="0"/>
                <w:szCs w:val="21"/>
                <w:lang w:bidi="ar"/>
              </w:rPr>
              <w:br/>
              <w:t>标一、良精、塘沽</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238"/>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地漏</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广州广化塑料管道有限公司（锋牌）</w:t>
            </w:r>
            <w:r w:rsidRPr="000D5366">
              <w:rPr>
                <w:rFonts w:ascii="宋体" w:eastAsia="宋体" w:hAnsi="宋体" w:cs="宋体" w:hint="eastAsia"/>
                <w:kern w:val="0"/>
                <w:szCs w:val="21"/>
                <w:lang w:bidi="ar"/>
              </w:rPr>
              <w:br/>
              <w:t xml:space="preserve">广东联塑科技实业有限公司（联塑）             </w:t>
            </w:r>
            <w:r w:rsidRPr="000D5366">
              <w:rPr>
                <w:rFonts w:ascii="宋体" w:eastAsia="宋体" w:hAnsi="宋体" w:cs="宋体" w:hint="eastAsia"/>
                <w:kern w:val="0"/>
                <w:szCs w:val="21"/>
                <w:lang w:bidi="ar"/>
              </w:rPr>
              <w:br/>
              <w:t>广东顾地塑胶股份有限公司（顾地）</w:t>
            </w:r>
            <w:r w:rsidRPr="000D5366">
              <w:rPr>
                <w:rFonts w:ascii="宋体" w:eastAsia="宋体" w:hAnsi="宋体" w:cs="宋体" w:hint="eastAsia"/>
                <w:kern w:val="0"/>
                <w:szCs w:val="21"/>
                <w:lang w:bidi="ar"/>
              </w:rPr>
              <w:br/>
              <w:t>深圳永高塑业发展有限公司（永高）</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深圳永高塑业发展有限公司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《建筑给水排水设计规范》 GB50015-2003（2009年版）</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476"/>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（七）室外排水</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162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UPVC双壁波纹管、HDPE双壁波纹管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广州广化塑料管道有限公司（锋牌）</w:t>
            </w:r>
            <w:r w:rsidRPr="000D5366">
              <w:rPr>
                <w:rFonts w:ascii="宋体" w:eastAsia="宋体" w:hAnsi="宋体" w:cs="宋体" w:hint="eastAsia"/>
                <w:kern w:val="0"/>
                <w:szCs w:val="21"/>
                <w:lang w:bidi="ar"/>
              </w:rPr>
              <w:br/>
              <w:t xml:space="preserve">广东联塑科技实业有限公司（联塑）             </w:t>
            </w:r>
            <w:r w:rsidRPr="000D5366">
              <w:rPr>
                <w:rFonts w:ascii="宋体" w:eastAsia="宋体" w:hAnsi="宋体" w:cs="宋体" w:hint="eastAsia"/>
                <w:kern w:val="0"/>
                <w:szCs w:val="21"/>
                <w:lang w:bidi="ar"/>
              </w:rPr>
              <w:br/>
              <w:t>广东顾地塑胶股份有限公司（顾地）</w:t>
            </w:r>
            <w:r w:rsidRPr="000D5366">
              <w:rPr>
                <w:rFonts w:ascii="宋体" w:eastAsia="宋体" w:hAnsi="宋体" w:cs="宋体" w:hint="eastAsia"/>
                <w:kern w:val="0"/>
                <w:szCs w:val="21"/>
                <w:lang w:bidi="ar"/>
              </w:rPr>
              <w:br/>
              <w:t>广东永高塑业发展有限公司（永高）</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广州枫叶管业有限公司（枫叶）</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GB/T 19472.1－2004《埋地用聚乙烯（PE）结构壁管道系统第一部分：聚乙烯双壁波纹管管材》</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44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塑料检查井</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浙江天井塑业有限公司（天井）             </w:t>
            </w:r>
            <w:r w:rsidRPr="000D5366">
              <w:rPr>
                <w:rFonts w:ascii="宋体" w:eastAsia="宋体" w:hAnsi="宋体" w:cs="宋体" w:hint="eastAsia"/>
                <w:kern w:val="0"/>
                <w:szCs w:val="21"/>
                <w:lang w:bidi="ar"/>
              </w:rPr>
              <w:br/>
              <w:t xml:space="preserve">安徽金塑管业科技有限公司（安徽金塑）     </w:t>
            </w:r>
            <w:r w:rsidRPr="000D5366">
              <w:rPr>
                <w:rFonts w:ascii="宋体" w:eastAsia="宋体" w:hAnsi="宋体" w:cs="宋体" w:hint="eastAsia"/>
                <w:kern w:val="0"/>
                <w:szCs w:val="21"/>
                <w:lang w:bidi="ar"/>
              </w:rPr>
              <w:br/>
              <w:t>台州改善塑业有限公司（改善）</w:t>
            </w:r>
            <w:r w:rsidRPr="000D5366">
              <w:rPr>
                <w:rFonts w:ascii="宋体" w:eastAsia="宋体" w:hAnsi="宋体" w:cs="宋体" w:hint="eastAsia"/>
                <w:kern w:val="0"/>
                <w:szCs w:val="21"/>
                <w:lang w:bidi="ar"/>
              </w:rPr>
              <w:br/>
              <w:t>常州市河马塑胶有限公司（河马）</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53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玻璃钢化粪池</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广州市康为环保设备有限公司（康为）            </w:t>
            </w:r>
            <w:r w:rsidRPr="000D5366">
              <w:rPr>
                <w:rFonts w:ascii="宋体" w:eastAsia="宋体" w:hAnsi="宋体" w:cs="宋体" w:hint="eastAsia"/>
                <w:kern w:val="0"/>
                <w:szCs w:val="21"/>
                <w:lang w:bidi="ar"/>
              </w:rPr>
              <w:br/>
              <w:t xml:space="preserve"> 广州市双新环保设备有限公司（双新）    </w:t>
            </w:r>
            <w:r w:rsidRPr="000D5366">
              <w:rPr>
                <w:rFonts w:ascii="宋体" w:eastAsia="宋体" w:hAnsi="宋体" w:cs="宋体" w:hint="eastAsia"/>
                <w:kern w:val="0"/>
                <w:szCs w:val="21"/>
                <w:lang w:bidi="ar"/>
              </w:rPr>
              <w:br/>
              <w:t xml:space="preserve"> 广州恒古机电设备有限公司（恒古）</w:t>
            </w:r>
            <w:r w:rsidRPr="000D5366">
              <w:rPr>
                <w:rFonts w:ascii="宋体" w:eastAsia="宋体" w:hAnsi="宋体" w:cs="宋体" w:hint="eastAsia"/>
                <w:kern w:val="0"/>
                <w:szCs w:val="21"/>
                <w:lang w:bidi="ar"/>
              </w:rPr>
              <w:br/>
              <w:t>健之源（佛山市健之源环保设备有限公司）</w:t>
            </w:r>
            <w:r w:rsidRPr="000D5366">
              <w:rPr>
                <w:rFonts w:ascii="宋体" w:eastAsia="宋体" w:hAnsi="宋体" w:cs="宋体" w:hint="eastAsia"/>
                <w:kern w:val="0"/>
                <w:szCs w:val="21"/>
                <w:lang w:bidi="ar"/>
              </w:rPr>
              <w:br/>
              <w:t>广州宇唐环保设备有限公司（宇唐）</w:t>
            </w:r>
            <w:r w:rsidRPr="000D5366">
              <w:rPr>
                <w:rFonts w:ascii="宋体" w:eastAsia="宋体" w:hAnsi="宋体" w:cs="宋体" w:hint="eastAsia"/>
                <w:kern w:val="0"/>
                <w:szCs w:val="21"/>
                <w:lang w:bidi="ar"/>
              </w:rPr>
              <w:br/>
              <w:t>广州全康环保设备有限公司（全康）</w:t>
            </w:r>
            <w:r w:rsidRPr="000D5366">
              <w:rPr>
                <w:rFonts w:ascii="宋体" w:eastAsia="宋体" w:hAnsi="宋体" w:cs="宋体" w:hint="eastAsia"/>
                <w:kern w:val="0"/>
                <w:szCs w:val="21"/>
                <w:lang w:bidi="ar"/>
              </w:rPr>
              <w:br/>
              <w:t>广州肯林沃环保科技有限公司（肯林沃）</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广州火田环保设备工程有限公司（火田）</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《玻璃钢化粪池技术要求》CJ/T 409-2012</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left"/>
              <w:rPr>
                <w:rFonts w:ascii="宋体" w:eastAsia="宋体" w:hAnsi="宋体" w:cs="宋体"/>
                <w:sz w:val="24"/>
              </w:rPr>
            </w:pPr>
          </w:p>
        </w:tc>
      </w:tr>
      <w:tr w:rsidR="000D5366" w:rsidRPr="000D5366">
        <w:trPr>
          <w:trHeight w:val="513"/>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（八）室外给水</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141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HDPE钢丝网骨架复合管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顾地科技股份有限公司、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浙江伟星新型建材股份有限公司、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深圳市深南风建材有限公司、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东莞市塑达管道工程有限公司、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广东东方管业有限公司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lastRenderedPageBreak/>
              <w:t>广东联塑科技实业有限公司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广东永高塑业发展有限公司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煌盛管件股份有限公司（煌盛）</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东泰新材料科技有限公司（东泰） </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江苏久源管业有限公司（久源） </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江苏清通管业有限公司（清通牌）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广州枫叶管业有限公司（枫叶）</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CJ／T123—2004《给水用钢骨架聚乙烯塑料复合管》、CJ/T 124-2004《给水用钢骨架聚乙烯塑料复合管件》</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62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镀锌钢管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广州钢管厂有限公司</w:t>
            </w:r>
            <w:r w:rsidRPr="000D5366">
              <w:rPr>
                <w:rFonts w:ascii="宋体" w:eastAsia="宋体" w:hAnsi="宋体" w:cs="宋体" w:hint="eastAsia"/>
                <w:kern w:val="0"/>
                <w:szCs w:val="21"/>
                <w:lang w:bidi="ar"/>
              </w:rPr>
              <w:br/>
              <w:t>广州珠江管业科技有限公司（珠江）</w:t>
            </w:r>
            <w:r w:rsidRPr="000D5366">
              <w:rPr>
                <w:rFonts w:ascii="宋体" w:eastAsia="宋体" w:hAnsi="宋体" w:cs="宋体" w:hint="eastAsia"/>
                <w:kern w:val="0"/>
                <w:szCs w:val="21"/>
                <w:lang w:bidi="ar"/>
              </w:rPr>
              <w:br/>
              <w:t>广东华捷钢管实业有限公司（华捷）</w:t>
            </w:r>
            <w:r w:rsidRPr="000D5366">
              <w:rPr>
                <w:rFonts w:ascii="宋体" w:eastAsia="宋体" w:hAnsi="宋体" w:cs="宋体" w:hint="eastAsia"/>
                <w:kern w:val="0"/>
                <w:szCs w:val="21"/>
                <w:lang w:bidi="ar"/>
              </w:rPr>
              <w:br/>
              <w:t>广州市华粤管业有限公司</w:t>
            </w:r>
            <w:r w:rsidRPr="000D5366">
              <w:rPr>
                <w:rFonts w:ascii="宋体" w:eastAsia="宋体" w:hAnsi="宋体" w:cs="宋体" w:hint="eastAsia"/>
                <w:kern w:val="0"/>
                <w:szCs w:val="21"/>
                <w:lang w:bidi="ar"/>
              </w:rPr>
              <w:br/>
              <w:t xml:space="preserve">广州市南粤钢管有限公司 </w:t>
            </w:r>
            <w:r w:rsidRPr="000D5366">
              <w:rPr>
                <w:rFonts w:ascii="宋体" w:eastAsia="宋体" w:hAnsi="宋体" w:cs="宋体" w:hint="eastAsia"/>
                <w:kern w:val="0"/>
                <w:szCs w:val="21"/>
                <w:lang w:bidi="ar"/>
              </w:rPr>
              <w:br/>
              <w:t xml:space="preserve"> 广东一通科技股份有限公司                          </w:t>
            </w:r>
            <w:r w:rsidRPr="000D5366">
              <w:rPr>
                <w:rFonts w:ascii="宋体" w:eastAsia="宋体" w:hAnsi="宋体" w:cs="宋体"/>
                <w:szCs w:val="21"/>
                <w:lang w:bidi="ar"/>
              </w:rPr>
              <w:t>广</w:t>
            </w:r>
            <w:r w:rsidRPr="000D5366">
              <w:rPr>
                <w:rFonts w:ascii="宋体" w:eastAsia="宋体" w:hAnsi="宋体" w:cs="宋体" w:hint="eastAsia"/>
                <w:szCs w:val="21"/>
                <w:lang w:bidi="ar"/>
              </w:rPr>
              <w:t>东</w:t>
            </w:r>
            <w:r w:rsidRPr="000D5366">
              <w:rPr>
                <w:rFonts w:ascii="宋体" w:eastAsia="宋体" w:hAnsi="宋体" w:cs="宋体"/>
                <w:szCs w:val="21"/>
                <w:lang w:bidi="ar"/>
              </w:rPr>
              <w:t>荣钢</w:t>
            </w:r>
            <w:r w:rsidRPr="000D5366">
              <w:rPr>
                <w:rFonts w:ascii="宋体" w:eastAsia="宋体" w:hAnsi="宋体" w:cs="宋体" w:hint="eastAsia"/>
                <w:szCs w:val="21"/>
                <w:lang w:bidi="ar"/>
              </w:rPr>
              <w:t>管道科技</w:t>
            </w:r>
            <w:r w:rsidRPr="000D5366">
              <w:rPr>
                <w:rFonts w:ascii="宋体" w:eastAsia="宋体" w:hAnsi="宋体" w:cs="宋体"/>
                <w:szCs w:val="21"/>
                <w:lang w:bidi="ar"/>
              </w:rPr>
              <w:t xml:space="preserve">有限公司  </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广州祥基复合钢管有限公司</w:t>
            </w:r>
            <w:r w:rsidRPr="000D5366">
              <w:rPr>
                <w:rFonts w:ascii="宋体" w:eastAsia="宋体" w:hAnsi="宋体" w:cs="宋体"/>
                <w:szCs w:val="21"/>
                <w:lang w:bidi="ar"/>
              </w:rPr>
              <w:t xml:space="preserve"> </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szCs w:val="21"/>
                <w:lang w:bidi="ar"/>
              </w:rPr>
              <w:t xml:space="preserve">  天津友发管道有限公司（友发）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GB/T3091-2008《低压流体输送焊接钢管》、</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GB/T13793-2008 《直缝电焊钢管》</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GB/T21835-2008《焊接钢管尺寸及单位长度重量》</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532"/>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（九）电气</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186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高压柜</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广州白云电器设备股份有限公司（白云电器）</w:t>
            </w:r>
            <w:r w:rsidRPr="000D5366">
              <w:rPr>
                <w:rFonts w:ascii="宋体" w:eastAsia="宋体" w:hAnsi="宋体" w:cs="宋体" w:hint="eastAsia"/>
                <w:kern w:val="0"/>
                <w:szCs w:val="21"/>
                <w:lang w:bidi="ar"/>
              </w:rPr>
              <w:br/>
              <w:t xml:space="preserve"> 广东长电成套电器有限公司（广东长电）</w:t>
            </w:r>
            <w:r w:rsidRPr="000D5366">
              <w:rPr>
                <w:rFonts w:ascii="宋体" w:eastAsia="宋体" w:hAnsi="宋体" w:cs="宋体" w:hint="eastAsia"/>
                <w:kern w:val="0"/>
                <w:szCs w:val="21"/>
                <w:lang w:bidi="ar"/>
              </w:rPr>
              <w:br/>
              <w:t xml:space="preserve">广东省顺德开关厂有限公司（顺开）            </w:t>
            </w:r>
            <w:r w:rsidRPr="000D5366">
              <w:rPr>
                <w:rFonts w:ascii="宋体" w:eastAsia="宋体" w:hAnsi="宋体" w:cs="宋体" w:hint="eastAsia"/>
                <w:kern w:val="0"/>
                <w:szCs w:val="21"/>
                <w:lang w:bidi="ar"/>
              </w:rPr>
              <w:br/>
              <w:t xml:space="preserve"> 广州广高高压电器有限公司（广高）           </w:t>
            </w:r>
            <w:r w:rsidRPr="000D5366">
              <w:rPr>
                <w:rFonts w:ascii="宋体" w:eastAsia="宋体" w:hAnsi="宋体" w:cs="宋体" w:hint="eastAsia"/>
                <w:kern w:val="0"/>
                <w:szCs w:val="21"/>
                <w:lang w:bidi="ar"/>
              </w:rPr>
              <w:br/>
              <w:t xml:space="preserve">  广州南洋电器有限公司（南洋电器）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广州珠江开关有限公司（珠江利维）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广州星宝电气设备制造有限公司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广东本力电气有限公司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广州科铭电气设备有限公司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广东思东利电力科技有限公司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center"/>
              <w:textAlignment w:val="center"/>
              <w:rPr>
                <w:rFonts w:ascii="宋体" w:eastAsia="宋体" w:hAnsi="宋体" w:cs="宋体"/>
                <w:kern w:val="0"/>
                <w:sz w:val="24"/>
                <w:lang w:bidi="ar"/>
              </w:rPr>
            </w:pPr>
          </w:p>
        </w:tc>
      </w:tr>
      <w:tr w:rsidR="000D5366" w:rsidRPr="000D5366">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环网柜</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广州白云电器设备股份有限公司（白云电器）</w:t>
            </w:r>
            <w:r w:rsidRPr="000D5366">
              <w:rPr>
                <w:rFonts w:ascii="宋体" w:eastAsia="宋体" w:hAnsi="宋体" w:cs="宋体" w:hint="eastAsia"/>
                <w:kern w:val="0"/>
                <w:szCs w:val="21"/>
                <w:lang w:bidi="ar"/>
              </w:rPr>
              <w:br/>
              <w:t xml:space="preserve"> 广东长电成套电器有限公司（广东长电）</w:t>
            </w:r>
            <w:r w:rsidRPr="000D5366">
              <w:rPr>
                <w:rFonts w:ascii="宋体" w:eastAsia="宋体" w:hAnsi="宋体" w:cs="宋体" w:hint="eastAsia"/>
                <w:kern w:val="0"/>
                <w:szCs w:val="21"/>
                <w:lang w:bidi="ar"/>
              </w:rPr>
              <w:br/>
              <w:t xml:space="preserve">广东省顺德开关厂有限公司（顺开）            </w:t>
            </w:r>
            <w:r w:rsidRPr="000D5366">
              <w:rPr>
                <w:rFonts w:ascii="宋体" w:eastAsia="宋体" w:hAnsi="宋体" w:cs="宋体" w:hint="eastAsia"/>
                <w:kern w:val="0"/>
                <w:szCs w:val="21"/>
                <w:lang w:bidi="ar"/>
              </w:rPr>
              <w:br/>
              <w:t xml:space="preserve"> 广州广高高压电器有限公司（广高）           </w:t>
            </w:r>
            <w:r w:rsidRPr="000D5366">
              <w:rPr>
                <w:rFonts w:ascii="宋体" w:eastAsia="宋体" w:hAnsi="宋体" w:cs="宋体" w:hint="eastAsia"/>
                <w:kern w:val="0"/>
                <w:szCs w:val="21"/>
                <w:lang w:bidi="ar"/>
              </w:rPr>
              <w:br/>
              <w:t xml:space="preserve">  广州南洋电器有限公司（南洋电器）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广州珠江开关有限公司（珠江利维）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广州星宝电气设备制造有限公司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广东本力电气有限公司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广州科铭电气设备有限公司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广东思东利电力科技有限公司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center"/>
              <w:textAlignment w:val="center"/>
              <w:rPr>
                <w:rFonts w:ascii="宋体" w:eastAsia="宋体" w:hAnsi="宋体" w:cs="宋体"/>
                <w:kern w:val="0"/>
                <w:sz w:val="24"/>
                <w:lang w:bidi="ar"/>
              </w:rPr>
            </w:pPr>
          </w:p>
        </w:tc>
      </w:tr>
      <w:tr w:rsidR="000D5366" w:rsidRPr="000D5366">
        <w:trPr>
          <w:trHeight w:val="19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高压柜元器件（真空断路器、负荷开关等）</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西门子（中国）有限公司（西门子）                       </w:t>
            </w:r>
            <w:r w:rsidRPr="000D5366">
              <w:rPr>
                <w:rFonts w:ascii="宋体" w:eastAsia="宋体" w:hAnsi="宋体" w:cs="宋体"/>
                <w:szCs w:val="21"/>
                <w:lang w:bidi="ar"/>
              </w:rPr>
              <w:t xml:space="preserve">                                罗格朗Legrand </w:t>
            </w:r>
            <w:r w:rsidRPr="000D5366">
              <w:rPr>
                <w:rFonts w:ascii="宋体" w:eastAsia="宋体" w:hAnsi="宋体" w:cs="宋体" w:hint="eastAsia"/>
                <w:kern w:val="0"/>
                <w:szCs w:val="21"/>
                <w:lang w:bidi="ar"/>
              </w:rPr>
              <w:t xml:space="preserve">           </w:t>
            </w:r>
            <w:r w:rsidRPr="000D5366">
              <w:rPr>
                <w:rFonts w:ascii="宋体" w:eastAsia="宋体" w:hAnsi="宋体" w:cs="宋体" w:hint="eastAsia"/>
                <w:kern w:val="0"/>
                <w:szCs w:val="21"/>
                <w:lang w:bidi="ar"/>
              </w:rPr>
              <w:br/>
              <w:t>施耐德、ABB</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 xml:space="preserve">广州珠江开关有限公司（珠江利维）                                               </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广州南方电力集团电器有限公司（安森普莱）</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center"/>
              <w:textAlignment w:val="center"/>
              <w:rPr>
                <w:rFonts w:ascii="宋体" w:eastAsia="宋体" w:hAnsi="宋体" w:cs="宋体"/>
                <w:kern w:val="0"/>
                <w:sz w:val="24"/>
                <w:lang w:bidi="ar"/>
              </w:rPr>
            </w:pPr>
          </w:p>
        </w:tc>
      </w:tr>
      <w:tr w:rsidR="000D5366" w:rsidRPr="000D5366">
        <w:trPr>
          <w:trHeight w:val="16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干式变压器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广州骏发电气有限公司（骏发）</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许继电气股份限公司（许继）</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顺特电气设备有限公司（顺特电气）</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广东海鸿变压器有限公司（海鸿升）</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穗达电气有限公司（穗达Sundax）</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广州南方电力集团电器有限公司（安森普莱）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广州广高高压电器有限公司（广高）</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广州市乾式变压器有限公司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广州星宝电气设备制造有限公司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广东本力电气有限公司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center"/>
              <w:textAlignment w:val="center"/>
              <w:rPr>
                <w:rFonts w:ascii="宋体" w:eastAsia="宋体" w:hAnsi="宋体" w:cs="宋体"/>
                <w:kern w:val="0"/>
                <w:sz w:val="24"/>
                <w:lang w:bidi="ar"/>
              </w:rPr>
            </w:pPr>
          </w:p>
        </w:tc>
      </w:tr>
      <w:tr w:rsidR="000D5366" w:rsidRPr="000D5366">
        <w:trPr>
          <w:trHeight w:val="201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箱式变压器及配套设施</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广州骏发电气有限公司（骏发）</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广东中兴电器开关股份有限公司（兴电）</w:t>
            </w:r>
            <w:r w:rsidRPr="000D5366">
              <w:rPr>
                <w:rFonts w:ascii="宋体" w:eastAsia="宋体" w:hAnsi="宋体" w:cs="宋体" w:hint="eastAsia"/>
                <w:kern w:val="0"/>
                <w:szCs w:val="21"/>
                <w:lang w:bidi="ar"/>
              </w:rPr>
              <w:br/>
              <w:t>、广州市乾式变压器有限公司（盈达）</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广州广高高压电器有限公司（广高）</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广东广特电气有限公司（广特电气）</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穗达电气有限公司（穗达Sundax）</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广州南方电力集团电器有限公司（安森普莱）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广州市乾式变压器有限公司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广州星宝电气设备制造有限公司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广东本力电气有限公司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GB1094.11-2007《电力变压器第11部分 干式变压器》、GB／T 1094.12-2013《电力变压器 第12部分：干式电力变压器负载导则》、GB/T10228-2015  《干式电力变压器技术参数和要求》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96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柴油发电机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广西玉柴、 山东潍柴、 重庆康明斯、东风康明斯、山东济柴、无锡动力、</w:t>
            </w:r>
            <w:r w:rsidRPr="000D5366">
              <w:rPr>
                <w:rFonts w:ascii="宋体" w:eastAsia="宋体" w:hAnsi="宋体" w:cs="宋体"/>
                <w:szCs w:val="21"/>
                <w:lang w:bidi="ar"/>
              </w:rPr>
              <w:t>江西泰豪、</w:t>
            </w:r>
            <w:r w:rsidRPr="000D5366">
              <w:rPr>
                <w:rFonts w:ascii="宋体" w:eastAsia="宋体" w:hAnsi="宋体" w:cs="宋体" w:hint="eastAsia"/>
                <w:kern w:val="0"/>
                <w:szCs w:val="21"/>
                <w:lang w:bidi="ar"/>
              </w:rPr>
              <w:t>VeryPower沃尔奔达</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 w:val="18"/>
                <w:szCs w:val="18"/>
              </w:rPr>
            </w:pPr>
            <w:r w:rsidRPr="000D5366">
              <w:rPr>
                <w:rFonts w:ascii="宋体" w:eastAsia="宋体" w:hAnsi="宋体" w:cs="宋体" w:hint="eastAsia"/>
                <w:sz w:val="18"/>
                <w:szCs w:val="18"/>
              </w:rPr>
              <w:t>1、V型12缸，四冲程，1500分/转；2、无刷﹑自励（永磁励磁）﹑自调（数字式电压调整器）﹑自通风，至载至满载电压保持1%之间；3、为24V直流电启动，可容易连续启动6冷以上，并设有柴油机带动的自动充电机。机组能在停电或紧急状态下快速自启动，启动后15秒内可正常供电。当市电恢复或紧急状态消除时，机组应能自动停机。</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89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低压柜</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广州白云电器设备股份有限公司（白云电器）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 广东长电成套电器有限公司（广东长电）</w:t>
            </w:r>
            <w:r w:rsidRPr="000D5366">
              <w:rPr>
                <w:rFonts w:ascii="宋体" w:eastAsia="宋体" w:hAnsi="宋体" w:cs="宋体" w:hint="eastAsia"/>
                <w:kern w:val="0"/>
                <w:szCs w:val="21"/>
                <w:lang w:bidi="ar"/>
              </w:rPr>
              <w:br/>
              <w:t xml:space="preserve">广东省顺德开关厂有限公司（顺开）            </w:t>
            </w:r>
            <w:r w:rsidRPr="000D5366">
              <w:rPr>
                <w:rFonts w:ascii="宋体" w:eastAsia="宋体" w:hAnsi="宋体" w:cs="宋体" w:hint="eastAsia"/>
                <w:kern w:val="0"/>
                <w:szCs w:val="21"/>
                <w:lang w:bidi="ar"/>
              </w:rPr>
              <w:br/>
              <w:t xml:space="preserve"> 广州广高高压电器有限公司（广高）           </w:t>
            </w:r>
            <w:r w:rsidRPr="000D5366">
              <w:rPr>
                <w:rFonts w:ascii="宋体" w:eastAsia="宋体" w:hAnsi="宋体" w:cs="宋体" w:hint="eastAsia"/>
                <w:kern w:val="0"/>
                <w:szCs w:val="21"/>
                <w:lang w:bidi="ar"/>
              </w:rPr>
              <w:br/>
              <w:t xml:space="preserve">  广州南洋电器有限公司（南洋电器）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广州南方电力集团电器有限公司（安森普莱）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广州珠江开关有限公司（珠江利维）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贵州泰永长征技术股份有限公司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lastRenderedPageBreak/>
              <w:t>广东珠江开关有限公司（珠江利维）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广州星宝电气设备制造有限公司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广东本力电气有限公司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广州科铭电气设备有限公司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广东思东利电力科技有限公司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GB7251.1-2005《低压成套开关设备》</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61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低压柜元器件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施耐德电气（中国）投资有限公司（梅兰日兰）、伊顿电气集团（穆勒）</w:t>
            </w:r>
            <w:r w:rsidRPr="000D5366">
              <w:rPr>
                <w:rFonts w:ascii="宋体" w:eastAsia="宋体" w:hAnsi="宋体" w:cs="宋体" w:hint="eastAsia"/>
                <w:kern w:val="0"/>
                <w:szCs w:val="21"/>
                <w:lang w:bidi="ar"/>
              </w:rPr>
              <w:br/>
              <w:t>ABB（中国）有限公司（ABB）</w:t>
            </w:r>
            <w:r w:rsidRPr="000D5366">
              <w:rPr>
                <w:rFonts w:ascii="宋体" w:eastAsia="宋体" w:hAnsi="宋体" w:cs="宋体" w:hint="eastAsia"/>
                <w:kern w:val="0"/>
                <w:szCs w:val="21"/>
                <w:lang w:bidi="ar"/>
              </w:rPr>
              <w:br/>
              <w:t xml:space="preserve">西门子（中国）有限公司（西门子）             </w:t>
            </w:r>
            <w:r w:rsidRPr="000D5366">
              <w:rPr>
                <w:rFonts w:ascii="宋体" w:eastAsia="宋体" w:hAnsi="宋体" w:cs="宋体" w:hint="eastAsia"/>
                <w:kern w:val="0"/>
                <w:szCs w:val="21"/>
                <w:lang w:bidi="ar"/>
              </w:rPr>
              <w:br/>
              <w:t xml:space="preserve">广州南洋电器有限公司（南洋电器）            </w:t>
            </w:r>
            <w:r w:rsidRPr="000D5366">
              <w:rPr>
                <w:rFonts w:ascii="宋体" w:eastAsia="宋体" w:hAnsi="宋体" w:cs="宋体" w:hint="eastAsia"/>
                <w:kern w:val="0"/>
                <w:szCs w:val="21"/>
                <w:lang w:bidi="ar"/>
              </w:rPr>
              <w:br/>
              <w:t xml:space="preserve"> 广州白云电器设备股份有限公司（白云电器）上海良信电器股份有限公司（良信/Nader）</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TCL-罗格朗国际电工（TCL）</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广州南方电力集团电器有限公司（安森普莱）</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39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配电箱（含控制箱）</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广州白云电器设备股份有限公司（白云电器）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广东长电成套电器有限公司（广东长电）</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东莞基业电气设备有限公司（基业）</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广东省顺德开关厂有限公司（顺开）</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广州广高高压电器有限公司（广高）</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广州南洋电器有限公司（南洋电器）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广州市施富电气有限公司（施富）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广东新会电控设备厂有限公司（新会电控）</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广州万通达电气制造厂（万通达）</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广东奇胜电气设备有限公司（奇胜）</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广东松本电工电器有限公司（松本）</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广州南方电力集团电器有限公司（安森普莱）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广东思东利电力科技有限公司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箱内元器件配置须严格按设计型号参数选用；箱体表面采用静电喷塑；配电箱板材的各种指标必须符合国家的有关要求；除电气井外的所有配电箱应设二层门；配电箱内所有母线须为高导电率、电镀锡、矩形实心裸铜排制成，色标清晰，连接处做搪锡处理。</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2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电表箱</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广州市施富电气有限公司（施富）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广州白云电器设备股份有限公司（白云电器）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广东长电成套电器有限公司（广东长电）</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东莞基业电气设备有限公司（基业）</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广东省顺德开关厂有限公司（顺开）</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广州广高高压电器有限公司（广高）             </w:t>
            </w:r>
            <w:r w:rsidRPr="000D5366">
              <w:rPr>
                <w:rFonts w:ascii="宋体" w:eastAsia="宋体" w:hAnsi="宋体" w:cs="宋体" w:hint="eastAsia"/>
                <w:kern w:val="0"/>
                <w:szCs w:val="21"/>
                <w:lang w:bidi="ar"/>
              </w:rPr>
              <w:br/>
              <w:t>广州南洋电器有限公司（南洋电器）</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广东友源电气有限公司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广东海坤电气实业有限公司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广州南方电力集团电器有限公司（安森普莱）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广东思东利电力科技有限公司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广州珠江开关有限公司（珠江利维）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广东松本电工电器有限公司（松本）</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必须同时满足南方电网的技术要求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34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11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三箱内主要电气元件（断路器、负荷开关、隔离开关、熔断器、继电器等）</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上海良信、天正电气、正泰电器、松本电工电器、华通机电、德力西、广州珠江开关有限公司（珠江利维）、白云电器</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84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双电源切换开关（ATSE）</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西门子（中国）有限公司（西门子）</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惠州海格电气有限公司（海格）</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施耐德万高</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法国溯高美</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梅兰日兰</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通用电气</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浙宝电器</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正泰</w:t>
            </w:r>
            <w:r w:rsidRPr="000D5366">
              <w:rPr>
                <w:rFonts w:ascii="宋体" w:eastAsia="宋体" w:hAnsi="宋体" w:cs="宋体" w:hint="eastAsia"/>
                <w:szCs w:val="21"/>
                <w:lang w:bidi="ar"/>
              </w:rPr>
              <w:t>电器</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贵州泰永长征技术股份有限公司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广东珠江开关有限公司（珠江利维）</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rPr>
              <w:t>艾临科（ELECON）</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81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面板开关、插座</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广东松本电工电器有限公司（松本）</w:t>
            </w:r>
            <w:r w:rsidRPr="000D5366">
              <w:rPr>
                <w:rFonts w:ascii="宋体" w:eastAsia="宋体" w:hAnsi="宋体" w:cs="宋体" w:hint="eastAsia"/>
                <w:kern w:val="0"/>
                <w:szCs w:val="21"/>
                <w:lang w:bidi="ar"/>
              </w:rPr>
              <w:br/>
              <w:t>TCL-罗格朗国际电工（TCL）</w:t>
            </w:r>
            <w:r w:rsidRPr="000D5366">
              <w:rPr>
                <w:rFonts w:ascii="宋体" w:eastAsia="宋体" w:hAnsi="宋体" w:cs="宋体" w:hint="eastAsia"/>
                <w:kern w:val="0"/>
                <w:szCs w:val="21"/>
                <w:lang w:bidi="ar"/>
              </w:rPr>
              <w:br/>
              <w:t>西门子（中国）有限公司（西门子）</w:t>
            </w:r>
            <w:r w:rsidRPr="000D5366">
              <w:rPr>
                <w:rFonts w:ascii="宋体" w:eastAsia="宋体" w:hAnsi="宋体" w:cs="宋体" w:hint="eastAsia"/>
                <w:kern w:val="0"/>
                <w:szCs w:val="21"/>
                <w:lang w:bidi="ar"/>
              </w:rPr>
              <w:br/>
              <w:t>施耐德电器（中国）有限公司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西蒙Simon</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飞利浦</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松下</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正泰</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szCs w:val="21"/>
                <w:lang w:bidi="ar"/>
              </w:rPr>
              <w:t>俊朗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56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应急照明灯具</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广州市九佛电器有限公司（九佛）</w:t>
            </w:r>
            <w:r w:rsidRPr="000D5366">
              <w:rPr>
                <w:rFonts w:ascii="宋体" w:eastAsia="宋体" w:hAnsi="宋体" w:cs="宋体" w:hint="eastAsia"/>
                <w:kern w:val="0"/>
                <w:szCs w:val="21"/>
                <w:lang w:bidi="ar"/>
              </w:rPr>
              <w:br/>
              <w:t>广东三雄极光照明股份有限公司</w:t>
            </w:r>
            <w:r w:rsidRPr="000D5366">
              <w:rPr>
                <w:rFonts w:ascii="宋体" w:eastAsia="宋体" w:hAnsi="宋体" w:cs="宋体" w:hint="eastAsia"/>
                <w:kern w:val="0"/>
                <w:szCs w:val="21"/>
                <w:lang w:bidi="ar"/>
              </w:rPr>
              <w:br/>
              <w:t>佛山电器照明股份有限公司（汾江）</w:t>
            </w:r>
            <w:r w:rsidRPr="000D5366">
              <w:rPr>
                <w:rFonts w:ascii="宋体" w:eastAsia="宋体" w:hAnsi="宋体" w:cs="宋体" w:hint="eastAsia"/>
                <w:kern w:val="0"/>
                <w:szCs w:val="21"/>
                <w:lang w:bidi="ar"/>
              </w:rPr>
              <w:br/>
              <w:t>广州灯具厂</w:t>
            </w:r>
            <w:r w:rsidRPr="000D5366">
              <w:rPr>
                <w:rFonts w:ascii="宋体" w:eastAsia="宋体" w:hAnsi="宋体" w:cs="宋体" w:hint="eastAsia"/>
                <w:kern w:val="0"/>
                <w:szCs w:val="21"/>
                <w:lang w:bidi="ar"/>
              </w:rPr>
              <w:br/>
              <w:t xml:space="preserve">广州生亿光电科技有限公司（生亿光电）                 </w:t>
            </w:r>
            <w:r w:rsidRPr="000D5366">
              <w:rPr>
                <w:rFonts w:ascii="宋体" w:eastAsia="宋体" w:hAnsi="宋体" w:cs="宋体"/>
                <w:szCs w:val="21"/>
                <w:lang w:bidi="ar"/>
              </w:rPr>
              <w:t>江门市海盾照明电器有限公司（海盾牌）</w:t>
            </w:r>
            <w:r w:rsidRPr="000D5366">
              <w:rPr>
                <w:rFonts w:ascii="宋体" w:eastAsia="宋体" w:hAnsi="宋体" w:cs="宋体"/>
                <w:szCs w:val="21"/>
                <w:lang w:bidi="ar"/>
              </w:rPr>
              <w:br/>
              <w:t>中山市星派克光电照明有限公司（星派克）</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广东德肯照明科技有限公司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必须满足消防认证验收需求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center"/>
              <w:textAlignment w:val="center"/>
              <w:rPr>
                <w:rFonts w:ascii="宋体" w:eastAsia="宋体" w:hAnsi="宋体" w:cs="宋体"/>
                <w:kern w:val="0"/>
                <w:sz w:val="24"/>
                <w:lang w:bidi="ar"/>
              </w:rPr>
            </w:pPr>
          </w:p>
        </w:tc>
      </w:tr>
      <w:tr w:rsidR="000D5366" w:rsidRPr="000D5366">
        <w:trPr>
          <w:trHeight w:val="204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室内灯具</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广州市九佛电器有限公司（九佛）</w:t>
            </w:r>
            <w:r w:rsidRPr="000D5366">
              <w:rPr>
                <w:rFonts w:ascii="宋体" w:eastAsia="宋体" w:hAnsi="宋体" w:cs="宋体" w:hint="eastAsia"/>
                <w:kern w:val="0"/>
                <w:szCs w:val="21"/>
                <w:lang w:bidi="ar"/>
              </w:rPr>
              <w:br/>
              <w:t>广东三雄极光照明股份有限公司</w:t>
            </w:r>
            <w:r w:rsidRPr="000D5366">
              <w:rPr>
                <w:rFonts w:ascii="宋体" w:eastAsia="宋体" w:hAnsi="宋体" w:cs="宋体" w:hint="eastAsia"/>
                <w:kern w:val="0"/>
                <w:szCs w:val="21"/>
                <w:lang w:bidi="ar"/>
              </w:rPr>
              <w:br/>
              <w:t>佛山电器照明股份有限公司</w:t>
            </w:r>
            <w:r w:rsidRPr="000D5366">
              <w:rPr>
                <w:rFonts w:ascii="宋体" w:eastAsia="宋体" w:hAnsi="宋体" w:cs="宋体" w:hint="eastAsia"/>
                <w:kern w:val="0"/>
                <w:szCs w:val="21"/>
                <w:lang w:bidi="ar"/>
              </w:rPr>
              <w:br/>
              <w:t>佛山市顺德区松本照明有限公司（松本）</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欧普OPPLE、雷士照明、TCL照明</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广东德肯照明科技有限公司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left"/>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93"/>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室外灯具</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宁波帅康灯具股份有限公司</w:t>
            </w:r>
            <w:r w:rsidRPr="000D5366">
              <w:rPr>
                <w:rFonts w:ascii="宋体" w:eastAsia="宋体" w:hAnsi="宋体" w:cs="宋体" w:hint="eastAsia"/>
                <w:kern w:val="0"/>
                <w:szCs w:val="21"/>
                <w:lang w:bidi="ar"/>
              </w:rPr>
              <w:br/>
              <w:t xml:space="preserve">华而美照明有限公司                         </w:t>
            </w:r>
            <w:r w:rsidRPr="000D5366">
              <w:rPr>
                <w:rFonts w:ascii="宋体" w:eastAsia="宋体" w:hAnsi="宋体" w:cs="宋体" w:hint="eastAsia"/>
                <w:kern w:val="0"/>
                <w:szCs w:val="21"/>
                <w:lang w:bidi="ar"/>
              </w:rPr>
              <w:br/>
              <w:t>广州新格阳光</w:t>
            </w:r>
            <w:r w:rsidRPr="000D5366">
              <w:rPr>
                <w:rFonts w:ascii="宋体" w:eastAsia="宋体" w:hAnsi="宋体" w:cs="宋体" w:hint="eastAsia"/>
                <w:kern w:val="0"/>
                <w:szCs w:val="21"/>
                <w:lang w:bidi="ar"/>
              </w:rPr>
              <w:br/>
            </w:r>
            <w:r w:rsidRPr="000D5366">
              <w:rPr>
                <w:rFonts w:ascii="宋体" w:eastAsia="宋体" w:hAnsi="宋体" w:cs="宋体" w:hint="eastAsia"/>
                <w:kern w:val="0"/>
                <w:szCs w:val="21"/>
                <w:lang w:bidi="ar"/>
              </w:rPr>
              <w:lastRenderedPageBreak/>
              <w:t>雷士照明</w:t>
            </w:r>
            <w:r w:rsidRPr="000D5366">
              <w:rPr>
                <w:rFonts w:ascii="宋体" w:eastAsia="宋体" w:hAnsi="宋体" w:cs="宋体" w:hint="eastAsia"/>
                <w:kern w:val="0"/>
                <w:szCs w:val="21"/>
                <w:lang w:bidi="ar"/>
              </w:rPr>
              <w:br/>
              <w:t>上海亚明灯泡厂有限公司（上海亚明）</w:t>
            </w:r>
            <w:r w:rsidRPr="000D5366">
              <w:rPr>
                <w:rFonts w:ascii="宋体" w:eastAsia="宋体" w:hAnsi="宋体" w:cs="宋体" w:hint="eastAsia"/>
                <w:kern w:val="0"/>
                <w:szCs w:val="21"/>
                <w:lang w:bidi="ar"/>
              </w:rPr>
              <w:br/>
              <w:t>广州市九佛电器有限公司（九佛）</w:t>
            </w:r>
            <w:r w:rsidRPr="000D5366">
              <w:rPr>
                <w:rFonts w:ascii="宋体" w:eastAsia="宋体" w:hAnsi="宋体" w:cs="宋体" w:hint="eastAsia"/>
                <w:kern w:val="0"/>
                <w:szCs w:val="21"/>
                <w:lang w:bidi="ar"/>
              </w:rPr>
              <w:br/>
            </w:r>
            <w:r w:rsidRPr="000D5366">
              <w:rPr>
                <w:rFonts w:ascii="宋体" w:eastAsia="宋体" w:hAnsi="宋体" w:cs="宋体"/>
                <w:szCs w:val="21"/>
                <w:lang w:bidi="ar"/>
              </w:rPr>
              <w:t>中山千吉照明工程有限公司</w:t>
            </w:r>
            <w:r w:rsidRPr="000D5366">
              <w:rPr>
                <w:rFonts w:ascii="宋体" w:eastAsia="宋体" w:hAnsi="宋体" w:cs="宋体"/>
                <w:szCs w:val="21"/>
                <w:lang w:bidi="ar"/>
              </w:rPr>
              <w:br/>
              <w:t>东莞祈光灯饰有限公司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广东德肯照明科技有限公司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广东三雄极光照明股份有限公司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鸿利智汇集团股份有限公司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lastRenderedPageBreak/>
              <w:t>照明灯具采用压铸铝成型的灯具外壳，反射器应为一次成型高纯铝反射器，灯具应具有良</w:t>
            </w:r>
            <w:r w:rsidRPr="000D5366">
              <w:rPr>
                <w:rFonts w:ascii="宋体" w:eastAsia="宋体" w:hAnsi="宋体" w:cs="宋体" w:hint="eastAsia"/>
                <w:szCs w:val="21"/>
              </w:rPr>
              <w:lastRenderedPageBreak/>
              <w:t>好的的防尘防水性能，防尘放水等级IP65以上，防触电保护I类；灯罩为高强度钢化玻璃。</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8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17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光源</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广州市九佛电器有限公司（九佛）</w:t>
            </w:r>
            <w:r w:rsidRPr="000D5366">
              <w:rPr>
                <w:rFonts w:ascii="宋体" w:eastAsia="宋体" w:hAnsi="宋体" w:cs="宋体" w:hint="eastAsia"/>
                <w:kern w:val="0"/>
                <w:szCs w:val="21"/>
                <w:lang w:bidi="ar"/>
              </w:rPr>
              <w:br/>
              <w:t>广东三雄极光照明股份有限公司</w:t>
            </w:r>
            <w:r w:rsidRPr="000D5366">
              <w:rPr>
                <w:rFonts w:ascii="宋体" w:eastAsia="宋体" w:hAnsi="宋体" w:cs="宋体" w:hint="eastAsia"/>
                <w:kern w:val="0"/>
                <w:szCs w:val="21"/>
                <w:lang w:bidi="ar"/>
              </w:rPr>
              <w:br/>
              <w:t>惠州雷士光电科技有限公司</w:t>
            </w:r>
            <w:r w:rsidRPr="000D5366">
              <w:rPr>
                <w:rFonts w:ascii="宋体" w:eastAsia="宋体" w:hAnsi="宋体" w:cs="宋体" w:hint="eastAsia"/>
                <w:kern w:val="0"/>
                <w:szCs w:val="21"/>
                <w:lang w:bidi="ar"/>
              </w:rPr>
              <w:br/>
              <w:t>TCL照明电器有限公司</w:t>
            </w:r>
            <w:r w:rsidRPr="000D5366">
              <w:rPr>
                <w:rFonts w:ascii="宋体" w:eastAsia="宋体" w:hAnsi="宋体" w:cs="宋体" w:hint="eastAsia"/>
                <w:kern w:val="0"/>
                <w:szCs w:val="21"/>
                <w:lang w:bidi="ar"/>
              </w:rPr>
              <w:br/>
              <w:t>欧普照明有限公司</w:t>
            </w:r>
            <w:r w:rsidRPr="000D5366">
              <w:rPr>
                <w:rFonts w:ascii="宋体" w:eastAsia="宋体" w:hAnsi="宋体" w:cs="宋体" w:hint="eastAsia"/>
                <w:kern w:val="0"/>
                <w:szCs w:val="21"/>
                <w:lang w:bidi="ar"/>
              </w:rPr>
              <w:br/>
              <w:t>佛山电器照明股份有限公司</w:t>
            </w:r>
            <w:r w:rsidRPr="000D5366">
              <w:rPr>
                <w:rFonts w:ascii="宋体" w:eastAsia="宋体" w:hAnsi="宋体" w:cs="宋体" w:hint="eastAsia"/>
                <w:kern w:val="0"/>
                <w:szCs w:val="21"/>
                <w:lang w:bidi="ar"/>
              </w:rPr>
              <w:br/>
              <w:t>上海亚明灯泡厂有限公司（上海亚明）</w:t>
            </w:r>
            <w:r w:rsidRPr="000D5366">
              <w:rPr>
                <w:rFonts w:ascii="宋体" w:eastAsia="宋体" w:hAnsi="宋体" w:cs="宋体" w:hint="eastAsia"/>
                <w:kern w:val="0"/>
                <w:szCs w:val="21"/>
                <w:lang w:bidi="ar"/>
              </w:rPr>
              <w:br/>
              <w:t>欧司朗（中国）照明有限公司（欧司朗）</w:t>
            </w:r>
            <w:r w:rsidRPr="000D5366">
              <w:rPr>
                <w:rFonts w:ascii="宋体" w:eastAsia="宋体" w:hAnsi="宋体" w:cs="宋体" w:hint="eastAsia"/>
                <w:kern w:val="0"/>
                <w:szCs w:val="21"/>
                <w:lang w:bidi="ar"/>
              </w:rPr>
              <w:br/>
              <w:t>飞利浦</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广东德肯照明科技有限公司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鸿利智汇集团股份有限公司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67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母线槽</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江苏华鹏集团（华鹏）                    </w:t>
            </w:r>
            <w:r w:rsidRPr="000D5366">
              <w:rPr>
                <w:rFonts w:ascii="宋体" w:eastAsia="宋体" w:hAnsi="宋体" w:cs="宋体" w:hint="eastAsia"/>
                <w:kern w:val="0"/>
                <w:szCs w:val="21"/>
                <w:lang w:bidi="ar"/>
              </w:rPr>
              <w:br/>
              <w:t xml:space="preserve">广州白云电器设备股份有限公司（白云电器） </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广州南电电气有限公司（南电牌NDMCL）</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 xml:space="preserve">穗达电气有限公司（穗达Sundax）                        </w:t>
            </w:r>
            <w:r w:rsidRPr="000D5366">
              <w:rPr>
                <w:rFonts w:ascii="宋体" w:eastAsia="宋体" w:hAnsi="宋体" w:cs="宋体"/>
                <w:szCs w:val="21"/>
                <w:lang w:bidi="ar"/>
              </w:rPr>
              <w:t xml:space="preserve">广东思科通用电力科技有限公司 </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szCs w:val="21"/>
                <w:lang w:bidi="ar"/>
              </w:rPr>
              <w:t>广东庆芙林电气有限公司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广东富龙电气有限公司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广东半径集团有限公司（半径）</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广州南方电力集团电器有限公司</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GB 7251.2-2006《低压成套开关设备和控制设备 第二部分：对母线干线系统（母线槽）的特殊要求》、《密集绝缘母线干线系统(密集绝缘母线槽)》JB T 9662-1999、CECS170-2004《低压母线槽选用安装及验收规程》</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8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电线、电缆（含耐火电缆）</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广东电缆厂有限公司（AAA）</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广州番禺电缆集团有限公司（乐光）</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广州电缆厂有限公司（双菱）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广州庆丰电信电缆厂有限公司（庆丰）                </w:t>
            </w:r>
            <w:r w:rsidRPr="000D5366">
              <w:rPr>
                <w:rFonts w:ascii="宋体" w:eastAsia="宋体" w:hAnsi="宋体" w:cs="宋体" w:hint="eastAsia"/>
                <w:kern w:val="0"/>
                <w:szCs w:val="21"/>
                <w:lang w:bidi="ar"/>
              </w:rPr>
              <w:br/>
              <w:t xml:space="preserve"> 远东电缆有限公司（远东）</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广州市明兴电缆有限公司（明兴）</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广州市花都东风电缆厂有限公司（风驰）</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广州珠江电力设备实业有限公司（东一江）</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广州南洋电缆有限公司（南牌）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深圳市东佳信电线电缆有限公司（东佳信）</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金龙羽集团股份有限公司（金龙羽）</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东莞市中亚电缆有限公司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深圳深缆科技有限公司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上海安捷防火电缆有限公司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上海胜华电气股份有限公司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szCs w:val="21"/>
              </w:rPr>
              <w:t>GB/T12706.1-2002</w:t>
            </w:r>
            <w:r w:rsidRPr="000D5366">
              <w:rPr>
                <w:rFonts w:ascii="宋体" w:eastAsia="宋体" w:hAnsi="宋体" w:cs="宋体" w:hint="eastAsia"/>
                <w:szCs w:val="21"/>
              </w:rPr>
              <w:t>、</w:t>
            </w:r>
            <w:r w:rsidRPr="000D5366">
              <w:rPr>
                <w:rFonts w:ascii="宋体" w:eastAsia="宋体" w:hAnsi="宋体" w:cs="宋体"/>
                <w:szCs w:val="21"/>
              </w:rPr>
              <w:t>GB/T12706.2-2002</w:t>
            </w:r>
            <w:r w:rsidRPr="000D5366">
              <w:rPr>
                <w:rFonts w:ascii="宋体" w:eastAsia="宋体" w:hAnsi="宋体" w:cs="宋体" w:hint="eastAsia"/>
                <w:szCs w:val="21"/>
              </w:rPr>
              <w:t>、</w:t>
            </w:r>
            <w:r w:rsidRPr="000D5366">
              <w:rPr>
                <w:rFonts w:ascii="宋体" w:eastAsia="宋体" w:hAnsi="宋体" w:cs="宋体"/>
                <w:szCs w:val="21"/>
              </w:rPr>
              <w:t>GB/T 19666-2005</w:t>
            </w:r>
            <w:r w:rsidRPr="000D5366">
              <w:rPr>
                <w:rFonts w:ascii="宋体" w:eastAsia="宋体" w:hAnsi="宋体" w:cs="宋体" w:hint="eastAsia"/>
                <w:szCs w:val="21"/>
              </w:rPr>
              <w:t>、</w:t>
            </w:r>
            <w:r w:rsidRPr="000D5366">
              <w:rPr>
                <w:rFonts w:ascii="宋体" w:eastAsia="宋体" w:hAnsi="宋体" w:cs="宋体"/>
                <w:szCs w:val="21"/>
              </w:rPr>
              <w:t>GB5023-1997</w:t>
            </w:r>
            <w:r w:rsidRPr="000D5366">
              <w:rPr>
                <w:rFonts w:ascii="宋体" w:eastAsia="宋体" w:hAnsi="宋体" w:cs="宋体" w:hint="eastAsia"/>
                <w:szCs w:val="21"/>
              </w:rPr>
              <w:t>、</w:t>
            </w:r>
            <w:r w:rsidRPr="000D5366">
              <w:rPr>
                <w:rFonts w:ascii="宋体" w:eastAsia="宋体" w:hAnsi="宋体" w:cs="宋体"/>
                <w:szCs w:val="21"/>
              </w:rPr>
              <w:t>GB9330-</w:t>
            </w:r>
            <w:r w:rsidRPr="000D5366">
              <w:rPr>
                <w:rFonts w:ascii="宋体" w:eastAsia="宋体" w:hAnsi="宋体" w:cs="宋体" w:hint="eastAsia"/>
                <w:szCs w:val="21"/>
              </w:rPr>
              <w:t>2008</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92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20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电缆桥架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广州市中兴五金线槽架厂（中兴）</w:t>
            </w:r>
            <w:r w:rsidRPr="000D5366">
              <w:rPr>
                <w:rFonts w:ascii="宋体" w:eastAsia="宋体" w:hAnsi="宋体" w:cs="宋体" w:hint="eastAsia"/>
                <w:kern w:val="0"/>
                <w:szCs w:val="21"/>
                <w:lang w:bidi="ar"/>
              </w:rPr>
              <w:br/>
              <w:t>广州宏际电器设备厂（宏际）</w:t>
            </w:r>
            <w:r w:rsidRPr="000D5366">
              <w:rPr>
                <w:rFonts w:ascii="宋体" w:eastAsia="宋体" w:hAnsi="宋体" w:cs="宋体" w:hint="eastAsia"/>
                <w:kern w:val="0"/>
                <w:szCs w:val="21"/>
                <w:lang w:bidi="ar"/>
              </w:rPr>
              <w:br/>
              <w:t>广州市番禺天虹工业开发有限公司（天虹）</w:t>
            </w:r>
            <w:r w:rsidRPr="000D5366">
              <w:rPr>
                <w:rFonts w:ascii="宋体" w:eastAsia="宋体" w:hAnsi="宋体" w:cs="宋体" w:hint="eastAsia"/>
                <w:kern w:val="0"/>
                <w:szCs w:val="21"/>
                <w:lang w:bidi="ar"/>
              </w:rPr>
              <w:br/>
              <w:t xml:space="preserve">广州市番禺电缆桥架厂有限公司（R）       </w:t>
            </w:r>
            <w:r w:rsidRPr="000D5366">
              <w:rPr>
                <w:rFonts w:ascii="宋体" w:eastAsia="宋体" w:hAnsi="宋体" w:cs="宋体" w:hint="eastAsia"/>
                <w:kern w:val="0"/>
                <w:szCs w:val="21"/>
                <w:lang w:bidi="ar"/>
              </w:rPr>
              <w:br/>
              <w:t>广州文兴电气有限公司（文兴）</w:t>
            </w:r>
            <w:r w:rsidRPr="000D5366">
              <w:rPr>
                <w:rFonts w:ascii="宋体" w:eastAsia="宋体" w:hAnsi="宋体" w:cs="宋体"/>
                <w:szCs w:val="21"/>
                <w:lang w:bidi="ar"/>
              </w:rPr>
              <w:br/>
            </w:r>
            <w:r w:rsidRPr="000D5366">
              <w:rPr>
                <w:rFonts w:ascii="宋体" w:eastAsia="宋体" w:hAnsi="宋体" w:cs="宋体" w:hint="eastAsia"/>
                <w:szCs w:val="21"/>
                <w:lang w:bidi="ar"/>
              </w:rPr>
              <w:t>广东</w:t>
            </w:r>
            <w:r w:rsidRPr="000D5366">
              <w:rPr>
                <w:rFonts w:ascii="宋体" w:eastAsia="宋体" w:hAnsi="宋体" w:cs="宋体"/>
                <w:szCs w:val="21"/>
                <w:lang w:bidi="ar"/>
              </w:rPr>
              <w:t>合兴电气有限公司（合兴）</w:t>
            </w:r>
            <w:r w:rsidRPr="000D5366">
              <w:rPr>
                <w:rFonts w:ascii="宋体" w:eastAsia="宋体" w:hAnsi="宋体" w:cs="宋体"/>
                <w:szCs w:val="21"/>
                <w:lang w:bidi="ar"/>
              </w:rPr>
              <w:br/>
              <w:t>深圳市万安实业有限公司</w:t>
            </w:r>
            <w:r w:rsidRPr="000D5366">
              <w:rPr>
                <w:rFonts w:ascii="宋体" w:eastAsia="宋体" w:hAnsi="宋体" w:cs="宋体"/>
                <w:szCs w:val="21"/>
                <w:lang w:bidi="ar"/>
              </w:rPr>
              <w:br/>
            </w:r>
            <w:r w:rsidRPr="000D5366">
              <w:rPr>
                <w:rFonts w:ascii="宋体" w:eastAsia="宋体" w:hAnsi="宋体" w:cs="宋体" w:hint="eastAsia"/>
                <w:kern w:val="0"/>
                <w:szCs w:val="21"/>
                <w:lang w:bidi="ar"/>
              </w:rPr>
              <w:t xml:space="preserve">广东金来电气有限公司（金来）                 </w:t>
            </w:r>
            <w:r w:rsidRPr="000D5366">
              <w:rPr>
                <w:rFonts w:ascii="宋体" w:eastAsia="宋体" w:hAnsi="宋体" w:cs="宋体" w:hint="eastAsia"/>
                <w:kern w:val="0"/>
                <w:szCs w:val="21"/>
                <w:lang w:bidi="ar"/>
              </w:rPr>
              <w:br/>
              <w:t xml:space="preserve">广州电缆桥架厂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《JB-T10216-2000 电控配电用电缆桥架标准》、《CECS31-2006 钢制电缆桥架工程设计规范》</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31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镀锌电线管、钢管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广州钢管厂有限公司（广钢）</w:t>
            </w:r>
            <w:r w:rsidRPr="000D5366">
              <w:rPr>
                <w:rFonts w:ascii="宋体" w:eastAsia="宋体" w:hAnsi="宋体" w:cs="宋体" w:hint="eastAsia"/>
                <w:kern w:val="0"/>
                <w:szCs w:val="21"/>
                <w:lang w:bidi="ar"/>
              </w:rPr>
              <w:br/>
              <w:t>广州市珠江管业科技有限公司（珠江）</w:t>
            </w:r>
            <w:r w:rsidRPr="000D5366">
              <w:rPr>
                <w:rFonts w:ascii="宋体" w:eastAsia="宋体" w:hAnsi="宋体" w:cs="宋体" w:hint="eastAsia"/>
                <w:kern w:val="0"/>
                <w:szCs w:val="21"/>
                <w:lang w:bidi="ar"/>
              </w:rPr>
              <w:br/>
              <w:t>广东华捷钢管实业有限公司（华捷）</w:t>
            </w:r>
            <w:r w:rsidRPr="000D5366">
              <w:rPr>
                <w:rFonts w:ascii="宋体" w:eastAsia="宋体" w:hAnsi="宋体" w:cs="宋体" w:hint="eastAsia"/>
                <w:kern w:val="0"/>
                <w:szCs w:val="21"/>
                <w:lang w:bidi="ar"/>
              </w:rPr>
              <w:br/>
              <w:t xml:space="preserve">广州市番禺天虹工业开发有限公司（天虹）       </w:t>
            </w:r>
            <w:r w:rsidRPr="000D5366">
              <w:rPr>
                <w:rFonts w:ascii="宋体" w:eastAsia="宋体" w:hAnsi="宋体" w:cs="宋体" w:hint="eastAsia"/>
                <w:kern w:val="0"/>
                <w:szCs w:val="21"/>
                <w:lang w:bidi="ar"/>
              </w:rPr>
              <w:br/>
              <w:t xml:space="preserve"> 广州文兴电气有限公司（文兴）               </w:t>
            </w:r>
            <w:r w:rsidRPr="000D5366">
              <w:rPr>
                <w:rFonts w:ascii="宋体" w:eastAsia="宋体" w:hAnsi="宋体" w:cs="宋体" w:hint="eastAsia"/>
                <w:kern w:val="0"/>
                <w:szCs w:val="21"/>
                <w:lang w:bidi="ar"/>
              </w:rPr>
              <w:br/>
              <w:t xml:space="preserve">  广州市中兴五金线槽架厂（中兴）            </w:t>
            </w:r>
            <w:r w:rsidRPr="000D5366">
              <w:rPr>
                <w:rFonts w:ascii="宋体" w:eastAsia="宋体" w:hAnsi="宋体" w:cs="宋体" w:hint="eastAsia"/>
                <w:kern w:val="0"/>
                <w:szCs w:val="21"/>
                <w:lang w:bidi="ar"/>
              </w:rPr>
              <w:br/>
              <w:t xml:space="preserve">   广州宏际电器设备厂（宏际）                 </w:t>
            </w:r>
            <w:r w:rsidRPr="000D5366">
              <w:rPr>
                <w:rFonts w:ascii="宋体" w:eastAsia="宋体" w:hAnsi="宋体" w:cs="宋体" w:hint="eastAsia"/>
                <w:kern w:val="0"/>
                <w:szCs w:val="21"/>
                <w:lang w:bidi="ar"/>
              </w:rPr>
              <w:br/>
              <w:t xml:space="preserve">  广州市番禺电缆桥架厂有限公司（R）                  </w:t>
            </w:r>
            <w:r w:rsidRPr="000D5366">
              <w:rPr>
                <w:rFonts w:ascii="宋体" w:eastAsia="宋体" w:hAnsi="宋体" w:cs="宋体" w:hint="eastAsia"/>
                <w:szCs w:val="21"/>
                <w:lang w:bidi="ar"/>
              </w:rPr>
              <w:t>广东</w:t>
            </w:r>
            <w:r w:rsidRPr="000D5366">
              <w:rPr>
                <w:rFonts w:ascii="宋体" w:eastAsia="宋体" w:hAnsi="宋体" w:cs="宋体"/>
                <w:szCs w:val="21"/>
                <w:lang w:bidi="ar"/>
              </w:rPr>
              <w:t>合兴电气有限公司（合兴）</w:t>
            </w:r>
            <w:r w:rsidRPr="000D5366">
              <w:rPr>
                <w:rFonts w:ascii="宋体" w:eastAsia="宋体" w:hAnsi="宋体" w:cs="宋体"/>
                <w:szCs w:val="21"/>
                <w:lang w:bidi="ar"/>
              </w:rPr>
              <w:br/>
              <w:t>深圳市万安实业有限公司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5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PVC塑料电线管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广东联塑科技实业有限公司（联塑）</w:t>
            </w:r>
            <w:r w:rsidRPr="000D5366">
              <w:rPr>
                <w:rFonts w:ascii="宋体" w:eastAsia="宋体" w:hAnsi="宋体" w:cs="宋体" w:hint="eastAsia"/>
                <w:kern w:val="0"/>
                <w:szCs w:val="21"/>
                <w:lang w:bidi="ar"/>
              </w:rPr>
              <w:br/>
              <w:t>广东顾地塑胶股份有限公司（顾地）</w:t>
            </w:r>
            <w:r w:rsidRPr="000D5366">
              <w:rPr>
                <w:rFonts w:ascii="宋体" w:eastAsia="宋体" w:hAnsi="宋体" w:cs="宋体" w:hint="eastAsia"/>
                <w:kern w:val="0"/>
                <w:szCs w:val="21"/>
                <w:lang w:bidi="ar"/>
              </w:rPr>
              <w:br/>
              <w:t>深圳市永高塑业发展有限公司（永高）</w:t>
            </w:r>
            <w:r w:rsidRPr="000D5366">
              <w:rPr>
                <w:rFonts w:ascii="宋体" w:eastAsia="宋体" w:hAnsi="宋体" w:cs="宋体" w:hint="eastAsia"/>
                <w:kern w:val="0"/>
                <w:szCs w:val="21"/>
                <w:lang w:bidi="ar"/>
              </w:rPr>
              <w:br/>
              <w:t>广州广化塑料管道有限公司（锋牌）</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5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充电桩</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深圳驿普乐氏科技有限公司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广东易事特</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科陆电子</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深圳奥特迅</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珠海泰坦科技股份有限公司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普天新能源有限责任公司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江苏万帮充电设备有限公司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浙江万马新能源</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444"/>
          <w:jc w:val="center"/>
        </w:trPr>
        <w:tc>
          <w:tcPr>
            <w:tcW w:w="9198" w:type="dxa"/>
            <w:gridSpan w:val="4"/>
            <w:tcBorders>
              <w:top w:val="single" w:sz="4" w:space="0" w:color="000000"/>
              <w:left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（十）消防系统（电）</w:t>
            </w:r>
          </w:p>
        </w:tc>
        <w:tc>
          <w:tcPr>
            <w:tcW w:w="917" w:type="dxa"/>
            <w:tcBorders>
              <w:top w:val="single" w:sz="4" w:space="0" w:color="000000"/>
              <w:left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149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消防自动报警系统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北京利达华信电子有限公司（利达）</w:t>
            </w:r>
            <w:r w:rsidRPr="000D5366">
              <w:rPr>
                <w:rFonts w:ascii="宋体" w:eastAsia="宋体" w:hAnsi="宋体" w:cs="宋体" w:hint="eastAsia"/>
                <w:kern w:val="0"/>
                <w:szCs w:val="21"/>
                <w:lang w:bidi="ar"/>
              </w:rPr>
              <w:br/>
              <w:t>海湾安全技术股份有限公司（海湾）</w:t>
            </w:r>
            <w:r w:rsidRPr="000D5366">
              <w:rPr>
                <w:rFonts w:ascii="宋体" w:eastAsia="宋体" w:hAnsi="宋体" w:cs="宋体" w:hint="eastAsia"/>
                <w:kern w:val="0"/>
                <w:szCs w:val="21"/>
                <w:lang w:bidi="ar"/>
              </w:rPr>
              <w:br/>
              <w:t>北大青鸟环宇消防设备有限公司（北大青鸟）</w:t>
            </w:r>
            <w:r w:rsidRPr="000D5366">
              <w:rPr>
                <w:rFonts w:ascii="宋体" w:eastAsia="宋体" w:hAnsi="宋体" w:cs="宋体" w:hint="eastAsia"/>
                <w:kern w:val="0"/>
                <w:szCs w:val="21"/>
                <w:lang w:bidi="ar"/>
              </w:rPr>
              <w:br/>
              <w:t>营口山鹰报警设备有限公司（营口山鹰）</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rPr>
                <w:rFonts w:ascii="宋体" w:eastAsia="宋体" w:hAnsi="宋体" w:cs="宋体"/>
                <w:szCs w:val="21"/>
              </w:rPr>
            </w:pPr>
            <w:r w:rsidRPr="000D5366">
              <w:rPr>
                <w:rFonts w:ascii="宋体" w:eastAsia="宋体" w:hAnsi="宋体" w:cs="宋体" w:hint="eastAsia"/>
                <w:szCs w:val="21"/>
              </w:rPr>
              <w:t>《火灾自动报警系统设计规范》</w:t>
            </w:r>
            <w:r w:rsidRPr="000D5366">
              <w:rPr>
                <w:rFonts w:ascii="宋体" w:eastAsia="宋体" w:hAnsi="宋体" w:cs="宋体"/>
                <w:szCs w:val="21"/>
              </w:rPr>
              <w:t>GB 50116-2013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209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电气火灾监控系统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北大青鸟环宇消防设备有限公司（北大青鸟）</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珠海派诺</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施耐德万高</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北京首控</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艾临科（ELECON）</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斯蒂尔曼</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rPr>
                <w:rFonts w:ascii="宋体" w:eastAsia="宋体" w:hAnsi="宋体" w:cs="宋体"/>
                <w:szCs w:val="21"/>
              </w:rPr>
            </w:pPr>
            <w:r w:rsidRPr="000D5366">
              <w:rPr>
                <w:rFonts w:ascii="宋体" w:eastAsia="宋体" w:hAnsi="宋体" w:cs="宋体" w:hint="eastAsia"/>
                <w:szCs w:val="21"/>
              </w:rPr>
              <w:t>《火灾自动报警系统设计规范》</w:t>
            </w:r>
            <w:r w:rsidRPr="000D5366">
              <w:rPr>
                <w:rFonts w:ascii="宋体" w:eastAsia="宋体" w:hAnsi="宋体" w:cs="宋体"/>
                <w:szCs w:val="21"/>
              </w:rPr>
              <w:t>GB 50116-2013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335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防火卷帘</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广州市泰昌实业有限公司（泰昌）</w:t>
            </w:r>
            <w:r w:rsidRPr="000D5366">
              <w:rPr>
                <w:rFonts w:ascii="宋体" w:eastAsia="宋体" w:hAnsi="宋体" w:cs="宋体" w:hint="eastAsia"/>
                <w:kern w:val="0"/>
                <w:szCs w:val="21"/>
                <w:lang w:bidi="ar"/>
              </w:rPr>
              <w:br/>
              <w:t>深圳市家吉消防工贸有限公司</w:t>
            </w:r>
            <w:r w:rsidRPr="000D5366">
              <w:rPr>
                <w:rFonts w:ascii="宋体" w:eastAsia="宋体" w:hAnsi="宋体" w:cs="宋体" w:hint="eastAsia"/>
                <w:kern w:val="0"/>
                <w:szCs w:val="21"/>
                <w:lang w:bidi="ar"/>
              </w:rPr>
              <w:br/>
              <w:t xml:space="preserve">广东胜捷消防设备有限公司                    </w:t>
            </w:r>
            <w:r w:rsidRPr="000D5366">
              <w:rPr>
                <w:rFonts w:ascii="宋体" w:eastAsia="宋体" w:hAnsi="宋体" w:cs="宋体" w:hint="eastAsia"/>
                <w:kern w:val="0"/>
                <w:szCs w:val="21"/>
                <w:lang w:bidi="ar"/>
              </w:rPr>
              <w:br/>
              <w:t>广州防火卷帘门有限公司（消防）</w:t>
            </w:r>
            <w:r w:rsidRPr="000D5366">
              <w:rPr>
                <w:rFonts w:ascii="宋体" w:eastAsia="宋体" w:hAnsi="宋体" w:cs="宋体" w:hint="eastAsia"/>
                <w:kern w:val="0"/>
                <w:szCs w:val="21"/>
                <w:lang w:bidi="ar"/>
              </w:rPr>
              <w:br/>
              <w:t>广州市白云南粤防火门有限公司（南粤）</w:t>
            </w:r>
            <w:r w:rsidRPr="000D5366">
              <w:rPr>
                <w:rFonts w:ascii="宋体" w:eastAsia="宋体" w:hAnsi="宋体" w:cs="宋体" w:hint="eastAsia"/>
                <w:kern w:val="0"/>
                <w:szCs w:val="21"/>
                <w:lang w:bidi="ar"/>
              </w:rPr>
              <w:br/>
              <w:t xml:space="preserve">广东蓝盾门业有限公司                        </w:t>
            </w:r>
            <w:r w:rsidRPr="000D5366">
              <w:rPr>
                <w:rFonts w:ascii="宋体" w:eastAsia="宋体" w:hAnsi="宋体" w:cs="宋体" w:hint="eastAsia"/>
                <w:kern w:val="0"/>
                <w:szCs w:val="21"/>
                <w:lang w:bidi="ar"/>
              </w:rPr>
              <w:br/>
              <w:t>深圳市东风安防实业有限公司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广东鑫三山消防实业有限公司、                                                        </w:t>
            </w:r>
            <w:r w:rsidRPr="000D5366">
              <w:rPr>
                <w:rFonts w:ascii="宋体" w:eastAsia="宋体" w:hAnsi="宋体" w:cs="宋体" w:hint="eastAsia"/>
                <w:kern w:val="0"/>
                <w:szCs w:val="21"/>
                <w:lang w:bidi="ar"/>
              </w:rPr>
              <w:br/>
              <w:t xml:space="preserve"> 东莞市永安消防器材厂（东莞永安）              </w:t>
            </w:r>
            <w:r w:rsidRPr="000D5366">
              <w:rPr>
                <w:rFonts w:ascii="宋体" w:eastAsia="宋体" w:hAnsi="宋体" w:cs="宋体" w:hint="eastAsia"/>
                <w:kern w:val="0"/>
                <w:szCs w:val="21"/>
                <w:lang w:bidi="ar"/>
              </w:rPr>
              <w:br/>
              <w:t xml:space="preserve"> 广州市锦澜消防设备有限公司（锦澜）</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rPr>
                <w:rFonts w:ascii="宋体" w:eastAsia="宋体" w:hAnsi="宋体" w:cs="宋体"/>
                <w:szCs w:val="21"/>
              </w:rPr>
            </w:pPr>
            <w:r w:rsidRPr="000D5366">
              <w:rPr>
                <w:rFonts w:ascii="宋体" w:eastAsia="宋体" w:hAnsi="宋体" w:cs="宋体" w:hint="eastAsia"/>
                <w:kern w:val="0"/>
                <w:szCs w:val="21"/>
                <w:lang w:bidi="ar"/>
              </w:rPr>
              <w:t>必须满足消防认证验收需求</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522"/>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（十一）通风空调设备</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中央空调机组</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约克中央空调客户服务中心（YORK）</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开利空调销售服务（上海）有限公司（Carrier）</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特灵空调系统（中国）有限公司(TRANE)</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广州日立冷机有限公司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麦克维尔空调有限公司（麦克维尔）</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远大空调有限公司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珠海格力电器股份有限公司</w:t>
            </w:r>
            <w:r w:rsidRPr="000D5366">
              <w:rPr>
                <w:rFonts w:ascii="宋体" w:eastAsia="宋体" w:hAnsi="宋体" w:cs="宋体"/>
                <w:kern w:val="0"/>
                <w:szCs w:val="21"/>
                <w:lang w:bidi="ar"/>
              </w:rPr>
              <w:br/>
            </w:r>
            <w:r w:rsidRPr="000D5366">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w:t>
            </w:r>
            <w:r w:rsidRPr="000D5366">
              <w:rPr>
                <w:rFonts w:ascii="宋体" w:eastAsia="宋体" w:hAnsi="宋体" w:cs="宋体"/>
                <w:szCs w:val="21"/>
              </w:rPr>
              <w:t>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974"/>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VRV空调设备</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大金（中国）投资有限公司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珠海格力电器股份有限公司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美的集团股份有限公司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海尔集团公司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日立（中国）有限公司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三菱电机（中国）有限公司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青岛海信日立空调系统有限公司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广州天加空调设备有限公司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GB21454-2008《多联式空调（热泵）机组能效限定值及能源效率等级》、GB/T 18837-2002 《多联式空调（热泵）机组》、《公共建筑节能设计标准》GB50189-2005、《采暖通风与空气调节设计规范》GB50019-2003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空气处理机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江森自控</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开利空调销售服务（上海）有限公司（Carrier）</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特灵空调系统（中国）有限公司(TRANE)</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广州天加空调设备有限公司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深圳麦克维尔空调有限公司（麦克维尔）</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青岛海信日立空调系统有限公司</w:t>
            </w:r>
            <w:r w:rsidRPr="000D5366">
              <w:rPr>
                <w:rFonts w:ascii="宋体" w:eastAsia="宋体" w:hAnsi="宋体" w:cs="宋体"/>
                <w:kern w:val="0"/>
                <w:szCs w:val="21"/>
                <w:lang w:bidi="ar"/>
              </w:rPr>
              <w:br/>
            </w:r>
            <w:r w:rsidRPr="000D5366">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1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lastRenderedPageBreak/>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VAV变风量系统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皇家空调设备工程（广东）有限公司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江森约克</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泰德思TITUS</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妥思Trox</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广州康美风空调设备有限公司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82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恒温恒湿机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艾默生网络能源有限公司（</w:t>
            </w:r>
            <w:r w:rsidRPr="000D5366">
              <w:rPr>
                <w:rFonts w:ascii="宋体" w:eastAsia="宋体" w:hAnsi="宋体" w:cs="宋体"/>
                <w:kern w:val="0"/>
                <w:szCs w:val="21"/>
                <w:lang w:bidi="ar"/>
              </w:rPr>
              <w:t>EMERSON</w:t>
            </w:r>
            <w:r w:rsidRPr="000D5366">
              <w:rPr>
                <w:rFonts w:ascii="宋体" w:eastAsia="宋体" w:hAnsi="宋体" w:cs="宋体" w:hint="eastAsia"/>
                <w:kern w:val="0"/>
                <w:szCs w:val="21"/>
                <w:lang w:bidi="ar"/>
              </w:rPr>
              <w:t>）</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世图兹STULZ、约顿JOTON、依米康、</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广东艾尔斯派科技有限公司、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深圳海洛斯精密空调有限公司（</w:t>
            </w:r>
            <w:r w:rsidRPr="000D5366">
              <w:rPr>
                <w:rFonts w:ascii="宋体" w:eastAsia="宋体" w:hAnsi="宋体" w:cs="宋体"/>
                <w:kern w:val="0"/>
                <w:szCs w:val="21"/>
                <w:lang w:bidi="ar"/>
              </w:rPr>
              <w:t>HROS</w:t>
            </w:r>
            <w:r w:rsidRPr="000D5366">
              <w:rPr>
                <w:rFonts w:ascii="宋体" w:eastAsia="宋体" w:hAnsi="宋体" w:cs="宋体" w:hint="eastAsia"/>
                <w:kern w:val="0"/>
                <w:szCs w:val="21"/>
                <w:lang w:bidi="ar"/>
              </w:rPr>
              <w:t>）、</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北京海瑞思科技有限公司（HIRESAIR）、</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克莱门特COOLBLADE</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南京佳力图机房环境技术股份有限公司（CANCTAL）</w:t>
            </w:r>
            <w:r w:rsidRPr="000D5366">
              <w:rPr>
                <w:rFonts w:ascii="宋体" w:eastAsia="宋体" w:hAnsi="宋体" w:cs="宋体"/>
                <w:kern w:val="0"/>
                <w:szCs w:val="21"/>
                <w:lang w:bidi="ar"/>
              </w:rPr>
              <w:br/>
            </w:r>
            <w:r w:rsidRPr="000D5366">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风机盘管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东莞市东达空调设备厂</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佛山市华雅空调制冷设备有限公司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广州市致清空调冷冻设备有限公司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科仕菱净化空调设备有限公司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广东新雅空调设备有限公司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广州康美风空调设备有限公司</w:t>
            </w:r>
            <w:r w:rsidRPr="000D5366">
              <w:rPr>
                <w:rFonts w:ascii="宋体" w:eastAsia="宋体" w:hAnsi="宋体" w:cs="宋体"/>
                <w:kern w:val="0"/>
                <w:szCs w:val="21"/>
                <w:lang w:bidi="ar"/>
              </w:rPr>
              <w:br/>
            </w:r>
            <w:r w:rsidRPr="000D5366">
              <w:rPr>
                <w:rFonts w:ascii="宋体" w:eastAsia="宋体" w:hAnsi="宋体" w:cs="宋体" w:hint="eastAsia"/>
                <w:kern w:val="0"/>
                <w:szCs w:val="21"/>
                <w:lang w:bidi="ar"/>
              </w:rPr>
              <w:t>广东申菱环境系统股份有限公司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空调水泵及控制柜</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广州昌宁机电设备有限公司（昌宁）                 </w:t>
            </w:r>
            <w:r w:rsidRPr="000D5366">
              <w:rPr>
                <w:rFonts w:ascii="宋体" w:eastAsia="宋体" w:hAnsi="宋体" w:cs="宋体" w:hint="eastAsia"/>
                <w:kern w:val="0"/>
                <w:szCs w:val="21"/>
                <w:lang w:bidi="ar"/>
              </w:rPr>
              <w:br/>
              <w:t xml:space="preserve">广州水泵厂有限公司（长江）              </w:t>
            </w:r>
            <w:r w:rsidRPr="000D5366">
              <w:rPr>
                <w:rFonts w:ascii="宋体" w:eastAsia="宋体" w:hAnsi="宋体" w:cs="宋体" w:hint="eastAsia"/>
                <w:kern w:val="0"/>
                <w:szCs w:val="21"/>
                <w:lang w:bidi="ar"/>
              </w:rPr>
              <w:br/>
              <w:t xml:space="preserve">广东佛山水泵厂有限公司（肯富来）             </w:t>
            </w:r>
            <w:r w:rsidRPr="000D5366">
              <w:rPr>
                <w:rFonts w:ascii="宋体" w:eastAsia="宋体" w:hAnsi="宋体" w:cs="宋体" w:hint="eastAsia"/>
                <w:kern w:val="0"/>
                <w:szCs w:val="21"/>
                <w:lang w:bidi="ar"/>
              </w:rPr>
              <w:br/>
              <w:t xml:space="preserve">上海凯泉泵业集团有限公司（上海凯泉）         </w:t>
            </w:r>
            <w:r w:rsidRPr="000D5366">
              <w:rPr>
                <w:rFonts w:ascii="宋体" w:eastAsia="宋体" w:hAnsi="宋体" w:cs="宋体" w:hint="eastAsia"/>
                <w:kern w:val="0"/>
                <w:szCs w:val="21"/>
                <w:lang w:bidi="ar"/>
              </w:rPr>
              <w:br/>
              <w:t>广一集团广州市第一水泵厂（广一）                             上海申宝泵业有限公司（上海申宝）</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上海凯泉泵业（集团）有限公司（上海凯泉）</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上海海德隆流体设备制造有限公司（海德隆）</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冷却塔</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风度冷暖科技有限公司、东莞市良研冷却设备有限公司、广州加利机电工程有限公司（马利）、浙江联丰股份有限公司（联丰）、巴尔的摩冷却系统（苏州）有限公司（BAC）、广州康明冷却塔有限公司（康明）、斯必克（广州）冷却技术有限公司、广州市菱电冷却设备有限公司（菱电）、新菱、明新、益美高</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 7190.1-2008《玻璃纤维增强塑料冷却塔》、《冷却塔验收测试规程》CECS118：2000</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16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板式热交换器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兰石、巨元瀚洋</w:t>
            </w:r>
            <w:r w:rsidRPr="000D5366">
              <w:rPr>
                <w:rFonts w:ascii="宋体" w:eastAsia="宋体" w:hAnsi="宋体" w:cs="宋体"/>
                <w:kern w:val="0"/>
                <w:szCs w:val="21"/>
                <w:lang w:bidi="ar"/>
              </w:rPr>
              <w:t>THT</w:t>
            </w:r>
            <w:r w:rsidRPr="000D5366">
              <w:rPr>
                <w:rFonts w:ascii="宋体" w:eastAsia="宋体" w:hAnsi="宋体" w:cs="宋体" w:hint="eastAsia"/>
                <w:kern w:val="0"/>
                <w:szCs w:val="21"/>
                <w:lang w:bidi="ar"/>
              </w:rPr>
              <w:t>、蓝科高新、维克斯、阿法拉伐</w:t>
            </w:r>
            <w:r w:rsidRPr="000D5366">
              <w:rPr>
                <w:rFonts w:ascii="宋体" w:eastAsia="宋体" w:hAnsi="宋体" w:cs="宋体"/>
                <w:kern w:val="0"/>
                <w:szCs w:val="21"/>
                <w:lang w:bidi="ar"/>
              </w:rPr>
              <w:t>Alfa Laval</w:t>
            </w:r>
            <w:r w:rsidRPr="000D5366">
              <w:rPr>
                <w:rFonts w:ascii="宋体" w:eastAsia="宋体" w:hAnsi="宋体" w:cs="宋体" w:hint="eastAsia"/>
                <w:kern w:val="0"/>
                <w:szCs w:val="21"/>
                <w:lang w:bidi="ar"/>
              </w:rPr>
              <w:t>、中圣、SWEP舒瑞普、银轮、API艾普尔、APV安培威</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6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锅炉</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广州埃克森朗特热力设备有限公司、广州天鹿锅炉有限公司、广州迪森热能技术股份有限公司、东莞市东锅热能设备有限公司、广州锅炉有限公司、珠海市建华锅炉机械工程有限公司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lastRenderedPageBreak/>
              <w:t>11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空调水管</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广州钢管厂有限公司</w:t>
            </w:r>
            <w:r w:rsidRPr="000D5366">
              <w:rPr>
                <w:rFonts w:ascii="宋体" w:eastAsia="宋体" w:hAnsi="宋体" w:cs="宋体" w:hint="eastAsia"/>
                <w:kern w:val="0"/>
                <w:szCs w:val="21"/>
                <w:lang w:bidi="ar"/>
              </w:rPr>
              <w:br/>
              <w:t>广州珠江管业科技有限公司（珠江）</w:t>
            </w:r>
            <w:r w:rsidRPr="000D5366">
              <w:rPr>
                <w:rFonts w:ascii="宋体" w:eastAsia="宋体" w:hAnsi="宋体" w:cs="宋体" w:hint="eastAsia"/>
                <w:kern w:val="0"/>
                <w:szCs w:val="21"/>
                <w:lang w:bidi="ar"/>
              </w:rPr>
              <w:br/>
              <w:t>广东华捷钢管实业有限公司（华捷）</w:t>
            </w:r>
            <w:r w:rsidRPr="000D5366">
              <w:rPr>
                <w:rFonts w:ascii="宋体" w:eastAsia="宋体" w:hAnsi="宋体" w:cs="宋体" w:hint="eastAsia"/>
                <w:kern w:val="0"/>
                <w:szCs w:val="21"/>
                <w:lang w:bidi="ar"/>
              </w:rPr>
              <w:br/>
              <w:t>广州市华粤管业有限公司</w:t>
            </w:r>
            <w:r w:rsidRPr="000D5366">
              <w:rPr>
                <w:rFonts w:ascii="宋体" w:eastAsia="宋体" w:hAnsi="宋体" w:cs="宋体" w:hint="eastAsia"/>
                <w:kern w:val="0"/>
                <w:szCs w:val="21"/>
                <w:lang w:bidi="ar"/>
              </w:rPr>
              <w:br/>
              <w:t>广州市南粤钢管有限公司</w:t>
            </w:r>
            <w:r w:rsidRPr="000D5366">
              <w:rPr>
                <w:rFonts w:ascii="宋体" w:eastAsia="宋体" w:hAnsi="宋体" w:cs="宋体" w:hint="eastAsia"/>
                <w:kern w:val="0"/>
                <w:szCs w:val="21"/>
                <w:lang w:bidi="ar"/>
              </w:rPr>
              <w:br/>
              <w:t xml:space="preserve"> 广东一通科技股份有限公司                          </w:t>
            </w:r>
            <w:r w:rsidRPr="000D5366">
              <w:rPr>
                <w:rFonts w:ascii="宋体" w:eastAsia="宋体" w:hAnsi="宋体" w:cs="宋体"/>
                <w:szCs w:val="21"/>
                <w:lang w:bidi="ar"/>
              </w:rPr>
              <w:t>广</w:t>
            </w:r>
            <w:r w:rsidRPr="000D5366">
              <w:rPr>
                <w:rFonts w:ascii="宋体" w:eastAsia="宋体" w:hAnsi="宋体" w:cs="宋体" w:hint="eastAsia"/>
                <w:szCs w:val="21"/>
                <w:lang w:bidi="ar"/>
              </w:rPr>
              <w:t>东</w:t>
            </w:r>
            <w:r w:rsidRPr="000D5366">
              <w:rPr>
                <w:rFonts w:ascii="宋体" w:eastAsia="宋体" w:hAnsi="宋体" w:cs="宋体"/>
                <w:szCs w:val="21"/>
                <w:lang w:bidi="ar"/>
              </w:rPr>
              <w:t>荣钢</w:t>
            </w:r>
            <w:r w:rsidRPr="000D5366">
              <w:rPr>
                <w:rFonts w:ascii="宋体" w:eastAsia="宋体" w:hAnsi="宋体" w:cs="宋体" w:hint="eastAsia"/>
                <w:szCs w:val="21"/>
                <w:lang w:bidi="ar"/>
              </w:rPr>
              <w:t>管道科技</w:t>
            </w:r>
            <w:r w:rsidRPr="000D5366">
              <w:rPr>
                <w:rFonts w:ascii="宋体" w:eastAsia="宋体" w:hAnsi="宋体" w:cs="宋体"/>
                <w:szCs w:val="21"/>
                <w:lang w:bidi="ar"/>
              </w:rPr>
              <w:t xml:space="preserve">有限公司   </w:t>
            </w:r>
          </w:p>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szCs w:val="21"/>
                <w:lang w:bidi="ar"/>
              </w:rPr>
              <w:t>广州祥基复合钢管有限公司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szCs w:val="21"/>
                <w:lang w:bidi="ar"/>
              </w:rPr>
              <w:t xml:space="preserve">  天津友发管道有限公司（友发）</w:t>
            </w:r>
            <w:r w:rsidRPr="000D5366">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GB/T3091-2008《低压流体输送焊接钢管》、</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GB/T13793-2008 《直缝电焊钢管》</w:t>
            </w:r>
          </w:p>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GB/T21835-2008《焊接钢管尺寸及单位长度重量》</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保温材料</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阿乐斯绝热材料(广州)有限公司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杜肯（广州）绝热材料有限公司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华美节能科技集团（华美）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欧文斯科宁（中国）投资有限公司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上海华峰普恩聚氨酯有限公司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洛科威防火保温材料（广州）有限公司</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szCs w:val="21"/>
              </w:rPr>
              <w:t>广州孚达保温隔热材料有限公司（FD）</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spacing w:line="300" w:lineRule="exact"/>
              <w:jc w:val="left"/>
              <w:rPr>
                <w:rFonts w:ascii="宋体" w:eastAsia="宋体" w:hAnsi="宋体" w:cs="宋体"/>
                <w:szCs w:val="21"/>
              </w:rPr>
            </w:pPr>
            <w:r w:rsidRPr="000D5366">
              <w:rPr>
                <w:rFonts w:ascii="宋体" w:eastAsia="宋体" w:hAnsi="宋体" w:cs="宋体" w:hint="eastAsia"/>
                <w:szCs w:val="21"/>
              </w:rPr>
              <w:t>风管保温：超细离心玻璃棉厚度不小于50mm，不燃A级，容重40~60kg/m³。闭孔发泡橡塑材料为难燃B1级，保护层贴面应为A级不燃材料，密度不小于50~60kg/m</w:t>
            </w:r>
            <w:r w:rsidRPr="000D5366">
              <w:rPr>
                <w:rFonts w:ascii="宋体" w:eastAsia="宋体" w:hAnsi="宋体" w:cs="宋体" w:hint="eastAsia"/>
                <w:szCs w:val="21"/>
                <w:vertAlign w:val="superscript"/>
              </w:rPr>
              <w:t>3</w:t>
            </w:r>
            <w:r w:rsidRPr="000D5366">
              <w:rPr>
                <w:rFonts w:ascii="宋体" w:eastAsia="宋体" w:hAnsi="宋体" w:cs="宋体" w:hint="eastAsia"/>
                <w:szCs w:val="21"/>
              </w:rPr>
              <w:t>，保温厚度25mm。水管保温：闭孔发泡橡塑材料，其本体要求达到难燃B1级标准，保护层贴面应为A级不燃，密度不小于50~60kg/m</w:t>
            </w:r>
            <w:r w:rsidRPr="000D5366">
              <w:rPr>
                <w:rFonts w:ascii="宋体" w:eastAsia="宋体" w:hAnsi="宋体" w:cs="宋体" w:hint="eastAsia"/>
                <w:szCs w:val="21"/>
                <w:vertAlign w:val="superscript"/>
              </w:rPr>
              <w:t>3</w:t>
            </w:r>
            <w:r w:rsidRPr="000D5366">
              <w:rPr>
                <w:rFonts w:ascii="宋体" w:eastAsia="宋体" w:hAnsi="宋体" w:cs="宋体" w:hint="eastAsia"/>
                <w:szCs w:val="21"/>
              </w:rPr>
              <w:t>，保温厚度不小于25mm。</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阀门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lang w:bidi="ar"/>
              </w:rPr>
            </w:pPr>
            <w:r w:rsidRPr="000D5366">
              <w:rPr>
                <w:rFonts w:ascii="宋体" w:eastAsia="宋体" w:hAnsi="宋体" w:cs="宋体" w:hint="eastAsia"/>
                <w:kern w:val="0"/>
                <w:szCs w:val="21"/>
                <w:lang w:bidi="ar"/>
              </w:rPr>
              <w:t>良精集团有限公司（良精集团）                                                 上海正丰阀门制造有限公司（正丰）                                               上海</w:t>
            </w:r>
            <w:r w:rsidRPr="000D5366">
              <w:rPr>
                <w:rFonts w:ascii="宋体" w:eastAsia="宋体" w:hAnsi="宋体" w:cs="宋体"/>
                <w:szCs w:val="21"/>
                <w:lang w:bidi="ar"/>
              </w:rPr>
              <w:t>冠龙阀门设备有限公司（冠龙）</w:t>
            </w:r>
            <w:r w:rsidRPr="000D5366">
              <w:rPr>
                <w:rFonts w:ascii="宋体" w:eastAsia="宋体" w:hAnsi="宋体" w:cs="宋体" w:hint="eastAsia"/>
                <w:kern w:val="0"/>
                <w:szCs w:val="21"/>
                <w:lang w:bidi="ar"/>
              </w:rPr>
              <w:br/>
              <w:t>南海市九江永兴阀门制造有限公司（永泉）</w:t>
            </w:r>
            <w:r w:rsidRPr="000D5366">
              <w:rPr>
                <w:rFonts w:ascii="宋体" w:eastAsia="宋体" w:hAnsi="宋体" w:cs="宋体" w:hint="eastAsia"/>
                <w:kern w:val="0"/>
                <w:szCs w:val="21"/>
                <w:lang w:bidi="ar"/>
              </w:rPr>
              <w:br/>
              <w:t xml:space="preserve">广州佳福斯阀门有限公司（佳福斯）                          </w:t>
            </w:r>
            <w:r w:rsidRPr="000D5366">
              <w:rPr>
                <w:rFonts w:ascii="宋体" w:eastAsia="宋体" w:hAnsi="宋体" w:cs="宋体"/>
                <w:szCs w:val="21"/>
                <w:lang w:bidi="ar"/>
              </w:rPr>
              <w:t>广东明珠集团股份有限公司                                广州正安阀门有限公司                              东莞市合成阀门有限公司（合成）</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上海高特集团有限公司（高特）</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9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风管电动/手动密闭阀门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东莞市飞达机电配套设备制造有限公司</w:t>
            </w:r>
            <w:r w:rsidRPr="000D5366">
              <w:rPr>
                <w:rFonts w:ascii="宋体" w:eastAsia="宋体" w:hAnsi="宋体" w:cs="宋体" w:hint="eastAsia"/>
                <w:kern w:val="0"/>
                <w:szCs w:val="21"/>
                <w:lang w:bidi="ar"/>
              </w:rPr>
              <w:br/>
              <w:t>广东正野电器有限公司（正野）</w:t>
            </w:r>
            <w:r w:rsidRPr="000D5366">
              <w:rPr>
                <w:rFonts w:ascii="宋体" w:eastAsia="宋体" w:hAnsi="宋体" w:cs="宋体" w:hint="eastAsia"/>
                <w:kern w:val="0"/>
                <w:szCs w:val="21"/>
                <w:lang w:bidi="ar"/>
              </w:rPr>
              <w:br/>
              <w:t>南方风机股份有限公司（佛山公司）</w:t>
            </w:r>
            <w:r w:rsidRPr="000D5366">
              <w:rPr>
                <w:rFonts w:ascii="宋体" w:eastAsia="宋体" w:hAnsi="宋体" w:cs="宋体" w:hint="eastAsia"/>
                <w:kern w:val="0"/>
                <w:szCs w:val="21"/>
                <w:lang w:bidi="ar"/>
              </w:rPr>
              <w:br/>
              <w:t>中山盈莱通风科技有限公司（盈莱）</w:t>
            </w:r>
            <w:r w:rsidRPr="000D5366">
              <w:rPr>
                <w:rFonts w:ascii="宋体" w:eastAsia="宋体" w:hAnsi="宋体" w:cs="宋体" w:hint="eastAsia"/>
                <w:kern w:val="0"/>
                <w:szCs w:val="21"/>
                <w:lang w:bidi="ar"/>
              </w:rPr>
              <w:br/>
              <w:t>云浮市云丰环保设备有限公司（云丰）</w:t>
            </w:r>
            <w:r w:rsidRPr="000D5366">
              <w:rPr>
                <w:rFonts w:ascii="宋体" w:eastAsia="宋体" w:hAnsi="宋体" w:cs="宋体" w:hint="eastAsia"/>
                <w:kern w:val="0"/>
                <w:szCs w:val="21"/>
                <w:lang w:bidi="ar"/>
              </w:rPr>
              <w:br/>
              <w:t xml:space="preserve">广州市泰昌实业有限公司（泰昌）                         </w:t>
            </w:r>
            <w:r w:rsidRPr="000D5366">
              <w:rPr>
                <w:rFonts w:ascii="宋体" w:eastAsia="宋体" w:hAnsi="宋体" w:cs="宋体"/>
                <w:szCs w:val="21"/>
                <w:lang w:bidi="ar"/>
              </w:rPr>
              <w:t xml:space="preserve">广东肇庆德通有限公司                               广州市鑫风风机有限公司                                 浙江浙风科技有限公司                                广东顺德正科电器实业有限公司                       佛山市广品通风设备有限公司                         深圳市辰康达通风配件有限公司 </w:t>
            </w:r>
            <w:r w:rsidRPr="000D5366">
              <w:rPr>
                <w:rFonts w:ascii="宋体" w:eastAsia="宋体" w:hAnsi="宋体" w:cs="宋体" w:hint="eastAsia"/>
                <w:kern w:val="0"/>
                <w:szCs w:val="21"/>
                <w:lang w:bidi="ar"/>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3944"/>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15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风机、（离心风机、轴流风机、消防风机）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东莞市飞达机电配套设备制造有限公司（DT）</w:t>
            </w:r>
            <w:r w:rsidRPr="000D5366">
              <w:rPr>
                <w:rFonts w:ascii="宋体" w:eastAsia="宋体" w:hAnsi="宋体" w:cs="宋体" w:hint="eastAsia"/>
                <w:kern w:val="0"/>
                <w:szCs w:val="21"/>
                <w:lang w:bidi="ar"/>
              </w:rPr>
              <w:br/>
              <w:t>广东正野电器有限公司（正野）</w:t>
            </w:r>
            <w:r w:rsidRPr="000D5366">
              <w:rPr>
                <w:rFonts w:ascii="宋体" w:eastAsia="宋体" w:hAnsi="宋体" w:cs="宋体" w:hint="eastAsia"/>
                <w:kern w:val="0"/>
                <w:szCs w:val="21"/>
                <w:lang w:bidi="ar"/>
              </w:rPr>
              <w:br/>
              <w:t>南方风机股份有限公司（佛山公司）</w:t>
            </w:r>
            <w:r w:rsidRPr="000D5366">
              <w:rPr>
                <w:rFonts w:ascii="宋体" w:eastAsia="宋体" w:hAnsi="宋体" w:cs="宋体" w:hint="eastAsia"/>
                <w:kern w:val="0"/>
                <w:szCs w:val="21"/>
                <w:lang w:bidi="ar"/>
              </w:rPr>
              <w:br/>
              <w:t>中山盈莱通风科技有限公司（盈莱）</w:t>
            </w:r>
            <w:r w:rsidRPr="000D5366">
              <w:rPr>
                <w:rFonts w:ascii="宋体" w:eastAsia="宋体" w:hAnsi="宋体" w:cs="宋体" w:hint="eastAsia"/>
                <w:kern w:val="0"/>
                <w:szCs w:val="21"/>
                <w:lang w:bidi="ar"/>
              </w:rPr>
              <w:br/>
              <w:t>云浮市云丰环保设备有限公司（云丰）</w:t>
            </w:r>
            <w:r w:rsidRPr="000D5366">
              <w:rPr>
                <w:rFonts w:ascii="宋体" w:eastAsia="宋体" w:hAnsi="宋体" w:cs="宋体" w:hint="eastAsia"/>
                <w:kern w:val="0"/>
                <w:szCs w:val="21"/>
                <w:lang w:bidi="ar"/>
              </w:rPr>
              <w:br/>
              <w:t xml:space="preserve">广州市泰昌实业有限公司（泰昌）                         </w:t>
            </w:r>
            <w:r w:rsidRPr="000D5366">
              <w:rPr>
                <w:rFonts w:ascii="宋体" w:eastAsia="宋体" w:hAnsi="宋体" w:cs="宋体"/>
                <w:szCs w:val="21"/>
                <w:lang w:bidi="ar"/>
              </w:rPr>
              <w:t xml:space="preserve">广东肇庆德通有限公司                               广州市鑫风风机有限公司                                 浙江浙风科技有限公司                                广东顺德正科电器实业有限公司                       佛山市广品通风设备有限公司                         深圳市辰康达通风配件有限公司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center"/>
              <w:rPr>
                <w:rFonts w:ascii="宋体" w:eastAsia="宋体" w:hAnsi="宋体" w:cs="宋体"/>
                <w:szCs w:val="21"/>
              </w:rPr>
            </w:pPr>
            <w:r w:rsidRPr="000D5366">
              <w:rPr>
                <w:rFonts w:ascii="宋体" w:eastAsia="宋体" w:hAnsi="宋体" w:cs="宋体" w:hint="eastAsia"/>
                <w:szCs w:val="21"/>
              </w:rPr>
              <w:t>《公共建筑节能设计标准》GB50189-2005、《采暖通风与空气调节设计规范》GB50019-2003、《建筑节能工程施工质量验收规范》GB50411-2007，有较高的工作效率点，出口风速控制在8~12m/s</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363"/>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壁式换气扇、排气扇</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江门市金羚排气扇厂有限公司</w:t>
            </w:r>
            <w:r w:rsidRPr="000D5366">
              <w:rPr>
                <w:rFonts w:ascii="宋体" w:eastAsia="宋体" w:hAnsi="宋体" w:cs="宋体" w:hint="eastAsia"/>
                <w:kern w:val="0"/>
                <w:szCs w:val="21"/>
                <w:lang w:bidi="ar"/>
              </w:rPr>
              <w:br/>
              <w:t>广东正野电器有限公司</w:t>
            </w:r>
            <w:r w:rsidRPr="000D5366">
              <w:rPr>
                <w:rFonts w:ascii="宋体" w:eastAsia="宋体" w:hAnsi="宋体" w:cs="宋体" w:hint="eastAsia"/>
                <w:kern w:val="0"/>
                <w:szCs w:val="21"/>
                <w:lang w:bidi="ar"/>
              </w:rPr>
              <w:br/>
              <w:t>广东朗能电器有限公司</w:t>
            </w:r>
            <w:r w:rsidRPr="000D5366">
              <w:rPr>
                <w:rFonts w:ascii="宋体" w:eastAsia="宋体" w:hAnsi="宋体" w:cs="宋体" w:hint="eastAsia"/>
                <w:kern w:val="0"/>
                <w:szCs w:val="21"/>
                <w:lang w:bidi="ar"/>
              </w:rPr>
              <w:br/>
              <w:t>广东绿岛室内空气系统科技有限公司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超静音，采用滚珠轴承形式</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9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风口百叶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佛山市顺安空调设备有限公司                   </w:t>
            </w:r>
            <w:r w:rsidRPr="000D5366">
              <w:rPr>
                <w:rFonts w:ascii="宋体" w:eastAsia="宋体" w:hAnsi="宋体" w:cs="宋体" w:hint="eastAsia"/>
                <w:kern w:val="0"/>
                <w:szCs w:val="21"/>
                <w:lang w:bidi="ar"/>
              </w:rPr>
              <w:br/>
              <w:t xml:space="preserve">广州市耀安实业发展有限公司                   </w:t>
            </w:r>
            <w:r w:rsidRPr="000D5366">
              <w:rPr>
                <w:rFonts w:ascii="宋体" w:eastAsia="宋体" w:hAnsi="宋体" w:cs="宋体" w:hint="eastAsia"/>
                <w:kern w:val="0"/>
                <w:szCs w:val="21"/>
                <w:lang w:bidi="ar"/>
              </w:rPr>
              <w:br/>
              <w:t>东莞市飞达机电配套设备制造有限公司</w:t>
            </w:r>
            <w:r w:rsidRPr="000D5366">
              <w:rPr>
                <w:rFonts w:ascii="宋体" w:eastAsia="宋体" w:hAnsi="宋体" w:cs="宋体" w:hint="eastAsia"/>
                <w:kern w:val="0"/>
                <w:szCs w:val="21"/>
                <w:lang w:bidi="ar"/>
              </w:rPr>
              <w:br/>
              <w:t>广州市泰昌实业有限公司（泰昌）</w:t>
            </w:r>
            <w:r w:rsidRPr="000D5366">
              <w:rPr>
                <w:rFonts w:ascii="宋体" w:eastAsia="宋体" w:hAnsi="宋体" w:cs="宋体" w:hint="eastAsia"/>
                <w:kern w:val="0"/>
                <w:szCs w:val="21"/>
                <w:lang w:bidi="ar"/>
              </w:rPr>
              <w:b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 w:val="18"/>
                <w:szCs w:val="18"/>
              </w:rPr>
            </w:pPr>
            <w:r w:rsidRPr="000D5366">
              <w:rPr>
                <w:rFonts w:ascii="宋体" w:eastAsia="宋体" w:hAnsi="宋体" w:cs="宋体" w:hint="eastAsia"/>
                <w:sz w:val="18"/>
                <w:szCs w:val="18"/>
              </w:rPr>
              <w:t>应采用优质产品，型材厚度最薄部位不小于1.0mm，表面喷塑处理；防排烟部分产品，其控制机构若为外购件，应采用通过国家防火检测中心检测的产品</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63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防雨百叶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佛山市顺安空调设备有限公司                  </w:t>
            </w:r>
            <w:r w:rsidRPr="000D5366">
              <w:rPr>
                <w:rFonts w:ascii="宋体" w:eastAsia="宋体" w:hAnsi="宋体" w:cs="宋体" w:hint="eastAsia"/>
                <w:kern w:val="0"/>
                <w:szCs w:val="21"/>
                <w:lang w:bidi="ar"/>
              </w:rPr>
              <w:br/>
              <w:t xml:space="preserve"> 广州市耀安实业发展有限公司                  </w:t>
            </w:r>
            <w:r w:rsidRPr="000D5366">
              <w:rPr>
                <w:rFonts w:ascii="宋体" w:eastAsia="宋体" w:hAnsi="宋体" w:cs="宋体" w:hint="eastAsia"/>
                <w:kern w:val="0"/>
                <w:szCs w:val="21"/>
                <w:lang w:bidi="ar"/>
              </w:rPr>
              <w:br/>
              <w:t xml:space="preserve"> 东莞市飞达机电配套设备制造有限公司</w:t>
            </w:r>
            <w:r w:rsidRPr="000D5366">
              <w:rPr>
                <w:rFonts w:ascii="宋体" w:eastAsia="宋体" w:hAnsi="宋体" w:cs="宋体" w:hint="eastAsia"/>
                <w:kern w:val="0"/>
                <w:szCs w:val="21"/>
                <w:lang w:bidi="ar"/>
              </w:rPr>
              <w:br/>
              <w:t>广州市泰昌实业有限公司（泰昌）</w:t>
            </w:r>
            <w:r w:rsidRPr="000D5366">
              <w:rPr>
                <w:rFonts w:ascii="宋体" w:eastAsia="宋体" w:hAnsi="宋体" w:cs="宋体" w:hint="eastAsia"/>
                <w:kern w:val="0"/>
                <w:szCs w:val="21"/>
                <w:lang w:bidi="ar"/>
              </w:rPr>
              <w:b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 w:val="18"/>
                <w:szCs w:val="18"/>
              </w:rPr>
            </w:pPr>
            <w:r w:rsidRPr="000D5366">
              <w:rPr>
                <w:rFonts w:ascii="宋体" w:eastAsia="宋体" w:hAnsi="宋体" w:cs="宋体" w:hint="eastAsia"/>
                <w:sz w:val="18"/>
                <w:szCs w:val="18"/>
              </w:rPr>
              <w:t>应采用优质产品，型材厚度最薄部位不小于1.0mm，表面喷塑处理；防排烟部分产品，其控制机构若为外购件，应采用通过国家防火检测中心检测的产品</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75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排烟百叶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佛山市顺安空调设备有限公司                  </w:t>
            </w:r>
            <w:r w:rsidRPr="000D5366">
              <w:rPr>
                <w:rFonts w:ascii="宋体" w:eastAsia="宋体" w:hAnsi="宋体" w:cs="宋体" w:hint="eastAsia"/>
                <w:kern w:val="0"/>
                <w:szCs w:val="21"/>
                <w:lang w:bidi="ar"/>
              </w:rPr>
              <w:br/>
              <w:t xml:space="preserve"> 广州市耀安实业发展有限公司                  </w:t>
            </w:r>
            <w:r w:rsidRPr="000D5366">
              <w:rPr>
                <w:rFonts w:ascii="宋体" w:eastAsia="宋体" w:hAnsi="宋体" w:cs="宋体" w:hint="eastAsia"/>
                <w:kern w:val="0"/>
                <w:szCs w:val="21"/>
                <w:lang w:bidi="ar"/>
              </w:rPr>
              <w:br/>
              <w:t xml:space="preserve"> 东莞市飞达机电配套设备制造有限公司</w:t>
            </w:r>
            <w:r w:rsidRPr="000D5366">
              <w:rPr>
                <w:rFonts w:ascii="宋体" w:eastAsia="宋体" w:hAnsi="宋体" w:cs="宋体" w:hint="eastAsia"/>
                <w:kern w:val="0"/>
                <w:szCs w:val="21"/>
                <w:lang w:bidi="ar"/>
              </w:rPr>
              <w:br/>
              <w:t>广州市泰昌实业有限公司（泰昌）</w:t>
            </w:r>
            <w:r w:rsidRPr="000D5366">
              <w:rPr>
                <w:rFonts w:ascii="宋体" w:eastAsia="宋体" w:hAnsi="宋体" w:cs="宋体" w:hint="eastAsia"/>
                <w:kern w:val="0"/>
                <w:szCs w:val="21"/>
                <w:lang w:bidi="ar"/>
              </w:rPr>
              <w:b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 w:val="18"/>
                <w:szCs w:val="18"/>
              </w:rPr>
            </w:pPr>
            <w:r w:rsidRPr="000D5366">
              <w:rPr>
                <w:rFonts w:ascii="宋体" w:eastAsia="宋体" w:hAnsi="宋体" w:cs="宋体" w:hint="eastAsia"/>
                <w:sz w:val="18"/>
                <w:szCs w:val="18"/>
              </w:rPr>
              <w:t>应采用优质产品，型材厚度最薄部位不小于1.0mm，表面喷塑处理；防排烟部分产品，其控制机构若为外购件，应采用通过国家防火检测中心检测的产品</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99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消声器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广州市泰昌实业有限公司、广州市耀安实业发展有限公司 、东莞市飞达机电配套设备制造有限公司（DT）、云浮市云丰环保设备有限公司、广东正野电器有限公司、南方风机股份有限公司、中山盈莱通风科技有限公司、</w:t>
            </w:r>
            <w:r w:rsidRPr="000D5366">
              <w:rPr>
                <w:rFonts w:ascii="宋体" w:eastAsia="宋体" w:hAnsi="宋体" w:cs="宋体"/>
                <w:szCs w:val="21"/>
                <w:lang w:bidi="ar"/>
              </w:rPr>
              <w:t>广东肇庆德通有限公司</w:t>
            </w:r>
            <w:r w:rsidRPr="000D5366">
              <w:rPr>
                <w:rFonts w:ascii="宋体" w:eastAsia="宋体" w:hAnsi="宋体" w:cs="宋体" w:hint="eastAsia"/>
                <w:szCs w:val="21"/>
                <w:lang w:bidi="ar"/>
              </w:rPr>
              <w:t>、</w:t>
            </w:r>
            <w:r w:rsidRPr="000D5366">
              <w:rPr>
                <w:rFonts w:ascii="宋体" w:eastAsia="宋体" w:hAnsi="宋体" w:cs="宋体"/>
                <w:szCs w:val="21"/>
                <w:lang w:bidi="ar"/>
              </w:rPr>
              <w:t>广州市鑫风风机有限公司</w:t>
            </w:r>
            <w:r w:rsidRPr="000D5366">
              <w:rPr>
                <w:rFonts w:ascii="宋体" w:eastAsia="宋体" w:hAnsi="宋体" w:cs="宋体" w:hint="eastAsia"/>
                <w:szCs w:val="21"/>
                <w:lang w:bidi="ar"/>
              </w:rPr>
              <w:t>、</w:t>
            </w:r>
            <w:r w:rsidRPr="000D5366">
              <w:rPr>
                <w:rFonts w:ascii="宋体" w:eastAsia="宋体" w:hAnsi="宋体" w:cs="宋体"/>
                <w:szCs w:val="21"/>
                <w:lang w:bidi="ar"/>
              </w:rPr>
              <w:t>浙江浙风科技有限公司</w:t>
            </w:r>
            <w:r w:rsidRPr="000D5366">
              <w:rPr>
                <w:rFonts w:ascii="宋体" w:eastAsia="宋体" w:hAnsi="宋体" w:cs="宋体" w:hint="eastAsia"/>
                <w:szCs w:val="21"/>
                <w:lang w:bidi="ar"/>
              </w:rPr>
              <w:t>、</w:t>
            </w:r>
            <w:r w:rsidRPr="000D5366">
              <w:rPr>
                <w:rFonts w:ascii="宋体" w:eastAsia="宋体" w:hAnsi="宋体" w:cs="宋体"/>
                <w:szCs w:val="21"/>
                <w:lang w:bidi="ar"/>
              </w:rPr>
              <w:t>广东顺德正科电器实业有限公司</w:t>
            </w:r>
            <w:r w:rsidRPr="000D5366">
              <w:rPr>
                <w:rFonts w:ascii="宋体" w:eastAsia="宋体" w:hAnsi="宋体" w:cs="宋体" w:hint="eastAsia"/>
                <w:szCs w:val="21"/>
                <w:lang w:bidi="ar"/>
              </w:rPr>
              <w:t>、</w:t>
            </w:r>
            <w:r w:rsidRPr="000D5366">
              <w:rPr>
                <w:rFonts w:ascii="宋体" w:eastAsia="宋体" w:hAnsi="宋体" w:cs="宋体"/>
                <w:szCs w:val="21"/>
                <w:lang w:bidi="ar"/>
              </w:rPr>
              <w:t>佛山市广品通风设备有限公司</w:t>
            </w:r>
            <w:r w:rsidRPr="000D5366">
              <w:rPr>
                <w:rFonts w:ascii="宋体" w:eastAsia="宋体" w:hAnsi="宋体" w:cs="宋体" w:hint="eastAsia"/>
                <w:szCs w:val="21"/>
                <w:lang w:bidi="ar"/>
              </w:rPr>
              <w:t>、</w:t>
            </w:r>
            <w:r w:rsidRPr="000D5366">
              <w:rPr>
                <w:rFonts w:ascii="宋体" w:eastAsia="宋体" w:hAnsi="宋体" w:cs="宋体"/>
                <w:szCs w:val="21"/>
                <w:lang w:bidi="ar"/>
              </w:rPr>
              <w:t>深圳市辰康达通风配件有限公司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39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21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风管止回阀</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spacing w:line="280" w:lineRule="exact"/>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佛山市顺安空调设备有限公司                  </w:t>
            </w:r>
            <w:r w:rsidRPr="000D5366">
              <w:rPr>
                <w:rFonts w:ascii="宋体" w:eastAsia="宋体" w:hAnsi="宋体" w:cs="宋体" w:hint="eastAsia"/>
                <w:kern w:val="0"/>
                <w:szCs w:val="21"/>
                <w:lang w:bidi="ar"/>
              </w:rPr>
              <w:br/>
              <w:t xml:space="preserve"> 广州市耀安实业发展有限公司                  </w:t>
            </w:r>
            <w:r w:rsidRPr="000D5366">
              <w:rPr>
                <w:rFonts w:ascii="宋体" w:eastAsia="宋体" w:hAnsi="宋体" w:cs="宋体" w:hint="eastAsia"/>
                <w:kern w:val="0"/>
                <w:szCs w:val="21"/>
                <w:lang w:bidi="ar"/>
              </w:rPr>
              <w:br/>
              <w:t xml:space="preserve"> 东莞市飞达机电配套设备制造有限公司</w:t>
            </w:r>
            <w:r w:rsidRPr="000D5366">
              <w:rPr>
                <w:rFonts w:ascii="宋体" w:eastAsia="宋体" w:hAnsi="宋体" w:cs="宋体" w:hint="eastAsia"/>
                <w:kern w:val="0"/>
                <w:szCs w:val="21"/>
                <w:lang w:bidi="ar"/>
              </w:rPr>
              <w:br/>
              <w:t>广州市泰昌实业有限公司（泰昌）</w:t>
            </w:r>
            <w:r w:rsidRPr="000D5366">
              <w:rPr>
                <w:rFonts w:ascii="宋体" w:eastAsia="宋体" w:hAnsi="宋体" w:cs="宋体" w:hint="eastAsia"/>
                <w:kern w:val="0"/>
                <w:szCs w:val="21"/>
                <w:lang w:bidi="ar"/>
              </w:rPr>
              <w:br/>
              <w:t>云浮市云丰环保设备有限公司（云丰）</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2928"/>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22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抗震支架</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无锡市瑞中德金属制品有限公司</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广州华侨减震科技有限公司</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天津安固士科技有限公司</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珠海仕龙科技</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深圳市置华机电设备有限公司</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深圳优力可</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深圳市沃德机械科技有限公司</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湖南力衡科技</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喜利得集团（Hilti）</w:t>
            </w:r>
          </w:p>
          <w:p w:rsidR="003874D8" w:rsidRPr="000D5366" w:rsidRDefault="00F04E6D">
            <w:pPr>
              <w:widowControl/>
              <w:spacing w:line="280" w:lineRule="exact"/>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江苏奇佩建筑装配科技有限公司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《建筑机电工程抗震设计规范》GB50981-2014、   《建筑机电设备抗震支吊架通用技术条件》</w:t>
            </w:r>
            <w:r w:rsidRPr="000D5366">
              <w:rPr>
                <w:rFonts w:ascii="宋体" w:eastAsia="宋体" w:hAnsi="宋体" w:cs="宋体"/>
                <w:szCs w:val="21"/>
              </w:rPr>
              <w:t>CJ/T476-2015</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488"/>
          <w:jc w:val="center"/>
        </w:trPr>
        <w:tc>
          <w:tcPr>
            <w:tcW w:w="9198" w:type="dxa"/>
            <w:gridSpan w:val="4"/>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（十二）弱电系统</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6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服务器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STARTUS、HP服务器、IBM、DELL、联想</w:t>
            </w:r>
            <w:r w:rsidRPr="000D5366">
              <w:rPr>
                <w:rFonts w:ascii="宋体" w:eastAsia="宋体" w:hAnsi="宋体" w:cs="宋体" w:hint="eastAsia"/>
                <w:kern w:val="0"/>
                <w:szCs w:val="21"/>
                <w:lang w:bidi="ar"/>
              </w:rPr>
              <w:br/>
              <w:t>清华同方</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544"/>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计算机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DELL、HP、联想、清华同方</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66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打印机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惠普HP、佳能Canon、爱普生Epson、联想Lenovo、富士施乐Fuji Xerox</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51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UPS电源</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szCs w:val="21"/>
              </w:rPr>
            </w:pPr>
            <w:r w:rsidRPr="000D5366">
              <w:rPr>
                <w:rFonts w:ascii="宋体" w:eastAsia="宋体" w:hAnsi="宋体" w:cs="宋体" w:hint="eastAsia"/>
                <w:kern w:val="0"/>
                <w:szCs w:val="21"/>
                <w:lang w:bidi="ar"/>
              </w:rPr>
              <w:t>山特Santak、APC、艾默生Emerson、梅兰日兰MGE、易事特EAST、台达、科士达KSTAR、科华KELONG、四通Stone、山顿Sendon、基源工业、志成冠军、恒电电源、合肥阳光、航天电源、金武士、三科、广东柏克</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91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EPS电源</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科华、科士达、艾默生、基源工业、志成冠军、恒电电源、合肥阳光、航天电源、金武士、三科、北京崇正华盛、北京动力源、广东柏克、易事特、大连国彪、青岛创统</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15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楼宇对讲系统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   先导视讯（AVC)、冠林、安居宝、慧锐通、太川、深圳视得安罗格朗、深圳麦驰、广东聚光、星光楼宇、广东泛达、浙江大华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rPr>
                <w:rFonts w:ascii="宋体" w:eastAsia="宋体" w:hAnsi="宋体" w:cs="宋体"/>
                <w:szCs w:val="21"/>
              </w:rPr>
            </w:pPr>
            <w:r w:rsidRPr="000D5366">
              <w:rPr>
                <w:rFonts w:ascii="宋体" w:eastAsia="宋体" w:hAnsi="宋体" w:cs="宋体" w:hint="eastAsia"/>
                <w:szCs w:val="21"/>
              </w:rPr>
              <w:t>《智能建筑设计标准》GB50314-2006、《智能建筑工程质量验收规范》(GB50339-2013）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106"/>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 xml:space="preserve"> 监控摄像机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浙江大华、海康威视、英飞拓、宇视科技、</w:t>
            </w:r>
            <w:r w:rsidRPr="000D5366">
              <w:rPr>
                <w:rFonts w:ascii="宋体" w:eastAsia="宋体" w:hAnsi="宋体" w:cs="宋体" w:hint="eastAsia"/>
                <w:kern w:val="0"/>
                <w:szCs w:val="21"/>
                <w:lang w:bidi="ar"/>
              </w:rPr>
              <w:br/>
              <w:t>亚安科技、派尔高</w:t>
            </w:r>
            <w:r w:rsidRPr="000D5366">
              <w:rPr>
                <w:rFonts w:ascii="宋体" w:eastAsia="宋体" w:hAnsi="宋体" w:cs="宋体"/>
                <w:kern w:val="0"/>
                <w:szCs w:val="21"/>
                <w:lang w:bidi="ar"/>
              </w:rPr>
              <w:t>PELCO</w:t>
            </w:r>
            <w:r w:rsidRPr="000D5366">
              <w:rPr>
                <w:rFonts w:ascii="宋体" w:eastAsia="宋体" w:hAnsi="宋体" w:cs="宋体" w:hint="eastAsia"/>
                <w:kern w:val="0"/>
                <w:szCs w:val="21"/>
                <w:lang w:bidi="ar"/>
              </w:rPr>
              <w:t>、泰科安防Tyco、缔佳Discover、博世安防、石头科技、景阳科技</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54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监控显示器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TCL、三星、创维、索尼、LG、AOC</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83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光纤收发器/网络光端机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天为电信、格林威尔、华为、华三、广州邮通、安特视讯、瑞斯康达、申瓯、VBON</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683"/>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交换机</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华为、华三、H3C、思科、锐捷网络、TP-LINK、D-link、中兴、NETGEAR</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69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11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网络视频存储器（NVR）</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海康威视，汉邦高科，大华、沃世达</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140"/>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12</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监控级硬盘</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希捷(Seagate)、迈拓(Maxtor)、三星(Samsung)、日立(Hitachi)、西部数据(Western Digital)、富士通(Fujitsu)、易拓(Excelstor)</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634"/>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13</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视频分配器</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天创恒达、松威特、HDCLUB、宏创飞华、GOODWAY</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802"/>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14</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视频切换矩阵</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大华、海康威视、英飞拓、天地伟业、派尔高Pelco、快捷、红苹果</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818"/>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15</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网络控制键盘</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大华、海康威视、英飞拓、天地伟业、派尔高Pelco、快捷、红苹果</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673"/>
          <w:jc w:val="center"/>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16</w:t>
            </w:r>
          </w:p>
        </w:tc>
        <w:tc>
          <w:tcPr>
            <w:tcW w:w="14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电子巡更系统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 xml:space="preserve">意通达、维商、鼎信通、凯泰、兰德华、奔恒 </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99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出入口控制/停车场管理系统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pacing w:val="-10"/>
                <w:szCs w:val="21"/>
              </w:rPr>
            </w:pPr>
            <w:r w:rsidRPr="000D5366">
              <w:rPr>
                <w:rFonts w:ascii="宋体" w:eastAsia="宋体" w:hAnsi="宋体" w:cs="宋体" w:hint="eastAsia"/>
                <w:spacing w:val="-10"/>
                <w:kern w:val="0"/>
                <w:szCs w:val="21"/>
                <w:lang w:bidi="ar"/>
              </w:rPr>
              <w:t>深圳捷顺、瑞立德、科达世、创通（CHUANG)</w:t>
            </w:r>
            <w:r w:rsidRPr="000D5366">
              <w:rPr>
                <w:rFonts w:ascii="宋体" w:eastAsia="宋体" w:hAnsi="宋体" w:cs="宋体" w:hint="eastAsia"/>
                <w:spacing w:val="-10"/>
                <w:kern w:val="0"/>
                <w:szCs w:val="21"/>
                <w:lang w:bidi="ar"/>
              </w:rPr>
              <w:br/>
              <w:t>艾科、海康威视、达实信息、朗通科技、深圳车安、欧品（OPEN）、厦门狄耐克、广东聚光（</w:t>
            </w:r>
            <w:r w:rsidRPr="000D5366">
              <w:rPr>
                <w:rFonts w:ascii="宋体" w:eastAsia="宋体" w:hAnsi="宋体" w:cs="宋体"/>
                <w:spacing w:val="-10"/>
                <w:kern w:val="0"/>
                <w:szCs w:val="21"/>
                <w:lang w:bidi="ar"/>
              </w:rPr>
              <w:t>KOTI</w:t>
            </w:r>
            <w:r w:rsidRPr="000D5366">
              <w:rPr>
                <w:rFonts w:ascii="宋体" w:eastAsia="宋体" w:hAnsi="宋体" w:cs="宋体" w:hint="eastAsia"/>
                <w:spacing w:val="-10"/>
                <w:kern w:val="0"/>
                <w:szCs w:val="21"/>
                <w:lang w:bidi="ar"/>
              </w:rPr>
              <w:t>）</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智能建筑设计标准》GB50314-2006、《智能建筑工程质量验收规范》(GB50339-2013）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205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18</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建筑设备监控系统</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江森自控、霍尼韦尔（中国）有限公司、西门子楼宇科技集团、加拿大Delta控制公司、同方泰德国际科技（北京）有限公司、南京泰杰赛智能科技有限公司、上海格瑞特、杰夫瑞尔（GFR）、研华科技、SmartIO思麦尔、台达集团中达电通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《智能建筑设计标准》GB50314-2006、《智能建筑工程质量验收规范》(GB50339-2013）</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991"/>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19</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防盗报警</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博世、霍尼韦尔、泰科、夜狼、豪恩安防、精华隆、科立信、枫叶、艾礼安、康联电子、松本智能、宏泰科技、福科斯</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67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20</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公共广播</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爱迪思ITC、DSPPA（迪士普）、TOA、博世、霍尼韦尔、惠声、西派</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spacing w:line="240" w:lineRule="exact"/>
              <w:rPr>
                <w:rFonts w:ascii="宋体" w:eastAsia="宋体" w:hAnsi="宋体" w:cs="宋体"/>
                <w:sz w:val="18"/>
                <w:szCs w:val="18"/>
              </w:rPr>
            </w:pPr>
            <w:r w:rsidRPr="000D5366">
              <w:rPr>
                <w:rFonts w:ascii="宋体" w:eastAsia="宋体" w:hAnsi="宋体" w:cs="宋体" w:hint="eastAsia"/>
                <w:sz w:val="18"/>
                <w:szCs w:val="18"/>
              </w:rPr>
              <w:t>应依据使用场所的特性、环境噪声、空间净高等因素进行设备的选择与设置，满足系统对播放效果和质量的要求，其播放声压级应比环境噪声大10-15db，播放声场不均匀度不大于6dB；灵敏度与有效频率等电声指标应在合适范围内。</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96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弱电间配电箱</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 xml:space="preserve">广州白云电器设备股份有限公司（白云电器）  </w:t>
            </w:r>
            <w:r w:rsidRPr="000D5366">
              <w:rPr>
                <w:rFonts w:ascii="宋体" w:eastAsia="宋体" w:hAnsi="宋体" w:cs="宋体" w:hint="eastAsia"/>
                <w:kern w:val="0"/>
                <w:szCs w:val="21"/>
                <w:lang w:bidi="ar"/>
              </w:rPr>
              <w:br/>
              <w:t xml:space="preserve">广东长电成套电器有限公司（广东长电）            </w:t>
            </w:r>
            <w:r w:rsidRPr="000D5366">
              <w:rPr>
                <w:rFonts w:ascii="宋体" w:eastAsia="宋体" w:hAnsi="宋体" w:cs="宋体" w:hint="eastAsia"/>
                <w:kern w:val="0"/>
                <w:szCs w:val="21"/>
                <w:lang w:bidi="ar"/>
              </w:rPr>
              <w:br/>
              <w:t>东莞基业电气设备有限公司（基业）</w:t>
            </w:r>
            <w:r w:rsidRPr="000D5366">
              <w:rPr>
                <w:rFonts w:ascii="宋体" w:eastAsia="宋体" w:hAnsi="宋体" w:cs="宋体" w:hint="eastAsia"/>
                <w:kern w:val="0"/>
                <w:szCs w:val="21"/>
                <w:lang w:bidi="ar"/>
              </w:rPr>
              <w:br/>
              <w:t xml:space="preserve">广东省顺德开关厂有限公司（顺开）             </w:t>
            </w:r>
            <w:r w:rsidRPr="000D5366">
              <w:rPr>
                <w:rFonts w:ascii="宋体" w:eastAsia="宋体" w:hAnsi="宋体" w:cs="宋体" w:hint="eastAsia"/>
                <w:kern w:val="0"/>
                <w:szCs w:val="21"/>
                <w:lang w:bidi="ar"/>
              </w:rPr>
              <w:br/>
              <w:t xml:space="preserve">广州广高高压电器有限公司（广高）             </w:t>
            </w:r>
            <w:r w:rsidRPr="000D5366">
              <w:rPr>
                <w:rFonts w:ascii="宋体" w:eastAsia="宋体" w:hAnsi="宋体" w:cs="宋体" w:hint="eastAsia"/>
                <w:kern w:val="0"/>
                <w:szCs w:val="21"/>
                <w:lang w:bidi="ar"/>
              </w:rPr>
              <w:br/>
              <w:t>广州南洋电器有限公司（南洋电器）</w:t>
            </w:r>
            <w:r w:rsidRPr="000D5366">
              <w:rPr>
                <w:rFonts w:ascii="宋体" w:eastAsia="宋体" w:hAnsi="宋体" w:cs="宋体" w:hint="eastAsia"/>
                <w:kern w:val="0"/>
                <w:szCs w:val="21"/>
                <w:lang w:bidi="ar"/>
              </w:rPr>
              <w:br/>
              <w:t xml:space="preserve"> 广州市施富电气有限公司（施富）</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广东新会电控设备厂有限公司（新会电控）</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广州万通达电气制造厂（万通达）</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广东奇胜电气设备有限公司（奇胜）</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广东松本电工电器有限公司（松本）</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lastRenderedPageBreak/>
              <w:t>广州南方电力集团电器有限公司（安森普莱）</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广东思东利电力科技有限公司</w:t>
            </w:r>
          </w:p>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广州市士林电器有限公司（士林）</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rPr>
                <w:rFonts w:ascii="宋体" w:eastAsia="宋体" w:hAnsi="宋体" w:cs="宋体"/>
                <w:sz w:val="18"/>
                <w:szCs w:val="18"/>
              </w:rPr>
            </w:pPr>
            <w:r w:rsidRPr="000D5366">
              <w:rPr>
                <w:rFonts w:ascii="宋体" w:eastAsia="宋体" w:hAnsi="宋体" w:cs="宋体" w:hint="eastAsia"/>
                <w:sz w:val="18"/>
                <w:szCs w:val="18"/>
              </w:rPr>
              <w:lastRenderedPageBreak/>
              <w:t>箱内元器件配置须严格按设计型号参数选用；箱体表面采用静电喷塑；配电箱板材的各种指标必须符合国家的有关要求；除电气井外的所有配电箱应设二层门；配电箱内所有母线须为高导电率、电镀锡、矩形实心裸铜排制成，色标清晰，连接处做搪锡处理。</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07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22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光纤光缆</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长飞光纤光缆有限公司、亨通集团有限公司、</w:t>
            </w:r>
            <w:r w:rsidRPr="000D5366">
              <w:rPr>
                <w:rFonts w:ascii="宋体" w:eastAsia="宋体" w:hAnsi="宋体" w:cs="宋体" w:hint="eastAsia"/>
                <w:spacing w:val="-6"/>
                <w:kern w:val="0"/>
                <w:szCs w:val="21"/>
                <w:lang w:bidi="ar"/>
              </w:rPr>
              <w:t>通光集团有限公司、烽火通信科技股份有限公司、</w:t>
            </w:r>
            <w:r w:rsidRPr="000D5366">
              <w:rPr>
                <w:rFonts w:ascii="宋体" w:eastAsia="宋体" w:hAnsi="宋体" w:cs="宋体" w:hint="eastAsia"/>
                <w:kern w:val="0"/>
                <w:szCs w:val="21"/>
                <w:lang w:bidi="ar"/>
              </w:rPr>
              <w:t>中天科技集团有限公司、永鼎集团有限公司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392"/>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弱电线缆/双绞线</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pacing w:val="-6"/>
                <w:szCs w:val="21"/>
              </w:rPr>
            </w:pPr>
            <w:r w:rsidRPr="000D5366">
              <w:rPr>
                <w:rFonts w:ascii="宋体" w:eastAsia="宋体" w:hAnsi="宋体" w:cs="宋体" w:hint="eastAsia"/>
                <w:spacing w:val="-6"/>
                <w:kern w:val="0"/>
                <w:szCs w:val="21"/>
                <w:lang w:bidi="ar"/>
              </w:rPr>
              <w:t>爱普华顿、宇洪、TCL、天诚集团、普天、文德电缆、凌宇、秋叶原、来事达、加奈美电缆、联嘉祥、秋叶原 、帝一、一舟、粤道、安普捷尔达、安普三和、IBMNET、陕通、汉欣、金浪、TP-LINK</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511"/>
          <w:jc w:val="center"/>
        </w:trPr>
        <w:tc>
          <w:tcPr>
            <w:tcW w:w="10115" w:type="dxa"/>
            <w:gridSpan w:val="5"/>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rPr>
                <w:rFonts w:ascii="宋体" w:eastAsia="宋体" w:hAnsi="宋体" w:cs="宋体"/>
                <w:b/>
                <w:sz w:val="24"/>
              </w:rPr>
            </w:pPr>
            <w:r w:rsidRPr="000D5366">
              <w:rPr>
                <w:rFonts w:ascii="宋体" w:eastAsia="宋体" w:hAnsi="宋体" w:cs="宋体" w:hint="eastAsia"/>
                <w:b/>
                <w:sz w:val="24"/>
              </w:rPr>
              <w:t>（十三）电梯设备</w:t>
            </w:r>
          </w:p>
        </w:tc>
      </w:tr>
      <w:tr w:rsidR="000D5366" w:rsidRPr="000D5366">
        <w:trPr>
          <w:trHeight w:val="1247"/>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 w:val="24"/>
                <w:lang w:bidi="ar"/>
              </w:rPr>
            </w:pPr>
            <w:r w:rsidRPr="000D5366">
              <w:rPr>
                <w:rFonts w:ascii="宋体" w:eastAsia="宋体" w:hAnsi="宋体" w:cs="宋体" w:hint="eastAsia"/>
                <w:kern w:val="0"/>
                <w:sz w:val="24"/>
                <w:lang w:bidi="ar"/>
              </w:rPr>
              <w:t>乘客电梯、医用电梯、载货电梯、自动扶梯</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广州广日、广州日立HITACHI、上海三菱、奥的斯OTIS、通力KONE、迅达SCHINDLER、蒂森克虏伯、富士达FUJITEC</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jc w:val="left"/>
              <w:rPr>
                <w:rFonts w:ascii="宋体" w:eastAsia="宋体" w:hAnsi="宋体" w:cs="宋体"/>
                <w:szCs w:val="21"/>
              </w:rPr>
            </w:pPr>
            <w:r w:rsidRPr="000D5366">
              <w:rPr>
                <w:rFonts w:ascii="宋体" w:eastAsia="宋体" w:hAnsi="宋体" w:cs="宋体" w:hint="eastAsia"/>
                <w:szCs w:val="21"/>
              </w:rPr>
              <w:t>电梯制造与安装安全规范（GB7588-2003）、GB 10060-2011《电梯安装验收规范》、《电梯工程施工质量验收规范》</w:t>
            </w:r>
            <w:r w:rsidRPr="000D5366">
              <w:rPr>
                <w:rFonts w:ascii="宋体" w:eastAsia="宋体" w:hAnsi="宋体" w:cs="宋体"/>
                <w:szCs w:val="21"/>
              </w:rPr>
              <w:t>GB50301-2002</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left"/>
              <w:rPr>
                <w:rFonts w:ascii="宋体" w:eastAsia="宋体" w:hAnsi="宋体" w:cs="宋体"/>
                <w:sz w:val="24"/>
              </w:rPr>
            </w:pPr>
          </w:p>
        </w:tc>
      </w:tr>
      <w:tr w:rsidR="000D5366" w:rsidRPr="000D5366">
        <w:trPr>
          <w:trHeight w:val="521"/>
          <w:jc w:val="center"/>
        </w:trPr>
        <w:tc>
          <w:tcPr>
            <w:tcW w:w="9198" w:type="dxa"/>
            <w:gridSpan w:val="4"/>
            <w:tcBorders>
              <w:top w:val="single" w:sz="4" w:space="0" w:color="000000"/>
              <w:left w:val="single" w:sz="4" w:space="0" w:color="000000"/>
              <w:right w:val="single" w:sz="4" w:space="0" w:color="000000"/>
            </w:tcBorders>
            <w:vAlign w:val="center"/>
          </w:tcPr>
          <w:p w:rsidR="003874D8" w:rsidRPr="000D5366" w:rsidRDefault="00F04E6D">
            <w:pPr>
              <w:widowControl/>
              <w:jc w:val="left"/>
              <w:textAlignment w:val="center"/>
              <w:rPr>
                <w:rFonts w:ascii="宋体" w:eastAsia="宋体" w:hAnsi="宋体" w:cs="宋体"/>
                <w:b/>
                <w:sz w:val="24"/>
              </w:rPr>
            </w:pPr>
            <w:r w:rsidRPr="000D5366">
              <w:rPr>
                <w:rFonts w:ascii="宋体" w:eastAsia="宋体" w:hAnsi="宋体" w:cs="宋体" w:hint="eastAsia"/>
                <w:b/>
                <w:kern w:val="0"/>
                <w:sz w:val="24"/>
                <w:lang w:bidi="ar"/>
              </w:rPr>
              <w:t>（十四）市政、绿化</w:t>
            </w:r>
          </w:p>
        </w:tc>
        <w:tc>
          <w:tcPr>
            <w:tcW w:w="917" w:type="dxa"/>
            <w:tcBorders>
              <w:top w:val="single" w:sz="4" w:space="0" w:color="000000"/>
              <w:left w:val="single" w:sz="4" w:space="0" w:color="000000"/>
              <w:right w:val="single" w:sz="4" w:space="0" w:color="000000"/>
            </w:tcBorders>
            <w:vAlign w:val="center"/>
          </w:tcPr>
          <w:p w:rsidR="003874D8" w:rsidRPr="000D5366" w:rsidRDefault="003874D8">
            <w:pPr>
              <w:widowControl/>
              <w:jc w:val="left"/>
              <w:textAlignment w:val="center"/>
              <w:rPr>
                <w:rFonts w:ascii="宋体" w:eastAsia="宋体" w:hAnsi="宋体" w:cs="宋体"/>
                <w:kern w:val="0"/>
                <w:sz w:val="24"/>
                <w:lang w:bidi="ar"/>
              </w:rPr>
            </w:pPr>
          </w:p>
        </w:tc>
      </w:tr>
      <w:tr w:rsidR="000D5366" w:rsidRPr="000D5366">
        <w:trPr>
          <w:trHeight w:val="382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1</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人行道砖</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广州基盛水泥制品有限公司</w:t>
            </w:r>
            <w:r w:rsidRPr="000D5366">
              <w:rPr>
                <w:rFonts w:ascii="宋体" w:eastAsia="宋体" w:hAnsi="宋体" w:cs="宋体" w:hint="eastAsia"/>
                <w:kern w:val="0"/>
                <w:szCs w:val="21"/>
                <w:lang w:bidi="ar"/>
              </w:rPr>
              <w:br/>
              <w:t>佛山市顺德区盛达水泥构件有限公司</w:t>
            </w:r>
            <w:r w:rsidRPr="000D5366">
              <w:rPr>
                <w:rFonts w:ascii="宋体" w:eastAsia="宋体" w:hAnsi="宋体" w:cs="宋体" w:hint="eastAsia"/>
                <w:kern w:val="0"/>
                <w:szCs w:val="21"/>
                <w:lang w:bidi="ar"/>
              </w:rPr>
              <w:br/>
              <w:t>佛山市南海区大镇百花水泥构件有限公司</w:t>
            </w:r>
            <w:r w:rsidRPr="000D5366">
              <w:rPr>
                <w:rFonts w:ascii="宋体" w:eastAsia="宋体" w:hAnsi="宋体" w:cs="宋体" w:hint="eastAsia"/>
                <w:kern w:val="0"/>
                <w:szCs w:val="21"/>
                <w:lang w:bidi="ar"/>
              </w:rPr>
              <w:br/>
              <w:t>广州龙归水泥制品厂</w:t>
            </w:r>
            <w:r w:rsidRPr="000D5366">
              <w:rPr>
                <w:rFonts w:ascii="宋体" w:eastAsia="宋体" w:hAnsi="宋体" w:cs="宋体" w:hint="eastAsia"/>
                <w:kern w:val="0"/>
                <w:szCs w:val="21"/>
                <w:lang w:bidi="ar"/>
              </w:rPr>
              <w:br/>
              <w:t>广州鼎建水泥制品有限公司</w:t>
            </w:r>
            <w:r w:rsidRPr="000D5366">
              <w:rPr>
                <w:rFonts w:ascii="宋体" w:eastAsia="宋体" w:hAnsi="宋体" w:cs="宋体" w:hint="eastAsia"/>
                <w:kern w:val="0"/>
                <w:szCs w:val="21"/>
                <w:lang w:bidi="ar"/>
              </w:rPr>
              <w:br/>
              <w:t>广州市市政工程维修综合发展公司</w:t>
            </w:r>
            <w:r w:rsidRPr="000D5366">
              <w:rPr>
                <w:rFonts w:ascii="宋体" w:eastAsia="宋体" w:hAnsi="宋体" w:cs="宋体" w:hint="eastAsia"/>
                <w:kern w:val="0"/>
                <w:szCs w:val="21"/>
                <w:lang w:bidi="ar"/>
              </w:rPr>
              <w:br/>
              <w:t>佛山市顺德区奔达水泥制品有限公司</w:t>
            </w:r>
            <w:r w:rsidRPr="000D5366">
              <w:rPr>
                <w:rFonts w:ascii="宋体" w:eastAsia="宋体" w:hAnsi="宋体" w:cs="宋体" w:hint="eastAsia"/>
                <w:kern w:val="0"/>
                <w:szCs w:val="21"/>
                <w:lang w:bidi="ar"/>
              </w:rPr>
              <w:br/>
              <w:t>佛山市南海区狮山路绿化构件厂</w:t>
            </w:r>
            <w:r w:rsidRPr="000D5366">
              <w:rPr>
                <w:rFonts w:ascii="宋体" w:eastAsia="宋体" w:hAnsi="宋体" w:cs="宋体" w:hint="eastAsia"/>
                <w:kern w:val="0"/>
                <w:szCs w:val="21"/>
                <w:lang w:bidi="ar"/>
              </w:rPr>
              <w:br/>
              <w:t>佛山市顺德区陈村镇庄头荣林水泥制品厂</w:t>
            </w:r>
            <w:r w:rsidRPr="000D5366">
              <w:rPr>
                <w:rFonts w:ascii="宋体" w:eastAsia="宋体" w:hAnsi="宋体" w:cs="宋体" w:hint="eastAsia"/>
                <w:kern w:val="0"/>
                <w:szCs w:val="21"/>
                <w:lang w:bidi="ar"/>
              </w:rPr>
              <w:br/>
              <w:t>广州市番禺奔达水泥制品厂</w:t>
            </w:r>
            <w:r w:rsidRPr="000D5366">
              <w:rPr>
                <w:rFonts w:ascii="宋体" w:eastAsia="宋体" w:hAnsi="宋体" w:cs="宋体" w:hint="eastAsia"/>
                <w:kern w:val="0"/>
                <w:szCs w:val="21"/>
                <w:lang w:bidi="ar"/>
              </w:rPr>
              <w:br/>
              <w:t>双威建材（东莞）有限公司</w:t>
            </w:r>
            <w:r w:rsidRPr="000D5366">
              <w:rPr>
                <w:rFonts w:ascii="宋体" w:eastAsia="宋体" w:hAnsi="宋体" w:cs="宋体" w:hint="eastAsia"/>
                <w:kern w:val="0"/>
                <w:szCs w:val="21"/>
                <w:lang w:bidi="ar"/>
              </w:rPr>
              <w:br/>
              <w:t>建菱</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69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2</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广场砖</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广东新明珠陶瓷集团有限公司</w:t>
            </w:r>
            <w:r w:rsidRPr="000D5366">
              <w:rPr>
                <w:rFonts w:ascii="宋体" w:eastAsia="宋体" w:hAnsi="宋体" w:cs="宋体" w:hint="eastAsia"/>
                <w:kern w:val="0"/>
                <w:szCs w:val="21"/>
                <w:lang w:bidi="ar"/>
              </w:rPr>
              <w:br/>
              <w:t>广东宏陶陶瓷有限公司（宏陶）</w:t>
            </w:r>
            <w:r w:rsidRPr="000D5366">
              <w:rPr>
                <w:rFonts w:ascii="宋体" w:eastAsia="宋体" w:hAnsi="宋体" w:cs="宋体" w:hint="eastAsia"/>
                <w:kern w:val="0"/>
                <w:szCs w:val="21"/>
                <w:lang w:bidi="ar"/>
              </w:rPr>
              <w:br/>
              <w:t>佛山市金环球陶瓷有限公司（环球）</w:t>
            </w:r>
            <w:r w:rsidRPr="000D5366">
              <w:rPr>
                <w:rFonts w:ascii="宋体" w:eastAsia="宋体" w:hAnsi="宋体" w:cs="宋体" w:hint="eastAsia"/>
                <w:kern w:val="0"/>
                <w:szCs w:val="21"/>
                <w:lang w:bidi="ar"/>
              </w:rPr>
              <w:br/>
              <w:t>广东宏威陶瓷实业有限公司（卡米亚）</w:t>
            </w:r>
            <w:r w:rsidRPr="000D5366">
              <w:rPr>
                <w:rFonts w:ascii="宋体" w:eastAsia="宋体" w:hAnsi="宋体" w:cs="宋体" w:hint="eastAsia"/>
                <w:kern w:val="0"/>
                <w:szCs w:val="21"/>
                <w:lang w:bidi="ar"/>
              </w:rPr>
              <w:br/>
              <w:t>佛山红狮陶瓷有限公司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1980"/>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3</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井盖、井环</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广州市吉信金属制品公司</w:t>
            </w:r>
            <w:r w:rsidRPr="000D5366">
              <w:rPr>
                <w:rFonts w:ascii="宋体" w:eastAsia="宋体" w:hAnsi="宋体" w:cs="宋体" w:hint="eastAsia"/>
                <w:kern w:val="0"/>
                <w:szCs w:val="21"/>
                <w:lang w:bidi="ar"/>
              </w:rPr>
              <w:br/>
              <w:t>禹州安道金属制品有限公司</w:t>
            </w:r>
            <w:r w:rsidRPr="000D5366">
              <w:rPr>
                <w:rFonts w:ascii="宋体" w:eastAsia="宋体" w:hAnsi="宋体" w:cs="宋体" w:hint="eastAsia"/>
                <w:kern w:val="0"/>
                <w:szCs w:val="21"/>
                <w:lang w:bidi="ar"/>
              </w:rPr>
              <w:br/>
              <w:t>广州市市政工程维修综合发展公司</w:t>
            </w:r>
            <w:r w:rsidRPr="000D5366">
              <w:rPr>
                <w:rFonts w:ascii="宋体" w:eastAsia="宋体" w:hAnsi="宋体" w:cs="宋体" w:hint="eastAsia"/>
                <w:kern w:val="0"/>
                <w:szCs w:val="21"/>
                <w:lang w:bidi="ar"/>
              </w:rPr>
              <w:br/>
              <w:t>无锡诺龙铸造有限公司（诺龙）</w:t>
            </w:r>
            <w:r w:rsidRPr="000D5366">
              <w:rPr>
                <w:rFonts w:ascii="宋体" w:eastAsia="宋体" w:hAnsi="宋体" w:cs="宋体" w:hint="eastAsia"/>
                <w:kern w:val="0"/>
                <w:szCs w:val="21"/>
                <w:lang w:bidi="ar"/>
              </w:rPr>
              <w:br/>
              <w:t>保定吉信金属制品有限公司（吉信）</w:t>
            </w:r>
            <w:r w:rsidRPr="000D5366">
              <w:rPr>
                <w:rFonts w:ascii="宋体" w:eastAsia="宋体" w:hAnsi="宋体" w:cs="宋体" w:hint="eastAsia"/>
                <w:kern w:val="0"/>
                <w:szCs w:val="21"/>
                <w:lang w:bidi="ar"/>
              </w:rPr>
              <w:br/>
              <w:t>广州市花都区永基冶铸厂（永基）</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r w:rsidR="000D5366" w:rsidRPr="000D5366">
        <w:trPr>
          <w:trHeight w:val="1815"/>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lastRenderedPageBreak/>
              <w:t>4</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平石</w:t>
            </w:r>
          </w:p>
        </w:tc>
        <w:tc>
          <w:tcPr>
            <w:tcW w:w="4431" w:type="dxa"/>
            <w:vMerge w:val="restart"/>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广州基盛水泥制品有限公司</w:t>
            </w:r>
            <w:r w:rsidRPr="000D5366">
              <w:rPr>
                <w:rFonts w:ascii="宋体" w:eastAsia="宋体" w:hAnsi="宋体" w:cs="宋体" w:hint="eastAsia"/>
                <w:kern w:val="0"/>
                <w:szCs w:val="21"/>
                <w:lang w:bidi="ar"/>
              </w:rPr>
              <w:br/>
              <w:t>佛山市顺德区盛达水泥构件有限公司</w:t>
            </w:r>
            <w:r w:rsidRPr="000D5366">
              <w:rPr>
                <w:rFonts w:ascii="宋体" w:eastAsia="宋体" w:hAnsi="宋体" w:cs="宋体" w:hint="eastAsia"/>
                <w:kern w:val="0"/>
                <w:szCs w:val="21"/>
                <w:lang w:bidi="ar"/>
              </w:rPr>
              <w:br/>
              <w:t>佛山市南海区大镇百花水泥构件有限公司</w:t>
            </w:r>
            <w:r w:rsidRPr="000D5366">
              <w:rPr>
                <w:rFonts w:ascii="宋体" w:eastAsia="宋体" w:hAnsi="宋体" w:cs="宋体" w:hint="eastAsia"/>
                <w:kern w:val="0"/>
                <w:szCs w:val="21"/>
                <w:lang w:bidi="ar"/>
              </w:rPr>
              <w:br/>
              <w:t>广州龙归水泥制品厂</w:t>
            </w:r>
            <w:r w:rsidRPr="000D5366">
              <w:rPr>
                <w:rFonts w:ascii="宋体" w:eastAsia="宋体" w:hAnsi="宋体" w:cs="宋体" w:hint="eastAsia"/>
                <w:kern w:val="0"/>
                <w:szCs w:val="21"/>
                <w:lang w:bidi="ar"/>
              </w:rPr>
              <w:br/>
              <w:t>广州鼎建水泥制品有限公司</w:t>
            </w:r>
            <w:r w:rsidRPr="000D5366">
              <w:rPr>
                <w:rFonts w:ascii="宋体" w:eastAsia="宋体" w:hAnsi="宋体" w:cs="宋体" w:hint="eastAsia"/>
                <w:kern w:val="0"/>
                <w:szCs w:val="21"/>
                <w:lang w:bidi="ar"/>
              </w:rPr>
              <w:br/>
              <w:t>广州市市政工程维修综合发展公司</w:t>
            </w:r>
            <w:r w:rsidRPr="000D5366">
              <w:rPr>
                <w:rFonts w:ascii="宋体" w:eastAsia="宋体" w:hAnsi="宋体" w:cs="宋体" w:hint="eastAsia"/>
                <w:kern w:val="0"/>
                <w:szCs w:val="21"/>
                <w:lang w:bidi="ar"/>
              </w:rPr>
              <w:br/>
              <w:t>佛山市顺德区奔达水泥制品有限公司</w:t>
            </w:r>
            <w:r w:rsidRPr="000D5366">
              <w:rPr>
                <w:rFonts w:ascii="宋体" w:eastAsia="宋体" w:hAnsi="宋体" w:cs="宋体" w:hint="eastAsia"/>
                <w:kern w:val="0"/>
                <w:szCs w:val="21"/>
                <w:lang w:bidi="ar"/>
              </w:rPr>
              <w:br/>
              <w:t>佛山市南海区狮山路绿化构件厂</w:t>
            </w:r>
            <w:r w:rsidRPr="000D5366">
              <w:rPr>
                <w:rFonts w:ascii="宋体" w:eastAsia="宋体" w:hAnsi="宋体" w:cs="宋体" w:hint="eastAsia"/>
                <w:kern w:val="0"/>
                <w:szCs w:val="21"/>
                <w:lang w:bidi="ar"/>
              </w:rPr>
              <w:br/>
              <w:t>佛山市顺德区陈村镇庄头荣林水泥制品厂</w:t>
            </w:r>
            <w:r w:rsidRPr="000D5366">
              <w:rPr>
                <w:rFonts w:ascii="宋体" w:eastAsia="宋体" w:hAnsi="宋体" w:cs="宋体" w:hint="eastAsia"/>
                <w:kern w:val="0"/>
                <w:szCs w:val="21"/>
                <w:lang w:bidi="ar"/>
              </w:rPr>
              <w:br/>
              <w:t>广州市番禺奔达水泥制品厂</w:t>
            </w:r>
            <w:r w:rsidRPr="000D5366">
              <w:rPr>
                <w:rFonts w:ascii="宋体" w:eastAsia="宋体" w:hAnsi="宋体" w:cs="宋体" w:hint="eastAsia"/>
                <w:kern w:val="0"/>
                <w:szCs w:val="21"/>
                <w:lang w:bidi="ar"/>
              </w:rPr>
              <w:br/>
              <w:t>双威建材（东莞）有限公司</w:t>
            </w:r>
            <w:r w:rsidRPr="000D5366">
              <w:rPr>
                <w:rFonts w:ascii="宋体" w:eastAsia="宋体" w:hAnsi="宋体" w:cs="宋体" w:hint="eastAsia"/>
                <w:kern w:val="0"/>
                <w:szCs w:val="21"/>
                <w:lang w:bidi="ar"/>
              </w:rPr>
              <w:br/>
              <w:t>建菱</w:t>
            </w:r>
          </w:p>
        </w:tc>
        <w:tc>
          <w:tcPr>
            <w:tcW w:w="2770" w:type="dxa"/>
            <w:vMerge w:val="restart"/>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2084"/>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5</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侧石</w:t>
            </w:r>
          </w:p>
        </w:tc>
        <w:tc>
          <w:tcPr>
            <w:tcW w:w="4431" w:type="dxa"/>
            <w:vMerge/>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Cs w:val="21"/>
              </w:rPr>
            </w:pPr>
          </w:p>
        </w:tc>
        <w:tc>
          <w:tcPr>
            <w:tcW w:w="2770" w:type="dxa"/>
            <w:vMerge/>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0D5366" w:rsidRPr="000D5366">
        <w:trPr>
          <w:trHeight w:val="3929"/>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6</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缘石</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Cs w:val="21"/>
              </w:rPr>
            </w:pPr>
            <w:r w:rsidRPr="000D5366">
              <w:rPr>
                <w:rFonts w:ascii="宋体" w:eastAsia="宋体" w:hAnsi="宋体" w:cs="宋体" w:hint="eastAsia"/>
                <w:kern w:val="0"/>
                <w:szCs w:val="21"/>
                <w:lang w:bidi="ar"/>
              </w:rPr>
              <w:t>广州基盛水泥制品有限公司</w:t>
            </w:r>
            <w:r w:rsidRPr="000D5366">
              <w:rPr>
                <w:rFonts w:ascii="宋体" w:eastAsia="宋体" w:hAnsi="宋体" w:cs="宋体" w:hint="eastAsia"/>
                <w:kern w:val="0"/>
                <w:szCs w:val="21"/>
                <w:lang w:bidi="ar"/>
              </w:rPr>
              <w:br/>
              <w:t>佛山市顺德区盛达水泥构件有限公司</w:t>
            </w:r>
            <w:r w:rsidRPr="000D5366">
              <w:rPr>
                <w:rFonts w:ascii="宋体" w:eastAsia="宋体" w:hAnsi="宋体" w:cs="宋体" w:hint="eastAsia"/>
                <w:kern w:val="0"/>
                <w:szCs w:val="21"/>
                <w:lang w:bidi="ar"/>
              </w:rPr>
              <w:br/>
              <w:t>佛山市南海区大镇百花水泥构件有限公司</w:t>
            </w:r>
            <w:r w:rsidRPr="000D5366">
              <w:rPr>
                <w:rFonts w:ascii="宋体" w:eastAsia="宋体" w:hAnsi="宋体" w:cs="宋体" w:hint="eastAsia"/>
                <w:kern w:val="0"/>
                <w:szCs w:val="21"/>
                <w:lang w:bidi="ar"/>
              </w:rPr>
              <w:br/>
              <w:t>广州龙归水泥制品厂</w:t>
            </w:r>
            <w:r w:rsidRPr="000D5366">
              <w:rPr>
                <w:rFonts w:ascii="宋体" w:eastAsia="宋体" w:hAnsi="宋体" w:cs="宋体" w:hint="eastAsia"/>
                <w:kern w:val="0"/>
                <w:szCs w:val="21"/>
                <w:lang w:bidi="ar"/>
              </w:rPr>
              <w:br/>
              <w:t>广州鼎建水泥制品有限公司</w:t>
            </w:r>
            <w:r w:rsidRPr="000D5366">
              <w:rPr>
                <w:rFonts w:ascii="宋体" w:eastAsia="宋体" w:hAnsi="宋体" w:cs="宋体" w:hint="eastAsia"/>
                <w:kern w:val="0"/>
                <w:szCs w:val="21"/>
                <w:lang w:bidi="ar"/>
              </w:rPr>
              <w:br/>
              <w:t>广州市市政工程维修综合发展公司</w:t>
            </w:r>
            <w:r w:rsidRPr="000D5366">
              <w:rPr>
                <w:rFonts w:ascii="宋体" w:eastAsia="宋体" w:hAnsi="宋体" w:cs="宋体" w:hint="eastAsia"/>
                <w:kern w:val="0"/>
                <w:szCs w:val="21"/>
                <w:lang w:bidi="ar"/>
              </w:rPr>
              <w:br/>
              <w:t>佛山市顺德区奔达水泥制品有限公司</w:t>
            </w:r>
            <w:r w:rsidRPr="000D5366">
              <w:rPr>
                <w:rFonts w:ascii="宋体" w:eastAsia="宋体" w:hAnsi="宋体" w:cs="宋体" w:hint="eastAsia"/>
                <w:kern w:val="0"/>
                <w:szCs w:val="21"/>
                <w:lang w:bidi="ar"/>
              </w:rPr>
              <w:br/>
              <w:t>佛山市南海区狮山路绿化构件厂</w:t>
            </w:r>
            <w:r w:rsidRPr="000D5366">
              <w:rPr>
                <w:rFonts w:ascii="宋体" w:eastAsia="宋体" w:hAnsi="宋体" w:cs="宋体" w:hint="eastAsia"/>
                <w:kern w:val="0"/>
                <w:szCs w:val="21"/>
                <w:lang w:bidi="ar"/>
              </w:rPr>
              <w:br/>
              <w:t>佛山市顺德区陈村镇庄头荣林水泥制品厂</w:t>
            </w:r>
            <w:r w:rsidRPr="000D5366">
              <w:rPr>
                <w:rFonts w:ascii="宋体" w:eastAsia="宋体" w:hAnsi="宋体" w:cs="宋体" w:hint="eastAsia"/>
                <w:kern w:val="0"/>
                <w:szCs w:val="21"/>
                <w:lang w:bidi="ar"/>
              </w:rPr>
              <w:br/>
              <w:t>广州市番禺奔达水泥制品厂</w:t>
            </w:r>
            <w:r w:rsidRPr="000D5366">
              <w:rPr>
                <w:rFonts w:ascii="宋体" w:eastAsia="宋体" w:hAnsi="宋体" w:cs="宋体" w:hint="eastAsia"/>
                <w:kern w:val="0"/>
                <w:szCs w:val="21"/>
                <w:lang w:bidi="ar"/>
              </w:rPr>
              <w:br/>
              <w:t>双威建材（东莞）有限公司</w:t>
            </w:r>
            <w:r w:rsidRPr="000D5366">
              <w:rPr>
                <w:rFonts w:ascii="宋体" w:eastAsia="宋体" w:hAnsi="宋体" w:cs="宋体" w:hint="eastAsia"/>
                <w:kern w:val="0"/>
                <w:szCs w:val="21"/>
                <w:lang w:bidi="ar"/>
              </w:rPr>
              <w:br/>
              <w:t>建菱</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Cs w:val="21"/>
              </w:rPr>
            </w:pP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rPr>
                <w:rFonts w:ascii="宋体" w:eastAsia="宋体" w:hAnsi="宋体" w:cs="宋体"/>
                <w:sz w:val="24"/>
              </w:rPr>
            </w:pPr>
          </w:p>
        </w:tc>
      </w:tr>
      <w:tr w:rsidR="003874D8" w:rsidRPr="000D5366">
        <w:trPr>
          <w:trHeight w:val="5653"/>
          <w:jc w:val="center"/>
        </w:trPr>
        <w:tc>
          <w:tcPr>
            <w:tcW w:w="545"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7</w:t>
            </w:r>
          </w:p>
        </w:tc>
        <w:tc>
          <w:tcPr>
            <w:tcW w:w="1452"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sz w:val="24"/>
              </w:rPr>
            </w:pPr>
            <w:r w:rsidRPr="000D5366">
              <w:rPr>
                <w:rFonts w:ascii="宋体" w:eastAsia="宋体" w:hAnsi="宋体" w:cs="宋体" w:hint="eastAsia"/>
                <w:kern w:val="0"/>
                <w:sz w:val="24"/>
                <w:lang w:bidi="ar"/>
              </w:rPr>
              <w:t>灯杆、路灯</w:t>
            </w:r>
          </w:p>
        </w:tc>
        <w:tc>
          <w:tcPr>
            <w:tcW w:w="4431"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惠州雷士光电科技有限公司</w:t>
            </w:r>
            <w:r w:rsidRPr="000D5366">
              <w:rPr>
                <w:rFonts w:ascii="宋体" w:eastAsia="宋体" w:hAnsi="宋体" w:cs="宋体" w:hint="eastAsia"/>
                <w:kern w:val="0"/>
                <w:szCs w:val="21"/>
                <w:lang w:bidi="ar"/>
              </w:rPr>
              <w:br/>
              <w:t>广州虎辉照明科技公司</w:t>
            </w:r>
            <w:r w:rsidRPr="000D5366">
              <w:rPr>
                <w:rFonts w:ascii="宋体" w:eastAsia="宋体" w:hAnsi="宋体" w:cs="宋体" w:hint="eastAsia"/>
                <w:kern w:val="0"/>
                <w:szCs w:val="21"/>
                <w:lang w:bidi="ar"/>
              </w:rPr>
              <w:br/>
              <w:t>特朗照明电气有限公司</w:t>
            </w:r>
            <w:r w:rsidRPr="000D5366">
              <w:rPr>
                <w:rFonts w:ascii="宋体" w:eastAsia="宋体" w:hAnsi="宋体" w:cs="宋体" w:hint="eastAsia"/>
                <w:kern w:val="0"/>
                <w:szCs w:val="21"/>
                <w:lang w:bidi="ar"/>
              </w:rPr>
              <w:br/>
              <w:t>广东美的照明电气制造有限公司</w:t>
            </w:r>
            <w:r w:rsidRPr="000D5366">
              <w:rPr>
                <w:rFonts w:ascii="宋体" w:eastAsia="宋体" w:hAnsi="宋体" w:cs="宋体" w:hint="eastAsia"/>
                <w:kern w:val="0"/>
                <w:szCs w:val="21"/>
                <w:lang w:bidi="ar"/>
              </w:rPr>
              <w:br/>
              <w:t>宏天灯饰</w:t>
            </w:r>
            <w:r w:rsidRPr="000D5366">
              <w:rPr>
                <w:rFonts w:ascii="宋体" w:eastAsia="宋体" w:hAnsi="宋体" w:cs="宋体" w:hint="eastAsia"/>
                <w:kern w:val="0"/>
                <w:szCs w:val="21"/>
                <w:lang w:bidi="ar"/>
              </w:rPr>
              <w:br/>
              <w:t>易鹏照明</w:t>
            </w:r>
            <w:r w:rsidRPr="000D5366">
              <w:rPr>
                <w:rFonts w:ascii="宋体" w:eastAsia="宋体" w:hAnsi="宋体" w:cs="宋体" w:hint="eastAsia"/>
                <w:kern w:val="0"/>
                <w:szCs w:val="21"/>
                <w:lang w:bidi="ar"/>
              </w:rPr>
              <w:br/>
              <w:t>天贸照明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kern w:val="0"/>
                <w:szCs w:val="21"/>
                <w:lang w:bidi="ar"/>
              </w:rPr>
              <w:t>奥迪通用照明（广州）有限公司</w:t>
            </w:r>
            <w:r w:rsidRPr="000D5366">
              <w:rPr>
                <w:rFonts w:ascii="宋体" w:eastAsia="宋体" w:hAnsi="宋体" w:cs="宋体" w:hint="eastAsia"/>
                <w:kern w:val="0"/>
                <w:szCs w:val="21"/>
                <w:lang w:bidi="ar"/>
              </w:rPr>
              <w:br/>
              <w:t>鹤山市银雨照明有限公司</w:t>
            </w:r>
            <w:r w:rsidRPr="000D5366">
              <w:rPr>
                <w:rFonts w:ascii="宋体" w:eastAsia="宋体" w:hAnsi="宋体" w:cs="宋体" w:hint="eastAsia"/>
                <w:kern w:val="0"/>
                <w:szCs w:val="21"/>
                <w:lang w:bidi="ar"/>
              </w:rPr>
              <w:br/>
              <w:t>江门飞科照明有限公司</w:t>
            </w:r>
            <w:r w:rsidRPr="000D5366">
              <w:rPr>
                <w:rFonts w:ascii="宋体" w:eastAsia="宋体" w:hAnsi="宋体" w:cs="宋体" w:hint="eastAsia"/>
                <w:kern w:val="0"/>
                <w:szCs w:val="21"/>
                <w:lang w:bidi="ar"/>
              </w:rPr>
              <w:br/>
              <w:t>深圳红太阳</w:t>
            </w:r>
            <w:r w:rsidRPr="000D5366">
              <w:rPr>
                <w:rFonts w:ascii="宋体" w:eastAsia="宋体" w:hAnsi="宋体" w:cs="宋体" w:hint="eastAsia"/>
                <w:kern w:val="0"/>
                <w:szCs w:val="21"/>
                <w:lang w:bidi="ar"/>
              </w:rPr>
              <w:br/>
              <w:t>中山赛洋照明</w:t>
            </w:r>
            <w:r w:rsidRPr="000D5366">
              <w:rPr>
                <w:rFonts w:ascii="宋体" w:eastAsia="宋体" w:hAnsi="宋体" w:cs="宋体" w:hint="eastAsia"/>
                <w:kern w:val="0"/>
                <w:szCs w:val="21"/>
                <w:lang w:bidi="ar"/>
              </w:rPr>
              <w:br/>
              <w:t>广州亮天</w:t>
            </w:r>
            <w:r w:rsidRPr="000D5366">
              <w:rPr>
                <w:rFonts w:ascii="宋体" w:eastAsia="宋体" w:hAnsi="宋体" w:cs="宋体" w:hint="eastAsia"/>
                <w:kern w:val="0"/>
                <w:szCs w:val="21"/>
                <w:lang w:bidi="ar"/>
              </w:rPr>
              <w:br/>
              <w:t>泊尔光电科技</w:t>
            </w:r>
            <w:r w:rsidRPr="000D5366">
              <w:rPr>
                <w:rFonts w:ascii="宋体" w:eastAsia="宋体" w:hAnsi="宋体" w:cs="宋体" w:hint="eastAsia"/>
                <w:kern w:val="0"/>
                <w:szCs w:val="21"/>
                <w:lang w:bidi="ar"/>
              </w:rPr>
              <w:br/>
              <w:t>中山泉辉</w:t>
            </w:r>
            <w:r w:rsidRPr="000D5366">
              <w:rPr>
                <w:rFonts w:ascii="宋体" w:eastAsia="宋体" w:hAnsi="宋体" w:cs="宋体" w:hint="eastAsia"/>
                <w:kern w:val="0"/>
                <w:szCs w:val="21"/>
                <w:lang w:bidi="ar"/>
              </w:rPr>
              <w:br/>
              <w:t>中山大鼎</w:t>
            </w:r>
          </w:p>
          <w:p w:rsidR="003874D8" w:rsidRPr="000D5366" w:rsidRDefault="00F04E6D">
            <w:pPr>
              <w:widowControl/>
              <w:jc w:val="center"/>
              <w:textAlignment w:val="center"/>
              <w:rPr>
                <w:rFonts w:ascii="宋体" w:eastAsia="宋体" w:hAnsi="宋体" w:cs="宋体"/>
                <w:kern w:val="0"/>
                <w:szCs w:val="21"/>
                <w:lang w:bidi="ar"/>
              </w:rPr>
            </w:pPr>
            <w:r w:rsidRPr="000D5366">
              <w:rPr>
                <w:rFonts w:ascii="宋体" w:eastAsia="宋体" w:hAnsi="宋体" w:cs="宋体" w:hint="eastAsia"/>
                <w:szCs w:val="21"/>
                <w:lang w:bidi="ar"/>
              </w:rPr>
              <w:t>鸿利智汇集团股份有限公司</w:t>
            </w:r>
          </w:p>
        </w:tc>
        <w:tc>
          <w:tcPr>
            <w:tcW w:w="2770"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F04E6D">
            <w:pPr>
              <w:spacing w:line="240" w:lineRule="exact"/>
              <w:jc w:val="left"/>
              <w:rPr>
                <w:rFonts w:ascii="宋体" w:eastAsia="宋体" w:hAnsi="宋体" w:cs="宋体"/>
                <w:sz w:val="18"/>
                <w:szCs w:val="18"/>
              </w:rPr>
            </w:pPr>
            <w:r w:rsidRPr="000D5366">
              <w:rPr>
                <w:rFonts w:ascii="宋体" w:eastAsia="宋体" w:hAnsi="宋体" w:cs="宋体" w:hint="eastAsia"/>
                <w:sz w:val="18"/>
                <w:szCs w:val="18"/>
              </w:rPr>
              <w:t>灯杆采用优质碳钢（Q235）保证灯杆强度，表层镀锌喷塑防腐处理；灯杆壁厚≥4mm，杆上端灯臂与灯具连接处直径为70mm，底座法兰尺寸为400×400mm,厚度不小于20mm；灯杆表面应平整光滑，不圆度≤10‰；灯杆的检查孔内设置接地螺栓M10；焊缝表面无复合层裂纹，气孔、咬边、未焊满缺陷。</w:t>
            </w:r>
          </w:p>
          <w:p w:rsidR="003874D8" w:rsidRPr="000D5366" w:rsidRDefault="00F04E6D">
            <w:pPr>
              <w:spacing w:line="240" w:lineRule="exact"/>
              <w:jc w:val="left"/>
              <w:rPr>
                <w:rFonts w:ascii="宋体" w:eastAsia="宋体" w:hAnsi="宋体" w:cs="宋体"/>
                <w:sz w:val="18"/>
                <w:szCs w:val="18"/>
              </w:rPr>
            </w:pPr>
            <w:r w:rsidRPr="000D5366">
              <w:rPr>
                <w:rFonts w:ascii="宋体" w:eastAsia="宋体" w:hAnsi="宋体" w:cs="宋体" w:hint="eastAsia"/>
                <w:sz w:val="18"/>
                <w:szCs w:val="18"/>
              </w:rPr>
              <w:t>照明灯具采用压铸铝成型的灯具外壳，反射器应为一次成型高纯铝反射器，灯具应具有良好的的防尘防水性能，防尘放水等级IP65以上，防触电保护I类；灯罩为高强度钢化玻璃。</w:t>
            </w:r>
          </w:p>
        </w:tc>
        <w:tc>
          <w:tcPr>
            <w:tcW w:w="917" w:type="dxa"/>
            <w:tcBorders>
              <w:top w:val="single" w:sz="4" w:space="0" w:color="000000"/>
              <w:left w:val="single" w:sz="4" w:space="0" w:color="000000"/>
              <w:bottom w:val="single" w:sz="4" w:space="0" w:color="000000"/>
              <w:right w:val="single" w:sz="4" w:space="0" w:color="000000"/>
            </w:tcBorders>
            <w:vAlign w:val="center"/>
          </w:tcPr>
          <w:p w:rsidR="003874D8" w:rsidRPr="000D5366" w:rsidRDefault="003874D8">
            <w:pPr>
              <w:jc w:val="center"/>
              <w:rPr>
                <w:rFonts w:ascii="宋体" w:eastAsia="宋体" w:hAnsi="宋体" w:cs="宋体"/>
                <w:sz w:val="24"/>
              </w:rPr>
            </w:pPr>
          </w:p>
        </w:tc>
      </w:tr>
    </w:tbl>
    <w:p w:rsidR="003874D8" w:rsidRPr="000D5366" w:rsidRDefault="003874D8">
      <w:pPr>
        <w:widowControl/>
        <w:jc w:val="left"/>
        <w:rPr>
          <w:rFonts w:ascii="Arial" w:eastAsia="宋体" w:hAnsi="Arial"/>
          <w:b/>
          <w:sz w:val="30"/>
          <w:szCs w:val="30"/>
        </w:rPr>
      </w:pPr>
    </w:p>
    <w:p w:rsidR="003874D8" w:rsidRPr="000D5366" w:rsidRDefault="00F04E6D">
      <w:pPr>
        <w:widowControl/>
        <w:jc w:val="left"/>
        <w:rPr>
          <w:rFonts w:eastAsia="宋体"/>
          <w:szCs w:val="21"/>
        </w:rPr>
      </w:pPr>
      <w:r w:rsidRPr="000D5366">
        <w:rPr>
          <w:szCs w:val="21"/>
        </w:rPr>
        <w:br w:type="page"/>
      </w:r>
    </w:p>
    <w:p w:rsidR="003874D8" w:rsidRPr="000D5366" w:rsidRDefault="00F04E6D">
      <w:pPr>
        <w:pStyle w:val="21"/>
        <w:jc w:val="left"/>
        <w:rPr>
          <w:sz w:val="21"/>
          <w:szCs w:val="21"/>
        </w:rPr>
      </w:pPr>
      <w:bookmarkStart w:id="921" w:name="_Toc126331732"/>
      <w:r w:rsidRPr="000D5366">
        <w:rPr>
          <w:rFonts w:hint="eastAsia"/>
          <w:sz w:val="21"/>
          <w:szCs w:val="21"/>
        </w:rPr>
        <w:lastRenderedPageBreak/>
        <w:t>附件</w:t>
      </w:r>
      <w:r w:rsidR="002151D7">
        <w:rPr>
          <w:sz w:val="21"/>
          <w:szCs w:val="21"/>
        </w:rPr>
        <w:t>3</w:t>
      </w:r>
      <w:r w:rsidRPr="000D5366">
        <w:rPr>
          <w:rFonts w:hint="eastAsia"/>
          <w:sz w:val="21"/>
          <w:szCs w:val="21"/>
        </w:rPr>
        <w:t>：工期承诺书</w:t>
      </w:r>
      <w:bookmarkEnd w:id="921"/>
    </w:p>
    <w:p w:rsidR="003874D8" w:rsidRPr="000D5366" w:rsidRDefault="00F04E6D">
      <w:pPr>
        <w:pStyle w:val="a5"/>
        <w:spacing w:after="240" w:line="360" w:lineRule="auto"/>
        <w:ind w:firstLine="0"/>
        <w:jc w:val="center"/>
        <w:rPr>
          <w:sz w:val="44"/>
          <w:szCs w:val="44"/>
        </w:rPr>
      </w:pPr>
      <w:r w:rsidRPr="000D5366">
        <w:rPr>
          <w:rFonts w:hint="eastAsia"/>
          <w:b/>
          <w:sz w:val="44"/>
          <w:szCs w:val="44"/>
        </w:rPr>
        <w:t>工期承诺书</w:t>
      </w:r>
    </w:p>
    <w:p w:rsidR="003874D8" w:rsidRPr="000D5366" w:rsidRDefault="00F04E6D">
      <w:pPr>
        <w:pStyle w:val="a5"/>
        <w:spacing w:line="360" w:lineRule="auto"/>
        <w:ind w:firstLine="0"/>
        <w:rPr>
          <w:sz w:val="24"/>
          <w:szCs w:val="24"/>
        </w:rPr>
      </w:pPr>
      <w:r w:rsidRPr="000D5366">
        <w:rPr>
          <w:rFonts w:hint="eastAsia"/>
          <w:sz w:val="24"/>
          <w:szCs w:val="24"/>
        </w:rPr>
        <w:t>致：</w:t>
      </w:r>
      <w:r w:rsidRPr="000D5366">
        <w:rPr>
          <w:rFonts w:ascii="宋体" w:hAnsi="宋体" w:cs="宋体" w:hint="eastAsia"/>
          <w:b/>
          <w:sz w:val="24"/>
          <w:szCs w:val="24"/>
          <w:u w:val="single"/>
        </w:rPr>
        <w:t xml:space="preserve"> </w:t>
      </w:r>
      <w:r w:rsidRPr="000D5366">
        <w:rPr>
          <w:rFonts w:ascii="宋体" w:hAnsi="宋体" w:cs="宋体"/>
          <w:b/>
          <w:sz w:val="24"/>
          <w:szCs w:val="24"/>
          <w:u w:val="single"/>
        </w:rPr>
        <w:t xml:space="preserve">                         </w:t>
      </w:r>
    </w:p>
    <w:p w:rsidR="003874D8" w:rsidRPr="000D5366" w:rsidRDefault="00F04E6D">
      <w:pPr>
        <w:pStyle w:val="a5"/>
        <w:spacing w:line="400" w:lineRule="exact"/>
        <w:ind w:firstLineChars="200" w:firstLine="480"/>
        <w:rPr>
          <w:sz w:val="24"/>
          <w:szCs w:val="24"/>
        </w:rPr>
      </w:pPr>
      <w:r w:rsidRPr="000D5366">
        <w:rPr>
          <w:sz w:val="24"/>
          <w:szCs w:val="24"/>
        </w:rPr>
        <w:t>我司已充分阅读了招标文件并充分了解本工程严格的工期要求。我司保证尽一切力量确保投标承诺的竣工日期，并充分了解在以后施工过程中，本工程会存在比正常项目更多的阻碍工期的情况出现，但我司承诺严格按照招标文件的内容执行，我司承诺：</w:t>
      </w:r>
    </w:p>
    <w:p w:rsidR="003874D8" w:rsidRPr="000D5366" w:rsidRDefault="00F04E6D">
      <w:pPr>
        <w:pStyle w:val="a5"/>
        <w:spacing w:line="400" w:lineRule="exact"/>
        <w:ind w:firstLineChars="200" w:firstLine="480"/>
        <w:rPr>
          <w:sz w:val="24"/>
          <w:szCs w:val="24"/>
        </w:rPr>
      </w:pPr>
      <w:r w:rsidRPr="000D5366">
        <w:rPr>
          <w:sz w:val="24"/>
          <w:szCs w:val="24"/>
        </w:rPr>
        <w:t>1</w:t>
      </w:r>
      <w:r w:rsidRPr="000D5366">
        <w:rPr>
          <w:sz w:val="24"/>
          <w:szCs w:val="24"/>
        </w:rPr>
        <w:t>、</w:t>
      </w:r>
      <w:r w:rsidRPr="000D5366">
        <w:rPr>
          <w:rFonts w:hint="eastAsia"/>
          <w:sz w:val="24"/>
          <w:szCs w:val="24"/>
        </w:rPr>
        <w:t>对于我司原因造成的工期延误，工期一概不得顺延；</w:t>
      </w:r>
      <w:r w:rsidRPr="000D5366">
        <w:rPr>
          <w:sz w:val="24"/>
          <w:szCs w:val="24"/>
        </w:rPr>
        <w:t>对于非我司原因发生的工期延误，我司</w:t>
      </w:r>
      <w:r w:rsidRPr="000D5366">
        <w:rPr>
          <w:rFonts w:hint="eastAsia"/>
          <w:sz w:val="24"/>
          <w:szCs w:val="24"/>
        </w:rPr>
        <w:t>承诺争取</w:t>
      </w:r>
      <w:r w:rsidRPr="000D5366">
        <w:rPr>
          <w:sz w:val="24"/>
          <w:szCs w:val="24"/>
        </w:rPr>
        <w:t>采取合理有效的赶工措施</w:t>
      </w:r>
      <w:r w:rsidRPr="000D5366">
        <w:rPr>
          <w:rFonts w:hint="eastAsia"/>
          <w:sz w:val="24"/>
          <w:szCs w:val="24"/>
        </w:rPr>
        <w:t>，并</w:t>
      </w:r>
      <w:r w:rsidRPr="000D5366">
        <w:rPr>
          <w:sz w:val="24"/>
          <w:szCs w:val="24"/>
        </w:rPr>
        <w:t>在工期延误发生之日起及时（原则上为</w:t>
      </w:r>
      <w:r w:rsidRPr="000D5366">
        <w:rPr>
          <w:sz w:val="24"/>
          <w:szCs w:val="24"/>
        </w:rPr>
        <w:t>14</w:t>
      </w:r>
      <w:r w:rsidRPr="000D5366">
        <w:rPr>
          <w:sz w:val="24"/>
          <w:szCs w:val="24"/>
        </w:rPr>
        <w:t>天内）就延误的内容和因此发生的经济支出向总监理工程师及发包人提出书面报告及申请。</w:t>
      </w:r>
    </w:p>
    <w:p w:rsidR="003874D8" w:rsidRPr="000D5366" w:rsidRDefault="00F04E6D">
      <w:pPr>
        <w:pStyle w:val="a5"/>
        <w:spacing w:line="400" w:lineRule="exact"/>
        <w:ind w:firstLineChars="200" w:firstLine="480"/>
        <w:rPr>
          <w:sz w:val="24"/>
          <w:szCs w:val="24"/>
        </w:rPr>
      </w:pPr>
      <w:r w:rsidRPr="000D5366">
        <w:rPr>
          <w:sz w:val="24"/>
          <w:szCs w:val="24"/>
        </w:rPr>
        <w:t>2</w:t>
      </w:r>
      <w:r w:rsidRPr="000D5366">
        <w:rPr>
          <w:sz w:val="24"/>
          <w:szCs w:val="24"/>
        </w:rPr>
        <w:t>、配合发包人工期计划安排，按投标工期及关键节点工期完成招标范围内的各项工作。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361"/>
        <w:gridCol w:w="4195"/>
      </w:tblGrid>
      <w:tr w:rsidR="000D5366" w:rsidRPr="000D5366">
        <w:trPr>
          <w:trHeight w:val="510"/>
          <w:jc w:val="center"/>
        </w:trPr>
        <w:tc>
          <w:tcPr>
            <w:tcW w:w="803" w:type="dxa"/>
            <w:vAlign w:val="center"/>
          </w:tcPr>
          <w:p w:rsidR="003874D8" w:rsidRPr="000D5366" w:rsidRDefault="00F04E6D">
            <w:pPr>
              <w:adjustRightInd w:val="0"/>
              <w:snapToGrid w:val="0"/>
              <w:jc w:val="center"/>
              <w:rPr>
                <w:rFonts w:eastAsia="宋体"/>
                <w:b/>
                <w:szCs w:val="21"/>
              </w:rPr>
            </w:pPr>
            <w:r w:rsidRPr="000D5366">
              <w:rPr>
                <w:rFonts w:eastAsia="宋体"/>
                <w:b/>
                <w:szCs w:val="21"/>
              </w:rPr>
              <w:t>序号</w:t>
            </w:r>
          </w:p>
        </w:tc>
        <w:tc>
          <w:tcPr>
            <w:tcW w:w="3361" w:type="dxa"/>
            <w:vAlign w:val="center"/>
          </w:tcPr>
          <w:p w:rsidR="003874D8" w:rsidRPr="000D5366" w:rsidRDefault="00F04E6D">
            <w:pPr>
              <w:adjustRightInd w:val="0"/>
              <w:snapToGrid w:val="0"/>
              <w:jc w:val="center"/>
              <w:rPr>
                <w:rFonts w:eastAsia="宋体"/>
                <w:b/>
                <w:szCs w:val="21"/>
              </w:rPr>
            </w:pPr>
            <w:r w:rsidRPr="000D5366">
              <w:rPr>
                <w:rFonts w:eastAsia="宋体" w:hint="eastAsia"/>
                <w:b/>
                <w:szCs w:val="21"/>
              </w:rPr>
              <w:t>施工阶段</w:t>
            </w:r>
            <w:r w:rsidRPr="000D5366">
              <w:rPr>
                <w:rFonts w:eastAsia="宋体"/>
                <w:b/>
                <w:szCs w:val="21"/>
              </w:rPr>
              <w:t>关键工期节点</w:t>
            </w:r>
          </w:p>
        </w:tc>
        <w:tc>
          <w:tcPr>
            <w:tcW w:w="4195" w:type="dxa"/>
            <w:vAlign w:val="center"/>
          </w:tcPr>
          <w:p w:rsidR="003874D8" w:rsidRPr="000D5366" w:rsidRDefault="00F04E6D">
            <w:pPr>
              <w:adjustRightInd w:val="0"/>
              <w:snapToGrid w:val="0"/>
              <w:ind w:hanging="15"/>
              <w:jc w:val="center"/>
              <w:rPr>
                <w:rFonts w:eastAsia="宋体"/>
                <w:b/>
                <w:szCs w:val="21"/>
              </w:rPr>
            </w:pPr>
            <w:r w:rsidRPr="000D5366">
              <w:rPr>
                <w:rFonts w:eastAsia="宋体"/>
                <w:b/>
                <w:szCs w:val="21"/>
              </w:rPr>
              <w:t>工作期限</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1</w:t>
            </w:r>
          </w:p>
        </w:tc>
        <w:tc>
          <w:tcPr>
            <w:tcW w:w="3361" w:type="dxa"/>
            <w:vAlign w:val="center"/>
          </w:tcPr>
          <w:p w:rsidR="0017503E" w:rsidRPr="009346D9" w:rsidRDefault="0017503E" w:rsidP="0017503E">
            <w:pPr>
              <w:adjustRightInd w:val="0"/>
              <w:snapToGrid w:val="0"/>
              <w:rPr>
                <w:rFonts w:eastAsia="宋体"/>
                <w:bCs/>
                <w:snapToGrid w:val="0"/>
                <w:kern w:val="0"/>
                <w:szCs w:val="21"/>
              </w:rPr>
            </w:pPr>
            <w:r w:rsidRPr="009346D9">
              <w:rPr>
                <w:rFonts w:eastAsia="宋体" w:hint="eastAsia"/>
                <w:bCs/>
                <w:snapToGrid w:val="0"/>
                <w:kern w:val="0"/>
                <w:szCs w:val="21"/>
              </w:rPr>
              <w:t>完成土建工程拆改</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60</w:t>
            </w:r>
            <w:r w:rsidRPr="009346D9">
              <w:rPr>
                <w:rFonts w:eastAsia="宋体" w:hint="eastAsia"/>
                <w:sz w:val="22"/>
              </w:rPr>
              <w:t>天内</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2</w:t>
            </w:r>
          </w:p>
        </w:tc>
        <w:tc>
          <w:tcPr>
            <w:tcW w:w="3361" w:type="dxa"/>
            <w:vAlign w:val="center"/>
          </w:tcPr>
          <w:p w:rsidR="0017503E" w:rsidRPr="009346D9" w:rsidRDefault="0017503E" w:rsidP="0017503E">
            <w:pPr>
              <w:adjustRightInd w:val="0"/>
              <w:snapToGrid w:val="0"/>
              <w:rPr>
                <w:rFonts w:eastAsia="宋体"/>
                <w:szCs w:val="21"/>
              </w:rPr>
            </w:pPr>
            <w:r w:rsidRPr="009346D9">
              <w:rPr>
                <w:rFonts w:eastAsia="宋体"/>
                <w:szCs w:val="21"/>
              </w:rPr>
              <w:t>完成</w:t>
            </w:r>
            <w:r>
              <w:rPr>
                <w:rFonts w:eastAsia="宋体" w:hint="eastAsia"/>
                <w:bCs/>
                <w:snapToGrid w:val="0"/>
                <w:kern w:val="0"/>
                <w:szCs w:val="21"/>
              </w:rPr>
              <w:t>水电气工程</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120</w:t>
            </w:r>
            <w:r w:rsidRPr="009346D9">
              <w:rPr>
                <w:rFonts w:eastAsia="宋体" w:hint="eastAsia"/>
                <w:sz w:val="22"/>
              </w:rPr>
              <w:t>天内</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3</w:t>
            </w:r>
          </w:p>
        </w:tc>
        <w:tc>
          <w:tcPr>
            <w:tcW w:w="3361" w:type="dxa"/>
            <w:vAlign w:val="center"/>
          </w:tcPr>
          <w:p w:rsidR="0017503E" w:rsidRPr="009346D9" w:rsidRDefault="0017503E" w:rsidP="0017503E">
            <w:pPr>
              <w:adjustRightInd w:val="0"/>
              <w:snapToGrid w:val="0"/>
              <w:rPr>
                <w:rFonts w:eastAsia="宋体"/>
                <w:szCs w:val="21"/>
              </w:rPr>
            </w:pPr>
            <w:r w:rsidRPr="009346D9">
              <w:rPr>
                <w:rFonts w:eastAsia="宋体"/>
                <w:szCs w:val="21"/>
              </w:rPr>
              <w:t>完成</w:t>
            </w:r>
            <w:r>
              <w:rPr>
                <w:rFonts w:eastAsia="宋体" w:hint="eastAsia"/>
                <w:szCs w:val="21"/>
              </w:rPr>
              <w:t>电梯工程</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120</w:t>
            </w:r>
            <w:r w:rsidRPr="009346D9">
              <w:rPr>
                <w:rFonts w:eastAsia="宋体" w:hint="eastAsia"/>
                <w:sz w:val="22"/>
              </w:rPr>
              <w:t>天内</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4</w:t>
            </w:r>
          </w:p>
        </w:tc>
        <w:tc>
          <w:tcPr>
            <w:tcW w:w="3361" w:type="dxa"/>
            <w:vAlign w:val="center"/>
          </w:tcPr>
          <w:p w:rsidR="0017503E" w:rsidRPr="009346D9" w:rsidRDefault="0017503E" w:rsidP="0017503E">
            <w:pPr>
              <w:adjustRightInd w:val="0"/>
              <w:snapToGrid w:val="0"/>
              <w:rPr>
                <w:rFonts w:eastAsia="宋体"/>
                <w:szCs w:val="21"/>
              </w:rPr>
            </w:pPr>
            <w:r w:rsidRPr="009346D9">
              <w:rPr>
                <w:rFonts w:eastAsia="宋体"/>
                <w:szCs w:val="21"/>
              </w:rPr>
              <w:t>完成</w:t>
            </w:r>
            <w:r>
              <w:rPr>
                <w:rFonts w:eastAsia="宋体" w:hint="eastAsia"/>
                <w:szCs w:val="21"/>
              </w:rPr>
              <w:t>空调工程</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240</w:t>
            </w:r>
            <w:r w:rsidRPr="009346D9">
              <w:rPr>
                <w:rFonts w:eastAsia="宋体" w:hint="eastAsia"/>
                <w:sz w:val="22"/>
              </w:rPr>
              <w:t>天内</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5</w:t>
            </w:r>
          </w:p>
        </w:tc>
        <w:tc>
          <w:tcPr>
            <w:tcW w:w="3361" w:type="dxa"/>
            <w:vAlign w:val="center"/>
          </w:tcPr>
          <w:p w:rsidR="0017503E" w:rsidRPr="009346D9" w:rsidRDefault="0017503E" w:rsidP="0017503E">
            <w:pPr>
              <w:adjustRightInd w:val="0"/>
              <w:snapToGrid w:val="0"/>
              <w:rPr>
                <w:rFonts w:eastAsia="宋体"/>
                <w:szCs w:val="21"/>
              </w:rPr>
            </w:pPr>
            <w:r w:rsidRPr="009346D9">
              <w:rPr>
                <w:rFonts w:eastAsia="宋体"/>
                <w:szCs w:val="21"/>
              </w:rPr>
              <w:t>完成室内装饰装修工程</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310</w:t>
            </w:r>
            <w:r w:rsidRPr="009346D9">
              <w:rPr>
                <w:rFonts w:eastAsia="宋体" w:hint="eastAsia"/>
                <w:sz w:val="22"/>
              </w:rPr>
              <w:t>天内</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6</w:t>
            </w:r>
          </w:p>
        </w:tc>
        <w:tc>
          <w:tcPr>
            <w:tcW w:w="3361" w:type="dxa"/>
            <w:vAlign w:val="center"/>
          </w:tcPr>
          <w:p w:rsidR="0017503E" w:rsidRPr="009346D9" w:rsidRDefault="0017503E" w:rsidP="0017503E">
            <w:pPr>
              <w:adjustRightInd w:val="0"/>
              <w:snapToGrid w:val="0"/>
              <w:rPr>
                <w:rFonts w:eastAsia="宋体"/>
                <w:szCs w:val="21"/>
              </w:rPr>
            </w:pPr>
            <w:r w:rsidRPr="009346D9">
              <w:rPr>
                <w:rFonts w:eastAsia="宋体"/>
                <w:szCs w:val="21"/>
              </w:rPr>
              <w:t>完成室外配套工程</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310</w:t>
            </w:r>
            <w:r w:rsidRPr="009346D9">
              <w:rPr>
                <w:rFonts w:eastAsia="宋体" w:hint="eastAsia"/>
                <w:sz w:val="22"/>
              </w:rPr>
              <w:t>天内</w:t>
            </w:r>
          </w:p>
        </w:tc>
      </w:tr>
      <w:tr w:rsidR="0017503E" w:rsidRPr="000D5366">
        <w:trPr>
          <w:trHeight w:val="354"/>
          <w:jc w:val="center"/>
        </w:trPr>
        <w:tc>
          <w:tcPr>
            <w:tcW w:w="803" w:type="dxa"/>
            <w:vAlign w:val="center"/>
          </w:tcPr>
          <w:p w:rsidR="0017503E" w:rsidRPr="000D5366" w:rsidRDefault="0017503E" w:rsidP="0017503E">
            <w:pPr>
              <w:adjustRightInd w:val="0"/>
              <w:snapToGrid w:val="0"/>
              <w:jc w:val="center"/>
              <w:rPr>
                <w:rFonts w:eastAsia="宋体"/>
                <w:szCs w:val="21"/>
              </w:rPr>
            </w:pPr>
            <w:r w:rsidRPr="000D5366">
              <w:rPr>
                <w:rFonts w:eastAsia="宋体" w:hint="eastAsia"/>
                <w:szCs w:val="21"/>
              </w:rPr>
              <w:t>7</w:t>
            </w:r>
          </w:p>
        </w:tc>
        <w:tc>
          <w:tcPr>
            <w:tcW w:w="3361" w:type="dxa"/>
            <w:vAlign w:val="center"/>
          </w:tcPr>
          <w:p w:rsidR="0017503E" w:rsidRPr="009346D9" w:rsidRDefault="0017503E" w:rsidP="0017503E">
            <w:pPr>
              <w:adjustRightInd w:val="0"/>
              <w:snapToGrid w:val="0"/>
              <w:rPr>
                <w:rFonts w:eastAsia="宋体"/>
                <w:szCs w:val="21"/>
              </w:rPr>
            </w:pPr>
            <w:r w:rsidRPr="009346D9">
              <w:rPr>
                <w:rFonts w:eastAsia="宋体"/>
                <w:szCs w:val="21"/>
              </w:rPr>
              <w:t>完成竣工验收</w:t>
            </w:r>
          </w:p>
        </w:tc>
        <w:tc>
          <w:tcPr>
            <w:tcW w:w="4195" w:type="dxa"/>
            <w:vAlign w:val="center"/>
          </w:tcPr>
          <w:p w:rsidR="0017503E" w:rsidRPr="009346D9" w:rsidRDefault="0017503E" w:rsidP="0017503E">
            <w:pPr>
              <w:adjustRightInd w:val="0"/>
              <w:snapToGrid w:val="0"/>
              <w:jc w:val="center"/>
              <w:rPr>
                <w:rFonts w:eastAsia="宋体"/>
                <w:sz w:val="22"/>
              </w:rPr>
            </w:pPr>
            <w:r w:rsidRPr="009346D9">
              <w:rPr>
                <w:rFonts w:eastAsia="宋体" w:hint="eastAsia"/>
                <w:sz w:val="22"/>
              </w:rPr>
              <w:t>开工令下发</w:t>
            </w:r>
            <w:r w:rsidRPr="009346D9">
              <w:rPr>
                <w:rFonts w:eastAsia="宋体" w:hint="eastAsia"/>
                <w:sz w:val="22"/>
              </w:rPr>
              <w:t>324</w:t>
            </w:r>
            <w:r w:rsidRPr="009346D9">
              <w:rPr>
                <w:rFonts w:eastAsia="宋体" w:hint="eastAsia"/>
                <w:sz w:val="22"/>
              </w:rPr>
              <w:t>天内</w:t>
            </w:r>
          </w:p>
        </w:tc>
      </w:tr>
    </w:tbl>
    <w:p w:rsidR="003874D8" w:rsidRPr="000D5366" w:rsidRDefault="00F04E6D">
      <w:pPr>
        <w:pStyle w:val="a5"/>
        <w:spacing w:line="400" w:lineRule="exact"/>
        <w:ind w:firstLineChars="200" w:firstLine="480"/>
        <w:rPr>
          <w:sz w:val="24"/>
          <w:szCs w:val="24"/>
        </w:rPr>
      </w:pPr>
      <w:r w:rsidRPr="000D5366">
        <w:rPr>
          <w:sz w:val="24"/>
          <w:szCs w:val="24"/>
        </w:rPr>
        <w:t>3</w:t>
      </w:r>
      <w:r w:rsidRPr="000D5366">
        <w:rPr>
          <w:sz w:val="24"/>
          <w:szCs w:val="24"/>
        </w:rPr>
        <w:t>、我司</w:t>
      </w:r>
      <w:r w:rsidRPr="000D5366">
        <w:rPr>
          <w:rFonts w:hint="eastAsia"/>
          <w:sz w:val="24"/>
          <w:szCs w:val="24"/>
        </w:rPr>
        <w:t>承诺将积极</w:t>
      </w:r>
      <w:r w:rsidRPr="000D5366">
        <w:rPr>
          <w:sz w:val="24"/>
          <w:szCs w:val="24"/>
        </w:rPr>
        <w:t>响应</w:t>
      </w:r>
      <w:r w:rsidRPr="000D5366">
        <w:rPr>
          <w:rFonts w:hint="eastAsia"/>
          <w:sz w:val="24"/>
          <w:szCs w:val="24"/>
        </w:rPr>
        <w:t>发包人对工期</w:t>
      </w:r>
      <w:r w:rsidRPr="000D5366">
        <w:rPr>
          <w:sz w:val="24"/>
          <w:szCs w:val="24"/>
        </w:rPr>
        <w:t>的要求而调整工期，加大人材机投入，优化施工方案，以满足</w:t>
      </w:r>
      <w:r w:rsidRPr="000D5366">
        <w:rPr>
          <w:rFonts w:hint="eastAsia"/>
          <w:sz w:val="24"/>
          <w:szCs w:val="24"/>
        </w:rPr>
        <w:t>发包人</w:t>
      </w:r>
      <w:r w:rsidRPr="000D5366">
        <w:rPr>
          <w:sz w:val="24"/>
          <w:szCs w:val="24"/>
        </w:rPr>
        <w:t>竣工要求。</w:t>
      </w:r>
    </w:p>
    <w:p w:rsidR="003874D8" w:rsidRPr="000D5366" w:rsidRDefault="00F04E6D">
      <w:pPr>
        <w:pStyle w:val="a5"/>
        <w:spacing w:line="400" w:lineRule="exact"/>
        <w:ind w:firstLineChars="200" w:firstLine="480"/>
        <w:rPr>
          <w:sz w:val="24"/>
          <w:szCs w:val="24"/>
        </w:rPr>
      </w:pPr>
      <w:r w:rsidRPr="000D5366">
        <w:rPr>
          <w:sz w:val="24"/>
          <w:szCs w:val="24"/>
        </w:rPr>
        <w:t>我司承诺执行上述内容而需赶工的费用已综合考虑到投标总报价中，除非发包人同意，否则不再向发包人申请赶工费。</w:t>
      </w:r>
    </w:p>
    <w:p w:rsidR="003874D8" w:rsidRPr="000D5366" w:rsidRDefault="00F04E6D">
      <w:pPr>
        <w:pStyle w:val="a5"/>
        <w:spacing w:line="400" w:lineRule="exact"/>
        <w:ind w:firstLineChars="200" w:firstLine="480"/>
        <w:rPr>
          <w:sz w:val="24"/>
          <w:szCs w:val="24"/>
        </w:rPr>
      </w:pPr>
      <w:r w:rsidRPr="000D5366">
        <w:rPr>
          <w:sz w:val="24"/>
          <w:szCs w:val="24"/>
        </w:rPr>
        <w:t>我司也充分了解到合同条款中专用条款的违约责任中的所有违约责任。</w:t>
      </w:r>
    </w:p>
    <w:p w:rsidR="003874D8" w:rsidRPr="000D5366" w:rsidRDefault="00F04E6D">
      <w:pPr>
        <w:pStyle w:val="a5"/>
        <w:spacing w:line="400" w:lineRule="exact"/>
        <w:ind w:firstLineChars="200" w:firstLine="480"/>
        <w:rPr>
          <w:sz w:val="24"/>
          <w:szCs w:val="24"/>
        </w:rPr>
      </w:pPr>
      <w:r w:rsidRPr="000D5366">
        <w:rPr>
          <w:sz w:val="24"/>
          <w:szCs w:val="24"/>
        </w:rPr>
        <w:t>我司承诺由于我司原因造成的</w:t>
      </w:r>
      <w:r w:rsidRPr="000D5366">
        <w:rPr>
          <w:sz w:val="24"/>
          <w:szCs w:val="24"/>
        </w:rPr>
        <w:fldChar w:fldCharType="begin"/>
      </w:r>
      <w:r w:rsidRPr="000D5366">
        <w:rPr>
          <w:sz w:val="24"/>
          <w:szCs w:val="24"/>
        </w:rPr>
        <w:instrText xml:space="preserve"> = 1 \* ROMAN \* MERGEFORMAT </w:instrText>
      </w:r>
      <w:r w:rsidRPr="000D5366">
        <w:rPr>
          <w:sz w:val="24"/>
          <w:szCs w:val="24"/>
        </w:rPr>
        <w:fldChar w:fldCharType="separate"/>
      </w:r>
      <w:r w:rsidRPr="000D5366">
        <w:rPr>
          <w:sz w:val="24"/>
          <w:szCs w:val="24"/>
        </w:rPr>
        <w:t>I</w:t>
      </w:r>
      <w:r w:rsidRPr="000D5366">
        <w:rPr>
          <w:sz w:val="24"/>
          <w:szCs w:val="24"/>
        </w:rPr>
        <w:fldChar w:fldCharType="end"/>
      </w:r>
      <w:r w:rsidRPr="000D5366">
        <w:rPr>
          <w:sz w:val="24"/>
          <w:szCs w:val="24"/>
        </w:rPr>
        <w:t>级关键节点工期延误，</w:t>
      </w:r>
      <w:r w:rsidRPr="000D5366">
        <w:rPr>
          <w:rFonts w:hint="eastAsia"/>
          <w:sz w:val="24"/>
          <w:szCs w:val="24"/>
        </w:rPr>
        <w:t>在收到书面通知后，不挑剔、不争辩，</w:t>
      </w:r>
      <w:r w:rsidRPr="000D5366">
        <w:rPr>
          <w:sz w:val="24"/>
          <w:szCs w:val="24"/>
        </w:rPr>
        <w:t>自愿承担</w:t>
      </w:r>
      <w:r w:rsidRPr="000D5366">
        <w:rPr>
          <w:rFonts w:hint="eastAsia"/>
          <w:sz w:val="24"/>
          <w:szCs w:val="24"/>
        </w:rPr>
        <w:t>合同相应违约责任</w:t>
      </w:r>
      <w:r w:rsidRPr="000D5366">
        <w:rPr>
          <w:sz w:val="24"/>
          <w:szCs w:val="24"/>
        </w:rPr>
        <w:t>。</w:t>
      </w: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0"/>
        <w:rPr>
          <w:sz w:val="24"/>
          <w:szCs w:val="24"/>
        </w:rPr>
      </w:pPr>
    </w:p>
    <w:p w:rsidR="003874D8" w:rsidRPr="000D5366" w:rsidRDefault="00F04E6D">
      <w:pPr>
        <w:pStyle w:val="a5"/>
        <w:spacing w:line="360" w:lineRule="auto"/>
        <w:ind w:leftChars="2430" w:left="5103" w:firstLine="0"/>
        <w:rPr>
          <w:sz w:val="24"/>
          <w:szCs w:val="24"/>
        </w:rPr>
      </w:pPr>
      <w:r w:rsidRPr="000D5366">
        <w:rPr>
          <w:sz w:val="24"/>
          <w:szCs w:val="24"/>
        </w:rPr>
        <w:t>单位名称（盖公章）：</w:t>
      </w:r>
      <w:r w:rsidRPr="000D5366">
        <w:rPr>
          <w:sz w:val="24"/>
          <w:szCs w:val="24"/>
        </w:rPr>
        <w:t xml:space="preserve">   </w:t>
      </w:r>
    </w:p>
    <w:p w:rsidR="003874D8" w:rsidRPr="000D5366" w:rsidRDefault="00F04E6D">
      <w:pPr>
        <w:pStyle w:val="a5"/>
        <w:spacing w:line="360" w:lineRule="auto"/>
        <w:ind w:leftChars="2430" w:left="5103" w:firstLine="0"/>
        <w:rPr>
          <w:sz w:val="24"/>
          <w:szCs w:val="24"/>
        </w:rPr>
      </w:pPr>
      <w:r w:rsidRPr="000D5366">
        <w:rPr>
          <w:sz w:val="24"/>
          <w:szCs w:val="24"/>
        </w:rPr>
        <w:t>法定代表人（签字）：</w:t>
      </w:r>
      <w:r w:rsidRPr="000D5366">
        <w:rPr>
          <w:sz w:val="24"/>
          <w:szCs w:val="24"/>
        </w:rPr>
        <w:t xml:space="preserve">   </w:t>
      </w:r>
    </w:p>
    <w:p w:rsidR="003874D8" w:rsidRPr="000D5366" w:rsidRDefault="00F04E6D">
      <w:pPr>
        <w:pStyle w:val="a5"/>
        <w:spacing w:line="360" w:lineRule="auto"/>
        <w:ind w:leftChars="2430" w:left="5103" w:firstLine="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3874D8">
      <w:pPr>
        <w:pStyle w:val="a5"/>
        <w:spacing w:line="360" w:lineRule="auto"/>
        <w:ind w:leftChars="2430" w:left="5103" w:firstLine="0"/>
        <w:rPr>
          <w:sz w:val="24"/>
          <w:szCs w:val="24"/>
        </w:rPr>
      </w:pPr>
    </w:p>
    <w:p w:rsidR="003874D8" w:rsidRPr="000D5366" w:rsidRDefault="003874D8">
      <w:pPr>
        <w:widowControl/>
        <w:jc w:val="left"/>
        <w:rPr>
          <w:rFonts w:ascii="Arial" w:eastAsia="宋体" w:hAnsi="Arial"/>
          <w:b/>
          <w:szCs w:val="21"/>
        </w:rPr>
      </w:pPr>
    </w:p>
    <w:p w:rsidR="003874D8" w:rsidRPr="000D5366" w:rsidRDefault="00F04E6D">
      <w:pPr>
        <w:pStyle w:val="21"/>
        <w:jc w:val="left"/>
        <w:rPr>
          <w:sz w:val="21"/>
          <w:szCs w:val="21"/>
        </w:rPr>
      </w:pPr>
      <w:bookmarkStart w:id="922" w:name="_Toc126331733"/>
      <w:r w:rsidRPr="000D5366">
        <w:rPr>
          <w:rFonts w:hint="eastAsia"/>
          <w:sz w:val="21"/>
          <w:szCs w:val="21"/>
        </w:rPr>
        <w:lastRenderedPageBreak/>
        <w:t>附件</w:t>
      </w:r>
      <w:r w:rsidR="00261FC6">
        <w:rPr>
          <w:sz w:val="21"/>
          <w:szCs w:val="21"/>
        </w:rPr>
        <w:t>4</w:t>
      </w:r>
      <w:r w:rsidRPr="000D5366">
        <w:rPr>
          <w:rFonts w:hint="eastAsia"/>
          <w:sz w:val="21"/>
          <w:szCs w:val="21"/>
        </w:rPr>
        <w:t>：施工交叉作业承诺书</w:t>
      </w:r>
      <w:bookmarkEnd w:id="922"/>
    </w:p>
    <w:p w:rsidR="003874D8" w:rsidRPr="000D5366" w:rsidRDefault="00F04E6D">
      <w:pPr>
        <w:pStyle w:val="a5"/>
        <w:spacing w:after="240" w:line="360" w:lineRule="auto"/>
        <w:ind w:firstLine="0"/>
        <w:jc w:val="center"/>
        <w:rPr>
          <w:sz w:val="44"/>
          <w:szCs w:val="44"/>
        </w:rPr>
      </w:pPr>
      <w:r w:rsidRPr="000D5366">
        <w:rPr>
          <w:rFonts w:hint="eastAsia"/>
          <w:b/>
          <w:sz w:val="44"/>
          <w:szCs w:val="44"/>
        </w:rPr>
        <w:t>施工交叉作业承诺书</w:t>
      </w:r>
    </w:p>
    <w:p w:rsidR="003874D8" w:rsidRPr="000D5366" w:rsidRDefault="00F04E6D">
      <w:pPr>
        <w:pStyle w:val="a5"/>
        <w:spacing w:line="360" w:lineRule="auto"/>
        <w:ind w:firstLine="0"/>
        <w:rPr>
          <w:rFonts w:ascii="宋体" w:hAnsi="宋体"/>
          <w:sz w:val="24"/>
          <w:szCs w:val="24"/>
        </w:rPr>
      </w:pPr>
      <w:r w:rsidRPr="000D5366">
        <w:rPr>
          <w:rFonts w:ascii="宋体" w:hAnsi="宋体" w:hint="eastAsia"/>
          <w:sz w:val="24"/>
          <w:szCs w:val="24"/>
        </w:rPr>
        <w:t>致：</w:t>
      </w:r>
      <w:r w:rsidRPr="000D5366">
        <w:rPr>
          <w:rFonts w:ascii="宋体" w:hAnsi="宋体" w:cs="宋体" w:hint="eastAsia"/>
          <w:b/>
          <w:sz w:val="24"/>
          <w:szCs w:val="24"/>
          <w:u w:val="single"/>
        </w:rPr>
        <w:t xml:space="preserve"> </w:t>
      </w:r>
      <w:r w:rsidRPr="000D5366">
        <w:rPr>
          <w:rFonts w:ascii="宋体" w:hAnsi="宋体" w:cs="宋体"/>
          <w:b/>
          <w:sz w:val="24"/>
          <w:szCs w:val="24"/>
          <w:u w:val="single"/>
        </w:rPr>
        <w:t xml:space="preserve">                 </w:t>
      </w:r>
    </w:p>
    <w:p w:rsidR="003874D8" w:rsidRPr="000D5366" w:rsidRDefault="00F04E6D">
      <w:pPr>
        <w:pStyle w:val="a5"/>
        <w:spacing w:line="360" w:lineRule="auto"/>
        <w:ind w:firstLineChars="200" w:firstLine="480"/>
        <w:rPr>
          <w:sz w:val="24"/>
          <w:szCs w:val="24"/>
        </w:rPr>
      </w:pPr>
      <w:r w:rsidRPr="000D5366">
        <w:rPr>
          <w:rFonts w:hint="eastAsia"/>
          <w:sz w:val="24"/>
          <w:szCs w:val="24"/>
        </w:rPr>
        <w:t>我司郑重承诺：我司已调查现场，充分预计到各种因素影响，可能导致现场交叉作业，我司将按发包人要求，一旦有工作面能及时分批次组织人员、材料、设备等进行施工。如发生有工作面，经发包人协调仍未施工的情况，自愿接受每次</w:t>
      </w:r>
      <w:r w:rsidRPr="000D5366">
        <w:rPr>
          <w:rFonts w:hint="eastAsia"/>
          <w:sz w:val="24"/>
          <w:szCs w:val="24"/>
        </w:rPr>
        <w:t>5</w:t>
      </w:r>
      <w:r w:rsidRPr="000D5366">
        <w:rPr>
          <w:rFonts w:hint="eastAsia"/>
          <w:sz w:val="24"/>
          <w:szCs w:val="24"/>
        </w:rPr>
        <w:t>万元人民币罚款。</w:t>
      </w:r>
    </w:p>
    <w:p w:rsidR="003874D8" w:rsidRPr="000D5366" w:rsidRDefault="00F04E6D">
      <w:pPr>
        <w:pStyle w:val="a5"/>
        <w:spacing w:line="360" w:lineRule="auto"/>
        <w:ind w:firstLineChars="200" w:firstLine="480"/>
        <w:rPr>
          <w:sz w:val="24"/>
          <w:szCs w:val="24"/>
        </w:rPr>
      </w:pPr>
      <w:r w:rsidRPr="000D5366">
        <w:rPr>
          <w:rFonts w:hint="eastAsia"/>
          <w:sz w:val="24"/>
          <w:szCs w:val="24"/>
        </w:rPr>
        <w:t>与其他承包人交叉作业时，如发生有工作面，经发包人协调仍未施工的情况，发包人有权指定其他承包人完成该项工程，费用按实际发生的</w:t>
      </w:r>
      <w:r w:rsidRPr="000D5366">
        <w:rPr>
          <w:rFonts w:hint="eastAsia"/>
          <w:sz w:val="24"/>
          <w:szCs w:val="24"/>
        </w:rPr>
        <w:t>1.5</w:t>
      </w:r>
      <w:r w:rsidRPr="000D5366">
        <w:rPr>
          <w:rFonts w:hint="eastAsia"/>
          <w:sz w:val="24"/>
          <w:szCs w:val="24"/>
        </w:rPr>
        <w:t>倍从我司工程款中扣除，并自愿接受每次</w:t>
      </w:r>
      <w:r w:rsidRPr="000D5366">
        <w:rPr>
          <w:rFonts w:hint="eastAsia"/>
          <w:sz w:val="24"/>
          <w:szCs w:val="24"/>
        </w:rPr>
        <w:t>5</w:t>
      </w:r>
      <w:r w:rsidRPr="000D5366">
        <w:rPr>
          <w:rFonts w:hint="eastAsia"/>
          <w:sz w:val="24"/>
          <w:szCs w:val="24"/>
        </w:rPr>
        <w:t>万元人民币罚款。如因我司原因未能按发包人要求移交场地，自愿接受每次</w:t>
      </w:r>
      <w:r w:rsidRPr="000D5366">
        <w:rPr>
          <w:rFonts w:hint="eastAsia"/>
          <w:sz w:val="24"/>
          <w:szCs w:val="24"/>
        </w:rPr>
        <w:t>5</w:t>
      </w:r>
      <w:r w:rsidRPr="000D5366">
        <w:rPr>
          <w:rFonts w:hint="eastAsia"/>
          <w:sz w:val="24"/>
          <w:szCs w:val="24"/>
        </w:rPr>
        <w:t>万元人民币罚款。</w:t>
      </w:r>
    </w:p>
    <w:p w:rsidR="003874D8" w:rsidRPr="000D5366" w:rsidRDefault="00F04E6D">
      <w:pPr>
        <w:pStyle w:val="a5"/>
        <w:spacing w:line="360" w:lineRule="auto"/>
        <w:ind w:firstLineChars="200" w:firstLine="480"/>
        <w:rPr>
          <w:sz w:val="24"/>
          <w:szCs w:val="24"/>
        </w:rPr>
      </w:pPr>
      <w:r w:rsidRPr="000D5366">
        <w:rPr>
          <w:rFonts w:hint="eastAsia"/>
          <w:sz w:val="24"/>
          <w:szCs w:val="24"/>
        </w:rPr>
        <w:t>罚款以下列方式、顺序扣付：</w:t>
      </w:r>
    </w:p>
    <w:p w:rsidR="003874D8" w:rsidRPr="000D5366" w:rsidRDefault="00F04E6D">
      <w:pPr>
        <w:pStyle w:val="a5"/>
        <w:spacing w:line="360" w:lineRule="auto"/>
        <w:ind w:firstLineChars="200" w:firstLine="480"/>
        <w:rPr>
          <w:sz w:val="24"/>
          <w:szCs w:val="24"/>
        </w:rPr>
      </w:pPr>
      <w:r w:rsidRPr="000D5366">
        <w:rPr>
          <w:rFonts w:hint="eastAsia"/>
          <w:sz w:val="24"/>
          <w:szCs w:val="24"/>
        </w:rPr>
        <w:t>①．现金保证金</w:t>
      </w:r>
      <w:r w:rsidRPr="000D5366">
        <w:rPr>
          <w:rFonts w:hint="eastAsia"/>
          <w:sz w:val="24"/>
          <w:szCs w:val="24"/>
        </w:rPr>
        <w:t xml:space="preserve">  </w:t>
      </w:r>
      <w:r w:rsidRPr="000D5366">
        <w:rPr>
          <w:rFonts w:hint="eastAsia"/>
          <w:sz w:val="24"/>
          <w:szCs w:val="24"/>
        </w:rPr>
        <w:t>②．进度款</w:t>
      </w:r>
      <w:r w:rsidRPr="000D5366">
        <w:rPr>
          <w:rFonts w:hint="eastAsia"/>
          <w:sz w:val="24"/>
          <w:szCs w:val="24"/>
        </w:rPr>
        <w:t xml:space="preserve">  </w:t>
      </w:r>
      <w:r w:rsidRPr="000D5366">
        <w:rPr>
          <w:rFonts w:hint="eastAsia"/>
          <w:sz w:val="24"/>
          <w:szCs w:val="24"/>
        </w:rPr>
        <w:t>③．履约担保</w:t>
      </w:r>
    </w:p>
    <w:p w:rsidR="003874D8" w:rsidRPr="000D5366" w:rsidRDefault="00F04E6D">
      <w:pPr>
        <w:pStyle w:val="a5"/>
        <w:spacing w:line="360" w:lineRule="auto"/>
        <w:ind w:firstLineChars="200" w:firstLine="480"/>
        <w:rPr>
          <w:sz w:val="24"/>
          <w:szCs w:val="24"/>
        </w:rPr>
      </w:pPr>
      <w:r w:rsidRPr="000D5366">
        <w:rPr>
          <w:rFonts w:hint="eastAsia"/>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F04E6D">
      <w:pPr>
        <w:pStyle w:val="a5"/>
        <w:spacing w:line="360" w:lineRule="auto"/>
        <w:ind w:leftChars="2632" w:left="5527" w:firstLine="0"/>
        <w:rPr>
          <w:sz w:val="24"/>
          <w:szCs w:val="24"/>
        </w:rPr>
      </w:pPr>
      <w:r w:rsidRPr="000D5366">
        <w:rPr>
          <w:rFonts w:hint="eastAsia"/>
          <w:sz w:val="24"/>
          <w:szCs w:val="24"/>
        </w:rPr>
        <w:t>单位名称（盖公章）：</w:t>
      </w:r>
    </w:p>
    <w:p w:rsidR="003874D8" w:rsidRPr="000D5366" w:rsidRDefault="00F04E6D">
      <w:pPr>
        <w:pStyle w:val="a5"/>
        <w:spacing w:line="360" w:lineRule="auto"/>
        <w:ind w:leftChars="2632" w:left="5527" w:firstLine="0"/>
        <w:rPr>
          <w:sz w:val="24"/>
          <w:szCs w:val="24"/>
        </w:rPr>
      </w:pPr>
      <w:r w:rsidRPr="000D5366">
        <w:rPr>
          <w:rFonts w:hint="eastAsia"/>
          <w:sz w:val="24"/>
          <w:szCs w:val="24"/>
        </w:rPr>
        <w:t>法定代表人（签字）：</w:t>
      </w:r>
    </w:p>
    <w:p w:rsidR="003874D8" w:rsidRPr="000D5366" w:rsidRDefault="00F04E6D">
      <w:pPr>
        <w:pStyle w:val="a5"/>
        <w:spacing w:line="360" w:lineRule="auto"/>
        <w:ind w:leftChars="2632" w:left="5527" w:firstLine="0"/>
        <w:rPr>
          <w:sz w:val="24"/>
          <w:szCs w:val="24"/>
        </w:rPr>
      </w:pPr>
      <w:r w:rsidRPr="000D5366">
        <w:rPr>
          <w:rFonts w:hint="eastAsia"/>
          <w:sz w:val="24"/>
          <w:szCs w:val="24"/>
        </w:rPr>
        <w:t>日期：</w:t>
      </w:r>
      <w:r w:rsidRPr="000D5366">
        <w:rPr>
          <w:rFonts w:hint="eastAsia"/>
          <w:sz w:val="24"/>
          <w:szCs w:val="24"/>
        </w:rPr>
        <w:t xml:space="preserve">   </w:t>
      </w:r>
      <w:r w:rsidRPr="000D5366">
        <w:rPr>
          <w:rFonts w:hint="eastAsia"/>
          <w:sz w:val="24"/>
          <w:szCs w:val="24"/>
        </w:rPr>
        <w:t>年</w:t>
      </w:r>
      <w:r w:rsidRPr="000D5366">
        <w:rPr>
          <w:rFonts w:hint="eastAsia"/>
          <w:sz w:val="24"/>
          <w:szCs w:val="24"/>
        </w:rPr>
        <w:t xml:space="preserve">   </w:t>
      </w:r>
      <w:r w:rsidRPr="000D5366">
        <w:rPr>
          <w:rFonts w:hint="eastAsia"/>
          <w:sz w:val="24"/>
          <w:szCs w:val="24"/>
        </w:rPr>
        <w:t>月</w:t>
      </w:r>
      <w:r w:rsidRPr="000D5366">
        <w:rPr>
          <w:rFonts w:hint="eastAsia"/>
          <w:sz w:val="24"/>
          <w:szCs w:val="24"/>
        </w:rPr>
        <w:t xml:space="preserve">   </w:t>
      </w:r>
      <w:r w:rsidRPr="000D5366">
        <w:rPr>
          <w:rFonts w:hint="eastAsia"/>
          <w:sz w:val="24"/>
          <w:szCs w:val="24"/>
        </w:rPr>
        <w:t>日</w:t>
      </w:r>
    </w:p>
    <w:p w:rsidR="003874D8" w:rsidRPr="000D5366" w:rsidRDefault="003874D8">
      <w:pPr>
        <w:pStyle w:val="a5"/>
        <w:spacing w:line="360" w:lineRule="auto"/>
        <w:ind w:firstLineChars="1982" w:firstLine="4757"/>
        <w:rPr>
          <w:sz w:val="24"/>
          <w:szCs w:val="24"/>
        </w:rPr>
      </w:pPr>
    </w:p>
    <w:p w:rsidR="003874D8" w:rsidRPr="000D5366" w:rsidRDefault="003874D8">
      <w:pPr>
        <w:pStyle w:val="a5"/>
        <w:spacing w:line="360" w:lineRule="auto"/>
        <w:ind w:firstLineChars="1982" w:firstLine="4757"/>
        <w:rPr>
          <w:sz w:val="24"/>
          <w:szCs w:val="24"/>
        </w:rPr>
      </w:pPr>
    </w:p>
    <w:p w:rsidR="003874D8" w:rsidRPr="000D5366" w:rsidRDefault="003874D8">
      <w:pPr>
        <w:widowControl/>
        <w:jc w:val="left"/>
        <w:rPr>
          <w:rFonts w:ascii="Arial" w:eastAsia="宋体" w:hAnsi="Arial"/>
          <w:b/>
          <w:sz w:val="30"/>
          <w:szCs w:val="30"/>
        </w:rPr>
      </w:pPr>
    </w:p>
    <w:p w:rsidR="003874D8" w:rsidRPr="000D5366" w:rsidRDefault="003874D8">
      <w:pPr>
        <w:widowControl/>
        <w:jc w:val="left"/>
      </w:pPr>
    </w:p>
    <w:p w:rsidR="003874D8" w:rsidRPr="000D5366" w:rsidRDefault="003874D8">
      <w:pPr>
        <w:widowControl/>
        <w:jc w:val="left"/>
      </w:pP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ind w:left="0" w:firstLine="0"/>
        <w:jc w:val="left"/>
        <w:rPr>
          <w:sz w:val="21"/>
          <w:szCs w:val="21"/>
        </w:rPr>
      </w:pPr>
      <w:bookmarkStart w:id="923" w:name="_Toc126331734"/>
      <w:r w:rsidRPr="000D5366">
        <w:rPr>
          <w:rFonts w:hint="eastAsia"/>
          <w:sz w:val="21"/>
          <w:szCs w:val="21"/>
        </w:rPr>
        <w:lastRenderedPageBreak/>
        <w:t>附件</w:t>
      </w:r>
      <w:r w:rsidR="00B84B4E">
        <w:rPr>
          <w:sz w:val="21"/>
          <w:szCs w:val="21"/>
        </w:rPr>
        <w:t>5</w:t>
      </w:r>
      <w:r w:rsidRPr="000D5366">
        <w:rPr>
          <w:rFonts w:hint="eastAsia"/>
          <w:sz w:val="21"/>
          <w:szCs w:val="21"/>
        </w:rPr>
        <w:t>：检测配合承诺书</w:t>
      </w:r>
      <w:bookmarkEnd w:id="923"/>
    </w:p>
    <w:p w:rsidR="003874D8" w:rsidRPr="000D5366" w:rsidRDefault="00F04E6D">
      <w:pPr>
        <w:pStyle w:val="a5"/>
        <w:spacing w:after="240" w:line="360" w:lineRule="auto"/>
        <w:ind w:firstLine="0"/>
        <w:jc w:val="center"/>
        <w:rPr>
          <w:sz w:val="44"/>
          <w:szCs w:val="44"/>
        </w:rPr>
      </w:pPr>
      <w:r w:rsidRPr="000D5366">
        <w:rPr>
          <w:rFonts w:hint="eastAsia"/>
          <w:b/>
          <w:sz w:val="44"/>
          <w:szCs w:val="44"/>
        </w:rPr>
        <w:t>检测配合承诺书</w:t>
      </w:r>
    </w:p>
    <w:p w:rsidR="003874D8" w:rsidRPr="000D5366" w:rsidRDefault="003874D8">
      <w:pPr>
        <w:pStyle w:val="a5"/>
        <w:adjustRightInd w:val="0"/>
        <w:snapToGrid w:val="0"/>
        <w:spacing w:line="360" w:lineRule="auto"/>
        <w:ind w:firstLine="0"/>
        <w:rPr>
          <w:sz w:val="24"/>
          <w:szCs w:val="24"/>
        </w:rPr>
      </w:pPr>
    </w:p>
    <w:p w:rsidR="003874D8" w:rsidRPr="000D5366" w:rsidRDefault="00F04E6D">
      <w:pPr>
        <w:pStyle w:val="a5"/>
        <w:adjustRightInd w:val="0"/>
        <w:snapToGrid w:val="0"/>
        <w:spacing w:line="440" w:lineRule="exact"/>
        <w:ind w:firstLine="0"/>
        <w:rPr>
          <w:sz w:val="24"/>
          <w:szCs w:val="24"/>
        </w:rPr>
      </w:pPr>
      <w:r w:rsidRPr="000D5366">
        <w:rPr>
          <w:sz w:val="24"/>
          <w:szCs w:val="24"/>
        </w:rPr>
        <w:t>致：</w:t>
      </w:r>
      <w:r w:rsidRPr="000D5366">
        <w:rPr>
          <w:rFonts w:hint="eastAsia"/>
          <w:b/>
          <w:sz w:val="24"/>
          <w:szCs w:val="24"/>
          <w:u w:val="single"/>
        </w:rPr>
        <w:t xml:space="preserve"> </w:t>
      </w:r>
      <w:r w:rsidRPr="000D5366">
        <w:rPr>
          <w:b/>
          <w:sz w:val="24"/>
          <w:szCs w:val="24"/>
          <w:u w:val="single"/>
        </w:rPr>
        <w:t xml:space="preserve">                     </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我司已充分阅读了招标文件并充分了解本工程检测要求。保证无条件配合发包人委托的第三方检测单位对本项目进行检测，并在投标报价中已综合考虑到相关的检测配合费用，我司承诺：</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1</w:t>
      </w:r>
      <w:r w:rsidRPr="000D5366">
        <w:rPr>
          <w:sz w:val="24"/>
          <w:szCs w:val="24"/>
        </w:rPr>
        <w:t>、提供有关该工程检测所需的相关工程技术资料；</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2</w:t>
      </w:r>
      <w:r w:rsidRPr="000D5366">
        <w:rPr>
          <w:sz w:val="24"/>
          <w:szCs w:val="24"/>
        </w:rPr>
        <w:t>、现场保障足够的安全措施，符合安全施工要求，保障检测人员及设备的安全；</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3</w:t>
      </w:r>
      <w:r w:rsidRPr="000D5366">
        <w:rPr>
          <w:sz w:val="24"/>
          <w:szCs w:val="24"/>
        </w:rPr>
        <w:t>、协助检测单位的检测设备进退场，包括但不限于提供场内小型机械设备吊运，安排专人协助检测单位主要检测设备场内搬运等，安排必须的人员配合检测单位工作；</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4</w:t>
      </w:r>
      <w:r w:rsidRPr="000D5366">
        <w:rPr>
          <w:sz w:val="24"/>
          <w:szCs w:val="24"/>
        </w:rPr>
        <w:t>、负责协调相关方的关系，及时解决现场检测作业时与相关方产生的矛盾。对由于未能协调好相关方关系而影响检测工作的顺利进行，造成相应的经济损失承担责任；</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5</w:t>
      </w:r>
      <w:r w:rsidRPr="000D5366">
        <w:rPr>
          <w:sz w:val="24"/>
          <w:szCs w:val="24"/>
        </w:rPr>
        <w:t>、现场配合工作：</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收到进场检测通知后，根据检测单位要求做好配合工作，包括且不限于：</w:t>
      </w:r>
    </w:p>
    <w:p w:rsidR="003874D8" w:rsidRPr="000D5366" w:rsidRDefault="00F04E6D">
      <w:pPr>
        <w:pStyle w:val="1f0"/>
        <w:adjustRightInd w:val="0"/>
        <w:snapToGrid w:val="0"/>
        <w:spacing w:line="440" w:lineRule="exact"/>
        <w:ind w:firstLine="480"/>
        <w:rPr>
          <w:sz w:val="24"/>
        </w:rPr>
      </w:pPr>
      <w:r w:rsidRPr="000D5366">
        <w:rPr>
          <w:sz w:val="24"/>
        </w:rPr>
        <w:t>提供场地、水、电，修筑满足检测要求的临时施工便道、检测用反力板、桩帽，做好挖土方、换填、检测用梯子、门式架、排水等工作；</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6</w:t>
      </w:r>
      <w:r w:rsidRPr="000D5366">
        <w:rPr>
          <w:sz w:val="24"/>
          <w:szCs w:val="24"/>
        </w:rPr>
        <w:t>、检测过程中可能造成桩头钢筋、砖胎模、垫层、承台钢筋等损坏，我司负责修复，所产生的费用我司已在投标报价中综合考虑。</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若未能实现上述承诺影响检测进度，在收到书面通知后，不挑剔、不争辩，也不要求出具证明，</w:t>
      </w:r>
      <w:r w:rsidRPr="000D5366">
        <w:rPr>
          <w:sz w:val="24"/>
          <w:szCs w:val="24"/>
        </w:rPr>
        <w:t>2</w:t>
      </w:r>
      <w:r w:rsidRPr="000D5366">
        <w:rPr>
          <w:sz w:val="24"/>
          <w:szCs w:val="24"/>
        </w:rPr>
        <w:t>天内整改并征得发包人批复同意，否则自愿接受罚款：每影响一次处罚</w:t>
      </w:r>
      <w:r w:rsidRPr="000D5366">
        <w:rPr>
          <w:sz w:val="24"/>
          <w:szCs w:val="24"/>
        </w:rPr>
        <w:t>5</w:t>
      </w:r>
      <w:r w:rsidRPr="000D5366">
        <w:rPr>
          <w:sz w:val="24"/>
          <w:szCs w:val="24"/>
        </w:rPr>
        <w:t>万元人民币。</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罚款以下列方式、顺序扣付：</w:t>
      </w:r>
    </w:p>
    <w:p w:rsidR="003874D8" w:rsidRPr="000D5366" w:rsidRDefault="00F04E6D">
      <w:pPr>
        <w:pStyle w:val="a5"/>
        <w:adjustRightInd w:val="0"/>
        <w:snapToGrid w:val="0"/>
        <w:spacing w:line="440" w:lineRule="exact"/>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．履约保函</w:t>
      </w:r>
    </w:p>
    <w:p w:rsidR="003874D8" w:rsidRPr="000D5366" w:rsidRDefault="00F04E6D">
      <w:pPr>
        <w:pStyle w:val="a5"/>
        <w:adjustRightInd w:val="0"/>
        <w:snapToGrid w:val="0"/>
        <w:spacing w:line="440" w:lineRule="exact"/>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spacing w:line="440" w:lineRule="exact"/>
        <w:ind w:firstLineChars="232" w:firstLine="557"/>
        <w:rPr>
          <w:sz w:val="24"/>
          <w:szCs w:val="24"/>
        </w:rPr>
      </w:pPr>
    </w:p>
    <w:p w:rsidR="003874D8" w:rsidRPr="000D5366" w:rsidRDefault="00F04E6D">
      <w:pPr>
        <w:pStyle w:val="a5"/>
        <w:spacing w:line="360" w:lineRule="auto"/>
        <w:ind w:leftChars="2565" w:left="5386" w:firstLine="0"/>
        <w:rPr>
          <w:sz w:val="24"/>
          <w:szCs w:val="24"/>
        </w:rPr>
      </w:pPr>
      <w:r w:rsidRPr="000D5366">
        <w:rPr>
          <w:sz w:val="24"/>
          <w:szCs w:val="24"/>
        </w:rPr>
        <w:t>单位名称（盖公章）：</w:t>
      </w:r>
      <w:r w:rsidRPr="000D5366">
        <w:rPr>
          <w:sz w:val="24"/>
          <w:szCs w:val="24"/>
        </w:rPr>
        <w:t xml:space="preserve"> </w:t>
      </w:r>
    </w:p>
    <w:p w:rsidR="003874D8" w:rsidRPr="000D5366" w:rsidRDefault="00F04E6D">
      <w:pPr>
        <w:pStyle w:val="a5"/>
        <w:spacing w:line="360" w:lineRule="auto"/>
        <w:ind w:leftChars="2565" w:left="5386" w:firstLine="0"/>
        <w:rPr>
          <w:sz w:val="24"/>
          <w:szCs w:val="24"/>
        </w:rPr>
      </w:pPr>
      <w:r w:rsidRPr="000D5366">
        <w:rPr>
          <w:sz w:val="24"/>
          <w:szCs w:val="24"/>
        </w:rPr>
        <w:t>法定代表人（签字）：</w:t>
      </w:r>
      <w:r w:rsidRPr="000D5366">
        <w:rPr>
          <w:sz w:val="24"/>
          <w:szCs w:val="24"/>
        </w:rPr>
        <w:t xml:space="preserve"> </w:t>
      </w:r>
    </w:p>
    <w:p w:rsidR="003874D8" w:rsidRPr="000D5366" w:rsidRDefault="00F04E6D">
      <w:pPr>
        <w:pStyle w:val="a5"/>
        <w:spacing w:line="360" w:lineRule="auto"/>
        <w:ind w:leftChars="2565" w:left="5386" w:firstLine="0"/>
        <w:rPr>
          <w:sz w:val="24"/>
          <w:szCs w:val="24"/>
        </w:rPr>
      </w:pPr>
      <w:r w:rsidRPr="000D5366">
        <w:rPr>
          <w:sz w:val="24"/>
          <w:szCs w:val="24"/>
        </w:rPr>
        <w:t>日</w:t>
      </w:r>
      <w:r w:rsidRPr="000D5366">
        <w:rPr>
          <w:sz w:val="24"/>
          <w:szCs w:val="24"/>
        </w:rPr>
        <w:t xml:space="preserve">     </w:t>
      </w:r>
      <w:r w:rsidRPr="000D5366">
        <w:rPr>
          <w:sz w:val="24"/>
          <w:szCs w:val="24"/>
        </w:rPr>
        <w:t>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3874D8">
      <w:pPr>
        <w:pStyle w:val="a5"/>
        <w:adjustRightInd w:val="0"/>
        <w:snapToGrid w:val="0"/>
        <w:spacing w:line="360" w:lineRule="auto"/>
        <w:ind w:leftChars="2565" w:left="5386" w:firstLine="0"/>
        <w:rPr>
          <w:sz w:val="24"/>
          <w:szCs w:val="24"/>
        </w:rPr>
      </w:pPr>
    </w:p>
    <w:p w:rsidR="003874D8" w:rsidRPr="000D5366" w:rsidRDefault="003874D8">
      <w:pPr>
        <w:pStyle w:val="a5"/>
        <w:spacing w:line="360" w:lineRule="auto"/>
        <w:ind w:firstLineChars="1982" w:firstLine="4757"/>
        <w:rPr>
          <w:sz w:val="24"/>
          <w:szCs w:val="24"/>
        </w:rPr>
      </w:pPr>
    </w:p>
    <w:p w:rsidR="003874D8" w:rsidRPr="000D5366" w:rsidRDefault="00F04E6D">
      <w:pPr>
        <w:pStyle w:val="21"/>
        <w:ind w:left="0" w:firstLine="0"/>
        <w:jc w:val="both"/>
        <w:rPr>
          <w:sz w:val="21"/>
          <w:szCs w:val="21"/>
        </w:rPr>
      </w:pPr>
      <w:bookmarkStart w:id="924" w:name="_Toc126331735"/>
      <w:r w:rsidRPr="000D5366">
        <w:rPr>
          <w:rFonts w:hint="eastAsia"/>
          <w:sz w:val="21"/>
          <w:szCs w:val="21"/>
        </w:rPr>
        <w:lastRenderedPageBreak/>
        <w:t>附件</w:t>
      </w:r>
      <w:r w:rsidR="00AF6F0D">
        <w:rPr>
          <w:sz w:val="21"/>
          <w:szCs w:val="21"/>
        </w:rPr>
        <w:t>6</w:t>
      </w:r>
      <w:r w:rsidRPr="000D5366">
        <w:rPr>
          <w:rFonts w:hint="eastAsia"/>
          <w:sz w:val="21"/>
          <w:szCs w:val="21"/>
        </w:rPr>
        <w:t>：防水工程质量问题处理承诺书</w:t>
      </w:r>
      <w:bookmarkEnd w:id="924"/>
    </w:p>
    <w:p w:rsidR="003874D8" w:rsidRPr="000D5366" w:rsidRDefault="00F04E6D">
      <w:pPr>
        <w:pStyle w:val="a5"/>
        <w:spacing w:after="240" w:line="360" w:lineRule="auto"/>
        <w:ind w:firstLine="0"/>
        <w:jc w:val="center"/>
        <w:rPr>
          <w:sz w:val="44"/>
          <w:szCs w:val="44"/>
        </w:rPr>
      </w:pPr>
      <w:r w:rsidRPr="000D5366">
        <w:rPr>
          <w:rFonts w:hint="eastAsia"/>
          <w:b/>
          <w:sz w:val="44"/>
          <w:szCs w:val="44"/>
        </w:rPr>
        <w:t>防水工程质量问题处理承诺书</w:t>
      </w:r>
    </w:p>
    <w:p w:rsidR="003874D8" w:rsidRPr="000D5366" w:rsidRDefault="003874D8">
      <w:pPr>
        <w:pStyle w:val="a5"/>
        <w:snapToGrid w:val="0"/>
        <w:spacing w:line="360" w:lineRule="auto"/>
        <w:ind w:firstLine="0"/>
        <w:rPr>
          <w:sz w:val="24"/>
          <w:szCs w:val="24"/>
        </w:rPr>
      </w:pPr>
    </w:p>
    <w:p w:rsidR="003874D8" w:rsidRPr="000D5366" w:rsidRDefault="00F04E6D">
      <w:pPr>
        <w:pStyle w:val="a5"/>
        <w:snapToGrid w:val="0"/>
        <w:spacing w:line="360" w:lineRule="auto"/>
        <w:ind w:firstLine="0"/>
        <w:rPr>
          <w:sz w:val="24"/>
          <w:szCs w:val="24"/>
        </w:rPr>
      </w:pPr>
      <w:r w:rsidRPr="000D5366">
        <w:rPr>
          <w:sz w:val="24"/>
          <w:szCs w:val="24"/>
        </w:rPr>
        <w:t>致：</w:t>
      </w:r>
      <w:r w:rsidRPr="000D5366">
        <w:rPr>
          <w:rFonts w:hint="eastAsia"/>
          <w:b/>
          <w:sz w:val="24"/>
          <w:szCs w:val="24"/>
          <w:u w:val="single"/>
        </w:rPr>
        <w:t xml:space="preserve"> </w:t>
      </w:r>
      <w:r w:rsidRPr="000D5366">
        <w:rPr>
          <w:b/>
          <w:sz w:val="24"/>
          <w:szCs w:val="24"/>
          <w:u w:val="single"/>
        </w:rPr>
        <w:t xml:space="preserve">                </w:t>
      </w:r>
    </w:p>
    <w:p w:rsidR="003874D8" w:rsidRPr="000D5366" w:rsidRDefault="00F04E6D">
      <w:pPr>
        <w:pStyle w:val="a5"/>
        <w:snapToGrid w:val="0"/>
        <w:spacing w:line="360" w:lineRule="auto"/>
        <w:ind w:firstLineChars="200" w:firstLine="480"/>
        <w:rPr>
          <w:sz w:val="24"/>
          <w:szCs w:val="24"/>
        </w:rPr>
      </w:pPr>
      <w:r w:rsidRPr="000D5366">
        <w:rPr>
          <w:sz w:val="24"/>
          <w:szCs w:val="24"/>
        </w:rPr>
        <w:t>我司承诺防水工程质量符合设计图纸及现行验收规范要求，在施工期间发现渗水、漏水等情况，在收到书面通知后，不挑剔、不争辩，也不要求出具证明，</w:t>
      </w:r>
      <w:r w:rsidRPr="000D5366">
        <w:rPr>
          <w:sz w:val="24"/>
          <w:szCs w:val="24"/>
        </w:rPr>
        <w:t>3</w:t>
      </w:r>
      <w:r w:rsidRPr="000D5366">
        <w:rPr>
          <w:sz w:val="24"/>
          <w:szCs w:val="24"/>
        </w:rPr>
        <w:t>天内整改并征得发包人批复同意，否则我司愿承担罚款：每处每延迟</w:t>
      </w:r>
      <w:r w:rsidRPr="000D5366">
        <w:rPr>
          <w:sz w:val="24"/>
          <w:szCs w:val="24"/>
        </w:rPr>
        <w:t>1</w:t>
      </w:r>
      <w:r w:rsidRPr="000D5366">
        <w:rPr>
          <w:sz w:val="24"/>
          <w:szCs w:val="24"/>
        </w:rPr>
        <w:t>天自愿接受罚款</w:t>
      </w:r>
      <w:r w:rsidRPr="000D5366">
        <w:rPr>
          <w:sz w:val="24"/>
          <w:szCs w:val="24"/>
        </w:rPr>
        <w:t>2</w:t>
      </w:r>
      <w:r w:rsidRPr="000D5366">
        <w:rPr>
          <w:sz w:val="24"/>
          <w:szCs w:val="24"/>
        </w:rPr>
        <w:t>万元（人民币）。</w:t>
      </w:r>
    </w:p>
    <w:p w:rsidR="003874D8" w:rsidRPr="000D5366" w:rsidRDefault="00F04E6D">
      <w:pPr>
        <w:pStyle w:val="a5"/>
        <w:snapToGrid w:val="0"/>
        <w:spacing w:line="360" w:lineRule="auto"/>
        <w:ind w:firstLineChars="200" w:firstLine="480"/>
        <w:rPr>
          <w:sz w:val="24"/>
          <w:szCs w:val="24"/>
        </w:rPr>
      </w:pPr>
      <w:r w:rsidRPr="000D5366">
        <w:rPr>
          <w:sz w:val="24"/>
          <w:szCs w:val="24"/>
        </w:rPr>
        <w:t>罚款以下列方式、顺序扣付：</w:t>
      </w:r>
    </w:p>
    <w:p w:rsidR="003874D8" w:rsidRPr="000D5366" w:rsidRDefault="00F04E6D">
      <w:pPr>
        <w:pStyle w:val="a5"/>
        <w:snapToGrid w:val="0"/>
        <w:spacing w:line="360" w:lineRule="auto"/>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snapToGrid w:val="0"/>
        <w:spacing w:line="360" w:lineRule="auto"/>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F04E6D">
      <w:pPr>
        <w:pStyle w:val="a5"/>
        <w:snapToGrid w:val="0"/>
        <w:spacing w:line="360" w:lineRule="auto"/>
        <w:ind w:firstLineChars="200" w:firstLine="480"/>
        <w:rPr>
          <w:sz w:val="24"/>
          <w:szCs w:val="24"/>
        </w:rPr>
      </w:pPr>
      <w:r w:rsidRPr="000D5366">
        <w:rPr>
          <w:sz w:val="24"/>
          <w:szCs w:val="24"/>
        </w:rPr>
        <w:t>我司承诺，若在质保期内出现渗水、漏水等影响正常办公、生活的情况，在收到通知后</w:t>
      </w:r>
      <w:r w:rsidRPr="000D5366">
        <w:rPr>
          <w:sz w:val="24"/>
          <w:szCs w:val="24"/>
        </w:rPr>
        <w:t>24</w:t>
      </w:r>
      <w:r w:rsidRPr="000D5366">
        <w:rPr>
          <w:sz w:val="24"/>
          <w:szCs w:val="24"/>
        </w:rPr>
        <w:t>小时内必须赶到现场并及时进行维修，并赔偿由此引起的所有损失；未在约定期限内派人维修，发包人有权指定其他人员维修，费用按实际发生费用的</w:t>
      </w:r>
      <w:r w:rsidRPr="000D5366">
        <w:rPr>
          <w:sz w:val="24"/>
          <w:szCs w:val="24"/>
        </w:rPr>
        <w:t>1.5</w:t>
      </w:r>
      <w:r w:rsidRPr="000D5366">
        <w:rPr>
          <w:sz w:val="24"/>
          <w:szCs w:val="24"/>
        </w:rPr>
        <w:t>倍从我司质保金中扣除，并赔偿由此引起的所有损失。若有出现维修项目，我司承诺本工程防水项目质保期延长</w:t>
      </w:r>
      <w:r w:rsidRPr="000D5366">
        <w:rPr>
          <w:sz w:val="24"/>
          <w:szCs w:val="24"/>
        </w:rPr>
        <w:t>6</w:t>
      </w:r>
      <w:r w:rsidRPr="000D5366">
        <w:rPr>
          <w:sz w:val="24"/>
          <w:szCs w:val="24"/>
        </w:rPr>
        <w:t>个月。</w:t>
      </w:r>
    </w:p>
    <w:p w:rsidR="003874D8" w:rsidRPr="000D5366" w:rsidRDefault="003874D8">
      <w:pPr>
        <w:pStyle w:val="a5"/>
        <w:snapToGrid w:val="0"/>
        <w:spacing w:line="360" w:lineRule="auto"/>
        <w:ind w:firstLineChars="200" w:firstLine="480"/>
        <w:rPr>
          <w:sz w:val="24"/>
          <w:szCs w:val="24"/>
        </w:rPr>
      </w:pPr>
    </w:p>
    <w:p w:rsidR="003874D8" w:rsidRPr="000D5366" w:rsidRDefault="003874D8">
      <w:pPr>
        <w:pStyle w:val="a5"/>
        <w:snapToGrid w:val="0"/>
        <w:spacing w:line="360" w:lineRule="auto"/>
        <w:ind w:firstLineChars="200" w:firstLine="480"/>
        <w:rPr>
          <w:sz w:val="24"/>
          <w:szCs w:val="24"/>
        </w:rPr>
      </w:pPr>
    </w:p>
    <w:p w:rsidR="003874D8" w:rsidRPr="000D5366" w:rsidRDefault="00F04E6D">
      <w:pPr>
        <w:pStyle w:val="a5"/>
        <w:snapToGrid w:val="0"/>
        <w:spacing w:line="360" w:lineRule="auto"/>
        <w:ind w:leftChars="2700" w:left="5670" w:firstLine="0"/>
        <w:rPr>
          <w:sz w:val="24"/>
          <w:szCs w:val="24"/>
        </w:rPr>
      </w:pPr>
      <w:r w:rsidRPr="000D5366">
        <w:rPr>
          <w:sz w:val="24"/>
          <w:szCs w:val="24"/>
        </w:rPr>
        <w:t>单位名称（盖公章）：</w:t>
      </w:r>
    </w:p>
    <w:p w:rsidR="003874D8" w:rsidRPr="000D5366" w:rsidRDefault="00F04E6D">
      <w:pPr>
        <w:pStyle w:val="a5"/>
        <w:snapToGrid w:val="0"/>
        <w:spacing w:line="360" w:lineRule="auto"/>
        <w:ind w:leftChars="2700" w:left="5670" w:firstLine="0"/>
        <w:rPr>
          <w:sz w:val="24"/>
          <w:szCs w:val="24"/>
        </w:rPr>
      </w:pPr>
      <w:r w:rsidRPr="000D5366">
        <w:rPr>
          <w:sz w:val="24"/>
          <w:szCs w:val="24"/>
        </w:rPr>
        <w:t>法定代表人（签字）：</w:t>
      </w:r>
      <w:r w:rsidRPr="000D5366">
        <w:rPr>
          <w:sz w:val="24"/>
          <w:szCs w:val="24"/>
        </w:rPr>
        <w:t xml:space="preserve"> </w:t>
      </w:r>
    </w:p>
    <w:p w:rsidR="003874D8" w:rsidRPr="000D5366" w:rsidRDefault="00F04E6D">
      <w:pPr>
        <w:pStyle w:val="a5"/>
        <w:snapToGrid w:val="0"/>
        <w:spacing w:line="360" w:lineRule="auto"/>
        <w:ind w:leftChars="2700" w:left="5670" w:firstLine="0"/>
        <w:rPr>
          <w:sz w:val="24"/>
          <w:szCs w:val="24"/>
        </w:rPr>
      </w:pPr>
      <w:r w:rsidRPr="000D5366">
        <w:rPr>
          <w:sz w:val="24"/>
          <w:szCs w:val="24"/>
        </w:rPr>
        <w:t>日</w:t>
      </w:r>
      <w:r w:rsidRPr="000D5366">
        <w:rPr>
          <w:sz w:val="24"/>
          <w:szCs w:val="24"/>
        </w:rPr>
        <w:t xml:space="preserve">     </w:t>
      </w:r>
      <w:r w:rsidRPr="000D5366">
        <w:rPr>
          <w:sz w:val="24"/>
          <w:szCs w:val="24"/>
        </w:rPr>
        <w:t>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3874D8">
      <w:pPr>
        <w:pStyle w:val="a5"/>
        <w:spacing w:line="360" w:lineRule="auto"/>
        <w:ind w:firstLineChars="1982" w:firstLine="4757"/>
        <w:rPr>
          <w:sz w:val="24"/>
          <w:szCs w:val="24"/>
        </w:rPr>
      </w:pPr>
    </w:p>
    <w:p w:rsidR="003874D8" w:rsidRPr="000D5366" w:rsidRDefault="003874D8">
      <w:pPr>
        <w:pStyle w:val="a5"/>
        <w:spacing w:line="360" w:lineRule="auto"/>
        <w:ind w:firstLineChars="1982" w:firstLine="4757"/>
        <w:rPr>
          <w:sz w:val="24"/>
          <w:szCs w:val="24"/>
        </w:rPr>
      </w:pP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ind w:left="0" w:firstLine="0"/>
        <w:jc w:val="left"/>
        <w:rPr>
          <w:sz w:val="21"/>
          <w:szCs w:val="21"/>
        </w:rPr>
      </w:pPr>
      <w:bookmarkStart w:id="925" w:name="_Toc126331736"/>
      <w:r w:rsidRPr="000D5366">
        <w:rPr>
          <w:rFonts w:hint="eastAsia"/>
          <w:sz w:val="21"/>
          <w:szCs w:val="21"/>
        </w:rPr>
        <w:lastRenderedPageBreak/>
        <w:t>附件</w:t>
      </w:r>
      <w:r w:rsidR="00DA0423">
        <w:rPr>
          <w:sz w:val="21"/>
          <w:szCs w:val="21"/>
        </w:rPr>
        <w:t>7</w:t>
      </w:r>
      <w:r w:rsidRPr="000D5366">
        <w:rPr>
          <w:rFonts w:hint="eastAsia"/>
          <w:sz w:val="21"/>
          <w:szCs w:val="21"/>
        </w:rPr>
        <w:t>：成品保护及卫生保洁承诺书</w:t>
      </w:r>
      <w:bookmarkEnd w:id="925"/>
    </w:p>
    <w:p w:rsidR="003874D8" w:rsidRPr="000D5366" w:rsidRDefault="00F04E6D">
      <w:pPr>
        <w:pStyle w:val="a5"/>
        <w:spacing w:after="240" w:line="360" w:lineRule="auto"/>
        <w:ind w:firstLine="0"/>
        <w:jc w:val="center"/>
        <w:rPr>
          <w:sz w:val="44"/>
          <w:szCs w:val="44"/>
        </w:rPr>
      </w:pPr>
      <w:r w:rsidRPr="000D5366">
        <w:rPr>
          <w:rFonts w:hint="eastAsia"/>
          <w:b/>
          <w:sz w:val="44"/>
          <w:szCs w:val="44"/>
        </w:rPr>
        <w:t>成品保护及卫生保洁承诺书</w:t>
      </w:r>
    </w:p>
    <w:p w:rsidR="003874D8" w:rsidRPr="000D5366" w:rsidRDefault="003874D8">
      <w:pPr>
        <w:pStyle w:val="a5"/>
        <w:spacing w:line="360" w:lineRule="auto"/>
        <w:ind w:firstLine="0"/>
        <w:rPr>
          <w:sz w:val="24"/>
          <w:szCs w:val="24"/>
        </w:rPr>
      </w:pPr>
    </w:p>
    <w:p w:rsidR="003874D8" w:rsidRPr="000D5366" w:rsidRDefault="00F04E6D">
      <w:pPr>
        <w:pStyle w:val="a5"/>
        <w:adjustRightInd w:val="0"/>
        <w:snapToGrid w:val="0"/>
        <w:spacing w:line="360" w:lineRule="auto"/>
        <w:ind w:firstLine="0"/>
        <w:rPr>
          <w:sz w:val="24"/>
          <w:szCs w:val="24"/>
        </w:rPr>
      </w:pPr>
      <w:r w:rsidRPr="000D5366">
        <w:rPr>
          <w:sz w:val="24"/>
          <w:szCs w:val="24"/>
        </w:rPr>
        <w:t>致：</w:t>
      </w:r>
      <w:r w:rsidRPr="000D5366">
        <w:rPr>
          <w:rFonts w:hint="eastAsia"/>
          <w:b/>
          <w:sz w:val="24"/>
          <w:szCs w:val="24"/>
          <w:u w:val="single"/>
        </w:rPr>
        <w:t xml:space="preserve"> </w:t>
      </w:r>
      <w:r w:rsidRPr="000D5366">
        <w:rPr>
          <w:b/>
          <w:sz w:val="24"/>
          <w:szCs w:val="24"/>
          <w:u w:val="single"/>
        </w:rPr>
        <w:t xml:space="preserve">                      </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我司承诺，在工程整体交付使用前，负责成品保护及项目红线范围内卫生保洁工作。若出现成品保护及卫生保洁措施落实不到位的情况，在收到书面通知后，不挑剔、不争辩，也不要求出具证明，</w:t>
      </w:r>
      <w:r w:rsidRPr="000D5366">
        <w:rPr>
          <w:sz w:val="24"/>
          <w:szCs w:val="24"/>
        </w:rPr>
        <w:t>2</w:t>
      </w:r>
      <w:r w:rsidRPr="000D5366">
        <w:rPr>
          <w:sz w:val="24"/>
          <w:szCs w:val="24"/>
        </w:rPr>
        <w:t>天内整改并征得发包人批复同意，否则我司愿承担罚款：每延迟</w:t>
      </w:r>
      <w:r w:rsidRPr="000D5366">
        <w:rPr>
          <w:sz w:val="24"/>
          <w:szCs w:val="24"/>
        </w:rPr>
        <w:t>1</w:t>
      </w:r>
      <w:r w:rsidRPr="000D5366">
        <w:rPr>
          <w:sz w:val="24"/>
          <w:szCs w:val="24"/>
        </w:rPr>
        <w:t>天自愿接受罚款</w:t>
      </w:r>
      <w:r w:rsidRPr="000D5366">
        <w:rPr>
          <w:sz w:val="24"/>
          <w:szCs w:val="24"/>
        </w:rPr>
        <w:t>5</w:t>
      </w:r>
      <w:r w:rsidRPr="000D5366">
        <w:rPr>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F04E6D">
      <w:pPr>
        <w:pStyle w:val="a5"/>
        <w:adjustRightInd w:val="0"/>
        <w:snapToGrid w:val="0"/>
        <w:spacing w:line="360" w:lineRule="auto"/>
        <w:ind w:leftChars="2362" w:left="4960" w:firstLine="0"/>
        <w:rPr>
          <w:sz w:val="24"/>
          <w:szCs w:val="24"/>
        </w:rPr>
      </w:pPr>
      <w:r w:rsidRPr="000D5366">
        <w:rPr>
          <w:sz w:val="24"/>
          <w:szCs w:val="24"/>
        </w:rPr>
        <w:t>单位名称（盖公章）：</w:t>
      </w:r>
      <w:r w:rsidRPr="000D5366">
        <w:rPr>
          <w:sz w:val="24"/>
          <w:szCs w:val="24"/>
        </w:rPr>
        <w:t xml:space="preserve"> </w:t>
      </w:r>
    </w:p>
    <w:p w:rsidR="003874D8" w:rsidRPr="000D5366" w:rsidRDefault="00F04E6D">
      <w:pPr>
        <w:pStyle w:val="a5"/>
        <w:adjustRightInd w:val="0"/>
        <w:snapToGrid w:val="0"/>
        <w:spacing w:line="360" w:lineRule="auto"/>
        <w:ind w:leftChars="2362" w:left="4960" w:firstLine="0"/>
        <w:rPr>
          <w:sz w:val="24"/>
          <w:szCs w:val="24"/>
        </w:rPr>
      </w:pPr>
      <w:r w:rsidRPr="000D5366">
        <w:rPr>
          <w:sz w:val="24"/>
          <w:szCs w:val="24"/>
        </w:rPr>
        <w:t>法定代表人（签字）：</w:t>
      </w:r>
      <w:r w:rsidRPr="000D5366">
        <w:rPr>
          <w:sz w:val="24"/>
          <w:szCs w:val="24"/>
        </w:rPr>
        <w:t xml:space="preserve"> </w:t>
      </w:r>
    </w:p>
    <w:p w:rsidR="003874D8" w:rsidRPr="000D5366" w:rsidRDefault="00F04E6D">
      <w:pPr>
        <w:pStyle w:val="a5"/>
        <w:adjustRightInd w:val="0"/>
        <w:snapToGrid w:val="0"/>
        <w:spacing w:line="360" w:lineRule="auto"/>
        <w:ind w:leftChars="2362" w:left="4960" w:firstLine="0"/>
        <w:rPr>
          <w:sz w:val="24"/>
          <w:szCs w:val="24"/>
        </w:rPr>
      </w:pPr>
      <w:r w:rsidRPr="000D5366">
        <w:rPr>
          <w:sz w:val="24"/>
          <w:szCs w:val="24"/>
        </w:rPr>
        <w:t>日</w:t>
      </w:r>
      <w:r w:rsidRPr="000D5366">
        <w:rPr>
          <w:sz w:val="24"/>
          <w:szCs w:val="24"/>
        </w:rPr>
        <w:t xml:space="preserve">     </w:t>
      </w:r>
      <w:r w:rsidRPr="000D5366">
        <w:rPr>
          <w:sz w:val="24"/>
          <w:szCs w:val="24"/>
        </w:rPr>
        <w:t>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ind w:left="0" w:firstLine="0"/>
        <w:jc w:val="left"/>
        <w:rPr>
          <w:sz w:val="21"/>
          <w:szCs w:val="21"/>
        </w:rPr>
      </w:pPr>
      <w:bookmarkStart w:id="926" w:name="_Toc126331737"/>
      <w:r w:rsidRPr="000D5366">
        <w:rPr>
          <w:rFonts w:hint="eastAsia"/>
          <w:sz w:val="21"/>
          <w:szCs w:val="21"/>
        </w:rPr>
        <w:lastRenderedPageBreak/>
        <w:t>附件</w:t>
      </w:r>
      <w:r w:rsidR="00E76FA8">
        <w:rPr>
          <w:sz w:val="21"/>
          <w:szCs w:val="21"/>
        </w:rPr>
        <w:t>8</w:t>
      </w:r>
      <w:r w:rsidRPr="000D5366">
        <w:rPr>
          <w:rFonts w:hint="eastAsia"/>
          <w:sz w:val="21"/>
          <w:szCs w:val="21"/>
        </w:rPr>
        <w:t>：周边管线及地下管线保护承诺书</w:t>
      </w:r>
      <w:bookmarkEnd w:id="926"/>
    </w:p>
    <w:p w:rsidR="003874D8" w:rsidRPr="000D5366" w:rsidRDefault="00F04E6D">
      <w:pPr>
        <w:pStyle w:val="a5"/>
        <w:spacing w:after="240" w:line="360" w:lineRule="auto"/>
        <w:ind w:firstLine="0"/>
        <w:jc w:val="center"/>
        <w:rPr>
          <w:sz w:val="44"/>
          <w:szCs w:val="44"/>
        </w:rPr>
      </w:pPr>
      <w:r w:rsidRPr="000D5366">
        <w:rPr>
          <w:rFonts w:hint="eastAsia"/>
          <w:b/>
          <w:sz w:val="44"/>
          <w:szCs w:val="44"/>
        </w:rPr>
        <w:t>周边管线及地下管线保护承诺书</w:t>
      </w:r>
    </w:p>
    <w:p w:rsidR="003874D8" w:rsidRPr="000D5366" w:rsidRDefault="003874D8">
      <w:pPr>
        <w:pStyle w:val="a5"/>
        <w:spacing w:line="360" w:lineRule="auto"/>
        <w:ind w:firstLine="0"/>
        <w:rPr>
          <w:sz w:val="24"/>
          <w:szCs w:val="24"/>
        </w:rPr>
      </w:pPr>
    </w:p>
    <w:p w:rsidR="003874D8" w:rsidRPr="000D5366" w:rsidRDefault="00F04E6D">
      <w:pPr>
        <w:pStyle w:val="a5"/>
        <w:spacing w:line="360" w:lineRule="auto"/>
        <w:ind w:firstLine="0"/>
        <w:rPr>
          <w:sz w:val="24"/>
          <w:szCs w:val="24"/>
        </w:rPr>
      </w:pPr>
      <w:r w:rsidRPr="000D5366">
        <w:rPr>
          <w:rFonts w:hint="eastAsia"/>
          <w:sz w:val="24"/>
          <w:szCs w:val="24"/>
        </w:rPr>
        <w:t>致：</w:t>
      </w:r>
      <w:r w:rsidRPr="00883799">
        <w:rPr>
          <w:rFonts w:ascii="宋体" w:hAnsi="宋体" w:hint="eastAsia"/>
          <w:b/>
          <w:sz w:val="24"/>
          <w:szCs w:val="24"/>
          <w:u w:val="single"/>
        </w:rPr>
        <w:t xml:space="preserve"> </w:t>
      </w:r>
      <w:r w:rsidRPr="00883799">
        <w:rPr>
          <w:rFonts w:ascii="宋体" w:hAnsi="宋体"/>
          <w:b/>
          <w:sz w:val="24"/>
          <w:szCs w:val="24"/>
          <w:u w:val="single"/>
        </w:rPr>
        <w:t xml:space="preserve">              </w:t>
      </w:r>
    </w:p>
    <w:p w:rsidR="003874D8" w:rsidRPr="000D5366" w:rsidRDefault="00F04E6D">
      <w:pPr>
        <w:pStyle w:val="a5"/>
        <w:adjustRightInd w:val="0"/>
        <w:snapToGrid w:val="0"/>
        <w:spacing w:line="360" w:lineRule="auto"/>
        <w:ind w:firstLineChars="200" w:firstLine="480"/>
        <w:rPr>
          <w:sz w:val="24"/>
          <w:szCs w:val="24"/>
        </w:rPr>
      </w:pPr>
      <w:r w:rsidRPr="000D5366">
        <w:rPr>
          <w:rFonts w:hint="eastAsia"/>
          <w:sz w:val="24"/>
          <w:szCs w:val="24"/>
        </w:rPr>
        <w:t>我司承诺，在工程整体交付使用前，我司已充分考虑现场周边管线及地下管线等情况，并承诺采取有效的保护措施，若出现保护措施落实不到位的情况，在收到书面通知后，不挑剔、不争辩，也不要求出具证明，</w:t>
      </w:r>
      <w:r w:rsidRPr="000D5366">
        <w:rPr>
          <w:rFonts w:hint="eastAsia"/>
          <w:sz w:val="24"/>
          <w:szCs w:val="24"/>
        </w:rPr>
        <w:t>2</w:t>
      </w:r>
      <w:r w:rsidRPr="000D5366">
        <w:rPr>
          <w:rFonts w:hint="eastAsia"/>
          <w:sz w:val="24"/>
          <w:szCs w:val="24"/>
        </w:rPr>
        <w:t>天内整改并征得发包人批复同意，否则我司愿承担罚款：每延迟</w:t>
      </w:r>
      <w:r w:rsidRPr="000D5366">
        <w:rPr>
          <w:rFonts w:hint="eastAsia"/>
          <w:sz w:val="24"/>
          <w:szCs w:val="24"/>
        </w:rPr>
        <w:t>1</w:t>
      </w:r>
      <w:r w:rsidRPr="000D5366">
        <w:rPr>
          <w:rFonts w:hint="eastAsia"/>
          <w:sz w:val="24"/>
          <w:szCs w:val="24"/>
        </w:rPr>
        <w:t>天自愿接受处罚</w:t>
      </w:r>
      <w:r w:rsidRPr="000D5366">
        <w:rPr>
          <w:rFonts w:hint="eastAsia"/>
          <w:sz w:val="24"/>
          <w:szCs w:val="24"/>
        </w:rPr>
        <w:t>5</w:t>
      </w:r>
      <w:r w:rsidRPr="000D5366">
        <w:rPr>
          <w:rFonts w:hint="eastAsia"/>
          <w:sz w:val="24"/>
          <w:szCs w:val="24"/>
        </w:rPr>
        <w:t>万元（人民币）；若造成周边管线及地下管线等损坏的，我司负责修复，承担所造成的所有损失，并自愿接受处罚</w:t>
      </w:r>
      <w:r w:rsidRPr="000D5366">
        <w:rPr>
          <w:rFonts w:hint="eastAsia"/>
          <w:sz w:val="24"/>
          <w:szCs w:val="24"/>
        </w:rPr>
        <w:t>2</w:t>
      </w:r>
      <w:r w:rsidRPr="000D5366">
        <w:rPr>
          <w:rFonts w:hint="eastAsia"/>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rFonts w:hint="eastAsia"/>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rFonts w:cs="Calibri" w:hint="eastAsia"/>
          <w:sz w:val="24"/>
          <w:szCs w:val="24"/>
        </w:rPr>
        <w:t>①</w:t>
      </w:r>
      <w:r w:rsidRPr="000D5366">
        <w:rPr>
          <w:rFonts w:hint="eastAsia"/>
          <w:sz w:val="24"/>
          <w:szCs w:val="24"/>
        </w:rPr>
        <w:t>．现金保证金</w:t>
      </w:r>
      <w:r w:rsidRPr="000D5366">
        <w:rPr>
          <w:rFonts w:hint="eastAsia"/>
          <w:sz w:val="24"/>
          <w:szCs w:val="24"/>
        </w:rPr>
        <w:t xml:space="preserve">  </w:t>
      </w:r>
      <w:r w:rsidRPr="000D5366">
        <w:rPr>
          <w:rFonts w:hint="eastAsia"/>
          <w:sz w:val="24"/>
          <w:szCs w:val="24"/>
        </w:rPr>
        <w:t>②．进度款</w:t>
      </w:r>
      <w:r w:rsidRPr="000D5366">
        <w:rPr>
          <w:rFonts w:hint="eastAsia"/>
          <w:sz w:val="24"/>
          <w:szCs w:val="24"/>
        </w:rPr>
        <w:t xml:space="preserve">  </w:t>
      </w:r>
      <w:r w:rsidRPr="000D5366">
        <w:rPr>
          <w:rFonts w:hint="eastAsia"/>
          <w:sz w:val="24"/>
          <w:szCs w:val="24"/>
        </w:rPr>
        <w:t>③．履约担保</w:t>
      </w:r>
    </w:p>
    <w:p w:rsidR="003874D8" w:rsidRPr="000D5366" w:rsidRDefault="00F04E6D">
      <w:pPr>
        <w:pStyle w:val="a5"/>
        <w:adjustRightInd w:val="0"/>
        <w:snapToGrid w:val="0"/>
        <w:spacing w:line="360" w:lineRule="auto"/>
        <w:ind w:firstLineChars="200" w:firstLine="480"/>
        <w:rPr>
          <w:sz w:val="24"/>
          <w:szCs w:val="24"/>
        </w:rPr>
      </w:pPr>
      <w:r w:rsidRPr="000D5366">
        <w:rPr>
          <w:rFonts w:hint="eastAsia"/>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3874D8">
      <w:pPr>
        <w:pStyle w:val="a5"/>
        <w:spacing w:line="360" w:lineRule="auto"/>
        <w:ind w:firstLineChars="232" w:firstLine="557"/>
        <w:rPr>
          <w:sz w:val="24"/>
          <w:szCs w:val="24"/>
        </w:rPr>
      </w:pPr>
    </w:p>
    <w:p w:rsidR="003874D8" w:rsidRPr="000D5366" w:rsidRDefault="00F04E6D">
      <w:pPr>
        <w:pStyle w:val="a5"/>
        <w:spacing w:line="360" w:lineRule="auto"/>
        <w:ind w:leftChars="2700" w:left="5670" w:firstLine="0"/>
        <w:rPr>
          <w:sz w:val="24"/>
          <w:szCs w:val="24"/>
        </w:rPr>
      </w:pPr>
      <w:r w:rsidRPr="000D5366">
        <w:rPr>
          <w:rFonts w:hint="eastAsia"/>
          <w:sz w:val="24"/>
          <w:szCs w:val="24"/>
        </w:rPr>
        <w:t>单位名称（盖公章）：</w:t>
      </w:r>
    </w:p>
    <w:p w:rsidR="003874D8" w:rsidRPr="000D5366" w:rsidRDefault="00F04E6D">
      <w:pPr>
        <w:pStyle w:val="a5"/>
        <w:spacing w:line="360" w:lineRule="auto"/>
        <w:ind w:leftChars="2700" w:left="5670" w:firstLine="0"/>
        <w:rPr>
          <w:sz w:val="24"/>
          <w:szCs w:val="24"/>
        </w:rPr>
      </w:pPr>
      <w:r w:rsidRPr="000D5366">
        <w:rPr>
          <w:rFonts w:hint="eastAsia"/>
          <w:sz w:val="24"/>
          <w:szCs w:val="24"/>
        </w:rPr>
        <w:t>法定代表人（签字）：</w:t>
      </w:r>
      <w:r w:rsidRPr="000D5366">
        <w:rPr>
          <w:rFonts w:hint="eastAsia"/>
          <w:sz w:val="24"/>
          <w:szCs w:val="24"/>
        </w:rPr>
        <w:t xml:space="preserve"> </w:t>
      </w:r>
    </w:p>
    <w:p w:rsidR="003874D8" w:rsidRPr="000D5366" w:rsidRDefault="00F04E6D">
      <w:pPr>
        <w:pStyle w:val="a5"/>
        <w:spacing w:line="360" w:lineRule="auto"/>
        <w:ind w:leftChars="2700" w:left="5670" w:firstLine="0"/>
        <w:rPr>
          <w:sz w:val="24"/>
          <w:szCs w:val="24"/>
        </w:rPr>
      </w:pPr>
      <w:r w:rsidRPr="000D5366">
        <w:rPr>
          <w:rFonts w:hint="eastAsia"/>
          <w:sz w:val="24"/>
          <w:szCs w:val="24"/>
        </w:rPr>
        <w:t>日</w:t>
      </w:r>
      <w:r w:rsidRPr="000D5366">
        <w:rPr>
          <w:rFonts w:hint="eastAsia"/>
          <w:sz w:val="24"/>
          <w:szCs w:val="24"/>
        </w:rPr>
        <w:t xml:space="preserve">    </w:t>
      </w:r>
      <w:r w:rsidRPr="000D5366">
        <w:rPr>
          <w:rFonts w:hint="eastAsia"/>
          <w:sz w:val="24"/>
          <w:szCs w:val="24"/>
        </w:rPr>
        <w:t>期：</w:t>
      </w:r>
      <w:r w:rsidRPr="000D5366">
        <w:rPr>
          <w:rFonts w:hint="eastAsia"/>
          <w:sz w:val="24"/>
          <w:szCs w:val="24"/>
        </w:rPr>
        <w:t xml:space="preserve">   </w:t>
      </w:r>
      <w:r w:rsidRPr="000D5366">
        <w:rPr>
          <w:rFonts w:hint="eastAsia"/>
          <w:sz w:val="24"/>
          <w:szCs w:val="24"/>
        </w:rPr>
        <w:t>年</w:t>
      </w:r>
      <w:r w:rsidRPr="000D5366">
        <w:rPr>
          <w:rFonts w:hint="eastAsia"/>
          <w:sz w:val="24"/>
          <w:szCs w:val="24"/>
        </w:rPr>
        <w:t xml:space="preserve">   </w:t>
      </w:r>
      <w:r w:rsidRPr="000D5366">
        <w:rPr>
          <w:rFonts w:hint="eastAsia"/>
          <w:sz w:val="24"/>
          <w:szCs w:val="24"/>
        </w:rPr>
        <w:t>月</w:t>
      </w:r>
      <w:r w:rsidRPr="000D5366">
        <w:rPr>
          <w:rFonts w:hint="eastAsia"/>
          <w:sz w:val="24"/>
          <w:szCs w:val="24"/>
        </w:rPr>
        <w:t xml:space="preserve">   </w:t>
      </w:r>
      <w:r w:rsidRPr="000D5366">
        <w:rPr>
          <w:rFonts w:hint="eastAsia"/>
          <w:sz w:val="24"/>
          <w:szCs w:val="24"/>
        </w:rPr>
        <w:t>日</w:t>
      </w:r>
    </w:p>
    <w:p w:rsidR="003874D8" w:rsidRPr="000D5366" w:rsidRDefault="003874D8">
      <w:pPr>
        <w:pStyle w:val="a5"/>
        <w:spacing w:line="360" w:lineRule="auto"/>
        <w:ind w:firstLineChars="1500" w:firstLine="3600"/>
        <w:rPr>
          <w:sz w:val="24"/>
          <w:szCs w:val="24"/>
        </w:rPr>
      </w:pPr>
    </w:p>
    <w:p w:rsidR="003874D8" w:rsidRPr="000D5366" w:rsidRDefault="003874D8">
      <w:pPr>
        <w:pStyle w:val="a5"/>
        <w:spacing w:line="360" w:lineRule="auto"/>
        <w:ind w:firstLineChars="1500" w:firstLine="3600"/>
        <w:rPr>
          <w:sz w:val="24"/>
          <w:szCs w:val="24"/>
        </w:rPr>
      </w:pP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jc w:val="left"/>
        <w:rPr>
          <w:sz w:val="21"/>
          <w:szCs w:val="21"/>
        </w:rPr>
      </w:pPr>
      <w:bookmarkStart w:id="927" w:name="_Toc126331738"/>
      <w:r w:rsidRPr="000D5366">
        <w:rPr>
          <w:rFonts w:hint="eastAsia"/>
          <w:sz w:val="21"/>
          <w:szCs w:val="21"/>
        </w:rPr>
        <w:lastRenderedPageBreak/>
        <w:t>附件</w:t>
      </w:r>
      <w:r w:rsidR="00AD1D1E">
        <w:rPr>
          <w:sz w:val="21"/>
          <w:szCs w:val="21"/>
        </w:rPr>
        <w:t>9</w:t>
      </w:r>
      <w:r w:rsidRPr="000D5366">
        <w:rPr>
          <w:rFonts w:hint="eastAsia"/>
          <w:sz w:val="21"/>
          <w:szCs w:val="21"/>
        </w:rPr>
        <w:t>：基坑、高支模、主体沉降监测承诺书</w:t>
      </w:r>
      <w:bookmarkEnd w:id="927"/>
    </w:p>
    <w:p w:rsidR="003874D8" w:rsidRPr="000D5366" w:rsidRDefault="00F04E6D">
      <w:pPr>
        <w:pStyle w:val="a5"/>
        <w:spacing w:after="240" w:line="360" w:lineRule="auto"/>
        <w:ind w:firstLine="0"/>
        <w:jc w:val="center"/>
        <w:rPr>
          <w:b/>
          <w:sz w:val="44"/>
          <w:szCs w:val="44"/>
        </w:rPr>
      </w:pPr>
      <w:r w:rsidRPr="000D5366">
        <w:rPr>
          <w:rFonts w:hint="eastAsia"/>
          <w:b/>
          <w:sz w:val="44"/>
          <w:szCs w:val="44"/>
        </w:rPr>
        <w:t>基坑、高支模、主体沉降监测承诺书</w:t>
      </w:r>
    </w:p>
    <w:p w:rsidR="003874D8" w:rsidRPr="000D5366" w:rsidRDefault="003874D8">
      <w:pPr>
        <w:snapToGrid w:val="0"/>
        <w:spacing w:line="360" w:lineRule="auto"/>
        <w:rPr>
          <w:rFonts w:eastAsia="宋体"/>
          <w:sz w:val="24"/>
          <w:szCs w:val="24"/>
        </w:rPr>
      </w:pPr>
    </w:p>
    <w:p w:rsidR="003874D8" w:rsidRPr="000D5366" w:rsidRDefault="00F04E6D">
      <w:pPr>
        <w:snapToGrid w:val="0"/>
        <w:spacing w:line="360" w:lineRule="auto"/>
        <w:rPr>
          <w:rFonts w:eastAsia="宋体"/>
          <w:sz w:val="24"/>
          <w:szCs w:val="24"/>
        </w:rPr>
      </w:pPr>
      <w:r w:rsidRPr="000D5366">
        <w:rPr>
          <w:rFonts w:eastAsia="宋体"/>
          <w:sz w:val="24"/>
          <w:szCs w:val="24"/>
        </w:rPr>
        <w:t>致：</w:t>
      </w:r>
      <w:r w:rsidRPr="00883799">
        <w:rPr>
          <w:rFonts w:ascii="宋体" w:eastAsia="宋体" w:hAnsi="宋体" w:hint="eastAsia"/>
          <w:b/>
          <w:sz w:val="24"/>
          <w:szCs w:val="24"/>
          <w:u w:val="single"/>
        </w:rPr>
        <w:t xml:space="preserve"> </w:t>
      </w:r>
      <w:r w:rsidRPr="00883799">
        <w:rPr>
          <w:rFonts w:ascii="宋体" w:eastAsia="宋体" w:hAnsi="宋体"/>
          <w:b/>
          <w:sz w:val="24"/>
          <w:szCs w:val="24"/>
          <w:u w:val="single"/>
        </w:rPr>
        <w:t xml:space="preserve">                   </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承诺，在基坑支护和高大支模施工时，采用合理科学先进工艺，确保按图施工，确保工程安全，若出现基坑支护和高大支模、主体沉降监测异常（或到达报警值）需要第三方监测单位增加监测点、加大监测频率（次数）的情况，我司愿意承担第三方增加监测点、加大监测频率（次数）所增加的监测费用，并自愿接受处罚</w:t>
      </w:r>
      <w:r w:rsidRPr="000D5366">
        <w:rPr>
          <w:sz w:val="24"/>
          <w:szCs w:val="24"/>
        </w:rPr>
        <w:t>10</w:t>
      </w:r>
      <w:r w:rsidRPr="000D5366">
        <w:rPr>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我司承诺不因第三方监测单位进行监测而取消或暂停该项工作，保证与第三方监测单位独立同步实时进行基坑、高支模、主体沉降监测。</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我司承诺不因第三方监测单位进行监测而免除我司作为施工主体单位的安全和质量责任。</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．履约保函</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F04E6D">
      <w:pPr>
        <w:pStyle w:val="a5"/>
        <w:adjustRightInd w:val="0"/>
        <w:snapToGrid w:val="0"/>
        <w:spacing w:line="360" w:lineRule="auto"/>
        <w:ind w:leftChars="2565" w:left="5386" w:firstLine="0"/>
        <w:rPr>
          <w:sz w:val="24"/>
          <w:szCs w:val="24"/>
        </w:rPr>
      </w:pPr>
      <w:r w:rsidRPr="000D5366">
        <w:rPr>
          <w:sz w:val="24"/>
          <w:szCs w:val="24"/>
        </w:rPr>
        <w:t>单位名称（盖公章）：</w:t>
      </w:r>
    </w:p>
    <w:p w:rsidR="003874D8" w:rsidRPr="000D5366" w:rsidRDefault="00F04E6D">
      <w:pPr>
        <w:pStyle w:val="a5"/>
        <w:adjustRightInd w:val="0"/>
        <w:snapToGrid w:val="0"/>
        <w:spacing w:line="360" w:lineRule="auto"/>
        <w:ind w:leftChars="2565" w:left="5386" w:firstLine="0"/>
        <w:rPr>
          <w:sz w:val="24"/>
          <w:szCs w:val="24"/>
        </w:rPr>
      </w:pPr>
      <w:r w:rsidRPr="000D5366">
        <w:rPr>
          <w:sz w:val="24"/>
          <w:szCs w:val="24"/>
        </w:rPr>
        <w:t>法定代表人（签字）：</w:t>
      </w:r>
    </w:p>
    <w:p w:rsidR="003874D8" w:rsidRPr="000D5366" w:rsidRDefault="00F04E6D">
      <w:pPr>
        <w:pStyle w:val="a5"/>
        <w:adjustRightInd w:val="0"/>
        <w:snapToGrid w:val="0"/>
        <w:spacing w:line="360" w:lineRule="auto"/>
        <w:ind w:leftChars="2565" w:left="5386" w:firstLine="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F04E6D">
      <w:pPr>
        <w:widowControl/>
        <w:jc w:val="left"/>
        <w:rPr>
          <w:rFonts w:eastAsia="宋体"/>
          <w:b/>
          <w:sz w:val="30"/>
          <w:szCs w:val="30"/>
        </w:rPr>
      </w:pPr>
      <w:r w:rsidRPr="000D5366">
        <w:br w:type="page"/>
      </w:r>
    </w:p>
    <w:p w:rsidR="003874D8" w:rsidRPr="000D5366" w:rsidRDefault="00F04E6D">
      <w:pPr>
        <w:pStyle w:val="21"/>
        <w:jc w:val="left"/>
        <w:rPr>
          <w:sz w:val="21"/>
          <w:szCs w:val="21"/>
        </w:rPr>
      </w:pPr>
      <w:bookmarkStart w:id="928" w:name="_Toc126331739"/>
      <w:r w:rsidRPr="000D5366">
        <w:rPr>
          <w:rFonts w:hint="eastAsia"/>
          <w:sz w:val="21"/>
          <w:szCs w:val="21"/>
        </w:rPr>
        <w:lastRenderedPageBreak/>
        <w:t>附件</w:t>
      </w:r>
      <w:r w:rsidR="00D11EE2">
        <w:rPr>
          <w:sz w:val="21"/>
          <w:szCs w:val="21"/>
        </w:rPr>
        <w:t>10</w:t>
      </w:r>
      <w:r w:rsidRPr="000D5366">
        <w:rPr>
          <w:rFonts w:hint="eastAsia"/>
          <w:sz w:val="21"/>
          <w:szCs w:val="21"/>
        </w:rPr>
        <w:t>：工程检测承诺书</w:t>
      </w:r>
      <w:bookmarkEnd w:id="928"/>
    </w:p>
    <w:p w:rsidR="003874D8" w:rsidRPr="000D5366" w:rsidRDefault="00F04E6D">
      <w:pPr>
        <w:pStyle w:val="a5"/>
        <w:spacing w:after="240" w:line="360" w:lineRule="auto"/>
        <w:ind w:firstLine="0"/>
        <w:jc w:val="center"/>
        <w:rPr>
          <w:b/>
          <w:sz w:val="44"/>
          <w:szCs w:val="44"/>
        </w:rPr>
      </w:pPr>
      <w:r w:rsidRPr="000D5366">
        <w:rPr>
          <w:rFonts w:hint="eastAsia"/>
          <w:b/>
          <w:sz w:val="44"/>
          <w:szCs w:val="44"/>
        </w:rPr>
        <w:t>工程检测承诺书</w:t>
      </w:r>
    </w:p>
    <w:p w:rsidR="003874D8" w:rsidRPr="000D5366" w:rsidRDefault="003874D8">
      <w:pPr>
        <w:snapToGrid w:val="0"/>
        <w:spacing w:line="360" w:lineRule="auto"/>
        <w:rPr>
          <w:rFonts w:eastAsia="宋体"/>
          <w:sz w:val="24"/>
          <w:szCs w:val="24"/>
        </w:rPr>
      </w:pP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致：</w:t>
      </w:r>
      <w:r w:rsidRPr="000D5366">
        <w:rPr>
          <w:rFonts w:eastAsia="宋体" w:hint="eastAsia"/>
          <w:b/>
          <w:sz w:val="24"/>
          <w:szCs w:val="24"/>
          <w:u w:val="single"/>
        </w:rPr>
        <w:t xml:space="preserve"> </w:t>
      </w:r>
      <w:r w:rsidRPr="000D5366">
        <w:rPr>
          <w:rFonts w:eastAsia="宋体"/>
          <w:b/>
          <w:sz w:val="24"/>
          <w:szCs w:val="24"/>
          <w:u w:val="single"/>
        </w:rPr>
        <w:t xml:space="preserve">                     </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我司承诺，合理安排批次采购合格的建筑材料和设备，采用合理科学先进工艺，确保按图施工，确保工程质量，若出现工程检测异常的情况（地质原因造成地基及基础检测结果异常除外）：</w:t>
      </w:r>
      <w:r w:rsidRPr="000D5366">
        <w:rPr>
          <w:rFonts w:ascii="宋体" w:hAnsi="宋体" w:cs="宋体" w:hint="eastAsia"/>
          <w:sz w:val="24"/>
          <w:szCs w:val="24"/>
        </w:rPr>
        <w:t>①</w:t>
      </w:r>
      <w:r w:rsidRPr="000D5366">
        <w:rPr>
          <w:sz w:val="24"/>
          <w:szCs w:val="24"/>
        </w:rPr>
        <w:t>检测项目、检测数量超过现行国家、行业、省（市）规范、标准和规定的；</w:t>
      </w:r>
      <w:r w:rsidRPr="000D5366">
        <w:rPr>
          <w:rFonts w:ascii="宋体" w:hAnsi="宋体" w:cs="宋体" w:hint="eastAsia"/>
          <w:sz w:val="24"/>
          <w:szCs w:val="24"/>
        </w:rPr>
        <w:t>②</w:t>
      </w:r>
      <w:r w:rsidRPr="000D5366">
        <w:rPr>
          <w:sz w:val="24"/>
          <w:szCs w:val="24"/>
        </w:rPr>
        <w:t>检测结果为不合格（或无效）的；</w:t>
      </w:r>
      <w:r w:rsidRPr="000D5366">
        <w:rPr>
          <w:rFonts w:ascii="宋体" w:hAnsi="宋体" w:cs="宋体" w:hint="eastAsia"/>
          <w:sz w:val="24"/>
          <w:szCs w:val="24"/>
        </w:rPr>
        <w:t>③</w:t>
      </w:r>
      <w:r w:rsidRPr="000D5366">
        <w:rPr>
          <w:sz w:val="24"/>
          <w:szCs w:val="24"/>
        </w:rPr>
        <w:t>检测结果为不合格或无效造成复检、扩检或采用其他检测手段检测的，我司愿意承担因此增加的检测费用。</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检测结果为不合格（或无效）造成复检、扩检或采用其他检测手段检测仍然不合格的，我司承担由此造成的损失并自愿接受每次处罚</w:t>
      </w:r>
      <w:r w:rsidRPr="000D5366">
        <w:rPr>
          <w:sz w:val="24"/>
          <w:szCs w:val="24"/>
        </w:rPr>
        <w:t>1</w:t>
      </w:r>
      <w:r w:rsidRPr="000D5366">
        <w:rPr>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sym w:font="Times New Roman" w:char="0000"/>
      </w: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．履约保函</w:t>
      </w:r>
    </w:p>
    <w:p w:rsidR="003874D8" w:rsidRPr="000D5366" w:rsidRDefault="00F04E6D">
      <w:pPr>
        <w:pStyle w:val="a5"/>
        <w:adjustRightInd w:val="0"/>
        <w:snapToGrid w:val="0"/>
        <w:spacing w:line="360" w:lineRule="auto"/>
        <w:ind w:firstLineChars="200" w:firstLine="480"/>
        <w:rPr>
          <w:rFonts w:eastAsia="仿宋"/>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shd w:val="clear" w:color="auto" w:fill="FFFFFF"/>
        <w:adjustRightInd w:val="0"/>
        <w:snapToGrid w:val="0"/>
        <w:spacing w:line="360" w:lineRule="auto"/>
        <w:ind w:firstLineChars="200" w:firstLine="488"/>
        <w:rPr>
          <w:rFonts w:eastAsia="仿宋"/>
          <w:spacing w:val="2"/>
          <w:sz w:val="24"/>
          <w:szCs w:val="24"/>
          <w:shd w:val="clear" w:color="auto" w:fill="FFFFFF"/>
        </w:rPr>
      </w:pPr>
    </w:p>
    <w:p w:rsidR="003874D8" w:rsidRPr="000D5366" w:rsidRDefault="003874D8">
      <w:pPr>
        <w:shd w:val="clear" w:color="auto" w:fill="FFFFFF"/>
        <w:adjustRightInd w:val="0"/>
        <w:snapToGrid w:val="0"/>
        <w:spacing w:line="360" w:lineRule="auto"/>
        <w:ind w:firstLineChars="200" w:firstLine="488"/>
        <w:rPr>
          <w:rFonts w:eastAsia="仿宋"/>
          <w:spacing w:val="2"/>
          <w:sz w:val="24"/>
          <w:szCs w:val="24"/>
          <w:shd w:val="clear" w:color="auto" w:fill="FFFFFF"/>
        </w:rPr>
      </w:pPr>
    </w:p>
    <w:p w:rsidR="003874D8" w:rsidRPr="000D5366" w:rsidRDefault="003874D8">
      <w:pPr>
        <w:shd w:val="clear" w:color="auto" w:fill="FFFFFF"/>
        <w:adjustRightInd w:val="0"/>
        <w:snapToGrid w:val="0"/>
        <w:spacing w:line="360" w:lineRule="auto"/>
        <w:ind w:firstLineChars="200" w:firstLine="488"/>
        <w:rPr>
          <w:rFonts w:eastAsia="仿宋"/>
          <w:spacing w:val="2"/>
          <w:sz w:val="24"/>
          <w:szCs w:val="24"/>
          <w:shd w:val="clear" w:color="auto" w:fill="FFFFFF"/>
        </w:rPr>
      </w:pP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单位名称（盖公章）：</w:t>
      </w: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法定代表人（签字）：</w:t>
      </w: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jc w:val="left"/>
        <w:rPr>
          <w:sz w:val="21"/>
          <w:szCs w:val="21"/>
        </w:rPr>
      </w:pPr>
      <w:bookmarkStart w:id="929" w:name="_Toc126331740"/>
      <w:r w:rsidRPr="000D5366">
        <w:rPr>
          <w:rFonts w:hint="eastAsia"/>
          <w:sz w:val="21"/>
          <w:szCs w:val="21"/>
        </w:rPr>
        <w:lastRenderedPageBreak/>
        <w:t>附件</w:t>
      </w:r>
      <w:r w:rsidRPr="000D5366">
        <w:rPr>
          <w:sz w:val="21"/>
          <w:szCs w:val="21"/>
        </w:rPr>
        <w:t>1</w:t>
      </w:r>
      <w:r w:rsidR="008D6E46">
        <w:rPr>
          <w:sz w:val="21"/>
          <w:szCs w:val="21"/>
        </w:rPr>
        <w:t>1</w:t>
      </w:r>
      <w:r w:rsidRPr="000D5366">
        <w:rPr>
          <w:rFonts w:hint="eastAsia"/>
          <w:sz w:val="21"/>
          <w:szCs w:val="21"/>
        </w:rPr>
        <w:t>：关于及时支付劳动者报酬的承诺函</w:t>
      </w:r>
      <w:bookmarkEnd w:id="929"/>
    </w:p>
    <w:p w:rsidR="003874D8" w:rsidRPr="000D5366" w:rsidRDefault="00F04E6D">
      <w:pPr>
        <w:pStyle w:val="a5"/>
        <w:spacing w:after="240" w:line="360" w:lineRule="auto"/>
        <w:ind w:firstLine="0"/>
        <w:jc w:val="center"/>
        <w:rPr>
          <w:b/>
          <w:sz w:val="44"/>
          <w:szCs w:val="44"/>
        </w:rPr>
      </w:pPr>
      <w:r w:rsidRPr="000D5366">
        <w:rPr>
          <w:rFonts w:hint="eastAsia"/>
          <w:b/>
          <w:sz w:val="44"/>
          <w:szCs w:val="44"/>
        </w:rPr>
        <w:t>关于及时支付劳动者报酬的承诺函</w:t>
      </w:r>
    </w:p>
    <w:p w:rsidR="003874D8" w:rsidRPr="000D5366" w:rsidRDefault="003874D8">
      <w:pPr>
        <w:pStyle w:val="a5"/>
        <w:spacing w:line="360" w:lineRule="auto"/>
        <w:ind w:firstLine="0"/>
        <w:rPr>
          <w:sz w:val="24"/>
          <w:szCs w:val="24"/>
        </w:rPr>
      </w:pPr>
    </w:p>
    <w:p w:rsidR="003874D8" w:rsidRPr="000D5366" w:rsidRDefault="00F04E6D">
      <w:pPr>
        <w:pStyle w:val="a5"/>
        <w:adjustRightInd w:val="0"/>
        <w:snapToGrid w:val="0"/>
        <w:spacing w:line="360" w:lineRule="auto"/>
        <w:ind w:firstLineChars="200" w:firstLine="480"/>
        <w:rPr>
          <w:sz w:val="24"/>
          <w:szCs w:val="24"/>
          <w:u w:val="single"/>
        </w:rPr>
      </w:pPr>
      <w:r w:rsidRPr="000D5366">
        <w:rPr>
          <w:sz w:val="24"/>
          <w:szCs w:val="24"/>
        </w:rPr>
        <w:t>致：</w:t>
      </w:r>
      <w:r w:rsidRPr="000D5366">
        <w:rPr>
          <w:rFonts w:hint="eastAsia"/>
          <w:b/>
          <w:snapToGrid w:val="0"/>
          <w:kern w:val="0"/>
          <w:sz w:val="24"/>
          <w:szCs w:val="21"/>
          <w:u w:val="single"/>
        </w:rPr>
        <w:t xml:space="preserve"> </w:t>
      </w:r>
      <w:r w:rsidRPr="000D5366">
        <w:rPr>
          <w:b/>
          <w:snapToGrid w:val="0"/>
          <w:kern w:val="0"/>
          <w:sz w:val="24"/>
          <w:szCs w:val="21"/>
          <w:u w:val="single"/>
        </w:rPr>
        <w:t xml:space="preserve">             </w:t>
      </w: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对于贵单位与我公司签订的</w:t>
      </w:r>
      <w:r w:rsidRPr="000D5366">
        <w:rPr>
          <w:rFonts w:eastAsia="宋体" w:hint="eastAsia"/>
          <w:b/>
          <w:snapToGrid w:val="0"/>
          <w:kern w:val="0"/>
          <w:sz w:val="24"/>
          <w:szCs w:val="21"/>
          <w:u w:val="single"/>
        </w:rPr>
        <w:t xml:space="preserve"> </w:t>
      </w:r>
      <w:r w:rsidRPr="000D5366">
        <w:rPr>
          <w:rFonts w:eastAsia="宋体"/>
          <w:b/>
          <w:snapToGrid w:val="0"/>
          <w:kern w:val="0"/>
          <w:sz w:val="24"/>
          <w:szCs w:val="21"/>
          <w:u w:val="single"/>
        </w:rPr>
        <w:t xml:space="preserve">                 </w:t>
      </w:r>
      <w:r w:rsidRPr="000D5366">
        <w:rPr>
          <w:rFonts w:eastAsia="宋体"/>
          <w:sz w:val="24"/>
          <w:szCs w:val="24"/>
        </w:rPr>
        <w:t>合同及其补充合同（简称施工合同），我公司承诺如下：</w:t>
      </w: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一、根据国家和当地劳动法规，我公司已与在贵单位的</w:t>
      </w:r>
      <w:r w:rsidRPr="000D5366">
        <w:rPr>
          <w:rFonts w:eastAsia="宋体" w:hint="eastAsia"/>
          <w:b/>
          <w:snapToGrid w:val="0"/>
          <w:kern w:val="0"/>
          <w:sz w:val="24"/>
          <w:szCs w:val="21"/>
          <w:u w:val="single"/>
        </w:rPr>
        <w:t xml:space="preserve"> </w:t>
      </w:r>
      <w:r w:rsidRPr="000D5366">
        <w:rPr>
          <w:rFonts w:eastAsia="宋体"/>
          <w:b/>
          <w:snapToGrid w:val="0"/>
          <w:kern w:val="0"/>
          <w:sz w:val="24"/>
          <w:szCs w:val="21"/>
          <w:u w:val="single"/>
        </w:rPr>
        <w:t xml:space="preserve">             </w:t>
      </w:r>
      <w:r w:rsidRPr="000D5366">
        <w:rPr>
          <w:rFonts w:eastAsia="宋体"/>
          <w:sz w:val="24"/>
          <w:szCs w:val="24"/>
        </w:rPr>
        <w:t>施工的所有劳动者（含农民工、下同）签订了劳动合同，将严格履行支付劳动报酬等合同义务。</w:t>
      </w: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二、对贵公司支付的工程款，我公司将优先用于支付劳动者报酬。</w:t>
      </w: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三、若在本项目上发生拖欠、克扣劳动者报酬行为的，或者因该项目劳动者报酬纠纷使得贵公司可能涉及诉讼、仲裁、或其他不利影响时，贵公司有权从我公司工程款中扣除相应款项，直接支付给相关的劳动者，并有权解除施工合同，我公司赔偿因此而给贵公司造成的一切损失。</w:t>
      </w: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本承诺是不可撤销的，在施工合同终止前一直有效。</w:t>
      </w:r>
    </w:p>
    <w:p w:rsidR="003874D8" w:rsidRPr="000D5366" w:rsidRDefault="003874D8">
      <w:pPr>
        <w:adjustRightInd w:val="0"/>
        <w:snapToGrid w:val="0"/>
        <w:spacing w:line="360" w:lineRule="auto"/>
        <w:ind w:firstLineChars="200" w:firstLine="480"/>
        <w:rPr>
          <w:rFonts w:eastAsia="宋体"/>
          <w:sz w:val="24"/>
          <w:szCs w:val="24"/>
        </w:rPr>
      </w:pPr>
    </w:p>
    <w:p w:rsidR="003874D8" w:rsidRPr="000D5366" w:rsidRDefault="003874D8">
      <w:pPr>
        <w:adjustRightInd w:val="0"/>
        <w:snapToGrid w:val="0"/>
        <w:spacing w:line="360" w:lineRule="auto"/>
        <w:ind w:firstLineChars="200" w:firstLine="480"/>
        <w:jc w:val="left"/>
        <w:textAlignment w:val="top"/>
        <w:rPr>
          <w:sz w:val="24"/>
          <w:szCs w:val="24"/>
        </w:rPr>
      </w:pPr>
    </w:p>
    <w:p w:rsidR="003874D8" w:rsidRPr="000D5366" w:rsidRDefault="003874D8">
      <w:pPr>
        <w:adjustRightInd w:val="0"/>
        <w:snapToGrid w:val="0"/>
        <w:spacing w:line="360" w:lineRule="auto"/>
        <w:ind w:firstLineChars="200" w:firstLine="480"/>
        <w:rPr>
          <w:sz w:val="24"/>
          <w:szCs w:val="24"/>
        </w:rPr>
      </w:pP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单位名称（盖公章）：</w:t>
      </w: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法定代表人（签字）：</w:t>
      </w: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jc w:val="both"/>
        <w:rPr>
          <w:sz w:val="21"/>
          <w:szCs w:val="21"/>
        </w:rPr>
      </w:pPr>
      <w:bookmarkStart w:id="930" w:name="_Toc126331741"/>
      <w:r w:rsidRPr="000D5366">
        <w:rPr>
          <w:rFonts w:hint="eastAsia"/>
          <w:sz w:val="21"/>
          <w:szCs w:val="21"/>
        </w:rPr>
        <w:lastRenderedPageBreak/>
        <w:t>附件</w:t>
      </w:r>
      <w:r w:rsidRPr="000D5366">
        <w:rPr>
          <w:sz w:val="21"/>
          <w:szCs w:val="21"/>
        </w:rPr>
        <w:t>1</w:t>
      </w:r>
      <w:r w:rsidR="008D6E46">
        <w:rPr>
          <w:sz w:val="21"/>
          <w:szCs w:val="21"/>
        </w:rPr>
        <w:t>2</w:t>
      </w:r>
      <w:r w:rsidRPr="000D5366">
        <w:rPr>
          <w:rFonts w:hint="eastAsia"/>
          <w:sz w:val="21"/>
          <w:szCs w:val="21"/>
        </w:rPr>
        <w:t>：专业工程深化设计承诺书</w:t>
      </w:r>
      <w:bookmarkEnd w:id="930"/>
    </w:p>
    <w:p w:rsidR="003874D8" w:rsidRPr="000D5366" w:rsidRDefault="00F04E6D">
      <w:pPr>
        <w:pStyle w:val="a5"/>
        <w:spacing w:after="240" w:line="360" w:lineRule="auto"/>
        <w:ind w:firstLine="0"/>
        <w:jc w:val="center"/>
        <w:rPr>
          <w:b/>
          <w:sz w:val="44"/>
          <w:szCs w:val="44"/>
        </w:rPr>
      </w:pPr>
      <w:r w:rsidRPr="000D5366">
        <w:rPr>
          <w:rFonts w:hint="eastAsia"/>
          <w:b/>
          <w:sz w:val="44"/>
          <w:szCs w:val="44"/>
        </w:rPr>
        <w:t>专业工程深化设计承诺书</w:t>
      </w:r>
    </w:p>
    <w:p w:rsidR="003874D8" w:rsidRPr="000D5366" w:rsidRDefault="003874D8">
      <w:pPr>
        <w:pStyle w:val="a5"/>
        <w:spacing w:line="360" w:lineRule="auto"/>
        <w:ind w:firstLine="0"/>
        <w:rPr>
          <w:sz w:val="24"/>
          <w:szCs w:val="24"/>
        </w:rPr>
      </w:pPr>
    </w:p>
    <w:p w:rsidR="003874D8" w:rsidRPr="000D5366" w:rsidRDefault="00F04E6D">
      <w:pPr>
        <w:pStyle w:val="a5"/>
        <w:adjustRightInd w:val="0"/>
        <w:snapToGrid w:val="0"/>
        <w:spacing w:line="360" w:lineRule="auto"/>
        <w:ind w:firstLine="0"/>
        <w:rPr>
          <w:sz w:val="24"/>
          <w:szCs w:val="24"/>
        </w:rPr>
      </w:pPr>
      <w:r w:rsidRPr="000D5366">
        <w:rPr>
          <w:sz w:val="24"/>
          <w:szCs w:val="24"/>
        </w:rPr>
        <w:t>致：</w:t>
      </w:r>
      <w:r w:rsidRPr="000D5366">
        <w:rPr>
          <w:rFonts w:hint="eastAsia"/>
          <w:b/>
          <w:snapToGrid w:val="0"/>
          <w:kern w:val="0"/>
          <w:sz w:val="24"/>
          <w:szCs w:val="21"/>
          <w:u w:val="single"/>
        </w:rPr>
        <w:t xml:space="preserve"> </w:t>
      </w:r>
      <w:r w:rsidRPr="000D5366">
        <w:rPr>
          <w:b/>
          <w:snapToGrid w:val="0"/>
          <w:kern w:val="0"/>
          <w:sz w:val="24"/>
          <w:szCs w:val="21"/>
          <w:u w:val="single"/>
        </w:rPr>
        <w:t xml:space="preserve">                        </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我司承诺进场后安排、落实有资质的单位编制专业工程深化设计图，包括但不限于以下（具体详图纸）内容：</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1</w:t>
      </w:r>
      <w:r w:rsidRPr="000D5366">
        <w:rPr>
          <w:sz w:val="24"/>
          <w:szCs w:val="24"/>
        </w:rPr>
        <w:t>、装修深化图；</w:t>
      </w:r>
      <w:r w:rsidRPr="000D5366">
        <w:rPr>
          <w:sz w:val="24"/>
          <w:szCs w:val="24"/>
        </w:rPr>
        <w:t>2</w:t>
      </w:r>
      <w:r w:rsidRPr="000D5366">
        <w:rPr>
          <w:sz w:val="24"/>
          <w:szCs w:val="24"/>
        </w:rPr>
        <w:t>、幕墙深化图；</w:t>
      </w:r>
      <w:r w:rsidRPr="000D5366">
        <w:rPr>
          <w:sz w:val="24"/>
          <w:szCs w:val="24"/>
        </w:rPr>
        <w:t>3</w:t>
      </w:r>
      <w:r w:rsidRPr="000D5366">
        <w:rPr>
          <w:sz w:val="24"/>
          <w:szCs w:val="24"/>
        </w:rPr>
        <w:t>、空调深化图；</w:t>
      </w:r>
      <w:r w:rsidRPr="000D5366">
        <w:rPr>
          <w:sz w:val="24"/>
          <w:szCs w:val="24"/>
        </w:rPr>
        <w:t>4</w:t>
      </w:r>
      <w:r w:rsidRPr="000D5366">
        <w:rPr>
          <w:sz w:val="24"/>
          <w:szCs w:val="24"/>
        </w:rPr>
        <w:t>、钢结构图；</w:t>
      </w:r>
      <w:r w:rsidRPr="000D5366">
        <w:rPr>
          <w:sz w:val="24"/>
          <w:szCs w:val="24"/>
        </w:rPr>
        <w:t>5</w:t>
      </w:r>
      <w:r w:rsidRPr="000D5366">
        <w:rPr>
          <w:sz w:val="24"/>
          <w:szCs w:val="24"/>
        </w:rPr>
        <w:t>、厨房专业图</w:t>
      </w:r>
      <w:r w:rsidRPr="000D5366">
        <w:rPr>
          <w:sz w:val="24"/>
          <w:szCs w:val="24"/>
        </w:rPr>
        <w:t>6</w:t>
      </w:r>
      <w:r w:rsidRPr="000D5366">
        <w:rPr>
          <w:sz w:val="24"/>
          <w:szCs w:val="24"/>
        </w:rPr>
        <w:t>、地下室管线综合图、室外管网综合图（如设计合同已含，则设计院负责出图，施工单位简单调整即可）。</w:t>
      </w:r>
      <w:r w:rsidRPr="000D5366">
        <w:rPr>
          <w:sz w:val="24"/>
          <w:szCs w:val="24"/>
        </w:rPr>
        <w:t>7</w:t>
      </w:r>
      <w:r w:rsidRPr="000D5366">
        <w:rPr>
          <w:sz w:val="24"/>
          <w:szCs w:val="24"/>
        </w:rPr>
        <w:t>、电井设施布置图（需布置配电箱、电表箱、强弱电桥架、母线槽、电信网络配线架等）。</w:t>
      </w:r>
      <w:r w:rsidRPr="000D5366">
        <w:rPr>
          <w:sz w:val="24"/>
          <w:szCs w:val="24"/>
        </w:rPr>
        <w:t>8</w:t>
      </w:r>
      <w:r w:rsidRPr="000D5366">
        <w:rPr>
          <w:sz w:val="24"/>
          <w:szCs w:val="24"/>
        </w:rPr>
        <w:t>、电梯机房布置图（电梯单位负责出图）。</w:t>
      </w:r>
      <w:r w:rsidRPr="000D5366">
        <w:rPr>
          <w:sz w:val="24"/>
          <w:szCs w:val="24"/>
        </w:rPr>
        <w:t>9</w:t>
      </w:r>
      <w:r w:rsidRPr="000D5366">
        <w:rPr>
          <w:sz w:val="24"/>
          <w:szCs w:val="24"/>
        </w:rPr>
        <w:t>、柴油发电机基础图（发电机厂家出图）。</w:t>
      </w:r>
      <w:r w:rsidRPr="000D5366">
        <w:rPr>
          <w:sz w:val="24"/>
          <w:szCs w:val="24"/>
        </w:rPr>
        <w:t>10</w:t>
      </w:r>
      <w:r w:rsidRPr="000D5366">
        <w:rPr>
          <w:sz w:val="24"/>
          <w:szCs w:val="24"/>
        </w:rPr>
        <w:t>、高低压配电柜基础图（高低压施工单位出图）。</w:t>
      </w:r>
      <w:r w:rsidRPr="000D5366">
        <w:rPr>
          <w:sz w:val="24"/>
          <w:szCs w:val="24"/>
        </w:rPr>
        <w:t>11</w:t>
      </w:r>
      <w:r w:rsidRPr="000D5366">
        <w:rPr>
          <w:sz w:val="24"/>
          <w:szCs w:val="24"/>
        </w:rPr>
        <w:t>、风机、水箱基础图（施工单位协调厂家出图）。</w:t>
      </w:r>
      <w:r w:rsidRPr="000D5366">
        <w:rPr>
          <w:sz w:val="24"/>
          <w:szCs w:val="24"/>
        </w:rPr>
        <w:t>12</w:t>
      </w:r>
      <w:r w:rsidRPr="000D5366">
        <w:rPr>
          <w:sz w:val="24"/>
          <w:szCs w:val="24"/>
        </w:rPr>
        <w:t>、停车场道闸基础图（施工单位协调厂家出图）。</w:t>
      </w:r>
      <w:r w:rsidRPr="000D5366">
        <w:rPr>
          <w:sz w:val="24"/>
          <w:szCs w:val="24"/>
        </w:rPr>
        <w:t>12</w:t>
      </w:r>
      <w:r w:rsidRPr="000D5366">
        <w:rPr>
          <w:sz w:val="24"/>
          <w:szCs w:val="24"/>
        </w:rPr>
        <w:t>、</w:t>
      </w:r>
      <w:r w:rsidRPr="000D5366">
        <w:rPr>
          <w:sz w:val="24"/>
          <w:szCs w:val="24"/>
        </w:rPr>
        <w:t>IT</w:t>
      </w:r>
      <w:r w:rsidRPr="000D5366">
        <w:rPr>
          <w:sz w:val="24"/>
          <w:szCs w:val="24"/>
        </w:rPr>
        <w:t>网络、电视、电话（由智能化施工单位根据实际选用产品结合出图）。</w:t>
      </w:r>
      <w:r w:rsidRPr="000D5366">
        <w:rPr>
          <w:sz w:val="24"/>
          <w:szCs w:val="24"/>
        </w:rPr>
        <w:t>13</w:t>
      </w:r>
      <w:r w:rsidRPr="000D5366">
        <w:rPr>
          <w:sz w:val="24"/>
          <w:szCs w:val="24"/>
        </w:rPr>
        <w:t>、精装交房（施工单位出室内精装开关插座洁具设备设施布置图）。</w:t>
      </w:r>
      <w:r w:rsidRPr="000D5366">
        <w:rPr>
          <w:rFonts w:hint="eastAsia"/>
          <w:sz w:val="24"/>
          <w:szCs w:val="24"/>
        </w:rPr>
        <w:t>14</w:t>
      </w:r>
      <w:r w:rsidRPr="000D5366">
        <w:rPr>
          <w:rFonts w:hint="eastAsia"/>
          <w:sz w:val="24"/>
          <w:szCs w:val="24"/>
        </w:rPr>
        <w:t>、铝合金门窗等。</w:t>
      </w:r>
      <w:r w:rsidRPr="000D5366">
        <w:rPr>
          <w:rFonts w:hint="eastAsia"/>
          <w:sz w:val="24"/>
          <w:szCs w:val="24"/>
        </w:rPr>
        <w:t>15</w:t>
      </w:r>
      <w:r w:rsidRPr="000D5366">
        <w:rPr>
          <w:rFonts w:hint="eastAsia"/>
          <w:sz w:val="24"/>
          <w:szCs w:val="24"/>
        </w:rPr>
        <w:t>、园林景观深化图。并于收到开工令后</w:t>
      </w:r>
      <w:r w:rsidRPr="000D5366">
        <w:rPr>
          <w:rFonts w:hint="eastAsia"/>
          <w:sz w:val="24"/>
          <w:szCs w:val="24"/>
        </w:rPr>
        <w:t>3</w:t>
      </w:r>
      <w:r w:rsidRPr="000D5366">
        <w:rPr>
          <w:rFonts w:hint="eastAsia"/>
          <w:sz w:val="24"/>
          <w:szCs w:val="24"/>
        </w:rPr>
        <w:t>个月完成，并完善审批手续，每项每延迟</w:t>
      </w:r>
      <w:r w:rsidRPr="000D5366">
        <w:rPr>
          <w:rFonts w:hint="eastAsia"/>
          <w:sz w:val="24"/>
          <w:szCs w:val="24"/>
        </w:rPr>
        <w:t>1</w:t>
      </w:r>
      <w:r w:rsidRPr="000D5366">
        <w:rPr>
          <w:rFonts w:hint="eastAsia"/>
          <w:sz w:val="24"/>
          <w:szCs w:val="24"/>
        </w:rPr>
        <w:t>天自愿接受罚款</w:t>
      </w:r>
      <w:r w:rsidRPr="000D5366">
        <w:rPr>
          <w:rFonts w:hint="eastAsia"/>
          <w:sz w:val="24"/>
          <w:szCs w:val="24"/>
        </w:rPr>
        <w:t>5</w:t>
      </w:r>
      <w:r w:rsidRPr="000D5366">
        <w:rPr>
          <w:rFonts w:hint="eastAsia"/>
          <w:sz w:val="24"/>
          <w:szCs w:val="24"/>
        </w:rPr>
        <w:t>万元（人民币），少一个方案自愿接受罚款</w:t>
      </w:r>
      <w:r w:rsidRPr="000D5366">
        <w:rPr>
          <w:rFonts w:hint="eastAsia"/>
          <w:sz w:val="24"/>
          <w:szCs w:val="24"/>
        </w:rPr>
        <w:t>20</w:t>
      </w:r>
      <w:r w:rsidRPr="000D5366">
        <w:rPr>
          <w:rFonts w:hint="eastAsia"/>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spacing w:line="360" w:lineRule="auto"/>
        <w:rPr>
          <w:rFonts w:eastAsia="宋体"/>
        </w:rPr>
      </w:pPr>
    </w:p>
    <w:p w:rsidR="003874D8" w:rsidRPr="000D5366" w:rsidRDefault="003874D8">
      <w:pPr>
        <w:spacing w:line="360" w:lineRule="auto"/>
        <w:rPr>
          <w:rFonts w:eastAsia="宋体"/>
        </w:rPr>
      </w:pPr>
    </w:p>
    <w:p w:rsidR="003874D8" w:rsidRPr="000D5366" w:rsidRDefault="003874D8">
      <w:pPr>
        <w:spacing w:line="360" w:lineRule="auto"/>
        <w:rPr>
          <w:rFonts w:eastAsia="宋体"/>
        </w:rPr>
      </w:pPr>
    </w:p>
    <w:p w:rsidR="003874D8" w:rsidRPr="000D5366" w:rsidRDefault="00F04E6D">
      <w:pPr>
        <w:pStyle w:val="a5"/>
        <w:spacing w:line="360" w:lineRule="auto"/>
        <w:ind w:leftChars="2295" w:left="4819" w:firstLine="0"/>
        <w:rPr>
          <w:sz w:val="24"/>
          <w:szCs w:val="24"/>
        </w:rPr>
      </w:pPr>
      <w:r w:rsidRPr="000D5366">
        <w:rPr>
          <w:sz w:val="24"/>
          <w:szCs w:val="24"/>
        </w:rPr>
        <w:t>单位名称（盖公章）：</w:t>
      </w:r>
    </w:p>
    <w:p w:rsidR="003874D8" w:rsidRPr="000D5366" w:rsidRDefault="00F04E6D">
      <w:pPr>
        <w:pStyle w:val="a5"/>
        <w:spacing w:line="360" w:lineRule="auto"/>
        <w:ind w:leftChars="2295" w:left="4819" w:firstLine="0"/>
        <w:rPr>
          <w:sz w:val="24"/>
          <w:szCs w:val="24"/>
        </w:rPr>
      </w:pPr>
      <w:r w:rsidRPr="000D5366">
        <w:rPr>
          <w:sz w:val="24"/>
          <w:szCs w:val="24"/>
        </w:rPr>
        <w:t>法定代表人（签字）：</w:t>
      </w:r>
    </w:p>
    <w:p w:rsidR="003874D8" w:rsidRPr="000D5366" w:rsidRDefault="00F04E6D">
      <w:pPr>
        <w:pStyle w:val="a5"/>
        <w:spacing w:line="360" w:lineRule="auto"/>
        <w:ind w:leftChars="2295" w:left="4819" w:firstLine="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ind w:left="0" w:firstLine="0"/>
        <w:jc w:val="left"/>
        <w:rPr>
          <w:sz w:val="21"/>
          <w:szCs w:val="21"/>
        </w:rPr>
      </w:pPr>
      <w:bookmarkStart w:id="931" w:name="_Toc126331742"/>
      <w:r w:rsidRPr="000D5366">
        <w:rPr>
          <w:rFonts w:hint="eastAsia"/>
          <w:sz w:val="21"/>
          <w:szCs w:val="21"/>
        </w:rPr>
        <w:lastRenderedPageBreak/>
        <w:t>附件</w:t>
      </w:r>
      <w:r w:rsidR="00C2424D" w:rsidRPr="000D5366">
        <w:rPr>
          <w:sz w:val="21"/>
          <w:szCs w:val="21"/>
        </w:rPr>
        <w:t>1</w:t>
      </w:r>
      <w:r w:rsidR="008D6E46">
        <w:rPr>
          <w:sz w:val="21"/>
          <w:szCs w:val="21"/>
        </w:rPr>
        <w:t>3</w:t>
      </w:r>
      <w:r w:rsidRPr="000D5366">
        <w:rPr>
          <w:rFonts w:hint="eastAsia"/>
          <w:sz w:val="21"/>
          <w:szCs w:val="21"/>
        </w:rPr>
        <w:t>：水电空转承诺书</w:t>
      </w:r>
      <w:bookmarkEnd w:id="931"/>
    </w:p>
    <w:p w:rsidR="003874D8" w:rsidRPr="000D5366" w:rsidRDefault="00F04E6D">
      <w:pPr>
        <w:pStyle w:val="a5"/>
        <w:spacing w:after="240" w:line="360" w:lineRule="auto"/>
        <w:ind w:firstLine="0"/>
        <w:jc w:val="center"/>
        <w:rPr>
          <w:b/>
          <w:sz w:val="44"/>
          <w:szCs w:val="44"/>
        </w:rPr>
      </w:pPr>
      <w:r w:rsidRPr="000D5366">
        <w:rPr>
          <w:rFonts w:hint="eastAsia"/>
          <w:b/>
          <w:sz w:val="44"/>
          <w:szCs w:val="44"/>
        </w:rPr>
        <w:t>水电空转承诺书</w:t>
      </w:r>
    </w:p>
    <w:p w:rsidR="003874D8" w:rsidRPr="000D5366" w:rsidRDefault="003874D8">
      <w:pPr>
        <w:pStyle w:val="a5"/>
        <w:spacing w:line="360" w:lineRule="auto"/>
        <w:ind w:firstLine="0"/>
        <w:rPr>
          <w:rFonts w:ascii="宋体" w:hAnsi="宋体"/>
          <w:sz w:val="24"/>
          <w:szCs w:val="24"/>
        </w:rPr>
      </w:pPr>
    </w:p>
    <w:p w:rsidR="003874D8" w:rsidRPr="000D5366" w:rsidRDefault="00F04E6D">
      <w:pPr>
        <w:pStyle w:val="a5"/>
        <w:adjustRightInd w:val="0"/>
        <w:snapToGrid w:val="0"/>
        <w:spacing w:line="360" w:lineRule="auto"/>
        <w:ind w:firstLine="0"/>
        <w:rPr>
          <w:sz w:val="24"/>
          <w:szCs w:val="24"/>
        </w:rPr>
      </w:pPr>
      <w:r w:rsidRPr="000D5366">
        <w:rPr>
          <w:sz w:val="24"/>
          <w:szCs w:val="24"/>
        </w:rPr>
        <w:t>致：</w:t>
      </w:r>
      <w:r w:rsidRPr="000D5366">
        <w:rPr>
          <w:rFonts w:hint="eastAsia"/>
          <w:b/>
          <w:snapToGrid w:val="0"/>
          <w:kern w:val="0"/>
          <w:sz w:val="24"/>
          <w:szCs w:val="24"/>
          <w:u w:val="single"/>
        </w:rPr>
        <w:t xml:space="preserve"> </w:t>
      </w:r>
      <w:r w:rsidRPr="000D5366">
        <w:rPr>
          <w:b/>
          <w:snapToGrid w:val="0"/>
          <w:kern w:val="0"/>
          <w:sz w:val="24"/>
          <w:szCs w:val="24"/>
          <w:u w:val="single"/>
        </w:rPr>
        <w:t xml:space="preserve">                        </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我司已充分阅读了招标文件，并充分了解现场情况，本工程为抓紧工期，临水、临电已提前报装，开工前已发生部分空置（损耗）费用，我司承诺如下：</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1</w:t>
      </w:r>
      <w:r w:rsidRPr="000D5366">
        <w:rPr>
          <w:sz w:val="24"/>
          <w:szCs w:val="24"/>
        </w:rPr>
        <w:t>、前期的空置（损耗）费用由我司自行承担；</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2</w:t>
      </w:r>
      <w:r w:rsidRPr="000D5366">
        <w:rPr>
          <w:sz w:val="24"/>
          <w:szCs w:val="24"/>
        </w:rPr>
        <w:t>、所产生的费用已在投标总价中综合考虑，不要求发包人增加；</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3</w:t>
      </w:r>
      <w:r w:rsidRPr="000D5366">
        <w:rPr>
          <w:sz w:val="24"/>
          <w:szCs w:val="24"/>
        </w:rPr>
        <w:t>、若未能实现上述承诺，在收到书面通知后，不挑剔、不争辩，也不要求出具证明，</w:t>
      </w:r>
      <w:r w:rsidRPr="000D5366">
        <w:rPr>
          <w:sz w:val="24"/>
          <w:szCs w:val="24"/>
        </w:rPr>
        <w:t>2</w:t>
      </w:r>
      <w:r w:rsidRPr="000D5366">
        <w:rPr>
          <w:sz w:val="24"/>
          <w:szCs w:val="24"/>
        </w:rPr>
        <w:t>天内整改并征得发包人批复同意，否则将自愿接受每发生一次处罚</w:t>
      </w:r>
      <w:r w:rsidRPr="000D5366">
        <w:rPr>
          <w:sz w:val="24"/>
          <w:szCs w:val="24"/>
        </w:rPr>
        <w:t>5</w:t>
      </w:r>
      <w:r w:rsidRPr="000D5366">
        <w:rPr>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单位名称（盖公章）：</w:t>
      </w: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法定代表人（签字）：</w:t>
      </w:r>
    </w:p>
    <w:p w:rsidR="003874D8" w:rsidRPr="000D5366" w:rsidRDefault="00F04E6D">
      <w:pPr>
        <w:pStyle w:val="a5"/>
        <w:adjustRightInd w:val="0"/>
        <w:snapToGrid w:val="0"/>
        <w:spacing w:line="360" w:lineRule="auto"/>
        <w:ind w:leftChars="2295" w:left="4819" w:firstLineChars="200" w:firstLine="48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p>
    <w:p w:rsidR="003874D8" w:rsidRPr="000D5366" w:rsidRDefault="003874D8">
      <w:pPr>
        <w:pStyle w:val="Blockquote"/>
        <w:spacing w:before="0" w:after="0"/>
        <w:ind w:left="0" w:firstLineChars="1500" w:firstLine="6626"/>
        <w:rPr>
          <w:rFonts w:ascii="宋体" w:hAnsi="宋体" w:cs="仿宋"/>
          <w:b/>
          <w:bCs/>
          <w:sz w:val="44"/>
          <w:szCs w:val="44"/>
        </w:rPr>
      </w:pPr>
    </w:p>
    <w:p w:rsidR="003874D8" w:rsidRPr="000D5366" w:rsidRDefault="00F04E6D">
      <w:pPr>
        <w:widowControl/>
        <w:jc w:val="left"/>
        <w:rPr>
          <w:rFonts w:ascii="Arial" w:eastAsia="宋体" w:hAnsi="Arial"/>
          <w:b/>
          <w:sz w:val="30"/>
          <w:szCs w:val="30"/>
        </w:rPr>
      </w:pPr>
      <w:r w:rsidRPr="000D5366">
        <w:br w:type="page"/>
      </w:r>
    </w:p>
    <w:p w:rsidR="003874D8" w:rsidRPr="000D5366" w:rsidRDefault="00F04E6D">
      <w:pPr>
        <w:pStyle w:val="21"/>
        <w:jc w:val="left"/>
        <w:rPr>
          <w:sz w:val="21"/>
          <w:szCs w:val="21"/>
        </w:rPr>
      </w:pPr>
      <w:bookmarkStart w:id="932" w:name="_Toc126331743"/>
      <w:r w:rsidRPr="000D5366">
        <w:rPr>
          <w:rFonts w:hint="eastAsia"/>
          <w:sz w:val="21"/>
          <w:szCs w:val="21"/>
        </w:rPr>
        <w:lastRenderedPageBreak/>
        <w:t>附件</w:t>
      </w:r>
      <w:r w:rsidR="001065C9">
        <w:rPr>
          <w:sz w:val="21"/>
          <w:szCs w:val="21"/>
        </w:rPr>
        <w:t>14</w:t>
      </w:r>
      <w:r w:rsidRPr="000D5366">
        <w:rPr>
          <w:rFonts w:hint="eastAsia"/>
          <w:sz w:val="21"/>
          <w:szCs w:val="21"/>
        </w:rPr>
        <w:t>：文明施工与环境保护承诺书</w:t>
      </w:r>
      <w:bookmarkEnd w:id="932"/>
    </w:p>
    <w:p w:rsidR="003874D8" w:rsidRPr="000D5366" w:rsidRDefault="00F04E6D">
      <w:pPr>
        <w:pStyle w:val="a5"/>
        <w:spacing w:after="240" w:line="360" w:lineRule="auto"/>
        <w:ind w:firstLine="0"/>
        <w:jc w:val="center"/>
        <w:rPr>
          <w:b/>
          <w:sz w:val="44"/>
          <w:szCs w:val="44"/>
        </w:rPr>
      </w:pPr>
      <w:r w:rsidRPr="000D5366">
        <w:rPr>
          <w:rFonts w:hint="eastAsia"/>
          <w:b/>
          <w:sz w:val="44"/>
          <w:szCs w:val="44"/>
        </w:rPr>
        <w:t>文明施工与环境保护承诺书</w:t>
      </w:r>
    </w:p>
    <w:p w:rsidR="003874D8" w:rsidRPr="000D5366" w:rsidRDefault="003874D8">
      <w:pPr>
        <w:pStyle w:val="a5"/>
        <w:spacing w:line="360" w:lineRule="auto"/>
        <w:ind w:firstLine="0"/>
        <w:rPr>
          <w:sz w:val="24"/>
          <w:szCs w:val="24"/>
        </w:rPr>
      </w:pPr>
    </w:p>
    <w:p w:rsidR="003874D8" w:rsidRPr="000D5366" w:rsidRDefault="00F04E6D">
      <w:pPr>
        <w:pStyle w:val="a5"/>
        <w:adjustRightInd w:val="0"/>
        <w:snapToGrid w:val="0"/>
        <w:spacing w:line="360" w:lineRule="auto"/>
        <w:ind w:firstLine="0"/>
        <w:rPr>
          <w:sz w:val="24"/>
          <w:szCs w:val="24"/>
        </w:rPr>
      </w:pPr>
      <w:r w:rsidRPr="000D5366">
        <w:rPr>
          <w:sz w:val="24"/>
          <w:szCs w:val="24"/>
        </w:rPr>
        <w:t>致：</w:t>
      </w:r>
      <w:r w:rsidRPr="000D5366">
        <w:rPr>
          <w:rFonts w:hint="eastAsia"/>
          <w:b/>
          <w:snapToGrid w:val="0"/>
          <w:kern w:val="0"/>
          <w:sz w:val="24"/>
          <w:szCs w:val="24"/>
          <w:u w:val="single"/>
        </w:rPr>
        <w:t xml:space="preserve"> </w:t>
      </w:r>
      <w:r w:rsidRPr="000D5366">
        <w:rPr>
          <w:b/>
          <w:snapToGrid w:val="0"/>
          <w:kern w:val="0"/>
          <w:sz w:val="24"/>
          <w:szCs w:val="24"/>
          <w:u w:val="single"/>
        </w:rPr>
        <w:t xml:space="preserve">                            </w:t>
      </w:r>
    </w:p>
    <w:p w:rsidR="003874D8" w:rsidRPr="000D5366" w:rsidRDefault="00F04E6D">
      <w:pPr>
        <w:adjustRightInd w:val="0"/>
        <w:snapToGrid w:val="0"/>
        <w:spacing w:line="360" w:lineRule="auto"/>
        <w:ind w:firstLineChars="200" w:firstLine="480"/>
        <w:rPr>
          <w:rFonts w:eastAsia="宋体"/>
          <w:sz w:val="24"/>
          <w:szCs w:val="24"/>
        </w:rPr>
      </w:pPr>
      <w:r w:rsidRPr="000D5366">
        <w:rPr>
          <w:rFonts w:eastAsia="宋体"/>
          <w:sz w:val="24"/>
          <w:szCs w:val="24"/>
        </w:rPr>
        <w:t>我司已充分阅读了招标文件及合同条款并充分了解本工程文明施工和环境保护要求。我司保证尽一切力量确保投标承诺的施工目标，并充分了解本工程文明施工和环境保护过程中可能出现的不利情况，我司承诺如下：</w:t>
      </w:r>
    </w:p>
    <w:p w:rsidR="003874D8" w:rsidRPr="000D5366" w:rsidRDefault="00F04E6D">
      <w:pPr>
        <w:adjustRightInd w:val="0"/>
        <w:snapToGrid w:val="0"/>
        <w:spacing w:line="360" w:lineRule="auto"/>
        <w:ind w:firstLineChars="200" w:firstLine="480"/>
        <w:rPr>
          <w:rFonts w:eastAsia="宋体"/>
          <w:snapToGrid w:val="0"/>
          <w:kern w:val="0"/>
          <w:sz w:val="24"/>
        </w:rPr>
      </w:pPr>
      <w:r w:rsidRPr="000D5366">
        <w:rPr>
          <w:rFonts w:eastAsia="宋体"/>
          <w:snapToGrid w:val="0"/>
          <w:kern w:val="0"/>
          <w:sz w:val="24"/>
        </w:rPr>
        <w:t>1</w:t>
      </w:r>
      <w:r w:rsidRPr="000D5366">
        <w:rPr>
          <w:rFonts w:eastAsia="宋体"/>
          <w:snapToGrid w:val="0"/>
          <w:kern w:val="0"/>
          <w:sz w:val="24"/>
        </w:rPr>
        <w:t>、我司承诺严格落实文明施工措施，否则按合同专用条款第</w:t>
      </w:r>
      <w:r w:rsidRPr="000D5366">
        <w:rPr>
          <w:rFonts w:eastAsia="宋体"/>
          <w:snapToGrid w:val="0"/>
          <w:kern w:val="0"/>
          <w:sz w:val="24"/>
        </w:rPr>
        <w:t>38.12</w:t>
      </w:r>
      <w:r w:rsidRPr="000D5366">
        <w:rPr>
          <w:rFonts w:eastAsia="宋体"/>
          <w:snapToGrid w:val="0"/>
          <w:kern w:val="0"/>
          <w:sz w:val="24"/>
        </w:rPr>
        <w:t>款的约定承担违约责任。</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2</w:t>
      </w:r>
      <w:r w:rsidRPr="000D5366">
        <w:rPr>
          <w:rFonts w:eastAsia="宋体"/>
          <w:bCs/>
          <w:snapToGrid w:val="0"/>
          <w:kern w:val="0"/>
          <w:sz w:val="24"/>
        </w:rPr>
        <w:t>、</w:t>
      </w:r>
      <w:r w:rsidRPr="000D5366">
        <w:rPr>
          <w:rFonts w:eastAsia="宋体"/>
          <w:snapToGrid w:val="0"/>
          <w:kern w:val="0"/>
          <w:sz w:val="24"/>
        </w:rPr>
        <w:t>我司承诺在进入现场前提交施工期间的环境保护方案一式四份，经总监理工程师批准后实施。环境保护方案必须包括：施工现场所必须的照明灯光、护板、围护、栅栏、警告标志和值班人员名单，以及建筑垃圾、施工和生活污水、噪音、粉尘的处理排放方案。在实施过程中所采用的材料、设备等应使总监理工程师和发包人满意。</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snapToGrid w:val="0"/>
          <w:kern w:val="0"/>
          <w:sz w:val="24"/>
        </w:rPr>
        <w:t>3</w:t>
      </w:r>
      <w:r w:rsidRPr="000D5366">
        <w:rPr>
          <w:rFonts w:eastAsia="宋体"/>
          <w:snapToGrid w:val="0"/>
          <w:kern w:val="0"/>
          <w:sz w:val="24"/>
        </w:rPr>
        <w:t>、我司承诺明确扬尘污染防治责任，并</w:t>
      </w:r>
      <w:r w:rsidRPr="000D5366">
        <w:rPr>
          <w:rFonts w:eastAsia="宋体"/>
          <w:bCs/>
          <w:snapToGrid w:val="0"/>
          <w:kern w:val="0"/>
          <w:sz w:val="24"/>
        </w:rPr>
        <w:t>制定具体的施工扬</w:t>
      </w:r>
      <w:r w:rsidRPr="000D5366">
        <w:rPr>
          <w:rFonts w:eastAsia="宋体"/>
          <w:bCs/>
          <w:snapToGrid w:val="0"/>
          <w:kern w:val="0"/>
          <w:sz w:val="24"/>
        </w:rPr>
        <w:t xml:space="preserve"> </w:t>
      </w:r>
      <w:r w:rsidRPr="000D5366">
        <w:rPr>
          <w:rFonts w:eastAsia="宋体"/>
          <w:bCs/>
          <w:snapToGrid w:val="0"/>
          <w:kern w:val="0"/>
          <w:sz w:val="24"/>
        </w:rPr>
        <w:t>尘污染防治实施方案，在施工工地公示扬尘污染防治措施、负责人、扬尘监督管理主管部门等信息。</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snapToGrid w:val="0"/>
          <w:kern w:val="0"/>
          <w:sz w:val="24"/>
        </w:rPr>
        <w:t>4</w:t>
      </w:r>
      <w:r w:rsidRPr="000D5366">
        <w:rPr>
          <w:rFonts w:eastAsia="宋体"/>
          <w:snapToGrid w:val="0"/>
          <w:kern w:val="0"/>
          <w:sz w:val="24"/>
        </w:rPr>
        <w:t>、我司承诺</w:t>
      </w:r>
      <w:r w:rsidRPr="000D5366">
        <w:rPr>
          <w:rFonts w:eastAsia="宋体"/>
          <w:bCs/>
          <w:snapToGrid w:val="0"/>
          <w:kern w:val="0"/>
          <w:sz w:val="24"/>
        </w:rPr>
        <w:t>采取有效防尘降尘措施，减少施工作业过程扬尘污染，并做好扬尘污染防治工作：</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w:t>
      </w:r>
      <w:r w:rsidRPr="000D5366">
        <w:rPr>
          <w:rFonts w:eastAsia="宋体"/>
          <w:bCs/>
          <w:snapToGrid w:val="0"/>
          <w:kern w:val="0"/>
          <w:sz w:val="24"/>
        </w:rPr>
        <w:t>1</w:t>
      </w:r>
      <w:r w:rsidRPr="000D5366">
        <w:rPr>
          <w:rFonts w:eastAsia="宋体"/>
          <w:bCs/>
          <w:snapToGrid w:val="0"/>
          <w:kern w:val="0"/>
          <w:sz w:val="24"/>
        </w:rPr>
        <w:t>）对施工现场实行封闭管理。城市范围内主要路段的施工工地应设置高度不小于</w:t>
      </w:r>
      <w:r w:rsidRPr="000D5366">
        <w:rPr>
          <w:rFonts w:eastAsia="宋体"/>
          <w:bCs/>
          <w:snapToGrid w:val="0"/>
          <w:kern w:val="0"/>
          <w:sz w:val="24"/>
        </w:rPr>
        <w:t>2.5m</w:t>
      </w:r>
      <w:r w:rsidRPr="000D5366">
        <w:rPr>
          <w:rFonts w:eastAsia="宋体"/>
          <w:bCs/>
          <w:snapToGrid w:val="0"/>
          <w:kern w:val="0"/>
          <w:sz w:val="24"/>
        </w:rPr>
        <w:t>的封闭围挡，一般路段的施工工地应设置高度不小于</w:t>
      </w:r>
      <w:r w:rsidRPr="000D5366">
        <w:rPr>
          <w:rFonts w:eastAsia="宋体"/>
          <w:bCs/>
          <w:snapToGrid w:val="0"/>
          <w:kern w:val="0"/>
          <w:sz w:val="24"/>
        </w:rPr>
        <w:t>1.8m</w:t>
      </w:r>
      <w:r w:rsidRPr="000D5366">
        <w:rPr>
          <w:rFonts w:eastAsia="宋体"/>
          <w:bCs/>
          <w:snapToGrid w:val="0"/>
          <w:kern w:val="0"/>
          <w:sz w:val="24"/>
        </w:rPr>
        <w:t>的封闭围挡。施工工地的封闭围挡应坚固、稳定、整洁、美观。</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w:t>
      </w:r>
      <w:r w:rsidRPr="000D5366">
        <w:rPr>
          <w:rFonts w:eastAsia="宋体"/>
          <w:bCs/>
          <w:snapToGrid w:val="0"/>
          <w:kern w:val="0"/>
          <w:sz w:val="24"/>
        </w:rPr>
        <w:t>2</w:t>
      </w:r>
      <w:r w:rsidRPr="000D5366">
        <w:rPr>
          <w:rFonts w:eastAsia="宋体"/>
          <w:bCs/>
          <w:snapToGrid w:val="0"/>
          <w:kern w:val="0"/>
          <w:sz w:val="24"/>
        </w:rPr>
        <w:t>）加强物料管理。施工现场的建筑材料、构件、料具应按总平面布局进行码放。在规定区域内的施工现场应使用预拌混凝土及预拌砂浆；采用现场搅拌混凝土或砂浆的场所应采取封闭、降尘、降噪措施；水泥和其它易飞扬的细颗粒建筑材料应密闭存放或采取覆盖等措施。</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w:t>
      </w:r>
      <w:r w:rsidRPr="000D5366">
        <w:rPr>
          <w:rFonts w:eastAsia="宋体"/>
          <w:bCs/>
          <w:snapToGrid w:val="0"/>
          <w:kern w:val="0"/>
          <w:sz w:val="24"/>
        </w:rPr>
        <w:t>3</w:t>
      </w:r>
      <w:r w:rsidRPr="000D5366">
        <w:rPr>
          <w:rFonts w:eastAsia="宋体"/>
          <w:bCs/>
          <w:snapToGrid w:val="0"/>
          <w:kern w:val="0"/>
          <w:sz w:val="24"/>
        </w:rPr>
        <w:t>）注重降尘作业。施工现场土方作业应采取防止扬尘措施，主要道路应定期清扫、洒水。拆除建筑物或构筑物时，应采用隔离、洒水等降噪、降尘措施，并应及时清理废弃物。施工进行铣刨、切割等作业时，应采取有效防扬尘措施；灰土和无机料应采用预拌进场，碾压过程中应洒水降尘。</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w:t>
      </w:r>
      <w:r w:rsidRPr="000D5366">
        <w:rPr>
          <w:rFonts w:eastAsia="宋体"/>
          <w:bCs/>
          <w:snapToGrid w:val="0"/>
          <w:kern w:val="0"/>
          <w:sz w:val="24"/>
        </w:rPr>
        <w:t>4</w:t>
      </w:r>
      <w:r w:rsidRPr="000D5366">
        <w:rPr>
          <w:rFonts w:eastAsia="宋体"/>
          <w:bCs/>
          <w:snapToGrid w:val="0"/>
          <w:kern w:val="0"/>
          <w:sz w:val="24"/>
        </w:rPr>
        <w:t>）硬化路面和清洗车辆。施工现场的主要道路及材料加工区地面应进行硬化处理，道路应畅通，路面应平整坚实。裸露的场地和堆放的土方应采取覆盖、固化或绿化</w:t>
      </w:r>
      <w:r w:rsidRPr="000D5366">
        <w:rPr>
          <w:rFonts w:eastAsia="宋体"/>
          <w:bCs/>
          <w:snapToGrid w:val="0"/>
          <w:kern w:val="0"/>
          <w:sz w:val="24"/>
        </w:rPr>
        <w:lastRenderedPageBreak/>
        <w:t>等措施。施工现场出入口应设置车辆冲洗设施，并对驶出车辆进行清洗。</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w:t>
      </w:r>
      <w:r w:rsidRPr="000D5366">
        <w:rPr>
          <w:rFonts w:eastAsia="宋体"/>
          <w:bCs/>
          <w:snapToGrid w:val="0"/>
          <w:kern w:val="0"/>
          <w:sz w:val="24"/>
        </w:rPr>
        <w:t>5</w:t>
      </w:r>
      <w:r w:rsidRPr="000D5366">
        <w:rPr>
          <w:rFonts w:eastAsia="宋体"/>
          <w:bCs/>
          <w:snapToGrid w:val="0"/>
          <w:kern w:val="0"/>
          <w:sz w:val="24"/>
        </w:rPr>
        <w:t>）清运建筑垃圾。土方和建筑垃圾的运输应采用封闭式运输车辆或采取覆盖措施。建筑物内施工垃圾的清运，应采用器具或管道运输，严禁随意抛掷。施工现场严禁焚烧各类废弃物。</w:t>
      </w:r>
    </w:p>
    <w:p w:rsidR="003874D8" w:rsidRPr="000D5366" w:rsidRDefault="00F04E6D">
      <w:pPr>
        <w:adjustRightInd w:val="0"/>
        <w:snapToGrid w:val="0"/>
        <w:spacing w:line="360" w:lineRule="auto"/>
        <w:ind w:right="11" w:firstLineChars="200" w:firstLine="480"/>
        <w:rPr>
          <w:rFonts w:eastAsia="宋体"/>
          <w:bCs/>
          <w:snapToGrid w:val="0"/>
          <w:kern w:val="0"/>
          <w:sz w:val="24"/>
        </w:rPr>
      </w:pPr>
      <w:r w:rsidRPr="000D5366">
        <w:rPr>
          <w:rFonts w:eastAsia="宋体"/>
          <w:bCs/>
          <w:snapToGrid w:val="0"/>
          <w:kern w:val="0"/>
          <w:sz w:val="24"/>
        </w:rPr>
        <w:t>（</w:t>
      </w:r>
      <w:r w:rsidRPr="000D5366">
        <w:rPr>
          <w:rFonts w:eastAsia="宋体"/>
          <w:bCs/>
          <w:snapToGrid w:val="0"/>
          <w:kern w:val="0"/>
          <w:sz w:val="24"/>
        </w:rPr>
        <w:t>6</w:t>
      </w:r>
      <w:r w:rsidRPr="000D5366">
        <w:rPr>
          <w:rFonts w:eastAsia="宋体"/>
          <w:bCs/>
          <w:snapToGrid w:val="0"/>
          <w:kern w:val="0"/>
          <w:sz w:val="24"/>
        </w:rPr>
        <w:t>）加强监测监控。鼓励施工工地安装在线监测和视频监控设备，并与当地有关主管部门联网。当环境空气质量指数达到中度及以上污染时，施工现场应增加洒水频次，加强覆盖措施，减少易造成大气污染的施工作业。</w:t>
      </w:r>
    </w:p>
    <w:p w:rsidR="003874D8" w:rsidRPr="000D5366" w:rsidRDefault="00F04E6D">
      <w:pPr>
        <w:adjustRightInd w:val="0"/>
        <w:snapToGrid w:val="0"/>
        <w:spacing w:line="360" w:lineRule="auto"/>
        <w:ind w:right="11" w:firstLineChars="200" w:firstLine="480"/>
        <w:rPr>
          <w:rFonts w:eastAsia="宋体"/>
          <w:sz w:val="24"/>
          <w:szCs w:val="24"/>
        </w:rPr>
      </w:pPr>
      <w:r w:rsidRPr="000D5366">
        <w:rPr>
          <w:rFonts w:eastAsia="宋体"/>
          <w:sz w:val="24"/>
          <w:szCs w:val="24"/>
        </w:rPr>
        <w:t>5</w:t>
      </w:r>
      <w:r w:rsidRPr="000D5366">
        <w:rPr>
          <w:rFonts w:eastAsia="宋体"/>
          <w:sz w:val="24"/>
          <w:szCs w:val="24"/>
        </w:rPr>
        <w:t>、若未能实现上述承诺，出现文明施工和环境保护落实不到位的情况，在收到书面通知后，不挑剔、不争辩，也不要求出具证明，</w:t>
      </w:r>
      <w:r w:rsidRPr="000D5366">
        <w:rPr>
          <w:rFonts w:eastAsia="宋体"/>
          <w:sz w:val="24"/>
          <w:szCs w:val="24"/>
        </w:rPr>
        <w:t>2</w:t>
      </w:r>
      <w:r w:rsidRPr="000D5366">
        <w:rPr>
          <w:rFonts w:eastAsia="宋体"/>
          <w:sz w:val="24"/>
          <w:szCs w:val="24"/>
        </w:rPr>
        <w:t>天内整改完成并征得发包人批复同意，否则我司愿承担罚款：每延迟</w:t>
      </w:r>
      <w:r w:rsidRPr="000D5366">
        <w:rPr>
          <w:rFonts w:eastAsia="宋体"/>
          <w:sz w:val="24"/>
          <w:szCs w:val="24"/>
        </w:rPr>
        <w:t>1</w:t>
      </w:r>
      <w:r w:rsidRPr="000D5366">
        <w:rPr>
          <w:rFonts w:eastAsia="宋体"/>
          <w:sz w:val="24"/>
          <w:szCs w:val="24"/>
        </w:rPr>
        <w:t>天自愿接受处罚</w:t>
      </w:r>
      <w:r w:rsidRPr="000D5366">
        <w:rPr>
          <w:rFonts w:eastAsia="宋体"/>
          <w:sz w:val="24"/>
          <w:szCs w:val="24"/>
        </w:rPr>
        <w:t>5</w:t>
      </w:r>
      <w:r w:rsidRPr="000D5366">
        <w:rPr>
          <w:rFonts w:eastAsia="宋体"/>
          <w:sz w:val="24"/>
          <w:szCs w:val="24"/>
        </w:rPr>
        <w:t>万元（人民币）。</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6</w:t>
      </w:r>
      <w:r w:rsidRPr="000D5366">
        <w:rPr>
          <w:sz w:val="24"/>
          <w:szCs w:val="24"/>
        </w:rPr>
        <w:t>、罚款以下列方式、顺序扣付：</w:t>
      </w:r>
    </w:p>
    <w:p w:rsidR="003874D8" w:rsidRPr="000D5366" w:rsidRDefault="00F04E6D">
      <w:pPr>
        <w:pStyle w:val="a5"/>
        <w:adjustRightInd w:val="0"/>
        <w:snapToGrid w:val="0"/>
        <w:spacing w:line="360" w:lineRule="auto"/>
        <w:ind w:firstLineChars="200" w:firstLine="480"/>
        <w:rPr>
          <w:sz w:val="24"/>
          <w:szCs w:val="24"/>
        </w:rPr>
      </w:pPr>
      <w:r w:rsidRPr="000D5366">
        <w:rPr>
          <w:rFonts w:ascii="宋体" w:hAnsi="宋体" w:cs="宋体" w:hint="eastAsia"/>
          <w:sz w:val="24"/>
          <w:szCs w:val="24"/>
        </w:rPr>
        <w:t>①</w:t>
      </w:r>
      <w:r w:rsidRPr="000D5366">
        <w:rPr>
          <w:sz w:val="24"/>
          <w:szCs w:val="24"/>
        </w:rPr>
        <w:t>．现金保证金</w:t>
      </w:r>
      <w:r w:rsidRPr="000D5366">
        <w:rPr>
          <w:sz w:val="24"/>
          <w:szCs w:val="24"/>
        </w:rPr>
        <w:t xml:space="preserve">   </w:t>
      </w:r>
      <w:r w:rsidRPr="000D5366">
        <w:rPr>
          <w:rFonts w:ascii="宋体" w:hAnsi="宋体" w:cs="宋体" w:hint="eastAsia"/>
          <w:sz w:val="24"/>
          <w:szCs w:val="24"/>
        </w:rPr>
        <w:t>②</w:t>
      </w:r>
      <w:r w:rsidRPr="000D5366">
        <w:rPr>
          <w:sz w:val="24"/>
          <w:szCs w:val="24"/>
        </w:rPr>
        <w:t>．进度款</w:t>
      </w:r>
      <w:r w:rsidRPr="000D5366">
        <w:rPr>
          <w:sz w:val="24"/>
          <w:szCs w:val="24"/>
        </w:rPr>
        <w:t xml:space="preserve">   </w:t>
      </w:r>
      <w:r w:rsidRPr="000D5366">
        <w:rPr>
          <w:rFonts w:ascii="宋体" w:hAnsi="宋体" w:cs="宋体" w:hint="eastAsia"/>
          <w:sz w:val="24"/>
          <w:szCs w:val="24"/>
        </w:rPr>
        <w:t>③</w:t>
      </w:r>
      <w:r w:rsidRPr="000D5366">
        <w:rPr>
          <w:sz w:val="24"/>
          <w:szCs w:val="24"/>
        </w:rPr>
        <w:t>．履约担保</w:t>
      </w:r>
    </w:p>
    <w:p w:rsidR="003874D8" w:rsidRPr="000D5366" w:rsidRDefault="00F04E6D">
      <w:pPr>
        <w:pStyle w:val="a5"/>
        <w:adjustRightInd w:val="0"/>
        <w:snapToGrid w:val="0"/>
        <w:spacing w:line="360" w:lineRule="auto"/>
        <w:ind w:firstLineChars="200" w:firstLine="480"/>
        <w:rPr>
          <w:sz w:val="24"/>
          <w:szCs w:val="24"/>
        </w:rPr>
      </w:pPr>
      <w:r w:rsidRPr="000D5366">
        <w:rPr>
          <w:sz w:val="24"/>
          <w:szCs w:val="24"/>
        </w:rPr>
        <w:t>在扣付现金保证金后，我司承诺在一个月内按合同约定的保证金额补齐现金保证金，若未能实现承诺，发包人有权向出具履约保函银行提出索赔。</w:t>
      </w: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3874D8">
      <w:pPr>
        <w:pStyle w:val="a5"/>
        <w:adjustRightInd w:val="0"/>
        <w:snapToGrid w:val="0"/>
        <w:spacing w:line="360" w:lineRule="auto"/>
        <w:ind w:firstLineChars="200" w:firstLine="480"/>
        <w:rPr>
          <w:sz w:val="24"/>
          <w:szCs w:val="24"/>
        </w:rPr>
      </w:pPr>
    </w:p>
    <w:p w:rsidR="003874D8" w:rsidRPr="000D5366" w:rsidRDefault="00F04E6D">
      <w:pPr>
        <w:pStyle w:val="a5"/>
        <w:adjustRightInd w:val="0"/>
        <w:snapToGrid w:val="0"/>
        <w:spacing w:line="360" w:lineRule="auto"/>
        <w:ind w:leftChars="1890" w:left="3969" w:firstLineChars="200" w:firstLine="480"/>
        <w:rPr>
          <w:sz w:val="24"/>
          <w:szCs w:val="24"/>
        </w:rPr>
      </w:pPr>
      <w:r w:rsidRPr="000D5366">
        <w:rPr>
          <w:sz w:val="24"/>
          <w:szCs w:val="24"/>
        </w:rPr>
        <w:t>单位名称（盖公章）：</w:t>
      </w:r>
      <w:r w:rsidRPr="000D5366">
        <w:rPr>
          <w:sz w:val="24"/>
          <w:szCs w:val="24"/>
        </w:rPr>
        <w:t xml:space="preserve">  </w:t>
      </w:r>
    </w:p>
    <w:p w:rsidR="003874D8" w:rsidRPr="000D5366" w:rsidRDefault="00F04E6D">
      <w:pPr>
        <w:pStyle w:val="a5"/>
        <w:adjustRightInd w:val="0"/>
        <w:snapToGrid w:val="0"/>
        <w:spacing w:line="360" w:lineRule="auto"/>
        <w:ind w:leftChars="1890" w:left="3969" w:firstLineChars="200" w:firstLine="480"/>
        <w:rPr>
          <w:sz w:val="24"/>
          <w:szCs w:val="24"/>
        </w:rPr>
      </w:pPr>
      <w:r w:rsidRPr="000D5366">
        <w:rPr>
          <w:sz w:val="24"/>
          <w:szCs w:val="24"/>
        </w:rPr>
        <w:t>法定代表人（签字）：</w:t>
      </w:r>
      <w:r w:rsidRPr="000D5366">
        <w:rPr>
          <w:sz w:val="24"/>
          <w:szCs w:val="24"/>
        </w:rPr>
        <w:t xml:space="preserve"> </w:t>
      </w:r>
    </w:p>
    <w:p w:rsidR="00F93A99" w:rsidRDefault="00F04E6D" w:rsidP="00F93A99">
      <w:pPr>
        <w:pStyle w:val="a5"/>
        <w:adjustRightInd w:val="0"/>
        <w:snapToGrid w:val="0"/>
        <w:spacing w:line="360" w:lineRule="auto"/>
        <w:ind w:leftChars="1890" w:left="3969" w:firstLineChars="200" w:firstLine="480"/>
        <w:rPr>
          <w:sz w:val="24"/>
          <w:szCs w:val="24"/>
        </w:rPr>
      </w:pPr>
      <w:r w:rsidRPr="000D5366">
        <w:rPr>
          <w:sz w:val="24"/>
          <w:szCs w:val="24"/>
        </w:rPr>
        <w:t>日期：</w:t>
      </w:r>
      <w:r w:rsidRPr="000D5366">
        <w:rPr>
          <w:sz w:val="24"/>
          <w:szCs w:val="24"/>
        </w:rPr>
        <w:t xml:space="preserve">   </w:t>
      </w:r>
      <w:r w:rsidRPr="000D5366">
        <w:rPr>
          <w:sz w:val="24"/>
          <w:szCs w:val="24"/>
        </w:rPr>
        <w:t>年</w:t>
      </w:r>
      <w:r w:rsidRPr="000D5366">
        <w:rPr>
          <w:sz w:val="24"/>
          <w:szCs w:val="24"/>
        </w:rPr>
        <w:t xml:space="preserve">   </w:t>
      </w:r>
      <w:r w:rsidRPr="000D5366">
        <w:rPr>
          <w:sz w:val="24"/>
          <w:szCs w:val="24"/>
        </w:rPr>
        <w:t>月</w:t>
      </w:r>
      <w:r w:rsidRPr="000D5366">
        <w:rPr>
          <w:sz w:val="24"/>
          <w:szCs w:val="24"/>
        </w:rPr>
        <w:t xml:space="preserve">   </w:t>
      </w:r>
      <w:r w:rsidRPr="000D5366">
        <w:rPr>
          <w:sz w:val="24"/>
          <w:szCs w:val="24"/>
        </w:rPr>
        <w:t>日</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sectPr w:rsidR="00F93A99">
      <w:footerReference w:type="default" r:id="rId12"/>
      <w:pgSz w:w="11907" w:h="16840"/>
      <w:pgMar w:top="1134" w:right="1418" w:bottom="1134" w:left="1418" w:header="851" w:footer="709"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003">
      <wne:acd wne:acdName="acd0"/>
    </wne:keymap>
  </wne:keymaps>
  <wne:toolbars>
    <wne:acdManifest>
      <wne:acdEntry wne:acdName="acd0"/>
    </wne:acdManifest>
  </wne:toolbars>
  <wne:acds>
    <wne:acd wne:argValue="AQAAAEEA"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40" w:rsidRDefault="00C22D40">
      <w:r>
        <w:separator/>
      </w:r>
    </w:p>
  </w:endnote>
  <w:endnote w:type="continuationSeparator" w:id="0">
    <w:p w:rsidR="00C22D40" w:rsidRDefault="00C2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大标宋简体">
    <w:altName w:val="宋体"/>
    <w:charset w:val="86"/>
    <w:family w:val="auto"/>
    <w:pitch w:val="default"/>
    <w:sig w:usb0="00000000" w:usb1="00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Roman">
    <w:altName w:val="Times New Roman"/>
    <w:panose1 w:val="01000500000000000000"/>
    <w:charset w:val="01"/>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95" w:rsidRDefault="00740D95">
    <w:pPr>
      <w:pStyle w:val="aff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95" w:rsidRDefault="00740D95">
    <w:pPr>
      <w:pStyle w:val="aff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95" w:rsidRDefault="00740D95">
    <w:pPr>
      <w:pStyle w:val="aff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95" w:rsidRDefault="00740D95">
    <w:pPr>
      <w:pStyle w:val="aff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43610"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47955"/>
                      </a:xfrm>
                      <a:prstGeom prst="rect">
                        <a:avLst/>
                      </a:prstGeom>
                      <a:noFill/>
                      <a:ln>
                        <a:noFill/>
                      </a:ln>
                    </wps:spPr>
                    <wps:txbx>
                      <w:txbxContent>
                        <w:p w:rsidR="00740D95" w:rsidRDefault="00740D95">
                          <w:pPr>
                            <w:pStyle w:val="affb"/>
                          </w:pPr>
                          <w:r>
                            <w:rPr>
                              <w:rFonts w:hint="eastAsia"/>
                            </w:rPr>
                            <w:t>第</w:t>
                          </w:r>
                          <w:r>
                            <w:fldChar w:fldCharType="begin"/>
                          </w:r>
                          <w:r>
                            <w:instrText xml:space="preserve"> PAGE  \* MERGEFORMAT </w:instrText>
                          </w:r>
                          <w:r>
                            <w:fldChar w:fldCharType="separate"/>
                          </w:r>
                          <w:r w:rsidR="000637D6">
                            <w:rPr>
                              <w:noProof/>
                            </w:rPr>
                            <w:t>20</w:t>
                          </w:r>
                          <w:r>
                            <w:fldChar w:fldCharType="end"/>
                          </w:r>
                          <w:r>
                            <w:rPr>
                              <w:rFonts w:hint="eastAsia"/>
                            </w:rPr>
                            <w:t>页</w:t>
                          </w:r>
                          <w:r>
                            <w:t>,</w:t>
                          </w:r>
                          <w:r>
                            <w:rPr>
                              <w:rFonts w:hint="eastAsia"/>
                            </w:rPr>
                            <w:t>共</w:t>
                          </w:r>
                          <w:r w:rsidR="009E640C">
                            <w:t>130</w:t>
                          </w:r>
                          <w:r>
                            <w:rPr>
                              <w:rFonts w:hint="eastAsia"/>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74.3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" filled="f" stroked="f">
              <v:textbox style="mso-fit-shape-to-text:t" inset="0,0,0,0">
                <w:txbxContent>
                  <w:p w:rsidR="00740D95" w:rsidRDefault="00740D95">
                    <w:pPr>
                      <w:pStyle w:val="affb"/>
                    </w:pPr>
                    <w:r>
                      <w:rPr>
                        <w:rFonts w:hint="eastAsia"/>
                      </w:rPr>
                      <w:t>第</w:t>
                    </w:r>
                    <w:r>
                      <w:fldChar w:fldCharType="begin"/>
                    </w:r>
                    <w:r>
                      <w:instrText xml:space="preserve"> PAGE  \* MERGEFORMAT </w:instrText>
                    </w:r>
                    <w:r>
                      <w:fldChar w:fldCharType="separate"/>
                    </w:r>
                    <w:r w:rsidR="000637D6">
                      <w:rPr>
                        <w:noProof/>
                      </w:rPr>
                      <w:t>20</w:t>
                    </w:r>
                    <w:r>
                      <w:fldChar w:fldCharType="end"/>
                    </w:r>
                    <w:r>
                      <w:rPr>
                        <w:rFonts w:hint="eastAsia"/>
                      </w:rPr>
                      <w:t>页</w:t>
                    </w:r>
                    <w:r>
                      <w:t>,</w:t>
                    </w:r>
                    <w:r>
                      <w:rPr>
                        <w:rFonts w:hint="eastAsia"/>
                      </w:rPr>
                      <w:t>共</w:t>
                    </w:r>
                    <w:r w:rsidR="009E640C">
                      <w:t>130</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40" w:rsidRDefault="00C22D40">
      <w:r>
        <w:separator/>
      </w:r>
    </w:p>
  </w:footnote>
  <w:footnote w:type="continuationSeparator" w:id="0">
    <w:p w:rsidR="00C22D40" w:rsidRDefault="00C22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FC1A2"/>
    <w:multiLevelType w:val="singleLevel"/>
    <w:tmpl w:val="862FC1A2"/>
    <w:lvl w:ilvl="0">
      <w:start w:val="2"/>
      <w:numFmt w:val="decimal"/>
      <w:suff w:val="nothing"/>
      <w:lvlText w:val="%1、"/>
      <w:lvlJc w:val="left"/>
    </w:lvl>
  </w:abstractNum>
  <w:abstractNum w:abstractNumId="1" w15:restartNumberingAfterBreak="0">
    <w:nsid w:val="D58B69A8"/>
    <w:multiLevelType w:val="singleLevel"/>
    <w:tmpl w:val="D58B69A8"/>
    <w:lvl w:ilvl="0">
      <w:start w:val="24"/>
      <w:numFmt w:val="decimal"/>
      <w:suff w:val="nothing"/>
      <w:lvlText w:val="%1、"/>
      <w:lvlJc w:val="left"/>
    </w:lvl>
  </w:abstractNum>
  <w:abstractNum w:abstractNumId="2" w15:restartNumberingAfterBreak="0">
    <w:nsid w:val="E7419416"/>
    <w:multiLevelType w:val="singleLevel"/>
    <w:tmpl w:val="E7419416"/>
    <w:lvl w:ilvl="0">
      <w:start w:val="1"/>
      <w:numFmt w:val="decimal"/>
      <w:suff w:val="nothing"/>
      <w:lvlText w:val="（%1）"/>
      <w:lvlJc w:val="left"/>
    </w:lvl>
  </w:abstractNum>
  <w:abstractNum w:abstractNumId="3" w15:restartNumberingAfterBreak="0">
    <w:nsid w:val="0000000A"/>
    <w:multiLevelType w:val="multilevel"/>
    <w:tmpl w:val="0000000A"/>
    <w:lvl w:ilvl="0">
      <w:start w:val="1"/>
      <w:numFmt w:val="chineseCountingThousand"/>
      <w:suff w:val="space"/>
      <w:lvlText w:val="第%1章"/>
      <w:lvlJc w:val="left"/>
      <w:pPr>
        <w:ind w:left="567" w:hanging="279"/>
      </w:pPr>
      <w:rPr>
        <w:rFonts w:ascii="宋体" w:eastAsia="宋体" w:hint="eastAsia"/>
        <w:b/>
        <w:i w:val="0"/>
        <w:spacing w:val="0"/>
        <w:position w:val="0"/>
        <w:sz w:val="44"/>
      </w:rPr>
    </w:lvl>
    <w:lvl w:ilvl="1">
      <w:start w:val="1"/>
      <w:numFmt w:val="decimal"/>
      <w:suff w:val="space"/>
      <w:lvlText w:val="%2."/>
      <w:lvlJc w:val="left"/>
      <w:pPr>
        <w:ind w:left="454" w:hanging="454"/>
      </w:pPr>
      <w:rPr>
        <w:rFonts w:ascii="宋体" w:eastAsia="宋体" w:hint="eastAsia"/>
        <w:b/>
        <w:i w:val="0"/>
        <w:sz w:val="32"/>
      </w:rPr>
    </w:lvl>
    <w:lvl w:ilvl="2">
      <w:start w:val="1"/>
      <w:numFmt w:val="decimal"/>
      <w:suff w:val="space"/>
      <w:lvlText w:val="%2.%3"/>
      <w:lvlJc w:val="left"/>
      <w:pPr>
        <w:ind w:left="454" w:hanging="454"/>
      </w:pPr>
      <w:rPr>
        <w:rFonts w:ascii="宋体" w:eastAsia="宋体" w:hint="eastAsia"/>
        <w:b/>
        <w:i w:val="0"/>
        <w:sz w:val="28"/>
      </w:rPr>
    </w:lvl>
    <w:lvl w:ilvl="3">
      <w:start w:val="1"/>
      <w:numFmt w:val="decimal"/>
      <w:suff w:val="space"/>
      <w:lvlText w:val="%2.%3.%4"/>
      <w:lvlJc w:val="left"/>
      <w:pPr>
        <w:ind w:left="284" w:hanging="284"/>
      </w:pPr>
      <w:rPr>
        <w:rFonts w:ascii="宋体" w:eastAsia="宋体" w:hint="eastAsia"/>
        <w:b/>
        <w:i w:val="0"/>
        <w:sz w:val="28"/>
      </w:rPr>
    </w:lvl>
    <w:lvl w:ilvl="4">
      <w:start w:val="1"/>
      <w:numFmt w:val="decimal"/>
      <w:isLgl/>
      <w:suff w:val="space"/>
      <w:lvlText w:val="%2.%3.%4.%5"/>
      <w:lvlJc w:val="left"/>
      <w:pPr>
        <w:ind w:left="284" w:hanging="284"/>
      </w:pPr>
      <w:rPr>
        <w:rFonts w:ascii="宋体" w:eastAsia="宋体" w:hint="eastAsia"/>
        <w:b/>
        <w:i w:val="0"/>
        <w:sz w:val="28"/>
      </w:rPr>
    </w:lvl>
    <w:lvl w:ilvl="5">
      <w:start w:val="1"/>
      <w:numFmt w:val="decimal"/>
      <w:pStyle w:val="6"/>
      <w:suff w:val="space"/>
      <w:lvlText w:val="1.1.1.1.1.%6%5"/>
      <w:lvlJc w:val="left"/>
      <w:pPr>
        <w:ind w:left="0" w:firstLine="0"/>
      </w:pPr>
      <w:rPr>
        <w:rFonts w:ascii="宋体" w:eastAsia="宋体" w:hint="eastAsia"/>
        <w:b/>
        <w:i w:val="0"/>
        <w:sz w:val="28"/>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000000B"/>
    <w:multiLevelType w:val="multilevel"/>
    <w:tmpl w:val="0000000B"/>
    <w:lvl w:ilvl="0">
      <w:start w:val="1"/>
      <w:numFmt w:val="decimal"/>
      <w:pStyle w:val="a"/>
      <w:lvlText w:val="%1、"/>
      <w:lvlJc w:val="left"/>
      <w:pPr>
        <w:ind w:left="420" w:hanging="420"/>
      </w:pPr>
      <w:rPr>
        <w:rFonts w:ascii="Times New Roman" w:eastAsia="宋体" w:hAnsi="Times New Roman" w:cs="Times New Roman"/>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5" w15:restartNumberingAfterBreak="0">
    <w:nsid w:val="0000000C"/>
    <w:multiLevelType w:val="singleLevel"/>
    <w:tmpl w:val="0000000C"/>
    <w:lvl w:ilvl="0">
      <w:start w:val="1"/>
      <w:numFmt w:val="decimal"/>
      <w:pStyle w:val="2"/>
      <w:suff w:val="nothing"/>
      <w:lvlText w:val="（%1）"/>
      <w:lvlJc w:val="left"/>
    </w:lvl>
  </w:abstractNum>
  <w:abstractNum w:abstractNumId="6" w15:restartNumberingAfterBreak="0">
    <w:nsid w:val="0000000E"/>
    <w:multiLevelType w:val="multilevel"/>
    <w:tmpl w:val="0000000E"/>
    <w:lvl w:ilvl="0">
      <w:start w:val="1"/>
      <w:numFmt w:val="japaneseCounting"/>
      <w:pStyle w:val="4"/>
      <w:lvlText w:val="第%1篇"/>
      <w:lvlJc w:val="left"/>
      <w:pPr>
        <w:ind w:left="1440" w:hanging="1440"/>
      </w:pPr>
      <w:rPr>
        <w:rFonts w:hint="default"/>
      </w:rPr>
    </w:lvl>
    <w:lvl w:ilvl="1">
      <w:start w:val="1"/>
      <w:numFmt w:val="lowerLetter"/>
      <w:lvlRestart w:val="0"/>
      <w:lvlText w:val="%2)"/>
      <w:lvlJc w:val="left"/>
      <w:pPr>
        <w:ind w:left="840" w:hanging="420"/>
      </w:pPr>
    </w:lvl>
    <w:lvl w:ilvl="2">
      <w:start w:val="1"/>
      <w:numFmt w:val="lowerRoman"/>
      <w:lvlRestart w:val="0"/>
      <w:lvlText w:val="%3."/>
      <w:lvlJc w:val="right"/>
      <w:pPr>
        <w:ind w:left="1260" w:hanging="420"/>
      </w:pPr>
    </w:lvl>
    <w:lvl w:ilvl="3">
      <w:start w:val="1"/>
      <w:numFmt w:val="decimal"/>
      <w:lvlRestart w:val="0"/>
      <w:lvlText w:val="%4."/>
      <w:lvlJc w:val="left"/>
      <w:pPr>
        <w:ind w:left="1680" w:hanging="420"/>
      </w:pPr>
    </w:lvl>
    <w:lvl w:ilvl="4">
      <w:start w:val="1"/>
      <w:numFmt w:val="lowerLetter"/>
      <w:lvlRestart w:val="0"/>
      <w:lvlText w:val="%5)"/>
      <w:lvlJc w:val="left"/>
      <w:pPr>
        <w:ind w:left="2100" w:hanging="420"/>
      </w:pPr>
    </w:lvl>
    <w:lvl w:ilvl="5">
      <w:start w:val="1"/>
      <w:numFmt w:val="lowerRoman"/>
      <w:lvlRestart w:val="0"/>
      <w:lvlText w:val="%6."/>
      <w:lvlJc w:val="right"/>
      <w:pPr>
        <w:ind w:left="2520" w:hanging="420"/>
      </w:pPr>
    </w:lvl>
    <w:lvl w:ilvl="6">
      <w:start w:val="1"/>
      <w:numFmt w:val="decimal"/>
      <w:lvlRestart w:val="0"/>
      <w:lvlText w:val="%7."/>
      <w:lvlJc w:val="left"/>
      <w:pPr>
        <w:ind w:left="2940" w:hanging="420"/>
      </w:pPr>
    </w:lvl>
    <w:lvl w:ilvl="7">
      <w:start w:val="1"/>
      <w:numFmt w:val="lowerLetter"/>
      <w:lvlRestart w:val="0"/>
      <w:lvlText w:val="%8)"/>
      <w:lvlJc w:val="left"/>
      <w:pPr>
        <w:ind w:left="3360" w:hanging="420"/>
      </w:pPr>
    </w:lvl>
    <w:lvl w:ilvl="8">
      <w:start w:val="1"/>
      <w:numFmt w:val="lowerRoman"/>
      <w:lvlRestart w:val="0"/>
      <w:lvlText w:val="%9."/>
      <w:lvlJc w:val="right"/>
      <w:pPr>
        <w:ind w:left="3780" w:hanging="420"/>
      </w:pPr>
    </w:lvl>
  </w:abstractNum>
  <w:abstractNum w:abstractNumId="7" w15:restartNumberingAfterBreak="0">
    <w:nsid w:val="0000000F"/>
    <w:multiLevelType w:val="singleLevel"/>
    <w:tmpl w:val="0000000F"/>
    <w:lvl w:ilvl="0">
      <w:start w:val="17"/>
      <w:numFmt w:val="decimal"/>
      <w:pStyle w:val="a0"/>
      <w:suff w:val="nothing"/>
      <w:lvlText w:val="（%1）"/>
      <w:lvlJc w:val="left"/>
    </w:lvl>
  </w:abstractNum>
  <w:abstractNum w:abstractNumId="8" w15:restartNumberingAfterBreak="0">
    <w:nsid w:val="00000010"/>
    <w:multiLevelType w:val="multilevel"/>
    <w:tmpl w:val="00000010"/>
    <w:lvl w:ilvl="0">
      <w:start w:val="1"/>
      <w:numFmt w:val="chineseCountingThousand"/>
      <w:pStyle w:val="3"/>
      <w:lvlText w:val="%1、"/>
      <w:lvlJc w:val="left"/>
      <w:pPr>
        <w:tabs>
          <w:tab w:val="left" w:pos="814"/>
        </w:tabs>
        <w:ind w:left="0" w:firstLine="454"/>
      </w:pPr>
      <w:rPr>
        <w:rFonts w:eastAsia="黑体" w:hint="eastAsia"/>
        <w:sz w:val="24"/>
        <w:szCs w:val="24"/>
      </w:rPr>
    </w:lvl>
    <w:lvl w:ilvl="1">
      <w:start w:val="1"/>
      <w:numFmt w:val="decimal"/>
      <w:lvlText w:val="%2."/>
      <w:lvlJc w:val="left"/>
      <w:pPr>
        <w:tabs>
          <w:tab w:val="left" w:pos="780"/>
        </w:tabs>
        <w:ind w:left="-90" w:firstLine="510"/>
      </w:pPr>
      <w:rPr>
        <w:rFonts w:hint="eastAsia"/>
      </w:rPr>
    </w:lvl>
    <w:lvl w:ilvl="2">
      <w:start w:val="1"/>
      <w:numFmt w:val="decimal"/>
      <w:lvlText w:val="(%3)"/>
      <w:lvlJc w:val="left"/>
      <w:pPr>
        <w:tabs>
          <w:tab w:val="left" w:pos="1200"/>
        </w:tabs>
        <w:ind w:left="1200" w:hanging="360"/>
      </w:pPr>
      <w:rPr>
        <w:rFonts w:hint="eastAsia"/>
      </w:rPr>
    </w:lvl>
    <w:lvl w:ilvl="3">
      <w:start w:val="1"/>
      <w:numFmt w:val="decimal"/>
      <w:lvlRestart w:val="0"/>
      <w:lvlText w:val="%4."/>
      <w:lvlJc w:val="left"/>
      <w:pPr>
        <w:tabs>
          <w:tab w:val="left" w:pos="1680"/>
        </w:tabs>
        <w:ind w:left="1680" w:hanging="420"/>
      </w:pPr>
    </w:lvl>
    <w:lvl w:ilvl="4">
      <w:start w:val="1"/>
      <w:numFmt w:val="lowerLetter"/>
      <w:lvlRestart w:val="0"/>
      <w:lvlText w:val="%5)"/>
      <w:lvlJc w:val="left"/>
      <w:pPr>
        <w:tabs>
          <w:tab w:val="left" w:pos="2100"/>
        </w:tabs>
        <w:ind w:left="2100" w:hanging="420"/>
      </w:pPr>
    </w:lvl>
    <w:lvl w:ilvl="5">
      <w:start w:val="1"/>
      <w:numFmt w:val="lowerRoman"/>
      <w:lvlRestart w:val="0"/>
      <w:lvlText w:val="%6."/>
      <w:lvlJc w:val="right"/>
      <w:pPr>
        <w:tabs>
          <w:tab w:val="left" w:pos="2520"/>
        </w:tabs>
        <w:ind w:left="2520" w:hanging="420"/>
      </w:pPr>
    </w:lvl>
    <w:lvl w:ilvl="6">
      <w:start w:val="1"/>
      <w:numFmt w:val="decimal"/>
      <w:lvlRestart w:val="0"/>
      <w:lvlText w:val="%7."/>
      <w:lvlJc w:val="left"/>
      <w:pPr>
        <w:tabs>
          <w:tab w:val="left" w:pos="2940"/>
        </w:tabs>
        <w:ind w:left="2940" w:hanging="420"/>
      </w:pPr>
    </w:lvl>
    <w:lvl w:ilvl="7">
      <w:start w:val="1"/>
      <w:numFmt w:val="lowerLetter"/>
      <w:lvlRestart w:val="0"/>
      <w:lvlText w:val="%8)"/>
      <w:lvlJc w:val="left"/>
      <w:pPr>
        <w:tabs>
          <w:tab w:val="left" w:pos="3360"/>
        </w:tabs>
        <w:ind w:left="3360" w:hanging="420"/>
      </w:pPr>
    </w:lvl>
    <w:lvl w:ilvl="8">
      <w:start w:val="1"/>
      <w:numFmt w:val="lowerRoman"/>
      <w:lvlRestart w:val="0"/>
      <w:lvlText w:val="%9."/>
      <w:lvlJc w:val="right"/>
      <w:pPr>
        <w:tabs>
          <w:tab w:val="left" w:pos="3780"/>
        </w:tabs>
        <w:ind w:left="3780" w:hanging="420"/>
      </w:pPr>
    </w:lvl>
  </w:abstractNum>
  <w:abstractNum w:abstractNumId="9" w15:restartNumberingAfterBreak="0">
    <w:nsid w:val="00000011"/>
    <w:multiLevelType w:val="singleLevel"/>
    <w:tmpl w:val="00000011"/>
    <w:lvl w:ilvl="0">
      <w:start w:val="1"/>
      <w:numFmt w:val="decimal"/>
      <w:pStyle w:val="9"/>
      <w:suff w:val="nothing"/>
      <w:lvlText w:val="（%1）"/>
      <w:lvlJc w:val="left"/>
    </w:lvl>
  </w:abstractNum>
  <w:abstractNum w:abstractNumId="10" w15:restartNumberingAfterBreak="0">
    <w:nsid w:val="00000016"/>
    <w:multiLevelType w:val="multilevel"/>
    <w:tmpl w:val="00000016"/>
    <w:lvl w:ilvl="0">
      <w:start w:val="1"/>
      <w:numFmt w:val="decimal"/>
      <w:lvlText w:val="（%1）"/>
      <w:lvlJc w:val="left"/>
      <w:pPr>
        <w:ind w:left="1140" w:hanging="720"/>
      </w:pPr>
      <w:rPr>
        <w:rFonts w:hint="default"/>
      </w:rPr>
    </w:lvl>
    <w:lvl w:ilvl="1">
      <w:start w:val="1"/>
      <w:numFmt w:val="lowerLetter"/>
      <w:lvlRestart w:val="0"/>
      <w:lvlText w:val="%2)"/>
      <w:lvlJc w:val="left"/>
      <w:pPr>
        <w:ind w:left="1260" w:hanging="420"/>
      </w:pPr>
    </w:lvl>
    <w:lvl w:ilvl="2">
      <w:start w:val="1"/>
      <w:numFmt w:val="lowerRoman"/>
      <w:lvlRestart w:val="0"/>
      <w:lvlText w:val="%3."/>
      <w:lvlJc w:val="right"/>
      <w:pPr>
        <w:ind w:left="1680" w:hanging="420"/>
      </w:pPr>
    </w:lvl>
    <w:lvl w:ilvl="3">
      <w:start w:val="1"/>
      <w:numFmt w:val="decimal"/>
      <w:lvlRestart w:val="0"/>
      <w:lvlText w:val="%4."/>
      <w:lvlJc w:val="left"/>
      <w:pPr>
        <w:ind w:left="2100" w:hanging="420"/>
      </w:pPr>
    </w:lvl>
    <w:lvl w:ilvl="4">
      <w:start w:val="1"/>
      <w:numFmt w:val="lowerLetter"/>
      <w:lvlRestart w:val="0"/>
      <w:pStyle w:val="1"/>
      <w:lvlText w:val="%5)"/>
      <w:lvlJc w:val="left"/>
      <w:pPr>
        <w:ind w:left="2520" w:hanging="420"/>
      </w:pPr>
    </w:lvl>
    <w:lvl w:ilvl="5">
      <w:start w:val="1"/>
      <w:numFmt w:val="lowerRoman"/>
      <w:lvlRestart w:val="0"/>
      <w:pStyle w:val="10"/>
      <w:lvlText w:val="%6."/>
      <w:lvlJc w:val="right"/>
      <w:pPr>
        <w:ind w:left="2940" w:hanging="420"/>
      </w:pPr>
    </w:lvl>
    <w:lvl w:ilvl="6">
      <w:start w:val="1"/>
      <w:numFmt w:val="decimal"/>
      <w:lvlRestart w:val="0"/>
      <w:lvlText w:val="%7."/>
      <w:lvlJc w:val="left"/>
      <w:pPr>
        <w:ind w:left="3360" w:hanging="420"/>
      </w:pPr>
    </w:lvl>
    <w:lvl w:ilvl="7">
      <w:start w:val="1"/>
      <w:numFmt w:val="lowerLetter"/>
      <w:lvlRestart w:val="0"/>
      <w:lvlText w:val="%8)"/>
      <w:lvlJc w:val="left"/>
      <w:pPr>
        <w:ind w:left="3780" w:hanging="420"/>
      </w:pPr>
    </w:lvl>
    <w:lvl w:ilvl="8">
      <w:start w:val="1"/>
      <w:numFmt w:val="lowerRoman"/>
      <w:lvlRestart w:val="0"/>
      <w:lvlText w:val="%9."/>
      <w:lvlJc w:val="right"/>
      <w:pPr>
        <w:ind w:left="4200" w:hanging="420"/>
      </w:pPr>
    </w:lvl>
  </w:abstractNum>
  <w:abstractNum w:abstractNumId="11" w15:restartNumberingAfterBreak="0">
    <w:nsid w:val="00000017"/>
    <w:multiLevelType w:val="multilevel"/>
    <w:tmpl w:val="00000017"/>
    <w:lvl w:ilvl="0">
      <w:start w:val="3"/>
      <w:numFmt w:val="bullet"/>
      <w:pStyle w:val="a1"/>
      <w:lvlText w:val="□"/>
      <w:lvlJc w:val="left"/>
      <w:pPr>
        <w:tabs>
          <w:tab w:val="left" w:pos="782"/>
        </w:tabs>
        <w:ind w:left="782" w:hanging="360"/>
      </w:pPr>
      <w:rPr>
        <w:rFonts w:ascii="宋体" w:eastAsia="宋体" w:hAnsi="宋体" w:cs="Times New Roman" w:hint="eastAsia"/>
        <w:b/>
      </w:rPr>
    </w:lvl>
    <w:lvl w:ilvl="1">
      <w:start w:val="1"/>
      <w:numFmt w:val="bullet"/>
      <w:lvlRestart w:val="0"/>
      <w:lvlText w:val=""/>
      <w:lvlJc w:val="left"/>
      <w:pPr>
        <w:tabs>
          <w:tab w:val="left" w:pos="1262"/>
        </w:tabs>
        <w:ind w:left="1262" w:hanging="420"/>
      </w:pPr>
      <w:rPr>
        <w:rFonts w:ascii="Wingdings" w:hAnsi="Wingdings" w:hint="default"/>
      </w:rPr>
    </w:lvl>
    <w:lvl w:ilvl="2">
      <w:start w:val="1"/>
      <w:numFmt w:val="bullet"/>
      <w:lvlRestart w:val="0"/>
      <w:lvlText w:val=""/>
      <w:lvlJc w:val="left"/>
      <w:pPr>
        <w:tabs>
          <w:tab w:val="left" w:pos="1682"/>
        </w:tabs>
        <w:ind w:left="1682" w:hanging="420"/>
      </w:pPr>
      <w:rPr>
        <w:rFonts w:ascii="Wingdings" w:hAnsi="Wingdings" w:hint="default"/>
      </w:rPr>
    </w:lvl>
    <w:lvl w:ilvl="3">
      <w:start w:val="1"/>
      <w:numFmt w:val="bullet"/>
      <w:lvlRestart w:val="0"/>
      <w:lvlText w:val=""/>
      <w:lvlJc w:val="left"/>
      <w:pPr>
        <w:tabs>
          <w:tab w:val="left" w:pos="2102"/>
        </w:tabs>
        <w:ind w:left="2102" w:hanging="420"/>
      </w:pPr>
      <w:rPr>
        <w:rFonts w:ascii="Wingdings" w:hAnsi="Wingdings" w:hint="default"/>
      </w:rPr>
    </w:lvl>
    <w:lvl w:ilvl="4">
      <w:start w:val="1"/>
      <w:numFmt w:val="bullet"/>
      <w:lvlRestart w:val="0"/>
      <w:lvlText w:val=""/>
      <w:lvlJc w:val="left"/>
      <w:pPr>
        <w:tabs>
          <w:tab w:val="left" w:pos="2522"/>
        </w:tabs>
        <w:ind w:left="2522" w:hanging="420"/>
      </w:pPr>
      <w:rPr>
        <w:rFonts w:ascii="Wingdings" w:hAnsi="Wingdings" w:hint="default"/>
      </w:rPr>
    </w:lvl>
    <w:lvl w:ilvl="5">
      <w:start w:val="1"/>
      <w:numFmt w:val="bullet"/>
      <w:lvlRestart w:val="0"/>
      <w:lvlText w:val=""/>
      <w:lvlJc w:val="left"/>
      <w:pPr>
        <w:tabs>
          <w:tab w:val="left" w:pos="2942"/>
        </w:tabs>
        <w:ind w:left="2942" w:hanging="420"/>
      </w:pPr>
      <w:rPr>
        <w:rFonts w:ascii="Wingdings" w:hAnsi="Wingdings" w:hint="default"/>
      </w:rPr>
    </w:lvl>
    <w:lvl w:ilvl="6">
      <w:start w:val="1"/>
      <w:numFmt w:val="bullet"/>
      <w:lvlRestart w:val="0"/>
      <w:lvlText w:val=""/>
      <w:lvlJc w:val="left"/>
      <w:pPr>
        <w:tabs>
          <w:tab w:val="left" w:pos="3362"/>
        </w:tabs>
        <w:ind w:left="3362" w:hanging="420"/>
      </w:pPr>
      <w:rPr>
        <w:rFonts w:ascii="Wingdings" w:hAnsi="Wingdings" w:hint="default"/>
      </w:rPr>
    </w:lvl>
    <w:lvl w:ilvl="7">
      <w:start w:val="1"/>
      <w:numFmt w:val="bullet"/>
      <w:lvlRestart w:val="0"/>
      <w:lvlText w:val=""/>
      <w:lvlJc w:val="left"/>
      <w:pPr>
        <w:tabs>
          <w:tab w:val="left" w:pos="3782"/>
        </w:tabs>
        <w:ind w:left="3782" w:hanging="420"/>
      </w:pPr>
      <w:rPr>
        <w:rFonts w:ascii="Wingdings" w:hAnsi="Wingdings" w:hint="default"/>
      </w:rPr>
    </w:lvl>
    <w:lvl w:ilvl="8">
      <w:start w:val="1"/>
      <w:numFmt w:val="bullet"/>
      <w:lvlRestart w:val="0"/>
      <w:lvlText w:val=""/>
      <w:lvlJc w:val="left"/>
      <w:pPr>
        <w:tabs>
          <w:tab w:val="left" w:pos="4202"/>
        </w:tabs>
        <w:ind w:left="4202" w:hanging="420"/>
      </w:pPr>
      <w:rPr>
        <w:rFonts w:ascii="Wingdings" w:hAnsi="Wingdings" w:hint="default"/>
      </w:rPr>
    </w:lvl>
  </w:abstractNum>
  <w:abstractNum w:abstractNumId="12" w15:restartNumberingAfterBreak="0">
    <w:nsid w:val="00000018"/>
    <w:multiLevelType w:val="multilevel"/>
    <w:tmpl w:val="00000018"/>
    <w:lvl w:ilvl="0">
      <w:start w:val="1"/>
      <w:numFmt w:val="decimal"/>
      <w:pStyle w:val="40"/>
      <w:suff w:val="nothing"/>
      <w:lvlText w:val="第%1篇"/>
      <w:lvlJc w:val="left"/>
      <w:pPr>
        <w:ind w:left="0" w:firstLine="0"/>
      </w:pPr>
      <w:rPr>
        <w:rFonts w:hint="eastAsia"/>
        <w:spacing w:val="6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center"/>
      <w:pPr>
        <w:ind w:left="0" w:firstLine="288"/>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00000019"/>
    <w:multiLevelType w:val="multilevel"/>
    <w:tmpl w:val="00000019"/>
    <w:lvl w:ilvl="0">
      <w:start w:val="6"/>
      <w:numFmt w:val="japaneseCounting"/>
      <w:pStyle w:val="20"/>
      <w:lvlText w:val="第%1篇"/>
      <w:lvlJc w:val="left"/>
      <w:pPr>
        <w:tabs>
          <w:tab w:val="left" w:pos="2480"/>
        </w:tabs>
        <w:ind w:left="2480" w:hanging="1770"/>
      </w:pPr>
      <w:rPr>
        <w:rFonts w:hint="default"/>
      </w:rPr>
    </w:lvl>
    <w:lvl w:ilvl="1">
      <w:start w:val="1"/>
      <w:numFmt w:val="lowerLetter"/>
      <w:lvlRestart w:val="0"/>
      <w:lvlText w:val="%2)"/>
      <w:lvlJc w:val="left"/>
      <w:pPr>
        <w:tabs>
          <w:tab w:val="left" w:pos="945"/>
        </w:tabs>
        <w:ind w:left="945" w:hanging="420"/>
      </w:pPr>
    </w:lvl>
    <w:lvl w:ilvl="2">
      <w:start w:val="1"/>
      <w:numFmt w:val="lowerRoman"/>
      <w:lvlRestart w:val="0"/>
      <w:lvlText w:val="%3."/>
      <w:lvlJc w:val="right"/>
      <w:pPr>
        <w:tabs>
          <w:tab w:val="left" w:pos="1365"/>
        </w:tabs>
        <w:ind w:left="1365" w:hanging="420"/>
      </w:pPr>
    </w:lvl>
    <w:lvl w:ilvl="3">
      <w:start w:val="1"/>
      <w:numFmt w:val="decimal"/>
      <w:lvlRestart w:val="0"/>
      <w:lvlText w:val="%4."/>
      <w:lvlJc w:val="left"/>
      <w:pPr>
        <w:tabs>
          <w:tab w:val="left" w:pos="1785"/>
        </w:tabs>
        <w:ind w:left="1785" w:hanging="420"/>
      </w:pPr>
    </w:lvl>
    <w:lvl w:ilvl="4">
      <w:start w:val="1"/>
      <w:numFmt w:val="lowerLetter"/>
      <w:lvlRestart w:val="0"/>
      <w:lvlText w:val="%5)"/>
      <w:lvlJc w:val="left"/>
      <w:pPr>
        <w:tabs>
          <w:tab w:val="left" w:pos="2205"/>
        </w:tabs>
        <w:ind w:left="2205" w:hanging="420"/>
      </w:pPr>
    </w:lvl>
    <w:lvl w:ilvl="5">
      <w:start w:val="1"/>
      <w:numFmt w:val="lowerRoman"/>
      <w:lvlRestart w:val="0"/>
      <w:lvlText w:val="%6."/>
      <w:lvlJc w:val="right"/>
      <w:pPr>
        <w:tabs>
          <w:tab w:val="left" w:pos="2625"/>
        </w:tabs>
        <w:ind w:left="2625" w:hanging="420"/>
      </w:pPr>
    </w:lvl>
    <w:lvl w:ilvl="6">
      <w:start w:val="1"/>
      <w:numFmt w:val="decimal"/>
      <w:lvlRestart w:val="0"/>
      <w:lvlText w:val="%7."/>
      <w:lvlJc w:val="left"/>
      <w:pPr>
        <w:tabs>
          <w:tab w:val="left" w:pos="3045"/>
        </w:tabs>
        <w:ind w:left="3045" w:hanging="420"/>
      </w:pPr>
    </w:lvl>
    <w:lvl w:ilvl="7">
      <w:start w:val="1"/>
      <w:numFmt w:val="lowerLetter"/>
      <w:lvlRestart w:val="0"/>
      <w:lvlText w:val="%8)"/>
      <w:lvlJc w:val="left"/>
      <w:pPr>
        <w:tabs>
          <w:tab w:val="left" w:pos="3465"/>
        </w:tabs>
        <w:ind w:left="3465" w:hanging="420"/>
      </w:pPr>
    </w:lvl>
    <w:lvl w:ilvl="8">
      <w:start w:val="1"/>
      <w:numFmt w:val="lowerRoman"/>
      <w:lvlRestart w:val="0"/>
      <w:lvlText w:val="%9."/>
      <w:lvlJc w:val="right"/>
      <w:pPr>
        <w:tabs>
          <w:tab w:val="left" w:pos="3885"/>
        </w:tabs>
        <w:ind w:left="3885" w:hanging="420"/>
      </w:pPr>
    </w:lvl>
  </w:abstractNum>
  <w:abstractNum w:abstractNumId="14" w15:restartNumberingAfterBreak="0">
    <w:nsid w:val="0000001D"/>
    <w:multiLevelType w:val="multilevel"/>
    <w:tmpl w:val="0000001D"/>
    <w:lvl w:ilvl="0">
      <w:start w:val="1"/>
      <w:numFmt w:val="decimal"/>
      <w:pStyle w:val="5"/>
      <w:lvlText w:val="(%1)"/>
      <w:lvlJc w:val="left"/>
      <w:pPr>
        <w:ind w:left="840" w:hanging="420"/>
      </w:pPr>
      <w:rPr>
        <w:rFonts w:hint="eastAsia"/>
      </w:rPr>
    </w:lvl>
    <w:lvl w:ilvl="1">
      <w:start w:val="1"/>
      <w:numFmt w:val="lowerLetter"/>
      <w:lvlRestart w:val="0"/>
      <w:lvlText w:val="%2)"/>
      <w:lvlJc w:val="left"/>
      <w:pPr>
        <w:ind w:left="1260" w:hanging="420"/>
      </w:pPr>
    </w:lvl>
    <w:lvl w:ilvl="2">
      <w:start w:val="1"/>
      <w:numFmt w:val="lowerRoman"/>
      <w:lvlRestart w:val="0"/>
      <w:lvlText w:val="%3."/>
      <w:lvlJc w:val="right"/>
      <w:pPr>
        <w:ind w:left="1680" w:hanging="420"/>
      </w:pPr>
    </w:lvl>
    <w:lvl w:ilvl="3">
      <w:start w:val="1"/>
      <w:numFmt w:val="decimal"/>
      <w:lvlRestart w:val="0"/>
      <w:lvlText w:val="%4."/>
      <w:lvlJc w:val="left"/>
      <w:pPr>
        <w:ind w:left="2100" w:hanging="420"/>
      </w:pPr>
    </w:lvl>
    <w:lvl w:ilvl="4">
      <w:start w:val="1"/>
      <w:numFmt w:val="lowerLetter"/>
      <w:lvlRestart w:val="0"/>
      <w:lvlText w:val="%5)"/>
      <w:lvlJc w:val="left"/>
      <w:pPr>
        <w:ind w:left="2520" w:hanging="420"/>
      </w:pPr>
    </w:lvl>
    <w:lvl w:ilvl="5">
      <w:start w:val="1"/>
      <w:numFmt w:val="lowerRoman"/>
      <w:lvlRestart w:val="0"/>
      <w:lvlText w:val="%6."/>
      <w:lvlJc w:val="right"/>
      <w:pPr>
        <w:ind w:left="2940" w:hanging="420"/>
      </w:pPr>
    </w:lvl>
    <w:lvl w:ilvl="6">
      <w:start w:val="1"/>
      <w:numFmt w:val="decimal"/>
      <w:lvlRestart w:val="0"/>
      <w:lvlText w:val="%7."/>
      <w:lvlJc w:val="left"/>
      <w:pPr>
        <w:ind w:left="3360" w:hanging="420"/>
      </w:pPr>
    </w:lvl>
    <w:lvl w:ilvl="7">
      <w:start w:val="1"/>
      <w:numFmt w:val="lowerLetter"/>
      <w:lvlRestart w:val="0"/>
      <w:lvlText w:val="%8)"/>
      <w:lvlJc w:val="left"/>
      <w:pPr>
        <w:ind w:left="3780" w:hanging="420"/>
      </w:pPr>
    </w:lvl>
    <w:lvl w:ilvl="8">
      <w:start w:val="1"/>
      <w:numFmt w:val="lowerRoman"/>
      <w:lvlRestart w:val="0"/>
      <w:lvlText w:val="%9."/>
      <w:lvlJc w:val="right"/>
      <w:pPr>
        <w:ind w:left="4200" w:hanging="420"/>
      </w:pPr>
    </w:lvl>
  </w:abstractNum>
  <w:abstractNum w:abstractNumId="15" w15:restartNumberingAfterBreak="0">
    <w:nsid w:val="162ADCF5"/>
    <w:multiLevelType w:val="singleLevel"/>
    <w:tmpl w:val="162ADCF5"/>
    <w:lvl w:ilvl="0">
      <w:start w:val="28"/>
      <w:numFmt w:val="decimal"/>
      <w:suff w:val="nothing"/>
      <w:lvlText w:val="%1、"/>
      <w:lvlJc w:val="left"/>
    </w:lvl>
  </w:abstractNum>
  <w:abstractNum w:abstractNumId="16" w15:restartNumberingAfterBreak="0">
    <w:nsid w:val="2F394B73"/>
    <w:multiLevelType w:val="multilevel"/>
    <w:tmpl w:val="2F394B73"/>
    <w:lvl w:ilvl="0">
      <w:start w:val="1"/>
      <w:numFmt w:val="decimal"/>
      <w:pStyle w:val="30"/>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56CE59A2"/>
    <w:multiLevelType w:val="singleLevel"/>
    <w:tmpl w:val="56CE59A2"/>
    <w:lvl w:ilvl="0">
      <w:start w:val="5"/>
      <w:numFmt w:val="decimal"/>
      <w:pStyle w:val="50"/>
      <w:suff w:val="nothing"/>
      <w:lvlText w:val="（%1）"/>
      <w:lvlJc w:val="left"/>
    </w:lvl>
  </w:abstractNum>
  <w:num w:numId="1">
    <w:abstractNumId w:val="9"/>
  </w:num>
  <w:num w:numId="2">
    <w:abstractNumId w:val="3"/>
  </w:num>
  <w:num w:numId="3">
    <w:abstractNumId w:val="5"/>
  </w:num>
  <w:num w:numId="4">
    <w:abstractNumId w:val="6"/>
  </w:num>
  <w:num w:numId="5">
    <w:abstractNumId w:val="7"/>
  </w:num>
  <w:num w:numId="6">
    <w:abstractNumId w:val="8"/>
  </w:num>
  <w:num w:numId="7">
    <w:abstractNumId w:val="16"/>
  </w:num>
  <w:num w:numId="8">
    <w:abstractNumId w:val="13"/>
  </w:num>
  <w:num w:numId="9">
    <w:abstractNumId w:val="17"/>
  </w:num>
  <w:num w:numId="10">
    <w:abstractNumId w:val="12"/>
  </w:num>
  <w:num w:numId="11">
    <w:abstractNumId w:val="14"/>
  </w:num>
  <w:num w:numId="12">
    <w:abstractNumId w:val="11"/>
  </w:num>
  <w:num w:numId="13">
    <w:abstractNumId w:val="10"/>
  </w:num>
  <w:num w:numId="14">
    <w:abstractNumId w:val="4"/>
  </w:num>
  <w:num w:numId="15">
    <w:abstractNumId w:val="2"/>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CD49F4"/>
    <w:rsid w:val="000000DC"/>
    <w:rsid w:val="000006E0"/>
    <w:rsid w:val="000009E6"/>
    <w:rsid w:val="00001EB7"/>
    <w:rsid w:val="00003E38"/>
    <w:rsid w:val="000058D5"/>
    <w:rsid w:val="00006625"/>
    <w:rsid w:val="00010CB9"/>
    <w:rsid w:val="0001105B"/>
    <w:rsid w:val="00011558"/>
    <w:rsid w:val="0001232C"/>
    <w:rsid w:val="00012FB9"/>
    <w:rsid w:val="000136E6"/>
    <w:rsid w:val="00013817"/>
    <w:rsid w:val="000155A0"/>
    <w:rsid w:val="00017875"/>
    <w:rsid w:val="00017E42"/>
    <w:rsid w:val="000202FF"/>
    <w:rsid w:val="000225A2"/>
    <w:rsid w:val="00022EF8"/>
    <w:rsid w:val="0002408A"/>
    <w:rsid w:val="000241A6"/>
    <w:rsid w:val="00027183"/>
    <w:rsid w:val="00032FF1"/>
    <w:rsid w:val="00034E6C"/>
    <w:rsid w:val="0003540D"/>
    <w:rsid w:val="000404DD"/>
    <w:rsid w:val="00040A36"/>
    <w:rsid w:val="00041A6E"/>
    <w:rsid w:val="00042EAF"/>
    <w:rsid w:val="00045610"/>
    <w:rsid w:val="00050802"/>
    <w:rsid w:val="00051BCB"/>
    <w:rsid w:val="00052CBE"/>
    <w:rsid w:val="00053000"/>
    <w:rsid w:val="00053A7E"/>
    <w:rsid w:val="00053CFC"/>
    <w:rsid w:val="000553F3"/>
    <w:rsid w:val="000603DC"/>
    <w:rsid w:val="000622C6"/>
    <w:rsid w:val="00062BEB"/>
    <w:rsid w:val="000637D6"/>
    <w:rsid w:val="00063D80"/>
    <w:rsid w:val="00063F20"/>
    <w:rsid w:val="000647EF"/>
    <w:rsid w:val="00064B08"/>
    <w:rsid w:val="00065778"/>
    <w:rsid w:val="000714E1"/>
    <w:rsid w:val="000743E2"/>
    <w:rsid w:val="00074F5A"/>
    <w:rsid w:val="00075BD2"/>
    <w:rsid w:val="00076F8E"/>
    <w:rsid w:val="00077660"/>
    <w:rsid w:val="00080315"/>
    <w:rsid w:val="00081287"/>
    <w:rsid w:val="000824DD"/>
    <w:rsid w:val="00083B65"/>
    <w:rsid w:val="0008478A"/>
    <w:rsid w:val="00087FB1"/>
    <w:rsid w:val="00093EF1"/>
    <w:rsid w:val="000948B9"/>
    <w:rsid w:val="00094BCB"/>
    <w:rsid w:val="00097319"/>
    <w:rsid w:val="0009787F"/>
    <w:rsid w:val="000A092A"/>
    <w:rsid w:val="000A2253"/>
    <w:rsid w:val="000A2B9F"/>
    <w:rsid w:val="000A3A51"/>
    <w:rsid w:val="000A41C0"/>
    <w:rsid w:val="000A4BC6"/>
    <w:rsid w:val="000A6267"/>
    <w:rsid w:val="000A6B38"/>
    <w:rsid w:val="000A6E13"/>
    <w:rsid w:val="000A7A3F"/>
    <w:rsid w:val="000B057F"/>
    <w:rsid w:val="000B21CB"/>
    <w:rsid w:val="000B2417"/>
    <w:rsid w:val="000B3203"/>
    <w:rsid w:val="000B5860"/>
    <w:rsid w:val="000C4A7E"/>
    <w:rsid w:val="000C5878"/>
    <w:rsid w:val="000D12B6"/>
    <w:rsid w:val="000D244C"/>
    <w:rsid w:val="000D253D"/>
    <w:rsid w:val="000D4CD2"/>
    <w:rsid w:val="000D5366"/>
    <w:rsid w:val="000D5760"/>
    <w:rsid w:val="000D6747"/>
    <w:rsid w:val="000E01AA"/>
    <w:rsid w:val="000E1011"/>
    <w:rsid w:val="000E48EA"/>
    <w:rsid w:val="000E4FFF"/>
    <w:rsid w:val="000E6079"/>
    <w:rsid w:val="000E64D6"/>
    <w:rsid w:val="000E69FC"/>
    <w:rsid w:val="000F0BE5"/>
    <w:rsid w:val="000F1AFA"/>
    <w:rsid w:val="000F2E52"/>
    <w:rsid w:val="000F3C63"/>
    <w:rsid w:val="000F4A35"/>
    <w:rsid w:val="000F65E4"/>
    <w:rsid w:val="000F6DAA"/>
    <w:rsid w:val="000F74FA"/>
    <w:rsid w:val="000F7D69"/>
    <w:rsid w:val="000F7FD8"/>
    <w:rsid w:val="00100200"/>
    <w:rsid w:val="00100771"/>
    <w:rsid w:val="0010192F"/>
    <w:rsid w:val="00102BA6"/>
    <w:rsid w:val="00102F2C"/>
    <w:rsid w:val="0010396A"/>
    <w:rsid w:val="00104E5E"/>
    <w:rsid w:val="00105372"/>
    <w:rsid w:val="001065C9"/>
    <w:rsid w:val="0010723D"/>
    <w:rsid w:val="00107252"/>
    <w:rsid w:val="00111828"/>
    <w:rsid w:val="00111987"/>
    <w:rsid w:val="00111BDB"/>
    <w:rsid w:val="00114EB2"/>
    <w:rsid w:val="00114F08"/>
    <w:rsid w:val="00116429"/>
    <w:rsid w:val="00116B74"/>
    <w:rsid w:val="00117912"/>
    <w:rsid w:val="00121C59"/>
    <w:rsid w:val="001230B7"/>
    <w:rsid w:val="0012675C"/>
    <w:rsid w:val="00126D75"/>
    <w:rsid w:val="0012704F"/>
    <w:rsid w:val="00127237"/>
    <w:rsid w:val="00127935"/>
    <w:rsid w:val="00133100"/>
    <w:rsid w:val="00135108"/>
    <w:rsid w:val="001353AE"/>
    <w:rsid w:val="001362BA"/>
    <w:rsid w:val="00136B58"/>
    <w:rsid w:val="00137445"/>
    <w:rsid w:val="00137596"/>
    <w:rsid w:val="0014115B"/>
    <w:rsid w:val="00141392"/>
    <w:rsid w:val="001421EC"/>
    <w:rsid w:val="001432C3"/>
    <w:rsid w:val="00143971"/>
    <w:rsid w:val="001444CA"/>
    <w:rsid w:val="00144EEE"/>
    <w:rsid w:val="0014515D"/>
    <w:rsid w:val="00145E6E"/>
    <w:rsid w:val="00146AB2"/>
    <w:rsid w:val="001477AD"/>
    <w:rsid w:val="00147E27"/>
    <w:rsid w:val="00150EAC"/>
    <w:rsid w:val="0015151B"/>
    <w:rsid w:val="001523AE"/>
    <w:rsid w:val="0015323B"/>
    <w:rsid w:val="0015325D"/>
    <w:rsid w:val="00154610"/>
    <w:rsid w:val="00155D4B"/>
    <w:rsid w:val="00155E53"/>
    <w:rsid w:val="0015634A"/>
    <w:rsid w:val="00157072"/>
    <w:rsid w:val="0016217B"/>
    <w:rsid w:val="001637DF"/>
    <w:rsid w:val="00163C4C"/>
    <w:rsid w:val="0016525E"/>
    <w:rsid w:val="0016641F"/>
    <w:rsid w:val="001675C5"/>
    <w:rsid w:val="001678C5"/>
    <w:rsid w:val="00167AF9"/>
    <w:rsid w:val="001702A4"/>
    <w:rsid w:val="00171FAA"/>
    <w:rsid w:val="001725BD"/>
    <w:rsid w:val="00172FBF"/>
    <w:rsid w:val="001747F9"/>
    <w:rsid w:val="0017503E"/>
    <w:rsid w:val="00175344"/>
    <w:rsid w:val="00175C3F"/>
    <w:rsid w:val="0017634A"/>
    <w:rsid w:val="001764E5"/>
    <w:rsid w:val="001803B8"/>
    <w:rsid w:val="001806A0"/>
    <w:rsid w:val="00180AB6"/>
    <w:rsid w:val="001813AD"/>
    <w:rsid w:val="00181972"/>
    <w:rsid w:val="00181E01"/>
    <w:rsid w:val="00183F43"/>
    <w:rsid w:val="001843BD"/>
    <w:rsid w:val="00184984"/>
    <w:rsid w:val="00185B04"/>
    <w:rsid w:val="00187456"/>
    <w:rsid w:val="00187C4C"/>
    <w:rsid w:val="00187D7F"/>
    <w:rsid w:val="001906F1"/>
    <w:rsid w:val="00192DE1"/>
    <w:rsid w:val="0019368A"/>
    <w:rsid w:val="001939E4"/>
    <w:rsid w:val="001957FF"/>
    <w:rsid w:val="00195EFE"/>
    <w:rsid w:val="00196EC9"/>
    <w:rsid w:val="001973E7"/>
    <w:rsid w:val="001A26DB"/>
    <w:rsid w:val="001A31A2"/>
    <w:rsid w:val="001A51B5"/>
    <w:rsid w:val="001A6511"/>
    <w:rsid w:val="001A6598"/>
    <w:rsid w:val="001A6C77"/>
    <w:rsid w:val="001A773F"/>
    <w:rsid w:val="001B0BDC"/>
    <w:rsid w:val="001B14E1"/>
    <w:rsid w:val="001B179E"/>
    <w:rsid w:val="001B2061"/>
    <w:rsid w:val="001B3CB4"/>
    <w:rsid w:val="001C014C"/>
    <w:rsid w:val="001C2574"/>
    <w:rsid w:val="001C44C1"/>
    <w:rsid w:val="001C66A8"/>
    <w:rsid w:val="001C6F08"/>
    <w:rsid w:val="001C6FEE"/>
    <w:rsid w:val="001D0519"/>
    <w:rsid w:val="001D0BA8"/>
    <w:rsid w:val="001D1B9E"/>
    <w:rsid w:val="001D2FBD"/>
    <w:rsid w:val="001D4689"/>
    <w:rsid w:val="001D5345"/>
    <w:rsid w:val="001D6068"/>
    <w:rsid w:val="001D6E45"/>
    <w:rsid w:val="001E165C"/>
    <w:rsid w:val="001E3BA3"/>
    <w:rsid w:val="001E3FF5"/>
    <w:rsid w:val="001E4AB8"/>
    <w:rsid w:val="001E5D2E"/>
    <w:rsid w:val="001E6CA3"/>
    <w:rsid w:val="001E738F"/>
    <w:rsid w:val="001E75E2"/>
    <w:rsid w:val="001F00D2"/>
    <w:rsid w:val="001F2798"/>
    <w:rsid w:val="001F2FA0"/>
    <w:rsid w:val="001F368C"/>
    <w:rsid w:val="001F3C13"/>
    <w:rsid w:val="001F5131"/>
    <w:rsid w:val="001F536D"/>
    <w:rsid w:val="001F55B5"/>
    <w:rsid w:val="001F7765"/>
    <w:rsid w:val="0020083C"/>
    <w:rsid w:val="002011AC"/>
    <w:rsid w:val="00202371"/>
    <w:rsid w:val="00202483"/>
    <w:rsid w:val="00204886"/>
    <w:rsid w:val="0020558A"/>
    <w:rsid w:val="002102A8"/>
    <w:rsid w:val="00210630"/>
    <w:rsid w:val="00213774"/>
    <w:rsid w:val="00214041"/>
    <w:rsid w:val="002151D7"/>
    <w:rsid w:val="00215679"/>
    <w:rsid w:val="002162E5"/>
    <w:rsid w:val="002165B3"/>
    <w:rsid w:val="00216C6A"/>
    <w:rsid w:val="00216E11"/>
    <w:rsid w:val="002206AA"/>
    <w:rsid w:val="00220C58"/>
    <w:rsid w:val="00220DFE"/>
    <w:rsid w:val="002225DA"/>
    <w:rsid w:val="00222D54"/>
    <w:rsid w:val="002248CF"/>
    <w:rsid w:val="00224C12"/>
    <w:rsid w:val="00226506"/>
    <w:rsid w:val="002268A3"/>
    <w:rsid w:val="002271DB"/>
    <w:rsid w:val="00227DE4"/>
    <w:rsid w:val="00230AFA"/>
    <w:rsid w:val="00230EF6"/>
    <w:rsid w:val="00234C90"/>
    <w:rsid w:val="00235861"/>
    <w:rsid w:val="00236354"/>
    <w:rsid w:val="00236C2B"/>
    <w:rsid w:val="00236C9D"/>
    <w:rsid w:val="002377E6"/>
    <w:rsid w:val="002402F8"/>
    <w:rsid w:val="00240BD5"/>
    <w:rsid w:val="00240E69"/>
    <w:rsid w:val="002413E5"/>
    <w:rsid w:val="002415CB"/>
    <w:rsid w:val="00242B54"/>
    <w:rsid w:val="00246921"/>
    <w:rsid w:val="002505A6"/>
    <w:rsid w:val="0025149F"/>
    <w:rsid w:val="00251D1C"/>
    <w:rsid w:val="00251F9F"/>
    <w:rsid w:val="00254584"/>
    <w:rsid w:val="0025458E"/>
    <w:rsid w:val="002549DB"/>
    <w:rsid w:val="00255F3E"/>
    <w:rsid w:val="00256180"/>
    <w:rsid w:val="002566F9"/>
    <w:rsid w:val="00256D9B"/>
    <w:rsid w:val="002576FB"/>
    <w:rsid w:val="002578CE"/>
    <w:rsid w:val="00260006"/>
    <w:rsid w:val="00260010"/>
    <w:rsid w:val="00260CC8"/>
    <w:rsid w:val="00261FC6"/>
    <w:rsid w:val="00263BCD"/>
    <w:rsid w:val="0026411B"/>
    <w:rsid w:val="00264F41"/>
    <w:rsid w:val="00266A49"/>
    <w:rsid w:val="0026788D"/>
    <w:rsid w:val="00267987"/>
    <w:rsid w:val="00271456"/>
    <w:rsid w:val="002717A6"/>
    <w:rsid w:val="002734CF"/>
    <w:rsid w:val="00274B05"/>
    <w:rsid w:val="00276745"/>
    <w:rsid w:val="00281B08"/>
    <w:rsid w:val="00285775"/>
    <w:rsid w:val="00285D80"/>
    <w:rsid w:val="0029160D"/>
    <w:rsid w:val="002928B9"/>
    <w:rsid w:val="00292EC5"/>
    <w:rsid w:val="00293A67"/>
    <w:rsid w:val="00294359"/>
    <w:rsid w:val="00294A8F"/>
    <w:rsid w:val="00294B90"/>
    <w:rsid w:val="00295029"/>
    <w:rsid w:val="00295628"/>
    <w:rsid w:val="0029593E"/>
    <w:rsid w:val="00296009"/>
    <w:rsid w:val="002965B9"/>
    <w:rsid w:val="00296D41"/>
    <w:rsid w:val="00297B52"/>
    <w:rsid w:val="002A1137"/>
    <w:rsid w:val="002A1AAB"/>
    <w:rsid w:val="002A1AEF"/>
    <w:rsid w:val="002A1E5C"/>
    <w:rsid w:val="002A2002"/>
    <w:rsid w:val="002A2995"/>
    <w:rsid w:val="002A3087"/>
    <w:rsid w:val="002A6A56"/>
    <w:rsid w:val="002A79F6"/>
    <w:rsid w:val="002B0E23"/>
    <w:rsid w:val="002B1D23"/>
    <w:rsid w:val="002B1F9F"/>
    <w:rsid w:val="002B3F32"/>
    <w:rsid w:val="002B6ABB"/>
    <w:rsid w:val="002B735B"/>
    <w:rsid w:val="002B79D7"/>
    <w:rsid w:val="002C0471"/>
    <w:rsid w:val="002C058C"/>
    <w:rsid w:val="002C2A77"/>
    <w:rsid w:val="002C2D0C"/>
    <w:rsid w:val="002C2EEA"/>
    <w:rsid w:val="002C371C"/>
    <w:rsid w:val="002C3944"/>
    <w:rsid w:val="002C3BE0"/>
    <w:rsid w:val="002C5C58"/>
    <w:rsid w:val="002C64C2"/>
    <w:rsid w:val="002D0DEC"/>
    <w:rsid w:val="002D164F"/>
    <w:rsid w:val="002D32B0"/>
    <w:rsid w:val="002D59E5"/>
    <w:rsid w:val="002D6E56"/>
    <w:rsid w:val="002E0999"/>
    <w:rsid w:val="002E3E73"/>
    <w:rsid w:val="002E3F6A"/>
    <w:rsid w:val="002E51C5"/>
    <w:rsid w:val="002E6B8F"/>
    <w:rsid w:val="002E6F98"/>
    <w:rsid w:val="002F1FAF"/>
    <w:rsid w:val="002F51A1"/>
    <w:rsid w:val="002F5847"/>
    <w:rsid w:val="00300F42"/>
    <w:rsid w:val="00304B11"/>
    <w:rsid w:val="00305DB5"/>
    <w:rsid w:val="003079EA"/>
    <w:rsid w:val="00310993"/>
    <w:rsid w:val="003114EB"/>
    <w:rsid w:val="00311B42"/>
    <w:rsid w:val="00311DB5"/>
    <w:rsid w:val="00312A77"/>
    <w:rsid w:val="00316FFC"/>
    <w:rsid w:val="00317E4B"/>
    <w:rsid w:val="003213EF"/>
    <w:rsid w:val="00321C99"/>
    <w:rsid w:val="00322332"/>
    <w:rsid w:val="00325449"/>
    <w:rsid w:val="003269A9"/>
    <w:rsid w:val="00327D3F"/>
    <w:rsid w:val="00330725"/>
    <w:rsid w:val="00331230"/>
    <w:rsid w:val="003326FF"/>
    <w:rsid w:val="00332AAD"/>
    <w:rsid w:val="00334ED5"/>
    <w:rsid w:val="00335EC3"/>
    <w:rsid w:val="0033736A"/>
    <w:rsid w:val="00340CE5"/>
    <w:rsid w:val="00342D0F"/>
    <w:rsid w:val="003444C8"/>
    <w:rsid w:val="00344C38"/>
    <w:rsid w:val="00351DC8"/>
    <w:rsid w:val="003525AF"/>
    <w:rsid w:val="00354840"/>
    <w:rsid w:val="00356419"/>
    <w:rsid w:val="00357421"/>
    <w:rsid w:val="003605E4"/>
    <w:rsid w:val="00362AB8"/>
    <w:rsid w:val="00363080"/>
    <w:rsid w:val="00364578"/>
    <w:rsid w:val="00364D29"/>
    <w:rsid w:val="00366A1B"/>
    <w:rsid w:val="0036710F"/>
    <w:rsid w:val="003678D8"/>
    <w:rsid w:val="00372070"/>
    <w:rsid w:val="00377793"/>
    <w:rsid w:val="003806F8"/>
    <w:rsid w:val="0038395B"/>
    <w:rsid w:val="00383CE9"/>
    <w:rsid w:val="0038564A"/>
    <w:rsid w:val="0038599B"/>
    <w:rsid w:val="00386660"/>
    <w:rsid w:val="003874D8"/>
    <w:rsid w:val="00387F0D"/>
    <w:rsid w:val="003906CE"/>
    <w:rsid w:val="00390FD1"/>
    <w:rsid w:val="00391C7F"/>
    <w:rsid w:val="00392774"/>
    <w:rsid w:val="00392825"/>
    <w:rsid w:val="0039355D"/>
    <w:rsid w:val="00394690"/>
    <w:rsid w:val="003948DD"/>
    <w:rsid w:val="003953F6"/>
    <w:rsid w:val="00395A77"/>
    <w:rsid w:val="00395C5B"/>
    <w:rsid w:val="003962AA"/>
    <w:rsid w:val="00396DF7"/>
    <w:rsid w:val="003975EE"/>
    <w:rsid w:val="00397FC7"/>
    <w:rsid w:val="003A1165"/>
    <w:rsid w:val="003A229D"/>
    <w:rsid w:val="003A236A"/>
    <w:rsid w:val="003A2AFA"/>
    <w:rsid w:val="003A3530"/>
    <w:rsid w:val="003A57F2"/>
    <w:rsid w:val="003B04D4"/>
    <w:rsid w:val="003B126D"/>
    <w:rsid w:val="003B445A"/>
    <w:rsid w:val="003B4AF3"/>
    <w:rsid w:val="003B56C7"/>
    <w:rsid w:val="003B5CBB"/>
    <w:rsid w:val="003B6F96"/>
    <w:rsid w:val="003C0587"/>
    <w:rsid w:val="003C0ABF"/>
    <w:rsid w:val="003C1731"/>
    <w:rsid w:val="003C1750"/>
    <w:rsid w:val="003C40CC"/>
    <w:rsid w:val="003C4621"/>
    <w:rsid w:val="003C4E35"/>
    <w:rsid w:val="003C5060"/>
    <w:rsid w:val="003C506B"/>
    <w:rsid w:val="003C6293"/>
    <w:rsid w:val="003C6852"/>
    <w:rsid w:val="003C7536"/>
    <w:rsid w:val="003D0E97"/>
    <w:rsid w:val="003D1301"/>
    <w:rsid w:val="003D34CA"/>
    <w:rsid w:val="003D5A85"/>
    <w:rsid w:val="003D6187"/>
    <w:rsid w:val="003D695A"/>
    <w:rsid w:val="003D6B5D"/>
    <w:rsid w:val="003D7159"/>
    <w:rsid w:val="003D7488"/>
    <w:rsid w:val="003E0727"/>
    <w:rsid w:val="003E08C5"/>
    <w:rsid w:val="003E0D65"/>
    <w:rsid w:val="003E2143"/>
    <w:rsid w:val="003E21D7"/>
    <w:rsid w:val="003E247C"/>
    <w:rsid w:val="003E28FB"/>
    <w:rsid w:val="003E33DA"/>
    <w:rsid w:val="003E5464"/>
    <w:rsid w:val="003E5FE6"/>
    <w:rsid w:val="003E6139"/>
    <w:rsid w:val="003E6EE7"/>
    <w:rsid w:val="003F1BB3"/>
    <w:rsid w:val="003F2C83"/>
    <w:rsid w:val="003F4171"/>
    <w:rsid w:val="003F48AB"/>
    <w:rsid w:val="003F5D99"/>
    <w:rsid w:val="003F6234"/>
    <w:rsid w:val="004011A0"/>
    <w:rsid w:val="0040205E"/>
    <w:rsid w:val="00402280"/>
    <w:rsid w:val="00403502"/>
    <w:rsid w:val="00410339"/>
    <w:rsid w:val="00410759"/>
    <w:rsid w:val="00410DED"/>
    <w:rsid w:val="00411923"/>
    <w:rsid w:val="00411AA5"/>
    <w:rsid w:val="00412A23"/>
    <w:rsid w:val="00413FBD"/>
    <w:rsid w:val="0041449F"/>
    <w:rsid w:val="004159BF"/>
    <w:rsid w:val="0041715E"/>
    <w:rsid w:val="004234DF"/>
    <w:rsid w:val="00424069"/>
    <w:rsid w:val="0043080A"/>
    <w:rsid w:val="00430FF5"/>
    <w:rsid w:val="00431120"/>
    <w:rsid w:val="00432BEA"/>
    <w:rsid w:val="00433DBF"/>
    <w:rsid w:val="00433EDA"/>
    <w:rsid w:val="00434855"/>
    <w:rsid w:val="00435672"/>
    <w:rsid w:val="004357E9"/>
    <w:rsid w:val="004371A3"/>
    <w:rsid w:val="004372A9"/>
    <w:rsid w:val="004373F2"/>
    <w:rsid w:val="00437BC5"/>
    <w:rsid w:val="004456C5"/>
    <w:rsid w:val="004457B0"/>
    <w:rsid w:val="0044588E"/>
    <w:rsid w:val="00445FF5"/>
    <w:rsid w:val="0044626A"/>
    <w:rsid w:val="00446EF8"/>
    <w:rsid w:val="00450AD3"/>
    <w:rsid w:val="004565F5"/>
    <w:rsid w:val="00457604"/>
    <w:rsid w:val="00461605"/>
    <w:rsid w:val="004627D3"/>
    <w:rsid w:val="0046283F"/>
    <w:rsid w:val="00464A7C"/>
    <w:rsid w:val="00464B05"/>
    <w:rsid w:val="00470BF9"/>
    <w:rsid w:val="00470D8F"/>
    <w:rsid w:val="00471D70"/>
    <w:rsid w:val="00474527"/>
    <w:rsid w:val="00475C71"/>
    <w:rsid w:val="00476576"/>
    <w:rsid w:val="00476620"/>
    <w:rsid w:val="00481AB1"/>
    <w:rsid w:val="00485995"/>
    <w:rsid w:val="0048790C"/>
    <w:rsid w:val="0049117B"/>
    <w:rsid w:val="004915B6"/>
    <w:rsid w:val="00491606"/>
    <w:rsid w:val="0049192A"/>
    <w:rsid w:val="00491CBB"/>
    <w:rsid w:val="00493AA5"/>
    <w:rsid w:val="004949D5"/>
    <w:rsid w:val="0049517E"/>
    <w:rsid w:val="0049583B"/>
    <w:rsid w:val="00495F09"/>
    <w:rsid w:val="00497410"/>
    <w:rsid w:val="004A0F0A"/>
    <w:rsid w:val="004A3546"/>
    <w:rsid w:val="004A41B8"/>
    <w:rsid w:val="004A4BE3"/>
    <w:rsid w:val="004A55EA"/>
    <w:rsid w:val="004A7093"/>
    <w:rsid w:val="004A747C"/>
    <w:rsid w:val="004B03B0"/>
    <w:rsid w:val="004B1DBA"/>
    <w:rsid w:val="004B21A5"/>
    <w:rsid w:val="004B27C9"/>
    <w:rsid w:val="004B38D8"/>
    <w:rsid w:val="004C4B2A"/>
    <w:rsid w:val="004C4B53"/>
    <w:rsid w:val="004C59BB"/>
    <w:rsid w:val="004C5F87"/>
    <w:rsid w:val="004D0429"/>
    <w:rsid w:val="004D08BE"/>
    <w:rsid w:val="004D1F23"/>
    <w:rsid w:val="004D449E"/>
    <w:rsid w:val="004D4B96"/>
    <w:rsid w:val="004D4D57"/>
    <w:rsid w:val="004D4ED5"/>
    <w:rsid w:val="004D4EDE"/>
    <w:rsid w:val="004D64E4"/>
    <w:rsid w:val="004D6850"/>
    <w:rsid w:val="004E07C4"/>
    <w:rsid w:val="004E112D"/>
    <w:rsid w:val="004E2B08"/>
    <w:rsid w:val="004E2D53"/>
    <w:rsid w:val="004E5484"/>
    <w:rsid w:val="004E6111"/>
    <w:rsid w:val="004E753B"/>
    <w:rsid w:val="004F09C3"/>
    <w:rsid w:val="004F3273"/>
    <w:rsid w:val="004F4899"/>
    <w:rsid w:val="004F6551"/>
    <w:rsid w:val="005037F8"/>
    <w:rsid w:val="00504E24"/>
    <w:rsid w:val="00505280"/>
    <w:rsid w:val="005052A6"/>
    <w:rsid w:val="005064DA"/>
    <w:rsid w:val="00506B0C"/>
    <w:rsid w:val="005070CC"/>
    <w:rsid w:val="0051074D"/>
    <w:rsid w:val="005112E3"/>
    <w:rsid w:val="005115AE"/>
    <w:rsid w:val="00512A9A"/>
    <w:rsid w:val="00512C0E"/>
    <w:rsid w:val="00512E97"/>
    <w:rsid w:val="00513D2B"/>
    <w:rsid w:val="00513E3D"/>
    <w:rsid w:val="00515376"/>
    <w:rsid w:val="00515BAE"/>
    <w:rsid w:val="00516650"/>
    <w:rsid w:val="0052029A"/>
    <w:rsid w:val="00520B02"/>
    <w:rsid w:val="00522F50"/>
    <w:rsid w:val="00523137"/>
    <w:rsid w:val="00523531"/>
    <w:rsid w:val="0052470F"/>
    <w:rsid w:val="005256E6"/>
    <w:rsid w:val="0053076B"/>
    <w:rsid w:val="00533345"/>
    <w:rsid w:val="0053351A"/>
    <w:rsid w:val="00533BDC"/>
    <w:rsid w:val="00533E1E"/>
    <w:rsid w:val="00537457"/>
    <w:rsid w:val="00537EE3"/>
    <w:rsid w:val="0054490C"/>
    <w:rsid w:val="00545999"/>
    <w:rsid w:val="0054633B"/>
    <w:rsid w:val="00546A0D"/>
    <w:rsid w:val="00546A81"/>
    <w:rsid w:val="00550AD2"/>
    <w:rsid w:val="00550B85"/>
    <w:rsid w:val="00551F62"/>
    <w:rsid w:val="005524D2"/>
    <w:rsid w:val="0055293B"/>
    <w:rsid w:val="0055330F"/>
    <w:rsid w:val="00553EC2"/>
    <w:rsid w:val="00555617"/>
    <w:rsid w:val="0055569E"/>
    <w:rsid w:val="00555777"/>
    <w:rsid w:val="00557184"/>
    <w:rsid w:val="005602F1"/>
    <w:rsid w:val="00563099"/>
    <w:rsid w:val="00567036"/>
    <w:rsid w:val="00570F89"/>
    <w:rsid w:val="00571B90"/>
    <w:rsid w:val="00574689"/>
    <w:rsid w:val="00574858"/>
    <w:rsid w:val="00574CFC"/>
    <w:rsid w:val="00575742"/>
    <w:rsid w:val="00575DDB"/>
    <w:rsid w:val="00580C89"/>
    <w:rsid w:val="00581548"/>
    <w:rsid w:val="0058306B"/>
    <w:rsid w:val="005841AE"/>
    <w:rsid w:val="00585109"/>
    <w:rsid w:val="00585121"/>
    <w:rsid w:val="0058520B"/>
    <w:rsid w:val="005870F0"/>
    <w:rsid w:val="005878F3"/>
    <w:rsid w:val="00591238"/>
    <w:rsid w:val="00594297"/>
    <w:rsid w:val="0059564B"/>
    <w:rsid w:val="005965AD"/>
    <w:rsid w:val="005966ED"/>
    <w:rsid w:val="00596CC2"/>
    <w:rsid w:val="005974DF"/>
    <w:rsid w:val="005A03E8"/>
    <w:rsid w:val="005A1D81"/>
    <w:rsid w:val="005A337B"/>
    <w:rsid w:val="005A4041"/>
    <w:rsid w:val="005A59A7"/>
    <w:rsid w:val="005A6360"/>
    <w:rsid w:val="005A788C"/>
    <w:rsid w:val="005A7BC7"/>
    <w:rsid w:val="005B151B"/>
    <w:rsid w:val="005B297E"/>
    <w:rsid w:val="005B382A"/>
    <w:rsid w:val="005B3871"/>
    <w:rsid w:val="005B3DE7"/>
    <w:rsid w:val="005B4C75"/>
    <w:rsid w:val="005B51DA"/>
    <w:rsid w:val="005B71D9"/>
    <w:rsid w:val="005C2D07"/>
    <w:rsid w:val="005C2DFD"/>
    <w:rsid w:val="005C348D"/>
    <w:rsid w:val="005C4084"/>
    <w:rsid w:val="005C4771"/>
    <w:rsid w:val="005C4BFE"/>
    <w:rsid w:val="005C5266"/>
    <w:rsid w:val="005C59E8"/>
    <w:rsid w:val="005C7875"/>
    <w:rsid w:val="005D0056"/>
    <w:rsid w:val="005D0139"/>
    <w:rsid w:val="005D0B9E"/>
    <w:rsid w:val="005D1622"/>
    <w:rsid w:val="005D16E7"/>
    <w:rsid w:val="005D1D0F"/>
    <w:rsid w:val="005D2610"/>
    <w:rsid w:val="005D3312"/>
    <w:rsid w:val="005D4481"/>
    <w:rsid w:val="005D516C"/>
    <w:rsid w:val="005E063C"/>
    <w:rsid w:val="005E165B"/>
    <w:rsid w:val="005E2636"/>
    <w:rsid w:val="005E3059"/>
    <w:rsid w:val="005E3670"/>
    <w:rsid w:val="005E3C7E"/>
    <w:rsid w:val="005E6DA0"/>
    <w:rsid w:val="005F20D9"/>
    <w:rsid w:val="005F216B"/>
    <w:rsid w:val="005F3242"/>
    <w:rsid w:val="005F3EE6"/>
    <w:rsid w:val="005F4AC9"/>
    <w:rsid w:val="005F4B21"/>
    <w:rsid w:val="005F528B"/>
    <w:rsid w:val="005F5BB5"/>
    <w:rsid w:val="005F6F4F"/>
    <w:rsid w:val="005F73A4"/>
    <w:rsid w:val="0060294F"/>
    <w:rsid w:val="006056C1"/>
    <w:rsid w:val="0060685E"/>
    <w:rsid w:val="006101CC"/>
    <w:rsid w:val="0061071C"/>
    <w:rsid w:val="0061308A"/>
    <w:rsid w:val="00613699"/>
    <w:rsid w:val="00613910"/>
    <w:rsid w:val="00616F1E"/>
    <w:rsid w:val="006225D9"/>
    <w:rsid w:val="006226DD"/>
    <w:rsid w:val="0062281A"/>
    <w:rsid w:val="00622DFD"/>
    <w:rsid w:val="00623F82"/>
    <w:rsid w:val="00625B8B"/>
    <w:rsid w:val="00625F09"/>
    <w:rsid w:val="00627FF1"/>
    <w:rsid w:val="00630AF9"/>
    <w:rsid w:val="00630E05"/>
    <w:rsid w:val="00630E21"/>
    <w:rsid w:val="006315D9"/>
    <w:rsid w:val="0063360B"/>
    <w:rsid w:val="0063422D"/>
    <w:rsid w:val="00635428"/>
    <w:rsid w:val="00636AA3"/>
    <w:rsid w:val="00636F9C"/>
    <w:rsid w:val="00637C7F"/>
    <w:rsid w:val="0064076A"/>
    <w:rsid w:val="00640A21"/>
    <w:rsid w:val="00641D42"/>
    <w:rsid w:val="00642904"/>
    <w:rsid w:val="006439EF"/>
    <w:rsid w:val="00645A9C"/>
    <w:rsid w:val="00645CAF"/>
    <w:rsid w:val="00646B28"/>
    <w:rsid w:val="00646B68"/>
    <w:rsid w:val="00651748"/>
    <w:rsid w:val="00651865"/>
    <w:rsid w:val="0065268E"/>
    <w:rsid w:val="006535DA"/>
    <w:rsid w:val="00654050"/>
    <w:rsid w:val="006615D6"/>
    <w:rsid w:val="00661F1F"/>
    <w:rsid w:val="0066364B"/>
    <w:rsid w:val="00663CC3"/>
    <w:rsid w:val="006642BD"/>
    <w:rsid w:val="00665BD1"/>
    <w:rsid w:val="00666049"/>
    <w:rsid w:val="00666DB5"/>
    <w:rsid w:val="00667A45"/>
    <w:rsid w:val="0067032A"/>
    <w:rsid w:val="006708D3"/>
    <w:rsid w:val="0067185D"/>
    <w:rsid w:val="00671E6A"/>
    <w:rsid w:val="006741CF"/>
    <w:rsid w:val="006753AC"/>
    <w:rsid w:val="0067556A"/>
    <w:rsid w:val="00675736"/>
    <w:rsid w:val="00677518"/>
    <w:rsid w:val="00677F37"/>
    <w:rsid w:val="00680F3C"/>
    <w:rsid w:val="00682034"/>
    <w:rsid w:val="006837A9"/>
    <w:rsid w:val="00683E7E"/>
    <w:rsid w:val="00687025"/>
    <w:rsid w:val="006878D4"/>
    <w:rsid w:val="006913F2"/>
    <w:rsid w:val="00691F6C"/>
    <w:rsid w:val="00692276"/>
    <w:rsid w:val="00692D7C"/>
    <w:rsid w:val="006934E1"/>
    <w:rsid w:val="006935FC"/>
    <w:rsid w:val="0069393C"/>
    <w:rsid w:val="0069434F"/>
    <w:rsid w:val="00695073"/>
    <w:rsid w:val="00695136"/>
    <w:rsid w:val="00696E0E"/>
    <w:rsid w:val="006971C1"/>
    <w:rsid w:val="00697B6E"/>
    <w:rsid w:val="006A0A1B"/>
    <w:rsid w:val="006A1BEC"/>
    <w:rsid w:val="006A3B90"/>
    <w:rsid w:val="006A4DC1"/>
    <w:rsid w:val="006A6657"/>
    <w:rsid w:val="006B0E2C"/>
    <w:rsid w:val="006B0F40"/>
    <w:rsid w:val="006B215F"/>
    <w:rsid w:val="006B2487"/>
    <w:rsid w:val="006B2F2B"/>
    <w:rsid w:val="006B2F9E"/>
    <w:rsid w:val="006B5C8C"/>
    <w:rsid w:val="006B5F2E"/>
    <w:rsid w:val="006B67E2"/>
    <w:rsid w:val="006B6F9C"/>
    <w:rsid w:val="006B76B0"/>
    <w:rsid w:val="006C1F75"/>
    <w:rsid w:val="006C238A"/>
    <w:rsid w:val="006C662C"/>
    <w:rsid w:val="006D0CE8"/>
    <w:rsid w:val="006D4774"/>
    <w:rsid w:val="006D52FE"/>
    <w:rsid w:val="006D607A"/>
    <w:rsid w:val="006E1161"/>
    <w:rsid w:val="006E1730"/>
    <w:rsid w:val="006E3837"/>
    <w:rsid w:val="006E39A2"/>
    <w:rsid w:val="006E4669"/>
    <w:rsid w:val="006E6806"/>
    <w:rsid w:val="006E6B58"/>
    <w:rsid w:val="006E7DDE"/>
    <w:rsid w:val="006F1C86"/>
    <w:rsid w:val="006F377F"/>
    <w:rsid w:val="006F3789"/>
    <w:rsid w:val="006F4F55"/>
    <w:rsid w:val="0070149F"/>
    <w:rsid w:val="0070332F"/>
    <w:rsid w:val="0070493D"/>
    <w:rsid w:val="00705EF3"/>
    <w:rsid w:val="007064C3"/>
    <w:rsid w:val="007065A5"/>
    <w:rsid w:val="00707E53"/>
    <w:rsid w:val="00710DFA"/>
    <w:rsid w:val="00711D56"/>
    <w:rsid w:val="00711D93"/>
    <w:rsid w:val="0071244E"/>
    <w:rsid w:val="007142F9"/>
    <w:rsid w:val="007145DD"/>
    <w:rsid w:val="00715226"/>
    <w:rsid w:val="007175BF"/>
    <w:rsid w:val="00720974"/>
    <w:rsid w:val="00721F46"/>
    <w:rsid w:val="007234E8"/>
    <w:rsid w:val="00724C5B"/>
    <w:rsid w:val="00724D70"/>
    <w:rsid w:val="00725BC8"/>
    <w:rsid w:val="00725EBE"/>
    <w:rsid w:val="007260DB"/>
    <w:rsid w:val="0072697C"/>
    <w:rsid w:val="007270DF"/>
    <w:rsid w:val="00727FDF"/>
    <w:rsid w:val="00732FD2"/>
    <w:rsid w:val="00733A64"/>
    <w:rsid w:val="00734776"/>
    <w:rsid w:val="0073651F"/>
    <w:rsid w:val="007375C6"/>
    <w:rsid w:val="00737CE7"/>
    <w:rsid w:val="00740D95"/>
    <w:rsid w:val="007424B2"/>
    <w:rsid w:val="00742697"/>
    <w:rsid w:val="00744770"/>
    <w:rsid w:val="00744EE9"/>
    <w:rsid w:val="00744F6B"/>
    <w:rsid w:val="007451EC"/>
    <w:rsid w:val="007455D2"/>
    <w:rsid w:val="00745C28"/>
    <w:rsid w:val="00745D1C"/>
    <w:rsid w:val="00745E7F"/>
    <w:rsid w:val="00746FFB"/>
    <w:rsid w:val="00750F47"/>
    <w:rsid w:val="00752929"/>
    <w:rsid w:val="0075405E"/>
    <w:rsid w:val="0075424B"/>
    <w:rsid w:val="0075455F"/>
    <w:rsid w:val="0075531D"/>
    <w:rsid w:val="0075585E"/>
    <w:rsid w:val="007559AC"/>
    <w:rsid w:val="007606DE"/>
    <w:rsid w:val="00763AAF"/>
    <w:rsid w:val="00764091"/>
    <w:rsid w:val="00764F95"/>
    <w:rsid w:val="007668F0"/>
    <w:rsid w:val="00766A88"/>
    <w:rsid w:val="00766F7E"/>
    <w:rsid w:val="007702D8"/>
    <w:rsid w:val="00771856"/>
    <w:rsid w:val="00773053"/>
    <w:rsid w:val="00773655"/>
    <w:rsid w:val="00773A24"/>
    <w:rsid w:val="007744C9"/>
    <w:rsid w:val="00774E13"/>
    <w:rsid w:val="00774ECE"/>
    <w:rsid w:val="00774F39"/>
    <w:rsid w:val="00775521"/>
    <w:rsid w:val="00775B84"/>
    <w:rsid w:val="0077750A"/>
    <w:rsid w:val="007804AE"/>
    <w:rsid w:val="00781183"/>
    <w:rsid w:val="007833E5"/>
    <w:rsid w:val="00785DCE"/>
    <w:rsid w:val="0078667B"/>
    <w:rsid w:val="00790DDE"/>
    <w:rsid w:val="007918C9"/>
    <w:rsid w:val="00791DF1"/>
    <w:rsid w:val="00793AB9"/>
    <w:rsid w:val="00793CD4"/>
    <w:rsid w:val="007956F0"/>
    <w:rsid w:val="00795704"/>
    <w:rsid w:val="0079699C"/>
    <w:rsid w:val="007A0069"/>
    <w:rsid w:val="007A008E"/>
    <w:rsid w:val="007A0D60"/>
    <w:rsid w:val="007A3AEF"/>
    <w:rsid w:val="007A48D9"/>
    <w:rsid w:val="007A4A5D"/>
    <w:rsid w:val="007A4CC2"/>
    <w:rsid w:val="007A596E"/>
    <w:rsid w:val="007A6027"/>
    <w:rsid w:val="007A6883"/>
    <w:rsid w:val="007A7D6F"/>
    <w:rsid w:val="007B140B"/>
    <w:rsid w:val="007B1A74"/>
    <w:rsid w:val="007B2FAF"/>
    <w:rsid w:val="007B4312"/>
    <w:rsid w:val="007B4DBF"/>
    <w:rsid w:val="007B521D"/>
    <w:rsid w:val="007B5C6C"/>
    <w:rsid w:val="007B786C"/>
    <w:rsid w:val="007C0706"/>
    <w:rsid w:val="007C115C"/>
    <w:rsid w:val="007C1399"/>
    <w:rsid w:val="007C17BE"/>
    <w:rsid w:val="007C1CC8"/>
    <w:rsid w:val="007C3A04"/>
    <w:rsid w:val="007C56AD"/>
    <w:rsid w:val="007C65D1"/>
    <w:rsid w:val="007C6645"/>
    <w:rsid w:val="007D2196"/>
    <w:rsid w:val="007D32C8"/>
    <w:rsid w:val="007D5C36"/>
    <w:rsid w:val="007D659E"/>
    <w:rsid w:val="007D7101"/>
    <w:rsid w:val="007D7334"/>
    <w:rsid w:val="007D736C"/>
    <w:rsid w:val="007D757F"/>
    <w:rsid w:val="007D7A3A"/>
    <w:rsid w:val="007E0208"/>
    <w:rsid w:val="007E1936"/>
    <w:rsid w:val="007E1E43"/>
    <w:rsid w:val="007E20C1"/>
    <w:rsid w:val="007E26D9"/>
    <w:rsid w:val="007E2B60"/>
    <w:rsid w:val="007E3F1F"/>
    <w:rsid w:val="007E564F"/>
    <w:rsid w:val="007E73D6"/>
    <w:rsid w:val="007F0EC8"/>
    <w:rsid w:val="007F1EBB"/>
    <w:rsid w:val="007F26C1"/>
    <w:rsid w:val="007F296F"/>
    <w:rsid w:val="007F2E98"/>
    <w:rsid w:val="007F3403"/>
    <w:rsid w:val="007F436F"/>
    <w:rsid w:val="007F4853"/>
    <w:rsid w:val="007F4E68"/>
    <w:rsid w:val="007F5339"/>
    <w:rsid w:val="007F61AD"/>
    <w:rsid w:val="007F75C2"/>
    <w:rsid w:val="007F7C1C"/>
    <w:rsid w:val="007F7C9E"/>
    <w:rsid w:val="0080230D"/>
    <w:rsid w:val="008041F1"/>
    <w:rsid w:val="008042E8"/>
    <w:rsid w:val="00804311"/>
    <w:rsid w:val="008048DC"/>
    <w:rsid w:val="008049BA"/>
    <w:rsid w:val="00806992"/>
    <w:rsid w:val="0080764B"/>
    <w:rsid w:val="008079EA"/>
    <w:rsid w:val="00807A0B"/>
    <w:rsid w:val="008103A5"/>
    <w:rsid w:val="008109CA"/>
    <w:rsid w:val="00812070"/>
    <w:rsid w:val="0081307B"/>
    <w:rsid w:val="008138B1"/>
    <w:rsid w:val="008138F2"/>
    <w:rsid w:val="00813998"/>
    <w:rsid w:val="008139B3"/>
    <w:rsid w:val="00814C14"/>
    <w:rsid w:val="00815CC6"/>
    <w:rsid w:val="008164AD"/>
    <w:rsid w:val="008168D0"/>
    <w:rsid w:val="008170CB"/>
    <w:rsid w:val="00820699"/>
    <w:rsid w:val="00820F78"/>
    <w:rsid w:val="00821E01"/>
    <w:rsid w:val="008238FC"/>
    <w:rsid w:val="008246E8"/>
    <w:rsid w:val="00824A34"/>
    <w:rsid w:val="00824A4A"/>
    <w:rsid w:val="0082553E"/>
    <w:rsid w:val="0082589F"/>
    <w:rsid w:val="008275A7"/>
    <w:rsid w:val="0082772B"/>
    <w:rsid w:val="0083016A"/>
    <w:rsid w:val="00830782"/>
    <w:rsid w:val="00831842"/>
    <w:rsid w:val="00832B3B"/>
    <w:rsid w:val="00832FE1"/>
    <w:rsid w:val="008343CA"/>
    <w:rsid w:val="008363F4"/>
    <w:rsid w:val="00836F9A"/>
    <w:rsid w:val="0083748E"/>
    <w:rsid w:val="00837A80"/>
    <w:rsid w:val="008405FD"/>
    <w:rsid w:val="00843AF8"/>
    <w:rsid w:val="008442BD"/>
    <w:rsid w:val="008458F1"/>
    <w:rsid w:val="00846B6D"/>
    <w:rsid w:val="00847C09"/>
    <w:rsid w:val="00850057"/>
    <w:rsid w:val="0085012E"/>
    <w:rsid w:val="0085024E"/>
    <w:rsid w:val="008529FA"/>
    <w:rsid w:val="00854527"/>
    <w:rsid w:val="00854BBA"/>
    <w:rsid w:val="0085504A"/>
    <w:rsid w:val="008550D8"/>
    <w:rsid w:val="008554F1"/>
    <w:rsid w:val="0086044E"/>
    <w:rsid w:val="0086094C"/>
    <w:rsid w:val="00861187"/>
    <w:rsid w:val="008615BB"/>
    <w:rsid w:val="008622CC"/>
    <w:rsid w:val="00862548"/>
    <w:rsid w:val="00862B91"/>
    <w:rsid w:val="008646F0"/>
    <w:rsid w:val="008658F8"/>
    <w:rsid w:val="00866BF1"/>
    <w:rsid w:val="008677F6"/>
    <w:rsid w:val="008705EC"/>
    <w:rsid w:val="00870E1C"/>
    <w:rsid w:val="00871584"/>
    <w:rsid w:val="00873B5D"/>
    <w:rsid w:val="00874894"/>
    <w:rsid w:val="00874F60"/>
    <w:rsid w:val="00875631"/>
    <w:rsid w:val="00876125"/>
    <w:rsid w:val="008777F4"/>
    <w:rsid w:val="00880712"/>
    <w:rsid w:val="008810E3"/>
    <w:rsid w:val="00881D33"/>
    <w:rsid w:val="008824AC"/>
    <w:rsid w:val="00883799"/>
    <w:rsid w:val="00884487"/>
    <w:rsid w:val="00884D5A"/>
    <w:rsid w:val="00885515"/>
    <w:rsid w:val="00885D39"/>
    <w:rsid w:val="00886728"/>
    <w:rsid w:val="00886B86"/>
    <w:rsid w:val="00887D49"/>
    <w:rsid w:val="008901B2"/>
    <w:rsid w:val="008907AD"/>
    <w:rsid w:val="00890E9D"/>
    <w:rsid w:val="00891887"/>
    <w:rsid w:val="00893604"/>
    <w:rsid w:val="008951AF"/>
    <w:rsid w:val="00895C03"/>
    <w:rsid w:val="00896365"/>
    <w:rsid w:val="008967C0"/>
    <w:rsid w:val="00897589"/>
    <w:rsid w:val="008A08FD"/>
    <w:rsid w:val="008A418E"/>
    <w:rsid w:val="008A4376"/>
    <w:rsid w:val="008A4E64"/>
    <w:rsid w:val="008A649E"/>
    <w:rsid w:val="008A7A83"/>
    <w:rsid w:val="008A7ECE"/>
    <w:rsid w:val="008B281D"/>
    <w:rsid w:val="008B31A8"/>
    <w:rsid w:val="008B41DE"/>
    <w:rsid w:val="008B5FD8"/>
    <w:rsid w:val="008B7547"/>
    <w:rsid w:val="008C25CD"/>
    <w:rsid w:val="008C2CAA"/>
    <w:rsid w:val="008C338F"/>
    <w:rsid w:val="008C4138"/>
    <w:rsid w:val="008C605A"/>
    <w:rsid w:val="008C6F78"/>
    <w:rsid w:val="008C7EE9"/>
    <w:rsid w:val="008D0E39"/>
    <w:rsid w:val="008D16CD"/>
    <w:rsid w:val="008D199C"/>
    <w:rsid w:val="008D2DA4"/>
    <w:rsid w:val="008D5698"/>
    <w:rsid w:val="008D6E46"/>
    <w:rsid w:val="008D7649"/>
    <w:rsid w:val="008E0D75"/>
    <w:rsid w:val="008E1663"/>
    <w:rsid w:val="008E27E5"/>
    <w:rsid w:val="008E3C0F"/>
    <w:rsid w:val="008E63E8"/>
    <w:rsid w:val="008E71B1"/>
    <w:rsid w:val="008E78D7"/>
    <w:rsid w:val="008F0780"/>
    <w:rsid w:val="008F1DB6"/>
    <w:rsid w:val="008F2836"/>
    <w:rsid w:val="008F2D1C"/>
    <w:rsid w:val="008F37D9"/>
    <w:rsid w:val="008F3928"/>
    <w:rsid w:val="008F41D5"/>
    <w:rsid w:val="008F4C4F"/>
    <w:rsid w:val="008F6DBB"/>
    <w:rsid w:val="009002E0"/>
    <w:rsid w:val="00901565"/>
    <w:rsid w:val="00901CE1"/>
    <w:rsid w:val="009054B6"/>
    <w:rsid w:val="00907911"/>
    <w:rsid w:val="0091021F"/>
    <w:rsid w:val="0091126D"/>
    <w:rsid w:val="009129E2"/>
    <w:rsid w:val="00912D5C"/>
    <w:rsid w:val="009146CC"/>
    <w:rsid w:val="00914D97"/>
    <w:rsid w:val="00915801"/>
    <w:rsid w:val="00917CB2"/>
    <w:rsid w:val="00917D1E"/>
    <w:rsid w:val="00922190"/>
    <w:rsid w:val="00922967"/>
    <w:rsid w:val="00922BC7"/>
    <w:rsid w:val="00922F67"/>
    <w:rsid w:val="009254F9"/>
    <w:rsid w:val="009278EB"/>
    <w:rsid w:val="00933A97"/>
    <w:rsid w:val="00933C1E"/>
    <w:rsid w:val="009346D9"/>
    <w:rsid w:val="0093535B"/>
    <w:rsid w:val="00935656"/>
    <w:rsid w:val="00937433"/>
    <w:rsid w:val="00937B8A"/>
    <w:rsid w:val="009408BC"/>
    <w:rsid w:val="009413AA"/>
    <w:rsid w:val="00941AF9"/>
    <w:rsid w:val="0094305D"/>
    <w:rsid w:val="0094344A"/>
    <w:rsid w:val="0094611B"/>
    <w:rsid w:val="009473A5"/>
    <w:rsid w:val="009474D0"/>
    <w:rsid w:val="00950895"/>
    <w:rsid w:val="00951D96"/>
    <w:rsid w:val="009544E5"/>
    <w:rsid w:val="009574ED"/>
    <w:rsid w:val="0096010B"/>
    <w:rsid w:val="00967B3C"/>
    <w:rsid w:val="00967E84"/>
    <w:rsid w:val="0097026C"/>
    <w:rsid w:val="009709C8"/>
    <w:rsid w:val="009722D4"/>
    <w:rsid w:val="009729F2"/>
    <w:rsid w:val="0097564C"/>
    <w:rsid w:val="009769B0"/>
    <w:rsid w:val="009772A0"/>
    <w:rsid w:val="0097765D"/>
    <w:rsid w:val="009828A0"/>
    <w:rsid w:val="00983864"/>
    <w:rsid w:val="00985214"/>
    <w:rsid w:val="009862C1"/>
    <w:rsid w:val="00986EC7"/>
    <w:rsid w:val="00990B77"/>
    <w:rsid w:val="00990E77"/>
    <w:rsid w:val="009974E8"/>
    <w:rsid w:val="009975D4"/>
    <w:rsid w:val="009A04C1"/>
    <w:rsid w:val="009A0763"/>
    <w:rsid w:val="009A4325"/>
    <w:rsid w:val="009A630B"/>
    <w:rsid w:val="009A6882"/>
    <w:rsid w:val="009A79E5"/>
    <w:rsid w:val="009A7EF0"/>
    <w:rsid w:val="009B0301"/>
    <w:rsid w:val="009B0DAC"/>
    <w:rsid w:val="009B2680"/>
    <w:rsid w:val="009B4C1C"/>
    <w:rsid w:val="009B507A"/>
    <w:rsid w:val="009B5D43"/>
    <w:rsid w:val="009B6097"/>
    <w:rsid w:val="009B6815"/>
    <w:rsid w:val="009B68A8"/>
    <w:rsid w:val="009B7023"/>
    <w:rsid w:val="009B7ACC"/>
    <w:rsid w:val="009D1DA3"/>
    <w:rsid w:val="009D26DD"/>
    <w:rsid w:val="009D2E60"/>
    <w:rsid w:val="009D5C88"/>
    <w:rsid w:val="009D686C"/>
    <w:rsid w:val="009D7A36"/>
    <w:rsid w:val="009E271B"/>
    <w:rsid w:val="009E49E5"/>
    <w:rsid w:val="009E640C"/>
    <w:rsid w:val="009F2786"/>
    <w:rsid w:val="009F329E"/>
    <w:rsid w:val="009F3E9C"/>
    <w:rsid w:val="009F3F27"/>
    <w:rsid w:val="009F4460"/>
    <w:rsid w:val="009F4FD2"/>
    <w:rsid w:val="00A0090D"/>
    <w:rsid w:val="00A00FB8"/>
    <w:rsid w:val="00A039F3"/>
    <w:rsid w:val="00A04493"/>
    <w:rsid w:val="00A04C70"/>
    <w:rsid w:val="00A06507"/>
    <w:rsid w:val="00A06A34"/>
    <w:rsid w:val="00A06CEB"/>
    <w:rsid w:val="00A10986"/>
    <w:rsid w:val="00A12046"/>
    <w:rsid w:val="00A13219"/>
    <w:rsid w:val="00A132DD"/>
    <w:rsid w:val="00A13616"/>
    <w:rsid w:val="00A138D2"/>
    <w:rsid w:val="00A13D4E"/>
    <w:rsid w:val="00A14458"/>
    <w:rsid w:val="00A1666D"/>
    <w:rsid w:val="00A1689B"/>
    <w:rsid w:val="00A17268"/>
    <w:rsid w:val="00A2079F"/>
    <w:rsid w:val="00A222BA"/>
    <w:rsid w:val="00A22BAB"/>
    <w:rsid w:val="00A24B24"/>
    <w:rsid w:val="00A25C61"/>
    <w:rsid w:val="00A266EE"/>
    <w:rsid w:val="00A27B6F"/>
    <w:rsid w:val="00A31D93"/>
    <w:rsid w:val="00A336A5"/>
    <w:rsid w:val="00A33869"/>
    <w:rsid w:val="00A339F4"/>
    <w:rsid w:val="00A34053"/>
    <w:rsid w:val="00A34E7B"/>
    <w:rsid w:val="00A35467"/>
    <w:rsid w:val="00A37447"/>
    <w:rsid w:val="00A37574"/>
    <w:rsid w:val="00A37637"/>
    <w:rsid w:val="00A40AC1"/>
    <w:rsid w:val="00A41005"/>
    <w:rsid w:val="00A43DD8"/>
    <w:rsid w:val="00A469B0"/>
    <w:rsid w:val="00A47A1E"/>
    <w:rsid w:val="00A502D5"/>
    <w:rsid w:val="00A5171E"/>
    <w:rsid w:val="00A52FE5"/>
    <w:rsid w:val="00A5351A"/>
    <w:rsid w:val="00A54062"/>
    <w:rsid w:val="00A55231"/>
    <w:rsid w:val="00A55AF8"/>
    <w:rsid w:val="00A56F90"/>
    <w:rsid w:val="00A574D4"/>
    <w:rsid w:val="00A57A58"/>
    <w:rsid w:val="00A60E60"/>
    <w:rsid w:val="00A61358"/>
    <w:rsid w:val="00A61396"/>
    <w:rsid w:val="00A626BA"/>
    <w:rsid w:val="00A63691"/>
    <w:rsid w:val="00A650CD"/>
    <w:rsid w:val="00A6586B"/>
    <w:rsid w:val="00A660C2"/>
    <w:rsid w:val="00A70F2A"/>
    <w:rsid w:val="00A710E1"/>
    <w:rsid w:val="00A72984"/>
    <w:rsid w:val="00A75FD0"/>
    <w:rsid w:val="00A7686B"/>
    <w:rsid w:val="00A76E37"/>
    <w:rsid w:val="00A8053A"/>
    <w:rsid w:val="00A82E59"/>
    <w:rsid w:val="00A83309"/>
    <w:rsid w:val="00A8351D"/>
    <w:rsid w:val="00A8511F"/>
    <w:rsid w:val="00A8706A"/>
    <w:rsid w:val="00A87462"/>
    <w:rsid w:val="00A87AAD"/>
    <w:rsid w:val="00A87F3D"/>
    <w:rsid w:val="00A90DFA"/>
    <w:rsid w:val="00A927B6"/>
    <w:rsid w:val="00A92D12"/>
    <w:rsid w:val="00A92E20"/>
    <w:rsid w:val="00A9337A"/>
    <w:rsid w:val="00A93689"/>
    <w:rsid w:val="00A93772"/>
    <w:rsid w:val="00A9403B"/>
    <w:rsid w:val="00A9564D"/>
    <w:rsid w:val="00A958E6"/>
    <w:rsid w:val="00A95AFA"/>
    <w:rsid w:val="00A9675A"/>
    <w:rsid w:val="00A97EF7"/>
    <w:rsid w:val="00AA10A3"/>
    <w:rsid w:val="00AA3F9D"/>
    <w:rsid w:val="00AA3FE9"/>
    <w:rsid w:val="00AA4F42"/>
    <w:rsid w:val="00AA5B0D"/>
    <w:rsid w:val="00AA6094"/>
    <w:rsid w:val="00AA78BF"/>
    <w:rsid w:val="00AB0AAF"/>
    <w:rsid w:val="00AB192F"/>
    <w:rsid w:val="00AB1CB7"/>
    <w:rsid w:val="00AB401A"/>
    <w:rsid w:val="00AB5B34"/>
    <w:rsid w:val="00AB77F2"/>
    <w:rsid w:val="00AC4770"/>
    <w:rsid w:val="00AC5156"/>
    <w:rsid w:val="00AC5D82"/>
    <w:rsid w:val="00AC79CD"/>
    <w:rsid w:val="00AC7AAF"/>
    <w:rsid w:val="00AD1186"/>
    <w:rsid w:val="00AD1D1E"/>
    <w:rsid w:val="00AD3595"/>
    <w:rsid w:val="00AD3A21"/>
    <w:rsid w:val="00AD5336"/>
    <w:rsid w:val="00AD53A4"/>
    <w:rsid w:val="00AE38F0"/>
    <w:rsid w:val="00AE559A"/>
    <w:rsid w:val="00AF0AE9"/>
    <w:rsid w:val="00AF0C91"/>
    <w:rsid w:val="00AF26CA"/>
    <w:rsid w:val="00AF32B0"/>
    <w:rsid w:val="00AF3A55"/>
    <w:rsid w:val="00AF3BAD"/>
    <w:rsid w:val="00AF4C9D"/>
    <w:rsid w:val="00AF633B"/>
    <w:rsid w:val="00AF6F0D"/>
    <w:rsid w:val="00B0030B"/>
    <w:rsid w:val="00B0206D"/>
    <w:rsid w:val="00B02470"/>
    <w:rsid w:val="00B0254D"/>
    <w:rsid w:val="00B0289C"/>
    <w:rsid w:val="00B0366C"/>
    <w:rsid w:val="00B03CAD"/>
    <w:rsid w:val="00B05F0E"/>
    <w:rsid w:val="00B06BAC"/>
    <w:rsid w:val="00B13A5E"/>
    <w:rsid w:val="00B14145"/>
    <w:rsid w:val="00B16166"/>
    <w:rsid w:val="00B16841"/>
    <w:rsid w:val="00B171D4"/>
    <w:rsid w:val="00B176D5"/>
    <w:rsid w:val="00B17EDD"/>
    <w:rsid w:val="00B207FE"/>
    <w:rsid w:val="00B21F8A"/>
    <w:rsid w:val="00B23616"/>
    <w:rsid w:val="00B23B94"/>
    <w:rsid w:val="00B26786"/>
    <w:rsid w:val="00B3315D"/>
    <w:rsid w:val="00B36088"/>
    <w:rsid w:val="00B36DCC"/>
    <w:rsid w:val="00B40984"/>
    <w:rsid w:val="00B419EE"/>
    <w:rsid w:val="00B43EEA"/>
    <w:rsid w:val="00B45B60"/>
    <w:rsid w:val="00B45CC9"/>
    <w:rsid w:val="00B46CE7"/>
    <w:rsid w:val="00B476D9"/>
    <w:rsid w:val="00B47B9F"/>
    <w:rsid w:val="00B505EC"/>
    <w:rsid w:val="00B5147B"/>
    <w:rsid w:val="00B52751"/>
    <w:rsid w:val="00B52ABF"/>
    <w:rsid w:val="00B54DCA"/>
    <w:rsid w:val="00B55757"/>
    <w:rsid w:val="00B5689D"/>
    <w:rsid w:val="00B56F61"/>
    <w:rsid w:val="00B57E93"/>
    <w:rsid w:val="00B60052"/>
    <w:rsid w:val="00B60648"/>
    <w:rsid w:val="00B60F3D"/>
    <w:rsid w:val="00B610AA"/>
    <w:rsid w:val="00B632D1"/>
    <w:rsid w:val="00B64D20"/>
    <w:rsid w:val="00B65B8D"/>
    <w:rsid w:val="00B65C55"/>
    <w:rsid w:val="00B6638A"/>
    <w:rsid w:val="00B67184"/>
    <w:rsid w:val="00B711B0"/>
    <w:rsid w:val="00B71E30"/>
    <w:rsid w:val="00B75A14"/>
    <w:rsid w:val="00B75B55"/>
    <w:rsid w:val="00B75FE0"/>
    <w:rsid w:val="00B7709E"/>
    <w:rsid w:val="00B7737D"/>
    <w:rsid w:val="00B77993"/>
    <w:rsid w:val="00B77AE9"/>
    <w:rsid w:val="00B81D65"/>
    <w:rsid w:val="00B849F7"/>
    <w:rsid w:val="00B84B4E"/>
    <w:rsid w:val="00B85384"/>
    <w:rsid w:val="00B90D4B"/>
    <w:rsid w:val="00B91862"/>
    <w:rsid w:val="00B91DE9"/>
    <w:rsid w:val="00B931D3"/>
    <w:rsid w:val="00B9365B"/>
    <w:rsid w:val="00B957AE"/>
    <w:rsid w:val="00B95EC3"/>
    <w:rsid w:val="00B97193"/>
    <w:rsid w:val="00B973FF"/>
    <w:rsid w:val="00BA0A07"/>
    <w:rsid w:val="00BA0EE9"/>
    <w:rsid w:val="00BA1068"/>
    <w:rsid w:val="00BA2A42"/>
    <w:rsid w:val="00BA2A97"/>
    <w:rsid w:val="00BA452B"/>
    <w:rsid w:val="00BA45EC"/>
    <w:rsid w:val="00BA4908"/>
    <w:rsid w:val="00BA7DFB"/>
    <w:rsid w:val="00BB0175"/>
    <w:rsid w:val="00BB0215"/>
    <w:rsid w:val="00BB033C"/>
    <w:rsid w:val="00BB0F0E"/>
    <w:rsid w:val="00BB109A"/>
    <w:rsid w:val="00BB1327"/>
    <w:rsid w:val="00BB3CF0"/>
    <w:rsid w:val="00BB4CD5"/>
    <w:rsid w:val="00BB7920"/>
    <w:rsid w:val="00BC0860"/>
    <w:rsid w:val="00BC1A56"/>
    <w:rsid w:val="00BC524F"/>
    <w:rsid w:val="00BC70D3"/>
    <w:rsid w:val="00BD35F2"/>
    <w:rsid w:val="00BD4C68"/>
    <w:rsid w:val="00BD4ECA"/>
    <w:rsid w:val="00BE0BF7"/>
    <w:rsid w:val="00BE240C"/>
    <w:rsid w:val="00BE35D4"/>
    <w:rsid w:val="00BE382C"/>
    <w:rsid w:val="00BE3B61"/>
    <w:rsid w:val="00BE703A"/>
    <w:rsid w:val="00BF04C4"/>
    <w:rsid w:val="00BF5AEB"/>
    <w:rsid w:val="00BF75C7"/>
    <w:rsid w:val="00BF7DDE"/>
    <w:rsid w:val="00C0031C"/>
    <w:rsid w:val="00C02ECF"/>
    <w:rsid w:val="00C03D2F"/>
    <w:rsid w:val="00C040F8"/>
    <w:rsid w:val="00C06999"/>
    <w:rsid w:val="00C10793"/>
    <w:rsid w:val="00C11CAD"/>
    <w:rsid w:val="00C121C1"/>
    <w:rsid w:val="00C12DEE"/>
    <w:rsid w:val="00C12E95"/>
    <w:rsid w:val="00C15A0D"/>
    <w:rsid w:val="00C15A6D"/>
    <w:rsid w:val="00C15F5C"/>
    <w:rsid w:val="00C1600F"/>
    <w:rsid w:val="00C1683E"/>
    <w:rsid w:val="00C169D4"/>
    <w:rsid w:val="00C22D40"/>
    <w:rsid w:val="00C2424D"/>
    <w:rsid w:val="00C2743F"/>
    <w:rsid w:val="00C32DF7"/>
    <w:rsid w:val="00C33CAD"/>
    <w:rsid w:val="00C349BC"/>
    <w:rsid w:val="00C35C06"/>
    <w:rsid w:val="00C4058E"/>
    <w:rsid w:val="00C4079D"/>
    <w:rsid w:val="00C40AB7"/>
    <w:rsid w:val="00C440F8"/>
    <w:rsid w:val="00C4625D"/>
    <w:rsid w:val="00C47E7C"/>
    <w:rsid w:val="00C5004A"/>
    <w:rsid w:val="00C504EB"/>
    <w:rsid w:val="00C50786"/>
    <w:rsid w:val="00C507D8"/>
    <w:rsid w:val="00C50E44"/>
    <w:rsid w:val="00C566E9"/>
    <w:rsid w:val="00C57628"/>
    <w:rsid w:val="00C61524"/>
    <w:rsid w:val="00C61DC4"/>
    <w:rsid w:val="00C6234E"/>
    <w:rsid w:val="00C632A7"/>
    <w:rsid w:val="00C637E5"/>
    <w:rsid w:val="00C63F86"/>
    <w:rsid w:val="00C64153"/>
    <w:rsid w:val="00C65989"/>
    <w:rsid w:val="00C65C4C"/>
    <w:rsid w:val="00C6612B"/>
    <w:rsid w:val="00C67BF2"/>
    <w:rsid w:val="00C70359"/>
    <w:rsid w:val="00C70D1F"/>
    <w:rsid w:val="00C71CCE"/>
    <w:rsid w:val="00C72367"/>
    <w:rsid w:val="00C724BB"/>
    <w:rsid w:val="00C72ED3"/>
    <w:rsid w:val="00C72F02"/>
    <w:rsid w:val="00C73A92"/>
    <w:rsid w:val="00C7414B"/>
    <w:rsid w:val="00C7538F"/>
    <w:rsid w:val="00C757C9"/>
    <w:rsid w:val="00C7670F"/>
    <w:rsid w:val="00C80BEC"/>
    <w:rsid w:val="00C80C3E"/>
    <w:rsid w:val="00C80E23"/>
    <w:rsid w:val="00C8119D"/>
    <w:rsid w:val="00C8588E"/>
    <w:rsid w:val="00C85FB0"/>
    <w:rsid w:val="00C86996"/>
    <w:rsid w:val="00C86D23"/>
    <w:rsid w:val="00C92EA2"/>
    <w:rsid w:val="00C93A64"/>
    <w:rsid w:val="00C94CE9"/>
    <w:rsid w:val="00C966A0"/>
    <w:rsid w:val="00C97964"/>
    <w:rsid w:val="00CA3262"/>
    <w:rsid w:val="00CA619C"/>
    <w:rsid w:val="00CB0137"/>
    <w:rsid w:val="00CB10B9"/>
    <w:rsid w:val="00CB2CA3"/>
    <w:rsid w:val="00CB3AFD"/>
    <w:rsid w:val="00CB3F2D"/>
    <w:rsid w:val="00CB6819"/>
    <w:rsid w:val="00CB7965"/>
    <w:rsid w:val="00CB7A0D"/>
    <w:rsid w:val="00CB7E8F"/>
    <w:rsid w:val="00CC1472"/>
    <w:rsid w:val="00CC1B3F"/>
    <w:rsid w:val="00CC3C78"/>
    <w:rsid w:val="00CC3F0A"/>
    <w:rsid w:val="00CC439F"/>
    <w:rsid w:val="00CC48C8"/>
    <w:rsid w:val="00CC4C79"/>
    <w:rsid w:val="00CC5FB8"/>
    <w:rsid w:val="00CC7C2D"/>
    <w:rsid w:val="00CD144E"/>
    <w:rsid w:val="00CD1884"/>
    <w:rsid w:val="00CD2505"/>
    <w:rsid w:val="00CD2E61"/>
    <w:rsid w:val="00CD394F"/>
    <w:rsid w:val="00CD4515"/>
    <w:rsid w:val="00CD654B"/>
    <w:rsid w:val="00CD6875"/>
    <w:rsid w:val="00CD70C9"/>
    <w:rsid w:val="00CD7A80"/>
    <w:rsid w:val="00CE0794"/>
    <w:rsid w:val="00CE0F4A"/>
    <w:rsid w:val="00CE162C"/>
    <w:rsid w:val="00CE2507"/>
    <w:rsid w:val="00CE2516"/>
    <w:rsid w:val="00CE4230"/>
    <w:rsid w:val="00CE4B91"/>
    <w:rsid w:val="00CE514F"/>
    <w:rsid w:val="00CE637B"/>
    <w:rsid w:val="00CE7DBF"/>
    <w:rsid w:val="00CE7E53"/>
    <w:rsid w:val="00CF3752"/>
    <w:rsid w:val="00CF3B7E"/>
    <w:rsid w:val="00CF4092"/>
    <w:rsid w:val="00CF6390"/>
    <w:rsid w:val="00CF72E0"/>
    <w:rsid w:val="00CF7699"/>
    <w:rsid w:val="00D04462"/>
    <w:rsid w:val="00D04D60"/>
    <w:rsid w:val="00D06E3C"/>
    <w:rsid w:val="00D07365"/>
    <w:rsid w:val="00D077E5"/>
    <w:rsid w:val="00D108E2"/>
    <w:rsid w:val="00D10A33"/>
    <w:rsid w:val="00D10F64"/>
    <w:rsid w:val="00D11EE2"/>
    <w:rsid w:val="00D148FC"/>
    <w:rsid w:val="00D17027"/>
    <w:rsid w:val="00D17D5D"/>
    <w:rsid w:val="00D213B8"/>
    <w:rsid w:val="00D229ED"/>
    <w:rsid w:val="00D23646"/>
    <w:rsid w:val="00D23A19"/>
    <w:rsid w:val="00D2703D"/>
    <w:rsid w:val="00D30577"/>
    <w:rsid w:val="00D31FB8"/>
    <w:rsid w:val="00D33B24"/>
    <w:rsid w:val="00D33B3D"/>
    <w:rsid w:val="00D33D2A"/>
    <w:rsid w:val="00D33D81"/>
    <w:rsid w:val="00D34E9A"/>
    <w:rsid w:val="00D407EF"/>
    <w:rsid w:val="00D415CA"/>
    <w:rsid w:val="00D43878"/>
    <w:rsid w:val="00D43A6A"/>
    <w:rsid w:val="00D45C8E"/>
    <w:rsid w:val="00D46A53"/>
    <w:rsid w:val="00D46E98"/>
    <w:rsid w:val="00D476DE"/>
    <w:rsid w:val="00D47F62"/>
    <w:rsid w:val="00D50735"/>
    <w:rsid w:val="00D5199E"/>
    <w:rsid w:val="00D51FF7"/>
    <w:rsid w:val="00D53684"/>
    <w:rsid w:val="00D54DEB"/>
    <w:rsid w:val="00D55A7A"/>
    <w:rsid w:val="00D568C0"/>
    <w:rsid w:val="00D56BC3"/>
    <w:rsid w:val="00D571D4"/>
    <w:rsid w:val="00D64F47"/>
    <w:rsid w:val="00D667F4"/>
    <w:rsid w:val="00D66967"/>
    <w:rsid w:val="00D70632"/>
    <w:rsid w:val="00D713F2"/>
    <w:rsid w:val="00D738FD"/>
    <w:rsid w:val="00D73B7F"/>
    <w:rsid w:val="00D73FBD"/>
    <w:rsid w:val="00D7492A"/>
    <w:rsid w:val="00D74DAA"/>
    <w:rsid w:val="00D81232"/>
    <w:rsid w:val="00D81EEB"/>
    <w:rsid w:val="00D82C3A"/>
    <w:rsid w:val="00D837AD"/>
    <w:rsid w:val="00D84E21"/>
    <w:rsid w:val="00D86145"/>
    <w:rsid w:val="00D865DF"/>
    <w:rsid w:val="00D87E3E"/>
    <w:rsid w:val="00D907ED"/>
    <w:rsid w:val="00D91F0A"/>
    <w:rsid w:val="00D92D01"/>
    <w:rsid w:val="00D93061"/>
    <w:rsid w:val="00D93118"/>
    <w:rsid w:val="00D931A2"/>
    <w:rsid w:val="00D94FAC"/>
    <w:rsid w:val="00D9577B"/>
    <w:rsid w:val="00D9623B"/>
    <w:rsid w:val="00D968D4"/>
    <w:rsid w:val="00D96AC8"/>
    <w:rsid w:val="00D97377"/>
    <w:rsid w:val="00DA0423"/>
    <w:rsid w:val="00DA0DEA"/>
    <w:rsid w:val="00DA1917"/>
    <w:rsid w:val="00DA346C"/>
    <w:rsid w:val="00DA3471"/>
    <w:rsid w:val="00DA4DC2"/>
    <w:rsid w:val="00DA505F"/>
    <w:rsid w:val="00DA6AB4"/>
    <w:rsid w:val="00DA6ECE"/>
    <w:rsid w:val="00DB1293"/>
    <w:rsid w:val="00DB2537"/>
    <w:rsid w:val="00DB5075"/>
    <w:rsid w:val="00DB57E9"/>
    <w:rsid w:val="00DB7C16"/>
    <w:rsid w:val="00DC079E"/>
    <w:rsid w:val="00DC1357"/>
    <w:rsid w:val="00DC216D"/>
    <w:rsid w:val="00DC25CF"/>
    <w:rsid w:val="00DC2870"/>
    <w:rsid w:val="00DC39B6"/>
    <w:rsid w:val="00DC5BC5"/>
    <w:rsid w:val="00DC6357"/>
    <w:rsid w:val="00DC70AB"/>
    <w:rsid w:val="00DD0B49"/>
    <w:rsid w:val="00DD289E"/>
    <w:rsid w:val="00DD2DCE"/>
    <w:rsid w:val="00DD3753"/>
    <w:rsid w:val="00DD69BF"/>
    <w:rsid w:val="00DD6E8A"/>
    <w:rsid w:val="00DD71EA"/>
    <w:rsid w:val="00DE09EA"/>
    <w:rsid w:val="00DE0C0B"/>
    <w:rsid w:val="00DE160C"/>
    <w:rsid w:val="00DE1ADF"/>
    <w:rsid w:val="00DE2A48"/>
    <w:rsid w:val="00DE4225"/>
    <w:rsid w:val="00DE55D5"/>
    <w:rsid w:val="00DE625E"/>
    <w:rsid w:val="00DE75D3"/>
    <w:rsid w:val="00DE77DB"/>
    <w:rsid w:val="00DF1636"/>
    <w:rsid w:val="00DF22ED"/>
    <w:rsid w:val="00DF29C6"/>
    <w:rsid w:val="00DF2AB3"/>
    <w:rsid w:val="00DF34D3"/>
    <w:rsid w:val="00DF4BDB"/>
    <w:rsid w:val="00DF4D27"/>
    <w:rsid w:val="00DF7545"/>
    <w:rsid w:val="00DF7629"/>
    <w:rsid w:val="00DF774C"/>
    <w:rsid w:val="00E005E1"/>
    <w:rsid w:val="00E024D1"/>
    <w:rsid w:val="00E03C66"/>
    <w:rsid w:val="00E043CD"/>
    <w:rsid w:val="00E10FA1"/>
    <w:rsid w:val="00E111ED"/>
    <w:rsid w:val="00E12AF3"/>
    <w:rsid w:val="00E133E0"/>
    <w:rsid w:val="00E14051"/>
    <w:rsid w:val="00E14381"/>
    <w:rsid w:val="00E146F8"/>
    <w:rsid w:val="00E1736F"/>
    <w:rsid w:val="00E174DB"/>
    <w:rsid w:val="00E202D2"/>
    <w:rsid w:val="00E20EC5"/>
    <w:rsid w:val="00E219B9"/>
    <w:rsid w:val="00E22193"/>
    <w:rsid w:val="00E24FB1"/>
    <w:rsid w:val="00E26342"/>
    <w:rsid w:val="00E3038D"/>
    <w:rsid w:val="00E3111A"/>
    <w:rsid w:val="00E322C9"/>
    <w:rsid w:val="00E325BB"/>
    <w:rsid w:val="00E3330E"/>
    <w:rsid w:val="00E36600"/>
    <w:rsid w:val="00E40295"/>
    <w:rsid w:val="00E45434"/>
    <w:rsid w:val="00E45B90"/>
    <w:rsid w:val="00E46A0C"/>
    <w:rsid w:val="00E46C6E"/>
    <w:rsid w:val="00E5067D"/>
    <w:rsid w:val="00E51D1F"/>
    <w:rsid w:val="00E531B6"/>
    <w:rsid w:val="00E540D5"/>
    <w:rsid w:val="00E5590A"/>
    <w:rsid w:val="00E55B8A"/>
    <w:rsid w:val="00E56289"/>
    <w:rsid w:val="00E56636"/>
    <w:rsid w:val="00E57FD5"/>
    <w:rsid w:val="00E604E0"/>
    <w:rsid w:val="00E60AAD"/>
    <w:rsid w:val="00E6387A"/>
    <w:rsid w:val="00E63C45"/>
    <w:rsid w:val="00E645F4"/>
    <w:rsid w:val="00E65356"/>
    <w:rsid w:val="00E65D27"/>
    <w:rsid w:val="00E662B1"/>
    <w:rsid w:val="00E70680"/>
    <w:rsid w:val="00E719EF"/>
    <w:rsid w:val="00E725E6"/>
    <w:rsid w:val="00E7287B"/>
    <w:rsid w:val="00E739FC"/>
    <w:rsid w:val="00E741DD"/>
    <w:rsid w:val="00E7588F"/>
    <w:rsid w:val="00E75D6C"/>
    <w:rsid w:val="00E76648"/>
    <w:rsid w:val="00E76FA8"/>
    <w:rsid w:val="00E811E4"/>
    <w:rsid w:val="00E81F10"/>
    <w:rsid w:val="00E839E3"/>
    <w:rsid w:val="00E83F30"/>
    <w:rsid w:val="00E84F27"/>
    <w:rsid w:val="00E865C2"/>
    <w:rsid w:val="00E86E99"/>
    <w:rsid w:val="00E9008B"/>
    <w:rsid w:val="00E92060"/>
    <w:rsid w:val="00E93BB3"/>
    <w:rsid w:val="00E95AA9"/>
    <w:rsid w:val="00E977EF"/>
    <w:rsid w:val="00EA0BA6"/>
    <w:rsid w:val="00EA0DE8"/>
    <w:rsid w:val="00EA0EE2"/>
    <w:rsid w:val="00EA3F31"/>
    <w:rsid w:val="00EA4182"/>
    <w:rsid w:val="00EA566D"/>
    <w:rsid w:val="00EA7A4E"/>
    <w:rsid w:val="00EB0C41"/>
    <w:rsid w:val="00EB140A"/>
    <w:rsid w:val="00EB1C0C"/>
    <w:rsid w:val="00EB25FD"/>
    <w:rsid w:val="00EB26EB"/>
    <w:rsid w:val="00EB2D5C"/>
    <w:rsid w:val="00EB3751"/>
    <w:rsid w:val="00EB45BC"/>
    <w:rsid w:val="00EB45D6"/>
    <w:rsid w:val="00EB661C"/>
    <w:rsid w:val="00EC1527"/>
    <w:rsid w:val="00EC300A"/>
    <w:rsid w:val="00EC320F"/>
    <w:rsid w:val="00EC4681"/>
    <w:rsid w:val="00EC4A91"/>
    <w:rsid w:val="00EC4B40"/>
    <w:rsid w:val="00ED03F0"/>
    <w:rsid w:val="00ED1F7D"/>
    <w:rsid w:val="00ED5ABA"/>
    <w:rsid w:val="00ED5E4F"/>
    <w:rsid w:val="00ED7F1A"/>
    <w:rsid w:val="00EE013C"/>
    <w:rsid w:val="00EE235D"/>
    <w:rsid w:val="00EE2E5D"/>
    <w:rsid w:val="00EE36A7"/>
    <w:rsid w:val="00EE472F"/>
    <w:rsid w:val="00EE6C50"/>
    <w:rsid w:val="00EE7558"/>
    <w:rsid w:val="00EF0104"/>
    <w:rsid w:val="00EF0754"/>
    <w:rsid w:val="00EF1C2C"/>
    <w:rsid w:val="00EF344D"/>
    <w:rsid w:val="00EF40B2"/>
    <w:rsid w:val="00EF628D"/>
    <w:rsid w:val="00F00299"/>
    <w:rsid w:val="00F01C08"/>
    <w:rsid w:val="00F02DBE"/>
    <w:rsid w:val="00F03905"/>
    <w:rsid w:val="00F04A92"/>
    <w:rsid w:val="00F04E6D"/>
    <w:rsid w:val="00F05F8F"/>
    <w:rsid w:val="00F0718D"/>
    <w:rsid w:val="00F079A9"/>
    <w:rsid w:val="00F10243"/>
    <w:rsid w:val="00F12B16"/>
    <w:rsid w:val="00F13D4E"/>
    <w:rsid w:val="00F16445"/>
    <w:rsid w:val="00F16A61"/>
    <w:rsid w:val="00F1721A"/>
    <w:rsid w:val="00F20F99"/>
    <w:rsid w:val="00F212BA"/>
    <w:rsid w:val="00F213F4"/>
    <w:rsid w:val="00F220B0"/>
    <w:rsid w:val="00F22310"/>
    <w:rsid w:val="00F246E9"/>
    <w:rsid w:val="00F24A2C"/>
    <w:rsid w:val="00F24EF8"/>
    <w:rsid w:val="00F34314"/>
    <w:rsid w:val="00F3536F"/>
    <w:rsid w:val="00F355F2"/>
    <w:rsid w:val="00F3758D"/>
    <w:rsid w:val="00F37F11"/>
    <w:rsid w:val="00F40811"/>
    <w:rsid w:val="00F40B54"/>
    <w:rsid w:val="00F43ED9"/>
    <w:rsid w:val="00F46CA3"/>
    <w:rsid w:val="00F47007"/>
    <w:rsid w:val="00F47F44"/>
    <w:rsid w:val="00F50173"/>
    <w:rsid w:val="00F50A2A"/>
    <w:rsid w:val="00F5156A"/>
    <w:rsid w:val="00F52419"/>
    <w:rsid w:val="00F53022"/>
    <w:rsid w:val="00F542B9"/>
    <w:rsid w:val="00F576A5"/>
    <w:rsid w:val="00F61B81"/>
    <w:rsid w:val="00F6481C"/>
    <w:rsid w:val="00F65246"/>
    <w:rsid w:val="00F66098"/>
    <w:rsid w:val="00F671D3"/>
    <w:rsid w:val="00F71B7C"/>
    <w:rsid w:val="00F72387"/>
    <w:rsid w:val="00F72817"/>
    <w:rsid w:val="00F76654"/>
    <w:rsid w:val="00F80D45"/>
    <w:rsid w:val="00F81861"/>
    <w:rsid w:val="00F8253E"/>
    <w:rsid w:val="00F8270D"/>
    <w:rsid w:val="00F84ABA"/>
    <w:rsid w:val="00F85BC2"/>
    <w:rsid w:val="00F86DE1"/>
    <w:rsid w:val="00F9039D"/>
    <w:rsid w:val="00F90BA6"/>
    <w:rsid w:val="00F92044"/>
    <w:rsid w:val="00F928D6"/>
    <w:rsid w:val="00F92975"/>
    <w:rsid w:val="00F93A99"/>
    <w:rsid w:val="00F94123"/>
    <w:rsid w:val="00F9730C"/>
    <w:rsid w:val="00F9732A"/>
    <w:rsid w:val="00FA049B"/>
    <w:rsid w:val="00FA13F3"/>
    <w:rsid w:val="00FA1F30"/>
    <w:rsid w:val="00FA24B0"/>
    <w:rsid w:val="00FA2647"/>
    <w:rsid w:val="00FA3295"/>
    <w:rsid w:val="00FA3992"/>
    <w:rsid w:val="00FA455E"/>
    <w:rsid w:val="00FA4F6C"/>
    <w:rsid w:val="00FA5345"/>
    <w:rsid w:val="00FA675C"/>
    <w:rsid w:val="00FA6D41"/>
    <w:rsid w:val="00FA74C6"/>
    <w:rsid w:val="00FA7B51"/>
    <w:rsid w:val="00FB1E23"/>
    <w:rsid w:val="00FB2C47"/>
    <w:rsid w:val="00FB3070"/>
    <w:rsid w:val="00FB4109"/>
    <w:rsid w:val="00FB4B91"/>
    <w:rsid w:val="00FB7B69"/>
    <w:rsid w:val="00FB7BCB"/>
    <w:rsid w:val="00FC1376"/>
    <w:rsid w:val="00FD1E12"/>
    <w:rsid w:val="00FD2448"/>
    <w:rsid w:val="00FD3B64"/>
    <w:rsid w:val="00FD4A4C"/>
    <w:rsid w:val="00FD590A"/>
    <w:rsid w:val="00FD7042"/>
    <w:rsid w:val="00FE24F8"/>
    <w:rsid w:val="00FE3847"/>
    <w:rsid w:val="00FE3CE2"/>
    <w:rsid w:val="00FE50D0"/>
    <w:rsid w:val="00FE7937"/>
    <w:rsid w:val="00FF0E1F"/>
    <w:rsid w:val="00FF1154"/>
    <w:rsid w:val="00FF11F7"/>
    <w:rsid w:val="00FF2451"/>
    <w:rsid w:val="00FF328F"/>
    <w:rsid w:val="00FF6044"/>
    <w:rsid w:val="00FF6449"/>
    <w:rsid w:val="00FF7DE7"/>
    <w:rsid w:val="014818DB"/>
    <w:rsid w:val="01842DB9"/>
    <w:rsid w:val="01D05088"/>
    <w:rsid w:val="01F22DC1"/>
    <w:rsid w:val="01FC4F7C"/>
    <w:rsid w:val="029077C4"/>
    <w:rsid w:val="032F482C"/>
    <w:rsid w:val="035A6414"/>
    <w:rsid w:val="035E7D07"/>
    <w:rsid w:val="0364169C"/>
    <w:rsid w:val="038327AB"/>
    <w:rsid w:val="039A3487"/>
    <w:rsid w:val="03AE2BE2"/>
    <w:rsid w:val="03CF104D"/>
    <w:rsid w:val="03D925A1"/>
    <w:rsid w:val="04263179"/>
    <w:rsid w:val="04350FEA"/>
    <w:rsid w:val="043D2AC1"/>
    <w:rsid w:val="04CC3871"/>
    <w:rsid w:val="0505092D"/>
    <w:rsid w:val="053D67CE"/>
    <w:rsid w:val="05AE4D0D"/>
    <w:rsid w:val="05D77CCF"/>
    <w:rsid w:val="05F4411C"/>
    <w:rsid w:val="060C54C7"/>
    <w:rsid w:val="06AD528D"/>
    <w:rsid w:val="071108C4"/>
    <w:rsid w:val="07302ADF"/>
    <w:rsid w:val="07D80A70"/>
    <w:rsid w:val="07DB7326"/>
    <w:rsid w:val="07E5124A"/>
    <w:rsid w:val="08394AF8"/>
    <w:rsid w:val="083D0209"/>
    <w:rsid w:val="08701A32"/>
    <w:rsid w:val="08891770"/>
    <w:rsid w:val="08EC7E9C"/>
    <w:rsid w:val="09186901"/>
    <w:rsid w:val="094A43CF"/>
    <w:rsid w:val="09E01C05"/>
    <w:rsid w:val="0B216451"/>
    <w:rsid w:val="0B3F7FC9"/>
    <w:rsid w:val="0B421D1A"/>
    <w:rsid w:val="0B9F0445"/>
    <w:rsid w:val="0C2335C9"/>
    <w:rsid w:val="0C412D10"/>
    <w:rsid w:val="0C924792"/>
    <w:rsid w:val="0C942B47"/>
    <w:rsid w:val="0CAA5F0F"/>
    <w:rsid w:val="0D5B4228"/>
    <w:rsid w:val="0DA84D70"/>
    <w:rsid w:val="0DEB68E4"/>
    <w:rsid w:val="0E743243"/>
    <w:rsid w:val="0E747F9B"/>
    <w:rsid w:val="0E811707"/>
    <w:rsid w:val="0E8C2989"/>
    <w:rsid w:val="0ECF2BF1"/>
    <w:rsid w:val="0F5B1B24"/>
    <w:rsid w:val="0F7D37F7"/>
    <w:rsid w:val="0FA674B9"/>
    <w:rsid w:val="0FBE27B6"/>
    <w:rsid w:val="0FF106B1"/>
    <w:rsid w:val="100E3145"/>
    <w:rsid w:val="101B1C5B"/>
    <w:rsid w:val="102117A7"/>
    <w:rsid w:val="103E565A"/>
    <w:rsid w:val="10464F0D"/>
    <w:rsid w:val="10741CAD"/>
    <w:rsid w:val="10837C89"/>
    <w:rsid w:val="1097739B"/>
    <w:rsid w:val="10A11EF8"/>
    <w:rsid w:val="10BD6382"/>
    <w:rsid w:val="11143DAD"/>
    <w:rsid w:val="114C6174"/>
    <w:rsid w:val="116641F4"/>
    <w:rsid w:val="11B872D3"/>
    <w:rsid w:val="11C06D23"/>
    <w:rsid w:val="11CF74C4"/>
    <w:rsid w:val="11EB2CE0"/>
    <w:rsid w:val="127F7565"/>
    <w:rsid w:val="128102CC"/>
    <w:rsid w:val="12D80BA1"/>
    <w:rsid w:val="12D95815"/>
    <w:rsid w:val="12FF5637"/>
    <w:rsid w:val="13170AE0"/>
    <w:rsid w:val="131A70C0"/>
    <w:rsid w:val="13282AC1"/>
    <w:rsid w:val="13360DD5"/>
    <w:rsid w:val="135C3E9B"/>
    <w:rsid w:val="13A702E1"/>
    <w:rsid w:val="13C9180B"/>
    <w:rsid w:val="14883BF6"/>
    <w:rsid w:val="14A571F1"/>
    <w:rsid w:val="153F66C4"/>
    <w:rsid w:val="15504F07"/>
    <w:rsid w:val="155B292A"/>
    <w:rsid w:val="156E6021"/>
    <w:rsid w:val="15953B94"/>
    <w:rsid w:val="15DB52B6"/>
    <w:rsid w:val="15EE25A9"/>
    <w:rsid w:val="15F54AE2"/>
    <w:rsid w:val="161A7E53"/>
    <w:rsid w:val="163221C0"/>
    <w:rsid w:val="16357566"/>
    <w:rsid w:val="173561D8"/>
    <w:rsid w:val="17566150"/>
    <w:rsid w:val="17681CF4"/>
    <w:rsid w:val="17974DC1"/>
    <w:rsid w:val="17C55A07"/>
    <w:rsid w:val="17C77B0F"/>
    <w:rsid w:val="17DD3E76"/>
    <w:rsid w:val="18670FF4"/>
    <w:rsid w:val="187949E6"/>
    <w:rsid w:val="18916CFB"/>
    <w:rsid w:val="18A45179"/>
    <w:rsid w:val="18F52893"/>
    <w:rsid w:val="19334BDC"/>
    <w:rsid w:val="19B24661"/>
    <w:rsid w:val="1A022A91"/>
    <w:rsid w:val="1A2520CC"/>
    <w:rsid w:val="1A2D0BEF"/>
    <w:rsid w:val="1A355887"/>
    <w:rsid w:val="1B2C1186"/>
    <w:rsid w:val="1B400A0C"/>
    <w:rsid w:val="1B556033"/>
    <w:rsid w:val="1B5616E3"/>
    <w:rsid w:val="1B8E7D51"/>
    <w:rsid w:val="1BBC2AD2"/>
    <w:rsid w:val="1C247599"/>
    <w:rsid w:val="1C424EEA"/>
    <w:rsid w:val="1C9909E2"/>
    <w:rsid w:val="1CDA532E"/>
    <w:rsid w:val="1D241339"/>
    <w:rsid w:val="1D4A3A1E"/>
    <w:rsid w:val="1D6E39D9"/>
    <w:rsid w:val="1DA52F76"/>
    <w:rsid w:val="1DB25785"/>
    <w:rsid w:val="1DED2AC5"/>
    <w:rsid w:val="1E1011D6"/>
    <w:rsid w:val="1EFB5550"/>
    <w:rsid w:val="1F1C7101"/>
    <w:rsid w:val="1F1F05D6"/>
    <w:rsid w:val="1F31125C"/>
    <w:rsid w:val="1F9E175C"/>
    <w:rsid w:val="1FAB07A0"/>
    <w:rsid w:val="1FBC4FC0"/>
    <w:rsid w:val="1FD970F9"/>
    <w:rsid w:val="1FE01CC3"/>
    <w:rsid w:val="1FFD0EED"/>
    <w:rsid w:val="204C6209"/>
    <w:rsid w:val="20B004AC"/>
    <w:rsid w:val="20DE4847"/>
    <w:rsid w:val="214C26B9"/>
    <w:rsid w:val="21A56014"/>
    <w:rsid w:val="21C93C75"/>
    <w:rsid w:val="21C96E39"/>
    <w:rsid w:val="230017E0"/>
    <w:rsid w:val="23075D9A"/>
    <w:rsid w:val="2321363A"/>
    <w:rsid w:val="23227E18"/>
    <w:rsid w:val="23260870"/>
    <w:rsid w:val="239C581C"/>
    <w:rsid w:val="244018A2"/>
    <w:rsid w:val="24791060"/>
    <w:rsid w:val="24F825D0"/>
    <w:rsid w:val="24F95938"/>
    <w:rsid w:val="25393101"/>
    <w:rsid w:val="253F062B"/>
    <w:rsid w:val="2563786D"/>
    <w:rsid w:val="25A12D65"/>
    <w:rsid w:val="25AD0C5F"/>
    <w:rsid w:val="260616AF"/>
    <w:rsid w:val="26301CC4"/>
    <w:rsid w:val="26AD2B22"/>
    <w:rsid w:val="26AF2D48"/>
    <w:rsid w:val="26BC301B"/>
    <w:rsid w:val="2728014B"/>
    <w:rsid w:val="2759091B"/>
    <w:rsid w:val="27C00DED"/>
    <w:rsid w:val="27CA5978"/>
    <w:rsid w:val="27CA7447"/>
    <w:rsid w:val="27DF4198"/>
    <w:rsid w:val="27E724B4"/>
    <w:rsid w:val="28272960"/>
    <w:rsid w:val="285257B4"/>
    <w:rsid w:val="28871E6B"/>
    <w:rsid w:val="28F8626C"/>
    <w:rsid w:val="29483FD7"/>
    <w:rsid w:val="29502B29"/>
    <w:rsid w:val="29542078"/>
    <w:rsid w:val="29E61FE1"/>
    <w:rsid w:val="2A41230F"/>
    <w:rsid w:val="2A4547E5"/>
    <w:rsid w:val="2ADF654D"/>
    <w:rsid w:val="2B192B5F"/>
    <w:rsid w:val="2B8E37E9"/>
    <w:rsid w:val="2C401128"/>
    <w:rsid w:val="2C6D40C7"/>
    <w:rsid w:val="2C8A2D63"/>
    <w:rsid w:val="2D4E5D8D"/>
    <w:rsid w:val="2D673178"/>
    <w:rsid w:val="2D685607"/>
    <w:rsid w:val="2D9A37A0"/>
    <w:rsid w:val="2DB02784"/>
    <w:rsid w:val="2DC90397"/>
    <w:rsid w:val="2E402DEC"/>
    <w:rsid w:val="2E516148"/>
    <w:rsid w:val="2E7D6B9D"/>
    <w:rsid w:val="2F58103C"/>
    <w:rsid w:val="306008BC"/>
    <w:rsid w:val="3093045B"/>
    <w:rsid w:val="30D3442A"/>
    <w:rsid w:val="30D372A4"/>
    <w:rsid w:val="31020200"/>
    <w:rsid w:val="31C936BD"/>
    <w:rsid w:val="32027545"/>
    <w:rsid w:val="322853F6"/>
    <w:rsid w:val="326B2DCE"/>
    <w:rsid w:val="32855608"/>
    <w:rsid w:val="32CE5100"/>
    <w:rsid w:val="3349292D"/>
    <w:rsid w:val="334E34B9"/>
    <w:rsid w:val="33924247"/>
    <w:rsid w:val="33DA7A7A"/>
    <w:rsid w:val="34162A21"/>
    <w:rsid w:val="341B56CE"/>
    <w:rsid w:val="342E53CE"/>
    <w:rsid w:val="34460AEB"/>
    <w:rsid w:val="3470022A"/>
    <w:rsid w:val="34985304"/>
    <w:rsid w:val="349A444B"/>
    <w:rsid w:val="34A269DE"/>
    <w:rsid w:val="34E4790B"/>
    <w:rsid w:val="351014DD"/>
    <w:rsid w:val="358B6324"/>
    <w:rsid w:val="35EA04A7"/>
    <w:rsid w:val="35FD30DA"/>
    <w:rsid w:val="36402B17"/>
    <w:rsid w:val="370F7230"/>
    <w:rsid w:val="37147AC9"/>
    <w:rsid w:val="37514389"/>
    <w:rsid w:val="376A129F"/>
    <w:rsid w:val="378D7A76"/>
    <w:rsid w:val="37C52731"/>
    <w:rsid w:val="37CD49F4"/>
    <w:rsid w:val="37E27B6A"/>
    <w:rsid w:val="381C59B9"/>
    <w:rsid w:val="38383260"/>
    <w:rsid w:val="38A45839"/>
    <w:rsid w:val="38BB7377"/>
    <w:rsid w:val="38D95733"/>
    <w:rsid w:val="38F3581F"/>
    <w:rsid w:val="38F97288"/>
    <w:rsid w:val="39127220"/>
    <w:rsid w:val="392B484B"/>
    <w:rsid w:val="397D1A60"/>
    <w:rsid w:val="39834B63"/>
    <w:rsid w:val="398A32F4"/>
    <w:rsid w:val="399D36D0"/>
    <w:rsid w:val="39B5543D"/>
    <w:rsid w:val="39C26CD1"/>
    <w:rsid w:val="39CA2BEE"/>
    <w:rsid w:val="39DD7219"/>
    <w:rsid w:val="3A1E24A2"/>
    <w:rsid w:val="3A2C48EF"/>
    <w:rsid w:val="3A427753"/>
    <w:rsid w:val="3A95380F"/>
    <w:rsid w:val="3AAA7CB5"/>
    <w:rsid w:val="3AE940D4"/>
    <w:rsid w:val="3BA875DF"/>
    <w:rsid w:val="3BC707E7"/>
    <w:rsid w:val="3C017EEF"/>
    <w:rsid w:val="3C0D2088"/>
    <w:rsid w:val="3C14299D"/>
    <w:rsid w:val="3C47022D"/>
    <w:rsid w:val="3CB40A85"/>
    <w:rsid w:val="3CBD5CDE"/>
    <w:rsid w:val="3CD02FBB"/>
    <w:rsid w:val="3D100447"/>
    <w:rsid w:val="3D34539D"/>
    <w:rsid w:val="3D380147"/>
    <w:rsid w:val="3D9664BC"/>
    <w:rsid w:val="3DFF4BBE"/>
    <w:rsid w:val="3E352272"/>
    <w:rsid w:val="3E5A6358"/>
    <w:rsid w:val="3E86531F"/>
    <w:rsid w:val="3F1B73CB"/>
    <w:rsid w:val="3F3D146D"/>
    <w:rsid w:val="3F4E21EB"/>
    <w:rsid w:val="3F551B76"/>
    <w:rsid w:val="3FB52AC8"/>
    <w:rsid w:val="40185137"/>
    <w:rsid w:val="40333A30"/>
    <w:rsid w:val="40423057"/>
    <w:rsid w:val="404D73EB"/>
    <w:rsid w:val="40574207"/>
    <w:rsid w:val="407E7738"/>
    <w:rsid w:val="40CC436C"/>
    <w:rsid w:val="417E277D"/>
    <w:rsid w:val="41923A2F"/>
    <w:rsid w:val="41950A34"/>
    <w:rsid w:val="41AC1D5B"/>
    <w:rsid w:val="41E84B38"/>
    <w:rsid w:val="4266708E"/>
    <w:rsid w:val="428650F7"/>
    <w:rsid w:val="42884779"/>
    <w:rsid w:val="42B824FF"/>
    <w:rsid w:val="42ED5C35"/>
    <w:rsid w:val="43564AC5"/>
    <w:rsid w:val="435B77E6"/>
    <w:rsid w:val="435E5D0A"/>
    <w:rsid w:val="439846B5"/>
    <w:rsid w:val="43A10C21"/>
    <w:rsid w:val="43AC6A7C"/>
    <w:rsid w:val="43EF23CB"/>
    <w:rsid w:val="43F17225"/>
    <w:rsid w:val="443D0485"/>
    <w:rsid w:val="44443C21"/>
    <w:rsid w:val="44464E04"/>
    <w:rsid w:val="446D0069"/>
    <w:rsid w:val="448D63FC"/>
    <w:rsid w:val="44C849C3"/>
    <w:rsid w:val="44C9352B"/>
    <w:rsid w:val="44CC7C54"/>
    <w:rsid w:val="44EE1C95"/>
    <w:rsid w:val="452D6754"/>
    <w:rsid w:val="4578672C"/>
    <w:rsid w:val="45796C77"/>
    <w:rsid w:val="45A80965"/>
    <w:rsid w:val="45C53463"/>
    <w:rsid w:val="46606805"/>
    <w:rsid w:val="46794EA2"/>
    <w:rsid w:val="46CC3E13"/>
    <w:rsid w:val="471D6D75"/>
    <w:rsid w:val="477A7D2D"/>
    <w:rsid w:val="47E31CF7"/>
    <w:rsid w:val="47F20BA1"/>
    <w:rsid w:val="4824078F"/>
    <w:rsid w:val="482C7483"/>
    <w:rsid w:val="48315350"/>
    <w:rsid w:val="48CB0C78"/>
    <w:rsid w:val="48D0099C"/>
    <w:rsid w:val="492C1C19"/>
    <w:rsid w:val="49574B55"/>
    <w:rsid w:val="495E48F4"/>
    <w:rsid w:val="4A256558"/>
    <w:rsid w:val="4A4E405C"/>
    <w:rsid w:val="4A9A6277"/>
    <w:rsid w:val="4B0328B5"/>
    <w:rsid w:val="4B9036FA"/>
    <w:rsid w:val="4B9B7997"/>
    <w:rsid w:val="4C587E33"/>
    <w:rsid w:val="4C7120F4"/>
    <w:rsid w:val="4C947359"/>
    <w:rsid w:val="4CBC6B75"/>
    <w:rsid w:val="4CCE4043"/>
    <w:rsid w:val="4CF9596B"/>
    <w:rsid w:val="4D0E00F3"/>
    <w:rsid w:val="4D4C2BE0"/>
    <w:rsid w:val="4E1B270D"/>
    <w:rsid w:val="4E362876"/>
    <w:rsid w:val="4E3B0DC6"/>
    <w:rsid w:val="4E3D3ADA"/>
    <w:rsid w:val="4E515FBB"/>
    <w:rsid w:val="4E556C07"/>
    <w:rsid w:val="4E723BBC"/>
    <w:rsid w:val="4E7705B2"/>
    <w:rsid w:val="4E7D0D54"/>
    <w:rsid w:val="4E832C5D"/>
    <w:rsid w:val="4EBB4203"/>
    <w:rsid w:val="4EE8441F"/>
    <w:rsid w:val="4EFE25A7"/>
    <w:rsid w:val="4F015E0C"/>
    <w:rsid w:val="4F2B7CEA"/>
    <w:rsid w:val="4F475809"/>
    <w:rsid w:val="4FA72C00"/>
    <w:rsid w:val="4FAF6B47"/>
    <w:rsid w:val="4FFF7BCB"/>
    <w:rsid w:val="50105117"/>
    <w:rsid w:val="503A5908"/>
    <w:rsid w:val="50CF4A20"/>
    <w:rsid w:val="50ED7FAC"/>
    <w:rsid w:val="519E3DF4"/>
    <w:rsid w:val="51D50E36"/>
    <w:rsid w:val="528447D4"/>
    <w:rsid w:val="528751F3"/>
    <w:rsid w:val="52BA3017"/>
    <w:rsid w:val="52DA6CB1"/>
    <w:rsid w:val="52EC23E7"/>
    <w:rsid w:val="52F8747E"/>
    <w:rsid w:val="5302139D"/>
    <w:rsid w:val="531D6E01"/>
    <w:rsid w:val="53246AD6"/>
    <w:rsid w:val="53324BB6"/>
    <w:rsid w:val="536B6B7D"/>
    <w:rsid w:val="53D41815"/>
    <w:rsid w:val="53D76729"/>
    <w:rsid w:val="5472459A"/>
    <w:rsid w:val="54BC326E"/>
    <w:rsid w:val="54C26D42"/>
    <w:rsid w:val="554657EE"/>
    <w:rsid w:val="559D32FB"/>
    <w:rsid w:val="563E7293"/>
    <w:rsid w:val="565F400E"/>
    <w:rsid w:val="56F31DCE"/>
    <w:rsid w:val="56FA5CCF"/>
    <w:rsid w:val="571B4205"/>
    <w:rsid w:val="57270279"/>
    <w:rsid w:val="5774453A"/>
    <w:rsid w:val="57A67BFF"/>
    <w:rsid w:val="57AC6A45"/>
    <w:rsid w:val="57B47C61"/>
    <w:rsid w:val="57FE2104"/>
    <w:rsid w:val="58021C0D"/>
    <w:rsid w:val="587843F8"/>
    <w:rsid w:val="58CD27B8"/>
    <w:rsid w:val="58FC087A"/>
    <w:rsid w:val="59222718"/>
    <w:rsid w:val="59C0256F"/>
    <w:rsid w:val="5A070268"/>
    <w:rsid w:val="5A104CCB"/>
    <w:rsid w:val="5A6B2509"/>
    <w:rsid w:val="5AB3215E"/>
    <w:rsid w:val="5AB8233B"/>
    <w:rsid w:val="5ADF1147"/>
    <w:rsid w:val="5B0A6D79"/>
    <w:rsid w:val="5B174BE9"/>
    <w:rsid w:val="5B270C99"/>
    <w:rsid w:val="5B506B4C"/>
    <w:rsid w:val="5B8D4C14"/>
    <w:rsid w:val="5C0F6B97"/>
    <w:rsid w:val="5C1814CC"/>
    <w:rsid w:val="5C5E677B"/>
    <w:rsid w:val="5CC879A3"/>
    <w:rsid w:val="5CEE0EE5"/>
    <w:rsid w:val="5DB040B0"/>
    <w:rsid w:val="5DBA5D0F"/>
    <w:rsid w:val="5DC25AD8"/>
    <w:rsid w:val="5DCE46B4"/>
    <w:rsid w:val="5E5B173E"/>
    <w:rsid w:val="5E7B0A74"/>
    <w:rsid w:val="5F0D0392"/>
    <w:rsid w:val="5F2A7D2E"/>
    <w:rsid w:val="5F3333C5"/>
    <w:rsid w:val="5F812F16"/>
    <w:rsid w:val="5FA31BF6"/>
    <w:rsid w:val="600D022E"/>
    <w:rsid w:val="602031A3"/>
    <w:rsid w:val="603D6789"/>
    <w:rsid w:val="60787E0C"/>
    <w:rsid w:val="60A01CDE"/>
    <w:rsid w:val="60A60FF2"/>
    <w:rsid w:val="60A754DF"/>
    <w:rsid w:val="60C319D4"/>
    <w:rsid w:val="60D95FA4"/>
    <w:rsid w:val="611809AC"/>
    <w:rsid w:val="61A0535E"/>
    <w:rsid w:val="61CD7167"/>
    <w:rsid w:val="61E0612A"/>
    <w:rsid w:val="622E72E0"/>
    <w:rsid w:val="624E4660"/>
    <w:rsid w:val="625C11B0"/>
    <w:rsid w:val="62747E0E"/>
    <w:rsid w:val="63FA5093"/>
    <w:rsid w:val="64083CAE"/>
    <w:rsid w:val="641071E5"/>
    <w:rsid w:val="641B3F16"/>
    <w:rsid w:val="641C14FB"/>
    <w:rsid w:val="64BC15F4"/>
    <w:rsid w:val="65237BD1"/>
    <w:rsid w:val="655F00B6"/>
    <w:rsid w:val="65731AEA"/>
    <w:rsid w:val="65956576"/>
    <w:rsid w:val="664C28A5"/>
    <w:rsid w:val="669B7A6F"/>
    <w:rsid w:val="66AB3FE0"/>
    <w:rsid w:val="674B1839"/>
    <w:rsid w:val="67717C3E"/>
    <w:rsid w:val="67BE4862"/>
    <w:rsid w:val="67D92E70"/>
    <w:rsid w:val="682A411B"/>
    <w:rsid w:val="682F0EF2"/>
    <w:rsid w:val="68A35E6A"/>
    <w:rsid w:val="68B456ED"/>
    <w:rsid w:val="68E30838"/>
    <w:rsid w:val="692A4675"/>
    <w:rsid w:val="693C3D41"/>
    <w:rsid w:val="693C7CB9"/>
    <w:rsid w:val="699121C1"/>
    <w:rsid w:val="69966705"/>
    <w:rsid w:val="6998123E"/>
    <w:rsid w:val="69A320D3"/>
    <w:rsid w:val="69E24A2E"/>
    <w:rsid w:val="6A001F67"/>
    <w:rsid w:val="6A162B45"/>
    <w:rsid w:val="6A576480"/>
    <w:rsid w:val="6A6121C6"/>
    <w:rsid w:val="6AC525F8"/>
    <w:rsid w:val="6AD51554"/>
    <w:rsid w:val="6AF62DD4"/>
    <w:rsid w:val="6B256743"/>
    <w:rsid w:val="6B823977"/>
    <w:rsid w:val="6B9936B4"/>
    <w:rsid w:val="6BAE1A85"/>
    <w:rsid w:val="6BD45558"/>
    <w:rsid w:val="6BFE44C3"/>
    <w:rsid w:val="6C0768ED"/>
    <w:rsid w:val="6C0A5125"/>
    <w:rsid w:val="6C642D8E"/>
    <w:rsid w:val="6C8E70F2"/>
    <w:rsid w:val="6CB72FC8"/>
    <w:rsid w:val="6CBB6698"/>
    <w:rsid w:val="6D150C58"/>
    <w:rsid w:val="6D250962"/>
    <w:rsid w:val="6D552EC6"/>
    <w:rsid w:val="6D7640A6"/>
    <w:rsid w:val="6D8455BA"/>
    <w:rsid w:val="6D887E3D"/>
    <w:rsid w:val="6DBE09D1"/>
    <w:rsid w:val="6DEE0964"/>
    <w:rsid w:val="6E054801"/>
    <w:rsid w:val="6E4F242A"/>
    <w:rsid w:val="6E6D2B98"/>
    <w:rsid w:val="6EAB6D6A"/>
    <w:rsid w:val="6EB37C44"/>
    <w:rsid w:val="6EEA1BA0"/>
    <w:rsid w:val="6F717ABC"/>
    <w:rsid w:val="6FC7289A"/>
    <w:rsid w:val="6FD24B7B"/>
    <w:rsid w:val="703237F9"/>
    <w:rsid w:val="707E5E71"/>
    <w:rsid w:val="710174A5"/>
    <w:rsid w:val="713858C1"/>
    <w:rsid w:val="71ED7B67"/>
    <w:rsid w:val="71FB1F39"/>
    <w:rsid w:val="72033E58"/>
    <w:rsid w:val="72593F68"/>
    <w:rsid w:val="72634AB1"/>
    <w:rsid w:val="726D2145"/>
    <w:rsid w:val="727E06C0"/>
    <w:rsid w:val="72981A32"/>
    <w:rsid w:val="72C360FC"/>
    <w:rsid w:val="73602FA6"/>
    <w:rsid w:val="736E6187"/>
    <w:rsid w:val="7398205A"/>
    <w:rsid w:val="73F15AC0"/>
    <w:rsid w:val="740A3FE2"/>
    <w:rsid w:val="741F6F1B"/>
    <w:rsid w:val="74283694"/>
    <w:rsid w:val="7452284A"/>
    <w:rsid w:val="746E0A10"/>
    <w:rsid w:val="749961E1"/>
    <w:rsid w:val="74AB5908"/>
    <w:rsid w:val="74C3551B"/>
    <w:rsid w:val="74F513DC"/>
    <w:rsid w:val="75170FFE"/>
    <w:rsid w:val="75540D2A"/>
    <w:rsid w:val="75686324"/>
    <w:rsid w:val="75B671E0"/>
    <w:rsid w:val="76121D86"/>
    <w:rsid w:val="76E20397"/>
    <w:rsid w:val="76F2734D"/>
    <w:rsid w:val="77293F97"/>
    <w:rsid w:val="772A769D"/>
    <w:rsid w:val="77656CA3"/>
    <w:rsid w:val="77923266"/>
    <w:rsid w:val="77BB0180"/>
    <w:rsid w:val="7837475E"/>
    <w:rsid w:val="783C149C"/>
    <w:rsid w:val="7852636F"/>
    <w:rsid w:val="78C86137"/>
    <w:rsid w:val="78C86F2E"/>
    <w:rsid w:val="79A24A14"/>
    <w:rsid w:val="79B77BDF"/>
    <w:rsid w:val="79BF7466"/>
    <w:rsid w:val="7A214C27"/>
    <w:rsid w:val="7A4430A5"/>
    <w:rsid w:val="7A4C3D34"/>
    <w:rsid w:val="7A776F7A"/>
    <w:rsid w:val="7AC658F0"/>
    <w:rsid w:val="7AD71683"/>
    <w:rsid w:val="7B6569FF"/>
    <w:rsid w:val="7BCA2ACC"/>
    <w:rsid w:val="7C2456AD"/>
    <w:rsid w:val="7D0522CB"/>
    <w:rsid w:val="7D0E087B"/>
    <w:rsid w:val="7D145441"/>
    <w:rsid w:val="7D3701D7"/>
    <w:rsid w:val="7DCB3275"/>
    <w:rsid w:val="7DCC7C1F"/>
    <w:rsid w:val="7E052C8F"/>
    <w:rsid w:val="7E4516D4"/>
    <w:rsid w:val="7E826BE0"/>
    <w:rsid w:val="7EE87049"/>
    <w:rsid w:val="7EF04AE5"/>
    <w:rsid w:val="7EF94936"/>
    <w:rsid w:val="7F191FE0"/>
    <w:rsid w:val="7F9B6984"/>
    <w:rsid w:val="7FAD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D9D71"/>
  <w15:docId w15:val="{E2F612CA-3E62-4714-9E08-4017B795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99" w:unhideWhenUsed="1"/>
    <w:lsdException w:name="annotation text" w:qFormat="1"/>
    <w:lsdException w:name="header" w:unhideWhenUsed="1" w:qFormat="1"/>
    <w:lsdException w:name="footer" w:unhideWhenUsed="1" w:qFormat="1"/>
    <w:lsdException w:name="index heading" w:semiHidden="1" w:uiPriority="99" w:unhideWhenUsed="1"/>
    <w:lsdException w:name="caption" w:semiHidden="1" w:uiPriority="35" w:unhideWhenUsed="1" w:qFormat="1"/>
    <w:lsdException w:name="table of figures" w:qFormat="1"/>
    <w:lsdException w:name="envelope address" w:qFormat="1"/>
    <w:lsdException w:name="envelope return" w:qFormat="1"/>
    <w:lsdException w:name="footnote reference" w:semiHidden="1" w:uiPriority="99" w:unhideWhenUsed="1"/>
    <w:lsdException w:name="annotation reference" w:uiPriority="99" w:qFormat="1"/>
    <w:lsdException w:name="page number" w:unhideWhenUsed="1" w:qFormat="1"/>
    <w:lsdException w:name="endnote reference" w:semiHidden="1" w:uiPriority="99" w:unhideWhenUsed="1"/>
    <w:lsdException w:name="endnote text" w:qFormat="1"/>
    <w:lsdException w:name="table of authorities" w:semiHidden="1" w:uiPriority="99" w:unhideWhenUsed="1"/>
    <w:lsdException w:name="macro" w:uiPriority="99"/>
    <w:lsdException w:name="toa heading" w:qFormat="1"/>
    <w:lsdException w:name="List" w:qFormat="1"/>
    <w:lsdException w:name="List Bullet"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uiPriority="1" w:unhideWhenUsed="1"/>
    <w:lsdException w:name="Body Text" w:unhideWhenUsed="1" w:qFormat="1"/>
    <w:lsdException w:name="Body Text Indent" w:uiPriority="99" w:unhideWhenUsed="1"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nhideWhenUsed="1" w:qFormat="1"/>
    <w:lsdException w:name="Body Text First Indent" w:unhideWhenUsed="1" w:qFormat="1"/>
    <w:lsdException w:name="Body Text First Indent 2" w:qFormat="1"/>
    <w:lsdException w:name="Note Heading" w:qFormat="1"/>
    <w:lsdException w:name="Body Text 2" w:unhideWhenUsed="1" w:qFormat="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uiPriority="20" w:qFormat="1"/>
    <w:lsdException w:name="Document Map" w:qFormat="1"/>
    <w:lsdException w:name="Plain Text" w:unhideWhenUsed="1"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ode" w:qFormat="1"/>
    <w:lsdException w:name="HTML Keyboard" w:qFormat="1"/>
    <w:lsdException w:name="HTML Preformatted" w:qFormat="1"/>
    <w:lsdException w:name="HTML Sample" w:qFormat="1"/>
    <w:lsdException w:name="HTML Typewriter"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uiPriority="9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eastAsia="楷体_GB2312"/>
      <w:kern w:val="2"/>
      <w:sz w:val="21"/>
    </w:rPr>
  </w:style>
  <w:style w:type="paragraph" w:styleId="11">
    <w:name w:val="heading 1"/>
    <w:basedOn w:val="a3"/>
    <w:next w:val="a4"/>
    <w:link w:val="12"/>
    <w:qFormat/>
    <w:pPr>
      <w:keepNext/>
      <w:keepLines/>
      <w:spacing w:after="120" w:line="360" w:lineRule="auto"/>
      <w:outlineLvl w:val="0"/>
    </w:pPr>
    <w:rPr>
      <w:bCs/>
      <w:color w:val="000000"/>
      <w:kern w:val="44"/>
      <w:szCs w:val="44"/>
    </w:rPr>
  </w:style>
  <w:style w:type="paragraph" w:styleId="21">
    <w:name w:val="heading 2"/>
    <w:basedOn w:val="a2"/>
    <w:next w:val="a5"/>
    <w:link w:val="22"/>
    <w:qFormat/>
    <w:pPr>
      <w:keepNext/>
      <w:keepLines/>
      <w:spacing w:before="240" w:after="120"/>
      <w:ind w:left="454" w:hanging="454"/>
      <w:jc w:val="center"/>
      <w:outlineLvl w:val="1"/>
    </w:pPr>
    <w:rPr>
      <w:rFonts w:ascii="Arial" w:eastAsia="宋体" w:hAnsi="Arial"/>
      <w:b/>
      <w:sz w:val="30"/>
      <w:szCs w:val="30"/>
    </w:rPr>
  </w:style>
  <w:style w:type="paragraph" w:styleId="31">
    <w:name w:val="heading 3"/>
    <w:basedOn w:val="a2"/>
    <w:next w:val="a5"/>
    <w:link w:val="32"/>
    <w:uiPriority w:val="9"/>
    <w:qFormat/>
    <w:pPr>
      <w:keepNext/>
      <w:keepLines/>
      <w:spacing w:beforeLines="50" w:afterLines="50" w:line="360" w:lineRule="auto"/>
      <w:jc w:val="center"/>
      <w:outlineLvl w:val="2"/>
    </w:pPr>
    <w:rPr>
      <w:rFonts w:eastAsia="宋体"/>
      <w:b/>
      <w:color w:val="000000"/>
      <w:sz w:val="24"/>
      <w:szCs w:val="24"/>
    </w:rPr>
  </w:style>
  <w:style w:type="paragraph" w:styleId="41">
    <w:name w:val="heading 4"/>
    <w:basedOn w:val="31"/>
    <w:next w:val="a5"/>
    <w:link w:val="42"/>
    <w:qFormat/>
    <w:pPr>
      <w:numPr>
        <w:ilvl w:val="3"/>
        <w:numId w:val="1"/>
      </w:numPr>
      <w:outlineLvl w:val="3"/>
    </w:pPr>
    <w:rPr>
      <w:rFonts w:ascii="Arial" w:hAnsi="Arial"/>
      <w:b w:val="0"/>
    </w:rPr>
  </w:style>
  <w:style w:type="paragraph" w:styleId="51">
    <w:name w:val="heading 5"/>
    <w:basedOn w:val="41"/>
    <w:next w:val="a5"/>
    <w:link w:val="52"/>
    <w:qFormat/>
    <w:pPr>
      <w:numPr>
        <w:ilvl w:val="4"/>
      </w:numPr>
      <w:spacing w:line="240" w:lineRule="exact"/>
      <w:outlineLvl w:val="4"/>
    </w:pPr>
  </w:style>
  <w:style w:type="paragraph" w:styleId="6">
    <w:name w:val="heading 6"/>
    <w:basedOn w:val="a2"/>
    <w:next w:val="a2"/>
    <w:link w:val="60"/>
    <w:qFormat/>
    <w:pPr>
      <w:keepNext/>
      <w:keepLines/>
      <w:numPr>
        <w:ilvl w:val="5"/>
        <w:numId w:val="2"/>
      </w:numPr>
      <w:spacing w:before="240" w:after="64" w:line="320" w:lineRule="auto"/>
      <w:outlineLvl w:val="5"/>
    </w:pPr>
    <w:rPr>
      <w:rFonts w:ascii="Arial" w:eastAsia="黑体" w:hAnsi="Arial"/>
      <w:b/>
      <w:bCs/>
      <w:sz w:val="24"/>
      <w:szCs w:val="24"/>
    </w:rPr>
  </w:style>
  <w:style w:type="paragraph" w:styleId="7">
    <w:name w:val="heading 7"/>
    <w:basedOn w:val="a2"/>
    <w:next w:val="a5"/>
    <w:link w:val="70"/>
    <w:qFormat/>
    <w:pPr>
      <w:keepNext/>
      <w:keepLines/>
      <w:numPr>
        <w:ilvl w:val="6"/>
        <w:numId w:val="1"/>
      </w:numPr>
      <w:spacing w:before="240" w:after="64" w:line="320" w:lineRule="auto"/>
      <w:outlineLvl w:val="6"/>
    </w:pPr>
    <w:rPr>
      <w:rFonts w:eastAsia="宋体"/>
      <w:b/>
      <w:sz w:val="24"/>
    </w:rPr>
  </w:style>
  <w:style w:type="paragraph" w:styleId="8">
    <w:name w:val="heading 8"/>
    <w:basedOn w:val="a2"/>
    <w:next w:val="a5"/>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2"/>
    <w:next w:val="a5"/>
    <w:link w:val="90"/>
    <w:qFormat/>
    <w:pPr>
      <w:keepNext/>
      <w:keepLines/>
      <w:numPr>
        <w:ilvl w:val="8"/>
        <w:numId w:val="1"/>
      </w:numPr>
      <w:spacing w:before="240" w:after="64" w:line="320" w:lineRule="auto"/>
      <w:outlineLvl w:val="8"/>
    </w:pPr>
    <w:rPr>
      <w:rFonts w:ascii="Arial" w:eastAsia="黑体" w:hAnsi="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macro"/>
    <w:link w:val="aa"/>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3">
    <w:name w:val="Title"/>
    <w:basedOn w:val="a2"/>
    <w:link w:val="ab"/>
    <w:qFormat/>
    <w:pPr>
      <w:spacing w:before="120" w:after="60"/>
      <w:jc w:val="center"/>
    </w:pPr>
    <w:rPr>
      <w:rFonts w:ascii="Arial" w:eastAsia="宋体" w:hAnsi="Arial"/>
      <w:b/>
      <w:sz w:val="44"/>
    </w:rPr>
  </w:style>
  <w:style w:type="paragraph" w:styleId="a4">
    <w:name w:val="Body Text First Indent"/>
    <w:basedOn w:val="ac"/>
    <w:link w:val="ad"/>
    <w:unhideWhenUsed/>
    <w:qFormat/>
    <w:pPr>
      <w:ind w:firstLine="420"/>
    </w:pPr>
  </w:style>
  <w:style w:type="paragraph" w:styleId="ac">
    <w:name w:val="Body Text"/>
    <w:basedOn w:val="a2"/>
    <w:link w:val="ae"/>
    <w:unhideWhenUsed/>
    <w:qFormat/>
    <w:pPr>
      <w:spacing w:after="120"/>
    </w:pPr>
  </w:style>
  <w:style w:type="paragraph" w:styleId="a5">
    <w:name w:val="Normal Indent"/>
    <w:basedOn w:val="a2"/>
    <w:link w:val="af"/>
    <w:qFormat/>
    <w:pPr>
      <w:ind w:firstLine="420"/>
    </w:pPr>
    <w:rPr>
      <w:rFonts w:eastAsia="宋体"/>
    </w:rPr>
  </w:style>
  <w:style w:type="paragraph" w:styleId="33">
    <w:name w:val="List 3"/>
    <w:basedOn w:val="a2"/>
    <w:qFormat/>
    <w:pPr>
      <w:ind w:leftChars="400" w:left="100" w:hangingChars="200" w:hanging="200"/>
    </w:pPr>
    <w:rPr>
      <w:rFonts w:eastAsia="宋体"/>
      <w:szCs w:val="24"/>
    </w:rPr>
  </w:style>
  <w:style w:type="paragraph" w:styleId="71">
    <w:name w:val="toc 7"/>
    <w:basedOn w:val="a2"/>
    <w:next w:val="a2"/>
    <w:qFormat/>
    <w:pPr>
      <w:ind w:left="1260"/>
      <w:jc w:val="left"/>
    </w:pPr>
    <w:rPr>
      <w:rFonts w:eastAsia="宋体"/>
      <w:sz w:val="18"/>
      <w:szCs w:val="18"/>
    </w:rPr>
  </w:style>
  <w:style w:type="paragraph" w:styleId="2">
    <w:name w:val="List Number 2"/>
    <w:basedOn w:val="a2"/>
    <w:pPr>
      <w:numPr>
        <w:numId w:val="3"/>
      </w:numPr>
      <w:tabs>
        <w:tab w:val="left" w:pos="780"/>
        <w:tab w:val="left" w:pos="1053"/>
      </w:tabs>
    </w:pPr>
    <w:rPr>
      <w:rFonts w:eastAsia="宋体"/>
      <w:szCs w:val="24"/>
    </w:rPr>
  </w:style>
  <w:style w:type="paragraph" w:styleId="af0">
    <w:name w:val="Note Heading"/>
    <w:basedOn w:val="a2"/>
    <w:next w:val="a2"/>
    <w:link w:val="af1"/>
    <w:qFormat/>
    <w:pPr>
      <w:jc w:val="center"/>
    </w:pPr>
    <w:rPr>
      <w:rFonts w:eastAsia="方正大标宋简体"/>
      <w:sz w:val="24"/>
      <w:lang w:eastAsia="zh-TW"/>
    </w:rPr>
  </w:style>
  <w:style w:type="paragraph" w:styleId="4">
    <w:name w:val="List Bullet 4"/>
    <w:basedOn w:val="a2"/>
    <w:qFormat/>
    <w:pPr>
      <w:numPr>
        <w:numId w:val="4"/>
      </w:numPr>
      <w:tabs>
        <w:tab w:val="left" w:pos="1620"/>
      </w:tabs>
    </w:pPr>
    <w:rPr>
      <w:rFonts w:eastAsia="宋体"/>
      <w:szCs w:val="24"/>
    </w:rPr>
  </w:style>
  <w:style w:type="paragraph" w:styleId="af2">
    <w:name w:val="E-mail Signature"/>
    <w:basedOn w:val="a2"/>
    <w:link w:val="af3"/>
    <w:qFormat/>
    <w:rPr>
      <w:rFonts w:eastAsia="宋体"/>
      <w:szCs w:val="24"/>
    </w:rPr>
  </w:style>
  <w:style w:type="paragraph" w:styleId="af4">
    <w:name w:val="List Number"/>
    <w:basedOn w:val="a2"/>
    <w:qFormat/>
    <w:rPr>
      <w:rFonts w:eastAsia="宋体"/>
      <w:szCs w:val="24"/>
    </w:rPr>
  </w:style>
  <w:style w:type="paragraph" w:styleId="a0">
    <w:name w:val="List Bullet"/>
    <w:basedOn w:val="a2"/>
    <w:qFormat/>
    <w:pPr>
      <w:numPr>
        <w:numId w:val="5"/>
      </w:numPr>
      <w:tabs>
        <w:tab w:val="left" w:pos="360"/>
      </w:tabs>
    </w:pPr>
    <w:rPr>
      <w:rFonts w:eastAsia="宋体"/>
      <w:szCs w:val="24"/>
    </w:rPr>
  </w:style>
  <w:style w:type="paragraph" w:styleId="af5">
    <w:name w:val="envelope address"/>
    <w:basedOn w:val="a2"/>
    <w:qFormat/>
    <w:pPr>
      <w:snapToGrid w:val="0"/>
      <w:ind w:leftChars="1400" w:left="100"/>
    </w:pPr>
    <w:rPr>
      <w:rFonts w:ascii="Arial" w:eastAsia="宋体" w:hAnsi="Arial" w:cs="Arial"/>
      <w:sz w:val="24"/>
      <w:szCs w:val="24"/>
    </w:rPr>
  </w:style>
  <w:style w:type="paragraph" w:styleId="af6">
    <w:name w:val="Document Map"/>
    <w:basedOn w:val="a2"/>
    <w:link w:val="af7"/>
    <w:qFormat/>
    <w:pPr>
      <w:shd w:val="clear" w:color="auto" w:fill="000080"/>
    </w:pPr>
    <w:rPr>
      <w:rFonts w:eastAsia="宋体"/>
    </w:rPr>
  </w:style>
  <w:style w:type="paragraph" w:styleId="af8">
    <w:name w:val="toa heading"/>
    <w:basedOn w:val="a2"/>
    <w:next w:val="a2"/>
    <w:qFormat/>
    <w:pPr>
      <w:spacing w:before="120"/>
    </w:pPr>
    <w:rPr>
      <w:rFonts w:ascii="Arial" w:eastAsia="宋体" w:hAnsi="Arial" w:cs="Arial"/>
      <w:sz w:val="24"/>
      <w:szCs w:val="24"/>
    </w:rPr>
  </w:style>
  <w:style w:type="paragraph" w:styleId="af9">
    <w:name w:val="annotation text"/>
    <w:basedOn w:val="a2"/>
    <w:link w:val="afa"/>
    <w:qFormat/>
    <w:pPr>
      <w:jc w:val="left"/>
    </w:pPr>
  </w:style>
  <w:style w:type="paragraph" w:styleId="afb">
    <w:name w:val="Salutation"/>
    <w:basedOn w:val="a2"/>
    <w:next w:val="a2"/>
    <w:link w:val="afc"/>
    <w:qFormat/>
    <w:rPr>
      <w:rFonts w:eastAsia="宋体"/>
      <w:szCs w:val="24"/>
    </w:rPr>
  </w:style>
  <w:style w:type="paragraph" w:styleId="34">
    <w:name w:val="Body Text 3"/>
    <w:basedOn w:val="a2"/>
    <w:link w:val="35"/>
    <w:qFormat/>
    <w:rPr>
      <w:rFonts w:ascii="宋体" w:eastAsia="宋体" w:hAnsi="宋体"/>
      <w:u w:val="single"/>
      <w:bdr w:val="single" w:sz="4" w:space="0" w:color="auto"/>
    </w:rPr>
  </w:style>
  <w:style w:type="paragraph" w:styleId="afd">
    <w:name w:val="Closing"/>
    <w:basedOn w:val="a2"/>
    <w:link w:val="afe"/>
    <w:qFormat/>
    <w:pPr>
      <w:ind w:leftChars="2100" w:left="100"/>
    </w:pPr>
    <w:rPr>
      <w:rFonts w:eastAsia="宋体"/>
      <w:szCs w:val="24"/>
    </w:rPr>
  </w:style>
  <w:style w:type="paragraph" w:styleId="3">
    <w:name w:val="List Bullet 3"/>
    <w:basedOn w:val="a2"/>
    <w:qFormat/>
    <w:pPr>
      <w:numPr>
        <w:numId w:val="6"/>
      </w:numPr>
      <w:tabs>
        <w:tab w:val="left" w:pos="1200"/>
      </w:tabs>
    </w:pPr>
    <w:rPr>
      <w:rFonts w:eastAsia="宋体"/>
      <w:szCs w:val="24"/>
    </w:rPr>
  </w:style>
  <w:style w:type="paragraph" w:styleId="aff">
    <w:name w:val="Body Text Indent"/>
    <w:basedOn w:val="a2"/>
    <w:link w:val="aff0"/>
    <w:uiPriority w:val="99"/>
    <w:unhideWhenUsed/>
    <w:qFormat/>
    <w:pPr>
      <w:spacing w:after="120"/>
      <w:ind w:leftChars="200" w:left="420"/>
    </w:pPr>
  </w:style>
  <w:style w:type="paragraph" w:styleId="30">
    <w:name w:val="List Number 3"/>
    <w:basedOn w:val="a2"/>
    <w:qFormat/>
    <w:pPr>
      <w:numPr>
        <w:numId w:val="7"/>
      </w:numPr>
      <w:tabs>
        <w:tab w:val="left" w:pos="1200"/>
        <w:tab w:val="left" w:pos="2480"/>
      </w:tabs>
    </w:pPr>
    <w:rPr>
      <w:rFonts w:eastAsia="宋体"/>
      <w:szCs w:val="24"/>
    </w:rPr>
  </w:style>
  <w:style w:type="paragraph" w:styleId="23">
    <w:name w:val="List 2"/>
    <w:basedOn w:val="a2"/>
    <w:qFormat/>
    <w:pPr>
      <w:jc w:val="center"/>
    </w:pPr>
    <w:rPr>
      <w:rFonts w:ascii="宋体" w:eastAsia="宋体"/>
      <w:sz w:val="24"/>
    </w:rPr>
  </w:style>
  <w:style w:type="paragraph" w:styleId="aff1">
    <w:name w:val="List Continue"/>
    <w:basedOn w:val="a2"/>
    <w:qFormat/>
    <w:pPr>
      <w:spacing w:after="120"/>
      <w:ind w:leftChars="200" w:left="420"/>
    </w:pPr>
    <w:rPr>
      <w:rFonts w:eastAsia="宋体"/>
      <w:szCs w:val="24"/>
    </w:rPr>
  </w:style>
  <w:style w:type="paragraph" w:styleId="aff2">
    <w:name w:val="Block Text"/>
    <w:basedOn w:val="a2"/>
    <w:qFormat/>
    <w:pPr>
      <w:adjustRightInd w:val="0"/>
      <w:ind w:left="420" w:right="33"/>
      <w:jc w:val="left"/>
      <w:textAlignment w:val="baseline"/>
    </w:pPr>
    <w:rPr>
      <w:rFonts w:eastAsia="宋体"/>
      <w:kern w:val="0"/>
      <w:sz w:val="24"/>
    </w:rPr>
  </w:style>
  <w:style w:type="paragraph" w:styleId="20">
    <w:name w:val="List Bullet 2"/>
    <w:basedOn w:val="a2"/>
    <w:qFormat/>
    <w:pPr>
      <w:numPr>
        <w:numId w:val="8"/>
      </w:numPr>
      <w:tabs>
        <w:tab w:val="left" w:pos="780"/>
      </w:tabs>
    </w:pPr>
    <w:rPr>
      <w:rFonts w:eastAsia="宋体"/>
      <w:szCs w:val="24"/>
    </w:rPr>
  </w:style>
  <w:style w:type="paragraph" w:styleId="HTML">
    <w:name w:val="HTML Address"/>
    <w:basedOn w:val="a2"/>
    <w:link w:val="HTML0"/>
    <w:qFormat/>
    <w:rPr>
      <w:rFonts w:eastAsia="宋体"/>
      <w:i/>
      <w:iCs/>
      <w:szCs w:val="24"/>
    </w:rPr>
  </w:style>
  <w:style w:type="paragraph" w:styleId="53">
    <w:name w:val="toc 5"/>
    <w:basedOn w:val="a2"/>
    <w:next w:val="a2"/>
    <w:qFormat/>
    <w:pPr>
      <w:ind w:left="840"/>
      <w:jc w:val="left"/>
    </w:pPr>
    <w:rPr>
      <w:rFonts w:eastAsia="宋体"/>
      <w:sz w:val="18"/>
      <w:szCs w:val="18"/>
    </w:rPr>
  </w:style>
  <w:style w:type="paragraph" w:styleId="36">
    <w:name w:val="toc 3"/>
    <w:basedOn w:val="a2"/>
    <w:next w:val="a2"/>
    <w:uiPriority w:val="39"/>
    <w:qFormat/>
    <w:pPr>
      <w:ind w:left="420"/>
      <w:jc w:val="left"/>
    </w:pPr>
    <w:rPr>
      <w:rFonts w:eastAsia="宋体"/>
      <w:i/>
      <w:iCs/>
      <w:sz w:val="20"/>
    </w:rPr>
  </w:style>
  <w:style w:type="paragraph" w:styleId="aff3">
    <w:name w:val="Plain Text"/>
    <w:basedOn w:val="a2"/>
    <w:link w:val="aff4"/>
    <w:unhideWhenUsed/>
    <w:qFormat/>
    <w:rPr>
      <w:rFonts w:ascii="宋体" w:hAnsi="Courier New"/>
      <w:szCs w:val="24"/>
    </w:rPr>
  </w:style>
  <w:style w:type="paragraph" w:styleId="50">
    <w:name w:val="List Bullet 5"/>
    <w:basedOn w:val="a2"/>
    <w:qFormat/>
    <w:pPr>
      <w:numPr>
        <w:numId w:val="9"/>
      </w:numPr>
      <w:tabs>
        <w:tab w:val="left" w:pos="814"/>
        <w:tab w:val="left" w:pos="2040"/>
      </w:tabs>
    </w:pPr>
    <w:rPr>
      <w:rFonts w:eastAsia="宋体"/>
      <w:szCs w:val="24"/>
    </w:rPr>
  </w:style>
  <w:style w:type="paragraph" w:styleId="40">
    <w:name w:val="List Number 4"/>
    <w:basedOn w:val="a2"/>
    <w:qFormat/>
    <w:pPr>
      <w:numPr>
        <w:numId w:val="10"/>
      </w:numPr>
      <w:tabs>
        <w:tab w:val="left" w:pos="782"/>
        <w:tab w:val="left" w:pos="1620"/>
      </w:tabs>
    </w:pPr>
    <w:rPr>
      <w:rFonts w:eastAsia="宋体"/>
      <w:szCs w:val="24"/>
    </w:rPr>
  </w:style>
  <w:style w:type="paragraph" w:styleId="81">
    <w:name w:val="toc 8"/>
    <w:basedOn w:val="a2"/>
    <w:next w:val="a2"/>
    <w:qFormat/>
    <w:pPr>
      <w:ind w:left="1470"/>
      <w:jc w:val="left"/>
    </w:pPr>
    <w:rPr>
      <w:rFonts w:eastAsia="宋体"/>
      <w:sz w:val="18"/>
      <w:szCs w:val="18"/>
    </w:rPr>
  </w:style>
  <w:style w:type="paragraph" w:styleId="aff5">
    <w:name w:val="Date"/>
    <w:basedOn w:val="a2"/>
    <w:next w:val="a2"/>
    <w:link w:val="aff6"/>
    <w:unhideWhenUsed/>
    <w:qFormat/>
  </w:style>
  <w:style w:type="paragraph" w:styleId="24">
    <w:name w:val="Body Text Indent 2"/>
    <w:basedOn w:val="a2"/>
    <w:link w:val="25"/>
    <w:qFormat/>
    <w:pPr>
      <w:spacing w:after="120" w:line="480" w:lineRule="auto"/>
      <w:ind w:leftChars="200" w:left="420"/>
    </w:pPr>
    <w:rPr>
      <w:rFonts w:eastAsia="宋体"/>
    </w:rPr>
  </w:style>
  <w:style w:type="paragraph" w:styleId="aff7">
    <w:name w:val="endnote text"/>
    <w:basedOn w:val="a2"/>
    <w:link w:val="aff8"/>
    <w:qFormat/>
    <w:pPr>
      <w:snapToGrid w:val="0"/>
      <w:jc w:val="left"/>
    </w:pPr>
    <w:rPr>
      <w:rFonts w:eastAsia="宋体"/>
    </w:rPr>
  </w:style>
  <w:style w:type="paragraph" w:styleId="54">
    <w:name w:val="List Continue 5"/>
    <w:basedOn w:val="a2"/>
    <w:qFormat/>
    <w:pPr>
      <w:spacing w:after="120"/>
      <w:ind w:leftChars="1000" w:left="2100"/>
    </w:pPr>
    <w:rPr>
      <w:rFonts w:eastAsia="宋体"/>
      <w:szCs w:val="24"/>
    </w:rPr>
  </w:style>
  <w:style w:type="paragraph" w:styleId="aff9">
    <w:name w:val="Balloon Text"/>
    <w:basedOn w:val="a2"/>
    <w:link w:val="affa"/>
    <w:unhideWhenUsed/>
    <w:qFormat/>
    <w:rPr>
      <w:sz w:val="18"/>
      <w:szCs w:val="18"/>
    </w:rPr>
  </w:style>
  <w:style w:type="paragraph" w:styleId="affb">
    <w:name w:val="footer"/>
    <w:basedOn w:val="a2"/>
    <w:link w:val="affc"/>
    <w:unhideWhenUsed/>
    <w:qFormat/>
    <w:pPr>
      <w:tabs>
        <w:tab w:val="center" w:pos="4153"/>
        <w:tab w:val="right" w:pos="8306"/>
      </w:tabs>
      <w:snapToGrid w:val="0"/>
      <w:jc w:val="left"/>
    </w:pPr>
    <w:rPr>
      <w:sz w:val="18"/>
    </w:rPr>
  </w:style>
  <w:style w:type="paragraph" w:styleId="affd">
    <w:name w:val="envelope return"/>
    <w:basedOn w:val="a2"/>
    <w:qFormat/>
    <w:pPr>
      <w:snapToGrid w:val="0"/>
    </w:pPr>
    <w:rPr>
      <w:rFonts w:ascii="Arial" w:eastAsia="宋体" w:hAnsi="Arial" w:cs="Arial"/>
      <w:szCs w:val="24"/>
    </w:rPr>
  </w:style>
  <w:style w:type="paragraph" w:styleId="affe">
    <w:name w:val="header"/>
    <w:basedOn w:val="a2"/>
    <w:link w:val="afff"/>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0">
    <w:name w:val="Signature"/>
    <w:basedOn w:val="a2"/>
    <w:link w:val="afff1"/>
    <w:qFormat/>
    <w:pPr>
      <w:ind w:leftChars="2100" w:left="100"/>
    </w:pPr>
    <w:rPr>
      <w:rFonts w:eastAsia="宋体"/>
      <w:szCs w:val="24"/>
    </w:rPr>
  </w:style>
  <w:style w:type="paragraph" w:styleId="13">
    <w:name w:val="toc 1"/>
    <w:basedOn w:val="a2"/>
    <w:next w:val="a2"/>
    <w:uiPriority w:val="39"/>
    <w:qFormat/>
    <w:pPr>
      <w:adjustRightInd w:val="0"/>
      <w:spacing w:line="360" w:lineRule="auto"/>
      <w:jc w:val="left"/>
      <w:textAlignment w:val="baseline"/>
    </w:pPr>
    <w:rPr>
      <w:rFonts w:ascii="宋体" w:eastAsia="宋体" w:hAnsi="宋体"/>
      <w:caps/>
      <w:kern w:val="0"/>
      <w:sz w:val="24"/>
      <w:szCs w:val="32"/>
    </w:rPr>
  </w:style>
  <w:style w:type="paragraph" w:styleId="43">
    <w:name w:val="List Continue 4"/>
    <w:basedOn w:val="a2"/>
    <w:qFormat/>
    <w:pPr>
      <w:spacing w:after="120"/>
      <w:ind w:leftChars="800" w:left="1680"/>
    </w:pPr>
    <w:rPr>
      <w:rFonts w:eastAsia="宋体"/>
      <w:szCs w:val="24"/>
    </w:rPr>
  </w:style>
  <w:style w:type="paragraph" w:styleId="44">
    <w:name w:val="toc 4"/>
    <w:basedOn w:val="a2"/>
    <w:next w:val="a2"/>
    <w:qFormat/>
    <w:pPr>
      <w:ind w:left="630"/>
      <w:jc w:val="left"/>
    </w:pPr>
    <w:rPr>
      <w:rFonts w:eastAsia="宋体"/>
      <w:sz w:val="18"/>
      <w:szCs w:val="18"/>
    </w:rPr>
  </w:style>
  <w:style w:type="paragraph" w:styleId="afff2">
    <w:name w:val="Subtitle"/>
    <w:basedOn w:val="a2"/>
    <w:link w:val="afff3"/>
    <w:qFormat/>
    <w:pPr>
      <w:spacing w:before="240" w:after="60" w:line="312" w:lineRule="auto"/>
      <w:jc w:val="center"/>
      <w:outlineLvl w:val="1"/>
    </w:pPr>
    <w:rPr>
      <w:rFonts w:ascii="Arial" w:eastAsia="宋体" w:hAnsi="Arial"/>
      <w:b/>
      <w:bCs/>
      <w:kern w:val="28"/>
      <w:sz w:val="32"/>
      <w:szCs w:val="32"/>
    </w:rPr>
  </w:style>
  <w:style w:type="paragraph" w:styleId="5">
    <w:name w:val="List Number 5"/>
    <w:basedOn w:val="a2"/>
    <w:qFormat/>
    <w:pPr>
      <w:numPr>
        <w:numId w:val="11"/>
      </w:numPr>
      <w:tabs>
        <w:tab w:val="left" w:pos="782"/>
        <w:tab w:val="left" w:pos="2040"/>
      </w:tabs>
    </w:pPr>
    <w:rPr>
      <w:rFonts w:eastAsia="宋体"/>
      <w:szCs w:val="24"/>
    </w:rPr>
  </w:style>
  <w:style w:type="paragraph" w:styleId="afff4">
    <w:name w:val="List"/>
    <w:basedOn w:val="a2"/>
    <w:qFormat/>
    <w:rPr>
      <w:rFonts w:eastAsia="宋体"/>
      <w:szCs w:val="24"/>
    </w:rPr>
  </w:style>
  <w:style w:type="paragraph" w:styleId="61">
    <w:name w:val="toc 6"/>
    <w:basedOn w:val="a2"/>
    <w:next w:val="a2"/>
    <w:qFormat/>
    <w:pPr>
      <w:ind w:left="1050"/>
      <w:jc w:val="left"/>
    </w:pPr>
    <w:rPr>
      <w:rFonts w:eastAsia="宋体"/>
      <w:sz w:val="18"/>
      <w:szCs w:val="18"/>
    </w:rPr>
  </w:style>
  <w:style w:type="paragraph" w:styleId="55">
    <w:name w:val="List 5"/>
    <w:basedOn w:val="a2"/>
    <w:qFormat/>
    <w:pPr>
      <w:ind w:leftChars="800" w:left="100" w:hangingChars="200" w:hanging="200"/>
    </w:pPr>
    <w:rPr>
      <w:rFonts w:eastAsia="宋体"/>
      <w:szCs w:val="24"/>
    </w:rPr>
  </w:style>
  <w:style w:type="paragraph" w:styleId="37">
    <w:name w:val="Body Text Indent 3"/>
    <w:basedOn w:val="a2"/>
    <w:link w:val="38"/>
    <w:qFormat/>
    <w:pPr>
      <w:tabs>
        <w:tab w:val="left" w:pos="0"/>
      </w:tabs>
      <w:spacing w:line="400" w:lineRule="exact"/>
      <w:ind w:leftChars="228" w:left="563" w:hangingChars="35" w:hanging="84"/>
    </w:pPr>
    <w:rPr>
      <w:rFonts w:eastAsia="宋体"/>
      <w:color w:val="000000"/>
      <w:sz w:val="24"/>
    </w:rPr>
  </w:style>
  <w:style w:type="paragraph" w:styleId="afff5">
    <w:name w:val="table of figures"/>
    <w:basedOn w:val="a2"/>
    <w:next w:val="a2"/>
    <w:qFormat/>
    <w:pPr>
      <w:ind w:leftChars="200" w:left="200" w:hangingChars="200" w:hanging="200"/>
    </w:pPr>
    <w:rPr>
      <w:rFonts w:eastAsia="宋体"/>
      <w:sz w:val="24"/>
      <w:szCs w:val="24"/>
    </w:rPr>
  </w:style>
  <w:style w:type="paragraph" w:styleId="26">
    <w:name w:val="toc 2"/>
    <w:basedOn w:val="a2"/>
    <w:next w:val="a2"/>
    <w:uiPriority w:val="39"/>
    <w:qFormat/>
    <w:pPr>
      <w:ind w:left="210"/>
      <w:jc w:val="left"/>
    </w:pPr>
    <w:rPr>
      <w:rFonts w:eastAsia="宋体"/>
      <w:smallCaps/>
      <w:sz w:val="20"/>
    </w:rPr>
  </w:style>
  <w:style w:type="paragraph" w:styleId="91">
    <w:name w:val="toc 9"/>
    <w:basedOn w:val="a2"/>
    <w:next w:val="a2"/>
    <w:qFormat/>
    <w:pPr>
      <w:ind w:left="1680"/>
      <w:jc w:val="left"/>
    </w:pPr>
    <w:rPr>
      <w:rFonts w:eastAsia="宋体"/>
      <w:sz w:val="18"/>
      <w:szCs w:val="18"/>
    </w:rPr>
  </w:style>
  <w:style w:type="paragraph" w:styleId="27">
    <w:name w:val="Body Text 2"/>
    <w:basedOn w:val="a2"/>
    <w:link w:val="28"/>
    <w:unhideWhenUsed/>
    <w:qFormat/>
    <w:pPr>
      <w:spacing w:after="120" w:line="480" w:lineRule="auto"/>
    </w:pPr>
  </w:style>
  <w:style w:type="paragraph" w:styleId="45">
    <w:name w:val="List 4"/>
    <w:basedOn w:val="a2"/>
    <w:pPr>
      <w:ind w:leftChars="600" w:left="100" w:hangingChars="200" w:hanging="200"/>
    </w:pPr>
    <w:rPr>
      <w:rFonts w:eastAsia="宋体"/>
      <w:szCs w:val="24"/>
    </w:rPr>
  </w:style>
  <w:style w:type="paragraph" w:styleId="29">
    <w:name w:val="List Continue 2"/>
    <w:basedOn w:val="a2"/>
    <w:qFormat/>
    <w:pPr>
      <w:spacing w:after="120"/>
      <w:ind w:leftChars="400" w:left="840"/>
    </w:pPr>
    <w:rPr>
      <w:rFonts w:eastAsia="宋体"/>
      <w:szCs w:val="24"/>
    </w:rPr>
  </w:style>
  <w:style w:type="paragraph" w:styleId="afff6">
    <w:name w:val="Message Header"/>
    <w:basedOn w:val="a2"/>
    <w:link w:val="afff7"/>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sz w:val="24"/>
      <w:szCs w:val="24"/>
      <w:shd w:val="pct20" w:color="auto" w:fill="auto"/>
    </w:rPr>
  </w:style>
  <w:style w:type="paragraph" w:styleId="HTML1">
    <w:name w:val="HTML Preformatted"/>
    <w:basedOn w:val="a2"/>
    <w:link w:val="HTML2"/>
    <w:qFormat/>
    <w:rPr>
      <w:rFonts w:ascii="Courier New" w:eastAsia="宋体" w:hAnsi="Courier New"/>
      <w:sz w:val="20"/>
    </w:rPr>
  </w:style>
  <w:style w:type="paragraph" w:styleId="afff8">
    <w:name w:val="Normal (Web)"/>
    <w:basedOn w:val="a2"/>
    <w:unhideWhenUsed/>
    <w:qFormat/>
    <w:pPr>
      <w:widowControl/>
      <w:spacing w:before="100" w:beforeAutospacing="1" w:after="100" w:afterAutospacing="1"/>
      <w:jc w:val="left"/>
    </w:pPr>
    <w:rPr>
      <w:rFonts w:ascii="宋体" w:eastAsia="宋体" w:hAnsi="宋体"/>
      <w:kern w:val="0"/>
      <w:sz w:val="24"/>
      <w:szCs w:val="24"/>
    </w:rPr>
  </w:style>
  <w:style w:type="paragraph" w:styleId="39">
    <w:name w:val="List Continue 3"/>
    <w:basedOn w:val="a2"/>
    <w:qFormat/>
    <w:pPr>
      <w:spacing w:after="120"/>
      <w:ind w:leftChars="600" w:left="1260"/>
    </w:pPr>
    <w:rPr>
      <w:rFonts w:eastAsia="宋体"/>
      <w:szCs w:val="24"/>
    </w:rPr>
  </w:style>
  <w:style w:type="paragraph" w:styleId="14">
    <w:name w:val="index 1"/>
    <w:basedOn w:val="a2"/>
    <w:next w:val="a2"/>
    <w:qFormat/>
    <w:pPr>
      <w:tabs>
        <w:tab w:val="left" w:pos="360"/>
        <w:tab w:val="left" w:pos="540"/>
      </w:tabs>
      <w:spacing w:line="360" w:lineRule="exact"/>
      <w:ind w:left="360" w:hanging="240"/>
    </w:pPr>
    <w:rPr>
      <w:rFonts w:ascii="宋体" w:eastAsia="宋体" w:hAnsi="宋体"/>
    </w:rPr>
  </w:style>
  <w:style w:type="paragraph" w:styleId="afff9">
    <w:name w:val="annotation subject"/>
    <w:basedOn w:val="af9"/>
    <w:next w:val="af9"/>
    <w:link w:val="afffa"/>
    <w:qFormat/>
    <w:rPr>
      <w:b/>
      <w:bCs/>
    </w:rPr>
  </w:style>
  <w:style w:type="paragraph" w:styleId="2a">
    <w:name w:val="Body Text First Indent 2"/>
    <w:basedOn w:val="aff"/>
    <w:link w:val="2b"/>
    <w:qFormat/>
    <w:pPr>
      <w:ind w:firstLineChars="200" w:firstLine="420"/>
    </w:pPr>
    <w:rPr>
      <w:rFonts w:ascii="宋体" w:eastAsia="宋体" w:hAnsi="宋体"/>
      <w:color w:val="000000"/>
      <w:szCs w:val="24"/>
      <w:u w:val="single"/>
    </w:rPr>
  </w:style>
  <w:style w:type="table" w:styleId="afffb">
    <w:name w:val="Table Grid"/>
    <w:basedOn w:val="a7"/>
    <w:uiPriority w:val="99"/>
    <w:qFormat/>
    <w:rPr>
      <w:rFonts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qFormat/>
    <w:rPr>
      <w:rFonts w:ascii="Times New Roman" w:eastAsia="宋体" w:hAnsi="Times New Roman" w:cs="Times New Roman"/>
      <w:b/>
      <w:bCs/>
    </w:rPr>
  </w:style>
  <w:style w:type="character" w:styleId="afffd">
    <w:name w:val="page number"/>
    <w:unhideWhenUsed/>
    <w:qFormat/>
    <w:rPr>
      <w:rFonts w:eastAsia="宋体"/>
      <w:kern w:val="2"/>
      <w:sz w:val="24"/>
      <w:szCs w:val="24"/>
      <w:lang w:val="en-US" w:eastAsia="zh-CN" w:bidi="ar-SA"/>
    </w:rPr>
  </w:style>
  <w:style w:type="character" w:styleId="afffe">
    <w:name w:val="FollowedHyperlink"/>
    <w:qFormat/>
    <w:rPr>
      <w:rFonts w:ascii="Times New Roman" w:eastAsia="宋体" w:hAnsi="Times New Roman" w:cs="Times New Roman"/>
      <w:color w:val="800080"/>
      <w:u w:val="single"/>
    </w:rPr>
  </w:style>
  <w:style w:type="character" w:styleId="affff">
    <w:name w:val="Emphasis"/>
    <w:uiPriority w:val="20"/>
    <w:qFormat/>
    <w:rPr>
      <w:rFonts w:ascii="Times New Roman" w:eastAsia="宋体" w:hAnsi="Times New Roman" w:cs="Times New Roman"/>
      <w:i/>
      <w:iCs/>
    </w:rPr>
  </w:style>
  <w:style w:type="character" w:styleId="affff0">
    <w:name w:val="line number"/>
    <w:rPr>
      <w:rFonts w:ascii="Times New Roman" w:eastAsia="宋体" w:hAnsi="Times New Roman" w:cs="Times New Roman"/>
    </w:rPr>
  </w:style>
  <w:style w:type="character" w:styleId="HTML3">
    <w:name w:val="HTML Definition"/>
    <w:rPr>
      <w:rFonts w:ascii="Times New Roman" w:eastAsia="宋体" w:hAnsi="Times New Roman" w:cs="Times New Roman"/>
      <w:i/>
      <w:iCs/>
    </w:rPr>
  </w:style>
  <w:style w:type="character" w:styleId="HTML4">
    <w:name w:val="HTML Typewriter"/>
    <w:qFormat/>
    <w:rPr>
      <w:rFonts w:ascii="PMingLiU" w:eastAsia="宋体" w:hAnsi="PMingLiU" w:cs="PMingLiU"/>
      <w:sz w:val="20"/>
      <w:szCs w:val="20"/>
    </w:rPr>
  </w:style>
  <w:style w:type="character" w:styleId="HTML5">
    <w:name w:val="HTML Acronym"/>
    <w:qFormat/>
    <w:rPr>
      <w:rFonts w:ascii="Times New Roman" w:eastAsia="宋体" w:hAnsi="Times New Roman" w:cs="Times New Roman"/>
    </w:rPr>
  </w:style>
  <w:style w:type="character" w:styleId="HTML6">
    <w:name w:val="HTML Variable"/>
    <w:rPr>
      <w:rFonts w:ascii="Times New Roman" w:eastAsia="宋体" w:hAnsi="Times New Roman" w:cs="Times New Roman"/>
      <w:i/>
      <w:iCs/>
    </w:rPr>
  </w:style>
  <w:style w:type="character" w:styleId="affff1">
    <w:name w:val="Hyperlink"/>
    <w:uiPriority w:val="99"/>
    <w:rPr>
      <w:rFonts w:ascii="Times New Roman" w:eastAsia="宋体" w:hAnsi="Times New Roman" w:cs="Times New Roman"/>
      <w:color w:val="0000FF"/>
      <w:u w:val="single"/>
    </w:rPr>
  </w:style>
  <w:style w:type="character" w:styleId="HTML7">
    <w:name w:val="HTML Code"/>
    <w:qFormat/>
    <w:rPr>
      <w:rFonts w:ascii="PMingLiU" w:eastAsia="宋体" w:hAnsi="PMingLiU" w:cs="PMingLiU"/>
      <w:sz w:val="20"/>
      <w:szCs w:val="20"/>
    </w:rPr>
  </w:style>
  <w:style w:type="character" w:styleId="affff2">
    <w:name w:val="annotation reference"/>
    <w:uiPriority w:val="99"/>
    <w:qFormat/>
    <w:rPr>
      <w:sz w:val="21"/>
      <w:szCs w:val="21"/>
    </w:rPr>
  </w:style>
  <w:style w:type="character" w:styleId="HTML8">
    <w:name w:val="HTML Cite"/>
    <w:rPr>
      <w:rFonts w:ascii="Times New Roman" w:eastAsia="宋体" w:hAnsi="Times New Roman" w:cs="Times New Roman"/>
      <w:i/>
      <w:iCs/>
    </w:rPr>
  </w:style>
  <w:style w:type="character" w:styleId="HTML9">
    <w:name w:val="HTML Keyboard"/>
    <w:qFormat/>
    <w:rPr>
      <w:rFonts w:ascii="PMingLiU" w:eastAsia="宋体" w:hAnsi="PMingLiU" w:cs="PMingLiU"/>
      <w:sz w:val="20"/>
      <w:szCs w:val="20"/>
    </w:rPr>
  </w:style>
  <w:style w:type="character" w:styleId="HTMLa">
    <w:name w:val="HTML Sample"/>
    <w:qFormat/>
    <w:rPr>
      <w:rFonts w:ascii="PMingLiU" w:eastAsia="宋体" w:hAnsi="PMingLiU" w:cs="PMingLiU"/>
    </w:rPr>
  </w:style>
  <w:style w:type="character" w:customStyle="1" w:styleId="Char">
    <w:name w:val="表格文字缩进 Char"/>
    <w:link w:val="affff3"/>
    <w:qFormat/>
    <w:rPr>
      <w:rFonts w:ascii="宋体"/>
      <w:kern w:val="2"/>
      <w:sz w:val="24"/>
      <w:szCs w:val="24"/>
    </w:rPr>
  </w:style>
  <w:style w:type="paragraph" w:customStyle="1" w:styleId="affff3">
    <w:name w:val="表格文字缩进"/>
    <w:basedOn w:val="a2"/>
    <w:next w:val="15"/>
    <w:link w:val="Char"/>
    <w:qFormat/>
    <w:pPr>
      <w:spacing w:line="360" w:lineRule="exact"/>
      <w:ind w:firstLineChars="200" w:firstLine="480"/>
    </w:pPr>
    <w:rPr>
      <w:rFonts w:ascii="宋体" w:eastAsia="宋体"/>
      <w:sz w:val="24"/>
      <w:szCs w:val="24"/>
    </w:rPr>
  </w:style>
  <w:style w:type="paragraph" w:customStyle="1" w:styleId="15">
    <w:name w:val="西塔正文1"/>
    <w:basedOn w:val="a2"/>
    <w:link w:val="1CharChar"/>
    <w:qFormat/>
    <w:pPr>
      <w:spacing w:line="360" w:lineRule="auto"/>
      <w:jc w:val="center"/>
    </w:pPr>
    <w:rPr>
      <w:rFonts w:ascii="宋体" w:eastAsia="宋体"/>
      <w:sz w:val="24"/>
      <w:szCs w:val="24"/>
    </w:rPr>
  </w:style>
  <w:style w:type="character" w:customStyle="1" w:styleId="Char0">
    <w:name w:val="正文部分 Char"/>
    <w:link w:val="affff4"/>
    <w:qFormat/>
    <w:rPr>
      <w:kern w:val="2"/>
      <w:sz w:val="24"/>
      <w:szCs w:val="24"/>
    </w:rPr>
  </w:style>
  <w:style w:type="paragraph" w:customStyle="1" w:styleId="affff4">
    <w:name w:val="正文部分"/>
    <w:basedOn w:val="a2"/>
    <w:link w:val="Char0"/>
    <w:qFormat/>
    <w:pPr>
      <w:spacing w:line="460" w:lineRule="exact"/>
      <w:ind w:firstLineChars="225" w:firstLine="225"/>
    </w:pPr>
    <w:rPr>
      <w:rFonts w:eastAsia="宋体"/>
      <w:sz w:val="24"/>
      <w:szCs w:val="24"/>
    </w:rPr>
  </w:style>
  <w:style w:type="character" w:customStyle="1" w:styleId="Char1">
    <w:name w:val="页脚 Char"/>
    <w:uiPriority w:val="99"/>
    <w:qFormat/>
    <w:rPr>
      <w:rFonts w:ascii="Times New Roman" w:eastAsia="宋体" w:hAnsi="Times New Roman" w:cs="Times New Roman"/>
      <w:kern w:val="2"/>
      <w:sz w:val="18"/>
      <w:lang w:val="en-US" w:eastAsia="zh-CN" w:bidi="ar-SA"/>
    </w:rPr>
  </w:style>
  <w:style w:type="character" w:customStyle="1" w:styleId="Char10">
    <w:name w:val="注释标题 Char1"/>
    <w:uiPriority w:val="99"/>
    <w:semiHidden/>
    <w:rPr>
      <w:rFonts w:eastAsia="楷体_GB2312"/>
      <w:kern w:val="2"/>
      <w:sz w:val="21"/>
    </w:rPr>
  </w:style>
  <w:style w:type="character" w:customStyle="1" w:styleId="Char2">
    <w:name w:val="注释标题 Char2"/>
    <w:uiPriority w:val="99"/>
    <w:semiHidden/>
    <w:rPr>
      <w:rFonts w:ascii="Times New Roman" w:eastAsia="楷体_GB2312" w:hAnsi="Times New Roman" w:cs="Times New Roman"/>
      <w:szCs w:val="20"/>
    </w:rPr>
  </w:style>
  <w:style w:type="character" w:customStyle="1" w:styleId="Char3">
    <w:name w:val="标题 Char"/>
    <w:qFormat/>
    <w:rPr>
      <w:rFonts w:ascii="Arial" w:eastAsia="宋体" w:hAnsi="Arial" w:cs="Times New Roman"/>
      <w:b/>
      <w:kern w:val="2"/>
      <w:sz w:val="44"/>
      <w:lang w:val="en-US" w:eastAsia="zh-CN" w:bidi="ar-SA"/>
    </w:rPr>
  </w:style>
  <w:style w:type="character" w:customStyle="1" w:styleId="Char11">
    <w:name w:val="签名 Char1"/>
    <w:uiPriority w:val="99"/>
    <w:semiHidden/>
    <w:qFormat/>
    <w:rPr>
      <w:rFonts w:eastAsia="楷体_GB2312"/>
      <w:kern w:val="2"/>
      <w:sz w:val="21"/>
    </w:rPr>
  </w:style>
  <w:style w:type="character" w:customStyle="1" w:styleId="3Char1">
    <w:name w:val="正文文本缩进 3 Char1"/>
    <w:uiPriority w:val="99"/>
    <w:semiHidden/>
    <w:rPr>
      <w:rFonts w:ascii="Times New Roman" w:eastAsia="楷体_GB2312" w:hAnsi="Times New Roman" w:cs="Times New Roman"/>
      <w:sz w:val="16"/>
      <w:szCs w:val="16"/>
    </w:rPr>
  </w:style>
  <w:style w:type="character" w:customStyle="1" w:styleId="aff0">
    <w:name w:val="正文文本缩进 字符"/>
    <w:link w:val="aff"/>
    <w:uiPriority w:val="99"/>
    <w:rPr>
      <w:rFonts w:eastAsia="楷体_GB2312"/>
      <w:kern w:val="2"/>
      <w:sz w:val="21"/>
    </w:rPr>
  </w:style>
  <w:style w:type="character" w:customStyle="1" w:styleId="Char20">
    <w:name w:val="普通文字 Char2"/>
    <w:qFormat/>
    <w:rPr>
      <w:rFonts w:ascii="宋体" w:eastAsia="宋体" w:hAnsi="Courier New" w:cs="Times New Roman"/>
      <w:kern w:val="2"/>
      <w:sz w:val="21"/>
      <w:lang w:val="en-US" w:eastAsia="zh-CN" w:bidi="ar-SA"/>
    </w:rPr>
  </w:style>
  <w:style w:type="character" w:customStyle="1" w:styleId="style6">
    <w:name w:val="style6"/>
    <w:rPr>
      <w:rFonts w:ascii="Times New Roman" w:eastAsia="宋体" w:hAnsi="Times New Roman" w:cs="Times New Roman"/>
    </w:rPr>
  </w:style>
  <w:style w:type="character" w:customStyle="1" w:styleId="Char12">
    <w:name w:val="电子邮件签名 Char1"/>
    <w:uiPriority w:val="99"/>
    <w:semiHidden/>
    <w:rPr>
      <w:rFonts w:eastAsia="楷体_GB2312"/>
      <w:kern w:val="2"/>
      <w:sz w:val="21"/>
    </w:rPr>
  </w:style>
  <w:style w:type="character" w:customStyle="1" w:styleId="Char21">
    <w:name w:val="批注主题 Char2"/>
    <w:uiPriority w:val="99"/>
    <w:semiHidden/>
    <w:qFormat/>
    <w:rPr>
      <w:rFonts w:ascii="Times New Roman" w:eastAsia="楷体_GB2312" w:hAnsi="Times New Roman" w:cs="Times New Roman"/>
      <w:b/>
      <w:bCs/>
      <w:kern w:val="2"/>
      <w:sz w:val="21"/>
      <w:szCs w:val="20"/>
    </w:rPr>
  </w:style>
  <w:style w:type="character" w:customStyle="1" w:styleId="12">
    <w:name w:val="标题 1 字符"/>
    <w:link w:val="11"/>
    <w:rPr>
      <w:rFonts w:ascii="Arial" w:hAnsi="Arial"/>
      <w:b/>
      <w:bCs/>
      <w:color w:val="000000"/>
      <w:kern w:val="44"/>
      <w:sz w:val="44"/>
      <w:szCs w:val="44"/>
    </w:rPr>
  </w:style>
  <w:style w:type="character" w:customStyle="1" w:styleId="Char4">
    <w:name w:val="表格左对齐 Char"/>
    <w:link w:val="affff5"/>
    <w:qFormat/>
    <w:rPr>
      <w:rFonts w:ascii="宋体"/>
      <w:kern w:val="2"/>
      <w:sz w:val="21"/>
      <w:szCs w:val="21"/>
    </w:rPr>
  </w:style>
  <w:style w:type="paragraph" w:customStyle="1" w:styleId="affff5">
    <w:name w:val="表格左对齐"/>
    <w:basedOn w:val="a2"/>
    <w:link w:val="Char4"/>
    <w:pPr>
      <w:jc w:val="left"/>
    </w:pPr>
    <w:rPr>
      <w:rFonts w:ascii="宋体" w:eastAsia="宋体"/>
      <w:szCs w:val="21"/>
    </w:rPr>
  </w:style>
  <w:style w:type="character" w:customStyle="1" w:styleId="Char5">
    <w:name w:val="文一 Char"/>
    <w:link w:val="affff6"/>
    <w:qFormat/>
    <w:rPr>
      <w:snapToGrid w:val="0"/>
      <w:spacing w:val="4"/>
      <w:sz w:val="24"/>
      <w:szCs w:val="24"/>
    </w:rPr>
  </w:style>
  <w:style w:type="paragraph" w:customStyle="1" w:styleId="affff6">
    <w:name w:val="文一"/>
    <w:basedOn w:val="a2"/>
    <w:link w:val="Char5"/>
    <w:qFormat/>
    <w:pPr>
      <w:topLinePunct/>
      <w:adjustRightInd w:val="0"/>
      <w:snapToGrid w:val="0"/>
      <w:spacing w:line="360" w:lineRule="auto"/>
      <w:ind w:firstLineChars="200" w:firstLine="200"/>
    </w:pPr>
    <w:rPr>
      <w:rFonts w:eastAsia="宋体"/>
      <w:snapToGrid w:val="0"/>
      <w:spacing w:val="4"/>
      <w:kern w:val="0"/>
      <w:sz w:val="24"/>
      <w:szCs w:val="24"/>
    </w:rPr>
  </w:style>
  <w:style w:type="character" w:customStyle="1" w:styleId="Char30">
    <w:name w:val="标题 Char3"/>
    <w:uiPriority w:val="10"/>
    <w:rPr>
      <w:rFonts w:ascii="Cambria" w:hAnsi="Cambria" w:cs="Times New Roman"/>
      <w:b/>
      <w:bCs/>
      <w:kern w:val="2"/>
      <w:sz w:val="32"/>
      <w:szCs w:val="32"/>
    </w:rPr>
  </w:style>
  <w:style w:type="character" w:customStyle="1" w:styleId="Char6">
    <w:name w:val="表格文字居中 Char"/>
    <w:link w:val="affff7"/>
    <w:qFormat/>
    <w:rPr>
      <w:rFonts w:ascii="宋体" w:hAnsi="宋体"/>
      <w:b/>
      <w:bCs/>
      <w:sz w:val="24"/>
      <w:szCs w:val="24"/>
    </w:rPr>
  </w:style>
  <w:style w:type="paragraph" w:customStyle="1" w:styleId="affff7">
    <w:name w:val="表格文字居中"/>
    <w:basedOn w:val="a2"/>
    <w:link w:val="Char6"/>
    <w:qFormat/>
    <w:pPr>
      <w:spacing w:line="360" w:lineRule="auto"/>
      <w:jc w:val="center"/>
    </w:pPr>
    <w:rPr>
      <w:rFonts w:ascii="宋体" w:eastAsia="宋体" w:hAnsi="宋体"/>
      <w:b/>
      <w:bCs/>
      <w:kern w:val="0"/>
      <w:sz w:val="24"/>
      <w:szCs w:val="24"/>
    </w:rPr>
  </w:style>
  <w:style w:type="character" w:customStyle="1" w:styleId="1Char">
    <w:name w:val="西塔正文1 Char"/>
    <w:rPr>
      <w:rFonts w:ascii="宋体" w:eastAsia="宋体" w:hAnsi="Times New Roman" w:cs="Times New Roman"/>
      <w:kern w:val="2"/>
      <w:sz w:val="24"/>
      <w:szCs w:val="24"/>
      <w:lang w:val="en-US" w:eastAsia="zh-CN" w:bidi="ar-SA"/>
    </w:rPr>
  </w:style>
  <w:style w:type="character" w:customStyle="1" w:styleId="Char7">
    <w:name w:val="批注主题 Char"/>
    <w:rPr>
      <w:rFonts w:ascii="Times New Roman" w:eastAsia="宋体" w:hAnsi="Times New Roman" w:cs="Times New Roman"/>
      <w:b/>
      <w:bCs/>
      <w:kern w:val="2"/>
      <w:sz w:val="21"/>
      <w:szCs w:val="24"/>
      <w:lang w:val="en-US" w:eastAsia="zh-CN" w:bidi="ar-SA"/>
    </w:rPr>
  </w:style>
  <w:style w:type="character" w:customStyle="1" w:styleId="Char8">
    <w:name w:val="表格左缩进 Char"/>
    <w:link w:val="affff8"/>
    <w:qFormat/>
    <w:rPr>
      <w:rFonts w:ascii="宋体"/>
      <w:kern w:val="2"/>
      <w:sz w:val="21"/>
      <w:szCs w:val="21"/>
    </w:rPr>
  </w:style>
  <w:style w:type="paragraph" w:customStyle="1" w:styleId="affff8">
    <w:name w:val="表格左缩进"/>
    <w:basedOn w:val="affff5"/>
    <w:link w:val="Char8"/>
    <w:pPr>
      <w:ind w:firstLineChars="200" w:firstLine="420"/>
    </w:pPr>
  </w:style>
  <w:style w:type="character" w:customStyle="1" w:styleId="Char13">
    <w:name w:val="称呼 Char1"/>
    <w:uiPriority w:val="99"/>
    <w:semiHidden/>
    <w:qFormat/>
    <w:rPr>
      <w:rFonts w:eastAsia="楷体_GB2312"/>
      <w:kern w:val="2"/>
      <w:sz w:val="21"/>
    </w:rPr>
  </w:style>
  <w:style w:type="character" w:customStyle="1" w:styleId="HTMLChar1">
    <w:name w:val="HTML 地址 Char1"/>
    <w:uiPriority w:val="99"/>
    <w:semiHidden/>
    <w:qFormat/>
    <w:rPr>
      <w:rFonts w:eastAsia="楷体_GB2312"/>
      <w:i/>
      <w:iCs/>
      <w:kern w:val="2"/>
      <w:sz w:val="21"/>
    </w:rPr>
  </w:style>
  <w:style w:type="character" w:customStyle="1" w:styleId="tpccontent1">
    <w:name w:val="tpc_content1"/>
    <w:rPr>
      <w:rFonts w:ascii="Times New Roman" w:eastAsia="宋体" w:hAnsi="Times New Roman" w:cs="Times New Roman"/>
      <w:sz w:val="26"/>
      <w:szCs w:val="26"/>
    </w:rPr>
  </w:style>
  <w:style w:type="character" w:customStyle="1" w:styleId="Char9">
    <w:name w:val="表格文字 Char"/>
    <w:link w:val="affff9"/>
    <w:rPr>
      <w:rFonts w:ascii="宋体" w:eastAsia="Calibri" w:hAnsi="宋体"/>
      <w:kern w:val="2"/>
      <w:sz w:val="24"/>
      <w:szCs w:val="24"/>
      <w:lang w:eastAsia="zh-TW"/>
    </w:rPr>
  </w:style>
  <w:style w:type="paragraph" w:customStyle="1" w:styleId="affff9">
    <w:name w:val="表格文字"/>
    <w:basedOn w:val="a2"/>
    <w:link w:val="Char9"/>
    <w:qFormat/>
    <w:pPr>
      <w:adjustRightInd w:val="0"/>
      <w:snapToGrid w:val="0"/>
      <w:jc w:val="center"/>
    </w:pPr>
    <w:rPr>
      <w:rFonts w:ascii="宋体" w:eastAsia="Calibri" w:hAnsi="宋体"/>
      <w:sz w:val="24"/>
      <w:szCs w:val="24"/>
      <w:lang w:eastAsia="zh-TW"/>
    </w:rPr>
  </w:style>
  <w:style w:type="character" w:customStyle="1" w:styleId="22">
    <w:name w:val="标题 2 字符"/>
    <w:link w:val="21"/>
    <w:qFormat/>
    <w:rPr>
      <w:rFonts w:ascii="Arial" w:hAnsi="Arial"/>
      <w:b/>
      <w:kern w:val="2"/>
      <w:sz w:val="30"/>
      <w:szCs w:val="30"/>
    </w:rPr>
  </w:style>
  <w:style w:type="character" w:customStyle="1" w:styleId="25">
    <w:name w:val="正文文本缩进 2 字符"/>
    <w:link w:val="24"/>
    <w:rPr>
      <w:kern w:val="2"/>
      <w:sz w:val="21"/>
    </w:rPr>
  </w:style>
  <w:style w:type="character" w:customStyle="1" w:styleId="font81">
    <w:name w:val="font81"/>
    <w:qFormat/>
    <w:rPr>
      <w:rFonts w:ascii="宋体" w:eastAsia="宋体" w:hAnsi="宋体" w:cs="宋体" w:hint="eastAsia"/>
      <w:color w:val="FF0000"/>
      <w:sz w:val="24"/>
      <w:szCs w:val="24"/>
      <w:u w:val="none"/>
    </w:rPr>
  </w:style>
  <w:style w:type="character" w:customStyle="1" w:styleId="80">
    <w:name w:val="标题 8 字符"/>
    <w:link w:val="8"/>
    <w:rPr>
      <w:rFonts w:ascii="Arial" w:eastAsia="黑体" w:hAnsi="Arial"/>
      <w:kern w:val="2"/>
      <w:sz w:val="24"/>
    </w:rPr>
  </w:style>
  <w:style w:type="character" w:customStyle="1" w:styleId="Char22">
    <w:name w:val="副标题 Char2"/>
    <w:uiPriority w:val="11"/>
    <w:qFormat/>
    <w:rPr>
      <w:rFonts w:ascii="Cambria" w:eastAsia="宋体" w:hAnsi="Cambria" w:cs="Times New Roman"/>
      <w:b/>
      <w:bCs/>
      <w:kern w:val="28"/>
      <w:sz w:val="32"/>
      <w:szCs w:val="32"/>
    </w:rPr>
  </w:style>
  <w:style w:type="character" w:customStyle="1" w:styleId="38">
    <w:name w:val="正文文本缩进 3 字符"/>
    <w:link w:val="37"/>
    <w:rPr>
      <w:color w:val="000000"/>
      <w:kern w:val="2"/>
      <w:sz w:val="24"/>
    </w:rPr>
  </w:style>
  <w:style w:type="character" w:customStyle="1" w:styleId="ad">
    <w:name w:val="正文首行缩进 字符"/>
    <w:link w:val="a4"/>
    <w:rPr>
      <w:rFonts w:eastAsia="楷体_GB2312"/>
      <w:kern w:val="2"/>
      <w:sz w:val="21"/>
    </w:rPr>
  </w:style>
  <w:style w:type="character" w:customStyle="1" w:styleId="22032Char">
    <w:name w:val="样式 样式 正文 + 首行缩进:  2 字符 + 首行缩进:  2 字符 段后: 0.3 行 + 首行缩进:  2 字符 Char"/>
    <w:link w:val="22032"/>
    <w:qFormat/>
    <w:rPr>
      <w:kern w:val="2"/>
      <w:sz w:val="24"/>
    </w:rPr>
  </w:style>
  <w:style w:type="paragraph" w:customStyle="1" w:styleId="22032">
    <w:name w:val="样式 样式 正文 + 首行缩进:  2 字符 + 首行缩进:  2 字符 段后: 0.3 行 + 首行缩进:  2 字符"/>
    <w:basedOn w:val="a2"/>
    <w:link w:val="22032Char"/>
    <w:qFormat/>
    <w:pPr>
      <w:spacing w:afterLines="30" w:line="400" w:lineRule="exact"/>
      <w:ind w:firstLineChars="200" w:firstLine="200"/>
      <w:jc w:val="left"/>
    </w:pPr>
    <w:rPr>
      <w:rFonts w:eastAsia="宋体"/>
      <w:sz w:val="24"/>
    </w:rPr>
  </w:style>
  <w:style w:type="character" w:customStyle="1" w:styleId="2b">
    <w:name w:val="正文首行缩进 2 字符"/>
    <w:link w:val="2a"/>
    <w:qFormat/>
    <w:rPr>
      <w:rFonts w:ascii="宋体" w:hAnsi="宋体"/>
      <w:color w:val="000000"/>
      <w:kern w:val="2"/>
      <w:sz w:val="21"/>
      <w:szCs w:val="24"/>
      <w:u w:val="single"/>
    </w:rPr>
  </w:style>
  <w:style w:type="character" w:customStyle="1" w:styleId="javascript">
    <w:name w:val="javascript"/>
    <w:rPr>
      <w:rFonts w:ascii="Times New Roman" w:eastAsia="宋体" w:hAnsi="Times New Roman" w:cs="Times New Roman"/>
    </w:rPr>
  </w:style>
  <w:style w:type="character" w:customStyle="1" w:styleId="ab">
    <w:name w:val="标题 字符"/>
    <w:link w:val="a3"/>
    <w:qFormat/>
    <w:rPr>
      <w:rFonts w:ascii="Arial" w:hAnsi="Arial"/>
      <w:b/>
      <w:kern w:val="2"/>
      <w:sz w:val="44"/>
    </w:rPr>
  </w:style>
  <w:style w:type="character" w:customStyle="1" w:styleId="Chara">
    <w:name w:val="样式 表格文字居中 + 黑色 Char"/>
    <w:link w:val="affffa"/>
    <w:qFormat/>
    <w:rPr>
      <w:rFonts w:ascii="宋体" w:hAnsi="宋体"/>
      <w:b/>
      <w:bCs/>
      <w:color w:val="000000"/>
      <w:kern w:val="2"/>
      <w:sz w:val="24"/>
      <w:szCs w:val="21"/>
    </w:rPr>
  </w:style>
  <w:style w:type="paragraph" w:customStyle="1" w:styleId="affffa">
    <w:name w:val="样式 表格文字居中 + 黑色"/>
    <w:basedOn w:val="affff7"/>
    <w:link w:val="Chara"/>
    <w:qFormat/>
    <w:pPr>
      <w:widowControl/>
    </w:pPr>
    <w:rPr>
      <w:color w:val="000000"/>
      <w:kern w:val="2"/>
      <w:szCs w:val="21"/>
    </w:rPr>
  </w:style>
  <w:style w:type="character" w:customStyle="1" w:styleId="Charb">
    <w:name w:val="表格居中 Char"/>
    <w:rPr>
      <w:rFonts w:ascii="宋体" w:eastAsia="宋体" w:hAnsi="Times New Roman" w:cs="Times New Roman"/>
      <w:kern w:val="2"/>
      <w:sz w:val="21"/>
      <w:szCs w:val="21"/>
      <w:lang w:val="en-US" w:eastAsia="zh-CN" w:bidi="ar-SA"/>
    </w:rPr>
  </w:style>
  <w:style w:type="character" w:customStyle="1" w:styleId="HTML0">
    <w:name w:val="HTML 地址 字符"/>
    <w:link w:val="HTML"/>
    <w:rPr>
      <w:i/>
      <w:iCs/>
      <w:kern w:val="2"/>
      <w:sz w:val="21"/>
      <w:szCs w:val="24"/>
    </w:rPr>
  </w:style>
  <w:style w:type="character" w:customStyle="1" w:styleId="Charc">
    <w:name w:val="页眉 Char"/>
    <w:rPr>
      <w:rFonts w:ascii="Times New Roman" w:eastAsia="宋体" w:hAnsi="Times New Roman" w:cs="Times New Roman"/>
      <w:kern w:val="2"/>
      <w:sz w:val="18"/>
      <w:szCs w:val="18"/>
      <w:lang w:val="en-US" w:eastAsia="zh-CN" w:bidi="ar-SA"/>
    </w:rPr>
  </w:style>
  <w:style w:type="character" w:customStyle="1" w:styleId="2Char1">
    <w:name w:val="正文文本缩进 2 Char1"/>
    <w:uiPriority w:val="99"/>
    <w:semiHidden/>
    <w:rPr>
      <w:rFonts w:ascii="Times New Roman" w:eastAsia="楷体_GB2312" w:hAnsi="Times New Roman" w:cs="Times New Roman"/>
      <w:szCs w:val="20"/>
    </w:rPr>
  </w:style>
  <w:style w:type="character" w:customStyle="1" w:styleId="Char23">
    <w:name w:val="签名 Char2"/>
    <w:uiPriority w:val="99"/>
    <w:semiHidden/>
    <w:qFormat/>
    <w:rPr>
      <w:rFonts w:ascii="Times New Roman" w:eastAsia="楷体_GB2312" w:hAnsi="Times New Roman" w:cs="Times New Roman"/>
      <w:szCs w:val="20"/>
    </w:rPr>
  </w:style>
  <w:style w:type="character" w:customStyle="1" w:styleId="copy1">
    <w:name w:val="copy1"/>
    <w:rPr>
      <w:rFonts w:ascii="Wingdings" w:eastAsia="宋体" w:hAnsi="Wingdings" w:cs="Times New Roman" w:hint="default"/>
      <w:sz w:val="16"/>
      <w:szCs w:val="16"/>
    </w:rPr>
  </w:style>
  <w:style w:type="character" w:customStyle="1" w:styleId="3Char10">
    <w:name w:val="标题 3 Char1"/>
    <w:rPr>
      <w:rFonts w:ascii="Times New Roman" w:eastAsia="宋体" w:hAnsi="Times New Roman" w:cs="Times New Roman"/>
      <w:b/>
      <w:color w:val="0000FF"/>
      <w:kern w:val="2"/>
      <w:sz w:val="30"/>
      <w:szCs w:val="24"/>
      <w:lang w:val="en-US" w:eastAsia="zh-CN" w:bidi="ar-SA"/>
    </w:rPr>
  </w:style>
  <w:style w:type="character" w:customStyle="1" w:styleId="Chard">
    <w:name w:val="框图文字 Char"/>
    <w:rPr>
      <w:rFonts w:ascii="宋体" w:eastAsia="Calibri" w:hAnsi="PMingLiU" w:cs="Times New Roman"/>
      <w:kern w:val="2"/>
      <w:sz w:val="21"/>
      <w:lang w:val="en-US" w:eastAsia="zh-CN" w:bidi="ar-SA"/>
    </w:rPr>
  </w:style>
  <w:style w:type="character" w:customStyle="1" w:styleId="HTMLChar10">
    <w:name w:val="HTML 预设格式 Char1"/>
    <w:uiPriority w:val="99"/>
    <w:semiHidden/>
    <w:rPr>
      <w:rFonts w:ascii="Courier New" w:eastAsia="楷体_GB2312" w:hAnsi="Courier New" w:cs="Courier New"/>
      <w:sz w:val="20"/>
      <w:szCs w:val="20"/>
    </w:rPr>
  </w:style>
  <w:style w:type="character" w:customStyle="1" w:styleId="af3">
    <w:name w:val="电子邮件签名 字符"/>
    <w:link w:val="af2"/>
    <w:qFormat/>
    <w:rPr>
      <w:kern w:val="2"/>
      <w:sz w:val="21"/>
      <w:szCs w:val="24"/>
    </w:rPr>
  </w:style>
  <w:style w:type="character" w:customStyle="1" w:styleId="Chare">
    <w:name w:val="正文文本缩进 Char"/>
    <w:rPr>
      <w:rFonts w:ascii="宋体" w:eastAsia="宋体" w:hAnsi="宋体" w:cs="Times New Roman"/>
      <w:color w:val="000000"/>
      <w:kern w:val="2"/>
      <w:sz w:val="24"/>
      <w:u w:val="single"/>
      <w:lang w:val="en-US" w:eastAsia="zh-CN" w:bidi="ar-SA"/>
    </w:rPr>
  </w:style>
  <w:style w:type="character" w:customStyle="1" w:styleId="2Char10">
    <w:name w:val="正文首行缩进 2 Char1"/>
    <w:qFormat/>
    <w:rPr>
      <w:rFonts w:eastAsia="楷体_GB2312"/>
      <w:kern w:val="2"/>
      <w:sz w:val="21"/>
    </w:rPr>
  </w:style>
  <w:style w:type="character" w:customStyle="1" w:styleId="aa">
    <w:name w:val="宏文本 字符"/>
    <w:link w:val="a9"/>
    <w:uiPriority w:val="99"/>
    <w:qFormat/>
    <w:rPr>
      <w:rFonts w:ascii="Courier New" w:hAnsi="Courier New"/>
      <w:kern w:val="2"/>
      <w:sz w:val="24"/>
      <w:szCs w:val="24"/>
      <w:lang w:val="en-US" w:eastAsia="zh-CN" w:bidi="ar-SA"/>
    </w:rPr>
  </w:style>
  <w:style w:type="character" w:customStyle="1" w:styleId="affc">
    <w:name w:val="页脚 字符"/>
    <w:link w:val="affb"/>
    <w:qFormat/>
    <w:rPr>
      <w:rFonts w:eastAsia="楷体_GB2312"/>
      <w:kern w:val="2"/>
      <w:sz w:val="18"/>
    </w:rPr>
  </w:style>
  <w:style w:type="character" w:customStyle="1" w:styleId="6Char1">
    <w:name w:val="标题 6 Char1"/>
    <w:qFormat/>
    <w:rPr>
      <w:rFonts w:ascii="Arial" w:eastAsia="ˎ̥" w:hAnsi="Arial" w:cs="Times New Roman"/>
      <w:b/>
      <w:bCs/>
      <w:kern w:val="2"/>
      <w:sz w:val="24"/>
      <w:szCs w:val="24"/>
      <w:lang w:val="en-US" w:eastAsia="zh-CN" w:bidi="ar-SA"/>
    </w:rPr>
  </w:style>
  <w:style w:type="character" w:customStyle="1" w:styleId="52">
    <w:name w:val="标题 5 字符"/>
    <w:link w:val="51"/>
    <w:rPr>
      <w:rFonts w:ascii="Arial" w:hAnsi="Arial"/>
      <w:color w:val="000000"/>
      <w:kern w:val="2"/>
      <w:sz w:val="24"/>
      <w:szCs w:val="24"/>
    </w:rPr>
  </w:style>
  <w:style w:type="character" w:customStyle="1" w:styleId="4Char">
    <w:name w:val="样式4 Char"/>
    <w:link w:val="46"/>
    <w:qFormat/>
    <w:rPr>
      <w:rFonts w:ascii="Times New Roman" w:hAnsi="Times New Roman"/>
      <w:snapToGrid w:val="0"/>
      <w:color w:val="000000"/>
      <w:sz w:val="21"/>
      <w:szCs w:val="21"/>
    </w:rPr>
  </w:style>
  <w:style w:type="paragraph" w:customStyle="1" w:styleId="46">
    <w:name w:val="样式4"/>
    <w:basedOn w:val="a2"/>
    <w:link w:val="4Char"/>
    <w:qFormat/>
    <w:pPr>
      <w:adjustRightInd w:val="0"/>
      <w:snapToGrid w:val="0"/>
      <w:spacing w:line="360" w:lineRule="auto"/>
      <w:ind w:firstLineChars="200" w:firstLine="420"/>
    </w:pPr>
    <w:rPr>
      <w:rFonts w:eastAsia="宋体"/>
      <w:snapToGrid w:val="0"/>
      <w:color w:val="000000"/>
      <w:kern w:val="0"/>
      <w:szCs w:val="21"/>
    </w:rPr>
  </w:style>
  <w:style w:type="character" w:customStyle="1" w:styleId="afff3">
    <w:name w:val="副标题 字符"/>
    <w:link w:val="afff2"/>
    <w:rPr>
      <w:rFonts w:ascii="Arial" w:hAnsi="Arial"/>
      <w:b/>
      <w:bCs/>
      <w:kern w:val="28"/>
      <w:sz w:val="32"/>
      <w:szCs w:val="32"/>
    </w:rPr>
  </w:style>
  <w:style w:type="character" w:customStyle="1" w:styleId="1Char0">
    <w:name w:val="标题 1 Char"/>
    <w:qFormat/>
    <w:rPr>
      <w:rFonts w:eastAsia="楷体_GB2312"/>
      <w:b/>
      <w:bCs/>
      <w:kern w:val="44"/>
      <w:sz w:val="44"/>
      <w:szCs w:val="44"/>
    </w:rPr>
  </w:style>
  <w:style w:type="character" w:customStyle="1" w:styleId="3Char11">
    <w:name w:val="正文文本 3 Char1"/>
    <w:uiPriority w:val="99"/>
    <w:semiHidden/>
    <w:rPr>
      <w:rFonts w:ascii="Times New Roman" w:eastAsia="楷体_GB2312" w:hAnsi="Times New Roman" w:cs="Times New Roman"/>
      <w:sz w:val="16"/>
      <w:szCs w:val="16"/>
    </w:rPr>
  </w:style>
  <w:style w:type="character" w:customStyle="1" w:styleId="Charf">
    <w:name w:val="插图 Char"/>
    <w:link w:val="affffb"/>
    <w:rPr>
      <w:rFonts w:ascii="宋体"/>
      <w:kern w:val="2"/>
      <w:sz w:val="24"/>
      <w:szCs w:val="24"/>
    </w:rPr>
  </w:style>
  <w:style w:type="paragraph" w:customStyle="1" w:styleId="affffb">
    <w:name w:val="插图"/>
    <w:basedOn w:val="affffc"/>
    <w:link w:val="Charf"/>
    <w:qFormat/>
    <w:pPr>
      <w:spacing w:line="240" w:lineRule="auto"/>
      <w:ind w:firstLineChars="0" w:firstLine="0"/>
      <w:jc w:val="center"/>
    </w:pPr>
  </w:style>
  <w:style w:type="paragraph" w:customStyle="1" w:styleId="affffc">
    <w:name w:val="方案正文"/>
    <w:basedOn w:val="a2"/>
    <w:link w:val="Charf0"/>
    <w:qFormat/>
    <w:pPr>
      <w:spacing w:line="360" w:lineRule="auto"/>
      <w:ind w:firstLineChars="200" w:firstLine="480"/>
      <w:jc w:val="left"/>
    </w:pPr>
    <w:rPr>
      <w:rFonts w:ascii="宋体" w:eastAsia="宋体"/>
      <w:sz w:val="24"/>
      <w:szCs w:val="24"/>
    </w:rPr>
  </w:style>
  <w:style w:type="character" w:customStyle="1" w:styleId="Charf1">
    <w:name w:val="尾注文本 Char"/>
    <w:qFormat/>
    <w:rPr>
      <w:rFonts w:ascii="Times New Roman" w:eastAsia="宋体" w:hAnsi="Times New Roman" w:cs="Times New Roman"/>
      <w:kern w:val="2"/>
      <w:sz w:val="21"/>
      <w:lang w:val="en-US" w:eastAsia="zh-CN" w:bidi="ar-SA"/>
    </w:rPr>
  </w:style>
  <w:style w:type="character" w:customStyle="1" w:styleId="Char14">
    <w:name w:val="副标题 Char1"/>
    <w:uiPriority w:val="11"/>
    <w:rPr>
      <w:rFonts w:ascii="Cambria" w:hAnsi="Cambria" w:cs="Times New Roman"/>
      <w:b/>
      <w:bCs/>
      <w:kern w:val="28"/>
      <w:sz w:val="32"/>
      <w:szCs w:val="32"/>
    </w:rPr>
  </w:style>
  <w:style w:type="character" w:customStyle="1" w:styleId="32">
    <w:name w:val="标题 3 字符"/>
    <w:link w:val="31"/>
    <w:uiPriority w:val="9"/>
    <w:qFormat/>
    <w:rPr>
      <w:b/>
      <w:color w:val="000000"/>
      <w:kern w:val="2"/>
      <w:sz w:val="24"/>
      <w:szCs w:val="24"/>
    </w:rPr>
  </w:style>
  <w:style w:type="character" w:customStyle="1" w:styleId="Char24">
    <w:name w:val="尾注文本 Char2"/>
    <w:uiPriority w:val="99"/>
    <w:semiHidden/>
    <w:qFormat/>
    <w:rPr>
      <w:rFonts w:eastAsia="楷体_GB2312"/>
      <w:kern w:val="2"/>
      <w:sz w:val="21"/>
    </w:rPr>
  </w:style>
  <w:style w:type="character" w:customStyle="1" w:styleId="42">
    <w:name w:val="标题 4 字符"/>
    <w:link w:val="41"/>
    <w:rPr>
      <w:rFonts w:ascii="Arial" w:hAnsi="Arial"/>
      <w:color w:val="000000"/>
      <w:kern w:val="2"/>
      <w:sz w:val="24"/>
      <w:szCs w:val="24"/>
    </w:rPr>
  </w:style>
  <w:style w:type="character" w:customStyle="1" w:styleId="Char15">
    <w:name w:val="批注框文本 Char1"/>
    <w:uiPriority w:val="99"/>
    <w:semiHidden/>
    <w:qFormat/>
    <w:rPr>
      <w:rFonts w:ascii="Times New Roman" w:eastAsia="楷体_GB2312" w:hAnsi="Times New Roman" w:cs="Times New Roman"/>
      <w:sz w:val="18"/>
      <w:szCs w:val="18"/>
    </w:rPr>
  </w:style>
  <w:style w:type="character" w:customStyle="1" w:styleId="font51">
    <w:name w:val="font51"/>
    <w:qFormat/>
    <w:rPr>
      <w:rFonts w:ascii="宋体" w:eastAsia="宋体" w:hAnsi="宋体" w:cs="宋体" w:hint="eastAsia"/>
      <w:color w:val="000000"/>
      <w:sz w:val="24"/>
      <w:szCs w:val="24"/>
      <w:u w:val="none"/>
    </w:rPr>
  </w:style>
  <w:style w:type="character" w:customStyle="1" w:styleId="11CharCharCharCharChChar">
    <w:name w:val="样式 正文缩进表正文正文非缩进正文（首行缩进两字）1正文（首行缩进两字）1 Char Char Char Char Ch... Char"/>
    <w:link w:val="11CharCharCharCharCh"/>
    <w:rPr>
      <w:kern w:val="2"/>
      <w:sz w:val="24"/>
    </w:rPr>
  </w:style>
  <w:style w:type="paragraph" w:customStyle="1" w:styleId="11CharCharCharCharCh">
    <w:name w:val="样式 正文缩进表正文正文非缩进正文（首行缩进两字）1正文（首行缩进两字）1 Char Char Char Char Ch..."/>
    <w:basedOn w:val="a5"/>
    <w:link w:val="11CharCharCharCharChChar"/>
    <w:qFormat/>
    <w:pPr>
      <w:spacing w:line="360" w:lineRule="auto"/>
      <w:ind w:firstLineChars="200" w:firstLine="480"/>
    </w:pPr>
    <w:rPr>
      <w:sz w:val="24"/>
    </w:rPr>
  </w:style>
  <w:style w:type="character" w:customStyle="1" w:styleId="af7">
    <w:name w:val="文档结构图 字符"/>
    <w:link w:val="af6"/>
    <w:qFormat/>
    <w:rPr>
      <w:kern w:val="2"/>
      <w:sz w:val="21"/>
      <w:shd w:val="clear" w:color="auto" w:fill="000080"/>
    </w:rPr>
  </w:style>
  <w:style w:type="character" w:customStyle="1" w:styleId="aff6">
    <w:name w:val="日期 字符"/>
    <w:link w:val="aff5"/>
    <w:qFormat/>
    <w:rPr>
      <w:rFonts w:eastAsia="楷体_GB2312"/>
      <w:kern w:val="2"/>
      <w:sz w:val="21"/>
    </w:rPr>
  </w:style>
  <w:style w:type="character" w:customStyle="1" w:styleId="Char16">
    <w:name w:val="文档结构图 Char1"/>
    <w:uiPriority w:val="99"/>
    <w:semiHidden/>
    <w:qFormat/>
    <w:rPr>
      <w:rFonts w:ascii="宋体"/>
      <w:kern w:val="2"/>
      <w:sz w:val="18"/>
      <w:szCs w:val="18"/>
    </w:rPr>
  </w:style>
  <w:style w:type="character" w:customStyle="1" w:styleId="Charf0">
    <w:name w:val="方案正文 Char"/>
    <w:link w:val="affffc"/>
    <w:qFormat/>
    <w:rPr>
      <w:rFonts w:ascii="宋体"/>
      <w:kern w:val="2"/>
      <w:sz w:val="24"/>
      <w:szCs w:val="24"/>
    </w:rPr>
  </w:style>
  <w:style w:type="character" w:customStyle="1" w:styleId="Char17">
    <w:name w:val="信息标题 Char1"/>
    <w:uiPriority w:val="99"/>
    <w:semiHidden/>
    <w:qFormat/>
    <w:rPr>
      <w:rFonts w:ascii="Cambria" w:eastAsia="宋体" w:hAnsi="Cambria" w:cs="Times New Roman"/>
      <w:kern w:val="2"/>
      <w:sz w:val="24"/>
      <w:szCs w:val="24"/>
      <w:shd w:val="pct20" w:color="auto" w:fill="auto"/>
    </w:rPr>
  </w:style>
  <w:style w:type="character" w:customStyle="1" w:styleId="Char18">
    <w:name w:val="宏文本 Char1"/>
    <w:uiPriority w:val="99"/>
    <w:semiHidden/>
    <w:qFormat/>
    <w:rPr>
      <w:rFonts w:ascii="Courier New" w:hAnsi="Courier New" w:cs="Courier New"/>
      <w:kern w:val="2"/>
      <w:sz w:val="24"/>
      <w:szCs w:val="24"/>
    </w:rPr>
  </w:style>
  <w:style w:type="character" w:customStyle="1" w:styleId="HTML2">
    <w:name w:val="HTML 预设格式 字符"/>
    <w:link w:val="HTML1"/>
    <w:qFormat/>
    <w:rPr>
      <w:rFonts w:ascii="Courier New" w:hAnsi="Courier New" w:cs="Courier New"/>
      <w:kern w:val="2"/>
    </w:rPr>
  </w:style>
  <w:style w:type="character" w:customStyle="1" w:styleId="Charf2">
    <w:name w:val="表格内容 Char"/>
    <w:link w:val="affffd"/>
    <w:qFormat/>
    <w:rPr>
      <w:rFonts w:ascii="宋体" w:hAnsi="宋体"/>
      <w:kern w:val="2"/>
      <w:sz w:val="21"/>
      <w:szCs w:val="21"/>
    </w:rPr>
  </w:style>
  <w:style w:type="paragraph" w:customStyle="1" w:styleId="affffd">
    <w:name w:val="表格内容"/>
    <w:basedOn w:val="a2"/>
    <w:link w:val="Charf2"/>
    <w:qFormat/>
    <w:pPr>
      <w:spacing w:line="300" w:lineRule="exact"/>
    </w:pPr>
    <w:rPr>
      <w:rFonts w:ascii="宋体" w:eastAsia="宋体" w:hAnsi="宋体"/>
      <w:szCs w:val="21"/>
    </w:rPr>
  </w:style>
  <w:style w:type="character" w:customStyle="1" w:styleId="GB231278152Char">
    <w:name w:val="样式 样式 仿宋_GB2312 四号 段后: 7.8 磅 行距: 1.5 倍行距 + 首行缩进:  2 字符 Char"/>
    <w:link w:val="GB231278152"/>
    <w:qFormat/>
    <w:rPr>
      <w:rFonts w:ascii="Batang" w:eastAsia="Calibri" w:hAnsi="宋体"/>
      <w:kern w:val="24"/>
      <w:sz w:val="24"/>
    </w:rPr>
  </w:style>
  <w:style w:type="paragraph" w:customStyle="1" w:styleId="GB231278152">
    <w:name w:val="样式 样式 仿宋_GB2312 四号 段后: 7.8 磅 行距: 1.5 倍行距 + 首行缩进:  2 字符"/>
    <w:basedOn w:val="a2"/>
    <w:link w:val="GB231278152Char"/>
    <w:pPr>
      <w:snapToGrid w:val="0"/>
      <w:spacing w:line="312" w:lineRule="auto"/>
      <w:ind w:firstLineChars="200" w:firstLine="480"/>
    </w:pPr>
    <w:rPr>
      <w:rFonts w:ascii="Batang" w:eastAsia="Calibri" w:hAnsi="宋体"/>
      <w:kern w:val="24"/>
      <w:sz w:val="24"/>
    </w:rPr>
  </w:style>
  <w:style w:type="character" w:customStyle="1" w:styleId="90">
    <w:name w:val="标题 9 字符"/>
    <w:link w:val="9"/>
    <w:qFormat/>
    <w:rPr>
      <w:rFonts w:ascii="Arial" w:eastAsia="黑体" w:hAnsi="Arial"/>
      <w:kern w:val="2"/>
      <w:sz w:val="21"/>
    </w:rPr>
  </w:style>
  <w:style w:type="character" w:customStyle="1" w:styleId="CharChar">
    <w:name w:val="样式 Char Char"/>
    <w:qFormat/>
    <w:rPr>
      <w:rFonts w:ascii="Times New Roman" w:eastAsia="宋体" w:hAnsi="Times New Roman" w:cs="Times New Roman"/>
    </w:rPr>
  </w:style>
  <w:style w:type="character" w:customStyle="1" w:styleId="afff1">
    <w:name w:val="签名 字符"/>
    <w:link w:val="afff0"/>
    <w:qFormat/>
    <w:rPr>
      <w:kern w:val="2"/>
      <w:sz w:val="21"/>
      <w:szCs w:val="24"/>
    </w:rPr>
  </w:style>
  <w:style w:type="character" w:customStyle="1" w:styleId="font91">
    <w:name w:val="font91"/>
    <w:qFormat/>
    <w:rPr>
      <w:rFonts w:ascii="宋体" w:eastAsia="宋体" w:hAnsi="宋体" w:cs="宋体" w:hint="eastAsia"/>
      <w:b/>
      <w:color w:val="000000"/>
      <w:sz w:val="28"/>
      <w:szCs w:val="28"/>
      <w:u w:val="none"/>
    </w:rPr>
  </w:style>
  <w:style w:type="character" w:customStyle="1" w:styleId="35">
    <w:name w:val="正文文本 3 字符"/>
    <w:link w:val="34"/>
    <w:qFormat/>
    <w:rPr>
      <w:rFonts w:ascii="宋体" w:hAnsi="宋体"/>
      <w:kern w:val="2"/>
      <w:sz w:val="21"/>
      <w:u w:val="single"/>
      <w:bdr w:val="single" w:sz="4" w:space="0" w:color="auto"/>
    </w:rPr>
  </w:style>
  <w:style w:type="character" w:customStyle="1" w:styleId="affa">
    <w:name w:val="批注框文本 字符"/>
    <w:link w:val="aff9"/>
    <w:qFormat/>
    <w:rPr>
      <w:rFonts w:eastAsia="楷体_GB2312"/>
      <w:kern w:val="2"/>
      <w:sz w:val="18"/>
      <w:szCs w:val="18"/>
    </w:rPr>
  </w:style>
  <w:style w:type="character" w:customStyle="1" w:styleId="af1">
    <w:name w:val="注释标题 字符"/>
    <w:link w:val="af0"/>
    <w:qFormat/>
    <w:rPr>
      <w:rFonts w:eastAsia="方正大标宋简体"/>
      <w:kern w:val="2"/>
      <w:sz w:val="24"/>
      <w:lang w:eastAsia="zh-TW"/>
    </w:rPr>
  </w:style>
  <w:style w:type="character" w:customStyle="1" w:styleId="CharCharCharChar">
    <w:name w:val="纯文本 Char Char Char Char"/>
    <w:qFormat/>
    <w:rPr>
      <w:rFonts w:ascii="宋体" w:eastAsia="宋体" w:hAnsi="Courier New" w:cs="Times New Roman"/>
      <w:kern w:val="2"/>
      <w:sz w:val="21"/>
      <w:lang w:val="en-US" w:eastAsia="zh-CN" w:bidi="ar-SA"/>
    </w:rPr>
  </w:style>
  <w:style w:type="character" w:customStyle="1" w:styleId="afa">
    <w:name w:val="批注文字 字符"/>
    <w:link w:val="af9"/>
    <w:qFormat/>
    <w:rPr>
      <w:rFonts w:eastAsia="楷体_GB2312"/>
      <w:kern w:val="2"/>
      <w:sz w:val="21"/>
    </w:rPr>
  </w:style>
  <w:style w:type="character" w:customStyle="1" w:styleId="Char19">
    <w:name w:val="日期 Char1"/>
    <w:uiPriority w:val="99"/>
    <w:semiHidden/>
    <w:qFormat/>
    <w:rPr>
      <w:rFonts w:ascii="Times New Roman" w:eastAsia="楷体_GB2312" w:hAnsi="Times New Roman" w:cs="Times New Roman"/>
      <w:szCs w:val="20"/>
    </w:rPr>
  </w:style>
  <w:style w:type="character" w:customStyle="1" w:styleId="afff7">
    <w:name w:val="信息标题 字符"/>
    <w:link w:val="afff6"/>
    <w:qFormat/>
    <w:rPr>
      <w:rFonts w:ascii="Arial" w:hAnsi="Arial"/>
      <w:kern w:val="2"/>
      <w:sz w:val="24"/>
      <w:szCs w:val="24"/>
      <w:shd w:val="pct20" w:color="auto" w:fill="auto"/>
    </w:rPr>
  </w:style>
  <w:style w:type="character" w:customStyle="1" w:styleId="NormalIndentChar">
    <w:name w:val="Normal Indent Char"/>
    <w:qFormat/>
    <w:locked/>
    <w:rPr>
      <w:kern w:val="2"/>
      <w:sz w:val="21"/>
    </w:rPr>
  </w:style>
  <w:style w:type="character" w:customStyle="1" w:styleId="afff">
    <w:name w:val="页眉 字符"/>
    <w:link w:val="affe"/>
    <w:qFormat/>
    <w:rPr>
      <w:rFonts w:eastAsia="楷体_GB2312"/>
      <w:kern w:val="2"/>
      <w:sz w:val="18"/>
    </w:rPr>
  </w:style>
  <w:style w:type="character" w:customStyle="1" w:styleId="Char1a">
    <w:name w:val="结束语 Char1"/>
    <w:uiPriority w:val="99"/>
    <w:semiHidden/>
    <w:qFormat/>
    <w:rPr>
      <w:rFonts w:eastAsia="楷体_GB2312"/>
      <w:kern w:val="2"/>
      <w:sz w:val="21"/>
    </w:rPr>
  </w:style>
  <w:style w:type="character" w:customStyle="1" w:styleId="Char1b">
    <w:name w:val="标题 Char1"/>
    <w:qFormat/>
    <w:rPr>
      <w:rFonts w:ascii="Arial" w:eastAsia="宋体" w:hAnsi="Arial" w:cs="Times New Roman"/>
      <w:b/>
      <w:kern w:val="2"/>
      <w:sz w:val="44"/>
      <w:lang w:val="en-US" w:eastAsia="zh-CN" w:bidi="ar-SA"/>
    </w:rPr>
  </w:style>
  <w:style w:type="character" w:customStyle="1" w:styleId="font41">
    <w:name w:val="font41"/>
    <w:qFormat/>
    <w:rPr>
      <w:rFonts w:ascii="宋体" w:eastAsia="宋体" w:hAnsi="宋体" w:cs="宋体" w:hint="eastAsia"/>
      <w:color w:val="FF0000"/>
      <w:sz w:val="24"/>
      <w:szCs w:val="24"/>
      <w:u w:val="none"/>
    </w:rPr>
  </w:style>
  <w:style w:type="character" w:customStyle="1" w:styleId="Charf3">
    <w:name w:val="表格文字居左 Char"/>
    <w:link w:val="affffe"/>
    <w:qFormat/>
    <w:rPr>
      <w:rFonts w:ascii="宋体"/>
      <w:kern w:val="2"/>
      <w:sz w:val="24"/>
      <w:szCs w:val="24"/>
    </w:rPr>
  </w:style>
  <w:style w:type="paragraph" w:customStyle="1" w:styleId="affffe">
    <w:name w:val="表格文字居左"/>
    <w:basedOn w:val="a2"/>
    <w:next w:val="a2"/>
    <w:link w:val="Charf3"/>
    <w:qFormat/>
    <w:pPr>
      <w:ind w:firstLineChars="200" w:firstLine="480"/>
    </w:pPr>
    <w:rPr>
      <w:rFonts w:ascii="宋体" w:eastAsia="宋体"/>
      <w:sz w:val="24"/>
      <w:szCs w:val="24"/>
    </w:rPr>
  </w:style>
  <w:style w:type="character" w:customStyle="1" w:styleId="28">
    <w:name w:val="正文文本 2 字符"/>
    <w:link w:val="27"/>
    <w:qFormat/>
    <w:rPr>
      <w:rFonts w:eastAsia="楷体_GB2312"/>
      <w:kern w:val="2"/>
      <w:sz w:val="21"/>
    </w:rPr>
  </w:style>
  <w:style w:type="character" w:customStyle="1" w:styleId="yxInternal">
    <w:name w:val="yxInternal"/>
    <w:qFormat/>
    <w:rPr>
      <w:rFonts w:ascii="PMingLiU" w:eastAsia="宋体" w:hAnsi="PMingLiU" w:cs="Times New Roman"/>
      <w:color w:val="FF0000"/>
    </w:rPr>
  </w:style>
  <w:style w:type="character" w:customStyle="1" w:styleId="1Char1">
    <w:name w:val="标题 1 Char1"/>
    <w:qFormat/>
    <w:rPr>
      <w:rFonts w:ascii="Arial" w:eastAsia="宋体" w:hAnsi="Arial" w:cs="Times New Roman"/>
      <w:b/>
      <w:bCs/>
      <w:kern w:val="44"/>
      <w:sz w:val="36"/>
      <w:szCs w:val="36"/>
      <w:lang w:val="en-US" w:eastAsia="zh-CN" w:bidi="ar-SA"/>
    </w:rPr>
  </w:style>
  <w:style w:type="character" w:customStyle="1" w:styleId="afc">
    <w:name w:val="称呼 字符"/>
    <w:link w:val="afb"/>
    <w:qFormat/>
    <w:rPr>
      <w:kern w:val="2"/>
      <w:sz w:val="21"/>
      <w:szCs w:val="24"/>
    </w:rPr>
  </w:style>
  <w:style w:type="character" w:customStyle="1" w:styleId="font31">
    <w:name w:val="font31"/>
    <w:qFormat/>
    <w:rPr>
      <w:rFonts w:ascii="宋体" w:eastAsia="宋体" w:hAnsi="宋体" w:cs="宋体" w:hint="eastAsia"/>
      <w:color w:val="000000"/>
      <w:sz w:val="24"/>
      <w:szCs w:val="24"/>
      <w:u w:val="none"/>
    </w:rPr>
  </w:style>
  <w:style w:type="character" w:customStyle="1" w:styleId="afffff">
    <w:name w:val="无间隔 字符"/>
    <w:link w:val="afffff0"/>
    <w:uiPriority w:val="1"/>
    <w:qFormat/>
    <w:rPr>
      <w:sz w:val="22"/>
      <w:szCs w:val="22"/>
      <w:lang w:val="en-US" w:eastAsia="zh-CN" w:bidi="ar-SA"/>
    </w:rPr>
  </w:style>
  <w:style w:type="paragraph" w:styleId="afffff0">
    <w:name w:val="No Spacing"/>
    <w:link w:val="afffff"/>
    <w:uiPriority w:val="1"/>
    <w:qFormat/>
    <w:rPr>
      <w:sz w:val="22"/>
      <w:szCs w:val="22"/>
    </w:rPr>
  </w:style>
  <w:style w:type="character" w:customStyle="1" w:styleId="2Char11">
    <w:name w:val="正文文本 2 Char1"/>
    <w:uiPriority w:val="99"/>
    <w:semiHidden/>
    <w:qFormat/>
    <w:rPr>
      <w:rFonts w:ascii="Times New Roman" w:eastAsia="楷体_GB2312" w:hAnsi="Times New Roman" w:cs="Times New Roman"/>
      <w:szCs w:val="20"/>
    </w:rPr>
  </w:style>
  <w:style w:type="character" w:customStyle="1" w:styleId="60">
    <w:name w:val="标题 6 字符"/>
    <w:link w:val="6"/>
    <w:qFormat/>
    <w:rPr>
      <w:rFonts w:ascii="Arial" w:eastAsia="黑体" w:hAnsi="Arial"/>
      <w:b/>
      <w:bCs/>
      <w:kern w:val="2"/>
      <w:sz w:val="24"/>
      <w:szCs w:val="24"/>
    </w:rPr>
  </w:style>
  <w:style w:type="character" w:customStyle="1" w:styleId="afffa">
    <w:name w:val="批注主题 字符"/>
    <w:link w:val="afff9"/>
    <w:qFormat/>
    <w:rPr>
      <w:rFonts w:eastAsia="楷体_GB2312"/>
      <w:b/>
      <w:bCs/>
      <w:kern w:val="2"/>
      <w:sz w:val="21"/>
    </w:rPr>
  </w:style>
  <w:style w:type="character" w:customStyle="1" w:styleId="aff8">
    <w:name w:val="尾注文本 字符"/>
    <w:link w:val="aff7"/>
    <w:qFormat/>
    <w:rPr>
      <w:kern w:val="2"/>
      <w:sz w:val="21"/>
    </w:rPr>
  </w:style>
  <w:style w:type="character" w:customStyle="1" w:styleId="aff4">
    <w:name w:val="纯文本 字符"/>
    <w:link w:val="aff3"/>
    <w:qFormat/>
    <w:rPr>
      <w:rFonts w:ascii="宋体" w:eastAsia="楷体_GB2312" w:hAnsi="Courier New"/>
      <w:kern w:val="2"/>
      <w:sz w:val="21"/>
      <w:szCs w:val="24"/>
    </w:rPr>
  </w:style>
  <w:style w:type="character" w:customStyle="1" w:styleId="afe">
    <w:name w:val="结束语 字符"/>
    <w:link w:val="afd"/>
    <w:qFormat/>
    <w:rPr>
      <w:kern w:val="2"/>
      <w:sz w:val="21"/>
      <w:szCs w:val="24"/>
    </w:rPr>
  </w:style>
  <w:style w:type="character" w:customStyle="1" w:styleId="Char1c">
    <w:name w:val="纯文本 Char1"/>
    <w:uiPriority w:val="99"/>
    <w:semiHidden/>
    <w:qFormat/>
    <w:rPr>
      <w:rFonts w:ascii="宋体" w:eastAsia="宋体" w:hAnsi="Courier New" w:cs="Courier New"/>
      <w:szCs w:val="21"/>
    </w:rPr>
  </w:style>
  <w:style w:type="character" w:customStyle="1" w:styleId="2Char">
    <w:name w:val="样式 标题 2 + (西文) 宋体 小四 Char"/>
    <w:link w:val="2c"/>
    <w:qFormat/>
    <w:rPr>
      <w:rFonts w:ascii="宋体" w:hAnsi="宋体"/>
      <w:b/>
      <w:color w:val="000000"/>
      <w:kern w:val="2"/>
      <w:sz w:val="24"/>
    </w:rPr>
  </w:style>
  <w:style w:type="paragraph" w:customStyle="1" w:styleId="2c">
    <w:name w:val="样式 标题 2 + (西文) 宋体 小四"/>
    <w:basedOn w:val="21"/>
    <w:link w:val="2Char"/>
    <w:qFormat/>
    <w:pPr>
      <w:spacing w:before="260" w:after="260" w:line="415" w:lineRule="auto"/>
    </w:pPr>
    <w:rPr>
      <w:rFonts w:ascii="宋体" w:hAnsi="宋体"/>
      <w:color w:val="000000"/>
      <w:sz w:val="24"/>
      <w:szCs w:val="20"/>
    </w:rPr>
  </w:style>
  <w:style w:type="character" w:customStyle="1" w:styleId="Charf4">
    <w:name w:val="批注文字 Char"/>
    <w:uiPriority w:val="99"/>
    <w:qFormat/>
    <w:rPr>
      <w:rFonts w:ascii="Times New Roman" w:eastAsia="宋体" w:hAnsi="Times New Roman" w:cs="Times New Roman"/>
      <w:kern w:val="2"/>
      <w:sz w:val="21"/>
      <w:szCs w:val="24"/>
      <w:lang w:val="en-US" w:eastAsia="zh-CN" w:bidi="ar-SA"/>
    </w:rPr>
  </w:style>
  <w:style w:type="character" w:customStyle="1" w:styleId="af">
    <w:name w:val="正文缩进 字符"/>
    <w:link w:val="a5"/>
    <w:qFormat/>
    <w:rPr>
      <w:kern w:val="2"/>
      <w:sz w:val="21"/>
    </w:rPr>
  </w:style>
  <w:style w:type="character" w:customStyle="1" w:styleId="GB231278152Char0">
    <w:name w:val="样式 样式 样式 仿宋_GB2312 四号 段后: 7.8 磅 行距: 1.5 倍行距 + 首行缩进:  2 字符 + Char"/>
    <w:link w:val="GB2312781520"/>
    <w:qFormat/>
    <w:rPr>
      <w:rFonts w:ascii="Batang" w:eastAsia="Calibri" w:hAnsi="宋体"/>
      <w:sz w:val="24"/>
    </w:rPr>
  </w:style>
  <w:style w:type="paragraph" w:customStyle="1" w:styleId="GB2312781520">
    <w:name w:val="样式 样式 样式 仿宋_GB2312 四号 段后: 7.8 磅 行距: 1.5 倍行距 + 首行缩进:  2 字符 +"/>
    <w:basedOn w:val="a2"/>
    <w:link w:val="GB231278152Char0"/>
    <w:pPr>
      <w:snapToGrid w:val="0"/>
      <w:spacing w:line="312" w:lineRule="auto"/>
      <w:ind w:firstLineChars="200" w:firstLine="480"/>
    </w:pPr>
    <w:rPr>
      <w:rFonts w:ascii="Batang" w:eastAsia="Calibri" w:hAnsi="宋体"/>
      <w:kern w:val="0"/>
      <w:sz w:val="24"/>
    </w:rPr>
  </w:style>
  <w:style w:type="character" w:customStyle="1" w:styleId="2Char0">
    <w:name w:val="正文缩2 Char"/>
    <w:link w:val="2d"/>
    <w:qFormat/>
    <w:rPr>
      <w:kern w:val="2"/>
      <w:sz w:val="24"/>
      <w:szCs w:val="24"/>
    </w:rPr>
  </w:style>
  <w:style w:type="paragraph" w:customStyle="1" w:styleId="2d">
    <w:name w:val="正文缩2"/>
    <w:basedOn w:val="a2"/>
    <w:link w:val="2Char0"/>
    <w:qFormat/>
    <w:pPr>
      <w:spacing w:beforeLines="50" w:line="300" w:lineRule="auto"/>
      <w:ind w:firstLineChars="200" w:firstLine="480"/>
    </w:pPr>
    <w:rPr>
      <w:rFonts w:eastAsia="宋体"/>
      <w:sz w:val="24"/>
      <w:szCs w:val="24"/>
    </w:rPr>
  </w:style>
  <w:style w:type="character" w:customStyle="1" w:styleId="70">
    <w:name w:val="标题 7 字符"/>
    <w:link w:val="7"/>
    <w:qFormat/>
    <w:rPr>
      <w:b/>
      <w:kern w:val="2"/>
      <w:sz w:val="24"/>
    </w:rPr>
  </w:style>
  <w:style w:type="character" w:customStyle="1" w:styleId="ae">
    <w:name w:val="正文文本 字符"/>
    <w:link w:val="ac"/>
    <w:qFormat/>
    <w:rPr>
      <w:rFonts w:eastAsia="楷体_GB2312"/>
      <w:kern w:val="2"/>
      <w:sz w:val="21"/>
    </w:rPr>
  </w:style>
  <w:style w:type="character" w:customStyle="1" w:styleId="1CharChar">
    <w:name w:val="西塔正文1 Char Char"/>
    <w:link w:val="15"/>
    <w:qFormat/>
    <w:rPr>
      <w:rFonts w:ascii="宋体"/>
      <w:kern w:val="2"/>
      <w:sz w:val="24"/>
      <w:szCs w:val="24"/>
    </w:rPr>
  </w:style>
  <w:style w:type="character" w:customStyle="1" w:styleId="menuword">
    <w:name w:val="menuword"/>
    <w:qFormat/>
    <w:rPr>
      <w:rFonts w:ascii="Times New Roman" w:eastAsia="宋体" w:hAnsi="Times New Roman" w:cs="Times New Roman"/>
    </w:rPr>
  </w:style>
  <w:style w:type="character" w:customStyle="1" w:styleId="Char1d">
    <w:name w:val="正文文本缩进 Char1"/>
    <w:qFormat/>
    <w:rPr>
      <w:rFonts w:ascii="Times New Roman" w:eastAsia="宋体" w:hAnsi="Times New Roman" w:cs="Times New Roman"/>
      <w:kern w:val="2"/>
      <w:sz w:val="28"/>
      <w:lang w:val="en-US" w:eastAsia="zh-CN" w:bidi="ar-SA"/>
    </w:rPr>
  </w:style>
  <w:style w:type="character" w:customStyle="1" w:styleId="3Char">
    <w:name w:val="样式3 Char"/>
    <w:link w:val="3a"/>
    <w:qFormat/>
    <w:rPr>
      <w:rFonts w:ascii="Times New Roman" w:hAnsi="Times New Roman"/>
      <w:snapToGrid w:val="0"/>
      <w:color w:val="000000"/>
      <w:sz w:val="21"/>
      <w:szCs w:val="21"/>
    </w:rPr>
  </w:style>
  <w:style w:type="paragraph" w:customStyle="1" w:styleId="3a">
    <w:name w:val="样式3"/>
    <w:basedOn w:val="a2"/>
    <w:link w:val="3Char"/>
    <w:qFormat/>
    <w:pPr>
      <w:adjustRightInd w:val="0"/>
      <w:snapToGrid w:val="0"/>
      <w:spacing w:line="360" w:lineRule="auto"/>
      <w:ind w:firstLine="200"/>
    </w:pPr>
    <w:rPr>
      <w:rFonts w:eastAsia="宋体"/>
      <w:snapToGrid w:val="0"/>
      <w:color w:val="000000"/>
      <w:kern w:val="0"/>
      <w:szCs w:val="21"/>
    </w:rPr>
  </w:style>
  <w:style w:type="character" w:customStyle="1" w:styleId="Char1e">
    <w:name w:val="批注文字 Char1"/>
    <w:qFormat/>
    <w:rPr>
      <w:rFonts w:eastAsia="楷体_GB2312"/>
      <w:kern w:val="2"/>
      <w:sz w:val="21"/>
    </w:rPr>
  </w:style>
  <w:style w:type="paragraph" w:customStyle="1" w:styleId="xl35">
    <w:name w:val="xl35"/>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a1">
    <w:name w:val="项目符号●"/>
    <w:basedOn w:val="a2"/>
    <w:qFormat/>
    <w:pPr>
      <w:numPr>
        <w:numId w:val="12"/>
      </w:numPr>
      <w:tabs>
        <w:tab w:val="left" w:pos="840"/>
        <w:tab w:val="left" w:pos="1440"/>
      </w:tabs>
      <w:spacing w:line="360" w:lineRule="auto"/>
      <w:jc w:val="left"/>
    </w:pPr>
    <w:rPr>
      <w:rFonts w:eastAsia="宋体" w:cs="宋体"/>
    </w:rPr>
  </w:style>
  <w:style w:type="paragraph" w:customStyle="1" w:styleId="afffff1">
    <w:name w:val="小标题"/>
    <w:basedOn w:val="a2"/>
    <w:qFormat/>
    <w:pPr>
      <w:tabs>
        <w:tab w:val="left" w:pos="840"/>
      </w:tabs>
      <w:adjustRightInd w:val="0"/>
      <w:spacing w:beforeLines="50" w:afterLines="50" w:line="400" w:lineRule="atLeast"/>
      <w:ind w:left="840" w:hanging="360"/>
      <w:textAlignment w:val="baseline"/>
    </w:pPr>
    <w:rPr>
      <w:rFonts w:ascii="宋体" w:eastAsia="宋体" w:hAnsi="宋体"/>
      <w:kern w:val="0"/>
      <w:sz w:val="24"/>
    </w:rPr>
  </w:style>
  <w:style w:type="paragraph" w:customStyle="1" w:styleId="xl75">
    <w:name w:val="xl75"/>
    <w:basedOn w:val="a2"/>
    <w:qFormat/>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1-C">
    <w:name w:val="样式 标题 1章-C + 非加粗 自动设置"/>
    <w:basedOn w:val="11"/>
    <w:qFormat/>
    <w:pPr>
      <w:spacing w:before="100" w:beforeAutospacing="1" w:after="100" w:afterAutospacing="1" w:line="720" w:lineRule="auto"/>
      <w:jc w:val="left"/>
    </w:pPr>
    <w:rPr>
      <w:rFonts w:ascii="Times New Roman" w:hAnsi="Times New Roman"/>
      <w:bCs w:val="0"/>
      <w:color w:val="auto"/>
      <w:sz w:val="36"/>
      <w:szCs w:val="24"/>
    </w:rPr>
  </w:style>
  <w:style w:type="paragraph" w:customStyle="1" w:styleId="xl109">
    <w:name w:val="xl109"/>
    <w:basedOn w:val="a2"/>
    <w:pPr>
      <w:widowControl/>
      <w:pBdr>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130">
    <w:name w:val="Char13"/>
    <w:basedOn w:val="a2"/>
    <w:qFormat/>
    <w:rPr>
      <w:rFonts w:eastAsia="宋体"/>
      <w:sz w:val="24"/>
      <w:szCs w:val="24"/>
    </w:rPr>
  </w:style>
  <w:style w:type="paragraph" w:customStyle="1" w:styleId="16">
    <w:name w:val="表格文字1"/>
    <w:basedOn w:val="ac"/>
    <w:qFormat/>
    <w:pPr>
      <w:spacing w:after="0" w:line="360" w:lineRule="auto"/>
      <w:jc w:val="center"/>
    </w:pPr>
    <w:rPr>
      <w:rFonts w:eastAsia="宋体"/>
      <w:sz w:val="24"/>
      <w:szCs w:val="24"/>
    </w:rPr>
  </w:style>
  <w:style w:type="paragraph" w:customStyle="1" w:styleId="2e">
    <w:name w:val="样式2"/>
    <w:basedOn w:val="41"/>
    <w:next w:val="41"/>
    <w:qFormat/>
    <w:pPr>
      <w:numPr>
        <w:ilvl w:val="0"/>
        <w:numId w:val="0"/>
      </w:numPr>
      <w:spacing w:beforeLines="0" w:afterLines="0" w:line="460" w:lineRule="exact"/>
      <w:jc w:val="both"/>
    </w:pPr>
    <w:rPr>
      <w:rFonts w:ascii="ˎ̥" w:eastAsia="ˎ̥" w:hAnsi="ˎ̥"/>
      <w:b/>
      <w:bCs/>
      <w:color w:val="auto"/>
      <w:szCs w:val="28"/>
    </w:rPr>
  </w:style>
  <w:style w:type="paragraph" w:customStyle="1" w:styleId="2f">
    <w:name w:val="标题2"/>
    <w:basedOn w:val="21"/>
    <w:next w:val="a2"/>
    <w:qFormat/>
    <w:pPr>
      <w:keepNext w:val="0"/>
      <w:keepLines w:val="0"/>
      <w:tabs>
        <w:tab w:val="left" w:pos="1080"/>
      </w:tabs>
      <w:spacing w:before="0" w:after="0" w:line="360" w:lineRule="exact"/>
      <w:outlineLvl w:val="9"/>
    </w:pPr>
    <w:rPr>
      <w:rFonts w:ascii="宋体" w:eastAsia="仿宋_GB2312" w:hAnsi="Times New Roman"/>
      <w:b w:val="0"/>
      <w:sz w:val="36"/>
      <w:szCs w:val="48"/>
    </w:rPr>
  </w:style>
  <w:style w:type="paragraph" w:customStyle="1" w:styleId="wen">
    <w:name w:val="wen"/>
    <w:basedOn w:val="a2"/>
    <w:qFormat/>
    <w:pPr>
      <w:widowControl/>
      <w:adjustRightInd w:val="0"/>
      <w:snapToGrid w:val="0"/>
      <w:spacing w:line="460" w:lineRule="exact"/>
      <w:ind w:firstLineChars="200" w:firstLine="420"/>
      <w:jc w:val="left"/>
    </w:pPr>
    <w:rPr>
      <w:rFonts w:ascii="宋体" w:eastAsia="宋体" w:hAnsi="宋体" w:cs="宋体"/>
      <w:bCs/>
      <w:color w:val="000000"/>
      <w:szCs w:val="21"/>
    </w:rPr>
  </w:style>
  <w:style w:type="paragraph" w:customStyle="1" w:styleId="xl65">
    <w:name w:val="xl6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CharCharCharCharCharChar1">
    <w:name w:val="Char Char Char Char Char Char Char1"/>
    <w:basedOn w:val="a2"/>
    <w:qFormat/>
    <w:pPr>
      <w:widowControl/>
      <w:spacing w:after="160" w:line="240" w:lineRule="exact"/>
      <w:jc w:val="left"/>
    </w:pPr>
    <w:rPr>
      <w:rFonts w:ascii="Verdana" w:eastAsia="仿宋_GB2312" w:hAnsi="Verdana"/>
      <w:kern w:val="0"/>
      <w:sz w:val="30"/>
      <w:szCs w:val="30"/>
      <w:lang w:eastAsia="en-US"/>
    </w:rPr>
  </w:style>
  <w:style w:type="paragraph" w:customStyle="1" w:styleId="72">
    <w:name w:val="7"/>
    <w:basedOn w:val="a2"/>
    <w:next w:val="aff3"/>
    <w:rPr>
      <w:rFonts w:ascii="宋体" w:eastAsia="宋体" w:hAnsi="PMingLiU"/>
    </w:rPr>
  </w:style>
  <w:style w:type="paragraph" w:customStyle="1" w:styleId="xl94">
    <w:name w:val="xl94"/>
    <w:basedOn w:val="a2"/>
    <w:qFormat/>
    <w:pPr>
      <w:widowControl/>
      <w:pBdr>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50">
    <w:name w:val="xl50"/>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8">
    <w:name w:val="xl128"/>
    <w:basedOn w:val="a2"/>
    <w:qFormat/>
    <w:pPr>
      <w:widowControl/>
      <w:spacing w:before="100" w:beforeAutospacing="1" w:after="100" w:afterAutospacing="1"/>
      <w:jc w:val="left"/>
    </w:pPr>
    <w:rPr>
      <w:rFonts w:eastAsia="宋体"/>
      <w:color w:val="000000"/>
      <w:kern w:val="0"/>
      <w:sz w:val="18"/>
      <w:szCs w:val="18"/>
    </w:rPr>
  </w:style>
  <w:style w:type="paragraph" w:customStyle="1" w:styleId="xl23">
    <w:name w:val="xl2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210">
    <w:name w:val="正文文本缩进 21"/>
    <w:basedOn w:val="a2"/>
    <w:pPr>
      <w:autoSpaceDE w:val="0"/>
      <w:autoSpaceDN w:val="0"/>
      <w:adjustRightInd w:val="0"/>
      <w:ind w:firstLine="540"/>
      <w:textAlignment w:val="baseline"/>
    </w:pPr>
    <w:rPr>
      <w:rFonts w:eastAsia="宋体"/>
      <w:sz w:val="24"/>
    </w:rPr>
  </w:style>
  <w:style w:type="paragraph" w:customStyle="1" w:styleId="3b">
    <w:name w:val="标题3"/>
    <w:basedOn w:val="31"/>
    <w:next w:val="a2"/>
    <w:qFormat/>
    <w:pPr>
      <w:widowControl/>
      <w:spacing w:beforeLines="0" w:afterLines="0"/>
    </w:pPr>
    <w:rPr>
      <w:rFonts w:ascii="宋体" w:hAnsi="宋体"/>
      <w:color w:val="auto"/>
      <w:kern w:val="0"/>
      <w:sz w:val="32"/>
      <w:szCs w:val="20"/>
    </w:rPr>
  </w:style>
  <w:style w:type="paragraph" w:customStyle="1" w:styleId="xl66">
    <w:name w:val="xl66"/>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CharCharChar1Char">
    <w:name w:val="Char Char Char1 Char"/>
    <w:basedOn w:val="af6"/>
    <w:qFormat/>
    <w:rPr>
      <w:rFonts w:ascii="Tahoma" w:hAnsi="Tahoma"/>
      <w:sz w:val="24"/>
      <w:szCs w:val="24"/>
    </w:rPr>
  </w:style>
  <w:style w:type="paragraph" w:customStyle="1" w:styleId="xl70">
    <w:name w:val="xl7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xl67">
    <w:name w:val="xl67"/>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font14">
    <w:name w:val="font14"/>
    <w:basedOn w:val="a2"/>
    <w:qFormat/>
    <w:pPr>
      <w:widowControl/>
      <w:spacing w:before="100" w:beforeAutospacing="1" w:after="100" w:afterAutospacing="1"/>
      <w:jc w:val="left"/>
    </w:pPr>
    <w:rPr>
      <w:rFonts w:ascii="Arial" w:eastAsia="宋体" w:hAnsi="Arial" w:cs="Arial"/>
      <w:kern w:val="0"/>
      <w:sz w:val="24"/>
      <w:szCs w:val="24"/>
      <w:u w:val="single"/>
    </w:rPr>
  </w:style>
  <w:style w:type="paragraph" w:customStyle="1" w:styleId="afffff2">
    <w:name w:val="样式 (符号) 宋体 五号"/>
    <w:basedOn w:val="a2"/>
    <w:qFormat/>
    <w:pPr>
      <w:spacing w:line="360" w:lineRule="auto"/>
    </w:pPr>
    <w:rPr>
      <w:rFonts w:eastAsia="宋体" w:hAnsi="宋体" w:cs="宋体"/>
    </w:rPr>
  </w:style>
  <w:style w:type="paragraph" w:customStyle="1" w:styleId="1211">
    <w:name w:val="样式 标题 1 + 首行缩进:  2 字符 段前: 1 行 段后: 1 行"/>
    <w:basedOn w:val="11"/>
    <w:next w:val="afffff3"/>
    <w:qFormat/>
    <w:pPr>
      <w:snapToGrid w:val="0"/>
      <w:spacing w:beforeLines="100" w:afterLines="100" w:line="336" w:lineRule="auto"/>
    </w:pPr>
    <w:rPr>
      <w:rFonts w:ascii="Times New Roman" w:eastAsia="黑体" w:hAnsi="Times New Roman" w:cs="宋体"/>
      <w:color w:val="auto"/>
      <w:szCs w:val="20"/>
    </w:rPr>
  </w:style>
  <w:style w:type="paragraph" w:customStyle="1" w:styleId="afffff3">
    <w:name w:val="前言、引言标题"/>
    <w:next w:val="a2"/>
    <w:qFormat/>
    <w:pPr>
      <w:shd w:val="clear" w:color="auto" w:fill="FFFFFF"/>
      <w:tabs>
        <w:tab w:val="left" w:pos="360"/>
        <w:tab w:val="left" w:pos="1053"/>
      </w:tabs>
      <w:spacing w:before="640" w:after="560"/>
      <w:jc w:val="center"/>
      <w:outlineLvl w:val="0"/>
    </w:pPr>
    <w:rPr>
      <w:rFonts w:ascii="黑体" w:eastAsia="黑体"/>
      <w:sz w:val="32"/>
    </w:rPr>
  </w:style>
  <w:style w:type="paragraph" w:customStyle="1" w:styleId="xl88">
    <w:name w:val="xl88"/>
    <w:basedOn w:val="a2"/>
    <w:pPr>
      <w:widowControl/>
      <w:pBdr>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10">
    <w:name w:val="1."/>
    <w:basedOn w:val="21"/>
    <w:qFormat/>
    <w:pPr>
      <w:keepNext w:val="0"/>
      <w:keepLines w:val="0"/>
      <w:numPr>
        <w:ilvl w:val="5"/>
        <w:numId w:val="13"/>
      </w:numPr>
      <w:tabs>
        <w:tab w:val="left" w:pos="539"/>
        <w:tab w:val="left" w:pos="644"/>
        <w:tab w:val="left" w:pos="1701"/>
        <w:tab w:val="left" w:pos="2520"/>
      </w:tabs>
      <w:spacing w:before="0" w:after="0" w:line="360" w:lineRule="auto"/>
      <w:ind w:left="-215"/>
      <w:jc w:val="both"/>
      <w:outlineLvl w:val="3"/>
    </w:pPr>
    <w:rPr>
      <w:rFonts w:ascii="宋体" w:hAnsi="宋体"/>
      <w:color w:val="000000"/>
      <w:sz w:val="24"/>
      <w:szCs w:val="20"/>
    </w:rPr>
  </w:style>
  <w:style w:type="paragraph" w:customStyle="1" w:styleId="2f0">
    <w:name w:val="样式 正文（首行缩进两字） + 首行缩进:  2 字符"/>
    <w:basedOn w:val="a5"/>
    <w:qFormat/>
    <w:pPr>
      <w:adjustRightInd w:val="0"/>
      <w:snapToGrid w:val="0"/>
      <w:spacing w:line="360" w:lineRule="auto"/>
      <w:ind w:firstLineChars="200" w:firstLine="200"/>
      <w:jc w:val="left"/>
    </w:pPr>
    <w:rPr>
      <w:rFonts w:ascii="宋体" w:hAnsi="宋体"/>
      <w:sz w:val="24"/>
    </w:rPr>
  </w:style>
  <w:style w:type="paragraph" w:customStyle="1" w:styleId="cjk2">
    <w:name w:val="cjk2"/>
    <w:basedOn w:val="a2"/>
    <w:qFormat/>
    <w:pPr>
      <w:widowControl/>
      <w:spacing w:before="284" w:line="360" w:lineRule="auto"/>
      <w:jc w:val="left"/>
    </w:pPr>
    <w:rPr>
      <w:rFonts w:ascii="宋体" w:eastAsia="宋体" w:hAnsi="宋体"/>
      <w:kern w:val="0"/>
      <w:sz w:val="22"/>
    </w:rPr>
  </w:style>
  <w:style w:type="paragraph" w:customStyle="1" w:styleId="font16">
    <w:name w:val="font16"/>
    <w:basedOn w:val="a2"/>
    <w:qFormat/>
    <w:pPr>
      <w:widowControl/>
      <w:spacing w:before="100" w:beforeAutospacing="1" w:after="100" w:afterAutospacing="1"/>
      <w:jc w:val="left"/>
    </w:pPr>
    <w:rPr>
      <w:rFonts w:eastAsia="宋体"/>
      <w:kern w:val="0"/>
      <w:sz w:val="24"/>
      <w:szCs w:val="24"/>
      <w:u w:val="single"/>
    </w:rPr>
  </w:style>
  <w:style w:type="paragraph" w:customStyle="1" w:styleId="xl103">
    <w:name w:val="xl103"/>
    <w:basedOn w:val="a2"/>
    <w:pPr>
      <w:widowControl/>
      <w:pBdr>
        <w:top w:val="single" w:sz="8" w:space="0" w:color="auto"/>
        <w:left w:val="single" w:sz="8" w:space="0" w:color="auto"/>
        <w:bottom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2f1">
    <w:name w:val="列出段落2"/>
    <w:basedOn w:val="a2"/>
    <w:qFormat/>
    <w:pPr>
      <w:ind w:firstLineChars="200" w:firstLine="420"/>
    </w:pPr>
    <w:rPr>
      <w:rFonts w:eastAsia="宋体"/>
      <w:szCs w:val="24"/>
    </w:rPr>
  </w:style>
  <w:style w:type="paragraph" w:customStyle="1" w:styleId="afffff4">
    <w:name w:val="图表文字"/>
    <w:basedOn w:val="a2"/>
    <w:qFormat/>
    <w:pPr>
      <w:spacing w:line="460" w:lineRule="exact"/>
      <w:ind w:rightChars="-51" w:right="-107"/>
      <w:jc w:val="center"/>
    </w:pPr>
    <w:rPr>
      <w:rFonts w:ascii="ˎ̥" w:eastAsia="ˎ̥" w:hAnsi="宋体"/>
      <w:sz w:val="24"/>
      <w:szCs w:val="24"/>
    </w:rPr>
  </w:style>
  <w:style w:type="paragraph" w:customStyle="1" w:styleId="3h3Heading3-old3h43rdlevel3Char3A">
    <w:name w:val="样式 标题 3h3Heading 3 - old3h43rd level一标题 3 Char目题列表编号3A..."/>
    <w:basedOn w:val="31"/>
    <w:qFormat/>
    <w:pPr>
      <w:adjustRightInd w:val="0"/>
      <w:snapToGrid w:val="0"/>
      <w:spacing w:beforeLines="0" w:afterLines="0" w:line="312" w:lineRule="auto"/>
      <w:jc w:val="left"/>
    </w:pPr>
    <w:rPr>
      <w:rFonts w:ascii="ˎ̥" w:eastAsia="ˎ̥" w:cs="宋体"/>
      <w:b w:val="0"/>
      <w:color w:val="auto"/>
      <w:kern w:val="0"/>
      <w:szCs w:val="20"/>
    </w:rPr>
  </w:style>
  <w:style w:type="paragraph" w:customStyle="1" w:styleId="2f2">
    <w:name w:val="表2"/>
    <w:basedOn w:val="afffff5"/>
    <w:pPr>
      <w:spacing w:before="100" w:beforeAutospacing="1" w:after="100" w:afterAutospacing="1" w:line="240" w:lineRule="auto"/>
      <w:jc w:val="left"/>
    </w:pPr>
    <w:rPr>
      <w:rFonts w:eastAsia="宋体"/>
      <w:sz w:val="21"/>
    </w:rPr>
  </w:style>
  <w:style w:type="paragraph" w:customStyle="1" w:styleId="afffff5">
    <w:name w:val="表格标题"/>
    <w:basedOn w:val="a2"/>
    <w:qFormat/>
    <w:pPr>
      <w:spacing w:line="320" w:lineRule="exact"/>
      <w:jc w:val="center"/>
    </w:pPr>
    <w:rPr>
      <w:rFonts w:eastAsia="ˎ̥"/>
      <w:bCs/>
      <w:sz w:val="28"/>
      <w:szCs w:val="24"/>
    </w:rPr>
  </w:style>
  <w:style w:type="paragraph" w:customStyle="1" w:styleId="xl76">
    <w:name w:val="xl76"/>
    <w:basedOn w:val="a2"/>
    <w:pPr>
      <w:widowControl/>
      <w:pBdr>
        <w:top w:val="single" w:sz="8" w:space="0" w:color="auto"/>
        <w:bottom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1-C0">
    <w:name w:val="样式 样式 样式 标题 1章-C + 非加粗 自动设置 + 居中 + 小初"/>
    <w:basedOn w:val="1-C1"/>
    <w:qFormat/>
    <w:pPr>
      <w:spacing w:line="240" w:lineRule="auto"/>
    </w:pPr>
    <w:rPr>
      <w:rFonts w:cs="Times New Roman"/>
      <w:sz w:val="72"/>
    </w:rPr>
  </w:style>
  <w:style w:type="paragraph" w:customStyle="1" w:styleId="1-C1">
    <w:name w:val="样式 样式 标题 1章-C + 非加粗 自动设置 + 居中"/>
    <w:basedOn w:val="1-C"/>
    <w:qFormat/>
    <w:pPr>
      <w:keepNext w:val="0"/>
      <w:keepLines w:val="0"/>
      <w:widowControl/>
      <w:jc w:val="center"/>
    </w:pPr>
    <w:rPr>
      <w:rFonts w:cs="宋体"/>
      <w:szCs w:val="20"/>
    </w:rPr>
  </w:style>
  <w:style w:type="paragraph" w:customStyle="1" w:styleId="xl33">
    <w:name w:val="xl33"/>
    <w:basedOn w:val="a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font15">
    <w:name w:val="font15"/>
    <w:basedOn w:val="a2"/>
    <w:qFormat/>
    <w:pPr>
      <w:widowControl/>
      <w:spacing w:before="100" w:beforeAutospacing="1" w:after="100" w:afterAutospacing="1"/>
      <w:jc w:val="left"/>
    </w:pPr>
    <w:rPr>
      <w:rFonts w:ascii="Arial" w:eastAsia="宋体" w:hAnsi="Arial" w:cs="Arial"/>
      <w:color w:val="FF0000"/>
      <w:kern w:val="0"/>
      <w:sz w:val="24"/>
      <w:szCs w:val="24"/>
    </w:rPr>
  </w:style>
  <w:style w:type="paragraph" w:customStyle="1" w:styleId="afffff6">
    <w:name w:val="（a)"/>
    <w:basedOn w:val="a5"/>
    <w:qFormat/>
    <w:pPr>
      <w:spacing w:line="500" w:lineRule="exact"/>
      <w:ind w:firstLine="567"/>
    </w:pPr>
    <w:rPr>
      <w:rFonts w:ascii="宋体" w:hAnsi="宋体"/>
      <w:sz w:val="24"/>
      <w:szCs w:val="24"/>
    </w:rPr>
  </w:style>
  <w:style w:type="paragraph" w:customStyle="1" w:styleId="17">
    <w:name w:val="框文 1"/>
    <w:basedOn w:val="a2"/>
    <w:qFormat/>
    <w:pPr>
      <w:spacing w:line="320" w:lineRule="exact"/>
      <w:jc w:val="center"/>
      <w:textAlignment w:val="top"/>
    </w:pPr>
    <w:rPr>
      <w:rFonts w:eastAsia="宋体"/>
      <w:sz w:val="18"/>
      <w:szCs w:val="24"/>
    </w:rPr>
  </w:style>
  <w:style w:type="paragraph" w:customStyle="1" w:styleId="2f3">
    <w:name w:val="纯文本2"/>
    <w:basedOn w:val="a2"/>
    <w:pPr>
      <w:autoSpaceDE w:val="0"/>
      <w:autoSpaceDN w:val="0"/>
      <w:adjustRightInd w:val="0"/>
      <w:textAlignment w:val="baseline"/>
    </w:pPr>
    <w:rPr>
      <w:rFonts w:ascii="宋体" w:eastAsia="宋体"/>
    </w:rPr>
  </w:style>
  <w:style w:type="paragraph" w:customStyle="1" w:styleId="150">
    <w:name w:val="样式环球正文小四 行距: 1.5 倍行距"/>
    <w:basedOn w:val="a2"/>
    <w:qFormat/>
    <w:pPr>
      <w:spacing w:line="360" w:lineRule="auto"/>
      <w:ind w:firstLineChars="200" w:firstLine="480"/>
    </w:pPr>
    <w:rPr>
      <w:rFonts w:eastAsia="宋体" w:cs="宋体"/>
      <w:sz w:val="24"/>
    </w:rPr>
  </w:style>
  <w:style w:type="paragraph" w:customStyle="1" w:styleId="xl62">
    <w:name w:val="xl6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2f4">
    <w:name w:val="表格文字2"/>
    <w:basedOn w:val="ac"/>
    <w:qFormat/>
    <w:pPr>
      <w:spacing w:after="0" w:line="360" w:lineRule="auto"/>
      <w:jc w:val="left"/>
    </w:pPr>
    <w:rPr>
      <w:rFonts w:eastAsia="宋体"/>
      <w:sz w:val="24"/>
      <w:szCs w:val="24"/>
    </w:rPr>
  </w:style>
  <w:style w:type="paragraph" w:customStyle="1" w:styleId="211-C11LLZ2h2Heading2HiddenHeading2C2">
    <w:name w:val="样式 标题 21.1-C标题 1.1章LLZ2h2部分标题Heading 2 HiddenHeading 2 C...2"/>
    <w:basedOn w:val="21"/>
    <w:qFormat/>
    <w:pPr>
      <w:spacing w:before="100" w:beforeAutospacing="1" w:after="100" w:afterAutospacing="1" w:line="0" w:lineRule="atLeast"/>
    </w:pPr>
    <w:rPr>
      <w:rFonts w:ascii="Times New Roman" w:hAnsi="Times New Roman" w:cs="宋体"/>
      <w:b w:val="0"/>
      <w:kern w:val="44"/>
      <w:szCs w:val="20"/>
    </w:rPr>
  </w:style>
  <w:style w:type="paragraph" w:customStyle="1" w:styleId="18">
    <w:name w:val="样式 宋体 行距: 固定值 18 磅"/>
    <w:basedOn w:val="a2"/>
    <w:pPr>
      <w:spacing w:beforeLines="30" w:line="360" w:lineRule="exact"/>
    </w:pPr>
    <w:rPr>
      <w:rFonts w:ascii="宋体" w:eastAsia="宋体" w:hAnsi="宋体"/>
    </w:rPr>
  </w:style>
  <w:style w:type="paragraph" w:customStyle="1" w:styleId="afffff7">
    <w:name w:val="图名"/>
    <w:basedOn w:val="a2"/>
    <w:qFormat/>
    <w:pPr>
      <w:spacing w:line="360" w:lineRule="auto"/>
      <w:jc w:val="center"/>
    </w:pPr>
    <w:rPr>
      <w:rFonts w:cs="宋体"/>
      <w:b/>
      <w:sz w:val="24"/>
      <w:szCs w:val="24"/>
    </w:rPr>
  </w:style>
  <w:style w:type="paragraph" w:customStyle="1" w:styleId="xl45">
    <w:name w:val="xl4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8">
    <w:name w:val="一级条标题"/>
    <w:basedOn w:val="21"/>
    <w:next w:val="a2"/>
    <w:qFormat/>
    <w:pPr>
      <w:keepNext w:val="0"/>
      <w:keepLines w:val="0"/>
      <w:widowControl/>
      <w:tabs>
        <w:tab w:val="left" w:pos="360"/>
        <w:tab w:val="left" w:pos="495"/>
        <w:tab w:val="left" w:pos="1200"/>
        <w:tab w:val="left" w:pos="1418"/>
      </w:tabs>
      <w:spacing w:before="0" w:after="0"/>
      <w:ind w:left="1418" w:hanging="567"/>
      <w:jc w:val="both"/>
      <w:outlineLvl w:val="2"/>
    </w:pPr>
    <w:rPr>
      <w:rFonts w:ascii="黑体" w:eastAsia="黑体" w:hAnsi="Times New Roman"/>
      <w:kern w:val="0"/>
      <w:sz w:val="21"/>
      <w:szCs w:val="20"/>
    </w:rPr>
  </w:style>
  <w:style w:type="paragraph" w:customStyle="1" w:styleId="211-C11LLZ2h2Heading2HiddenHeading2C4">
    <w:name w:val="样式 标题 21.1-C标题 1.1章LLZ2h2部分标题Heading 2 HiddenHeading 2 C...4"/>
    <w:basedOn w:val="21"/>
    <w:qFormat/>
    <w:pPr>
      <w:spacing w:before="100" w:beforeAutospacing="1" w:after="100" w:afterAutospacing="1" w:line="500" w:lineRule="exact"/>
    </w:pPr>
    <w:rPr>
      <w:rFonts w:ascii="Times New Roman" w:hAnsi="Times New Roman" w:cs="宋体"/>
      <w:bCs/>
      <w:color w:val="0000FF"/>
      <w:szCs w:val="20"/>
      <w:u w:val="single"/>
    </w:rPr>
  </w:style>
  <w:style w:type="paragraph" w:customStyle="1" w:styleId="xl57">
    <w:name w:val="xl57"/>
    <w:basedOn w:val="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2"/>
    <w:qFormat/>
    <w:pPr>
      <w:widowControl/>
      <w:pBdr>
        <w:left w:val="single" w:sz="8" w:space="0" w:color="auto"/>
        <w:bottom w:val="single" w:sz="8" w:space="0" w:color="auto"/>
      </w:pBdr>
      <w:spacing w:before="100" w:beforeAutospacing="1" w:after="100" w:afterAutospacing="1"/>
      <w:jc w:val="left"/>
    </w:pPr>
    <w:rPr>
      <w:rFonts w:eastAsia="宋体"/>
      <w:color w:val="000000"/>
      <w:kern w:val="0"/>
      <w:sz w:val="18"/>
      <w:szCs w:val="18"/>
    </w:rPr>
  </w:style>
  <w:style w:type="paragraph" w:customStyle="1" w:styleId="203">
    <w:name w:val="样式 首行缩进:  2 字符 段后: 0.3 行"/>
    <w:basedOn w:val="a2"/>
    <w:qFormat/>
    <w:pPr>
      <w:adjustRightInd w:val="0"/>
      <w:snapToGrid w:val="0"/>
      <w:spacing w:afterLines="30" w:line="312" w:lineRule="auto"/>
      <w:ind w:firstLineChars="200" w:firstLine="480"/>
    </w:pPr>
    <w:rPr>
      <w:rFonts w:eastAsia="Calibri"/>
      <w:sz w:val="24"/>
    </w:rPr>
  </w:style>
  <w:style w:type="paragraph" w:customStyle="1" w:styleId="xl69">
    <w:name w:val="xl6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120">
    <w:name w:val="样式 目录 1 + 行距: 固定值 20 磅"/>
    <w:basedOn w:val="af4"/>
    <w:qFormat/>
    <w:pPr>
      <w:spacing w:line="400" w:lineRule="exact"/>
    </w:pPr>
    <w:rPr>
      <w:szCs w:val="20"/>
    </w:rPr>
  </w:style>
  <w:style w:type="paragraph" w:customStyle="1" w:styleId="afffff9">
    <w:name w:val="*"/>
    <w:basedOn w:val="a5"/>
    <w:qFormat/>
    <w:pPr>
      <w:tabs>
        <w:tab w:val="left" w:pos="814"/>
      </w:tabs>
      <w:spacing w:line="500" w:lineRule="exact"/>
      <w:ind w:firstLine="454"/>
    </w:pPr>
    <w:rPr>
      <w:rFonts w:ascii="宋体" w:hAnsi="宋体"/>
      <w:sz w:val="24"/>
      <w:szCs w:val="24"/>
    </w:rPr>
  </w:style>
  <w:style w:type="paragraph" w:customStyle="1" w:styleId="xl37">
    <w:name w:val="xl37"/>
    <w:basedOn w:val="a2"/>
    <w:qFormat/>
    <w:pPr>
      <w:widowControl/>
      <w:pBdr>
        <w:bottom w:val="single" w:sz="4" w:space="0" w:color="auto"/>
        <w:right w:val="single" w:sz="4" w:space="0" w:color="auto"/>
      </w:pBdr>
      <w:spacing w:before="100" w:beforeAutospacing="1" w:after="100" w:afterAutospacing="1"/>
      <w:textAlignment w:val="center"/>
    </w:pPr>
    <w:rPr>
      <w:rFonts w:ascii="宋体" w:eastAsia="宋体" w:hAnsi="宋体"/>
      <w:kern w:val="0"/>
      <w:szCs w:val="21"/>
    </w:rPr>
  </w:style>
  <w:style w:type="paragraph" w:customStyle="1" w:styleId="xl123">
    <w:name w:val="xl123"/>
    <w:basedOn w:val="a2"/>
    <w:pPr>
      <w:widowControl/>
      <w:pBdr>
        <w:lef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19">
    <w:name w:val="样式 标题 1 + 三号 加粗 居中"/>
    <w:basedOn w:val="11"/>
    <w:qFormat/>
    <w:pPr>
      <w:keepNext w:val="0"/>
      <w:keepLines w:val="0"/>
      <w:pageBreakBefore/>
      <w:spacing w:before="0" w:after="0"/>
      <w:ind w:firstLineChars="200" w:firstLine="200"/>
    </w:pPr>
    <w:rPr>
      <w:rFonts w:ascii="Times New Roman" w:eastAsia="ˎ̥" w:hAnsi="Times New Roman" w:cs="宋体"/>
      <w:color w:val="auto"/>
      <w:kern w:val="2"/>
      <w:sz w:val="32"/>
      <w:szCs w:val="20"/>
    </w:rPr>
  </w:style>
  <w:style w:type="paragraph" w:customStyle="1" w:styleId="771L7PIM70133">
    <w:name w:val="样式 标题 7标题7（1）L7PIM 7不用 + 宋体 非加粗 左侧:  0 厘米 行距: 多倍行距 1.33 ..."/>
    <w:basedOn w:val="7"/>
    <w:qFormat/>
    <w:pPr>
      <w:numPr>
        <w:ilvl w:val="0"/>
        <w:numId w:val="0"/>
      </w:numPr>
      <w:tabs>
        <w:tab w:val="left" w:pos="200"/>
      </w:tabs>
      <w:spacing w:before="0" w:after="0" w:line="319" w:lineRule="auto"/>
    </w:pPr>
    <w:rPr>
      <w:rFonts w:ascii="宋体" w:hAnsi="宋体" w:cs="宋体"/>
      <w:b w:val="0"/>
    </w:rPr>
  </w:style>
  <w:style w:type="paragraph" w:customStyle="1" w:styleId="215">
    <w:name w:val="样式 标题 2 + 黑体 四号 海绿 行距: 1.5 倍行距"/>
    <w:basedOn w:val="21"/>
    <w:qFormat/>
    <w:pPr>
      <w:keepNext w:val="0"/>
      <w:spacing w:before="0" w:after="0" w:line="360" w:lineRule="auto"/>
      <w:ind w:firstLineChars="200" w:firstLine="200"/>
      <w:jc w:val="both"/>
    </w:pPr>
    <w:rPr>
      <w:rFonts w:ascii="ˎ̥" w:eastAsia="ˎ̥" w:hAnsi="宋体" w:cs="宋体"/>
      <w:bCs/>
      <w:color w:val="339966"/>
      <w:sz w:val="28"/>
      <w:szCs w:val="20"/>
    </w:rPr>
  </w:style>
  <w:style w:type="paragraph" w:customStyle="1" w:styleId="1-C1Charsection111111">
    <w:name w:val="样式 标题 1章-C章格式标题 1 Charsection:1自标题 1标题 1 1编号标题1章节（环球章）：...1"/>
    <w:basedOn w:val="11"/>
    <w:pPr>
      <w:pageBreakBefore/>
      <w:spacing w:before="100" w:beforeAutospacing="1" w:after="100" w:afterAutospacing="1" w:line="240" w:lineRule="auto"/>
    </w:pPr>
    <w:rPr>
      <w:rFonts w:ascii="Times New Roman" w:hAnsi="Times New Roman" w:cs="宋体"/>
      <w:color w:val="000080"/>
      <w:sz w:val="36"/>
      <w:szCs w:val="20"/>
    </w:rPr>
  </w:style>
  <w:style w:type="paragraph" w:customStyle="1" w:styleId="xl60">
    <w:name w:val="xl60"/>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ParaCharCharCharChar">
    <w:name w:val="默认段落字体 Para Char Char Char Char"/>
    <w:basedOn w:val="a2"/>
    <w:rPr>
      <w:rFonts w:eastAsia="宋体"/>
    </w:rPr>
  </w:style>
  <w:style w:type="paragraph" w:customStyle="1" w:styleId="xl102">
    <w:name w:val="xl102"/>
    <w:basedOn w:val="a2"/>
    <w:qFormat/>
    <w:pPr>
      <w:widowControl/>
      <w:pBdr>
        <w:top w:val="single" w:sz="8" w:space="0" w:color="auto"/>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42">
    <w:name w:val="xl42"/>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39">
    <w:name w:val="xl39"/>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Cs w:val="21"/>
    </w:rPr>
  </w:style>
  <w:style w:type="paragraph" w:customStyle="1" w:styleId="font13">
    <w:name w:val="font13"/>
    <w:basedOn w:val="a2"/>
    <w:pPr>
      <w:widowControl/>
      <w:spacing w:before="100" w:beforeAutospacing="1" w:after="100" w:afterAutospacing="1"/>
      <w:jc w:val="left"/>
    </w:pPr>
    <w:rPr>
      <w:rFonts w:ascii="Arial" w:eastAsia="宋体" w:hAnsi="Arial" w:cs="Arial"/>
      <w:kern w:val="0"/>
      <w:sz w:val="24"/>
      <w:szCs w:val="24"/>
    </w:rPr>
  </w:style>
  <w:style w:type="paragraph" w:customStyle="1" w:styleId="xl55">
    <w:name w:val="xl55"/>
    <w:basedOn w:val="a2"/>
    <w:qFormat/>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kern w:val="0"/>
      <w:sz w:val="20"/>
    </w:rPr>
  </w:style>
  <w:style w:type="paragraph" w:customStyle="1" w:styleId="1a">
    <w:name w:val="标1"/>
    <w:basedOn w:val="a2"/>
    <w:qFormat/>
    <w:pPr>
      <w:spacing w:line="400" w:lineRule="exact"/>
      <w:jc w:val="center"/>
    </w:pPr>
    <w:rPr>
      <w:rFonts w:eastAsia="隶书"/>
      <w:b/>
      <w:snapToGrid w:val="0"/>
      <w:spacing w:val="40"/>
      <w:sz w:val="52"/>
    </w:rPr>
  </w:style>
  <w:style w:type="paragraph" w:customStyle="1" w:styleId="font11">
    <w:name w:val="font11"/>
    <w:basedOn w:val="a2"/>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41">
    <w:name w:val="xl41"/>
    <w:basedOn w:val="a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a">
    <w:name w:val="表头"/>
    <w:basedOn w:val="a2"/>
    <w:qFormat/>
    <w:pPr>
      <w:spacing w:line="360" w:lineRule="auto"/>
      <w:jc w:val="center"/>
    </w:pPr>
    <w:rPr>
      <w:rFonts w:ascii="黑体" w:eastAsia="黑体"/>
      <w:kern w:val="0"/>
      <w:sz w:val="24"/>
    </w:rPr>
  </w:style>
  <w:style w:type="paragraph" w:customStyle="1" w:styleId="afffffb">
    <w:name w:val="发文落款"/>
    <w:basedOn w:val="afffffc"/>
    <w:qFormat/>
    <w:pPr>
      <w:ind w:left="4094" w:right="607" w:firstLine="0"/>
      <w:jc w:val="center"/>
    </w:pPr>
    <w:rPr>
      <w:rFonts w:ascii="Times New Roman" w:eastAsia="宋体" w:hAnsi="Times New Roman"/>
    </w:rPr>
  </w:style>
  <w:style w:type="paragraph" w:customStyle="1" w:styleId="afffffc">
    <w:name w:val="公文正文"/>
    <w:pPr>
      <w:widowControl w:val="0"/>
      <w:spacing w:line="360" w:lineRule="auto"/>
      <w:ind w:firstLine="629"/>
      <w:jc w:val="both"/>
    </w:pPr>
    <w:rPr>
      <w:rFonts w:ascii="仿宋_GB2312" w:eastAsia="仿宋_GB2312" w:hAnsi="Calisto MT"/>
      <w:color w:val="000000"/>
      <w:sz w:val="32"/>
    </w:rPr>
  </w:style>
  <w:style w:type="paragraph" w:customStyle="1" w:styleId="afffffd">
    <w:name w:val="文二"/>
    <w:basedOn w:val="a2"/>
    <w:qFormat/>
    <w:pPr>
      <w:jc w:val="left"/>
    </w:pPr>
    <w:rPr>
      <w:rFonts w:ascii="宋体" w:eastAsia="宋体" w:hAnsi="宋体"/>
    </w:rPr>
  </w:style>
  <w:style w:type="paragraph" w:customStyle="1" w:styleId="1b">
    <w:name w:val="1"/>
    <w:basedOn w:val="a2"/>
    <w:pPr>
      <w:autoSpaceDE w:val="0"/>
      <w:autoSpaceDN w:val="0"/>
      <w:adjustRightInd w:val="0"/>
      <w:spacing w:line="360" w:lineRule="atLeast"/>
      <w:ind w:firstLine="510"/>
    </w:pPr>
    <w:rPr>
      <w:rFonts w:ascii="宋体" w:eastAsia="宋体"/>
      <w:spacing w:val="6"/>
      <w:kern w:val="0"/>
      <w:sz w:val="24"/>
    </w:rPr>
  </w:style>
  <w:style w:type="paragraph" w:customStyle="1" w:styleId="xl104">
    <w:name w:val="xl104"/>
    <w:basedOn w:val="a2"/>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Char1Char">
    <w:name w:val="Char Char Char Char Char Char Char Char1 Char"/>
    <w:basedOn w:val="a2"/>
    <w:qFormat/>
    <w:rPr>
      <w:rFonts w:ascii="Tahoma" w:eastAsia="宋体" w:hAnsi="Tahoma"/>
      <w:sz w:val="24"/>
    </w:rPr>
  </w:style>
  <w:style w:type="paragraph" w:customStyle="1" w:styleId="font0">
    <w:name w:val="font0"/>
    <w:basedOn w:val="a2"/>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0">
    <w:name w:val="Char Char Char Char"/>
    <w:basedOn w:val="af6"/>
    <w:pPr>
      <w:ind w:leftChars="200" w:left="480" w:firstLineChars="200" w:firstLine="200"/>
    </w:pPr>
    <w:rPr>
      <w:rFonts w:ascii="Tahoma" w:hAnsi="Tahoma"/>
      <w:snapToGrid w:val="0"/>
      <w:kern w:val="0"/>
      <w:sz w:val="24"/>
      <w:szCs w:val="24"/>
    </w:rPr>
  </w:style>
  <w:style w:type="paragraph" w:customStyle="1" w:styleId="CharChar0">
    <w:name w:val="Char Char"/>
    <w:basedOn w:val="a2"/>
    <w:pPr>
      <w:widowControl/>
      <w:spacing w:before="100" w:beforeAutospacing="1" w:after="100" w:afterAutospacing="1" w:line="330" w:lineRule="atLeast"/>
      <w:ind w:left="360"/>
      <w:jc w:val="left"/>
    </w:pPr>
    <w:rPr>
      <w:rFonts w:ascii="ˎ̥" w:eastAsia="宋体" w:hAnsi="ˎ̥" w:cs="宋体"/>
      <w:color w:val="51585D"/>
      <w:kern w:val="0"/>
      <w:sz w:val="24"/>
      <w:szCs w:val="18"/>
    </w:rPr>
  </w:style>
  <w:style w:type="paragraph" w:customStyle="1" w:styleId="CharCharChar">
    <w:name w:val="Char Char Char"/>
    <w:basedOn w:val="af6"/>
    <w:qFormat/>
    <w:pPr>
      <w:adjustRightInd w:val="0"/>
      <w:spacing w:line="436" w:lineRule="exact"/>
      <w:ind w:left="357"/>
      <w:jc w:val="left"/>
      <w:outlineLvl w:val="3"/>
    </w:pPr>
    <w:rPr>
      <w:rFonts w:ascii="宋体" w:hAnsi="宋体"/>
      <w:b/>
      <w:sz w:val="32"/>
      <w:szCs w:val="32"/>
    </w:rPr>
  </w:style>
  <w:style w:type="paragraph" w:customStyle="1" w:styleId="xl85">
    <w:name w:val="xl85"/>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13">
    <w:name w:val="xl113"/>
    <w:basedOn w:val="a2"/>
    <w:pPr>
      <w:widowControl/>
      <w:pBdr>
        <w:top w:val="single" w:sz="8" w:space="0" w:color="auto"/>
        <w:bottom w:val="single" w:sz="8" w:space="0" w:color="auto"/>
      </w:pBdr>
      <w:spacing w:before="100" w:beforeAutospacing="1" w:after="100" w:afterAutospacing="1"/>
      <w:jc w:val="center"/>
    </w:pPr>
    <w:rPr>
      <w:rFonts w:eastAsia="宋体"/>
      <w:kern w:val="0"/>
      <w:sz w:val="18"/>
      <w:szCs w:val="18"/>
    </w:rPr>
  </w:style>
  <w:style w:type="paragraph" w:customStyle="1" w:styleId="xl47">
    <w:name w:val="xl47"/>
    <w:basedOn w:val="a2"/>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1c">
    <w:name w:val="标题1"/>
    <w:basedOn w:val="11"/>
    <w:next w:val="a2"/>
    <w:pPr>
      <w:keepLines w:val="0"/>
      <w:widowControl/>
      <w:spacing w:before="0" w:after="0" w:line="240" w:lineRule="auto"/>
      <w:ind w:left="596" w:hanging="596"/>
    </w:pPr>
    <w:rPr>
      <w:rFonts w:ascii="黑体" w:eastAsia="黑体" w:hAnsi="Times New Roman"/>
      <w:bCs w:val="0"/>
      <w:color w:val="auto"/>
      <w:kern w:val="0"/>
      <w:sz w:val="52"/>
      <w:szCs w:val="20"/>
    </w:rPr>
  </w:style>
  <w:style w:type="paragraph" w:customStyle="1" w:styleId="afffffe">
    <w:name w:val="样式 （环球正文"/>
    <w:basedOn w:val="a2"/>
    <w:qFormat/>
    <w:pPr>
      <w:spacing w:line="360" w:lineRule="auto"/>
      <w:ind w:firstLineChars="200" w:firstLine="480"/>
    </w:pPr>
    <w:rPr>
      <w:rFonts w:ascii="宋体" w:eastAsia="宋体" w:cs="宋体"/>
      <w:sz w:val="24"/>
    </w:rPr>
  </w:style>
  <w:style w:type="paragraph" w:customStyle="1" w:styleId="affffff">
    <w:name w:val="标题辞"/>
    <w:basedOn w:val="11"/>
    <w:next w:val="a2"/>
    <w:qFormat/>
    <w:pPr>
      <w:keepLines w:val="0"/>
      <w:widowControl/>
      <w:spacing w:before="0" w:after="0" w:line="240" w:lineRule="auto"/>
      <w:ind w:left="596" w:hanging="596"/>
    </w:pPr>
    <w:rPr>
      <w:rFonts w:ascii="黑体" w:eastAsia="黑体" w:hAnsi="Times New Roman"/>
      <w:bCs w:val="0"/>
      <w:color w:val="auto"/>
      <w:kern w:val="0"/>
      <w:sz w:val="52"/>
      <w:szCs w:val="20"/>
    </w:rPr>
  </w:style>
  <w:style w:type="paragraph" w:customStyle="1" w:styleId="xl64">
    <w:name w:val="xl64"/>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f5">
    <w:name w:val="四级格式 Char"/>
    <w:basedOn w:val="41"/>
    <w:pPr>
      <w:numPr>
        <w:ilvl w:val="0"/>
        <w:numId w:val="0"/>
      </w:numPr>
      <w:spacing w:beforeLines="0" w:afterLines="0"/>
      <w:jc w:val="both"/>
    </w:pPr>
    <w:rPr>
      <w:rFonts w:ascii="ˎ̥" w:eastAsia="ˎ̥" w:hAnsi="ˎ̥"/>
      <w:b/>
      <w:color w:val="auto"/>
      <w:szCs w:val="20"/>
    </w:rPr>
  </w:style>
  <w:style w:type="paragraph" w:customStyle="1" w:styleId="xl31">
    <w:name w:val="xl31"/>
    <w:basedOn w:val="a2"/>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Char1f">
    <w:name w:val="Char1"/>
    <w:basedOn w:val="a2"/>
    <w:qFormat/>
    <w:rPr>
      <w:rFonts w:ascii="Tahoma" w:eastAsia="宋体" w:hAnsi="Tahoma"/>
      <w:sz w:val="24"/>
    </w:rPr>
  </w:style>
  <w:style w:type="paragraph" w:customStyle="1" w:styleId="m2">
    <w:name w:val="m2"/>
    <w:basedOn w:val="m1"/>
    <w:qFormat/>
    <w:pPr>
      <w:spacing w:line="400" w:lineRule="atLeast"/>
    </w:pPr>
    <w:rPr>
      <w:rFonts w:eastAsia="宋体"/>
      <w:b/>
    </w:rPr>
  </w:style>
  <w:style w:type="paragraph" w:customStyle="1" w:styleId="m1">
    <w:name w:val="m1"/>
    <w:basedOn w:val="a2"/>
    <w:qFormat/>
    <w:pPr>
      <w:adjustRightInd w:val="0"/>
      <w:spacing w:line="320" w:lineRule="atLeast"/>
      <w:jc w:val="left"/>
      <w:textAlignment w:val="bottom"/>
    </w:pPr>
    <w:rPr>
      <w:rFonts w:eastAsia="楷体"/>
      <w:kern w:val="0"/>
      <w:sz w:val="28"/>
    </w:rPr>
  </w:style>
  <w:style w:type="paragraph" w:customStyle="1" w:styleId="62">
    <w:name w:val="标句6"/>
    <w:basedOn w:val="a2"/>
    <w:pPr>
      <w:snapToGrid w:val="0"/>
      <w:spacing w:line="500" w:lineRule="atLeast"/>
      <w:ind w:left="1418" w:hanging="284"/>
    </w:pPr>
    <w:rPr>
      <w:rFonts w:ascii="宋体" w:eastAsia="宋体"/>
      <w:kern w:val="52"/>
      <w:sz w:val="27"/>
    </w:rPr>
  </w:style>
  <w:style w:type="paragraph" w:customStyle="1" w:styleId="xl89">
    <w:name w:val="xl89"/>
    <w:basedOn w:val="a2"/>
    <w:pPr>
      <w:widowControl/>
      <w:pBdr>
        <w:top w:val="single" w:sz="8" w:space="0" w:color="auto"/>
        <w:left w:val="single" w:sz="8" w:space="0" w:color="auto"/>
        <w:right w:val="single" w:sz="8" w:space="0" w:color="auto"/>
      </w:pBdr>
      <w:spacing w:before="100" w:beforeAutospacing="1" w:after="100" w:afterAutospacing="1"/>
      <w:jc w:val="center"/>
    </w:pPr>
    <w:rPr>
      <w:rFonts w:eastAsia="宋体"/>
      <w:b/>
      <w:bCs/>
      <w:color w:val="000000"/>
      <w:kern w:val="0"/>
      <w:sz w:val="18"/>
      <w:szCs w:val="18"/>
    </w:rPr>
  </w:style>
  <w:style w:type="paragraph" w:customStyle="1" w:styleId="110">
    <w:name w:val="正文11"/>
    <w:basedOn w:val="a2"/>
    <w:next w:val="ac"/>
    <w:qFormat/>
    <w:rPr>
      <w:rFonts w:eastAsia="宋体"/>
      <w:sz w:val="24"/>
      <w:szCs w:val="24"/>
    </w:rPr>
  </w:style>
  <w:style w:type="paragraph" w:customStyle="1" w:styleId="xl36">
    <w:name w:val="xl36"/>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0">
    <w:name w:val="二级条标题"/>
    <w:basedOn w:val="afffff8"/>
    <w:next w:val="a2"/>
    <w:pPr>
      <w:tabs>
        <w:tab w:val="left" w:pos="1680"/>
        <w:tab w:val="left" w:pos="2356"/>
      </w:tabs>
      <w:ind w:left="1984" w:hanging="708"/>
      <w:outlineLvl w:val="3"/>
    </w:pPr>
    <w:rPr>
      <w:rFonts w:ascii="Times New Roman" w:eastAsia="宋体"/>
    </w:rPr>
  </w:style>
  <w:style w:type="paragraph" w:customStyle="1" w:styleId="1">
    <w:name w:val="1)"/>
    <w:basedOn w:val="a2"/>
    <w:qFormat/>
    <w:pPr>
      <w:numPr>
        <w:ilvl w:val="4"/>
        <w:numId w:val="13"/>
      </w:numPr>
      <w:tabs>
        <w:tab w:val="left" w:pos="1050"/>
        <w:tab w:val="left" w:pos="1701"/>
        <w:tab w:val="left" w:pos="2100"/>
      </w:tabs>
      <w:spacing w:line="360" w:lineRule="auto"/>
      <w:outlineLvl w:val="4"/>
    </w:pPr>
    <w:rPr>
      <w:rFonts w:ascii="宋体" w:eastAsia="宋体"/>
      <w:color w:val="000000"/>
      <w:kern w:val="0"/>
      <w:sz w:val="24"/>
    </w:rPr>
  </w:style>
  <w:style w:type="paragraph" w:customStyle="1" w:styleId="1d">
    <w:name w:val="样式 图案: 清除 (深蓝)1"/>
    <w:basedOn w:val="a2"/>
    <w:qFormat/>
    <w:pPr>
      <w:spacing w:line="360" w:lineRule="auto"/>
    </w:pPr>
    <w:rPr>
      <w:rFonts w:eastAsia="宋体" w:cs="宋体"/>
      <w:sz w:val="24"/>
    </w:rPr>
  </w:style>
  <w:style w:type="paragraph" w:customStyle="1" w:styleId="choi--a">
    <w:name w:val="choi--a"/>
    <w:basedOn w:val="a5"/>
    <w:qFormat/>
    <w:pPr>
      <w:spacing w:line="500" w:lineRule="exact"/>
      <w:ind w:firstLine="0"/>
    </w:pPr>
    <w:rPr>
      <w:rFonts w:ascii="宋体" w:hAnsi="宋体"/>
      <w:sz w:val="24"/>
    </w:rPr>
  </w:style>
  <w:style w:type="paragraph" w:customStyle="1" w:styleId="xl111">
    <w:name w:val="xl111"/>
    <w:basedOn w:val="a2"/>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27">
    <w:name w:val="xl127"/>
    <w:basedOn w:val="a2"/>
    <w:qFormat/>
    <w:pPr>
      <w:widowControl/>
      <w:pBdr>
        <w:top w:val="single" w:sz="8" w:space="0" w:color="auto"/>
      </w:pBdr>
      <w:spacing w:before="100" w:beforeAutospacing="1" w:after="100" w:afterAutospacing="1"/>
      <w:jc w:val="left"/>
    </w:pPr>
    <w:rPr>
      <w:rFonts w:eastAsia="宋体"/>
      <w:color w:val="000000"/>
      <w:kern w:val="0"/>
      <w:sz w:val="18"/>
      <w:szCs w:val="18"/>
    </w:rPr>
  </w:style>
  <w:style w:type="paragraph" w:customStyle="1" w:styleId="affffff1">
    <w:name w:val="奉读大示，心折殊深。"/>
    <w:qFormat/>
    <w:pPr>
      <w:widowControl w:val="0"/>
      <w:jc w:val="both"/>
    </w:pPr>
    <w:rPr>
      <w:kern w:val="2"/>
      <w:sz w:val="21"/>
    </w:rPr>
  </w:style>
  <w:style w:type="paragraph" w:customStyle="1" w:styleId="xl130">
    <w:name w:val="xl130"/>
    <w:basedOn w:val="a2"/>
    <w:qFormat/>
    <w:pPr>
      <w:widowControl/>
      <w:pBdr>
        <w:top w:val="single" w:sz="8" w:space="0" w:color="auto"/>
        <w:bottom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31">
    <w:name w:val="xl131"/>
    <w:basedOn w:val="a2"/>
    <w:qFormat/>
    <w:pPr>
      <w:widowControl/>
      <w:pBdr>
        <w:top w:val="single" w:sz="8" w:space="0" w:color="auto"/>
        <w:bottom w:val="single" w:sz="8" w:space="0" w:color="auto"/>
      </w:pBdr>
      <w:spacing w:before="100" w:beforeAutospacing="1" w:after="100" w:afterAutospacing="1"/>
      <w:jc w:val="left"/>
    </w:pPr>
    <w:rPr>
      <w:rFonts w:eastAsia="宋体"/>
      <w:color w:val="000000"/>
      <w:kern w:val="0"/>
      <w:sz w:val="18"/>
      <w:szCs w:val="18"/>
    </w:rPr>
  </w:style>
  <w:style w:type="paragraph" w:customStyle="1" w:styleId="3-2">
    <w:name w:val="标题3-2"/>
    <w:basedOn w:val="31"/>
    <w:pPr>
      <w:spacing w:beforeLines="0" w:afterLines="0" w:line="460" w:lineRule="exact"/>
      <w:jc w:val="both"/>
    </w:pPr>
    <w:rPr>
      <w:rFonts w:ascii="ˎ̥" w:eastAsia="ˎ̥" w:hAnsi="ˎ̥" w:cs="宋体"/>
      <w:b w:val="0"/>
      <w:color w:val="auto"/>
      <w:sz w:val="28"/>
      <w:szCs w:val="20"/>
    </w:rPr>
  </w:style>
  <w:style w:type="paragraph" w:customStyle="1" w:styleId="-C">
    <w:name w:val="项目●-C"/>
    <w:basedOn w:val="a5"/>
    <w:qFormat/>
    <w:pPr>
      <w:tabs>
        <w:tab w:val="left" w:pos="1080"/>
      </w:tabs>
      <w:spacing w:line="500" w:lineRule="exact"/>
      <w:ind w:left="567" w:firstLine="0"/>
    </w:pPr>
    <w:rPr>
      <w:rFonts w:ascii="宋体" w:hAnsi="宋体"/>
      <w:sz w:val="24"/>
      <w:szCs w:val="24"/>
    </w:rPr>
  </w:style>
  <w:style w:type="paragraph" w:customStyle="1" w:styleId="3Heading3-oldh33rdlevel3H31l3CT">
    <w:name w:val="样式 标题 3一Heading 3 - old子系统h33rd level3H3章标题1三级标题l3CT..."/>
    <w:basedOn w:val="31"/>
    <w:qFormat/>
    <w:pPr>
      <w:adjustRightInd w:val="0"/>
      <w:snapToGrid w:val="0"/>
      <w:spacing w:beforeLines="0" w:afterLines="0"/>
      <w:jc w:val="both"/>
    </w:pPr>
    <w:rPr>
      <w:rFonts w:ascii="ˎ̥" w:eastAsia="ˎ̥" w:hAnsi="ˎ̥"/>
      <w:b w:val="0"/>
      <w:color w:val="auto"/>
      <w:kern w:val="11"/>
      <w:szCs w:val="32"/>
    </w:rPr>
  </w:style>
  <w:style w:type="paragraph" w:customStyle="1" w:styleId="affffff2">
    <w:name w:val="正题"/>
    <w:basedOn w:val="affff6"/>
    <w:next w:val="affff6"/>
    <w:qFormat/>
    <w:pPr>
      <w:ind w:firstLineChars="0" w:firstLine="0"/>
      <w:jc w:val="center"/>
    </w:pPr>
    <w:rPr>
      <w:rFonts w:eastAsia="ˎ̥"/>
      <w:b/>
      <w:sz w:val="36"/>
      <w:szCs w:val="36"/>
    </w:rPr>
  </w:style>
  <w:style w:type="paragraph" w:customStyle="1" w:styleId="xl34">
    <w:name w:val="xl34"/>
    <w:basedOn w:val="a2"/>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Z">
    <w:name w:val="Z"/>
    <w:basedOn w:val="a2"/>
    <w:qFormat/>
    <w:pPr>
      <w:tabs>
        <w:tab w:val="left" w:pos="798"/>
      </w:tabs>
      <w:spacing w:line="360" w:lineRule="auto"/>
      <w:ind w:firstLineChars="200" w:firstLine="200"/>
      <w:jc w:val="left"/>
    </w:pPr>
    <w:rPr>
      <w:rFonts w:eastAsia="宋体" w:hAnsi="宋体"/>
      <w:sz w:val="28"/>
      <w:szCs w:val="24"/>
    </w:rPr>
  </w:style>
  <w:style w:type="paragraph" w:customStyle="1" w:styleId="xl58">
    <w:name w:val="xl5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115">
    <w:name w:val="xl115"/>
    <w:basedOn w:val="a2"/>
    <w:pPr>
      <w:widowControl/>
      <w:pBdr>
        <w:top w:val="single" w:sz="8" w:space="0" w:color="auto"/>
        <w:left w:val="single" w:sz="8" w:space="0" w:color="auto"/>
        <w:bottom w:val="single" w:sz="8" w:space="0" w:color="auto"/>
      </w:pBdr>
      <w:spacing w:before="100" w:beforeAutospacing="1" w:after="100" w:afterAutospacing="1"/>
    </w:pPr>
    <w:rPr>
      <w:rFonts w:eastAsia="宋体"/>
      <w:kern w:val="0"/>
      <w:sz w:val="18"/>
      <w:szCs w:val="18"/>
    </w:rPr>
  </w:style>
  <w:style w:type="paragraph" w:customStyle="1" w:styleId="xl84">
    <w:name w:val="xl84"/>
    <w:basedOn w:val="a2"/>
    <w:qFormat/>
    <w:pPr>
      <w:widowControl/>
      <w:pBdr>
        <w:bottom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xl28">
    <w:name w:val="xl28"/>
    <w:basedOn w:val="a2"/>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520">
    <w:name w:val="样式 标题 5 + 首行缩进:  2 字符"/>
    <w:basedOn w:val="51"/>
    <w:qFormat/>
    <w:pPr>
      <w:keepNext w:val="0"/>
      <w:keepLines w:val="0"/>
      <w:numPr>
        <w:ilvl w:val="0"/>
        <w:numId w:val="0"/>
      </w:numPr>
      <w:spacing w:beforeLines="0" w:afterLines="0" w:line="240" w:lineRule="auto"/>
      <w:ind w:firstLineChars="200" w:firstLine="420"/>
      <w:jc w:val="left"/>
    </w:pPr>
    <w:rPr>
      <w:rFonts w:ascii="Times New Roman" w:hAnsi="Times New Roman" w:cs="宋体"/>
      <w:color w:val="800080"/>
      <w:szCs w:val="20"/>
    </w:rPr>
  </w:style>
  <w:style w:type="paragraph" w:customStyle="1" w:styleId="affffff3">
    <w:name w:val="五级条标题"/>
    <w:basedOn w:val="affffff4"/>
    <w:next w:val="a2"/>
    <w:qFormat/>
    <w:pPr>
      <w:tabs>
        <w:tab w:val="left" w:pos="2940"/>
        <w:tab w:val="left" w:pos="3991"/>
      </w:tabs>
      <w:ind w:left="3827" w:hanging="1276"/>
      <w:outlineLvl w:val="6"/>
    </w:pPr>
  </w:style>
  <w:style w:type="paragraph" w:customStyle="1" w:styleId="affffff4">
    <w:name w:val="四级条标题"/>
    <w:basedOn w:val="affffff5"/>
    <w:next w:val="a2"/>
    <w:pPr>
      <w:tabs>
        <w:tab w:val="left" w:pos="2520"/>
        <w:tab w:val="left" w:pos="3566"/>
      </w:tabs>
      <w:ind w:left="3260" w:hanging="1134"/>
      <w:outlineLvl w:val="5"/>
    </w:pPr>
  </w:style>
  <w:style w:type="paragraph" w:customStyle="1" w:styleId="affffff5">
    <w:name w:val="三级条标题"/>
    <w:basedOn w:val="affffff0"/>
    <w:next w:val="a2"/>
    <w:qFormat/>
    <w:pPr>
      <w:tabs>
        <w:tab w:val="left" w:pos="2100"/>
        <w:tab w:val="left" w:pos="2781"/>
      </w:tabs>
      <w:ind w:left="2551" w:hanging="850"/>
      <w:outlineLvl w:val="4"/>
    </w:pPr>
  </w:style>
  <w:style w:type="paragraph" w:customStyle="1" w:styleId="xl87">
    <w:name w:val="xl87"/>
    <w:basedOn w:val="a2"/>
    <w:qFormat/>
    <w:pPr>
      <w:widowControl/>
      <w:pBdr>
        <w:right w:val="single" w:sz="8" w:space="0" w:color="auto"/>
      </w:pBdr>
      <w:spacing w:before="100" w:beforeAutospacing="1" w:after="100" w:afterAutospacing="1"/>
      <w:jc w:val="left"/>
    </w:pPr>
    <w:rPr>
      <w:rFonts w:eastAsia="宋体"/>
      <w:color w:val="000000"/>
      <w:kern w:val="0"/>
      <w:sz w:val="18"/>
      <w:szCs w:val="18"/>
    </w:rPr>
  </w:style>
  <w:style w:type="paragraph" w:customStyle="1" w:styleId="xl72">
    <w:name w:val="xl7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xl114">
    <w:name w:val="xl114"/>
    <w:basedOn w:val="a2"/>
    <w:pPr>
      <w:widowControl/>
      <w:pBdr>
        <w:top w:val="single" w:sz="8" w:space="0" w:color="auto"/>
        <w:bottom w:val="single" w:sz="8" w:space="0" w:color="auto"/>
        <w:right w:val="single" w:sz="8" w:space="0" w:color="auto"/>
      </w:pBdr>
      <w:spacing w:before="100" w:beforeAutospacing="1" w:after="100" w:afterAutospacing="1"/>
      <w:jc w:val="center"/>
    </w:pPr>
    <w:rPr>
      <w:rFonts w:eastAsia="宋体"/>
      <w:kern w:val="0"/>
      <w:sz w:val="18"/>
      <w:szCs w:val="18"/>
    </w:rPr>
  </w:style>
  <w:style w:type="paragraph" w:customStyle="1" w:styleId="affffff6">
    <w:name w:val="样式 表格文字居中 +"/>
    <w:basedOn w:val="affff7"/>
    <w:pPr>
      <w:widowControl/>
    </w:pPr>
    <w:rPr>
      <w:rFonts w:ascii="Times New Roman" w:hAnsi="Times New Roman"/>
      <w:szCs w:val="21"/>
    </w:rPr>
  </w:style>
  <w:style w:type="paragraph" w:customStyle="1" w:styleId="biaoge">
    <w:name w:val="biaoge"/>
    <w:basedOn w:val="a2"/>
    <w:qFormat/>
    <w:pPr>
      <w:widowControl/>
      <w:suppressLineNumbers/>
      <w:jc w:val="left"/>
    </w:pPr>
    <w:rPr>
      <w:rFonts w:ascii="宋体" w:eastAsia="宋体" w:hAnsi="宋体"/>
      <w:szCs w:val="21"/>
    </w:rPr>
  </w:style>
  <w:style w:type="paragraph" w:customStyle="1" w:styleId="xl124">
    <w:name w:val="xl124"/>
    <w:basedOn w:val="a2"/>
    <w:pPr>
      <w:widowControl/>
      <w:pBdr>
        <w:righ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1e">
    <w:name w:val="素材1"/>
    <w:basedOn w:val="a2"/>
    <w:pPr>
      <w:snapToGrid w:val="0"/>
      <w:spacing w:before="120" w:after="120" w:line="300" w:lineRule="auto"/>
      <w:ind w:firstLineChars="200" w:firstLine="480"/>
    </w:pPr>
    <w:rPr>
      <w:rFonts w:ascii="Courier New" w:eastAsia="Courier New"/>
      <w:bCs/>
      <w:kern w:val="52"/>
      <w:sz w:val="24"/>
      <w:szCs w:val="24"/>
    </w:rPr>
  </w:style>
  <w:style w:type="paragraph" w:customStyle="1" w:styleId="affffff7">
    <w:name w:val="公文标题"/>
    <w:basedOn w:val="31"/>
    <w:qFormat/>
    <w:pPr>
      <w:spacing w:beforeLines="0" w:afterLines="0" w:line="240" w:lineRule="auto"/>
      <w:ind w:left="1469" w:right="1542"/>
    </w:pPr>
    <w:rPr>
      <w:color w:val="auto"/>
      <w:sz w:val="44"/>
    </w:rPr>
  </w:style>
  <w:style w:type="paragraph" w:customStyle="1" w:styleId="xl22">
    <w:name w:val="xl22"/>
    <w:basedOn w:val="a2"/>
    <w:qFormat/>
    <w:pPr>
      <w:widowControl/>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2"/>
    <w:qFormat/>
    <w:pPr>
      <w:widowControl/>
      <w:pBdr>
        <w:lef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106">
    <w:name w:val="xl106"/>
    <w:basedOn w:val="a2"/>
    <w:pPr>
      <w:widowControl/>
      <w:pBdr>
        <w:top w:val="single" w:sz="8" w:space="0" w:color="auto"/>
        <w:lef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2"/>
    <w:pPr>
      <w:widowControl/>
      <w:spacing w:before="100" w:beforeAutospacing="1" w:after="100" w:afterAutospacing="1"/>
      <w:jc w:val="left"/>
    </w:pPr>
    <w:rPr>
      <w:rFonts w:eastAsia="宋体"/>
      <w:kern w:val="0"/>
      <w:sz w:val="24"/>
      <w:szCs w:val="24"/>
    </w:rPr>
  </w:style>
  <w:style w:type="paragraph" w:customStyle="1" w:styleId="3-1">
    <w:name w:val="标题 3-1"/>
    <w:next w:val="a2"/>
    <w:qFormat/>
    <w:pPr>
      <w:spacing w:line="460" w:lineRule="exact"/>
    </w:pPr>
    <w:rPr>
      <w:rFonts w:ascii="ˎ̥" w:eastAsia="ˎ̥" w:hAnsi="ˎ̥"/>
      <w:kern w:val="2"/>
      <w:sz w:val="28"/>
      <w:szCs w:val="28"/>
    </w:rPr>
  </w:style>
  <w:style w:type="paragraph" w:customStyle="1" w:styleId="cjk1">
    <w:name w:val="cjk1"/>
    <w:basedOn w:val="a2"/>
    <w:qFormat/>
    <w:pPr>
      <w:widowControl/>
      <w:spacing w:before="284" w:line="360" w:lineRule="auto"/>
      <w:jc w:val="left"/>
    </w:pPr>
    <w:rPr>
      <w:rFonts w:ascii="宋体" w:eastAsia="宋体" w:hAnsi="宋体"/>
      <w:kern w:val="0"/>
      <w:sz w:val="22"/>
    </w:rPr>
  </w:style>
  <w:style w:type="paragraph" w:customStyle="1" w:styleId="xl118">
    <w:name w:val="xl118"/>
    <w:basedOn w:val="a2"/>
    <w:qFormat/>
    <w:pPr>
      <w:widowControl/>
      <w:pBdr>
        <w:top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xl96">
    <w:name w:val="xl96"/>
    <w:basedOn w:val="a2"/>
    <w:pPr>
      <w:widowControl/>
      <w:pBdr>
        <w:top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xl26">
    <w:name w:val="xl26"/>
    <w:basedOn w:val="a2"/>
    <w:qFormat/>
    <w:pPr>
      <w:widowControl/>
      <w:pBdr>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122">
    <w:name w:val="xl122"/>
    <w:basedOn w:val="a2"/>
    <w:qFormat/>
    <w:pPr>
      <w:widowControl/>
      <w:pBdr>
        <w:top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49">
    <w:name w:val="xl49"/>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8">
    <w:name w:val="公文抬头"/>
    <w:basedOn w:val="a5"/>
    <w:qFormat/>
    <w:pPr>
      <w:ind w:firstLine="0"/>
    </w:pPr>
    <w:rPr>
      <w:rFonts w:ascii="仿宋_GB2312" w:eastAsia="仿宋_GB2312"/>
      <w:sz w:val="30"/>
      <w:szCs w:val="24"/>
    </w:rPr>
  </w:style>
  <w:style w:type="paragraph" w:customStyle="1" w:styleId="table">
    <w:name w:val="table"/>
    <w:basedOn w:val="a2"/>
    <w:pPr>
      <w:widowControl/>
      <w:overflowPunct w:val="0"/>
      <w:autoSpaceDE w:val="0"/>
      <w:autoSpaceDN w:val="0"/>
      <w:adjustRightInd w:val="0"/>
      <w:spacing w:before="60" w:after="60"/>
      <w:jc w:val="center"/>
      <w:textAlignment w:val="baseline"/>
    </w:pPr>
    <w:rPr>
      <w:rFonts w:ascii="仿宋体" w:eastAsia="仿宋体"/>
      <w:kern w:val="0"/>
      <w:sz w:val="24"/>
    </w:rPr>
  </w:style>
  <w:style w:type="paragraph" w:customStyle="1" w:styleId="CharChar1">
    <w:name w:val="表格头格式 Char Char"/>
    <w:basedOn w:val="a2"/>
    <w:qFormat/>
    <w:pPr>
      <w:spacing w:line="360" w:lineRule="auto"/>
      <w:ind w:left="510"/>
      <w:jc w:val="center"/>
    </w:pPr>
    <w:rPr>
      <w:rFonts w:eastAsia="ˎ̥" w:cs="宋体"/>
      <w:b/>
      <w:sz w:val="24"/>
    </w:rPr>
  </w:style>
  <w:style w:type="paragraph" w:customStyle="1" w:styleId="affffff9">
    <w:name w:val="文本框"/>
    <w:basedOn w:val="a2"/>
    <w:next w:val="a2"/>
    <w:qFormat/>
    <w:pPr>
      <w:spacing w:line="300" w:lineRule="exact"/>
      <w:jc w:val="center"/>
    </w:pPr>
    <w:rPr>
      <w:rFonts w:ascii="宋体" w:eastAsia="宋体" w:hAnsi="宋体"/>
      <w:sz w:val="18"/>
      <w:szCs w:val="18"/>
    </w:rPr>
  </w:style>
  <w:style w:type="paragraph" w:customStyle="1" w:styleId="font12">
    <w:name w:val="font12"/>
    <w:basedOn w:val="a2"/>
    <w:qFormat/>
    <w:pPr>
      <w:widowControl/>
      <w:spacing w:before="100" w:beforeAutospacing="1" w:after="100" w:afterAutospacing="1"/>
      <w:jc w:val="left"/>
    </w:pPr>
    <w:rPr>
      <w:rFonts w:ascii="宋体" w:eastAsia="宋体" w:hAnsi="宋体" w:cs="宋体"/>
      <w:kern w:val="0"/>
      <w:sz w:val="20"/>
    </w:rPr>
  </w:style>
  <w:style w:type="paragraph" w:customStyle="1" w:styleId="font9">
    <w:name w:val="font9"/>
    <w:basedOn w:val="a2"/>
    <w:pPr>
      <w:widowControl/>
      <w:spacing w:before="100" w:beforeAutospacing="1" w:after="100" w:afterAutospacing="1"/>
      <w:jc w:val="left"/>
    </w:pPr>
    <w:rPr>
      <w:rFonts w:ascii="宋体" w:eastAsia="宋体" w:hAnsi="宋体" w:cs="宋体"/>
      <w:kern w:val="0"/>
      <w:szCs w:val="21"/>
    </w:rPr>
  </w:style>
  <w:style w:type="paragraph" w:customStyle="1" w:styleId="2f5">
    <w:name w:val="正文2"/>
    <w:qFormat/>
    <w:pPr>
      <w:jc w:val="both"/>
    </w:pPr>
    <w:rPr>
      <w:kern w:val="2"/>
      <w:sz w:val="21"/>
      <w:szCs w:val="21"/>
    </w:rPr>
  </w:style>
  <w:style w:type="paragraph" w:customStyle="1" w:styleId="3-3">
    <w:name w:val="标题3-3"/>
    <w:basedOn w:val="21"/>
    <w:qFormat/>
    <w:pPr>
      <w:spacing w:before="0" w:after="0" w:line="460" w:lineRule="exact"/>
      <w:jc w:val="both"/>
    </w:pPr>
    <w:rPr>
      <w:rFonts w:ascii="ˎ̥" w:eastAsia="ˎ̥" w:hAnsi="Times New Roman" w:cs="宋体"/>
      <w:b w:val="0"/>
      <w:szCs w:val="20"/>
    </w:rPr>
  </w:style>
  <w:style w:type="paragraph" w:customStyle="1" w:styleId="xl68">
    <w:name w:val="xl68"/>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a">
    <w:name w:val="行标正文"/>
    <w:basedOn w:val="a2"/>
    <w:qFormat/>
    <w:pPr>
      <w:numPr>
        <w:numId w:val="14"/>
      </w:numPr>
      <w:tabs>
        <w:tab w:val="left" w:pos="360"/>
      </w:tabs>
      <w:adjustRightInd w:val="0"/>
      <w:snapToGrid w:val="0"/>
      <w:spacing w:line="360" w:lineRule="auto"/>
      <w:ind w:hangingChars="200" w:hanging="200"/>
      <w:jc w:val="left"/>
    </w:pPr>
    <w:rPr>
      <w:rFonts w:eastAsia="宋体"/>
      <w:sz w:val="24"/>
      <w:szCs w:val="21"/>
    </w:rPr>
  </w:style>
  <w:style w:type="paragraph" w:customStyle="1" w:styleId="xl129">
    <w:name w:val="xl129"/>
    <w:basedOn w:val="a2"/>
    <w:pPr>
      <w:widowControl/>
      <w:pBdr>
        <w:bottom w:val="single" w:sz="8" w:space="0" w:color="auto"/>
      </w:pBdr>
      <w:spacing w:before="100" w:beforeAutospacing="1" w:after="100" w:afterAutospacing="1"/>
      <w:jc w:val="left"/>
    </w:pPr>
    <w:rPr>
      <w:rFonts w:eastAsia="宋体"/>
      <w:color w:val="000000"/>
      <w:kern w:val="0"/>
      <w:sz w:val="18"/>
      <w:szCs w:val="18"/>
    </w:rPr>
  </w:style>
  <w:style w:type="paragraph" w:customStyle="1" w:styleId="Blockquote">
    <w:name w:val="Blockquote"/>
    <w:basedOn w:val="a2"/>
    <w:qFormat/>
    <w:pPr>
      <w:autoSpaceDE w:val="0"/>
      <w:autoSpaceDN w:val="0"/>
      <w:adjustRightInd w:val="0"/>
      <w:spacing w:before="100" w:after="100"/>
      <w:ind w:left="360" w:right="360"/>
      <w:jc w:val="left"/>
    </w:pPr>
    <w:rPr>
      <w:rFonts w:eastAsia="宋体"/>
      <w:kern w:val="0"/>
      <w:sz w:val="24"/>
    </w:rPr>
  </w:style>
  <w:style w:type="paragraph" w:customStyle="1" w:styleId="xl80">
    <w:name w:val="xl80"/>
    <w:basedOn w:val="a2"/>
    <w:qFormat/>
    <w:pPr>
      <w:widowControl/>
      <w:pBdr>
        <w:top w:val="single" w:sz="8" w:space="0" w:color="auto"/>
        <w:left w:val="single" w:sz="8" w:space="0" w:color="auto"/>
        <w:bottom w:val="single" w:sz="8" w:space="0" w:color="auto"/>
      </w:pBdr>
      <w:spacing w:before="100" w:beforeAutospacing="1" w:after="100" w:afterAutospacing="1"/>
      <w:jc w:val="left"/>
    </w:pPr>
    <w:rPr>
      <w:rFonts w:eastAsia="宋体"/>
      <w:color w:val="000000"/>
      <w:kern w:val="0"/>
      <w:sz w:val="18"/>
      <w:szCs w:val="18"/>
    </w:rPr>
  </w:style>
  <w:style w:type="paragraph" w:customStyle="1" w:styleId="Default">
    <w:name w:val="Default"/>
    <w:qFormat/>
    <w:pPr>
      <w:widowControl w:val="0"/>
      <w:autoSpaceDE w:val="0"/>
      <w:autoSpaceDN w:val="0"/>
      <w:adjustRightInd w:val="0"/>
    </w:pPr>
    <w:rPr>
      <w:rFonts w:ascii="ˎ̥" w:eastAsia="ˎ̥"/>
      <w:color w:val="000000"/>
      <w:sz w:val="24"/>
      <w:szCs w:val="24"/>
    </w:rPr>
  </w:style>
  <w:style w:type="paragraph" w:customStyle="1" w:styleId="100">
    <w:name w:val="标题10"/>
    <w:pPr>
      <w:spacing w:afterLines="100"/>
    </w:pPr>
    <w:rPr>
      <w:b/>
      <w:sz w:val="32"/>
    </w:rPr>
  </w:style>
  <w:style w:type="paragraph" w:customStyle="1" w:styleId="1f">
    <w:name w:val="修订1"/>
    <w:uiPriority w:val="99"/>
    <w:unhideWhenUsed/>
    <w:qFormat/>
    <w:rPr>
      <w:rFonts w:eastAsia="楷体_GB2312"/>
      <w:kern w:val="2"/>
      <w:sz w:val="21"/>
    </w:rPr>
  </w:style>
  <w:style w:type="paragraph" w:customStyle="1" w:styleId="xl121">
    <w:name w:val="xl121"/>
    <w:basedOn w:val="a2"/>
    <w:qFormat/>
    <w:pPr>
      <w:widowControl/>
      <w:pBdr>
        <w:bottom w:val="single" w:sz="8" w:space="0" w:color="auto"/>
      </w:pBdr>
      <w:spacing w:before="100" w:beforeAutospacing="1" w:after="100" w:afterAutospacing="1"/>
      <w:jc w:val="center"/>
    </w:pPr>
    <w:rPr>
      <w:rFonts w:eastAsia="宋体"/>
      <w:color w:val="000000"/>
      <w:kern w:val="0"/>
      <w:sz w:val="18"/>
      <w:szCs w:val="18"/>
    </w:rPr>
  </w:style>
  <w:style w:type="paragraph" w:customStyle="1" w:styleId="affffffa">
    <w:name w:val="表中"/>
    <w:basedOn w:val="a2"/>
    <w:pPr>
      <w:adjustRightInd w:val="0"/>
      <w:spacing w:line="360" w:lineRule="atLeast"/>
      <w:jc w:val="center"/>
      <w:textAlignment w:val="baseline"/>
    </w:pPr>
    <w:rPr>
      <w:rFonts w:eastAsia="宋体"/>
      <w:kern w:val="0"/>
    </w:rPr>
  </w:style>
  <w:style w:type="paragraph" w:customStyle="1" w:styleId="affffffb">
    <w:name w:val="表格居中"/>
    <w:basedOn w:val="a2"/>
    <w:qFormat/>
    <w:pPr>
      <w:jc w:val="center"/>
    </w:pPr>
    <w:rPr>
      <w:rFonts w:ascii="宋体" w:eastAsia="宋体"/>
      <w:szCs w:val="21"/>
    </w:rPr>
  </w:style>
  <w:style w:type="paragraph" w:customStyle="1" w:styleId="2f6">
    <w:name w:val="素材2"/>
    <w:basedOn w:val="a2"/>
    <w:qFormat/>
    <w:pPr>
      <w:snapToGrid w:val="0"/>
      <w:spacing w:line="500" w:lineRule="atLeast"/>
      <w:ind w:firstLine="567"/>
    </w:pPr>
    <w:rPr>
      <w:rFonts w:ascii="宋体" w:eastAsia="宋体"/>
      <w:sz w:val="27"/>
      <w:szCs w:val="24"/>
    </w:rPr>
  </w:style>
  <w:style w:type="paragraph" w:customStyle="1" w:styleId="xl119">
    <w:name w:val="xl119"/>
    <w:basedOn w:val="a2"/>
    <w:qFormat/>
    <w:pPr>
      <w:widowControl/>
      <w:pBdr>
        <w:right w:val="single" w:sz="8" w:space="0" w:color="auto"/>
      </w:pBdr>
      <w:spacing w:before="100" w:beforeAutospacing="1" w:after="100" w:afterAutospacing="1"/>
      <w:jc w:val="center"/>
    </w:pPr>
    <w:rPr>
      <w:rFonts w:eastAsia="宋体"/>
      <w:color w:val="000000"/>
      <w:kern w:val="0"/>
      <w:sz w:val="18"/>
      <w:szCs w:val="18"/>
    </w:rPr>
  </w:style>
  <w:style w:type="paragraph" w:customStyle="1" w:styleId="1f0">
    <w:name w:val="列出段落1"/>
    <w:basedOn w:val="a2"/>
    <w:uiPriority w:val="34"/>
    <w:qFormat/>
    <w:pPr>
      <w:ind w:firstLineChars="200" w:firstLine="420"/>
    </w:pPr>
    <w:rPr>
      <w:rFonts w:eastAsia="宋体"/>
    </w:rPr>
  </w:style>
  <w:style w:type="paragraph" w:customStyle="1" w:styleId="3c">
    <w:name w:val="通用标题3"/>
    <w:basedOn w:val="31"/>
    <w:pPr>
      <w:snapToGrid w:val="0"/>
      <w:spacing w:beforeLines="0" w:afterLines="0"/>
      <w:ind w:leftChars="100" w:left="100" w:rightChars="100" w:right="100" w:firstLineChars="200" w:firstLine="200"/>
      <w:jc w:val="left"/>
    </w:pPr>
    <w:rPr>
      <w:rFonts w:ascii="黑体" w:eastAsia="黑体"/>
      <w:bCs/>
      <w:color w:val="auto"/>
      <w:sz w:val="28"/>
      <w:szCs w:val="28"/>
    </w:rPr>
  </w:style>
  <w:style w:type="paragraph" w:customStyle="1" w:styleId="Char111">
    <w:name w:val="Char111"/>
    <w:basedOn w:val="a2"/>
    <w:rPr>
      <w:rFonts w:ascii="Tahoma" w:eastAsia="宋体" w:hAnsi="Tahoma"/>
      <w:sz w:val="24"/>
    </w:rPr>
  </w:style>
  <w:style w:type="paragraph" w:customStyle="1" w:styleId="22CharChar2a55">
    <w:name w:val="样式 标题 2标题 2 Char Char标题 2a + 四号 非加粗 居中 段前: 5 磅 段后: 5 磅 行距..."/>
    <w:basedOn w:val="21"/>
    <w:qFormat/>
    <w:pPr>
      <w:snapToGrid w:val="0"/>
      <w:spacing w:before="100" w:after="100" w:line="312" w:lineRule="auto"/>
    </w:pPr>
    <w:rPr>
      <w:rFonts w:ascii="Times New Roman" w:eastAsia="ˎ̥" w:hAnsi="Times New Roman"/>
      <w:b w:val="0"/>
      <w:kern w:val="10"/>
      <w:sz w:val="28"/>
      <w:szCs w:val="20"/>
    </w:rPr>
  </w:style>
  <w:style w:type="paragraph" w:customStyle="1" w:styleId="1f1">
    <w:name w:val="正文1"/>
    <w:qFormat/>
    <w:pPr>
      <w:jc w:val="both"/>
    </w:pPr>
    <w:rPr>
      <w:kern w:val="2"/>
      <w:sz w:val="21"/>
      <w:szCs w:val="21"/>
    </w:rPr>
  </w:style>
  <w:style w:type="paragraph" w:customStyle="1" w:styleId="1f2">
    <w:name w:val="样式1"/>
    <w:basedOn w:val="a2"/>
    <w:qFormat/>
    <w:pPr>
      <w:spacing w:before="120" w:line="300" w:lineRule="auto"/>
      <w:ind w:firstLine="408"/>
    </w:pPr>
    <w:rPr>
      <w:rFonts w:eastAsia="宋体"/>
      <w:sz w:val="24"/>
    </w:rPr>
  </w:style>
  <w:style w:type="paragraph" w:customStyle="1" w:styleId="123">
    <w:name w:val="123"/>
    <w:basedOn w:val="a2"/>
    <w:qFormat/>
    <w:pPr>
      <w:spacing w:afterLines="50"/>
      <w:ind w:left="567" w:hanging="279"/>
    </w:pPr>
    <w:rPr>
      <w:rFonts w:eastAsia="黑体"/>
      <w:b/>
      <w:sz w:val="28"/>
      <w:szCs w:val="28"/>
    </w:rPr>
  </w:style>
  <w:style w:type="paragraph" w:customStyle="1" w:styleId="affffffc">
    <w:name w:val="框文"/>
    <w:basedOn w:val="a2"/>
    <w:qFormat/>
    <w:pPr>
      <w:snapToGrid w:val="0"/>
      <w:jc w:val="center"/>
    </w:pPr>
    <w:rPr>
      <w:rFonts w:eastAsia="宋体"/>
    </w:rPr>
  </w:style>
  <w:style w:type="paragraph" w:customStyle="1" w:styleId="font5">
    <w:name w:val="font5"/>
    <w:basedOn w:val="a2"/>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1">
    <w:name w:val="Char Char Char Char1"/>
    <w:basedOn w:val="af6"/>
    <w:qFormat/>
    <w:pPr>
      <w:ind w:leftChars="200" w:left="480" w:firstLineChars="200" w:firstLine="200"/>
    </w:pPr>
    <w:rPr>
      <w:rFonts w:ascii="Tahoma" w:hAnsi="Tahoma"/>
      <w:snapToGrid w:val="0"/>
      <w:kern w:val="0"/>
      <w:sz w:val="24"/>
      <w:szCs w:val="24"/>
    </w:rPr>
  </w:style>
  <w:style w:type="paragraph" w:customStyle="1" w:styleId="56">
    <w:name w:val="表格文字小5"/>
    <w:basedOn w:val="a2"/>
    <w:qFormat/>
    <w:pPr>
      <w:jc w:val="center"/>
    </w:pPr>
    <w:rPr>
      <w:rFonts w:ascii="宋体" w:eastAsia="宋体" w:hAnsi="宋体"/>
      <w:color w:val="000000"/>
      <w:spacing w:val="-4"/>
    </w:rPr>
  </w:style>
  <w:style w:type="paragraph" w:customStyle="1" w:styleId="xl27">
    <w:name w:val="xl27"/>
    <w:basedOn w:val="a2"/>
    <w:qFormat/>
    <w:pPr>
      <w:widowControl/>
      <w:pBdr>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47">
    <w:name w:val="标题4"/>
    <w:basedOn w:val="41"/>
    <w:next w:val="a2"/>
    <w:qFormat/>
    <w:pPr>
      <w:widowControl/>
      <w:numPr>
        <w:ilvl w:val="0"/>
        <w:numId w:val="0"/>
      </w:numPr>
      <w:spacing w:beforeLines="0" w:afterLines="0"/>
    </w:pPr>
    <w:rPr>
      <w:rFonts w:ascii="宋体" w:hAnsi="宋体"/>
      <w:color w:val="auto"/>
      <w:kern w:val="0"/>
      <w:sz w:val="28"/>
      <w:szCs w:val="20"/>
    </w:rPr>
  </w:style>
  <w:style w:type="paragraph" w:customStyle="1" w:styleId="xl95">
    <w:name w:val="xl95"/>
    <w:basedOn w:val="a2"/>
    <w:pPr>
      <w:widowControl/>
      <w:pBdr>
        <w:top w:val="single" w:sz="8" w:space="0" w:color="auto"/>
        <w:left w:val="single" w:sz="8" w:space="0" w:color="auto"/>
      </w:pBdr>
      <w:spacing w:before="100" w:beforeAutospacing="1" w:after="100" w:afterAutospacing="1"/>
      <w:jc w:val="left"/>
    </w:pPr>
    <w:rPr>
      <w:rFonts w:eastAsia="宋体"/>
      <w:color w:val="000000"/>
      <w:kern w:val="0"/>
      <w:sz w:val="18"/>
      <w:szCs w:val="18"/>
    </w:rPr>
  </w:style>
  <w:style w:type="paragraph" w:customStyle="1" w:styleId="xl54">
    <w:name w:val="xl54"/>
    <w:basedOn w:val="a2"/>
    <w:qFormat/>
    <w:pPr>
      <w:widowControl/>
      <w:pBdr>
        <w:top w:val="single" w:sz="4" w:space="0" w:color="auto"/>
        <w:left w:val="single" w:sz="4" w:space="0" w:color="auto"/>
      </w:pBdr>
      <w:spacing w:before="100" w:beforeAutospacing="1" w:after="100" w:afterAutospacing="1"/>
      <w:jc w:val="left"/>
      <w:textAlignment w:val="bottom"/>
    </w:pPr>
    <w:rPr>
      <w:rFonts w:ascii="宋体" w:eastAsia="宋体" w:hAnsi="宋体"/>
      <w:kern w:val="0"/>
      <w:sz w:val="20"/>
    </w:rPr>
  </w:style>
  <w:style w:type="paragraph" w:customStyle="1" w:styleId="affffffd">
    <w:name w:val="框图"/>
    <w:basedOn w:val="a2"/>
    <w:qFormat/>
    <w:pPr>
      <w:widowControl/>
      <w:suppressLineNumbers/>
      <w:tabs>
        <w:tab w:val="left" w:pos="423"/>
        <w:tab w:val="left" w:pos="564"/>
        <w:tab w:val="left" w:pos="987"/>
      </w:tabs>
      <w:adjustRightInd w:val="0"/>
      <w:spacing w:beforeLines="50"/>
      <w:jc w:val="center"/>
      <w:textAlignment w:val="baseline"/>
    </w:pPr>
    <w:rPr>
      <w:rFonts w:eastAsia="宋体"/>
      <w:szCs w:val="21"/>
    </w:rPr>
  </w:style>
  <w:style w:type="paragraph" w:customStyle="1" w:styleId="xl116">
    <w:name w:val="xl116"/>
    <w:basedOn w:val="a2"/>
    <w:qFormat/>
    <w:pPr>
      <w:widowControl/>
      <w:pBdr>
        <w:top w:val="single" w:sz="8" w:space="0" w:color="auto"/>
        <w:bottom w:val="single" w:sz="8" w:space="0" w:color="auto"/>
      </w:pBdr>
      <w:spacing w:before="100" w:beforeAutospacing="1" w:after="100" w:afterAutospacing="1"/>
    </w:pPr>
    <w:rPr>
      <w:rFonts w:eastAsia="宋体"/>
      <w:kern w:val="0"/>
      <w:sz w:val="18"/>
      <w:szCs w:val="18"/>
    </w:rPr>
  </w:style>
  <w:style w:type="paragraph" w:customStyle="1" w:styleId="622">
    <w:name w:val="样式 样式 标题 6 + 首行缩进:  2 字符 + 首行缩进:  2 字符"/>
    <w:basedOn w:val="a2"/>
    <w:qFormat/>
    <w:pPr>
      <w:spacing w:afterLines="50"/>
      <w:ind w:firstLineChars="200" w:firstLine="200"/>
      <w:jc w:val="left"/>
      <w:outlineLvl w:val="5"/>
    </w:pPr>
    <w:rPr>
      <w:rFonts w:ascii="Arial" w:eastAsia="宋体" w:hAnsi="Arial" w:cs="宋体"/>
      <w:sz w:val="24"/>
    </w:rPr>
  </w:style>
  <w:style w:type="paragraph" w:customStyle="1" w:styleId="affffffe">
    <w:name w:val="不缩进"/>
    <w:basedOn w:val="a5"/>
    <w:pPr>
      <w:adjustRightInd w:val="0"/>
      <w:snapToGrid w:val="0"/>
      <w:spacing w:line="360" w:lineRule="auto"/>
      <w:ind w:firstLine="0"/>
      <w:textAlignment w:val="center"/>
    </w:pPr>
    <w:rPr>
      <w:sz w:val="24"/>
      <w:szCs w:val="24"/>
    </w:rPr>
  </w:style>
  <w:style w:type="paragraph" w:customStyle="1" w:styleId="1f3">
    <w:name w:val="纯文本1"/>
    <w:basedOn w:val="a2"/>
    <w:qFormat/>
    <w:pPr>
      <w:autoSpaceDE w:val="0"/>
      <w:autoSpaceDN w:val="0"/>
      <w:adjustRightInd w:val="0"/>
      <w:textAlignment w:val="baseline"/>
    </w:pPr>
    <w:rPr>
      <w:rFonts w:ascii="宋体" w:eastAsia="宋体"/>
    </w:rPr>
  </w:style>
  <w:style w:type="paragraph" w:customStyle="1" w:styleId="xl56">
    <w:name w:val="xl56"/>
    <w:basedOn w:val="a2"/>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CharCharCharCharCharCharChar">
    <w:name w:val="Char Char Char Char Char Char Char"/>
    <w:basedOn w:val="a2"/>
    <w:qFormat/>
    <w:pPr>
      <w:autoSpaceDE w:val="0"/>
      <w:autoSpaceDN w:val="0"/>
    </w:pPr>
    <w:rPr>
      <w:rFonts w:eastAsia="宋体"/>
      <w:sz w:val="24"/>
      <w:szCs w:val="24"/>
    </w:rPr>
  </w:style>
  <w:style w:type="paragraph" w:customStyle="1" w:styleId="Char120">
    <w:name w:val="Char12"/>
    <w:basedOn w:val="a2"/>
    <w:rPr>
      <w:rFonts w:ascii="Tahoma" w:eastAsia="宋体" w:hAnsi="Tahoma"/>
      <w:sz w:val="24"/>
    </w:rPr>
  </w:style>
  <w:style w:type="paragraph" w:customStyle="1" w:styleId="Web">
    <w:name w:val="普通 (Web)"/>
    <w:basedOn w:val="a2"/>
    <w:pPr>
      <w:widowControl/>
      <w:spacing w:before="100" w:after="100"/>
      <w:jc w:val="left"/>
    </w:pPr>
    <w:rPr>
      <w:rFonts w:ascii="Arial Unicode MS" w:eastAsia="Arial Unicode MS" w:hAnsi="Arial Unicode MS"/>
      <w:kern w:val="0"/>
      <w:sz w:val="24"/>
    </w:rPr>
  </w:style>
  <w:style w:type="paragraph" w:customStyle="1" w:styleId="afffffff">
    <w:name w:val="样式 表格文字 + 五号（居中）"/>
    <w:basedOn w:val="affff9"/>
    <w:qFormat/>
    <w:pPr>
      <w:spacing w:line="0" w:lineRule="atLeast"/>
    </w:pPr>
    <w:rPr>
      <w:rFonts w:ascii="Times New Roman" w:eastAsia="宋体" w:hAnsi="Times New Roman" w:cs="宋体"/>
      <w:color w:val="000000"/>
      <w:kern w:val="0"/>
      <w:sz w:val="21"/>
    </w:rPr>
  </w:style>
  <w:style w:type="paragraph" w:customStyle="1" w:styleId="xl86">
    <w:name w:val="xl86"/>
    <w:basedOn w:val="a2"/>
    <w:qFormat/>
    <w:pPr>
      <w:widowControl/>
      <w:pBdr>
        <w:left w:val="single" w:sz="8" w:space="0" w:color="auto"/>
      </w:pBdr>
      <w:spacing w:before="100" w:beforeAutospacing="1" w:after="100" w:afterAutospacing="1"/>
      <w:jc w:val="left"/>
    </w:pPr>
    <w:rPr>
      <w:rFonts w:eastAsia="宋体"/>
      <w:color w:val="000000"/>
      <w:kern w:val="0"/>
      <w:sz w:val="18"/>
      <w:szCs w:val="18"/>
    </w:rPr>
  </w:style>
  <w:style w:type="paragraph" w:customStyle="1" w:styleId="xl81">
    <w:name w:val="xl81"/>
    <w:basedOn w:val="a2"/>
    <w:qFormat/>
    <w:pPr>
      <w:widowControl/>
      <w:pBdr>
        <w:top w:val="single" w:sz="8" w:space="0" w:color="auto"/>
        <w:bottom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2205051">
    <w:name w:val="样式 标题 2标题 2，第一节 + (中文) 宋体 段前: 0.5 行 段后: 0.5 行1"/>
    <w:basedOn w:val="21"/>
    <w:pPr>
      <w:keepNext w:val="0"/>
      <w:keepLines w:val="0"/>
      <w:pageBreakBefore/>
      <w:spacing w:beforeLines="50" w:afterLines="50" w:line="360" w:lineRule="auto"/>
      <w:ind w:firstLineChars="200" w:firstLine="200"/>
    </w:pPr>
    <w:rPr>
      <w:rFonts w:ascii="Times New Roman" w:eastAsia="ˎ̥" w:hAnsi="Times New Roman" w:cs="宋体"/>
      <w:bCs/>
      <w:color w:val="993366"/>
      <w:sz w:val="28"/>
      <w:szCs w:val="20"/>
    </w:rPr>
  </w:style>
  <w:style w:type="paragraph" w:customStyle="1" w:styleId="xl98">
    <w:name w:val="xl98"/>
    <w:basedOn w:val="a2"/>
    <w:pPr>
      <w:widowControl/>
      <w:pBdr>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11-C11LLZ2h2Heading2HiddenHeading2C">
    <w:name w:val="样式 标题 21.1-C标题 1.1章LLZ2h2部分标题Heading 2 HiddenHeading 2 C..."/>
    <w:basedOn w:val="21"/>
    <w:qFormat/>
    <w:pPr>
      <w:pageBreakBefore/>
      <w:spacing w:before="100" w:beforeAutospacing="1" w:after="100" w:afterAutospacing="1" w:line="500" w:lineRule="exact"/>
    </w:pPr>
    <w:rPr>
      <w:rFonts w:ascii="Times New Roman" w:hAnsi="Times New Roman" w:cs="宋体"/>
      <w:b w:val="0"/>
      <w:szCs w:val="20"/>
    </w:rPr>
  </w:style>
  <w:style w:type="paragraph" w:customStyle="1" w:styleId="2f7">
    <w:name w:val="文本2"/>
    <w:basedOn w:val="a2"/>
    <w:qFormat/>
    <w:pPr>
      <w:adjustRightInd w:val="0"/>
      <w:snapToGrid w:val="0"/>
      <w:jc w:val="center"/>
    </w:pPr>
    <w:rPr>
      <w:rFonts w:ascii="宋体" w:eastAsia="宋体" w:hAnsi="宋体"/>
      <w:sz w:val="24"/>
      <w:szCs w:val="24"/>
    </w:rPr>
  </w:style>
  <w:style w:type="paragraph" w:customStyle="1" w:styleId="xl78">
    <w:name w:val="xl78"/>
    <w:basedOn w:val="a2"/>
    <w:qFormat/>
    <w:pPr>
      <w:widowControl/>
      <w:pBdr>
        <w:top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font123">
    <w:name w:val="font123"/>
    <w:basedOn w:val="a2"/>
    <w:pPr>
      <w:widowControl/>
      <w:spacing w:before="100" w:beforeAutospacing="1" w:after="100" w:afterAutospacing="1" w:line="720" w:lineRule="atLeast"/>
      <w:jc w:val="left"/>
    </w:pPr>
    <w:rPr>
      <w:rFonts w:ascii="宋体" w:eastAsia="宋体" w:hAnsi="宋体" w:cs="宋体"/>
      <w:kern w:val="0"/>
      <w:sz w:val="24"/>
      <w:szCs w:val="24"/>
    </w:rPr>
  </w:style>
  <w:style w:type="paragraph" w:customStyle="1" w:styleId="5h5BlockLabel5l4AppendixAHeading5H51">
    <w:name w:val="样式 标题 5h5Block Label5l4第四层条Appendix A  Heading 5H5(*)标题...1"/>
    <w:basedOn w:val="51"/>
    <w:qFormat/>
    <w:pPr>
      <w:keepNext w:val="0"/>
      <w:keepLines w:val="0"/>
      <w:numPr>
        <w:ilvl w:val="0"/>
        <w:numId w:val="0"/>
      </w:numPr>
      <w:tabs>
        <w:tab w:val="left" w:pos="2520"/>
      </w:tabs>
      <w:adjustRightInd w:val="0"/>
      <w:spacing w:beforeLines="0" w:afterLines="0" w:line="300" w:lineRule="auto"/>
      <w:ind w:firstLineChars="200" w:firstLine="482"/>
      <w:jc w:val="both"/>
      <w:textAlignment w:val="center"/>
    </w:pPr>
    <w:rPr>
      <w:rFonts w:ascii="宋体" w:hAnsi="宋体" w:cs="宋体"/>
      <w:b/>
      <w:color w:val="auto"/>
      <w:szCs w:val="20"/>
    </w:rPr>
  </w:style>
  <w:style w:type="paragraph" w:customStyle="1" w:styleId="Char110">
    <w:name w:val="Char11"/>
    <w:basedOn w:val="a2"/>
    <w:qFormat/>
    <w:rPr>
      <w:rFonts w:ascii="Tahoma" w:eastAsia="宋体" w:hAnsi="Tahoma"/>
      <w:sz w:val="24"/>
    </w:rPr>
  </w:style>
  <w:style w:type="paragraph" w:customStyle="1" w:styleId="220">
    <w:name w:val="正文文本缩进 22"/>
    <w:basedOn w:val="a2"/>
    <w:qFormat/>
    <w:pPr>
      <w:autoSpaceDE w:val="0"/>
      <w:autoSpaceDN w:val="0"/>
      <w:adjustRightInd w:val="0"/>
      <w:ind w:firstLine="540"/>
      <w:textAlignment w:val="baseline"/>
    </w:pPr>
    <w:rPr>
      <w:rFonts w:eastAsia="宋体"/>
      <w:sz w:val="24"/>
    </w:rPr>
  </w:style>
  <w:style w:type="paragraph" w:customStyle="1" w:styleId="1-C1Charsection11111">
    <w:name w:val="样式 标题 1章-C章格式标题 1 Charsection:1自标题 1标题 1 1编号标题1章节（环球章）：..."/>
    <w:basedOn w:val="11"/>
    <w:qFormat/>
    <w:pPr>
      <w:spacing w:before="100" w:beforeAutospacing="1" w:after="100" w:afterAutospacing="1" w:line="240" w:lineRule="auto"/>
    </w:pPr>
    <w:rPr>
      <w:rFonts w:ascii="Times New Roman" w:hAnsi="Times New Roman" w:cs="宋体"/>
      <w:color w:val="000080"/>
      <w:sz w:val="36"/>
      <w:szCs w:val="20"/>
    </w:rPr>
  </w:style>
  <w:style w:type="paragraph" w:customStyle="1" w:styleId="choi--A0">
    <w:name w:val="choi--A"/>
    <w:basedOn w:val="a5"/>
    <w:pPr>
      <w:spacing w:line="500" w:lineRule="exact"/>
      <w:ind w:firstLineChars="200" w:firstLine="200"/>
    </w:pPr>
    <w:rPr>
      <w:rFonts w:ascii="宋体" w:hAnsi="宋体"/>
      <w:sz w:val="24"/>
      <w:szCs w:val="24"/>
    </w:rPr>
  </w:style>
  <w:style w:type="paragraph" w:customStyle="1" w:styleId="xl44">
    <w:name w:val="xl44"/>
    <w:basedOn w:val="a2"/>
    <w:qFormat/>
    <w:pPr>
      <w:widowControl/>
      <w:spacing w:before="100" w:beforeAutospacing="1" w:after="100" w:afterAutospacing="1"/>
      <w:jc w:val="left"/>
    </w:pPr>
    <w:rPr>
      <w:rFonts w:ascii="宋体" w:eastAsia="宋体" w:hAnsi="宋体" w:cs="宋体"/>
      <w:kern w:val="0"/>
      <w:sz w:val="24"/>
      <w:szCs w:val="24"/>
    </w:rPr>
  </w:style>
  <w:style w:type="paragraph" w:customStyle="1" w:styleId="4411111H44PIM4h44sect1232">
    <w:name w:val="样式 标题 4标题4项目标11.1.1.1标题五H4标书－标题 4章PIM 4h44sect 1.2.3....2"/>
    <w:basedOn w:val="41"/>
    <w:qFormat/>
    <w:pPr>
      <w:numPr>
        <w:ilvl w:val="0"/>
        <w:numId w:val="0"/>
      </w:numPr>
      <w:spacing w:beforeLines="0" w:afterLines="0" w:line="460" w:lineRule="exact"/>
      <w:ind w:firstLineChars="200" w:firstLine="200"/>
      <w:jc w:val="left"/>
    </w:pPr>
    <w:rPr>
      <w:rFonts w:ascii="宋体" w:eastAsia="ˎ̥" w:hAnsi="宋体" w:cs="宋体"/>
      <w:color w:val="auto"/>
    </w:rPr>
  </w:style>
  <w:style w:type="paragraph" w:customStyle="1" w:styleId="xl100">
    <w:name w:val="xl100"/>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66H6BulletSingleLinesPIM6L6BOD4h6ThirdSub">
    <w:name w:val="样式 标题 6标题6H6Bullet (Single Lines)PIM 6L6BOD 4h6Third Sub..."/>
    <w:basedOn w:val="6"/>
    <w:qFormat/>
    <w:pPr>
      <w:numPr>
        <w:ilvl w:val="0"/>
        <w:numId w:val="0"/>
      </w:numPr>
      <w:spacing w:line="319" w:lineRule="auto"/>
    </w:pPr>
    <w:rPr>
      <w:rFonts w:ascii="宋体" w:eastAsia="ˎ̥" w:hAnsi="宋体" w:cs="宋体"/>
      <w:szCs w:val="20"/>
    </w:rPr>
  </w:style>
  <w:style w:type="paragraph" w:customStyle="1" w:styleId="Charf6">
    <w:name w:val="Char"/>
    <w:basedOn w:val="a2"/>
    <w:rPr>
      <w:rFonts w:eastAsia="宋体"/>
      <w:sz w:val="24"/>
      <w:szCs w:val="24"/>
    </w:rPr>
  </w:style>
  <w:style w:type="paragraph" w:customStyle="1" w:styleId="xl101">
    <w:name w:val="xl101"/>
    <w:basedOn w:val="a2"/>
    <w:qFormat/>
    <w:pPr>
      <w:widowControl/>
      <w:pBdr>
        <w:left w:val="single" w:sz="8" w:space="0" w:color="auto"/>
        <w:right w:val="single" w:sz="8" w:space="0" w:color="auto"/>
      </w:pBdr>
      <w:spacing w:before="100" w:beforeAutospacing="1" w:after="100" w:afterAutospacing="1"/>
      <w:jc w:val="center"/>
    </w:pPr>
    <w:rPr>
      <w:rFonts w:eastAsia="宋体"/>
      <w:color w:val="000000"/>
      <w:kern w:val="0"/>
      <w:sz w:val="18"/>
      <w:szCs w:val="18"/>
    </w:rPr>
  </w:style>
  <w:style w:type="paragraph" w:customStyle="1" w:styleId="57">
    <w:name w:val="标句5"/>
    <w:basedOn w:val="a2"/>
    <w:qFormat/>
    <w:pPr>
      <w:snapToGrid w:val="0"/>
      <w:spacing w:line="500" w:lineRule="atLeast"/>
      <w:ind w:left="1135" w:hanging="284"/>
    </w:pPr>
    <w:rPr>
      <w:rFonts w:ascii="宋体" w:eastAsia="宋体"/>
      <w:kern w:val="28"/>
      <w:sz w:val="27"/>
    </w:rPr>
  </w:style>
  <w:style w:type="paragraph" w:customStyle="1" w:styleId="315">
    <w:name w:val="样式 标题 3 + 黑体 四号 梅红 行距: 1.5 倍行距"/>
    <w:basedOn w:val="31"/>
    <w:qFormat/>
    <w:pPr>
      <w:keepNext w:val="0"/>
      <w:keepLines w:val="0"/>
      <w:spacing w:beforeLines="0" w:afterLines="0"/>
      <w:ind w:firstLineChars="200" w:firstLine="200"/>
      <w:jc w:val="left"/>
    </w:pPr>
    <w:rPr>
      <w:rFonts w:ascii="ˎ̥" w:eastAsia="ˎ̥" w:cs="宋体"/>
      <w:bCs/>
      <w:color w:val="993366"/>
    </w:rPr>
  </w:style>
  <w:style w:type="paragraph" w:customStyle="1" w:styleId="xl40">
    <w:name w:val="xl40"/>
    <w:basedOn w:val="a2"/>
    <w:qFormat/>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Cs w:val="21"/>
    </w:rPr>
  </w:style>
  <w:style w:type="paragraph" w:customStyle="1" w:styleId="xl79">
    <w:name w:val="xl79"/>
    <w:basedOn w:val="a2"/>
    <w:qFormat/>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xl105">
    <w:name w:val="xl105"/>
    <w:basedOn w:val="a2"/>
    <w:qFormat/>
    <w:pPr>
      <w:widowControl/>
      <w:pBdr>
        <w:left w:val="single" w:sz="8" w:space="0" w:color="auto"/>
        <w:right w:val="single" w:sz="8" w:space="0" w:color="auto"/>
      </w:pBdr>
      <w:spacing w:before="100" w:beforeAutospacing="1" w:after="100" w:afterAutospacing="1"/>
      <w:jc w:val="center"/>
    </w:pPr>
    <w:rPr>
      <w:rFonts w:eastAsia="宋体"/>
      <w:b/>
      <w:bCs/>
      <w:color w:val="000000"/>
      <w:kern w:val="0"/>
      <w:sz w:val="18"/>
      <w:szCs w:val="18"/>
    </w:rPr>
  </w:style>
  <w:style w:type="paragraph" w:customStyle="1" w:styleId="xl29">
    <w:name w:val="xl29"/>
    <w:basedOn w:val="a2"/>
    <w:qFormat/>
    <w:pPr>
      <w:widowControl/>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afffffff0">
    <w:name w:val="样式"/>
    <w:basedOn w:val="a2"/>
    <w:pPr>
      <w:jc w:val="center"/>
    </w:pPr>
    <w:rPr>
      <w:rFonts w:eastAsia="宋体" w:cs="宋体"/>
      <w:b/>
      <w:sz w:val="30"/>
    </w:rPr>
  </w:style>
  <w:style w:type="paragraph" w:customStyle="1" w:styleId="xl51">
    <w:name w:val="xl51"/>
    <w:basedOn w:val="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20">
    <w:name w:val="xl120"/>
    <w:basedOn w:val="a2"/>
    <w:pPr>
      <w:widowControl/>
      <w:pBdr>
        <w:left w:val="single" w:sz="8" w:space="0" w:color="auto"/>
        <w:bottom w:val="single" w:sz="8" w:space="0" w:color="auto"/>
      </w:pBdr>
      <w:spacing w:before="100" w:beforeAutospacing="1" w:after="100" w:afterAutospacing="1"/>
      <w:jc w:val="center"/>
    </w:pPr>
    <w:rPr>
      <w:rFonts w:eastAsia="宋体"/>
      <w:color w:val="000000"/>
      <w:kern w:val="0"/>
      <w:sz w:val="18"/>
      <w:szCs w:val="18"/>
    </w:rPr>
  </w:style>
  <w:style w:type="paragraph" w:styleId="afffffff1">
    <w:name w:val="List Paragraph"/>
    <w:basedOn w:val="a2"/>
    <w:qFormat/>
    <w:pPr>
      <w:ind w:firstLineChars="200" w:firstLine="420"/>
    </w:pPr>
    <w:rPr>
      <w:rFonts w:eastAsia="宋体"/>
      <w:szCs w:val="22"/>
    </w:rPr>
  </w:style>
  <w:style w:type="paragraph" w:customStyle="1" w:styleId="xl112">
    <w:name w:val="xl112"/>
    <w:basedOn w:val="a2"/>
    <w:qFormat/>
    <w:pPr>
      <w:widowControl/>
      <w:pBdr>
        <w:top w:val="single" w:sz="8" w:space="0" w:color="auto"/>
        <w:left w:val="single" w:sz="8" w:space="0" w:color="auto"/>
        <w:bottom w:val="single" w:sz="8" w:space="0" w:color="auto"/>
      </w:pBdr>
      <w:spacing w:before="100" w:beforeAutospacing="1" w:after="100" w:afterAutospacing="1"/>
      <w:jc w:val="center"/>
    </w:pPr>
    <w:rPr>
      <w:rFonts w:eastAsia="宋体"/>
      <w:kern w:val="0"/>
      <w:sz w:val="18"/>
      <w:szCs w:val="18"/>
    </w:rPr>
  </w:style>
  <w:style w:type="paragraph" w:customStyle="1" w:styleId="afffffff2">
    <w:name w:val="正文文字首行缩进"/>
    <w:basedOn w:val="a2"/>
    <w:next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paragraph" w:customStyle="1" w:styleId="r1">
    <w:name w:val="r1"/>
    <w:basedOn w:val="a2"/>
    <w:pPr>
      <w:adjustRightInd w:val="0"/>
      <w:spacing w:line="360" w:lineRule="atLeast"/>
      <w:jc w:val="left"/>
      <w:textAlignment w:val="baseline"/>
    </w:pPr>
    <w:rPr>
      <w:rFonts w:ascii="宋体" w:eastAsia="楷体" w:hAnsi="Roman"/>
      <w:kern w:val="0"/>
      <w:sz w:val="24"/>
    </w:rPr>
  </w:style>
  <w:style w:type="paragraph" w:customStyle="1" w:styleId="220505">
    <w:name w:val="样式 标题 2标题 2，第一节 + 段前: 0.5 行 段后: 0.5 行"/>
    <w:basedOn w:val="21"/>
    <w:qFormat/>
    <w:pPr>
      <w:keepNext w:val="0"/>
      <w:keepLines w:val="0"/>
      <w:spacing w:beforeLines="50" w:afterLines="50" w:line="360" w:lineRule="auto"/>
    </w:pPr>
    <w:rPr>
      <w:rFonts w:ascii="Times New Roman" w:eastAsia="ˎ̥" w:hAnsi="Times New Roman" w:cs="宋体"/>
      <w:bCs/>
      <w:color w:val="993366"/>
      <w:sz w:val="28"/>
      <w:szCs w:val="20"/>
    </w:rPr>
  </w:style>
  <w:style w:type="paragraph" w:customStyle="1" w:styleId="211-C11LLZ2h2Heading2HiddenHeading2C1">
    <w:name w:val="样式 标题 21.1-C标题 1.1章LLZ2h2部分标题Heading 2 HiddenHeading 2 C...1"/>
    <w:basedOn w:val="21"/>
    <w:qFormat/>
    <w:pPr>
      <w:spacing w:before="100" w:beforeAutospacing="1" w:after="100" w:afterAutospacing="1" w:line="0" w:lineRule="atLeast"/>
    </w:pPr>
    <w:rPr>
      <w:rFonts w:ascii="Times New Roman" w:hAnsi="Times New Roman" w:cs="宋体"/>
      <w:b w:val="0"/>
      <w:szCs w:val="20"/>
    </w:rPr>
  </w:style>
  <w:style w:type="paragraph" w:customStyle="1" w:styleId="xl24">
    <w:name w:val="xl24"/>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Cs w:val="21"/>
    </w:rPr>
  </w:style>
  <w:style w:type="paragraph" w:customStyle="1" w:styleId="xl132">
    <w:name w:val="xl132"/>
    <w:basedOn w:val="a2"/>
    <w:qFormat/>
    <w:pPr>
      <w:widowControl/>
      <w:pBdr>
        <w:left w:val="single" w:sz="8" w:space="0" w:color="auto"/>
        <w:right w:val="single" w:sz="8" w:space="0" w:color="auto"/>
      </w:pBdr>
      <w:spacing w:before="100" w:beforeAutospacing="1" w:after="100" w:afterAutospacing="1"/>
      <w:jc w:val="left"/>
    </w:pPr>
    <w:rPr>
      <w:rFonts w:eastAsia="宋体"/>
      <w:color w:val="000000"/>
      <w:kern w:val="0"/>
      <w:sz w:val="18"/>
      <w:szCs w:val="18"/>
    </w:rPr>
  </w:style>
  <w:style w:type="paragraph" w:customStyle="1" w:styleId="font6">
    <w:name w:val="font6"/>
    <w:basedOn w:val="a2"/>
    <w:pPr>
      <w:widowControl/>
      <w:spacing w:before="100" w:beforeAutospacing="1" w:after="100" w:afterAutospacing="1"/>
      <w:jc w:val="left"/>
    </w:pPr>
    <w:rPr>
      <w:rFonts w:ascii="宋体" w:eastAsia="宋体" w:hAnsi="宋体" w:cs="宋体"/>
      <w:kern w:val="0"/>
      <w:sz w:val="18"/>
      <w:szCs w:val="18"/>
    </w:rPr>
  </w:style>
  <w:style w:type="paragraph" w:customStyle="1" w:styleId="afffffff3">
    <w:name w:val="表格"/>
    <w:basedOn w:val="a2"/>
    <w:qFormat/>
    <w:pPr>
      <w:ind w:rightChars="-51" w:right="-107"/>
      <w:jc w:val="center"/>
    </w:pPr>
    <w:rPr>
      <w:rFonts w:ascii="Verdana" w:eastAsia="宋体" w:hAnsi="Verdana"/>
      <w:bCs/>
      <w:snapToGrid w:val="0"/>
      <w:szCs w:val="24"/>
    </w:rPr>
  </w:style>
  <w:style w:type="paragraph" w:customStyle="1" w:styleId="xl43">
    <w:name w:val="xl43"/>
    <w:basedOn w:val="a2"/>
    <w:qFormat/>
    <w:pPr>
      <w:widowControl/>
      <w:spacing w:before="100" w:beforeAutospacing="1" w:after="100" w:afterAutospacing="1"/>
      <w:jc w:val="left"/>
    </w:pPr>
    <w:rPr>
      <w:rFonts w:eastAsia="宋体"/>
      <w:kern w:val="0"/>
      <w:sz w:val="24"/>
      <w:szCs w:val="24"/>
    </w:rPr>
  </w:style>
  <w:style w:type="paragraph" w:customStyle="1" w:styleId="afffffff4">
    <w:name w:val="框图文字"/>
    <w:basedOn w:val="aff3"/>
    <w:qFormat/>
    <w:pPr>
      <w:adjustRightInd w:val="0"/>
      <w:snapToGrid w:val="0"/>
      <w:jc w:val="center"/>
    </w:pPr>
    <w:rPr>
      <w:rFonts w:ascii="Times New Roman" w:eastAsia="Calibri" w:hAnsi="PMingLiU"/>
      <w:szCs w:val="20"/>
    </w:rPr>
  </w:style>
  <w:style w:type="paragraph" w:customStyle="1" w:styleId="Preformatted">
    <w:name w:val="Preformatted"/>
    <w:basedOn w:val="a2"/>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PMingLiU" w:eastAsia="宋体" w:hAnsi="PMingLiU"/>
      <w:kern w:val="0"/>
      <w:sz w:val="20"/>
    </w:rPr>
  </w:style>
  <w:style w:type="paragraph" w:customStyle="1" w:styleId="92">
    <w:name w:val="标题9"/>
    <w:basedOn w:val="a2"/>
    <w:qFormat/>
    <w:pPr>
      <w:spacing w:beforeLines="50" w:afterLines="50"/>
    </w:pPr>
    <w:rPr>
      <w:rFonts w:eastAsia="黑体"/>
      <w:b/>
      <w:sz w:val="32"/>
      <w:szCs w:val="24"/>
    </w:rPr>
  </w:style>
  <w:style w:type="paragraph" w:customStyle="1" w:styleId="xl53">
    <w:name w:val="xl53"/>
    <w:basedOn w:val="a2"/>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宋体"/>
      <w:kern w:val="0"/>
      <w:sz w:val="20"/>
    </w:rPr>
  </w:style>
  <w:style w:type="paragraph" w:customStyle="1" w:styleId="afffffff5">
    <w:name w:val="章节三"/>
    <w:basedOn w:val="affff6"/>
    <w:next w:val="affff6"/>
    <w:qFormat/>
    <w:pPr>
      <w:spacing w:beforeLines="50" w:afterLines="50"/>
      <w:jc w:val="left"/>
      <w:outlineLvl w:val="2"/>
    </w:pPr>
    <w:rPr>
      <w:rFonts w:ascii="黑体" w:eastAsia="黑体" w:hAnsi="宋体"/>
      <w:b/>
    </w:rPr>
  </w:style>
  <w:style w:type="paragraph" w:customStyle="1" w:styleId="xl32">
    <w:name w:val="xl32"/>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Cs w:val="21"/>
    </w:rPr>
  </w:style>
  <w:style w:type="paragraph" w:customStyle="1" w:styleId="xl77">
    <w:name w:val="xl77"/>
    <w:basedOn w:val="a2"/>
    <w:qFormat/>
    <w:pPr>
      <w:widowControl/>
      <w:pBdr>
        <w:top w:val="single" w:sz="8" w:space="0" w:color="auto"/>
        <w:left w:val="single" w:sz="8" w:space="0" w:color="auto"/>
      </w:pBdr>
      <w:spacing w:before="100" w:beforeAutospacing="1" w:after="100" w:afterAutospacing="1"/>
      <w:jc w:val="center"/>
      <w:textAlignment w:val="center"/>
    </w:pPr>
    <w:rPr>
      <w:rFonts w:ascii="宋体" w:eastAsia="宋体" w:hAnsi="宋体" w:cs="宋体"/>
      <w:color w:val="000000"/>
      <w:kern w:val="0"/>
      <w:szCs w:val="21"/>
    </w:rPr>
  </w:style>
  <w:style w:type="paragraph" w:customStyle="1" w:styleId="2f8">
    <w:name w:val="正文文字2"/>
    <w:basedOn w:val="a2"/>
    <w:qFormat/>
    <w:pPr>
      <w:spacing w:before="60" w:after="60" w:line="500" w:lineRule="exact"/>
      <w:ind w:left="510" w:firstLine="567"/>
    </w:pPr>
    <w:rPr>
      <w:rFonts w:eastAsia="宋体"/>
      <w:sz w:val="28"/>
    </w:rPr>
  </w:style>
  <w:style w:type="paragraph" w:customStyle="1" w:styleId="font17">
    <w:name w:val="font17"/>
    <w:basedOn w:val="a2"/>
    <w:qFormat/>
    <w:pPr>
      <w:widowControl/>
      <w:spacing w:before="100" w:beforeAutospacing="1" w:after="100" w:afterAutospacing="1"/>
      <w:jc w:val="left"/>
    </w:pPr>
    <w:rPr>
      <w:rFonts w:eastAsia="宋体"/>
      <w:kern w:val="0"/>
      <w:sz w:val="24"/>
      <w:szCs w:val="24"/>
    </w:rPr>
  </w:style>
  <w:style w:type="paragraph" w:customStyle="1" w:styleId="3111-CLLZ3Heading3-oldh33rdlevel3H3">
    <w:name w:val="样式 标题 31.1.1-C节LLZ3Heading 3 - old子系统h33rd level3H3章标题..."/>
    <w:basedOn w:val="31"/>
    <w:qFormat/>
    <w:pPr>
      <w:spacing w:beforeLines="0" w:beforeAutospacing="1" w:afterLines="0" w:line="400" w:lineRule="exact"/>
      <w:jc w:val="left"/>
    </w:pPr>
    <w:rPr>
      <w:b w:val="0"/>
      <w:color w:val="auto"/>
      <w:sz w:val="28"/>
      <w:szCs w:val="28"/>
    </w:rPr>
  </w:style>
  <w:style w:type="paragraph" w:customStyle="1" w:styleId="ParaChar">
    <w:name w:val="默认段落字体 Para Char"/>
    <w:basedOn w:val="a2"/>
    <w:qFormat/>
    <w:rPr>
      <w:rFonts w:eastAsia="宋体"/>
      <w:sz w:val="30"/>
      <w:szCs w:val="24"/>
    </w:rPr>
  </w:style>
  <w:style w:type="paragraph" w:customStyle="1" w:styleId="xl25">
    <w:name w:val="xl25"/>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2"/>
    <w:qFormat/>
    <w:pPr>
      <w:widowControl/>
      <w:pBdr>
        <w:top w:val="single" w:sz="8" w:space="0" w:color="auto"/>
        <w:bottom w:val="single" w:sz="8" w:space="0" w:color="auto"/>
        <w:right w:val="single" w:sz="8" w:space="0" w:color="auto"/>
      </w:pBdr>
      <w:spacing w:before="100" w:beforeAutospacing="1" w:after="100" w:afterAutospacing="1"/>
    </w:pPr>
    <w:rPr>
      <w:rFonts w:eastAsia="宋体"/>
      <w:kern w:val="0"/>
      <w:sz w:val="18"/>
      <w:szCs w:val="18"/>
    </w:rPr>
  </w:style>
  <w:style w:type="paragraph" w:customStyle="1" w:styleId="xl59">
    <w:name w:val="xl59"/>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2205050">
    <w:name w:val="样式 标题 2标题 2，第一节 + (中文) 宋体 段前: 0.5 行 段后: 0.5 行"/>
    <w:basedOn w:val="21"/>
    <w:qFormat/>
    <w:pPr>
      <w:keepNext w:val="0"/>
      <w:keepLines w:val="0"/>
      <w:pageBreakBefore/>
      <w:spacing w:beforeLines="50" w:afterLines="50" w:line="360" w:lineRule="auto"/>
      <w:ind w:firstLineChars="200" w:firstLine="200"/>
    </w:pPr>
    <w:rPr>
      <w:rFonts w:ascii="Times New Roman" w:eastAsia="ˎ̥" w:hAnsi="Times New Roman" w:cs="宋体"/>
      <w:bCs/>
      <w:color w:val="993366"/>
      <w:sz w:val="28"/>
      <w:szCs w:val="20"/>
    </w:rPr>
  </w:style>
  <w:style w:type="paragraph" w:customStyle="1" w:styleId="xl48">
    <w:name w:val="xl48"/>
    <w:basedOn w:val="a2"/>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2"/>
    <w:qFormat/>
    <w:pPr>
      <w:widowControl/>
      <w:pBdr>
        <w:left w:val="single" w:sz="8" w:space="0" w:color="auto"/>
        <w:bottom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2"/>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olor w:val="000000"/>
      <w:kern w:val="0"/>
      <w:sz w:val="20"/>
    </w:rPr>
  </w:style>
  <w:style w:type="paragraph" w:customStyle="1" w:styleId="xl125">
    <w:name w:val="xl125"/>
    <w:basedOn w:val="a2"/>
    <w:qFormat/>
    <w:pPr>
      <w:widowControl/>
      <w:pBdr>
        <w:top w:val="single" w:sz="8" w:space="0" w:color="auto"/>
        <w:lef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2f9">
    <w:name w:val="正文 + 首行缩进:  2 字符"/>
    <w:basedOn w:val="a2"/>
    <w:qFormat/>
    <w:pPr>
      <w:spacing w:afterLines="30"/>
      <w:ind w:firstLineChars="200" w:firstLine="200"/>
      <w:jc w:val="left"/>
    </w:pPr>
    <w:rPr>
      <w:rFonts w:eastAsia="宋体" w:cs="宋体"/>
    </w:rPr>
  </w:style>
  <w:style w:type="paragraph" w:customStyle="1" w:styleId="xl93">
    <w:name w:val="xl93"/>
    <w:basedOn w:val="a2"/>
    <w:qFormat/>
    <w:pPr>
      <w:widowControl/>
      <w:pBdr>
        <w:top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9">
    <w:name w:val="xl99"/>
    <w:basedOn w:val="a2"/>
    <w:qFormat/>
    <w:pPr>
      <w:widowControl/>
      <w:pBdr>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2">
    <w:name w:val="xl92"/>
    <w:basedOn w:val="a2"/>
    <w:qFormat/>
    <w:pPr>
      <w:widowControl/>
      <w:pBdr>
        <w:left w:val="single" w:sz="8" w:space="0" w:color="auto"/>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3">
    <w:name w:val="xl6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afffffff6">
    <w:name w:val="正文居右"/>
    <w:basedOn w:val="15"/>
    <w:next w:val="15"/>
    <w:qFormat/>
    <w:pPr>
      <w:widowControl/>
      <w:jc w:val="right"/>
    </w:pPr>
    <w:rPr>
      <w:rFonts w:ascii="Times New Roman"/>
    </w:rPr>
  </w:style>
  <w:style w:type="paragraph" w:customStyle="1" w:styleId="xl82">
    <w:name w:val="xl82"/>
    <w:basedOn w:val="a2"/>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Char2">
    <w:name w:val="Char Char2"/>
    <w:basedOn w:val="a2"/>
    <w:qFormat/>
    <w:pPr>
      <w:adjustRightInd w:val="0"/>
      <w:spacing w:line="360" w:lineRule="atLeast"/>
    </w:pPr>
    <w:rPr>
      <w:rFonts w:eastAsia="宋体"/>
      <w:szCs w:val="24"/>
    </w:rPr>
  </w:style>
  <w:style w:type="paragraph" w:customStyle="1" w:styleId="font8">
    <w:name w:val="font8"/>
    <w:basedOn w:val="a2"/>
    <w:qFormat/>
    <w:pPr>
      <w:widowControl/>
      <w:spacing w:before="100" w:beforeAutospacing="1" w:after="100" w:afterAutospacing="1"/>
      <w:jc w:val="left"/>
    </w:pPr>
    <w:rPr>
      <w:rFonts w:eastAsia="宋体"/>
      <w:kern w:val="0"/>
      <w:szCs w:val="21"/>
    </w:rPr>
  </w:style>
  <w:style w:type="paragraph" w:customStyle="1" w:styleId="CharCharCharCharCharCharCharChar1Char1">
    <w:name w:val="Char Char Char Char Char Char Char Char1 Char1"/>
    <w:basedOn w:val="a2"/>
    <w:qFormat/>
    <w:rPr>
      <w:rFonts w:ascii="Tahoma" w:eastAsia="宋体" w:hAnsi="Tahoma"/>
      <w:sz w:val="24"/>
    </w:rPr>
  </w:style>
  <w:style w:type="paragraph" w:customStyle="1" w:styleId="xl90">
    <w:name w:val="xl90"/>
    <w:basedOn w:val="a2"/>
    <w:qFormat/>
    <w:pPr>
      <w:widowControl/>
      <w:pBdr>
        <w:top w:val="single" w:sz="8" w:space="0" w:color="auto"/>
        <w:lef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7">
    <w:name w:val="xl97"/>
    <w:basedOn w:val="a2"/>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91">
    <w:name w:val="xl91"/>
    <w:basedOn w:val="a2"/>
    <w:qFormat/>
    <w:pPr>
      <w:widowControl/>
      <w:pBdr>
        <w:top w:val="single" w:sz="8" w:space="0" w:color="auto"/>
        <w:right w:val="single" w:sz="8"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TOC1">
    <w:name w:val="TOC 标题1"/>
    <w:basedOn w:val="11"/>
    <w:next w:val="a2"/>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f4">
    <w:name w:val="表格1"/>
    <w:basedOn w:val="a2"/>
    <w:next w:val="a2"/>
    <w:qFormat/>
    <w:pPr>
      <w:ind w:left="-6" w:right="113"/>
      <w:jc w:val="center"/>
    </w:pPr>
    <w:rPr>
      <w:rFonts w:eastAsia="宋体"/>
      <w:kern w:val="0"/>
      <w:szCs w:val="21"/>
    </w:rPr>
  </w:style>
  <w:style w:type="paragraph" w:customStyle="1" w:styleId="41111-CLLZ414">
    <w:name w:val="样式 标题 41.1.1.1-C一LLZ41、四标题4四级标题(一) + 非加粗"/>
    <w:basedOn w:val="41"/>
    <w:qFormat/>
    <w:pPr>
      <w:keepNext w:val="0"/>
      <w:keepLines w:val="0"/>
      <w:numPr>
        <w:ilvl w:val="0"/>
        <w:numId w:val="0"/>
      </w:numPr>
      <w:spacing w:beforeLines="0" w:beforeAutospacing="1" w:afterLines="0" w:line="300" w:lineRule="atLeast"/>
      <w:jc w:val="left"/>
    </w:pPr>
    <w:rPr>
      <w:rFonts w:ascii="Times New Roman" w:hAnsi="Times New Roman"/>
      <w:b/>
      <w:color w:val="auto"/>
    </w:rPr>
  </w:style>
  <w:style w:type="paragraph" w:customStyle="1" w:styleId="221">
    <w:name w:val="样式 样式 首行缩进:  2 字符 + 首行缩进:  2 字符"/>
    <w:basedOn w:val="a2"/>
    <w:qFormat/>
    <w:pPr>
      <w:adjustRightInd w:val="0"/>
      <w:snapToGrid w:val="0"/>
      <w:spacing w:line="312" w:lineRule="auto"/>
      <w:ind w:firstLineChars="200" w:firstLine="200"/>
    </w:pPr>
    <w:rPr>
      <w:rFonts w:eastAsia="Calibri" w:cs="宋体"/>
      <w:snapToGrid w:val="0"/>
      <w:kern w:val="0"/>
      <w:sz w:val="24"/>
    </w:rPr>
  </w:style>
  <w:style w:type="paragraph" w:customStyle="1" w:styleId="afffffff7">
    <w:name w:val="正方框图"/>
    <w:basedOn w:val="a2"/>
    <w:qFormat/>
    <w:pPr>
      <w:snapToGrid w:val="0"/>
      <w:jc w:val="center"/>
    </w:pPr>
    <w:rPr>
      <w:rFonts w:ascii="宋体" w:eastAsia="宋体"/>
      <w:spacing w:val="-4"/>
      <w:szCs w:val="21"/>
    </w:rPr>
  </w:style>
  <w:style w:type="paragraph" w:customStyle="1" w:styleId="afffffff8">
    <w:name w:val="表格中文字"/>
    <w:basedOn w:val="a2"/>
    <w:qFormat/>
    <w:pPr>
      <w:adjustRightInd w:val="0"/>
      <w:snapToGrid w:val="0"/>
      <w:jc w:val="center"/>
    </w:pPr>
    <w:rPr>
      <w:rFonts w:eastAsia="宋体"/>
      <w:sz w:val="24"/>
      <w:szCs w:val="18"/>
    </w:rPr>
  </w:style>
  <w:style w:type="paragraph" w:customStyle="1" w:styleId="xl61">
    <w:name w:val="xl6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style2">
    <w:name w:val="style2"/>
    <w:basedOn w:val="a2"/>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1f5">
    <w:name w:val="标级1"/>
    <w:basedOn w:val="a2"/>
    <w:qFormat/>
    <w:pPr>
      <w:tabs>
        <w:tab w:val="left" w:pos="426"/>
        <w:tab w:val="left" w:pos="840"/>
      </w:tabs>
      <w:autoSpaceDE w:val="0"/>
      <w:autoSpaceDN w:val="0"/>
      <w:adjustRightInd w:val="0"/>
      <w:spacing w:before="120"/>
      <w:ind w:left="425"/>
      <w:jc w:val="left"/>
      <w:textAlignment w:val="baseline"/>
      <w:outlineLvl w:val="0"/>
    </w:pPr>
    <w:rPr>
      <w:rFonts w:eastAsia="方正大标宋简体"/>
      <w:b/>
      <w:color w:val="0000FF"/>
      <w:spacing w:val="5"/>
      <w:kern w:val="0"/>
      <w:sz w:val="32"/>
      <w:szCs w:val="36"/>
      <w:lang w:val="zh-CN"/>
    </w:rPr>
  </w:style>
  <w:style w:type="paragraph" w:customStyle="1" w:styleId="xl126">
    <w:name w:val="xl126"/>
    <w:basedOn w:val="a2"/>
    <w:qFormat/>
    <w:pPr>
      <w:widowControl/>
      <w:pBdr>
        <w:top w:val="single" w:sz="8" w:space="0" w:color="auto"/>
        <w:right w:val="single" w:sz="8"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afffffff9">
    <w:name w:val="样式 表格文字 + 五号 两端对齐"/>
    <w:basedOn w:val="affff9"/>
    <w:qFormat/>
    <w:pPr>
      <w:spacing w:line="360" w:lineRule="auto"/>
      <w:ind w:firstLineChars="200" w:firstLine="200"/>
    </w:pPr>
    <w:rPr>
      <w:rFonts w:ascii="Times New Roman" w:eastAsia="宋体" w:hAnsi="Times New Roman" w:cs="宋体"/>
      <w:color w:val="000000"/>
      <w:kern w:val="0"/>
      <w:sz w:val="21"/>
      <w:szCs w:val="20"/>
    </w:rPr>
  </w:style>
  <w:style w:type="paragraph" w:customStyle="1" w:styleId="xl71">
    <w:name w:val="xl71"/>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kern w:val="0"/>
      <w:sz w:val="24"/>
      <w:szCs w:val="24"/>
    </w:rPr>
  </w:style>
  <w:style w:type="paragraph" w:customStyle="1" w:styleId="211-C11LLZ2h2Heading2HiddenHeading2C3">
    <w:name w:val="样式 标题 21.1-C标题 1.1章LLZ2h2部分标题Heading 2 HiddenHeading 2 C...3"/>
    <w:basedOn w:val="21"/>
    <w:qFormat/>
    <w:pPr>
      <w:spacing w:before="100" w:beforeAutospacing="1" w:after="100" w:afterAutospacing="1" w:line="300" w:lineRule="exact"/>
    </w:pPr>
    <w:rPr>
      <w:rFonts w:ascii="Times New Roman" w:hAnsi="Times New Roman" w:cs="宋体"/>
      <w:b w:val="0"/>
      <w:szCs w:val="20"/>
    </w:rPr>
  </w:style>
  <w:style w:type="paragraph" w:customStyle="1" w:styleId="101">
    <w:name w:val="样式10"/>
    <w:basedOn w:val="a2"/>
    <w:qFormat/>
    <w:pPr>
      <w:widowControl/>
      <w:spacing w:before="120" w:after="120" w:line="360" w:lineRule="auto"/>
    </w:pPr>
    <w:rPr>
      <w:rFonts w:ascii="Batang" w:eastAsia="Batang" w:hint="eastAsia"/>
      <w:spacing w:val="20"/>
      <w:kern w:val="0"/>
      <w:sz w:val="24"/>
    </w:rPr>
  </w:style>
  <w:style w:type="paragraph" w:customStyle="1" w:styleId="xl73">
    <w:name w:val="xl73"/>
    <w:basedOn w:val="a2"/>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宋体" w:hAnsi="Arial" w:cs="Arial"/>
      <w:b/>
      <w:bCs/>
      <w:kern w:val="0"/>
      <w:sz w:val="24"/>
      <w:szCs w:val="24"/>
    </w:rPr>
  </w:style>
  <w:style w:type="paragraph" w:customStyle="1" w:styleId="choi--a1">
    <w:name w:val="choi--(a)"/>
    <w:basedOn w:val="a2"/>
    <w:qFormat/>
    <w:pPr>
      <w:tabs>
        <w:tab w:val="left" w:pos="1200"/>
      </w:tabs>
      <w:spacing w:line="500" w:lineRule="atLeast"/>
      <w:ind w:left="1200" w:hanging="720"/>
    </w:pPr>
    <w:rPr>
      <w:rFonts w:ascii="宋体" w:eastAsia="宋体" w:hAnsi="宋体"/>
      <w:sz w:val="24"/>
      <w:szCs w:val="24"/>
    </w:rPr>
  </w:style>
  <w:style w:type="paragraph" w:customStyle="1" w:styleId="xl107">
    <w:name w:val="xl107"/>
    <w:basedOn w:val="a2"/>
    <w:qFormat/>
    <w:pPr>
      <w:widowControl/>
      <w:pBdr>
        <w:top w:val="single" w:sz="8" w:space="0" w:color="auto"/>
        <w:right w:val="single" w:sz="8"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2fa">
    <w:name w:val="表头2"/>
    <w:basedOn w:val="a2"/>
    <w:qFormat/>
    <w:pPr>
      <w:spacing w:line="360" w:lineRule="auto"/>
      <w:jc w:val="left"/>
    </w:pPr>
    <w:rPr>
      <w:rFonts w:eastAsia="宋体"/>
      <w:b/>
      <w:sz w:val="24"/>
      <w:szCs w:val="24"/>
    </w:rPr>
  </w:style>
  <w:style w:type="paragraph" w:customStyle="1" w:styleId="xl30">
    <w:name w:val="xl30"/>
    <w:basedOn w:val="a2"/>
    <w:qFormat/>
    <w:pPr>
      <w:widowControl/>
      <w:pBdr>
        <w:left w:val="single" w:sz="4" w:space="31" w:color="auto"/>
        <w:bottom w:val="single" w:sz="4" w:space="0" w:color="auto"/>
        <w:right w:val="single" w:sz="4" w:space="0" w:color="auto"/>
      </w:pBdr>
      <w:spacing w:before="100" w:beforeAutospacing="1" w:after="100" w:afterAutospacing="1"/>
      <w:ind w:firstLineChars="400" w:firstLine="400"/>
      <w:jc w:val="left"/>
    </w:pPr>
    <w:rPr>
      <w:rFonts w:ascii="宋体" w:eastAsia="宋体" w:hAnsi="宋体" w:cs="宋体"/>
      <w:kern w:val="0"/>
      <w:sz w:val="24"/>
      <w:szCs w:val="24"/>
    </w:rPr>
  </w:style>
  <w:style w:type="paragraph" w:customStyle="1" w:styleId="xl46">
    <w:name w:val="xl46"/>
    <w:basedOn w:val="a2"/>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38">
    <w:name w:val="xl38"/>
    <w:basedOn w:val="a2"/>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Cs w:val="21"/>
    </w:rPr>
  </w:style>
  <w:style w:type="paragraph" w:customStyle="1" w:styleId="font10">
    <w:name w:val="font10"/>
    <w:basedOn w:val="a2"/>
    <w:qFormat/>
    <w:pPr>
      <w:widowControl/>
      <w:spacing w:before="100" w:beforeAutospacing="1" w:after="100" w:afterAutospacing="1"/>
      <w:jc w:val="left"/>
    </w:pPr>
    <w:rPr>
      <w:rFonts w:eastAsia="宋体"/>
      <w:color w:val="0000F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134</Pages>
  <Words>19087</Words>
  <Characters>108801</Characters>
  <Application>Microsoft Office Word</Application>
  <DocSecurity>0</DocSecurity>
  <Lines>906</Lines>
  <Paragraphs>255</Paragraphs>
  <ScaleCrop>false</ScaleCrop>
  <Company>Microsoft</Company>
  <LinksUpToDate>false</LinksUpToDate>
  <CharactersWithSpaces>127633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花都区中轴线石岗安置区一期工程（南区）基坑支护及桩基础工程施工工程</dc:title>
  <dc:creator>Jerry</dc:creator>
  <cp:lastModifiedBy>LY</cp:lastModifiedBy>
  <cp:revision>31</cp:revision>
  <cp:lastPrinted>2022-08-05T04:31:00Z</cp:lastPrinted>
  <dcterms:created xsi:type="dcterms:W3CDTF">2023-02-03T06:51:00Z</dcterms:created>
  <dcterms:modified xsi:type="dcterms:W3CDTF">2023-02-03T07:55:00Z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