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559A9" w14:textId="77777777" w:rsidR="00051867" w:rsidRDefault="002D06D7">
      <w:pPr>
        <w:widowControl/>
        <w:spacing w:line="360" w:lineRule="auto"/>
        <w:jc w:val="center"/>
        <w:rPr>
          <w:sz w:val="32"/>
          <w:szCs w:val="32"/>
        </w:rPr>
      </w:pPr>
      <w:r>
        <w:rPr>
          <w:rFonts w:ascii="宋体" w:hAnsi="宋体" w:cs="Calibri" w:hint="eastAsia"/>
          <w:b/>
          <w:bCs/>
          <w:kern w:val="0"/>
          <w:sz w:val="32"/>
          <w:szCs w:val="32"/>
        </w:rPr>
        <w:t>市教育局城市建设职业学校科教城校区2025年维护维修项目；广州市城市建设职业学校科教城校区建艺系、房管系和实训科实训室功能完善工程；广州市城市建设职业学校科教城校区建管系、土木系和建环系实训室功能完善工程；广州市城市建设职业学校科教城校区招生就业服务中心空间间隔调整项目补充</w:t>
      </w:r>
      <w:r>
        <w:rPr>
          <w:rFonts w:ascii="宋体" w:hAnsi="宋体" w:cs="宋体" w:hint="eastAsia"/>
          <w:b/>
          <w:bCs/>
          <w:kern w:val="0"/>
          <w:sz w:val="32"/>
          <w:szCs w:val="32"/>
        </w:rPr>
        <w:t>公告</w:t>
      </w:r>
    </w:p>
    <w:p w14:paraId="6F94F74F" w14:textId="77777777" w:rsidR="00051867" w:rsidRDefault="002D06D7">
      <w:pPr>
        <w:widowControl/>
        <w:spacing w:line="360" w:lineRule="auto"/>
        <w:ind w:firstLine="560"/>
        <w:rPr>
          <w:rFonts w:ascii="宋体" w:hAnsi="宋体" w:cs="宋体"/>
          <w:kern w:val="0"/>
          <w:sz w:val="24"/>
          <w:szCs w:val="24"/>
        </w:rPr>
      </w:pPr>
      <w:r>
        <w:rPr>
          <w:rFonts w:ascii="宋体" w:hAnsi="宋体" w:cs="宋体" w:hint="eastAsia"/>
          <w:kern w:val="0"/>
          <w:sz w:val="24"/>
          <w:szCs w:val="24"/>
        </w:rPr>
        <w:t>市教育局城市建设职业学校科教城校区2025年维护维修项目；广州市城市建设职业学校科教城校区建艺系、房管系和实训科实训室功能完善工程；广州市城市建设职业学校科教城校区建管系、土木系和建环系实训室功能完善工程；广州市城市建设职业学校科教城校区招生就业服务中心空间间隔调整项目（项目编号：JG2025-4570），于2025年9月26日发布招标公告，现对原招标公告、招标文件作如下修改调整。原招标公告、招标文件中其他内容不变，与本补充公告内容存在矛盾的，以本补充公告内容为准。如对同一事项的表述与之前所发出的招标公告和招标文件不符，则以本补充公告为准。</w:t>
      </w:r>
    </w:p>
    <w:p w14:paraId="24175547" w14:textId="77777777" w:rsidR="00051867" w:rsidRDefault="002D06D7">
      <w:pPr>
        <w:widowControl/>
        <w:spacing w:line="360" w:lineRule="auto"/>
        <w:ind w:firstLineChars="100" w:firstLine="240"/>
        <w:rPr>
          <w:rFonts w:ascii="宋体" w:hAnsi="宋体" w:cs="宋体"/>
          <w:kern w:val="0"/>
          <w:sz w:val="24"/>
          <w:szCs w:val="24"/>
        </w:rPr>
      </w:pPr>
      <w:r>
        <w:rPr>
          <w:rFonts w:ascii="宋体" w:hAnsi="宋体" w:cs="宋体" w:hint="eastAsia"/>
          <w:kern w:val="0"/>
          <w:sz w:val="24"/>
          <w:szCs w:val="24"/>
        </w:rPr>
        <w:t>一、招标公告修改如下：</w:t>
      </w:r>
    </w:p>
    <w:tbl>
      <w:tblPr>
        <w:tblW w:w="8985" w:type="dxa"/>
        <w:tblInd w:w="-267"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5"/>
        <w:gridCol w:w="1377"/>
        <w:gridCol w:w="3288"/>
        <w:gridCol w:w="3345"/>
      </w:tblGrid>
      <w:tr w:rsidR="00051867" w14:paraId="331F6726" w14:textId="77777777">
        <w:trPr>
          <w:trHeight w:val="446"/>
        </w:trPr>
        <w:tc>
          <w:tcPr>
            <w:tcW w:w="9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267C6F" w14:textId="77777777" w:rsidR="00051867" w:rsidRDefault="002D06D7">
            <w:pPr>
              <w:pStyle w:val="a7"/>
              <w:widowControl/>
              <w:spacing w:before="0" w:beforeAutospacing="0" w:after="0" w:afterAutospacing="0" w:line="360" w:lineRule="auto"/>
              <w:ind w:left="-42" w:right="-42"/>
              <w:jc w:val="center"/>
              <w:rPr>
                <w:rFonts w:ascii="宋体" w:hAnsi="宋体" w:cs="宋体"/>
                <w:szCs w:val="24"/>
              </w:rPr>
            </w:pPr>
            <w:r>
              <w:rPr>
                <w:rStyle w:val="a9"/>
                <w:rFonts w:ascii="宋体" w:hAnsi="宋体" w:cs="宋体" w:hint="eastAsia"/>
                <w:szCs w:val="24"/>
                <w:lang w:bidi="ar"/>
              </w:rPr>
              <w:t>条款号</w:t>
            </w:r>
          </w:p>
        </w:tc>
        <w:tc>
          <w:tcPr>
            <w:tcW w:w="13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6BA9CD"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修改类型</w:t>
            </w:r>
          </w:p>
        </w:tc>
        <w:tc>
          <w:tcPr>
            <w:tcW w:w="32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EDC8D0"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原文</w:t>
            </w:r>
          </w:p>
        </w:tc>
        <w:tc>
          <w:tcPr>
            <w:tcW w:w="334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011A53"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现文</w:t>
            </w:r>
          </w:p>
        </w:tc>
      </w:tr>
      <w:tr w:rsidR="00051867" w14:paraId="7C32AF47" w14:textId="77777777">
        <w:trPr>
          <w:trHeight w:val="772"/>
        </w:trPr>
        <w:tc>
          <w:tcPr>
            <w:tcW w:w="97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3437353" w14:textId="77777777" w:rsidR="00051867" w:rsidRDefault="002D06D7">
            <w:pPr>
              <w:pStyle w:val="a7"/>
              <w:widowControl/>
              <w:spacing w:before="0" w:beforeAutospacing="0" w:after="0" w:afterAutospacing="0" w:line="360" w:lineRule="auto"/>
              <w:jc w:val="center"/>
              <w:rPr>
                <w:rFonts w:ascii="宋体" w:hAnsi="宋体" w:cs="宋体"/>
                <w:sz w:val="21"/>
                <w:szCs w:val="21"/>
                <w:lang w:bidi="ar"/>
              </w:rPr>
            </w:pPr>
            <w:r>
              <w:rPr>
                <w:rFonts w:ascii="宋体" w:hAnsi="宋体" w:cs="宋体" w:hint="eastAsia"/>
                <w:sz w:val="21"/>
                <w:szCs w:val="21"/>
                <w:lang w:bidi="ar"/>
              </w:rPr>
              <w:t>招标公告第二条</w:t>
            </w:r>
          </w:p>
        </w:tc>
        <w:tc>
          <w:tcPr>
            <w:tcW w:w="137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9CFCDE2" w14:textId="77777777" w:rsidR="00051867" w:rsidRDefault="002D06D7">
            <w:pPr>
              <w:pStyle w:val="a7"/>
              <w:widowControl/>
              <w:spacing w:before="0" w:beforeAutospacing="0" w:after="0" w:afterAutospacing="0" w:line="360" w:lineRule="auto"/>
              <w:jc w:val="center"/>
              <w:rPr>
                <w:rFonts w:ascii="宋体" w:hAnsi="宋体" w:cs="宋体"/>
                <w:sz w:val="21"/>
                <w:szCs w:val="21"/>
              </w:rPr>
            </w:pPr>
            <w:r>
              <w:rPr>
                <w:rFonts w:ascii="宋体" w:hAnsi="宋体" w:cs="宋体" w:hint="eastAsia"/>
                <w:sz w:val="21"/>
                <w:szCs w:val="21"/>
              </w:rPr>
              <w:t>修改</w:t>
            </w:r>
          </w:p>
        </w:tc>
        <w:tc>
          <w:tcPr>
            <w:tcW w:w="328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BADEEE0"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招标监督机构：广州市建设工程招标管理办公室</w:t>
            </w:r>
          </w:p>
          <w:p w14:paraId="65ECC68A"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监管电话：020-28866213</w:t>
            </w:r>
          </w:p>
          <w:p w14:paraId="14AB638D"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联系地址：广州市天河区天润路333号</w:t>
            </w:r>
          </w:p>
        </w:tc>
        <w:tc>
          <w:tcPr>
            <w:tcW w:w="3345"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E3ADEAE"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招标监督机构：广州市教育基建和装备中心</w:t>
            </w:r>
          </w:p>
          <w:p w14:paraId="78A82213"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监管电话：020-81739943</w:t>
            </w:r>
          </w:p>
          <w:p w14:paraId="0646C712" w14:textId="77777777" w:rsidR="00051867" w:rsidRDefault="002D06D7">
            <w:pPr>
              <w:pStyle w:val="a7"/>
              <w:widowControl/>
              <w:spacing w:before="0" w:beforeAutospacing="0" w:after="0" w:afterAutospacing="0" w:line="360" w:lineRule="auto"/>
              <w:jc w:val="both"/>
              <w:rPr>
                <w:rFonts w:ascii="宋体" w:hAnsi="宋体" w:cs="宋体"/>
                <w:sz w:val="21"/>
                <w:szCs w:val="21"/>
              </w:rPr>
            </w:pPr>
            <w:r>
              <w:rPr>
                <w:rFonts w:ascii="宋体" w:hAnsi="宋体" w:cs="宋体" w:hint="eastAsia"/>
                <w:sz w:val="21"/>
                <w:szCs w:val="21"/>
              </w:rPr>
              <w:t>联系地址：广州市越秀区人民中路394号</w:t>
            </w:r>
          </w:p>
        </w:tc>
      </w:tr>
    </w:tbl>
    <w:p w14:paraId="42EEE58E" w14:textId="77777777" w:rsidR="00051867" w:rsidRDefault="002D06D7">
      <w:pPr>
        <w:widowControl/>
        <w:numPr>
          <w:ilvl w:val="0"/>
          <w:numId w:val="1"/>
        </w:numPr>
        <w:spacing w:line="360" w:lineRule="auto"/>
        <w:ind w:firstLineChars="100" w:firstLine="240"/>
        <w:rPr>
          <w:rFonts w:ascii="宋体" w:hAnsi="宋体" w:cs="宋体"/>
          <w:kern w:val="0"/>
          <w:sz w:val="24"/>
          <w:szCs w:val="24"/>
        </w:rPr>
      </w:pPr>
      <w:r>
        <w:rPr>
          <w:rFonts w:ascii="宋体" w:hAnsi="宋体" w:cs="宋体" w:hint="eastAsia"/>
          <w:kern w:val="0"/>
          <w:sz w:val="24"/>
          <w:szCs w:val="24"/>
        </w:rPr>
        <w:t>招标文件修改如下：</w:t>
      </w:r>
    </w:p>
    <w:tbl>
      <w:tblPr>
        <w:tblW w:w="8985" w:type="dxa"/>
        <w:tblInd w:w="-267"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75"/>
        <w:gridCol w:w="1377"/>
        <w:gridCol w:w="3323"/>
        <w:gridCol w:w="3310"/>
      </w:tblGrid>
      <w:tr w:rsidR="00051867" w14:paraId="6B2BF4BA" w14:textId="77777777">
        <w:trPr>
          <w:trHeight w:val="446"/>
        </w:trPr>
        <w:tc>
          <w:tcPr>
            <w:tcW w:w="9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90BF2A4" w14:textId="77777777" w:rsidR="00051867" w:rsidRDefault="002D06D7">
            <w:pPr>
              <w:pStyle w:val="a7"/>
              <w:widowControl/>
              <w:spacing w:before="0" w:beforeAutospacing="0" w:after="0" w:afterAutospacing="0" w:line="360" w:lineRule="auto"/>
              <w:ind w:left="-42" w:right="-42"/>
              <w:jc w:val="center"/>
              <w:rPr>
                <w:rFonts w:ascii="宋体" w:hAnsi="宋体" w:cs="宋体"/>
                <w:szCs w:val="24"/>
              </w:rPr>
            </w:pPr>
            <w:r>
              <w:rPr>
                <w:rStyle w:val="a9"/>
                <w:rFonts w:ascii="宋体" w:hAnsi="宋体" w:cs="宋体" w:hint="eastAsia"/>
                <w:szCs w:val="24"/>
                <w:lang w:bidi="ar"/>
              </w:rPr>
              <w:t>条款号</w:t>
            </w:r>
          </w:p>
        </w:tc>
        <w:tc>
          <w:tcPr>
            <w:tcW w:w="137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B7536C"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修改类型</w:t>
            </w:r>
          </w:p>
        </w:tc>
        <w:tc>
          <w:tcPr>
            <w:tcW w:w="332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7BA16A"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原文</w:t>
            </w:r>
          </w:p>
        </w:tc>
        <w:tc>
          <w:tcPr>
            <w:tcW w:w="33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1B529C8" w14:textId="77777777" w:rsidR="00051867" w:rsidRDefault="002D06D7">
            <w:pPr>
              <w:pStyle w:val="a7"/>
              <w:widowControl/>
              <w:spacing w:before="0" w:beforeAutospacing="0" w:after="0" w:afterAutospacing="0" w:line="360" w:lineRule="auto"/>
              <w:jc w:val="center"/>
              <w:rPr>
                <w:rFonts w:ascii="宋体" w:hAnsi="宋体" w:cs="宋体"/>
                <w:szCs w:val="24"/>
              </w:rPr>
            </w:pPr>
            <w:r>
              <w:rPr>
                <w:rStyle w:val="a9"/>
                <w:rFonts w:ascii="宋体" w:hAnsi="宋体" w:cs="宋体" w:hint="eastAsia"/>
                <w:szCs w:val="24"/>
                <w:lang w:bidi="ar"/>
              </w:rPr>
              <w:t>现文</w:t>
            </w:r>
          </w:p>
        </w:tc>
      </w:tr>
      <w:tr w:rsidR="00051867" w14:paraId="27E7D5AB" w14:textId="77777777">
        <w:trPr>
          <w:trHeight w:val="772"/>
        </w:trPr>
        <w:tc>
          <w:tcPr>
            <w:tcW w:w="97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04F4618" w14:textId="77777777" w:rsidR="00051867" w:rsidRDefault="002D06D7">
            <w:pPr>
              <w:pStyle w:val="a7"/>
              <w:widowControl/>
              <w:spacing w:before="0" w:beforeAutospacing="0" w:after="0" w:afterAutospacing="0" w:line="360" w:lineRule="auto"/>
              <w:jc w:val="center"/>
              <w:rPr>
                <w:rFonts w:ascii="宋体" w:hAnsi="宋体" w:cs="宋体"/>
                <w:sz w:val="21"/>
                <w:szCs w:val="21"/>
                <w:lang w:bidi="ar"/>
              </w:rPr>
            </w:pPr>
            <w:r>
              <w:rPr>
                <w:rFonts w:ascii="宋体" w:hAnsi="宋体" w:cs="宋体" w:hint="eastAsia"/>
                <w:sz w:val="21"/>
                <w:szCs w:val="21"/>
                <w:lang w:bidi="ar"/>
              </w:rPr>
              <w:t>招标文件附件</w:t>
            </w:r>
          </w:p>
        </w:tc>
        <w:tc>
          <w:tcPr>
            <w:tcW w:w="137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F8CFBBA" w14:textId="77777777" w:rsidR="00051867" w:rsidRDefault="002D06D7">
            <w:pPr>
              <w:pStyle w:val="a7"/>
              <w:widowControl/>
              <w:spacing w:before="0" w:beforeAutospacing="0" w:after="0" w:afterAutospacing="0" w:line="360" w:lineRule="auto"/>
              <w:jc w:val="center"/>
              <w:rPr>
                <w:rFonts w:ascii="宋体" w:hAnsi="宋体" w:cs="宋体"/>
                <w:sz w:val="21"/>
                <w:szCs w:val="21"/>
              </w:rPr>
            </w:pPr>
            <w:r>
              <w:rPr>
                <w:rFonts w:ascii="宋体" w:hAnsi="宋体" w:cs="宋体" w:hint="eastAsia"/>
                <w:sz w:val="21"/>
                <w:szCs w:val="21"/>
              </w:rPr>
              <w:t>修改</w:t>
            </w:r>
          </w:p>
        </w:tc>
        <w:tc>
          <w:tcPr>
            <w:tcW w:w="3323"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03FFA79" w14:textId="77777777" w:rsidR="00051867" w:rsidRDefault="002D06D7">
            <w:pPr>
              <w:pStyle w:val="a7"/>
              <w:widowControl/>
              <w:spacing w:before="0" w:beforeAutospacing="0" w:after="0" w:afterAutospacing="0" w:line="360" w:lineRule="auto"/>
              <w:jc w:val="center"/>
              <w:rPr>
                <w:rFonts w:ascii="宋体" w:hAnsi="宋体" w:cs="宋体"/>
                <w:sz w:val="21"/>
                <w:szCs w:val="21"/>
              </w:rPr>
            </w:pPr>
            <w:r>
              <w:rPr>
                <w:rFonts w:ascii="宋体" w:hAnsi="宋体" w:cs="宋体" w:hint="eastAsia"/>
                <w:sz w:val="21"/>
                <w:szCs w:val="21"/>
              </w:rPr>
              <w:t>《技术标详细审查评分表》</w:t>
            </w:r>
          </w:p>
          <w:p w14:paraId="6C3FE85E" w14:textId="77777777" w:rsidR="00051867" w:rsidRDefault="002D06D7">
            <w:pPr>
              <w:pStyle w:val="a7"/>
              <w:widowControl/>
              <w:spacing w:before="0" w:beforeAutospacing="0" w:after="0" w:afterAutospacing="0" w:line="360" w:lineRule="auto"/>
              <w:jc w:val="center"/>
              <w:rPr>
                <w:rFonts w:ascii="宋体" w:hAnsi="宋体" w:cs="宋体"/>
                <w:sz w:val="21"/>
                <w:szCs w:val="21"/>
              </w:rPr>
            </w:pPr>
            <w:r>
              <w:rPr>
                <w:rFonts w:ascii="宋体" w:hAnsi="宋体" w:cs="宋体" w:hint="eastAsia"/>
                <w:sz w:val="21"/>
                <w:szCs w:val="21"/>
              </w:rPr>
              <w:t>详见原文</w:t>
            </w:r>
          </w:p>
        </w:tc>
        <w:tc>
          <w:tcPr>
            <w:tcW w:w="331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DB5AF0" w14:textId="77777777" w:rsidR="00051867" w:rsidRDefault="002D06D7">
            <w:pPr>
              <w:pStyle w:val="a7"/>
              <w:widowControl/>
              <w:spacing w:before="0" w:beforeAutospacing="0" w:after="0" w:afterAutospacing="0" w:line="360" w:lineRule="auto"/>
              <w:jc w:val="center"/>
              <w:rPr>
                <w:rFonts w:ascii="宋体" w:hAnsi="宋体" w:cs="宋体"/>
                <w:sz w:val="21"/>
                <w:szCs w:val="21"/>
              </w:rPr>
            </w:pPr>
            <w:r>
              <w:rPr>
                <w:rFonts w:ascii="宋体" w:hAnsi="宋体" w:cs="宋体" w:hint="eastAsia"/>
                <w:sz w:val="21"/>
                <w:szCs w:val="21"/>
              </w:rPr>
              <w:t>附表四：《技术标详细审查评分表》</w:t>
            </w:r>
          </w:p>
        </w:tc>
      </w:tr>
    </w:tbl>
    <w:p w14:paraId="4E3D0D06" w14:textId="77777777" w:rsidR="00051867" w:rsidRDefault="00051867">
      <w:pPr>
        <w:widowControl/>
        <w:spacing w:line="360" w:lineRule="auto"/>
        <w:rPr>
          <w:rFonts w:ascii="宋体" w:hAnsi="宋体" w:cs="宋体"/>
          <w:kern w:val="0"/>
          <w:sz w:val="24"/>
          <w:szCs w:val="24"/>
        </w:rPr>
      </w:pPr>
    </w:p>
    <w:p w14:paraId="32F9E462" w14:textId="77777777" w:rsidR="00051867" w:rsidRDefault="002D06D7">
      <w:pPr>
        <w:widowControl/>
        <w:spacing w:line="360" w:lineRule="auto"/>
        <w:ind w:firstLineChars="100" w:firstLine="240"/>
        <w:rPr>
          <w:rFonts w:ascii="宋体" w:hAnsi="宋体" w:cs="宋体"/>
          <w:kern w:val="0"/>
          <w:sz w:val="24"/>
          <w:szCs w:val="24"/>
        </w:rPr>
      </w:pPr>
      <w:r>
        <w:rPr>
          <w:rFonts w:ascii="宋体" w:hAnsi="宋体" w:cs="宋体" w:hint="eastAsia"/>
          <w:kern w:val="0"/>
          <w:sz w:val="24"/>
          <w:szCs w:val="24"/>
        </w:rPr>
        <w:lastRenderedPageBreak/>
        <w:t>三、原招标公告、招标文件内容与本补充公告内容不一致之处，以本补充公告为准，其他内容不变。本项目具体招标公告发布时间、收标与信息录入时间、开技术经济标时间及场地安排等时间及场地安排请各投标人密切留意广州公共资源交易中心公布本项目的日程安排，投标人可登录广州公共资源交易中心网站输入项目编号或项目名称查询最新信息。</w:t>
      </w:r>
    </w:p>
    <w:p w14:paraId="55AADAE5" w14:textId="77777777" w:rsidR="00051867" w:rsidRDefault="00051867">
      <w:pPr>
        <w:pStyle w:val="a4"/>
        <w:spacing w:line="360" w:lineRule="auto"/>
      </w:pPr>
    </w:p>
    <w:p w14:paraId="710DA915" w14:textId="77777777" w:rsidR="00051867" w:rsidRDefault="002D06D7">
      <w:pPr>
        <w:spacing w:line="360" w:lineRule="auto"/>
        <w:jc w:val="right"/>
        <w:rPr>
          <w:rFonts w:ascii="宋体" w:hAnsi="宋体" w:cs="宋体"/>
          <w:kern w:val="0"/>
          <w:sz w:val="24"/>
          <w:szCs w:val="24"/>
        </w:rPr>
      </w:pPr>
      <w:r>
        <w:rPr>
          <w:rFonts w:ascii="宋体" w:hAnsi="宋体" w:cs="宋体" w:hint="eastAsia"/>
          <w:kern w:val="0"/>
          <w:sz w:val="24"/>
          <w:szCs w:val="24"/>
        </w:rPr>
        <w:t>招标人：广州市教育基建和装备中心</w:t>
      </w:r>
    </w:p>
    <w:p w14:paraId="3B0AB0A2" w14:textId="793EF123" w:rsidR="00051867" w:rsidRDefault="002D06D7">
      <w:pPr>
        <w:spacing w:line="360" w:lineRule="auto"/>
        <w:jc w:val="right"/>
        <w:rPr>
          <w:rFonts w:ascii="宋体" w:hAnsi="宋体" w:cs="宋体"/>
          <w:kern w:val="0"/>
          <w:sz w:val="24"/>
          <w:szCs w:val="24"/>
        </w:rPr>
      </w:pPr>
      <w:r>
        <w:rPr>
          <w:rFonts w:ascii="宋体" w:hAnsi="宋体" w:cs="宋体" w:hint="eastAsia"/>
          <w:kern w:val="0"/>
          <w:sz w:val="24"/>
          <w:szCs w:val="24"/>
        </w:rPr>
        <w:t>日期：2025年10月1</w:t>
      </w:r>
      <w:r w:rsidR="00DF6D8A">
        <w:rPr>
          <w:rFonts w:ascii="宋体" w:hAnsi="宋体" w:cs="宋体"/>
          <w:kern w:val="0"/>
          <w:sz w:val="24"/>
          <w:szCs w:val="24"/>
        </w:rPr>
        <w:t>1</w:t>
      </w:r>
      <w:r>
        <w:rPr>
          <w:rFonts w:ascii="宋体" w:hAnsi="宋体" w:cs="宋体" w:hint="eastAsia"/>
          <w:kern w:val="0"/>
          <w:sz w:val="24"/>
          <w:szCs w:val="24"/>
        </w:rPr>
        <w:t>日</w:t>
      </w:r>
    </w:p>
    <w:p w14:paraId="24500536" w14:textId="77777777" w:rsidR="00051867" w:rsidRDefault="00051867">
      <w:pPr>
        <w:pStyle w:val="a4"/>
        <w:sectPr w:rsidR="00051867">
          <w:pgSz w:w="11906" w:h="16838"/>
          <w:pgMar w:top="1440" w:right="1800" w:bottom="1440" w:left="1800" w:header="851" w:footer="992" w:gutter="0"/>
          <w:cols w:space="425"/>
          <w:docGrid w:type="lines" w:linePitch="312"/>
        </w:sectPr>
      </w:pPr>
      <w:bookmarkStart w:id="0" w:name="_GoBack"/>
      <w:bookmarkEnd w:id="0"/>
    </w:p>
    <w:p w14:paraId="23A0257D" w14:textId="77777777" w:rsidR="00051867" w:rsidRDefault="002D06D7">
      <w:pPr>
        <w:pStyle w:val="3"/>
        <w:spacing w:before="156" w:after="156"/>
        <w:ind w:firstLineChars="200" w:firstLine="422"/>
        <w:rPr>
          <w:rFonts w:cs="宋体"/>
          <w:b/>
          <w:bCs/>
          <w:sz w:val="21"/>
          <w:szCs w:val="21"/>
        </w:rPr>
      </w:pPr>
      <w:r>
        <w:rPr>
          <w:rFonts w:cs="宋体" w:hint="eastAsia"/>
          <w:b/>
          <w:bCs/>
          <w:sz w:val="21"/>
          <w:szCs w:val="21"/>
        </w:rPr>
        <w:lastRenderedPageBreak/>
        <w:t>附表四：技术标详细审查评分表</w:t>
      </w:r>
      <w:bookmarkStart w:id="1" w:name="_Hlk121510192"/>
    </w:p>
    <w:p w14:paraId="15BB2D2C" w14:textId="77777777" w:rsidR="00051867" w:rsidRDefault="002D06D7">
      <w:pPr>
        <w:pStyle w:val="a8"/>
        <w:spacing w:after="0" w:line="360" w:lineRule="auto"/>
        <w:ind w:firstLineChars="116" w:firstLine="373"/>
        <w:jc w:val="center"/>
        <w:rPr>
          <w:rFonts w:ascii="宋体" w:hAnsi="宋体"/>
          <w:b/>
          <w:sz w:val="32"/>
        </w:rPr>
      </w:pPr>
      <w:r>
        <w:rPr>
          <w:rFonts w:ascii="宋体" w:hAnsi="宋体" w:hint="eastAsia"/>
          <w:b/>
          <w:sz w:val="32"/>
        </w:rPr>
        <w:t>技术标详细审查评分表</w:t>
      </w:r>
    </w:p>
    <w:tbl>
      <w:tblPr>
        <w:tblW w:w="1474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556"/>
        <w:gridCol w:w="640"/>
        <w:gridCol w:w="1108"/>
        <w:gridCol w:w="652"/>
        <w:gridCol w:w="11787"/>
      </w:tblGrid>
      <w:tr w:rsidR="00051867" w14:paraId="5445C076" w14:textId="77777777">
        <w:trPr>
          <w:cantSplit/>
          <w:trHeight w:val="355"/>
          <w:tblHeader/>
          <w:jc w:val="center"/>
        </w:trPr>
        <w:tc>
          <w:tcPr>
            <w:tcW w:w="556" w:type="dxa"/>
            <w:shd w:val="clear" w:color="auto" w:fill="FFFFFF"/>
            <w:vAlign w:val="center"/>
          </w:tcPr>
          <w:p w14:paraId="6F7E252B" w14:textId="77777777" w:rsidR="00051867" w:rsidRDefault="002D06D7">
            <w:pPr>
              <w:adjustRightInd w:val="0"/>
              <w:snapToGrid w:val="0"/>
              <w:spacing w:line="256" w:lineRule="exact"/>
              <w:jc w:val="center"/>
              <w:rPr>
                <w:rFonts w:ascii="宋体" w:hAnsi="宋体"/>
                <w:b/>
              </w:rPr>
            </w:pPr>
            <w:r>
              <w:rPr>
                <w:rFonts w:ascii="宋体" w:hAnsi="宋体"/>
                <w:b/>
              </w:rPr>
              <w:t>序号</w:t>
            </w:r>
          </w:p>
        </w:tc>
        <w:tc>
          <w:tcPr>
            <w:tcW w:w="640" w:type="dxa"/>
            <w:shd w:val="clear" w:color="auto" w:fill="FFFFFF"/>
            <w:vAlign w:val="center"/>
          </w:tcPr>
          <w:p w14:paraId="092356CE" w14:textId="77777777" w:rsidR="00051867" w:rsidRDefault="002D06D7">
            <w:pPr>
              <w:adjustRightInd w:val="0"/>
              <w:snapToGrid w:val="0"/>
              <w:spacing w:line="256" w:lineRule="exact"/>
              <w:jc w:val="center"/>
              <w:rPr>
                <w:rFonts w:ascii="宋体" w:hAnsi="宋体"/>
                <w:b/>
              </w:rPr>
            </w:pPr>
            <w:r>
              <w:rPr>
                <w:rFonts w:ascii="宋体" w:hAnsi="宋体" w:hint="eastAsia"/>
                <w:b/>
              </w:rPr>
              <w:t>评分</w:t>
            </w:r>
          </w:p>
          <w:p w14:paraId="7EB64FB6" w14:textId="77777777" w:rsidR="00051867" w:rsidRDefault="002D06D7">
            <w:pPr>
              <w:adjustRightInd w:val="0"/>
              <w:snapToGrid w:val="0"/>
              <w:spacing w:line="256" w:lineRule="exact"/>
              <w:jc w:val="center"/>
              <w:rPr>
                <w:rFonts w:ascii="宋体" w:hAnsi="宋体"/>
                <w:b/>
              </w:rPr>
            </w:pPr>
            <w:r>
              <w:rPr>
                <w:rFonts w:ascii="宋体" w:hAnsi="宋体" w:hint="eastAsia"/>
                <w:b/>
              </w:rPr>
              <w:t>项目</w:t>
            </w:r>
          </w:p>
        </w:tc>
        <w:tc>
          <w:tcPr>
            <w:tcW w:w="1108" w:type="dxa"/>
            <w:shd w:val="clear" w:color="auto" w:fill="FFFFFF"/>
            <w:vAlign w:val="center"/>
          </w:tcPr>
          <w:p w14:paraId="241CB172" w14:textId="77777777" w:rsidR="00051867" w:rsidRDefault="002D06D7">
            <w:pPr>
              <w:adjustRightInd w:val="0"/>
              <w:snapToGrid w:val="0"/>
              <w:spacing w:line="256" w:lineRule="exact"/>
              <w:jc w:val="center"/>
              <w:rPr>
                <w:rFonts w:ascii="宋体" w:hAnsi="宋体"/>
                <w:b/>
              </w:rPr>
            </w:pPr>
            <w:r>
              <w:rPr>
                <w:rFonts w:ascii="宋体" w:hAnsi="宋体" w:hint="eastAsia"/>
                <w:b/>
              </w:rPr>
              <w:t>评分内容</w:t>
            </w:r>
          </w:p>
        </w:tc>
        <w:tc>
          <w:tcPr>
            <w:tcW w:w="652" w:type="dxa"/>
            <w:shd w:val="clear" w:color="auto" w:fill="FFFFFF"/>
            <w:vAlign w:val="center"/>
          </w:tcPr>
          <w:p w14:paraId="3AE309E1" w14:textId="77777777" w:rsidR="00051867" w:rsidRDefault="002D06D7">
            <w:pPr>
              <w:adjustRightInd w:val="0"/>
              <w:snapToGrid w:val="0"/>
              <w:spacing w:line="256" w:lineRule="exact"/>
              <w:jc w:val="center"/>
              <w:rPr>
                <w:rFonts w:ascii="宋体" w:hAnsi="宋体"/>
                <w:b/>
              </w:rPr>
            </w:pPr>
            <w:r>
              <w:rPr>
                <w:rFonts w:ascii="宋体" w:hAnsi="宋体" w:hint="eastAsia"/>
                <w:b/>
              </w:rPr>
              <w:t>分值</w:t>
            </w:r>
          </w:p>
        </w:tc>
        <w:tc>
          <w:tcPr>
            <w:tcW w:w="11787" w:type="dxa"/>
            <w:shd w:val="clear" w:color="auto" w:fill="FFFFFF"/>
            <w:vAlign w:val="center"/>
          </w:tcPr>
          <w:p w14:paraId="799D16EA" w14:textId="77777777" w:rsidR="00051867" w:rsidRDefault="002D06D7">
            <w:pPr>
              <w:adjustRightInd w:val="0"/>
              <w:snapToGrid w:val="0"/>
              <w:spacing w:line="256" w:lineRule="exact"/>
              <w:jc w:val="center"/>
              <w:rPr>
                <w:rFonts w:ascii="宋体" w:hAnsi="宋体"/>
                <w:b/>
              </w:rPr>
            </w:pPr>
            <w:r>
              <w:rPr>
                <w:rFonts w:ascii="宋体" w:hAnsi="宋体" w:hint="eastAsia"/>
                <w:b/>
              </w:rPr>
              <w:t>评审标准</w:t>
            </w:r>
          </w:p>
        </w:tc>
      </w:tr>
      <w:tr w:rsidR="00051867" w14:paraId="3E405859" w14:textId="77777777">
        <w:trPr>
          <w:trHeight w:val="2012"/>
          <w:jc w:val="center"/>
        </w:trPr>
        <w:tc>
          <w:tcPr>
            <w:tcW w:w="556" w:type="dxa"/>
            <w:shd w:val="clear" w:color="auto" w:fill="FFFFFF"/>
            <w:vAlign w:val="center"/>
          </w:tcPr>
          <w:p w14:paraId="1B63F94D" w14:textId="77777777" w:rsidR="00051867" w:rsidRDefault="002D06D7">
            <w:pPr>
              <w:adjustRightInd w:val="0"/>
              <w:snapToGrid w:val="0"/>
              <w:spacing w:line="256" w:lineRule="exact"/>
              <w:jc w:val="center"/>
              <w:rPr>
                <w:rFonts w:ascii="宋体" w:hAnsi="宋体"/>
                <w:b/>
              </w:rPr>
            </w:pPr>
            <w:r>
              <w:rPr>
                <w:rFonts w:ascii="宋体" w:hAnsi="宋体" w:hint="eastAsia"/>
                <w:b/>
              </w:rPr>
              <w:t>一</w:t>
            </w:r>
          </w:p>
        </w:tc>
        <w:tc>
          <w:tcPr>
            <w:tcW w:w="640" w:type="dxa"/>
            <w:shd w:val="clear" w:color="auto" w:fill="FFFFFF"/>
            <w:vAlign w:val="center"/>
          </w:tcPr>
          <w:p w14:paraId="7E04912F" w14:textId="77777777" w:rsidR="00051867" w:rsidRDefault="002D06D7">
            <w:pPr>
              <w:adjustRightInd w:val="0"/>
              <w:snapToGrid w:val="0"/>
              <w:spacing w:line="256" w:lineRule="exact"/>
              <w:jc w:val="center"/>
              <w:rPr>
                <w:rFonts w:ascii="宋体" w:hAnsi="宋体"/>
                <w:b/>
              </w:rPr>
            </w:pPr>
            <w:r>
              <w:rPr>
                <w:rFonts w:ascii="宋体" w:hAnsi="宋体" w:hint="eastAsia"/>
                <w:b/>
                <w:bCs/>
                <w:kern w:val="0"/>
              </w:rPr>
              <w:t>项目管理机构</w:t>
            </w:r>
          </w:p>
        </w:tc>
        <w:tc>
          <w:tcPr>
            <w:tcW w:w="1108" w:type="dxa"/>
            <w:shd w:val="clear" w:color="auto" w:fill="FFFFFF"/>
            <w:vAlign w:val="center"/>
          </w:tcPr>
          <w:p w14:paraId="4B99269F"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项目管理机构</w:t>
            </w:r>
          </w:p>
        </w:tc>
        <w:tc>
          <w:tcPr>
            <w:tcW w:w="652" w:type="dxa"/>
            <w:shd w:val="clear" w:color="auto" w:fill="FFFFFF"/>
            <w:vAlign w:val="center"/>
          </w:tcPr>
          <w:p w14:paraId="63D3C8C8"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14</w:t>
            </w:r>
          </w:p>
        </w:tc>
        <w:tc>
          <w:tcPr>
            <w:tcW w:w="11787" w:type="dxa"/>
            <w:shd w:val="clear" w:color="auto" w:fill="FFFFFF"/>
            <w:vAlign w:val="center"/>
          </w:tcPr>
          <w:p w14:paraId="7A77A5CC"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1）技术负责人(本项最高</w:t>
            </w:r>
            <w:r>
              <w:rPr>
                <w:rFonts w:ascii="宋体" w:hAnsi="宋体" w:cs="宋体" w:hint="eastAsia"/>
                <w:b/>
                <w:bCs/>
                <w:color w:val="000000"/>
                <w:kern w:val="0"/>
                <w:sz w:val="20"/>
                <w:szCs w:val="20"/>
                <w:lang w:bidi="ar"/>
              </w:rPr>
              <w:t>得</w:t>
            </w:r>
            <w:r>
              <w:rPr>
                <w:rFonts w:ascii="宋体" w:hAnsi="宋体" w:cs="宋体"/>
                <w:b/>
                <w:bCs/>
                <w:color w:val="000000"/>
                <w:kern w:val="0"/>
                <w:sz w:val="20"/>
                <w:szCs w:val="20"/>
                <w:lang w:bidi="ar"/>
              </w:rPr>
              <w:t>3分)：</w:t>
            </w:r>
          </w:p>
          <w:p w14:paraId="7B6281EB"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①具有建筑工程类专业高级工程师（或以上）职称，取得该职称证书</w:t>
            </w:r>
            <w:r>
              <w:rPr>
                <w:rFonts w:ascii="宋体" w:hAnsi="宋体" w:cs="宋体"/>
                <w:color w:val="000000"/>
                <w:kern w:val="0"/>
                <w:sz w:val="20"/>
                <w:szCs w:val="20"/>
                <w:lang w:bidi="ar"/>
              </w:rPr>
              <w:t>8年以下的，</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1分，取得该职称证书</w:t>
            </w:r>
            <w:r>
              <w:rPr>
                <w:rFonts w:ascii="宋体" w:hAnsi="宋体" w:cs="宋体" w:hint="eastAsia"/>
                <w:color w:val="000000"/>
                <w:kern w:val="0"/>
                <w:sz w:val="20"/>
                <w:szCs w:val="20"/>
                <w:lang w:bidi="ar"/>
              </w:rPr>
              <w:t>8</w:t>
            </w:r>
            <w:r>
              <w:rPr>
                <w:rFonts w:ascii="宋体" w:hAnsi="宋体" w:cs="宋体"/>
                <w:color w:val="000000"/>
                <w:kern w:val="0"/>
                <w:sz w:val="20"/>
                <w:szCs w:val="20"/>
                <w:lang w:bidi="ar"/>
              </w:rPr>
              <w:t>年（或以上）的，</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2分；</w:t>
            </w:r>
          </w:p>
          <w:p w14:paraId="65080B8A"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w:t>
            </w:r>
            <w:r>
              <w:rPr>
                <w:rFonts w:ascii="宋体" w:hAnsi="宋体" w:cs="宋体"/>
                <w:color w:val="000000"/>
                <w:kern w:val="0"/>
                <w:sz w:val="20"/>
                <w:szCs w:val="20"/>
                <w:lang w:bidi="ar"/>
              </w:rPr>
              <w:t>2021年1月1日至投标截止时间止，作为主要完成人获得过省级（或以上）“房屋建筑工程”工法证书的每项</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0.5分，本小项最高</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1分；</w:t>
            </w:r>
          </w:p>
          <w:p w14:paraId="32D1213B" w14:textId="77777777" w:rsidR="00051867" w:rsidRDefault="002D06D7">
            <w:pPr>
              <w:spacing w:line="280" w:lineRule="exact"/>
              <w:textAlignment w:val="bottom"/>
              <w:rPr>
                <w:rFonts w:hAnsi="宋体" w:cs="宋体"/>
                <w:b/>
                <w:bCs/>
                <w:color w:val="000000"/>
                <w:sz w:val="20"/>
                <w:szCs w:val="20"/>
                <w:lang w:bidi="ar"/>
              </w:rPr>
            </w:pPr>
            <w:r>
              <w:rPr>
                <w:rFonts w:hAnsi="宋体" w:cs="宋体" w:hint="eastAsia"/>
                <w:b/>
                <w:bCs/>
                <w:color w:val="000000"/>
                <w:sz w:val="20"/>
                <w:szCs w:val="20"/>
                <w:lang w:bidi="ar"/>
              </w:rPr>
              <w:t>（</w:t>
            </w:r>
            <w:r>
              <w:rPr>
                <w:rFonts w:hAnsi="宋体" w:cs="宋体"/>
                <w:b/>
                <w:bCs/>
                <w:color w:val="000000"/>
                <w:kern w:val="0"/>
                <w:sz w:val="20"/>
                <w:szCs w:val="20"/>
                <w:lang w:bidi="ar"/>
              </w:rPr>
              <w:t>2</w:t>
            </w:r>
            <w:r>
              <w:rPr>
                <w:rFonts w:hAnsi="宋体" w:cs="宋体" w:hint="eastAsia"/>
                <w:b/>
                <w:bCs/>
                <w:color w:val="000000"/>
                <w:kern w:val="0"/>
                <w:sz w:val="20"/>
                <w:szCs w:val="20"/>
                <w:lang w:bidi="ar"/>
              </w:rPr>
              <w:t>）安全负责人</w:t>
            </w:r>
            <w:r>
              <w:rPr>
                <w:rFonts w:hAnsi="宋体" w:cs="宋体"/>
                <w:b/>
                <w:bCs/>
                <w:color w:val="000000"/>
                <w:kern w:val="0"/>
                <w:sz w:val="20"/>
                <w:szCs w:val="20"/>
                <w:lang w:bidi="ar"/>
              </w:rPr>
              <w:t>(</w:t>
            </w:r>
            <w:r>
              <w:rPr>
                <w:rFonts w:hAnsi="宋体" w:cs="宋体" w:hint="eastAsia"/>
                <w:b/>
                <w:bCs/>
                <w:color w:val="000000"/>
                <w:kern w:val="0"/>
                <w:sz w:val="20"/>
                <w:szCs w:val="20"/>
                <w:lang w:bidi="ar"/>
              </w:rPr>
              <w:t>本项最高得</w:t>
            </w:r>
            <w:r>
              <w:rPr>
                <w:rFonts w:hAnsi="宋体" w:cs="宋体"/>
                <w:b/>
                <w:bCs/>
                <w:color w:val="000000"/>
                <w:kern w:val="0"/>
                <w:sz w:val="20"/>
                <w:szCs w:val="20"/>
                <w:lang w:bidi="ar"/>
              </w:rPr>
              <w:t>2</w:t>
            </w:r>
            <w:r>
              <w:rPr>
                <w:rFonts w:hAnsi="宋体" w:cs="宋体" w:hint="eastAsia"/>
                <w:b/>
                <w:bCs/>
                <w:color w:val="000000"/>
                <w:kern w:val="0"/>
                <w:sz w:val="20"/>
                <w:szCs w:val="20"/>
                <w:lang w:bidi="ar"/>
              </w:rPr>
              <w:t>.5</w:t>
            </w:r>
            <w:r>
              <w:rPr>
                <w:rFonts w:hAnsi="宋体" w:cs="宋体" w:hint="eastAsia"/>
                <w:b/>
                <w:bCs/>
                <w:color w:val="000000"/>
                <w:kern w:val="0"/>
                <w:sz w:val="20"/>
                <w:szCs w:val="20"/>
                <w:lang w:bidi="ar"/>
              </w:rPr>
              <w:t>分</w:t>
            </w:r>
            <w:r>
              <w:rPr>
                <w:rFonts w:hAnsi="宋体" w:cs="宋体"/>
                <w:b/>
                <w:bCs/>
                <w:color w:val="000000"/>
                <w:kern w:val="0"/>
                <w:sz w:val="20"/>
                <w:szCs w:val="20"/>
                <w:lang w:bidi="ar"/>
              </w:rPr>
              <w:t>)</w:t>
            </w:r>
            <w:r>
              <w:rPr>
                <w:rFonts w:hAnsi="宋体" w:cs="宋体" w:hint="eastAsia"/>
                <w:b/>
                <w:bCs/>
                <w:color w:val="000000"/>
                <w:kern w:val="0"/>
                <w:sz w:val="20"/>
                <w:szCs w:val="20"/>
                <w:lang w:bidi="ar"/>
              </w:rPr>
              <w:t>：</w:t>
            </w:r>
          </w:p>
          <w:p w14:paraId="7308B374"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①具有“建筑施工安全”类别的</w:t>
            </w:r>
            <w:bookmarkStart w:id="2" w:name="OLE_LINK3"/>
            <w:bookmarkStart w:id="3" w:name="OLE_LINK2"/>
            <w:r>
              <w:rPr>
                <w:rFonts w:ascii="宋体" w:hAnsi="宋体" w:cs="宋体" w:hint="eastAsia"/>
                <w:color w:val="000000"/>
                <w:kern w:val="0"/>
                <w:sz w:val="20"/>
                <w:szCs w:val="20"/>
                <w:lang w:bidi="ar"/>
              </w:rPr>
              <w:t>注册安全工程师</w:t>
            </w:r>
            <w:bookmarkEnd w:id="2"/>
            <w:bookmarkEnd w:id="3"/>
            <w:r>
              <w:rPr>
                <w:rFonts w:ascii="宋体" w:hAnsi="宋体" w:cs="宋体" w:hint="eastAsia"/>
                <w:color w:val="000000"/>
                <w:kern w:val="0"/>
                <w:sz w:val="20"/>
                <w:szCs w:val="20"/>
                <w:lang w:bidi="ar"/>
              </w:rPr>
              <w:t>注册证书(有效期内)的，得</w:t>
            </w:r>
            <w:r>
              <w:rPr>
                <w:rFonts w:ascii="宋体" w:hAnsi="宋体" w:cs="宋体"/>
                <w:color w:val="000000"/>
                <w:kern w:val="0"/>
                <w:sz w:val="20"/>
                <w:szCs w:val="20"/>
                <w:lang w:bidi="ar"/>
              </w:rPr>
              <w:t>1</w:t>
            </w:r>
            <w:r>
              <w:rPr>
                <w:rFonts w:ascii="宋体" w:hAnsi="宋体" w:cs="宋体" w:hint="eastAsia"/>
                <w:color w:val="000000"/>
                <w:kern w:val="0"/>
                <w:sz w:val="20"/>
                <w:szCs w:val="20"/>
                <w:lang w:bidi="ar"/>
              </w:rPr>
              <w:t>分；</w:t>
            </w:r>
          </w:p>
          <w:p w14:paraId="52C6FFA3"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②具有建筑电气类或机电设备安装类或建筑装饰施工类中级工程师职称的，得</w:t>
            </w:r>
            <w:r>
              <w:rPr>
                <w:rFonts w:ascii="宋体" w:hAnsi="宋体" w:cs="宋体"/>
                <w:color w:val="000000"/>
                <w:kern w:val="0"/>
                <w:sz w:val="20"/>
                <w:szCs w:val="20"/>
                <w:lang w:bidi="ar"/>
              </w:rPr>
              <w:t>0.5分；</w:t>
            </w:r>
            <w:r>
              <w:rPr>
                <w:rFonts w:ascii="宋体" w:hAnsi="宋体" w:cs="宋体" w:hint="eastAsia"/>
                <w:color w:val="000000"/>
                <w:kern w:val="0"/>
                <w:sz w:val="20"/>
                <w:szCs w:val="20"/>
                <w:lang w:bidi="ar"/>
              </w:rPr>
              <w:t>具有建筑电气类或机电设备安装类或建筑装饰施工类高级（或以上）工程师职称的，得</w:t>
            </w:r>
            <w:r>
              <w:rPr>
                <w:rFonts w:ascii="宋体" w:hAnsi="宋体" w:cs="宋体"/>
                <w:color w:val="000000"/>
                <w:kern w:val="0"/>
                <w:sz w:val="20"/>
                <w:szCs w:val="20"/>
                <w:lang w:bidi="ar"/>
              </w:rPr>
              <w:t>1</w:t>
            </w:r>
            <w:r>
              <w:rPr>
                <w:rFonts w:ascii="宋体" w:hAnsi="宋体" w:cs="宋体" w:hint="eastAsia"/>
                <w:color w:val="000000"/>
                <w:kern w:val="0"/>
                <w:sz w:val="20"/>
                <w:szCs w:val="20"/>
                <w:lang w:bidi="ar"/>
              </w:rPr>
              <w:t>.5</w:t>
            </w:r>
            <w:r>
              <w:rPr>
                <w:rFonts w:ascii="宋体" w:hAnsi="宋体" w:cs="宋体"/>
                <w:color w:val="000000"/>
                <w:kern w:val="0"/>
                <w:sz w:val="20"/>
                <w:szCs w:val="20"/>
                <w:lang w:bidi="ar"/>
              </w:rPr>
              <w:t>分；</w:t>
            </w:r>
          </w:p>
          <w:p w14:paraId="5E5CCD85"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3）深化设计负责人(本项最高</w:t>
            </w:r>
            <w:r>
              <w:rPr>
                <w:rFonts w:ascii="宋体" w:hAnsi="宋体" w:cs="宋体" w:hint="eastAsia"/>
                <w:b/>
                <w:bCs/>
                <w:color w:val="000000"/>
                <w:kern w:val="0"/>
                <w:sz w:val="20"/>
                <w:szCs w:val="20"/>
                <w:lang w:bidi="ar"/>
              </w:rPr>
              <w:t>得</w:t>
            </w:r>
            <w:r>
              <w:rPr>
                <w:rFonts w:ascii="宋体" w:hAnsi="宋体" w:cs="宋体"/>
                <w:b/>
                <w:bCs/>
                <w:color w:val="000000"/>
                <w:kern w:val="0"/>
                <w:sz w:val="20"/>
                <w:szCs w:val="20"/>
                <w:lang w:bidi="ar"/>
              </w:rPr>
              <w:t>2分)：</w:t>
            </w:r>
          </w:p>
          <w:p w14:paraId="0A83B01A"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①具有建筑装饰设计类专业中级职称的，得0</w:t>
            </w:r>
            <w:r>
              <w:rPr>
                <w:rFonts w:ascii="宋体" w:hAnsi="宋体" w:cs="宋体"/>
                <w:color w:val="000000"/>
                <w:kern w:val="0"/>
                <w:sz w:val="20"/>
                <w:szCs w:val="20"/>
                <w:lang w:bidi="ar"/>
              </w:rPr>
              <w:t>.5</w:t>
            </w:r>
            <w:r>
              <w:rPr>
                <w:rFonts w:ascii="宋体" w:hAnsi="宋体" w:cs="宋体" w:hint="eastAsia"/>
                <w:color w:val="000000"/>
                <w:kern w:val="0"/>
                <w:sz w:val="20"/>
                <w:szCs w:val="20"/>
                <w:lang w:bidi="ar"/>
              </w:rPr>
              <w:t>分；</w:t>
            </w:r>
          </w:p>
          <w:p w14:paraId="21430416"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②具有建筑装饰设计类专业高级工程师（或以上）职称，取得该职称证书8</w:t>
            </w:r>
            <w:r>
              <w:rPr>
                <w:rFonts w:ascii="宋体" w:hAnsi="宋体" w:cs="宋体"/>
                <w:color w:val="000000"/>
                <w:kern w:val="0"/>
                <w:sz w:val="20"/>
                <w:szCs w:val="20"/>
                <w:lang w:bidi="ar"/>
              </w:rPr>
              <w:t>年以下的，</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1分，取得该职称证书</w:t>
            </w:r>
            <w:r>
              <w:rPr>
                <w:rFonts w:ascii="宋体" w:hAnsi="宋体" w:cs="宋体" w:hint="eastAsia"/>
                <w:color w:val="000000"/>
                <w:kern w:val="0"/>
                <w:sz w:val="20"/>
                <w:szCs w:val="20"/>
                <w:lang w:bidi="ar"/>
              </w:rPr>
              <w:t>8</w:t>
            </w:r>
            <w:r>
              <w:rPr>
                <w:rFonts w:ascii="宋体" w:hAnsi="宋体" w:cs="宋体"/>
                <w:color w:val="000000"/>
                <w:kern w:val="0"/>
                <w:sz w:val="20"/>
                <w:szCs w:val="20"/>
                <w:lang w:bidi="ar"/>
              </w:rPr>
              <w:t>年（或以上）的，</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2分；</w:t>
            </w:r>
          </w:p>
          <w:p w14:paraId="161417E2"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4）</w:t>
            </w:r>
            <w:r>
              <w:rPr>
                <w:rFonts w:ascii="宋体" w:hAnsi="宋体" w:cs="宋体" w:hint="eastAsia"/>
                <w:b/>
                <w:bCs/>
                <w:color w:val="000000"/>
                <w:kern w:val="0"/>
                <w:sz w:val="20"/>
                <w:szCs w:val="20"/>
                <w:lang w:bidi="ar"/>
              </w:rPr>
              <w:t>土建</w:t>
            </w:r>
            <w:r>
              <w:rPr>
                <w:rFonts w:ascii="宋体" w:hAnsi="宋体" w:cs="宋体"/>
                <w:b/>
                <w:bCs/>
                <w:color w:val="000000"/>
                <w:kern w:val="0"/>
                <w:sz w:val="20"/>
                <w:szCs w:val="20"/>
                <w:lang w:bidi="ar"/>
              </w:rPr>
              <w:t>造价负责人(本项最高</w:t>
            </w:r>
            <w:r>
              <w:rPr>
                <w:rFonts w:ascii="宋体" w:hAnsi="宋体" w:cs="宋体" w:hint="eastAsia"/>
                <w:b/>
                <w:bCs/>
                <w:color w:val="000000"/>
                <w:kern w:val="0"/>
                <w:sz w:val="20"/>
                <w:szCs w:val="20"/>
                <w:lang w:bidi="ar"/>
              </w:rPr>
              <w:t>得</w:t>
            </w:r>
            <w:r>
              <w:rPr>
                <w:rFonts w:ascii="宋体" w:hAnsi="宋体" w:cs="宋体"/>
                <w:b/>
                <w:bCs/>
                <w:color w:val="000000"/>
                <w:kern w:val="0"/>
                <w:sz w:val="20"/>
                <w:szCs w:val="20"/>
                <w:lang w:bidi="ar"/>
              </w:rPr>
              <w:t>1.5分)：</w:t>
            </w:r>
          </w:p>
          <w:p w14:paraId="15BDB931"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①具有有效期内的“土木建筑工程”专业一级</w:t>
            </w:r>
            <w:bookmarkStart w:id="4" w:name="OLE_LINK1"/>
            <w:r>
              <w:rPr>
                <w:rFonts w:ascii="宋体" w:hAnsi="宋体" w:cs="宋体" w:hint="eastAsia"/>
                <w:color w:val="000000"/>
                <w:kern w:val="0"/>
                <w:sz w:val="20"/>
                <w:szCs w:val="20"/>
                <w:lang w:bidi="ar"/>
              </w:rPr>
              <w:t>造价工程师</w:t>
            </w:r>
            <w:bookmarkEnd w:id="4"/>
            <w:r>
              <w:rPr>
                <w:rFonts w:ascii="宋体" w:hAnsi="宋体" w:cs="宋体" w:hint="eastAsia"/>
                <w:color w:val="000000"/>
                <w:kern w:val="0"/>
                <w:sz w:val="20"/>
                <w:szCs w:val="20"/>
                <w:lang w:bidi="ar"/>
              </w:rPr>
              <w:t>注册证书，得</w:t>
            </w:r>
            <w:r>
              <w:rPr>
                <w:rFonts w:ascii="宋体" w:hAnsi="宋体" w:cs="宋体"/>
                <w:color w:val="000000"/>
                <w:kern w:val="0"/>
                <w:sz w:val="20"/>
                <w:szCs w:val="20"/>
                <w:lang w:bidi="ar"/>
              </w:rPr>
              <w:t>0.5</w:t>
            </w:r>
            <w:r>
              <w:rPr>
                <w:rFonts w:ascii="宋体" w:hAnsi="宋体" w:cs="宋体" w:hint="eastAsia"/>
                <w:color w:val="000000"/>
                <w:kern w:val="0"/>
                <w:sz w:val="20"/>
                <w:szCs w:val="20"/>
                <w:lang w:bidi="ar"/>
              </w:rPr>
              <w:t>分；</w:t>
            </w:r>
          </w:p>
          <w:p w14:paraId="7AA6AEB6"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②具有工程造价类专业中级职称</w:t>
            </w:r>
            <w:r>
              <w:rPr>
                <w:rFonts w:ascii="宋体" w:hAnsi="宋体" w:cs="宋体"/>
                <w:color w:val="000000"/>
                <w:kern w:val="0"/>
                <w:sz w:val="20"/>
                <w:szCs w:val="20"/>
                <w:lang w:bidi="ar"/>
              </w:rPr>
              <w:t>的，得0.2</w:t>
            </w:r>
            <w:r>
              <w:rPr>
                <w:rFonts w:ascii="宋体" w:hAnsi="宋体" w:cs="宋体" w:hint="eastAsia"/>
                <w:color w:val="000000"/>
                <w:kern w:val="0"/>
                <w:sz w:val="20"/>
                <w:szCs w:val="20"/>
                <w:lang w:bidi="ar"/>
              </w:rPr>
              <w:t>分；</w:t>
            </w:r>
          </w:p>
          <w:p w14:paraId="703DB666"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③具有工程造价类专业高级工程师</w:t>
            </w:r>
            <w:r>
              <w:rPr>
                <w:rFonts w:ascii="宋体" w:hAnsi="宋体" w:cs="宋体"/>
                <w:color w:val="000000"/>
                <w:kern w:val="0"/>
                <w:sz w:val="20"/>
                <w:szCs w:val="20"/>
                <w:lang w:bidi="ar"/>
              </w:rPr>
              <w:t>(或以上)职称</w:t>
            </w:r>
            <w:r>
              <w:rPr>
                <w:rFonts w:ascii="宋体" w:hAnsi="宋体" w:cs="宋体" w:hint="eastAsia"/>
                <w:color w:val="000000"/>
                <w:kern w:val="0"/>
                <w:sz w:val="20"/>
                <w:szCs w:val="20"/>
                <w:lang w:bidi="ar"/>
              </w:rPr>
              <w:t>，取得该职称证书</w:t>
            </w:r>
            <w:r>
              <w:rPr>
                <w:rFonts w:ascii="宋体" w:hAnsi="宋体" w:cs="宋体"/>
                <w:color w:val="000000"/>
                <w:kern w:val="0"/>
                <w:sz w:val="20"/>
                <w:szCs w:val="20"/>
                <w:lang w:bidi="ar"/>
              </w:rPr>
              <w:t>8年以下的，得0.5</w:t>
            </w:r>
            <w:r>
              <w:rPr>
                <w:rFonts w:ascii="宋体" w:hAnsi="宋体" w:cs="宋体" w:hint="eastAsia"/>
                <w:color w:val="000000"/>
                <w:kern w:val="0"/>
                <w:sz w:val="20"/>
                <w:szCs w:val="20"/>
                <w:lang w:bidi="ar"/>
              </w:rPr>
              <w:t>分，取得</w:t>
            </w:r>
            <w:r>
              <w:rPr>
                <w:rFonts w:ascii="宋体" w:hAnsi="宋体" w:cs="宋体"/>
                <w:color w:val="000000"/>
                <w:kern w:val="0"/>
                <w:sz w:val="20"/>
                <w:szCs w:val="20"/>
                <w:lang w:bidi="ar"/>
              </w:rPr>
              <w:t>该职称证书8年（或以上）的得1</w:t>
            </w:r>
            <w:r>
              <w:rPr>
                <w:rFonts w:ascii="宋体" w:hAnsi="宋体" w:cs="宋体" w:hint="eastAsia"/>
                <w:color w:val="000000"/>
                <w:kern w:val="0"/>
                <w:sz w:val="20"/>
                <w:szCs w:val="20"/>
                <w:lang w:bidi="ar"/>
              </w:rPr>
              <w:t>分。</w:t>
            </w:r>
          </w:p>
          <w:p w14:paraId="10D58696"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5）</w:t>
            </w:r>
            <w:r>
              <w:rPr>
                <w:rFonts w:ascii="宋体" w:hAnsi="宋体" w:cs="宋体" w:hint="eastAsia"/>
                <w:b/>
                <w:bCs/>
                <w:color w:val="000000"/>
                <w:kern w:val="0"/>
                <w:sz w:val="20"/>
                <w:szCs w:val="20"/>
                <w:lang w:bidi="ar"/>
              </w:rPr>
              <w:t>安装</w:t>
            </w:r>
            <w:r>
              <w:rPr>
                <w:rFonts w:ascii="宋体" w:hAnsi="宋体" w:cs="宋体"/>
                <w:b/>
                <w:bCs/>
                <w:color w:val="000000"/>
                <w:kern w:val="0"/>
                <w:sz w:val="20"/>
                <w:szCs w:val="20"/>
                <w:lang w:bidi="ar"/>
              </w:rPr>
              <w:t>造价负责人(本项最高</w:t>
            </w:r>
            <w:r>
              <w:rPr>
                <w:rFonts w:ascii="宋体" w:hAnsi="宋体" w:cs="宋体" w:hint="eastAsia"/>
                <w:b/>
                <w:bCs/>
                <w:color w:val="000000"/>
                <w:kern w:val="0"/>
                <w:sz w:val="20"/>
                <w:szCs w:val="20"/>
                <w:lang w:bidi="ar"/>
              </w:rPr>
              <w:t>得</w:t>
            </w:r>
            <w:r>
              <w:rPr>
                <w:rFonts w:ascii="宋体" w:hAnsi="宋体" w:cs="宋体"/>
                <w:b/>
                <w:bCs/>
                <w:color w:val="000000"/>
                <w:kern w:val="0"/>
                <w:sz w:val="20"/>
                <w:szCs w:val="20"/>
                <w:lang w:bidi="ar"/>
              </w:rPr>
              <w:t>1.5分)：</w:t>
            </w:r>
          </w:p>
          <w:p w14:paraId="037A47B8"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①具有有效期内的“安装工程”专业一级造价工程师注册证书，得</w:t>
            </w:r>
            <w:r>
              <w:rPr>
                <w:rFonts w:ascii="宋体" w:hAnsi="宋体" w:cs="宋体"/>
                <w:color w:val="000000"/>
                <w:kern w:val="0"/>
                <w:sz w:val="20"/>
                <w:szCs w:val="20"/>
                <w:lang w:bidi="ar"/>
              </w:rPr>
              <w:t>0.5</w:t>
            </w:r>
            <w:r>
              <w:rPr>
                <w:rFonts w:ascii="宋体" w:hAnsi="宋体" w:cs="宋体" w:hint="eastAsia"/>
                <w:color w:val="000000"/>
                <w:kern w:val="0"/>
                <w:sz w:val="20"/>
                <w:szCs w:val="20"/>
                <w:lang w:bidi="ar"/>
              </w:rPr>
              <w:t>分；</w:t>
            </w:r>
          </w:p>
          <w:p w14:paraId="5B67D565"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②具有工程造价类专业中级职称</w:t>
            </w:r>
            <w:r>
              <w:rPr>
                <w:rFonts w:ascii="宋体" w:hAnsi="宋体" w:cs="宋体"/>
                <w:color w:val="000000"/>
                <w:kern w:val="0"/>
                <w:sz w:val="20"/>
                <w:szCs w:val="20"/>
                <w:lang w:bidi="ar"/>
              </w:rPr>
              <w:t>的，得0.2</w:t>
            </w:r>
            <w:r>
              <w:rPr>
                <w:rFonts w:ascii="宋体" w:hAnsi="宋体" w:cs="宋体" w:hint="eastAsia"/>
                <w:color w:val="000000"/>
                <w:kern w:val="0"/>
                <w:sz w:val="20"/>
                <w:szCs w:val="20"/>
                <w:lang w:bidi="ar"/>
              </w:rPr>
              <w:t>分；</w:t>
            </w:r>
          </w:p>
          <w:p w14:paraId="48253C6F" w14:textId="77777777" w:rsidR="00051867" w:rsidRDefault="002D06D7">
            <w:pPr>
              <w:spacing w:line="280" w:lineRule="exact"/>
              <w:ind w:firstLineChars="200" w:firstLine="400"/>
              <w:textAlignment w:val="bottom"/>
              <w:rPr>
                <w:rFonts w:ascii="宋体" w:hAnsi="宋体" w:cs="宋体"/>
                <w:b/>
                <w:bCs/>
                <w:color w:val="000000"/>
                <w:kern w:val="0"/>
                <w:sz w:val="20"/>
                <w:szCs w:val="20"/>
                <w:lang w:bidi="ar"/>
              </w:rPr>
            </w:pPr>
            <w:r>
              <w:rPr>
                <w:rFonts w:ascii="宋体" w:hAnsi="宋体" w:cs="宋体" w:hint="eastAsia"/>
                <w:color w:val="000000"/>
                <w:kern w:val="0"/>
                <w:sz w:val="20"/>
                <w:szCs w:val="20"/>
                <w:lang w:bidi="ar"/>
              </w:rPr>
              <w:t>③具有工程造价类专业高级工程师</w:t>
            </w:r>
            <w:r>
              <w:rPr>
                <w:rFonts w:ascii="宋体" w:hAnsi="宋体" w:cs="宋体"/>
                <w:color w:val="000000"/>
                <w:kern w:val="0"/>
                <w:sz w:val="20"/>
                <w:szCs w:val="20"/>
                <w:lang w:bidi="ar"/>
              </w:rPr>
              <w:t>(或以上)职称</w:t>
            </w:r>
            <w:r>
              <w:rPr>
                <w:rFonts w:ascii="宋体" w:hAnsi="宋体" w:cs="宋体" w:hint="eastAsia"/>
                <w:color w:val="000000"/>
                <w:kern w:val="0"/>
                <w:sz w:val="20"/>
                <w:szCs w:val="20"/>
                <w:lang w:bidi="ar"/>
              </w:rPr>
              <w:t>，取得该职称证书</w:t>
            </w:r>
            <w:r>
              <w:rPr>
                <w:rFonts w:ascii="宋体" w:hAnsi="宋体" w:cs="宋体"/>
                <w:color w:val="000000"/>
                <w:kern w:val="0"/>
                <w:sz w:val="20"/>
                <w:szCs w:val="20"/>
                <w:lang w:bidi="ar"/>
              </w:rPr>
              <w:t>8年以下的，得0.5</w:t>
            </w:r>
            <w:r>
              <w:rPr>
                <w:rFonts w:ascii="宋体" w:hAnsi="宋体" w:cs="宋体" w:hint="eastAsia"/>
                <w:color w:val="000000"/>
                <w:kern w:val="0"/>
                <w:sz w:val="20"/>
                <w:szCs w:val="20"/>
                <w:lang w:bidi="ar"/>
              </w:rPr>
              <w:t>分；取得</w:t>
            </w:r>
            <w:r>
              <w:rPr>
                <w:rFonts w:ascii="宋体" w:hAnsi="宋体" w:cs="宋体"/>
                <w:color w:val="000000"/>
                <w:kern w:val="0"/>
                <w:sz w:val="20"/>
                <w:szCs w:val="20"/>
                <w:lang w:bidi="ar"/>
              </w:rPr>
              <w:t>该职称证书8年（或以上）的得1</w:t>
            </w:r>
            <w:r>
              <w:rPr>
                <w:rFonts w:ascii="宋体" w:hAnsi="宋体" w:cs="宋体" w:hint="eastAsia"/>
                <w:color w:val="000000"/>
                <w:kern w:val="0"/>
                <w:sz w:val="20"/>
                <w:szCs w:val="20"/>
                <w:lang w:bidi="ar"/>
              </w:rPr>
              <w:t>分。</w:t>
            </w:r>
          </w:p>
          <w:p w14:paraId="41687396"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lastRenderedPageBreak/>
              <w:t>（</w:t>
            </w:r>
            <w:r>
              <w:rPr>
                <w:rFonts w:ascii="宋体" w:hAnsi="宋体" w:cs="宋体"/>
                <w:b/>
                <w:bCs/>
                <w:color w:val="000000"/>
                <w:kern w:val="0"/>
                <w:sz w:val="20"/>
                <w:szCs w:val="20"/>
                <w:lang w:bidi="ar"/>
              </w:rPr>
              <w:t>6）装饰装修工程师(本项最多计算2</w:t>
            </w:r>
            <w:r>
              <w:rPr>
                <w:rFonts w:ascii="宋体" w:hAnsi="宋体" w:cs="宋体" w:hint="eastAsia"/>
                <w:b/>
                <w:bCs/>
                <w:color w:val="000000"/>
                <w:kern w:val="0"/>
                <w:sz w:val="20"/>
                <w:szCs w:val="20"/>
                <w:lang w:bidi="ar"/>
              </w:rPr>
              <w:t>人，最高得</w:t>
            </w:r>
            <w:r>
              <w:rPr>
                <w:rFonts w:ascii="宋体" w:hAnsi="宋体" w:cs="宋体"/>
                <w:b/>
                <w:bCs/>
                <w:color w:val="000000"/>
                <w:kern w:val="0"/>
                <w:sz w:val="20"/>
                <w:szCs w:val="20"/>
                <w:lang w:bidi="ar"/>
              </w:rPr>
              <w:t>2</w:t>
            </w:r>
            <w:r>
              <w:rPr>
                <w:rFonts w:ascii="宋体" w:hAnsi="宋体" w:cs="宋体" w:hint="eastAsia"/>
                <w:b/>
                <w:bCs/>
                <w:color w:val="000000"/>
                <w:kern w:val="0"/>
                <w:sz w:val="20"/>
                <w:szCs w:val="20"/>
                <w:lang w:bidi="ar"/>
              </w:rPr>
              <w:t>分</w:t>
            </w:r>
            <w:r>
              <w:rPr>
                <w:rFonts w:ascii="宋体" w:hAnsi="宋体" w:cs="宋体"/>
                <w:b/>
                <w:bCs/>
                <w:color w:val="000000"/>
                <w:kern w:val="0"/>
                <w:sz w:val="20"/>
                <w:szCs w:val="20"/>
                <w:lang w:bidi="ar"/>
              </w:rPr>
              <w:t>)：</w:t>
            </w:r>
          </w:p>
          <w:p w14:paraId="68C008F7"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①具有建筑装饰施工类专业中级职称的，每人得</w:t>
            </w:r>
            <w:r>
              <w:rPr>
                <w:rFonts w:ascii="宋体" w:hAnsi="宋体" w:cs="宋体"/>
                <w:color w:val="000000"/>
                <w:kern w:val="0"/>
                <w:sz w:val="20"/>
                <w:szCs w:val="20"/>
                <w:lang w:bidi="ar"/>
              </w:rPr>
              <w:t>0.2</w:t>
            </w:r>
            <w:r>
              <w:rPr>
                <w:rFonts w:ascii="宋体" w:hAnsi="宋体" w:cs="宋体" w:hint="eastAsia"/>
                <w:color w:val="000000"/>
                <w:kern w:val="0"/>
                <w:sz w:val="20"/>
                <w:szCs w:val="20"/>
                <w:lang w:bidi="ar"/>
              </w:rPr>
              <w:t>分</w:t>
            </w:r>
          </w:p>
          <w:p w14:paraId="22A068D8"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②具有建筑装饰施工类专业高级工程师（或以上）职称，取得该职称证书</w:t>
            </w:r>
            <w:r>
              <w:rPr>
                <w:rFonts w:ascii="宋体" w:hAnsi="宋体" w:cs="宋体"/>
                <w:color w:val="000000"/>
                <w:kern w:val="0"/>
                <w:sz w:val="20"/>
                <w:szCs w:val="20"/>
                <w:lang w:bidi="ar"/>
              </w:rPr>
              <w:t>8年以下的，每人</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0.5分，取得该职称证书8年（或以上）的，每人</w:t>
            </w:r>
            <w:r>
              <w:rPr>
                <w:rFonts w:ascii="宋体" w:hAnsi="宋体" w:cs="宋体" w:hint="eastAsia"/>
                <w:color w:val="000000"/>
                <w:kern w:val="0"/>
                <w:sz w:val="20"/>
                <w:szCs w:val="20"/>
                <w:lang w:bidi="ar"/>
              </w:rPr>
              <w:t>得</w:t>
            </w:r>
            <w:r>
              <w:rPr>
                <w:rFonts w:ascii="宋体" w:hAnsi="宋体" w:cs="宋体"/>
                <w:color w:val="000000"/>
                <w:kern w:val="0"/>
                <w:sz w:val="20"/>
                <w:szCs w:val="20"/>
                <w:lang w:bidi="ar"/>
              </w:rPr>
              <w:t>1分；</w:t>
            </w:r>
          </w:p>
          <w:p w14:paraId="756A557A"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7）</w:t>
            </w:r>
            <w:r>
              <w:rPr>
                <w:rFonts w:ascii="宋体" w:hAnsi="宋体" w:cs="宋体" w:hint="eastAsia"/>
                <w:b/>
                <w:bCs/>
                <w:color w:val="000000"/>
                <w:kern w:val="0"/>
                <w:sz w:val="20"/>
                <w:szCs w:val="20"/>
                <w:lang w:bidi="ar"/>
              </w:rPr>
              <w:t>机电工程师</w:t>
            </w:r>
            <w:r>
              <w:rPr>
                <w:rFonts w:ascii="宋体" w:hAnsi="宋体" w:cs="宋体"/>
                <w:b/>
                <w:bCs/>
                <w:color w:val="000000"/>
                <w:kern w:val="0"/>
                <w:sz w:val="20"/>
                <w:szCs w:val="20"/>
                <w:lang w:bidi="ar"/>
              </w:rPr>
              <w:t>(本项最多计算2</w:t>
            </w:r>
            <w:r>
              <w:rPr>
                <w:rFonts w:ascii="宋体" w:hAnsi="宋体" w:cs="宋体" w:hint="eastAsia"/>
                <w:b/>
                <w:bCs/>
                <w:color w:val="000000"/>
                <w:kern w:val="0"/>
                <w:sz w:val="20"/>
                <w:szCs w:val="20"/>
                <w:lang w:bidi="ar"/>
              </w:rPr>
              <w:t>人，</w:t>
            </w:r>
            <w:r>
              <w:rPr>
                <w:rFonts w:ascii="宋体" w:hAnsi="宋体" w:cs="宋体"/>
                <w:b/>
                <w:bCs/>
                <w:color w:val="000000"/>
                <w:kern w:val="0"/>
                <w:sz w:val="20"/>
                <w:szCs w:val="20"/>
                <w:lang w:bidi="ar"/>
              </w:rPr>
              <w:t>最高</w:t>
            </w:r>
            <w:r>
              <w:rPr>
                <w:rFonts w:ascii="宋体" w:hAnsi="宋体" w:cs="宋体" w:hint="eastAsia"/>
                <w:b/>
                <w:bCs/>
                <w:color w:val="000000"/>
                <w:kern w:val="0"/>
                <w:sz w:val="20"/>
                <w:szCs w:val="20"/>
                <w:lang w:bidi="ar"/>
              </w:rPr>
              <w:t>得1分</w:t>
            </w:r>
            <w:r>
              <w:rPr>
                <w:rFonts w:ascii="宋体" w:hAnsi="宋体" w:cs="宋体"/>
                <w:b/>
                <w:bCs/>
                <w:color w:val="000000"/>
                <w:kern w:val="0"/>
                <w:sz w:val="20"/>
                <w:szCs w:val="20"/>
                <w:lang w:bidi="ar"/>
              </w:rPr>
              <w:t>)：</w:t>
            </w:r>
          </w:p>
          <w:p w14:paraId="5DDAE8D5"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①具有建筑电气类或机电设备安装类专业中级工程师职称的，每人得</w:t>
            </w:r>
            <w:r>
              <w:rPr>
                <w:rFonts w:ascii="宋体" w:hAnsi="宋体" w:cs="宋体"/>
                <w:color w:val="000000"/>
                <w:kern w:val="0"/>
                <w:sz w:val="20"/>
                <w:szCs w:val="20"/>
                <w:lang w:bidi="ar"/>
              </w:rPr>
              <w:t>0.2</w:t>
            </w:r>
            <w:r>
              <w:rPr>
                <w:rFonts w:ascii="宋体" w:hAnsi="宋体" w:cs="宋体" w:hint="eastAsia"/>
                <w:color w:val="000000"/>
                <w:kern w:val="0"/>
                <w:sz w:val="20"/>
                <w:szCs w:val="20"/>
                <w:lang w:bidi="ar"/>
              </w:rPr>
              <w:t>分；</w:t>
            </w:r>
          </w:p>
          <w:p w14:paraId="70FB4CDA" w14:textId="77777777" w:rsidR="00051867" w:rsidRDefault="002D06D7">
            <w:pPr>
              <w:spacing w:line="280" w:lineRule="exact"/>
              <w:ind w:firstLineChars="200" w:firstLine="400"/>
              <w:textAlignment w:val="bottom"/>
              <w:rPr>
                <w:rFonts w:ascii="宋体" w:hAnsi="宋体" w:cs="宋体"/>
                <w:color w:val="000000"/>
                <w:kern w:val="0"/>
                <w:sz w:val="20"/>
                <w:szCs w:val="20"/>
                <w:lang w:bidi="ar"/>
              </w:rPr>
            </w:pPr>
            <w:r>
              <w:rPr>
                <w:rFonts w:ascii="宋体" w:hAnsi="宋体" w:cs="宋体" w:hint="eastAsia"/>
                <w:color w:val="000000"/>
                <w:kern w:val="0"/>
                <w:sz w:val="20"/>
                <w:szCs w:val="20"/>
                <w:lang w:bidi="ar"/>
              </w:rPr>
              <w:t>②具有建筑电气类或机电设备安装类专业高级工程师（或以上）职称的，每人得</w:t>
            </w:r>
            <w:r>
              <w:rPr>
                <w:rFonts w:ascii="宋体" w:hAnsi="宋体" w:cs="宋体"/>
                <w:color w:val="000000"/>
                <w:kern w:val="0"/>
                <w:sz w:val="20"/>
                <w:szCs w:val="20"/>
                <w:lang w:bidi="ar"/>
              </w:rPr>
              <w:t>0.</w:t>
            </w:r>
            <w:r>
              <w:rPr>
                <w:rFonts w:ascii="宋体" w:hAnsi="宋体" w:cs="宋体" w:hint="eastAsia"/>
                <w:color w:val="000000"/>
                <w:kern w:val="0"/>
                <w:sz w:val="20"/>
                <w:szCs w:val="20"/>
                <w:lang w:bidi="ar"/>
              </w:rPr>
              <w:t>5分；</w:t>
            </w:r>
          </w:p>
          <w:p w14:paraId="094DC2D9" w14:textId="77777777" w:rsidR="00051867" w:rsidRDefault="002D06D7">
            <w:pPr>
              <w:spacing w:line="280" w:lineRule="exact"/>
              <w:textAlignment w:val="bottom"/>
              <w:rPr>
                <w:rFonts w:ascii="宋体" w:hAnsi="宋体" w:cs="宋体"/>
                <w:b/>
                <w:bCs/>
                <w:color w:val="000000"/>
                <w:sz w:val="20"/>
                <w:szCs w:val="20"/>
              </w:rPr>
            </w:pPr>
            <w:r>
              <w:rPr>
                <w:rFonts w:ascii="宋体" w:hAnsi="宋体" w:cs="宋体" w:hint="eastAsia"/>
                <w:b/>
                <w:bCs/>
                <w:color w:val="000000"/>
                <w:kern w:val="0"/>
                <w:sz w:val="20"/>
                <w:szCs w:val="20"/>
                <w:lang w:bidi="ar"/>
              </w:rPr>
              <w:t>（</w:t>
            </w:r>
            <w:r>
              <w:rPr>
                <w:rFonts w:ascii="宋体" w:hAnsi="宋体" w:cs="宋体"/>
                <w:b/>
                <w:bCs/>
                <w:color w:val="000000"/>
                <w:kern w:val="0"/>
                <w:sz w:val="20"/>
                <w:szCs w:val="20"/>
                <w:lang w:bidi="ar"/>
              </w:rPr>
              <w:t>8）材料工程师(本项最高</w:t>
            </w:r>
            <w:r>
              <w:rPr>
                <w:rFonts w:ascii="宋体" w:hAnsi="宋体" w:cs="宋体" w:hint="eastAsia"/>
                <w:b/>
                <w:bCs/>
                <w:color w:val="000000"/>
                <w:kern w:val="0"/>
                <w:sz w:val="20"/>
                <w:szCs w:val="20"/>
                <w:lang w:bidi="ar"/>
              </w:rPr>
              <w:t>得</w:t>
            </w:r>
            <w:r>
              <w:rPr>
                <w:rFonts w:ascii="宋体" w:hAnsi="宋体" w:cs="宋体"/>
                <w:b/>
                <w:bCs/>
                <w:color w:val="000000"/>
                <w:kern w:val="0"/>
                <w:sz w:val="20"/>
                <w:szCs w:val="20"/>
                <w:lang w:bidi="ar"/>
              </w:rPr>
              <w:t>0.5</w:t>
            </w:r>
            <w:r>
              <w:rPr>
                <w:rFonts w:ascii="宋体" w:hAnsi="宋体" w:cs="宋体" w:hint="eastAsia"/>
                <w:b/>
                <w:bCs/>
                <w:color w:val="000000"/>
                <w:kern w:val="0"/>
                <w:sz w:val="20"/>
                <w:szCs w:val="20"/>
                <w:lang w:bidi="ar"/>
              </w:rPr>
              <w:t>分</w:t>
            </w:r>
            <w:r>
              <w:rPr>
                <w:rFonts w:ascii="宋体" w:hAnsi="宋体" w:cs="宋体"/>
                <w:b/>
                <w:bCs/>
                <w:color w:val="000000"/>
                <w:kern w:val="0"/>
                <w:sz w:val="20"/>
                <w:szCs w:val="20"/>
                <w:lang w:bidi="ar"/>
              </w:rPr>
              <w:t>)：</w:t>
            </w:r>
          </w:p>
          <w:p w14:paraId="332F1DCA" w14:textId="77777777" w:rsidR="00051867" w:rsidRDefault="002D06D7">
            <w:pPr>
              <w:snapToGrid w:val="0"/>
              <w:spacing w:line="280" w:lineRule="exact"/>
              <w:ind w:firstLineChars="200" w:firstLine="400"/>
              <w:rPr>
                <w:rFonts w:ascii="宋体" w:hAnsi="宋体" w:cs="宋体"/>
                <w:color w:val="000000"/>
                <w:kern w:val="0"/>
                <w:sz w:val="20"/>
                <w:szCs w:val="20"/>
                <w:lang w:bidi="ar"/>
              </w:rPr>
            </w:pPr>
            <w:r>
              <w:rPr>
                <w:rFonts w:ascii="宋体" w:hAnsi="宋体" w:cs="宋体" w:hint="eastAsia"/>
                <w:color w:val="000000"/>
                <w:kern w:val="0"/>
                <w:sz w:val="20"/>
                <w:szCs w:val="20"/>
                <w:lang w:bidi="ar"/>
              </w:rPr>
              <w:t>①具有建筑材料类专业中级工程师职称的，得</w:t>
            </w:r>
            <w:r>
              <w:rPr>
                <w:rFonts w:ascii="宋体" w:hAnsi="宋体" w:cs="宋体"/>
                <w:color w:val="000000"/>
                <w:kern w:val="0"/>
                <w:sz w:val="20"/>
                <w:szCs w:val="20"/>
                <w:lang w:bidi="ar"/>
              </w:rPr>
              <w:t>0.2</w:t>
            </w:r>
            <w:r>
              <w:rPr>
                <w:rFonts w:ascii="宋体" w:hAnsi="宋体" w:cs="宋体" w:hint="eastAsia"/>
                <w:color w:val="000000"/>
                <w:kern w:val="0"/>
                <w:sz w:val="20"/>
                <w:szCs w:val="20"/>
                <w:lang w:bidi="ar"/>
              </w:rPr>
              <w:t>分；</w:t>
            </w:r>
          </w:p>
          <w:p w14:paraId="4AD7E1AF" w14:textId="77777777" w:rsidR="00051867" w:rsidRDefault="002D06D7">
            <w:pPr>
              <w:spacing w:line="280" w:lineRule="exact"/>
              <w:ind w:firstLineChars="200" w:firstLine="400"/>
              <w:textAlignment w:val="bottom"/>
              <w:rPr>
                <w:sz w:val="18"/>
                <w:szCs w:val="18"/>
              </w:rPr>
            </w:pPr>
            <w:r>
              <w:rPr>
                <w:rFonts w:ascii="宋体" w:hAnsi="宋体" w:cs="宋体" w:hint="eastAsia"/>
                <w:color w:val="000000"/>
                <w:kern w:val="0"/>
                <w:sz w:val="20"/>
                <w:szCs w:val="20"/>
                <w:lang w:bidi="ar"/>
              </w:rPr>
              <w:t>②具有建筑材料类专业高级工程师（或以上）职称的，得0.5分；</w:t>
            </w:r>
          </w:p>
        </w:tc>
      </w:tr>
      <w:tr w:rsidR="00051867" w14:paraId="5A2852EF" w14:textId="77777777">
        <w:trPr>
          <w:cantSplit/>
          <w:trHeight w:val="601"/>
          <w:jc w:val="center"/>
        </w:trPr>
        <w:tc>
          <w:tcPr>
            <w:tcW w:w="556" w:type="dxa"/>
            <w:vMerge w:val="restart"/>
            <w:shd w:val="clear" w:color="auto" w:fill="FFFFFF"/>
            <w:vAlign w:val="center"/>
          </w:tcPr>
          <w:p w14:paraId="4E27B738" w14:textId="77777777" w:rsidR="00051867" w:rsidRDefault="002D06D7">
            <w:pPr>
              <w:adjustRightInd w:val="0"/>
              <w:snapToGrid w:val="0"/>
              <w:spacing w:line="240" w:lineRule="exact"/>
              <w:jc w:val="center"/>
              <w:rPr>
                <w:rFonts w:ascii="宋体" w:hAnsi="宋体"/>
              </w:rPr>
            </w:pPr>
            <w:r>
              <w:rPr>
                <w:rFonts w:ascii="宋体" w:hAnsi="宋体" w:hint="eastAsia"/>
              </w:rPr>
              <w:lastRenderedPageBreak/>
              <w:t>二</w:t>
            </w:r>
          </w:p>
        </w:tc>
        <w:tc>
          <w:tcPr>
            <w:tcW w:w="640" w:type="dxa"/>
            <w:vMerge w:val="restart"/>
            <w:shd w:val="clear" w:color="auto" w:fill="FFFFFF"/>
            <w:vAlign w:val="center"/>
          </w:tcPr>
          <w:p w14:paraId="0E29C8F8" w14:textId="77777777" w:rsidR="00051867" w:rsidRDefault="002D06D7">
            <w:pPr>
              <w:adjustRightInd w:val="0"/>
              <w:snapToGrid w:val="0"/>
              <w:spacing w:line="256" w:lineRule="exact"/>
              <w:jc w:val="center"/>
              <w:rPr>
                <w:rFonts w:ascii="宋体" w:hAnsi="宋体"/>
                <w:b/>
              </w:rPr>
            </w:pPr>
            <w:r>
              <w:rPr>
                <w:rFonts w:ascii="宋体" w:hAnsi="宋体" w:hint="eastAsia"/>
                <w:b/>
              </w:rPr>
              <w:t>企业资信</w:t>
            </w:r>
          </w:p>
        </w:tc>
        <w:tc>
          <w:tcPr>
            <w:tcW w:w="1108" w:type="dxa"/>
            <w:shd w:val="clear" w:color="auto" w:fill="FFFFFF"/>
            <w:vAlign w:val="center"/>
          </w:tcPr>
          <w:p w14:paraId="0937F788"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类似业绩</w:t>
            </w:r>
          </w:p>
        </w:tc>
        <w:tc>
          <w:tcPr>
            <w:tcW w:w="652" w:type="dxa"/>
            <w:shd w:val="clear" w:color="auto" w:fill="FFFFFF"/>
            <w:vAlign w:val="center"/>
          </w:tcPr>
          <w:p w14:paraId="1445E74F" w14:textId="77777777" w:rsidR="00051867" w:rsidRDefault="002D06D7">
            <w:pPr>
              <w:jc w:val="center"/>
              <w:textAlignment w:val="bottom"/>
              <w:rPr>
                <w:rFonts w:ascii="宋体" w:hAnsi="宋体" w:cs="宋体"/>
                <w:kern w:val="0"/>
                <w:sz w:val="20"/>
                <w:szCs w:val="20"/>
                <w:lang w:bidi="ar"/>
              </w:rPr>
            </w:pPr>
            <w:r>
              <w:rPr>
                <w:rFonts w:ascii="宋体" w:hAnsi="宋体" w:cs="宋体"/>
                <w:kern w:val="0"/>
                <w:sz w:val="20"/>
                <w:szCs w:val="20"/>
                <w:lang w:bidi="ar"/>
              </w:rPr>
              <w:t>1.2</w:t>
            </w:r>
          </w:p>
        </w:tc>
        <w:tc>
          <w:tcPr>
            <w:tcW w:w="11787" w:type="dxa"/>
            <w:shd w:val="clear" w:color="auto" w:fill="FFFFFF"/>
            <w:vAlign w:val="center"/>
          </w:tcPr>
          <w:p w14:paraId="3BD442C2" w14:textId="77777777" w:rsidR="00051867" w:rsidRDefault="002D06D7">
            <w:pPr>
              <w:textAlignment w:val="bottom"/>
              <w:rPr>
                <w:rStyle w:val="font71"/>
                <w:rFonts w:hint="default"/>
                <w:color w:val="auto"/>
                <w:lang w:bidi="ar"/>
              </w:rPr>
            </w:pPr>
            <w:r>
              <w:rPr>
                <w:rFonts w:ascii="宋体" w:hAnsi="宋体" w:cs="宋体" w:hint="eastAsia"/>
                <w:kern w:val="0"/>
                <w:sz w:val="20"/>
                <w:szCs w:val="20"/>
                <w:lang w:bidi="ar"/>
              </w:rPr>
              <w:t>投标人自202</w:t>
            </w:r>
            <w:r>
              <w:rPr>
                <w:rFonts w:ascii="宋体" w:hAnsi="宋体" w:cs="宋体"/>
                <w:kern w:val="0"/>
                <w:sz w:val="20"/>
                <w:szCs w:val="20"/>
                <w:lang w:bidi="ar"/>
              </w:rPr>
              <w:t>1</w:t>
            </w:r>
            <w:r>
              <w:rPr>
                <w:rFonts w:ascii="宋体" w:hAnsi="宋体" w:cs="宋体" w:hint="eastAsia"/>
                <w:kern w:val="0"/>
                <w:sz w:val="20"/>
                <w:szCs w:val="20"/>
                <w:lang w:bidi="ar"/>
              </w:rPr>
              <w:t>年1月1日至投标截止时间止完成过质量合格且金额不少于400万元的</w:t>
            </w:r>
            <w:r>
              <w:rPr>
                <w:rStyle w:val="font71"/>
                <w:rFonts w:hint="default"/>
                <w:color w:val="auto"/>
                <w:lang w:bidi="ar"/>
              </w:rPr>
              <w:t>建筑工程总承包业绩：</w:t>
            </w:r>
          </w:p>
          <w:p w14:paraId="1FD31583" w14:textId="0E68C50F"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（1）具有10项（不含）以上的，得1.2分；</w:t>
            </w:r>
          </w:p>
          <w:p w14:paraId="5BDBB64F"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（2）具有7～10项的，得0.6分；</w:t>
            </w:r>
          </w:p>
          <w:p w14:paraId="3488BDC9"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（3）具有4～6项的，得0.3分；</w:t>
            </w:r>
          </w:p>
          <w:p w14:paraId="08DF5E94" w14:textId="77777777" w:rsidR="00051867" w:rsidRDefault="002D06D7">
            <w:pPr>
              <w:textAlignment w:val="bottom"/>
              <w:rPr>
                <w:rFonts w:ascii="宋体" w:hAnsi="宋体" w:cs="宋体"/>
                <w:sz w:val="20"/>
                <w:szCs w:val="20"/>
              </w:rPr>
            </w:pPr>
            <w:r>
              <w:rPr>
                <w:rFonts w:ascii="宋体" w:hAnsi="宋体" w:cs="宋体" w:hint="eastAsia"/>
                <w:kern w:val="0"/>
                <w:sz w:val="20"/>
                <w:szCs w:val="20"/>
                <w:lang w:bidi="ar"/>
              </w:rPr>
              <w:t>（4）具有1～3项的，得0.2分；</w:t>
            </w:r>
          </w:p>
        </w:tc>
      </w:tr>
      <w:tr w:rsidR="00051867" w14:paraId="5D096CB2" w14:textId="77777777">
        <w:trPr>
          <w:cantSplit/>
          <w:trHeight w:val="90"/>
          <w:jc w:val="center"/>
        </w:trPr>
        <w:tc>
          <w:tcPr>
            <w:tcW w:w="556" w:type="dxa"/>
            <w:vMerge/>
            <w:shd w:val="clear" w:color="auto" w:fill="FFFFFF"/>
            <w:vAlign w:val="center"/>
          </w:tcPr>
          <w:p w14:paraId="312D1687" w14:textId="77777777" w:rsidR="00051867" w:rsidRDefault="00051867">
            <w:pPr>
              <w:adjustRightInd w:val="0"/>
              <w:snapToGrid w:val="0"/>
              <w:spacing w:line="240" w:lineRule="exact"/>
              <w:jc w:val="center"/>
              <w:rPr>
                <w:rFonts w:ascii="宋体" w:hAnsi="宋体"/>
              </w:rPr>
            </w:pPr>
          </w:p>
        </w:tc>
        <w:tc>
          <w:tcPr>
            <w:tcW w:w="640" w:type="dxa"/>
            <w:vMerge/>
            <w:shd w:val="clear" w:color="auto" w:fill="FFFFFF"/>
            <w:vAlign w:val="center"/>
          </w:tcPr>
          <w:p w14:paraId="0FA31FC1" w14:textId="77777777" w:rsidR="00051867" w:rsidRDefault="00051867">
            <w:pPr>
              <w:adjustRightInd w:val="0"/>
              <w:snapToGrid w:val="0"/>
              <w:spacing w:line="256" w:lineRule="exact"/>
              <w:jc w:val="center"/>
              <w:rPr>
                <w:rFonts w:ascii="宋体" w:hAnsi="宋体"/>
                <w:b/>
              </w:rPr>
            </w:pPr>
          </w:p>
        </w:tc>
        <w:tc>
          <w:tcPr>
            <w:tcW w:w="1108" w:type="dxa"/>
            <w:shd w:val="clear" w:color="auto" w:fill="FFFFFF"/>
            <w:vAlign w:val="center"/>
          </w:tcPr>
          <w:p w14:paraId="07BC326B"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工程奖项</w:t>
            </w:r>
          </w:p>
        </w:tc>
        <w:tc>
          <w:tcPr>
            <w:tcW w:w="652" w:type="dxa"/>
            <w:shd w:val="clear" w:color="auto" w:fill="FFFFFF"/>
            <w:vAlign w:val="center"/>
          </w:tcPr>
          <w:p w14:paraId="00E8661F" w14:textId="77777777" w:rsidR="00051867" w:rsidRDefault="002D06D7">
            <w:pPr>
              <w:ind w:leftChars="-28" w:left="-59"/>
              <w:jc w:val="center"/>
              <w:textAlignment w:val="bottom"/>
              <w:rPr>
                <w:rFonts w:ascii="宋体" w:hAnsi="宋体" w:cs="宋体"/>
                <w:kern w:val="0"/>
                <w:sz w:val="20"/>
                <w:szCs w:val="20"/>
                <w:lang w:bidi="ar"/>
              </w:rPr>
            </w:pPr>
            <w:r>
              <w:rPr>
                <w:rFonts w:ascii="宋体" w:hAnsi="宋体" w:cs="宋体"/>
                <w:kern w:val="0"/>
                <w:sz w:val="20"/>
                <w:szCs w:val="20"/>
                <w:lang w:bidi="ar"/>
              </w:rPr>
              <w:t>2.4</w:t>
            </w:r>
          </w:p>
        </w:tc>
        <w:tc>
          <w:tcPr>
            <w:tcW w:w="11787" w:type="dxa"/>
            <w:shd w:val="clear" w:color="auto" w:fill="FFFFFF"/>
            <w:vAlign w:val="center"/>
          </w:tcPr>
          <w:p w14:paraId="1A589046" w14:textId="77777777" w:rsidR="00051867" w:rsidRDefault="002D06D7">
            <w:pPr>
              <w:textAlignment w:val="bottom"/>
              <w:rPr>
                <w:rFonts w:ascii="宋体" w:hAnsi="宋体" w:cs="宋体"/>
                <w:sz w:val="20"/>
                <w:szCs w:val="20"/>
              </w:rPr>
            </w:pPr>
            <w:r>
              <w:rPr>
                <w:rFonts w:ascii="宋体" w:hAnsi="宋体" w:cs="宋体" w:hint="eastAsia"/>
                <w:kern w:val="0"/>
                <w:sz w:val="20"/>
                <w:szCs w:val="20"/>
                <w:lang w:bidi="ar"/>
              </w:rPr>
              <w:t>投标人202</w:t>
            </w:r>
            <w:r>
              <w:rPr>
                <w:rFonts w:ascii="宋体" w:hAnsi="宋体" w:cs="宋体"/>
                <w:kern w:val="0"/>
                <w:sz w:val="20"/>
                <w:szCs w:val="20"/>
                <w:lang w:bidi="ar"/>
              </w:rPr>
              <w:t>1</w:t>
            </w:r>
            <w:r>
              <w:rPr>
                <w:rFonts w:ascii="宋体" w:hAnsi="宋体" w:cs="宋体" w:hint="eastAsia"/>
                <w:kern w:val="0"/>
                <w:sz w:val="20"/>
                <w:szCs w:val="20"/>
                <w:lang w:bidi="ar"/>
              </w:rPr>
              <w:t>年1月1日至投标截止时间止承接的</w:t>
            </w:r>
            <w:r>
              <w:rPr>
                <w:rStyle w:val="font71"/>
                <w:rFonts w:hint="default"/>
                <w:color w:val="auto"/>
                <w:lang w:bidi="ar"/>
              </w:rPr>
              <w:t>建筑工程业绩</w:t>
            </w:r>
            <w:r>
              <w:rPr>
                <w:rFonts w:ascii="宋体" w:hAnsi="宋体" w:cs="宋体" w:hint="eastAsia"/>
                <w:kern w:val="0"/>
                <w:sz w:val="20"/>
                <w:szCs w:val="20"/>
                <w:lang w:bidi="ar"/>
              </w:rPr>
              <w:t>获得过市级或以上的质量奖项：</w:t>
            </w:r>
          </w:p>
          <w:p w14:paraId="0705397A" w14:textId="0E6AF9A6" w:rsidR="00051867" w:rsidRDefault="002D06D7">
            <w:pPr>
              <w:textAlignment w:val="bottom"/>
              <w:rPr>
                <w:rFonts w:ascii="宋体" w:hAnsi="宋体" w:cs="宋体"/>
                <w:sz w:val="20"/>
                <w:szCs w:val="20"/>
              </w:rPr>
            </w:pPr>
            <w:r>
              <w:rPr>
                <w:rFonts w:ascii="宋体" w:hAnsi="宋体" w:cs="宋体" w:hint="eastAsia"/>
                <w:kern w:val="0"/>
                <w:sz w:val="20"/>
                <w:szCs w:val="20"/>
                <w:lang w:bidi="ar"/>
              </w:rPr>
              <w:t>（1）具有15项（不含）以上的，得2.4分；</w:t>
            </w:r>
          </w:p>
          <w:p w14:paraId="0B8B5A8F" w14:textId="77777777" w:rsidR="00051867" w:rsidRDefault="002D06D7">
            <w:pPr>
              <w:textAlignment w:val="bottom"/>
              <w:rPr>
                <w:rFonts w:ascii="宋体" w:hAnsi="宋体" w:cs="宋体"/>
                <w:sz w:val="20"/>
                <w:szCs w:val="20"/>
              </w:rPr>
            </w:pPr>
            <w:r>
              <w:rPr>
                <w:rFonts w:ascii="宋体" w:hAnsi="宋体" w:cs="宋体" w:hint="eastAsia"/>
                <w:kern w:val="0"/>
                <w:sz w:val="20"/>
                <w:szCs w:val="20"/>
                <w:lang w:bidi="ar"/>
              </w:rPr>
              <w:t>（2）具有</w:t>
            </w:r>
            <w:r>
              <w:rPr>
                <w:rFonts w:ascii="宋体" w:hAnsi="宋体" w:cs="宋体"/>
                <w:kern w:val="0"/>
                <w:sz w:val="20"/>
                <w:szCs w:val="20"/>
                <w:lang w:bidi="ar"/>
              </w:rPr>
              <w:t>1</w:t>
            </w:r>
            <w:r>
              <w:rPr>
                <w:rFonts w:ascii="宋体" w:hAnsi="宋体" w:cs="宋体" w:hint="eastAsia"/>
                <w:kern w:val="0"/>
                <w:sz w:val="20"/>
                <w:szCs w:val="20"/>
                <w:lang w:bidi="ar"/>
              </w:rPr>
              <w:t>1～</w:t>
            </w:r>
            <w:r>
              <w:rPr>
                <w:rFonts w:ascii="宋体" w:hAnsi="宋体" w:cs="宋体"/>
                <w:kern w:val="0"/>
                <w:sz w:val="20"/>
                <w:szCs w:val="20"/>
                <w:lang w:bidi="ar"/>
              </w:rPr>
              <w:t>1</w:t>
            </w:r>
            <w:r>
              <w:rPr>
                <w:rFonts w:ascii="宋体" w:hAnsi="宋体" w:cs="宋体" w:hint="eastAsia"/>
                <w:kern w:val="0"/>
                <w:sz w:val="20"/>
                <w:szCs w:val="20"/>
                <w:lang w:bidi="ar"/>
              </w:rPr>
              <w:t>5项的，得1.2分；</w:t>
            </w:r>
          </w:p>
          <w:p w14:paraId="6B2CCA40" w14:textId="77777777" w:rsidR="00051867" w:rsidRDefault="002D06D7">
            <w:pPr>
              <w:textAlignment w:val="bottom"/>
              <w:rPr>
                <w:rFonts w:ascii="宋体" w:hAnsi="宋体" w:cs="宋体"/>
                <w:sz w:val="20"/>
                <w:szCs w:val="20"/>
              </w:rPr>
            </w:pPr>
            <w:r>
              <w:rPr>
                <w:rFonts w:ascii="宋体" w:hAnsi="宋体" w:cs="宋体" w:hint="eastAsia"/>
                <w:kern w:val="0"/>
                <w:sz w:val="20"/>
                <w:szCs w:val="20"/>
                <w:lang w:bidi="ar"/>
              </w:rPr>
              <w:t>（3）具有6～</w:t>
            </w:r>
            <w:r>
              <w:rPr>
                <w:rFonts w:ascii="宋体" w:hAnsi="宋体" w:cs="宋体"/>
                <w:kern w:val="0"/>
                <w:sz w:val="20"/>
                <w:szCs w:val="20"/>
                <w:lang w:bidi="ar"/>
              </w:rPr>
              <w:t>1</w:t>
            </w:r>
            <w:r>
              <w:rPr>
                <w:rFonts w:ascii="宋体" w:hAnsi="宋体" w:cs="宋体" w:hint="eastAsia"/>
                <w:kern w:val="0"/>
                <w:sz w:val="20"/>
                <w:szCs w:val="20"/>
                <w:lang w:bidi="ar"/>
              </w:rPr>
              <w:t>0项的，得0.6分；</w:t>
            </w:r>
          </w:p>
          <w:p w14:paraId="7342BF86" w14:textId="77777777" w:rsidR="00051867" w:rsidRDefault="002D06D7">
            <w:pPr>
              <w:pStyle w:val="a0"/>
            </w:pPr>
            <w:r>
              <w:rPr>
                <w:rFonts w:eastAsia="宋体" w:hAnsi="宋体" w:cs="宋体" w:hint="eastAsia"/>
                <w:kern w:val="0"/>
                <w:sz w:val="20"/>
                <w:szCs w:val="20"/>
                <w:lang w:bidi="ar"/>
              </w:rPr>
              <w:t>（4）具有1～5项的，得0.3分；</w:t>
            </w:r>
          </w:p>
        </w:tc>
      </w:tr>
      <w:tr w:rsidR="00051867" w14:paraId="20200BAD" w14:textId="77777777">
        <w:trPr>
          <w:cantSplit/>
          <w:trHeight w:val="1256"/>
          <w:jc w:val="center"/>
        </w:trPr>
        <w:tc>
          <w:tcPr>
            <w:tcW w:w="556" w:type="dxa"/>
            <w:vMerge/>
            <w:shd w:val="clear" w:color="auto" w:fill="FFFFFF"/>
            <w:vAlign w:val="center"/>
          </w:tcPr>
          <w:p w14:paraId="649CC104" w14:textId="77777777" w:rsidR="00051867" w:rsidRDefault="00051867">
            <w:pPr>
              <w:adjustRightInd w:val="0"/>
              <w:snapToGrid w:val="0"/>
              <w:spacing w:line="240" w:lineRule="exact"/>
              <w:jc w:val="center"/>
              <w:rPr>
                <w:rFonts w:ascii="宋体" w:hAnsi="宋体"/>
              </w:rPr>
            </w:pPr>
          </w:p>
        </w:tc>
        <w:tc>
          <w:tcPr>
            <w:tcW w:w="640" w:type="dxa"/>
            <w:vMerge/>
            <w:shd w:val="clear" w:color="auto" w:fill="FFFFFF"/>
            <w:vAlign w:val="center"/>
          </w:tcPr>
          <w:p w14:paraId="10A10BDD" w14:textId="77777777" w:rsidR="00051867" w:rsidRDefault="00051867">
            <w:pPr>
              <w:adjustRightInd w:val="0"/>
              <w:snapToGrid w:val="0"/>
              <w:spacing w:line="240" w:lineRule="exact"/>
              <w:ind w:leftChars="-31" w:left="-65" w:rightChars="-23" w:right="-48"/>
              <w:jc w:val="center"/>
              <w:rPr>
                <w:rFonts w:ascii="宋体" w:hAnsi="宋体" w:cs="宋体"/>
              </w:rPr>
            </w:pPr>
          </w:p>
        </w:tc>
        <w:tc>
          <w:tcPr>
            <w:tcW w:w="1108" w:type="dxa"/>
            <w:shd w:val="clear" w:color="auto" w:fill="FFFFFF"/>
            <w:vAlign w:val="center"/>
          </w:tcPr>
          <w:p w14:paraId="47D75953"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第三方评价</w:t>
            </w:r>
          </w:p>
        </w:tc>
        <w:tc>
          <w:tcPr>
            <w:tcW w:w="652" w:type="dxa"/>
            <w:shd w:val="clear" w:color="auto" w:fill="FFFFFF"/>
            <w:vAlign w:val="center"/>
          </w:tcPr>
          <w:p w14:paraId="2EF14DB8" w14:textId="77777777" w:rsidR="00051867" w:rsidRDefault="002D06D7">
            <w:pPr>
              <w:ind w:leftChars="-28" w:left="-59"/>
              <w:jc w:val="center"/>
              <w:textAlignment w:val="bottom"/>
              <w:rPr>
                <w:rFonts w:ascii="宋体" w:hAnsi="宋体" w:cs="宋体"/>
                <w:kern w:val="0"/>
                <w:sz w:val="20"/>
                <w:szCs w:val="20"/>
                <w:lang w:bidi="ar"/>
              </w:rPr>
            </w:pPr>
            <w:r>
              <w:rPr>
                <w:rFonts w:ascii="宋体" w:hAnsi="宋体" w:cs="宋体" w:hint="eastAsia"/>
                <w:kern w:val="0"/>
                <w:sz w:val="20"/>
                <w:szCs w:val="20"/>
                <w:lang w:bidi="ar"/>
              </w:rPr>
              <w:t>1</w:t>
            </w:r>
            <w:r>
              <w:rPr>
                <w:rFonts w:ascii="宋体" w:hAnsi="宋体" w:cs="宋体"/>
                <w:kern w:val="0"/>
                <w:sz w:val="20"/>
                <w:szCs w:val="20"/>
                <w:lang w:bidi="ar"/>
              </w:rPr>
              <w:t>.</w:t>
            </w:r>
            <w:r>
              <w:rPr>
                <w:rFonts w:ascii="宋体" w:hAnsi="宋体" w:cs="宋体" w:hint="eastAsia"/>
                <w:kern w:val="0"/>
                <w:sz w:val="20"/>
                <w:szCs w:val="20"/>
                <w:lang w:bidi="ar"/>
              </w:rPr>
              <w:t>2</w:t>
            </w:r>
          </w:p>
        </w:tc>
        <w:tc>
          <w:tcPr>
            <w:tcW w:w="11787" w:type="dxa"/>
            <w:shd w:val="clear" w:color="auto" w:fill="FFFFFF"/>
            <w:vAlign w:val="center"/>
          </w:tcPr>
          <w:p w14:paraId="472DE627" w14:textId="77777777" w:rsidR="00051867" w:rsidRDefault="002D06D7">
            <w:pPr>
              <w:textAlignment w:val="bottom"/>
              <w:rPr>
                <w:rFonts w:ascii="宋体" w:hAnsi="宋体" w:cs="宋体"/>
                <w:kern w:val="0"/>
                <w:sz w:val="20"/>
                <w:szCs w:val="20"/>
                <w:lang w:bidi="ar"/>
              </w:rPr>
            </w:pPr>
            <w:r>
              <w:rPr>
                <w:rFonts w:ascii="宋体" w:hAnsi="宋体" w:cs="宋体" w:hint="eastAsia"/>
                <w:color w:val="000000"/>
                <w:kern w:val="0"/>
                <w:sz w:val="20"/>
                <w:szCs w:val="20"/>
                <w:lang w:bidi="ar"/>
              </w:rPr>
              <w:t>投</w:t>
            </w:r>
            <w:r>
              <w:rPr>
                <w:rFonts w:ascii="宋体" w:hAnsi="宋体" w:cs="宋体" w:hint="eastAsia"/>
                <w:kern w:val="0"/>
                <w:sz w:val="20"/>
                <w:szCs w:val="20"/>
                <w:lang w:bidi="ar"/>
              </w:rPr>
              <w:t>标人具有有效期内的质量管理体系认证、环境管理体系认证、职业健康安全管理体系认证、企业安全生产标准化体系认证情况：</w:t>
            </w:r>
          </w:p>
          <w:p w14:paraId="3E621793"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（1）具有上述全部认证证书的，得1.2分；</w:t>
            </w:r>
          </w:p>
          <w:p w14:paraId="41A8799E"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（2）上述认证证书缺少1项的，得0.6分；</w:t>
            </w:r>
          </w:p>
          <w:p w14:paraId="30938238"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（3）上述认证证书缺少2项的，得0.3分；</w:t>
            </w:r>
          </w:p>
          <w:p w14:paraId="40441A23" w14:textId="77777777" w:rsidR="00051867" w:rsidRDefault="002D06D7">
            <w:pPr>
              <w:textAlignment w:val="bottom"/>
              <w:rPr>
                <w:rFonts w:ascii="宋体" w:hAnsi="宋体" w:cs="宋体"/>
                <w:kern w:val="0"/>
                <w:sz w:val="20"/>
                <w:szCs w:val="20"/>
                <w:lang w:bidi="ar"/>
              </w:rPr>
            </w:pPr>
            <w:r>
              <w:rPr>
                <w:rFonts w:ascii="宋体" w:hAnsi="宋体" w:cs="宋体" w:hint="eastAsia"/>
                <w:kern w:val="0"/>
                <w:sz w:val="20"/>
                <w:szCs w:val="20"/>
                <w:lang w:bidi="ar"/>
              </w:rPr>
              <w:t>（4）上述认证缺少3项的，得0.1分。</w:t>
            </w:r>
          </w:p>
          <w:p w14:paraId="75AF17DD" w14:textId="77777777" w:rsidR="00051867" w:rsidRDefault="002D06D7">
            <w:pPr>
              <w:textAlignment w:val="bottom"/>
            </w:pPr>
            <w:r>
              <w:rPr>
                <w:rFonts w:ascii="宋体" w:hAnsi="宋体" w:cs="宋体" w:hint="eastAsia"/>
                <w:kern w:val="0"/>
                <w:sz w:val="20"/>
                <w:szCs w:val="20"/>
                <w:lang w:bidi="ar"/>
              </w:rPr>
              <w:t>不符合上述条件或未提供证明材料的不得分。</w:t>
            </w:r>
          </w:p>
        </w:tc>
      </w:tr>
      <w:tr w:rsidR="00051867" w14:paraId="1BBF3045" w14:textId="77777777">
        <w:trPr>
          <w:cantSplit/>
          <w:trHeight w:val="559"/>
          <w:jc w:val="center"/>
        </w:trPr>
        <w:tc>
          <w:tcPr>
            <w:tcW w:w="556" w:type="dxa"/>
            <w:vMerge/>
            <w:shd w:val="clear" w:color="auto" w:fill="FFFFFF"/>
            <w:vAlign w:val="center"/>
          </w:tcPr>
          <w:p w14:paraId="2C809526" w14:textId="77777777" w:rsidR="00051867" w:rsidRDefault="00051867">
            <w:pPr>
              <w:adjustRightInd w:val="0"/>
              <w:snapToGrid w:val="0"/>
              <w:spacing w:line="240" w:lineRule="exact"/>
              <w:jc w:val="center"/>
              <w:rPr>
                <w:rFonts w:ascii="宋体" w:hAnsi="宋体"/>
              </w:rPr>
            </w:pPr>
          </w:p>
        </w:tc>
        <w:tc>
          <w:tcPr>
            <w:tcW w:w="640" w:type="dxa"/>
            <w:vMerge/>
            <w:shd w:val="clear" w:color="auto" w:fill="FFFFFF"/>
            <w:vAlign w:val="center"/>
          </w:tcPr>
          <w:p w14:paraId="52B3B49B" w14:textId="77777777" w:rsidR="00051867" w:rsidRDefault="00051867">
            <w:pPr>
              <w:adjustRightInd w:val="0"/>
              <w:snapToGrid w:val="0"/>
              <w:spacing w:line="240" w:lineRule="exact"/>
              <w:ind w:leftChars="-31" w:left="-65" w:rightChars="-23" w:right="-48"/>
              <w:jc w:val="center"/>
              <w:rPr>
                <w:rFonts w:ascii="宋体" w:hAnsi="宋体" w:cs="宋体"/>
              </w:rPr>
            </w:pPr>
          </w:p>
        </w:tc>
        <w:tc>
          <w:tcPr>
            <w:tcW w:w="1108" w:type="dxa"/>
            <w:shd w:val="clear" w:color="auto" w:fill="FFFFFF"/>
            <w:vAlign w:val="center"/>
          </w:tcPr>
          <w:p w14:paraId="6C43B9F4" w14:textId="77777777" w:rsidR="00051867" w:rsidRDefault="002D06D7">
            <w:pPr>
              <w:jc w:val="center"/>
              <w:textAlignment w:val="bottom"/>
              <w:rPr>
                <w:rFonts w:ascii="宋体" w:hAnsi="宋体" w:cs="宋体"/>
                <w:kern w:val="0"/>
                <w:sz w:val="20"/>
                <w:szCs w:val="20"/>
                <w:lang w:bidi="ar"/>
              </w:rPr>
            </w:pPr>
            <w:r>
              <w:rPr>
                <w:rFonts w:ascii="宋体" w:hAnsi="宋体" w:cs="宋体" w:hint="eastAsia"/>
                <w:kern w:val="0"/>
                <w:sz w:val="20"/>
                <w:szCs w:val="20"/>
                <w:lang w:bidi="ar"/>
              </w:rPr>
              <w:t>科技创新</w:t>
            </w:r>
          </w:p>
        </w:tc>
        <w:tc>
          <w:tcPr>
            <w:tcW w:w="652" w:type="dxa"/>
            <w:shd w:val="clear" w:color="auto" w:fill="FFFFFF"/>
            <w:vAlign w:val="center"/>
          </w:tcPr>
          <w:p w14:paraId="5784E395" w14:textId="77777777" w:rsidR="00051867" w:rsidRDefault="002D06D7">
            <w:pPr>
              <w:ind w:leftChars="-28" w:left="-59"/>
              <w:jc w:val="center"/>
              <w:textAlignment w:val="bottom"/>
              <w:rPr>
                <w:rFonts w:ascii="宋体" w:hAnsi="宋体" w:cs="宋体"/>
                <w:kern w:val="0"/>
                <w:sz w:val="20"/>
                <w:szCs w:val="20"/>
                <w:lang w:bidi="ar"/>
              </w:rPr>
            </w:pPr>
            <w:r>
              <w:rPr>
                <w:rFonts w:ascii="宋体" w:hAnsi="宋体" w:cs="宋体"/>
                <w:kern w:val="0"/>
                <w:sz w:val="20"/>
                <w:szCs w:val="20"/>
                <w:lang w:bidi="ar"/>
              </w:rPr>
              <w:t>1.2</w:t>
            </w:r>
          </w:p>
        </w:tc>
        <w:tc>
          <w:tcPr>
            <w:tcW w:w="11787" w:type="dxa"/>
            <w:shd w:val="clear" w:color="auto" w:fill="FFFFFF"/>
            <w:vAlign w:val="center"/>
          </w:tcPr>
          <w:p w14:paraId="629F8B74" w14:textId="77777777" w:rsidR="00051867" w:rsidRDefault="002D06D7">
            <w:pPr>
              <w:spacing w:line="240" w:lineRule="exact"/>
              <w:jc w:val="left"/>
              <w:rPr>
                <w:rFonts w:asciiTheme="minorEastAsia" w:eastAsiaTheme="minorEastAsia" w:hAnsiTheme="minorEastAsia" w:cstheme="minorEastAsia"/>
                <w:sz w:val="18"/>
                <w:szCs w:val="18"/>
              </w:rPr>
            </w:pPr>
            <w:r>
              <w:rPr>
                <w:rFonts w:ascii="宋体" w:hAnsi="宋体" w:cs="宋体" w:hint="eastAsia"/>
                <w:color w:val="000000"/>
                <w:kern w:val="0"/>
                <w:sz w:val="20"/>
                <w:szCs w:val="20"/>
                <w:lang w:bidi="ar"/>
              </w:rPr>
              <w:t>投标人202</w:t>
            </w:r>
            <w:r>
              <w:rPr>
                <w:rFonts w:ascii="宋体" w:hAnsi="宋体" w:cs="宋体"/>
                <w:color w:val="000000"/>
                <w:kern w:val="0"/>
                <w:sz w:val="20"/>
                <w:szCs w:val="20"/>
                <w:lang w:bidi="ar"/>
              </w:rPr>
              <w:t>1</w:t>
            </w:r>
            <w:r>
              <w:rPr>
                <w:rFonts w:ascii="宋体" w:hAnsi="宋体" w:cs="宋体" w:hint="eastAsia"/>
                <w:color w:val="000000"/>
                <w:kern w:val="0"/>
                <w:sz w:val="20"/>
                <w:szCs w:val="20"/>
                <w:lang w:bidi="ar"/>
              </w:rPr>
              <w:t>年1月1日至投标截止时间止：获得过省级（或以上）“房建”类工法证书的每项得0.</w:t>
            </w:r>
            <w:r>
              <w:rPr>
                <w:rFonts w:ascii="宋体" w:hAnsi="宋体" w:cs="宋体"/>
                <w:color w:val="000000"/>
                <w:kern w:val="0"/>
                <w:sz w:val="20"/>
                <w:szCs w:val="20"/>
                <w:lang w:bidi="ar"/>
              </w:rPr>
              <w:t>3</w:t>
            </w:r>
            <w:r>
              <w:rPr>
                <w:rFonts w:ascii="宋体" w:hAnsi="宋体" w:cs="宋体" w:hint="eastAsia"/>
                <w:color w:val="000000"/>
                <w:kern w:val="0"/>
                <w:sz w:val="20"/>
                <w:szCs w:val="20"/>
                <w:lang w:bidi="ar"/>
              </w:rPr>
              <w:t>分，本小项最高1.2分；</w:t>
            </w:r>
          </w:p>
        </w:tc>
      </w:tr>
      <w:tr w:rsidR="00051867" w14:paraId="75B9F1A6" w14:textId="77777777">
        <w:trPr>
          <w:cantSplit/>
          <w:trHeight w:val="269"/>
          <w:jc w:val="center"/>
        </w:trPr>
        <w:tc>
          <w:tcPr>
            <w:tcW w:w="1196" w:type="dxa"/>
            <w:gridSpan w:val="2"/>
            <w:shd w:val="clear" w:color="auto" w:fill="FFFFFF"/>
            <w:vAlign w:val="center"/>
          </w:tcPr>
          <w:p w14:paraId="65C6A891" w14:textId="77777777" w:rsidR="00051867" w:rsidRDefault="002D06D7">
            <w:pPr>
              <w:adjustRightInd w:val="0"/>
              <w:snapToGrid w:val="0"/>
              <w:spacing w:line="240" w:lineRule="exact"/>
              <w:jc w:val="center"/>
              <w:rPr>
                <w:rFonts w:ascii="宋体" w:hAnsi="宋体"/>
              </w:rPr>
            </w:pPr>
            <w:r>
              <w:rPr>
                <w:rFonts w:ascii="宋体" w:hAnsi="宋体" w:hint="eastAsia"/>
              </w:rPr>
              <w:t>合  计</w:t>
            </w:r>
          </w:p>
        </w:tc>
        <w:tc>
          <w:tcPr>
            <w:tcW w:w="1108" w:type="dxa"/>
            <w:shd w:val="clear" w:color="auto" w:fill="FFFFFF"/>
            <w:vAlign w:val="center"/>
          </w:tcPr>
          <w:p w14:paraId="18DC78CF" w14:textId="77777777" w:rsidR="00051867" w:rsidRDefault="00051867">
            <w:pPr>
              <w:adjustRightInd w:val="0"/>
              <w:snapToGrid w:val="0"/>
              <w:spacing w:line="256" w:lineRule="exact"/>
              <w:jc w:val="center"/>
              <w:rPr>
                <w:rFonts w:ascii="宋体" w:hAnsi="宋体"/>
              </w:rPr>
            </w:pPr>
          </w:p>
        </w:tc>
        <w:tc>
          <w:tcPr>
            <w:tcW w:w="652" w:type="dxa"/>
            <w:shd w:val="clear" w:color="auto" w:fill="FFFFFF"/>
            <w:vAlign w:val="center"/>
          </w:tcPr>
          <w:p w14:paraId="4B58D9C3" w14:textId="77777777" w:rsidR="00051867" w:rsidRDefault="002D06D7">
            <w:pPr>
              <w:adjustRightInd w:val="0"/>
              <w:snapToGrid w:val="0"/>
              <w:ind w:leftChars="-28" w:left="-59" w:rightChars="-24" w:right="-50"/>
              <w:jc w:val="center"/>
              <w:rPr>
                <w:rFonts w:ascii="宋体" w:hAnsi="宋体"/>
              </w:rPr>
            </w:pPr>
            <w:r>
              <w:rPr>
                <w:rFonts w:ascii="宋体" w:hAnsi="宋体" w:hint="eastAsia"/>
              </w:rPr>
              <w:t>20</w:t>
            </w:r>
          </w:p>
        </w:tc>
        <w:tc>
          <w:tcPr>
            <w:tcW w:w="11787" w:type="dxa"/>
            <w:shd w:val="clear" w:color="auto" w:fill="FFFFFF"/>
            <w:vAlign w:val="center"/>
          </w:tcPr>
          <w:p w14:paraId="662FBC1A" w14:textId="77777777" w:rsidR="00051867" w:rsidRDefault="00051867">
            <w:pPr>
              <w:adjustRightInd w:val="0"/>
              <w:snapToGrid w:val="0"/>
              <w:spacing w:line="240" w:lineRule="exact"/>
              <w:jc w:val="center"/>
              <w:rPr>
                <w:rFonts w:ascii="宋体" w:hAnsi="宋体"/>
              </w:rPr>
            </w:pPr>
          </w:p>
        </w:tc>
      </w:tr>
    </w:tbl>
    <w:p w14:paraId="69ACDD95" w14:textId="77777777" w:rsidR="00051867" w:rsidRDefault="00051867">
      <w:pPr>
        <w:rPr>
          <w:rFonts w:ascii="宋体" w:hAnsi="宋体" w:cs="宋体"/>
          <w:sz w:val="20"/>
          <w:szCs w:val="20"/>
        </w:rPr>
      </w:pPr>
    </w:p>
    <w:p w14:paraId="2804EE84" w14:textId="77777777" w:rsidR="00051867" w:rsidRDefault="002D06D7">
      <w:pPr>
        <w:rPr>
          <w:rFonts w:ascii="宋体" w:hAnsi="宋体" w:cs="宋体"/>
          <w:sz w:val="18"/>
          <w:szCs w:val="18"/>
        </w:rPr>
      </w:pPr>
      <w:r>
        <w:rPr>
          <w:rFonts w:ascii="宋体" w:hAnsi="宋体" w:cs="宋体" w:hint="eastAsia"/>
          <w:sz w:val="20"/>
          <w:szCs w:val="20"/>
        </w:rPr>
        <w:t>注：</w:t>
      </w:r>
    </w:p>
    <w:p w14:paraId="0F223776" w14:textId="77777777" w:rsidR="00051867" w:rsidRDefault="002D06D7">
      <w:pPr>
        <w:adjustRightInd w:val="0"/>
        <w:snapToGrid w:val="0"/>
        <w:spacing w:line="360" w:lineRule="auto"/>
        <w:rPr>
          <w:rFonts w:ascii="宋体" w:hAnsi="宋体" w:cs="宋体"/>
          <w:sz w:val="20"/>
          <w:szCs w:val="20"/>
        </w:rPr>
      </w:pPr>
      <w:r>
        <w:rPr>
          <w:rFonts w:ascii="宋体" w:hAnsi="宋体" w:cs="宋体"/>
          <w:b/>
          <w:bCs/>
          <w:sz w:val="20"/>
          <w:szCs w:val="20"/>
        </w:rPr>
        <w:t>1.</w:t>
      </w:r>
      <w:r>
        <w:rPr>
          <w:rFonts w:ascii="宋体" w:hAnsi="宋体" w:cs="宋体" w:hint="eastAsia"/>
          <w:b/>
          <w:bCs/>
          <w:sz w:val="20"/>
          <w:szCs w:val="20"/>
        </w:rPr>
        <w:t>项目管理机构：</w:t>
      </w:r>
      <w:r>
        <w:rPr>
          <w:rFonts w:ascii="宋体" w:hAnsi="宋体" w:cs="宋体" w:hint="eastAsia"/>
          <w:sz w:val="20"/>
          <w:szCs w:val="20"/>
        </w:rPr>
        <w:t>（1）</w:t>
      </w:r>
      <w:r>
        <w:rPr>
          <w:rFonts w:ascii="宋体" w:hAnsi="宋体" w:cs="宋体"/>
          <w:sz w:val="20"/>
          <w:szCs w:val="20"/>
        </w:rPr>
        <w:t>人员岗位不能互相兼任。</w:t>
      </w:r>
      <w:r>
        <w:rPr>
          <w:rFonts w:ascii="宋体" w:hAnsi="宋体" w:cs="宋体" w:hint="eastAsia"/>
          <w:sz w:val="20"/>
          <w:szCs w:val="20"/>
        </w:rPr>
        <w:t>拟派的所有人员须提供相关证明资料和近一个月（</w:t>
      </w:r>
      <w:r>
        <w:rPr>
          <w:rFonts w:ascii="宋体" w:hAnsi="宋体" w:cs="宋体" w:hint="eastAsia"/>
          <w:b/>
          <w:bCs/>
          <w:sz w:val="20"/>
          <w:szCs w:val="20"/>
        </w:rPr>
        <w:t>202</w:t>
      </w:r>
      <w:r>
        <w:rPr>
          <w:rFonts w:ascii="宋体" w:hAnsi="宋体" w:cs="宋体"/>
          <w:b/>
          <w:bCs/>
          <w:sz w:val="20"/>
          <w:szCs w:val="20"/>
        </w:rPr>
        <w:t>5</w:t>
      </w:r>
      <w:r>
        <w:rPr>
          <w:rFonts w:ascii="宋体" w:hAnsi="宋体" w:cs="宋体" w:hint="eastAsia"/>
          <w:b/>
          <w:bCs/>
          <w:sz w:val="20"/>
          <w:szCs w:val="20"/>
        </w:rPr>
        <w:t>年8月</w:t>
      </w:r>
      <w:r>
        <w:rPr>
          <w:rFonts w:ascii="宋体" w:hAnsi="宋体" w:cs="宋体" w:hint="eastAsia"/>
          <w:sz w:val="20"/>
          <w:szCs w:val="20"/>
        </w:rPr>
        <w:t>）在投标单位（不含子公司</w:t>
      </w:r>
      <w:r>
        <w:rPr>
          <w:rFonts w:ascii="宋体" w:hAnsi="宋体" w:cs="宋体"/>
          <w:sz w:val="20"/>
          <w:szCs w:val="20"/>
        </w:rPr>
        <w:t>，</w:t>
      </w:r>
      <w:r>
        <w:rPr>
          <w:rFonts w:ascii="宋体" w:hAnsi="宋体" w:cs="宋体" w:hint="eastAsia"/>
          <w:sz w:val="20"/>
          <w:szCs w:val="20"/>
        </w:rPr>
        <w:t>含分公司）缴纳社保的证明材料扫描件并加盖投标人企业电子印章。</w:t>
      </w:r>
      <w:r>
        <w:rPr>
          <w:rFonts w:ascii="宋体" w:hAnsi="宋体" w:cs="宋体" w:hint="eastAsia"/>
          <w:b/>
          <w:bCs/>
          <w:sz w:val="20"/>
          <w:szCs w:val="20"/>
        </w:rPr>
        <w:t>取得职称证的年限以发证时间（生效时间）开始计算，如取得正高级技术职称的，则以副高级职称日期开始计算</w:t>
      </w:r>
      <w:r>
        <w:rPr>
          <w:rFonts w:ascii="宋体" w:hAnsi="宋体" w:cs="宋体"/>
          <w:b/>
          <w:bCs/>
          <w:sz w:val="20"/>
          <w:szCs w:val="20"/>
        </w:rPr>
        <w:t>。</w:t>
      </w:r>
      <w:r>
        <w:rPr>
          <w:rFonts w:ascii="宋体" w:hAnsi="宋体" w:cs="宋体" w:hint="eastAsia"/>
          <w:b/>
          <w:bCs/>
          <w:sz w:val="20"/>
          <w:szCs w:val="20"/>
        </w:rPr>
        <w:t>人员职称按最高级别计算得分。</w:t>
      </w:r>
      <w:r>
        <w:rPr>
          <w:rFonts w:ascii="宋体" w:hAnsi="宋体" w:cs="宋体" w:hint="eastAsia"/>
          <w:sz w:val="20"/>
          <w:szCs w:val="20"/>
        </w:rPr>
        <w:t>未提供或所提供的证明资料不符合要求的，则该评分节点不予评审。</w:t>
      </w:r>
    </w:p>
    <w:p w14:paraId="1EFFE088"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2）技术负责人工法须提供工法证书扫描件和体现人员姓名等证明材料，时间以工法证书上发证日期为准。投标人所提供的工法科技成果须成功应用于具体的房建类项目，须提交建设行政主管部门或行业协会（行业协会须在民政管理部门登记备案）或其他工法主管部门颁发的工法证书扫描件及可反映工法科技成果成功应用在具体房建类项目的科学技术成果鉴定证书扫描件，获奖单位须与投标人单位一致，不含子公司和分公司，以上扫描件均需加盖投标单位电子印章。以上要求提供的扫描件缺一不可，否则该工法不能计算有效工法。（3）人员业绩取自广州市住建行业信用管理平台。投标人须提供类似工程业绩的项目名称及业绩在广州市住建行业信用管理平台中项目编号、“项目基本信息”页截图、平台内业绩上传件。不提供项目名称、项目编号、“项目基本信息”页截图、平台内业绩上传件的业绩不予评审。评标委员会对业绩的评审以投标截止时间在平台内业绩上传件为依据。用于本项目投标的人员业绩，在广州市住建行业信用管理平台中“项目基本信息”栏中须登记有与本项目施工资质要求相对应的专业承包内容（具体内容要求：建筑装修装饰工程）。完成时间以广州市住建行业信用管理平台中项目业绩页面的“验收资料”栏中的竣工验收日期所记录的日期为准。若广州市住建行业信用管理平台中项目业绩页面的 “项目基本信息”栏中没有登记与本项</w:t>
      </w:r>
      <w:r>
        <w:rPr>
          <w:rFonts w:ascii="宋体" w:hAnsi="宋体" w:cs="宋体" w:hint="eastAsia"/>
          <w:sz w:val="20"/>
          <w:szCs w:val="20"/>
        </w:rPr>
        <w:lastRenderedPageBreak/>
        <w:t>目要求相对应的专业承包内容（具体内容要求：建筑装修装饰工程），则该业绩不参与计分。姓名及岗位通过业绩上传件中的合同或竣工验收证明文件体现，若上述证明文件没有体现姓名及岗位，须另附建设单位证明文件。</w:t>
      </w:r>
    </w:p>
    <w:p w14:paraId="0712C2EF"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4）职称证书以人社部门核发为准，若不是人社部门核发的职称证书，投标人应同时提供人社部门委托核发机构开展职称评审工作的证明文件或其他可由该机构核发的政策文件依据，或在“全国人力资源和社会保障政务服务平台”中查询的信息记录网页及截图，否则，对该职称证书不予认可。</w:t>
      </w:r>
    </w:p>
    <w:p w14:paraId="0D23977E" w14:textId="77777777" w:rsidR="00051867" w:rsidRDefault="002D06D7">
      <w:pPr>
        <w:adjustRightInd w:val="0"/>
        <w:snapToGrid w:val="0"/>
        <w:spacing w:line="360" w:lineRule="auto"/>
        <w:rPr>
          <w:rFonts w:ascii="宋体" w:hAnsi="宋体" w:cs="宋体"/>
          <w:sz w:val="20"/>
          <w:szCs w:val="20"/>
        </w:rPr>
      </w:pPr>
      <w:r>
        <w:rPr>
          <w:rFonts w:ascii="宋体" w:hAnsi="宋体" w:cs="宋体"/>
          <w:b/>
          <w:bCs/>
          <w:sz w:val="20"/>
          <w:szCs w:val="20"/>
        </w:rPr>
        <w:t>2.</w:t>
      </w:r>
      <w:r>
        <w:rPr>
          <w:rFonts w:ascii="宋体" w:hAnsi="宋体" w:cs="宋体" w:hint="eastAsia"/>
          <w:b/>
          <w:bCs/>
          <w:sz w:val="20"/>
          <w:szCs w:val="20"/>
        </w:rPr>
        <w:t>类似业绩：</w:t>
      </w:r>
      <w:r>
        <w:rPr>
          <w:rFonts w:ascii="宋体" w:hAnsi="宋体" w:cs="宋体" w:hint="eastAsia"/>
          <w:sz w:val="20"/>
          <w:szCs w:val="20"/>
        </w:rPr>
        <w:t>业绩取自广州市住建行业信用管理平台（业绩是指：中标金额≥</w:t>
      </w:r>
      <w:r>
        <w:rPr>
          <w:rFonts w:ascii="宋体" w:hAnsi="宋体" w:cs="宋体"/>
          <w:sz w:val="20"/>
          <w:szCs w:val="20"/>
        </w:rPr>
        <w:t>400万元的建筑工程总承包项目。业绩须在“工程对应的企业资质栏”中登记为“建筑工程施工总承包（原房屋建筑工程施工总承包）”。投标人须提供类似项目业绩的项目名称及业绩在广州市住建行业信用管理平台</w:t>
      </w:r>
      <w:r>
        <w:rPr>
          <w:rFonts w:ascii="宋体" w:hAnsi="宋体" w:cs="宋体" w:hint="eastAsia"/>
          <w:sz w:val="20"/>
          <w:szCs w:val="20"/>
        </w:rPr>
        <w:t>中项目编号、相应业绩在广州市住建行业信用管理平台的网页信息截图（截图须包含广州市住建行业信用管理平台中的“项目基本信息”、“工程规模”、“验收材料”、“工程对应的企业资质”栏）。不提供项目名称及项目编号、网页信息截图的业绩不予评审（不符合条件或无提交网页信息截图或无加盖投标人电子印章的不计分）。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r>
        <w:rPr>
          <w:rFonts w:ascii="宋体" w:hAnsi="宋体" w:cs="宋体"/>
          <w:sz w:val="20"/>
          <w:szCs w:val="20"/>
        </w:rPr>
        <w:t>1）施工中标金额以中标通知书为准，中标通知书上没有金额或免招标的，以施工合同（不含补充合同）为准。（2）完成时间以竣工验收文件为准。验收文件至少具有建设单位、设计、施工和监理单位盖章。（3）平台内业绩上传件不符合上述要求的，该项业绩不予认定。</w:t>
      </w:r>
    </w:p>
    <w:p w14:paraId="7FAFCFF9" w14:textId="77777777" w:rsidR="00051867" w:rsidRDefault="002D06D7">
      <w:pPr>
        <w:adjustRightInd w:val="0"/>
        <w:snapToGrid w:val="0"/>
        <w:spacing w:line="360" w:lineRule="auto"/>
        <w:rPr>
          <w:rFonts w:ascii="宋体" w:hAnsi="宋体" w:cs="宋体"/>
          <w:b/>
          <w:bCs/>
          <w:color w:val="FF0000"/>
          <w:sz w:val="20"/>
          <w:szCs w:val="20"/>
        </w:rPr>
      </w:pPr>
      <w:r>
        <w:rPr>
          <w:rFonts w:cs="宋体"/>
          <w:b/>
          <w:bCs/>
          <w:sz w:val="20"/>
          <w:szCs w:val="20"/>
        </w:rPr>
        <w:t>3.</w:t>
      </w:r>
      <w:r>
        <w:rPr>
          <w:rFonts w:cs="宋体" w:hint="eastAsia"/>
          <w:b/>
          <w:bCs/>
          <w:sz w:val="20"/>
          <w:szCs w:val="20"/>
        </w:rPr>
        <w:t>工程奖项：</w:t>
      </w:r>
      <w:r>
        <w:rPr>
          <w:rFonts w:ascii="宋体" w:hAnsi="宋体" w:cs="宋体" w:hint="eastAsia"/>
          <w:sz w:val="20"/>
          <w:szCs w:val="20"/>
        </w:rPr>
        <w:t>（1）奖项业绩取自广州市住建行业信用管理平台，投标人须提供网页信息截图（网页信息截图须能清晰显示带有“住建行业信用管理平台”名称，并至少包含“项目基本信息”、“奖项信息”等信息）。评标委员会对工程奖项的评审以投标截止时间在平台内工程奖项上传件为依据（投标文件中可不需重复提交相关业绩上传件）。</w:t>
      </w:r>
    </w:p>
    <w:p w14:paraId="2C114C5F"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（2）时间以获奖证书颁发时间为准。</w:t>
      </w:r>
    </w:p>
    <w:p w14:paraId="4E95AA2E"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（3）国家级质量奖项是指中国建设工程鲁班奖、中国土木工程詹天佑奖、国家优质工程金质奖</w:t>
      </w:r>
      <w:r>
        <w:rPr>
          <w:rFonts w:ascii="宋体" w:hAnsi="宋体" w:cs="宋体"/>
          <w:sz w:val="20"/>
          <w:szCs w:val="20"/>
        </w:rPr>
        <w:t>（金奖）</w:t>
      </w:r>
      <w:r>
        <w:rPr>
          <w:rFonts w:ascii="宋体" w:hAnsi="宋体" w:cs="宋体" w:hint="eastAsia"/>
          <w:sz w:val="20"/>
          <w:szCs w:val="20"/>
        </w:rPr>
        <w:t>、国家优质工程奖、中国(全国)建筑工程装饰奖（不含设计和幕墙类获奖）等；省级或市级工程质量奖项指省或市级建设主管部门或在民政部门备案的行业协会（或其所属专业分会）颁发的工程质量奖项。设计类、幕墙类、安全奖、技术创新QC成果、机电类、科技类奖项不予计算得分。</w:t>
      </w:r>
    </w:p>
    <w:p w14:paraId="5F1FD204"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（4）同一工程项目获得多个奖项的，只计算其符合要求的最高奖项得分，不重复计分。</w:t>
      </w:r>
    </w:p>
    <w:p w14:paraId="5E04A759" w14:textId="77777777" w:rsidR="00051867" w:rsidRDefault="002D06D7">
      <w:pPr>
        <w:adjustRightInd w:val="0"/>
        <w:snapToGrid w:val="0"/>
        <w:spacing w:line="360" w:lineRule="auto"/>
        <w:rPr>
          <w:rFonts w:ascii="宋体" w:hAnsi="宋体" w:cs="宋体"/>
          <w:sz w:val="20"/>
          <w:szCs w:val="20"/>
        </w:rPr>
      </w:pPr>
      <w:r>
        <w:rPr>
          <w:rFonts w:ascii="宋体" w:hAnsi="宋体" w:cs="宋体"/>
          <w:b/>
          <w:bCs/>
          <w:sz w:val="20"/>
          <w:szCs w:val="20"/>
        </w:rPr>
        <w:lastRenderedPageBreak/>
        <w:t>4.</w:t>
      </w:r>
      <w:r>
        <w:rPr>
          <w:rFonts w:ascii="宋体" w:hAnsi="宋体" w:cs="宋体" w:hint="eastAsia"/>
          <w:b/>
          <w:bCs/>
          <w:sz w:val="20"/>
          <w:szCs w:val="20"/>
        </w:rPr>
        <w:t>第三方评价：</w:t>
      </w:r>
      <w:r>
        <w:rPr>
          <w:rFonts w:ascii="宋体" w:hAnsi="宋体" w:cs="宋体" w:hint="eastAsia"/>
          <w:sz w:val="20"/>
          <w:szCs w:val="20"/>
        </w:rPr>
        <w:t>投标人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524B3C17" w14:textId="77777777" w:rsidR="00051867" w:rsidRDefault="002D06D7">
      <w:pPr>
        <w:adjustRightInd w:val="0"/>
        <w:snapToGrid w:val="0"/>
        <w:spacing w:line="360" w:lineRule="auto"/>
        <w:rPr>
          <w:rFonts w:ascii="宋体" w:hAnsi="宋体" w:cs="宋体"/>
          <w:sz w:val="20"/>
          <w:szCs w:val="20"/>
        </w:rPr>
      </w:pPr>
      <w:r>
        <w:rPr>
          <w:rFonts w:ascii="宋体" w:hAnsi="宋体" w:cs="宋体"/>
          <w:b/>
          <w:bCs/>
          <w:sz w:val="20"/>
          <w:szCs w:val="20"/>
        </w:rPr>
        <w:t>5.</w:t>
      </w:r>
      <w:r>
        <w:rPr>
          <w:rFonts w:ascii="宋体" w:hAnsi="宋体" w:cs="宋体" w:hint="eastAsia"/>
          <w:b/>
          <w:bCs/>
          <w:sz w:val="20"/>
          <w:szCs w:val="20"/>
        </w:rPr>
        <w:t>工程研发能力：</w:t>
      </w:r>
      <w:r>
        <w:rPr>
          <w:rFonts w:ascii="宋体" w:hAnsi="宋体" w:cs="宋体" w:hint="eastAsia"/>
          <w:sz w:val="20"/>
          <w:szCs w:val="20"/>
        </w:rPr>
        <w:t>（1）省级工法奖项(不含水利、公路、水运、电力、铁路、有色金属行业及工法大赛绿色低碳类）以投标人提供的工法证书等证明材料为准，时间以工法证书颁发时间为准。投标人所提供的工法科技成果须成功应用于投标人的房建项目，须同时提交由建设行政主管部门或行业协会（行业协会须在民政管理部门登记备案）或其他工法主管部门颁发的省级工法证书扫描件及提供反映工法科技成果成功应用在投标人的房建项目的科学技术成果鉴定证书扫描件，以上扫描件均需加盖投标单位电子印章，以上要求提供的扫描件缺一不可，否则该工法不能计算有效工法。获奖单位必须与投标单位名称一致，子、分公司获奖均不予计算。</w:t>
      </w:r>
    </w:p>
    <w:p w14:paraId="107CDDDA"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2）国家建设行政主管部门或国家级行业协会颁发的工法证书或工法奖证书(不含水利、公路、水运、电力、铁路、有色金属行业及工法大赛绿色低碳类）以投标人提供的工法证书或工法奖证书等证明材料为准，时间以工法证书或工法奖证书颁发时间为准。投标人所提供的工法科技成果须成功应用于投标人的房建项目，须同时提交由国家建设行政主管部门或国家级行业协会（行业协会须在民政管理部门登记备案）颁发的工法证书或工法奖证书扫描件及提供反映工法科技成果成功应用在投标人的房建项目的科学技术成果鉴定证书扫描件，以上扫描件均需加盖投标单位电子印章，以上要求提供的扫描件缺一不可，否则该工法不能计算有效工法。</w:t>
      </w:r>
    </w:p>
    <w:p w14:paraId="5C578363" w14:textId="77777777" w:rsidR="00051867" w:rsidRDefault="002D06D7">
      <w:pPr>
        <w:adjustRightInd w:val="0"/>
        <w:snapToGrid w:val="0"/>
        <w:spacing w:line="360" w:lineRule="auto"/>
        <w:rPr>
          <w:rFonts w:ascii="宋体" w:hAnsi="宋体" w:cs="宋体"/>
          <w:sz w:val="20"/>
          <w:szCs w:val="20"/>
        </w:rPr>
      </w:pPr>
      <w:r>
        <w:rPr>
          <w:rFonts w:ascii="宋体" w:hAnsi="宋体" w:cs="宋体" w:hint="eastAsia"/>
          <w:sz w:val="20"/>
          <w:szCs w:val="20"/>
        </w:rPr>
        <w:t>6.所有评委评分的算术平均值为投标人的最终得分。分数出现小数点，保留小数点后二位小数，第三位小数四舍五入。</w:t>
      </w:r>
    </w:p>
    <w:bookmarkEnd w:id="1"/>
    <w:p w14:paraId="7F949993" w14:textId="77777777" w:rsidR="00051867" w:rsidRDefault="00051867"/>
    <w:sectPr w:rsidR="0005186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13544" w14:textId="77777777" w:rsidR="00444BB3" w:rsidRDefault="00444BB3" w:rsidP="00DF6D8A">
      <w:r>
        <w:separator/>
      </w:r>
    </w:p>
  </w:endnote>
  <w:endnote w:type="continuationSeparator" w:id="0">
    <w:p w14:paraId="5F64B68D" w14:textId="77777777" w:rsidR="00444BB3" w:rsidRDefault="00444BB3" w:rsidP="00DF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42A9" w14:textId="77777777" w:rsidR="00444BB3" w:rsidRDefault="00444BB3" w:rsidP="00DF6D8A">
      <w:r>
        <w:separator/>
      </w:r>
    </w:p>
  </w:footnote>
  <w:footnote w:type="continuationSeparator" w:id="0">
    <w:p w14:paraId="789DEE1B" w14:textId="77777777" w:rsidR="00444BB3" w:rsidRDefault="00444BB3" w:rsidP="00DF6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A76CF"/>
    <w:multiLevelType w:val="singleLevel"/>
    <w:tmpl w:val="7F5A76CF"/>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YjI0YTUxNjYyMmJmYjEyODkxNDI0ODk3NmJjYWUifQ=="/>
  </w:docVars>
  <w:rsids>
    <w:rsidRoot w:val="52DC3333"/>
    <w:rsid w:val="00051867"/>
    <w:rsid w:val="002D06D7"/>
    <w:rsid w:val="00444BB3"/>
    <w:rsid w:val="008568AF"/>
    <w:rsid w:val="00DF6D8A"/>
    <w:rsid w:val="078768E2"/>
    <w:rsid w:val="154D2C11"/>
    <w:rsid w:val="191F13C5"/>
    <w:rsid w:val="230742AC"/>
    <w:rsid w:val="25223AB3"/>
    <w:rsid w:val="295B1153"/>
    <w:rsid w:val="2C4D5D36"/>
    <w:rsid w:val="30D8269D"/>
    <w:rsid w:val="3A4B274D"/>
    <w:rsid w:val="52DC3333"/>
    <w:rsid w:val="56384502"/>
    <w:rsid w:val="67D2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3EB60"/>
  <w15:docId w15:val="{2CF62B87-DEA7-4626-AED9-D643BFC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nhideWhenUsed="1"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3">
    <w:name w:val="heading 3"/>
    <w:basedOn w:val="a"/>
    <w:next w:val="a"/>
    <w:uiPriority w:val="99"/>
    <w:qFormat/>
    <w:pPr>
      <w:spacing w:before="100" w:beforeAutospacing="1" w:after="100" w:afterAutospacing="1"/>
      <w:jc w:val="left"/>
      <w:outlineLvl w:val="2"/>
    </w:pPr>
    <w:rPr>
      <w:rFonts w:ascii="宋体" w:hAnsi="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uiPriority w:val="99"/>
    <w:qFormat/>
    <w:rPr>
      <w:rFonts w:ascii="宋体" w:eastAsia="楷体_GB2312" w:hAnsi="Courier New"/>
      <w:szCs w:val="24"/>
    </w:rPr>
  </w:style>
  <w:style w:type="paragraph" w:styleId="a4">
    <w:name w:val="Normal Indent"/>
    <w:basedOn w:val="a"/>
    <w:next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5">
    <w:name w:val="Body Text"/>
    <w:basedOn w:val="a"/>
    <w:qFormat/>
    <w:pPr>
      <w:spacing w:after="120"/>
    </w:pPr>
    <w:rPr>
      <w:kern w:val="0"/>
      <w:sz w:val="20"/>
      <w:szCs w:val="20"/>
    </w:rPr>
  </w:style>
  <w:style w:type="paragraph" w:styleId="a6">
    <w:name w:val="footer"/>
    <w:basedOn w:val="a"/>
    <w:unhideWhenUsed/>
    <w:qFormat/>
    <w:pPr>
      <w:tabs>
        <w:tab w:val="center" w:pos="4153"/>
        <w:tab w:val="right" w:pos="8306"/>
      </w:tabs>
      <w:snapToGrid w:val="0"/>
      <w:jc w:val="left"/>
    </w:pPr>
    <w:rPr>
      <w:kern w:val="0"/>
      <w:sz w:val="18"/>
      <w:szCs w:val="18"/>
    </w:rPr>
  </w:style>
  <w:style w:type="paragraph" w:styleId="a7">
    <w:name w:val="Normal (Web)"/>
    <w:basedOn w:val="a"/>
    <w:qFormat/>
    <w:pPr>
      <w:spacing w:before="100" w:beforeAutospacing="1" w:after="100" w:afterAutospacing="1"/>
      <w:jc w:val="left"/>
    </w:pPr>
    <w:rPr>
      <w:kern w:val="0"/>
      <w:sz w:val="24"/>
    </w:rPr>
  </w:style>
  <w:style w:type="paragraph" w:styleId="a8">
    <w:name w:val="Body Text First Indent"/>
    <w:basedOn w:val="a5"/>
    <w:qFormat/>
    <w:pPr>
      <w:ind w:firstLine="420"/>
    </w:pPr>
    <w:rPr>
      <w:sz w:val="24"/>
    </w:rPr>
  </w:style>
  <w:style w:type="character" w:styleId="a9">
    <w:name w:val="Strong"/>
    <w:uiPriority w:val="22"/>
    <w:qFormat/>
    <w:rPr>
      <w:b/>
      <w:bCs/>
    </w:rPr>
  </w:style>
  <w:style w:type="character" w:styleId="aa">
    <w:name w:val="page number"/>
    <w:qFormat/>
    <w:rPr>
      <w:rFonts w:cs="Times New Roman"/>
    </w:rPr>
  </w:style>
  <w:style w:type="character" w:customStyle="1" w:styleId="NormalCharacter">
    <w:name w:val="NormalCharacter"/>
    <w:qFormat/>
  </w:style>
  <w:style w:type="character" w:customStyle="1" w:styleId="font71">
    <w:name w:val="font71"/>
    <w:basedOn w:val="a1"/>
    <w:autoRedefine/>
    <w:qFormat/>
    <w:rPr>
      <w:rFonts w:ascii="宋体" w:eastAsia="宋体" w:hAnsi="宋体" w:cs="宋体" w:hint="eastAsia"/>
      <w:color w:val="FF0000"/>
      <w:sz w:val="20"/>
      <w:szCs w:val="20"/>
      <w:u w:val="none"/>
    </w:rPr>
  </w:style>
  <w:style w:type="paragraph" w:styleId="ab">
    <w:name w:val="Balloon Text"/>
    <w:basedOn w:val="a"/>
    <w:link w:val="ac"/>
    <w:rsid w:val="008568AF"/>
    <w:rPr>
      <w:sz w:val="18"/>
      <w:szCs w:val="18"/>
    </w:rPr>
  </w:style>
  <w:style w:type="character" w:customStyle="1" w:styleId="ac">
    <w:name w:val="批注框文本 字符"/>
    <w:basedOn w:val="a1"/>
    <w:link w:val="ab"/>
    <w:rsid w:val="008568AF"/>
    <w:rPr>
      <w:rFonts w:ascii="Calibri" w:eastAsia="宋体" w:hAnsi="Calibri" w:cs="Times New Roman"/>
      <w:kern w:val="2"/>
      <w:sz w:val="18"/>
      <w:szCs w:val="18"/>
    </w:rPr>
  </w:style>
  <w:style w:type="paragraph" w:styleId="ad">
    <w:name w:val="header"/>
    <w:basedOn w:val="a"/>
    <w:link w:val="ae"/>
    <w:rsid w:val="00DF6D8A"/>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1"/>
    <w:link w:val="ad"/>
    <w:rsid w:val="00DF6D8A"/>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陶天翔</cp:lastModifiedBy>
  <cp:revision>4</cp:revision>
  <cp:lastPrinted>2025-10-11T02:12:00Z</cp:lastPrinted>
  <dcterms:created xsi:type="dcterms:W3CDTF">2025-05-16T08:43:00Z</dcterms:created>
  <dcterms:modified xsi:type="dcterms:W3CDTF">2025-10-11T02:12:00Z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B31231DF46A54B23A2D1DDD1AF36F10F_13</vt:lpwstr>
  </property>
  <property fmtid="{D5CDD505-2E9C-101B-9397-08002B2CF9AE}" pid="4" name="KSOTemplateDocerSaveRecord">
    <vt:lpwstr>eyJoZGlkIjoiOWUzYzkyYjk2ZDUxNWFlN2FlMTk1ZjUzNjkzZTRlNzYiLCJ1c2VySWQiOiIyNTU3MjY3MDEifQ==</vt:lpwstr>
  </property>
</Properties>
</file>