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b/>
          <w:bCs w:val="0"/>
          <w:lang w:eastAsia="zh-CN"/>
        </w:rPr>
      </w:pPr>
      <w:r>
        <w:rPr>
          <w:rFonts w:hint="eastAsia"/>
          <w:b/>
          <w:bCs w:val="0"/>
          <w:lang w:val="en-US" w:eastAsia="zh-CN"/>
        </w:rPr>
        <w:t>计价</w:t>
      </w:r>
      <w:r>
        <w:rPr>
          <w:rFonts w:hint="eastAsia"/>
          <w:b/>
          <w:bCs w:val="0"/>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一、</w:t>
      </w:r>
      <w:r>
        <w:rPr>
          <w:rFonts w:hint="eastAsia" w:ascii="微软雅黑" w:hAnsi="微软雅黑" w:eastAsia="微软雅黑" w:cs="微软雅黑"/>
          <w:b/>
          <w:bCs w:val="0"/>
          <w:i w:val="0"/>
          <w:caps w:val="0"/>
          <w:color w:val="333333"/>
          <w:spacing w:val="0"/>
          <w:sz w:val="24"/>
          <w:szCs w:val="24"/>
          <w:shd w:val="clear" w:fill="FFFFFF"/>
          <w:lang w:eastAsia="zh-CN"/>
        </w:rPr>
        <w:t>工程名称</w:t>
      </w:r>
      <w:r>
        <w:rPr>
          <w:rFonts w:ascii="微软雅黑" w:hAnsi="微软雅黑" w:eastAsia="微软雅黑" w:cs="微软雅黑"/>
          <w:b w:val="0"/>
          <w:bCs w:val="0"/>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东沙角43、45、47、49、51、53号危旧房屋修复改造工程</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kern w:val="2"/>
          <w:sz w:val="24"/>
          <w:szCs w:val="24"/>
          <w:shd w:val="clear" w:fill="FFFFFF"/>
          <w:lang w:val="en-US" w:eastAsia="zh-CN" w:bidi="ar-SA"/>
        </w:rPr>
        <w:t>二、</w:t>
      </w:r>
      <w:r>
        <w:rPr>
          <w:rFonts w:hint="eastAsia" w:ascii="微软雅黑" w:hAnsi="微软雅黑" w:eastAsia="微软雅黑" w:cs="微软雅黑"/>
          <w:b/>
          <w:bCs/>
          <w:i w:val="0"/>
          <w:caps w:val="0"/>
          <w:color w:val="333333"/>
          <w:spacing w:val="0"/>
          <w:sz w:val="24"/>
          <w:szCs w:val="24"/>
          <w:shd w:val="clear" w:fill="FFFFFF"/>
          <w:lang w:val="en-US" w:eastAsia="zh-CN"/>
        </w:rPr>
        <w:t>计价方法</w:t>
      </w:r>
      <w:r>
        <w:rPr>
          <w:rFonts w:hint="eastAsia" w:ascii="微软雅黑" w:hAnsi="微软雅黑" w:eastAsia="微软雅黑" w:cs="微软雅黑"/>
          <w:i w:val="0"/>
          <w:caps w:val="0"/>
          <w:color w:val="333333"/>
          <w:spacing w:val="0"/>
          <w:sz w:val="24"/>
          <w:szCs w:val="24"/>
          <w:shd w:val="clear" w:fill="FFFFFF"/>
          <w:lang w:val="en-US" w:eastAsia="zh-CN"/>
        </w:rPr>
        <w:t>：清单计价</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三、编制依据</w:t>
      </w:r>
      <w:r>
        <w:rPr>
          <w:rFonts w:hint="eastAsia" w:ascii="微软雅黑" w:hAnsi="微软雅黑" w:eastAsia="微软雅黑" w:cs="微软雅黑"/>
          <w:i w:val="0"/>
          <w:caps w:val="0"/>
          <w:color w:val="333333"/>
          <w:spacing w:val="0"/>
          <w:sz w:val="24"/>
          <w:szCs w:val="24"/>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建设工程工程量清单计价标准-GB/T50500-2024》，《广东省市政工程综合定额》(2018)，《广东省通用安装工程综合定额》(2018)，《广东省建筑与装饰工程综合定额》2018；套用价格：参考有关规定和2025年8月份广州地区建设工程常用材料税前综合价格,不足部分参考2025年第三季度《广州地区建设工程材料（设备）厂商价格信息》及市场行情价。</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四</w:t>
      </w:r>
      <w:r>
        <w:rPr>
          <w:rFonts w:hint="eastAsia" w:ascii="微软雅黑" w:hAnsi="微软雅黑" w:eastAsia="微软雅黑" w:cs="微软雅黑"/>
          <w:b/>
          <w:bCs/>
          <w:i w:val="0"/>
          <w:caps w:val="0"/>
          <w:color w:val="333333"/>
          <w:spacing w:val="0"/>
          <w:sz w:val="24"/>
          <w:szCs w:val="24"/>
          <w:shd w:val="clear" w:fill="FFFFFF"/>
          <w:lang w:eastAsia="zh-CN"/>
        </w:rPr>
        <w:t>、</w:t>
      </w:r>
      <w:r>
        <w:rPr>
          <w:rFonts w:ascii="微软雅黑" w:hAnsi="微软雅黑" w:eastAsia="微软雅黑" w:cs="微软雅黑"/>
          <w:b/>
          <w:bCs/>
          <w:i w:val="0"/>
          <w:caps w:val="0"/>
          <w:color w:val="333333"/>
          <w:spacing w:val="0"/>
          <w:sz w:val="24"/>
          <w:szCs w:val="24"/>
          <w:shd w:val="clear" w:fill="FFFFFF"/>
        </w:rPr>
        <w:t>其它说明</w:t>
      </w:r>
      <w:r>
        <w:rPr>
          <w:rFonts w:hint="eastAsia" w:ascii="微软雅黑" w:hAnsi="微软雅黑" w:eastAsia="微软雅黑" w:cs="微软雅黑"/>
          <w:b/>
          <w:bCs/>
          <w:i w:val="0"/>
          <w:caps w:val="0"/>
          <w:color w:val="333333"/>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1、利润：建筑与装修工程部分按人工费与机具</w:t>
      </w:r>
      <w:bookmarkStart w:id="0" w:name="_GoBack"/>
      <w:bookmarkEnd w:id="0"/>
      <w:r>
        <w:rPr>
          <w:rFonts w:hint="eastAsia" w:ascii="微软雅黑" w:hAnsi="微软雅黑" w:eastAsia="微软雅黑" w:cs="微软雅黑"/>
          <w:i w:val="0"/>
          <w:caps w:val="0"/>
          <w:color w:val="333333"/>
          <w:spacing w:val="0"/>
          <w:sz w:val="24"/>
          <w:szCs w:val="24"/>
          <w:shd w:val="clear" w:fill="FFFFFF"/>
          <w:lang w:val="en-US" w:eastAsia="zh-CN"/>
        </w:rPr>
        <w:t>费之和的20%计算；安装工程部分按人工费与机具费之和的20%计算；市政工程部分按人工费与机具费之和的15%计算。</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2、增值税率：根据粤建标函〔2019〕819号 广东省住房和城乡建设厅关于调整广东省建设工程计价依据增值税税率的通知，采用一般计税方法计税，增值税税率为9%。</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建筑工程绿色施工安全防护措施费：文明施工措施以分部分项工程的人工费与施工机具费之和的4.18%计算，环境保护措施以分部分项工程的人工费与施工机具费之和的3.80%计算，临时设施措施以分部分项工程的人工费与施工机具费之和的4.94%计算，安全生产措施以分部分项工程的人工费与施工机具费之和的11.59%计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4安装工程绿色施工安全防护措施费：文明施工措施以分部分项工程的人工费与施工机具费之和的7.8694%计算，环境保护措施以分部分项工程的人工费与施工机具费之和的7.154%计算，临时设施措施以分部分项工程的人工费与施工机具费之和的9.3002%计算，安全生产措施以分部分项工程的人工费与施工机具费之和的21.8197%计算。</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5、暂列金：按分部分项工程费的10%计取。</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6、余方需运至指定地点弃置（消纳场），暂按20公里计取，并设置20-30km内土方、废料运输每增减一公里清单项目，土方、废料运距控制在30km以内，超过30km的按照30km进行结算。</w:t>
      </w:r>
      <w:r>
        <w:rPr>
          <w:rFonts w:hint="eastAsia" w:ascii="微软雅黑" w:hAnsi="微软雅黑" w:eastAsia="微软雅黑" w:cs="微软雅黑"/>
          <w:i w:val="0"/>
          <w:caps w:val="0"/>
          <w:color w:val="333333"/>
          <w:spacing w:val="0"/>
          <w:sz w:val="24"/>
          <w:szCs w:val="24"/>
          <w:shd w:val="clear" w:fill="FFFFFF"/>
          <w:lang w:val="en-US" w:eastAsia="zh-CN"/>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YTA0MGU3ZTE5ZTYzOTZmMzA5YmIxMWY2YjRmYTAifQ=="/>
  </w:docVars>
  <w:rsids>
    <w:rsidRoot w:val="0BD66BC4"/>
    <w:rsid w:val="02A91DA8"/>
    <w:rsid w:val="033804A9"/>
    <w:rsid w:val="03A7051F"/>
    <w:rsid w:val="06637E18"/>
    <w:rsid w:val="07812330"/>
    <w:rsid w:val="078B6481"/>
    <w:rsid w:val="07FE26B9"/>
    <w:rsid w:val="0BD66BC4"/>
    <w:rsid w:val="0DC47646"/>
    <w:rsid w:val="0F9C5EE5"/>
    <w:rsid w:val="120B1A45"/>
    <w:rsid w:val="12AD58EF"/>
    <w:rsid w:val="1402071C"/>
    <w:rsid w:val="18191EB1"/>
    <w:rsid w:val="19A447DE"/>
    <w:rsid w:val="1C4615BC"/>
    <w:rsid w:val="1E227A12"/>
    <w:rsid w:val="21BC42F1"/>
    <w:rsid w:val="22471408"/>
    <w:rsid w:val="239300E7"/>
    <w:rsid w:val="23ED21E7"/>
    <w:rsid w:val="25282363"/>
    <w:rsid w:val="28C32EEA"/>
    <w:rsid w:val="2BE209D2"/>
    <w:rsid w:val="2C5A42B6"/>
    <w:rsid w:val="2F804F05"/>
    <w:rsid w:val="30AD66A9"/>
    <w:rsid w:val="31B909C4"/>
    <w:rsid w:val="34517FC6"/>
    <w:rsid w:val="34B6494A"/>
    <w:rsid w:val="35DF3F1C"/>
    <w:rsid w:val="371913EC"/>
    <w:rsid w:val="404411C9"/>
    <w:rsid w:val="40D63F13"/>
    <w:rsid w:val="41C44429"/>
    <w:rsid w:val="429F3D19"/>
    <w:rsid w:val="44A126FD"/>
    <w:rsid w:val="45B8317C"/>
    <w:rsid w:val="45CD5E25"/>
    <w:rsid w:val="4936206A"/>
    <w:rsid w:val="49E12A6B"/>
    <w:rsid w:val="4A2F551E"/>
    <w:rsid w:val="4B8E7B5F"/>
    <w:rsid w:val="4C5C2C1E"/>
    <w:rsid w:val="4C7958ED"/>
    <w:rsid w:val="4D15554A"/>
    <w:rsid w:val="4DD0778F"/>
    <w:rsid w:val="4F902C27"/>
    <w:rsid w:val="533D76F0"/>
    <w:rsid w:val="5399326A"/>
    <w:rsid w:val="56CC7C8B"/>
    <w:rsid w:val="594C714C"/>
    <w:rsid w:val="599B1957"/>
    <w:rsid w:val="5E1A1CCA"/>
    <w:rsid w:val="5EBB1427"/>
    <w:rsid w:val="5EE322CA"/>
    <w:rsid w:val="5F672712"/>
    <w:rsid w:val="63182038"/>
    <w:rsid w:val="65FC2913"/>
    <w:rsid w:val="688155B2"/>
    <w:rsid w:val="6A525E86"/>
    <w:rsid w:val="6E27385C"/>
    <w:rsid w:val="6EDD468D"/>
    <w:rsid w:val="72801C62"/>
    <w:rsid w:val="72A81457"/>
    <w:rsid w:val="72D76E21"/>
    <w:rsid w:val="732E1B05"/>
    <w:rsid w:val="73B41112"/>
    <w:rsid w:val="750E490B"/>
    <w:rsid w:val="751167D3"/>
    <w:rsid w:val="75D02555"/>
    <w:rsid w:val="78C57641"/>
    <w:rsid w:val="79340B06"/>
    <w:rsid w:val="798E1EB3"/>
    <w:rsid w:val="7A5A3B2A"/>
    <w:rsid w:val="7B820B32"/>
    <w:rsid w:val="7CCC1984"/>
    <w:rsid w:val="7D7F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7">
    <w:name w:val="Body Text First Indent 2"/>
    <w:basedOn w:val="3"/>
    <w:qFormat/>
    <w:uiPriority w:val="0"/>
    <w:pPr>
      <w:spacing w:after="120"/>
      <w:ind w:left="420" w:leftChars="200"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811</Words>
  <Characters>923</Characters>
  <Lines>0</Lines>
  <Paragraphs>0</Paragraphs>
  <TotalTime>2</TotalTime>
  <ScaleCrop>false</ScaleCrop>
  <LinksUpToDate>false</LinksUpToDate>
  <CharactersWithSpaces>979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2018-10-12T08:05:00Z</dcterms:created>
  <dc:creator>Administrator</dc:creator>
  <cp:lastModifiedBy>HLhhh=(:з」∠)_</cp:lastModifiedBy>
  <dcterms:modified xsi:type="dcterms:W3CDTF">2025-10-09T06:40:51Z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AB58CBB66C8348E386E710764346AED4</vt:lpwstr>
  </property>
  <property fmtid="{D5CDD505-2E9C-101B-9397-08002B2CF9AE}" pid="4" name="KSOTemplateDocerSaveRecord">
    <vt:lpwstr>eyJoZGlkIjoiM2U5ZTVkOTZiNjI3NmI2MzE4MGQ0MWRlY2Y1NzUwYzAiLCJ1c2VySWQiOiI0Mjk2NDE4MjcifQ==</vt:lpwstr>
  </property>
</Properties>
</file>